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4B05C7" w14:textId="3FBD0B93" w:rsidR="00050A9C" w:rsidRPr="006E5FF0" w:rsidRDefault="00F54854" w:rsidP="001033A2">
      <w:pPr>
        <w:tabs>
          <w:tab w:val="left" w:pos="709"/>
        </w:tabs>
        <w:spacing w:line="240" w:lineRule="auto"/>
        <w:jc w:val="center"/>
        <w:rPr>
          <w:rFonts w:ascii="Arial" w:hAnsi="Arial" w:cs="Arial"/>
          <w:b/>
          <w:sz w:val="24"/>
        </w:rPr>
      </w:pPr>
      <w:r w:rsidRPr="006E5FF0">
        <w:rPr>
          <w:rFonts w:ascii="Arial" w:hAnsi="Arial" w:cs="Arial"/>
          <w:noProof/>
        </w:rPr>
        <mc:AlternateContent>
          <mc:Choice Requires="wps">
            <w:drawing>
              <wp:anchor distT="0" distB="0" distL="114300" distR="114300" simplePos="0" relativeHeight="251679744" behindDoc="0" locked="0" layoutInCell="1" allowOverlap="1" wp14:anchorId="269EEA8C" wp14:editId="5F6092FE">
                <wp:simplePos x="0" y="0"/>
                <wp:positionH relativeFrom="column">
                  <wp:posOffset>-730278</wp:posOffset>
                </wp:positionH>
                <wp:positionV relativeFrom="paragraph">
                  <wp:posOffset>5604372</wp:posOffset>
                </wp:positionV>
                <wp:extent cx="2990850" cy="1463040"/>
                <wp:effectExtent l="0" t="0" r="0" b="3810"/>
                <wp:wrapNone/>
                <wp:docPr id="39" name="Cuadro de texto 39"/>
                <wp:cNvGraphicFramePr/>
                <a:graphic xmlns:a="http://schemas.openxmlformats.org/drawingml/2006/main">
                  <a:graphicData uri="http://schemas.microsoft.com/office/word/2010/wordprocessingShape">
                    <wps:wsp>
                      <wps:cNvSpPr txBox="1"/>
                      <wps:spPr>
                        <a:xfrm>
                          <a:off x="0" y="0"/>
                          <a:ext cx="2990850" cy="1463040"/>
                        </a:xfrm>
                        <a:prstGeom prst="rect">
                          <a:avLst/>
                        </a:prstGeom>
                        <a:noFill/>
                        <a:ln w="6350">
                          <a:noFill/>
                        </a:ln>
                      </wps:spPr>
                      <wps:txbx>
                        <w:txbxContent>
                          <w:p w14:paraId="10ED0FD5" w14:textId="77777777" w:rsidR="00F40D93" w:rsidRPr="006E5FF0" w:rsidRDefault="00F40D93" w:rsidP="00DB7193">
                            <w:pPr>
                              <w:jc w:val="cente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INFORME DE RENDICIÓN DE CUENTAS 2019 </w:t>
                            </w:r>
                          </w:p>
                          <w:p w14:paraId="28C06482" w14:textId="77777777" w:rsidR="006E5FF0" w:rsidRDefault="00F40D93" w:rsidP="006E5FF0">
                            <w:pPr>
                              <w:spacing w:after="0" w:line="240" w:lineRule="auto"/>
                              <w:jc w:val="cente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r w:rsid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Corte al </w:t>
                            </w: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31 </w:t>
                            </w:r>
                          </w:p>
                          <w:p w14:paraId="334BAEF3" w14:textId="16F3F9BC" w:rsidR="00F40D93" w:rsidRPr="006E5FF0" w:rsidRDefault="00F40D93" w:rsidP="006E5FF0">
                            <w:pPr>
                              <w:spacing w:after="0" w:line="240" w:lineRule="auto"/>
                              <w:jc w:val="cente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de diciembre de 2019)</w:t>
                            </w:r>
                          </w:p>
                          <w:p w14:paraId="678A3769" w14:textId="77777777" w:rsidR="00F40D93" w:rsidRPr="006E5FF0" w:rsidRDefault="00F40D93">
                            <w:pPr>
                              <w:rPr>
                                <w:color w:val="FFFFFF" w:themeColor="background1"/>
                                <w14:shadow w14:blurRad="50800" w14:dist="38100" w14:dir="5400000" w14:sx="100000" w14:sy="100000" w14:kx="0" w14:ky="0" w14:algn="t">
                                  <w14:srgbClr w14:val="000000">
                                    <w14:alpha w14:val="6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EEA8C" id="_x0000_t202" coordsize="21600,21600" o:spt="202" path="m,l,21600r21600,l21600,xe">
                <v:stroke joinstyle="miter"/>
                <v:path gradientshapeok="t" o:connecttype="rect"/>
              </v:shapetype>
              <v:shape id="Cuadro de texto 39" o:spid="_x0000_s1026" type="#_x0000_t202" style="position:absolute;left:0;text-align:left;margin-left:-57.5pt;margin-top:441.3pt;width:235.5pt;height:11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" filled="f" stroked="f" strokeweight=".5pt">
                <v:textbox>
                  <w:txbxContent>
                    <w:p w14:paraId="10ED0FD5" w14:textId="77777777" w:rsidR="00F40D93" w:rsidRPr="006E5FF0" w:rsidRDefault="00F40D93" w:rsidP="00DB7193">
                      <w:pPr>
                        <w:jc w:val="cente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INFORME DE RENDICIÓN DE CUENTAS 2019 </w:t>
                      </w:r>
                    </w:p>
                    <w:p w14:paraId="28C06482" w14:textId="77777777" w:rsidR="006E5FF0" w:rsidRDefault="00F40D93" w:rsidP="006E5FF0">
                      <w:pPr>
                        <w:spacing w:after="0" w:line="240" w:lineRule="auto"/>
                        <w:jc w:val="cente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w:t>
                      </w:r>
                      <w:r w:rsid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Corte al </w:t>
                      </w: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31 </w:t>
                      </w:r>
                    </w:p>
                    <w:p w14:paraId="334BAEF3" w14:textId="16F3F9BC" w:rsidR="00F40D93" w:rsidRPr="006E5FF0" w:rsidRDefault="00F40D93" w:rsidP="006E5FF0">
                      <w:pPr>
                        <w:spacing w:after="0" w:line="240" w:lineRule="auto"/>
                        <w:jc w:val="center"/>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6E5FF0">
                        <w:rPr>
                          <w:rFonts w:ascii="Franklin Gothic Demi" w:hAnsi="Franklin Gothic Demi"/>
                          <w:color w:val="FFFFFF" w:themeColor="background1"/>
                          <w:sz w:val="36"/>
                          <w:szCs w:val="36"/>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de diciembre de 2019)</w:t>
                      </w:r>
                    </w:p>
                    <w:p w14:paraId="678A3769" w14:textId="77777777" w:rsidR="00F40D93" w:rsidRPr="006E5FF0" w:rsidRDefault="00F40D93">
                      <w:pPr>
                        <w:rPr>
                          <w:color w:val="FFFFFF" w:themeColor="background1"/>
                          <w14:shadow w14:blurRad="50800" w14:dist="38100" w14:dir="5400000" w14:sx="100000" w14:sy="100000" w14:kx="0" w14:ky="0" w14:algn="t">
                            <w14:srgbClr w14:val="000000">
                              <w14:alpha w14:val="60000"/>
                            </w14:srgbClr>
                          </w14:shadow>
                        </w:rPr>
                      </w:pPr>
                    </w:p>
                  </w:txbxContent>
                </v:textbox>
              </v:shape>
            </w:pict>
          </mc:Fallback>
        </mc:AlternateContent>
      </w:r>
      <w:r w:rsidRPr="006E5FF0">
        <w:rPr>
          <w:rFonts w:ascii="Arial" w:hAnsi="Arial" w:cs="Arial"/>
          <w:noProof/>
        </w:rPr>
        <w:drawing>
          <wp:anchor distT="0" distB="0" distL="114300" distR="114300" simplePos="0" relativeHeight="251639807" behindDoc="0" locked="0" layoutInCell="1" allowOverlap="1" wp14:anchorId="78328899" wp14:editId="247A76D2">
            <wp:simplePos x="0" y="0"/>
            <wp:positionH relativeFrom="page">
              <wp:posOffset>-939</wp:posOffset>
            </wp:positionH>
            <wp:positionV relativeFrom="page">
              <wp:posOffset>0</wp:posOffset>
            </wp:positionV>
            <wp:extent cx="7753350" cy="10048875"/>
            <wp:effectExtent l="0" t="0" r="0" b="9525"/>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53350"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5FF0">
        <w:rPr>
          <w:rFonts w:ascii="Arial" w:hAnsi="Arial" w:cs="Arial"/>
          <w:noProof/>
        </w:rPr>
        <w:drawing>
          <wp:anchor distT="0" distB="0" distL="114300" distR="114300" simplePos="0" relativeHeight="251657215" behindDoc="1" locked="0" layoutInCell="1" allowOverlap="1" wp14:anchorId="4B9596FE" wp14:editId="1DD0B2FD">
            <wp:simplePos x="0" y="0"/>
            <wp:positionH relativeFrom="page">
              <wp:align>left</wp:align>
            </wp:positionH>
            <wp:positionV relativeFrom="paragraph">
              <wp:posOffset>-899574</wp:posOffset>
            </wp:positionV>
            <wp:extent cx="8994935" cy="8364772"/>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033" r="16251"/>
                    <a:stretch/>
                  </pic:blipFill>
                  <pic:spPr bwMode="auto">
                    <a:xfrm>
                      <a:off x="0" y="0"/>
                      <a:ext cx="9012785" cy="83813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
      <w:sdtPr>
        <w:rPr>
          <w:rFonts w:ascii="Arial" w:eastAsiaTheme="minorHAnsi" w:hAnsi="Arial" w:cs="Arial"/>
          <w:color w:val="auto"/>
          <w:sz w:val="22"/>
          <w:szCs w:val="22"/>
          <w:lang w:val="es-ES" w:eastAsia="en-US"/>
        </w:rPr>
        <w:id w:val="377282887"/>
        <w:docPartObj>
          <w:docPartGallery w:val="Table of Contents"/>
          <w:docPartUnique/>
        </w:docPartObj>
      </w:sdtPr>
      <w:sdtEndPr>
        <w:rPr>
          <w:b/>
          <w:bCs/>
        </w:rPr>
      </w:sdtEndPr>
      <w:sdtContent>
        <w:p w14:paraId="750D95BD" w14:textId="082C3FCB" w:rsidR="00050A9C" w:rsidRPr="001B01C7" w:rsidRDefault="00050A9C" w:rsidP="007739C8">
          <w:pPr>
            <w:pStyle w:val="TtuloTDC"/>
            <w:spacing w:before="0" w:line="240" w:lineRule="auto"/>
            <w:jc w:val="center"/>
            <w:rPr>
              <w:rFonts w:ascii="Arial" w:hAnsi="Arial" w:cs="Arial"/>
              <w:b/>
              <w:color w:val="000000" w:themeColor="text1"/>
              <w:sz w:val="22"/>
              <w:szCs w:val="22"/>
              <w:lang w:val="es-ES"/>
            </w:rPr>
          </w:pPr>
          <w:r w:rsidRPr="001B01C7">
            <w:rPr>
              <w:rFonts w:ascii="Arial" w:hAnsi="Arial" w:cs="Arial"/>
              <w:b/>
              <w:color w:val="000000" w:themeColor="text1"/>
              <w:sz w:val="22"/>
              <w:szCs w:val="22"/>
              <w:lang w:val="es-ES"/>
            </w:rPr>
            <w:t>CONTENIDO</w:t>
          </w:r>
        </w:p>
        <w:p w14:paraId="09BDF826" w14:textId="77777777" w:rsidR="00050A9C" w:rsidRPr="001B01C7" w:rsidRDefault="00050A9C" w:rsidP="007739C8">
          <w:pPr>
            <w:spacing w:after="0" w:line="240" w:lineRule="auto"/>
            <w:rPr>
              <w:rFonts w:ascii="Arial" w:hAnsi="Arial" w:cs="Arial"/>
              <w:lang w:val="es-ES" w:eastAsia="es-CO"/>
            </w:rPr>
          </w:pPr>
        </w:p>
        <w:p w14:paraId="14CE235B" w14:textId="4662691E" w:rsidR="00327BEB" w:rsidRPr="001B01C7" w:rsidRDefault="00050A9C" w:rsidP="007739C8">
          <w:pPr>
            <w:pStyle w:val="TDC1"/>
            <w:tabs>
              <w:tab w:val="right" w:leader="dot" w:pos="8828"/>
            </w:tabs>
            <w:spacing w:after="0" w:line="240" w:lineRule="auto"/>
            <w:rPr>
              <w:rFonts w:ascii="Arial" w:eastAsiaTheme="minorEastAsia" w:hAnsi="Arial" w:cs="Arial"/>
              <w:noProof/>
              <w:lang w:eastAsia="es-CO"/>
            </w:rPr>
          </w:pPr>
          <w:r w:rsidRPr="001B01C7">
            <w:rPr>
              <w:rFonts w:ascii="Arial" w:hAnsi="Arial" w:cs="Arial"/>
            </w:rPr>
            <w:fldChar w:fldCharType="begin"/>
          </w:r>
          <w:r w:rsidRPr="001B01C7">
            <w:rPr>
              <w:rFonts w:ascii="Arial" w:hAnsi="Arial" w:cs="Arial"/>
            </w:rPr>
            <w:instrText xml:space="preserve"> TOC \o "1-3" \h \z \u </w:instrText>
          </w:r>
          <w:r w:rsidRPr="001B01C7">
            <w:rPr>
              <w:rFonts w:ascii="Arial" w:hAnsi="Arial" w:cs="Arial"/>
            </w:rPr>
            <w:fldChar w:fldCharType="separate"/>
          </w:r>
          <w:hyperlink w:anchor="_Toc33628295" w:history="1">
            <w:r w:rsidR="00327BEB" w:rsidRPr="001B01C7">
              <w:rPr>
                <w:rStyle w:val="Hipervnculo"/>
                <w:rFonts w:ascii="Arial" w:hAnsi="Arial" w:cs="Arial"/>
                <w:noProof/>
              </w:rPr>
              <w:t>PRESENTACIÓN</w:t>
            </w:r>
            <w:r w:rsidR="00327BEB" w:rsidRPr="001B01C7">
              <w:rPr>
                <w:rFonts w:ascii="Arial" w:hAnsi="Arial" w:cs="Arial"/>
                <w:noProof/>
                <w:webHidden/>
              </w:rPr>
              <w:tab/>
            </w:r>
            <w:r w:rsidR="00327BEB" w:rsidRPr="001B01C7">
              <w:rPr>
                <w:rFonts w:ascii="Arial" w:hAnsi="Arial" w:cs="Arial"/>
                <w:noProof/>
                <w:webHidden/>
              </w:rPr>
              <w:fldChar w:fldCharType="begin"/>
            </w:r>
            <w:r w:rsidR="00327BEB" w:rsidRPr="001B01C7">
              <w:rPr>
                <w:rFonts w:ascii="Arial" w:hAnsi="Arial" w:cs="Arial"/>
                <w:noProof/>
                <w:webHidden/>
              </w:rPr>
              <w:instrText xml:space="preserve"> PAGEREF _Toc33628295 \h </w:instrText>
            </w:r>
            <w:r w:rsidR="00327BEB" w:rsidRPr="001B01C7">
              <w:rPr>
                <w:rFonts w:ascii="Arial" w:hAnsi="Arial" w:cs="Arial"/>
                <w:noProof/>
                <w:webHidden/>
              </w:rPr>
            </w:r>
            <w:r w:rsidR="00327BEB" w:rsidRPr="001B01C7">
              <w:rPr>
                <w:rFonts w:ascii="Arial" w:hAnsi="Arial" w:cs="Arial"/>
                <w:noProof/>
                <w:webHidden/>
              </w:rPr>
              <w:fldChar w:fldCharType="separate"/>
            </w:r>
            <w:r w:rsidR="00327BEB" w:rsidRPr="001B01C7">
              <w:rPr>
                <w:rFonts w:ascii="Arial" w:hAnsi="Arial" w:cs="Arial"/>
                <w:noProof/>
                <w:webHidden/>
              </w:rPr>
              <w:t>4</w:t>
            </w:r>
            <w:r w:rsidR="00327BEB" w:rsidRPr="001B01C7">
              <w:rPr>
                <w:rFonts w:ascii="Arial" w:hAnsi="Arial" w:cs="Arial"/>
                <w:noProof/>
                <w:webHidden/>
              </w:rPr>
              <w:fldChar w:fldCharType="end"/>
            </w:r>
          </w:hyperlink>
        </w:p>
        <w:p w14:paraId="432F2729" w14:textId="447B8B18" w:rsidR="00327BEB" w:rsidRPr="001B01C7" w:rsidRDefault="00327BEB" w:rsidP="003A06BF">
          <w:pPr>
            <w:pStyle w:val="TDC3"/>
            <w:rPr>
              <w:rFonts w:ascii="Arial" w:eastAsiaTheme="minorEastAsia" w:hAnsi="Arial" w:cs="Arial"/>
              <w:noProof/>
              <w:lang w:eastAsia="es-CO"/>
            </w:rPr>
          </w:pPr>
          <w:hyperlink w:anchor="_Toc33628296" w:history="1">
            <w:r w:rsidRPr="001B01C7">
              <w:rPr>
                <w:rStyle w:val="Hipervnculo"/>
                <w:rFonts w:ascii="Arial" w:hAnsi="Arial" w:cs="Arial"/>
                <w:noProof/>
              </w:rPr>
              <w:t>Descripción de los logros alcanzados:</w:t>
            </w:r>
            <w:r w:rsidRPr="001B01C7">
              <w:rPr>
                <w:rFonts w:ascii="Arial" w:hAnsi="Arial" w:cs="Arial"/>
                <w:noProof/>
                <w:webHidden/>
              </w:rPr>
              <w:tab/>
            </w:r>
            <w:r w:rsidRPr="001B01C7">
              <w:rPr>
                <w:rFonts w:ascii="Arial" w:hAnsi="Arial" w:cs="Arial"/>
                <w:noProof/>
                <w:webHidden/>
              </w:rPr>
              <w:fldChar w:fldCharType="begin"/>
            </w:r>
            <w:r w:rsidRPr="001B01C7">
              <w:rPr>
                <w:rFonts w:ascii="Arial" w:hAnsi="Arial" w:cs="Arial"/>
                <w:noProof/>
                <w:webHidden/>
              </w:rPr>
              <w:instrText xml:space="preserve"> PAGEREF _Toc33628296 \h </w:instrText>
            </w:r>
            <w:r w:rsidRPr="001B01C7">
              <w:rPr>
                <w:rFonts w:ascii="Arial" w:hAnsi="Arial" w:cs="Arial"/>
                <w:noProof/>
                <w:webHidden/>
              </w:rPr>
            </w:r>
            <w:r w:rsidRPr="001B01C7">
              <w:rPr>
                <w:rFonts w:ascii="Arial" w:hAnsi="Arial" w:cs="Arial"/>
                <w:noProof/>
                <w:webHidden/>
              </w:rPr>
              <w:fldChar w:fldCharType="separate"/>
            </w:r>
            <w:r w:rsidRPr="001B01C7">
              <w:rPr>
                <w:rFonts w:ascii="Arial" w:hAnsi="Arial" w:cs="Arial"/>
                <w:noProof/>
                <w:webHidden/>
              </w:rPr>
              <w:t>4</w:t>
            </w:r>
            <w:r w:rsidRPr="001B01C7">
              <w:rPr>
                <w:rFonts w:ascii="Arial" w:hAnsi="Arial" w:cs="Arial"/>
                <w:noProof/>
                <w:webHidden/>
              </w:rPr>
              <w:fldChar w:fldCharType="end"/>
            </w:r>
          </w:hyperlink>
        </w:p>
        <w:p w14:paraId="02FE2637" w14:textId="07712A5C" w:rsidR="00327BEB" w:rsidRPr="001B01C7" w:rsidRDefault="00327BEB" w:rsidP="007739C8">
          <w:pPr>
            <w:pStyle w:val="TDC1"/>
            <w:tabs>
              <w:tab w:val="right" w:leader="dot" w:pos="8828"/>
            </w:tabs>
            <w:spacing w:after="0" w:line="240" w:lineRule="auto"/>
            <w:rPr>
              <w:rFonts w:ascii="Arial" w:eastAsiaTheme="minorEastAsia" w:hAnsi="Arial" w:cs="Arial"/>
              <w:noProof/>
              <w:lang w:eastAsia="es-CO"/>
            </w:rPr>
          </w:pPr>
          <w:hyperlink w:anchor="_Toc33628297" w:history="1">
            <w:r w:rsidRPr="001B01C7">
              <w:rPr>
                <w:rStyle w:val="Hipervnculo"/>
                <w:rFonts w:ascii="Arial" w:hAnsi="Arial" w:cs="Arial"/>
                <w:noProof/>
              </w:rPr>
              <w:t>1. Presupuesto</w:t>
            </w:r>
            <w:r w:rsidRPr="001B01C7">
              <w:rPr>
                <w:rFonts w:ascii="Arial" w:hAnsi="Arial" w:cs="Arial"/>
                <w:noProof/>
                <w:webHidden/>
              </w:rPr>
              <w:tab/>
            </w:r>
            <w:r w:rsidRPr="001B01C7">
              <w:rPr>
                <w:rFonts w:ascii="Arial" w:hAnsi="Arial" w:cs="Arial"/>
                <w:noProof/>
                <w:webHidden/>
              </w:rPr>
              <w:fldChar w:fldCharType="begin"/>
            </w:r>
            <w:r w:rsidRPr="001B01C7">
              <w:rPr>
                <w:rFonts w:ascii="Arial" w:hAnsi="Arial" w:cs="Arial"/>
                <w:noProof/>
                <w:webHidden/>
              </w:rPr>
              <w:instrText xml:space="preserve"> PAGEREF _Toc33628297 \h </w:instrText>
            </w:r>
            <w:r w:rsidRPr="001B01C7">
              <w:rPr>
                <w:rFonts w:ascii="Arial" w:hAnsi="Arial" w:cs="Arial"/>
                <w:noProof/>
                <w:webHidden/>
              </w:rPr>
            </w:r>
            <w:r w:rsidRPr="001B01C7">
              <w:rPr>
                <w:rFonts w:ascii="Arial" w:hAnsi="Arial" w:cs="Arial"/>
                <w:noProof/>
                <w:webHidden/>
              </w:rPr>
              <w:fldChar w:fldCharType="separate"/>
            </w:r>
            <w:r w:rsidRPr="001B01C7">
              <w:rPr>
                <w:rFonts w:ascii="Arial" w:hAnsi="Arial" w:cs="Arial"/>
                <w:noProof/>
                <w:webHidden/>
              </w:rPr>
              <w:t>7</w:t>
            </w:r>
            <w:r w:rsidRPr="001B01C7">
              <w:rPr>
                <w:rFonts w:ascii="Arial" w:hAnsi="Arial" w:cs="Arial"/>
                <w:noProof/>
                <w:webHidden/>
              </w:rPr>
              <w:fldChar w:fldCharType="end"/>
            </w:r>
          </w:hyperlink>
        </w:p>
        <w:p w14:paraId="6B0CC90B" w14:textId="4917EDBB" w:rsidR="00327BEB" w:rsidRPr="001B01C7" w:rsidRDefault="00327BEB" w:rsidP="003A06BF">
          <w:pPr>
            <w:pStyle w:val="TDC2"/>
            <w:rPr>
              <w:rFonts w:ascii="Arial" w:eastAsiaTheme="minorEastAsia" w:hAnsi="Arial" w:cs="Arial"/>
              <w:noProof/>
              <w:lang w:eastAsia="es-CO"/>
            </w:rPr>
          </w:pPr>
          <w:hyperlink w:anchor="_Toc33628298" w:history="1">
            <w:r w:rsidRPr="001B01C7">
              <w:rPr>
                <w:rStyle w:val="Hipervnculo"/>
                <w:rFonts w:ascii="Arial" w:hAnsi="Arial" w:cs="Arial"/>
                <w:noProof/>
              </w:rPr>
              <w:t>1.1 Ejecución presupuestal</w:t>
            </w:r>
            <w:r w:rsidRPr="001B01C7">
              <w:rPr>
                <w:rFonts w:ascii="Arial" w:hAnsi="Arial" w:cs="Arial"/>
                <w:noProof/>
                <w:webHidden/>
              </w:rPr>
              <w:tab/>
            </w:r>
            <w:r w:rsidRPr="001B01C7">
              <w:rPr>
                <w:rFonts w:ascii="Arial" w:hAnsi="Arial" w:cs="Arial"/>
                <w:noProof/>
                <w:webHidden/>
              </w:rPr>
              <w:fldChar w:fldCharType="begin"/>
            </w:r>
            <w:r w:rsidRPr="001B01C7">
              <w:rPr>
                <w:rFonts w:ascii="Arial" w:hAnsi="Arial" w:cs="Arial"/>
                <w:noProof/>
                <w:webHidden/>
              </w:rPr>
              <w:instrText xml:space="preserve"> PAGEREF _Toc33628298 \h </w:instrText>
            </w:r>
            <w:r w:rsidRPr="001B01C7">
              <w:rPr>
                <w:rFonts w:ascii="Arial" w:hAnsi="Arial" w:cs="Arial"/>
                <w:noProof/>
                <w:webHidden/>
              </w:rPr>
            </w:r>
            <w:r w:rsidRPr="001B01C7">
              <w:rPr>
                <w:rFonts w:ascii="Arial" w:hAnsi="Arial" w:cs="Arial"/>
                <w:noProof/>
                <w:webHidden/>
              </w:rPr>
              <w:fldChar w:fldCharType="separate"/>
            </w:r>
            <w:r w:rsidRPr="001B01C7">
              <w:rPr>
                <w:rFonts w:ascii="Arial" w:hAnsi="Arial" w:cs="Arial"/>
                <w:noProof/>
                <w:webHidden/>
              </w:rPr>
              <w:t>7</w:t>
            </w:r>
            <w:r w:rsidRPr="001B01C7">
              <w:rPr>
                <w:rFonts w:ascii="Arial" w:hAnsi="Arial" w:cs="Arial"/>
                <w:noProof/>
                <w:webHidden/>
              </w:rPr>
              <w:fldChar w:fldCharType="end"/>
            </w:r>
          </w:hyperlink>
        </w:p>
        <w:p w14:paraId="6489AC9F" w14:textId="68F4AF78" w:rsidR="00327BEB" w:rsidRPr="001B01C7" w:rsidRDefault="00327BEB" w:rsidP="003A06BF">
          <w:pPr>
            <w:pStyle w:val="TDC2"/>
            <w:rPr>
              <w:rFonts w:ascii="Arial" w:eastAsiaTheme="minorEastAsia" w:hAnsi="Arial" w:cs="Arial"/>
              <w:noProof/>
              <w:lang w:eastAsia="es-CO"/>
            </w:rPr>
          </w:pPr>
          <w:hyperlink w:anchor="_Toc33628299" w:history="1">
            <w:r w:rsidRPr="001B01C7">
              <w:rPr>
                <w:rStyle w:val="Hipervnculo"/>
                <w:rFonts w:ascii="Arial" w:hAnsi="Arial" w:cs="Arial"/>
                <w:noProof/>
              </w:rPr>
              <w:t>1.2. Estados Financieros</w:t>
            </w:r>
            <w:r w:rsidRPr="001B01C7">
              <w:rPr>
                <w:rFonts w:ascii="Arial" w:hAnsi="Arial" w:cs="Arial"/>
                <w:noProof/>
                <w:webHidden/>
              </w:rPr>
              <w:tab/>
            </w:r>
            <w:r w:rsidRPr="001B01C7">
              <w:rPr>
                <w:rFonts w:ascii="Arial" w:hAnsi="Arial" w:cs="Arial"/>
                <w:noProof/>
                <w:webHidden/>
              </w:rPr>
              <w:fldChar w:fldCharType="begin"/>
            </w:r>
            <w:r w:rsidRPr="001B01C7">
              <w:rPr>
                <w:rFonts w:ascii="Arial" w:hAnsi="Arial" w:cs="Arial"/>
                <w:noProof/>
                <w:webHidden/>
              </w:rPr>
              <w:instrText xml:space="preserve"> PAGEREF _Toc33628299 \h </w:instrText>
            </w:r>
            <w:r w:rsidRPr="001B01C7">
              <w:rPr>
                <w:rFonts w:ascii="Arial" w:hAnsi="Arial" w:cs="Arial"/>
                <w:noProof/>
                <w:webHidden/>
              </w:rPr>
            </w:r>
            <w:r w:rsidRPr="001B01C7">
              <w:rPr>
                <w:rFonts w:ascii="Arial" w:hAnsi="Arial" w:cs="Arial"/>
                <w:noProof/>
                <w:webHidden/>
              </w:rPr>
              <w:fldChar w:fldCharType="separate"/>
            </w:r>
            <w:r w:rsidRPr="001B01C7">
              <w:rPr>
                <w:rFonts w:ascii="Arial" w:hAnsi="Arial" w:cs="Arial"/>
                <w:noProof/>
                <w:webHidden/>
              </w:rPr>
              <w:t>9</w:t>
            </w:r>
            <w:r w:rsidRPr="001B01C7">
              <w:rPr>
                <w:rFonts w:ascii="Arial" w:hAnsi="Arial" w:cs="Arial"/>
                <w:noProof/>
                <w:webHidden/>
              </w:rPr>
              <w:fldChar w:fldCharType="end"/>
            </w:r>
          </w:hyperlink>
        </w:p>
        <w:p w14:paraId="10B049D3" w14:textId="7AC67D1A" w:rsidR="00327BEB" w:rsidRPr="001B01C7" w:rsidRDefault="00327BEB" w:rsidP="007739C8">
          <w:pPr>
            <w:pStyle w:val="TDC1"/>
            <w:tabs>
              <w:tab w:val="right" w:leader="dot" w:pos="8828"/>
            </w:tabs>
            <w:spacing w:after="0" w:line="240" w:lineRule="auto"/>
            <w:rPr>
              <w:rFonts w:ascii="Arial" w:eastAsiaTheme="minorEastAsia" w:hAnsi="Arial" w:cs="Arial"/>
              <w:noProof/>
              <w:lang w:eastAsia="es-CO"/>
            </w:rPr>
          </w:pPr>
          <w:hyperlink w:anchor="_Toc33628300" w:history="1">
            <w:r w:rsidRPr="001B01C7">
              <w:rPr>
                <w:rStyle w:val="Hipervnculo"/>
                <w:rFonts w:ascii="Arial" w:hAnsi="Arial" w:cs="Arial"/>
                <w:noProof/>
              </w:rPr>
              <w:t>2. Cumplimiento de metas</w:t>
            </w:r>
            <w:r w:rsidRPr="001B01C7">
              <w:rPr>
                <w:rFonts w:ascii="Arial" w:hAnsi="Arial" w:cs="Arial"/>
                <w:noProof/>
                <w:webHidden/>
              </w:rPr>
              <w:tab/>
            </w:r>
            <w:r w:rsidRPr="001B01C7">
              <w:rPr>
                <w:rFonts w:ascii="Arial" w:hAnsi="Arial" w:cs="Arial"/>
                <w:noProof/>
                <w:webHidden/>
              </w:rPr>
              <w:fldChar w:fldCharType="begin"/>
            </w:r>
            <w:r w:rsidRPr="001B01C7">
              <w:rPr>
                <w:rFonts w:ascii="Arial" w:hAnsi="Arial" w:cs="Arial"/>
                <w:noProof/>
                <w:webHidden/>
              </w:rPr>
              <w:instrText xml:space="preserve"> PAGEREF _Toc33628300 \h </w:instrText>
            </w:r>
            <w:r w:rsidRPr="001B01C7">
              <w:rPr>
                <w:rFonts w:ascii="Arial" w:hAnsi="Arial" w:cs="Arial"/>
                <w:noProof/>
                <w:webHidden/>
              </w:rPr>
            </w:r>
            <w:r w:rsidRPr="001B01C7">
              <w:rPr>
                <w:rFonts w:ascii="Arial" w:hAnsi="Arial" w:cs="Arial"/>
                <w:noProof/>
                <w:webHidden/>
              </w:rPr>
              <w:fldChar w:fldCharType="separate"/>
            </w:r>
            <w:r w:rsidRPr="001B01C7">
              <w:rPr>
                <w:rFonts w:ascii="Arial" w:hAnsi="Arial" w:cs="Arial"/>
                <w:noProof/>
                <w:webHidden/>
              </w:rPr>
              <w:t>9</w:t>
            </w:r>
            <w:r w:rsidRPr="001B01C7">
              <w:rPr>
                <w:rFonts w:ascii="Arial" w:hAnsi="Arial" w:cs="Arial"/>
                <w:noProof/>
                <w:webHidden/>
              </w:rPr>
              <w:fldChar w:fldCharType="end"/>
            </w:r>
          </w:hyperlink>
        </w:p>
        <w:p w14:paraId="560CD302" w14:textId="3E11E22B" w:rsidR="00327BEB" w:rsidRPr="001B01C7" w:rsidRDefault="00327BEB" w:rsidP="003A06BF">
          <w:pPr>
            <w:pStyle w:val="TDC2"/>
            <w:rPr>
              <w:rFonts w:ascii="Arial" w:eastAsiaTheme="minorEastAsia" w:hAnsi="Arial" w:cs="Arial"/>
              <w:noProof/>
              <w:lang w:eastAsia="es-CO"/>
            </w:rPr>
          </w:pPr>
          <w:hyperlink w:anchor="_Toc33628301" w:history="1">
            <w:r w:rsidRPr="001B01C7">
              <w:rPr>
                <w:rStyle w:val="Hipervnculo"/>
                <w:rFonts w:ascii="Arial" w:hAnsi="Arial" w:cs="Arial"/>
                <w:noProof/>
              </w:rPr>
              <w:t>2.1 Plan de acción:</w:t>
            </w:r>
            <w:r w:rsidRPr="001B01C7">
              <w:rPr>
                <w:rFonts w:ascii="Arial" w:hAnsi="Arial" w:cs="Arial"/>
                <w:noProof/>
                <w:webHidden/>
              </w:rPr>
              <w:tab/>
            </w:r>
            <w:r w:rsidRPr="001B01C7">
              <w:rPr>
                <w:rFonts w:ascii="Arial" w:hAnsi="Arial" w:cs="Arial"/>
                <w:noProof/>
                <w:webHidden/>
              </w:rPr>
              <w:fldChar w:fldCharType="begin"/>
            </w:r>
            <w:r w:rsidRPr="001B01C7">
              <w:rPr>
                <w:rFonts w:ascii="Arial" w:hAnsi="Arial" w:cs="Arial"/>
                <w:noProof/>
                <w:webHidden/>
              </w:rPr>
              <w:instrText xml:space="preserve"> PAGEREF _Toc33628301 \h </w:instrText>
            </w:r>
            <w:r w:rsidRPr="001B01C7">
              <w:rPr>
                <w:rFonts w:ascii="Arial" w:hAnsi="Arial" w:cs="Arial"/>
                <w:noProof/>
                <w:webHidden/>
              </w:rPr>
            </w:r>
            <w:r w:rsidRPr="001B01C7">
              <w:rPr>
                <w:rFonts w:ascii="Arial" w:hAnsi="Arial" w:cs="Arial"/>
                <w:noProof/>
                <w:webHidden/>
              </w:rPr>
              <w:fldChar w:fldCharType="separate"/>
            </w:r>
            <w:r w:rsidRPr="001B01C7">
              <w:rPr>
                <w:rFonts w:ascii="Arial" w:hAnsi="Arial" w:cs="Arial"/>
                <w:noProof/>
                <w:webHidden/>
              </w:rPr>
              <w:t>9</w:t>
            </w:r>
            <w:r w:rsidRPr="001B01C7">
              <w:rPr>
                <w:rFonts w:ascii="Arial" w:hAnsi="Arial" w:cs="Arial"/>
                <w:noProof/>
                <w:webHidden/>
              </w:rPr>
              <w:fldChar w:fldCharType="end"/>
            </w:r>
          </w:hyperlink>
        </w:p>
        <w:p w14:paraId="4507C5C6" w14:textId="00E6FA87" w:rsidR="00327BEB" w:rsidRPr="001B01C7" w:rsidRDefault="00327BEB" w:rsidP="003A06BF">
          <w:pPr>
            <w:pStyle w:val="TDC3"/>
            <w:rPr>
              <w:rFonts w:ascii="Arial" w:eastAsiaTheme="minorEastAsia" w:hAnsi="Arial" w:cs="Arial"/>
              <w:noProof/>
              <w:lang w:eastAsia="es-CO"/>
            </w:rPr>
          </w:pPr>
          <w:hyperlink w:anchor="_Toc33628302" w:history="1">
            <w:r w:rsidRPr="001B01C7">
              <w:rPr>
                <w:rStyle w:val="Hipervnculo"/>
                <w:rFonts w:ascii="Arial" w:hAnsi="Arial" w:cs="Arial"/>
                <w:noProof/>
              </w:rPr>
              <w:t>2.1.1 PROYECTO DE INVERSIÓN 408 - Recuperación, rehabilitación y mantenimiento de la malla vial.</w:t>
            </w:r>
            <w:r w:rsidRPr="001B01C7">
              <w:rPr>
                <w:rFonts w:ascii="Arial" w:hAnsi="Arial" w:cs="Arial"/>
                <w:noProof/>
                <w:webHidden/>
              </w:rPr>
              <w:tab/>
            </w:r>
            <w:r w:rsidRPr="001B01C7">
              <w:rPr>
                <w:rFonts w:ascii="Arial" w:hAnsi="Arial" w:cs="Arial"/>
                <w:noProof/>
                <w:webHidden/>
              </w:rPr>
              <w:fldChar w:fldCharType="begin"/>
            </w:r>
            <w:r w:rsidRPr="001B01C7">
              <w:rPr>
                <w:rFonts w:ascii="Arial" w:hAnsi="Arial" w:cs="Arial"/>
                <w:noProof/>
                <w:webHidden/>
              </w:rPr>
              <w:instrText xml:space="preserve"> PAGEREF _Toc33628302 \h </w:instrText>
            </w:r>
            <w:r w:rsidRPr="001B01C7">
              <w:rPr>
                <w:rFonts w:ascii="Arial" w:hAnsi="Arial" w:cs="Arial"/>
                <w:noProof/>
                <w:webHidden/>
              </w:rPr>
            </w:r>
            <w:r w:rsidRPr="001B01C7">
              <w:rPr>
                <w:rFonts w:ascii="Arial" w:hAnsi="Arial" w:cs="Arial"/>
                <w:noProof/>
                <w:webHidden/>
              </w:rPr>
              <w:fldChar w:fldCharType="separate"/>
            </w:r>
            <w:r w:rsidRPr="001B01C7">
              <w:rPr>
                <w:rFonts w:ascii="Arial" w:hAnsi="Arial" w:cs="Arial"/>
                <w:noProof/>
                <w:webHidden/>
              </w:rPr>
              <w:t>10</w:t>
            </w:r>
            <w:r w:rsidRPr="001B01C7">
              <w:rPr>
                <w:rFonts w:ascii="Arial" w:hAnsi="Arial" w:cs="Arial"/>
                <w:noProof/>
                <w:webHidden/>
              </w:rPr>
              <w:fldChar w:fldCharType="end"/>
            </w:r>
          </w:hyperlink>
        </w:p>
        <w:p w14:paraId="563B12CC" w14:textId="41ED22AA" w:rsidR="00327BEB" w:rsidRPr="001B01C7" w:rsidRDefault="00327BEB" w:rsidP="003A06BF">
          <w:pPr>
            <w:pStyle w:val="TDC3"/>
            <w:rPr>
              <w:rFonts w:ascii="Arial" w:eastAsiaTheme="minorEastAsia" w:hAnsi="Arial" w:cs="Arial"/>
              <w:noProof/>
              <w:lang w:eastAsia="es-CO"/>
            </w:rPr>
          </w:pPr>
          <w:hyperlink w:anchor="_Toc33628303" w:history="1">
            <w:r w:rsidRPr="001B01C7">
              <w:rPr>
                <w:rStyle w:val="Hipervnculo"/>
                <w:rFonts w:ascii="Arial" w:hAnsi="Arial" w:cs="Arial"/>
                <w:noProof/>
              </w:rPr>
              <w:t>2.1.2 Proyectos de inversión 1171 Transparencia, gestión pública y atención a partes interesadas en la UAERMV, 1181 Modernización Institucional y 1117 Fortalecimiento y adecuación de la plataforma tecnológica de la UAERMV</w:t>
            </w:r>
            <w:r w:rsidRPr="001B01C7">
              <w:rPr>
                <w:rFonts w:ascii="Arial" w:hAnsi="Arial" w:cs="Arial"/>
                <w:noProof/>
                <w:webHidden/>
              </w:rPr>
              <w:tab/>
            </w:r>
            <w:r w:rsidRPr="001B01C7">
              <w:rPr>
                <w:rFonts w:ascii="Arial" w:hAnsi="Arial" w:cs="Arial"/>
                <w:noProof/>
                <w:webHidden/>
              </w:rPr>
              <w:fldChar w:fldCharType="begin"/>
            </w:r>
            <w:r w:rsidRPr="001B01C7">
              <w:rPr>
                <w:rFonts w:ascii="Arial" w:hAnsi="Arial" w:cs="Arial"/>
                <w:noProof/>
                <w:webHidden/>
              </w:rPr>
              <w:instrText xml:space="preserve"> PAGEREF _Toc33628303 \h </w:instrText>
            </w:r>
            <w:r w:rsidRPr="001B01C7">
              <w:rPr>
                <w:rFonts w:ascii="Arial" w:hAnsi="Arial" w:cs="Arial"/>
                <w:noProof/>
                <w:webHidden/>
              </w:rPr>
            </w:r>
            <w:r w:rsidRPr="001B01C7">
              <w:rPr>
                <w:rFonts w:ascii="Arial" w:hAnsi="Arial" w:cs="Arial"/>
                <w:noProof/>
                <w:webHidden/>
              </w:rPr>
              <w:fldChar w:fldCharType="separate"/>
            </w:r>
            <w:r w:rsidRPr="001B01C7">
              <w:rPr>
                <w:rFonts w:ascii="Arial" w:hAnsi="Arial" w:cs="Arial"/>
                <w:noProof/>
                <w:webHidden/>
              </w:rPr>
              <w:t>12</w:t>
            </w:r>
            <w:r w:rsidRPr="001B01C7">
              <w:rPr>
                <w:rFonts w:ascii="Arial" w:hAnsi="Arial" w:cs="Arial"/>
                <w:noProof/>
                <w:webHidden/>
              </w:rPr>
              <w:fldChar w:fldCharType="end"/>
            </w:r>
          </w:hyperlink>
        </w:p>
        <w:p w14:paraId="334CFC18" w14:textId="4D25F458" w:rsidR="00327BEB" w:rsidRPr="001B01C7" w:rsidRDefault="00327BEB" w:rsidP="007739C8">
          <w:pPr>
            <w:pStyle w:val="TDC1"/>
            <w:tabs>
              <w:tab w:val="right" w:leader="dot" w:pos="8828"/>
            </w:tabs>
            <w:spacing w:after="0" w:line="240" w:lineRule="auto"/>
            <w:rPr>
              <w:rFonts w:ascii="Arial" w:eastAsiaTheme="minorEastAsia" w:hAnsi="Arial" w:cs="Arial"/>
              <w:noProof/>
              <w:lang w:eastAsia="es-CO"/>
            </w:rPr>
          </w:pPr>
          <w:hyperlink w:anchor="_Toc33628304" w:history="1">
            <w:r w:rsidRPr="001B01C7">
              <w:rPr>
                <w:rStyle w:val="Hipervnculo"/>
                <w:rFonts w:ascii="Arial" w:hAnsi="Arial" w:cs="Arial"/>
                <w:noProof/>
              </w:rPr>
              <w:t>3. Gestión de la entidad:</w:t>
            </w:r>
            <w:r w:rsidRPr="001B01C7">
              <w:rPr>
                <w:rFonts w:ascii="Arial" w:hAnsi="Arial" w:cs="Arial"/>
                <w:noProof/>
                <w:webHidden/>
              </w:rPr>
              <w:tab/>
            </w:r>
            <w:r w:rsidRPr="001B01C7">
              <w:rPr>
                <w:rFonts w:ascii="Arial" w:hAnsi="Arial" w:cs="Arial"/>
                <w:noProof/>
                <w:webHidden/>
              </w:rPr>
              <w:fldChar w:fldCharType="begin"/>
            </w:r>
            <w:r w:rsidRPr="001B01C7">
              <w:rPr>
                <w:rFonts w:ascii="Arial" w:hAnsi="Arial" w:cs="Arial"/>
                <w:noProof/>
                <w:webHidden/>
              </w:rPr>
              <w:instrText xml:space="preserve"> PAGEREF _Toc33628304 \h </w:instrText>
            </w:r>
            <w:r w:rsidRPr="001B01C7">
              <w:rPr>
                <w:rFonts w:ascii="Arial" w:hAnsi="Arial" w:cs="Arial"/>
                <w:noProof/>
                <w:webHidden/>
              </w:rPr>
            </w:r>
            <w:r w:rsidRPr="001B01C7">
              <w:rPr>
                <w:rFonts w:ascii="Arial" w:hAnsi="Arial" w:cs="Arial"/>
                <w:noProof/>
                <w:webHidden/>
              </w:rPr>
              <w:fldChar w:fldCharType="separate"/>
            </w:r>
            <w:r w:rsidRPr="001B01C7">
              <w:rPr>
                <w:rFonts w:ascii="Arial" w:hAnsi="Arial" w:cs="Arial"/>
                <w:noProof/>
                <w:webHidden/>
              </w:rPr>
              <w:t>14</w:t>
            </w:r>
            <w:r w:rsidRPr="001B01C7">
              <w:rPr>
                <w:rFonts w:ascii="Arial" w:hAnsi="Arial" w:cs="Arial"/>
                <w:noProof/>
                <w:webHidden/>
              </w:rPr>
              <w:fldChar w:fldCharType="end"/>
            </w:r>
          </w:hyperlink>
        </w:p>
        <w:p w14:paraId="2B6FF259" w14:textId="01C1BB0B" w:rsidR="00327BEB" w:rsidRPr="001B01C7" w:rsidRDefault="00327BEB" w:rsidP="003A06BF">
          <w:pPr>
            <w:pStyle w:val="TDC2"/>
            <w:rPr>
              <w:rFonts w:ascii="Arial" w:eastAsiaTheme="minorEastAsia" w:hAnsi="Arial" w:cs="Arial"/>
              <w:noProof/>
              <w:lang w:eastAsia="es-CO"/>
            </w:rPr>
          </w:pPr>
          <w:hyperlink w:anchor="_Toc33628305" w:history="1">
            <w:r w:rsidRPr="001B01C7">
              <w:rPr>
                <w:rStyle w:val="Hipervnculo"/>
                <w:rFonts w:ascii="Arial" w:hAnsi="Arial" w:cs="Arial"/>
                <w:noProof/>
              </w:rPr>
              <w:t>3.1 Avance de las Políticas de Desarrollo Administrativo del Modelo Integrado de Planeación y Gestión (MIPG)</w:t>
            </w:r>
            <w:r w:rsidRPr="001B01C7">
              <w:rPr>
                <w:rFonts w:ascii="Arial" w:hAnsi="Arial" w:cs="Arial"/>
                <w:noProof/>
                <w:webHidden/>
              </w:rPr>
              <w:tab/>
            </w:r>
            <w:r w:rsidRPr="001B01C7">
              <w:rPr>
                <w:rFonts w:ascii="Arial" w:hAnsi="Arial" w:cs="Arial"/>
                <w:noProof/>
                <w:webHidden/>
              </w:rPr>
              <w:fldChar w:fldCharType="begin"/>
            </w:r>
            <w:r w:rsidRPr="001B01C7">
              <w:rPr>
                <w:rFonts w:ascii="Arial" w:hAnsi="Arial" w:cs="Arial"/>
                <w:noProof/>
                <w:webHidden/>
              </w:rPr>
              <w:instrText xml:space="preserve"> PAGEREF _Toc33628305 \h </w:instrText>
            </w:r>
            <w:r w:rsidRPr="001B01C7">
              <w:rPr>
                <w:rFonts w:ascii="Arial" w:hAnsi="Arial" w:cs="Arial"/>
                <w:noProof/>
                <w:webHidden/>
              </w:rPr>
            </w:r>
            <w:r w:rsidRPr="001B01C7">
              <w:rPr>
                <w:rFonts w:ascii="Arial" w:hAnsi="Arial" w:cs="Arial"/>
                <w:noProof/>
                <w:webHidden/>
              </w:rPr>
              <w:fldChar w:fldCharType="separate"/>
            </w:r>
            <w:r w:rsidRPr="001B01C7">
              <w:rPr>
                <w:rFonts w:ascii="Arial" w:hAnsi="Arial" w:cs="Arial"/>
                <w:noProof/>
                <w:webHidden/>
              </w:rPr>
              <w:t>14</w:t>
            </w:r>
            <w:r w:rsidRPr="001B01C7">
              <w:rPr>
                <w:rFonts w:ascii="Arial" w:hAnsi="Arial" w:cs="Arial"/>
                <w:noProof/>
                <w:webHidden/>
              </w:rPr>
              <w:fldChar w:fldCharType="end"/>
            </w:r>
          </w:hyperlink>
        </w:p>
        <w:p w14:paraId="00B0FAB5" w14:textId="09C26764" w:rsidR="00327BEB" w:rsidRPr="001B01C7" w:rsidRDefault="00327BEB" w:rsidP="003A06BF">
          <w:pPr>
            <w:pStyle w:val="TDC2"/>
            <w:rPr>
              <w:rFonts w:ascii="Arial" w:eastAsiaTheme="minorEastAsia" w:hAnsi="Arial" w:cs="Arial"/>
              <w:noProof/>
              <w:lang w:eastAsia="es-CO"/>
            </w:rPr>
          </w:pPr>
          <w:hyperlink w:anchor="_Toc33628306" w:history="1">
            <w:r w:rsidRPr="001B01C7">
              <w:rPr>
                <w:rStyle w:val="Hipervnculo"/>
                <w:rFonts w:ascii="Arial" w:eastAsia="Calibri" w:hAnsi="Arial" w:cs="Arial"/>
                <w:noProof/>
              </w:rPr>
              <w:t>3.2.</w:t>
            </w:r>
            <w:r w:rsidRPr="001B01C7">
              <w:rPr>
                <w:rStyle w:val="Hipervnculo"/>
                <w:rFonts w:ascii="Arial" w:hAnsi="Arial" w:cs="Arial"/>
                <w:noProof/>
              </w:rPr>
              <w:t xml:space="preserve"> </w:t>
            </w:r>
            <w:r w:rsidRPr="001B01C7">
              <w:rPr>
                <w:rStyle w:val="Hipervnculo"/>
                <w:rFonts w:ascii="Arial" w:eastAsia="Calibri" w:hAnsi="Arial" w:cs="Arial"/>
                <w:noProof/>
              </w:rPr>
              <w:t>Transparencia y acceso a la información pública</w:t>
            </w:r>
            <w:r w:rsidRPr="001B01C7">
              <w:rPr>
                <w:rFonts w:ascii="Arial" w:hAnsi="Arial" w:cs="Arial"/>
                <w:noProof/>
                <w:webHidden/>
              </w:rPr>
              <w:tab/>
            </w:r>
            <w:r w:rsidRPr="001B01C7">
              <w:rPr>
                <w:rFonts w:ascii="Arial" w:hAnsi="Arial" w:cs="Arial"/>
                <w:noProof/>
                <w:webHidden/>
              </w:rPr>
              <w:fldChar w:fldCharType="begin"/>
            </w:r>
            <w:r w:rsidRPr="001B01C7">
              <w:rPr>
                <w:rFonts w:ascii="Arial" w:hAnsi="Arial" w:cs="Arial"/>
                <w:noProof/>
                <w:webHidden/>
              </w:rPr>
              <w:instrText xml:space="preserve"> PAGEREF _Toc33628306 \h </w:instrText>
            </w:r>
            <w:r w:rsidRPr="001B01C7">
              <w:rPr>
                <w:rFonts w:ascii="Arial" w:hAnsi="Arial" w:cs="Arial"/>
                <w:noProof/>
                <w:webHidden/>
              </w:rPr>
            </w:r>
            <w:r w:rsidRPr="001B01C7">
              <w:rPr>
                <w:rFonts w:ascii="Arial" w:hAnsi="Arial" w:cs="Arial"/>
                <w:noProof/>
                <w:webHidden/>
              </w:rPr>
              <w:fldChar w:fldCharType="separate"/>
            </w:r>
            <w:r w:rsidRPr="001B01C7">
              <w:rPr>
                <w:rFonts w:ascii="Arial" w:hAnsi="Arial" w:cs="Arial"/>
                <w:noProof/>
                <w:webHidden/>
              </w:rPr>
              <w:t>16</w:t>
            </w:r>
            <w:r w:rsidRPr="001B01C7">
              <w:rPr>
                <w:rFonts w:ascii="Arial" w:hAnsi="Arial" w:cs="Arial"/>
                <w:noProof/>
                <w:webHidden/>
              </w:rPr>
              <w:fldChar w:fldCharType="end"/>
            </w:r>
          </w:hyperlink>
        </w:p>
        <w:p w14:paraId="208E91FA" w14:textId="6AAE842E" w:rsidR="00327BEB" w:rsidRPr="001B01C7" w:rsidRDefault="00327BEB" w:rsidP="003A06BF">
          <w:pPr>
            <w:pStyle w:val="TDC2"/>
            <w:rPr>
              <w:rFonts w:ascii="Arial" w:eastAsiaTheme="minorEastAsia" w:hAnsi="Arial" w:cs="Arial"/>
              <w:noProof/>
              <w:lang w:eastAsia="es-CO"/>
            </w:rPr>
          </w:pPr>
          <w:hyperlink w:anchor="_Toc33628307" w:history="1">
            <w:r w:rsidRPr="001B01C7">
              <w:rPr>
                <w:rStyle w:val="Hipervnculo"/>
                <w:rFonts w:ascii="Arial" w:eastAsia="Calibri" w:hAnsi="Arial" w:cs="Arial"/>
                <w:noProof/>
              </w:rPr>
              <w:t>3.3 Gestión del talento humano</w:t>
            </w:r>
            <w:r w:rsidRPr="001B01C7">
              <w:rPr>
                <w:rFonts w:ascii="Arial" w:hAnsi="Arial" w:cs="Arial"/>
                <w:noProof/>
                <w:webHidden/>
              </w:rPr>
              <w:tab/>
            </w:r>
            <w:r w:rsidRPr="001B01C7">
              <w:rPr>
                <w:rFonts w:ascii="Arial" w:hAnsi="Arial" w:cs="Arial"/>
                <w:noProof/>
                <w:webHidden/>
              </w:rPr>
              <w:fldChar w:fldCharType="begin"/>
            </w:r>
            <w:r w:rsidRPr="001B01C7">
              <w:rPr>
                <w:rFonts w:ascii="Arial" w:hAnsi="Arial" w:cs="Arial"/>
                <w:noProof/>
                <w:webHidden/>
              </w:rPr>
              <w:instrText xml:space="preserve"> PAGEREF _Toc33628307 \h </w:instrText>
            </w:r>
            <w:r w:rsidRPr="001B01C7">
              <w:rPr>
                <w:rFonts w:ascii="Arial" w:hAnsi="Arial" w:cs="Arial"/>
                <w:noProof/>
                <w:webHidden/>
              </w:rPr>
            </w:r>
            <w:r w:rsidRPr="001B01C7">
              <w:rPr>
                <w:rFonts w:ascii="Arial" w:hAnsi="Arial" w:cs="Arial"/>
                <w:noProof/>
                <w:webHidden/>
              </w:rPr>
              <w:fldChar w:fldCharType="separate"/>
            </w:r>
            <w:r w:rsidRPr="001B01C7">
              <w:rPr>
                <w:rFonts w:ascii="Arial" w:hAnsi="Arial" w:cs="Arial"/>
                <w:noProof/>
                <w:webHidden/>
              </w:rPr>
              <w:t>17</w:t>
            </w:r>
            <w:r w:rsidRPr="001B01C7">
              <w:rPr>
                <w:rFonts w:ascii="Arial" w:hAnsi="Arial" w:cs="Arial"/>
                <w:noProof/>
                <w:webHidden/>
              </w:rPr>
              <w:fldChar w:fldCharType="end"/>
            </w:r>
          </w:hyperlink>
        </w:p>
        <w:p w14:paraId="1882DB59" w14:textId="0AC3AC80" w:rsidR="00327BEB" w:rsidRPr="001B01C7" w:rsidRDefault="00327BEB" w:rsidP="003A06BF">
          <w:pPr>
            <w:pStyle w:val="TDC3"/>
            <w:rPr>
              <w:rFonts w:ascii="Arial" w:eastAsiaTheme="minorEastAsia" w:hAnsi="Arial" w:cs="Arial"/>
              <w:noProof/>
              <w:lang w:eastAsia="es-CO"/>
            </w:rPr>
          </w:pPr>
          <w:hyperlink w:anchor="_Toc33628308" w:history="1">
            <w:r w:rsidRPr="001B01C7">
              <w:rPr>
                <w:rStyle w:val="Hipervnculo"/>
                <w:rFonts w:ascii="Arial" w:eastAsia="Calibri" w:hAnsi="Arial" w:cs="Arial"/>
                <w:noProof/>
              </w:rPr>
              <w:t>3.3.1 Plan Estratégico de Recursos Humanos.</w:t>
            </w:r>
            <w:r w:rsidRPr="001B01C7">
              <w:rPr>
                <w:rFonts w:ascii="Arial" w:hAnsi="Arial" w:cs="Arial"/>
                <w:noProof/>
                <w:webHidden/>
              </w:rPr>
              <w:tab/>
            </w:r>
            <w:r w:rsidRPr="001B01C7">
              <w:rPr>
                <w:rFonts w:ascii="Arial" w:hAnsi="Arial" w:cs="Arial"/>
                <w:noProof/>
                <w:webHidden/>
              </w:rPr>
              <w:fldChar w:fldCharType="begin"/>
            </w:r>
            <w:r w:rsidRPr="001B01C7">
              <w:rPr>
                <w:rFonts w:ascii="Arial" w:hAnsi="Arial" w:cs="Arial"/>
                <w:noProof/>
                <w:webHidden/>
              </w:rPr>
              <w:instrText xml:space="preserve"> PAGEREF _Toc33628308 \h </w:instrText>
            </w:r>
            <w:r w:rsidRPr="001B01C7">
              <w:rPr>
                <w:rFonts w:ascii="Arial" w:hAnsi="Arial" w:cs="Arial"/>
                <w:noProof/>
                <w:webHidden/>
              </w:rPr>
            </w:r>
            <w:r w:rsidRPr="001B01C7">
              <w:rPr>
                <w:rFonts w:ascii="Arial" w:hAnsi="Arial" w:cs="Arial"/>
                <w:noProof/>
                <w:webHidden/>
              </w:rPr>
              <w:fldChar w:fldCharType="separate"/>
            </w:r>
            <w:r w:rsidRPr="001B01C7">
              <w:rPr>
                <w:rFonts w:ascii="Arial" w:hAnsi="Arial" w:cs="Arial"/>
                <w:noProof/>
                <w:webHidden/>
              </w:rPr>
              <w:t>17</w:t>
            </w:r>
            <w:r w:rsidRPr="001B01C7">
              <w:rPr>
                <w:rFonts w:ascii="Arial" w:hAnsi="Arial" w:cs="Arial"/>
                <w:noProof/>
                <w:webHidden/>
              </w:rPr>
              <w:fldChar w:fldCharType="end"/>
            </w:r>
          </w:hyperlink>
        </w:p>
        <w:p w14:paraId="6F2594CC" w14:textId="1A096904" w:rsidR="00327BEB" w:rsidRPr="001B01C7" w:rsidRDefault="00327BEB" w:rsidP="003A06BF">
          <w:pPr>
            <w:pStyle w:val="TDC3"/>
            <w:rPr>
              <w:rFonts w:ascii="Arial" w:eastAsiaTheme="minorEastAsia" w:hAnsi="Arial" w:cs="Arial"/>
              <w:noProof/>
              <w:lang w:eastAsia="es-CO"/>
            </w:rPr>
          </w:pPr>
          <w:hyperlink w:anchor="_Toc33628309" w:history="1">
            <w:r w:rsidRPr="001B01C7">
              <w:rPr>
                <w:rStyle w:val="Hipervnculo"/>
                <w:rFonts w:ascii="Arial" w:eastAsia="Calibri" w:hAnsi="Arial" w:cs="Arial"/>
                <w:noProof/>
              </w:rPr>
              <w:t>3.3.2 Plan Anual de Vacantes.</w:t>
            </w:r>
            <w:r w:rsidRPr="001B01C7">
              <w:rPr>
                <w:rFonts w:ascii="Arial" w:hAnsi="Arial" w:cs="Arial"/>
                <w:noProof/>
                <w:webHidden/>
              </w:rPr>
              <w:tab/>
            </w:r>
            <w:r w:rsidRPr="001B01C7">
              <w:rPr>
                <w:rFonts w:ascii="Arial" w:hAnsi="Arial" w:cs="Arial"/>
                <w:noProof/>
                <w:webHidden/>
              </w:rPr>
              <w:fldChar w:fldCharType="begin"/>
            </w:r>
            <w:r w:rsidRPr="001B01C7">
              <w:rPr>
                <w:rFonts w:ascii="Arial" w:hAnsi="Arial" w:cs="Arial"/>
                <w:noProof/>
                <w:webHidden/>
              </w:rPr>
              <w:instrText xml:space="preserve"> PAGEREF _Toc33628309 \h </w:instrText>
            </w:r>
            <w:r w:rsidRPr="001B01C7">
              <w:rPr>
                <w:rFonts w:ascii="Arial" w:hAnsi="Arial" w:cs="Arial"/>
                <w:noProof/>
                <w:webHidden/>
              </w:rPr>
            </w:r>
            <w:r w:rsidRPr="001B01C7">
              <w:rPr>
                <w:rFonts w:ascii="Arial" w:hAnsi="Arial" w:cs="Arial"/>
                <w:noProof/>
                <w:webHidden/>
              </w:rPr>
              <w:fldChar w:fldCharType="separate"/>
            </w:r>
            <w:r w:rsidRPr="001B01C7">
              <w:rPr>
                <w:rFonts w:ascii="Arial" w:hAnsi="Arial" w:cs="Arial"/>
                <w:noProof/>
                <w:webHidden/>
              </w:rPr>
              <w:t>18</w:t>
            </w:r>
            <w:r w:rsidRPr="001B01C7">
              <w:rPr>
                <w:rFonts w:ascii="Arial" w:hAnsi="Arial" w:cs="Arial"/>
                <w:noProof/>
                <w:webHidden/>
              </w:rPr>
              <w:fldChar w:fldCharType="end"/>
            </w:r>
          </w:hyperlink>
        </w:p>
        <w:p w14:paraId="0FCA45CB" w14:textId="50A9FD0E" w:rsidR="00327BEB" w:rsidRPr="001B01C7" w:rsidRDefault="00327BEB" w:rsidP="003A06BF">
          <w:pPr>
            <w:pStyle w:val="TDC3"/>
            <w:rPr>
              <w:rFonts w:ascii="Arial" w:eastAsiaTheme="minorEastAsia" w:hAnsi="Arial" w:cs="Arial"/>
              <w:noProof/>
              <w:lang w:eastAsia="es-CO"/>
            </w:rPr>
          </w:pPr>
          <w:hyperlink w:anchor="_Toc33628310" w:history="1">
            <w:r w:rsidRPr="001B01C7">
              <w:rPr>
                <w:rStyle w:val="Hipervnculo"/>
                <w:rFonts w:ascii="Arial" w:eastAsia="Calibri" w:hAnsi="Arial" w:cs="Arial"/>
                <w:noProof/>
              </w:rPr>
              <w:t>3.3.3 Sistema de Información Distrital del Empleo y la Administración Pública (SIDEAP).</w:t>
            </w:r>
            <w:r w:rsidRPr="001B01C7">
              <w:rPr>
                <w:rFonts w:ascii="Arial" w:hAnsi="Arial" w:cs="Arial"/>
                <w:noProof/>
                <w:webHidden/>
              </w:rPr>
              <w:tab/>
            </w:r>
            <w:r w:rsidRPr="001B01C7">
              <w:rPr>
                <w:rFonts w:ascii="Arial" w:hAnsi="Arial" w:cs="Arial"/>
                <w:noProof/>
                <w:webHidden/>
              </w:rPr>
              <w:fldChar w:fldCharType="begin"/>
            </w:r>
            <w:r w:rsidRPr="001B01C7">
              <w:rPr>
                <w:rFonts w:ascii="Arial" w:hAnsi="Arial" w:cs="Arial"/>
                <w:noProof/>
                <w:webHidden/>
              </w:rPr>
              <w:instrText xml:space="preserve"> PAGEREF _Toc33628310 \h </w:instrText>
            </w:r>
            <w:r w:rsidRPr="001B01C7">
              <w:rPr>
                <w:rFonts w:ascii="Arial" w:hAnsi="Arial" w:cs="Arial"/>
                <w:noProof/>
                <w:webHidden/>
              </w:rPr>
            </w:r>
            <w:r w:rsidRPr="001B01C7">
              <w:rPr>
                <w:rFonts w:ascii="Arial" w:hAnsi="Arial" w:cs="Arial"/>
                <w:noProof/>
                <w:webHidden/>
              </w:rPr>
              <w:fldChar w:fldCharType="separate"/>
            </w:r>
            <w:r w:rsidRPr="001B01C7">
              <w:rPr>
                <w:rFonts w:ascii="Arial" w:hAnsi="Arial" w:cs="Arial"/>
                <w:noProof/>
                <w:webHidden/>
              </w:rPr>
              <w:t>18</w:t>
            </w:r>
            <w:r w:rsidRPr="001B01C7">
              <w:rPr>
                <w:rFonts w:ascii="Arial" w:hAnsi="Arial" w:cs="Arial"/>
                <w:noProof/>
                <w:webHidden/>
              </w:rPr>
              <w:fldChar w:fldCharType="end"/>
            </w:r>
          </w:hyperlink>
        </w:p>
        <w:p w14:paraId="5DE4395D" w14:textId="389496EE" w:rsidR="00327BEB" w:rsidRPr="001B01C7" w:rsidRDefault="00327BEB" w:rsidP="003A06BF">
          <w:pPr>
            <w:pStyle w:val="TDC3"/>
            <w:rPr>
              <w:rFonts w:ascii="Arial" w:eastAsiaTheme="minorEastAsia" w:hAnsi="Arial" w:cs="Arial"/>
              <w:noProof/>
              <w:lang w:eastAsia="es-CO"/>
            </w:rPr>
          </w:pPr>
          <w:hyperlink w:anchor="_Toc33628311" w:history="1">
            <w:r w:rsidRPr="001B01C7">
              <w:rPr>
                <w:rStyle w:val="Hipervnculo"/>
                <w:rFonts w:ascii="Arial" w:eastAsia="Calibri" w:hAnsi="Arial" w:cs="Arial"/>
                <w:noProof/>
              </w:rPr>
              <w:t>3.3.4 Nómina – SIGEP.</w:t>
            </w:r>
            <w:r w:rsidRPr="001B01C7">
              <w:rPr>
                <w:rFonts w:ascii="Arial" w:hAnsi="Arial" w:cs="Arial"/>
                <w:noProof/>
                <w:webHidden/>
              </w:rPr>
              <w:tab/>
            </w:r>
            <w:r w:rsidRPr="001B01C7">
              <w:rPr>
                <w:rFonts w:ascii="Arial" w:hAnsi="Arial" w:cs="Arial"/>
                <w:noProof/>
                <w:webHidden/>
              </w:rPr>
              <w:fldChar w:fldCharType="begin"/>
            </w:r>
            <w:r w:rsidRPr="001B01C7">
              <w:rPr>
                <w:rFonts w:ascii="Arial" w:hAnsi="Arial" w:cs="Arial"/>
                <w:noProof/>
                <w:webHidden/>
              </w:rPr>
              <w:instrText xml:space="preserve"> PAGEREF _Toc33628311 \h </w:instrText>
            </w:r>
            <w:r w:rsidRPr="001B01C7">
              <w:rPr>
                <w:rFonts w:ascii="Arial" w:hAnsi="Arial" w:cs="Arial"/>
                <w:noProof/>
                <w:webHidden/>
              </w:rPr>
            </w:r>
            <w:r w:rsidRPr="001B01C7">
              <w:rPr>
                <w:rFonts w:ascii="Arial" w:hAnsi="Arial" w:cs="Arial"/>
                <w:noProof/>
                <w:webHidden/>
              </w:rPr>
              <w:fldChar w:fldCharType="separate"/>
            </w:r>
            <w:r w:rsidRPr="001B01C7">
              <w:rPr>
                <w:rFonts w:ascii="Arial" w:hAnsi="Arial" w:cs="Arial"/>
                <w:noProof/>
                <w:webHidden/>
              </w:rPr>
              <w:t>18</w:t>
            </w:r>
            <w:r w:rsidRPr="001B01C7">
              <w:rPr>
                <w:rFonts w:ascii="Arial" w:hAnsi="Arial" w:cs="Arial"/>
                <w:noProof/>
                <w:webHidden/>
              </w:rPr>
              <w:fldChar w:fldCharType="end"/>
            </w:r>
          </w:hyperlink>
        </w:p>
        <w:p w14:paraId="17797C9B" w14:textId="0B5B87B2" w:rsidR="00327BEB" w:rsidRPr="001B01C7" w:rsidRDefault="00327BEB" w:rsidP="003A06BF">
          <w:pPr>
            <w:pStyle w:val="TDC3"/>
            <w:rPr>
              <w:rFonts w:ascii="Arial" w:eastAsiaTheme="minorEastAsia" w:hAnsi="Arial" w:cs="Arial"/>
              <w:noProof/>
              <w:lang w:eastAsia="es-CO"/>
            </w:rPr>
          </w:pPr>
          <w:hyperlink w:anchor="_Toc33628312" w:history="1">
            <w:r w:rsidRPr="001B01C7">
              <w:rPr>
                <w:rStyle w:val="Hipervnculo"/>
                <w:rFonts w:ascii="Arial" w:eastAsia="Calibri" w:hAnsi="Arial" w:cs="Arial"/>
                <w:noProof/>
              </w:rPr>
              <w:t>3.3.5 Plan de Mejoramiento Proceso de Gestión del Talento Humano – PGTH.</w:t>
            </w:r>
            <w:r w:rsidRPr="001B01C7">
              <w:rPr>
                <w:rFonts w:ascii="Arial" w:hAnsi="Arial" w:cs="Arial"/>
                <w:noProof/>
                <w:webHidden/>
              </w:rPr>
              <w:tab/>
            </w:r>
            <w:r w:rsidRPr="001B01C7">
              <w:rPr>
                <w:rFonts w:ascii="Arial" w:hAnsi="Arial" w:cs="Arial"/>
                <w:noProof/>
                <w:webHidden/>
              </w:rPr>
              <w:fldChar w:fldCharType="begin"/>
            </w:r>
            <w:r w:rsidRPr="001B01C7">
              <w:rPr>
                <w:rFonts w:ascii="Arial" w:hAnsi="Arial" w:cs="Arial"/>
                <w:noProof/>
                <w:webHidden/>
              </w:rPr>
              <w:instrText xml:space="preserve"> PAGEREF _Toc33628312 \h </w:instrText>
            </w:r>
            <w:r w:rsidRPr="001B01C7">
              <w:rPr>
                <w:rFonts w:ascii="Arial" w:hAnsi="Arial" w:cs="Arial"/>
                <w:noProof/>
                <w:webHidden/>
              </w:rPr>
            </w:r>
            <w:r w:rsidRPr="001B01C7">
              <w:rPr>
                <w:rFonts w:ascii="Arial" w:hAnsi="Arial" w:cs="Arial"/>
                <w:noProof/>
                <w:webHidden/>
              </w:rPr>
              <w:fldChar w:fldCharType="separate"/>
            </w:r>
            <w:r w:rsidRPr="001B01C7">
              <w:rPr>
                <w:rFonts w:ascii="Arial" w:hAnsi="Arial" w:cs="Arial"/>
                <w:noProof/>
                <w:webHidden/>
              </w:rPr>
              <w:t>18</w:t>
            </w:r>
            <w:r w:rsidRPr="001B01C7">
              <w:rPr>
                <w:rFonts w:ascii="Arial" w:hAnsi="Arial" w:cs="Arial"/>
                <w:noProof/>
                <w:webHidden/>
              </w:rPr>
              <w:fldChar w:fldCharType="end"/>
            </w:r>
          </w:hyperlink>
        </w:p>
        <w:p w14:paraId="2AADF54A" w14:textId="1ACC4017" w:rsidR="00327BEB" w:rsidRPr="001B01C7" w:rsidRDefault="00327BEB" w:rsidP="003A06BF">
          <w:pPr>
            <w:pStyle w:val="TDC3"/>
            <w:rPr>
              <w:rFonts w:ascii="Arial" w:eastAsiaTheme="minorEastAsia" w:hAnsi="Arial" w:cs="Arial"/>
              <w:noProof/>
              <w:lang w:eastAsia="es-CO"/>
            </w:rPr>
          </w:pPr>
          <w:hyperlink w:anchor="_Toc33628313" w:history="1">
            <w:r w:rsidRPr="001B01C7">
              <w:rPr>
                <w:rStyle w:val="Hipervnculo"/>
                <w:rFonts w:ascii="Arial" w:eastAsia="Calibri" w:hAnsi="Arial" w:cs="Arial"/>
                <w:noProof/>
              </w:rPr>
              <w:t>3.3.6 Capacitación.</w:t>
            </w:r>
            <w:r w:rsidRPr="001B01C7">
              <w:rPr>
                <w:rFonts w:ascii="Arial" w:hAnsi="Arial" w:cs="Arial"/>
                <w:noProof/>
                <w:webHidden/>
              </w:rPr>
              <w:tab/>
            </w:r>
            <w:r w:rsidRPr="001B01C7">
              <w:rPr>
                <w:rFonts w:ascii="Arial" w:hAnsi="Arial" w:cs="Arial"/>
                <w:noProof/>
                <w:webHidden/>
              </w:rPr>
              <w:fldChar w:fldCharType="begin"/>
            </w:r>
            <w:r w:rsidRPr="001B01C7">
              <w:rPr>
                <w:rFonts w:ascii="Arial" w:hAnsi="Arial" w:cs="Arial"/>
                <w:noProof/>
                <w:webHidden/>
              </w:rPr>
              <w:instrText xml:space="preserve"> PAGEREF _Toc33628313 \h </w:instrText>
            </w:r>
            <w:r w:rsidRPr="001B01C7">
              <w:rPr>
                <w:rFonts w:ascii="Arial" w:hAnsi="Arial" w:cs="Arial"/>
                <w:noProof/>
                <w:webHidden/>
              </w:rPr>
            </w:r>
            <w:r w:rsidRPr="001B01C7">
              <w:rPr>
                <w:rFonts w:ascii="Arial" w:hAnsi="Arial" w:cs="Arial"/>
                <w:noProof/>
                <w:webHidden/>
              </w:rPr>
              <w:fldChar w:fldCharType="separate"/>
            </w:r>
            <w:r w:rsidRPr="001B01C7">
              <w:rPr>
                <w:rFonts w:ascii="Arial" w:hAnsi="Arial" w:cs="Arial"/>
                <w:noProof/>
                <w:webHidden/>
              </w:rPr>
              <w:t>19</w:t>
            </w:r>
            <w:r w:rsidRPr="001B01C7">
              <w:rPr>
                <w:rFonts w:ascii="Arial" w:hAnsi="Arial" w:cs="Arial"/>
                <w:noProof/>
                <w:webHidden/>
              </w:rPr>
              <w:fldChar w:fldCharType="end"/>
            </w:r>
          </w:hyperlink>
        </w:p>
        <w:p w14:paraId="6EA7ED73" w14:textId="395959F6" w:rsidR="00327BEB" w:rsidRPr="001B01C7" w:rsidRDefault="00327BEB" w:rsidP="003A06BF">
          <w:pPr>
            <w:pStyle w:val="TDC3"/>
            <w:rPr>
              <w:rFonts w:ascii="Arial" w:eastAsiaTheme="minorEastAsia" w:hAnsi="Arial" w:cs="Arial"/>
              <w:noProof/>
              <w:lang w:eastAsia="es-CO"/>
            </w:rPr>
          </w:pPr>
          <w:hyperlink w:anchor="_Toc33628314" w:history="1">
            <w:r w:rsidRPr="001B01C7">
              <w:rPr>
                <w:rStyle w:val="Hipervnculo"/>
                <w:rFonts w:ascii="Arial" w:eastAsia="Calibri" w:hAnsi="Arial" w:cs="Arial"/>
                <w:noProof/>
              </w:rPr>
              <w:t>3.3.7 Bienestar.</w:t>
            </w:r>
            <w:r w:rsidRPr="001B01C7">
              <w:rPr>
                <w:rFonts w:ascii="Arial" w:hAnsi="Arial" w:cs="Arial"/>
                <w:noProof/>
                <w:webHidden/>
              </w:rPr>
              <w:tab/>
            </w:r>
            <w:r w:rsidRPr="001B01C7">
              <w:rPr>
                <w:rFonts w:ascii="Arial" w:hAnsi="Arial" w:cs="Arial"/>
                <w:noProof/>
                <w:webHidden/>
              </w:rPr>
              <w:fldChar w:fldCharType="begin"/>
            </w:r>
            <w:r w:rsidRPr="001B01C7">
              <w:rPr>
                <w:rFonts w:ascii="Arial" w:hAnsi="Arial" w:cs="Arial"/>
                <w:noProof/>
                <w:webHidden/>
              </w:rPr>
              <w:instrText xml:space="preserve"> PAGEREF _Toc33628314 \h </w:instrText>
            </w:r>
            <w:r w:rsidRPr="001B01C7">
              <w:rPr>
                <w:rFonts w:ascii="Arial" w:hAnsi="Arial" w:cs="Arial"/>
                <w:noProof/>
                <w:webHidden/>
              </w:rPr>
            </w:r>
            <w:r w:rsidRPr="001B01C7">
              <w:rPr>
                <w:rFonts w:ascii="Arial" w:hAnsi="Arial" w:cs="Arial"/>
                <w:noProof/>
                <w:webHidden/>
              </w:rPr>
              <w:fldChar w:fldCharType="separate"/>
            </w:r>
            <w:r w:rsidRPr="001B01C7">
              <w:rPr>
                <w:rFonts w:ascii="Arial" w:hAnsi="Arial" w:cs="Arial"/>
                <w:noProof/>
                <w:webHidden/>
              </w:rPr>
              <w:t>19</w:t>
            </w:r>
            <w:r w:rsidRPr="001B01C7">
              <w:rPr>
                <w:rFonts w:ascii="Arial" w:hAnsi="Arial" w:cs="Arial"/>
                <w:noProof/>
                <w:webHidden/>
              </w:rPr>
              <w:fldChar w:fldCharType="end"/>
            </w:r>
          </w:hyperlink>
        </w:p>
        <w:p w14:paraId="3B4D3F40" w14:textId="2408D1CE" w:rsidR="00327BEB" w:rsidRPr="001B01C7" w:rsidRDefault="00327BEB" w:rsidP="003A06BF">
          <w:pPr>
            <w:pStyle w:val="TDC3"/>
            <w:rPr>
              <w:rFonts w:ascii="Arial" w:eastAsiaTheme="minorEastAsia" w:hAnsi="Arial" w:cs="Arial"/>
              <w:noProof/>
              <w:lang w:eastAsia="es-CO"/>
            </w:rPr>
          </w:pPr>
          <w:hyperlink w:anchor="_Toc33628315" w:history="1">
            <w:r w:rsidRPr="001B01C7">
              <w:rPr>
                <w:rStyle w:val="Hipervnculo"/>
                <w:rFonts w:ascii="Arial" w:eastAsia="Calibri" w:hAnsi="Arial" w:cs="Arial"/>
                <w:noProof/>
              </w:rPr>
              <w:t>3.3.8 Evaluación del Desempeño.</w:t>
            </w:r>
            <w:r w:rsidRPr="001B01C7">
              <w:rPr>
                <w:rFonts w:ascii="Arial" w:hAnsi="Arial" w:cs="Arial"/>
                <w:noProof/>
                <w:webHidden/>
              </w:rPr>
              <w:tab/>
            </w:r>
            <w:r w:rsidRPr="001B01C7">
              <w:rPr>
                <w:rFonts w:ascii="Arial" w:hAnsi="Arial" w:cs="Arial"/>
                <w:noProof/>
                <w:webHidden/>
              </w:rPr>
              <w:fldChar w:fldCharType="begin"/>
            </w:r>
            <w:r w:rsidRPr="001B01C7">
              <w:rPr>
                <w:rFonts w:ascii="Arial" w:hAnsi="Arial" w:cs="Arial"/>
                <w:noProof/>
                <w:webHidden/>
              </w:rPr>
              <w:instrText xml:space="preserve"> PAGEREF _Toc33628315 \h </w:instrText>
            </w:r>
            <w:r w:rsidRPr="001B01C7">
              <w:rPr>
                <w:rFonts w:ascii="Arial" w:hAnsi="Arial" w:cs="Arial"/>
                <w:noProof/>
                <w:webHidden/>
              </w:rPr>
            </w:r>
            <w:r w:rsidRPr="001B01C7">
              <w:rPr>
                <w:rFonts w:ascii="Arial" w:hAnsi="Arial" w:cs="Arial"/>
                <w:noProof/>
                <w:webHidden/>
              </w:rPr>
              <w:fldChar w:fldCharType="separate"/>
            </w:r>
            <w:r w:rsidRPr="001B01C7">
              <w:rPr>
                <w:rFonts w:ascii="Arial" w:hAnsi="Arial" w:cs="Arial"/>
                <w:noProof/>
                <w:webHidden/>
              </w:rPr>
              <w:t>19</w:t>
            </w:r>
            <w:r w:rsidRPr="001B01C7">
              <w:rPr>
                <w:rFonts w:ascii="Arial" w:hAnsi="Arial" w:cs="Arial"/>
                <w:noProof/>
                <w:webHidden/>
              </w:rPr>
              <w:fldChar w:fldCharType="end"/>
            </w:r>
          </w:hyperlink>
        </w:p>
        <w:p w14:paraId="1D805870" w14:textId="4707D016" w:rsidR="00327BEB" w:rsidRPr="001B01C7" w:rsidRDefault="00327BEB" w:rsidP="003A06BF">
          <w:pPr>
            <w:pStyle w:val="TDC3"/>
            <w:rPr>
              <w:rFonts w:ascii="Arial" w:eastAsiaTheme="minorEastAsia" w:hAnsi="Arial" w:cs="Arial"/>
              <w:noProof/>
              <w:lang w:eastAsia="es-CO"/>
            </w:rPr>
          </w:pPr>
          <w:hyperlink w:anchor="_Toc33628316" w:history="1">
            <w:r w:rsidRPr="001B01C7">
              <w:rPr>
                <w:rStyle w:val="Hipervnculo"/>
                <w:rFonts w:ascii="Arial" w:eastAsia="Calibri" w:hAnsi="Arial" w:cs="Arial"/>
                <w:noProof/>
              </w:rPr>
              <w:t>3.3.9 Salud y Seguridad en el trabajo.</w:t>
            </w:r>
            <w:r w:rsidRPr="001B01C7">
              <w:rPr>
                <w:rFonts w:ascii="Arial" w:hAnsi="Arial" w:cs="Arial"/>
                <w:noProof/>
                <w:webHidden/>
              </w:rPr>
              <w:tab/>
            </w:r>
            <w:r w:rsidRPr="001B01C7">
              <w:rPr>
                <w:rFonts w:ascii="Arial" w:hAnsi="Arial" w:cs="Arial"/>
                <w:noProof/>
                <w:webHidden/>
              </w:rPr>
              <w:fldChar w:fldCharType="begin"/>
            </w:r>
            <w:r w:rsidRPr="001B01C7">
              <w:rPr>
                <w:rFonts w:ascii="Arial" w:hAnsi="Arial" w:cs="Arial"/>
                <w:noProof/>
                <w:webHidden/>
              </w:rPr>
              <w:instrText xml:space="preserve"> PAGEREF _Toc33628316 \h </w:instrText>
            </w:r>
            <w:r w:rsidRPr="001B01C7">
              <w:rPr>
                <w:rFonts w:ascii="Arial" w:hAnsi="Arial" w:cs="Arial"/>
                <w:noProof/>
                <w:webHidden/>
              </w:rPr>
            </w:r>
            <w:r w:rsidRPr="001B01C7">
              <w:rPr>
                <w:rFonts w:ascii="Arial" w:hAnsi="Arial" w:cs="Arial"/>
                <w:noProof/>
                <w:webHidden/>
              </w:rPr>
              <w:fldChar w:fldCharType="separate"/>
            </w:r>
            <w:r w:rsidRPr="001B01C7">
              <w:rPr>
                <w:rFonts w:ascii="Arial" w:hAnsi="Arial" w:cs="Arial"/>
                <w:noProof/>
                <w:webHidden/>
              </w:rPr>
              <w:t>20</w:t>
            </w:r>
            <w:r w:rsidRPr="001B01C7">
              <w:rPr>
                <w:rFonts w:ascii="Arial" w:hAnsi="Arial" w:cs="Arial"/>
                <w:noProof/>
                <w:webHidden/>
              </w:rPr>
              <w:fldChar w:fldCharType="end"/>
            </w:r>
          </w:hyperlink>
        </w:p>
        <w:p w14:paraId="5FCD8086" w14:textId="2E650A69" w:rsidR="00327BEB" w:rsidRPr="001B01C7" w:rsidRDefault="00327BEB" w:rsidP="007739C8">
          <w:pPr>
            <w:pStyle w:val="TDC1"/>
            <w:tabs>
              <w:tab w:val="right" w:leader="dot" w:pos="8828"/>
            </w:tabs>
            <w:spacing w:after="0" w:line="240" w:lineRule="auto"/>
            <w:rPr>
              <w:rFonts w:ascii="Arial" w:eastAsiaTheme="minorEastAsia" w:hAnsi="Arial" w:cs="Arial"/>
              <w:noProof/>
              <w:lang w:eastAsia="es-CO"/>
            </w:rPr>
          </w:pPr>
          <w:hyperlink w:anchor="_Toc33628317" w:history="1">
            <w:r w:rsidRPr="001B01C7">
              <w:rPr>
                <w:rStyle w:val="Hipervnculo"/>
                <w:rFonts w:ascii="Arial" w:hAnsi="Arial" w:cs="Arial"/>
                <w:noProof/>
              </w:rPr>
              <w:t>3.4. Eficiencia administrativa:</w:t>
            </w:r>
            <w:r w:rsidRPr="001B01C7">
              <w:rPr>
                <w:rFonts w:ascii="Arial" w:hAnsi="Arial" w:cs="Arial"/>
                <w:noProof/>
                <w:webHidden/>
              </w:rPr>
              <w:tab/>
            </w:r>
            <w:r w:rsidRPr="001B01C7">
              <w:rPr>
                <w:rFonts w:ascii="Arial" w:hAnsi="Arial" w:cs="Arial"/>
                <w:noProof/>
                <w:webHidden/>
              </w:rPr>
              <w:fldChar w:fldCharType="begin"/>
            </w:r>
            <w:r w:rsidRPr="001B01C7">
              <w:rPr>
                <w:rFonts w:ascii="Arial" w:hAnsi="Arial" w:cs="Arial"/>
                <w:noProof/>
                <w:webHidden/>
              </w:rPr>
              <w:instrText xml:space="preserve"> PAGEREF _Toc33628317 \h </w:instrText>
            </w:r>
            <w:r w:rsidRPr="001B01C7">
              <w:rPr>
                <w:rFonts w:ascii="Arial" w:hAnsi="Arial" w:cs="Arial"/>
                <w:noProof/>
                <w:webHidden/>
              </w:rPr>
            </w:r>
            <w:r w:rsidRPr="001B01C7">
              <w:rPr>
                <w:rFonts w:ascii="Arial" w:hAnsi="Arial" w:cs="Arial"/>
                <w:noProof/>
                <w:webHidden/>
              </w:rPr>
              <w:fldChar w:fldCharType="separate"/>
            </w:r>
            <w:r w:rsidRPr="001B01C7">
              <w:rPr>
                <w:rFonts w:ascii="Arial" w:hAnsi="Arial" w:cs="Arial"/>
                <w:noProof/>
                <w:webHidden/>
              </w:rPr>
              <w:t>20</w:t>
            </w:r>
            <w:r w:rsidRPr="001B01C7">
              <w:rPr>
                <w:rFonts w:ascii="Arial" w:hAnsi="Arial" w:cs="Arial"/>
                <w:noProof/>
                <w:webHidden/>
              </w:rPr>
              <w:fldChar w:fldCharType="end"/>
            </w:r>
          </w:hyperlink>
        </w:p>
        <w:p w14:paraId="69C88B97" w14:textId="56845EEA" w:rsidR="00327BEB" w:rsidRPr="001B01C7" w:rsidRDefault="00327BEB" w:rsidP="003A06BF">
          <w:pPr>
            <w:pStyle w:val="TDC3"/>
            <w:rPr>
              <w:rFonts w:ascii="Arial" w:eastAsiaTheme="minorEastAsia" w:hAnsi="Arial" w:cs="Arial"/>
              <w:noProof/>
              <w:lang w:eastAsia="es-CO"/>
            </w:rPr>
          </w:pPr>
          <w:hyperlink w:anchor="_Toc33628318" w:history="1">
            <w:r w:rsidRPr="001B01C7">
              <w:rPr>
                <w:rStyle w:val="Hipervnculo"/>
                <w:rFonts w:ascii="Arial" w:eastAsia="Calibri" w:hAnsi="Arial" w:cs="Arial"/>
                <w:noProof/>
              </w:rPr>
              <w:t>3.4.1 Modelo de operación por procesos:</w:t>
            </w:r>
            <w:r w:rsidRPr="001B01C7">
              <w:rPr>
                <w:rFonts w:ascii="Arial" w:hAnsi="Arial" w:cs="Arial"/>
                <w:noProof/>
                <w:webHidden/>
              </w:rPr>
              <w:tab/>
            </w:r>
            <w:r w:rsidRPr="001B01C7">
              <w:rPr>
                <w:rFonts w:ascii="Arial" w:hAnsi="Arial" w:cs="Arial"/>
                <w:noProof/>
                <w:webHidden/>
              </w:rPr>
              <w:fldChar w:fldCharType="begin"/>
            </w:r>
            <w:r w:rsidRPr="001B01C7">
              <w:rPr>
                <w:rFonts w:ascii="Arial" w:hAnsi="Arial" w:cs="Arial"/>
                <w:noProof/>
                <w:webHidden/>
              </w:rPr>
              <w:instrText xml:space="preserve"> PAGEREF _Toc33628318 \h </w:instrText>
            </w:r>
            <w:r w:rsidRPr="001B01C7">
              <w:rPr>
                <w:rFonts w:ascii="Arial" w:hAnsi="Arial" w:cs="Arial"/>
                <w:noProof/>
                <w:webHidden/>
              </w:rPr>
            </w:r>
            <w:r w:rsidRPr="001B01C7">
              <w:rPr>
                <w:rFonts w:ascii="Arial" w:hAnsi="Arial" w:cs="Arial"/>
                <w:noProof/>
                <w:webHidden/>
              </w:rPr>
              <w:fldChar w:fldCharType="separate"/>
            </w:r>
            <w:r w:rsidRPr="001B01C7">
              <w:rPr>
                <w:rFonts w:ascii="Arial" w:hAnsi="Arial" w:cs="Arial"/>
                <w:noProof/>
                <w:webHidden/>
              </w:rPr>
              <w:t>21</w:t>
            </w:r>
            <w:r w:rsidRPr="001B01C7">
              <w:rPr>
                <w:rFonts w:ascii="Arial" w:hAnsi="Arial" w:cs="Arial"/>
                <w:noProof/>
                <w:webHidden/>
              </w:rPr>
              <w:fldChar w:fldCharType="end"/>
            </w:r>
          </w:hyperlink>
        </w:p>
        <w:p w14:paraId="4DA003CF" w14:textId="0CB85F1C" w:rsidR="00327BEB" w:rsidRPr="001B01C7" w:rsidRDefault="00327BEB" w:rsidP="003A06BF">
          <w:pPr>
            <w:pStyle w:val="TDC3"/>
            <w:rPr>
              <w:rFonts w:ascii="Arial" w:eastAsiaTheme="minorEastAsia" w:hAnsi="Arial" w:cs="Arial"/>
              <w:noProof/>
              <w:lang w:eastAsia="es-CO"/>
            </w:rPr>
          </w:pPr>
          <w:hyperlink w:anchor="_Toc33628319" w:history="1">
            <w:r w:rsidRPr="001B01C7">
              <w:rPr>
                <w:rStyle w:val="Hipervnculo"/>
                <w:rFonts w:ascii="Arial" w:eastAsia="Calibri" w:hAnsi="Arial" w:cs="Arial"/>
                <w:noProof/>
              </w:rPr>
              <w:t>3.4.2 Política Ambiental</w:t>
            </w:r>
            <w:r w:rsidRPr="001B01C7">
              <w:rPr>
                <w:rFonts w:ascii="Arial" w:hAnsi="Arial" w:cs="Arial"/>
                <w:noProof/>
                <w:webHidden/>
              </w:rPr>
              <w:tab/>
            </w:r>
            <w:r w:rsidRPr="001B01C7">
              <w:rPr>
                <w:rFonts w:ascii="Arial" w:hAnsi="Arial" w:cs="Arial"/>
                <w:noProof/>
                <w:webHidden/>
              </w:rPr>
              <w:fldChar w:fldCharType="begin"/>
            </w:r>
            <w:r w:rsidRPr="001B01C7">
              <w:rPr>
                <w:rFonts w:ascii="Arial" w:hAnsi="Arial" w:cs="Arial"/>
                <w:noProof/>
                <w:webHidden/>
              </w:rPr>
              <w:instrText xml:space="preserve"> PAGEREF _Toc33628319 \h </w:instrText>
            </w:r>
            <w:r w:rsidRPr="001B01C7">
              <w:rPr>
                <w:rFonts w:ascii="Arial" w:hAnsi="Arial" w:cs="Arial"/>
                <w:noProof/>
                <w:webHidden/>
              </w:rPr>
            </w:r>
            <w:r w:rsidRPr="001B01C7">
              <w:rPr>
                <w:rFonts w:ascii="Arial" w:hAnsi="Arial" w:cs="Arial"/>
                <w:noProof/>
                <w:webHidden/>
              </w:rPr>
              <w:fldChar w:fldCharType="separate"/>
            </w:r>
            <w:r w:rsidRPr="001B01C7">
              <w:rPr>
                <w:rFonts w:ascii="Arial" w:hAnsi="Arial" w:cs="Arial"/>
                <w:noProof/>
                <w:webHidden/>
              </w:rPr>
              <w:t>22</w:t>
            </w:r>
            <w:r w:rsidRPr="001B01C7">
              <w:rPr>
                <w:rFonts w:ascii="Arial" w:hAnsi="Arial" w:cs="Arial"/>
                <w:noProof/>
                <w:webHidden/>
              </w:rPr>
              <w:fldChar w:fldCharType="end"/>
            </w:r>
          </w:hyperlink>
        </w:p>
        <w:p w14:paraId="0EBF01E1" w14:textId="44E84731" w:rsidR="00327BEB" w:rsidRPr="001B01C7" w:rsidRDefault="00327BEB" w:rsidP="003A06BF">
          <w:pPr>
            <w:pStyle w:val="TDC2"/>
            <w:rPr>
              <w:rFonts w:ascii="Arial" w:eastAsiaTheme="minorEastAsia" w:hAnsi="Arial" w:cs="Arial"/>
              <w:noProof/>
              <w:lang w:eastAsia="es-CO"/>
            </w:rPr>
          </w:pPr>
          <w:hyperlink w:anchor="_Toc33628320" w:history="1">
            <w:r w:rsidRPr="001B01C7">
              <w:rPr>
                <w:rStyle w:val="Hipervnculo"/>
                <w:rFonts w:ascii="Arial" w:hAnsi="Arial" w:cs="Arial"/>
                <w:noProof/>
              </w:rPr>
              <w:t>3.5. Metas e indicadores de gestión</w:t>
            </w:r>
            <w:r w:rsidRPr="001B01C7">
              <w:rPr>
                <w:rFonts w:ascii="Arial" w:hAnsi="Arial" w:cs="Arial"/>
                <w:noProof/>
                <w:webHidden/>
              </w:rPr>
              <w:tab/>
            </w:r>
            <w:r w:rsidRPr="001B01C7">
              <w:rPr>
                <w:rFonts w:ascii="Arial" w:hAnsi="Arial" w:cs="Arial"/>
                <w:noProof/>
                <w:webHidden/>
              </w:rPr>
              <w:fldChar w:fldCharType="begin"/>
            </w:r>
            <w:r w:rsidRPr="001B01C7">
              <w:rPr>
                <w:rFonts w:ascii="Arial" w:hAnsi="Arial" w:cs="Arial"/>
                <w:noProof/>
                <w:webHidden/>
              </w:rPr>
              <w:instrText xml:space="preserve"> PAGEREF _Toc33628320 \h </w:instrText>
            </w:r>
            <w:r w:rsidRPr="001B01C7">
              <w:rPr>
                <w:rFonts w:ascii="Arial" w:hAnsi="Arial" w:cs="Arial"/>
                <w:noProof/>
                <w:webHidden/>
              </w:rPr>
            </w:r>
            <w:r w:rsidRPr="001B01C7">
              <w:rPr>
                <w:rFonts w:ascii="Arial" w:hAnsi="Arial" w:cs="Arial"/>
                <w:noProof/>
                <w:webHidden/>
              </w:rPr>
              <w:fldChar w:fldCharType="separate"/>
            </w:r>
            <w:r w:rsidRPr="001B01C7">
              <w:rPr>
                <w:rFonts w:ascii="Arial" w:hAnsi="Arial" w:cs="Arial"/>
                <w:noProof/>
                <w:webHidden/>
              </w:rPr>
              <w:t>27</w:t>
            </w:r>
            <w:r w:rsidRPr="001B01C7">
              <w:rPr>
                <w:rFonts w:ascii="Arial" w:hAnsi="Arial" w:cs="Arial"/>
                <w:noProof/>
                <w:webHidden/>
              </w:rPr>
              <w:fldChar w:fldCharType="end"/>
            </w:r>
          </w:hyperlink>
        </w:p>
        <w:p w14:paraId="50B7DADF" w14:textId="195FF56D" w:rsidR="00327BEB" w:rsidRPr="001B01C7" w:rsidRDefault="00327BEB" w:rsidP="003A06BF">
          <w:pPr>
            <w:pStyle w:val="TDC3"/>
            <w:rPr>
              <w:rFonts w:ascii="Arial" w:eastAsiaTheme="minorEastAsia" w:hAnsi="Arial" w:cs="Arial"/>
              <w:noProof/>
              <w:lang w:eastAsia="es-CO"/>
            </w:rPr>
          </w:pPr>
          <w:hyperlink w:anchor="_Toc33628321" w:history="1">
            <w:r w:rsidRPr="001B01C7">
              <w:rPr>
                <w:rStyle w:val="Hipervnculo"/>
                <w:rFonts w:ascii="Arial" w:hAnsi="Arial" w:cs="Arial"/>
                <w:noProof/>
              </w:rPr>
              <w:t>3.5.1 Planeación Estratégica</w:t>
            </w:r>
            <w:r w:rsidRPr="001B01C7">
              <w:rPr>
                <w:rFonts w:ascii="Arial" w:hAnsi="Arial" w:cs="Arial"/>
                <w:noProof/>
                <w:webHidden/>
              </w:rPr>
              <w:tab/>
            </w:r>
            <w:r w:rsidRPr="001B01C7">
              <w:rPr>
                <w:rFonts w:ascii="Arial" w:hAnsi="Arial" w:cs="Arial"/>
                <w:noProof/>
                <w:webHidden/>
              </w:rPr>
              <w:fldChar w:fldCharType="begin"/>
            </w:r>
            <w:r w:rsidRPr="001B01C7">
              <w:rPr>
                <w:rFonts w:ascii="Arial" w:hAnsi="Arial" w:cs="Arial"/>
                <w:noProof/>
                <w:webHidden/>
              </w:rPr>
              <w:instrText xml:space="preserve"> PAGEREF _Toc33628321 \h </w:instrText>
            </w:r>
            <w:r w:rsidRPr="001B01C7">
              <w:rPr>
                <w:rFonts w:ascii="Arial" w:hAnsi="Arial" w:cs="Arial"/>
                <w:noProof/>
                <w:webHidden/>
              </w:rPr>
            </w:r>
            <w:r w:rsidRPr="001B01C7">
              <w:rPr>
                <w:rFonts w:ascii="Arial" w:hAnsi="Arial" w:cs="Arial"/>
                <w:noProof/>
                <w:webHidden/>
              </w:rPr>
              <w:fldChar w:fldCharType="separate"/>
            </w:r>
            <w:r w:rsidRPr="001B01C7">
              <w:rPr>
                <w:rFonts w:ascii="Arial" w:hAnsi="Arial" w:cs="Arial"/>
                <w:noProof/>
                <w:webHidden/>
              </w:rPr>
              <w:t>27</w:t>
            </w:r>
            <w:r w:rsidRPr="001B01C7">
              <w:rPr>
                <w:rFonts w:ascii="Arial" w:hAnsi="Arial" w:cs="Arial"/>
                <w:noProof/>
                <w:webHidden/>
              </w:rPr>
              <w:fldChar w:fldCharType="end"/>
            </w:r>
          </w:hyperlink>
        </w:p>
        <w:p w14:paraId="38547773" w14:textId="2C4A7242" w:rsidR="00327BEB" w:rsidRPr="001B01C7" w:rsidRDefault="00327BEB" w:rsidP="003A06BF">
          <w:pPr>
            <w:pStyle w:val="TDC3"/>
            <w:rPr>
              <w:rFonts w:ascii="Arial" w:eastAsiaTheme="minorEastAsia" w:hAnsi="Arial" w:cs="Arial"/>
              <w:noProof/>
              <w:lang w:eastAsia="es-CO"/>
            </w:rPr>
          </w:pPr>
          <w:hyperlink w:anchor="_Toc33628322" w:history="1">
            <w:r w:rsidRPr="001B01C7">
              <w:rPr>
                <w:rStyle w:val="Hipervnculo"/>
                <w:rFonts w:ascii="Arial" w:hAnsi="Arial" w:cs="Arial"/>
                <w:noProof/>
              </w:rPr>
              <w:t>3.5.2 Objetivos Institucionales</w:t>
            </w:r>
            <w:r w:rsidRPr="001B01C7">
              <w:rPr>
                <w:rFonts w:ascii="Arial" w:hAnsi="Arial" w:cs="Arial"/>
                <w:noProof/>
                <w:webHidden/>
              </w:rPr>
              <w:tab/>
            </w:r>
            <w:r w:rsidRPr="001B01C7">
              <w:rPr>
                <w:rFonts w:ascii="Arial" w:hAnsi="Arial" w:cs="Arial"/>
                <w:noProof/>
                <w:webHidden/>
              </w:rPr>
              <w:fldChar w:fldCharType="begin"/>
            </w:r>
            <w:r w:rsidRPr="001B01C7">
              <w:rPr>
                <w:rFonts w:ascii="Arial" w:hAnsi="Arial" w:cs="Arial"/>
                <w:noProof/>
                <w:webHidden/>
              </w:rPr>
              <w:instrText xml:space="preserve"> PAGEREF _Toc33628322 \h </w:instrText>
            </w:r>
            <w:r w:rsidRPr="001B01C7">
              <w:rPr>
                <w:rFonts w:ascii="Arial" w:hAnsi="Arial" w:cs="Arial"/>
                <w:noProof/>
                <w:webHidden/>
              </w:rPr>
            </w:r>
            <w:r w:rsidRPr="001B01C7">
              <w:rPr>
                <w:rFonts w:ascii="Arial" w:hAnsi="Arial" w:cs="Arial"/>
                <w:noProof/>
                <w:webHidden/>
              </w:rPr>
              <w:fldChar w:fldCharType="separate"/>
            </w:r>
            <w:r w:rsidRPr="001B01C7">
              <w:rPr>
                <w:rFonts w:ascii="Arial" w:hAnsi="Arial" w:cs="Arial"/>
                <w:noProof/>
                <w:webHidden/>
              </w:rPr>
              <w:t>27</w:t>
            </w:r>
            <w:r w:rsidRPr="001B01C7">
              <w:rPr>
                <w:rFonts w:ascii="Arial" w:hAnsi="Arial" w:cs="Arial"/>
                <w:noProof/>
                <w:webHidden/>
              </w:rPr>
              <w:fldChar w:fldCharType="end"/>
            </w:r>
          </w:hyperlink>
        </w:p>
        <w:p w14:paraId="1B7759D6" w14:textId="6CCC2426" w:rsidR="00327BEB" w:rsidRPr="001B01C7" w:rsidRDefault="00327BEB" w:rsidP="003A06BF">
          <w:pPr>
            <w:pStyle w:val="TDC3"/>
            <w:rPr>
              <w:rFonts w:ascii="Arial" w:eastAsiaTheme="minorEastAsia" w:hAnsi="Arial" w:cs="Arial"/>
              <w:noProof/>
              <w:lang w:eastAsia="es-CO"/>
            </w:rPr>
          </w:pPr>
          <w:hyperlink w:anchor="_Toc33628323" w:history="1">
            <w:r w:rsidRPr="001B01C7">
              <w:rPr>
                <w:rStyle w:val="Hipervnculo"/>
                <w:rFonts w:ascii="Arial" w:hAnsi="Arial" w:cs="Arial"/>
                <w:noProof/>
              </w:rPr>
              <w:t>3.5.3 Plan De Acción.</w:t>
            </w:r>
            <w:r w:rsidRPr="001B01C7">
              <w:rPr>
                <w:rFonts w:ascii="Arial" w:hAnsi="Arial" w:cs="Arial"/>
                <w:noProof/>
                <w:webHidden/>
              </w:rPr>
              <w:tab/>
            </w:r>
            <w:r w:rsidRPr="001B01C7">
              <w:rPr>
                <w:rFonts w:ascii="Arial" w:hAnsi="Arial" w:cs="Arial"/>
                <w:noProof/>
                <w:webHidden/>
              </w:rPr>
              <w:fldChar w:fldCharType="begin"/>
            </w:r>
            <w:r w:rsidRPr="001B01C7">
              <w:rPr>
                <w:rFonts w:ascii="Arial" w:hAnsi="Arial" w:cs="Arial"/>
                <w:noProof/>
                <w:webHidden/>
              </w:rPr>
              <w:instrText xml:space="preserve"> PAGEREF _Toc33628323 \h </w:instrText>
            </w:r>
            <w:r w:rsidRPr="001B01C7">
              <w:rPr>
                <w:rFonts w:ascii="Arial" w:hAnsi="Arial" w:cs="Arial"/>
                <w:noProof/>
                <w:webHidden/>
              </w:rPr>
            </w:r>
            <w:r w:rsidRPr="001B01C7">
              <w:rPr>
                <w:rFonts w:ascii="Arial" w:hAnsi="Arial" w:cs="Arial"/>
                <w:noProof/>
                <w:webHidden/>
              </w:rPr>
              <w:fldChar w:fldCharType="separate"/>
            </w:r>
            <w:r w:rsidRPr="001B01C7">
              <w:rPr>
                <w:rFonts w:ascii="Arial" w:hAnsi="Arial" w:cs="Arial"/>
                <w:noProof/>
                <w:webHidden/>
              </w:rPr>
              <w:t>28</w:t>
            </w:r>
            <w:r w:rsidRPr="001B01C7">
              <w:rPr>
                <w:rFonts w:ascii="Arial" w:hAnsi="Arial" w:cs="Arial"/>
                <w:noProof/>
                <w:webHidden/>
              </w:rPr>
              <w:fldChar w:fldCharType="end"/>
            </w:r>
          </w:hyperlink>
        </w:p>
        <w:p w14:paraId="4CBE1F2A" w14:textId="4DA43C22" w:rsidR="00327BEB" w:rsidRPr="001B01C7" w:rsidRDefault="00327BEB" w:rsidP="003A06BF">
          <w:pPr>
            <w:pStyle w:val="TDC3"/>
            <w:rPr>
              <w:rFonts w:ascii="Arial" w:eastAsiaTheme="minorEastAsia" w:hAnsi="Arial" w:cs="Arial"/>
              <w:noProof/>
              <w:lang w:eastAsia="es-CO"/>
            </w:rPr>
          </w:pPr>
          <w:hyperlink w:anchor="_Toc33628324" w:history="1">
            <w:r w:rsidRPr="001B01C7">
              <w:rPr>
                <w:rStyle w:val="Hipervnculo"/>
                <w:rFonts w:ascii="Arial" w:hAnsi="Arial" w:cs="Arial"/>
                <w:noProof/>
              </w:rPr>
              <w:t>3.5.4 Indicadores</w:t>
            </w:r>
            <w:r w:rsidRPr="001B01C7">
              <w:rPr>
                <w:rFonts w:ascii="Arial" w:hAnsi="Arial" w:cs="Arial"/>
                <w:noProof/>
                <w:webHidden/>
              </w:rPr>
              <w:tab/>
            </w:r>
            <w:r w:rsidRPr="001B01C7">
              <w:rPr>
                <w:rFonts w:ascii="Arial" w:hAnsi="Arial" w:cs="Arial"/>
                <w:noProof/>
                <w:webHidden/>
              </w:rPr>
              <w:fldChar w:fldCharType="begin"/>
            </w:r>
            <w:r w:rsidRPr="001B01C7">
              <w:rPr>
                <w:rFonts w:ascii="Arial" w:hAnsi="Arial" w:cs="Arial"/>
                <w:noProof/>
                <w:webHidden/>
              </w:rPr>
              <w:instrText xml:space="preserve"> PAGEREF _Toc33628324 \h </w:instrText>
            </w:r>
            <w:r w:rsidRPr="001B01C7">
              <w:rPr>
                <w:rFonts w:ascii="Arial" w:hAnsi="Arial" w:cs="Arial"/>
                <w:noProof/>
                <w:webHidden/>
              </w:rPr>
            </w:r>
            <w:r w:rsidRPr="001B01C7">
              <w:rPr>
                <w:rFonts w:ascii="Arial" w:hAnsi="Arial" w:cs="Arial"/>
                <w:noProof/>
                <w:webHidden/>
              </w:rPr>
              <w:fldChar w:fldCharType="separate"/>
            </w:r>
            <w:r w:rsidRPr="001B01C7">
              <w:rPr>
                <w:rFonts w:ascii="Arial" w:hAnsi="Arial" w:cs="Arial"/>
                <w:noProof/>
                <w:webHidden/>
              </w:rPr>
              <w:t>29</w:t>
            </w:r>
            <w:r w:rsidRPr="001B01C7">
              <w:rPr>
                <w:rFonts w:ascii="Arial" w:hAnsi="Arial" w:cs="Arial"/>
                <w:noProof/>
                <w:webHidden/>
              </w:rPr>
              <w:fldChar w:fldCharType="end"/>
            </w:r>
          </w:hyperlink>
        </w:p>
        <w:p w14:paraId="34BE5F7B" w14:textId="1F943AC3" w:rsidR="00327BEB" w:rsidRPr="001B01C7" w:rsidRDefault="00327BEB" w:rsidP="007739C8">
          <w:pPr>
            <w:pStyle w:val="TDC1"/>
            <w:tabs>
              <w:tab w:val="right" w:leader="dot" w:pos="8828"/>
            </w:tabs>
            <w:spacing w:after="0" w:line="240" w:lineRule="auto"/>
            <w:rPr>
              <w:rFonts w:ascii="Arial" w:eastAsiaTheme="minorEastAsia" w:hAnsi="Arial" w:cs="Arial"/>
              <w:noProof/>
              <w:lang w:eastAsia="es-CO"/>
            </w:rPr>
          </w:pPr>
          <w:hyperlink w:anchor="_Toc33628325" w:history="1">
            <w:r w:rsidRPr="001B01C7">
              <w:rPr>
                <w:rStyle w:val="Hipervnculo"/>
                <w:rFonts w:ascii="Arial" w:hAnsi="Arial" w:cs="Arial"/>
                <w:noProof/>
              </w:rPr>
              <w:t>4. Gestión Contractual</w:t>
            </w:r>
            <w:r w:rsidRPr="001B01C7">
              <w:rPr>
                <w:rFonts w:ascii="Arial" w:hAnsi="Arial" w:cs="Arial"/>
                <w:noProof/>
                <w:webHidden/>
              </w:rPr>
              <w:tab/>
            </w:r>
            <w:r w:rsidRPr="001B01C7">
              <w:rPr>
                <w:rFonts w:ascii="Arial" w:hAnsi="Arial" w:cs="Arial"/>
                <w:noProof/>
                <w:webHidden/>
              </w:rPr>
              <w:fldChar w:fldCharType="begin"/>
            </w:r>
            <w:r w:rsidRPr="001B01C7">
              <w:rPr>
                <w:rFonts w:ascii="Arial" w:hAnsi="Arial" w:cs="Arial"/>
                <w:noProof/>
                <w:webHidden/>
              </w:rPr>
              <w:instrText xml:space="preserve"> PAGEREF _Toc33628325 \h </w:instrText>
            </w:r>
            <w:r w:rsidRPr="001B01C7">
              <w:rPr>
                <w:rFonts w:ascii="Arial" w:hAnsi="Arial" w:cs="Arial"/>
                <w:noProof/>
                <w:webHidden/>
              </w:rPr>
            </w:r>
            <w:r w:rsidRPr="001B01C7">
              <w:rPr>
                <w:rFonts w:ascii="Arial" w:hAnsi="Arial" w:cs="Arial"/>
                <w:noProof/>
                <w:webHidden/>
              </w:rPr>
              <w:fldChar w:fldCharType="separate"/>
            </w:r>
            <w:r w:rsidRPr="001B01C7">
              <w:rPr>
                <w:rFonts w:ascii="Arial" w:hAnsi="Arial" w:cs="Arial"/>
                <w:noProof/>
                <w:webHidden/>
              </w:rPr>
              <w:t>32</w:t>
            </w:r>
            <w:r w:rsidRPr="001B01C7">
              <w:rPr>
                <w:rFonts w:ascii="Arial" w:hAnsi="Arial" w:cs="Arial"/>
                <w:noProof/>
                <w:webHidden/>
              </w:rPr>
              <w:fldChar w:fldCharType="end"/>
            </w:r>
          </w:hyperlink>
        </w:p>
        <w:p w14:paraId="0661C7A1" w14:textId="405E8E4C" w:rsidR="00327BEB" w:rsidRPr="001B01C7" w:rsidRDefault="00327BEB" w:rsidP="007739C8">
          <w:pPr>
            <w:pStyle w:val="TDC1"/>
            <w:tabs>
              <w:tab w:val="right" w:leader="dot" w:pos="8828"/>
            </w:tabs>
            <w:spacing w:after="0" w:line="240" w:lineRule="auto"/>
            <w:rPr>
              <w:rFonts w:ascii="Arial" w:eastAsiaTheme="minorEastAsia" w:hAnsi="Arial" w:cs="Arial"/>
              <w:noProof/>
              <w:lang w:eastAsia="es-CO"/>
            </w:rPr>
          </w:pPr>
          <w:hyperlink w:anchor="_Toc33628326" w:history="1">
            <w:r w:rsidRPr="001B01C7">
              <w:rPr>
                <w:rStyle w:val="Hipervnculo"/>
                <w:rFonts w:ascii="Arial" w:eastAsia="Times New Roman" w:hAnsi="Arial" w:cs="Arial"/>
                <w:noProof/>
                <w:bdr w:val="none" w:sz="0" w:space="0" w:color="auto" w:frame="1"/>
              </w:rPr>
              <w:t>5. Cambios en el sector o en la población beneficiaria</w:t>
            </w:r>
            <w:r w:rsidRPr="001B01C7">
              <w:rPr>
                <w:rFonts w:ascii="Arial" w:hAnsi="Arial" w:cs="Arial"/>
                <w:noProof/>
                <w:webHidden/>
              </w:rPr>
              <w:tab/>
            </w:r>
            <w:r w:rsidRPr="001B01C7">
              <w:rPr>
                <w:rFonts w:ascii="Arial" w:hAnsi="Arial" w:cs="Arial"/>
                <w:noProof/>
                <w:webHidden/>
              </w:rPr>
              <w:fldChar w:fldCharType="begin"/>
            </w:r>
            <w:r w:rsidRPr="001B01C7">
              <w:rPr>
                <w:rFonts w:ascii="Arial" w:hAnsi="Arial" w:cs="Arial"/>
                <w:noProof/>
                <w:webHidden/>
              </w:rPr>
              <w:instrText xml:space="preserve"> PAGEREF _Toc33628326 \h </w:instrText>
            </w:r>
            <w:r w:rsidRPr="001B01C7">
              <w:rPr>
                <w:rFonts w:ascii="Arial" w:hAnsi="Arial" w:cs="Arial"/>
                <w:noProof/>
                <w:webHidden/>
              </w:rPr>
            </w:r>
            <w:r w:rsidRPr="001B01C7">
              <w:rPr>
                <w:rFonts w:ascii="Arial" w:hAnsi="Arial" w:cs="Arial"/>
                <w:noProof/>
                <w:webHidden/>
              </w:rPr>
              <w:fldChar w:fldCharType="separate"/>
            </w:r>
            <w:r w:rsidRPr="001B01C7">
              <w:rPr>
                <w:rFonts w:ascii="Arial" w:hAnsi="Arial" w:cs="Arial"/>
                <w:noProof/>
                <w:webHidden/>
              </w:rPr>
              <w:t>34</w:t>
            </w:r>
            <w:r w:rsidRPr="001B01C7">
              <w:rPr>
                <w:rFonts w:ascii="Arial" w:hAnsi="Arial" w:cs="Arial"/>
                <w:noProof/>
                <w:webHidden/>
              </w:rPr>
              <w:fldChar w:fldCharType="end"/>
            </w:r>
          </w:hyperlink>
        </w:p>
        <w:p w14:paraId="70342C13" w14:textId="342ABB6F" w:rsidR="00327BEB" w:rsidRPr="001B01C7" w:rsidRDefault="00327BEB" w:rsidP="003A06BF">
          <w:pPr>
            <w:pStyle w:val="TDC2"/>
            <w:rPr>
              <w:rFonts w:ascii="Arial" w:eastAsiaTheme="minorEastAsia" w:hAnsi="Arial" w:cs="Arial"/>
              <w:noProof/>
              <w:lang w:eastAsia="es-CO"/>
            </w:rPr>
          </w:pPr>
          <w:hyperlink w:anchor="_Toc33628327" w:history="1">
            <w:r w:rsidRPr="001B01C7">
              <w:rPr>
                <w:rStyle w:val="Hipervnculo"/>
                <w:rFonts w:ascii="Arial" w:hAnsi="Arial" w:cs="Arial"/>
                <w:noProof/>
              </w:rPr>
              <w:t>5.1 Identificación y descripción de la problemática social.</w:t>
            </w:r>
            <w:r w:rsidRPr="001B01C7">
              <w:rPr>
                <w:rFonts w:ascii="Arial" w:hAnsi="Arial" w:cs="Arial"/>
                <w:noProof/>
                <w:webHidden/>
              </w:rPr>
              <w:tab/>
            </w:r>
            <w:r w:rsidRPr="001B01C7">
              <w:rPr>
                <w:rFonts w:ascii="Arial" w:hAnsi="Arial" w:cs="Arial"/>
                <w:noProof/>
                <w:webHidden/>
              </w:rPr>
              <w:fldChar w:fldCharType="begin"/>
            </w:r>
            <w:r w:rsidRPr="001B01C7">
              <w:rPr>
                <w:rFonts w:ascii="Arial" w:hAnsi="Arial" w:cs="Arial"/>
                <w:noProof/>
                <w:webHidden/>
              </w:rPr>
              <w:instrText xml:space="preserve"> PAGEREF _Toc33628327 \h </w:instrText>
            </w:r>
            <w:r w:rsidRPr="001B01C7">
              <w:rPr>
                <w:rFonts w:ascii="Arial" w:hAnsi="Arial" w:cs="Arial"/>
                <w:noProof/>
                <w:webHidden/>
              </w:rPr>
            </w:r>
            <w:r w:rsidRPr="001B01C7">
              <w:rPr>
                <w:rFonts w:ascii="Arial" w:hAnsi="Arial" w:cs="Arial"/>
                <w:noProof/>
                <w:webHidden/>
              </w:rPr>
              <w:fldChar w:fldCharType="separate"/>
            </w:r>
            <w:r w:rsidRPr="001B01C7">
              <w:rPr>
                <w:rFonts w:ascii="Arial" w:hAnsi="Arial" w:cs="Arial"/>
                <w:noProof/>
                <w:webHidden/>
              </w:rPr>
              <w:t>34</w:t>
            </w:r>
            <w:r w:rsidRPr="001B01C7">
              <w:rPr>
                <w:rFonts w:ascii="Arial" w:hAnsi="Arial" w:cs="Arial"/>
                <w:noProof/>
                <w:webHidden/>
              </w:rPr>
              <w:fldChar w:fldCharType="end"/>
            </w:r>
          </w:hyperlink>
        </w:p>
        <w:p w14:paraId="1C8BC4C6" w14:textId="7F0D371A" w:rsidR="00327BEB" w:rsidRPr="001B01C7" w:rsidRDefault="00327BEB" w:rsidP="007739C8">
          <w:pPr>
            <w:pStyle w:val="TDC1"/>
            <w:tabs>
              <w:tab w:val="right" w:leader="dot" w:pos="8828"/>
            </w:tabs>
            <w:spacing w:after="0" w:line="240" w:lineRule="auto"/>
            <w:rPr>
              <w:rFonts w:ascii="Arial" w:eastAsiaTheme="minorEastAsia" w:hAnsi="Arial" w:cs="Arial"/>
              <w:noProof/>
              <w:lang w:eastAsia="es-CO"/>
            </w:rPr>
          </w:pPr>
          <w:hyperlink w:anchor="_Toc33628328" w:history="1">
            <w:r w:rsidRPr="001B01C7">
              <w:rPr>
                <w:rStyle w:val="Hipervnculo"/>
                <w:rFonts w:ascii="Arial" w:eastAsia="Times New Roman" w:hAnsi="Arial" w:cs="Arial"/>
                <w:noProof/>
                <w:bdr w:val="none" w:sz="0" w:space="0" w:color="auto" w:frame="1"/>
              </w:rPr>
              <w:t>6. Acciones de mejoramiento de la entidad</w:t>
            </w:r>
            <w:r w:rsidRPr="001B01C7">
              <w:rPr>
                <w:rFonts w:ascii="Arial" w:hAnsi="Arial" w:cs="Arial"/>
                <w:noProof/>
                <w:webHidden/>
              </w:rPr>
              <w:tab/>
            </w:r>
            <w:r w:rsidRPr="001B01C7">
              <w:rPr>
                <w:rFonts w:ascii="Arial" w:hAnsi="Arial" w:cs="Arial"/>
                <w:noProof/>
                <w:webHidden/>
              </w:rPr>
              <w:fldChar w:fldCharType="begin"/>
            </w:r>
            <w:r w:rsidRPr="001B01C7">
              <w:rPr>
                <w:rFonts w:ascii="Arial" w:hAnsi="Arial" w:cs="Arial"/>
                <w:noProof/>
                <w:webHidden/>
              </w:rPr>
              <w:instrText xml:space="preserve"> PAGEREF _Toc33628328 \h </w:instrText>
            </w:r>
            <w:r w:rsidRPr="001B01C7">
              <w:rPr>
                <w:rFonts w:ascii="Arial" w:hAnsi="Arial" w:cs="Arial"/>
                <w:noProof/>
                <w:webHidden/>
              </w:rPr>
            </w:r>
            <w:r w:rsidRPr="001B01C7">
              <w:rPr>
                <w:rFonts w:ascii="Arial" w:hAnsi="Arial" w:cs="Arial"/>
                <w:noProof/>
                <w:webHidden/>
              </w:rPr>
              <w:fldChar w:fldCharType="separate"/>
            </w:r>
            <w:r w:rsidRPr="001B01C7">
              <w:rPr>
                <w:rFonts w:ascii="Arial" w:hAnsi="Arial" w:cs="Arial"/>
                <w:noProof/>
                <w:webHidden/>
              </w:rPr>
              <w:t>36</w:t>
            </w:r>
            <w:r w:rsidRPr="001B01C7">
              <w:rPr>
                <w:rFonts w:ascii="Arial" w:hAnsi="Arial" w:cs="Arial"/>
                <w:noProof/>
                <w:webHidden/>
              </w:rPr>
              <w:fldChar w:fldCharType="end"/>
            </w:r>
          </w:hyperlink>
        </w:p>
        <w:p w14:paraId="25366687" w14:textId="39089AC0" w:rsidR="00050A9C" w:rsidRPr="006E5FF0" w:rsidRDefault="00050A9C" w:rsidP="007739C8">
          <w:pPr>
            <w:spacing w:after="0" w:line="240" w:lineRule="auto"/>
            <w:rPr>
              <w:rFonts w:ascii="Arial" w:hAnsi="Arial" w:cs="Arial"/>
              <w:sz w:val="20"/>
              <w:szCs w:val="20"/>
            </w:rPr>
          </w:pPr>
          <w:r w:rsidRPr="001B01C7">
            <w:rPr>
              <w:rFonts w:ascii="Arial" w:hAnsi="Arial" w:cs="Arial"/>
              <w:b/>
              <w:bCs/>
              <w:lang w:val="es-ES"/>
            </w:rPr>
            <w:fldChar w:fldCharType="end"/>
          </w:r>
        </w:p>
      </w:sdtContent>
    </w:sdt>
    <w:p w14:paraId="3D219AAF" w14:textId="77777777" w:rsidR="00175739" w:rsidRDefault="00175739" w:rsidP="00F2547C">
      <w:pPr>
        <w:tabs>
          <w:tab w:val="left" w:pos="709"/>
        </w:tabs>
        <w:spacing w:line="240" w:lineRule="auto"/>
        <w:jc w:val="center"/>
        <w:rPr>
          <w:rFonts w:ascii="Arial" w:hAnsi="Arial" w:cs="Arial"/>
          <w:b/>
          <w:sz w:val="20"/>
          <w:szCs w:val="20"/>
        </w:rPr>
      </w:pPr>
    </w:p>
    <w:p w14:paraId="763C31CC" w14:textId="77777777" w:rsidR="00175739" w:rsidRDefault="00175739" w:rsidP="00F2547C">
      <w:pPr>
        <w:tabs>
          <w:tab w:val="left" w:pos="709"/>
        </w:tabs>
        <w:spacing w:line="240" w:lineRule="auto"/>
        <w:jc w:val="center"/>
        <w:rPr>
          <w:rFonts w:ascii="Arial" w:hAnsi="Arial" w:cs="Arial"/>
          <w:b/>
          <w:sz w:val="20"/>
          <w:szCs w:val="20"/>
        </w:rPr>
      </w:pPr>
    </w:p>
    <w:p w14:paraId="448A0316" w14:textId="3C400FDE" w:rsidR="00175739" w:rsidRDefault="00175739" w:rsidP="00F2547C">
      <w:pPr>
        <w:tabs>
          <w:tab w:val="left" w:pos="709"/>
        </w:tabs>
        <w:spacing w:line="240" w:lineRule="auto"/>
        <w:jc w:val="center"/>
        <w:rPr>
          <w:rFonts w:ascii="Arial" w:hAnsi="Arial" w:cs="Arial"/>
          <w:b/>
          <w:sz w:val="20"/>
          <w:szCs w:val="20"/>
        </w:rPr>
      </w:pPr>
    </w:p>
    <w:p w14:paraId="00AD80EF" w14:textId="77777777" w:rsidR="001B01C7" w:rsidRDefault="001B01C7" w:rsidP="00F2547C">
      <w:pPr>
        <w:tabs>
          <w:tab w:val="left" w:pos="709"/>
        </w:tabs>
        <w:spacing w:line="240" w:lineRule="auto"/>
        <w:jc w:val="center"/>
        <w:rPr>
          <w:rFonts w:ascii="Arial" w:hAnsi="Arial" w:cs="Arial"/>
          <w:b/>
          <w:sz w:val="20"/>
          <w:szCs w:val="20"/>
        </w:rPr>
      </w:pPr>
    </w:p>
    <w:p w14:paraId="450AA0D9" w14:textId="77777777" w:rsidR="00175739" w:rsidRDefault="00175739" w:rsidP="00F2547C">
      <w:pPr>
        <w:tabs>
          <w:tab w:val="left" w:pos="709"/>
        </w:tabs>
        <w:spacing w:line="240" w:lineRule="auto"/>
        <w:jc w:val="center"/>
        <w:rPr>
          <w:rFonts w:ascii="Arial" w:hAnsi="Arial" w:cs="Arial"/>
          <w:b/>
          <w:sz w:val="20"/>
          <w:szCs w:val="20"/>
        </w:rPr>
      </w:pPr>
    </w:p>
    <w:p w14:paraId="07BAC42A" w14:textId="7DA52F0A" w:rsidR="00050A9C" w:rsidRPr="001B01C7" w:rsidRDefault="00050A9C" w:rsidP="00F2547C">
      <w:pPr>
        <w:tabs>
          <w:tab w:val="left" w:pos="709"/>
        </w:tabs>
        <w:spacing w:line="240" w:lineRule="auto"/>
        <w:jc w:val="center"/>
        <w:rPr>
          <w:rFonts w:ascii="Arial" w:hAnsi="Arial" w:cs="Arial"/>
          <w:b/>
        </w:rPr>
      </w:pPr>
      <w:r w:rsidRPr="001B01C7">
        <w:rPr>
          <w:rFonts w:ascii="Arial" w:hAnsi="Arial" w:cs="Arial"/>
          <w:b/>
        </w:rPr>
        <w:t xml:space="preserve">Listado de Tablas </w:t>
      </w:r>
    </w:p>
    <w:p w14:paraId="3E986201" w14:textId="1552BCA9" w:rsidR="00327BEB" w:rsidRPr="001B01C7" w:rsidRDefault="00050A9C">
      <w:pPr>
        <w:pStyle w:val="Tabladeilustraciones"/>
        <w:tabs>
          <w:tab w:val="right" w:leader="dot" w:pos="8828"/>
        </w:tabs>
        <w:rPr>
          <w:rFonts w:ascii="Arial" w:eastAsiaTheme="minorEastAsia" w:hAnsi="Arial" w:cs="Arial"/>
          <w:noProof/>
          <w:lang w:eastAsia="es-CO"/>
        </w:rPr>
      </w:pPr>
      <w:r w:rsidRPr="001B01C7">
        <w:rPr>
          <w:rFonts w:ascii="Arial" w:hAnsi="Arial" w:cs="Arial"/>
          <w:b/>
        </w:rPr>
        <w:fldChar w:fldCharType="begin"/>
      </w:r>
      <w:r w:rsidRPr="001B01C7">
        <w:rPr>
          <w:rFonts w:ascii="Arial" w:hAnsi="Arial" w:cs="Arial"/>
          <w:b/>
        </w:rPr>
        <w:instrText xml:space="preserve"> TOC \h \z \c "Tabla" </w:instrText>
      </w:r>
      <w:r w:rsidRPr="001B01C7">
        <w:rPr>
          <w:rFonts w:ascii="Arial" w:hAnsi="Arial" w:cs="Arial"/>
          <w:b/>
        </w:rPr>
        <w:fldChar w:fldCharType="separate"/>
      </w:r>
      <w:hyperlink w:anchor="_Toc33628269" w:history="1">
        <w:r w:rsidR="00327BEB" w:rsidRPr="001B01C7">
          <w:rPr>
            <w:rStyle w:val="Hipervnculo"/>
            <w:rFonts w:ascii="Arial" w:hAnsi="Arial" w:cs="Arial"/>
            <w:noProof/>
          </w:rPr>
          <w:t>Tabla 1. Ingresos de la entidad</w:t>
        </w:r>
        <w:r w:rsidR="00327BEB" w:rsidRPr="001B01C7">
          <w:rPr>
            <w:rFonts w:ascii="Arial" w:hAnsi="Arial" w:cs="Arial"/>
            <w:noProof/>
            <w:webHidden/>
          </w:rPr>
          <w:tab/>
        </w:r>
        <w:r w:rsidR="00327BEB" w:rsidRPr="001B01C7">
          <w:rPr>
            <w:rFonts w:ascii="Arial" w:hAnsi="Arial" w:cs="Arial"/>
            <w:noProof/>
            <w:webHidden/>
          </w:rPr>
          <w:fldChar w:fldCharType="begin"/>
        </w:r>
        <w:r w:rsidR="00327BEB" w:rsidRPr="001B01C7">
          <w:rPr>
            <w:rFonts w:ascii="Arial" w:hAnsi="Arial" w:cs="Arial"/>
            <w:noProof/>
            <w:webHidden/>
          </w:rPr>
          <w:instrText xml:space="preserve"> PAGEREF _Toc33628269 \h </w:instrText>
        </w:r>
        <w:r w:rsidR="00327BEB" w:rsidRPr="001B01C7">
          <w:rPr>
            <w:rFonts w:ascii="Arial" w:hAnsi="Arial" w:cs="Arial"/>
            <w:noProof/>
            <w:webHidden/>
          </w:rPr>
        </w:r>
        <w:r w:rsidR="00327BEB" w:rsidRPr="001B01C7">
          <w:rPr>
            <w:rFonts w:ascii="Arial" w:hAnsi="Arial" w:cs="Arial"/>
            <w:noProof/>
            <w:webHidden/>
          </w:rPr>
          <w:fldChar w:fldCharType="separate"/>
        </w:r>
        <w:r w:rsidR="00327BEB" w:rsidRPr="001B01C7">
          <w:rPr>
            <w:rFonts w:ascii="Arial" w:hAnsi="Arial" w:cs="Arial"/>
            <w:noProof/>
            <w:webHidden/>
          </w:rPr>
          <w:t>7</w:t>
        </w:r>
        <w:r w:rsidR="00327BEB" w:rsidRPr="001B01C7">
          <w:rPr>
            <w:rFonts w:ascii="Arial" w:hAnsi="Arial" w:cs="Arial"/>
            <w:noProof/>
            <w:webHidden/>
          </w:rPr>
          <w:fldChar w:fldCharType="end"/>
        </w:r>
      </w:hyperlink>
    </w:p>
    <w:p w14:paraId="76F48DFC" w14:textId="028D26A7" w:rsidR="00327BEB" w:rsidRPr="001B01C7" w:rsidRDefault="00327BEB">
      <w:pPr>
        <w:pStyle w:val="Tabladeilustraciones"/>
        <w:tabs>
          <w:tab w:val="right" w:leader="dot" w:pos="8828"/>
        </w:tabs>
        <w:rPr>
          <w:rFonts w:ascii="Arial" w:eastAsiaTheme="minorEastAsia" w:hAnsi="Arial" w:cs="Arial"/>
          <w:noProof/>
          <w:lang w:eastAsia="es-CO"/>
        </w:rPr>
      </w:pPr>
      <w:hyperlink w:anchor="_Toc33628270" w:history="1">
        <w:r w:rsidRPr="001B01C7">
          <w:rPr>
            <w:rStyle w:val="Hipervnculo"/>
            <w:rFonts w:ascii="Arial" w:hAnsi="Arial" w:cs="Arial"/>
            <w:noProof/>
          </w:rPr>
          <w:t>Tabla 2. Gastos de la entidad</w:t>
        </w:r>
        <w:r w:rsidRPr="001B01C7">
          <w:rPr>
            <w:rFonts w:ascii="Arial" w:hAnsi="Arial" w:cs="Arial"/>
            <w:noProof/>
            <w:webHidden/>
          </w:rPr>
          <w:tab/>
        </w:r>
        <w:r w:rsidRPr="001B01C7">
          <w:rPr>
            <w:rFonts w:ascii="Arial" w:hAnsi="Arial" w:cs="Arial"/>
            <w:noProof/>
            <w:webHidden/>
          </w:rPr>
          <w:fldChar w:fldCharType="begin"/>
        </w:r>
        <w:r w:rsidRPr="001B01C7">
          <w:rPr>
            <w:rFonts w:ascii="Arial" w:hAnsi="Arial" w:cs="Arial"/>
            <w:noProof/>
            <w:webHidden/>
          </w:rPr>
          <w:instrText xml:space="preserve"> PAGEREF _Toc33628270 \h </w:instrText>
        </w:r>
        <w:r w:rsidRPr="001B01C7">
          <w:rPr>
            <w:rFonts w:ascii="Arial" w:hAnsi="Arial" w:cs="Arial"/>
            <w:noProof/>
            <w:webHidden/>
          </w:rPr>
        </w:r>
        <w:r w:rsidRPr="001B01C7">
          <w:rPr>
            <w:rFonts w:ascii="Arial" w:hAnsi="Arial" w:cs="Arial"/>
            <w:noProof/>
            <w:webHidden/>
          </w:rPr>
          <w:fldChar w:fldCharType="separate"/>
        </w:r>
        <w:r w:rsidRPr="001B01C7">
          <w:rPr>
            <w:rFonts w:ascii="Arial" w:hAnsi="Arial" w:cs="Arial"/>
            <w:noProof/>
            <w:webHidden/>
          </w:rPr>
          <w:t>7</w:t>
        </w:r>
        <w:r w:rsidRPr="001B01C7">
          <w:rPr>
            <w:rFonts w:ascii="Arial" w:hAnsi="Arial" w:cs="Arial"/>
            <w:noProof/>
            <w:webHidden/>
          </w:rPr>
          <w:fldChar w:fldCharType="end"/>
        </w:r>
      </w:hyperlink>
    </w:p>
    <w:p w14:paraId="1EF803A5" w14:textId="4D873F68" w:rsidR="00327BEB" w:rsidRPr="001B01C7" w:rsidRDefault="00327BEB">
      <w:pPr>
        <w:pStyle w:val="Tabladeilustraciones"/>
        <w:tabs>
          <w:tab w:val="right" w:leader="dot" w:pos="8828"/>
        </w:tabs>
        <w:rPr>
          <w:rFonts w:ascii="Arial" w:eastAsiaTheme="minorEastAsia" w:hAnsi="Arial" w:cs="Arial"/>
          <w:noProof/>
          <w:lang w:eastAsia="es-CO"/>
        </w:rPr>
      </w:pPr>
      <w:hyperlink w:anchor="_Toc33628271" w:history="1">
        <w:r w:rsidRPr="001B01C7">
          <w:rPr>
            <w:rStyle w:val="Hipervnculo"/>
            <w:rFonts w:ascii="Arial" w:hAnsi="Arial" w:cs="Arial"/>
            <w:noProof/>
          </w:rPr>
          <w:t>Tabla 3. Cuadro de proyectos, metas, presupuesto y magnitudes de meta totales del 1 de enero de 2016 al 31 de diciembre de 2019.</w:t>
        </w:r>
        <w:r w:rsidRPr="001B01C7">
          <w:rPr>
            <w:rFonts w:ascii="Arial" w:hAnsi="Arial" w:cs="Arial"/>
            <w:noProof/>
            <w:webHidden/>
          </w:rPr>
          <w:tab/>
        </w:r>
        <w:r w:rsidRPr="001B01C7">
          <w:rPr>
            <w:rFonts w:ascii="Arial" w:hAnsi="Arial" w:cs="Arial"/>
            <w:noProof/>
            <w:webHidden/>
          </w:rPr>
          <w:fldChar w:fldCharType="begin"/>
        </w:r>
        <w:r w:rsidRPr="001B01C7">
          <w:rPr>
            <w:rFonts w:ascii="Arial" w:hAnsi="Arial" w:cs="Arial"/>
            <w:noProof/>
            <w:webHidden/>
          </w:rPr>
          <w:instrText xml:space="preserve"> PAGEREF _Toc33628271 \h </w:instrText>
        </w:r>
        <w:r w:rsidRPr="001B01C7">
          <w:rPr>
            <w:rFonts w:ascii="Arial" w:hAnsi="Arial" w:cs="Arial"/>
            <w:noProof/>
            <w:webHidden/>
          </w:rPr>
        </w:r>
        <w:r w:rsidRPr="001B01C7">
          <w:rPr>
            <w:rFonts w:ascii="Arial" w:hAnsi="Arial" w:cs="Arial"/>
            <w:noProof/>
            <w:webHidden/>
          </w:rPr>
          <w:fldChar w:fldCharType="separate"/>
        </w:r>
        <w:r w:rsidRPr="001B01C7">
          <w:rPr>
            <w:rFonts w:ascii="Arial" w:hAnsi="Arial" w:cs="Arial"/>
            <w:noProof/>
            <w:webHidden/>
          </w:rPr>
          <w:t>12</w:t>
        </w:r>
        <w:r w:rsidRPr="001B01C7">
          <w:rPr>
            <w:rFonts w:ascii="Arial" w:hAnsi="Arial" w:cs="Arial"/>
            <w:noProof/>
            <w:webHidden/>
          </w:rPr>
          <w:fldChar w:fldCharType="end"/>
        </w:r>
      </w:hyperlink>
    </w:p>
    <w:p w14:paraId="2BB0979A" w14:textId="4B5DBF92" w:rsidR="00327BEB" w:rsidRPr="001B01C7" w:rsidRDefault="00327BEB">
      <w:pPr>
        <w:pStyle w:val="Tabladeilustraciones"/>
        <w:tabs>
          <w:tab w:val="right" w:leader="dot" w:pos="8828"/>
        </w:tabs>
        <w:rPr>
          <w:rFonts w:ascii="Arial" w:eastAsiaTheme="minorEastAsia" w:hAnsi="Arial" w:cs="Arial"/>
          <w:noProof/>
          <w:lang w:eastAsia="es-CO"/>
        </w:rPr>
      </w:pPr>
      <w:hyperlink w:anchor="_Toc33628272" w:history="1">
        <w:r w:rsidRPr="001B01C7">
          <w:rPr>
            <w:rStyle w:val="Hipervnculo"/>
            <w:rFonts w:ascii="Arial" w:hAnsi="Arial" w:cs="Arial"/>
            <w:noProof/>
          </w:rPr>
          <w:t>Tabla 4</w:t>
        </w:r>
        <w:r w:rsidRPr="001B01C7">
          <w:rPr>
            <w:rStyle w:val="Hipervnculo"/>
            <w:rFonts w:ascii="Arial" w:hAnsi="Arial" w:cs="Arial"/>
            <w:noProof/>
            <w:lang w:eastAsia="es-CO"/>
          </w:rPr>
          <w:t>. Avance por dimensión del MIPG 2017-2018</w:t>
        </w:r>
        <w:r w:rsidRPr="001B01C7">
          <w:rPr>
            <w:rFonts w:ascii="Arial" w:hAnsi="Arial" w:cs="Arial"/>
            <w:noProof/>
            <w:webHidden/>
          </w:rPr>
          <w:tab/>
        </w:r>
        <w:r w:rsidRPr="001B01C7">
          <w:rPr>
            <w:rFonts w:ascii="Arial" w:hAnsi="Arial" w:cs="Arial"/>
            <w:noProof/>
            <w:webHidden/>
          </w:rPr>
          <w:fldChar w:fldCharType="begin"/>
        </w:r>
        <w:r w:rsidRPr="001B01C7">
          <w:rPr>
            <w:rFonts w:ascii="Arial" w:hAnsi="Arial" w:cs="Arial"/>
            <w:noProof/>
            <w:webHidden/>
          </w:rPr>
          <w:instrText xml:space="preserve"> PAGEREF _Toc33628272 \h </w:instrText>
        </w:r>
        <w:r w:rsidRPr="001B01C7">
          <w:rPr>
            <w:rFonts w:ascii="Arial" w:hAnsi="Arial" w:cs="Arial"/>
            <w:noProof/>
            <w:webHidden/>
          </w:rPr>
        </w:r>
        <w:r w:rsidRPr="001B01C7">
          <w:rPr>
            <w:rFonts w:ascii="Arial" w:hAnsi="Arial" w:cs="Arial"/>
            <w:noProof/>
            <w:webHidden/>
          </w:rPr>
          <w:fldChar w:fldCharType="separate"/>
        </w:r>
        <w:r w:rsidRPr="001B01C7">
          <w:rPr>
            <w:rFonts w:ascii="Arial" w:hAnsi="Arial" w:cs="Arial"/>
            <w:noProof/>
            <w:webHidden/>
          </w:rPr>
          <w:t>15</w:t>
        </w:r>
        <w:r w:rsidRPr="001B01C7">
          <w:rPr>
            <w:rFonts w:ascii="Arial" w:hAnsi="Arial" w:cs="Arial"/>
            <w:noProof/>
            <w:webHidden/>
          </w:rPr>
          <w:fldChar w:fldCharType="end"/>
        </w:r>
      </w:hyperlink>
    </w:p>
    <w:p w14:paraId="30B4AD70" w14:textId="6BB84130" w:rsidR="00327BEB" w:rsidRPr="001B01C7" w:rsidRDefault="00327BEB">
      <w:pPr>
        <w:pStyle w:val="Tabladeilustraciones"/>
        <w:tabs>
          <w:tab w:val="right" w:leader="dot" w:pos="8828"/>
        </w:tabs>
        <w:rPr>
          <w:rFonts w:ascii="Arial" w:eastAsiaTheme="minorEastAsia" w:hAnsi="Arial" w:cs="Arial"/>
          <w:noProof/>
          <w:lang w:eastAsia="es-CO"/>
        </w:rPr>
      </w:pPr>
      <w:hyperlink w:anchor="_Toc33628273" w:history="1">
        <w:r w:rsidRPr="001B01C7">
          <w:rPr>
            <w:rStyle w:val="Hipervnculo"/>
            <w:rFonts w:ascii="Arial" w:hAnsi="Arial" w:cs="Arial"/>
            <w:noProof/>
          </w:rPr>
          <w:t>Tabla 5</w:t>
        </w:r>
        <w:r w:rsidRPr="001B01C7">
          <w:rPr>
            <w:rStyle w:val="Hipervnculo"/>
            <w:rFonts w:ascii="Arial" w:hAnsi="Arial" w:cs="Arial"/>
            <w:noProof/>
            <w:lang w:eastAsia="es-CO"/>
          </w:rPr>
          <w:t>. Avance por temáticas del plan de adecuación y sostenibilidad MIPG en 2019</w:t>
        </w:r>
        <w:r w:rsidRPr="001B01C7">
          <w:rPr>
            <w:rFonts w:ascii="Arial" w:hAnsi="Arial" w:cs="Arial"/>
            <w:noProof/>
            <w:webHidden/>
          </w:rPr>
          <w:tab/>
        </w:r>
        <w:r w:rsidRPr="001B01C7">
          <w:rPr>
            <w:rFonts w:ascii="Arial" w:hAnsi="Arial" w:cs="Arial"/>
            <w:noProof/>
            <w:webHidden/>
          </w:rPr>
          <w:fldChar w:fldCharType="begin"/>
        </w:r>
        <w:r w:rsidRPr="001B01C7">
          <w:rPr>
            <w:rFonts w:ascii="Arial" w:hAnsi="Arial" w:cs="Arial"/>
            <w:noProof/>
            <w:webHidden/>
          </w:rPr>
          <w:instrText xml:space="preserve"> PAGEREF _Toc33628273 \h </w:instrText>
        </w:r>
        <w:r w:rsidRPr="001B01C7">
          <w:rPr>
            <w:rFonts w:ascii="Arial" w:hAnsi="Arial" w:cs="Arial"/>
            <w:noProof/>
            <w:webHidden/>
          </w:rPr>
        </w:r>
        <w:r w:rsidRPr="001B01C7">
          <w:rPr>
            <w:rFonts w:ascii="Arial" w:hAnsi="Arial" w:cs="Arial"/>
            <w:noProof/>
            <w:webHidden/>
          </w:rPr>
          <w:fldChar w:fldCharType="separate"/>
        </w:r>
        <w:r w:rsidRPr="001B01C7">
          <w:rPr>
            <w:rFonts w:ascii="Arial" w:hAnsi="Arial" w:cs="Arial"/>
            <w:noProof/>
            <w:webHidden/>
          </w:rPr>
          <w:t>16</w:t>
        </w:r>
        <w:r w:rsidRPr="001B01C7">
          <w:rPr>
            <w:rFonts w:ascii="Arial" w:hAnsi="Arial" w:cs="Arial"/>
            <w:noProof/>
            <w:webHidden/>
          </w:rPr>
          <w:fldChar w:fldCharType="end"/>
        </w:r>
      </w:hyperlink>
    </w:p>
    <w:p w14:paraId="1E6E67E6" w14:textId="4F98C27A" w:rsidR="00327BEB" w:rsidRPr="001B01C7" w:rsidRDefault="00327BEB">
      <w:pPr>
        <w:pStyle w:val="Tabladeilustraciones"/>
        <w:tabs>
          <w:tab w:val="right" w:leader="dot" w:pos="8828"/>
        </w:tabs>
        <w:rPr>
          <w:rFonts w:ascii="Arial" w:eastAsiaTheme="minorEastAsia" w:hAnsi="Arial" w:cs="Arial"/>
          <w:noProof/>
          <w:lang w:eastAsia="es-CO"/>
        </w:rPr>
      </w:pPr>
      <w:hyperlink w:anchor="_Toc33628274" w:history="1">
        <w:r w:rsidRPr="001B01C7">
          <w:rPr>
            <w:rStyle w:val="Hipervnculo"/>
            <w:rFonts w:ascii="Arial" w:hAnsi="Arial" w:cs="Arial"/>
            <w:noProof/>
          </w:rPr>
          <w:t>Tabla 6. Contratos celebrados en 2019</w:t>
        </w:r>
        <w:r w:rsidRPr="001B01C7">
          <w:rPr>
            <w:rFonts w:ascii="Arial" w:hAnsi="Arial" w:cs="Arial"/>
            <w:noProof/>
            <w:webHidden/>
          </w:rPr>
          <w:tab/>
        </w:r>
        <w:r w:rsidRPr="001B01C7">
          <w:rPr>
            <w:rFonts w:ascii="Arial" w:hAnsi="Arial" w:cs="Arial"/>
            <w:noProof/>
            <w:webHidden/>
          </w:rPr>
          <w:fldChar w:fldCharType="begin"/>
        </w:r>
        <w:r w:rsidRPr="001B01C7">
          <w:rPr>
            <w:rFonts w:ascii="Arial" w:hAnsi="Arial" w:cs="Arial"/>
            <w:noProof/>
            <w:webHidden/>
          </w:rPr>
          <w:instrText xml:space="preserve"> PAGEREF _Toc33628274 \h </w:instrText>
        </w:r>
        <w:r w:rsidRPr="001B01C7">
          <w:rPr>
            <w:rFonts w:ascii="Arial" w:hAnsi="Arial" w:cs="Arial"/>
            <w:noProof/>
            <w:webHidden/>
          </w:rPr>
        </w:r>
        <w:r w:rsidRPr="001B01C7">
          <w:rPr>
            <w:rFonts w:ascii="Arial" w:hAnsi="Arial" w:cs="Arial"/>
            <w:noProof/>
            <w:webHidden/>
          </w:rPr>
          <w:fldChar w:fldCharType="separate"/>
        </w:r>
        <w:r w:rsidRPr="001B01C7">
          <w:rPr>
            <w:rFonts w:ascii="Arial" w:hAnsi="Arial" w:cs="Arial"/>
            <w:noProof/>
            <w:webHidden/>
          </w:rPr>
          <w:t>24</w:t>
        </w:r>
        <w:r w:rsidRPr="001B01C7">
          <w:rPr>
            <w:rFonts w:ascii="Arial" w:hAnsi="Arial" w:cs="Arial"/>
            <w:noProof/>
            <w:webHidden/>
          </w:rPr>
          <w:fldChar w:fldCharType="end"/>
        </w:r>
      </w:hyperlink>
    </w:p>
    <w:p w14:paraId="0C949D9A" w14:textId="5786476D" w:rsidR="00327BEB" w:rsidRPr="001B01C7" w:rsidRDefault="00327BEB">
      <w:pPr>
        <w:pStyle w:val="Tabladeilustraciones"/>
        <w:tabs>
          <w:tab w:val="right" w:leader="dot" w:pos="8828"/>
        </w:tabs>
        <w:rPr>
          <w:rFonts w:ascii="Arial" w:eastAsiaTheme="minorEastAsia" w:hAnsi="Arial" w:cs="Arial"/>
          <w:noProof/>
          <w:lang w:eastAsia="es-CO"/>
        </w:rPr>
      </w:pPr>
      <w:hyperlink w:anchor="_Toc33628275" w:history="1">
        <w:r w:rsidRPr="001B01C7">
          <w:rPr>
            <w:rStyle w:val="Hipervnculo"/>
            <w:rFonts w:ascii="Arial" w:hAnsi="Arial" w:cs="Arial"/>
            <w:noProof/>
          </w:rPr>
          <w:t>Tabla 7. Gestión Financiera de la UAERMV</w:t>
        </w:r>
        <w:r w:rsidRPr="001B01C7">
          <w:rPr>
            <w:rFonts w:ascii="Arial" w:hAnsi="Arial" w:cs="Arial"/>
            <w:noProof/>
            <w:webHidden/>
          </w:rPr>
          <w:tab/>
        </w:r>
        <w:r w:rsidRPr="001B01C7">
          <w:rPr>
            <w:rFonts w:ascii="Arial" w:hAnsi="Arial" w:cs="Arial"/>
            <w:noProof/>
            <w:webHidden/>
          </w:rPr>
          <w:fldChar w:fldCharType="begin"/>
        </w:r>
        <w:r w:rsidRPr="001B01C7">
          <w:rPr>
            <w:rFonts w:ascii="Arial" w:hAnsi="Arial" w:cs="Arial"/>
            <w:noProof/>
            <w:webHidden/>
          </w:rPr>
          <w:instrText xml:space="preserve"> PAGEREF _Toc33628275 \h </w:instrText>
        </w:r>
        <w:r w:rsidRPr="001B01C7">
          <w:rPr>
            <w:rFonts w:ascii="Arial" w:hAnsi="Arial" w:cs="Arial"/>
            <w:noProof/>
            <w:webHidden/>
          </w:rPr>
        </w:r>
        <w:r w:rsidRPr="001B01C7">
          <w:rPr>
            <w:rFonts w:ascii="Arial" w:hAnsi="Arial" w:cs="Arial"/>
            <w:noProof/>
            <w:webHidden/>
          </w:rPr>
          <w:fldChar w:fldCharType="separate"/>
        </w:r>
        <w:r w:rsidRPr="001B01C7">
          <w:rPr>
            <w:rFonts w:ascii="Arial" w:hAnsi="Arial" w:cs="Arial"/>
            <w:noProof/>
            <w:webHidden/>
          </w:rPr>
          <w:t>26</w:t>
        </w:r>
        <w:r w:rsidRPr="001B01C7">
          <w:rPr>
            <w:rFonts w:ascii="Arial" w:hAnsi="Arial" w:cs="Arial"/>
            <w:noProof/>
            <w:webHidden/>
          </w:rPr>
          <w:fldChar w:fldCharType="end"/>
        </w:r>
      </w:hyperlink>
    </w:p>
    <w:p w14:paraId="3C6ED584" w14:textId="72526BAD" w:rsidR="00327BEB" w:rsidRPr="001B01C7" w:rsidRDefault="00327BEB">
      <w:pPr>
        <w:pStyle w:val="Tabladeilustraciones"/>
        <w:tabs>
          <w:tab w:val="right" w:leader="dot" w:pos="8828"/>
        </w:tabs>
        <w:rPr>
          <w:rFonts w:ascii="Arial" w:eastAsiaTheme="minorEastAsia" w:hAnsi="Arial" w:cs="Arial"/>
          <w:noProof/>
          <w:lang w:eastAsia="es-CO"/>
        </w:rPr>
      </w:pPr>
      <w:hyperlink w:anchor="_Toc33628276" w:history="1">
        <w:r w:rsidRPr="001B01C7">
          <w:rPr>
            <w:rStyle w:val="Hipervnculo"/>
            <w:rFonts w:ascii="Arial" w:hAnsi="Arial" w:cs="Arial"/>
            <w:noProof/>
          </w:rPr>
          <w:t>Tabla 8. Ejecución de Objetivos Institucionales 2016-2018</w:t>
        </w:r>
        <w:r w:rsidRPr="001B01C7">
          <w:rPr>
            <w:rFonts w:ascii="Arial" w:hAnsi="Arial" w:cs="Arial"/>
            <w:noProof/>
            <w:webHidden/>
          </w:rPr>
          <w:tab/>
        </w:r>
        <w:r w:rsidRPr="001B01C7">
          <w:rPr>
            <w:rFonts w:ascii="Arial" w:hAnsi="Arial" w:cs="Arial"/>
            <w:noProof/>
            <w:webHidden/>
          </w:rPr>
          <w:fldChar w:fldCharType="begin"/>
        </w:r>
        <w:r w:rsidRPr="001B01C7">
          <w:rPr>
            <w:rFonts w:ascii="Arial" w:hAnsi="Arial" w:cs="Arial"/>
            <w:noProof/>
            <w:webHidden/>
          </w:rPr>
          <w:instrText xml:space="preserve"> PAGEREF _Toc33628276 \h </w:instrText>
        </w:r>
        <w:r w:rsidRPr="001B01C7">
          <w:rPr>
            <w:rFonts w:ascii="Arial" w:hAnsi="Arial" w:cs="Arial"/>
            <w:noProof/>
            <w:webHidden/>
          </w:rPr>
        </w:r>
        <w:r w:rsidRPr="001B01C7">
          <w:rPr>
            <w:rFonts w:ascii="Arial" w:hAnsi="Arial" w:cs="Arial"/>
            <w:noProof/>
            <w:webHidden/>
          </w:rPr>
          <w:fldChar w:fldCharType="separate"/>
        </w:r>
        <w:r w:rsidRPr="001B01C7">
          <w:rPr>
            <w:rFonts w:ascii="Arial" w:hAnsi="Arial" w:cs="Arial"/>
            <w:noProof/>
            <w:webHidden/>
          </w:rPr>
          <w:t>28</w:t>
        </w:r>
        <w:r w:rsidRPr="001B01C7">
          <w:rPr>
            <w:rFonts w:ascii="Arial" w:hAnsi="Arial" w:cs="Arial"/>
            <w:noProof/>
            <w:webHidden/>
          </w:rPr>
          <w:fldChar w:fldCharType="end"/>
        </w:r>
      </w:hyperlink>
    </w:p>
    <w:p w14:paraId="0302081E" w14:textId="0CFC0A92" w:rsidR="00327BEB" w:rsidRPr="001B01C7" w:rsidRDefault="00327BEB">
      <w:pPr>
        <w:pStyle w:val="Tabladeilustraciones"/>
        <w:tabs>
          <w:tab w:val="right" w:leader="dot" w:pos="8828"/>
        </w:tabs>
        <w:rPr>
          <w:rFonts w:ascii="Arial" w:eastAsiaTheme="minorEastAsia" w:hAnsi="Arial" w:cs="Arial"/>
          <w:noProof/>
          <w:lang w:eastAsia="es-CO"/>
        </w:rPr>
      </w:pPr>
      <w:hyperlink w:anchor="_Toc33628277" w:history="1">
        <w:r w:rsidRPr="001B01C7">
          <w:rPr>
            <w:rStyle w:val="Hipervnculo"/>
            <w:rFonts w:ascii="Arial" w:hAnsi="Arial" w:cs="Arial"/>
            <w:noProof/>
          </w:rPr>
          <w:t>Tabla 9. Ejecución planes de acción 2016-2018</w:t>
        </w:r>
        <w:r w:rsidRPr="001B01C7">
          <w:rPr>
            <w:rFonts w:ascii="Arial" w:hAnsi="Arial" w:cs="Arial"/>
            <w:noProof/>
            <w:webHidden/>
          </w:rPr>
          <w:tab/>
        </w:r>
        <w:r w:rsidRPr="001B01C7">
          <w:rPr>
            <w:rFonts w:ascii="Arial" w:hAnsi="Arial" w:cs="Arial"/>
            <w:noProof/>
            <w:webHidden/>
          </w:rPr>
          <w:fldChar w:fldCharType="begin"/>
        </w:r>
        <w:r w:rsidRPr="001B01C7">
          <w:rPr>
            <w:rFonts w:ascii="Arial" w:hAnsi="Arial" w:cs="Arial"/>
            <w:noProof/>
            <w:webHidden/>
          </w:rPr>
          <w:instrText xml:space="preserve"> PAGEREF _Toc33628277 \h </w:instrText>
        </w:r>
        <w:r w:rsidRPr="001B01C7">
          <w:rPr>
            <w:rFonts w:ascii="Arial" w:hAnsi="Arial" w:cs="Arial"/>
            <w:noProof/>
            <w:webHidden/>
          </w:rPr>
        </w:r>
        <w:r w:rsidRPr="001B01C7">
          <w:rPr>
            <w:rFonts w:ascii="Arial" w:hAnsi="Arial" w:cs="Arial"/>
            <w:noProof/>
            <w:webHidden/>
          </w:rPr>
          <w:fldChar w:fldCharType="separate"/>
        </w:r>
        <w:r w:rsidRPr="001B01C7">
          <w:rPr>
            <w:rFonts w:ascii="Arial" w:hAnsi="Arial" w:cs="Arial"/>
            <w:noProof/>
            <w:webHidden/>
          </w:rPr>
          <w:t>28</w:t>
        </w:r>
        <w:r w:rsidRPr="001B01C7">
          <w:rPr>
            <w:rFonts w:ascii="Arial" w:hAnsi="Arial" w:cs="Arial"/>
            <w:noProof/>
            <w:webHidden/>
          </w:rPr>
          <w:fldChar w:fldCharType="end"/>
        </w:r>
      </w:hyperlink>
    </w:p>
    <w:p w14:paraId="7FFE0E3B" w14:textId="47ED1915" w:rsidR="00327BEB" w:rsidRPr="001B01C7" w:rsidRDefault="00327BEB">
      <w:pPr>
        <w:pStyle w:val="Tabladeilustraciones"/>
        <w:tabs>
          <w:tab w:val="right" w:leader="dot" w:pos="8828"/>
        </w:tabs>
        <w:rPr>
          <w:rFonts w:ascii="Arial" w:eastAsiaTheme="minorEastAsia" w:hAnsi="Arial" w:cs="Arial"/>
          <w:noProof/>
          <w:lang w:eastAsia="es-CO"/>
        </w:rPr>
      </w:pPr>
      <w:hyperlink w:anchor="_Toc33628278" w:history="1">
        <w:r w:rsidRPr="001B01C7">
          <w:rPr>
            <w:rStyle w:val="Hipervnculo"/>
            <w:rFonts w:ascii="Arial" w:hAnsi="Arial" w:cs="Arial"/>
            <w:noProof/>
          </w:rPr>
          <w:t>Tabla 10. Plan de Acción 2do. Trimestre de 2019.</w:t>
        </w:r>
        <w:r w:rsidRPr="001B01C7">
          <w:rPr>
            <w:rFonts w:ascii="Arial" w:hAnsi="Arial" w:cs="Arial"/>
            <w:noProof/>
            <w:webHidden/>
          </w:rPr>
          <w:tab/>
        </w:r>
        <w:r w:rsidRPr="001B01C7">
          <w:rPr>
            <w:rFonts w:ascii="Arial" w:hAnsi="Arial" w:cs="Arial"/>
            <w:noProof/>
            <w:webHidden/>
          </w:rPr>
          <w:fldChar w:fldCharType="begin"/>
        </w:r>
        <w:r w:rsidRPr="001B01C7">
          <w:rPr>
            <w:rFonts w:ascii="Arial" w:hAnsi="Arial" w:cs="Arial"/>
            <w:noProof/>
            <w:webHidden/>
          </w:rPr>
          <w:instrText xml:space="preserve"> PAGEREF _Toc33628278 \h </w:instrText>
        </w:r>
        <w:r w:rsidRPr="001B01C7">
          <w:rPr>
            <w:rFonts w:ascii="Arial" w:hAnsi="Arial" w:cs="Arial"/>
            <w:noProof/>
            <w:webHidden/>
          </w:rPr>
        </w:r>
        <w:r w:rsidRPr="001B01C7">
          <w:rPr>
            <w:rFonts w:ascii="Arial" w:hAnsi="Arial" w:cs="Arial"/>
            <w:noProof/>
            <w:webHidden/>
          </w:rPr>
          <w:fldChar w:fldCharType="separate"/>
        </w:r>
        <w:r w:rsidRPr="001B01C7">
          <w:rPr>
            <w:rFonts w:ascii="Arial" w:hAnsi="Arial" w:cs="Arial"/>
            <w:noProof/>
            <w:webHidden/>
          </w:rPr>
          <w:t>29</w:t>
        </w:r>
        <w:r w:rsidRPr="001B01C7">
          <w:rPr>
            <w:rFonts w:ascii="Arial" w:hAnsi="Arial" w:cs="Arial"/>
            <w:noProof/>
            <w:webHidden/>
          </w:rPr>
          <w:fldChar w:fldCharType="end"/>
        </w:r>
      </w:hyperlink>
    </w:p>
    <w:p w14:paraId="5074FB80" w14:textId="35BDE4A5" w:rsidR="00327BEB" w:rsidRPr="001B01C7" w:rsidRDefault="00327BEB">
      <w:pPr>
        <w:pStyle w:val="Tabladeilustraciones"/>
        <w:tabs>
          <w:tab w:val="right" w:leader="dot" w:pos="8828"/>
        </w:tabs>
        <w:rPr>
          <w:rFonts w:ascii="Arial" w:eastAsiaTheme="minorEastAsia" w:hAnsi="Arial" w:cs="Arial"/>
          <w:noProof/>
          <w:lang w:eastAsia="es-CO"/>
        </w:rPr>
      </w:pPr>
      <w:hyperlink w:anchor="_Toc33628279" w:history="1">
        <w:r w:rsidRPr="001B01C7">
          <w:rPr>
            <w:rStyle w:val="Hipervnculo"/>
            <w:rFonts w:ascii="Arial" w:hAnsi="Arial" w:cs="Arial"/>
            <w:noProof/>
          </w:rPr>
          <w:t>Tabla 11. Indicadores de gestión 2016-2018</w:t>
        </w:r>
        <w:r w:rsidRPr="001B01C7">
          <w:rPr>
            <w:rFonts w:ascii="Arial" w:hAnsi="Arial" w:cs="Arial"/>
            <w:noProof/>
            <w:webHidden/>
          </w:rPr>
          <w:tab/>
        </w:r>
        <w:r w:rsidRPr="001B01C7">
          <w:rPr>
            <w:rFonts w:ascii="Arial" w:hAnsi="Arial" w:cs="Arial"/>
            <w:noProof/>
            <w:webHidden/>
          </w:rPr>
          <w:fldChar w:fldCharType="begin"/>
        </w:r>
        <w:r w:rsidRPr="001B01C7">
          <w:rPr>
            <w:rFonts w:ascii="Arial" w:hAnsi="Arial" w:cs="Arial"/>
            <w:noProof/>
            <w:webHidden/>
          </w:rPr>
          <w:instrText xml:space="preserve"> PAGEREF _Toc33628279 \h </w:instrText>
        </w:r>
        <w:r w:rsidRPr="001B01C7">
          <w:rPr>
            <w:rFonts w:ascii="Arial" w:hAnsi="Arial" w:cs="Arial"/>
            <w:noProof/>
            <w:webHidden/>
          </w:rPr>
        </w:r>
        <w:r w:rsidRPr="001B01C7">
          <w:rPr>
            <w:rFonts w:ascii="Arial" w:hAnsi="Arial" w:cs="Arial"/>
            <w:noProof/>
            <w:webHidden/>
          </w:rPr>
          <w:fldChar w:fldCharType="separate"/>
        </w:r>
        <w:r w:rsidRPr="001B01C7">
          <w:rPr>
            <w:rFonts w:ascii="Arial" w:hAnsi="Arial" w:cs="Arial"/>
            <w:noProof/>
            <w:webHidden/>
          </w:rPr>
          <w:t>29</w:t>
        </w:r>
        <w:r w:rsidRPr="001B01C7">
          <w:rPr>
            <w:rFonts w:ascii="Arial" w:hAnsi="Arial" w:cs="Arial"/>
            <w:noProof/>
            <w:webHidden/>
          </w:rPr>
          <w:fldChar w:fldCharType="end"/>
        </w:r>
      </w:hyperlink>
    </w:p>
    <w:p w14:paraId="32E1370A" w14:textId="1D3C3A9A" w:rsidR="00327BEB" w:rsidRPr="001B01C7" w:rsidRDefault="00327BEB">
      <w:pPr>
        <w:pStyle w:val="Tabladeilustraciones"/>
        <w:tabs>
          <w:tab w:val="right" w:leader="dot" w:pos="8828"/>
        </w:tabs>
        <w:rPr>
          <w:rFonts w:ascii="Arial" w:eastAsiaTheme="minorEastAsia" w:hAnsi="Arial" w:cs="Arial"/>
          <w:noProof/>
          <w:lang w:eastAsia="es-CO"/>
        </w:rPr>
      </w:pPr>
      <w:hyperlink w:anchor="_Toc33628280" w:history="1">
        <w:r w:rsidRPr="001B01C7">
          <w:rPr>
            <w:rStyle w:val="Hipervnculo"/>
            <w:rFonts w:ascii="Arial" w:hAnsi="Arial" w:cs="Arial"/>
            <w:noProof/>
          </w:rPr>
          <w:t xml:space="preserve">Tabla 12. </w:t>
        </w:r>
        <w:r w:rsidRPr="001B01C7">
          <w:rPr>
            <w:rStyle w:val="Hipervnculo"/>
            <w:rFonts w:ascii="Arial" w:hAnsi="Arial" w:cs="Arial"/>
            <w:noProof/>
            <w:lang w:eastAsia="x-none"/>
          </w:rPr>
          <w:t>Indicadores de gestión 2019</w:t>
        </w:r>
        <w:r w:rsidRPr="001B01C7">
          <w:rPr>
            <w:rFonts w:ascii="Arial" w:hAnsi="Arial" w:cs="Arial"/>
            <w:noProof/>
            <w:webHidden/>
          </w:rPr>
          <w:tab/>
        </w:r>
        <w:r w:rsidRPr="001B01C7">
          <w:rPr>
            <w:rFonts w:ascii="Arial" w:hAnsi="Arial" w:cs="Arial"/>
            <w:noProof/>
            <w:webHidden/>
          </w:rPr>
          <w:fldChar w:fldCharType="begin"/>
        </w:r>
        <w:r w:rsidRPr="001B01C7">
          <w:rPr>
            <w:rFonts w:ascii="Arial" w:hAnsi="Arial" w:cs="Arial"/>
            <w:noProof/>
            <w:webHidden/>
          </w:rPr>
          <w:instrText xml:space="preserve"> PAGEREF _Toc33628280 \h </w:instrText>
        </w:r>
        <w:r w:rsidRPr="001B01C7">
          <w:rPr>
            <w:rFonts w:ascii="Arial" w:hAnsi="Arial" w:cs="Arial"/>
            <w:noProof/>
            <w:webHidden/>
          </w:rPr>
        </w:r>
        <w:r w:rsidRPr="001B01C7">
          <w:rPr>
            <w:rFonts w:ascii="Arial" w:hAnsi="Arial" w:cs="Arial"/>
            <w:noProof/>
            <w:webHidden/>
          </w:rPr>
          <w:fldChar w:fldCharType="separate"/>
        </w:r>
        <w:r w:rsidRPr="001B01C7">
          <w:rPr>
            <w:rFonts w:ascii="Arial" w:hAnsi="Arial" w:cs="Arial"/>
            <w:noProof/>
            <w:webHidden/>
          </w:rPr>
          <w:t>30</w:t>
        </w:r>
        <w:r w:rsidRPr="001B01C7">
          <w:rPr>
            <w:rFonts w:ascii="Arial" w:hAnsi="Arial" w:cs="Arial"/>
            <w:noProof/>
            <w:webHidden/>
          </w:rPr>
          <w:fldChar w:fldCharType="end"/>
        </w:r>
      </w:hyperlink>
    </w:p>
    <w:p w14:paraId="050956CC" w14:textId="5E3BBF51" w:rsidR="00327BEB" w:rsidRPr="001B01C7" w:rsidRDefault="00327BEB">
      <w:pPr>
        <w:pStyle w:val="Tabladeilustraciones"/>
        <w:tabs>
          <w:tab w:val="right" w:leader="dot" w:pos="8828"/>
        </w:tabs>
        <w:rPr>
          <w:rFonts w:ascii="Arial" w:eastAsiaTheme="minorEastAsia" w:hAnsi="Arial" w:cs="Arial"/>
          <w:noProof/>
          <w:lang w:eastAsia="es-CO"/>
        </w:rPr>
      </w:pPr>
      <w:hyperlink w:anchor="_Toc33628281" w:history="1">
        <w:r w:rsidRPr="001B01C7">
          <w:rPr>
            <w:rStyle w:val="Hipervnculo"/>
            <w:rFonts w:ascii="Arial" w:hAnsi="Arial" w:cs="Arial"/>
            <w:noProof/>
          </w:rPr>
          <w:t>Tabla 13. Indicadores Institucionales.</w:t>
        </w:r>
        <w:r w:rsidRPr="001B01C7">
          <w:rPr>
            <w:rFonts w:ascii="Arial" w:hAnsi="Arial" w:cs="Arial"/>
            <w:noProof/>
            <w:webHidden/>
          </w:rPr>
          <w:tab/>
        </w:r>
        <w:r w:rsidRPr="001B01C7">
          <w:rPr>
            <w:rFonts w:ascii="Arial" w:hAnsi="Arial" w:cs="Arial"/>
            <w:noProof/>
            <w:webHidden/>
          </w:rPr>
          <w:fldChar w:fldCharType="begin"/>
        </w:r>
        <w:r w:rsidRPr="001B01C7">
          <w:rPr>
            <w:rFonts w:ascii="Arial" w:hAnsi="Arial" w:cs="Arial"/>
            <w:noProof/>
            <w:webHidden/>
          </w:rPr>
          <w:instrText xml:space="preserve"> PAGEREF _Toc33628281 \h </w:instrText>
        </w:r>
        <w:r w:rsidRPr="001B01C7">
          <w:rPr>
            <w:rFonts w:ascii="Arial" w:hAnsi="Arial" w:cs="Arial"/>
            <w:noProof/>
            <w:webHidden/>
          </w:rPr>
        </w:r>
        <w:r w:rsidRPr="001B01C7">
          <w:rPr>
            <w:rFonts w:ascii="Arial" w:hAnsi="Arial" w:cs="Arial"/>
            <w:noProof/>
            <w:webHidden/>
          </w:rPr>
          <w:fldChar w:fldCharType="separate"/>
        </w:r>
        <w:r w:rsidRPr="001B01C7">
          <w:rPr>
            <w:rFonts w:ascii="Arial" w:hAnsi="Arial" w:cs="Arial"/>
            <w:noProof/>
            <w:webHidden/>
          </w:rPr>
          <w:t>30</w:t>
        </w:r>
        <w:r w:rsidRPr="001B01C7">
          <w:rPr>
            <w:rFonts w:ascii="Arial" w:hAnsi="Arial" w:cs="Arial"/>
            <w:noProof/>
            <w:webHidden/>
          </w:rPr>
          <w:fldChar w:fldCharType="end"/>
        </w:r>
      </w:hyperlink>
    </w:p>
    <w:p w14:paraId="5253939E" w14:textId="4A643EF7" w:rsidR="00327BEB" w:rsidRPr="001B01C7" w:rsidRDefault="00327BEB">
      <w:pPr>
        <w:pStyle w:val="Tabladeilustraciones"/>
        <w:tabs>
          <w:tab w:val="right" w:leader="dot" w:pos="8828"/>
        </w:tabs>
        <w:rPr>
          <w:rFonts w:ascii="Arial" w:eastAsiaTheme="minorEastAsia" w:hAnsi="Arial" w:cs="Arial"/>
          <w:noProof/>
          <w:lang w:eastAsia="es-CO"/>
        </w:rPr>
      </w:pPr>
      <w:hyperlink w:anchor="_Toc33628282" w:history="1">
        <w:r w:rsidRPr="001B01C7">
          <w:rPr>
            <w:rStyle w:val="Hipervnculo"/>
            <w:rFonts w:ascii="Arial" w:hAnsi="Arial" w:cs="Arial"/>
            <w:noProof/>
          </w:rPr>
          <w:t>Tabla 14. Indicadores estratégicos.</w:t>
        </w:r>
        <w:r w:rsidRPr="001B01C7">
          <w:rPr>
            <w:rFonts w:ascii="Arial" w:hAnsi="Arial" w:cs="Arial"/>
            <w:noProof/>
            <w:webHidden/>
          </w:rPr>
          <w:tab/>
        </w:r>
        <w:r w:rsidRPr="001B01C7">
          <w:rPr>
            <w:rFonts w:ascii="Arial" w:hAnsi="Arial" w:cs="Arial"/>
            <w:noProof/>
            <w:webHidden/>
          </w:rPr>
          <w:fldChar w:fldCharType="begin"/>
        </w:r>
        <w:r w:rsidRPr="001B01C7">
          <w:rPr>
            <w:rFonts w:ascii="Arial" w:hAnsi="Arial" w:cs="Arial"/>
            <w:noProof/>
            <w:webHidden/>
          </w:rPr>
          <w:instrText xml:space="preserve"> PAGEREF _Toc33628282 \h </w:instrText>
        </w:r>
        <w:r w:rsidRPr="001B01C7">
          <w:rPr>
            <w:rFonts w:ascii="Arial" w:hAnsi="Arial" w:cs="Arial"/>
            <w:noProof/>
            <w:webHidden/>
          </w:rPr>
        </w:r>
        <w:r w:rsidRPr="001B01C7">
          <w:rPr>
            <w:rFonts w:ascii="Arial" w:hAnsi="Arial" w:cs="Arial"/>
            <w:noProof/>
            <w:webHidden/>
          </w:rPr>
          <w:fldChar w:fldCharType="separate"/>
        </w:r>
        <w:r w:rsidRPr="001B01C7">
          <w:rPr>
            <w:rFonts w:ascii="Arial" w:hAnsi="Arial" w:cs="Arial"/>
            <w:noProof/>
            <w:webHidden/>
          </w:rPr>
          <w:t>31</w:t>
        </w:r>
        <w:r w:rsidRPr="001B01C7">
          <w:rPr>
            <w:rFonts w:ascii="Arial" w:hAnsi="Arial" w:cs="Arial"/>
            <w:noProof/>
            <w:webHidden/>
          </w:rPr>
          <w:fldChar w:fldCharType="end"/>
        </w:r>
      </w:hyperlink>
    </w:p>
    <w:p w14:paraId="6B53077C" w14:textId="23755110" w:rsidR="00327BEB" w:rsidRPr="001B01C7" w:rsidRDefault="00327BEB">
      <w:pPr>
        <w:pStyle w:val="Tabladeilustraciones"/>
        <w:tabs>
          <w:tab w:val="right" w:leader="dot" w:pos="8828"/>
        </w:tabs>
        <w:rPr>
          <w:rFonts w:ascii="Arial" w:eastAsiaTheme="minorEastAsia" w:hAnsi="Arial" w:cs="Arial"/>
          <w:noProof/>
          <w:lang w:eastAsia="es-CO"/>
        </w:rPr>
      </w:pPr>
      <w:hyperlink w:anchor="_Toc33628283" w:history="1">
        <w:r w:rsidRPr="001B01C7">
          <w:rPr>
            <w:rStyle w:val="Hipervnculo"/>
            <w:rFonts w:ascii="Arial" w:hAnsi="Arial" w:cs="Arial"/>
            <w:noProof/>
          </w:rPr>
          <w:t>Tabla 15. Indicadores de proceso.</w:t>
        </w:r>
        <w:r w:rsidRPr="001B01C7">
          <w:rPr>
            <w:rFonts w:ascii="Arial" w:hAnsi="Arial" w:cs="Arial"/>
            <w:noProof/>
            <w:webHidden/>
          </w:rPr>
          <w:tab/>
        </w:r>
        <w:r w:rsidRPr="001B01C7">
          <w:rPr>
            <w:rFonts w:ascii="Arial" w:hAnsi="Arial" w:cs="Arial"/>
            <w:noProof/>
            <w:webHidden/>
          </w:rPr>
          <w:fldChar w:fldCharType="begin"/>
        </w:r>
        <w:r w:rsidRPr="001B01C7">
          <w:rPr>
            <w:rFonts w:ascii="Arial" w:hAnsi="Arial" w:cs="Arial"/>
            <w:noProof/>
            <w:webHidden/>
          </w:rPr>
          <w:instrText xml:space="preserve"> PAGEREF _Toc33628283 \h </w:instrText>
        </w:r>
        <w:r w:rsidRPr="001B01C7">
          <w:rPr>
            <w:rFonts w:ascii="Arial" w:hAnsi="Arial" w:cs="Arial"/>
            <w:noProof/>
            <w:webHidden/>
          </w:rPr>
        </w:r>
        <w:r w:rsidRPr="001B01C7">
          <w:rPr>
            <w:rFonts w:ascii="Arial" w:hAnsi="Arial" w:cs="Arial"/>
            <w:noProof/>
            <w:webHidden/>
          </w:rPr>
          <w:fldChar w:fldCharType="separate"/>
        </w:r>
        <w:r w:rsidRPr="001B01C7">
          <w:rPr>
            <w:rFonts w:ascii="Arial" w:hAnsi="Arial" w:cs="Arial"/>
            <w:noProof/>
            <w:webHidden/>
          </w:rPr>
          <w:t>31</w:t>
        </w:r>
        <w:r w:rsidRPr="001B01C7">
          <w:rPr>
            <w:rFonts w:ascii="Arial" w:hAnsi="Arial" w:cs="Arial"/>
            <w:noProof/>
            <w:webHidden/>
          </w:rPr>
          <w:fldChar w:fldCharType="end"/>
        </w:r>
      </w:hyperlink>
    </w:p>
    <w:p w14:paraId="6B53203F" w14:textId="1B7252F8" w:rsidR="00327BEB" w:rsidRPr="001B01C7" w:rsidRDefault="00327BEB">
      <w:pPr>
        <w:pStyle w:val="Tabladeilustraciones"/>
        <w:tabs>
          <w:tab w:val="right" w:leader="dot" w:pos="8828"/>
        </w:tabs>
        <w:rPr>
          <w:rFonts w:ascii="Arial" w:eastAsiaTheme="minorEastAsia" w:hAnsi="Arial" w:cs="Arial"/>
          <w:noProof/>
          <w:lang w:eastAsia="es-CO"/>
        </w:rPr>
      </w:pPr>
      <w:hyperlink w:anchor="_Toc33628284" w:history="1">
        <w:r w:rsidRPr="001B01C7">
          <w:rPr>
            <w:rStyle w:val="Hipervnculo"/>
            <w:rFonts w:ascii="Arial" w:hAnsi="Arial" w:cs="Arial"/>
            <w:noProof/>
          </w:rPr>
          <w:t>Tabla 16. Gestión contractual 2016 – 2019</w:t>
        </w:r>
        <w:r w:rsidRPr="001B01C7">
          <w:rPr>
            <w:rFonts w:ascii="Arial" w:hAnsi="Arial" w:cs="Arial"/>
            <w:noProof/>
            <w:webHidden/>
          </w:rPr>
          <w:tab/>
        </w:r>
        <w:r w:rsidRPr="001B01C7">
          <w:rPr>
            <w:rFonts w:ascii="Arial" w:hAnsi="Arial" w:cs="Arial"/>
            <w:noProof/>
            <w:webHidden/>
          </w:rPr>
          <w:fldChar w:fldCharType="begin"/>
        </w:r>
        <w:r w:rsidRPr="001B01C7">
          <w:rPr>
            <w:rFonts w:ascii="Arial" w:hAnsi="Arial" w:cs="Arial"/>
            <w:noProof/>
            <w:webHidden/>
          </w:rPr>
          <w:instrText xml:space="preserve"> PAGEREF _Toc33628284 \h </w:instrText>
        </w:r>
        <w:r w:rsidRPr="001B01C7">
          <w:rPr>
            <w:rFonts w:ascii="Arial" w:hAnsi="Arial" w:cs="Arial"/>
            <w:noProof/>
            <w:webHidden/>
          </w:rPr>
        </w:r>
        <w:r w:rsidRPr="001B01C7">
          <w:rPr>
            <w:rFonts w:ascii="Arial" w:hAnsi="Arial" w:cs="Arial"/>
            <w:noProof/>
            <w:webHidden/>
          </w:rPr>
          <w:fldChar w:fldCharType="separate"/>
        </w:r>
        <w:r w:rsidRPr="001B01C7">
          <w:rPr>
            <w:rFonts w:ascii="Arial" w:hAnsi="Arial" w:cs="Arial"/>
            <w:noProof/>
            <w:webHidden/>
          </w:rPr>
          <w:t>34</w:t>
        </w:r>
        <w:r w:rsidRPr="001B01C7">
          <w:rPr>
            <w:rFonts w:ascii="Arial" w:hAnsi="Arial" w:cs="Arial"/>
            <w:noProof/>
            <w:webHidden/>
          </w:rPr>
          <w:fldChar w:fldCharType="end"/>
        </w:r>
      </w:hyperlink>
    </w:p>
    <w:p w14:paraId="6F0908FF" w14:textId="0D3CDBA3" w:rsidR="00327BEB" w:rsidRPr="001B01C7" w:rsidRDefault="00327BEB">
      <w:pPr>
        <w:pStyle w:val="Tabladeilustraciones"/>
        <w:tabs>
          <w:tab w:val="right" w:leader="dot" w:pos="8828"/>
        </w:tabs>
        <w:rPr>
          <w:rFonts w:ascii="Arial" w:eastAsiaTheme="minorEastAsia" w:hAnsi="Arial" w:cs="Arial"/>
          <w:noProof/>
          <w:lang w:eastAsia="es-CO"/>
        </w:rPr>
      </w:pPr>
      <w:hyperlink w:anchor="_Toc33628285" w:history="1">
        <w:r w:rsidRPr="001B01C7">
          <w:rPr>
            <w:rStyle w:val="Hipervnculo"/>
            <w:rFonts w:ascii="Arial" w:hAnsi="Arial" w:cs="Arial"/>
            <w:noProof/>
          </w:rPr>
          <w:t>Tabla 17. Población por atender:</w:t>
        </w:r>
        <w:r w:rsidRPr="001B01C7">
          <w:rPr>
            <w:rFonts w:ascii="Arial" w:hAnsi="Arial" w:cs="Arial"/>
            <w:noProof/>
            <w:webHidden/>
          </w:rPr>
          <w:tab/>
        </w:r>
        <w:r w:rsidRPr="001B01C7">
          <w:rPr>
            <w:rFonts w:ascii="Arial" w:hAnsi="Arial" w:cs="Arial"/>
            <w:noProof/>
            <w:webHidden/>
          </w:rPr>
          <w:fldChar w:fldCharType="begin"/>
        </w:r>
        <w:r w:rsidRPr="001B01C7">
          <w:rPr>
            <w:rFonts w:ascii="Arial" w:hAnsi="Arial" w:cs="Arial"/>
            <w:noProof/>
            <w:webHidden/>
          </w:rPr>
          <w:instrText xml:space="preserve"> PAGEREF _Toc33628285 \h </w:instrText>
        </w:r>
        <w:r w:rsidRPr="001B01C7">
          <w:rPr>
            <w:rFonts w:ascii="Arial" w:hAnsi="Arial" w:cs="Arial"/>
            <w:noProof/>
            <w:webHidden/>
          </w:rPr>
        </w:r>
        <w:r w:rsidRPr="001B01C7">
          <w:rPr>
            <w:rFonts w:ascii="Arial" w:hAnsi="Arial" w:cs="Arial"/>
            <w:noProof/>
            <w:webHidden/>
          </w:rPr>
          <w:fldChar w:fldCharType="separate"/>
        </w:r>
        <w:r w:rsidRPr="001B01C7">
          <w:rPr>
            <w:rFonts w:ascii="Arial" w:hAnsi="Arial" w:cs="Arial"/>
            <w:noProof/>
            <w:webHidden/>
          </w:rPr>
          <w:t>35</w:t>
        </w:r>
        <w:r w:rsidRPr="001B01C7">
          <w:rPr>
            <w:rFonts w:ascii="Arial" w:hAnsi="Arial" w:cs="Arial"/>
            <w:noProof/>
            <w:webHidden/>
          </w:rPr>
          <w:fldChar w:fldCharType="end"/>
        </w:r>
      </w:hyperlink>
    </w:p>
    <w:p w14:paraId="48AAFF12" w14:textId="1158A09A" w:rsidR="00327BEB" w:rsidRPr="001B01C7" w:rsidRDefault="00327BEB">
      <w:pPr>
        <w:pStyle w:val="Tabladeilustraciones"/>
        <w:tabs>
          <w:tab w:val="right" w:leader="dot" w:pos="8828"/>
        </w:tabs>
        <w:rPr>
          <w:rFonts w:ascii="Arial" w:eastAsiaTheme="minorEastAsia" w:hAnsi="Arial" w:cs="Arial"/>
          <w:noProof/>
          <w:lang w:eastAsia="es-CO"/>
        </w:rPr>
      </w:pPr>
      <w:hyperlink w:anchor="_Toc33628286" w:history="1">
        <w:r w:rsidRPr="001B01C7">
          <w:rPr>
            <w:rStyle w:val="Hipervnculo"/>
            <w:rFonts w:ascii="Arial" w:hAnsi="Arial" w:cs="Arial"/>
            <w:noProof/>
          </w:rPr>
          <w:t>Tabla 18. Población atendida por localidad</w:t>
        </w:r>
        <w:r w:rsidRPr="001B01C7">
          <w:rPr>
            <w:rFonts w:ascii="Arial" w:hAnsi="Arial" w:cs="Arial"/>
            <w:noProof/>
            <w:webHidden/>
          </w:rPr>
          <w:tab/>
        </w:r>
        <w:r w:rsidRPr="001B01C7">
          <w:rPr>
            <w:rFonts w:ascii="Arial" w:hAnsi="Arial" w:cs="Arial"/>
            <w:noProof/>
            <w:webHidden/>
          </w:rPr>
          <w:fldChar w:fldCharType="begin"/>
        </w:r>
        <w:r w:rsidRPr="001B01C7">
          <w:rPr>
            <w:rFonts w:ascii="Arial" w:hAnsi="Arial" w:cs="Arial"/>
            <w:noProof/>
            <w:webHidden/>
          </w:rPr>
          <w:instrText xml:space="preserve"> PAGEREF _Toc33628286 \h </w:instrText>
        </w:r>
        <w:r w:rsidRPr="001B01C7">
          <w:rPr>
            <w:rFonts w:ascii="Arial" w:hAnsi="Arial" w:cs="Arial"/>
            <w:noProof/>
            <w:webHidden/>
          </w:rPr>
        </w:r>
        <w:r w:rsidRPr="001B01C7">
          <w:rPr>
            <w:rFonts w:ascii="Arial" w:hAnsi="Arial" w:cs="Arial"/>
            <w:noProof/>
            <w:webHidden/>
          </w:rPr>
          <w:fldChar w:fldCharType="separate"/>
        </w:r>
        <w:r w:rsidRPr="001B01C7">
          <w:rPr>
            <w:rFonts w:ascii="Arial" w:hAnsi="Arial" w:cs="Arial"/>
            <w:noProof/>
            <w:webHidden/>
          </w:rPr>
          <w:t>35</w:t>
        </w:r>
        <w:r w:rsidRPr="001B01C7">
          <w:rPr>
            <w:rFonts w:ascii="Arial" w:hAnsi="Arial" w:cs="Arial"/>
            <w:noProof/>
            <w:webHidden/>
          </w:rPr>
          <w:fldChar w:fldCharType="end"/>
        </w:r>
      </w:hyperlink>
    </w:p>
    <w:p w14:paraId="44606F25" w14:textId="630826AF" w:rsidR="00050A9C" w:rsidRPr="001B01C7" w:rsidRDefault="00050A9C" w:rsidP="006E5FF0">
      <w:pPr>
        <w:tabs>
          <w:tab w:val="left" w:pos="709"/>
        </w:tabs>
        <w:spacing w:line="240" w:lineRule="auto"/>
        <w:jc w:val="center"/>
        <w:rPr>
          <w:rFonts w:ascii="Arial" w:hAnsi="Arial" w:cs="Arial"/>
          <w:b/>
        </w:rPr>
      </w:pPr>
      <w:r w:rsidRPr="001B01C7">
        <w:rPr>
          <w:rFonts w:ascii="Arial" w:hAnsi="Arial" w:cs="Arial"/>
          <w:b/>
        </w:rPr>
        <w:fldChar w:fldCharType="end"/>
      </w:r>
    </w:p>
    <w:p w14:paraId="5EB3C1E4" w14:textId="41B45DBF" w:rsidR="00050A9C" w:rsidRPr="001B01C7" w:rsidRDefault="00050A9C" w:rsidP="00F2547C">
      <w:pPr>
        <w:tabs>
          <w:tab w:val="left" w:pos="709"/>
        </w:tabs>
        <w:spacing w:line="240" w:lineRule="auto"/>
        <w:jc w:val="center"/>
        <w:rPr>
          <w:rFonts w:ascii="Arial" w:hAnsi="Arial" w:cs="Arial"/>
          <w:b/>
        </w:rPr>
      </w:pPr>
      <w:r w:rsidRPr="001B01C7">
        <w:rPr>
          <w:rFonts w:ascii="Arial" w:hAnsi="Arial" w:cs="Arial"/>
          <w:b/>
        </w:rPr>
        <w:t>Listado de gráficas</w:t>
      </w:r>
    </w:p>
    <w:p w14:paraId="7DB882A0" w14:textId="5F2A0359" w:rsidR="00327BEB" w:rsidRPr="001B01C7" w:rsidRDefault="00050A9C">
      <w:pPr>
        <w:pStyle w:val="Tabladeilustraciones"/>
        <w:tabs>
          <w:tab w:val="right" w:leader="dot" w:pos="8828"/>
        </w:tabs>
        <w:rPr>
          <w:rFonts w:ascii="Arial" w:eastAsiaTheme="minorEastAsia" w:hAnsi="Arial" w:cs="Arial"/>
          <w:noProof/>
          <w:lang w:eastAsia="es-CO"/>
        </w:rPr>
      </w:pPr>
      <w:r w:rsidRPr="001B01C7">
        <w:rPr>
          <w:rFonts w:ascii="Arial" w:hAnsi="Arial" w:cs="Arial"/>
          <w:b/>
        </w:rPr>
        <w:fldChar w:fldCharType="begin"/>
      </w:r>
      <w:r w:rsidRPr="001B01C7">
        <w:rPr>
          <w:rFonts w:ascii="Arial" w:hAnsi="Arial" w:cs="Arial"/>
          <w:b/>
        </w:rPr>
        <w:instrText xml:space="preserve"> TOC \h \z \c "Gráfica" </w:instrText>
      </w:r>
      <w:r w:rsidRPr="001B01C7">
        <w:rPr>
          <w:rFonts w:ascii="Arial" w:hAnsi="Arial" w:cs="Arial"/>
          <w:b/>
        </w:rPr>
        <w:fldChar w:fldCharType="separate"/>
      </w:r>
      <w:hyperlink w:anchor="_Toc33628287" w:history="1">
        <w:r w:rsidR="00327BEB" w:rsidRPr="001B01C7">
          <w:rPr>
            <w:rStyle w:val="Hipervnculo"/>
            <w:rFonts w:ascii="Arial" w:hAnsi="Arial" w:cs="Arial"/>
            <w:noProof/>
          </w:rPr>
          <w:t>Gráfica 1. Porcentaje de compromisos y giros 2016-2019*</w:t>
        </w:r>
        <w:r w:rsidR="00327BEB" w:rsidRPr="001B01C7">
          <w:rPr>
            <w:rFonts w:ascii="Arial" w:hAnsi="Arial" w:cs="Arial"/>
            <w:noProof/>
            <w:webHidden/>
          </w:rPr>
          <w:tab/>
        </w:r>
        <w:r w:rsidR="00327BEB" w:rsidRPr="001B01C7">
          <w:rPr>
            <w:rFonts w:ascii="Arial" w:hAnsi="Arial" w:cs="Arial"/>
            <w:noProof/>
            <w:webHidden/>
          </w:rPr>
          <w:fldChar w:fldCharType="begin"/>
        </w:r>
        <w:r w:rsidR="00327BEB" w:rsidRPr="001B01C7">
          <w:rPr>
            <w:rFonts w:ascii="Arial" w:hAnsi="Arial" w:cs="Arial"/>
            <w:noProof/>
            <w:webHidden/>
          </w:rPr>
          <w:instrText xml:space="preserve"> PAGEREF _Toc33628287 \h </w:instrText>
        </w:r>
        <w:r w:rsidR="00327BEB" w:rsidRPr="001B01C7">
          <w:rPr>
            <w:rFonts w:ascii="Arial" w:hAnsi="Arial" w:cs="Arial"/>
            <w:noProof/>
            <w:webHidden/>
          </w:rPr>
        </w:r>
        <w:r w:rsidR="00327BEB" w:rsidRPr="001B01C7">
          <w:rPr>
            <w:rFonts w:ascii="Arial" w:hAnsi="Arial" w:cs="Arial"/>
            <w:noProof/>
            <w:webHidden/>
          </w:rPr>
          <w:fldChar w:fldCharType="separate"/>
        </w:r>
        <w:r w:rsidR="00327BEB" w:rsidRPr="001B01C7">
          <w:rPr>
            <w:rFonts w:ascii="Arial" w:hAnsi="Arial" w:cs="Arial"/>
            <w:noProof/>
            <w:webHidden/>
          </w:rPr>
          <w:t>7</w:t>
        </w:r>
        <w:r w:rsidR="00327BEB" w:rsidRPr="001B01C7">
          <w:rPr>
            <w:rFonts w:ascii="Arial" w:hAnsi="Arial" w:cs="Arial"/>
            <w:noProof/>
            <w:webHidden/>
          </w:rPr>
          <w:fldChar w:fldCharType="end"/>
        </w:r>
      </w:hyperlink>
    </w:p>
    <w:p w14:paraId="2A782498" w14:textId="34260531" w:rsidR="00327BEB" w:rsidRPr="001B01C7" w:rsidRDefault="00327BEB">
      <w:pPr>
        <w:pStyle w:val="Tabladeilustraciones"/>
        <w:tabs>
          <w:tab w:val="right" w:leader="dot" w:pos="8828"/>
        </w:tabs>
        <w:rPr>
          <w:rFonts w:ascii="Arial" w:eastAsiaTheme="minorEastAsia" w:hAnsi="Arial" w:cs="Arial"/>
          <w:noProof/>
          <w:lang w:eastAsia="es-CO"/>
        </w:rPr>
      </w:pPr>
      <w:hyperlink w:anchor="_Toc33628288" w:history="1">
        <w:r w:rsidRPr="001B01C7">
          <w:rPr>
            <w:rStyle w:val="Hipervnculo"/>
            <w:rFonts w:ascii="Arial" w:hAnsi="Arial" w:cs="Arial"/>
            <w:noProof/>
          </w:rPr>
          <w:t>Gráfica 2. Estructura Plan de Desarrollo Distrital 2016 – 2020.</w:t>
        </w:r>
        <w:r w:rsidRPr="001B01C7">
          <w:rPr>
            <w:rFonts w:ascii="Arial" w:hAnsi="Arial" w:cs="Arial"/>
            <w:noProof/>
            <w:webHidden/>
          </w:rPr>
          <w:tab/>
        </w:r>
        <w:r w:rsidRPr="001B01C7">
          <w:rPr>
            <w:rFonts w:ascii="Arial" w:hAnsi="Arial" w:cs="Arial"/>
            <w:noProof/>
            <w:webHidden/>
          </w:rPr>
          <w:fldChar w:fldCharType="begin"/>
        </w:r>
        <w:r w:rsidRPr="001B01C7">
          <w:rPr>
            <w:rFonts w:ascii="Arial" w:hAnsi="Arial" w:cs="Arial"/>
            <w:noProof/>
            <w:webHidden/>
          </w:rPr>
          <w:instrText xml:space="preserve"> PAGEREF _Toc33628288 \h </w:instrText>
        </w:r>
        <w:r w:rsidRPr="001B01C7">
          <w:rPr>
            <w:rFonts w:ascii="Arial" w:hAnsi="Arial" w:cs="Arial"/>
            <w:noProof/>
            <w:webHidden/>
          </w:rPr>
        </w:r>
        <w:r w:rsidRPr="001B01C7">
          <w:rPr>
            <w:rFonts w:ascii="Arial" w:hAnsi="Arial" w:cs="Arial"/>
            <w:noProof/>
            <w:webHidden/>
          </w:rPr>
          <w:fldChar w:fldCharType="separate"/>
        </w:r>
        <w:r w:rsidRPr="001B01C7">
          <w:rPr>
            <w:rFonts w:ascii="Arial" w:hAnsi="Arial" w:cs="Arial"/>
            <w:noProof/>
            <w:webHidden/>
          </w:rPr>
          <w:t>9</w:t>
        </w:r>
        <w:r w:rsidRPr="001B01C7">
          <w:rPr>
            <w:rFonts w:ascii="Arial" w:hAnsi="Arial" w:cs="Arial"/>
            <w:noProof/>
            <w:webHidden/>
          </w:rPr>
          <w:fldChar w:fldCharType="end"/>
        </w:r>
      </w:hyperlink>
    </w:p>
    <w:p w14:paraId="5E20A76B" w14:textId="782C9F74" w:rsidR="00327BEB" w:rsidRPr="001B01C7" w:rsidRDefault="00327BEB">
      <w:pPr>
        <w:pStyle w:val="Tabladeilustraciones"/>
        <w:tabs>
          <w:tab w:val="right" w:leader="dot" w:pos="8828"/>
        </w:tabs>
        <w:rPr>
          <w:rFonts w:ascii="Arial" w:eastAsiaTheme="minorEastAsia" w:hAnsi="Arial" w:cs="Arial"/>
          <w:noProof/>
          <w:lang w:eastAsia="es-CO"/>
        </w:rPr>
      </w:pPr>
      <w:hyperlink w:anchor="_Toc33628289" w:history="1">
        <w:r w:rsidRPr="001B01C7">
          <w:rPr>
            <w:rStyle w:val="Hipervnculo"/>
            <w:rFonts w:ascii="Arial" w:hAnsi="Arial" w:cs="Arial"/>
            <w:noProof/>
          </w:rPr>
          <w:t>Gráfica 3. Estructura Plan de Desarrollo Distrital 2016 - 2020</w:t>
        </w:r>
        <w:r w:rsidRPr="001B01C7">
          <w:rPr>
            <w:rFonts w:ascii="Arial" w:hAnsi="Arial" w:cs="Arial"/>
            <w:noProof/>
            <w:webHidden/>
          </w:rPr>
          <w:tab/>
        </w:r>
        <w:r w:rsidRPr="001B01C7">
          <w:rPr>
            <w:rFonts w:ascii="Arial" w:hAnsi="Arial" w:cs="Arial"/>
            <w:noProof/>
            <w:webHidden/>
          </w:rPr>
          <w:fldChar w:fldCharType="begin"/>
        </w:r>
        <w:r w:rsidRPr="001B01C7">
          <w:rPr>
            <w:rFonts w:ascii="Arial" w:hAnsi="Arial" w:cs="Arial"/>
            <w:noProof/>
            <w:webHidden/>
          </w:rPr>
          <w:instrText xml:space="preserve"> PAGEREF _Toc33628289 \h </w:instrText>
        </w:r>
        <w:r w:rsidRPr="001B01C7">
          <w:rPr>
            <w:rFonts w:ascii="Arial" w:hAnsi="Arial" w:cs="Arial"/>
            <w:noProof/>
            <w:webHidden/>
          </w:rPr>
        </w:r>
        <w:r w:rsidRPr="001B01C7">
          <w:rPr>
            <w:rFonts w:ascii="Arial" w:hAnsi="Arial" w:cs="Arial"/>
            <w:noProof/>
            <w:webHidden/>
          </w:rPr>
          <w:fldChar w:fldCharType="separate"/>
        </w:r>
        <w:r w:rsidRPr="001B01C7">
          <w:rPr>
            <w:rFonts w:ascii="Arial" w:hAnsi="Arial" w:cs="Arial"/>
            <w:noProof/>
            <w:webHidden/>
          </w:rPr>
          <w:t>9</w:t>
        </w:r>
        <w:r w:rsidRPr="001B01C7">
          <w:rPr>
            <w:rFonts w:ascii="Arial" w:hAnsi="Arial" w:cs="Arial"/>
            <w:noProof/>
            <w:webHidden/>
          </w:rPr>
          <w:fldChar w:fldCharType="end"/>
        </w:r>
      </w:hyperlink>
    </w:p>
    <w:p w14:paraId="25C3A9A9" w14:textId="410EA766" w:rsidR="00327BEB" w:rsidRPr="001B01C7" w:rsidRDefault="00327BEB">
      <w:pPr>
        <w:pStyle w:val="Tabladeilustraciones"/>
        <w:tabs>
          <w:tab w:val="right" w:leader="dot" w:pos="8828"/>
        </w:tabs>
        <w:rPr>
          <w:rFonts w:ascii="Arial" w:eastAsiaTheme="minorEastAsia" w:hAnsi="Arial" w:cs="Arial"/>
          <w:noProof/>
          <w:lang w:eastAsia="es-CO"/>
        </w:rPr>
      </w:pPr>
      <w:hyperlink w:anchor="_Toc33628290" w:history="1">
        <w:r w:rsidRPr="001B01C7">
          <w:rPr>
            <w:rStyle w:val="Hipervnculo"/>
            <w:rFonts w:ascii="Arial" w:hAnsi="Arial" w:cs="Arial"/>
            <w:noProof/>
          </w:rPr>
          <w:t>Gráfica 4. Estado de la meta de malla vial local</w:t>
        </w:r>
        <w:r w:rsidRPr="001B01C7">
          <w:rPr>
            <w:rFonts w:ascii="Arial" w:hAnsi="Arial" w:cs="Arial"/>
            <w:noProof/>
            <w:webHidden/>
          </w:rPr>
          <w:tab/>
        </w:r>
        <w:r w:rsidRPr="001B01C7">
          <w:rPr>
            <w:rFonts w:ascii="Arial" w:hAnsi="Arial" w:cs="Arial"/>
            <w:noProof/>
            <w:webHidden/>
          </w:rPr>
          <w:fldChar w:fldCharType="begin"/>
        </w:r>
        <w:r w:rsidRPr="001B01C7">
          <w:rPr>
            <w:rFonts w:ascii="Arial" w:hAnsi="Arial" w:cs="Arial"/>
            <w:noProof/>
            <w:webHidden/>
          </w:rPr>
          <w:instrText xml:space="preserve"> PAGEREF _Toc33628290 \h </w:instrText>
        </w:r>
        <w:r w:rsidRPr="001B01C7">
          <w:rPr>
            <w:rFonts w:ascii="Arial" w:hAnsi="Arial" w:cs="Arial"/>
            <w:noProof/>
            <w:webHidden/>
          </w:rPr>
        </w:r>
        <w:r w:rsidRPr="001B01C7">
          <w:rPr>
            <w:rFonts w:ascii="Arial" w:hAnsi="Arial" w:cs="Arial"/>
            <w:noProof/>
            <w:webHidden/>
          </w:rPr>
          <w:fldChar w:fldCharType="separate"/>
        </w:r>
        <w:r w:rsidRPr="001B01C7">
          <w:rPr>
            <w:rFonts w:ascii="Arial" w:hAnsi="Arial" w:cs="Arial"/>
            <w:noProof/>
            <w:webHidden/>
          </w:rPr>
          <w:t>10</w:t>
        </w:r>
        <w:r w:rsidRPr="001B01C7">
          <w:rPr>
            <w:rFonts w:ascii="Arial" w:hAnsi="Arial" w:cs="Arial"/>
            <w:noProof/>
            <w:webHidden/>
          </w:rPr>
          <w:fldChar w:fldCharType="end"/>
        </w:r>
      </w:hyperlink>
    </w:p>
    <w:p w14:paraId="5E50808D" w14:textId="68CECF32" w:rsidR="00327BEB" w:rsidRPr="001B01C7" w:rsidRDefault="00327BEB">
      <w:pPr>
        <w:pStyle w:val="Tabladeilustraciones"/>
        <w:tabs>
          <w:tab w:val="right" w:leader="dot" w:pos="8828"/>
        </w:tabs>
        <w:rPr>
          <w:rFonts w:ascii="Arial" w:eastAsiaTheme="minorEastAsia" w:hAnsi="Arial" w:cs="Arial"/>
          <w:noProof/>
          <w:lang w:eastAsia="es-CO"/>
        </w:rPr>
      </w:pPr>
      <w:hyperlink w:anchor="_Toc33628291" w:history="1">
        <w:r w:rsidRPr="001B01C7">
          <w:rPr>
            <w:rStyle w:val="Hipervnculo"/>
            <w:rFonts w:ascii="Arial" w:hAnsi="Arial" w:cs="Arial"/>
            <w:noProof/>
          </w:rPr>
          <w:t>Gráfica 5. Organigrama de la entidad.</w:t>
        </w:r>
        <w:r w:rsidRPr="001B01C7">
          <w:rPr>
            <w:rFonts w:ascii="Arial" w:hAnsi="Arial" w:cs="Arial"/>
            <w:noProof/>
            <w:webHidden/>
          </w:rPr>
          <w:tab/>
        </w:r>
        <w:r w:rsidRPr="001B01C7">
          <w:rPr>
            <w:rFonts w:ascii="Arial" w:hAnsi="Arial" w:cs="Arial"/>
            <w:noProof/>
            <w:webHidden/>
          </w:rPr>
          <w:fldChar w:fldCharType="begin"/>
        </w:r>
        <w:r w:rsidRPr="001B01C7">
          <w:rPr>
            <w:rFonts w:ascii="Arial" w:hAnsi="Arial" w:cs="Arial"/>
            <w:noProof/>
            <w:webHidden/>
          </w:rPr>
          <w:instrText xml:space="preserve"> PAGEREF _Toc33628291 \h </w:instrText>
        </w:r>
        <w:r w:rsidRPr="001B01C7">
          <w:rPr>
            <w:rFonts w:ascii="Arial" w:hAnsi="Arial" w:cs="Arial"/>
            <w:noProof/>
            <w:webHidden/>
          </w:rPr>
        </w:r>
        <w:r w:rsidRPr="001B01C7">
          <w:rPr>
            <w:rFonts w:ascii="Arial" w:hAnsi="Arial" w:cs="Arial"/>
            <w:noProof/>
            <w:webHidden/>
          </w:rPr>
          <w:fldChar w:fldCharType="separate"/>
        </w:r>
        <w:r w:rsidRPr="001B01C7">
          <w:rPr>
            <w:rFonts w:ascii="Arial" w:hAnsi="Arial" w:cs="Arial"/>
            <w:noProof/>
            <w:webHidden/>
          </w:rPr>
          <w:t>21</w:t>
        </w:r>
        <w:r w:rsidRPr="001B01C7">
          <w:rPr>
            <w:rFonts w:ascii="Arial" w:hAnsi="Arial" w:cs="Arial"/>
            <w:noProof/>
            <w:webHidden/>
          </w:rPr>
          <w:fldChar w:fldCharType="end"/>
        </w:r>
      </w:hyperlink>
    </w:p>
    <w:p w14:paraId="516077FD" w14:textId="0F021598" w:rsidR="00327BEB" w:rsidRPr="001B01C7" w:rsidRDefault="00327BEB">
      <w:pPr>
        <w:pStyle w:val="Tabladeilustraciones"/>
        <w:tabs>
          <w:tab w:val="right" w:leader="dot" w:pos="8828"/>
        </w:tabs>
        <w:rPr>
          <w:rFonts w:ascii="Arial" w:eastAsiaTheme="minorEastAsia" w:hAnsi="Arial" w:cs="Arial"/>
          <w:noProof/>
          <w:lang w:eastAsia="es-CO"/>
        </w:rPr>
      </w:pPr>
      <w:hyperlink w:anchor="_Toc33628292" w:history="1">
        <w:r w:rsidRPr="001B01C7">
          <w:rPr>
            <w:rStyle w:val="Hipervnculo"/>
            <w:rFonts w:ascii="Arial" w:hAnsi="Arial" w:cs="Arial"/>
            <w:noProof/>
          </w:rPr>
          <w:t>Gráfica 6. Mapa de procesos de la entidad 2016 / 2018</w:t>
        </w:r>
        <w:r w:rsidRPr="001B01C7">
          <w:rPr>
            <w:rFonts w:ascii="Arial" w:hAnsi="Arial" w:cs="Arial"/>
            <w:noProof/>
            <w:webHidden/>
          </w:rPr>
          <w:tab/>
        </w:r>
        <w:r w:rsidRPr="001B01C7">
          <w:rPr>
            <w:rFonts w:ascii="Arial" w:hAnsi="Arial" w:cs="Arial"/>
            <w:noProof/>
            <w:webHidden/>
          </w:rPr>
          <w:fldChar w:fldCharType="begin"/>
        </w:r>
        <w:r w:rsidRPr="001B01C7">
          <w:rPr>
            <w:rFonts w:ascii="Arial" w:hAnsi="Arial" w:cs="Arial"/>
            <w:noProof/>
            <w:webHidden/>
          </w:rPr>
          <w:instrText xml:space="preserve"> PAGEREF _Toc33628292 \h </w:instrText>
        </w:r>
        <w:r w:rsidRPr="001B01C7">
          <w:rPr>
            <w:rFonts w:ascii="Arial" w:hAnsi="Arial" w:cs="Arial"/>
            <w:noProof/>
            <w:webHidden/>
          </w:rPr>
        </w:r>
        <w:r w:rsidRPr="001B01C7">
          <w:rPr>
            <w:rFonts w:ascii="Arial" w:hAnsi="Arial" w:cs="Arial"/>
            <w:noProof/>
            <w:webHidden/>
          </w:rPr>
          <w:fldChar w:fldCharType="separate"/>
        </w:r>
        <w:r w:rsidRPr="001B01C7">
          <w:rPr>
            <w:rFonts w:ascii="Arial" w:hAnsi="Arial" w:cs="Arial"/>
            <w:noProof/>
            <w:webHidden/>
          </w:rPr>
          <w:t>21</w:t>
        </w:r>
        <w:r w:rsidRPr="001B01C7">
          <w:rPr>
            <w:rFonts w:ascii="Arial" w:hAnsi="Arial" w:cs="Arial"/>
            <w:noProof/>
            <w:webHidden/>
          </w:rPr>
          <w:fldChar w:fldCharType="end"/>
        </w:r>
      </w:hyperlink>
    </w:p>
    <w:p w14:paraId="7CE80BC9" w14:textId="519A0765" w:rsidR="00327BEB" w:rsidRPr="001B01C7" w:rsidRDefault="00327BEB">
      <w:pPr>
        <w:pStyle w:val="Tabladeilustraciones"/>
        <w:tabs>
          <w:tab w:val="right" w:leader="dot" w:pos="8828"/>
        </w:tabs>
        <w:rPr>
          <w:rFonts w:ascii="Arial" w:eastAsiaTheme="minorEastAsia" w:hAnsi="Arial" w:cs="Arial"/>
          <w:noProof/>
          <w:lang w:eastAsia="es-CO"/>
        </w:rPr>
      </w:pPr>
      <w:hyperlink w:anchor="_Toc33628293" w:history="1">
        <w:r w:rsidRPr="001B01C7">
          <w:rPr>
            <w:rStyle w:val="Hipervnculo"/>
            <w:rFonts w:ascii="Arial" w:hAnsi="Arial" w:cs="Arial"/>
            <w:noProof/>
          </w:rPr>
          <w:t>Gráfica 7. Procesos de la entidad 2016 / 2018</w:t>
        </w:r>
        <w:r w:rsidRPr="001B01C7">
          <w:rPr>
            <w:rFonts w:ascii="Arial" w:hAnsi="Arial" w:cs="Arial"/>
            <w:noProof/>
            <w:webHidden/>
          </w:rPr>
          <w:tab/>
        </w:r>
        <w:r w:rsidRPr="001B01C7">
          <w:rPr>
            <w:rFonts w:ascii="Arial" w:hAnsi="Arial" w:cs="Arial"/>
            <w:noProof/>
            <w:webHidden/>
          </w:rPr>
          <w:fldChar w:fldCharType="begin"/>
        </w:r>
        <w:r w:rsidRPr="001B01C7">
          <w:rPr>
            <w:rFonts w:ascii="Arial" w:hAnsi="Arial" w:cs="Arial"/>
            <w:noProof/>
            <w:webHidden/>
          </w:rPr>
          <w:instrText xml:space="preserve"> PAGEREF _Toc33628293 \h </w:instrText>
        </w:r>
        <w:r w:rsidRPr="001B01C7">
          <w:rPr>
            <w:rFonts w:ascii="Arial" w:hAnsi="Arial" w:cs="Arial"/>
            <w:noProof/>
            <w:webHidden/>
          </w:rPr>
        </w:r>
        <w:r w:rsidRPr="001B01C7">
          <w:rPr>
            <w:rFonts w:ascii="Arial" w:hAnsi="Arial" w:cs="Arial"/>
            <w:noProof/>
            <w:webHidden/>
          </w:rPr>
          <w:fldChar w:fldCharType="separate"/>
        </w:r>
        <w:r w:rsidRPr="001B01C7">
          <w:rPr>
            <w:rFonts w:ascii="Arial" w:hAnsi="Arial" w:cs="Arial"/>
            <w:noProof/>
            <w:webHidden/>
          </w:rPr>
          <w:t>22</w:t>
        </w:r>
        <w:r w:rsidRPr="001B01C7">
          <w:rPr>
            <w:rFonts w:ascii="Arial" w:hAnsi="Arial" w:cs="Arial"/>
            <w:noProof/>
            <w:webHidden/>
          </w:rPr>
          <w:fldChar w:fldCharType="end"/>
        </w:r>
      </w:hyperlink>
    </w:p>
    <w:p w14:paraId="6D1906EB" w14:textId="17859C09" w:rsidR="00327BEB" w:rsidRPr="001B01C7" w:rsidRDefault="00327BEB">
      <w:pPr>
        <w:pStyle w:val="Tabladeilustraciones"/>
        <w:tabs>
          <w:tab w:val="right" w:leader="dot" w:pos="8828"/>
        </w:tabs>
        <w:rPr>
          <w:rFonts w:ascii="Arial" w:eastAsiaTheme="minorEastAsia" w:hAnsi="Arial" w:cs="Arial"/>
          <w:noProof/>
          <w:lang w:eastAsia="es-CO"/>
        </w:rPr>
      </w:pPr>
      <w:hyperlink w:anchor="_Toc33628294" w:history="1">
        <w:r w:rsidRPr="001B01C7">
          <w:rPr>
            <w:rStyle w:val="Hipervnculo"/>
            <w:rFonts w:ascii="Arial" w:hAnsi="Arial" w:cs="Arial"/>
            <w:noProof/>
          </w:rPr>
          <w:t>Gráfica 8.  Planeación Institucional</w:t>
        </w:r>
        <w:r w:rsidRPr="001B01C7">
          <w:rPr>
            <w:rFonts w:ascii="Arial" w:hAnsi="Arial" w:cs="Arial"/>
            <w:noProof/>
            <w:webHidden/>
          </w:rPr>
          <w:tab/>
        </w:r>
        <w:r w:rsidRPr="001B01C7">
          <w:rPr>
            <w:rFonts w:ascii="Arial" w:hAnsi="Arial" w:cs="Arial"/>
            <w:noProof/>
            <w:webHidden/>
          </w:rPr>
          <w:fldChar w:fldCharType="begin"/>
        </w:r>
        <w:r w:rsidRPr="001B01C7">
          <w:rPr>
            <w:rFonts w:ascii="Arial" w:hAnsi="Arial" w:cs="Arial"/>
            <w:noProof/>
            <w:webHidden/>
          </w:rPr>
          <w:instrText xml:space="preserve"> PAGEREF _Toc33628294 \h </w:instrText>
        </w:r>
        <w:r w:rsidRPr="001B01C7">
          <w:rPr>
            <w:rFonts w:ascii="Arial" w:hAnsi="Arial" w:cs="Arial"/>
            <w:noProof/>
            <w:webHidden/>
          </w:rPr>
        </w:r>
        <w:r w:rsidRPr="001B01C7">
          <w:rPr>
            <w:rFonts w:ascii="Arial" w:hAnsi="Arial" w:cs="Arial"/>
            <w:noProof/>
            <w:webHidden/>
          </w:rPr>
          <w:fldChar w:fldCharType="separate"/>
        </w:r>
        <w:r w:rsidRPr="001B01C7">
          <w:rPr>
            <w:rFonts w:ascii="Arial" w:hAnsi="Arial" w:cs="Arial"/>
            <w:noProof/>
            <w:webHidden/>
          </w:rPr>
          <w:t>27</w:t>
        </w:r>
        <w:r w:rsidRPr="001B01C7">
          <w:rPr>
            <w:rFonts w:ascii="Arial" w:hAnsi="Arial" w:cs="Arial"/>
            <w:noProof/>
            <w:webHidden/>
          </w:rPr>
          <w:fldChar w:fldCharType="end"/>
        </w:r>
      </w:hyperlink>
    </w:p>
    <w:p w14:paraId="6A90A5AD" w14:textId="742B4A99" w:rsidR="00050A9C" w:rsidRPr="001B01C7" w:rsidRDefault="00050A9C" w:rsidP="006E5FF0">
      <w:pPr>
        <w:tabs>
          <w:tab w:val="left" w:pos="709"/>
        </w:tabs>
        <w:spacing w:line="240" w:lineRule="auto"/>
        <w:jc w:val="center"/>
        <w:rPr>
          <w:rFonts w:ascii="Arial" w:hAnsi="Arial" w:cs="Arial"/>
          <w:b/>
        </w:rPr>
      </w:pPr>
      <w:r w:rsidRPr="001B01C7">
        <w:rPr>
          <w:rFonts w:ascii="Arial" w:hAnsi="Arial" w:cs="Arial"/>
          <w:b/>
        </w:rPr>
        <w:fldChar w:fldCharType="end"/>
      </w:r>
    </w:p>
    <w:p w14:paraId="74BF7578" w14:textId="77777777" w:rsidR="00050A9C" w:rsidRPr="006E5FF0" w:rsidRDefault="00050A9C" w:rsidP="006E5FF0">
      <w:pPr>
        <w:tabs>
          <w:tab w:val="left" w:pos="709"/>
        </w:tabs>
        <w:spacing w:line="240" w:lineRule="auto"/>
        <w:jc w:val="center"/>
        <w:rPr>
          <w:rFonts w:ascii="Arial" w:hAnsi="Arial" w:cs="Arial"/>
          <w:b/>
          <w:sz w:val="24"/>
        </w:rPr>
      </w:pPr>
    </w:p>
    <w:p w14:paraId="24147D23" w14:textId="3F7D496B" w:rsidR="00F2547C" w:rsidRDefault="00F2547C">
      <w:pPr>
        <w:rPr>
          <w:rFonts w:ascii="Arial" w:hAnsi="Arial" w:cs="Arial"/>
          <w:b/>
          <w:sz w:val="24"/>
        </w:rPr>
      </w:pPr>
      <w:r>
        <w:rPr>
          <w:rFonts w:ascii="Arial" w:hAnsi="Arial" w:cs="Arial"/>
          <w:b/>
          <w:sz w:val="24"/>
        </w:rPr>
        <w:br w:type="page"/>
      </w:r>
    </w:p>
    <w:p w14:paraId="35E3AF3D" w14:textId="36A04493" w:rsidR="001033A2" w:rsidRPr="006E5FF0" w:rsidRDefault="0E92F43A" w:rsidP="006E5FF0">
      <w:pPr>
        <w:pStyle w:val="Ttulo1"/>
        <w:spacing w:line="240" w:lineRule="auto"/>
        <w:jc w:val="center"/>
        <w:rPr>
          <w:rFonts w:cs="Arial"/>
        </w:rPr>
      </w:pPr>
      <w:bookmarkStart w:id="0" w:name="_Toc33628295"/>
      <w:r w:rsidRPr="006E5FF0">
        <w:rPr>
          <w:rFonts w:cs="Arial"/>
        </w:rPr>
        <w:lastRenderedPageBreak/>
        <w:t>PRESENTACIÓN</w:t>
      </w:r>
      <w:bookmarkEnd w:id="0"/>
    </w:p>
    <w:p w14:paraId="30E82E0D" w14:textId="77777777" w:rsidR="00B477B6" w:rsidRDefault="00B477B6" w:rsidP="00147674">
      <w:pPr>
        <w:spacing w:after="0" w:line="240" w:lineRule="auto"/>
        <w:jc w:val="both"/>
        <w:rPr>
          <w:rFonts w:ascii="Arial" w:hAnsi="Arial" w:cs="Arial"/>
        </w:rPr>
      </w:pPr>
    </w:p>
    <w:p w14:paraId="2B6B5EF6" w14:textId="78D1DF9F" w:rsidR="00480DE5" w:rsidRPr="006E5FF0" w:rsidRDefault="00480DE5" w:rsidP="006E5FF0">
      <w:pPr>
        <w:spacing w:line="240" w:lineRule="auto"/>
        <w:jc w:val="both"/>
        <w:rPr>
          <w:rFonts w:ascii="Arial" w:hAnsi="Arial" w:cs="Arial"/>
        </w:rPr>
      </w:pPr>
      <w:r w:rsidRPr="006E5FF0">
        <w:rPr>
          <w:rFonts w:ascii="Arial" w:hAnsi="Arial" w:cs="Arial"/>
        </w:rPr>
        <w:t xml:space="preserve">Conforme a lo establecido en el Artículo 3 del Acuerdo 067 de 2002, </w:t>
      </w:r>
      <w:r w:rsidRPr="006E5FF0">
        <w:rPr>
          <w:rFonts w:ascii="Arial" w:hAnsi="Arial" w:cs="Arial"/>
          <w:i/>
        </w:rPr>
        <w:t xml:space="preserve">“El Alcalde Mayor de la ciudad, los Alcaldes locales y los directores de las entidades Distritales, o quienes cumplan con dicha función, deberán presentar públicamente en el primer trimestre de cada año y al final de su gestión, a partir de los indicadores establecidos en el presente Acuerdo, un balance consolidado de la gestión del titular del cargo durante el año cumplido y un informe del estado real de las finanzas de la institución al iniciar el nuevo” </w:t>
      </w:r>
      <w:r w:rsidRPr="006E5FF0">
        <w:rPr>
          <w:rFonts w:ascii="Arial" w:hAnsi="Arial" w:cs="Arial"/>
        </w:rPr>
        <w:t xml:space="preserve">y de acuerdo con los lineamientos establecidos en el Estatuto Anticorrupción, la Ley de Transparencia, el marco general de la política nacional fijada en el Conpes 3654 de abril de 2010 y en la Ley de Promoción y Protección del Derecho a la Participación Democrática, la Unidad Administrativa Especial de Rehabilitación y Mantenimiento Vial, en adelante UAERMV o Unidad, preparó el informe de rendición de cuentas correspondiente al periodo entre enero de 2016 y </w:t>
      </w:r>
      <w:r w:rsidR="0001001C">
        <w:rPr>
          <w:rFonts w:ascii="Arial" w:hAnsi="Arial" w:cs="Arial"/>
        </w:rPr>
        <w:t>diciembre</w:t>
      </w:r>
      <w:r w:rsidRPr="006E5FF0">
        <w:rPr>
          <w:rFonts w:ascii="Arial" w:hAnsi="Arial" w:cs="Arial"/>
        </w:rPr>
        <w:t xml:space="preserve"> de 2019. </w:t>
      </w:r>
    </w:p>
    <w:p w14:paraId="1017FEB7" w14:textId="5126BEDC" w:rsidR="00C30702" w:rsidRPr="006E5FF0" w:rsidRDefault="0E92F43A" w:rsidP="006E5FF0">
      <w:pPr>
        <w:tabs>
          <w:tab w:val="left" w:pos="709"/>
        </w:tabs>
        <w:spacing w:line="240" w:lineRule="auto"/>
        <w:jc w:val="both"/>
        <w:rPr>
          <w:rFonts w:ascii="Arial" w:eastAsia="Calibri" w:hAnsi="Arial" w:cs="Arial"/>
        </w:rPr>
      </w:pPr>
      <w:r w:rsidRPr="006E5FF0">
        <w:rPr>
          <w:rFonts w:ascii="Arial" w:eastAsia="Calibri" w:hAnsi="Arial" w:cs="Arial"/>
        </w:rPr>
        <w:t>La UAERMV -, es una entidad del orden distrital, del sector descentralizado, adscrita a la Secretaría Distrital de Movilidad, de carácter técnico, con personería jurídica, autonomía administrativa y presupuestal, con patrimonio propio, cuya misión es conservar la malla vial local construida, atender situaciones imprevistas que dificultan la movilidad y brindar apoyo</w:t>
      </w:r>
      <w:r w:rsidR="00303F65" w:rsidRPr="006E5FF0">
        <w:rPr>
          <w:rFonts w:ascii="Arial" w:eastAsia="Calibri" w:hAnsi="Arial" w:cs="Arial"/>
        </w:rPr>
        <w:t xml:space="preserve"> </w:t>
      </w:r>
      <w:r w:rsidRPr="006E5FF0">
        <w:rPr>
          <w:rFonts w:ascii="Arial" w:eastAsia="Calibri" w:hAnsi="Arial" w:cs="Arial"/>
        </w:rPr>
        <w:t xml:space="preserve">interinstitucional, con el propósito de mejorar la movilidad y disminuir la accidentalidad en beneficio de una mejor calidad de vida de los ciudadanos. </w:t>
      </w:r>
    </w:p>
    <w:p w14:paraId="4BD1B61C" w14:textId="3C98F5DB" w:rsidR="00C30702" w:rsidRPr="006E5FF0" w:rsidRDefault="0E92F43A" w:rsidP="006E5FF0">
      <w:pPr>
        <w:tabs>
          <w:tab w:val="left" w:pos="709"/>
        </w:tabs>
        <w:spacing w:line="240" w:lineRule="auto"/>
        <w:jc w:val="both"/>
        <w:rPr>
          <w:rFonts w:ascii="Arial" w:eastAsia="Calibri" w:hAnsi="Arial" w:cs="Arial"/>
        </w:rPr>
      </w:pPr>
      <w:r w:rsidRPr="006E5FF0">
        <w:rPr>
          <w:rFonts w:ascii="Arial" w:eastAsia="Calibri" w:hAnsi="Arial" w:cs="Arial"/>
        </w:rPr>
        <w:t xml:space="preserve">En concordancia con lo anterior y </w:t>
      </w:r>
      <w:r w:rsidR="00475DD7" w:rsidRPr="006E5FF0">
        <w:rPr>
          <w:rFonts w:ascii="Arial" w:eastAsia="Calibri" w:hAnsi="Arial" w:cs="Arial"/>
        </w:rPr>
        <w:t>bajo el</w:t>
      </w:r>
      <w:r w:rsidRPr="006E5FF0">
        <w:rPr>
          <w:rFonts w:ascii="Arial" w:eastAsia="Calibri" w:hAnsi="Arial" w:cs="Arial"/>
        </w:rPr>
        <w:t xml:space="preserve"> artículo 109 del Acuerdo Distrital 257 de 2006, la UAERMV tiene las siguientes funciones básicas:</w:t>
      </w:r>
    </w:p>
    <w:p w14:paraId="6A8FE9C8" w14:textId="7C722A4C" w:rsidR="0E92F43A" w:rsidRPr="006E5FF0" w:rsidRDefault="0E92F43A" w:rsidP="006E5FF0">
      <w:pPr>
        <w:tabs>
          <w:tab w:val="left" w:pos="709"/>
        </w:tabs>
        <w:spacing w:line="240" w:lineRule="auto"/>
        <w:jc w:val="both"/>
        <w:rPr>
          <w:rFonts w:ascii="Arial" w:hAnsi="Arial" w:cs="Arial"/>
        </w:rPr>
      </w:pPr>
      <w:r w:rsidRPr="006E5FF0">
        <w:rPr>
          <w:rFonts w:ascii="Arial" w:eastAsia="Calibri" w:hAnsi="Arial" w:cs="Arial"/>
          <w:i/>
          <w:iCs/>
        </w:rPr>
        <w:t>a) “Programar y ejecutar los planes y proyectos de rehabilitación y mantenimiento de la malla vial local.</w:t>
      </w:r>
    </w:p>
    <w:p w14:paraId="49A3748D" w14:textId="60F2E657" w:rsidR="0E92F43A" w:rsidRPr="006E5FF0" w:rsidRDefault="0E92F43A" w:rsidP="006E5FF0">
      <w:pPr>
        <w:tabs>
          <w:tab w:val="left" w:pos="709"/>
        </w:tabs>
        <w:spacing w:line="240" w:lineRule="auto"/>
        <w:jc w:val="both"/>
        <w:rPr>
          <w:rFonts w:ascii="Arial" w:hAnsi="Arial" w:cs="Arial"/>
        </w:rPr>
      </w:pPr>
      <w:r w:rsidRPr="006E5FF0">
        <w:rPr>
          <w:rFonts w:ascii="Arial" w:eastAsia="Calibri" w:hAnsi="Arial" w:cs="Arial"/>
          <w:i/>
          <w:iCs/>
        </w:rPr>
        <w:t>b) Suministrar la información para mantener actualizado el Sistema de Gestión de la Malla Vial del Distrito Capital, con toda la información de las acciones que se ejecuten.</w:t>
      </w:r>
    </w:p>
    <w:p w14:paraId="599A231F" w14:textId="0FDBEAFC" w:rsidR="0E92F43A" w:rsidRPr="006E5FF0" w:rsidRDefault="0E92F43A" w:rsidP="006E5FF0">
      <w:pPr>
        <w:tabs>
          <w:tab w:val="left" w:pos="709"/>
        </w:tabs>
        <w:spacing w:line="240" w:lineRule="auto"/>
        <w:jc w:val="both"/>
        <w:rPr>
          <w:rFonts w:ascii="Arial" w:hAnsi="Arial" w:cs="Arial"/>
        </w:rPr>
      </w:pPr>
      <w:r w:rsidRPr="006E5FF0">
        <w:rPr>
          <w:rFonts w:ascii="Arial" w:eastAsia="Calibri" w:hAnsi="Arial" w:cs="Arial"/>
          <w:i/>
          <w:iCs/>
        </w:rPr>
        <w:t>c) Programar y ejecutar las acciones de mantenimiento y aquellas que sean necesarias para atender las situaciones imprevistas que dificulten la movilidad en la red vial de la ciudad.</w:t>
      </w:r>
    </w:p>
    <w:p w14:paraId="068607C2" w14:textId="55DB9051" w:rsidR="001033A2" w:rsidRPr="006E5FF0" w:rsidRDefault="0E92F43A" w:rsidP="006E5FF0">
      <w:pPr>
        <w:tabs>
          <w:tab w:val="left" w:pos="709"/>
        </w:tabs>
        <w:spacing w:line="240" w:lineRule="auto"/>
        <w:jc w:val="both"/>
        <w:rPr>
          <w:rFonts w:ascii="Arial" w:hAnsi="Arial" w:cs="Arial"/>
        </w:rPr>
      </w:pPr>
      <w:r w:rsidRPr="006E5FF0">
        <w:rPr>
          <w:rFonts w:ascii="Arial" w:eastAsia="Calibri" w:hAnsi="Arial" w:cs="Arial"/>
          <w:i/>
          <w:iCs/>
        </w:rPr>
        <w:t>d) Atender la construcción y desarrollo de obras específicas que se requieran para complementar la acción de otros organismos y entidades como la Secretaría de Ambiente y el Fondo de Prevención y Atención de Emergencias - FOPAE o quienes hagan sus veces.</w:t>
      </w:r>
    </w:p>
    <w:p w14:paraId="54BC75E9" w14:textId="7CB6D86F" w:rsidR="001033A2" w:rsidRPr="006E5FF0" w:rsidRDefault="0E92F43A" w:rsidP="006E5FF0">
      <w:pPr>
        <w:tabs>
          <w:tab w:val="left" w:pos="709"/>
        </w:tabs>
        <w:spacing w:line="240" w:lineRule="auto"/>
        <w:jc w:val="both"/>
        <w:rPr>
          <w:rFonts w:ascii="Arial" w:eastAsia="Calibri" w:hAnsi="Arial" w:cs="Arial"/>
          <w:i/>
          <w:iCs/>
        </w:rPr>
      </w:pPr>
      <w:r w:rsidRPr="006E5FF0">
        <w:rPr>
          <w:rFonts w:ascii="Arial" w:eastAsia="Calibri" w:hAnsi="Arial" w:cs="Arial"/>
          <w:i/>
          <w:iCs/>
        </w:rPr>
        <w:t>Parágrafo. Respecto de vías locales que soporten circuitos de transporte público colectivo y el resto de la malla vial se aplicará el literal c)”.</w:t>
      </w:r>
    </w:p>
    <w:p w14:paraId="79C89DE0" w14:textId="284E4E46" w:rsidR="001033A2" w:rsidRDefault="0E92F43A" w:rsidP="00350535">
      <w:pPr>
        <w:pStyle w:val="Ttulo3"/>
        <w:keepNext w:val="0"/>
        <w:keepLines w:val="0"/>
        <w:widowControl w:val="0"/>
        <w:spacing w:line="240" w:lineRule="auto"/>
        <w:rPr>
          <w:rFonts w:cs="Arial"/>
        </w:rPr>
      </w:pPr>
      <w:bookmarkStart w:id="1" w:name="_Toc33628296"/>
      <w:r w:rsidRPr="006E5FF0">
        <w:rPr>
          <w:rFonts w:cs="Arial"/>
        </w:rPr>
        <w:t>Descripción de los logros alcanzados</w:t>
      </w:r>
      <w:r w:rsidR="001033A2" w:rsidRPr="006E5FF0">
        <w:rPr>
          <w:rFonts w:cs="Arial"/>
        </w:rPr>
        <w:t>:</w:t>
      </w:r>
      <w:bookmarkEnd w:id="1"/>
    </w:p>
    <w:p w14:paraId="1384C688" w14:textId="77777777" w:rsidR="00350535" w:rsidRPr="00350535" w:rsidRDefault="00350535" w:rsidP="00350535">
      <w:pPr>
        <w:widowControl w:val="0"/>
        <w:spacing w:after="0"/>
      </w:pPr>
    </w:p>
    <w:p w14:paraId="4216F07A" w14:textId="607B7219" w:rsidR="001033A2" w:rsidRPr="006E5FF0" w:rsidRDefault="0E92F43A" w:rsidP="00350535">
      <w:pPr>
        <w:widowControl w:val="0"/>
        <w:tabs>
          <w:tab w:val="left" w:pos="709"/>
        </w:tabs>
        <w:spacing w:line="240" w:lineRule="auto"/>
        <w:jc w:val="both"/>
        <w:rPr>
          <w:rFonts w:ascii="Arial" w:eastAsia="Calibri" w:hAnsi="Arial" w:cs="Arial"/>
        </w:rPr>
      </w:pPr>
      <w:r w:rsidRPr="006E5FF0">
        <w:rPr>
          <w:rFonts w:ascii="Arial" w:eastAsia="Calibri" w:hAnsi="Arial" w:cs="Arial"/>
        </w:rPr>
        <w:t xml:space="preserve">Con referencia a </w:t>
      </w:r>
      <w:r w:rsidR="001F5CC8" w:rsidRPr="006E5FF0">
        <w:rPr>
          <w:rFonts w:ascii="Arial" w:eastAsia="Calibri" w:hAnsi="Arial" w:cs="Arial"/>
        </w:rPr>
        <w:t>la gestión de</w:t>
      </w:r>
      <w:r w:rsidR="00904862">
        <w:rPr>
          <w:rFonts w:ascii="Arial" w:eastAsia="Calibri" w:hAnsi="Arial" w:cs="Arial"/>
        </w:rPr>
        <w:t xml:space="preserve">l </w:t>
      </w:r>
      <w:r w:rsidRPr="006E5FF0">
        <w:rPr>
          <w:rFonts w:ascii="Arial" w:eastAsia="Calibri" w:hAnsi="Arial" w:cs="Arial"/>
        </w:rPr>
        <w:t xml:space="preserve">programa de gobierno enmarcado en el Plan de Desarrollo Distrital </w:t>
      </w:r>
      <w:r w:rsidRPr="006E5FF0">
        <w:rPr>
          <w:rFonts w:ascii="Arial" w:eastAsia="Calibri" w:hAnsi="Arial" w:cs="Arial"/>
          <w:i/>
          <w:iCs/>
        </w:rPr>
        <w:t>“Bogotá Mejor para Todos 2016-2020”</w:t>
      </w:r>
      <w:r w:rsidRPr="006E5FF0">
        <w:rPr>
          <w:rFonts w:ascii="Arial" w:eastAsia="Calibri" w:hAnsi="Arial" w:cs="Arial"/>
        </w:rPr>
        <w:t xml:space="preserve">, la Unidad Administrativa Especial de Rehabilitación y Mantenimiento Vial - UAERMV, presenta </w:t>
      </w:r>
      <w:r w:rsidR="001F5CC8" w:rsidRPr="006E5FF0">
        <w:rPr>
          <w:rFonts w:ascii="Arial" w:eastAsia="Calibri" w:hAnsi="Arial" w:cs="Arial"/>
        </w:rPr>
        <w:t xml:space="preserve">su Informe de Rendición de Cuentas </w:t>
      </w:r>
      <w:r w:rsidR="00CB0A1E" w:rsidRPr="006E5FF0">
        <w:rPr>
          <w:rFonts w:ascii="Arial" w:eastAsia="Calibri" w:hAnsi="Arial" w:cs="Arial"/>
        </w:rPr>
        <w:t>con corte a 31 de diciembre de 2019.</w:t>
      </w:r>
    </w:p>
    <w:p w14:paraId="7969CC00" w14:textId="3FEDB674" w:rsidR="001033A2" w:rsidRPr="006E5FF0" w:rsidRDefault="0E92F43A" w:rsidP="00350535">
      <w:pPr>
        <w:widowControl w:val="0"/>
        <w:tabs>
          <w:tab w:val="left" w:pos="709"/>
        </w:tabs>
        <w:spacing w:line="240" w:lineRule="auto"/>
        <w:jc w:val="both"/>
        <w:rPr>
          <w:rFonts w:ascii="Arial" w:eastAsia="Calibri" w:hAnsi="Arial" w:cs="Arial"/>
        </w:rPr>
      </w:pPr>
      <w:r w:rsidRPr="006E5FF0">
        <w:rPr>
          <w:rFonts w:ascii="Arial" w:eastAsia="Calibri" w:hAnsi="Arial" w:cs="Arial"/>
        </w:rPr>
        <w:t xml:space="preserve">El presente documento consolida la información relacionada con la gestión del talento humano, contractual, documental, presupuestal y de eficiencia del gasto, cumplimiento de la planeación y fortalecimiento institucional, defensa jurídica, servicio al ciudadano, lucha contra la corrupción, control interno, entre otros, que permiten evidenciar los resultados alcanzados en el desarrollo del objeto y las funciones establecidas por el Acuerdo 257 de </w:t>
      </w:r>
      <w:r w:rsidRPr="006E5FF0">
        <w:rPr>
          <w:rFonts w:ascii="Arial" w:eastAsia="Calibri" w:hAnsi="Arial" w:cs="Arial"/>
        </w:rPr>
        <w:lastRenderedPageBreak/>
        <w:t>2006</w:t>
      </w:r>
      <w:r w:rsidR="001033A2" w:rsidRPr="006E5FF0">
        <w:rPr>
          <w:rFonts w:ascii="Arial" w:eastAsia="Calibri" w:hAnsi="Arial" w:cs="Arial"/>
        </w:rPr>
        <w:t xml:space="preserve"> desde el 1 de enero de 2016 al 3</w:t>
      </w:r>
      <w:r w:rsidR="00CB0A1E" w:rsidRPr="006E5FF0">
        <w:rPr>
          <w:rFonts w:ascii="Arial" w:eastAsia="Calibri" w:hAnsi="Arial" w:cs="Arial"/>
        </w:rPr>
        <w:t>1</w:t>
      </w:r>
      <w:r w:rsidR="001033A2" w:rsidRPr="006E5FF0">
        <w:rPr>
          <w:rFonts w:ascii="Arial" w:eastAsia="Calibri" w:hAnsi="Arial" w:cs="Arial"/>
        </w:rPr>
        <w:t xml:space="preserve"> de </w:t>
      </w:r>
      <w:r w:rsidR="00CB0A1E" w:rsidRPr="006E5FF0">
        <w:rPr>
          <w:rFonts w:ascii="Arial" w:eastAsia="Calibri" w:hAnsi="Arial" w:cs="Arial"/>
        </w:rPr>
        <w:t>diciembre</w:t>
      </w:r>
      <w:r w:rsidR="001033A2" w:rsidRPr="006E5FF0">
        <w:rPr>
          <w:rFonts w:ascii="Arial" w:eastAsia="Calibri" w:hAnsi="Arial" w:cs="Arial"/>
        </w:rPr>
        <w:t xml:space="preserve"> de 2019</w:t>
      </w:r>
      <w:r w:rsidRPr="006E5FF0">
        <w:rPr>
          <w:rFonts w:ascii="Arial" w:eastAsia="Calibri" w:hAnsi="Arial" w:cs="Arial"/>
        </w:rPr>
        <w:t>.</w:t>
      </w:r>
    </w:p>
    <w:p w14:paraId="7FF3AEA3" w14:textId="4FAD57D6" w:rsidR="001033A2" w:rsidRPr="006E5FF0" w:rsidRDefault="0E92F43A" w:rsidP="006E5FF0">
      <w:pPr>
        <w:tabs>
          <w:tab w:val="left" w:pos="709"/>
        </w:tabs>
        <w:spacing w:line="240" w:lineRule="auto"/>
        <w:jc w:val="both"/>
        <w:rPr>
          <w:rFonts w:ascii="Arial" w:eastAsia="Calibri" w:hAnsi="Arial" w:cs="Arial"/>
        </w:rPr>
      </w:pPr>
      <w:r w:rsidRPr="006E5FF0">
        <w:rPr>
          <w:rFonts w:ascii="Arial" w:eastAsia="Calibri" w:hAnsi="Arial" w:cs="Arial"/>
        </w:rPr>
        <w:t xml:space="preserve">La implementación de acciones en las anteriores temáticas ha permitido que la entidad alcance avances y mejoras significativas. En este sentido, se destaca la actualización de la plataforma estratégica de la Unidad, estableciendo una nueva misión, visión y objetivos institucionales que permiten orientar el quehacer institucional en la búsqueda de valor público y la mejora de la calidad de vida de los ciudadanos. </w:t>
      </w:r>
    </w:p>
    <w:p w14:paraId="1FE2F4A4" w14:textId="4590F729" w:rsidR="001033A2" w:rsidRPr="006E5FF0" w:rsidRDefault="0E92F43A" w:rsidP="006E5FF0">
      <w:pPr>
        <w:tabs>
          <w:tab w:val="left" w:pos="709"/>
        </w:tabs>
        <w:spacing w:line="240" w:lineRule="auto"/>
        <w:jc w:val="both"/>
        <w:rPr>
          <w:rFonts w:ascii="Arial" w:eastAsia="Calibri" w:hAnsi="Arial" w:cs="Arial"/>
        </w:rPr>
      </w:pPr>
      <w:r w:rsidRPr="006E5FF0">
        <w:rPr>
          <w:rFonts w:ascii="Arial" w:eastAsia="Calibri" w:hAnsi="Arial" w:cs="Arial"/>
        </w:rPr>
        <w:t xml:space="preserve">De esta manera, la entidad ha venido trabajando con unos propósitos claros, ajustando la organización de tal forma que, con el mejoramiento de los procesos y el rediseño de la plataforma estratégica, se </w:t>
      </w:r>
      <w:r w:rsidR="001F5CC8" w:rsidRPr="006E5FF0">
        <w:rPr>
          <w:rFonts w:ascii="Arial" w:eastAsia="Calibri" w:hAnsi="Arial" w:cs="Arial"/>
        </w:rPr>
        <w:t>puedan</w:t>
      </w:r>
      <w:r w:rsidRPr="006E5FF0">
        <w:rPr>
          <w:rFonts w:ascii="Arial" w:eastAsia="Calibri" w:hAnsi="Arial" w:cs="Arial"/>
        </w:rPr>
        <w:t xml:space="preserve"> dar pasos hacia una institucionalidad cada vez más fuerte, eficiente y eficaz que </w:t>
      </w:r>
      <w:r w:rsidR="00475DD7" w:rsidRPr="006E5FF0">
        <w:rPr>
          <w:rFonts w:ascii="Arial" w:eastAsia="Calibri" w:hAnsi="Arial" w:cs="Arial"/>
        </w:rPr>
        <w:t>tenga</w:t>
      </w:r>
      <w:r w:rsidRPr="006E5FF0">
        <w:rPr>
          <w:rFonts w:ascii="Arial" w:eastAsia="Calibri" w:hAnsi="Arial" w:cs="Arial"/>
        </w:rPr>
        <w:t xml:space="preserve"> capacidad de</w:t>
      </w:r>
      <w:r w:rsidR="00961E70" w:rsidRPr="006E5FF0">
        <w:rPr>
          <w:rFonts w:ascii="Arial" w:eastAsia="Calibri" w:hAnsi="Arial" w:cs="Arial"/>
        </w:rPr>
        <w:t xml:space="preserve"> dar</w:t>
      </w:r>
      <w:r w:rsidRPr="006E5FF0">
        <w:rPr>
          <w:rFonts w:ascii="Arial" w:eastAsia="Calibri" w:hAnsi="Arial" w:cs="Arial"/>
        </w:rPr>
        <w:t xml:space="preserve"> respuesta rápida y oportuna a las necesidades de la ciudadanía.</w:t>
      </w:r>
    </w:p>
    <w:p w14:paraId="27C6383A" w14:textId="5C98DDBE" w:rsidR="001033A2" w:rsidRPr="006E5FF0" w:rsidRDefault="0E92F43A" w:rsidP="006E5FF0">
      <w:pPr>
        <w:tabs>
          <w:tab w:val="left" w:pos="709"/>
        </w:tabs>
        <w:spacing w:line="240" w:lineRule="auto"/>
        <w:jc w:val="both"/>
        <w:rPr>
          <w:rFonts w:ascii="Arial" w:eastAsia="Calibri" w:hAnsi="Arial" w:cs="Arial"/>
        </w:rPr>
      </w:pPr>
      <w:r w:rsidRPr="006E5FF0">
        <w:rPr>
          <w:rFonts w:ascii="Arial" w:eastAsia="Calibri" w:hAnsi="Arial" w:cs="Arial"/>
        </w:rPr>
        <w:t xml:space="preserve">En este sentido, la entidad no solo ha tenido un eficiente cumplimiento de sus metas misionales, sino que la garantía y respeto por los derechos laborales siempre ha sido una constante de gran importancia en el desarrollo de sus actividades, en efecto, Seguros AXA Colpatria y la OISS (Organización Iberoamericana de Seguridad Social) el día 18 de junio y el 24 de </w:t>
      </w:r>
      <w:r w:rsidR="001F5CC8" w:rsidRPr="006E5FF0">
        <w:rPr>
          <w:rFonts w:ascii="Arial" w:eastAsia="Calibri" w:hAnsi="Arial" w:cs="Arial"/>
        </w:rPr>
        <w:t>junio</w:t>
      </w:r>
      <w:r w:rsidR="007875C5">
        <w:rPr>
          <w:rFonts w:ascii="Arial" w:eastAsia="Calibri" w:hAnsi="Arial" w:cs="Arial"/>
        </w:rPr>
        <w:t xml:space="preserve"> de 2019</w:t>
      </w:r>
      <w:r w:rsidR="00FE4CD3">
        <w:rPr>
          <w:rFonts w:ascii="Arial" w:eastAsia="Calibri" w:hAnsi="Arial" w:cs="Arial"/>
        </w:rPr>
        <w:t>,</w:t>
      </w:r>
      <w:r w:rsidR="001F5CC8" w:rsidRPr="006E5FF0">
        <w:rPr>
          <w:rFonts w:ascii="Arial" w:eastAsia="Calibri" w:hAnsi="Arial" w:cs="Arial"/>
        </w:rPr>
        <w:t xml:space="preserve"> respectivamente</w:t>
      </w:r>
      <w:r w:rsidR="00FE4CD3">
        <w:rPr>
          <w:rFonts w:ascii="Arial" w:eastAsia="Calibri" w:hAnsi="Arial" w:cs="Arial"/>
        </w:rPr>
        <w:t>,</w:t>
      </w:r>
      <w:r w:rsidRPr="006E5FF0">
        <w:rPr>
          <w:rFonts w:ascii="Arial" w:eastAsia="Calibri" w:hAnsi="Arial" w:cs="Arial"/>
        </w:rPr>
        <w:t xml:space="preserve"> otorgaron reconocimientos a la gestión de la UAERMV respecto a la salud de los trabajadores.</w:t>
      </w:r>
    </w:p>
    <w:p w14:paraId="7D95C088" w14:textId="01F13DFD" w:rsidR="001033A2" w:rsidRPr="006E5FF0" w:rsidRDefault="0E92F43A" w:rsidP="006E5FF0">
      <w:pPr>
        <w:tabs>
          <w:tab w:val="left" w:pos="709"/>
        </w:tabs>
        <w:spacing w:line="240" w:lineRule="auto"/>
        <w:jc w:val="both"/>
        <w:rPr>
          <w:rFonts w:ascii="Arial" w:eastAsia="Calibri" w:hAnsi="Arial" w:cs="Arial"/>
        </w:rPr>
      </w:pPr>
      <w:r w:rsidRPr="006E5FF0">
        <w:rPr>
          <w:rFonts w:ascii="Arial" w:eastAsia="Calibri" w:hAnsi="Arial" w:cs="Arial"/>
        </w:rPr>
        <w:t xml:space="preserve">Se destaca </w:t>
      </w:r>
      <w:r w:rsidR="00475DD7" w:rsidRPr="006E5FF0">
        <w:rPr>
          <w:rFonts w:ascii="Arial" w:eastAsia="Calibri" w:hAnsi="Arial" w:cs="Arial"/>
        </w:rPr>
        <w:t xml:space="preserve">también </w:t>
      </w:r>
      <w:r w:rsidRPr="006E5FF0">
        <w:rPr>
          <w:rFonts w:ascii="Arial" w:eastAsia="Calibri" w:hAnsi="Arial" w:cs="Arial"/>
        </w:rPr>
        <w:t xml:space="preserve">la superación del rezago en la definición e implementación de los planes de bienestar, incentivos y capacitación, la implementación desde la vigencia 2018 de un programa de Bilingüismo que ha permitido generar mayores competencias tanto profesionales como personales en los servidores de la Entidad: de la misma forma se ha llevado a cabo la reorganización del proceso de gestión del talento humano permitiendo generar un plan estratégico acorde a las necesidades institucionales y personales de los servidores públicos. </w:t>
      </w:r>
    </w:p>
    <w:p w14:paraId="50FBD214" w14:textId="6DF070BD" w:rsidR="001033A2" w:rsidRPr="006E5FF0" w:rsidRDefault="0E92F43A" w:rsidP="006E5FF0">
      <w:pPr>
        <w:tabs>
          <w:tab w:val="left" w:pos="709"/>
        </w:tabs>
        <w:spacing w:line="240" w:lineRule="auto"/>
        <w:jc w:val="both"/>
        <w:rPr>
          <w:rFonts w:ascii="Arial" w:eastAsia="Calibri" w:hAnsi="Arial" w:cs="Arial"/>
        </w:rPr>
      </w:pPr>
      <w:r w:rsidRPr="006E5FF0">
        <w:rPr>
          <w:rFonts w:ascii="Arial" w:eastAsia="Calibri" w:hAnsi="Arial" w:cs="Arial"/>
        </w:rPr>
        <w:t xml:space="preserve">Frente a los procesos de integridad, la Entidad realizó la adopción de </w:t>
      </w:r>
      <w:r w:rsidR="00475DD7" w:rsidRPr="006E5FF0">
        <w:rPr>
          <w:rFonts w:ascii="Arial" w:eastAsia="Calibri" w:hAnsi="Arial" w:cs="Arial"/>
        </w:rPr>
        <w:t>un código y un</w:t>
      </w:r>
      <w:r w:rsidRPr="006E5FF0">
        <w:rPr>
          <w:rFonts w:ascii="Arial" w:eastAsia="Calibri" w:hAnsi="Arial" w:cs="Arial"/>
        </w:rPr>
        <w:t xml:space="preserve"> grupo de Gestores de Integridad, acciones con las que se busca fortalecer y apropiar en los servidores de la Unidad los valores definidos y generar acciones para una mayor transparencia e integridad en la gestión, por lo que el desafío consiste en el fortalecimiento y apropiación de estos valores, mediante la implementación de una estrategia de socialización e interiorización de </w:t>
      </w:r>
      <w:r w:rsidR="0033542A" w:rsidRPr="006E5FF0">
        <w:rPr>
          <w:rFonts w:ascii="Arial" w:eastAsia="Calibri" w:hAnsi="Arial" w:cs="Arial"/>
        </w:rPr>
        <w:t>estos</w:t>
      </w:r>
      <w:r w:rsidRPr="006E5FF0">
        <w:rPr>
          <w:rFonts w:ascii="Arial" w:eastAsia="Calibri" w:hAnsi="Arial" w:cs="Arial"/>
        </w:rPr>
        <w:t xml:space="preserve">. </w:t>
      </w:r>
    </w:p>
    <w:p w14:paraId="77911710" w14:textId="777F051D" w:rsidR="001033A2" w:rsidRPr="006E5FF0" w:rsidRDefault="0E92F43A" w:rsidP="006E5FF0">
      <w:pPr>
        <w:tabs>
          <w:tab w:val="left" w:pos="709"/>
        </w:tabs>
        <w:spacing w:line="240" w:lineRule="auto"/>
        <w:jc w:val="both"/>
        <w:rPr>
          <w:rFonts w:ascii="Arial" w:eastAsia="Calibri" w:hAnsi="Arial" w:cs="Arial"/>
        </w:rPr>
      </w:pPr>
      <w:r w:rsidRPr="006E5FF0">
        <w:rPr>
          <w:rFonts w:ascii="Arial" w:eastAsia="Calibri" w:hAnsi="Arial" w:cs="Arial"/>
        </w:rPr>
        <w:t>Con relación a la gestión presupuestal</w:t>
      </w:r>
      <w:r w:rsidR="001F5CC8" w:rsidRPr="006E5FF0">
        <w:rPr>
          <w:rFonts w:ascii="Arial" w:eastAsia="Calibri" w:hAnsi="Arial" w:cs="Arial"/>
        </w:rPr>
        <w:t>,</w:t>
      </w:r>
      <w:r w:rsidRPr="006E5FF0">
        <w:rPr>
          <w:rFonts w:ascii="Arial" w:eastAsia="Calibri" w:hAnsi="Arial" w:cs="Arial"/>
        </w:rPr>
        <w:t xml:space="preserve"> se resalta la conformación de equipos de trabajo dirigidos exclusivamente a adelantar la gestión de análisis y revisión de la información contractual, financiera y documental pertinente </w:t>
      </w:r>
      <w:r w:rsidR="001F5CC8" w:rsidRPr="006E5FF0">
        <w:rPr>
          <w:rFonts w:ascii="Arial" w:eastAsia="Calibri" w:hAnsi="Arial" w:cs="Arial"/>
        </w:rPr>
        <w:t>a</w:t>
      </w:r>
      <w:r w:rsidRPr="006E5FF0">
        <w:rPr>
          <w:rFonts w:ascii="Arial" w:eastAsia="Calibri" w:hAnsi="Arial" w:cs="Arial"/>
        </w:rPr>
        <w:t xml:space="preserve"> los contratos con reservas y pasivos exigibles que en su mayoría vienen de la anterior administración, lo que redundó en una gestión eficiente de los mismos, logrando el pago o anulación de saldos de un alto porcentaje de contratos, de conformidad con las liquidaciones contractuales. </w:t>
      </w:r>
    </w:p>
    <w:p w14:paraId="6178BF25" w14:textId="1E31DB52" w:rsidR="001033A2" w:rsidRPr="006E5FF0" w:rsidRDefault="0E92F43A" w:rsidP="006E5FF0">
      <w:pPr>
        <w:tabs>
          <w:tab w:val="left" w:pos="709"/>
        </w:tabs>
        <w:spacing w:line="240" w:lineRule="auto"/>
        <w:jc w:val="both"/>
        <w:rPr>
          <w:rFonts w:ascii="Arial" w:eastAsia="Calibri" w:hAnsi="Arial" w:cs="Arial"/>
        </w:rPr>
      </w:pPr>
      <w:r w:rsidRPr="006E5FF0">
        <w:rPr>
          <w:rFonts w:ascii="Arial" w:eastAsia="Calibri" w:hAnsi="Arial" w:cs="Arial"/>
        </w:rPr>
        <w:t>En el mismo sentido, se evidenció un crecimiento constante en la ejecución presupuestal tanto en compromisos como en giros de funcionamiento e inversión, aspecto que impacta de forma positiva el logro de la misionalidad de la Entidad, así como los objetivos y metas de los proyectos de inversión.</w:t>
      </w:r>
    </w:p>
    <w:p w14:paraId="5D5278C3" w14:textId="2644B337" w:rsidR="001033A2" w:rsidRPr="006E5FF0" w:rsidRDefault="0E92F43A" w:rsidP="006E5FF0">
      <w:pPr>
        <w:tabs>
          <w:tab w:val="left" w:pos="709"/>
        </w:tabs>
        <w:spacing w:line="240" w:lineRule="auto"/>
        <w:jc w:val="both"/>
        <w:rPr>
          <w:rFonts w:ascii="Arial" w:eastAsia="Calibri" w:hAnsi="Arial" w:cs="Arial"/>
        </w:rPr>
      </w:pPr>
      <w:r w:rsidRPr="006E5FF0">
        <w:rPr>
          <w:rFonts w:ascii="Arial" w:eastAsia="Calibri" w:hAnsi="Arial" w:cs="Arial"/>
        </w:rPr>
        <w:t>Contractualmente la Entidad fortaleció su gestión mediante la conformación de un equipo interdisciplinario que propicia el desarrollo de procesos contractuales con el cumplimiento de las especificaciones jurídicas, financieras y técnicas, permitiendo así una mayor transparencia, eficiencia en la contratación</w:t>
      </w:r>
      <w:r w:rsidR="001F5CC8" w:rsidRPr="006E5FF0">
        <w:rPr>
          <w:rFonts w:ascii="Arial" w:eastAsia="Calibri" w:hAnsi="Arial" w:cs="Arial"/>
        </w:rPr>
        <w:t xml:space="preserve">, </w:t>
      </w:r>
      <w:r w:rsidRPr="006E5FF0">
        <w:rPr>
          <w:rFonts w:ascii="Arial" w:eastAsia="Calibri" w:hAnsi="Arial" w:cs="Arial"/>
        </w:rPr>
        <w:t>armonización y participación de las dependencias en cada uno de los procesos de contratación.</w:t>
      </w:r>
      <w:r w:rsidR="00303F65" w:rsidRPr="006E5FF0">
        <w:rPr>
          <w:rFonts w:ascii="Arial" w:eastAsia="Calibri" w:hAnsi="Arial" w:cs="Arial"/>
        </w:rPr>
        <w:t xml:space="preserve"> </w:t>
      </w:r>
    </w:p>
    <w:p w14:paraId="69B59865" w14:textId="647A4247" w:rsidR="001033A2" w:rsidRPr="006E5FF0" w:rsidRDefault="0E92F43A" w:rsidP="006E5FF0">
      <w:pPr>
        <w:tabs>
          <w:tab w:val="left" w:pos="709"/>
        </w:tabs>
        <w:spacing w:line="240" w:lineRule="auto"/>
        <w:jc w:val="both"/>
        <w:rPr>
          <w:rFonts w:ascii="Arial" w:eastAsia="Calibri" w:hAnsi="Arial" w:cs="Arial"/>
        </w:rPr>
      </w:pPr>
      <w:r w:rsidRPr="006E5FF0">
        <w:rPr>
          <w:rFonts w:ascii="Arial" w:eastAsia="Calibri" w:hAnsi="Arial" w:cs="Arial"/>
        </w:rPr>
        <w:lastRenderedPageBreak/>
        <w:t>En el mismo sentido, se garantizó la aplicación de los lineamientos y</w:t>
      </w:r>
      <w:r w:rsidR="001F5CC8" w:rsidRPr="006E5FF0">
        <w:rPr>
          <w:rFonts w:ascii="Arial" w:eastAsia="Calibri" w:hAnsi="Arial" w:cs="Arial"/>
        </w:rPr>
        <w:t xml:space="preserve"> la</w:t>
      </w:r>
      <w:r w:rsidRPr="006E5FF0">
        <w:rPr>
          <w:rFonts w:ascii="Arial" w:eastAsia="Calibri" w:hAnsi="Arial" w:cs="Arial"/>
        </w:rPr>
        <w:t xml:space="preserve"> normatividad vigente en cuanto al uso de la herramienta electrónica SECOP II, por lo que se ajustó el Manual de Contratación para dar aplicación a los lineamientos de Colombia Compra Eficiente, permitiendo así, la participación plural de proponentes en estos procesos, apoyando el principio de libre concurrencia. </w:t>
      </w:r>
    </w:p>
    <w:p w14:paraId="40D66B03" w14:textId="3F95ED83" w:rsidR="0E92F43A" w:rsidRPr="006E5FF0" w:rsidRDefault="0E92F43A" w:rsidP="006E5FF0">
      <w:pPr>
        <w:tabs>
          <w:tab w:val="left" w:pos="709"/>
        </w:tabs>
        <w:spacing w:line="240" w:lineRule="auto"/>
        <w:jc w:val="both"/>
        <w:rPr>
          <w:rFonts w:ascii="Arial" w:hAnsi="Arial" w:cs="Arial"/>
        </w:rPr>
      </w:pPr>
      <w:r w:rsidRPr="006E5FF0">
        <w:rPr>
          <w:rFonts w:ascii="Arial" w:eastAsia="Calibri" w:hAnsi="Arial" w:cs="Arial"/>
        </w:rPr>
        <w:t xml:space="preserve">Por otra parte, se consolidó el traslado de la Sede Administrativa logrando la modernización física y tecnológica de ésta, por cuanto las instalaciones cumplen con las condiciones de espacio, técnicas, ergonómicas y de seguridad y salud en el trabajo requeridas para el confort de los colaboradores. </w:t>
      </w:r>
    </w:p>
    <w:p w14:paraId="110E5E4C" w14:textId="23C97F24" w:rsidR="0E92F43A" w:rsidRPr="006E5FF0" w:rsidRDefault="0E92F43A" w:rsidP="006E5FF0">
      <w:pPr>
        <w:tabs>
          <w:tab w:val="left" w:pos="709"/>
        </w:tabs>
        <w:spacing w:line="240" w:lineRule="auto"/>
        <w:jc w:val="both"/>
        <w:rPr>
          <w:rFonts w:ascii="Arial" w:hAnsi="Arial" w:cs="Arial"/>
        </w:rPr>
      </w:pPr>
      <w:r w:rsidRPr="006E5FF0">
        <w:rPr>
          <w:rFonts w:ascii="Arial" w:eastAsia="Calibri" w:hAnsi="Arial" w:cs="Arial"/>
        </w:rPr>
        <w:t>Así mismo, a la fecha se está finalizando el proceso de traslado de la Sede Operativa, en cumplimiento del fallo de segunda instancia proferido por el Consejo de Estado el 01 de febrero de 2018 y ejecutoriado el 14 de abril de 2018</w:t>
      </w:r>
      <w:r w:rsidR="001F5CC8" w:rsidRPr="006E5FF0">
        <w:rPr>
          <w:rFonts w:ascii="Arial" w:eastAsia="Calibri" w:hAnsi="Arial" w:cs="Arial"/>
        </w:rPr>
        <w:t xml:space="preserve">. La sede se movió </w:t>
      </w:r>
      <w:r w:rsidRPr="006E5FF0">
        <w:rPr>
          <w:rFonts w:ascii="Arial" w:eastAsia="Calibri" w:hAnsi="Arial" w:cs="Arial"/>
        </w:rPr>
        <w:t>a un predio con áreas acondicionadas en el que ya se encuentra</w:t>
      </w:r>
      <w:r w:rsidR="001F5CC8" w:rsidRPr="006E5FF0">
        <w:rPr>
          <w:rFonts w:ascii="Arial" w:eastAsia="Calibri" w:hAnsi="Arial" w:cs="Arial"/>
        </w:rPr>
        <w:t>n</w:t>
      </w:r>
      <w:r w:rsidRPr="006E5FF0">
        <w:rPr>
          <w:rFonts w:ascii="Arial" w:eastAsia="Calibri" w:hAnsi="Arial" w:cs="Arial"/>
        </w:rPr>
        <w:t xml:space="preserve"> en operación las áreas de</w:t>
      </w:r>
      <w:r w:rsidR="001F5CC8" w:rsidRPr="006E5FF0">
        <w:rPr>
          <w:rFonts w:ascii="Arial" w:eastAsia="Calibri" w:hAnsi="Arial" w:cs="Arial"/>
        </w:rPr>
        <w:t>:</w:t>
      </w:r>
      <w:r w:rsidRPr="006E5FF0">
        <w:rPr>
          <w:rFonts w:ascii="Arial" w:eastAsia="Calibri" w:hAnsi="Arial" w:cs="Arial"/>
        </w:rPr>
        <w:t xml:space="preserve"> Atención al Ciudadano, Gerencia de Intervención, Subdirección Técnica de Intervención y Producción, Gerencia de Producción, Gerencia Ambiental Social y Atención al Usuario, Sistemas, Talleres de Mantenimiento y Almacén General, logrando así contar con altos estándares técnicos y de confort, y cumpliendo con los requisitos ambientales, ergonómicos y de seguridad y salud en el trabajo. </w:t>
      </w:r>
    </w:p>
    <w:p w14:paraId="26C6AA2F" w14:textId="731DA2DE" w:rsidR="0E92F43A" w:rsidRPr="006E5FF0" w:rsidRDefault="0E92F43A" w:rsidP="006E5FF0">
      <w:pPr>
        <w:tabs>
          <w:tab w:val="left" w:pos="709"/>
        </w:tabs>
        <w:spacing w:line="240" w:lineRule="auto"/>
        <w:jc w:val="both"/>
        <w:rPr>
          <w:rFonts w:ascii="Arial" w:hAnsi="Arial" w:cs="Arial"/>
        </w:rPr>
      </w:pPr>
      <w:r w:rsidRPr="006E5FF0">
        <w:rPr>
          <w:rFonts w:ascii="Arial" w:eastAsia="Calibri" w:hAnsi="Arial" w:cs="Arial"/>
        </w:rPr>
        <w:t xml:space="preserve">Dentro de los principales resultados de la Entidad, desde Sistemas de Información y Tecnología se resalta la creación de una solución tecnológica para hacer el diagnóstico de las vías locales haciendo el levantamiento de información en terreno, lo cual les permitirá a todos los actores que intervienen estas vías, contar con la información en tiempo real y así hacer una gestión coordinada y articulada entre la UAERMV, el IDU, las alcaldías locales, la Secretaría de Movilidad y la Secretaría de Gobierno. </w:t>
      </w:r>
    </w:p>
    <w:p w14:paraId="0F713928" w14:textId="675E3620" w:rsidR="0E92F43A" w:rsidRPr="006E5FF0" w:rsidRDefault="0E92F43A" w:rsidP="006E5FF0">
      <w:pPr>
        <w:tabs>
          <w:tab w:val="left" w:pos="709"/>
        </w:tabs>
        <w:spacing w:line="240" w:lineRule="auto"/>
        <w:jc w:val="both"/>
        <w:rPr>
          <w:rFonts w:ascii="Arial" w:eastAsia="Calibri" w:hAnsi="Arial" w:cs="Arial"/>
        </w:rPr>
      </w:pPr>
      <w:r w:rsidRPr="006E5FF0">
        <w:rPr>
          <w:rFonts w:ascii="Arial" w:eastAsia="Calibri" w:hAnsi="Arial" w:cs="Arial"/>
        </w:rPr>
        <w:t>Por otra parte, y respecto a la gestión en servicio a la ciudadanía, se llevó a cabo la reubicación de la oficina de atención al ciudadano en el marco del traslado de la Sede Operativa de la Entidad, logrando así contar con un espacio adecuado para la atención, y dando cumplimiento a la mayoría de los lineamientos descritos en la Norma Técnica Colombiana NTC 6047, frente a los espacios físicos.</w:t>
      </w:r>
    </w:p>
    <w:p w14:paraId="234DE593" w14:textId="77777777" w:rsidR="00A327AC" w:rsidRPr="006E5FF0" w:rsidRDefault="00A327AC" w:rsidP="006E5FF0">
      <w:pPr>
        <w:tabs>
          <w:tab w:val="left" w:pos="709"/>
        </w:tabs>
        <w:spacing w:line="240" w:lineRule="auto"/>
        <w:jc w:val="both"/>
        <w:rPr>
          <w:rFonts w:ascii="Arial" w:eastAsia="Calibri" w:hAnsi="Arial" w:cs="Arial"/>
        </w:rPr>
      </w:pPr>
    </w:p>
    <w:p w14:paraId="7E6CF6E4" w14:textId="77777777" w:rsidR="00A327AC" w:rsidRPr="006E5FF0" w:rsidRDefault="00A327AC" w:rsidP="006E5FF0">
      <w:pPr>
        <w:tabs>
          <w:tab w:val="left" w:pos="709"/>
        </w:tabs>
        <w:spacing w:line="240" w:lineRule="auto"/>
        <w:jc w:val="both"/>
        <w:rPr>
          <w:rFonts w:ascii="Arial" w:eastAsia="Calibri" w:hAnsi="Arial" w:cs="Arial"/>
        </w:rPr>
      </w:pPr>
    </w:p>
    <w:p w14:paraId="35487566" w14:textId="77777777" w:rsidR="00A327AC" w:rsidRPr="006E5FF0" w:rsidRDefault="00A327AC" w:rsidP="006E5FF0">
      <w:pPr>
        <w:tabs>
          <w:tab w:val="left" w:pos="709"/>
        </w:tabs>
        <w:spacing w:line="240" w:lineRule="auto"/>
        <w:jc w:val="both"/>
        <w:rPr>
          <w:rFonts w:ascii="Arial" w:eastAsia="Calibri" w:hAnsi="Arial" w:cs="Arial"/>
        </w:rPr>
      </w:pPr>
    </w:p>
    <w:p w14:paraId="37CCAB8A" w14:textId="77777777" w:rsidR="00A327AC" w:rsidRPr="006E5FF0" w:rsidRDefault="00A327AC" w:rsidP="006E5FF0">
      <w:pPr>
        <w:tabs>
          <w:tab w:val="left" w:pos="709"/>
        </w:tabs>
        <w:spacing w:line="240" w:lineRule="auto"/>
        <w:jc w:val="both"/>
        <w:rPr>
          <w:rFonts w:ascii="Arial" w:eastAsia="Calibri" w:hAnsi="Arial" w:cs="Arial"/>
        </w:rPr>
      </w:pPr>
    </w:p>
    <w:p w14:paraId="41DD8CAC" w14:textId="77777777" w:rsidR="00A327AC" w:rsidRPr="006E5FF0" w:rsidRDefault="00A327AC" w:rsidP="006E5FF0">
      <w:pPr>
        <w:tabs>
          <w:tab w:val="left" w:pos="709"/>
        </w:tabs>
        <w:spacing w:line="240" w:lineRule="auto"/>
        <w:jc w:val="both"/>
        <w:rPr>
          <w:rFonts w:ascii="Arial" w:eastAsia="Calibri" w:hAnsi="Arial" w:cs="Arial"/>
        </w:rPr>
      </w:pPr>
    </w:p>
    <w:p w14:paraId="6B6A7D85" w14:textId="77777777" w:rsidR="00A327AC" w:rsidRPr="006E5FF0" w:rsidRDefault="00A327AC" w:rsidP="006E5FF0">
      <w:pPr>
        <w:tabs>
          <w:tab w:val="left" w:pos="709"/>
        </w:tabs>
        <w:spacing w:line="240" w:lineRule="auto"/>
        <w:jc w:val="both"/>
        <w:rPr>
          <w:rFonts w:ascii="Arial" w:eastAsia="Calibri" w:hAnsi="Arial" w:cs="Arial"/>
        </w:rPr>
      </w:pPr>
    </w:p>
    <w:p w14:paraId="6F5E4BC1" w14:textId="77777777" w:rsidR="00A327AC" w:rsidRPr="006E5FF0" w:rsidRDefault="00A327AC" w:rsidP="006E5FF0">
      <w:pPr>
        <w:tabs>
          <w:tab w:val="left" w:pos="709"/>
        </w:tabs>
        <w:spacing w:line="240" w:lineRule="auto"/>
        <w:jc w:val="both"/>
        <w:rPr>
          <w:rFonts w:ascii="Arial" w:eastAsia="Calibri" w:hAnsi="Arial" w:cs="Arial"/>
        </w:rPr>
      </w:pPr>
    </w:p>
    <w:p w14:paraId="0F8D0F72" w14:textId="77777777" w:rsidR="00A327AC" w:rsidRPr="006E5FF0" w:rsidRDefault="00A327AC" w:rsidP="006E5FF0">
      <w:pPr>
        <w:tabs>
          <w:tab w:val="left" w:pos="709"/>
        </w:tabs>
        <w:spacing w:line="240" w:lineRule="auto"/>
        <w:jc w:val="both"/>
        <w:rPr>
          <w:rFonts w:ascii="Arial" w:eastAsia="Calibri" w:hAnsi="Arial" w:cs="Arial"/>
        </w:rPr>
      </w:pPr>
    </w:p>
    <w:p w14:paraId="31964448" w14:textId="77777777" w:rsidR="00A327AC" w:rsidRPr="006E5FF0" w:rsidRDefault="00A327AC" w:rsidP="006E5FF0">
      <w:pPr>
        <w:tabs>
          <w:tab w:val="left" w:pos="709"/>
        </w:tabs>
        <w:spacing w:line="240" w:lineRule="auto"/>
        <w:jc w:val="both"/>
        <w:rPr>
          <w:rFonts w:ascii="Arial" w:hAnsi="Arial" w:cs="Arial"/>
        </w:rPr>
      </w:pPr>
    </w:p>
    <w:p w14:paraId="54F1284E" w14:textId="41CFA77C" w:rsidR="00AF4D51" w:rsidRPr="006E5FF0" w:rsidRDefault="00AF4D51" w:rsidP="006E5FF0">
      <w:pPr>
        <w:pStyle w:val="Ttulo1"/>
        <w:spacing w:before="0" w:line="240" w:lineRule="auto"/>
        <w:rPr>
          <w:rFonts w:cs="Arial"/>
        </w:rPr>
      </w:pPr>
      <w:bookmarkStart w:id="2" w:name="_Toc33628297"/>
      <w:r w:rsidRPr="006E5FF0">
        <w:rPr>
          <w:rFonts w:cs="Arial"/>
        </w:rPr>
        <w:lastRenderedPageBreak/>
        <w:t>1. Presupuesto</w:t>
      </w:r>
      <w:bookmarkEnd w:id="2"/>
    </w:p>
    <w:p w14:paraId="42A40DFB" w14:textId="77777777" w:rsidR="00AF4D51" w:rsidRPr="006E5FF0" w:rsidRDefault="00AF4D51" w:rsidP="006E5FF0">
      <w:pPr>
        <w:pStyle w:val="Ttulo2"/>
        <w:spacing w:line="240" w:lineRule="auto"/>
        <w:rPr>
          <w:rFonts w:cs="Arial"/>
          <w:sz w:val="24"/>
          <w:lang w:val="es-CO"/>
        </w:rPr>
      </w:pPr>
      <w:bookmarkStart w:id="3" w:name="_Toc33628298"/>
      <w:r w:rsidRPr="006E5FF0">
        <w:rPr>
          <w:rFonts w:cs="Arial"/>
          <w:sz w:val="24"/>
          <w:lang w:val="es-CO"/>
        </w:rPr>
        <w:t>1.1 Ejecución presupuestal</w:t>
      </w:r>
      <w:bookmarkEnd w:id="3"/>
    </w:p>
    <w:p w14:paraId="2AB92143" w14:textId="77777777" w:rsidR="00AF4D51" w:rsidRPr="006E5FF0" w:rsidRDefault="00AF4D51" w:rsidP="006E5FF0">
      <w:pPr>
        <w:tabs>
          <w:tab w:val="left" w:pos="709"/>
        </w:tabs>
        <w:spacing w:line="240" w:lineRule="auto"/>
        <w:rPr>
          <w:rFonts w:ascii="Arial" w:hAnsi="Arial" w:cs="Arial"/>
        </w:rPr>
      </w:pPr>
      <w:r w:rsidRPr="006E5FF0">
        <w:rPr>
          <w:rFonts w:ascii="Arial" w:hAnsi="Arial" w:cs="Arial"/>
        </w:rPr>
        <w:t xml:space="preserve">A </w:t>
      </w:r>
      <w:r w:rsidR="00E76F84" w:rsidRPr="006E5FF0">
        <w:rPr>
          <w:rFonts w:ascii="Arial" w:hAnsi="Arial" w:cs="Arial"/>
        </w:rPr>
        <w:t>continuación,</w:t>
      </w:r>
      <w:r w:rsidRPr="006E5FF0">
        <w:rPr>
          <w:rFonts w:ascii="Arial" w:hAnsi="Arial" w:cs="Arial"/>
        </w:rPr>
        <w:t xml:space="preserve"> se presentan las cifras de la ejecución presupuestal de la entidad entre el 2016 y el 2019</w:t>
      </w:r>
      <w:r w:rsidR="00E76F84" w:rsidRPr="006E5FF0">
        <w:rPr>
          <w:rFonts w:ascii="Arial" w:hAnsi="Arial" w:cs="Arial"/>
        </w:rPr>
        <w:t>.</w:t>
      </w:r>
    </w:p>
    <w:p w14:paraId="1B3DE155" w14:textId="1E488171" w:rsidR="00294611" w:rsidRPr="000A0BF0" w:rsidRDefault="00C540EE" w:rsidP="006E5FF0">
      <w:pPr>
        <w:pStyle w:val="Descripcin"/>
        <w:spacing w:after="0" w:line="240" w:lineRule="auto"/>
        <w:jc w:val="center"/>
        <w:rPr>
          <w:rFonts w:ascii="Arial" w:hAnsi="Arial" w:cs="Arial"/>
          <w:b w:val="0"/>
          <w:sz w:val="22"/>
          <w:szCs w:val="22"/>
        </w:rPr>
      </w:pPr>
      <w:bookmarkStart w:id="4" w:name="_Toc33628269"/>
      <w:r w:rsidRPr="000A0BF0">
        <w:rPr>
          <w:rFonts w:ascii="Arial" w:hAnsi="Arial" w:cs="Arial"/>
          <w:sz w:val="22"/>
          <w:szCs w:val="22"/>
        </w:rPr>
        <w:t xml:space="preserve">Tabla </w:t>
      </w:r>
      <w:r w:rsidRPr="000A0BF0">
        <w:rPr>
          <w:rFonts w:ascii="Arial" w:hAnsi="Arial" w:cs="Arial"/>
          <w:sz w:val="22"/>
          <w:szCs w:val="22"/>
        </w:rPr>
        <w:fldChar w:fldCharType="begin"/>
      </w:r>
      <w:r w:rsidRPr="000A0BF0">
        <w:rPr>
          <w:rFonts w:ascii="Arial" w:hAnsi="Arial" w:cs="Arial"/>
          <w:sz w:val="22"/>
          <w:szCs w:val="22"/>
        </w:rPr>
        <w:instrText xml:space="preserve"> SEQ Tabla \* ARABIC </w:instrText>
      </w:r>
      <w:r w:rsidRPr="000A0BF0">
        <w:rPr>
          <w:rFonts w:ascii="Arial" w:hAnsi="Arial" w:cs="Arial"/>
          <w:sz w:val="22"/>
          <w:szCs w:val="22"/>
        </w:rPr>
        <w:fldChar w:fldCharType="separate"/>
      </w:r>
      <w:r w:rsidR="00586697">
        <w:rPr>
          <w:rFonts w:ascii="Arial" w:hAnsi="Arial" w:cs="Arial"/>
          <w:noProof/>
          <w:sz w:val="22"/>
          <w:szCs w:val="22"/>
        </w:rPr>
        <w:t>1</w:t>
      </w:r>
      <w:r w:rsidRPr="000A0BF0">
        <w:rPr>
          <w:rFonts w:ascii="Arial" w:hAnsi="Arial" w:cs="Arial"/>
          <w:sz w:val="22"/>
          <w:szCs w:val="22"/>
        </w:rPr>
        <w:fldChar w:fldCharType="end"/>
      </w:r>
      <w:r w:rsidRPr="000A0BF0">
        <w:rPr>
          <w:rFonts w:ascii="Arial" w:hAnsi="Arial" w:cs="Arial"/>
          <w:sz w:val="22"/>
          <w:szCs w:val="22"/>
        </w:rPr>
        <w:t>.</w:t>
      </w:r>
      <w:r w:rsidRPr="000A0BF0">
        <w:rPr>
          <w:rFonts w:ascii="Arial" w:hAnsi="Arial" w:cs="Arial"/>
          <w:b w:val="0"/>
          <w:sz w:val="22"/>
          <w:szCs w:val="22"/>
        </w:rPr>
        <w:t xml:space="preserve"> </w:t>
      </w:r>
      <w:r w:rsidR="00E76F84" w:rsidRPr="000A0BF0">
        <w:rPr>
          <w:rFonts w:ascii="Arial" w:hAnsi="Arial" w:cs="Arial"/>
          <w:b w:val="0"/>
          <w:sz w:val="22"/>
          <w:szCs w:val="22"/>
        </w:rPr>
        <w:t>Ingresos</w:t>
      </w:r>
      <w:r w:rsidR="00D026DD" w:rsidRPr="000A0BF0">
        <w:rPr>
          <w:rFonts w:ascii="Arial" w:hAnsi="Arial" w:cs="Arial"/>
          <w:b w:val="0"/>
          <w:sz w:val="22"/>
          <w:szCs w:val="22"/>
        </w:rPr>
        <w:t xml:space="preserve"> de la entidad</w:t>
      </w:r>
      <w:bookmarkEnd w:id="4"/>
    </w:p>
    <w:tbl>
      <w:tblPr>
        <w:tblW w:w="9214" w:type="dxa"/>
        <w:tblInd w:w="-142" w:type="dxa"/>
        <w:tblLayout w:type="fixed"/>
        <w:tblCellMar>
          <w:left w:w="70" w:type="dxa"/>
          <w:right w:w="70" w:type="dxa"/>
        </w:tblCellMar>
        <w:tblLook w:val="04A0" w:firstRow="1" w:lastRow="0" w:firstColumn="1" w:lastColumn="0" w:noHBand="0" w:noVBand="1"/>
      </w:tblPr>
      <w:tblGrid>
        <w:gridCol w:w="142"/>
        <w:gridCol w:w="1843"/>
        <w:gridCol w:w="1843"/>
        <w:gridCol w:w="1759"/>
        <w:gridCol w:w="1815"/>
        <w:gridCol w:w="1812"/>
      </w:tblGrid>
      <w:tr w:rsidR="00C540EE" w:rsidRPr="000A0BF0" w14:paraId="7FE4E046" w14:textId="77777777" w:rsidTr="00ED2DEE">
        <w:trPr>
          <w:gridBefore w:val="1"/>
          <w:wBefore w:w="142" w:type="dxa"/>
          <w:trHeight w:val="300"/>
        </w:trPr>
        <w:tc>
          <w:tcPr>
            <w:tcW w:w="1843" w:type="dxa"/>
            <w:tcBorders>
              <w:top w:val="nil"/>
              <w:left w:val="nil"/>
              <w:bottom w:val="nil"/>
              <w:right w:val="nil"/>
            </w:tcBorders>
            <w:shd w:val="clear" w:color="auto" w:fill="auto"/>
            <w:vAlign w:val="bottom"/>
            <w:hideMark/>
          </w:tcPr>
          <w:p w14:paraId="6E1B90C7" w14:textId="77777777" w:rsidR="00C540EE" w:rsidRPr="000A0BF0" w:rsidRDefault="00C540EE" w:rsidP="006E5FF0">
            <w:pPr>
              <w:spacing w:after="0" w:line="240" w:lineRule="auto"/>
              <w:rPr>
                <w:rFonts w:ascii="Arial" w:eastAsia="Times New Roman" w:hAnsi="Arial" w:cs="Arial"/>
                <w:sz w:val="20"/>
                <w:szCs w:val="24"/>
                <w:lang w:eastAsia="es-CO"/>
              </w:rPr>
            </w:pPr>
          </w:p>
        </w:tc>
        <w:tc>
          <w:tcPr>
            <w:tcW w:w="1843" w:type="dxa"/>
            <w:tcBorders>
              <w:top w:val="single" w:sz="4" w:space="0" w:color="auto"/>
              <w:left w:val="single" w:sz="4" w:space="0" w:color="auto"/>
              <w:bottom w:val="nil"/>
              <w:right w:val="single" w:sz="4" w:space="0" w:color="auto"/>
            </w:tcBorders>
            <w:shd w:val="clear" w:color="auto" w:fill="E7E6E6" w:themeFill="background2"/>
            <w:vAlign w:val="bottom"/>
            <w:hideMark/>
          </w:tcPr>
          <w:p w14:paraId="328E1DED" w14:textId="77777777" w:rsidR="00C540EE" w:rsidRPr="000A0BF0" w:rsidRDefault="00C540EE" w:rsidP="006E5FF0">
            <w:pPr>
              <w:spacing w:after="0" w:line="240" w:lineRule="auto"/>
              <w:jc w:val="center"/>
              <w:rPr>
                <w:rFonts w:ascii="Arial" w:eastAsia="Times New Roman" w:hAnsi="Arial" w:cs="Arial"/>
                <w:b/>
                <w:bCs/>
                <w:color w:val="000000"/>
                <w:sz w:val="20"/>
                <w:lang w:eastAsia="es-CO"/>
              </w:rPr>
            </w:pPr>
            <w:r w:rsidRPr="000A0BF0">
              <w:rPr>
                <w:rFonts w:ascii="Arial" w:eastAsia="Times New Roman" w:hAnsi="Arial" w:cs="Arial"/>
                <w:b/>
                <w:bCs/>
                <w:color w:val="000000"/>
                <w:sz w:val="20"/>
                <w:lang w:eastAsia="es-CO"/>
              </w:rPr>
              <w:t>2016</w:t>
            </w:r>
          </w:p>
        </w:tc>
        <w:tc>
          <w:tcPr>
            <w:tcW w:w="1759" w:type="dxa"/>
            <w:tcBorders>
              <w:top w:val="single" w:sz="4" w:space="0" w:color="auto"/>
              <w:left w:val="nil"/>
              <w:bottom w:val="nil"/>
              <w:right w:val="single" w:sz="4" w:space="0" w:color="auto"/>
            </w:tcBorders>
            <w:shd w:val="clear" w:color="auto" w:fill="E7E6E6" w:themeFill="background2"/>
            <w:vAlign w:val="bottom"/>
            <w:hideMark/>
          </w:tcPr>
          <w:p w14:paraId="111EDBDA" w14:textId="7424C7D8" w:rsidR="00C540EE" w:rsidRPr="000A0BF0" w:rsidRDefault="00C540EE" w:rsidP="006E5FF0">
            <w:pPr>
              <w:spacing w:after="0" w:line="240" w:lineRule="auto"/>
              <w:jc w:val="center"/>
              <w:rPr>
                <w:rFonts w:ascii="Arial" w:eastAsia="Times New Roman" w:hAnsi="Arial" w:cs="Arial"/>
                <w:b/>
                <w:bCs/>
                <w:color w:val="000000"/>
                <w:sz w:val="20"/>
                <w:lang w:eastAsia="es-CO"/>
              </w:rPr>
            </w:pPr>
            <w:r w:rsidRPr="000A0BF0">
              <w:rPr>
                <w:rFonts w:ascii="Arial" w:eastAsia="Times New Roman" w:hAnsi="Arial" w:cs="Arial"/>
                <w:b/>
                <w:bCs/>
                <w:color w:val="000000"/>
                <w:sz w:val="20"/>
                <w:lang w:eastAsia="es-CO"/>
              </w:rPr>
              <w:t>2017</w:t>
            </w:r>
          </w:p>
        </w:tc>
        <w:tc>
          <w:tcPr>
            <w:tcW w:w="1815" w:type="dxa"/>
            <w:tcBorders>
              <w:top w:val="single" w:sz="4" w:space="0" w:color="auto"/>
              <w:left w:val="nil"/>
              <w:bottom w:val="nil"/>
              <w:right w:val="single" w:sz="4" w:space="0" w:color="auto"/>
            </w:tcBorders>
            <w:shd w:val="clear" w:color="auto" w:fill="E7E6E6" w:themeFill="background2"/>
            <w:vAlign w:val="bottom"/>
            <w:hideMark/>
          </w:tcPr>
          <w:p w14:paraId="67E4E9FF" w14:textId="77777777" w:rsidR="00C540EE" w:rsidRPr="000A0BF0" w:rsidRDefault="00C540EE" w:rsidP="006E5FF0">
            <w:pPr>
              <w:spacing w:after="0" w:line="240" w:lineRule="auto"/>
              <w:jc w:val="center"/>
              <w:rPr>
                <w:rFonts w:ascii="Arial" w:eastAsia="Times New Roman" w:hAnsi="Arial" w:cs="Arial"/>
                <w:b/>
                <w:bCs/>
                <w:color w:val="000000"/>
                <w:sz w:val="20"/>
                <w:lang w:eastAsia="es-CO"/>
              </w:rPr>
            </w:pPr>
            <w:r w:rsidRPr="000A0BF0">
              <w:rPr>
                <w:rFonts w:ascii="Arial" w:eastAsia="Times New Roman" w:hAnsi="Arial" w:cs="Arial"/>
                <w:b/>
                <w:bCs/>
                <w:color w:val="000000"/>
                <w:sz w:val="20"/>
                <w:lang w:eastAsia="es-CO"/>
              </w:rPr>
              <w:t>2018</w:t>
            </w:r>
          </w:p>
        </w:tc>
        <w:tc>
          <w:tcPr>
            <w:tcW w:w="1812" w:type="dxa"/>
            <w:tcBorders>
              <w:top w:val="single" w:sz="4" w:space="0" w:color="auto"/>
              <w:left w:val="nil"/>
              <w:bottom w:val="nil"/>
              <w:right w:val="single" w:sz="4" w:space="0" w:color="auto"/>
            </w:tcBorders>
            <w:shd w:val="clear" w:color="auto" w:fill="E7E6E6" w:themeFill="background2"/>
            <w:vAlign w:val="bottom"/>
            <w:hideMark/>
          </w:tcPr>
          <w:p w14:paraId="53F1D77E" w14:textId="77777777" w:rsidR="00C540EE" w:rsidRPr="000A0BF0" w:rsidRDefault="00C540EE" w:rsidP="006E5FF0">
            <w:pPr>
              <w:spacing w:after="0" w:line="240" w:lineRule="auto"/>
              <w:jc w:val="center"/>
              <w:rPr>
                <w:rFonts w:ascii="Arial" w:eastAsia="Times New Roman" w:hAnsi="Arial" w:cs="Arial"/>
                <w:b/>
                <w:bCs/>
                <w:color w:val="000000"/>
                <w:sz w:val="20"/>
                <w:lang w:eastAsia="es-CO"/>
              </w:rPr>
            </w:pPr>
            <w:r w:rsidRPr="000A0BF0">
              <w:rPr>
                <w:rFonts w:ascii="Arial" w:eastAsia="Times New Roman" w:hAnsi="Arial" w:cs="Arial"/>
                <w:b/>
                <w:bCs/>
                <w:color w:val="000000"/>
                <w:sz w:val="20"/>
                <w:lang w:eastAsia="es-CO"/>
              </w:rPr>
              <w:t>2019*</w:t>
            </w:r>
          </w:p>
        </w:tc>
      </w:tr>
      <w:tr w:rsidR="00C540EE" w:rsidRPr="000A0BF0" w14:paraId="1BBF0CA8" w14:textId="77777777" w:rsidTr="00ED2DEE">
        <w:trPr>
          <w:trHeight w:val="244"/>
        </w:trPr>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A7CE607" w14:textId="77777777" w:rsidR="00C540EE" w:rsidRPr="000A0BF0" w:rsidRDefault="00C540EE" w:rsidP="006E5FF0">
            <w:pPr>
              <w:spacing w:after="0" w:line="240" w:lineRule="auto"/>
              <w:rPr>
                <w:rFonts w:ascii="Arial" w:eastAsia="Times New Roman" w:hAnsi="Arial" w:cs="Arial"/>
                <w:b/>
                <w:color w:val="000000"/>
                <w:sz w:val="20"/>
                <w:lang w:eastAsia="es-CO"/>
              </w:rPr>
            </w:pPr>
            <w:r w:rsidRPr="000A0BF0">
              <w:rPr>
                <w:rFonts w:ascii="Arial" w:eastAsia="Times New Roman" w:hAnsi="Arial" w:cs="Arial"/>
                <w:b/>
                <w:color w:val="000000"/>
                <w:sz w:val="20"/>
                <w:lang w:eastAsia="es-CO"/>
              </w:rPr>
              <w:t>Rentas e ingresos</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14:paraId="7491531C" w14:textId="6986E493" w:rsidR="00C540EE" w:rsidRPr="000A0BF0" w:rsidRDefault="00C540EE" w:rsidP="006E5FF0">
            <w:pPr>
              <w:spacing w:after="0" w:line="240" w:lineRule="auto"/>
              <w:jc w:val="right"/>
              <w:rPr>
                <w:rFonts w:ascii="Arial" w:eastAsia="Times New Roman" w:hAnsi="Arial" w:cs="Arial"/>
                <w:color w:val="000000"/>
                <w:sz w:val="20"/>
                <w:lang w:eastAsia="es-CO"/>
              </w:rPr>
            </w:pPr>
            <w:r w:rsidRPr="000A0BF0">
              <w:rPr>
                <w:rFonts w:ascii="Arial" w:eastAsia="Times New Roman" w:hAnsi="Arial" w:cs="Arial"/>
                <w:color w:val="000000"/>
                <w:sz w:val="20"/>
                <w:lang w:eastAsia="es-CO"/>
              </w:rPr>
              <w:t>$49.171.154.000</w:t>
            </w:r>
          </w:p>
        </w:tc>
        <w:tc>
          <w:tcPr>
            <w:tcW w:w="1759" w:type="dxa"/>
            <w:tcBorders>
              <w:top w:val="single" w:sz="4" w:space="0" w:color="auto"/>
              <w:left w:val="nil"/>
              <w:bottom w:val="single" w:sz="4" w:space="0" w:color="auto"/>
              <w:right w:val="single" w:sz="4" w:space="0" w:color="auto"/>
            </w:tcBorders>
            <w:shd w:val="clear" w:color="auto" w:fill="auto"/>
            <w:vAlign w:val="bottom"/>
            <w:hideMark/>
          </w:tcPr>
          <w:p w14:paraId="062E5EB3" w14:textId="07F0B6C5" w:rsidR="00C540EE" w:rsidRPr="000A0BF0" w:rsidRDefault="00C540EE" w:rsidP="006E5FF0">
            <w:pPr>
              <w:spacing w:after="0" w:line="240" w:lineRule="auto"/>
              <w:jc w:val="right"/>
              <w:rPr>
                <w:rFonts w:ascii="Arial" w:eastAsia="Times New Roman" w:hAnsi="Arial" w:cs="Arial"/>
                <w:color w:val="000000"/>
                <w:sz w:val="20"/>
                <w:lang w:eastAsia="es-CO"/>
              </w:rPr>
            </w:pPr>
            <w:r w:rsidRPr="000A0BF0">
              <w:rPr>
                <w:rFonts w:ascii="Arial" w:eastAsia="Times New Roman" w:hAnsi="Arial" w:cs="Arial"/>
                <w:color w:val="000000"/>
                <w:sz w:val="20"/>
                <w:lang w:eastAsia="es-CO"/>
              </w:rPr>
              <w:t>$37.077.583.000</w:t>
            </w:r>
          </w:p>
        </w:tc>
        <w:tc>
          <w:tcPr>
            <w:tcW w:w="1815" w:type="dxa"/>
            <w:tcBorders>
              <w:top w:val="single" w:sz="4" w:space="0" w:color="auto"/>
              <w:left w:val="nil"/>
              <w:bottom w:val="single" w:sz="4" w:space="0" w:color="auto"/>
              <w:right w:val="single" w:sz="4" w:space="0" w:color="auto"/>
            </w:tcBorders>
            <w:shd w:val="clear" w:color="auto" w:fill="auto"/>
            <w:vAlign w:val="bottom"/>
            <w:hideMark/>
          </w:tcPr>
          <w:p w14:paraId="3BF3A084" w14:textId="52504236" w:rsidR="00C540EE" w:rsidRPr="000A0BF0" w:rsidRDefault="00C540EE" w:rsidP="006E5FF0">
            <w:pPr>
              <w:spacing w:after="0" w:line="240" w:lineRule="auto"/>
              <w:jc w:val="right"/>
              <w:rPr>
                <w:rFonts w:ascii="Arial" w:eastAsia="Times New Roman" w:hAnsi="Arial" w:cs="Arial"/>
                <w:color w:val="000000"/>
                <w:sz w:val="20"/>
                <w:lang w:eastAsia="es-CO"/>
              </w:rPr>
            </w:pPr>
            <w:r w:rsidRPr="000A0BF0">
              <w:rPr>
                <w:rFonts w:ascii="Arial" w:eastAsia="Times New Roman" w:hAnsi="Arial" w:cs="Arial"/>
                <w:color w:val="000000"/>
                <w:sz w:val="20"/>
                <w:lang w:eastAsia="es-CO"/>
              </w:rPr>
              <w:t>$13.839.998.000</w:t>
            </w:r>
          </w:p>
        </w:tc>
        <w:tc>
          <w:tcPr>
            <w:tcW w:w="1812" w:type="dxa"/>
            <w:tcBorders>
              <w:top w:val="single" w:sz="4" w:space="0" w:color="auto"/>
              <w:left w:val="nil"/>
              <w:bottom w:val="single" w:sz="4" w:space="0" w:color="auto"/>
              <w:right w:val="single" w:sz="4" w:space="0" w:color="auto"/>
            </w:tcBorders>
            <w:shd w:val="clear" w:color="auto" w:fill="auto"/>
            <w:noWrap/>
            <w:vAlign w:val="bottom"/>
            <w:hideMark/>
          </w:tcPr>
          <w:p w14:paraId="0C61B73B" w14:textId="0BAA743D" w:rsidR="00C540EE" w:rsidRPr="000A0BF0" w:rsidRDefault="00C540EE" w:rsidP="006E5FF0">
            <w:pPr>
              <w:spacing w:after="0" w:line="240" w:lineRule="auto"/>
              <w:jc w:val="right"/>
              <w:rPr>
                <w:rFonts w:ascii="Arial" w:eastAsia="Times New Roman" w:hAnsi="Arial" w:cs="Arial"/>
                <w:color w:val="000000"/>
                <w:sz w:val="20"/>
                <w:lang w:eastAsia="es-CO"/>
              </w:rPr>
            </w:pPr>
            <w:r w:rsidRPr="000A0BF0">
              <w:rPr>
                <w:rFonts w:ascii="Arial" w:eastAsia="Times New Roman" w:hAnsi="Arial" w:cs="Arial"/>
                <w:color w:val="000000"/>
                <w:sz w:val="20"/>
                <w:lang w:eastAsia="es-CO"/>
              </w:rPr>
              <w:t>$6.492.450.000</w:t>
            </w:r>
          </w:p>
        </w:tc>
      </w:tr>
      <w:tr w:rsidR="00C540EE" w:rsidRPr="000A0BF0" w14:paraId="19A079E8" w14:textId="77777777" w:rsidTr="00ED2DEE">
        <w:trPr>
          <w:trHeight w:val="320"/>
        </w:trPr>
        <w:tc>
          <w:tcPr>
            <w:tcW w:w="1985" w:type="dxa"/>
            <w:gridSpan w:val="2"/>
            <w:tcBorders>
              <w:top w:val="nil"/>
              <w:left w:val="single" w:sz="4" w:space="0" w:color="auto"/>
              <w:bottom w:val="single" w:sz="4" w:space="0" w:color="auto"/>
              <w:right w:val="single" w:sz="4" w:space="0" w:color="auto"/>
            </w:tcBorders>
            <w:shd w:val="clear" w:color="auto" w:fill="auto"/>
            <w:vAlign w:val="bottom"/>
            <w:hideMark/>
          </w:tcPr>
          <w:p w14:paraId="0B5541AE" w14:textId="77777777" w:rsidR="00C540EE" w:rsidRPr="000A0BF0" w:rsidRDefault="00C540EE" w:rsidP="006E5FF0">
            <w:pPr>
              <w:spacing w:after="0" w:line="240" w:lineRule="auto"/>
              <w:rPr>
                <w:rFonts w:ascii="Arial" w:eastAsia="Times New Roman" w:hAnsi="Arial" w:cs="Arial"/>
                <w:b/>
                <w:color w:val="000000"/>
                <w:sz w:val="20"/>
                <w:lang w:eastAsia="es-CO"/>
              </w:rPr>
            </w:pPr>
            <w:r w:rsidRPr="000A0BF0">
              <w:rPr>
                <w:rFonts w:ascii="Arial" w:eastAsia="Times New Roman" w:hAnsi="Arial" w:cs="Arial"/>
                <w:b/>
                <w:color w:val="000000"/>
                <w:sz w:val="20"/>
                <w:lang w:eastAsia="es-CO"/>
              </w:rPr>
              <w:t>Transferencias</w:t>
            </w:r>
          </w:p>
        </w:tc>
        <w:tc>
          <w:tcPr>
            <w:tcW w:w="1843" w:type="dxa"/>
            <w:tcBorders>
              <w:top w:val="nil"/>
              <w:left w:val="nil"/>
              <w:bottom w:val="single" w:sz="4" w:space="0" w:color="auto"/>
              <w:right w:val="single" w:sz="4" w:space="0" w:color="auto"/>
            </w:tcBorders>
            <w:shd w:val="clear" w:color="auto" w:fill="auto"/>
            <w:vAlign w:val="bottom"/>
            <w:hideMark/>
          </w:tcPr>
          <w:p w14:paraId="60C56FF9" w14:textId="76FBD263" w:rsidR="00C540EE" w:rsidRPr="000A0BF0" w:rsidRDefault="00C540EE" w:rsidP="006E5FF0">
            <w:pPr>
              <w:spacing w:after="0" w:line="240" w:lineRule="auto"/>
              <w:jc w:val="right"/>
              <w:rPr>
                <w:rFonts w:ascii="Arial" w:eastAsia="Times New Roman" w:hAnsi="Arial" w:cs="Arial"/>
                <w:color w:val="000000"/>
                <w:sz w:val="20"/>
                <w:lang w:eastAsia="es-CO"/>
              </w:rPr>
            </w:pPr>
            <w:r w:rsidRPr="000A0BF0">
              <w:rPr>
                <w:rFonts w:ascii="Arial" w:eastAsia="Times New Roman" w:hAnsi="Arial" w:cs="Arial"/>
                <w:color w:val="000000"/>
                <w:sz w:val="20"/>
                <w:lang w:eastAsia="es-CO"/>
              </w:rPr>
              <w:t>$116.637.696.577</w:t>
            </w:r>
          </w:p>
        </w:tc>
        <w:tc>
          <w:tcPr>
            <w:tcW w:w="1759" w:type="dxa"/>
            <w:tcBorders>
              <w:top w:val="nil"/>
              <w:left w:val="nil"/>
              <w:bottom w:val="single" w:sz="4" w:space="0" w:color="auto"/>
              <w:right w:val="single" w:sz="4" w:space="0" w:color="auto"/>
            </w:tcBorders>
            <w:shd w:val="clear" w:color="auto" w:fill="auto"/>
            <w:vAlign w:val="bottom"/>
            <w:hideMark/>
          </w:tcPr>
          <w:p w14:paraId="11659367" w14:textId="790FFFFC" w:rsidR="00C540EE" w:rsidRPr="000A0BF0" w:rsidRDefault="00C540EE" w:rsidP="006E5FF0">
            <w:pPr>
              <w:spacing w:after="0" w:line="240" w:lineRule="auto"/>
              <w:jc w:val="right"/>
              <w:rPr>
                <w:rFonts w:ascii="Arial" w:eastAsia="Times New Roman" w:hAnsi="Arial" w:cs="Arial"/>
                <w:color w:val="000000"/>
                <w:sz w:val="20"/>
                <w:lang w:eastAsia="es-CO"/>
              </w:rPr>
            </w:pPr>
            <w:r w:rsidRPr="000A0BF0">
              <w:rPr>
                <w:rFonts w:ascii="Arial" w:eastAsia="Times New Roman" w:hAnsi="Arial" w:cs="Arial"/>
                <w:color w:val="000000"/>
                <w:sz w:val="20"/>
                <w:lang w:eastAsia="es-CO"/>
              </w:rPr>
              <w:t>$123.916.450.000</w:t>
            </w:r>
          </w:p>
        </w:tc>
        <w:tc>
          <w:tcPr>
            <w:tcW w:w="1815" w:type="dxa"/>
            <w:tcBorders>
              <w:top w:val="nil"/>
              <w:left w:val="nil"/>
              <w:bottom w:val="single" w:sz="4" w:space="0" w:color="auto"/>
              <w:right w:val="single" w:sz="4" w:space="0" w:color="auto"/>
            </w:tcBorders>
            <w:shd w:val="clear" w:color="auto" w:fill="auto"/>
            <w:vAlign w:val="bottom"/>
            <w:hideMark/>
          </w:tcPr>
          <w:p w14:paraId="00D49822" w14:textId="6C08EEC0" w:rsidR="00C540EE" w:rsidRPr="000A0BF0" w:rsidRDefault="00C540EE" w:rsidP="006E5FF0">
            <w:pPr>
              <w:spacing w:after="0" w:line="240" w:lineRule="auto"/>
              <w:jc w:val="right"/>
              <w:rPr>
                <w:rFonts w:ascii="Arial" w:eastAsia="Times New Roman" w:hAnsi="Arial" w:cs="Arial"/>
                <w:color w:val="000000"/>
                <w:sz w:val="20"/>
                <w:lang w:eastAsia="es-CO"/>
              </w:rPr>
            </w:pPr>
            <w:r w:rsidRPr="000A0BF0">
              <w:rPr>
                <w:rFonts w:ascii="Arial" w:eastAsia="Times New Roman" w:hAnsi="Arial" w:cs="Arial"/>
                <w:color w:val="000000"/>
                <w:sz w:val="20"/>
                <w:lang w:eastAsia="es-CO"/>
              </w:rPr>
              <w:t>$151.799.929.000</w:t>
            </w:r>
          </w:p>
        </w:tc>
        <w:tc>
          <w:tcPr>
            <w:tcW w:w="1812" w:type="dxa"/>
            <w:tcBorders>
              <w:top w:val="nil"/>
              <w:left w:val="nil"/>
              <w:bottom w:val="single" w:sz="4" w:space="0" w:color="auto"/>
              <w:right w:val="single" w:sz="4" w:space="0" w:color="auto"/>
            </w:tcBorders>
            <w:shd w:val="clear" w:color="auto" w:fill="auto"/>
            <w:noWrap/>
            <w:vAlign w:val="bottom"/>
            <w:hideMark/>
          </w:tcPr>
          <w:p w14:paraId="76DD0F4A" w14:textId="6C8FF4A9" w:rsidR="00C540EE" w:rsidRPr="000A0BF0" w:rsidRDefault="009A5DF6" w:rsidP="006E5FF0">
            <w:pPr>
              <w:spacing w:after="0" w:line="240" w:lineRule="auto"/>
              <w:jc w:val="right"/>
              <w:rPr>
                <w:rFonts w:ascii="Arial" w:eastAsia="Times New Roman" w:hAnsi="Arial" w:cs="Arial"/>
                <w:color w:val="000000"/>
                <w:sz w:val="20"/>
                <w:lang w:eastAsia="es-CO"/>
              </w:rPr>
            </w:pPr>
            <w:r w:rsidRPr="000A0BF0">
              <w:rPr>
                <w:rFonts w:ascii="Arial" w:eastAsia="Times New Roman" w:hAnsi="Arial" w:cs="Arial"/>
                <w:color w:val="000000"/>
                <w:sz w:val="20"/>
                <w:lang w:eastAsia="es-CO"/>
              </w:rPr>
              <w:t>$163.</w:t>
            </w:r>
            <w:r w:rsidR="00DE14AC" w:rsidRPr="000A0BF0">
              <w:rPr>
                <w:rFonts w:ascii="Arial" w:eastAsia="Times New Roman" w:hAnsi="Arial" w:cs="Arial"/>
                <w:color w:val="000000"/>
                <w:sz w:val="20"/>
                <w:lang w:eastAsia="es-CO"/>
              </w:rPr>
              <w:t>528.128.010</w:t>
            </w:r>
          </w:p>
        </w:tc>
      </w:tr>
      <w:tr w:rsidR="00C540EE" w:rsidRPr="000A0BF0" w14:paraId="5E88C587" w14:textId="77777777" w:rsidTr="00ED2DEE">
        <w:trPr>
          <w:trHeight w:val="300"/>
        </w:trPr>
        <w:tc>
          <w:tcPr>
            <w:tcW w:w="1985" w:type="dxa"/>
            <w:gridSpan w:val="2"/>
            <w:tcBorders>
              <w:top w:val="nil"/>
              <w:left w:val="single" w:sz="4" w:space="0" w:color="auto"/>
              <w:bottom w:val="single" w:sz="4" w:space="0" w:color="auto"/>
              <w:right w:val="single" w:sz="4" w:space="0" w:color="auto"/>
            </w:tcBorders>
            <w:shd w:val="clear" w:color="auto" w:fill="auto"/>
            <w:vAlign w:val="bottom"/>
            <w:hideMark/>
          </w:tcPr>
          <w:p w14:paraId="3C716736" w14:textId="77777777" w:rsidR="00C540EE" w:rsidRPr="000A0BF0" w:rsidRDefault="00C540EE" w:rsidP="006E5FF0">
            <w:pPr>
              <w:spacing w:after="0" w:line="240" w:lineRule="auto"/>
              <w:rPr>
                <w:rFonts w:ascii="Arial" w:eastAsia="Times New Roman" w:hAnsi="Arial" w:cs="Arial"/>
                <w:b/>
                <w:color w:val="000000"/>
                <w:sz w:val="20"/>
                <w:lang w:eastAsia="es-CO"/>
              </w:rPr>
            </w:pPr>
            <w:r w:rsidRPr="000A0BF0">
              <w:rPr>
                <w:rFonts w:ascii="Arial" w:eastAsia="Times New Roman" w:hAnsi="Arial" w:cs="Arial"/>
                <w:b/>
                <w:color w:val="000000"/>
                <w:sz w:val="20"/>
                <w:lang w:eastAsia="es-CO"/>
              </w:rPr>
              <w:t>Total Ingresos</w:t>
            </w:r>
          </w:p>
        </w:tc>
        <w:tc>
          <w:tcPr>
            <w:tcW w:w="1843" w:type="dxa"/>
            <w:tcBorders>
              <w:top w:val="nil"/>
              <w:left w:val="nil"/>
              <w:bottom w:val="single" w:sz="4" w:space="0" w:color="auto"/>
              <w:right w:val="single" w:sz="4" w:space="0" w:color="auto"/>
            </w:tcBorders>
            <w:shd w:val="clear" w:color="auto" w:fill="auto"/>
            <w:vAlign w:val="bottom"/>
            <w:hideMark/>
          </w:tcPr>
          <w:p w14:paraId="659169B7" w14:textId="35C30AE3" w:rsidR="00C540EE" w:rsidRPr="000A0BF0" w:rsidRDefault="00C540EE" w:rsidP="006E5FF0">
            <w:pPr>
              <w:spacing w:after="0" w:line="240" w:lineRule="auto"/>
              <w:jc w:val="right"/>
              <w:rPr>
                <w:rFonts w:ascii="Arial" w:eastAsia="Times New Roman" w:hAnsi="Arial" w:cs="Arial"/>
                <w:color w:val="000000"/>
                <w:sz w:val="20"/>
                <w:lang w:eastAsia="es-CO"/>
              </w:rPr>
            </w:pPr>
            <w:r w:rsidRPr="000A0BF0">
              <w:rPr>
                <w:rFonts w:ascii="Arial" w:eastAsia="Times New Roman" w:hAnsi="Arial" w:cs="Arial"/>
                <w:color w:val="000000"/>
                <w:sz w:val="20"/>
                <w:lang w:eastAsia="es-CO"/>
              </w:rPr>
              <w:t>$165.808.850.577</w:t>
            </w:r>
          </w:p>
        </w:tc>
        <w:tc>
          <w:tcPr>
            <w:tcW w:w="1759" w:type="dxa"/>
            <w:tcBorders>
              <w:top w:val="nil"/>
              <w:left w:val="nil"/>
              <w:bottom w:val="single" w:sz="4" w:space="0" w:color="auto"/>
              <w:right w:val="single" w:sz="4" w:space="0" w:color="auto"/>
            </w:tcBorders>
            <w:shd w:val="clear" w:color="auto" w:fill="auto"/>
            <w:vAlign w:val="bottom"/>
            <w:hideMark/>
          </w:tcPr>
          <w:p w14:paraId="16918F4A" w14:textId="23AC4215" w:rsidR="00C540EE" w:rsidRPr="000A0BF0" w:rsidRDefault="00C540EE" w:rsidP="006E5FF0">
            <w:pPr>
              <w:spacing w:after="0" w:line="240" w:lineRule="auto"/>
              <w:jc w:val="right"/>
              <w:rPr>
                <w:rFonts w:ascii="Arial" w:eastAsia="Times New Roman" w:hAnsi="Arial" w:cs="Arial"/>
                <w:color w:val="000000"/>
                <w:sz w:val="20"/>
                <w:lang w:eastAsia="es-CO"/>
              </w:rPr>
            </w:pPr>
            <w:r w:rsidRPr="000A0BF0">
              <w:rPr>
                <w:rFonts w:ascii="Arial" w:eastAsia="Times New Roman" w:hAnsi="Arial" w:cs="Arial"/>
                <w:color w:val="000000"/>
                <w:sz w:val="20"/>
                <w:lang w:eastAsia="es-CO"/>
              </w:rPr>
              <w:t>$160.994.033.000</w:t>
            </w:r>
          </w:p>
        </w:tc>
        <w:tc>
          <w:tcPr>
            <w:tcW w:w="1815" w:type="dxa"/>
            <w:tcBorders>
              <w:top w:val="nil"/>
              <w:left w:val="nil"/>
              <w:bottom w:val="single" w:sz="4" w:space="0" w:color="auto"/>
              <w:right w:val="single" w:sz="4" w:space="0" w:color="auto"/>
            </w:tcBorders>
            <w:shd w:val="clear" w:color="auto" w:fill="auto"/>
            <w:vAlign w:val="bottom"/>
            <w:hideMark/>
          </w:tcPr>
          <w:p w14:paraId="6932BC62" w14:textId="08DFC58D" w:rsidR="00C540EE" w:rsidRPr="000A0BF0" w:rsidRDefault="00C540EE" w:rsidP="006E5FF0">
            <w:pPr>
              <w:spacing w:after="0" w:line="240" w:lineRule="auto"/>
              <w:jc w:val="right"/>
              <w:rPr>
                <w:rFonts w:ascii="Arial" w:eastAsia="Times New Roman" w:hAnsi="Arial" w:cs="Arial"/>
                <w:color w:val="000000"/>
                <w:sz w:val="20"/>
                <w:lang w:eastAsia="es-CO"/>
              </w:rPr>
            </w:pPr>
            <w:r w:rsidRPr="000A0BF0">
              <w:rPr>
                <w:rFonts w:ascii="Arial" w:eastAsia="Times New Roman" w:hAnsi="Arial" w:cs="Arial"/>
                <w:color w:val="000000"/>
                <w:sz w:val="20"/>
                <w:lang w:eastAsia="es-CO"/>
              </w:rPr>
              <w:t>$165.639.927.000</w:t>
            </w:r>
          </w:p>
        </w:tc>
        <w:tc>
          <w:tcPr>
            <w:tcW w:w="1812" w:type="dxa"/>
            <w:tcBorders>
              <w:top w:val="nil"/>
              <w:left w:val="nil"/>
              <w:bottom w:val="single" w:sz="4" w:space="0" w:color="auto"/>
              <w:right w:val="single" w:sz="4" w:space="0" w:color="auto"/>
            </w:tcBorders>
            <w:shd w:val="clear" w:color="auto" w:fill="auto"/>
            <w:noWrap/>
            <w:vAlign w:val="bottom"/>
            <w:hideMark/>
          </w:tcPr>
          <w:p w14:paraId="5A71E5C6" w14:textId="7256D3EB" w:rsidR="00C540EE" w:rsidRPr="000A0BF0" w:rsidRDefault="00C540EE" w:rsidP="006E5FF0">
            <w:pPr>
              <w:spacing w:after="0" w:line="240" w:lineRule="auto"/>
              <w:jc w:val="right"/>
              <w:rPr>
                <w:rFonts w:ascii="Arial" w:eastAsia="Times New Roman" w:hAnsi="Arial" w:cs="Arial"/>
                <w:color w:val="000000"/>
                <w:sz w:val="20"/>
                <w:lang w:eastAsia="es-CO"/>
              </w:rPr>
            </w:pPr>
            <w:r w:rsidRPr="000A0BF0">
              <w:rPr>
                <w:rFonts w:ascii="Arial" w:eastAsia="Times New Roman" w:hAnsi="Arial" w:cs="Arial"/>
                <w:color w:val="000000"/>
                <w:sz w:val="20"/>
                <w:lang w:eastAsia="es-CO"/>
              </w:rPr>
              <w:t>$</w:t>
            </w:r>
            <w:r w:rsidR="00DE14AC" w:rsidRPr="000A0BF0">
              <w:rPr>
                <w:rFonts w:ascii="Arial" w:eastAsia="Times New Roman" w:hAnsi="Arial" w:cs="Arial"/>
                <w:color w:val="000000"/>
                <w:sz w:val="20"/>
                <w:lang w:eastAsia="es-CO"/>
              </w:rPr>
              <w:t>170.020.</w:t>
            </w:r>
            <w:r w:rsidR="000A0BF0" w:rsidRPr="000A0BF0">
              <w:rPr>
                <w:rFonts w:ascii="Arial" w:eastAsia="Times New Roman" w:hAnsi="Arial" w:cs="Arial"/>
                <w:color w:val="000000"/>
                <w:sz w:val="20"/>
                <w:lang w:eastAsia="es-CO"/>
              </w:rPr>
              <w:t>578.010</w:t>
            </w:r>
          </w:p>
        </w:tc>
      </w:tr>
    </w:tbl>
    <w:p w14:paraId="2CEBD3E5" w14:textId="4FEC67D2" w:rsidR="00F33318" w:rsidRPr="006E5FF0" w:rsidRDefault="00A66862" w:rsidP="006E5FF0">
      <w:pPr>
        <w:tabs>
          <w:tab w:val="left" w:pos="709"/>
        </w:tabs>
        <w:spacing w:line="240" w:lineRule="auto"/>
        <w:jc w:val="center"/>
        <w:rPr>
          <w:rFonts w:ascii="Arial" w:hAnsi="Arial" w:cs="Arial"/>
          <w:sz w:val="18"/>
          <w:szCs w:val="18"/>
        </w:rPr>
      </w:pPr>
      <w:r w:rsidRPr="000A0BF0">
        <w:rPr>
          <w:rFonts w:ascii="Arial" w:hAnsi="Arial" w:cs="Arial"/>
          <w:b/>
          <w:sz w:val="18"/>
          <w:szCs w:val="18"/>
        </w:rPr>
        <w:t>Fuente:</w:t>
      </w:r>
      <w:r w:rsidRPr="000A0BF0">
        <w:rPr>
          <w:rFonts w:ascii="Arial" w:hAnsi="Arial" w:cs="Arial"/>
          <w:sz w:val="18"/>
          <w:szCs w:val="18"/>
        </w:rPr>
        <w:t xml:space="preserve"> PREDIS, Secretaría Distrital de Hacienda. </w:t>
      </w:r>
      <w:r w:rsidR="000A0BF0" w:rsidRPr="000A0BF0">
        <w:rPr>
          <w:rFonts w:ascii="Arial" w:hAnsi="Arial" w:cs="Arial"/>
          <w:sz w:val="18"/>
          <w:szCs w:val="18"/>
        </w:rPr>
        <w:t>Diciembre</w:t>
      </w:r>
      <w:r w:rsidRPr="000A0BF0">
        <w:rPr>
          <w:rFonts w:ascii="Arial" w:hAnsi="Arial" w:cs="Arial"/>
          <w:sz w:val="18"/>
          <w:szCs w:val="18"/>
        </w:rPr>
        <w:t>, 2019.</w:t>
      </w:r>
    </w:p>
    <w:p w14:paraId="6225D4EE" w14:textId="4F2BA920" w:rsidR="00832D66" w:rsidRPr="006E5FF0" w:rsidRDefault="00C540EE" w:rsidP="006E5FF0">
      <w:pPr>
        <w:pStyle w:val="Descripcin"/>
        <w:keepNext/>
        <w:spacing w:after="0" w:line="240" w:lineRule="auto"/>
        <w:jc w:val="center"/>
        <w:rPr>
          <w:rFonts w:ascii="Arial" w:hAnsi="Arial" w:cs="Arial"/>
          <w:b w:val="0"/>
          <w:sz w:val="22"/>
          <w:szCs w:val="22"/>
        </w:rPr>
      </w:pPr>
      <w:bookmarkStart w:id="5" w:name="_Toc33628270"/>
      <w:r w:rsidRPr="006E5FF0">
        <w:rPr>
          <w:rFonts w:ascii="Arial" w:hAnsi="Arial" w:cs="Arial"/>
          <w:sz w:val="22"/>
          <w:szCs w:val="22"/>
        </w:rPr>
        <w:t xml:space="preserve">Tabla </w:t>
      </w:r>
      <w:r w:rsidRPr="006E5FF0">
        <w:rPr>
          <w:rFonts w:ascii="Arial" w:hAnsi="Arial" w:cs="Arial"/>
          <w:sz w:val="22"/>
          <w:szCs w:val="22"/>
        </w:rPr>
        <w:fldChar w:fldCharType="begin"/>
      </w:r>
      <w:r w:rsidRPr="006E5FF0">
        <w:rPr>
          <w:rFonts w:ascii="Arial" w:hAnsi="Arial" w:cs="Arial"/>
          <w:sz w:val="22"/>
          <w:szCs w:val="22"/>
        </w:rPr>
        <w:instrText xml:space="preserve"> SEQ Tabla \* ARABIC </w:instrText>
      </w:r>
      <w:r w:rsidRPr="006E5FF0">
        <w:rPr>
          <w:rFonts w:ascii="Arial" w:hAnsi="Arial" w:cs="Arial"/>
          <w:sz w:val="22"/>
          <w:szCs w:val="22"/>
        </w:rPr>
        <w:fldChar w:fldCharType="separate"/>
      </w:r>
      <w:r w:rsidR="00586697">
        <w:rPr>
          <w:rFonts w:ascii="Arial" w:hAnsi="Arial" w:cs="Arial"/>
          <w:noProof/>
          <w:sz w:val="22"/>
          <w:szCs w:val="22"/>
        </w:rPr>
        <w:t>2</w:t>
      </w:r>
      <w:r w:rsidRPr="006E5FF0">
        <w:rPr>
          <w:rFonts w:ascii="Arial" w:hAnsi="Arial" w:cs="Arial"/>
          <w:sz w:val="22"/>
          <w:szCs w:val="22"/>
        </w:rPr>
        <w:fldChar w:fldCharType="end"/>
      </w:r>
      <w:r w:rsidRPr="006E5FF0">
        <w:rPr>
          <w:rFonts w:ascii="Arial" w:hAnsi="Arial" w:cs="Arial"/>
          <w:sz w:val="22"/>
          <w:szCs w:val="22"/>
        </w:rPr>
        <w:t>.</w:t>
      </w:r>
      <w:r w:rsidRPr="006E5FF0">
        <w:rPr>
          <w:rFonts w:ascii="Arial" w:hAnsi="Arial" w:cs="Arial"/>
          <w:b w:val="0"/>
          <w:sz w:val="22"/>
          <w:szCs w:val="22"/>
        </w:rPr>
        <w:t xml:space="preserve"> </w:t>
      </w:r>
      <w:r w:rsidR="00832D66" w:rsidRPr="006E5FF0">
        <w:rPr>
          <w:rFonts w:ascii="Arial" w:hAnsi="Arial" w:cs="Arial"/>
          <w:b w:val="0"/>
          <w:sz w:val="22"/>
          <w:szCs w:val="22"/>
        </w:rPr>
        <w:t>Gastos de la entidad</w:t>
      </w:r>
      <w:bookmarkEnd w:id="5"/>
    </w:p>
    <w:tbl>
      <w:tblPr>
        <w:tblW w:w="5219" w:type="pct"/>
        <w:tblInd w:w="-142" w:type="dxa"/>
        <w:tblCellMar>
          <w:left w:w="70" w:type="dxa"/>
          <w:right w:w="70" w:type="dxa"/>
        </w:tblCellMar>
        <w:tblLook w:val="04A0" w:firstRow="1" w:lastRow="0" w:firstColumn="1" w:lastColumn="0" w:noHBand="0" w:noVBand="1"/>
      </w:tblPr>
      <w:tblGrid>
        <w:gridCol w:w="496"/>
        <w:gridCol w:w="1376"/>
        <w:gridCol w:w="1475"/>
        <w:gridCol w:w="1475"/>
        <w:gridCol w:w="1475"/>
        <w:gridCol w:w="1358"/>
        <w:gridCol w:w="1386"/>
        <w:gridCol w:w="701"/>
      </w:tblGrid>
      <w:tr w:rsidR="00F40D93" w:rsidRPr="006E5FF0" w14:paraId="2EAEC277" w14:textId="77777777" w:rsidTr="00B43D46">
        <w:trPr>
          <w:trHeight w:val="465"/>
        </w:trPr>
        <w:tc>
          <w:tcPr>
            <w:tcW w:w="251" w:type="pct"/>
            <w:tcBorders>
              <w:top w:val="nil"/>
              <w:left w:val="nil"/>
              <w:bottom w:val="nil"/>
              <w:right w:val="nil"/>
            </w:tcBorders>
            <w:shd w:val="clear" w:color="auto" w:fill="auto"/>
            <w:vAlign w:val="bottom"/>
            <w:hideMark/>
          </w:tcPr>
          <w:p w14:paraId="5251416E" w14:textId="77777777" w:rsidR="00F40D93" w:rsidRPr="006E5FF0" w:rsidRDefault="00F40D93" w:rsidP="006E5FF0">
            <w:pPr>
              <w:spacing w:after="0" w:line="240" w:lineRule="auto"/>
              <w:rPr>
                <w:rFonts w:ascii="Arial" w:eastAsia="Times New Roman" w:hAnsi="Arial" w:cs="Arial"/>
                <w:sz w:val="16"/>
                <w:szCs w:val="16"/>
                <w:lang w:eastAsia="es-CO"/>
              </w:rPr>
            </w:pPr>
          </w:p>
        </w:tc>
        <w:tc>
          <w:tcPr>
            <w:tcW w:w="68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247F8A6" w14:textId="77777777" w:rsidR="00F40D93" w:rsidRPr="006E5FF0" w:rsidRDefault="00F40D93" w:rsidP="006E5FF0">
            <w:pPr>
              <w:spacing w:after="0" w:line="240" w:lineRule="auto"/>
              <w:jc w:val="center"/>
              <w:rPr>
                <w:rFonts w:ascii="Arial" w:eastAsia="Times New Roman" w:hAnsi="Arial" w:cs="Arial"/>
                <w:b/>
                <w:bCs/>
                <w:color w:val="000000"/>
                <w:sz w:val="16"/>
                <w:szCs w:val="16"/>
                <w:lang w:eastAsia="es-CO"/>
              </w:rPr>
            </w:pPr>
            <w:r w:rsidRPr="006E5FF0">
              <w:rPr>
                <w:rFonts w:ascii="Arial" w:eastAsia="Times New Roman" w:hAnsi="Arial" w:cs="Arial"/>
                <w:b/>
                <w:bCs/>
                <w:color w:val="000000"/>
                <w:sz w:val="16"/>
                <w:szCs w:val="16"/>
                <w:lang w:eastAsia="es-CO"/>
              </w:rPr>
              <w:t> </w:t>
            </w:r>
          </w:p>
        </w:tc>
        <w:tc>
          <w:tcPr>
            <w:tcW w:w="736" w:type="pct"/>
            <w:tcBorders>
              <w:top w:val="single" w:sz="8" w:space="0" w:color="auto"/>
              <w:left w:val="nil"/>
              <w:bottom w:val="single" w:sz="8" w:space="0" w:color="auto"/>
              <w:right w:val="single" w:sz="8" w:space="0" w:color="auto"/>
            </w:tcBorders>
            <w:shd w:val="clear" w:color="000000" w:fill="EDEDED"/>
            <w:vAlign w:val="center"/>
            <w:hideMark/>
          </w:tcPr>
          <w:p w14:paraId="6E1AAA0E" w14:textId="77777777" w:rsidR="00F40D93" w:rsidRPr="006E5FF0" w:rsidRDefault="00F40D93" w:rsidP="006E5FF0">
            <w:pPr>
              <w:spacing w:after="0" w:line="240" w:lineRule="auto"/>
              <w:jc w:val="center"/>
              <w:rPr>
                <w:rFonts w:ascii="Arial" w:eastAsia="Times New Roman" w:hAnsi="Arial" w:cs="Arial"/>
                <w:b/>
                <w:bCs/>
                <w:color w:val="000000"/>
                <w:sz w:val="16"/>
                <w:szCs w:val="16"/>
                <w:lang w:eastAsia="es-CO"/>
              </w:rPr>
            </w:pPr>
            <w:r w:rsidRPr="006E5FF0">
              <w:rPr>
                <w:rFonts w:ascii="Arial" w:eastAsia="Times New Roman" w:hAnsi="Arial" w:cs="Arial"/>
                <w:b/>
                <w:bCs/>
                <w:color w:val="000000"/>
                <w:sz w:val="16"/>
                <w:szCs w:val="16"/>
                <w:lang w:eastAsia="es-CO"/>
              </w:rPr>
              <w:t>Apropiación inicial</w:t>
            </w:r>
          </w:p>
        </w:tc>
        <w:tc>
          <w:tcPr>
            <w:tcW w:w="736" w:type="pct"/>
            <w:tcBorders>
              <w:top w:val="single" w:sz="8" w:space="0" w:color="auto"/>
              <w:left w:val="nil"/>
              <w:bottom w:val="single" w:sz="8" w:space="0" w:color="auto"/>
              <w:right w:val="single" w:sz="8" w:space="0" w:color="auto"/>
            </w:tcBorders>
            <w:shd w:val="clear" w:color="000000" w:fill="EDEDED"/>
            <w:vAlign w:val="center"/>
            <w:hideMark/>
          </w:tcPr>
          <w:p w14:paraId="0FFACC4E" w14:textId="77777777" w:rsidR="00F40D93" w:rsidRPr="006E5FF0" w:rsidRDefault="00F40D93" w:rsidP="006E5FF0">
            <w:pPr>
              <w:spacing w:after="0" w:line="240" w:lineRule="auto"/>
              <w:jc w:val="center"/>
              <w:rPr>
                <w:rFonts w:ascii="Arial" w:eastAsia="Times New Roman" w:hAnsi="Arial" w:cs="Arial"/>
                <w:b/>
                <w:bCs/>
                <w:color w:val="000000"/>
                <w:sz w:val="16"/>
                <w:szCs w:val="16"/>
                <w:lang w:eastAsia="es-CO"/>
              </w:rPr>
            </w:pPr>
            <w:r w:rsidRPr="006E5FF0">
              <w:rPr>
                <w:rFonts w:ascii="Arial" w:eastAsia="Times New Roman" w:hAnsi="Arial" w:cs="Arial"/>
                <w:b/>
                <w:bCs/>
                <w:color w:val="000000"/>
                <w:sz w:val="16"/>
                <w:szCs w:val="16"/>
                <w:lang w:eastAsia="es-CO"/>
              </w:rPr>
              <w:t>Apropiación final</w:t>
            </w:r>
          </w:p>
        </w:tc>
        <w:tc>
          <w:tcPr>
            <w:tcW w:w="736" w:type="pct"/>
            <w:tcBorders>
              <w:top w:val="single" w:sz="8" w:space="0" w:color="auto"/>
              <w:left w:val="nil"/>
              <w:bottom w:val="single" w:sz="8" w:space="0" w:color="auto"/>
              <w:right w:val="single" w:sz="8" w:space="0" w:color="auto"/>
            </w:tcBorders>
            <w:shd w:val="clear" w:color="000000" w:fill="EDEDED"/>
            <w:vAlign w:val="center"/>
            <w:hideMark/>
          </w:tcPr>
          <w:p w14:paraId="237C917F" w14:textId="77777777" w:rsidR="00F40D93" w:rsidRPr="006E5FF0" w:rsidRDefault="00F40D93" w:rsidP="006E5FF0">
            <w:pPr>
              <w:spacing w:after="0" w:line="240" w:lineRule="auto"/>
              <w:jc w:val="center"/>
              <w:rPr>
                <w:rFonts w:ascii="Arial" w:eastAsia="Times New Roman" w:hAnsi="Arial" w:cs="Arial"/>
                <w:b/>
                <w:bCs/>
                <w:color w:val="000000"/>
                <w:sz w:val="16"/>
                <w:szCs w:val="16"/>
                <w:lang w:eastAsia="es-CO"/>
              </w:rPr>
            </w:pPr>
            <w:r w:rsidRPr="006E5FF0">
              <w:rPr>
                <w:rFonts w:ascii="Arial" w:eastAsia="Times New Roman" w:hAnsi="Arial" w:cs="Arial"/>
                <w:b/>
                <w:bCs/>
                <w:color w:val="000000"/>
                <w:sz w:val="16"/>
                <w:szCs w:val="16"/>
                <w:lang w:eastAsia="es-CO"/>
              </w:rPr>
              <w:t>Compromisos</w:t>
            </w:r>
          </w:p>
        </w:tc>
        <w:tc>
          <w:tcPr>
            <w:tcW w:w="678" w:type="pct"/>
            <w:tcBorders>
              <w:top w:val="single" w:sz="8" w:space="0" w:color="auto"/>
              <w:left w:val="nil"/>
              <w:bottom w:val="single" w:sz="8" w:space="0" w:color="auto"/>
              <w:right w:val="single" w:sz="8" w:space="0" w:color="auto"/>
            </w:tcBorders>
            <w:shd w:val="clear" w:color="000000" w:fill="EDEDED"/>
            <w:vAlign w:val="center"/>
            <w:hideMark/>
          </w:tcPr>
          <w:p w14:paraId="7CE681B6" w14:textId="77777777" w:rsidR="00F40D93" w:rsidRPr="006E5FF0" w:rsidRDefault="00F40D93" w:rsidP="006E5FF0">
            <w:pPr>
              <w:spacing w:after="0" w:line="240" w:lineRule="auto"/>
              <w:jc w:val="center"/>
              <w:rPr>
                <w:rFonts w:ascii="Arial" w:eastAsia="Times New Roman" w:hAnsi="Arial" w:cs="Arial"/>
                <w:b/>
                <w:bCs/>
                <w:color w:val="000000"/>
                <w:sz w:val="16"/>
                <w:szCs w:val="16"/>
                <w:lang w:eastAsia="es-CO"/>
              </w:rPr>
            </w:pPr>
            <w:r w:rsidRPr="006E5FF0">
              <w:rPr>
                <w:rFonts w:ascii="Arial" w:eastAsia="Times New Roman" w:hAnsi="Arial" w:cs="Arial"/>
                <w:b/>
                <w:bCs/>
                <w:color w:val="000000"/>
                <w:sz w:val="16"/>
                <w:szCs w:val="16"/>
                <w:lang w:eastAsia="es-CO"/>
              </w:rPr>
              <w:t>%Compromisos</w:t>
            </w:r>
          </w:p>
        </w:tc>
        <w:tc>
          <w:tcPr>
            <w:tcW w:w="691" w:type="pct"/>
            <w:tcBorders>
              <w:top w:val="single" w:sz="8" w:space="0" w:color="auto"/>
              <w:left w:val="nil"/>
              <w:bottom w:val="single" w:sz="8" w:space="0" w:color="auto"/>
              <w:right w:val="single" w:sz="8" w:space="0" w:color="auto"/>
            </w:tcBorders>
            <w:shd w:val="clear" w:color="000000" w:fill="EDEDED"/>
            <w:vAlign w:val="center"/>
            <w:hideMark/>
          </w:tcPr>
          <w:p w14:paraId="320B1562" w14:textId="77777777" w:rsidR="00F40D93" w:rsidRPr="006E5FF0" w:rsidRDefault="00F40D93" w:rsidP="006E5FF0">
            <w:pPr>
              <w:spacing w:after="0" w:line="240" w:lineRule="auto"/>
              <w:jc w:val="center"/>
              <w:rPr>
                <w:rFonts w:ascii="Arial" w:eastAsia="Times New Roman" w:hAnsi="Arial" w:cs="Arial"/>
                <w:b/>
                <w:bCs/>
                <w:color w:val="000000"/>
                <w:sz w:val="16"/>
                <w:szCs w:val="16"/>
                <w:lang w:eastAsia="es-CO"/>
              </w:rPr>
            </w:pPr>
            <w:r w:rsidRPr="006E5FF0">
              <w:rPr>
                <w:rFonts w:ascii="Arial" w:eastAsia="Times New Roman" w:hAnsi="Arial" w:cs="Arial"/>
                <w:b/>
                <w:bCs/>
                <w:color w:val="000000"/>
                <w:sz w:val="16"/>
                <w:szCs w:val="16"/>
                <w:lang w:eastAsia="es-CO"/>
              </w:rPr>
              <w:t>Giros</w:t>
            </w:r>
          </w:p>
        </w:tc>
        <w:tc>
          <w:tcPr>
            <w:tcW w:w="486" w:type="pct"/>
            <w:tcBorders>
              <w:top w:val="single" w:sz="8" w:space="0" w:color="auto"/>
              <w:left w:val="nil"/>
              <w:bottom w:val="single" w:sz="8" w:space="0" w:color="auto"/>
              <w:right w:val="single" w:sz="8" w:space="0" w:color="auto"/>
            </w:tcBorders>
            <w:shd w:val="clear" w:color="000000" w:fill="EDEDED"/>
            <w:vAlign w:val="center"/>
            <w:hideMark/>
          </w:tcPr>
          <w:p w14:paraId="6E402A97" w14:textId="77777777" w:rsidR="00F40D93" w:rsidRPr="006E5FF0" w:rsidRDefault="00F40D93" w:rsidP="006E5FF0">
            <w:pPr>
              <w:spacing w:after="0" w:line="240" w:lineRule="auto"/>
              <w:jc w:val="center"/>
              <w:rPr>
                <w:rFonts w:ascii="Arial" w:eastAsia="Times New Roman" w:hAnsi="Arial" w:cs="Arial"/>
                <w:b/>
                <w:bCs/>
                <w:color w:val="000000"/>
                <w:sz w:val="16"/>
                <w:szCs w:val="16"/>
                <w:lang w:eastAsia="es-CO"/>
              </w:rPr>
            </w:pPr>
            <w:r w:rsidRPr="006E5FF0">
              <w:rPr>
                <w:rFonts w:ascii="Arial" w:eastAsia="Times New Roman" w:hAnsi="Arial" w:cs="Arial"/>
                <w:b/>
                <w:bCs/>
                <w:color w:val="000000"/>
                <w:sz w:val="16"/>
                <w:szCs w:val="16"/>
                <w:lang w:eastAsia="es-CO"/>
              </w:rPr>
              <w:t>%Giros</w:t>
            </w:r>
          </w:p>
        </w:tc>
      </w:tr>
      <w:tr w:rsidR="00F40D93" w:rsidRPr="006E5FF0" w14:paraId="1BA72AB3" w14:textId="77777777" w:rsidTr="00B43D46">
        <w:trPr>
          <w:trHeight w:val="60"/>
        </w:trPr>
        <w:tc>
          <w:tcPr>
            <w:tcW w:w="251"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01672062" w14:textId="77777777" w:rsidR="00F40D93" w:rsidRPr="006E5FF0" w:rsidRDefault="00F40D93" w:rsidP="006E5FF0">
            <w:pPr>
              <w:spacing w:after="0" w:line="240" w:lineRule="auto"/>
              <w:jc w:val="center"/>
              <w:rPr>
                <w:rFonts w:ascii="Arial" w:eastAsia="Times New Roman" w:hAnsi="Arial" w:cs="Arial"/>
                <w:b/>
                <w:bCs/>
                <w:color w:val="000000"/>
                <w:sz w:val="16"/>
                <w:szCs w:val="16"/>
                <w:lang w:eastAsia="es-CO"/>
              </w:rPr>
            </w:pPr>
            <w:r w:rsidRPr="006E5FF0">
              <w:rPr>
                <w:rFonts w:ascii="Arial" w:eastAsia="Times New Roman" w:hAnsi="Arial" w:cs="Arial"/>
                <w:b/>
                <w:bCs/>
                <w:color w:val="000000"/>
                <w:sz w:val="16"/>
                <w:szCs w:val="16"/>
                <w:lang w:eastAsia="es-CO"/>
              </w:rPr>
              <w:t>2016</w:t>
            </w:r>
          </w:p>
        </w:tc>
        <w:tc>
          <w:tcPr>
            <w:tcW w:w="686" w:type="pct"/>
            <w:tcBorders>
              <w:top w:val="nil"/>
              <w:left w:val="nil"/>
              <w:bottom w:val="single" w:sz="8" w:space="0" w:color="auto"/>
              <w:right w:val="single" w:sz="8" w:space="0" w:color="auto"/>
            </w:tcBorders>
            <w:shd w:val="clear" w:color="000000" w:fill="F2F2F2"/>
            <w:vAlign w:val="center"/>
            <w:hideMark/>
          </w:tcPr>
          <w:p w14:paraId="6C51F836" w14:textId="77777777" w:rsidR="00F40D93" w:rsidRPr="006E5FF0" w:rsidRDefault="00F40D93" w:rsidP="006E5FF0">
            <w:pPr>
              <w:spacing w:after="0" w:line="240" w:lineRule="auto"/>
              <w:rPr>
                <w:rFonts w:ascii="Arial" w:eastAsia="Times New Roman" w:hAnsi="Arial" w:cs="Arial"/>
                <w:b/>
                <w:bCs/>
                <w:color w:val="000000"/>
                <w:sz w:val="16"/>
                <w:szCs w:val="16"/>
                <w:lang w:eastAsia="es-CO"/>
              </w:rPr>
            </w:pPr>
            <w:r w:rsidRPr="006E5FF0">
              <w:rPr>
                <w:rFonts w:ascii="Arial" w:eastAsia="Times New Roman" w:hAnsi="Arial" w:cs="Arial"/>
                <w:b/>
                <w:bCs/>
                <w:color w:val="000000"/>
                <w:sz w:val="16"/>
                <w:szCs w:val="16"/>
                <w:lang w:eastAsia="es-CO"/>
              </w:rPr>
              <w:t>Funcionamiento</w:t>
            </w:r>
          </w:p>
        </w:tc>
        <w:tc>
          <w:tcPr>
            <w:tcW w:w="736" w:type="pct"/>
            <w:tcBorders>
              <w:top w:val="nil"/>
              <w:left w:val="nil"/>
              <w:bottom w:val="single" w:sz="8" w:space="0" w:color="auto"/>
              <w:right w:val="single" w:sz="8" w:space="0" w:color="auto"/>
            </w:tcBorders>
            <w:shd w:val="clear" w:color="auto" w:fill="auto"/>
            <w:vAlign w:val="center"/>
            <w:hideMark/>
          </w:tcPr>
          <w:p w14:paraId="1FAC1AB1" w14:textId="77777777" w:rsidR="00F40D93" w:rsidRPr="006E5FF0" w:rsidRDefault="00F40D93" w:rsidP="006E5FF0">
            <w:pPr>
              <w:spacing w:after="0" w:line="240" w:lineRule="auto"/>
              <w:jc w:val="right"/>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$ 19.924.287.000</w:t>
            </w:r>
          </w:p>
        </w:tc>
        <w:tc>
          <w:tcPr>
            <w:tcW w:w="736" w:type="pct"/>
            <w:tcBorders>
              <w:top w:val="nil"/>
              <w:left w:val="nil"/>
              <w:bottom w:val="single" w:sz="8" w:space="0" w:color="auto"/>
              <w:right w:val="single" w:sz="8" w:space="0" w:color="auto"/>
            </w:tcBorders>
            <w:shd w:val="clear" w:color="auto" w:fill="auto"/>
            <w:vAlign w:val="center"/>
            <w:hideMark/>
          </w:tcPr>
          <w:p w14:paraId="2888CD0C" w14:textId="77777777" w:rsidR="00F40D93" w:rsidRPr="006E5FF0" w:rsidRDefault="00F40D93"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$ 23.967.292.577</w:t>
            </w:r>
          </w:p>
        </w:tc>
        <w:tc>
          <w:tcPr>
            <w:tcW w:w="736" w:type="pct"/>
            <w:tcBorders>
              <w:top w:val="nil"/>
              <w:left w:val="nil"/>
              <w:bottom w:val="single" w:sz="8" w:space="0" w:color="auto"/>
              <w:right w:val="single" w:sz="8" w:space="0" w:color="auto"/>
            </w:tcBorders>
            <w:shd w:val="clear" w:color="auto" w:fill="auto"/>
            <w:noWrap/>
            <w:vAlign w:val="center"/>
            <w:hideMark/>
          </w:tcPr>
          <w:p w14:paraId="232F098C" w14:textId="77777777" w:rsidR="00F40D93" w:rsidRPr="006E5FF0" w:rsidRDefault="00F40D93" w:rsidP="006E5FF0">
            <w:pPr>
              <w:spacing w:after="0" w:line="240" w:lineRule="auto"/>
              <w:jc w:val="right"/>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$ 21.421.909.548</w:t>
            </w:r>
          </w:p>
        </w:tc>
        <w:tc>
          <w:tcPr>
            <w:tcW w:w="678" w:type="pct"/>
            <w:tcBorders>
              <w:top w:val="nil"/>
              <w:left w:val="nil"/>
              <w:bottom w:val="single" w:sz="8" w:space="0" w:color="auto"/>
              <w:right w:val="single" w:sz="8" w:space="0" w:color="auto"/>
            </w:tcBorders>
            <w:shd w:val="clear" w:color="auto" w:fill="auto"/>
            <w:vAlign w:val="center"/>
            <w:hideMark/>
          </w:tcPr>
          <w:p w14:paraId="5E8DFE93" w14:textId="77777777" w:rsidR="00F40D93" w:rsidRPr="006E5FF0" w:rsidRDefault="00F40D93" w:rsidP="006E5FF0">
            <w:pPr>
              <w:spacing w:after="0" w:line="240" w:lineRule="auto"/>
              <w:jc w:val="right"/>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89,38%</w:t>
            </w:r>
          </w:p>
        </w:tc>
        <w:tc>
          <w:tcPr>
            <w:tcW w:w="691" w:type="pct"/>
            <w:tcBorders>
              <w:top w:val="nil"/>
              <w:left w:val="nil"/>
              <w:bottom w:val="single" w:sz="8" w:space="0" w:color="auto"/>
              <w:right w:val="single" w:sz="8" w:space="0" w:color="auto"/>
            </w:tcBorders>
            <w:shd w:val="clear" w:color="auto" w:fill="auto"/>
            <w:noWrap/>
            <w:vAlign w:val="center"/>
            <w:hideMark/>
          </w:tcPr>
          <w:p w14:paraId="086C2885" w14:textId="77777777" w:rsidR="00F40D93" w:rsidRPr="006E5FF0" w:rsidRDefault="00F40D93" w:rsidP="006E5FF0">
            <w:pPr>
              <w:spacing w:after="0" w:line="240" w:lineRule="auto"/>
              <w:jc w:val="right"/>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$ 20.160.284.885</w:t>
            </w:r>
          </w:p>
        </w:tc>
        <w:tc>
          <w:tcPr>
            <w:tcW w:w="486" w:type="pct"/>
            <w:tcBorders>
              <w:top w:val="nil"/>
              <w:left w:val="nil"/>
              <w:bottom w:val="single" w:sz="8" w:space="0" w:color="auto"/>
              <w:right w:val="single" w:sz="8" w:space="0" w:color="auto"/>
            </w:tcBorders>
            <w:shd w:val="clear" w:color="auto" w:fill="auto"/>
            <w:vAlign w:val="center"/>
            <w:hideMark/>
          </w:tcPr>
          <w:p w14:paraId="385B24FF" w14:textId="77777777" w:rsidR="00F40D93" w:rsidRPr="006E5FF0" w:rsidRDefault="00F40D93" w:rsidP="006E5FF0">
            <w:pPr>
              <w:spacing w:after="0" w:line="240" w:lineRule="auto"/>
              <w:jc w:val="right"/>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84,12%</w:t>
            </w:r>
          </w:p>
        </w:tc>
      </w:tr>
      <w:tr w:rsidR="00F40D93" w:rsidRPr="006E5FF0" w14:paraId="2364DFB5" w14:textId="77777777" w:rsidTr="00B43D46">
        <w:trPr>
          <w:trHeight w:val="60"/>
        </w:trPr>
        <w:tc>
          <w:tcPr>
            <w:tcW w:w="251" w:type="pct"/>
            <w:vMerge/>
            <w:tcBorders>
              <w:top w:val="single" w:sz="8" w:space="0" w:color="auto"/>
              <w:left w:val="single" w:sz="8" w:space="0" w:color="auto"/>
              <w:bottom w:val="single" w:sz="8" w:space="0" w:color="000000"/>
              <w:right w:val="single" w:sz="8" w:space="0" w:color="auto"/>
            </w:tcBorders>
            <w:vAlign w:val="center"/>
            <w:hideMark/>
          </w:tcPr>
          <w:p w14:paraId="771DC341" w14:textId="77777777" w:rsidR="00F40D93" w:rsidRPr="006E5FF0" w:rsidRDefault="00F40D93" w:rsidP="006E5FF0">
            <w:pPr>
              <w:spacing w:after="0" w:line="240" w:lineRule="auto"/>
              <w:rPr>
                <w:rFonts w:ascii="Arial" w:eastAsia="Times New Roman" w:hAnsi="Arial" w:cs="Arial"/>
                <w:b/>
                <w:bCs/>
                <w:color w:val="000000"/>
                <w:sz w:val="16"/>
                <w:szCs w:val="16"/>
                <w:lang w:eastAsia="es-CO"/>
              </w:rPr>
            </w:pPr>
          </w:p>
        </w:tc>
        <w:tc>
          <w:tcPr>
            <w:tcW w:w="686" w:type="pct"/>
            <w:tcBorders>
              <w:top w:val="nil"/>
              <w:left w:val="nil"/>
              <w:bottom w:val="single" w:sz="8" w:space="0" w:color="auto"/>
              <w:right w:val="single" w:sz="8" w:space="0" w:color="auto"/>
            </w:tcBorders>
            <w:shd w:val="clear" w:color="000000" w:fill="F2F2F2"/>
            <w:vAlign w:val="center"/>
            <w:hideMark/>
          </w:tcPr>
          <w:p w14:paraId="4BD89796" w14:textId="77777777" w:rsidR="00F40D93" w:rsidRPr="006E5FF0" w:rsidRDefault="00F40D93" w:rsidP="006E5FF0">
            <w:pPr>
              <w:spacing w:after="0" w:line="240" w:lineRule="auto"/>
              <w:rPr>
                <w:rFonts w:ascii="Arial" w:eastAsia="Times New Roman" w:hAnsi="Arial" w:cs="Arial"/>
                <w:b/>
                <w:bCs/>
                <w:color w:val="000000"/>
                <w:sz w:val="16"/>
                <w:szCs w:val="16"/>
                <w:lang w:eastAsia="es-CO"/>
              </w:rPr>
            </w:pPr>
            <w:r w:rsidRPr="006E5FF0">
              <w:rPr>
                <w:rFonts w:ascii="Arial" w:eastAsia="Times New Roman" w:hAnsi="Arial" w:cs="Arial"/>
                <w:b/>
                <w:bCs/>
                <w:color w:val="000000"/>
                <w:sz w:val="16"/>
                <w:szCs w:val="16"/>
                <w:lang w:eastAsia="es-CO"/>
              </w:rPr>
              <w:t>Inversión</w:t>
            </w:r>
          </w:p>
        </w:tc>
        <w:tc>
          <w:tcPr>
            <w:tcW w:w="736" w:type="pct"/>
            <w:tcBorders>
              <w:top w:val="nil"/>
              <w:left w:val="nil"/>
              <w:bottom w:val="single" w:sz="8" w:space="0" w:color="auto"/>
              <w:right w:val="single" w:sz="8" w:space="0" w:color="auto"/>
            </w:tcBorders>
            <w:shd w:val="clear" w:color="auto" w:fill="auto"/>
            <w:noWrap/>
            <w:vAlign w:val="center"/>
            <w:hideMark/>
          </w:tcPr>
          <w:p w14:paraId="4F3C42D0" w14:textId="77777777" w:rsidR="00F40D93" w:rsidRPr="006E5FF0" w:rsidRDefault="00F40D93" w:rsidP="006E5FF0">
            <w:pPr>
              <w:spacing w:after="0" w:line="240" w:lineRule="auto"/>
              <w:jc w:val="right"/>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$ 141.841.558.000</w:t>
            </w:r>
          </w:p>
        </w:tc>
        <w:tc>
          <w:tcPr>
            <w:tcW w:w="736" w:type="pct"/>
            <w:tcBorders>
              <w:top w:val="nil"/>
              <w:left w:val="nil"/>
              <w:bottom w:val="single" w:sz="8" w:space="0" w:color="auto"/>
              <w:right w:val="single" w:sz="8" w:space="0" w:color="auto"/>
            </w:tcBorders>
            <w:shd w:val="clear" w:color="auto" w:fill="auto"/>
            <w:noWrap/>
            <w:vAlign w:val="center"/>
            <w:hideMark/>
          </w:tcPr>
          <w:p w14:paraId="55DBFFED" w14:textId="77777777" w:rsidR="00F40D93" w:rsidRPr="006E5FF0" w:rsidRDefault="00F40D93" w:rsidP="006E5FF0">
            <w:pPr>
              <w:spacing w:after="0" w:line="240" w:lineRule="auto"/>
              <w:jc w:val="right"/>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$ 141.841.558.000</w:t>
            </w:r>
          </w:p>
        </w:tc>
        <w:tc>
          <w:tcPr>
            <w:tcW w:w="736" w:type="pct"/>
            <w:tcBorders>
              <w:top w:val="nil"/>
              <w:left w:val="nil"/>
              <w:bottom w:val="single" w:sz="8" w:space="0" w:color="auto"/>
              <w:right w:val="single" w:sz="8" w:space="0" w:color="auto"/>
            </w:tcBorders>
            <w:shd w:val="clear" w:color="auto" w:fill="auto"/>
            <w:noWrap/>
            <w:vAlign w:val="center"/>
            <w:hideMark/>
          </w:tcPr>
          <w:p w14:paraId="73F6032F" w14:textId="77777777" w:rsidR="00F40D93" w:rsidRPr="006E5FF0" w:rsidRDefault="00F40D93" w:rsidP="006E5FF0">
            <w:pPr>
              <w:spacing w:after="0" w:line="240" w:lineRule="auto"/>
              <w:jc w:val="right"/>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$ 81.072.733.332</w:t>
            </w:r>
          </w:p>
        </w:tc>
        <w:tc>
          <w:tcPr>
            <w:tcW w:w="678" w:type="pct"/>
            <w:tcBorders>
              <w:top w:val="nil"/>
              <w:left w:val="nil"/>
              <w:bottom w:val="single" w:sz="8" w:space="0" w:color="auto"/>
              <w:right w:val="single" w:sz="8" w:space="0" w:color="auto"/>
            </w:tcBorders>
            <w:shd w:val="clear" w:color="auto" w:fill="auto"/>
            <w:vAlign w:val="center"/>
            <w:hideMark/>
          </w:tcPr>
          <w:p w14:paraId="3FE504FB" w14:textId="77777777" w:rsidR="00F40D93" w:rsidRPr="006E5FF0" w:rsidRDefault="00F40D93" w:rsidP="006E5FF0">
            <w:pPr>
              <w:spacing w:after="0" w:line="240" w:lineRule="auto"/>
              <w:jc w:val="right"/>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57,16%</w:t>
            </w:r>
          </w:p>
        </w:tc>
        <w:tc>
          <w:tcPr>
            <w:tcW w:w="691" w:type="pct"/>
            <w:tcBorders>
              <w:top w:val="nil"/>
              <w:left w:val="nil"/>
              <w:bottom w:val="single" w:sz="8" w:space="0" w:color="auto"/>
              <w:right w:val="single" w:sz="8" w:space="0" w:color="auto"/>
            </w:tcBorders>
            <w:shd w:val="clear" w:color="auto" w:fill="auto"/>
            <w:noWrap/>
            <w:vAlign w:val="center"/>
            <w:hideMark/>
          </w:tcPr>
          <w:p w14:paraId="4FFCE208" w14:textId="77777777" w:rsidR="00F40D93" w:rsidRPr="006E5FF0" w:rsidRDefault="00F40D93" w:rsidP="006E5FF0">
            <w:pPr>
              <w:spacing w:after="0" w:line="240" w:lineRule="auto"/>
              <w:jc w:val="right"/>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$ 35.563.814.043</w:t>
            </w:r>
          </w:p>
        </w:tc>
        <w:tc>
          <w:tcPr>
            <w:tcW w:w="486" w:type="pct"/>
            <w:tcBorders>
              <w:top w:val="nil"/>
              <w:left w:val="nil"/>
              <w:bottom w:val="single" w:sz="8" w:space="0" w:color="auto"/>
              <w:right w:val="single" w:sz="8" w:space="0" w:color="auto"/>
            </w:tcBorders>
            <w:shd w:val="clear" w:color="auto" w:fill="auto"/>
            <w:vAlign w:val="center"/>
            <w:hideMark/>
          </w:tcPr>
          <w:p w14:paraId="3378265F" w14:textId="77777777" w:rsidR="00F40D93" w:rsidRPr="006E5FF0" w:rsidRDefault="00F40D93" w:rsidP="006E5FF0">
            <w:pPr>
              <w:spacing w:after="0" w:line="240" w:lineRule="auto"/>
              <w:jc w:val="right"/>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25,07%</w:t>
            </w:r>
          </w:p>
        </w:tc>
      </w:tr>
      <w:tr w:rsidR="00F40D93" w:rsidRPr="006E5FF0" w14:paraId="54702E0A" w14:textId="77777777" w:rsidTr="00B43D46">
        <w:trPr>
          <w:trHeight w:val="60"/>
        </w:trPr>
        <w:tc>
          <w:tcPr>
            <w:tcW w:w="251" w:type="pct"/>
            <w:vMerge/>
            <w:tcBorders>
              <w:top w:val="single" w:sz="8" w:space="0" w:color="auto"/>
              <w:left w:val="single" w:sz="8" w:space="0" w:color="auto"/>
              <w:bottom w:val="single" w:sz="8" w:space="0" w:color="000000"/>
              <w:right w:val="single" w:sz="8" w:space="0" w:color="auto"/>
            </w:tcBorders>
            <w:vAlign w:val="center"/>
            <w:hideMark/>
          </w:tcPr>
          <w:p w14:paraId="6FE6EA62" w14:textId="77777777" w:rsidR="00F40D93" w:rsidRPr="006E5FF0" w:rsidRDefault="00F40D93" w:rsidP="006E5FF0">
            <w:pPr>
              <w:spacing w:after="0" w:line="240" w:lineRule="auto"/>
              <w:rPr>
                <w:rFonts w:ascii="Arial" w:eastAsia="Times New Roman" w:hAnsi="Arial" w:cs="Arial"/>
                <w:b/>
                <w:bCs/>
                <w:color w:val="000000"/>
                <w:sz w:val="16"/>
                <w:szCs w:val="16"/>
                <w:lang w:eastAsia="es-CO"/>
              </w:rPr>
            </w:pPr>
          </w:p>
        </w:tc>
        <w:tc>
          <w:tcPr>
            <w:tcW w:w="686" w:type="pct"/>
            <w:tcBorders>
              <w:top w:val="nil"/>
              <w:left w:val="nil"/>
              <w:bottom w:val="single" w:sz="8" w:space="0" w:color="auto"/>
              <w:right w:val="single" w:sz="8" w:space="0" w:color="auto"/>
            </w:tcBorders>
            <w:shd w:val="clear" w:color="000000" w:fill="F2F2F2"/>
            <w:vAlign w:val="center"/>
            <w:hideMark/>
          </w:tcPr>
          <w:p w14:paraId="08BAA452" w14:textId="77777777" w:rsidR="00F40D93" w:rsidRPr="006E5FF0" w:rsidRDefault="00F40D93" w:rsidP="006E5FF0">
            <w:pPr>
              <w:spacing w:after="0" w:line="240" w:lineRule="auto"/>
              <w:rPr>
                <w:rFonts w:ascii="Arial" w:eastAsia="Times New Roman" w:hAnsi="Arial" w:cs="Arial"/>
                <w:b/>
                <w:bCs/>
                <w:color w:val="000000"/>
                <w:sz w:val="16"/>
                <w:szCs w:val="16"/>
                <w:lang w:eastAsia="es-CO"/>
              </w:rPr>
            </w:pPr>
            <w:r w:rsidRPr="006E5FF0">
              <w:rPr>
                <w:rFonts w:ascii="Arial" w:eastAsia="Times New Roman" w:hAnsi="Arial" w:cs="Arial"/>
                <w:b/>
                <w:bCs/>
                <w:color w:val="000000"/>
                <w:sz w:val="16"/>
                <w:szCs w:val="16"/>
                <w:lang w:eastAsia="es-CO"/>
              </w:rPr>
              <w:t>Total</w:t>
            </w:r>
          </w:p>
        </w:tc>
        <w:tc>
          <w:tcPr>
            <w:tcW w:w="736" w:type="pct"/>
            <w:tcBorders>
              <w:top w:val="nil"/>
              <w:left w:val="nil"/>
              <w:bottom w:val="single" w:sz="8" w:space="0" w:color="auto"/>
              <w:right w:val="single" w:sz="8" w:space="0" w:color="auto"/>
            </w:tcBorders>
            <w:shd w:val="clear" w:color="000000" w:fill="EDEDED"/>
            <w:vAlign w:val="center"/>
            <w:hideMark/>
          </w:tcPr>
          <w:p w14:paraId="7B3E94DC" w14:textId="77777777" w:rsidR="00F40D93" w:rsidRPr="006E5FF0" w:rsidRDefault="00F40D93" w:rsidP="006E5FF0">
            <w:pPr>
              <w:spacing w:after="0" w:line="240" w:lineRule="auto"/>
              <w:jc w:val="right"/>
              <w:rPr>
                <w:rFonts w:ascii="Arial" w:eastAsia="Times New Roman" w:hAnsi="Arial" w:cs="Arial"/>
                <w:b/>
                <w:bCs/>
                <w:color w:val="000000"/>
                <w:sz w:val="16"/>
                <w:szCs w:val="16"/>
                <w:lang w:eastAsia="es-CO"/>
              </w:rPr>
            </w:pPr>
            <w:r w:rsidRPr="006E5FF0">
              <w:rPr>
                <w:rFonts w:ascii="Arial" w:eastAsia="Times New Roman" w:hAnsi="Arial" w:cs="Arial"/>
                <w:b/>
                <w:bCs/>
                <w:color w:val="000000"/>
                <w:sz w:val="16"/>
                <w:szCs w:val="16"/>
                <w:lang w:eastAsia="es-CO"/>
              </w:rPr>
              <w:t>$ 161.765.845.000</w:t>
            </w:r>
          </w:p>
        </w:tc>
        <w:tc>
          <w:tcPr>
            <w:tcW w:w="736" w:type="pct"/>
            <w:tcBorders>
              <w:top w:val="nil"/>
              <w:left w:val="nil"/>
              <w:bottom w:val="single" w:sz="8" w:space="0" w:color="auto"/>
              <w:right w:val="single" w:sz="8" w:space="0" w:color="auto"/>
            </w:tcBorders>
            <w:shd w:val="clear" w:color="000000" w:fill="EDEDED"/>
            <w:vAlign w:val="center"/>
            <w:hideMark/>
          </w:tcPr>
          <w:p w14:paraId="2AE1A92B" w14:textId="77777777" w:rsidR="00F40D93" w:rsidRPr="006E5FF0" w:rsidRDefault="00F40D93" w:rsidP="006E5FF0">
            <w:pPr>
              <w:spacing w:after="0" w:line="240" w:lineRule="auto"/>
              <w:jc w:val="right"/>
              <w:rPr>
                <w:rFonts w:ascii="Arial" w:eastAsia="Times New Roman" w:hAnsi="Arial" w:cs="Arial"/>
                <w:b/>
                <w:bCs/>
                <w:color w:val="000000"/>
                <w:sz w:val="16"/>
                <w:szCs w:val="16"/>
                <w:lang w:eastAsia="es-CO"/>
              </w:rPr>
            </w:pPr>
            <w:r w:rsidRPr="006E5FF0">
              <w:rPr>
                <w:rFonts w:ascii="Arial" w:eastAsia="Times New Roman" w:hAnsi="Arial" w:cs="Arial"/>
                <w:b/>
                <w:bCs/>
                <w:color w:val="000000"/>
                <w:sz w:val="16"/>
                <w:szCs w:val="16"/>
                <w:lang w:eastAsia="es-CO"/>
              </w:rPr>
              <w:t>$ 165.808.850.577</w:t>
            </w:r>
          </w:p>
        </w:tc>
        <w:tc>
          <w:tcPr>
            <w:tcW w:w="736" w:type="pct"/>
            <w:tcBorders>
              <w:top w:val="nil"/>
              <w:left w:val="nil"/>
              <w:bottom w:val="single" w:sz="8" w:space="0" w:color="auto"/>
              <w:right w:val="single" w:sz="8" w:space="0" w:color="auto"/>
            </w:tcBorders>
            <w:shd w:val="clear" w:color="000000" w:fill="EDEDED"/>
            <w:vAlign w:val="center"/>
            <w:hideMark/>
          </w:tcPr>
          <w:p w14:paraId="2E23AA2B" w14:textId="77777777" w:rsidR="00F40D93" w:rsidRPr="006E5FF0" w:rsidRDefault="00F40D93" w:rsidP="006E5FF0">
            <w:pPr>
              <w:spacing w:after="0" w:line="240" w:lineRule="auto"/>
              <w:jc w:val="right"/>
              <w:rPr>
                <w:rFonts w:ascii="Arial" w:eastAsia="Times New Roman" w:hAnsi="Arial" w:cs="Arial"/>
                <w:b/>
                <w:bCs/>
                <w:color w:val="000000"/>
                <w:sz w:val="16"/>
                <w:szCs w:val="16"/>
                <w:lang w:eastAsia="es-CO"/>
              </w:rPr>
            </w:pPr>
            <w:r w:rsidRPr="006E5FF0">
              <w:rPr>
                <w:rFonts w:ascii="Arial" w:eastAsia="Times New Roman" w:hAnsi="Arial" w:cs="Arial"/>
                <w:b/>
                <w:bCs/>
                <w:color w:val="000000"/>
                <w:sz w:val="16"/>
                <w:szCs w:val="16"/>
                <w:lang w:eastAsia="es-CO"/>
              </w:rPr>
              <w:t>$ 102.494.642.880</w:t>
            </w:r>
          </w:p>
        </w:tc>
        <w:tc>
          <w:tcPr>
            <w:tcW w:w="678" w:type="pct"/>
            <w:tcBorders>
              <w:top w:val="nil"/>
              <w:left w:val="nil"/>
              <w:bottom w:val="single" w:sz="8" w:space="0" w:color="auto"/>
              <w:right w:val="single" w:sz="8" w:space="0" w:color="auto"/>
            </w:tcBorders>
            <w:shd w:val="clear" w:color="000000" w:fill="EDEDED"/>
            <w:vAlign w:val="center"/>
            <w:hideMark/>
          </w:tcPr>
          <w:p w14:paraId="2943FB67" w14:textId="77777777" w:rsidR="00F40D93" w:rsidRPr="006E5FF0" w:rsidRDefault="00F40D93" w:rsidP="006E5FF0">
            <w:pPr>
              <w:spacing w:after="0" w:line="240" w:lineRule="auto"/>
              <w:jc w:val="right"/>
              <w:rPr>
                <w:rFonts w:ascii="Arial" w:eastAsia="Times New Roman" w:hAnsi="Arial" w:cs="Arial"/>
                <w:b/>
                <w:bCs/>
                <w:color w:val="000000"/>
                <w:sz w:val="16"/>
                <w:szCs w:val="16"/>
                <w:lang w:eastAsia="es-CO"/>
              </w:rPr>
            </w:pPr>
            <w:r w:rsidRPr="006E5FF0">
              <w:rPr>
                <w:rFonts w:ascii="Arial" w:eastAsia="Times New Roman" w:hAnsi="Arial" w:cs="Arial"/>
                <w:b/>
                <w:bCs/>
                <w:color w:val="000000"/>
                <w:sz w:val="16"/>
                <w:szCs w:val="16"/>
                <w:lang w:eastAsia="es-CO"/>
              </w:rPr>
              <w:t>61,81%</w:t>
            </w:r>
          </w:p>
        </w:tc>
        <w:tc>
          <w:tcPr>
            <w:tcW w:w="691" w:type="pct"/>
            <w:tcBorders>
              <w:top w:val="nil"/>
              <w:left w:val="nil"/>
              <w:bottom w:val="single" w:sz="8" w:space="0" w:color="auto"/>
              <w:right w:val="single" w:sz="8" w:space="0" w:color="auto"/>
            </w:tcBorders>
            <w:shd w:val="clear" w:color="000000" w:fill="EDEDED"/>
            <w:vAlign w:val="center"/>
            <w:hideMark/>
          </w:tcPr>
          <w:p w14:paraId="301078B5" w14:textId="77777777" w:rsidR="00F40D93" w:rsidRPr="006E5FF0" w:rsidRDefault="00F40D93" w:rsidP="006E5FF0">
            <w:pPr>
              <w:spacing w:after="0" w:line="240" w:lineRule="auto"/>
              <w:jc w:val="right"/>
              <w:rPr>
                <w:rFonts w:ascii="Arial" w:eastAsia="Times New Roman" w:hAnsi="Arial" w:cs="Arial"/>
                <w:b/>
                <w:bCs/>
                <w:color w:val="000000"/>
                <w:sz w:val="16"/>
                <w:szCs w:val="16"/>
                <w:lang w:eastAsia="es-CO"/>
              </w:rPr>
            </w:pPr>
            <w:r w:rsidRPr="006E5FF0">
              <w:rPr>
                <w:rFonts w:ascii="Arial" w:eastAsia="Times New Roman" w:hAnsi="Arial" w:cs="Arial"/>
                <w:b/>
                <w:bCs/>
                <w:color w:val="000000"/>
                <w:sz w:val="16"/>
                <w:szCs w:val="16"/>
                <w:lang w:eastAsia="es-CO"/>
              </w:rPr>
              <w:t>$ 55.724.098.928</w:t>
            </w:r>
          </w:p>
        </w:tc>
        <w:tc>
          <w:tcPr>
            <w:tcW w:w="486" w:type="pct"/>
            <w:tcBorders>
              <w:top w:val="nil"/>
              <w:left w:val="nil"/>
              <w:bottom w:val="single" w:sz="8" w:space="0" w:color="auto"/>
              <w:right w:val="single" w:sz="8" w:space="0" w:color="auto"/>
            </w:tcBorders>
            <w:shd w:val="clear" w:color="000000" w:fill="EDEDED"/>
            <w:vAlign w:val="center"/>
            <w:hideMark/>
          </w:tcPr>
          <w:p w14:paraId="02F38CE0" w14:textId="77777777" w:rsidR="00F40D93" w:rsidRPr="006E5FF0" w:rsidRDefault="00F40D93" w:rsidP="006E5FF0">
            <w:pPr>
              <w:spacing w:after="0" w:line="240" w:lineRule="auto"/>
              <w:jc w:val="right"/>
              <w:rPr>
                <w:rFonts w:ascii="Arial" w:eastAsia="Times New Roman" w:hAnsi="Arial" w:cs="Arial"/>
                <w:b/>
                <w:bCs/>
                <w:color w:val="000000"/>
                <w:sz w:val="16"/>
                <w:szCs w:val="16"/>
                <w:lang w:eastAsia="es-CO"/>
              </w:rPr>
            </w:pPr>
            <w:r w:rsidRPr="006E5FF0">
              <w:rPr>
                <w:rFonts w:ascii="Arial" w:eastAsia="Times New Roman" w:hAnsi="Arial" w:cs="Arial"/>
                <w:b/>
                <w:bCs/>
                <w:color w:val="000000"/>
                <w:sz w:val="16"/>
                <w:szCs w:val="16"/>
                <w:lang w:eastAsia="es-CO"/>
              </w:rPr>
              <w:t>33,61%</w:t>
            </w:r>
          </w:p>
        </w:tc>
      </w:tr>
      <w:tr w:rsidR="00F40D93" w:rsidRPr="006E5FF0" w14:paraId="0D25A580" w14:textId="77777777" w:rsidTr="00B43D46">
        <w:trPr>
          <w:trHeight w:val="60"/>
        </w:trPr>
        <w:tc>
          <w:tcPr>
            <w:tcW w:w="251" w:type="pct"/>
            <w:vMerge w:val="restart"/>
            <w:tcBorders>
              <w:top w:val="nil"/>
              <w:left w:val="single" w:sz="8" w:space="0" w:color="auto"/>
              <w:bottom w:val="single" w:sz="8" w:space="0" w:color="000000"/>
              <w:right w:val="single" w:sz="8" w:space="0" w:color="auto"/>
            </w:tcBorders>
            <w:shd w:val="clear" w:color="000000" w:fill="D9D9D9"/>
            <w:vAlign w:val="center"/>
            <w:hideMark/>
          </w:tcPr>
          <w:p w14:paraId="6EA3061B" w14:textId="77777777" w:rsidR="00F40D93" w:rsidRPr="006E5FF0" w:rsidRDefault="00F40D93" w:rsidP="006E5FF0">
            <w:pPr>
              <w:spacing w:after="0" w:line="240" w:lineRule="auto"/>
              <w:jc w:val="center"/>
              <w:rPr>
                <w:rFonts w:ascii="Arial" w:eastAsia="Times New Roman" w:hAnsi="Arial" w:cs="Arial"/>
                <w:b/>
                <w:bCs/>
                <w:color w:val="000000"/>
                <w:sz w:val="16"/>
                <w:szCs w:val="16"/>
                <w:lang w:eastAsia="es-CO"/>
              </w:rPr>
            </w:pPr>
            <w:r w:rsidRPr="006E5FF0">
              <w:rPr>
                <w:rFonts w:ascii="Arial" w:eastAsia="Times New Roman" w:hAnsi="Arial" w:cs="Arial"/>
                <w:b/>
                <w:bCs/>
                <w:color w:val="000000"/>
                <w:sz w:val="16"/>
                <w:szCs w:val="16"/>
                <w:lang w:eastAsia="es-CO"/>
              </w:rPr>
              <w:t>2017</w:t>
            </w:r>
          </w:p>
        </w:tc>
        <w:tc>
          <w:tcPr>
            <w:tcW w:w="686" w:type="pct"/>
            <w:tcBorders>
              <w:top w:val="nil"/>
              <w:left w:val="nil"/>
              <w:bottom w:val="single" w:sz="8" w:space="0" w:color="auto"/>
              <w:right w:val="single" w:sz="8" w:space="0" w:color="auto"/>
            </w:tcBorders>
            <w:shd w:val="clear" w:color="000000" w:fill="F2F2F2"/>
            <w:vAlign w:val="center"/>
            <w:hideMark/>
          </w:tcPr>
          <w:p w14:paraId="7F2E2DCB" w14:textId="77777777" w:rsidR="00F40D93" w:rsidRPr="006E5FF0" w:rsidRDefault="00F40D93" w:rsidP="006E5FF0">
            <w:pPr>
              <w:spacing w:after="0" w:line="240" w:lineRule="auto"/>
              <w:rPr>
                <w:rFonts w:ascii="Arial" w:eastAsia="Times New Roman" w:hAnsi="Arial" w:cs="Arial"/>
                <w:b/>
                <w:bCs/>
                <w:color w:val="000000"/>
                <w:sz w:val="16"/>
                <w:szCs w:val="16"/>
                <w:lang w:eastAsia="es-CO"/>
              </w:rPr>
            </w:pPr>
            <w:r w:rsidRPr="006E5FF0">
              <w:rPr>
                <w:rFonts w:ascii="Arial" w:eastAsia="Times New Roman" w:hAnsi="Arial" w:cs="Arial"/>
                <w:b/>
                <w:bCs/>
                <w:color w:val="000000"/>
                <w:sz w:val="16"/>
                <w:szCs w:val="16"/>
                <w:lang w:eastAsia="es-CO"/>
              </w:rPr>
              <w:t>Funcionamiento</w:t>
            </w:r>
          </w:p>
        </w:tc>
        <w:tc>
          <w:tcPr>
            <w:tcW w:w="736" w:type="pct"/>
            <w:tcBorders>
              <w:top w:val="nil"/>
              <w:left w:val="nil"/>
              <w:bottom w:val="single" w:sz="8" w:space="0" w:color="auto"/>
              <w:right w:val="single" w:sz="8" w:space="0" w:color="auto"/>
            </w:tcBorders>
            <w:shd w:val="clear" w:color="auto" w:fill="auto"/>
            <w:noWrap/>
            <w:vAlign w:val="center"/>
            <w:hideMark/>
          </w:tcPr>
          <w:p w14:paraId="299FCBD8" w14:textId="77777777" w:rsidR="00F40D93" w:rsidRPr="006E5FF0" w:rsidRDefault="00F40D93" w:rsidP="006E5FF0">
            <w:pPr>
              <w:spacing w:after="0" w:line="240" w:lineRule="auto"/>
              <w:jc w:val="right"/>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$ 20.800.049.000</w:t>
            </w:r>
          </w:p>
        </w:tc>
        <w:tc>
          <w:tcPr>
            <w:tcW w:w="736" w:type="pct"/>
            <w:tcBorders>
              <w:top w:val="nil"/>
              <w:left w:val="nil"/>
              <w:bottom w:val="single" w:sz="8" w:space="0" w:color="auto"/>
              <w:right w:val="single" w:sz="8" w:space="0" w:color="auto"/>
            </w:tcBorders>
            <w:shd w:val="clear" w:color="auto" w:fill="auto"/>
            <w:noWrap/>
            <w:vAlign w:val="center"/>
            <w:hideMark/>
          </w:tcPr>
          <w:p w14:paraId="725BE420" w14:textId="77777777" w:rsidR="00F40D93" w:rsidRPr="006E5FF0" w:rsidRDefault="00F40D93" w:rsidP="006E5FF0">
            <w:pPr>
              <w:spacing w:after="0" w:line="240" w:lineRule="auto"/>
              <w:jc w:val="right"/>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$ 20.800.049.000</w:t>
            </w:r>
          </w:p>
        </w:tc>
        <w:tc>
          <w:tcPr>
            <w:tcW w:w="736" w:type="pct"/>
            <w:tcBorders>
              <w:top w:val="nil"/>
              <w:left w:val="nil"/>
              <w:bottom w:val="single" w:sz="8" w:space="0" w:color="auto"/>
              <w:right w:val="single" w:sz="8" w:space="0" w:color="auto"/>
            </w:tcBorders>
            <w:shd w:val="clear" w:color="auto" w:fill="auto"/>
            <w:noWrap/>
            <w:vAlign w:val="center"/>
            <w:hideMark/>
          </w:tcPr>
          <w:p w14:paraId="4A4B847A" w14:textId="77777777" w:rsidR="00F40D93" w:rsidRPr="006E5FF0" w:rsidRDefault="00F40D93" w:rsidP="006E5FF0">
            <w:pPr>
              <w:spacing w:after="0" w:line="240" w:lineRule="auto"/>
              <w:jc w:val="right"/>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$ 18.551.877.798</w:t>
            </w:r>
          </w:p>
        </w:tc>
        <w:tc>
          <w:tcPr>
            <w:tcW w:w="678" w:type="pct"/>
            <w:tcBorders>
              <w:top w:val="nil"/>
              <w:left w:val="nil"/>
              <w:bottom w:val="single" w:sz="8" w:space="0" w:color="auto"/>
              <w:right w:val="single" w:sz="8" w:space="0" w:color="auto"/>
            </w:tcBorders>
            <w:shd w:val="clear" w:color="auto" w:fill="auto"/>
            <w:vAlign w:val="center"/>
            <w:hideMark/>
          </w:tcPr>
          <w:p w14:paraId="4E26290A" w14:textId="77777777" w:rsidR="00F40D93" w:rsidRPr="006E5FF0" w:rsidRDefault="00F40D93" w:rsidP="006E5FF0">
            <w:pPr>
              <w:spacing w:after="0" w:line="240" w:lineRule="auto"/>
              <w:jc w:val="right"/>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89,19%</w:t>
            </w:r>
          </w:p>
        </w:tc>
        <w:tc>
          <w:tcPr>
            <w:tcW w:w="691" w:type="pct"/>
            <w:tcBorders>
              <w:top w:val="nil"/>
              <w:left w:val="nil"/>
              <w:bottom w:val="single" w:sz="8" w:space="0" w:color="auto"/>
              <w:right w:val="single" w:sz="8" w:space="0" w:color="auto"/>
            </w:tcBorders>
            <w:shd w:val="clear" w:color="auto" w:fill="auto"/>
            <w:noWrap/>
            <w:vAlign w:val="center"/>
            <w:hideMark/>
          </w:tcPr>
          <w:p w14:paraId="290153FA" w14:textId="77777777" w:rsidR="00F40D93" w:rsidRPr="006E5FF0" w:rsidRDefault="00F40D93" w:rsidP="006E5FF0">
            <w:pPr>
              <w:spacing w:after="0" w:line="240" w:lineRule="auto"/>
              <w:jc w:val="right"/>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$ 17.187.501.506</w:t>
            </w:r>
          </w:p>
        </w:tc>
        <w:tc>
          <w:tcPr>
            <w:tcW w:w="486" w:type="pct"/>
            <w:tcBorders>
              <w:top w:val="nil"/>
              <w:left w:val="nil"/>
              <w:bottom w:val="single" w:sz="8" w:space="0" w:color="auto"/>
              <w:right w:val="single" w:sz="8" w:space="0" w:color="auto"/>
            </w:tcBorders>
            <w:shd w:val="clear" w:color="auto" w:fill="auto"/>
            <w:vAlign w:val="center"/>
            <w:hideMark/>
          </w:tcPr>
          <w:p w14:paraId="32FF7483" w14:textId="77777777" w:rsidR="00F40D93" w:rsidRPr="006E5FF0" w:rsidRDefault="00F40D93" w:rsidP="006E5FF0">
            <w:pPr>
              <w:spacing w:after="0" w:line="240" w:lineRule="auto"/>
              <w:jc w:val="right"/>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82,63%</w:t>
            </w:r>
          </w:p>
        </w:tc>
      </w:tr>
      <w:tr w:rsidR="00F40D93" w:rsidRPr="006E5FF0" w14:paraId="717BF31C" w14:textId="77777777" w:rsidTr="00B43D46">
        <w:trPr>
          <w:trHeight w:val="60"/>
        </w:trPr>
        <w:tc>
          <w:tcPr>
            <w:tcW w:w="251" w:type="pct"/>
            <w:vMerge/>
            <w:tcBorders>
              <w:top w:val="nil"/>
              <w:left w:val="single" w:sz="8" w:space="0" w:color="auto"/>
              <w:bottom w:val="single" w:sz="8" w:space="0" w:color="000000"/>
              <w:right w:val="single" w:sz="8" w:space="0" w:color="auto"/>
            </w:tcBorders>
            <w:vAlign w:val="center"/>
            <w:hideMark/>
          </w:tcPr>
          <w:p w14:paraId="784AE627" w14:textId="77777777" w:rsidR="00F40D93" w:rsidRPr="006E5FF0" w:rsidRDefault="00F40D93" w:rsidP="006E5FF0">
            <w:pPr>
              <w:spacing w:after="0" w:line="240" w:lineRule="auto"/>
              <w:rPr>
                <w:rFonts w:ascii="Arial" w:eastAsia="Times New Roman" w:hAnsi="Arial" w:cs="Arial"/>
                <w:b/>
                <w:bCs/>
                <w:color w:val="000000"/>
                <w:sz w:val="16"/>
                <w:szCs w:val="16"/>
                <w:lang w:eastAsia="es-CO"/>
              </w:rPr>
            </w:pPr>
          </w:p>
        </w:tc>
        <w:tc>
          <w:tcPr>
            <w:tcW w:w="686" w:type="pct"/>
            <w:tcBorders>
              <w:top w:val="nil"/>
              <w:left w:val="nil"/>
              <w:bottom w:val="single" w:sz="8" w:space="0" w:color="auto"/>
              <w:right w:val="single" w:sz="8" w:space="0" w:color="auto"/>
            </w:tcBorders>
            <w:shd w:val="clear" w:color="000000" w:fill="F2F2F2"/>
            <w:vAlign w:val="center"/>
            <w:hideMark/>
          </w:tcPr>
          <w:p w14:paraId="6C6C7162" w14:textId="77777777" w:rsidR="00F40D93" w:rsidRPr="006E5FF0" w:rsidRDefault="00F40D93" w:rsidP="006E5FF0">
            <w:pPr>
              <w:spacing w:after="0" w:line="240" w:lineRule="auto"/>
              <w:rPr>
                <w:rFonts w:ascii="Arial" w:eastAsia="Times New Roman" w:hAnsi="Arial" w:cs="Arial"/>
                <w:b/>
                <w:bCs/>
                <w:color w:val="000000"/>
                <w:sz w:val="16"/>
                <w:szCs w:val="16"/>
                <w:lang w:eastAsia="es-CO"/>
              </w:rPr>
            </w:pPr>
            <w:r w:rsidRPr="006E5FF0">
              <w:rPr>
                <w:rFonts w:ascii="Arial" w:eastAsia="Times New Roman" w:hAnsi="Arial" w:cs="Arial"/>
                <w:b/>
                <w:bCs/>
                <w:color w:val="000000"/>
                <w:sz w:val="16"/>
                <w:szCs w:val="16"/>
                <w:lang w:eastAsia="es-CO"/>
              </w:rPr>
              <w:t>Inversión</w:t>
            </w:r>
          </w:p>
        </w:tc>
        <w:tc>
          <w:tcPr>
            <w:tcW w:w="736" w:type="pct"/>
            <w:tcBorders>
              <w:top w:val="nil"/>
              <w:left w:val="nil"/>
              <w:bottom w:val="single" w:sz="8" w:space="0" w:color="auto"/>
              <w:right w:val="single" w:sz="8" w:space="0" w:color="auto"/>
            </w:tcBorders>
            <w:shd w:val="clear" w:color="auto" w:fill="auto"/>
            <w:vAlign w:val="center"/>
            <w:hideMark/>
          </w:tcPr>
          <w:p w14:paraId="1746A953" w14:textId="77777777" w:rsidR="00F40D93" w:rsidRPr="006E5FF0" w:rsidRDefault="00F40D93" w:rsidP="006E5FF0">
            <w:pPr>
              <w:spacing w:after="0" w:line="240" w:lineRule="auto"/>
              <w:jc w:val="right"/>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$ 147.971.912.000</w:t>
            </w:r>
          </w:p>
        </w:tc>
        <w:tc>
          <w:tcPr>
            <w:tcW w:w="736" w:type="pct"/>
            <w:tcBorders>
              <w:top w:val="nil"/>
              <w:left w:val="nil"/>
              <w:bottom w:val="single" w:sz="8" w:space="0" w:color="auto"/>
              <w:right w:val="single" w:sz="8" w:space="0" w:color="auto"/>
            </w:tcBorders>
            <w:shd w:val="clear" w:color="auto" w:fill="auto"/>
            <w:noWrap/>
            <w:vAlign w:val="center"/>
            <w:hideMark/>
          </w:tcPr>
          <w:p w14:paraId="0CDA9E36" w14:textId="77777777" w:rsidR="00F40D93" w:rsidRPr="006E5FF0" w:rsidRDefault="00F40D93" w:rsidP="006E5FF0">
            <w:pPr>
              <w:spacing w:after="0" w:line="240" w:lineRule="auto"/>
              <w:jc w:val="right"/>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$ 140.193.984.000</w:t>
            </w:r>
          </w:p>
        </w:tc>
        <w:tc>
          <w:tcPr>
            <w:tcW w:w="736" w:type="pct"/>
            <w:tcBorders>
              <w:top w:val="nil"/>
              <w:left w:val="nil"/>
              <w:bottom w:val="single" w:sz="8" w:space="0" w:color="auto"/>
              <w:right w:val="single" w:sz="8" w:space="0" w:color="auto"/>
            </w:tcBorders>
            <w:shd w:val="clear" w:color="auto" w:fill="auto"/>
            <w:noWrap/>
            <w:vAlign w:val="center"/>
            <w:hideMark/>
          </w:tcPr>
          <w:p w14:paraId="39F434EA" w14:textId="77777777" w:rsidR="00F40D93" w:rsidRPr="006E5FF0" w:rsidRDefault="00F40D93" w:rsidP="006E5FF0">
            <w:pPr>
              <w:spacing w:after="0" w:line="240" w:lineRule="auto"/>
              <w:jc w:val="right"/>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$ 85.400.396.619</w:t>
            </w:r>
          </w:p>
        </w:tc>
        <w:tc>
          <w:tcPr>
            <w:tcW w:w="678" w:type="pct"/>
            <w:tcBorders>
              <w:top w:val="nil"/>
              <w:left w:val="nil"/>
              <w:bottom w:val="single" w:sz="8" w:space="0" w:color="auto"/>
              <w:right w:val="single" w:sz="8" w:space="0" w:color="auto"/>
            </w:tcBorders>
            <w:shd w:val="clear" w:color="auto" w:fill="auto"/>
            <w:vAlign w:val="center"/>
            <w:hideMark/>
          </w:tcPr>
          <w:p w14:paraId="689ED0CB" w14:textId="77777777" w:rsidR="00F40D93" w:rsidRPr="006E5FF0" w:rsidRDefault="00F40D93" w:rsidP="006E5FF0">
            <w:pPr>
              <w:spacing w:after="0" w:line="240" w:lineRule="auto"/>
              <w:jc w:val="right"/>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60,92%</w:t>
            </w:r>
          </w:p>
        </w:tc>
        <w:tc>
          <w:tcPr>
            <w:tcW w:w="691" w:type="pct"/>
            <w:tcBorders>
              <w:top w:val="nil"/>
              <w:left w:val="nil"/>
              <w:bottom w:val="single" w:sz="8" w:space="0" w:color="auto"/>
              <w:right w:val="single" w:sz="8" w:space="0" w:color="auto"/>
            </w:tcBorders>
            <w:shd w:val="clear" w:color="auto" w:fill="auto"/>
            <w:noWrap/>
            <w:vAlign w:val="center"/>
            <w:hideMark/>
          </w:tcPr>
          <w:p w14:paraId="2FBCE925" w14:textId="77777777" w:rsidR="00F40D93" w:rsidRPr="006E5FF0" w:rsidRDefault="00F40D93" w:rsidP="006E5FF0">
            <w:pPr>
              <w:spacing w:after="0" w:line="240" w:lineRule="auto"/>
              <w:jc w:val="right"/>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$ 32.558.766.935</w:t>
            </w:r>
          </w:p>
        </w:tc>
        <w:tc>
          <w:tcPr>
            <w:tcW w:w="486" w:type="pct"/>
            <w:tcBorders>
              <w:top w:val="nil"/>
              <w:left w:val="nil"/>
              <w:bottom w:val="single" w:sz="8" w:space="0" w:color="auto"/>
              <w:right w:val="single" w:sz="8" w:space="0" w:color="auto"/>
            </w:tcBorders>
            <w:shd w:val="clear" w:color="auto" w:fill="auto"/>
            <w:vAlign w:val="center"/>
            <w:hideMark/>
          </w:tcPr>
          <w:p w14:paraId="7D48EB68" w14:textId="77777777" w:rsidR="00F40D93" w:rsidRPr="006E5FF0" w:rsidRDefault="00F40D93" w:rsidP="006E5FF0">
            <w:pPr>
              <w:spacing w:after="0" w:line="240" w:lineRule="auto"/>
              <w:jc w:val="right"/>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23,22%</w:t>
            </w:r>
          </w:p>
        </w:tc>
      </w:tr>
      <w:tr w:rsidR="00F40D93" w:rsidRPr="006E5FF0" w14:paraId="7A877E3E" w14:textId="77777777" w:rsidTr="00B43D46">
        <w:trPr>
          <w:trHeight w:val="60"/>
        </w:trPr>
        <w:tc>
          <w:tcPr>
            <w:tcW w:w="251" w:type="pct"/>
            <w:vMerge/>
            <w:tcBorders>
              <w:top w:val="nil"/>
              <w:left w:val="single" w:sz="8" w:space="0" w:color="auto"/>
              <w:bottom w:val="single" w:sz="8" w:space="0" w:color="000000"/>
              <w:right w:val="single" w:sz="8" w:space="0" w:color="auto"/>
            </w:tcBorders>
            <w:vAlign w:val="center"/>
            <w:hideMark/>
          </w:tcPr>
          <w:p w14:paraId="3B2A5C9A" w14:textId="77777777" w:rsidR="00F40D93" w:rsidRPr="006E5FF0" w:rsidRDefault="00F40D93" w:rsidP="006E5FF0">
            <w:pPr>
              <w:spacing w:after="0" w:line="240" w:lineRule="auto"/>
              <w:rPr>
                <w:rFonts w:ascii="Arial" w:eastAsia="Times New Roman" w:hAnsi="Arial" w:cs="Arial"/>
                <w:b/>
                <w:bCs/>
                <w:color w:val="000000"/>
                <w:sz w:val="16"/>
                <w:szCs w:val="16"/>
                <w:lang w:eastAsia="es-CO"/>
              </w:rPr>
            </w:pPr>
          </w:p>
        </w:tc>
        <w:tc>
          <w:tcPr>
            <w:tcW w:w="686" w:type="pct"/>
            <w:tcBorders>
              <w:top w:val="nil"/>
              <w:left w:val="nil"/>
              <w:bottom w:val="single" w:sz="8" w:space="0" w:color="auto"/>
              <w:right w:val="single" w:sz="8" w:space="0" w:color="auto"/>
            </w:tcBorders>
            <w:shd w:val="clear" w:color="000000" w:fill="F2F2F2"/>
            <w:vAlign w:val="center"/>
            <w:hideMark/>
          </w:tcPr>
          <w:p w14:paraId="632F5B48" w14:textId="77777777" w:rsidR="00F40D93" w:rsidRPr="006E5FF0" w:rsidRDefault="00F40D93" w:rsidP="006E5FF0">
            <w:pPr>
              <w:spacing w:after="0" w:line="240" w:lineRule="auto"/>
              <w:rPr>
                <w:rFonts w:ascii="Arial" w:eastAsia="Times New Roman" w:hAnsi="Arial" w:cs="Arial"/>
                <w:b/>
                <w:bCs/>
                <w:color w:val="000000"/>
                <w:sz w:val="16"/>
                <w:szCs w:val="16"/>
                <w:lang w:eastAsia="es-CO"/>
              </w:rPr>
            </w:pPr>
            <w:r w:rsidRPr="006E5FF0">
              <w:rPr>
                <w:rFonts w:ascii="Arial" w:eastAsia="Times New Roman" w:hAnsi="Arial" w:cs="Arial"/>
                <w:b/>
                <w:bCs/>
                <w:color w:val="000000"/>
                <w:sz w:val="16"/>
                <w:szCs w:val="16"/>
                <w:lang w:eastAsia="es-CO"/>
              </w:rPr>
              <w:t>Total</w:t>
            </w:r>
          </w:p>
        </w:tc>
        <w:tc>
          <w:tcPr>
            <w:tcW w:w="736" w:type="pct"/>
            <w:tcBorders>
              <w:top w:val="nil"/>
              <w:left w:val="nil"/>
              <w:bottom w:val="single" w:sz="8" w:space="0" w:color="auto"/>
              <w:right w:val="single" w:sz="8" w:space="0" w:color="auto"/>
            </w:tcBorders>
            <w:shd w:val="clear" w:color="000000" w:fill="EDEDED"/>
            <w:vAlign w:val="center"/>
            <w:hideMark/>
          </w:tcPr>
          <w:p w14:paraId="2ACDC31B" w14:textId="77777777" w:rsidR="00F40D93" w:rsidRPr="006E5FF0" w:rsidRDefault="00F40D93" w:rsidP="006E5FF0">
            <w:pPr>
              <w:spacing w:after="0" w:line="240" w:lineRule="auto"/>
              <w:jc w:val="right"/>
              <w:rPr>
                <w:rFonts w:ascii="Arial" w:eastAsia="Times New Roman" w:hAnsi="Arial" w:cs="Arial"/>
                <w:b/>
                <w:bCs/>
                <w:color w:val="000000"/>
                <w:sz w:val="16"/>
                <w:szCs w:val="16"/>
                <w:lang w:eastAsia="es-CO"/>
              </w:rPr>
            </w:pPr>
            <w:r w:rsidRPr="006E5FF0">
              <w:rPr>
                <w:rFonts w:ascii="Arial" w:eastAsia="Times New Roman" w:hAnsi="Arial" w:cs="Arial"/>
                <w:b/>
                <w:bCs/>
                <w:color w:val="000000"/>
                <w:sz w:val="16"/>
                <w:szCs w:val="16"/>
                <w:lang w:eastAsia="es-CO"/>
              </w:rPr>
              <w:t>$ 168.771.961.000</w:t>
            </w:r>
          </w:p>
        </w:tc>
        <w:tc>
          <w:tcPr>
            <w:tcW w:w="736" w:type="pct"/>
            <w:tcBorders>
              <w:top w:val="nil"/>
              <w:left w:val="nil"/>
              <w:bottom w:val="single" w:sz="8" w:space="0" w:color="auto"/>
              <w:right w:val="single" w:sz="8" w:space="0" w:color="auto"/>
            </w:tcBorders>
            <w:shd w:val="clear" w:color="000000" w:fill="EDEDED"/>
            <w:vAlign w:val="center"/>
            <w:hideMark/>
          </w:tcPr>
          <w:p w14:paraId="32C2B681" w14:textId="77777777" w:rsidR="00F40D93" w:rsidRPr="006E5FF0" w:rsidRDefault="00F40D93" w:rsidP="006E5FF0">
            <w:pPr>
              <w:spacing w:after="0" w:line="240" w:lineRule="auto"/>
              <w:jc w:val="right"/>
              <w:rPr>
                <w:rFonts w:ascii="Arial" w:eastAsia="Times New Roman" w:hAnsi="Arial" w:cs="Arial"/>
                <w:b/>
                <w:bCs/>
                <w:color w:val="000000"/>
                <w:sz w:val="16"/>
                <w:szCs w:val="16"/>
                <w:lang w:eastAsia="es-CO"/>
              </w:rPr>
            </w:pPr>
            <w:r w:rsidRPr="006E5FF0">
              <w:rPr>
                <w:rFonts w:ascii="Arial" w:eastAsia="Times New Roman" w:hAnsi="Arial" w:cs="Arial"/>
                <w:b/>
                <w:bCs/>
                <w:color w:val="000000"/>
                <w:sz w:val="16"/>
                <w:szCs w:val="16"/>
                <w:lang w:eastAsia="es-CO"/>
              </w:rPr>
              <w:t>$ 160.994.033.000</w:t>
            </w:r>
          </w:p>
        </w:tc>
        <w:tc>
          <w:tcPr>
            <w:tcW w:w="736" w:type="pct"/>
            <w:tcBorders>
              <w:top w:val="nil"/>
              <w:left w:val="nil"/>
              <w:bottom w:val="single" w:sz="8" w:space="0" w:color="auto"/>
              <w:right w:val="single" w:sz="8" w:space="0" w:color="auto"/>
            </w:tcBorders>
            <w:shd w:val="clear" w:color="000000" w:fill="EDEDED"/>
            <w:vAlign w:val="center"/>
            <w:hideMark/>
          </w:tcPr>
          <w:p w14:paraId="72E04894" w14:textId="77777777" w:rsidR="00F40D93" w:rsidRPr="006E5FF0" w:rsidRDefault="00F40D93" w:rsidP="006E5FF0">
            <w:pPr>
              <w:spacing w:after="0" w:line="240" w:lineRule="auto"/>
              <w:jc w:val="right"/>
              <w:rPr>
                <w:rFonts w:ascii="Arial" w:eastAsia="Times New Roman" w:hAnsi="Arial" w:cs="Arial"/>
                <w:b/>
                <w:bCs/>
                <w:color w:val="000000"/>
                <w:sz w:val="16"/>
                <w:szCs w:val="16"/>
                <w:lang w:eastAsia="es-CO"/>
              </w:rPr>
            </w:pPr>
            <w:r w:rsidRPr="006E5FF0">
              <w:rPr>
                <w:rFonts w:ascii="Arial" w:eastAsia="Times New Roman" w:hAnsi="Arial" w:cs="Arial"/>
                <w:b/>
                <w:bCs/>
                <w:color w:val="000000"/>
                <w:sz w:val="16"/>
                <w:szCs w:val="16"/>
                <w:lang w:eastAsia="es-CO"/>
              </w:rPr>
              <w:t>$ 103.952.274.417</w:t>
            </w:r>
          </w:p>
        </w:tc>
        <w:tc>
          <w:tcPr>
            <w:tcW w:w="678" w:type="pct"/>
            <w:tcBorders>
              <w:top w:val="nil"/>
              <w:left w:val="nil"/>
              <w:bottom w:val="single" w:sz="8" w:space="0" w:color="auto"/>
              <w:right w:val="single" w:sz="8" w:space="0" w:color="auto"/>
            </w:tcBorders>
            <w:shd w:val="clear" w:color="000000" w:fill="EDEDED"/>
            <w:vAlign w:val="center"/>
            <w:hideMark/>
          </w:tcPr>
          <w:p w14:paraId="214D4E2D" w14:textId="77777777" w:rsidR="00F40D93" w:rsidRPr="006E5FF0" w:rsidRDefault="00F40D93" w:rsidP="006E5FF0">
            <w:pPr>
              <w:spacing w:after="0" w:line="240" w:lineRule="auto"/>
              <w:jc w:val="right"/>
              <w:rPr>
                <w:rFonts w:ascii="Arial" w:eastAsia="Times New Roman" w:hAnsi="Arial" w:cs="Arial"/>
                <w:b/>
                <w:bCs/>
                <w:color w:val="000000"/>
                <w:sz w:val="16"/>
                <w:szCs w:val="16"/>
                <w:lang w:eastAsia="es-CO"/>
              </w:rPr>
            </w:pPr>
            <w:r w:rsidRPr="006E5FF0">
              <w:rPr>
                <w:rFonts w:ascii="Arial" w:eastAsia="Times New Roman" w:hAnsi="Arial" w:cs="Arial"/>
                <w:b/>
                <w:bCs/>
                <w:color w:val="000000"/>
                <w:sz w:val="16"/>
                <w:szCs w:val="16"/>
                <w:lang w:eastAsia="es-CO"/>
              </w:rPr>
              <w:t>64,57%</w:t>
            </w:r>
          </w:p>
        </w:tc>
        <w:tc>
          <w:tcPr>
            <w:tcW w:w="691" w:type="pct"/>
            <w:tcBorders>
              <w:top w:val="nil"/>
              <w:left w:val="nil"/>
              <w:bottom w:val="single" w:sz="8" w:space="0" w:color="auto"/>
              <w:right w:val="single" w:sz="8" w:space="0" w:color="auto"/>
            </w:tcBorders>
            <w:shd w:val="clear" w:color="000000" w:fill="EDEDED"/>
            <w:vAlign w:val="center"/>
            <w:hideMark/>
          </w:tcPr>
          <w:p w14:paraId="2DBCEA4B" w14:textId="77777777" w:rsidR="00F40D93" w:rsidRPr="006E5FF0" w:rsidRDefault="00F40D93" w:rsidP="006E5FF0">
            <w:pPr>
              <w:spacing w:after="0" w:line="240" w:lineRule="auto"/>
              <w:jc w:val="right"/>
              <w:rPr>
                <w:rFonts w:ascii="Arial" w:eastAsia="Times New Roman" w:hAnsi="Arial" w:cs="Arial"/>
                <w:b/>
                <w:bCs/>
                <w:color w:val="000000"/>
                <w:sz w:val="16"/>
                <w:szCs w:val="16"/>
                <w:lang w:eastAsia="es-CO"/>
              </w:rPr>
            </w:pPr>
            <w:r w:rsidRPr="006E5FF0">
              <w:rPr>
                <w:rFonts w:ascii="Arial" w:eastAsia="Times New Roman" w:hAnsi="Arial" w:cs="Arial"/>
                <w:b/>
                <w:bCs/>
                <w:color w:val="000000"/>
                <w:sz w:val="16"/>
                <w:szCs w:val="16"/>
                <w:lang w:eastAsia="es-CO"/>
              </w:rPr>
              <w:t>$ 49.746.268.441</w:t>
            </w:r>
          </w:p>
        </w:tc>
        <w:tc>
          <w:tcPr>
            <w:tcW w:w="486" w:type="pct"/>
            <w:tcBorders>
              <w:top w:val="nil"/>
              <w:left w:val="nil"/>
              <w:bottom w:val="single" w:sz="8" w:space="0" w:color="auto"/>
              <w:right w:val="single" w:sz="8" w:space="0" w:color="auto"/>
            </w:tcBorders>
            <w:shd w:val="clear" w:color="000000" w:fill="EDEDED"/>
            <w:vAlign w:val="center"/>
            <w:hideMark/>
          </w:tcPr>
          <w:p w14:paraId="4374FFD6" w14:textId="77777777" w:rsidR="00F40D93" w:rsidRPr="006E5FF0" w:rsidRDefault="00F40D93" w:rsidP="006E5FF0">
            <w:pPr>
              <w:spacing w:after="0" w:line="240" w:lineRule="auto"/>
              <w:jc w:val="right"/>
              <w:rPr>
                <w:rFonts w:ascii="Arial" w:eastAsia="Times New Roman" w:hAnsi="Arial" w:cs="Arial"/>
                <w:b/>
                <w:bCs/>
                <w:color w:val="000000"/>
                <w:sz w:val="16"/>
                <w:szCs w:val="16"/>
                <w:lang w:eastAsia="es-CO"/>
              </w:rPr>
            </w:pPr>
            <w:r w:rsidRPr="006E5FF0">
              <w:rPr>
                <w:rFonts w:ascii="Arial" w:eastAsia="Times New Roman" w:hAnsi="Arial" w:cs="Arial"/>
                <w:b/>
                <w:bCs/>
                <w:color w:val="000000"/>
                <w:sz w:val="16"/>
                <w:szCs w:val="16"/>
                <w:lang w:eastAsia="es-CO"/>
              </w:rPr>
              <w:t>30,90%</w:t>
            </w:r>
          </w:p>
        </w:tc>
      </w:tr>
      <w:tr w:rsidR="00F40D93" w:rsidRPr="006E5FF0" w14:paraId="29130340" w14:textId="77777777" w:rsidTr="00B43D46">
        <w:trPr>
          <w:trHeight w:val="60"/>
        </w:trPr>
        <w:tc>
          <w:tcPr>
            <w:tcW w:w="251" w:type="pct"/>
            <w:vMerge w:val="restart"/>
            <w:tcBorders>
              <w:top w:val="nil"/>
              <w:left w:val="single" w:sz="8" w:space="0" w:color="auto"/>
              <w:bottom w:val="single" w:sz="8" w:space="0" w:color="000000"/>
              <w:right w:val="single" w:sz="8" w:space="0" w:color="auto"/>
            </w:tcBorders>
            <w:shd w:val="clear" w:color="000000" w:fill="D9D9D9"/>
            <w:vAlign w:val="center"/>
            <w:hideMark/>
          </w:tcPr>
          <w:p w14:paraId="3B0317FF" w14:textId="77777777" w:rsidR="00F40D93" w:rsidRPr="006E5FF0" w:rsidRDefault="00F40D93" w:rsidP="006E5FF0">
            <w:pPr>
              <w:spacing w:after="0" w:line="240" w:lineRule="auto"/>
              <w:jc w:val="center"/>
              <w:rPr>
                <w:rFonts w:ascii="Arial" w:eastAsia="Times New Roman" w:hAnsi="Arial" w:cs="Arial"/>
                <w:b/>
                <w:bCs/>
                <w:color w:val="000000"/>
                <w:sz w:val="16"/>
                <w:szCs w:val="16"/>
                <w:lang w:eastAsia="es-CO"/>
              </w:rPr>
            </w:pPr>
            <w:r w:rsidRPr="006E5FF0">
              <w:rPr>
                <w:rFonts w:ascii="Arial" w:eastAsia="Times New Roman" w:hAnsi="Arial" w:cs="Arial"/>
                <w:b/>
                <w:bCs/>
                <w:color w:val="000000"/>
                <w:sz w:val="16"/>
                <w:szCs w:val="16"/>
                <w:lang w:eastAsia="es-CO"/>
              </w:rPr>
              <w:t>2018</w:t>
            </w:r>
          </w:p>
        </w:tc>
        <w:tc>
          <w:tcPr>
            <w:tcW w:w="686" w:type="pct"/>
            <w:tcBorders>
              <w:top w:val="nil"/>
              <w:left w:val="nil"/>
              <w:bottom w:val="single" w:sz="8" w:space="0" w:color="auto"/>
              <w:right w:val="single" w:sz="8" w:space="0" w:color="auto"/>
            </w:tcBorders>
            <w:shd w:val="clear" w:color="000000" w:fill="F2F2F2"/>
            <w:vAlign w:val="center"/>
            <w:hideMark/>
          </w:tcPr>
          <w:p w14:paraId="00BC54B4" w14:textId="77777777" w:rsidR="00F40D93" w:rsidRPr="006E5FF0" w:rsidRDefault="00F40D93" w:rsidP="006E5FF0">
            <w:pPr>
              <w:spacing w:after="0" w:line="240" w:lineRule="auto"/>
              <w:rPr>
                <w:rFonts w:ascii="Arial" w:eastAsia="Times New Roman" w:hAnsi="Arial" w:cs="Arial"/>
                <w:b/>
                <w:bCs/>
                <w:color w:val="000000"/>
                <w:sz w:val="16"/>
                <w:szCs w:val="16"/>
                <w:lang w:eastAsia="es-CO"/>
              </w:rPr>
            </w:pPr>
            <w:r w:rsidRPr="006E5FF0">
              <w:rPr>
                <w:rFonts w:ascii="Arial" w:eastAsia="Times New Roman" w:hAnsi="Arial" w:cs="Arial"/>
                <w:b/>
                <w:bCs/>
                <w:color w:val="000000"/>
                <w:sz w:val="16"/>
                <w:szCs w:val="16"/>
                <w:lang w:eastAsia="es-CO"/>
              </w:rPr>
              <w:t>Funcionamiento</w:t>
            </w:r>
          </w:p>
        </w:tc>
        <w:tc>
          <w:tcPr>
            <w:tcW w:w="736" w:type="pct"/>
            <w:tcBorders>
              <w:top w:val="nil"/>
              <w:left w:val="nil"/>
              <w:bottom w:val="single" w:sz="8" w:space="0" w:color="auto"/>
              <w:right w:val="single" w:sz="8" w:space="0" w:color="auto"/>
            </w:tcBorders>
            <w:shd w:val="clear" w:color="auto" w:fill="auto"/>
            <w:vAlign w:val="center"/>
            <w:hideMark/>
          </w:tcPr>
          <w:p w14:paraId="540A204E" w14:textId="77777777" w:rsidR="00F40D93" w:rsidRPr="006E5FF0" w:rsidRDefault="00F40D93" w:rsidP="006E5FF0">
            <w:pPr>
              <w:spacing w:after="0" w:line="240" w:lineRule="auto"/>
              <w:jc w:val="right"/>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$ 26.827.676.000</w:t>
            </w:r>
          </w:p>
        </w:tc>
        <w:tc>
          <w:tcPr>
            <w:tcW w:w="736" w:type="pct"/>
            <w:tcBorders>
              <w:top w:val="nil"/>
              <w:left w:val="nil"/>
              <w:bottom w:val="single" w:sz="8" w:space="0" w:color="auto"/>
              <w:right w:val="single" w:sz="8" w:space="0" w:color="auto"/>
            </w:tcBorders>
            <w:shd w:val="clear" w:color="auto" w:fill="auto"/>
            <w:noWrap/>
            <w:vAlign w:val="center"/>
            <w:hideMark/>
          </w:tcPr>
          <w:p w14:paraId="238642E8" w14:textId="77777777" w:rsidR="00F40D93" w:rsidRPr="006E5FF0" w:rsidRDefault="00F40D93" w:rsidP="006E5FF0">
            <w:pPr>
              <w:spacing w:after="0" w:line="240" w:lineRule="auto"/>
              <w:jc w:val="right"/>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$ 26.537.676.000</w:t>
            </w:r>
          </w:p>
        </w:tc>
        <w:tc>
          <w:tcPr>
            <w:tcW w:w="736" w:type="pct"/>
            <w:tcBorders>
              <w:top w:val="nil"/>
              <w:left w:val="nil"/>
              <w:bottom w:val="single" w:sz="8" w:space="0" w:color="auto"/>
              <w:right w:val="single" w:sz="8" w:space="0" w:color="auto"/>
            </w:tcBorders>
            <w:shd w:val="clear" w:color="auto" w:fill="auto"/>
            <w:noWrap/>
            <w:vAlign w:val="center"/>
            <w:hideMark/>
          </w:tcPr>
          <w:p w14:paraId="70C172CE" w14:textId="77777777" w:rsidR="00F40D93" w:rsidRPr="006E5FF0" w:rsidRDefault="00F40D93" w:rsidP="006E5FF0">
            <w:pPr>
              <w:spacing w:after="0" w:line="240" w:lineRule="auto"/>
              <w:jc w:val="right"/>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$ 21.846.260.007</w:t>
            </w:r>
          </w:p>
        </w:tc>
        <w:tc>
          <w:tcPr>
            <w:tcW w:w="678" w:type="pct"/>
            <w:tcBorders>
              <w:top w:val="nil"/>
              <w:left w:val="nil"/>
              <w:bottom w:val="single" w:sz="8" w:space="0" w:color="auto"/>
              <w:right w:val="single" w:sz="8" w:space="0" w:color="auto"/>
            </w:tcBorders>
            <w:shd w:val="clear" w:color="auto" w:fill="auto"/>
            <w:vAlign w:val="center"/>
            <w:hideMark/>
          </w:tcPr>
          <w:p w14:paraId="485E2F56" w14:textId="77777777" w:rsidR="00F40D93" w:rsidRPr="006E5FF0" w:rsidRDefault="00F40D93" w:rsidP="006E5FF0">
            <w:pPr>
              <w:spacing w:after="0" w:line="240" w:lineRule="auto"/>
              <w:jc w:val="right"/>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82,32%</w:t>
            </w:r>
          </w:p>
        </w:tc>
        <w:tc>
          <w:tcPr>
            <w:tcW w:w="691" w:type="pct"/>
            <w:tcBorders>
              <w:top w:val="nil"/>
              <w:left w:val="nil"/>
              <w:bottom w:val="single" w:sz="8" w:space="0" w:color="auto"/>
              <w:right w:val="single" w:sz="8" w:space="0" w:color="auto"/>
            </w:tcBorders>
            <w:shd w:val="clear" w:color="auto" w:fill="auto"/>
            <w:noWrap/>
            <w:vAlign w:val="center"/>
            <w:hideMark/>
          </w:tcPr>
          <w:p w14:paraId="604AE2A9" w14:textId="77777777" w:rsidR="00F40D93" w:rsidRPr="006E5FF0" w:rsidRDefault="00F40D93" w:rsidP="006E5FF0">
            <w:pPr>
              <w:spacing w:after="0" w:line="240" w:lineRule="auto"/>
              <w:jc w:val="right"/>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$ 20.199.345.203</w:t>
            </w:r>
          </w:p>
        </w:tc>
        <w:tc>
          <w:tcPr>
            <w:tcW w:w="486" w:type="pct"/>
            <w:tcBorders>
              <w:top w:val="nil"/>
              <w:left w:val="nil"/>
              <w:bottom w:val="single" w:sz="8" w:space="0" w:color="auto"/>
              <w:right w:val="single" w:sz="8" w:space="0" w:color="auto"/>
            </w:tcBorders>
            <w:shd w:val="clear" w:color="auto" w:fill="auto"/>
            <w:vAlign w:val="center"/>
            <w:hideMark/>
          </w:tcPr>
          <w:p w14:paraId="33E6673B" w14:textId="77777777" w:rsidR="00F40D93" w:rsidRPr="006E5FF0" w:rsidRDefault="00F40D93" w:rsidP="006E5FF0">
            <w:pPr>
              <w:spacing w:after="0" w:line="240" w:lineRule="auto"/>
              <w:jc w:val="right"/>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76,12%</w:t>
            </w:r>
          </w:p>
        </w:tc>
      </w:tr>
      <w:tr w:rsidR="00F40D93" w:rsidRPr="006E5FF0" w14:paraId="3C4055F6" w14:textId="77777777" w:rsidTr="00B43D46">
        <w:trPr>
          <w:trHeight w:val="60"/>
        </w:trPr>
        <w:tc>
          <w:tcPr>
            <w:tcW w:w="251" w:type="pct"/>
            <w:vMerge/>
            <w:tcBorders>
              <w:top w:val="nil"/>
              <w:left w:val="single" w:sz="8" w:space="0" w:color="auto"/>
              <w:bottom w:val="single" w:sz="8" w:space="0" w:color="000000"/>
              <w:right w:val="single" w:sz="8" w:space="0" w:color="auto"/>
            </w:tcBorders>
            <w:vAlign w:val="center"/>
            <w:hideMark/>
          </w:tcPr>
          <w:p w14:paraId="5970664C" w14:textId="77777777" w:rsidR="00F40D93" w:rsidRPr="006E5FF0" w:rsidRDefault="00F40D93" w:rsidP="006E5FF0">
            <w:pPr>
              <w:spacing w:after="0" w:line="240" w:lineRule="auto"/>
              <w:rPr>
                <w:rFonts w:ascii="Arial" w:eastAsia="Times New Roman" w:hAnsi="Arial" w:cs="Arial"/>
                <w:b/>
                <w:bCs/>
                <w:color w:val="000000"/>
                <w:sz w:val="16"/>
                <w:szCs w:val="16"/>
                <w:lang w:eastAsia="es-CO"/>
              </w:rPr>
            </w:pPr>
          </w:p>
        </w:tc>
        <w:tc>
          <w:tcPr>
            <w:tcW w:w="686" w:type="pct"/>
            <w:tcBorders>
              <w:top w:val="nil"/>
              <w:left w:val="nil"/>
              <w:bottom w:val="single" w:sz="8" w:space="0" w:color="auto"/>
              <w:right w:val="single" w:sz="8" w:space="0" w:color="auto"/>
            </w:tcBorders>
            <w:shd w:val="clear" w:color="000000" w:fill="F2F2F2"/>
            <w:vAlign w:val="center"/>
            <w:hideMark/>
          </w:tcPr>
          <w:p w14:paraId="4811465A" w14:textId="77777777" w:rsidR="00F40D93" w:rsidRPr="006E5FF0" w:rsidRDefault="00F40D93" w:rsidP="006E5FF0">
            <w:pPr>
              <w:spacing w:after="0" w:line="240" w:lineRule="auto"/>
              <w:rPr>
                <w:rFonts w:ascii="Arial" w:eastAsia="Times New Roman" w:hAnsi="Arial" w:cs="Arial"/>
                <w:b/>
                <w:bCs/>
                <w:color w:val="000000"/>
                <w:sz w:val="16"/>
                <w:szCs w:val="16"/>
                <w:lang w:eastAsia="es-CO"/>
              </w:rPr>
            </w:pPr>
            <w:r w:rsidRPr="006E5FF0">
              <w:rPr>
                <w:rFonts w:ascii="Arial" w:eastAsia="Times New Roman" w:hAnsi="Arial" w:cs="Arial"/>
                <w:b/>
                <w:bCs/>
                <w:color w:val="000000"/>
                <w:sz w:val="16"/>
                <w:szCs w:val="16"/>
                <w:lang w:eastAsia="es-CO"/>
              </w:rPr>
              <w:t>Inversión</w:t>
            </w:r>
          </w:p>
        </w:tc>
        <w:tc>
          <w:tcPr>
            <w:tcW w:w="736" w:type="pct"/>
            <w:tcBorders>
              <w:top w:val="nil"/>
              <w:left w:val="nil"/>
              <w:bottom w:val="single" w:sz="8" w:space="0" w:color="auto"/>
              <w:right w:val="single" w:sz="8" w:space="0" w:color="auto"/>
            </w:tcBorders>
            <w:shd w:val="clear" w:color="auto" w:fill="auto"/>
            <w:vAlign w:val="center"/>
            <w:hideMark/>
          </w:tcPr>
          <w:p w14:paraId="59C4D53E" w14:textId="77777777" w:rsidR="00F40D93" w:rsidRPr="006E5FF0" w:rsidRDefault="00F40D93" w:rsidP="006E5FF0">
            <w:pPr>
              <w:spacing w:after="0" w:line="240" w:lineRule="auto"/>
              <w:jc w:val="right"/>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$ 139.140.251.000</w:t>
            </w:r>
          </w:p>
        </w:tc>
        <w:tc>
          <w:tcPr>
            <w:tcW w:w="736" w:type="pct"/>
            <w:tcBorders>
              <w:top w:val="nil"/>
              <w:left w:val="nil"/>
              <w:bottom w:val="single" w:sz="8" w:space="0" w:color="auto"/>
              <w:right w:val="single" w:sz="8" w:space="0" w:color="auto"/>
            </w:tcBorders>
            <w:shd w:val="clear" w:color="auto" w:fill="auto"/>
            <w:noWrap/>
            <w:vAlign w:val="center"/>
            <w:hideMark/>
          </w:tcPr>
          <w:p w14:paraId="6F359099" w14:textId="77777777" w:rsidR="00F40D93" w:rsidRPr="006E5FF0" w:rsidRDefault="00F40D93" w:rsidP="006E5FF0">
            <w:pPr>
              <w:spacing w:after="0" w:line="240" w:lineRule="auto"/>
              <w:jc w:val="right"/>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$ 139.102.251.000</w:t>
            </w:r>
          </w:p>
        </w:tc>
        <w:tc>
          <w:tcPr>
            <w:tcW w:w="736" w:type="pct"/>
            <w:tcBorders>
              <w:top w:val="nil"/>
              <w:left w:val="nil"/>
              <w:bottom w:val="single" w:sz="8" w:space="0" w:color="auto"/>
              <w:right w:val="single" w:sz="8" w:space="0" w:color="auto"/>
            </w:tcBorders>
            <w:shd w:val="clear" w:color="auto" w:fill="auto"/>
            <w:noWrap/>
            <w:vAlign w:val="center"/>
            <w:hideMark/>
          </w:tcPr>
          <w:p w14:paraId="74F93F0E" w14:textId="77777777" w:rsidR="00F40D93" w:rsidRPr="006E5FF0" w:rsidRDefault="00F40D93" w:rsidP="006E5FF0">
            <w:pPr>
              <w:spacing w:after="0" w:line="240" w:lineRule="auto"/>
              <w:jc w:val="right"/>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$ 124.147.765.540</w:t>
            </w:r>
          </w:p>
        </w:tc>
        <w:tc>
          <w:tcPr>
            <w:tcW w:w="678" w:type="pct"/>
            <w:tcBorders>
              <w:top w:val="nil"/>
              <w:left w:val="nil"/>
              <w:bottom w:val="single" w:sz="8" w:space="0" w:color="auto"/>
              <w:right w:val="single" w:sz="8" w:space="0" w:color="auto"/>
            </w:tcBorders>
            <w:shd w:val="clear" w:color="auto" w:fill="auto"/>
            <w:vAlign w:val="center"/>
            <w:hideMark/>
          </w:tcPr>
          <w:p w14:paraId="18F4F77F" w14:textId="77777777" w:rsidR="00F40D93" w:rsidRPr="006E5FF0" w:rsidRDefault="00F40D93" w:rsidP="006E5FF0">
            <w:pPr>
              <w:spacing w:after="0" w:line="240" w:lineRule="auto"/>
              <w:jc w:val="right"/>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89,25%</w:t>
            </w:r>
          </w:p>
        </w:tc>
        <w:tc>
          <w:tcPr>
            <w:tcW w:w="691" w:type="pct"/>
            <w:tcBorders>
              <w:top w:val="nil"/>
              <w:left w:val="nil"/>
              <w:bottom w:val="single" w:sz="8" w:space="0" w:color="auto"/>
              <w:right w:val="single" w:sz="8" w:space="0" w:color="auto"/>
            </w:tcBorders>
            <w:shd w:val="clear" w:color="auto" w:fill="auto"/>
            <w:noWrap/>
            <w:vAlign w:val="center"/>
            <w:hideMark/>
          </w:tcPr>
          <w:p w14:paraId="08C77CE9" w14:textId="77777777" w:rsidR="00F40D93" w:rsidRPr="006E5FF0" w:rsidRDefault="00F40D93" w:rsidP="006E5FF0">
            <w:pPr>
              <w:spacing w:after="0" w:line="240" w:lineRule="auto"/>
              <w:jc w:val="right"/>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$ 63.648.603.788</w:t>
            </w:r>
          </w:p>
        </w:tc>
        <w:tc>
          <w:tcPr>
            <w:tcW w:w="486" w:type="pct"/>
            <w:tcBorders>
              <w:top w:val="nil"/>
              <w:left w:val="nil"/>
              <w:bottom w:val="single" w:sz="8" w:space="0" w:color="auto"/>
              <w:right w:val="single" w:sz="8" w:space="0" w:color="auto"/>
            </w:tcBorders>
            <w:shd w:val="clear" w:color="auto" w:fill="auto"/>
            <w:vAlign w:val="center"/>
            <w:hideMark/>
          </w:tcPr>
          <w:p w14:paraId="680FABD7" w14:textId="77777777" w:rsidR="00F40D93" w:rsidRPr="006E5FF0" w:rsidRDefault="00F40D93" w:rsidP="006E5FF0">
            <w:pPr>
              <w:spacing w:after="0" w:line="240" w:lineRule="auto"/>
              <w:jc w:val="right"/>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45,76%</w:t>
            </w:r>
          </w:p>
        </w:tc>
      </w:tr>
      <w:tr w:rsidR="00F40D93" w:rsidRPr="006E5FF0" w14:paraId="1A963D70" w14:textId="77777777" w:rsidTr="00B43D46">
        <w:trPr>
          <w:trHeight w:val="60"/>
        </w:trPr>
        <w:tc>
          <w:tcPr>
            <w:tcW w:w="251" w:type="pct"/>
            <w:vMerge/>
            <w:tcBorders>
              <w:top w:val="nil"/>
              <w:left w:val="single" w:sz="8" w:space="0" w:color="auto"/>
              <w:bottom w:val="single" w:sz="8" w:space="0" w:color="000000"/>
              <w:right w:val="single" w:sz="8" w:space="0" w:color="auto"/>
            </w:tcBorders>
            <w:vAlign w:val="center"/>
            <w:hideMark/>
          </w:tcPr>
          <w:p w14:paraId="0B2E85B4" w14:textId="77777777" w:rsidR="00F40D93" w:rsidRPr="006E5FF0" w:rsidRDefault="00F40D93" w:rsidP="006E5FF0">
            <w:pPr>
              <w:spacing w:after="0" w:line="240" w:lineRule="auto"/>
              <w:rPr>
                <w:rFonts w:ascii="Arial" w:eastAsia="Times New Roman" w:hAnsi="Arial" w:cs="Arial"/>
                <w:b/>
                <w:bCs/>
                <w:color w:val="000000"/>
                <w:sz w:val="16"/>
                <w:szCs w:val="16"/>
                <w:lang w:eastAsia="es-CO"/>
              </w:rPr>
            </w:pPr>
          </w:p>
        </w:tc>
        <w:tc>
          <w:tcPr>
            <w:tcW w:w="686" w:type="pct"/>
            <w:tcBorders>
              <w:top w:val="nil"/>
              <w:left w:val="nil"/>
              <w:bottom w:val="single" w:sz="8" w:space="0" w:color="auto"/>
              <w:right w:val="single" w:sz="8" w:space="0" w:color="auto"/>
            </w:tcBorders>
            <w:shd w:val="clear" w:color="000000" w:fill="F2F2F2"/>
            <w:vAlign w:val="center"/>
            <w:hideMark/>
          </w:tcPr>
          <w:p w14:paraId="12CBFADF" w14:textId="77777777" w:rsidR="00F40D93" w:rsidRPr="006E5FF0" w:rsidRDefault="00F40D93" w:rsidP="006E5FF0">
            <w:pPr>
              <w:spacing w:after="0" w:line="240" w:lineRule="auto"/>
              <w:rPr>
                <w:rFonts w:ascii="Arial" w:eastAsia="Times New Roman" w:hAnsi="Arial" w:cs="Arial"/>
                <w:b/>
                <w:bCs/>
                <w:color w:val="000000"/>
                <w:sz w:val="16"/>
                <w:szCs w:val="16"/>
                <w:lang w:eastAsia="es-CO"/>
              </w:rPr>
            </w:pPr>
            <w:r w:rsidRPr="006E5FF0">
              <w:rPr>
                <w:rFonts w:ascii="Arial" w:eastAsia="Times New Roman" w:hAnsi="Arial" w:cs="Arial"/>
                <w:b/>
                <w:bCs/>
                <w:color w:val="000000"/>
                <w:sz w:val="16"/>
                <w:szCs w:val="16"/>
                <w:lang w:eastAsia="es-CO"/>
              </w:rPr>
              <w:t>Total</w:t>
            </w:r>
          </w:p>
        </w:tc>
        <w:tc>
          <w:tcPr>
            <w:tcW w:w="736" w:type="pct"/>
            <w:tcBorders>
              <w:top w:val="nil"/>
              <w:left w:val="nil"/>
              <w:bottom w:val="single" w:sz="8" w:space="0" w:color="auto"/>
              <w:right w:val="single" w:sz="8" w:space="0" w:color="auto"/>
            </w:tcBorders>
            <w:shd w:val="clear" w:color="000000" w:fill="EDEDED"/>
            <w:vAlign w:val="center"/>
            <w:hideMark/>
          </w:tcPr>
          <w:p w14:paraId="3664047F" w14:textId="77777777" w:rsidR="00F40D93" w:rsidRPr="006E5FF0" w:rsidRDefault="00F40D93" w:rsidP="006E5FF0">
            <w:pPr>
              <w:spacing w:after="0" w:line="240" w:lineRule="auto"/>
              <w:jc w:val="right"/>
              <w:rPr>
                <w:rFonts w:ascii="Arial" w:eastAsia="Times New Roman" w:hAnsi="Arial" w:cs="Arial"/>
                <w:b/>
                <w:bCs/>
                <w:color w:val="000000"/>
                <w:sz w:val="16"/>
                <w:szCs w:val="16"/>
                <w:lang w:eastAsia="es-CO"/>
              </w:rPr>
            </w:pPr>
            <w:r w:rsidRPr="006E5FF0">
              <w:rPr>
                <w:rFonts w:ascii="Arial" w:eastAsia="Times New Roman" w:hAnsi="Arial" w:cs="Arial"/>
                <w:b/>
                <w:bCs/>
                <w:color w:val="000000"/>
                <w:sz w:val="16"/>
                <w:szCs w:val="16"/>
                <w:lang w:eastAsia="es-CO"/>
              </w:rPr>
              <w:t>$ 165.967.927.000</w:t>
            </w:r>
          </w:p>
        </w:tc>
        <w:tc>
          <w:tcPr>
            <w:tcW w:w="736" w:type="pct"/>
            <w:tcBorders>
              <w:top w:val="nil"/>
              <w:left w:val="nil"/>
              <w:bottom w:val="single" w:sz="8" w:space="0" w:color="auto"/>
              <w:right w:val="single" w:sz="8" w:space="0" w:color="auto"/>
            </w:tcBorders>
            <w:shd w:val="clear" w:color="000000" w:fill="EDEDED"/>
            <w:vAlign w:val="center"/>
            <w:hideMark/>
          </w:tcPr>
          <w:p w14:paraId="360D3A8E" w14:textId="77777777" w:rsidR="00F40D93" w:rsidRPr="006E5FF0" w:rsidRDefault="00F40D93" w:rsidP="006E5FF0">
            <w:pPr>
              <w:spacing w:after="0" w:line="240" w:lineRule="auto"/>
              <w:jc w:val="right"/>
              <w:rPr>
                <w:rFonts w:ascii="Arial" w:eastAsia="Times New Roman" w:hAnsi="Arial" w:cs="Arial"/>
                <w:b/>
                <w:bCs/>
                <w:color w:val="000000"/>
                <w:sz w:val="16"/>
                <w:szCs w:val="16"/>
                <w:lang w:eastAsia="es-CO"/>
              </w:rPr>
            </w:pPr>
            <w:r w:rsidRPr="006E5FF0">
              <w:rPr>
                <w:rFonts w:ascii="Arial" w:eastAsia="Times New Roman" w:hAnsi="Arial" w:cs="Arial"/>
                <w:b/>
                <w:bCs/>
                <w:color w:val="000000"/>
                <w:sz w:val="16"/>
                <w:szCs w:val="16"/>
                <w:lang w:eastAsia="es-CO"/>
              </w:rPr>
              <w:t>$ 165.639.927.000</w:t>
            </w:r>
          </w:p>
        </w:tc>
        <w:tc>
          <w:tcPr>
            <w:tcW w:w="736" w:type="pct"/>
            <w:tcBorders>
              <w:top w:val="nil"/>
              <w:left w:val="nil"/>
              <w:bottom w:val="single" w:sz="8" w:space="0" w:color="auto"/>
              <w:right w:val="single" w:sz="8" w:space="0" w:color="auto"/>
            </w:tcBorders>
            <w:shd w:val="clear" w:color="000000" w:fill="EDEDED"/>
            <w:vAlign w:val="center"/>
            <w:hideMark/>
          </w:tcPr>
          <w:p w14:paraId="348C18D4" w14:textId="77777777" w:rsidR="00F40D93" w:rsidRPr="006E5FF0" w:rsidRDefault="00F40D93" w:rsidP="006E5FF0">
            <w:pPr>
              <w:spacing w:after="0" w:line="240" w:lineRule="auto"/>
              <w:jc w:val="right"/>
              <w:rPr>
                <w:rFonts w:ascii="Arial" w:eastAsia="Times New Roman" w:hAnsi="Arial" w:cs="Arial"/>
                <w:b/>
                <w:bCs/>
                <w:color w:val="000000"/>
                <w:sz w:val="16"/>
                <w:szCs w:val="16"/>
                <w:lang w:eastAsia="es-CO"/>
              </w:rPr>
            </w:pPr>
            <w:r w:rsidRPr="006E5FF0">
              <w:rPr>
                <w:rFonts w:ascii="Arial" w:eastAsia="Times New Roman" w:hAnsi="Arial" w:cs="Arial"/>
                <w:b/>
                <w:bCs/>
                <w:color w:val="000000"/>
                <w:sz w:val="16"/>
                <w:szCs w:val="16"/>
                <w:lang w:eastAsia="es-CO"/>
              </w:rPr>
              <w:t>$ 145.994.025.547</w:t>
            </w:r>
          </w:p>
        </w:tc>
        <w:tc>
          <w:tcPr>
            <w:tcW w:w="678" w:type="pct"/>
            <w:tcBorders>
              <w:top w:val="nil"/>
              <w:left w:val="nil"/>
              <w:bottom w:val="single" w:sz="8" w:space="0" w:color="auto"/>
              <w:right w:val="single" w:sz="8" w:space="0" w:color="auto"/>
            </w:tcBorders>
            <w:shd w:val="clear" w:color="000000" w:fill="EDEDED"/>
            <w:vAlign w:val="center"/>
            <w:hideMark/>
          </w:tcPr>
          <w:p w14:paraId="7DA13C2D" w14:textId="77777777" w:rsidR="00F40D93" w:rsidRPr="006E5FF0" w:rsidRDefault="00F40D93" w:rsidP="006E5FF0">
            <w:pPr>
              <w:spacing w:after="0" w:line="240" w:lineRule="auto"/>
              <w:jc w:val="right"/>
              <w:rPr>
                <w:rFonts w:ascii="Arial" w:eastAsia="Times New Roman" w:hAnsi="Arial" w:cs="Arial"/>
                <w:b/>
                <w:bCs/>
                <w:color w:val="000000"/>
                <w:sz w:val="16"/>
                <w:szCs w:val="16"/>
                <w:lang w:eastAsia="es-CO"/>
              </w:rPr>
            </w:pPr>
            <w:r w:rsidRPr="006E5FF0">
              <w:rPr>
                <w:rFonts w:ascii="Arial" w:eastAsia="Times New Roman" w:hAnsi="Arial" w:cs="Arial"/>
                <w:b/>
                <w:bCs/>
                <w:color w:val="000000"/>
                <w:sz w:val="16"/>
                <w:szCs w:val="16"/>
                <w:lang w:eastAsia="es-CO"/>
              </w:rPr>
              <w:t>88,14%</w:t>
            </w:r>
          </w:p>
        </w:tc>
        <w:tc>
          <w:tcPr>
            <w:tcW w:w="691" w:type="pct"/>
            <w:tcBorders>
              <w:top w:val="nil"/>
              <w:left w:val="nil"/>
              <w:bottom w:val="single" w:sz="8" w:space="0" w:color="auto"/>
              <w:right w:val="single" w:sz="8" w:space="0" w:color="auto"/>
            </w:tcBorders>
            <w:shd w:val="clear" w:color="000000" w:fill="EDEDED"/>
            <w:vAlign w:val="center"/>
            <w:hideMark/>
          </w:tcPr>
          <w:p w14:paraId="2D8E8F46" w14:textId="77777777" w:rsidR="00F40D93" w:rsidRPr="006E5FF0" w:rsidRDefault="00F40D93" w:rsidP="006E5FF0">
            <w:pPr>
              <w:spacing w:after="0" w:line="240" w:lineRule="auto"/>
              <w:jc w:val="right"/>
              <w:rPr>
                <w:rFonts w:ascii="Arial" w:eastAsia="Times New Roman" w:hAnsi="Arial" w:cs="Arial"/>
                <w:b/>
                <w:bCs/>
                <w:color w:val="000000"/>
                <w:sz w:val="16"/>
                <w:szCs w:val="16"/>
                <w:lang w:eastAsia="es-CO"/>
              </w:rPr>
            </w:pPr>
            <w:r w:rsidRPr="006E5FF0">
              <w:rPr>
                <w:rFonts w:ascii="Arial" w:eastAsia="Times New Roman" w:hAnsi="Arial" w:cs="Arial"/>
                <w:b/>
                <w:bCs/>
                <w:color w:val="000000"/>
                <w:sz w:val="16"/>
                <w:szCs w:val="16"/>
                <w:lang w:eastAsia="es-CO"/>
              </w:rPr>
              <w:t>$ 83.847.948.991</w:t>
            </w:r>
          </w:p>
        </w:tc>
        <w:tc>
          <w:tcPr>
            <w:tcW w:w="486" w:type="pct"/>
            <w:tcBorders>
              <w:top w:val="nil"/>
              <w:left w:val="nil"/>
              <w:bottom w:val="single" w:sz="8" w:space="0" w:color="auto"/>
              <w:right w:val="single" w:sz="8" w:space="0" w:color="auto"/>
            </w:tcBorders>
            <w:shd w:val="clear" w:color="000000" w:fill="EDEDED"/>
            <w:vAlign w:val="center"/>
            <w:hideMark/>
          </w:tcPr>
          <w:p w14:paraId="511B2CE5" w14:textId="77777777" w:rsidR="00F40D93" w:rsidRPr="006E5FF0" w:rsidRDefault="00F40D93" w:rsidP="006E5FF0">
            <w:pPr>
              <w:spacing w:after="0" w:line="240" w:lineRule="auto"/>
              <w:jc w:val="right"/>
              <w:rPr>
                <w:rFonts w:ascii="Arial" w:eastAsia="Times New Roman" w:hAnsi="Arial" w:cs="Arial"/>
                <w:b/>
                <w:bCs/>
                <w:color w:val="000000"/>
                <w:sz w:val="16"/>
                <w:szCs w:val="16"/>
                <w:lang w:eastAsia="es-CO"/>
              </w:rPr>
            </w:pPr>
            <w:r w:rsidRPr="006E5FF0">
              <w:rPr>
                <w:rFonts w:ascii="Arial" w:eastAsia="Times New Roman" w:hAnsi="Arial" w:cs="Arial"/>
                <w:b/>
                <w:bCs/>
                <w:color w:val="000000"/>
                <w:sz w:val="16"/>
                <w:szCs w:val="16"/>
                <w:lang w:eastAsia="es-CO"/>
              </w:rPr>
              <w:t>50,62%</w:t>
            </w:r>
          </w:p>
        </w:tc>
      </w:tr>
      <w:tr w:rsidR="00F40D93" w:rsidRPr="006E5FF0" w14:paraId="6DABF5BA" w14:textId="77777777" w:rsidTr="00B43D46">
        <w:trPr>
          <w:trHeight w:val="60"/>
        </w:trPr>
        <w:tc>
          <w:tcPr>
            <w:tcW w:w="251" w:type="pct"/>
            <w:vMerge w:val="restart"/>
            <w:tcBorders>
              <w:top w:val="nil"/>
              <w:left w:val="single" w:sz="8" w:space="0" w:color="auto"/>
              <w:bottom w:val="single" w:sz="8" w:space="0" w:color="000000"/>
              <w:right w:val="single" w:sz="8" w:space="0" w:color="auto"/>
            </w:tcBorders>
            <w:shd w:val="clear" w:color="000000" w:fill="D9D9D9"/>
            <w:vAlign w:val="center"/>
            <w:hideMark/>
          </w:tcPr>
          <w:p w14:paraId="10BFA8EA" w14:textId="77777777" w:rsidR="00F40D93" w:rsidRPr="006E5FF0" w:rsidRDefault="00F40D93" w:rsidP="006E5FF0">
            <w:pPr>
              <w:spacing w:after="0" w:line="240" w:lineRule="auto"/>
              <w:jc w:val="center"/>
              <w:rPr>
                <w:rFonts w:ascii="Arial" w:eastAsia="Times New Roman" w:hAnsi="Arial" w:cs="Arial"/>
                <w:b/>
                <w:bCs/>
                <w:color w:val="000000"/>
                <w:sz w:val="16"/>
                <w:szCs w:val="16"/>
                <w:lang w:eastAsia="es-CO"/>
              </w:rPr>
            </w:pPr>
            <w:r w:rsidRPr="006E5FF0">
              <w:rPr>
                <w:rFonts w:ascii="Arial" w:eastAsia="Times New Roman" w:hAnsi="Arial" w:cs="Arial"/>
                <w:b/>
                <w:bCs/>
                <w:color w:val="000000"/>
                <w:sz w:val="16"/>
                <w:szCs w:val="16"/>
                <w:lang w:eastAsia="es-CO"/>
              </w:rPr>
              <w:t>2019</w:t>
            </w:r>
          </w:p>
        </w:tc>
        <w:tc>
          <w:tcPr>
            <w:tcW w:w="686" w:type="pct"/>
            <w:tcBorders>
              <w:top w:val="nil"/>
              <w:left w:val="nil"/>
              <w:bottom w:val="single" w:sz="8" w:space="0" w:color="auto"/>
              <w:right w:val="single" w:sz="8" w:space="0" w:color="auto"/>
            </w:tcBorders>
            <w:shd w:val="clear" w:color="000000" w:fill="F2F2F2"/>
            <w:vAlign w:val="center"/>
            <w:hideMark/>
          </w:tcPr>
          <w:p w14:paraId="23BFC777" w14:textId="77777777" w:rsidR="00F40D93" w:rsidRPr="006E5FF0" w:rsidRDefault="00F40D93" w:rsidP="006E5FF0">
            <w:pPr>
              <w:spacing w:after="0" w:line="240" w:lineRule="auto"/>
              <w:rPr>
                <w:rFonts w:ascii="Arial" w:eastAsia="Times New Roman" w:hAnsi="Arial" w:cs="Arial"/>
                <w:b/>
                <w:bCs/>
                <w:color w:val="000000"/>
                <w:sz w:val="16"/>
                <w:szCs w:val="16"/>
                <w:lang w:eastAsia="es-CO"/>
              </w:rPr>
            </w:pPr>
            <w:r w:rsidRPr="006E5FF0">
              <w:rPr>
                <w:rFonts w:ascii="Arial" w:eastAsia="Times New Roman" w:hAnsi="Arial" w:cs="Arial"/>
                <w:b/>
                <w:bCs/>
                <w:color w:val="000000"/>
                <w:sz w:val="16"/>
                <w:szCs w:val="16"/>
                <w:lang w:eastAsia="es-CO"/>
              </w:rPr>
              <w:t>Funcionamiento</w:t>
            </w:r>
          </w:p>
        </w:tc>
        <w:tc>
          <w:tcPr>
            <w:tcW w:w="736" w:type="pct"/>
            <w:tcBorders>
              <w:top w:val="nil"/>
              <w:left w:val="nil"/>
              <w:bottom w:val="single" w:sz="8" w:space="0" w:color="auto"/>
              <w:right w:val="single" w:sz="8" w:space="0" w:color="auto"/>
            </w:tcBorders>
            <w:shd w:val="clear" w:color="auto" w:fill="auto"/>
            <w:noWrap/>
            <w:vAlign w:val="center"/>
            <w:hideMark/>
          </w:tcPr>
          <w:p w14:paraId="0F53EB63" w14:textId="77777777" w:rsidR="00F40D93" w:rsidRPr="006E5FF0" w:rsidRDefault="00F40D93" w:rsidP="006E5FF0">
            <w:pPr>
              <w:spacing w:after="0" w:line="240" w:lineRule="auto"/>
              <w:jc w:val="right"/>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$ 28.072.610.000</w:t>
            </w:r>
          </w:p>
        </w:tc>
        <w:tc>
          <w:tcPr>
            <w:tcW w:w="736" w:type="pct"/>
            <w:tcBorders>
              <w:top w:val="nil"/>
              <w:left w:val="nil"/>
              <w:bottom w:val="single" w:sz="8" w:space="0" w:color="auto"/>
              <w:right w:val="single" w:sz="8" w:space="0" w:color="auto"/>
            </w:tcBorders>
            <w:shd w:val="clear" w:color="auto" w:fill="auto"/>
            <w:vAlign w:val="center"/>
            <w:hideMark/>
          </w:tcPr>
          <w:p w14:paraId="2179EF90" w14:textId="77777777" w:rsidR="00F40D93" w:rsidRPr="006E5FF0" w:rsidRDefault="00F40D93" w:rsidP="006E5FF0">
            <w:pPr>
              <w:spacing w:after="0" w:line="240" w:lineRule="auto"/>
              <w:jc w:val="right"/>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$ 28.003.610.000</w:t>
            </w:r>
          </w:p>
        </w:tc>
        <w:tc>
          <w:tcPr>
            <w:tcW w:w="736" w:type="pct"/>
            <w:tcBorders>
              <w:top w:val="nil"/>
              <w:left w:val="nil"/>
              <w:bottom w:val="single" w:sz="8" w:space="0" w:color="auto"/>
              <w:right w:val="single" w:sz="8" w:space="0" w:color="auto"/>
            </w:tcBorders>
            <w:shd w:val="clear" w:color="auto" w:fill="auto"/>
            <w:vAlign w:val="center"/>
            <w:hideMark/>
          </w:tcPr>
          <w:p w14:paraId="5DE81C6F" w14:textId="77777777" w:rsidR="00F40D93" w:rsidRPr="006E5FF0" w:rsidRDefault="00F40D93" w:rsidP="006E5FF0">
            <w:pPr>
              <w:spacing w:after="0" w:line="240" w:lineRule="auto"/>
              <w:jc w:val="right"/>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$ 24.069.815.717</w:t>
            </w:r>
          </w:p>
        </w:tc>
        <w:tc>
          <w:tcPr>
            <w:tcW w:w="678" w:type="pct"/>
            <w:tcBorders>
              <w:top w:val="nil"/>
              <w:left w:val="nil"/>
              <w:bottom w:val="single" w:sz="8" w:space="0" w:color="auto"/>
              <w:right w:val="single" w:sz="8" w:space="0" w:color="auto"/>
            </w:tcBorders>
            <w:shd w:val="clear" w:color="auto" w:fill="auto"/>
            <w:vAlign w:val="center"/>
            <w:hideMark/>
          </w:tcPr>
          <w:p w14:paraId="2C97C636" w14:textId="77777777" w:rsidR="00F40D93" w:rsidRPr="006E5FF0" w:rsidRDefault="00F40D93" w:rsidP="006E5FF0">
            <w:pPr>
              <w:spacing w:after="0" w:line="240" w:lineRule="auto"/>
              <w:jc w:val="right"/>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85,95%</w:t>
            </w:r>
          </w:p>
        </w:tc>
        <w:tc>
          <w:tcPr>
            <w:tcW w:w="691" w:type="pct"/>
            <w:tcBorders>
              <w:top w:val="nil"/>
              <w:left w:val="nil"/>
              <w:bottom w:val="single" w:sz="8" w:space="0" w:color="auto"/>
              <w:right w:val="single" w:sz="8" w:space="0" w:color="auto"/>
            </w:tcBorders>
            <w:shd w:val="clear" w:color="auto" w:fill="auto"/>
            <w:vAlign w:val="center"/>
            <w:hideMark/>
          </w:tcPr>
          <w:p w14:paraId="559BD112" w14:textId="77777777" w:rsidR="00F40D93" w:rsidRPr="006E5FF0" w:rsidRDefault="00F40D93" w:rsidP="006E5FF0">
            <w:pPr>
              <w:spacing w:after="0" w:line="240" w:lineRule="auto"/>
              <w:jc w:val="right"/>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$ 22.089.562.996</w:t>
            </w:r>
          </w:p>
        </w:tc>
        <w:tc>
          <w:tcPr>
            <w:tcW w:w="486" w:type="pct"/>
            <w:tcBorders>
              <w:top w:val="nil"/>
              <w:left w:val="nil"/>
              <w:bottom w:val="single" w:sz="8" w:space="0" w:color="auto"/>
              <w:right w:val="single" w:sz="8" w:space="0" w:color="auto"/>
            </w:tcBorders>
            <w:shd w:val="clear" w:color="auto" w:fill="auto"/>
            <w:vAlign w:val="center"/>
            <w:hideMark/>
          </w:tcPr>
          <w:p w14:paraId="55B07601" w14:textId="77777777" w:rsidR="00F40D93" w:rsidRPr="006E5FF0" w:rsidRDefault="00F40D93" w:rsidP="006E5FF0">
            <w:pPr>
              <w:spacing w:after="0" w:line="240" w:lineRule="auto"/>
              <w:jc w:val="right"/>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78,88%</w:t>
            </w:r>
          </w:p>
        </w:tc>
      </w:tr>
      <w:tr w:rsidR="00F40D93" w:rsidRPr="006E5FF0" w14:paraId="04E24181" w14:textId="77777777" w:rsidTr="00B43D46">
        <w:trPr>
          <w:trHeight w:val="60"/>
        </w:trPr>
        <w:tc>
          <w:tcPr>
            <w:tcW w:w="251" w:type="pct"/>
            <w:vMerge/>
            <w:tcBorders>
              <w:top w:val="nil"/>
              <w:left w:val="single" w:sz="8" w:space="0" w:color="auto"/>
              <w:bottom w:val="single" w:sz="8" w:space="0" w:color="000000"/>
              <w:right w:val="single" w:sz="8" w:space="0" w:color="auto"/>
            </w:tcBorders>
            <w:vAlign w:val="center"/>
            <w:hideMark/>
          </w:tcPr>
          <w:p w14:paraId="78FED9F3" w14:textId="77777777" w:rsidR="00F40D93" w:rsidRPr="006E5FF0" w:rsidRDefault="00F40D93" w:rsidP="006E5FF0">
            <w:pPr>
              <w:spacing w:after="0" w:line="240" w:lineRule="auto"/>
              <w:rPr>
                <w:rFonts w:ascii="Arial" w:eastAsia="Times New Roman" w:hAnsi="Arial" w:cs="Arial"/>
                <w:b/>
                <w:bCs/>
                <w:color w:val="000000"/>
                <w:sz w:val="16"/>
                <w:szCs w:val="16"/>
                <w:lang w:eastAsia="es-CO"/>
              </w:rPr>
            </w:pPr>
          </w:p>
        </w:tc>
        <w:tc>
          <w:tcPr>
            <w:tcW w:w="686" w:type="pct"/>
            <w:tcBorders>
              <w:top w:val="nil"/>
              <w:left w:val="nil"/>
              <w:bottom w:val="single" w:sz="8" w:space="0" w:color="auto"/>
              <w:right w:val="single" w:sz="8" w:space="0" w:color="auto"/>
            </w:tcBorders>
            <w:shd w:val="clear" w:color="000000" w:fill="F2F2F2"/>
            <w:vAlign w:val="center"/>
            <w:hideMark/>
          </w:tcPr>
          <w:p w14:paraId="63FC495E" w14:textId="77777777" w:rsidR="00F40D93" w:rsidRPr="006E5FF0" w:rsidRDefault="00F40D93" w:rsidP="006E5FF0">
            <w:pPr>
              <w:spacing w:after="0" w:line="240" w:lineRule="auto"/>
              <w:rPr>
                <w:rFonts w:ascii="Arial" w:eastAsia="Times New Roman" w:hAnsi="Arial" w:cs="Arial"/>
                <w:b/>
                <w:bCs/>
                <w:color w:val="000000"/>
                <w:sz w:val="16"/>
                <w:szCs w:val="16"/>
                <w:lang w:eastAsia="es-CO"/>
              </w:rPr>
            </w:pPr>
            <w:r w:rsidRPr="006E5FF0">
              <w:rPr>
                <w:rFonts w:ascii="Arial" w:eastAsia="Times New Roman" w:hAnsi="Arial" w:cs="Arial"/>
                <w:b/>
                <w:bCs/>
                <w:color w:val="000000"/>
                <w:sz w:val="16"/>
                <w:szCs w:val="16"/>
                <w:lang w:eastAsia="es-CO"/>
              </w:rPr>
              <w:t>Inversión</w:t>
            </w:r>
          </w:p>
        </w:tc>
        <w:tc>
          <w:tcPr>
            <w:tcW w:w="736" w:type="pct"/>
            <w:tcBorders>
              <w:top w:val="nil"/>
              <w:left w:val="nil"/>
              <w:bottom w:val="single" w:sz="8" w:space="0" w:color="auto"/>
              <w:right w:val="single" w:sz="8" w:space="0" w:color="auto"/>
            </w:tcBorders>
            <w:shd w:val="clear" w:color="auto" w:fill="auto"/>
            <w:noWrap/>
            <w:vAlign w:val="center"/>
            <w:hideMark/>
          </w:tcPr>
          <w:p w14:paraId="6097925C" w14:textId="77777777" w:rsidR="00F40D93" w:rsidRPr="006E5FF0" w:rsidRDefault="00F40D93" w:rsidP="006E5FF0">
            <w:pPr>
              <w:spacing w:after="0" w:line="240" w:lineRule="auto"/>
              <w:jc w:val="right"/>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$ 129.977.394.000</w:t>
            </w:r>
          </w:p>
        </w:tc>
        <w:tc>
          <w:tcPr>
            <w:tcW w:w="736" w:type="pct"/>
            <w:tcBorders>
              <w:top w:val="nil"/>
              <w:left w:val="nil"/>
              <w:bottom w:val="single" w:sz="8" w:space="0" w:color="auto"/>
              <w:right w:val="single" w:sz="8" w:space="0" w:color="auto"/>
            </w:tcBorders>
            <w:shd w:val="clear" w:color="auto" w:fill="auto"/>
            <w:vAlign w:val="center"/>
            <w:hideMark/>
          </w:tcPr>
          <w:p w14:paraId="31D6ACE3" w14:textId="77777777" w:rsidR="00F40D93" w:rsidRPr="006E5FF0" w:rsidRDefault="00F40D93" w:rsidP="006E5FF0">
            <w:pPr>
              <w:spacing w:after="0" w:line="240" w:lineRule="auto"/>
              <w:jc w:val="right"/>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$ 142.016.968.010</w:t>
            </w:r>
          </w:p>
        </w:tc>
        <w:tc>
          <w:tcPr>
            <w:tcW w:w="736" w:type="pct"/>
            <w:tcBorders>
              <w:top w:val="nil"/>
              <w:left w:val="nil"/>
              <w:bottom w:val="single" w:sz="8" w:space="0" w:color="auto"/>
              <w:right w:val="single" w:sz="8" w:space="0" w:color="auto"/>
            </w:tcBorders>
            <w:shd w:val="clear" w:color="auto" w:fill="auto"/>
            <w:vAlign w:val="center"/>
            <w:hideMark/>
          </w:tcPr>
          <w:p w14:paraId="13B355A9" w14:textId="77777777" w:rsidR="00F40D93" w:rsidRPr="006E5FF0" w:rsidRDefault="00F40D93" w:rsidP="006E5FF0">
            <w:pPr>
              <w:spacing w:after="0" w:line="240" w:lineRule="auto"/>
              <w:jc w:val="right"/>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$ 127.692.631.935</w:t>
            </w:r>
          </w:p>
        </w:tc>
        <w:tc>
          <w:tcPr>
            <w:tcW w:w="678" w:type="pct"/>
            <w:tcBorders>
              <w:top w:val="nil"/>
              <w:left w:val="nil"/>
              <w:bottom w:val="single" w:sz="8" w:space="0" w:color="auto"/>
              <w:right w:val="single" w:sz="8" w:space="0" w:color="auto"/>
            </w:tcBorders>
            <w:shd w:val="clear" w:color="auto" w:fill="auto"/>
            <w:vAlign w:val="center"/>
            <w:hideMark/>
          </w:tcPr>
          <w:p w14:paraId="61E9FC06" w14:textId="77777777" w:rsidR="00F40D93" w:rsidRPr="006E5FF0" w:rsidRDefault="00F40D93" w:rsidP="006E5FF0">
            <w:pPr>
              <w:spacing w:after="0" w:line="240" w:lineRule="auto"/>
              <w:jc w:val="right"/>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89,91%</w:t>
            </w:r>
          </w:p>
        </w:tc>
        <w:tc>
          <w:tcPr>
            <w:tcW w:w="691" w:type="pct"/>
            <w:tcBorders>
              <w:top w:val="nil"/>
              <w:left w:val="nil"/>
              <w:bottom w:val="single" w:sz="8" w:space="0" w:color="auto"/>
              <w:right w:val="single" w:sz="8" w:space="0" w:color="auto"/>
            </w:tcBorders>
            <w:shd w:val="clear" w:color="auto" w:fill="auto"/>
            <w:vAlign w:val="center"/>
            <w:hideMark/>
          </w:tcPr>
          <w:p w14:paraId="687664E5" w14:textId="77777777" w:rsidR="00F40D93" w:rsidRPr="006E5FF0" w:rsidRDefault="00F40D93" w:rsidP="006E5FF0">
            <w:pPr>
              <w:spacing w:after="0" w:line="240" w:lineRule="auto"/>
              <w:jc w:val="right"/>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$ 75.167.389.839</w:t>
            </w:r>
          </w:p>
        </w:tc>
        <w:tc>
          <w:tcPr>
            <w:tcW w:w="486" w:type="pct"/>
            <w:tcBorders>
              <w:top w:val="nil"/>
              <w:left w:val="nil"/>
              <w:bottom w:val="single" w:sz="8" w:space="0" w:color="auto"/>
              <w:right w:val="single" w:sz="8" w:space="0" w:color="auto"/>
            </w:tcBorders>
            <w:shd w:val="clear" w:color="auto" w:fill="auto"/>
            <w:vAlign w:val="center"/>
            <w:hideMark/>
          </w:tcPr>
          <w:p w14:paraId="2109828E" w14:textId="77777777" w:rsidR="00F40D93" w:rsidRPr="006E5FF0" w:rsidRDefault="00F40D93" w:rsidP="006E5FF0">
            <w:pPr>
              <w:spacing w:after="0" w:line="240" w:lineRule="auto"/>
              <w:jc w:val="right"/>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52,93%</w:t>
            </w:r>
          </w:p>
        </w:tc>
      </w:tr>
      <w:tr w:rsidR="00F40D93" w:rsidRPr="006E5FF0" w14:paraId="42D18CDC" w14:textId="77777777" w:rsidTr="00B43D46">
        <w:trPr>
          <w:trHeight w:val="60"/>
        </w:trPr>
        <w:tc>
          <w:tcPr>
            <w:tcW w:w="251" w:type="pct"/>
            <w:vMerge/>
            <w:tcBorders>
              <w:top w:val="nil"/>
              <w:left w:val="single" w:sz="8" w:space="0" w:color="auto"/>
              <w:bottom w:val="single" w:sz="8" w:space="0" w:color="000000"/>
              <w:right w:val="single" w:sz="8" w:space="0" w:color="auto"/>
            </w:tcBorders>
            <w:vAlign w:val="center"/>
            <w:hideMark/>
          </w:tcPr>
          <w:p w14:paraId="76F7A303" w14:textId="77777777" w:rsidR="00F40D93" w:rsidRPr="006E5FF0" w:rsidRDefault="00F40D93" w:rsidP="006E5FF0">
            <w:pPr>
              <w:spacing w:after="0" w:line="240" w:lineRule="auto"/>
              <w:rPr>
                <w:rFonts w:ascii="Arial" w:eastAsia="Times New Roman" w:hAnsi="Arial" w:cs="Arial"/>
                <w:b/>
                <w:bCs/>
                <w:color w:val="000000"/>
                <w:sz w:val="16"/>
                <w:szCs w:val="16"/>
                <w:lang w:eastAsia="es-CO"/>
              </w:rPr>
            </w:pPr>
          </w:p>
        </w:tc>
        <w:tc>
          <w:tcPr>
            <w:tcW w:w="686" w:type="pct"/>
            <w:tcBorders>
              <w:top w:val="nil"/>
              <w:left w:val="nil"/>
              <w:bottom w:val="single" w:sz="8" w:space="0" w:color="auto"/>
              <w:right w:val="single" w:sz="8" w:space="0" w:color="auto"/>
            </w:tcBorders>
            <w:shd w:val="clear" w:color="000000" w:fill="F2F2F2"/>
            <w:vAlign w:val="center"/>
            <w:hideMark/>
          </w:tcPr>
          <w:p w14:paraId="1535B04A" w14:textId="77777777" w:rsidR="00F40D93" w:rsidRPr="006E5FF0" w:rsidRDefault="00F40D93" w:rsidP="006E5FF0">
            <w:pPr>
              <w:spacing w:after="0" w:line="240" w:lineRule="auto"/>
              <w:rPr>
                <w:rFonts w:ascii="Arial" w:eastAsia="Times New Roman" w:hAnsi="Arial" w:cs="Arial"/>
                <w:b/>
                <w:bCs/>
                <w:color w:val="000000"/>
                <w:sz w:val="16"/>
                <w:szCs w:val="16"/>
                <w:lang w:eastAsia="es-CO"/>
              </w:rPr>
            </w:pPr>
            <w:r w:rsidRPr="006E5FF0">
              <w:rPr>
                <w:rFonts w:ascii="Arial" w:eastAsia="Times New Roman" w:hAnsi="Arial" w:cs="Arial"/>
                <w:b/>
                <w:bCs/>
                <w:color w:val="000000"/>
                <w:sz w:val="16"/>
                <w:szCs w:val="16"/>
                <w:lang w:eastAsia="es-CO"/>
              </w:rPr>
              <w:t>Total</w:t>
            </w:r>
          </w:p>
        </w:tc>
        <w:tc>
          <w:tcPr>
            <w:tcW w:w="736" w:type="pct"/>
            <w:tcBorders>
              <w:top w:val="nil"/>
              <w:left w:val="nil"/>
              <w:bottom w:val="single" w:sz="8" w:space="0" w:color="auto"/>
              <w:right w:val="single" w:sz="8" w:space="0" w:color="auto"/>
            </w:tcBorders>
            <w:shd w:val="clear" w:color="000000" w:fill="EDEDED"/>
            <w:vAlign w:val="center"/>
            <w:hideMark/>
          </w:tcPr>
          <w:p w14:paraId="47B8C6A6" w14:textId="77777777" w:rsidR="00F40D93" w:rsidRPr="006E5FF0" w:rsidRDefault="00F40D93" w:rsidP="006E5FF0">
            <w:pPr>
              <w:spacing w:after="0" w:line="240" w:lineRule="auto"/>
              <w:jc w:val="right"/>
              <w:rPr>
                <w:rFonts w:ascii="Arial" w:eastAsia="Times New Roman" w:hAnsi="Arial" w:cs="Arial"/>
                <w:b/>
                <w:bCs/>
                <w:color w:val="000000"/>
                <w:sz w:val="16"/>
                <w:szCs w:val="16"/>
                <w:lang w:eastAsia="es-CO"/>
              </w:rPr>
            </w:pPr>
            <w:r w:rsidRPr="006E5FF0">
              <w:rPr>
                <w:rFonts w:ascii="Arial" w:eastAsia="Times New Roman" w:hAnsi="Arial" w:cs="Arial"/>
                <w:b/>
                <w:bCs/>
                <w:color w:val="000000"/>
                <w:sz w:val="16"/>
                <w:szCs w:val="16"/>
                <w:lang w:eastAsia="es-CO"/>
              </w:rPr>
              <w:t>$ 158.050.004.000</w:t>
            </w:r>
          </w:p>
        </w:tc>
        <w:tc>
          <w:tcPr>
            <w:tcW w:w="736" w:type="pct"/>
            <w:tcBorders>
              <w:top w:val="nil"/>
              <w:left w:val="nil"/>
              <w:bottom w:val="single" w:sz="8" w:space="0" w:color="auto"/>
              <w:right w:val="single" w:sz="8" w:space="0" w:color="auto"/>
            </w:tcBorders>
            <w:shd w:val="clear" w:color="000000" w:fill="EDEDED"/>
            <w:vAlign w:val="center"/>
            <w:hideMark/>
          </w:tcPr>
          <w:p w14:paraId="16A997E3" w14:textId="77777777" w:rsidR="00F40D93" w:rsidRPr="006E5FF0" w:rsidRDefault="00F40D93" w:rsidP="006E5FF0">
            <w:pPr>
              <w:spacing w:after="0" w:line="240" w:lineRule="auto"/>
              <w:jc w:val="right"/>
              <w:rPr>
                <w:rFonts w:ascii="Arial" w:eastAsia="Times New Roman" w:hAnsi="Arial" w:cs="Arial"/>
                <w:b/>
                <w:bCs/>
                <w:color w:val="000000"/>
                <w:sz w:val="16"/>
                <w:szCs w:val="16"/>
                <w:lang w:eastAsia="es-CO"/>
              </w:rPr>
            </w:pPr>
            <w:r w:rsidRPr="006E5FF0">
              <w:rPr>
                <w:rFonts w:ascii="Arial" w:eastAsia="Times New Roman" w:hAnsi="Arial" w:cs="Arial"/>
                <w:b/>
                <w:bCs/>
                <w:color w:val="000000"/>
                <w:sz w:val="16"/>
                <w:szCs w:val="16"/>
                <w:lang w:eastAsia="es-CO"/>
              </w:rPr>
              <w:t>$ 170.020.578.010</w:t>
            </w:r>
          </w:p>
        </w:tc>
        <w:tc>
          <w:tcPr>
            <w:tcW w:w="736" w:type="pct"/>
            <w:tcBorders>
              <w:top w:val="nil"/>
              <w:left w:val="nil"/>
              <w:bottom w:val="single" w:sz="8" w:space="0" w:color="auto"/>
              <w:right w:val="single" w:sz="8" w:space="0" w:color="auto"/>
            </w:tcBorders>
            <w:shd w:val="clear" w:color="000000" w:fill="EDEDED"/>
            <w:vAlign w:val="center"/>
            <w:hideMark/>
          </w:tcPr>
          <w:p w14:paraId="0334A12E" w14:textId="77777777" w:rsidR="00F40D93" w:rsidRPr="006E5FF0" w:rsidRDefault="00F40D93" w:rsidP="006E5FF0">
            <w:pPr>
              <w:spacing w:after="0" w:line="240" w:lineRule="auto"/>
              <w:jc w:val="right"/>
              <w:rPr>
                <w:rFonts w:ascii="Arial" w:eastAsia="Times New Roman" w:hAnsi="Arial" w:cs="Arial"/>
                <w:b/>
                <w:bCs/>
                <w:color w:val="000000"/>
                <w:sz w:val="16"/>
                <w:szCs w:val="16"/>
                <w:lang w:eastAsia="es-CO"/>
              </w:rPr>
            </w:pPr>
            <w:r w:rsidRPr="006E5FF0">
              <w:rPr>
                <w:rFonts w:ascii="Arial" w:eastAsia="Times New Roman" w:hAnsi="Arial" w:cs="Arial"/>
                <w:b/>
                <w:bCs/>
                <w:color w:val="000000"/>
                <w:sz w:val="16"/>
                <w:szCs w:val="16"/>
                <w:lang w:eastAsia="es-CO"/>
              </w:rPr>
              <w:t>$ 151.762.447.652</w:t>
            </w:r>
          </w:p>
        </w:tc>
        <w:tc>
          <w:tcPr>
            <w:tcW w:w="678" w:type="pct"/>
            <w:tcBorders>
              <w:top w:val="nil"/>
              <w:left w:val="nil"/>
              <w:bottom w:val="single" w:sz="8" w:space="0" w:color="auto"/>
              <w:right w:val="single" w:sz="8" w:space="0" w:color="auto"/>
            </w:tcBorders>
            <w:shd w:val="clear" w:color="000000" w:fill="EDEDED"/>
            <w:vAlign w:val="center"/>
            <w:hideMark/>
          </w:tcPr>
          <w:p w14:paraId="151820A7" w14:textId="77777777" w:rsidR="00F40D93" w:rsidRPr="006E5FF0" w:rsidRDefault="00F40D93" w:rsidP="006E5FF0">
            <w:pPr>
              <w:spacing w:after="0" w:line="240" w:lineRule="auto"/>
              <w:jc w:val="right"/>
              <w:rPr>
                <w:rFonts w:ascii="Arial" w:eastAsia="Times New Roman" w:hAnsi="Arial" w:cs="Arial"/>
                <w:b/>
                <w:bCs/>
                <w:color w:val="000000"/>
                <w:sz w:val="16"/>
                <w:szCs w:val="16"/>
                <w:lang w:eastAsia="es-CO"/>
              </w:rPr>
            </w:pPr>
            <w:r w:rsidRPr="006E5FF0">
              <w:rPr>
                <w:rFonts w:ascii="Arial" w:eastAsia="Times New Roman" w:hAnsi="Arial" w:cs="Arial"/>
                <w:b/>
                <w:bCs/>
                <w:color w:val="000000"/>
                <w:sz w:val="16"/>
                <w:szCs w:val="16"/>
                <w:lang w:eastAsia="es-CO"/>
              </w:rPr>
              <w:t>87,93%</w:t>
            </w:r>
          </w:p>
        </w:tc>
        <w:tc>
          <w:tcPr>
            <w:tcW w:w="691" w:type="pct"/>
            <w:tcBorders>
              <w:top w:val="nil"/>
              <w:left w:val="nil"/>
              <w:bottom w:val="single" w:sz="8" w:space="0" w:color="auto"/>
              <w:right w:val="single" w:sz="8" w:space="0" w:color="auto"/>
            </w:tcBorders>
            <w:shd w:val="clear" w:color="000000" w:fill="EDEDED"/>
            <w:vAlign w:val="center"/>
            <w:hideMark/>
          </w:tcPr>
          <w:p w14:paraId="59A97053" w14:textId="77777777" w:rsidR="00F40D93" w:rsidRPr="006E5FF0" w:rsidRDefault="00F40D93" w:rsidP="006E5FF0">
            <w:pPr>
              <w:spacing w:after="0" w:line="240" w:lineRule="auto"/>
              <w:jc w:val="right"/>
              <w:rPr>
                <w:rFonts w:ascii="Arial" w:eastAsia="Times New Roman" w:hAnsi="Arial" w:cs="Arial"/>
                <w:b/>
                <w:bCs/>
                <w:color w:val="000000"/>
                <w:sz w:val="16"/>
                <w:szCs w:val="16"/>
                <w:lang w:eastAsia="es-CO"/>
              </w:rPr>
            </w:pPr>
            <w:r w:rsidRPr="006E5FF0">
              <w:rPr>
                <w:rFonts w:ascii="Arial" w:eastAsia="Times New Roman" w:hAnsi="Arial" w:cs="Arial"/>
                <w:b/>
                <w:bCs/>
                <w:color w:val="000000"/>
                <w:sz w:val="16"/>
                <w:szCs w:val="16"/>
                <w:lang w:eastAsia="es-CO"/>
              </w:rPr>
              <w:t>$ 97.256.952.835</w:t>
            </w:r>
          </w:p>
        </w:tc>
        <w:tc>
          <w:tcPr>
            <w:tcW w:w="486" w:type="pct"/>
            <w:tcBorders>
              <w:top w:val="nil"/>
              <w:left w:val="nil"/>
              <w:bottom w:val="single" w:sz="8" w:space="0" w:color="auto"/>
              <w:right w:val="single" w:sz="8" w:space="0" w:color="auto"/>
            </w:tcBorders>
            <w:shd w:val="clear" w:color="000000" w:fill="EDEDED"/>
            <w:vAlign w:val="center"/>
            <w:hideMark/>
          </w:tcPr>
          <w:p w14:paraId="5446FFD6" w14:textId="77777777" w:rsidR="00F40D93" w:rsidRPr="006E5FF0" w:rsidRDefault="00F40D93" w:rsidP="006E5FF0">
            <w:pPr>
              <w:spacing w:after="0" w:line="240" w:lineRule="auto"/>
              <w:jc w:val="right"/>
              <w:rPr>
                <w:rFonts w:ascii="Arial" w:eastAsia="Times New Roman" w:hAnsi="Arial" w:cs="Arial"/>
                <w:b/>
                <w:bCs/>
                <w:color w:val="000000"/>
                <w:sz w:val="16"/>
                <w:szCs w:val="16"/>
                <w:lang w:eastAsia="es-CO"/>
              </w:rPr>
            </w:pPr>
            <w:r w:rsidRPr="006E5FF0">
              <w:rPr>
                <w:rFonts w:ascii="Arial" w:eastAsia="Times New Roman" w:hAnsi="Arial" w:cs="Arial"/>
                <w:b/>
                <w:bCs/>
                <w:color w:val="000000"/>
                <w:sz w:val="16"/>
                <w:szCs w:val="16"/>
                <w:lang w:eastAsia="es-CO"/>
              </w:rPr>
              <w:t>65,91%</w:t>
            </w:r>
          </w:p>
        </w:tc>
      </w:tr>
    </w:tbl>
    <w:p w14:paraId="5D932145" w14:textId="324E755F" w:rsidR="00970B02" w:rsidRPr="006E5FF0" w:rsidRDefault="00970B02" w:rsidP="006E5FF0">
      <w:pPr>
        <w:tabs>
          <w:tab w:val="left" w:pos="709"/>
        </w:tabs>
        <w:spacing w:line="240" w:lineRule="auto"/>
        <w:ind w:left="708"/>
        <w:rPr>
          <w:rFonts w:ascii="Arial" w:hAnsi="Arial" w:cs="Arial"/>
          <w:sz w:val="18"/>
          <w:szCs w:val="18"/>
        </w:rPr>
      </w:pPr>
      <w:r w:rsidRPr="006E5FF0">
        <w:rPr>
          <w:rFonts w:ascii="Arial" w:hAnsi="Arial" w:cs="Arial"/>
          <w:b/>
          <w:sz w:val="18"/>
          <w:szCs w:val="18"/>
        </w:rPr>
        <w:t>Fuente:</w:t>
      </w:r>
      <w:r w:rsidRPr="006E5FF0">
        <w:rPr>
          <w:rFonts w:ascii="Arial" w:hAnsi="Arial" w:cs="Arial"/>
          <w:sz w:val="18"/>
          <w:szCs w:val="18"/>
        </w:rPr>
        <w:t xml:space="preserve"> PREDIS, Secretaría Distrital de Hacienda.</w:t>
      </w:r>
      <w:r w:rsidR="00B43D46" w:rsidRPr="006E5FF0">
        <w:rPr>
          <w:rFonts w:ascii="Arial" w:hAnsi="Arial" w:cs="Arial"/>
          <w:sz w:val="18"/>
          <w:szCs w:val="18"/>
        </w:rPr>
        <w:t xml:space="preserve"> Diciembre</w:t>
      </w:r>
      <w:r w:rsidRPr="006E5FF0">
        <w:rPr>
          <w:rFonts w:ascii="Arial" w:hAnsi="Arial" w:cs="Arial"/>
          <w:sz w:val="18"/>
          <w:szCs w:val="18"/>
        </w:rPr>
        <w:t>, 20</w:t>
      </w:r>
      <w:r w:rsidR="00B43D46" w:rsidRPr="006E5FF0">
        <w:rPr>
          <w:rFonts w:ascii="Arial" w:hAnsi="Arial" w:cs="Arial"/>
          <w:sz w:val="18"/>
          <w:szCs w:val="18"/>
        </w:rPr>
        <w:t>19</w:t>
      </w:r>
      <w:r w:rsidRPr="006E5FF0">
        <w:rPr>
          <w:rFonts w:ascii="Arial" w:hAnsi="Arial" w:cs="Arial"/>
          <w:sz w:val="18"/>
          <w:szCs w:val="18"/>
        </w:rPr>
        <w:t>.</w:t>
      </w:r>
      <w:r w:rsidR="00F51928" w:rsidRPr="006E5FF0">
        <w:rPr>
          <w:rFonts w:ascii="Arial" w:hAnsi="Arial" w:cs="Arial"/>
          <w:sz w:val="18"/>
          <w:szCs w:val="18"/>
        </w:rPr>
        <w:t xml:space="preserve"> </w:t>
      </w:r>
    </w:p>
    <w:p w14:paraId="707043EF" w14:textId="4AF741F1" w:rsidR="00F51928" w:rsidRPr="006E5FF0" w:rsidRDefault="00C540EE" w:rsidP="006E5FF0">
      <w:pPr>
        <w:pStyle w:val="Descripcin"/>
        <w:spacing w:after="0" w:line="240" w:lineRule="auto"/>
        <w:jc w:val="center"/>
        <w:rPr>
          <w:rFonts w:ascii="Arial" w:hAnsi="Arial" w:cs="Arial"/>
          <w:b w:val="0"/>
          <w:sz w:val="22"/>
          <w:szCs w:val="22"/>
        </w:rPr>
      </w:pPr>
      <w:bookmarkStart w:id="6" w:name="_Toc33628287"/>
      <w:r w:rsidRPr="006E5FF0">
        <w:rPr>
          <w:rFonts w:ascii="Arial" w:hAnsi="Arial" w:cs="Arial"/>
          <w:sz w:val="22"/>
          <w:szCs w:val="22"/>
        </w:rPr>
        <w:t xml:space="preserve">Gráfica </w:t>
      </w:r>
      <w:r w:rsidRPr="006E5FF0">
        <w:rPr>
          <w:rFonts w:ascii="Arial" w:hAnsi="Arial" w:cs="Arial"/>
          <w:sz w:val="22"/>
          <w:szCs w:val="22"/>
        </w:rPr>
        <w:fldChar w:fldCharType="begin"/>
      </w:r>
      <w:r w:rsidRPr="006E5FF0">
        <w:rPr>
          <w:rFonts w:ascii="Arial" w:hAnsi="Arial" w:cs="Arial"/>
          <w:sz w:val="22"/>
          <w:szCs w:val="22"/>
        </w:rPr>
        <w:instrText xml:space="preserve"> SEQ Gráfica \* ARABIC </w:instrText>
      </w:r>
      <w:r w:rsidRPr="006E5FF0">
        <w:rPr>
          <w:rFonts w:ascii="Arial" w:hAnsi="Arial" w:cs="Arial"/>
          <w:sz w:val="22"/>
          <w:szCs w:val="22"/>
        </w:rPr>
        <w:fldChar w:fldCharType="separate"/>
      </w:r>
      <w:r w:rsidR="009A5DF6">
        <w:rPr>
          <w:rFonts w:ascii="Arial" w:hAnsi="Arial" w:cs="Arial"/>
          <w:noProof/>
          <w:sz w:val="22"/>
          <w:szCs w:val="22"/>
        </w:rPr>
        <w:t>1</w:t>
      </w:r>
      <w:r w:rsidRPr="006E5FF0">
        <w:rPr>
          <w:rFonts w:ascii="Arial" w:hAnsi="Arial" w:cs="Arial"/>
          <w:sz w:val="22"/>
          <w:szCs w:val="22"/>
        </w:rPr>
        <w:fldChar w:fldCharType="end"/>
      </w:r>
      <w:r w:rsidRPr="006E5FF0">
        <w:rPr>
          <w:rFonts w:ascii="Arial" w:hAnsi="Arial" w:cs="Arial"/>
          <w:sz w:val="22"/>
          <w:szCs w:val="22"/>
        </w:rPr>
        <w:t>.</w:t>
      </w:r>
      <w:r w:rsidRPr="006E5FF0">
        <w:rPr>
          <w:rFonts w:ascii="Arial" w:hAnsi="Arial" w:cs="Arial"/>
          <w:b w:val="0"/>
          <w:sz w:val="22"/>
          <w:szCs w:val="22"/>
        </w:rPr>
        <w:t xml:space="preserve"> </w:t>
      </w:r>
      <w:r w:rsidR="00F51928" w:rsidRPr="006E5FF0">
        <w:rPr>
          <w:rFonts w:ascii="Arial" w:hAnsi="Arial" w:cs="Arial"/>
          <w:b w:val="0"/>
          <w:sz w:val="22"/>
          <w:szCs w:val="22"/>
        </w:rPr>
        <w:t xml:space="preserve">Porcentaje de compromisos y giros </w:t>
      </w:r>
      <w:r w:rsidR="0065151F" w:rsidRPr="006E5FF0">
        <w:rPr>
          <w:rFonts w:ascii="Arial" w:hAnsi="Arial" w:cs="Arial"/>
          <w:b w:val="0"/>
          <w:sz w:val="22"/>
          <w:szCs w:val="22"/>
        </w:rPr>
        <w:t>2016-2019*</w:t>
      </w:r>
      <w:bookmarkEnd w:id="6"/>
    </w:p>
    <w:p w14:paraId="1DEB08EF" w14:textId="38D606EB" w:rsidR="00294611" w:rsidRPr="006E5FF0" w:rsidRDefault="00C67B16" w:rsidP="006E5FF0">
      <w:pPr>
        <w:tabs>
          <w:tab w:val="left" w:pos="709"/>
        </w:tabs>
        <w:spacing w:after="0" w:line="240" w:lineRule="auto"/>
        <w:jc w:val="center"/>
        <w:rPr>
          <w:rFonts w:ascii="Arial" w:hAnsi="Arial" w:cs="Arial"/>
          <w:highlight w:val="yellow"/>
        </w:rPr>
      </w:pPr>
      <w:r>
        <w:rPr>
          <w:noProof/>
        </w:rPr>
        <w:drawing>
          <wp:inline distT="0" distB="0" distL="0" distR="0" wp14:anchorId="05D4412A" wp14:editId="3AD488ED">
            <wp:extent cx="4810125" cy="2743200"/>
            <wp:effectExtent l="0" t="0" r="0" b="0"/>
            <wp:docPr id="1" name="Gráfico 1">
              <a:extLst xmlns:a="http://schemas.openxmlformats.org/drawingml/2006/main">
                <a:ext uri="{FF2B5EF4-FFF2-40B4-BE49-F238E27FC236}">
                  <a16:creationId xmlns:a16="http://schemas.microsoft.com/office/drawing/2014/main" id="{DD9B356B-2992-41A2-B75D-CE4F775D0B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3B5C371" w14:textId="6A390674" w:rsidR="00DD20B6" w:rsidRPr="006E5FF0" w:rsidRDefault="0065151F" w:rsidP="00327666">
      <w:pPr>
        <w:tabs>
          <w:tab w:val="left" w:pos="709"/>
        </w:tabs>
        <w:spacing w:after="0" w:line="240" w:lineRule="auto"/>
        <w:ind w:left="708"/>
        <w:jc w:val="center"/>
        <w:rPr>
          <w:rFonts w:ascii="Arial" w:hAnsi="Arial" w:cs="Arial"/>
          <w:sz w:val="18"/>
          <w:szCs w:val="18"/>
        </w:rPr>
      </w:pPr>
      <w:r w:rsidRPr="00327666">
        <w:rPr>
          <w:rFonts w:ascii="Arial" w:hAnsi="Arial" w:cs="Arial"/>
          <w:b/>
          <w:sz w:val="18"/>
          <w:szCs w:val="18"/>
        </w:rPr>
        <w:t>Fuente:</w:t>
      </w:r>
      <w:r w:rsidRPr="00327666">
        <w:rPr>
          <w:rFonts w:ascii="Arial" w:hAnsi="Arial" w:cs="Arial"/>
          <w:sz w:val="18"/>
          <w:szCs w:val="18"/>
        </w:rPr>
        <w:t xml:space="preserve"> </w:t>
      </w:r>
      <w:r w:rsidR="00DD20B6" w:rsidRPr="00327666">
        <w:rPr>
          <w:rFonts w:ascii="Arial" w:hAnsi="Arial" w:cs="Arial"/>
          <w:sz w:val="18"/>
          <w:szCs w:val="18"/>
        </w:rPr>
        <w:t>PREDIS, Secretaría Distrital de Hacienda. Diciembre, 2019.</w:t>
      </w:r>
    </w:p>
    <w:p w14:paraId="2C177CBF" w14:textId="1F17B9BE" w:rsidR="0065151F" w:rsidRPr="006E5FF0" w:rsidRDefault="0065151F" w:rsidP="00327666">
      <w:pPr>
        <w:tabs>
          <w:tab w:val="left" w:pos="709"/>
        </w:tabs>
        <w:spacing w:after="0" w:line="240" w:lineRule="auto"/>
        <w:ind w:left="708"/>
        <w:rPr>
          <w:rFonts w:ascii="Arial" w:hAnsi="Arial" w:cs="Arial"/>
          <w:sz w:val="18"/>
          <w:szCs w:val="18"/>
        </w:rPr>
      </w:pPr>
    </w:p>
    <w:p w14:paraId="1C197797" w14:textId="5BFF99D4" w:rsidR="00397AFB" w:rsidRDefault="00397AFB" w:rsidP="00327666">
      <w:pPr>
        <w:tabs>
          <w:tab w:val="left" w:pos="709"/>
        </w:tabs>
        <w:spacing w:after="0" w:line="240" w:lineRule="auto"/>
        <w:jc w:val="both"/>
        <w:rPr>
          <w:rFonts w:ascii="Arial" w:hAnsi="Arial" w:cs="Arial"/>
        </w:rPr>
      </w:pPr>
      <w:r w:rsidRPr="006E5FF0">
        <w:rPr>
          <w:rFonts w:ascii="Arial" w:hAnsi="Arial" w:cs="Arial"/>
        </w:rPr>
        <w:t>En lo corrido de la presente administración, la Unidad Administrativa Especial de Rehabilitación y Mantenimiento Vial, ha ejecutado satisfactoriamente los proyectos de inversión que fueron formulados de acuerdo con las metas del Plan de Desarrollo Distrital</w:t>
      </w:r>
      <w:r w:rsidR="00DA3DEA" w:rsidRPr="006E5FF0">
        <w:rPr>
          <w:rFonts w:ascii="Arial" w:hAnsi="Arial" w:cs="Arial"/>
        </w:rPr>
        <w:t>.</w:t>
      </w:r>
      <w:r w:rsidRPr="006E5FF0">
        <w:rPr>
          <w:rFonts w:ascii="Arial" w:hAnsi="Arial" w:cs="Arial"/>
        </w:rPr>
        <w:t xml:space="preserve"> </w:t>
      </w:r>
      <w:r w:rsidR="00DA3DEA" w:rsidRPr="006E5FF0">
        <w:rPr>
          <w:rFonts w:ascii="Arial" w:hAnsi="Arial" w:cs="Arial"/>
        </w:rPr>
        <w:t>A</w:t>
      </w:r>
      <w:r w:rsidRPr="006E5FF0">
        <w:rPr>
          <w:rFonts w:ascii="Arial" w:hAnsi="Arial" w:cs="Arial"/>
        </w:rPr>
        <w:t>sí mismo</w:t>
      </w:r>
      <w:r w:rsidR="00DA3DEA" w:rsidRPr="006E5FF0">
        <w:rPr>
          <w:rFonts w:ascii="Arial" w:hAnsi="Arial" w:cs="Arial"/>
        </w:rPr>
        <w:t>,</w:t>
      </w:r>
      <w:r w:rsidRPr="006E5FF0">
        <w:rPr>
          <w:rFonts w:ascii="Arial" w:hAnsi="Arial" w:cs="Arial"/>
        </w:rPr>
        <w:t xml:space="preserve"> de conformidad con las obligaciones y necesidades proyectadas, se han </w:t>
      </w:r>
      <w:r w:rsidRPr="006E5FF0">
        <w:rPr>
          <w:rFonts w:ascii="Arial" w:hAnsi="Arial" w:cs="Arial"/>
        </w:rPr>
        <w:lastRenderedPageBreak/>
        <w:t>ejecutado los gastos de funcionamiento de la Entidad respondiendo a cada una de las necesidades para la oportuna y adecuada gestión operativa y administrativa.</w:t>
      </w:r>
    </w:p>
    <w:p w14:paraId="77BD532C" w14:textId="77777777" w:rsidR="00E55FC2" w:rsidRPr="006E5FF0" w:rsidRDefault="00E55FC2" w:rsidP="00327666">
      <w:pPr>
        <w:tabs>
          <w:tab w:val="left" w:pos="709"/>
        </w:tabs>
        <w:spacing w:after="0" w:line="240" w:lineRule="auto"/>
        <w:jc w:val="both"/>
        <w:rPr>
          <w:rFonts w:ascii="Arial" w:hAnsi="Arial" w:cs="Arial"/>
        </w:rPr>
      </w:pPr>
    </w:p>
    <w:p w14:paraId="180DAB48" w14:textId="5A80C3C8" w:rsidR="00397AFB" w:rsidRPr="006E5FF0" w:rsidRDefault="00397AFB" w:rsidP="006E5FF0">
      <w:pPr>
        <w:tabs>
          <w:tab w:val="left" w:pos="709"/>
        </w:tabs>
        <w:spacing w:line="240" w:lineRule="auto"/>
        <w:jc w:val="both"/>
        <w:rPr>
          <w:rFonts w:ascii="Arial" w:hAnsi="Arial" w:cs="Arial"/>
        </w:rPr>
      </w:pPr>
      <w:r w:rsidRPr="006E5FF0">
        <w:rPr>
          <w:rFonts w:ascii="Arial" w:hAnsi="Arial" w:cs="Arial"/>
        </w:rPr>
        <w:t>Desde el punto de vista presupuestal la ejecución en cada vigencia, analizada desde 2016 (Tabla 1 y 2.), ha venido aumentando en términos de los compromisos presupuestales y la ejecución de giros</w:t>
      </w:r>
      <w:r w:rsidR="00A66862" w:rsidRPr="006E5FF0">
        <w:rPr>
          <w:rFonts w:ascii="Arial" w:hAnsi="Arial" w:cs="Arial"/>
        </w:rPr>
        <w:t>, a pesar de la variabilidad en los ingresos, especialmente en las rentas que percibe la entidad</w:t>
      </w:r>
      <w:r w:rsidRPr="006E5FF0">
        <w:rPr>
          <w:rFonts w:ascii="Arial" w:hAnsi="Arial" w:cs="Arial"/>
        </w:rPr>
        <w:t xml:space="preserve">. </w:t>
      </w:r>
      <w:r w:rsidR="00A66862" w:rsidRPr="006E5FF0">
        <w:rPr>
          <w:rFonts w:ascii="Arial" w:hAnsi="Arial" w:cs="Arial"/>
        </w:rPr>
        <w:t>Los compromisos han pasado</w:t>
      </w:r>
      <w:r w:rsidRPr="006E5FF0">
        <w:rPr>
          <w:rFonts w:ascii="Arial" w:hAnsi="Arial" w:cs="Arial"/>
        </w:rPr>
        <w:t xml:space="preserve"> de $102.494 millones que correspond</w:t>
      </w:r>
      <w:r w:rsidR="00A66862" w:rsidRPr="006E5FF0">
        <w:rPr>
          <w:rFonts w:ascii="Arial" w:hAnsi="Arial" w:cs="Arial"/>
        </w:rPr>
        <w:t>ieron</w:t>
      </w:r>
      <w:r w:rsidRPr="006E5FF0">
        <w:rPr>
          <w:rFonts w:ascii="Arial" w:hAnsi="Arial" w:cs="Arial"/>
        </w:rPr>
        <w:t xml:space="preserve"> al 62% de ejecución presupuestal en 2016, a $1</w:t>
      </w:r>
      <w:r w:rsidR="008728A7" w:rsidRPr="006E5FF0">
        <w:rPr>
          <w:rFonts w:ascii="Arial" w:hAnsi="Arial" w:cs="Arial"/>
        </w:rPr>
        <w:t>51</w:t>
      </w:r>
      <w:r w:rsidRPr="006E5FF0">
        <w:rPr>
          <w:rFonts w:ascii="Arial" w:hAnsi="Arial" w:cs="Arial"/>
        </w:rPr>
        <w:t>.</w:t>
      </w:r>
      <w:r w:rsidR="008728A7" w:rsidRPr="006E5FF0">
        <w:rPr>
          <w:rFonts w:ascii="Arial" w:hAnsi="Arial" w:cs="Arial"/>
        </w:rPr>
        <w:t>762</w:t>
      </w:r>
      <w:r w:rsidRPr="006E5FF0">
        <w:rPr>
          <w:rFonts w:ascii="Arial" w:hAnsi="Arial" w:cs="Arial"/>
        </w:rPr>
        <w:t xml:space="preserve"> millones en 201</w:t>
      </w:r>
      <w:r w:rsidR="008728A7" w:rsidRPr="006E5FF0">
        <w:rPr>
          <w:rFonts w:ascii="Arial" w:hAnsi="Arial" w:cs="Arial"/>
        </w:rPr>
        <w:t>9</w:t>
      </w:r>
      <w:r w:rsidRPr="006E5FF0">
        <w:rPr>
          <w:rFonts w:ascii="Arial" w:hAnsi="Arial" w:cs="Arial"/>
        </w:rPr>
        <w:t xml:space="preserve"> que correspond</w:t>
      </w:r>
      <w:r w:rsidR="00A66862" w:rsidRPr="006E5FF0">
        <w:rPr>
          <w:rFonts w:ascii="Arial" w:hAnsi="Arial" w:cs="Arial"/>
        </w:rPr>
        <w:t>ieron</w:t>
      </w:r>
      <w:r w:rsidRPr="006E5FF0">
        <w:rPr>
          <w:rFonts w:ascii="Arial" w:hAnsi="Arial" w:cs="Arial"/>
        </w:rPr>
        <w:t xml:space="preserve"> al 88% de ejecución</w:t>
      </w:r>
      <w:r w:rsidR="00A66862" w:rsidRPr="006E5FF0">
        <w:rPr>
          <w:rFonts w:ascii="Arial" w:hAnsi="Arial" w:cs="Arial"/>
        </w:rPr>
        <w:t>, como se observa en la gráfica 1</w:t>
      </w:r>
      <w:r w:rsidRPr="006E5FF0">
        <w:rPr>
          <w:rFonts w:ascii="Arial" w:hAnsi="Arial" w:cs="Arial"/>
        </w:rPr>
        <w:t>.</w:t>
      </w:r>
      <w:r w:rsidR="00303F65" w:rsidRPr="006E5FF0">
        <w:rPr>
          <w:rFonts w:ascii="Arial" w:hAnsi="Arial" w:cs="Arial"/>
        </w:rPr>
        <w:t xml:space="preserve"> </w:t>
      </w:r>
      <w:r w:rsidRPr="006E5FF0">
        <w:rPr>
          <w:rFonts w:ascii="Arial" w:hAnsi="Arial" w:cs="Arial"/>
        </w:rPr>
        <w:t>El aumento de la ejecución presupuestal ha sido consecuencia de la continua labor del equipo humano, técnico, profesional que integra la Unidad, así como de los recursos de capital necesarios para soportar la intervención en vías a través de los procesos de contratación requeridos para el cumplimiento de la misión de la Unidad. Es así como, con corte 3</w:t>
      </w:r>
      <w:r w:rsidR="008728A7" w:rsidRPr="006E5FF0">
        <w:rPr>
          <w:rFonts w:ascii="Arial" w:hAnsi="Arial" w:cs="Arial"/>
        </w:rPr>
        <w:t>1</w:t>
      </w:r>
      <w:r w:rsidRPr="006E5FF0">
        <w:rPr>
          <w:rFonts w:ascii="Arial" w:hAnsi="Arial" w:cs="Arial"/>
        </w:rPr>
        <w:t xml:space="preserve"> de </w:t>
      </w:r>
      <w:r w:rsidR="008728A7" w:rsidRPr="006E5FF0">
        <w:rPr>
          <w:rFonts w:ascii="Arial" w:hAnsi="Arial" w:cs="Arial"/>
        </w:rPr>
        <w:t>diciembre</w:t>
      </w:r>
      <w:r w:rsidRPr="006E5FF0">
        <w:rPr>
          <w:rFonts w:ascii="Arial" w:hAnsi="Arial" w:cs="Arial"/>
        </w:rPr>
        <w:t xml:space="preserve"> de 2019, la ejecución en compromisos asciende a </w:t>
      </w:r>
      <w:r w:rsidR="00CA57E3" w:rsidRPr="006E5FF0">
        <w:rPr>
          <w:rFonts w:ascii="Arial" w:hAnsi="Arial" w:cs="Arial"/>
        </w:rPr>
        <w:t>$</w:t>
      </w:r>
      <w:r w:rsidR="004E0D38" w:rsidRPr="006E5FF0">
        <w:rPr>
          <w:rFonts w:ascii="Arial" w:hAnsi="Arial" w:cs="Arial"/>
        </w:rPr>
        <w:t>1</w:t>
      </w:r>
      <w:r w:rsidR="008728A7" w:rsidRPr="006E5FF0">
        <w:rPr>
          <w:rFonts w:ascii="Arial" w:hAnsi="Arial" w:cs="Arial"/>
        </w:rPr>
        <w:t>51</w:t>
      </w:r>
      <w:r w:rsidR="00CA57E3" w:rsidRPr="006E5FF0">
        <w:rPr>
          <w:rFonts w:ascii="Arial" w:hAnsi="Arial" w:cs="Arial"/>
        </w:rPr>
        <w:t>.</w:t>
      </w:r>
      <w:r w:rsidR="008728A7" w:rsidRPr="006E5FF0">
        <w:rPr>
          <w:rFonts w:ascii="Arial" w:hAnsi="Arial" w:cs="Arial"/>
        </w:rPr>
        <w:t>762</w:t>
      </w:r>
      <w:r w:rsidR="00CA57E3" w:rsidRPr="006E5FF0">
        <w:rPr>
          <w:rFonts w:ascii="Arial" w:hAnsi="Arial" w:cs="Arial"/>
        </w:rPr>
        <w:t xml:space="preserve"> </w:t>
      </w:r>
      <w:r w:rsidRPr="006E5FF0">
        <w:rPr>
          <w:rFonts w:ascii="Arial" w:hAnsi="Arial" w:cs="Arial"/>
        </w:rPr>
        <w:t xml:space="preserve">millones que corresponden al </w:t>
      </w:r>
      <w:r w:rsidR="008728A7" w:rsidRPr="006E5FF0">
        <w:rPr>
          <w:rFonts w:ascii="Arial" w:hAnsi="Arial" w:cs="Arial"/>
        </w:rPr>
        <w:t>87</w:t>
      </w:r>
      <w:r w:rsidRPr="006E5FF0">
        <w:rPr>
          <w:rFonts w:ascii="Arial" w:hAnsi="Arial" w:cs="Arial"/>
        </w:rPr>
        <w:t>.</w:t>
      </w:r>
      <w:r w:rsidR="008728A7" w:rsidRPr="006E5FF0">
        <w:rPr>
          <w:rFonts w:ascii="Arial" w:hAnsi="Arial" w:cs="Arial"/>
        </w:rPr>
        <w:t>93</w:t>
      </w:r>
      <w:r w:rsidRPr="006E5FF0">
        <w:rPr>
          <w:rFonts w:ascii="Arial" w:hAnsi="Arial" w:cs="Arial"/>
        </w:rPr>
        <w:t xml:space="preserve">%. Así mismo, en giros se pasó del 34% en 2016 al </w:t>
      </w:r>
      <w:r w:rsidR="008728A7" w:rsidRPr="006E5FF0">
        <w:rPr>
          <w:rFonts w:ascii="Arial" w:hAnsi="Arial" w:cs="Arial"/>
        </w:rPr>
        <w:t>6</w:t>
      </w:r>
      <w:r w:rsidR="009F421D">
        <w:rPr>
          <w:rFonts w:ascii="Arial" w:hAnsi="Arial" w:cs="Arial"/>
        </w:rPr>
        <w:t>6</w:t>
      </w:r>
      <w:r w:rsidRPr="006E5FF0">
        <w:rPr>
          <w:rFonts w:ascii="Arial" w:hAnsi="Arial" w:cs="Arial"/>
        </w:rPr>
        <w:t>% en 201</w:t>
      </w:r>
      <w:r w:rsidR="008728A7" w:rsidRPr="006E5FF0">
        <w:rPr>
          <w:rFonts w:ascii="Arial" w:hAnsi="Arial" w:cs="Arial"/>
        </w:rPr>
        <w:t>9</w:t>
      </w:r>
      <w:r w:rsidRPr="006E5FF0">
        <w:rPr>
          <w:rFonts w:ascii="Arial" w:hAnsi="Arial" w:cs="Arial"/>
        </w:rPr>
        <w:t>, lo que ha significado una mejor gestión pasiva de la Entidad y disminución de la reserva presupuestal.</w:t>
      </w:r>
    </w:p>
    <w:p w14:paraId="5F70B150" w14:textId="77777777" w:rsidR="00397AFB" w:rsidRPr="006E5FF0" w:rsidRDefault="00397AFB" w:rsidP="006E5FF0">
      <w:pPr>
        <w:tabs>
          <w:tab w:val="left" w:pos="709"/>
        </w:tabs>
        <w:spacing w:line="240" w:lineRule="auto"/>
        <w:jc w:val="both"/>
        <w:rPr>
          <w:rFonts w:ascii="Arial" w:hAnsi="Arial" w:cs="Arial"/>
        </w:rPr>
      </w:pPr>
      <w:r w:rsidRPr="006E5FF0">
        <w:rPr>
          <w:rFonts w:ascii="Arial" w:hAnsi="Arial" w:cs="Arial"/>
        </w:rPr>
        <w:t xml:space="preserve">Parte del avance y mejoramiento de la ejecución se encuentra asociado al cumplimiento del principio de planificación, que ha sido materializado en los compromisos suscritos por la Entidad, los cuales antes de su perfeccionamiento, han sido debidamente formulados en el Plan Anual de Adquisiciones, señalando fechas límite, apropiaciones ajustadas al mercado y las metas que se pretenden cumplir, en concordancia con la misión institucional. Una vez en ejecución, se propende por desarrollarlos con el presupuesto de la anualidad respectiva. </w:t>
      </w:r>
    </w:p>
    <w:p w14:paraId="014F20D5" w14:textId="77777777" w:rsidR="00397AFB" w:rsidRPr="004A30B0" w:rsidRDefault="00397AFB" w:rsidP="006E5FF0">
      <w:pPr>
        <w:tabs>
          <w:tab w:val="left" w:pos="709"/>
        </w:tabs>
        <w:spacing w:line="240" w:lineRule="auto"/>
        <w:jc w:val="both"/>
        <w:rPr>
          <w:rFonts w:ascii="Arial" w:hAnsi="Arial" w:cs="Arial"/>
        </w:rPr>
      </w:pPr>
      <w:r w:rsidRPr="00CF2539">
        <w:rPr>
          <w:rFonts w:ascii="Arial" w:hAnsi="Arial" w:cs="Arial"/>
        </w:rPr>
        <w:t>Actualmente la Unidad no tiene programa de saneamiento fiscal, el presupuesto de ingresos vigencia 2019, se encuentra financiado en un 96% con recursos de la administración central que corresponden a $151.557 millones de pesos y un 4% con recursos administrados que corresponden a $6.492 millones de pesos. Es importante indicar que el presupuesto de gasto que se encuentra financiad</w:t>
      </w:r>
      <w:r w:rsidR="00CA57E3" w:rsidRPr="00CF2539">
        <w:rPr>
          <w:rFonts w:ascii="Arial" w:hAnsi="Arial" w:cs="Arial"/>
        </w:rPr>
        <w:t>o</w:t>
      </w:r>
      <w:r w:rsidRPr="00CF2539">
        <w:rPr>
          <w:rFonts w:ascii="Arial" w:hAnsi="Arial" w:cs="Arial"/>
        </w:rPr>
        <w:t xml:space="preserve"> con los ingresos provenientes de recursos administrados </w:t>
      </w:r>
      <w:r w:rsidRPr="004A30B0">
        <w:rPr>
          <w:rFonts w:ascii="Arial" w:hAnsi="Arial" w:cs="Arial"/>
        </w:rPr>
        <w:t>es proporcional al recaudo obtenido en cada uno de los conceptos proyectados.</w:t>
      </w:r>
    </w:p>
    <w:p w14:paraId="53AB4BE4" w14:textId="4935922D" w:rsidR="00397AFB" w:rsidRPr="004A30B0" w:rsidRDefault="00397AFB" w:rsidP="006E5FF0">
      <w:pPr>
        <w:tabs>
          <w:tab w:val="left" w:pos="709"/>
        </w:tabs>
        <w:spacing w:line="240" w:lineRule="auto"/>
        <w:jc w:val="both"/>
        <w:rPr>
          <w:rFonts w:ascii="Arial" w:hAnsi="Arial" w:cs="Arial"/>
        </w:rPr>
      </w:pPr>
      <w:r w:rsidRPr="004A30B0">
        <w:rPr>
          <w:rFonts w:ascii="Arial" w:hAnsi="Arial" w:cs="Arial"/>
        </w:rPr>
        <w:t>En cuanto a los pasivos exigibles la Unidad ha mejorado ostensiblemente su ejecución, pasando de $39.000 millones en 2016 a $</w:t>
      </w:r>
      <w:r w:rsidR="009D5A3A" w:rsidRPr="004A30B0">
        <w:rPr>
          <w:rFonts w:ascii="Arial" w:hAnsi="Arial" w:cs="Arial"/>
        </w:rPr>
        <w:t>17</w:t>
      </w:r>
      <w:r w:rsidRPr="004A30B0">
        <w:rPr>
          <w:rFonts w:ascii="Arial" w:hAnsi="Arial" w:cs="Arial"/>
        </w:rPr>
        <w:t>.</w:t>
      </w:r>
      <w:r w:rsidR="009D5A3A" w:rsidRPr="004A30B0">
        <w:rPr>
          <w:rFonts w:ascii="Arial" w:hAnsi="Arial" w:cs="Arial"/>
        </w:rPr>
        <w:t>146</w:t>
      </w:r>
      <w:r w:rsidRPr="004A30B0">
        <w:rPr>
          <w:rFonts w:ascii="Arial" w:hAnsi="Arial" w:cs="Arial"/>
        </w:rPr>
        <w:t xml:space="preserve"> </w:t>
      </w:r>
      <w:r w:rsidR="007A20BF" w:rsidRPr="004A30B0">
        <w:rPr>
          <w:rFonts w:ascii="Arial" w:hAnsi="Arial" w:cs="Arial"/>
        </w:rPr>
        <w:t>en</w:t>
      </w:r>
      <w:r w:rsidRPr="004A30B0">
        <w:rPr>
          <w:rFonts w:ascii="Arial" w:hAnsi="Arial" w:cs="Arial"/>
        </w:rPr>
        <w:t xml:space="preserve"> 2019, aclarando que de los $</w:t>
      </w:r>
      <w:r w:rsidR="009D5A3A" w:rsidRPr="004A30B0">
        <w:rPr>
          <w:rFonts w:ascii="Arial" w:hAnsi="Arial" w:cs="Arial"/>
        </w:rPr>
        <w:t>17</w:t>
      </w:r>
      <w:r w:rsidRPr="004A30B0">
        <w:rPr>
          <w:rFonts w:ascii="Arial" w:hAnsi="Arial" w:cs="Arial"/>
        </w:rPr>
        <w:t>.</w:t>
      </w:r>
      <w:r w:rsidR="009D5A3A" w:rsidRPr="004A30B0">
        <w:rPr>
          <w:rFonts w:ascii="Arial" w:hAnsi="Arial" w:cs="Arial"/>
        </w:rPr>
        <w:t>146</w:t>
      </w:r>
      <w:r w:rsidRPr="004A30B0">
        <w:rPr>
          <w:rFonts w:ascii="Arial" w:hAnsi="Arial" w:cs="Arial"/>
        </w:rPr>
        <w:t xml:space="preserve"> millones, $6.464 millones se encuentran en instancias judiciales, y </w:t>
      </w:r>
      <w:r w:rsidR="00CA57E3" w:rsidRPr="004A30B0">
        <w:rPr>
          <w:rFonts w:ascii="Arial" w:hAnsi="Arial" w:cs="Arial"/>
        </w:rPr>
        <w:t>su</w:t>
      </w:r>
      <w:r w:rsidRPr="004A30B0">
        <w:rPr>
          <w:rFonts w:ascii="Arial" w:hAnsi="Arial" w:cs="Arial"/>
        </w:rPr>
        <w:t xml:space="preserve"> pago o liberación de saldos solo procederá una vez se cuente con la sentencia judicial proferida por el ente competente. Así las cosas, la Unidad se encuentra gestionando $</w:t>
      </w:r>
      <w:r w:rsidR="009D5A3A" w:rsidRPr="004A30B0">
        <w:rPr>
          <w:rFonts w:ascii="Arial" w:hAnsi="Arial" w:cs="Arial"/>
        </w:rPr>
        <w:t>10</w:t>
      </w:r>
      <w:r w:rsidRPr="004A30B0">
        <w:rPr>
          <w:rFonts w:ascii="Arial" w:hAnsi="Arial" w:cs="Arial"/>
        </w:rPr>
        <w:t>.</w:t>
      </w:r>
      <w:r w:rsidR="009D5A3A" w:rsidRPr="004A30B0">
        <w:rPr>
          <w:rFonts w:ascii="Arial" w:hAnsi="Arial" w:cs="Arial"/>
        </w:rPr>
        <w:t>652</w:t>
      </w:r>
      <w:r w:rsidRPr="004A30B0">
        <w:rPr>
          <w:rFonts w:ascii="Arial" w:hAnsi="Arial" w:cs="Arial"/>
        </w:rPr>
        <w:t xml:space="preserve"> millones de pesos de contratos, con el fin de determinar su liquidación y/o pago de acuerdo con las obligaciones contractuales establecidas. </w:t>
      </w:r>
    </w:p>
    <w:p w14:paraId="6D8B52BA" w14:textId="08F4888B" w:rsidR="00397AFB" w:rsidRPr="006E5FF0" w:rsidRDefault="00397AFB" w:rsidP="006E5FF0">
      <w:pPr>
        <w:tabs>
          <w:tab w:val="left" w:pos="709"/>
        </w:tabs>
        <w:spacing w:line="240" w:lineRule="auto"/>
        <w:jc w:val="both"/>
        <w:rPr>
          <w:rFonts w:ascii="Arial" w:hAnsi="Arial" w:cs="Arial"/>
        </w:rPr>
      </w:pPr>
      <w:r w:rsidRPr="004A30B0">
        <w:rPr>
          <w:rFonts w:ascii="Arial" w:hAnsi="Arial" w:cs="Arial"/>
        </w:rPr>
        <w:t>Es importante indicar que, como parte de la</w:t>
      </w:r>
      <w:r w:rsidRPr="006E5FF0">
        <w:rPr>
          <w:rFonts w:ascii="Arial" w:hAnsi="Arial" w:cs="Arial"/>
        </w:rPr>
        <w:t xml:space="preserve"> gestión de liquidación de los convenios y contratos del pasivo exigible, la Entidad conformó equipos de trabajo dirigidos exclusivamente a adelantar la gestión de análisis y revisión de la información contractual, financiera y documental pertinente, lo que incluyó reuniones conjuntas con las entidades involucradas para gestionar lo respectivo dentro de las fases de liquidación, que una vez suscritas han redundado en una mejor gestión financiera como parte del proceso </w:t>
      </w:r>
      <w:r w:rsidR="00C2225E" w:rsidRPr="006E5FF0">
        <w:rPr>
          <w:rFonts w:ascii="Arial" w:hAnsi="Arial" w:cs="Arial"/>
        </w:rPr>
        <w:t>poscontractual</w:t>
      </w:r>
      <w:r w:rsidRPr="006E5FF0">
        <w:rPr>
          <w:rFonts w:ascii="Arial" w:hAnsi="Arial" w:cs="Arial"/>
        </w:rPr>
        <w:t xml:space="preserve">. </w:t>
      </w:r>
    </w:p>
    <w:p w14:paraId="14F19A44" w14:textId="010A299C" w:rsidR="00397AFB" w:rsidRPr="006E5FF0" w:rsidRDefault="00397AFB" w:rsidP="006E5FF0">
      <w:pPr>
        <w:tabs>
          <w:tab w:val="left" w:pos="709"/>
        </w:tabs>
        <w:spacing w:line="240" w:lineRule="auto"/>
        <w:jc w:val="both"/>
        <w:rPr>
          <w:rFonts w:ascii="Arial" w:hAnsi="Arial" w:cs="Arial"/>
        </w:rPr>
      </w:pPr>
      <w:r w:rsidRPr="009B0D9F">
        <w:rPr>
          <w:rFonts w:ascii="Arial" w:hAnsi="Arial" w:cs="Arial"/>
        </w:rPr>
        <w:t xml:space="preserve">Frente a las reservas presupuestales es importante indicar que la gestión de </w:t>
      </w:r>
      <w:r w:rsidR="0065151F" w:rsidRPr="009B0D9F">
        <w:rPr>
          <w:rFonts w:ascii="Arial" w:hAnsi="Arial" w:cs="Arial"/>
        </w:rPr>
        <w:t>estas</w:t>
      </w:r>
      <w:r w:rsidRPr="009B0D9F">
        <w:rPr>
          <w:rFonts w:ascii="Arial" w:hAnsi="Arial" w:cs="Arial"/>
        </w:rPr>
        <w:t xml:space="preserve"> ha venido contando con una mayor ejecución en cada vigencia desde el 2016 al 2018 pasando del 73% al 94%. Este mejoramiento obedece a las distintas medidas que al interior de la Entidad se han realizado para adelantar los tramites de liquidación y pago de los contratos, </w:t>
      </w:r>
      <w:r w:rsidRPr="009B0D9F">
        <w:rPr>
          <w:rFonts w:ascii="Arial" w:hAnsi="Arial" w:cs="Arial"/>
        </w:rPr>
        <w:lastRenderedPageBreak/>
        <w:t>las cuales se han llevado a cabo de la mano con los supervisores. Dichas medidas han consistido en seguimiento semanal y mesas de trabajo en las que se toman decisiones y se determinan responsables en el trámite de ejecución de los recursos, y cuya gestión se continúa desarrollando en la vigencia 2019, permitiendo una ejecución al 3</w:t>
      </w:r>
      <w:r w:rsidR="00F30CB2" w:rsidRPr="009B0D9F">
        <w:rPr>
          <w:rFonts w:ascii="Arial" w:hAnsi="Arial" w:cs="Arial"/>
        </w:rPr>
        <w:t xml:space="preserve">1 de diciembre de un </w:t>
      </w:r>
      <w:r w:rsidR="009B6F39" w:rsidRPr="009B0D9F">
        <w:rPr>
          <w:rFonts w:ascii="Arial" w:hAnsi="Arial" w:cs="Arial"/>
        </w:rPr>
        <w:t>97%</w:t>
      </w:r>
    </w:p>
    <w:p w14:paraId="13B7DD60" w14:textId="77777777" w:rsidR="00CA57E3" w:rsidRPr="006E5FF0" w:rsidRDefault="00CA57E3" w:rsidP="006E5FF0">
      <w:pPr>
        <w:pStyle w:val="Ttulo2"/>
        <w:spacing w:line="240" w:lineRule="auto"/>
        <w:rPr>
          <w:rFonts w:cs="Arial"/>
          <w:lang w:val="es-CO"/>
        </w:rPr>
      </w:pPr>
      <w:bookmarkStart w:id="7" w:name="_Toc33628299"/>
      <w:r w:rsidRPr="006E5FF0">
        <w:rPr>
          <w:rFonts w:cs="Arial"/>
          <w:lang w:val="es-CO"/>
        </w:rPr>
        <w:t>1.2. Estados Financieros</w:t>
      </w:r>
      <w:bookmarkEnd w:id="7"/>
    </w:p>
    <w:p w14:paraId="080D51FB" w14:textId="69A0ED0F" w:rsidR="00CF4767" w:rsidRPr="006E5FF0" w:rsidRDefault="00CA57E3" w:rsidP="006E5FF0">
      <w:pPr>
        <w:tabs>
          <w:tab w:val="left" w:pos="709"/>
        </w:tabs>
        <w:spacing w:line="240" w:lineRule="auto"/>
        <w:contextualSpacing/>
        <w:jc w:val="both"/>
        <w:rPr>
          <w:rFonts w:ascii="Arial" w:hAnsi="Arial" w:cs="Arial"/>
        </w:rPr>
      </w:pPr>
      <w:r w:rsidRPr="006E5FF0">
        <w:rPr>
          <w:rFonts w:ascii="Arial" w:hAnsi="Arial" w:cs="Arial"/>
        </w:rPr>
        <w:t xml:space="preserve">Adjunto se encuentran los estados financieros de los años 2016, 2017, 2018 y </w:t>
      </w:r>
      <w:r w:rsidR="00461610" w:rsidRPr="006E5FF0">
        <w:rPr>
          <w:rFonts w:ascii="Arial" w:hAnsi="Arial" w:cs="Arial"/>
        </w:rPr>
        <w:t>2019.</w:t>
      </w:r>
    </w:p>
    <w:p w14:paraId="59A76FAD" w14:textId="77777777" w:rsidR="00CA57E3" w:rsidRPr="006E5FF0" w:rsidRDefault="00CA57E3" w:rsidP="006E5FF0">
      <w:pPr>
        <w:pStyle w:val="Ttulo1"/>
        <w:spacing w:before="0" w:line="240" w:lineRule="auto"/>
        <w:rPr>
          <w:rFonts w:cs="Arial"/>
        </w:rPr>
      </w:pPr>
      <w:bookmarkStart w:id="8" w:name="_Toc33628300"/>
      <w:r w:rsidRPr="006E5FF0">
        <w:rPr>
          <w:rFonts w:cs="Arial"/>
        </w:rPr>
        <w:t>2. Cumplimiento de metas</w:t>
      </w:r>
      <w:bookmarkEnd w:id="8"/>
    </w:p>
    <w:p w14:paraId="07741C9D" w14:textId="77777777" w:rsidR="00CA57E3" w:rsidRPr="006E5FF0" w:rsidRDefault="00CA57E3" w:rsidP="006E5FF0">
      <w:pPr>
        <w:pStyle w:val="Ttulo2"/>
        <w:spacing w:line="240" w:lineRule="auto"/>
        <w:rPr>
          <w:rFonts w:cs="Arial"/>
          <w:lang w:val="es-CO"/>
        </w:rPr>
      </w:pPr>
      <w:bookmarkStart w:id="9" w:name="_Toc33628301"/>
      <w:r w:rsidRPr="006E5FF0">
        <w:rPr>
          <w:rFonts w:cs="Arial"/>
          <w:lang w:val="es-CO"/>
        </w:rPr>
        <w:t>2.1 Plan de acción:</w:t>
      </w:r>
      <w:bookmarkEnd w:id="9"/>
    </w:p>
    <w:p w14:paraId="7470671B" w14:textId="77777777" w:rsidR="00C94F0B" w:rsidRPr="006E5FF0" w:rsidRDefault="00862FA9" w:rsidP="006E5FF0">
      <w:pPr>
        <w:tabs>
          <w:tab w:val="left" w:pos="709"/>
        </w:tabs>
        <w:spacing w:line="240" w:lineRule="auto"/>
        <w:jc w:val="both"/>
        <w:rPr>
          <w:rFonts w:ascii="Arial" w:hAnsi="Arial" w:cs="Arial"/>
        </w:rPr>
      </w:pPr>
      <w:r w:rsidRPr="006E5FF0">
        <w:rPr>
          <w:rFonts w:ascii="Arial" w:hAnsi="Arial" w:cs="Arial"/>
        </w:rPr>
        <w:t xml:space="preserve">El Plan de Desarrollo Distrital 2016 - 2020 “Bogotá Mejor Para Todos” se estructura a partir de tres pilares y cuatro ejes transversales, consistentes con el programa de gobierno. Para la construcción de estos pilares y ejes, se han identificado programas intersectoriales para ser ejecutados desde cada una de las entidades distritales. </w:t>
      </w:r>
    </w:p>
    <w:p w14:paraId="553D8BF4" w14:textId="6BE4DE43" w:rsidR="00862FA9" w:rsidRPr="006E5FF0" w:rsidRDefault="00862FA9" w:rsidP="006E5FF0">
      <w:pPr>
        <w:tabs>
          <w:tab w:val="left" w:pos="709"/>
        </w:tabs>
        <w:spacing w:line="240" w:lineRule="auto"/>
        <w:jc w:val="both"/>
        <w:rPr>
          <w:rFonts w:ascii="Arial" w:hAnsi="Arial" w:cs="Arial"/>
        </w:rPr>
      </w:pPr>
      <w:r w:rsidRPr="006E5FF0">
        <w:rPr>
          <w:rFonts w:ascii="Arial" w:hAnsi="Arial" w:cs="Arial"/>
        </w:rPr>
        <w:t xml:space="preserve">Estos programas se encuentran estructurados de forma que permiten identificar el diagnóstico asociado a la problemática que se enfrenta, la estrategia para abordar esta problemática expresada a nivel de proyectos y las metas de resultados, a partir de las cuales se realizará el seguimiento y la evaluación al cumplimiento de los objetivos trazados. </w:t>
      </w:r>
    </w:p>
    <w:p w14:paraId="1A9F2632" w14:textId="0367BF6C" w:rsidR="0092267B" w:rsidRPr="006E5FF0" w:rsidRDefault="00862FA9" w:rsidP="006E5FF0">
      <w:pPr>
        <w:tabs>
          <w:tab w:val="left" w:pos="709"/>
        </w:tabs>
        <w:spacing w:line="240" w:lineRule="auto"/>
        <w:jc w:val="both"/>
        <w:rPr>
          <w:rFonts w:ascii="Arial" w:hAnsi="Arial" w:cs="Arial"/>
        </w:rPr>
      </w:pPr>
      <w:r w:rsidRPr="006E5FF0">
        <w:rPr>
          <w:rFonts w:ascii="Arial" w:hAnsi="Arial" w:cs="Arial"/>
        </w:rPr>
        <w:t>A continuación, se presenta la estructura del Plan de Desarrollo Distrital:</w:t>
      </w:r>
    </w:p>
    <w:p w14:paraId="7F3AC13D" w14:textId="620FDE0B" w:rsidR="00862FA9" w:rsidRPr="006E5FF0" w:rsidRDefault="00C540EE" w:rsidP="006E5FF0">
      <w:pPr>
        <w:pStyle w:val="Descripcin"/>
        <w:spacing w:after="0" w:line="240" w:lineRule="auto"/>
        <w:jc w:val="center"/>
        <w:rPr>
          <w:rFonts w:ascii="Arial" w:hAnsi="Arial" w:cs="Arial"/>
          <w:i/>
          <w:iCs/>
          <w:sz w:val="22"/>
          <w:szCs w:val="22"/>
        </w:rPr>
      </w:pPr>
      <w:bookmarkStart w:id="10" w:name="_Toc33628288"/>
      <w:r w:rsidRPr="006E5FF0">
        <w:rPr>
          <w:rFonts w:ascii="Arial" w:hAnsi="Arial" w:cs="Arial"/>
          <w:sz w:val="22"/>
          <w:szCs w:val="22"/>
        </w:rPr>
        <w:t xml:space="preserve">Gráfica </w:t>
      </w:r>
      <w:r w:rsidRPr="006E5FF0">
        <w:rPr>
          <w:rFonts w:ascii="Arial" w:hAnsi="Arial" w:cs="Arial"/>
          <w:sz w:val="22"/>
          <w:szCs w:val="22"/>
        </w:rPr>
        <w:fldChar w:fldCharType="begin"/>
      </w:r>
      <w:r w:rsidRPr="006E5FF0">
        <w:rPr>
          <w:rFonts w:ascii="Arial" w:hAnsi="Arial" w:cs="Arial"/>
          <w:sz w:val="22"/>
          <w:szCs w:val="22"/>
        </w:rPr>
        <w:instrText xml:space="preserve"> SEQ Gráfica \* ARABIC </w:instrText>
      </w:r>
      <w:r w:rsidRPr="006E5FF0">
        <w:rPr>
          <w:rFonts w:ascii="Arial" w:hAnsi="Arial" w:cs="Arial"/>
          <w:sz w:val="22"/>
          <w:szCs w:val="22"/>
        </w:rPr>
        <w:fldChar w:fldCharType="separate"/>
      </w:r>
      <w:r w:rsidR="009A5DF6">
        <w:rPr>
          <w:rFonts w:ascii="Arial" w:hAnsi="Arial" w:cs="Arial"/>
          <w:noProof/>
          <w:sz w:val="22"/>
          <w:szCs w:val="22"/>
        </w:rPr>
        <w:t>2</w:t>
      </w:r>
      <w:r w:rsidRPr="006E5FF0">
        <w:rPr>
          <w:rFonts w:ascii="Arial" w:hAnsi="Arial" w:cs="Arial"/>
          <w:sz w:val="22"/>
          <w:szCs w:val="22"/>
        </w:rPr>
        <w:fldChar w:fldCharType="end"/>
      </w:r>
      <w:r w:rsidRPr="006E5FF0">
        <w:rPr>
          <w:rFonts w:ascii="Arial" w:hAnsi="Arial" w:cs="Arial"/>
          <w:sz w:val="22"/>
          <w:szCs w:val="22"/>
        </w:rPr>
        <w:t>.</w:t>
      </w:r>
      <w:r w:rsidR="00AB4FD5" w:rsidRPr="006E5FF0">
        <w:rPr>
          <w:rFonts w:ascii="Arial" w:hAnsi="Arial" w:cs="Arial"/>
          <w:sz w:val="22"/>
          <w:szCs w:val="22"/>
        </w:rPr>
        <w:t xml:space="preserve"> </w:t>
      </w:r>
      <w:r w:rsidR="00862FA9" w:rsidRPr="006E5FF0">
        <w:rPr>
          <w:rFonts w:ascii="Arial" w:hAnsi="Arial" w:cs="Arial"/>
          <w:b w:val="0"/>
          <w:sz w:val="22"/>
          <w:szCs w:val="22"/>
        </w:rPr>
        <w:t>Estructura Plan de Desarrollo Distrital 2016 – 2020.</w:t>
      </w:r>
      <w:bookmarkEnd w:id="10"/>
    </w:p>
    <w:p w14:paraId="0C144842" w14:textId="1445FDC5" w:rsidR="00862FA9" w:rsidRPr="006E5FF0" w:rsidRDefault="00862FA9" w:rsidP="006E5FF0">
      <w:pPr>
        <w:tabs>
          <w:tab w:val="left" w:pos="709"/>
        </w:tabs>
        <w:spacing w:line="240" w:lineRule="auto"/>
        <w:jc w:val="center"/>
        <w:rPr>
          <w:rFonts w:ascii="Arial" w:hAnsi="Arial" w:cs="Arial"/>
          <w:sz w:val="18"/>
          <w:szCs w:val="18"/>
        </w:rPr>
      </w:pPr>
      <w:r w:rsidRPr="006E5FF0">
        <w:rPr>
          <w:rFonts w:ascii="Arial" w:hAnsi="Arial" w:cs="Arial"/>
          <w:noProof/>
          <w:sz w:val="18"/>
          <w:szCs w:val="18"/>
        </w:rPr>
        <w:drawing>
          <wp:inline distT="0" distB="0" distL="0" distR="0" wp14:anchorId="64D62613" wp14:editId="3C994102">
            <wp:extent cx="4562139" cy="2531049"/>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12012" cy="2558718"/>
                    </a:xfrm>
                    <a:prstGeom prst="rect">
                      <a:avLst/>
                    </a:prstGeom>
                    <a:noFill/>
                    <a:ln>
                      <a:noFill/>
                    </a:ln>
                  </pic:spPr>
                </pic:pic>
              </a:graphicData>
            </a:graphic>
          </wp:inline>
        </w:drawing>
      </w:r>
    </w:p>
    <w:p w14:paraId="0124D2A3" w14:textId="77777777" w:rsidR="00862FA9" w:rsidRPr="006E5FF0" w:rsidRDefault="00862FA9" w:rsidP="006E5FF0">
      <w:pPr>
        <w:pStyle w:val="Prrafodelista"/>
        <w:tabs>
          <w:tab w:val="left" w:pos="709"/>
        </w:tabs>
        <w:spacing w:after="160"/>
        <w:ind w:left="360"/>
        <w:jc w:val="center"/>
        <w:rPr>
          <w:rFonts w:ascii="Arial" w:hAnsi="Arial" w:cs="Arial"/>
          <w:sz w:val="18"/>
          <w:szCs w:val="18"/>
        </w:rPr>
      </w:pPr>
      <w:r w:rsidRPr="006E5FF0">
        <w:rPr>
          <w:rFonts w:ascii="Arial" w:hAnsi="Arial" w:cs="Arial"/>
          <w:b/>
          <w:sz w:val="18"/>
          <w:szCs w:val="18"/>
        </w:rPr>
        <w:t>Fuente:</w:t>
      </w:r>
      <w:r w:rsidRPr="006E5FF0">
        <w:rPr>
          <w:rFonts w:ascii="Arial" w:hAnsi="Arial" w:cs="Arial"/>
          <w:sz w:val="18"/>
          <w:szCs w:val="18"/>
        </w:rPr>
        <w:t xml:space="preserve"> Plan de Desarrollo Distrital 2016 - 2020, Tomo 1.</w:t>
      </w:r>
    </w:p>
    <w:p w14:paraId="10EB3AA6" w14:textId="13EBE9C0" w:rsidR="00A327AC" w:rsidRPr="006E5FF0" w:rsidRDefault="00862FA9" w:rsidP="006E5FF0">
      <w:pPr>
        <w:tabs>
          <w:tab w:val="left" w:pos="709"/>
        </w:tabs>
        <w:spacing w:line="240" w:lineRule="auto"/>
        <w:jc w:val="both"/>
        <w:rPr>
          <w:rFonts w:ascii="Arial" w:hAnsi="Arial" w:cs="Arial"/>
        </w:rPr>
      </w:pPr>
      <w:r w:rsidRPr="006E5FF0">
        <w:rPr>
          <w:rFonts w:ascii="Arial" w:hAnsi="Arial" w:cs="Arial"/>
        </w:rPr>
        <w:t>En concordancia con lo anterior, la Unidad se articula con el Pilar 2 “Democracia Urbana” y el Eje Transversal 4 “Gobierno legítimo, fortalecimiento local y eficiencia” mediante la actualización y formulación de cuatro proyectos de inversión que permiten dar cumplimiento a las metas resultado y metas producto definidas para cada uno de los programas integrados en los Pilares y Ejes Transversales. En la siguiente ilustración se presenta la articulación de los proyectos de inversión a la estructura del Plan de Desarrollo así:</w:t>
      </w:r>
    </w:p>
    <w:p w14:paraId="4C681E34" w14:textId="1FE8AA1E" w:rsidR="0033542A" w:rsidRPr="006E5FF0" w:rsidRDefault="00C540EE" w:rsidP="006E5FF0">
      <w:pPr>
        <w:pStyle w:val="Descripcin"/>
        <w:spacing w:after="0" w:line="240" w:lineRule="auto"/>
        <w:jc w:val="center"/>
        <w:rPr>
          <w:rFonts w:ascii="Arial" w:hAnsi="Arial" w:cs="Arial"/>
          <w:b w:val="0"/>
          <w:sz w:val="22"/>
          <w:szCs w:val="22"/>
        </w:rPr>
      </w:pPr>
      <w:bookmarkStart w:id="11" w:name="_Toc33628289"/>
      <w:r w:rsidRPr="006E5FF0">
        <w:rPr>
          <w:rFonts w:ascii="Arial" w:hAnsi="Arial" w:cs="Arial"/>
          <w:sz w:val="22"/>
          <w:szCs w:val="22"/>
        </w:rPr>
        <w:t xml:space="preserve">Gráfica </w:t>
      </w:r>
      <w:r w:rsidRPr="006E5FF0">
        <w:rPr>
          <w:rFonts w:ascii="Arial" w:hAnsi="Arial" w:cs="Arial"/>
          <w:sz w:val="22"/>
          <w:szCs w:val="22"/>
        </w:rPr>
        <w:fldChar w:fldCharType="begin"/>
      </w:r>
      <w:r w:rsidRPr="006E5FF0">
        <w:rPr>
          <w:rFonts w:ascii="Arial" w:hAnsi="Arial" w:cs="Arial"/>
          <w:sz w:val="22"/>
          <w:szCs w:val="22"/>
        </w:rPr>
        <w:instrText xml:space="preserve"> SEQ Gráfica \* ARABIC </w:instrText>
      </w:r>
      <w:r w:rsidRPr="006E5FF0">
        <w:rPr>
          <w:rFonts w:ascii="Arial" w:hAnsi="Arial" w:cs="Arial"/>
          <w:sz w:val="22"/>
          <w:szCs w:val="22"/>
        </w:rPr>
        <w:fldChar w:fldCharType="separate"/>
      </w:r>
      <w:r w:rsidR="009A5DF6">
        <w:rPr>
          <w:rFonts w:ascii="Arial" w:hAnsi="Arial" w:cs="Arial"/>
          <w:noProof/>
          <w:sz w:val="22"/>
          <w:szCs w:val="22"/>
        </w:rPr>
        <w:t>3</w:t>
      </w:r>
      <w:r w:rsidRPr="006E5FF0">
        <w:rPr>
          <w:rFonts w:ascii="Arial" w:hAnsi="Arial" w:cs="Arial"/>
          <w:sz w:val="22"/>
          <w:szCs w:val="22"/>
        </w:rPr>
        <w:fldChar w:fldCharType="end"/>
      </w:r>
      <w:r w:rsidR="00A327AC" w:rsidRPr="006E5FF0">
        <w:rPr>
          <w:rFonts w:ascii="Arial" w:hAnsi="Arial" w:cs="Arial"/>
          <w:b w:val="0"/>
          <w:sz w:val="22"/>
          <w:szCs w:val="22"/>
        </w:rPr>
        <w:t>.</w:t>
      </w:r>
      <w:r w:rsidR="009A78ED" w:rsidRPr="006E5FF0">
        <w:rPr>
          <w:rFonts w:ascii="Arial" w:hAnsi="Arial" w:cs="Arial"/>
          <w:sz w:val="22"/>
          <w:szCs w:val="22"/>
        </w:rPr>
        <w:t xml:space="preserve"> </w:t>
      </w:r>
      <w:r w:rsidR="009A78ED" w:rsidRPr="006E5FF0">
        <w:rPr>
          <w:rFonts w:ascii="Arial" w:hAnsi="Arial" w:cs="Arial"/>
          <w:b w:val="0"/>
          <w:sz w:val="22"/>
          <w:szCs w:val="22"/>
        </w:rPr>
        <w:t>Estructura Plan de Desarrollo Distrital 2016 - 2020</w:t>
      </w:r>
      <w:bookmarkEnd w:id="11"/>
    </w:p>
    <w:p w14:paraId="2A18006F" w14:textId="13EB1053" w:rsidR="00862FA9" w:rsidRPr="006E5FF0" w:rsidRDefault="003655C7" w:rsidP="006E5FF0">
      <w:pPr>
        <w:pStyle w:val="Descripcin"/>
        <w:tabs>
          <w:tab w:val="left" w:pos="709"/>
        </w:tabs>
        <w:spacing w:after="160" w:line="240" w:lineRule="auto"/>
        <w:jc w:val="center"/>
        <w:rPr>
          <w:rFonts w:ascii="Arial" w:hAnsi="Arial" w:cs="Arial"/>
          <w:sz w:val="18"/>
          <w:szCs w:val="18"/>
        </w:rPr>
      </w:pPr>
      <w:r w:rsidRPr="006E5FF0">
        <w:rPr>
          <w:rFonts w:ascii="Arial" w:hAnsi="Arial" w:cs="Arial"/>
          <w:noProof/>
        </w:rPr>
        <mc:AlternateContent>
          <mc:Choice Requires="wpc">
            <w:drawing>
              <wp:inline distT="0" distB="0" distL="0" distR="0" wp14:anchorId="5B40A5F8" wp14:editId="63D77A99">
                <wp:extent cx="6125210" cy="3687445"/>
                <wp:effectExtent l="0" t="25400" r="21590" b="0"/>
                <wp:docPr id="24" name="Lienzo 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AutoShape 58"/>
                        <wps:cNvSpPr>
                          <a:spLocks noChangeArrowheads="1"/>
                        </wps:cNvSpPr>
                        <wps:spPr bwMode="auto">
                          <a:xfrm>
                            <a:off x="1110402" y="36006"/>
                            <a:ext cx="974806" cy="464456"/>
                          </a:xfrm>
                          <a:prstGeom prst="roundRect">
                            <a:avLst>
                              <a:gd name="adj" fmla="val 16667"/>
                            </a:avLst>
                          </a:prstGeom>
                          <a:solidFill>
                            <a:srgbClr val="C00000"/>
                          </a:solidFill>
                          <a:ln w="127000" cmpd="dbl">
                            <a:solidFill>
                              <a:srgbClr val="C00000"/>
                            </a:solidFill>
                            <a:round/>
                            <a:headEnd/>
                            <a:tailEnd/>
                          </a:ln>
                        </wps:spPr>
                        <wps:txbx>
                          <w:txbxContent>
                            <w:p w14:paraId="667D538B" w14:textId="77777777" w:rsidR="00F40D93" w:rsidRDefault="00F40D93" w:rsidP="00862FA9">
                              <w:pPr>
                                <w:rPr>
                                  <w:rFonts w:cs="Arial"/>
                                  <w:sz w:val="16"/>
                                  <w:szCs w:val="16"/>
                                </w:rPr>
                              </w:pPr>
                              <w:r>
                                <w:rPr>
                                  <w:rFonts w:cs="Arial"/>
                                  <w:b/>
                                  <w:bCs/>
                                  <w:sz w:val="16"/>
                                  <w:szCs w:val="16"/>
                                  <w:lang w:val="es-ES"/>
                                </w:rPr>
                                <w:t>PLAN DE DESARROLLO</w:t>
                              </w:r>
                            </w:p>
                          </w:txbxContent>
                        </wps:txbx>
                        <wps:bodyPr rot="0" vert="horz" wrap="square" lIns="18000" tIns="0" rIns="36000" bIns="0" anchor="ctr" anchorCtr="0" upright="1">
                          <a:noAutofit/>
                        </wps:bodyPr>
                      </wps:wsp>
                      <wps:wsp>
                        <wps:cNvPr id="4" name="AutoShape 59"/>
                        <wps:cNvSpPr>
                          <a:spLocks noChangeArrowheads="1"/>
                        </wps:cNvSpPr>
                        <wps:spPr bwMode="auto">
                          <a:xfrm>
                            <a:off x="2407804" y="51505"/>
                            <a:ext cx="1003306" cy="448900"/>
                          </a:xfrm>
                          <a:prstGeom prst="roundRect">
                            <a:avLst>
                              <a:gd name="adj" fmla="val 16667"/>
                            </a:avLst>
                          </a:prstGeom>
                          <a:solidFill>
                            <a:srgbClr val="008000"/>
                          </a:solidFill>
                          <a:ln w="127000" cmpd="dbl">
                            <a:solidFill>
                              <a:srgbClr val="008000"/>
                            </a:solidFill>
                            <a:round/>
                            <a:headEnd/>
                            <a:tailEnd/>
                          </a:ln>
                        </wps:spPr>
                        <wps:txbx>
                          <w:txbxContent>
                            <w:p w14:paraId="6635439B" w14:textId="77777777" w:rsidR="00F40D93" w:rsidRDefault="00F40D93" w:rsidP="00862FA9">
                              <w:pPr>
                                <w:rPr>
                                  <w:rFonts w:cs="Arial"/>
                                  <w:color w:val="FFFFFF" w:themeColor="background1"/>
                                  <w:sz w:val="16"/>
                                  <w:szCs w:val="16"/>
                                </w:rPr>
                              </w:pPr>
                              <w:r>
                                <w:rPr>
                                  <w:rFonts w:cs="Arial"/>
                                  <w:b/>
                                  <w:bCs/>
                                  <w:color w:val="FFFFFF" w:themeColor="background1"/>
                                  <w:sz w:val="16"/>
                                  <w:szCs w:val="16"/>
                                  <w:lang w:val="es-ES"/>
                                </w:rPr>
                                <w:t>PILAR O EJE TRANSVERSAL</w:t>
                              </w:r>
                            </w:p>
                          </w:txbxContent>
                        </wps:txbx>
                        <wps:bodyPr rot="0" vert="horz" wrap="square" lIns="18000" tIns="0" rIns="18000" bIns="0" anchor="ctr" anchorCtr="0" upright="1">
                          <a:noAutofit/>
                        </wps:bodyPr>
                      </wps:wsp>
                      <wps:wsp>
                        <wps:cNvPr id="5" name="AutoShape 60"/>
                        <wps:cNvSpPr>
                          <a:spLocks noChangeArrowheads="1"/>
                        </wps:cNvSpPr>
                        <wps:spPr bwMode="auto">
                          <a:xfrm>
                            <a:off x="3731690" y="51497"/>
                            <a:ext cx="974706" cy="448851"/>
                          </a:xfrm>
                          <a:prstGeom prst="roundRect">
                            <a:avLst>
                              <a:gd name="adj" fmla="val 16667"/>
                            </a:avLst>
                          </a:prstGeom>
                          <a:solidFill>
                            <a:srgbClr val="660066"/>
                          </a:solidFill>
                          <a:ln w="127000" cmpd="dbl">
                            <a:solidFill>
                              <a:srgbClr val="660066"/>
                            </a:solidFill>
                            <a:round/>
                            <a:headEnd/>
                            <a:tailEnd/>
                          </a:ln>
                        </wps:spPr>
                        <wps:txbx>
                          <w:txbxContent>
                            <w:p w14:paraId="62995506" w14:textId="77777777" w:rsidR="00F40D93" w:rsidRDefault="00F40D93" w:rsidP="00862FA9">
                              <w:pPr>
                                <w:rPr>
                                  <w:rFonts w:cs="Arial"/>
                                  <w:sz w:val="16"/>
                                  <w:szCs w:val="16"/>
                                </w:rPr>
                              </w:pPr>
                              <w:r>
                                <w:rPr>
                                  <w:rFonts w:cs="Arial"/>
                                  <w:b/>
                                  <w:bCs/>
                                  <w:sz w:val="16"/>
                                  <w:szCs w:val="16"/>
                                  <w:lang w:val="es-ES"/>
                                </w:rPr>
                                <w:t>PROGRAMA</w:t>
                              </w:r>
                            </w:p>
                          </w:txbxContent>
                        </wps:txbx>
                        <wps:bodyPr rot="0" vert="horz" wrap="square" lIns="18000" tIns="0" rIns="18000" bIns="0" anchor="ctr" anchorCtr="0" upright="1">
                          <a:noAutofit/>
                        </wps:bodyPr>
                      </wps:wsp>
                      <wps:wsp>
                        <wps:cNvPr id="6" name="AutoShape 61"/>
                        <wps:cNvSpPr>
                          <a:spLocks noChangeArrowheads="1"/>
                        </wps:cNvSpPr>
                        <wps:spPr bwMode="auto">
                          <a:xfrm>
                            <a:off x="5071010" y="51505"/>
                            <a:ext cx="974706" cy="467948"/>
                          </a:xfrm>
                          <a:prstGeom prst="roundRect">
                            <a:avLst>
                              <a:gd name="adj" fmla="val 16667"/>
                            </a:avLst>
                          </a:prstGeom>
                          <a:solidFill>
                            <a:srgbClr val="00B0F0"/>
                          </a:solidFill>
                          <a:ln w="127000" cmpd="dbl">
                            <a:solidFill>
                              <a:srgbClr val="00B0F0"/>
                            </a:solidFill>
                            <a:round/>
                            <a:headEnd/>
                            <a:tailEnd/>
                          </a:ln>
                        </wps:spPr>
                        <wps:txbx>
                          <w:txbxContent>
                            <w:p w14:paraId="0762986F" w14:textId="77777777" w:rsidR="00F40D93" w:rsidRDefault="00F40D93" w:rsidP="00862FA9">
                              <w:pPr>
                                <w:rPr>
                                  <w:rFonts w:cs="Arial"/>
                                  <w:sz w:val="16"/>
                                  <w:szCs w:val="16"/>
                                </w:rPr>
                              </w:pPr>
                              <w:r>
                                <w:rPr>
                                  <w:rFonts w:cs="Arial"/>
                                  <w:b/>
                                  <w:bCs/>
                                  <w:sz w:val="16"/>
                                  <w:szCs w:val="16"/>
                                  <w:lang w:val="es-ES"/>
                                </w:rPr>
                                <w:t xml:space="preserve">META PDD </w:t>
                              </w:r>
                            </w:p>
                          </w:txbxContent>
                        </wps:txbx>
                        <wps:bodyPr rot="0" vert="horz" wrap="square" lIns="18000" tIns="0" rIns="18000" bIns="0" anchor="ctr" anchorCtr="0" upright="1">
                          <a:noAutofit/>
                        </wps:bodyPr>
                      </wps:wsp>
                      <wps:wsp>
                        <wps:cNvPr id="7" name="AutoShape 62"/>
                        <wps:cNvSpPr>
                          <a:spLocks noChangeArrowheads="1"/>
                        </wps:cNvSpPr>
                        <wps:spPr bwMode="auto">
                          <a:xfrm>
                            <a:off x="1161307" y="643086"/>
                            <a:ext cx="845205" cy="2905657"/>
                          </a:xfrm>
                          <a:prstGeom prst="roundRect">
                            <a:avLst>
                              <a:gd name="adj" fmla="val 16667"/>
                            </a:avLst>
                          </a:prstGeom>
                          <a:solidFill>
                            <a:srgbClr val="FFFFFF">
                              <a:alpha val="78822"/>
                            </a:srgbClr>
                          </a:solidFill>
                          <a:ln w="9525">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E913D74" w14:textId="77777777" w:rsidR="00F40D93" w:rsidRDefault="00F40D93" w:rsidP="00862FA9">
                              <w:pPr>
                                <w:rPr>
                                  <w:rFonts w:cs="Arial"/>
                                  <w:sz w:val="18"/>
                                  <w:szCs w:val="18"/>
                                </w:rPr>
                              </w:pPr>
                              <w:r>
                                <w:rPr>
                                  <w:rFonts w:cs="Arial"/>
                                  <w:sz w:val="18"/>
                                  <w:szCs w:val="18"/>
                                  <w:lang w:val="es-ES"/>
                                </w:rPr>
                                <w:t>Bogotá Mejor para Todos</w:t>
                              </w:r>
                            </w:p>
                          </w:txbxContent>
                        </wps:txbx>
                        <wps:bodyPr rot="0" vert="horz" wrap="square" lIns="18000" tIns="0" rIns="18000" bIns="0" anchor="ctr" anchorCtr="0" upright="1">
                          <a:noAutofit/>
                        </wps:bodyPr>
                      </wps:wsp>
                      <wps:wsp>
                        <wps:cNvPr id="8" name="AutoShape 63"/>
                        <wps:cNvSpPr>
                          <a:spLocks noChangeArrowheads="1"/>
                        </wps:cNvSpPr>
                        <wps:spPr bwMode="auto">
                          <a:xfrm>
                            <a:off x="2432516" y="643286"/>
                            <a:ext cx="845205" cy="595000"/>
                          </a:xfrm>
                          <a:prstGeom prst="roundRect">
                            <a:avLst>
                              <a:gd name="adj" fmla="val 16667"/>
                            </a:avLst>
                          </a:prstGeom>
                          <a:solidFill>
                            <a:srgbClr val="FFFFFF">
                              <a:alpha val="78822"/>
                            </a:srgbClr>
                          </a:solidFill>
                          <a:ln w="9525">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7056613" w14:textId="77777777" w:rsidR="00F40D93" w:rsidRDefault="00F40D93" w:rsidP="00862FA9">
                              <w:pPr>
                                <w:rPr>
                                  <w:rFonts w:cs="Arial"/>
                                  <w:sz w:val="16"/>
                                  <w:szCs w:val="16"/>
                                </w:rPr>
                              </w:pPr>
                              <w:r>
                                <w:rPr>
                                  <w:rFonts w:cs="Arial"/>
                                  <w:sz w:val="16"/>
                                  <w:szCs w:val="16"/>
                                  <w:lang w:val="es-ES"/>
                                </w:rPr>
                                <w:t>Democracia Urbana</w:t>
                              </w:r>
                            </w:p>
                          </w:txbxContent>
                        </wps:txbx>
                        <wps:bodyPr rot="0" vert="horz" wrap="square" lIns="18000" tIns="0" rIns="18000" bIns="0" anchor="ctr" anchorCtr="0" upright="1">
                          <a:noAutofit/>
                        </wps:bodyPr>
                      </wps:wsp>
                      <wps:wsp>
                        <wps:cNvPr id="9" name="AutoShape 64"/>
                        <wps:cNvSpPr>
                          <a:spLocks noChangeArrowheads="1"/>
                        </wps:cNvSpPr>
                        <wps:spPr bwMode="auto">
                          <a:xfrm>
                            <a:off x="3801624" y="643286"/>
                            <a:ext cx="845205" cy="595000"/>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11250A8" w14:textId="77777777" w:rsidR="00F40D93" w:rsidRDefault="00F40D93" w:rsidP="00862FA9">
                              <w:pPr>
                                <w:rPr>
                                  <w:rFonts w:cs="Arial"/>
                                  <w:sz w:val="16"/>
                                  <w:szCs w:val="16"/>
                                </w:rPr>
                              </w:pPr>
                              <w:r>
                                <w:rPr>
                                  <w:rFonts w:cs="Arial"/>
                                  <w:sz w:val="16"/>
                                  <w:szCs w:val="16"/>
                                  <w:lang w:val="es-ES"/>
                                </w:rPr>
                                <w:t>Mejor movilidad para todos</w:t>
                              </w:r>
                            </w:p>
                          </w:txbxContent>
                        </wps:txbx>
                        <wps:bodyPr rot="0" vert="horz" wrap="square" lIns="18000" tIns="0" rIns="18000" bIns="0" anchor="ctr" anchorCtr="0" upright="1">
                          <a:noAutofit/>
                        </wps:bodyPr>
                      </wps:wsp>
                      <wps:wsp>
                        <wps:cNvPr id="10" name="AutoShape 65"/>
                        <wps:cNvSpPr>
                          <a:spLocks noChangeArrowheads="1"/>
                        </wps:cNvSpPr>
                        <wps:spPr bwMode="auto">
                          <a:xfrm>
                            <a:off x="5011332" y="643286"/>
                            <a:ext cx="1102307" cy="595000"/>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290C88B" w14:textId="77777777" w:rsidR="00F40D93" w:rsidRDefault="00F40D93" w:rsidP="00862FA9">
                              <w:pPr>
                                <w:rPr>
                                  <w:rFonts w:cs="Arial"/>
                                  <w:sz w:val="18"/>
                                  <w:szCs w:val="18"/>
                                </w:rPr>
                              </w:pPr>
                              <w:r>
                                <w:rPr>
                                  <w:rFonts w:cs="Arial"/>
                                  <w:sz w:val="18"/>
                                  <w:szCs w:val="18"/>
                                  <w:lang w:val="es-ES"/>
                                </w:rPr>
                                <w:t>Alcanzar el 50 % de malla vial en buen estado</w:t>
                              </w:r>
                            </w:p>
                          </w:txbxContent>
                        </wps:txbx>
                        <wps:bodyPr rot="0" vert="horz" wrap="square" lIns="18000" tIns="0" rIns="18000" bIns="0" anchor="ctr" anchorCtr="0" upright="1">
                          <a:noAutofit/>
                        </wps:bodyPr>
                      </wps:wsp>
                      <wps:wsp>
                        <wps:cNvPr id="11" name="AutoShape 78"/>
                        <wps:cNvSpPr>
                          <a:spLocks noChangeArrowheads="1"/>
                        </wps:cNvSpPr>
                        <wps:spPr bwMode="auto">
                          <a:xfrm>
                            <a:off x="35900" y="643286"/>
                            <a:ext cx="1063107" cy="535092"/>
                          </a:xfrm>
                          <a:prstGeom prst="homePlate">
                            <a:avLst>
                              <a:gd name="adj" fmla="val 44668"/>
                            </a:avLst>
                          </a:prstGeom>
                          <a:solidFill>
                            <a:srgbClr val="FFFFFF">
                              <a:alpha val="87842"/>
                            </a:srgbClr>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D1288E4" w14:textId="77777777" w:rsidR="00F40D93" w:rsidRDefault="00F40D93" w:rsidP="00862FA9">
                              <w:pPr>
                                <w:rPr>
                                  <w:rFonts w:cs="Arial"/>
                                  <w:sz w:val="15"/>
                                  <w:szCs w:val="15"/>
                                </w:rPr>
                              </w:pPr>
                              <w:r>
                                <w:rPr>
                                  <w:rFonts w:cs="Arial"/>
                                  <w:sz w:val="15"/>
                                  <w:szCs w:val="15"/>
                                </w:rPr>
                                <w:t>408 - Recuperación, rehabilitación y mantenimiento vial</w:t>
                              </w:r>
                            </w:p>
                          </w:txbxContent>
                        </wps:txbx>
                        <wps:bodyPr rot="0" vert="horz" wrap="square" lIns="18000" tIns="0" rIns="18000" bIns="0" anchor="ctr" anchorCtr="0" upright="1">
                          <a:noAutofit/>
                        </wps:bodyPr>
                      </wps:wsp>
                      <wps:wsp>
                        <wps:cNvPr id="12" name="AutoShape 83"/>
                        <wps:cNvSpPr>
                          <a:spLocks noChangeArrowheads="1"/>
                        </wps:cNvSpPr>
                        <wps:spPr bwMode="auto">
                          <a:xfrm>
                            <a:off x="2432516" y="1334463"/>
                            <a:ext cx="845205" cy="2206115"/>
                          </a:xfrm>
                          <a:prstGeom prst="roundRect">
                            <a:avLst>
                              <a:gd name="adj" fmla="val 16667"/>
                            </a:avLst>
                          </a:prstGeom>
                          <a:solidFill>
                            <a:srgbClr val="FFFFFF">
                              <a:alpha val="78822"/>
                            </a:srgbClr>
                          </a:solidFill>
                          <a:ln w="9525">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27F4E92" w14:textId="77777777" w:rsidR="00F40D93" w:rsidRDefault="00F40D93" w:rsidP="00862FA9">
                              <w:pPr>
                                <w:rPr>
                                  <w:rFonts w:cs="Arial"/>
                                  <w:sz w:val="16"/>
                                  <w:szCs w:val="16"/>
                                  <w:lang w:val="es-ES"/>
                                </w:rPr>
                              </w:pPr>
                            </w:p>
                            <w:p w14:paraId="28F617A0" w14:textId="77777777" w:rsidR="00F40D93" w:rsidRDefault="00F40D93" w:rsidP="00862FA9">
                              <w:pPr>
                                <w:rPr>
                                  <w:rFonts w:cs="Arial"/>
                                  <w:sz w:val="16"/>
                                  <w:szCs w:val="16"/>
                                </w:rPr>
                              </w:pPr>
                              <w:r>
                                <w:rPr>
                                  <w:rFonts w:cs="Arial"/>
                                  <w:sz w:val="16"/>
                                  <w:szCs w:val="16"/>
                                  <w:lang w:val="es-ES"/>
                                </w:rPr>
                                <w:t>Gobierno legítimo, fortalecimiento local y eficiencia</w:t>
                              </w:r>
                            </w:p>
                          </w:txbxContent>
                        </wps:txbx>
                        <wps:bodyPr rot="0" vert="horz" wrap="square" lIns="18000" tIns="0" rIns="18000" bIns="0" anchor="ctr" anchorCtr="0" upright="1">
                          <a:noAutofit/>
                        </wps:bodyPr>
                      </wps:wsp>
                      <wps:wsp>
                        <wps:cNvPr id="13" name="AutoShape 84"/>
                        <wps:cNvSpPr>
                          <a:spLocks noChangeArrowheads="1"/>
                        </wps:cNvSpPr>
                        <wps:spPr bwMode="auto">
                          <a:xfrm>
                            <a:off x="3801624" y="1352452"/>
                            <a:ext cx="845205" cy="646500"/>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B1E24B1" w14:textId="77777777" w:rsidR="00F40D93" w:rsidRDefault="00F40D93" w:rsidP="00862FA9">
                              <w:pPr>
                                <w:rPr>
                                  <w:rFonts w:cs="Arial"/>
                                  <w:sz w:val="16"/>
                                  <w:szCs w:val="16"/>
                                </w:rPr>
                              </w:pPr>
                              <w:r>
                                <w:rPr>
                                  <w:rFonts w:cs="Arial"/>
                                  <w:sz w:val="16"/>
                                  <w:szCs w:val="16"/>
                                  <w:lang w:val="es-ES"/>
                                </w:rPr>
                                <w:t>Transparencia, gestión pública y servicio a la ciudadanía</w:t>
                              </w:r>
                            </w:p>
                          </w:txbxContent>
                        </wps:txbx>
                        <wps:bodyPr rot="0" vert="horz" wrap="square" lIns="18000" tIns="0" rIns="18000" bIns="0" anchor="ctr" anchorCtr="0" upright="1">
                          <a:noAutofit/>
                        </wps:bodyPr>
                      </wps:wsp>
                      <wps:wsp>
                        <wps:cNvPr id="14" name="AutoShape 85"/>
                        <wps:cNvSpPr>
                          <a:spLocks noChangeArrowheads="1"/>
                        </wps:cNvSpPr>
                        <wps:spPr bwMode="auto">
                          <a:xfrm>
                            <a:off x="5011332" y="1352452"/>
                            <a:ext cx="1102307" cy="646500"/>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B2E54C1" w14:textId="77777777" w:rsidR="00F40D93" w:rsidRDefault="00F40D93" w:rsidP="00862FA9">
                              <w:pPr>
                                <w:rPr>
                                  <w:rFonts w:cs="Arial"/>
                                  <w:sz w:val="18"/>
                                  <w:szCs w:val="18"/>
                                </w:rPr>
                              </w:pPr>
                              <w:r>
                                <w:rPr>
                                  <w:rFonts w:cs="Arial"/>
                                  <w:sz w:val="18"/>
                                  <w:szCs w:val="18"/>
                                </w:rPr>
                                <w:t>Aumentar al 88% el índice de satisfacción ciudadana</w:t>
                              </w:r>
                            </w:p>
                          </w:txbxContent>
                        </wps:txbx>
                        <wps:bodyPr rot="0" vert="horz" wrap="square" lIns="18000" tIns="0" rIns="18000" bIns="0" anchor="ctr" anchorCtr="0" upright="1">
                          <a:noAutofit/>
                        </wps:bodyPr>
                      </wps:wsp>
                      <wps:wsp>
                        <wps:cNvPr id="15" name="AutoShape 86"/>
                        <wps:cNvSpPr>
                          <a:spLocks noChangeArrowheads="1"/>
                        </wps:cNvSpPr>
                        <wps:spPr bwMode="auto">
                          <a:xfrm>
                            <a:off x="36000" y="1302830"/>
                            <a:ext cx="1063107" cy="667485"/>
                          </a:xfrm>
                          <a:prstGeom prst="homePlate">
                            <a:avLst>
                              <a:gd name="adj" fmla="val 43607"/>
                            </a:avLst>
                          </a:prstGeom>
                          <a:solidFill>
                            <a:srgbClr val="FFFFFF"/>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C51BFC5" w14:textId="77777777" w:rsidR="00F40D93" w:rsidRDefault="00F40D93" w:rsidP="00862FA9">
                              <w:pPr>
                                <w:rPr>
                                  <w:rFonts w:cs="Arial"/>
                                  <w:sz w:val="15"/>
                                  <w:szCs w:val="15"/>
                                </w:rPr>
                              </w:pPr>
                              <w:r>
                                <w:rPr>
                                  <w:rFonts w:cs="Arial"/>
                                  <w:sz w:val="15"/>
                                  <w:szCs w:val="15"/>
                                </w:rPr>
                                <w:t>1171-Transparencia, gestión pública y atención a partes interesadas en la UAERMV</w:t>
                              </w:r>
                            </w:p>
                          </w:txbxContent>
                        </wps:txbx>
                        <wps:bodyPr rot="0" vert="horz" wrap="square" lIns="18000" tIns="0" rIns="18000" bIns="0" anchor="ctr" anchorCtr="0" upright="1">
                          <a:noAutofit/>
                        </wps:bodyPr>
                      </wps:wsp>
                      <wps:wsp>
                        <wps:cNvPr id="16" name="AutoShape 89"/>
                        <wps:cNvSpPr>
                          <a:spLocks noChangeArrowheads="1"/>
                        </wps:cNvSpPr>
                        <wps:spPr bwMode="auto">
                          <a:xfrm>
                            <a:off x="3813024" y="2121305"/>
                            <a:ext cx="845205" cy="464053"/>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6686A81" w14:textId="77777777" w:rsidR="00F40D93" w:rsidRDefault="00F40D93" w:rsidP="00862FA9">
                              <w:pPr>
                                <w:rPr>
                                  <w:rFonts w:cs="Arial"/>
                                  <w:sz w:val="16"/>
                                  <w:szCs w:val="16"/>
                                </w:rPr>
                              </w:pPr>
                              <w:r>
                                <w:rPr>
                                  <w:rFonts w:cs="Arial"/>
                                  <w:sz w:val="16"/>
                                  <w:szCs w:val="16"/>
                                  <w:lang w:val="es-ES"/>
                                </w:rPr>
                                <w:t>Modernización institucional</w:t>
                              </w:r>
                            </w:p>
                          </w:txbxContent>
                        </wps:txbx>
                        <wps:bodyPr rot="0" vert="horz" wrap="square" lIns="18000" tIns="0" rIns="18000" bIns="0" anchor="ctr" anchorCtr="0" upright="1">
                          <a:noAutofit/>
                        </wps:bodyPr>
                      </wps:wsp>
                      <wps:wsp>
                        <wps:cNvPr id="17" name="AutoShape 90"/>
                        <wps:cNvSpPr>
                          <a:spLocks noChangeArrowheads="1"/>
                        </wps:cNvSpPr>
                        <wps:spPr bwMode="auto">
                          <a:xfrm>
                            <a:off x="5022732" y="2104977"/>
                            <a:ext cx="1102407" cy="496708"/>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6C91793" w14:textId="77777777" w:rsidR="00F40D93" w:rsidRDefault="00F40D93" w:rsidP="00862FA9">
                              <w:pPr>
                                <w:rPr>
                                  <w:rFonts w:cs="Arial"/>
                                  <w:sz w:val="18"/>
                                  <w:szCs w:val="18"/>
                                </w:rPr>
                              </w:pPr>
                              <w:r>
                                <w:rPr>
                                  <w:rFonts w:cs="Arial"/>
                                  <w:sz w:val="18"/>
                                  <w:szCs w:val="18"/>
                                </w:rPr>
                                <w:t>Lograr un alto índice de desarrollo institucional</w:t>
                              </w:r>
                            </w:p>
                          </w:txbxContent>
                        </wps:txbx>
                        <wps:bodyPr rot="0" vert="horz" wrap="square" lIns="18000" tIns="0" rIns="18000" bIns="0" anchor="ctr" anchorCtr="0" upright="1">
                          <a:noAutofit/>
                        </wps:bodyPr>
                      </wps:wsp>
                      <wps:wsp>
                        <wps:cNvPr id="18" name="AutoShape 91"/>
                        <wps:cNvSpPr>
                          <a:spLocks noChangeArrowheads="1"/>
                        </wps:cNvSpPr>
                        <wps:spPr bwMode="auto">
                          <a:xfrm>
                            <a:off x="47500" y="2145801"/>
                            <a:ext cx="1063007" cy="415067"/>
                          </a:xfrm>
                          <a:prstGeom prst="homePlate">
                            <a:avLst>
                              <a:gd name="adj" fmla="val 72202"/>
                            </a:avLst>
                          </a:prstGeom>
                          <a:solidFill>
                            <a:srgbClr val="FFFFFF"/>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2979C0B" w14:textId="77777777" w:rsidR="00F40D93" w:rsidRDefault="00F40D93" w:rsidP="00862FA9">
                              <w:pPr>
                                <w:rPr>
                                  <w:rFonts w:cs="Arial"/>
                                  <w:sz w:val="15"/>
                                  <w:szCs w:val="15"/>
                                </w:rPr>
                              </w:pPr>
                              <w:r>
                                <w:rPr>
                                  <w:rFonts w:cs="Arial"/>
                                  <w:sz w:val="15"/>
                                  <w:szCs w:val="15"/>
                                </w:rPr>
                                <w:t xml:space="preserve">1181- </w:t>
                              </w:r>
                              <w:r>
                                <w:rPr>
                                  <w:rFonts w:cs="Arial"/>
                                  <w:sz w:val="15"/>
                                  <w:szCs w:val="15"/>
                                  <w:lang w:val="es-ES"/>
                                </w:rPr>
                                <w:t>Modernización institucional</w:t>
                              </w:r>
                            </w:p>
                          </w:txbxContent>
                        </wps:txbx>
                        <wps:bodyPr rot="0" vert="horz" wrap="square" lIns="18000" tIns="0" rIns="18000" bIns="0" anchor="ctr" anchorCtr="0" upright="1">
                          <a:noAutofit/>
                        </wps:bodyPr>
                      </wps:wsp>
                      <wps:wsp>
                        <wps:cNvPr id="19" name="AutoShape 94"/>
                        <wps:cNvSpPr>
                          <a:spLocks noChangeArrowheads="1"/>
                        </wps:cNvSpPr>
                        <wps:spPr bwMode="auto">
                          <a:xfrm>
                            <a:off x="3813024" y="2737207"/>
                            <a:ext cx="845205" cy="787043"/>
                          </a:xfrm>
                          <a:prstGeom prst="roundRect">
                            <a:avLst>
                              <a:gd name="adj" fmla="val 16667"/>
                            </a:avLst>
                          </a:prstGeom>
                          <a:solidFill>
                            <a:srgbClr val="FFFFFF">
                              <a:alpha val="78822"/>
                            </a:srgbClr>
                          </a:solidFill>
                          <a:ln w="952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EE5A06C" w14:textId="77777777" w:rsidR="00F40D93" w:rsidRDefault="00F40D93" w:rsidP="00862FA9">
                              <w:pPr>
                                <w:rPr>
                                  <w:rFonts w:cs="Arial"/>
                                  <w:sz w:val="16"/>
                                  <w:szCs w:val="16"/>
                                  <w:lang w:val="es-ES"/>
                                </w:rPr>
                              </w:pPr>
                            </w:p>
                            <w:p w14:paraId="6A47FF69" w14:textId="77777777" w:rsidR="00F40D93" w:rsidRDefault="00F40D93" w:rsidP="00862FA9">
                              <w:pPr>
                                <w:rPr>
                                  <w:rFonts w:cs="Arial"/>
                                  <w:sz w:val="16"/>
                                  <w:szCs w:val="16"/>
                                </w:rPr>
                              </w:pPr>
                              <w:r>
                                <w:rPr>
                                  <w:rFonts w:cs="Arial"/>
                                  <w:sz w:val="16"/>
                                  <w:szCs w:val="16"/>
                                  <w:lang w:val="es-ES"/>
                                </w:rPr>
                                <w:t>Gobierno y ciudadanía digital</w:t>
                              </w:r>
                            </w:p>
                          </w:txbxContent>
                        </wps:txbx>
                        <wps:bodyPr rot="0" vert="horz" wrap="square" lIns="18000" tIns="0" rIns="18000" bIns="0" anchor="ctr" anchorCtr="0" upright="1">
                          <a:noAutofit/>
                        </wps:bodyPr>
                      </wps:wsp>
                      <wps:wsp>
                        <wps:cNvPr id="20" name="AutoShape 95"/>
                        <wps:cNvSpPr>
                          <a:spLocks noChangeArrowheads="1"/>
                        </wps:cNvSpPr>
                        <wps:spPr bwMode="auto">
                          <a:xfrm>
                            <a:off x="5021738" y="2737207"/>
                            <a:ext cx="1102407" cy="819756"/>
                          </a:xfrm>
                          <a:prstGeom prst="roundRect">
                            <a:avLst>
                              <a:gd name="adj" fmla="val 16667"/>
                            </a:avLst>
                          </a:prstGeom>
                          <a:solidFill>
                            <a:srgbClr val="FFFFFF">
                              <a:alpha val="78822"/>
                            </a:srgbClr>
                          </a:solidFill>
                          <a:ln w="9525">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0ED896" w14:textId="77777777" w:rsidR="00F40D93" w:rsidRDefault="00F40D93" w:rsidP="00862FA9">
                              <w:pPr>
                                <w:rPr>
                                  <w:rFonts w:cs="Arial"/>
                                  <w:sz w:val="18"/>
                                  <w:szCs w:val="18"/>
                                </w:rPr>
                              </w:pPr>
                              <w:r>
                                <w:rPr>
                                  <w:rFonts w:cs="Arial"/>
                                  <w:sz w:val="18"/>
                                  <w:szCs w:val="18"/>
                                </w:rPr>
                                <w:t>Mantener el índice de desempeño integral en el nivel satisfactorio o sobresaliente</w:t>
                              </w:r>
                              <w:r>
                                <w:rPr>
                                  <w:rFonts w:cs="Arial"/>
                                  <w:sz w:val="18"/>
                                  <w:szCs w:val="18"/>
                                  <w:lang w:val="es-ES"/>
                                </w:rPr>
                                <w:t xml:space="preserve"> </w:t>
                              </w:r>
                            </w:p>
                          </w:txbxContent>
                        </wps:txbx>
                        <wps:bodyPr rot="0" vert="horz" wrap="square" lIns="18000" tIns="0" rIns="18000" bIns="0" anchor="ctr" anchorCtr="0" upright="1">
                          <a:noAutofit/>
                        </wps:bodyPr>
                      </wps:wsp>
                      <wps:wsp>
                        <wps:cNvPr id="21" name="AutoShape 96"/>
                        <wps:cNvSpPr>
                          <a:spLocks noChangeArrowheads="1"/>
                        </wps:cNvSpPr>
                        <wps:spPr bwMode="auto">
                          <a:xfrm>
                            <a:off x="47500" y="2703652"/>
                            <a:ext cx="1063007" cy="755283"/>
                          </a:xfrm>
                          <a:prstGeom prst="homePlate">
                            <a:avLst>
                              <a:gd name="adj" fmla="val 34217"/>
                            </a:avLst>
                          </a:prstGeom>
                          <a:solidFill>
                            <a:srgbClr val="FFFFFF"/>
                          </a:solidFill>
                          <a:ln w="31750">
                            <a:solidFill>
                              <a:srgbClr val="D8D8D8"/>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0249F9D" w14:textId="5208E7B6" w:rsidR="00F40D93" w:rsidRDefault="00F40D93" w:rsidP="00862FA9">
                              <w:pPr>
                                <w:rPr>
                                  <w:rFonts w:cs="Arial"/>
                                  <w:sz w:val="15"/>
                                  <w:szCs w:val="15"/>
                                </w:rPr>
                              </w:pPr>
                              <w:r>
                                <w:rPr>
                                  <w:rFonts w:cs="Arial"/>
                                  <w:sz w:val="15"/>
                                  <w:szCs w:val="15"/>
                                </w:rPr>
                                <w:t>1117-Fortalecimiento y adecuación de la plataforma tecnológica de la UAERMV</w:t>
                              </w:r>
                              <w:r>
                                <w:rPr>
                                  <w:rFonts w:cs="Arial"/>
                                  <w:sz w:val="15"/>
                                  <w:szCs w:val="15"/>
                                  <w:lang w:val="es-ES"/>
                                </w:rPr>
                                <w:t xml:space="preserve"> </w:t>
                              </w:r>
                            </w:p>
                          </w:txbxContent>
                        </wps:txbx>
                        <wps:bodyPr rot="0" vert="horz" wrap="square" lIns="18000" tIns="0" rIns="18000" bIns="0" anchor="b" anchorCtr="0" upright="1">
                          <a:noAutofit/>
                        </wps:bodyPr>
                      </wps:wsp>
                      <wps:wsp>
                        <wps:cNvPr id="22" name="AutoShape 99"/>
                        <wps:cNvSpPr>
                          <a:spLocks noChangeArrowheads="1"/>
                        </wps:cNvSpPr>
                        <wps:spPr bwMode="auto">
                          <a:xfrm>
                            <a:off x="3411122" y="1530986"/>
                            <a:ext cx="320602" cy="983000"/>
                          </a:xfrm>
                          <a:prstGeom prst="rightArrow">
                            <a:avLst>
                              <a:gd name="adj1" fmla="val 43028"/>
                              <a:gd name="adj2" fmla="val 80593"/>
                            </a:avLst>
                          </a:prstGeom>
                          <a:solidFill>
                            <a:srgbClr val="D8D8D8"/>
                          </a:solidFill>
                          <a:ln w="9525">
                            <a:solidFill>
                              <a:srgbClr val="BFBFBF"/>
                            </a:solidFill>
                            <a:miter lim="800000"/>
                            <a:headEnd/>
                            <a:tailEnd/>
                          </a:ln>
                        </wps:spPr>
                        <wps:bodyPr rot="0" vert="horz" wrap="square" lIns="91440" tIns="45720" rIns="91440" bIns="45720" anchor="t" anchorCtr="0" upright="1">
                          <a:noAutofit/>
                        </wps:bodyPr>
                      </wps:wsp>
                      <wps:wsp>
                        <wps:cNvPr id="23" name="AutoShape 100"/>
                        <wps:cNvSpPr>
                          <a:spLocks noChangeArrowheads="1"/>
                        </wps:cNvSpPr>
                        <wps:spPr bwMode="auto">
                          <a:xfrm>
                            <a:off x="2068013" y="1530986"/>
                            <a:ext cx="320702" cy="983000"/>
                          </a:xfrm>
                          <a:prstGeom prst="rightArrow">
                            <a:avLst>
                              <a:gd name="adj1" fmla="val 43028"/>
                              <a:gd name="adj2" fmla="val 80593"/>
                            </a:avLst>
                          </a:prstGeom>
                          <a:solidFill>
                            <a:srgbClr val="D8D8D8"/>
                          </a:solidFill>
                          <a:ln w="9525">
                            <a:solidFill>
                              <a:srgbClr val="BFBFBF"/>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5B40A5F8" id="Lienzo 24" o:spid="_x0000_s1027" editas="canvas" style="width:482.3pt;height:290.35pt;mso-position-horizontal-relative:char;mso-position-vertical-relative:line" coordsize="61252,36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1252;height:36874;visibility:visible;mso-wrap-style:square">
                  <v:fill o:detectmouseclick="t"/>
                  <v:path o:connecttype="none"/>
                </v:shape>
                <v:roundrect id="AutoShape 58" o:spid="_x0000_s1029" style="position:absolute;left:11104;top:360;width:9748;height:46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" fillcolor="#c00000" strokecolor="#c00000" strokeweight="10pt">
                  <v:stroke linestyle="thinThin"/>
                  <v:textbox inset=".5mm,0,1mm,0">
                    <w:txbxContent>
                      <w:p w14:paraId="667D538B" w14:textId="77777777" w:rsidR="00F40D93" w:rsidRDefault="00F40D93" w:rsidP="00862FA9">
                        <w:pPr>
                          <w:rPr>
                            <w:rFonts w:cs="Arial"/>
                            <w:sz w:val="16"/>
                            <w:szCs w:val="16"/>
                          </w:rPr>
                        </w:pPr>
                        <w:r>
                          <w:rPr>
                            <w:rFonts w:cs="Arial"/>
                            <w:b/>
                            <w:bCs/>
                            <w:sz w:val="16"/>
                            <w:szCs w:val="16"/>
                            <w:lang w:val="es-ES"/>
                          </w:rPr>
                          <w:t>PLAN DE DESARROLLO</w:t>
                        </w:r>
                      </w:p>
                    </w:txbxContent>
                  </v:textbox>
                </v:roundrect>
                <v:roundrect id="AutoShape 59" o:spid="_x0000_s1030" style="position:absolute;left:24078;top:515;width:10033;height:44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" fillcolor="green" strokecolor="green" strokeweight="10pt">
                  <v:stroke linestyle="thinThin"/>
                  <v:textbox inset=".5mm,0,.5mm,0">
                    <w:txbxContent>
                      <w:p w14:paraId="6635439B" w14:textId="77777777" w:rsidR="00F40D93" w:rsidRDefault="00F40D93" w:rsidP="00862FA9">
                        <w:pPr>
                          <w:rPr>
                            <w:rFonts w:cs="Arial"/>
                            <w:color w:val="FFFFFF" w:themeColor="background1"/>
                            <w:sz w:val="16"/>
                            <w:szCs w:val="16"/>
                          </w:rPr>
                        </w:pPr>
                        <w:r>
                          <w:rPr>
                            <w:rFonts w:cs="Arial"/>
                            <w:b/>
                            <w:bCs/>
                            <w:color w:val="FFFFFF" w:themeColor="background1"/>
                            <w:sz w:val="16"/>
                            <w:szCs w:val="16"/>
                            <w:lang w:val="es-ES"/>
                          </w:rPr>
                          <w:t>PILAR O EJE TRANSVERSAL</w:t>
                        </w:r>
                      </w:p>
                    </w:txbxContent>
                  </v:textbox>
                </v:roundrect>
                <v:roundrect id="AutoShape 60" o:spid="_x0000_s1031" style="position:absolute;left:37316;top:514;width:9747;height:44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" fillcolor="#606" strokecolor="#606" strokeweight="10pt">
                  <v:stroke linestyle="thinThin"/>
                  <v:textbox inset=".5mm,0,.5mm,0">
                    <w:txbxContent>
                      <w:p w14:paraId="62995506" w14:textId="77777777" w:rsidR="00F40D93" w:rsidRDefault="00F40D93" w:rsidP="00862FA9">
                        <w:pPr>
                          <w:rPr>
                            <w:rFonts w:cs="Arial"/>
                            <w:sz w:val="16"/>
                            <w:szCs w:val="16"/>
                          </w:rPr>
                        </w:pPr>
                        <w:r>
                          <w:rPr>
                            <w:rFonts w:cs="Arial"/>
                            <w:b/>
                            <w:bCs/>
                            <w:sz w:val="16"/>
                            <w:szCs w:val="16"/>
                            <w:lang w:val="es-ES"/>
                          </w:rPr>
                          <w:t>PROGRAMA</w:t>
                        </w:r>
                      </w:p>
                    </w:txbxContent>
                  </v:textbox>
                </v:roundrect>
                <v:roundrect id="AutoShape 61" o:spid="_x0000_s1032" style="position:absolute;left:50710;top:515;width:9747;height:46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" fillcolor="#00b0f0" strokecolor="#00b0f0" strokeweight="10pt">
                  <v:stroke linestyle="thinThin"/>
                  <v:textbox inset=".5mm,0,.5mm,0">
                    <w:txbxContent>
                      <w:p w14:paraId="0762986F" w14:textId="77777777" w:rsidR="00F40D93" w:rsidRDefault="00F40D93" w:rsidP="00862FA9">
                        <w:pPr>
                          <w:rPr>
                            <w:rFonts w:cs="Arial"/>
                            <w:sz w:val="16"/>
                            <w:szCs w:val="16"/>
                          </w:rPr>
                        </w:pPr>
                        <w:r>
                          <w:rPr>
                            <w:rFonts w:cs="Arial"/>
                            <w:b/>
                            <w:bCs/>
                            <w:sz w:val="16"/>
                            <w:szCs w:val="16"/>
                            <w:lang w:val="es-ES"/>
                          </w:rPr>
                          <w:t xml:space="preserve">META PDD </w:t>
                        </w:r>
                      </w:p>
                    </w:txbxContent>
                  </v:textbox>
                </v:roundrect>
                <v:roundrect id="AutoShape 62" o:spid="_x0000_s1033" style="position:absolute;left:11613;top:6430;width:8452;height:290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" strokecolor="#c0504d">
                  <v:fill opacity="51657f"/>
                  <v:shadow color="#868686"/>
                  <v:textbox inset=".5mm,0,.5mm,0">
                    <w:txbxContent>
                      <w:p w14:paraId="4E913D74" w14:textId="77777777" w:rsidR="00F40D93" w:rsidRDefault="00F40D93" w:rsidP="00862FA9">
                        <w:pPr>
                          <w:rPr>
                            <w:rFonts w:cs="Arial"/>
                            <w:sz w:val="18"/>
                            <w:szCs w:val="18"/>
                          </w:rPr>
                        </w:pPr>
                        <w:r>
                          <w:rPr>
                            <w:rFonts w:cs="Arial"/>
                            <w:sz w:val="18"/>
                            <w:szCs w:val="18"/>
                            <w:lang w:val="es-ES"/>
                          </w:rPr>
                          <w:t>Bogotá Mejor para Todos</w:t>
                        </w:r>
                      </w:p>
                    </w:txbxContent>
                  </v:textbox>
                </v:roundrect>
                <v:roundrect id="AutoShape 63" o:spid="_x0000_s1034" style="position:absolute;left:24325;top:6432;width:8452;height:59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" strokecolor="#9bbb59">
                  <v:fill opacity="51657f"/>
                  <v:shadow color="#868686"/>
                  <v:textbox inset=".5mm,0,.5mm,0">
                    <w:txbxContent>
                      <w:p w14:paraId="77056613" w14:textId="77777777" w:rsidR="00F40D93" w:rsidRDefault="00F40D93" w:rsidP="00862FA9">
                        <w:pPr>
                          <w:rPr>
                            <w:rFonts w:cs="Arial"/>
                            <w:sz w:val="16"/>
                            <w:szCs w:val="16"/>
                          </w:rPr>
                        </w:pPr>
                        <w:r>
                          <w:rPr>
                            <w:rFonts w:cs="Arial"/>
                            <w:sz w:val="16"/>
                            <w:szCs w:val="16"/>
                            <w:lang w:val="es-ES"/>
                          </w:rPr>
                          <w:t>Democracia Urbana</w:t>
                        </w:r>
                      </w:p>
                    </w:txbxContent>
                  </v:textbox>
                </v:roundrect>
                <v:roundrect id="AutoShape 64" o:spid="_x0000_s1035" style="position:absolute;left:38016;top:6432;width:8452;height:59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" strokecolor="#8064a2">
                  <v:fill opacity="51657f"/>
                  <v:shadow color="#868686"/>
                  <v:textbox inset=".5mm,0,.5mm,0">
                    <w:txbxContent>
                      <w:p w14:paraId="011250A8" w14:textId="77777777" w:rsidR="00F40D93" w:rsidRDefault="00F40D93" w:rsidP="00862FA9">
                        <w:pPr>
                          <w:rPr>
                            <w:rFonts w:cs="Arial"/>
                            <w:sz w:val="16"/>
                            <w:szCs w:val="16"/>
                          </w:rPr>
                        </w:pPr>
                        <w:r>
                          <w:rPr>
                            <w:rFonts w:cs="Arial"/>
                            <w:sz w:val="16"/>
                            <w:szCs w:val="16"/>
                            <w:lang w:val="es-ES"/>
                          </w:rPr>
                          <w:t>Mejor movilidad para todos</w:t>
                        </w:r>
                      </w:p>
                    </w:txbxContent>
                  </v:textbox>
                </v:roundrect>
                <v:roundrect id="AutoShape 65" o:spid="_x0000_s1036" style="position:absolute;left:50113;top:6432;width:11023;height:59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" strokecolor="#4bacc6">
                  <v:fill opacity="51657f"/>
                  <v:shadow color="#868686"/>
                  <v:textbox inset=".5mm,0,.5mm,0">
                    <w:txbxContent>
                      <w:p w14:paraId="2290C88B" w14:textId="77777777" w:rsidR="00F40D93" w:rsidRDefault="00F40D93" w:rsidP="00862FA9">
                        <w:pPr>
                          <w:rPr>
                            <w:rFonts w:cs="Arial"/>
                            <w:sz w:val="18"/>
                            <w:szCs w:val="18"/>
                          </w:rPr>
                        </w:pPr>
                        <w:r>
                          <w:rPr>
                            <w:rFonts w:cs="Arial"/>
                            <w:sz w:val="18"/>
                            <w:szCs w:val="18"/>
                            <w:lang w:val="es-ES"/>
                          </w:rPr>
                          <w:t>Alcanzar el 50 % de malla vial en buen estado</w:t>
                        </w:r>
                      </w:p>
                    </w:txbxContent>
                  </v:textbox>
                </v:round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8" o:spid="_x0000_s1037" type="#_x0000_t15" style="position:absolute;left:359;top:6432;width:10631;height:5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" adj="16744" strokecolor="#d8d8d8" strokeweight="2.5pt">
                  <v:fill opacity="57568f"/>
                  <v:shadow color="#868686"/>
                  <v:textbox inset=".5mm,0,.5mm,0">
                    <w:txbxContent>
                      <w:p w14:paraId="6D1288E4" w14:textId="77777777" w:rsidR="00F40D93" w:rsidRDefault="00F40D93" w:rsidP="00862FA9">
                        <w:pPr>
                          <w:rPr>
                            <w:rFonts w:cs="Arial"/>
                            <w:sz w:val="15"/>
                            <w:szCs w:val="15"/>
                          </w:rPr>
                        </w:pPr>
                        <w:r>
                          <w:rPr>
                            <w:rFonts w:cs="Arial"/>
                            <w:sz w:val="15"/>
                            <w:szCs w:val="15"/>
                          </w:rPr>
                          <w:t>408 - Recuperación, rehabilitación y mantenimiento vial</w:t>
                        </w:r>
                      </w:p>
                    </w:txbxContent>
                  </v:textbox>
                </v:shape>
                <v:roundrect id="AutoShape 83" o:spid="_x0000_s1038" style="position:absolute;left:24325;top:13344;width:8452;height:220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" strokecolor="#9bbb59">
                  <v:fill opacity="51657f"/>
                  <v:shadow color="#868686"/>
                  <v:textbox inset=".5mm,0,.5mm,0">
                    <w:txbxContent>
                      <w:p w14:paraId="427F4E92" w14:textId="77777777" w:rsidR="00F40D93" w:rsidRDefault="00F40D93" w:rsidP="00862FA9">
                        <w:pPr>
                          <w:rPr>
                            <w:rFonts w:cs="Arial"/>
                            <w:sz w:val="16"/>
                            <w:szCs w:val="16"/>
                            <w:lang w:val="es-ES"/>
                          </w:rPr>
                        </w:pPr>
                      </w:p>
                      <w:p w14:paraId="28F617A0" w14:textId="77777777" w:rsidR="00F40D93" w:rsidRDefault="00F40D93" w:rsidP="00862FA9">
                        <w:pPr>
                          <w:rPr>
                            <w:rFonts w:cs="Arial"/>
                            <w:sz w:val="16"/>
                            <w:szCs w:val="16"/>
                          </w:rPr>
                        </w:pPr>
                        <w:r>
                          <w:rPr>
                            <w:rFonts w:cs="Arial"/>
                            <w:sz w:val="16"/>
                            <w:szCs w:val="16"/>
                            <w:lang w:val="es-ES"/>
                          </w:rPr>
                          <w:t>Gobierno legítimo, fortalecimiento local y eficiencia</w:t>
                        </w:r>
                      </w:p>
                    </w:txbxContent>
                  </v:textbox>
                </v:roundrect>
                <v:roundrect id="AutoShape 84" o:spid="_x0000_s1039" style="position:absolute;left:38016;top:13524;width:8452;height:6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" strokecolor="#8064a2">
                  <v:fill opacity="51657f"/>
                  <v:shadow color="#868686"/>
                  <v:textbox inset=".5mm,0,.5mm,0">
                    <w:txbxContent>
                      <w:p w14:paraId="6B1E24B1" w14:textId="77777777" w:rsidR="00F40D93" w:rsidRDefault="00F40D93" w:rsidP="00862FA9">
                        <w:pPr>
                          <w:rPr>
                            <w:rFonts w:cs="Arial"/>
                            <w:sz w:val="16"/>
                            <w:szCs w:val="16"/>
                          </w:rPr>
                        </w:pPr>
                        <w:r>
                          <w:rPr>
                            <w:rFonts w:cs="Arial"/>
                            <w:sz w:val="16"/>
                            <w:szCs w:val="16"/>
                            <w:lang w:val="es-ES"/>
                          </w:rPr>
                          <w:t>Transparencia, gestión pública y servicio a la ciudadanía</w:t>
                        </w:r>
                      </w:p>
                    </w:txbxContent>
                  </v:textbox>
                </v:roundrect>
                <v:roundrect id="AutoShape 85" o:spid="_x0000_s1040" style="position:absolute;left:50113;top:13524;width:11023;height:6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" strokecolor="#4bacc6">
                  <v:fill opacity="51657f"/>
                  <v:shadow color="#868686"/>
                  <v:textbox inset=".5mm,0,.5mm,0">
                    <w:txbxContent>
                      <w:p w14:paraId="0B2E54C1" w14:textId="77777777" w:rsidR="00F40D93" w:rsidRDefault="00F40D93" w:rsidP="00862FA9">
                        <w:pPr>
                          <w:rPr>
                            <w:rFonts w:cs="Arial"/>
                            <w:sz w:val="18"/>
                            <w:szCs w:val="18"/>
                          </w:rPr>
                        </w:pPr>
                        <w:r>
                          <w:rPr>
                            <w:rFonts w:cs="Arial"/>
                            <w:sz w:val="18"/>
                            <w:szCs w:val="18"/>
                          </w:rPr>
                          <w:t>Aumentar al 88% el índice de satisfacción ciudadana</w:t>
                        </w:r>
                      </w:p>
                    </w:txbxContent>
                  </v:textbox>
                </v:roundrect>
                <v:shape id="AutoShape 86" o:spid="_x0000_s1041" type="#_x0000_t15" style="position:absolute;left:360;top:13028;width:10631;height:6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" adj="15686" strokecolor="#d8d8d8" strokeweight="2.5pt">
                  <v:shadow color="#868686"/>
                  <v:textbox inset=".5mm,0,.5mm,0">
                    <w:txbxContent>
                      <w:p w14:paraId="4C51BFC5" w14:textId="77777777" w:rsidR="00F40D93" w:rsidRDefault="00F40D93" w:rsidP="00862FA9">
                        <w:pPr>
                          <w:rPr>
                            <w:rFonts w:cs="Arial"/>
                            <w:sz w:val="15"/>
                            <w:szCs w:val="15"/>
                          </w:rPr>
                        </w:pPr>
                        <w:r>
                          <w:rPr>
                            <w:rFonts w:cs="Arial"/>
                            <w:sz w:val="15"/>
                            <w:szCs w:val="15"/>
                          </w:rPr>
                          <w:t>1171-Transparencia, gestión pública y atención a partes interesadas en la UAERMV</w:t>
                        </w:r>
                      </w:p>
                    </w:txbxContent>
                  </v:textbox>
                </v:shape>
                <v:roundrect id="AutoShape 89" o:spid="_x0000_s1042" style="position:absolute;left:38130;top:21213;width:8452;height:46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" strokecolor="#8064a2">
                  <v:fill opacity="51657f"/>
                  <v:shadow color="#868686"/>
                  <v:textbox inset=".5mm,0,.5mm,0">
                    <w:txbxContent>
                      <w:p w14:paraId="76686A81" w14:textId="77777777" w:rsidR="00F40D93" w:rsidRDefault="00F40D93" w:rsidP="00862FA9">
                        <w:pPr>
                          <w:rPr>
                            <w:rFonts w:cs="Arial"/>
                            <w:sz w:val="16"/>
                            <w:szCs w:val="16"/>
                          </w:rPr>
                        </w:pPr>
                        <w:r>
                          <w:rPr>
                            <w:rFonts w:cs="Arial"/>
                            <w:sz w:val="16"/>
                            <w:szCs w:val="16"/>
                            <w:lang w:val="es-ES"/>
                          </w:rPr>
                          <w:t>Modernización institucional</w:t>
                        </w:r>
                      </w:p>
                    </w:txbxContent>
                  </v:textbox>
                </v:roundrect>
                <v:roundrect id="AutoShape 90" o:spid="_x0000_s1043" style="position:absolute;left:50227;top:21049;width:11024;height:4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" strokecolor="#4bacc6">
                  <v:fill opacity="51657f"/>
                  <v:shadow color="#868686"/>
                  <v:textbox inset=".5mm,0,.5mm,0">
                    <w:txbxContent>
                      <w:p w14:paraId="66C91793" w14:textId="77777777" w:rsidR="00F40D93" w:rsidRDefault="00F40D93" w:rsidP="00862FA9">
                        <w:pPr>
                          <w:rPr>
                            <w:rFonts w:cs="Arial"/>
                            <w:sz w:val="18"/>
                            <w:szCs w:val="18"/>
                          </w:rPr>
                        </w:pPr>
                        <w:r>
                          <w:rPr>
                            <w:rFonts w:cs="Arial"/>
                            <w:sz w:val="18"/>
                            <w:szCs w:val="18"/>
                          </w:rPr>
                          <w:t>Lograr un alto índice de desarrollo institucional</w:t>
                        </w:r>
                      </w:p>
                    </w:txbxContent>
                  </v:textbox>
                </v:roundrect>
                <v:shape id="AutoShape 91" o:spid="_x0000_s1044" type="#_x0000_t15" style="position:absolute;left:475;top:21458;width:10630;height:4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" adj="15510" strokecolor="#d8d8d8" strokeweight="2.5pt">
                  <v:shadow color="#868686"/>
                  <v:textbox inset=".5mm,0,.5mm,0">
                    <w:txbxContent>
                      <w:p w14:paraId="32979C0B" w14:textId="77777777" w:rsidR="00F40D93" w:rsidRDefault="00F40D93" w:rsidP="00862FA9">
                        <w:pPr>
                          <w:rPr>
                            <w:rFonts w:cs="Arial"/>
                            <w:sz w:val="15"/>
                            <w:szCs w:val="15"/>
                          </w:rPr>
                        </w:pPr>
                        <w:r>
                          <w:rPr>
                            <w:rFonts w:cs="Arial"/>
                            <w:sz w:val="15"/>
                            <w:szCs w:val="15"/>
                          </w:rPr>
                          <w:t xml:space="preserve">1181- </w:t>
                        </w:r>
                        <w:r>
                          <w:rPr>
                            <w:rFonts w:cs="Arial"/>
                            <w:sz w:val="15"/>
                            <w:szCs w:val="15"/>
                            <w:lang w:val="es-ES"/>
                          </w:rPr>
                          <w:t>Modernización institucional</w:t>
                        </w:r>
                      </w:p>
                    </w:txbxContent>
                  </v:textbox>
                </v:shape>
                <v:roundrect id="AutoShape 94" o:spid="_x0000_s1045" style="position:absolute;left:38130;top:27372;width:8452;height:78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" strokecolor="#8064a2">
                  <v:fill opacity="51657f"/>
                  <v:shadow color="#868686"/>
                  <v:textbox inset=".5mm,0,.5mm,0">
                    <w:txbxContent>
                      <w:p w14:paraId="1EE5A06C" w14:textId="77777777" w:rsidR="00F40D93" w:rsidRDefault="00F40D93" w:rsidP="00862FA9">
                        <w:pPr>
                          <w:rPr>
                            <w:rFonts w:cs="Arial"/>
                            <w:sz w:val="16"/>
                            <w:szCs w:val="16"/>
                            <w:lang w:val="es-ES"/>
                          </w:rPr>
                        </w:pPr>
                      </w:p>
                      <w:p w14:paraId="6A47FF69" w14:textId="77777777" w:rsidR="00F40D93" w:rsidRDefault="00F40D93" w:rsidP="00862FA9">
                        <w:pPr>
                          <w:rPr>
                            <w:rFonts w:cs="Arial"/>
                            <w:sz w:val="16"/>
                            <w:szCs w:val="16"/>
                          </w:rPr>
                        </w:pPr>
                        <w:r>
                          <w:rPr>
                            <w:rFonts w:cs="Arial"/>
                            <w:sz w:val="16"/>
                            <w:szCs w:val="16"/>
                            <w:lang w:val="es-ES"/>
                          </w:rPr>
                          <w:t>Gobierno y ciudadanía digital</w:t>
                        </w:r>
                      </w:p>
                    </w:txbxContent>
                  </v:textbox>
                </v:roundrect>
                <v:roundrect id="AutoShape 95" o:spid="_x0000_s1046" style="position:absolute;left:50217;top:27372;width:11024;height:81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" strokecolor="#4bacc6">
                  <v:fill opacity="51657f"/>
                  <v:shadow color="#868686"/>
                  <v:textbox inset=".5mm,0,.5mm,0">
                    <w:txbxContent>
                      <w:p w14:paraId="120ED896" w14:textId="77777777" w:rsidR="00F40D93" w:rsidRDefault="00F40D93" w:rsidP="00862FA9">
                        <w:pPr>
                          <w:rPr>
                            <w:rFonts w:cs="Arial"/>
                            <w:sz w:val="18"/>
                            <w:szCs w:val="18"/>
                          </w:rPr>
                        </w:pPr>
                        <w:r>
                          <w:rPr>
                            <w:rFonts w:cs="Arial"/>
                            <w:sz w:val="18"/>
                            <w:szCs w:val="18"/>
                          </w:rPr>
                          <w:t>Mantener el índice de desempeño integral en el nivel satisfactorio o sobresaliente</w:t>
                        </w:r>
                        <w:r>
                          <w:rPr>
                            <w:rFonts w:cs="Arial"/>
                            <w:sz w:val="18"/>
                            <w:szCs w:val="18"/>
                            <w:lang w:val="es-ES"/>
                          </w:rPr>
                          <w:t xml:space="preserve"> </w:t>
                        </w:r>
                      </w:p>
                    </w:txbxContent>
                  </v:textbox>
                </v:roundrect>
                <v:shape id="AutoShape 96" o:spid="_x0000_s1047" type="#_x0000_t15" style="position:absolute;left:475;top:27036;width:10630;height:755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" adj="16349" strokecolor="#d8d8d8" strokeweight="2.5pt">
                  <v:shadow color="#868686"/>
                  <v:textbox inset=".5mm,0,.5mm,0">
                    <w:txbxContent>
                      <w:p w14:paraId="40249F9D" w14:textId="5208E7B6" w:rsidR="00F40D93" w:rsidRDefault="00F40D93" w:rsidP="00862FA9">
                        <w:pPr>
                          <w:rPr>
                            <w:rFonts w:cs="Arial"/>
                            <w:sz w:val="15"/>
                            <w:szCs w:val="15"/>
                          </w:rPr>
                        </w:pPr>
                        <w:r>
                          <w:rPr>
                            <w:rFonts w:cs="Arial"/>
                            <w:sz w:val="15"/>
                            <w:szCs w:val="15"/>
                          </w:rPr>
                          <w:t>1117-Fortalecimiento y adecuación de la plataforma tecnológica de la UAERMV</w:t>
                        </w:r>
                        <w:r>
                          <w:rPr>
                            <w:rFonts w:cs="Arial"/>
                            <w:sz w:val="15"/>
                            <w:szCs w:val="15"/>
                            <w:lang w:val="es-ES"/>
                          </w:rPr>
                          <w:t xml:space="preserve"> </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9" o:spid="_x0000_s1048" type="#_x0000_t13" style="position:absolute;left:34111;top:15309;width:3206;height:9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" adj="4192,6153" fillcolor="#d8d8d8" strokecolor="#bfbfbf"/>
                <v:shape id="AutoShape 100" o:spid="_x0000_s1049" type="#_x0000_t13" style="position:absolute;left:20680;top:15309;width:3207;height:9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" adj="4192,6153" fillcolor="#d8d8d8" strokecolor="#bfbfbf"/>
                <w10:anchorlock/>
              </v:group>
            </w:pict>
          </mc:Fallback>
        </mc:AlternateContent>
      </w:r>
      <w:r w:rsidR="00862FA9" w:rsidRPr="006E5FF0">
        <w:rPr>
          <w:rFonts w:ascii="Arial" w:hAnsi="Arial" w:cs="Arial"/>
          <w:sz w:val="18"/>
          <w:szCs w:val="18"/>
        </w:rPr>
        <w:t xml:space="preserve">Fuente: </w:t>
      </w:r>
      <w:r w:rsidR="00862FA9" w:rsidRPr="006E5FF0">
        <w:rPr>
          <w:rFonts w:ascii="Arial" w:hAnsi="Arial" w:cs="Arial"/>
          <w:b w:val="0"/>
          <w:sz w:val="18"/>
          <w:szCs w:val="18"/>
        </w:rPr>
        <w:t>Oficina Asesora de Planeación. UAERMV. 2016.</w:t>
      </w:r>
    </w:p>
    <w:p w14:paraId="151581F7" w14:textId="1B3AF1DE" w:rsidR="00862FA9" w:rsidRPr="006E5FF0" w:rsidRDefault="00A327AC" w:rsidP="006E5FF0">
      <w:pPr>
        <w:pStyle w:val="Ttulo3"/>
        <w:spacing w:line="240" w:lineRule="auto"/>
        <w:rPr>
          <w:rFonts w:cs="Arial"/>
        </w:rPr>
      </w:pPr>
      <w:bookmarkStart w:id="12" w:name="_Toc1033627"/>
      <w:bookmarkStart w:id="13" w:name="_Toc33628302"/>
      <w:r w:rsidRPr="006E5FF0">
        <w:rPr>
          <w:rFonts w:cs="Arial"/>
        </w:rPr>
        <w:t xml:space="preserve">2.1.1 </w:t>
      </w:r>
      <w:r w:rsidR="00862FA9" w:rsidRPr="006E5FF0">
        <w:rPr>
          <w:rFonts w:cs="Arial"/>
        </w:rPr>
        <w:t>PROYECTO DE INVERSIÓN 408 - Recuperación, rehabilitación y mantenimiento de la malla vial.</w:t>
      </w:r>
      <w:bookmarkEnd w:id="12"/>
      <w:bookmarkEnd w:id="13"/>
    </w:p>
    <w:p w14:paraId="0C842EE0" w14:textId="409B4DD6" w:rsidR="00862FA9" w:rsidRPr="006E5FF0" w:rsidRDefault="00862FA9" w:rsidP="006E5FF0">
      <w:pPr>
        <w:tabs>
          <w:tab w:val="left" w:pos="709"/>
        </w:tabs>
        <w:spacing w:line="240" w:lineRule="auto"/>
        <w:jc w:val="both"/>
        <w:rPr>
          <w:rFonts w:ascii="Arial" w:hAnsi="Arial" w:cs="Arial"/>
          <w:i/>
        </w:rPr>
      </w:pPr>
      <w:r w:rsidRPr="006E5FF0">
        <w:rPr>
          <w:rFonts w:ascii="Arial" w:hAnsi="Arial" w:cs="Arial"/>
        </w:rPr>
        <w:t xml:space="preserve">Este proyecto tiene por objetivo </w:t>
      </w:r>
      <w:r w:rsidRPr="006E5FF0">
        <w:rPr>
          <w:rFonts w:ascii="Arial" w:hAnsi="Arial" w:cs="Arial"/>
          <w:i/>
        </w:rPr>
        <w:t xml:space="preserve">“Mejorar las condiciones de movilidad segura y la calidad de vida de los ciudadanos mediante el mejoramiento de la malla vial construida y la atención de situaciones imprevistas que afecten la movilidad en el Distrito Capital”, el cual se desarrolla mediante la implementación de tres estrategias: </w:t>
      </w:r>
    </w:p>
    <w:p w14:paraId="4606FB27" w14:textId="77777777" w:rsidR="00862FA9" w:rsidRPr="006E5FF0" w:rsidRDefault="00862FA9" w:rsidP="006E5FF0">
      <w:pPr>
        <w:pStyle w:val="Prrafodelista"/>
        <w:widowControl/>
        <w:numPr>
          <w:ilvl w:val="0"/>
          <w:numId w:val="6"/>
        </w:numPr>
        <w:tabs>
          <w:tab w:val="left" w:pos="709"/>
        </w:tabs>
        <w:spacing w:after="160"/>
        <w:ind w:left="426" w:hanging="426"/>
        <w:contextualSpacing/>
        <w:jc w:val="both"/>
        <w:rPr>
          <w:rFonts w:ascii="Arial" w:hAnsi="Arial" w:cs="Arial"/>
          <w:i/>
        </w:rPr>
      </w:pPr>
      <w:r w:rsidRPr="006E5FF0">
        <w:rPr>
          <w:rFonts w:ascii="Arial" w:hAnsi="Arial" w:cs="Arial"/>
          <w:i/>
        </w:rPr>
        <w:t xml:space="preserve">Infraestructura y Gestión del Tránsito: Orientada al desarrollo de acciones de mantenimiento (cambios de losas, cambios de carpeta, parcheos, bacheos o sellos de fisuras), tendientes a lograr una superficie de rodadura confortable y segura para los usuarios de las vías. </w:t>
      </w:r>
    </w:p>
    <w:p w14:paraId="14DDCE5A" w14:textId="77777777" w:rsidR="00862FA9" w:rsidRPr="006E5FF0" w:rsidRDefault="00862FA9" w:rsidP="006E5FF0">
      <w:pPr>
        <w:pStyle w:val="Prrafodelista"/>
        <w:widowControl/>
        <w:numPr>
          <w:ilvl w:val="0"/>
          <w:numId w:val="6"/>
        </w:numPr>
        <w:tabs>
          <w:tab w:val="left" w:pos="709"/>
        </w:tabs>
        <w:spacing w:after="160"/>
        <w:ind w:left="426" w:hanging="426"/>
        <w:contextualSpacing/>
        <w:jc w:val="both"/>
        <w:rPr>
          <w:rFonts w:ascii="Arial" w:hAnsi="Arial" w:cs="Arial"/>
          <w:i/>
        </w:rPr>
      </w:pPr>
      <w:r w:rsidRPr="006E5FF0">
        <w:rPr>
          <w:rFonts w:ascii="Arial" w:hAnsi="Arial" w:cs="Arial"/>
          <w:i/>
        </w:rPr>
        <w:t xml:space="preserve">Rehabilitación y/o mantenimiento vial como complemento al mejoramiento de la infraestructura de servicios públicos en los barrios. </w:t>
      </w:r>
    </w:p>
    <w:p w14:paraId="2F29B2AC" w14:textId="61847DD0" w:rsidR="00862FA9" w:rsidRPr="006E5FF0" w:rsidRDefault="00862FA9" w:rsidP="006E5FF0">
      <w:pPr>
        <w:pStyle w:val="Prrafodelista"/>
        <w:widowControl/>
        <w:numPr>
          <w:ilvl w:val="0"/>
          <w:numId w:val="6"/>
        </w:numPr>
        <w:tabs>
          <w:tab w:val="left" w:pos="709"/>
        </w:tabs>
        <w:spacing w:after="160"/>
        <w:ind w:left="426" w:hanging="426"/>
        <w:contextualSpacing/>
        <w:jc w:val="both"/>
        <w:rPr>
          <w:rFonts w:ascii="Arial" w:hAnsi="Arial" w:cs="Arial"/>
          <w:i/>
        </w:rPr>
      </w:pPr>
      <w:r w:rsidRPr="006E5FF0">
        <w:rPr>
          <w:rFonts w:ascii="Arial" w:hAnsi="Arial" w:cs="Arial"/>
          <w:i/>
        </w:rPr>
        <w:t>Situaciones imprevistas y apoyo interinstitucional: Esta estrategia está orientada a apoyar el actuar de otras entidades del Sector Movilidad en el mejoramiento de la infraestructura vial, siempre y cuando cuente con la capacidad operativa y financiera.</w:t>
      </w:r>
    </w:p>
    <w:p w14:paraId="6DB82E26" w14:textId="77777777" w:rsidR="00862FA9" w:rsidRPr="006E5FF0" w:rsidRDefault="00862FA9" w:rsidP="006E5FF0">
      <w:pPr>
        <w:tabs>
          <w:tab w:val="left" w:pos="709"/>
        </w:tabs>
        <w:spacing w:line="240" w:lineRule="auto"/>
        <w:jc w:val="both"/>
        <w:rPr>
          <w:rFonts w:ascii="Arial" w:hAnsi="Arial" w:cs="Arial"/>
        </w:rPr>
      </w:pPr>
      <w:r w:rsidRPr="006E5FF0">
        <w:rPr>
          <w:rFonts w:ascii="Arial" w:hAnsi="Arial" w:cs="Arial"/>
        </w:rPr>
        <w:t>A través de las anteriores estrategias se busca, además de beneficiar la ciudadanía de Bogotá, el cumplimiento de las siguientes metas: I) “Conservar y rehabilitar 1.083 km - carril de la infraestructura vial local (por donde no circulan rutas de Transmilenio zonal)", II) “Conservar 50 km - carril de malla vial arterial, troncal e intermedia y local (por donde circulan las rutas de Transmilenio troncal y zonal)" y III) "Conservar 15,5 km de ciclorrutas". Es preciso indicar, que la primera meta responde a la gestión misional, mientras que las otras dos responden al apoyo interinstitucional.</w:t>
      </w:r>
    </w:p>
    <w:p w14:paraId="7A1E52B2" w14:textId="0165CAC8" w:rsidR="007E650D" w:rsidRPr="006E5FF0" w:rsidRDefault="00C540EE" w:rsidP="006E5FF0">
      <w:pPr>
        <w:pStyle w:val="Descripcin"/>
        <w:spacing w:after="0" w:line="240" w:lineRule="auto"/>
        <w:jc w:val="center"/>
        <w:rPr>
          <w:rFonts w:ascii="Arial" w:hAnsi="Arial" w:cs="Arial"/>
          <w:sz w:val="22"/>
          <w:szCs w:val="22"/>
        </w:rPr>
      </w:pPr>
      <w:bookmarkStart w:id="14" w:name="_Toc33628290"/>
      <w:r w:rsidRPr="006E5FF0">
        <w:rPr>
          <w:rFonts w:ascii="Arial" w:hAnsi="Arial" w:cs="Arial"/>
          <w:sz w:val="22"/>
          <w:szCs w:val="22"/>
        </w:rPr>
        <w:t xml:space="preserve">Gráfica </w:t>
      </w:r>
      <w:r w:rsidRPr="006E5FF0">
        <w:rPr>
          <w:rFonts w:ascii="Arial" w:hAnsi="Arial" w:cs="Arial"/>
          <w:sz w:val="22"/>
          <w:szCs w:val="22"/>
        </w:rPr>
        <w:fldChar w:fldCharType="begin"/>
      </w:r>
      <w:r w:rsidRPr="006E5FF0">
        <w:rPr>
          <w:rFonts w:ascii="Arial" w:hAnsi="Arial" w:cs="Arial"/>
          <w:sz w:val="22"/>
          <w:szCs w:val="22"/>
        </w:rPr>
        <w:instrText xml:space="preserve"> SEQ Gráfica \* ARABIC </w:instrText>
      </w:r>
      <w:r w:rsidRPr="006E5FF0">
        <w:rPr>
          <w:rFonts w:ascii="Arial" w:hAnsi="Arial" w:cs="Arial"/>
          <w:sz w:val="22"/>
          <w:szCs w:val="22"/>
        </w:rPr>
        <w:fldChar w:fldCharType="separate"/>
      </w:r>
      <w:r w:rsidR="009A5DF6">
        <w:rPr>
          <w:rFonts w:ascii="Arial" w:hAnsi="Arial" w:cs="Arial"/>
          <w:noProof/>
          <w:sz w:val="22"/>
          <w:szCs w:val="22"/>
        </w:rPr>
        <w:t>4</w:t>
      </w:r>
      <w:r w:rsidRPr="006E5FF0">
        <w:rPr>
          <w:rFonts w:ascii="Arial" w:hAnsi="Arial" w:cs="Arial"/>
          <w:sz w:val="22"/>
          <w:szCs w:val="22"/>
        </w:rPr>
        <w:fldChar w:fldCharType="end"/>
      </w:r>
      <w:r w:rsidR="00C56C0F" w:rsidRPr="006E5FF0">
        <w:rPr>
          <w:rFonts w:ascii="Arial" w:hAnsi="Arial" w:cs="Arial"/>
          <w:sz w:val="22"/>
          <w:szCs w:val="22"/>
        </w:rPr>
        <w:t xml:space="preserve">. </w:t>
      </w:r>
      <w:r w:rsidR="007E650D" w:rsidRPr="006E5FF0">
        <w:rPr>
          <w:rFonts w:ascii="Arial" w:hAnsi="Arial" w:cs="Arial"/>
          <w:b w:val="0"/>
          <w:sz w:val="22"/>
          <w:szCs w:val="22"/>
        </w:rPr>
        <w:t>Estado de la meta de malla vial local</w:t>
      </w:r>
      <w:bookmarkEnd w:id="14"/>
    </w:p>
    <w:p w14:paraId="570D0266" w14:textId="77777777" w:rsidR="000C1A4C" w:rsidRPr="006E5FF0" w:rsidRDefault="000C1A4C" w:rsidP="006E5FF0">
      <w:pPr>
        <w:pStyle w:val="Textoindependiente"/>
        <w:ind w:left="142" w:right="205"/>
        <w:rPr>
          <w:rFonts w:cs="Arial"/>
          <w:sz w:val="22"/>
          <w:szCs w:val="22"/>
        </w:rPr>
      </w:pPr>
      <w:r w:rsidRPr="006E5FF0">
        <w:rPr>
          <w:rFonts w:cs="Arial"/>
          <w:noProof/>
          <w:sz w:val="22"/>
          <w:szCs w:val="22"/>
        </w:rPr>
        <w:lastRenderedPageBreak/>
        <mc:AlternateContent>
          <mc:Choice Requires="wps">
            <w:drawing>
              <wp:anchor distT="0" distB="0" distL="114300" distR="114300" simplePos="0" relativeHeight="251657216" behindDoc="0" locked="0" layoutInCell="1" allowOverlap="1" wp14:anchorId="44994709" wp14:editId="4746F5A4">
                <wp:simplePos x="0" y="0"/>
                <wp:positionH relativeFrom="column">
                  <wp:posOffset>1261110</wp:posOffset>
                </wp:positionH>
                <wp:positionV relativeFrom="paragraph">
                  <wp:posOffset>534035</wp:posOffset>
                </wp:positionV>
                <wp:extent cx="5629683" cy="707886"/>
                <wp:effectExtent l="0" t="0" r="0" b="0"/>
                <wp:wrapNone/>
                <wp:docPr id="40" name="CuadroTexto 5"/>
                <wp:cNvGraphicFramePr/>
                <a:graphic xmlns:a="http://schemas.openxmlformats.org/drawingml/2006/main">
                  <a:graphicData uri="http://schemas.microsoft.com/office/word/2010/wordprocessingShape">
                    <wps:wsp>
                      <wps:cNvSpPr txBox="1"/>
                      <wps:spPr>
                        <a:xfrm>
                          <a:off x="0" y="0"/>
                          <a:ext cx="5629683" cy="707886"/>
                        </a:xfrm>
                        <a:prstGeom prst="rect">
                          <a:avLst/>
                        </a:prstGeom>
                        <a:noFill/>
                      </wps:spPr>
                      <wps:txbx>
                        <w:txbxContent>
                          <w:p w14:paraId="1E3503F4" w14:textId="77777777" w:rsidR="000C1A4C" w:rsidRPr="00207AD5" w:rsidRDefault="000C1A4C" w:rsidP="000C1A4C">
                            <w:pPr>
                              <w:pStyle w:val="NormalWeb"/>
                              <w:spacing w:before="0" w:beforeAutospacing="0" w:after="0" w:afterAutospacing="0"/>
                              <w:rPr>
                                <w:sz w:val="18"/>
                              </w:rPr>
                            </w:pPr>
                            <w:r w:rsidRPr="00207AD5">
                              <w:rPr>
                                <w:rFonts w:asciiTheme="minorHAnsi" w:hAnsi="Calibri" w:cstheme="minorBidi"/>
                                <w:b/>
                                <w:bCs/>
                                <w:color w:val="FFFFFF" w:themeColor="background1"/>
                                <w:kern w:val="24"/>
                                <w:sz w:val="28"/>
                                <w:szCs w:val="40"/>
                              </w:rPr>
                              <w:t xml:space="preserve">META MISIONAL 2016-2020: </w:t>
                            </w:r>
                            <w:r>
                              <w:rPr>
                                <w:rFonts w:asciiTheme="minorHAnsi" w:hAnsi="Calibri" w:cstheme="minorBidi"/>
                                <w:b/>
                                <w:bCs/>
                                <w:color w:val="00B0F0"/>
                                <w:kern w:val="24"/>
                                <w:sz w:val="28"/>
                                <w:szCs w:val="40"/>
                              </w:rPr>
                              <w:t>1.083 km-carril de C</w:t>
                            </w:r>
                            <w:r w:rsidRPr="00207AD5">
                              <w:rPr>
                                <w:rFonts w:asciiTheme="minorHAnsi" w:hAnsi="Calibri" w:cstheme="minorBidi"/>
                                <w:b/>
                                <w:bCs/>
                                <w:color w:val="00B0F0"/>
                                <w:kern w:val="24"/>
                                <w:sz w:val="28"/>
                                <w:szCs w:val="40"/>
                              </w:rPr>
                              <w:t>onservación y</w:t>
                            </w:r>
                          </w:p>
                          <w:p w14:paraId="72E56FA5" w14:textId="77777777" w:rsidR="000C1A4C" w:rsidRPr="00207AD5" w:rsidRDefault="000C1A4C" w:rsidP="000C1A4C">
                            <w:pPr>
                              <w:pStyle w:val="NormalWeb"/>
                              <w:spacing w:before="0" w:beforeAutospacing="0" w:after="0" w:afterAutospacing="0"/>
                              <w:rPr>
                                <w:sz w:val="18"/>
                              </w:rPr>
                            </w:pPr>
                            <w:r w:rsidRPr="00207AD5">
                              <w:rPr>
                                <w:rFonts w:asciiTheme="minorHAnsi" w:hAnsi="Calibri" w:cstheme="minorBidi"/>
                                <w:b/>
                                <w:bCs/>
                                <w:color w:val="00B0F0"/>
                                <w:kern w:val="24"/>
                                <w:sz w:val="28"/>
                                <w:szCs w:val="40"/>
                              </w:rPr>
                              <w:t xml:space="preserve">Rehabilitación de la </w:t>
                            </w:r>
                            <w:r>
                              <w:rPr>
                                <w:rFonts w:asciiTheme="minorHAnsi" w:hAnsi="Calibri" w:cstheme="minorBidi"/>
                                <w:b/>
                                <w:bCs/>
                                <w:color w:val="00B0F0"/>
                                <w:kern w:val="24"/>
                                <w:sz w:val="28"/>
                                <w:szCs w:val="40"/>
                              </w:rPr>
                              <w:t>Malla Vial L</w:t>
                            </w:r>
                            <w:r w:rsidRPr="00207AD5">
                              <w:rPr>
                                <w:rFonts w:asciiTheme="minorHAnsi" w:hAnsi="Calibri" w:cstheme="minorBidi"/>
                                <w:b/>
                                <w:bCs/>
                                <w:color w:val="00B0F0"/>
                                <w:kern w:val="24"/>
                                <w:sz w:val="28"/>
                                <w:szCs w:val="40"/>
                              </w:rPr>
                              <w:t>ocal</w:t>
                            </w:r>
                          </w:p>
                        </w:txbxContent>
                      </wps:txbx>
                      <wps:bodyPr wrap="none" rtlCol="0">
                        <a:spAutoFit/>
                      </wps:bodyPr>
                    </wps:wsp>
                  </a:graphicData>
                </a:graphic>
              </wp:anchor>
            </w:drawing>
          </mc:Choice>
          <mc:Fallback>
            <w:pict>
              <v:shape w14:anchorId="44994709" id="CuadroTexto 5" o:spid="_x0000_s1050" type="#_x0000_t202" style="position:absolute;left:0;text-align:left;margin-left:99.3pt;margin-top:42.05pt;width:443.3pt;height:55.75pt;z-index:251657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" filled="f" stroked="f">
                <v:textbox style="mso-fit-shape-to-text:t">
                  <w:txbxContent>
                    <w:p w14:paraId="1E3503F4" w14:textId="77777777" w:rsidR="000C1A4C" w:rsidRPr="00207AD5" w:rsidRDefault="000C1A4C" w:rsidP="000C1A4C">
                      <w:pPr>
                        <w:pStyle w:val="NormalWeb"/>
                        <w:spacing w:before="0" w:beforeAutospacing="0" w:after="0" w:afterAutospacing="0"/>
                        <w:rPr>
                          <w:sz w:val="18"/>
                        </w:rPr>
                      </w:pPr>
                      <w:r w:rsidRPr="00207AD5">
                        <w:rPr>
                          <w:rFonts w:asciiTheme="minorHAnsi" w:hAnsi="Calibri" w:cstheme="minorBidi"/>
                          <w:b/>
                          <w:bCs/>
                          <w:color w:val="FFFFFF" w:themeColor="background1"/>
                          <w:kern w:val="24"/>
                          <w:sz w:val="28"/>
                          <w:szCs w:val="40"/>
                        </w:rPr>
                        <w:t xml:space="preserve">META MISIONAL 2016-2020: </w:t>
                      </w:r>
                      <w:r>
                        <w:rPr>
                          <w:rFonts w:asciiTheme="minorHAnsi" w:hAnsi="Calibri" w:cstheme="minorBidi"/>
                          <w:b/>
                          <w:bCs/>
                          <w:color w:val="00B0F0"/>
                          <w:kern w:val="24"/>
                          <w:sz w:val="28"/>
                          <w:szCs w:val="40"/>
                        </w:rPr>
                        <w:t>1.083 km-carril de C</w:t>
                      </w:r>
                      <w:r w:rsidRPr="00207AD5">
                        <w:rPr>
                          <w:rFonts w:asciiTheme="minorHAnsi" w:hAnsi="Calibri" w:cstheme="minorBidi"/>
                          <w:b/>
                          <w:bCs/>
                          <w:color w:val="00B0F0"/>
                          <w:kern w:val="24"/>
                          <w:sz w:val="28"/>
                          <w:szCs w:val="40"/>
                        </w:rPr>
                        <w:t>onservación y</w:t>
                      </w:r>
                    </w:p>
                    <w:p w14:paraId="72E56FA5" w14:textId="77777777" w:rsidR="000C1A4C" w:rsidRPr="00207AD5" w:rsidRDefault="000C1A4C" w:rsidP="000C1A4C">
                      <w:pPr>
                        <w:pStyle w:val="NormalWeb"/>
                        <w:spacing w:before="0" w:beforeAutospacing="0" w:after="0" w:afterAutospacing="0"/>
                        <w:rPr>
                          <w:sz w:val="18"/>
                        </w:rPr>
                      </w:pPr>
                      <w:r w:rsidRPr="00207AD5">
                        <w:rPr>
                          <w:rFonts w:asciiTheme="minorHAnsi" w:hAnsi="Calibri" w:cstheme="minorBidi"/>
                          <w:b/>
                          <w:bCs/>
                          <w:color w:val="00B0F0"/>
                          <w:kern w:val="24"/>
                          <w:sz w:val="28"/>
                          <w:szCs w:val="40"/>
                        </w:rPr>
                        <w:t xml:space="preserve">Rehabilitación de la </w:t>
                      </w:r>
                      <w:r>
                        <w:rPr>
                          <w:rFonts w:asciiTheme="minorHAnsi" w:hAnsi="Calibri" w:cstheme="minorBidi"/>
                          <w:b/>
                          <w:bCs/>
                          <w:color w:val="00B0F0"/>
                          <w:kern w:val="24"/>
                          <w:sz w:val="28"/>
                          <w:szCs w:val="40"/>
                        </w:rPr>
                        <w:t>Malla Vial L</w:t>
                      </w:r>
                      <w:r w:rsidRPr="00207AD5">
                        <w:rPr>
                          <w:rFonts w:asciiTheme="minorHAnsi" w:hAnsi="Calibri" w:cstheme="minorBidi"/>
                          <w:b/>
                          <w:bCs/>
                          <w:color w:val="00B0F0"/>
                          <w:kern w:val="24"/>
                          <w:sz w:val="28"/>
                          <w:szCs w:val="40"/>
                        </w:rPr>
                        <w:t>ocal</w:t>
                      </w:r>
                    </w:p>
                  </w:txbxContent>
                </v:textbox>
              </v:shape>
            </w:pict>
          </mc:Fallback>
        </mc:AlternateContent>
      </w:r>
      <w:r w:rsidRPr="006E5FF0">
        <w:rPr>
          <w:rFonts w:cs="Arial"/>
          <w:noProof/>
          <w:sz w:val="22"/>
          <w:szCs w:val="22"/>
        </w:rPr>
        <mc:AlternateContent>
          <mc:Choice Requires="wps">
            <w:drawing>
              <wp:anchor distT="0" distB="0" distL="114300" distR="114300" simplePos="0" relativeHeight="251654144" behindDoc="0" locked="0" layoutInCell="1" allowOverlap="1" wp14:anchorId="084A7876" wp14:editId="2BFBFF37">
                <wp:simplePos x="0" y="0"/>
                <wp:positionH relativeFrom="column">
                  <wp:posOffset>1234440</wp:posOffset>
                </wp:positionH>
                <wp:positionV relativeFrom="paragraph">
                  <wp:posOffset>32385</wp:posOffset>
                </wp:positionV>
                <wp:extent cx="6154698" cy="707886"/>
                <wp:effectExtent l="0" t="0" r="0" b="0"/>
                <wp:wrapNone/>
                <wp:docPr id="41" name="CuadroTexto 1"/>
                <wp:cNvGraphicFramePr/>
                <a:graphic xmlns:a="http://schemas.openxmlformats.org/drawingml/2006/main">
                  <a:graphicData uri="http://schemas.microsoft.com/office/word/2010/wordprocessingShape">
                    <wps:wsp>
                      <wps:cNvSpPr txBox="1"/>
                      <wps:spPr>
                        <a:xfrm>
                          <a:off x="0" y="0"/>
                          <a:ext cx="6154698" cy="707886"/>
                        </a:xfrm>
                        <a:prstGeom prst="rect">
                          <a:avLst/>
                        </a:prstGeom>
                        <a:noFill/>
                      </wps:spPr>
                      <wps:txbx>
                        <w:txbxContent>
                          <w:p w14:paraId="66F8FC22" w14:textId="77777777" w:rsidR="000C1A4C" w:rsidRPr="0068388F" w:rsidRDefault="000C1A4C" w:rsidP="000C1A4C">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78ED9378" w14:textId="77777777" w:rsidR="000C1A4C" w:rsidRPr="0068388F" w:rsidRDefault="000C1A4C" w:rsidP="000C1A4C">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wps:txbx>
                      <wps:bodyPr wrap="none" rtlCol="0">
                        <a:spAutoFit/>
                      </wps:bodyPr>
                    </wps:wsp>
                  </a:graphicData>
                </a:graphic>
              </wp:anchor>
            </w:drawing>
          </mc:Choice>
          <mc:Fallback>
            <w:pict>
              <v:shape w14:anchorId="084A7876" id="CuadroTexto 1" o:spid="_x0000_s1051" type="#_x0000_t202" style="position:absolute;left:0;text-align:left;margin-left:97.2pt;margin-top:2.55pt;width:484.6pt;height:55.75pt;z-index:251654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" filled="f" stroked="f">
                <v:textbox style="mso-fit-shape-to-text:t">
                  <w:txbxContent>
                    <w:p w14:paraId="66F8FC22" w14:textId="77777777" w:rsidR="000C1A4C" w:rsidRPr="0068388F" w:rsidRDefault="000C1A4C" w:rsidP="000C1A4C">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78ED9378" w14:textId="77777777" w:rsidR="000C1A4C" w:rsidRPr="0068388F" w:rsidRDefault="000C1A4C" w:rsidP="000C1A4C">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v:textbox>
              </v:shape>
            </w:pict>
          </mc:Fallback>
        </mc:AlternateContent>
      </w:r>
      <w:r w:rsidRPr="006E5FF0">
        <w:rPr>
          <w:rFonts w:cs="Arial"/>
          <w:noProof/>
          <w:sz w:val="22"/>
          <w:szCs w:val="22"/>
        </w:rPr>
        <w:drawing>
          <wp:inline distT="0" distB="0" distL="0" distR="0" wp14:anchorId="7D7AAB3B" wp14:editId="73391395">
            <wp:extent cx="5905500" cy="1158875"/>
            <wp:effectExtent l="0" t="0" r="0" b="3175"/>
            <wp:docPr id="45" name="Imagen 2">
              <a:extLst xmlns:a="http://schemas.openxmlformats.org/drawingml/2006/main">
                <a:ext uri="{FF2B5EF4-FFF2-40B4-BE49-F238E27FC236}">
                  <a16:creationId xmlns:a16="http://schemas.microsoft.com/office/drawing/2014/main" id="{6B1AE0E3-5DF4-48EE-B6D9-8E0516088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B1AE0E3-5DF4-48EE-B6D9-8E0516088969}"/>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3920" t="71810" r="13666" b="2331"/>
                    <a:stretch/>
                  </pic:blipFill>
                  <pic:spPr>
                    <a:xfrm>
                      <a:off x="0" y="0"/>
                      <a:ext cx="5905500" cy="1158875"/>
                    </a:xfrm>
                    <a:prstGeom prst="rect">
                      <a:avLst/>
                    </a:prstGeom>
                  </pic:spPr>
                </pic:pic>
              </a:graphicData>
            </a:graphic>
          </wp:inline>
        </w:drawing>
      </w:r>
    </w:p>
    <w:p w14:paraId="2921E822" w14:textId="0CBCBA05" w:rsidR="000C1A4C" w:rsidRPr="006E5FF0" w:rsidRDefault="000C1A4C" w:rsidP="006E5FF0">
      <w:pPr>
        <w:pStyle w:val="Textoindependiente"/>
        <w:ind w:left="142" w:right="205"/>
        <w:rPr>
          <w:rFonts w:cs="Arial"/>
          <w:sz w:val="22"/>
          <w:szCs w:val="22"/>
        </w:rPr>
      </w:pPr>
      <w:r w:rsidRPr="006E5FF0">
        <w:rPr>
          <w:rFonts w:cs="Arial"/>
          <w:noProof/>
          <w:sz w:val="22"/>
          <w:szCs w:val="22"/>
        </w:rPr>
        <mc:AlternateContent>
          <mc:Choice Requires="wps">
            <w:drawing>
              <wp:anchor distT="0" distB="0" distL="114300" distR="114300" simplePos="0" relativeHeight="251660288" behindDoc="0" locked="0" layoutInCell="1" allowOverlap="1" wp14:anchorId="5FCF292C" wp14:editId="27F65D77">
                <wp:simplePos x="0" y="0"/>
                <wp:positionH relativeFrom="column">
                  <wp:posOffset>2463165</wp:posOffset>
                </wp:positionH>
                <wp:positionV relativeFrom="paragraph">
                  <wp:posOffset>24130</wp:posOffset>
                </wp:positionV>
                <wp:extent cx="3524250" cy="762000"/>
                <wp:effectExtent l="0" t="0" r="19050" b="19050"/>
                <wp:wrapNone/>
                <wp:docPr id="25" name="Rectángulo: esquinas redondeadas 3"/>
                <wp:cNvGraphicFramePr/>
                <a:graphic xmlns:a="http://schemas.openxmlformats.org/drawingml/2006/main">
                  <a:graphicData uri="http://schemas.microsoft.com/office/word/2010/wordprocessingShape">
                    <wps:wsp>
                      <wps:cNvSpPr/>
                      <wps:spPr>
                        <a:xfrm>
                          <a:off x="0" y="0"/>
                          <a:ext cx="3524250" cy="762000"/>
                        </a:xfrm>
                        <a:prstGeom prst="roundRect">
                          <a:avLst/>
                        </a:prstGeom>
                        <a:solidFill>
                          <a:srgbClr val="92D050"/>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43F5E8" id="Rectángulo: esquinas redondeadas 3" o:spid="_x0000_s1026" style="position:absolute;margin-left:193.95pt;margin-top:1.9pt;width:277.5pt;height:6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" fillcolor="#92d050" strokecolor="white [3201]" strokeweight="1.5pt">
                <v:stroke joinstyle="miter"/>
              </v:roundrect>
            </w:pict>
          </mc:Fallback>
        </mc:AlternateContent>
      </w:r>
      <w:r w:rsidRPr="006E5FF0">
        <w:rPr>
          <w:rFonts w:cs="Arial"/>
          <w:noProof/>
          <w:sz w:val="22"/>
          <w:szCs w:val="22"/>
        </w:rPr>
        <mc:AlternateContent>
          <mc:Choice Requires="wps">
            <w:drawing>
              <wp:anchor distT="0" distB="0" distL="114300" distR="114300" simplePos="0" relativeHeight="251663360" behindDoc="0" locked="0" layoutInCell="1" allowOverlap="1" wp14:anchorId="5A963CA6" wp14:editId="63B29919">
                <wp:simplePos x="0" y="0"/>
                <wp:positionH relativeFrom="column">
                  <wp:posOffset>2501265</wp:posOffset>
                </wp:positionH>
                <wp:positionV relativeFrom="paragraph">
                  <wp:posOffset>43180</wp:posOffset>
                </wp:positionV>
                <wp:extent cx="3721735" cy="707390"/>
                <wp:effectExtent l="0" t="0" r="0" b="0"/>
                <wp:wrapNone/>
                <wp:docPr id="26" name="CuadroTexto 6"/>
                <wp:cNvGraphicFramePr/>
                <a:graphic xmlns:a="http://schemas.openxmlformats.org/drawingml/2006/main">
                  <a:graphicData uri="http://schemas.microsoft.com/office/word/2010/wordprocessingShape">
                    <wps:wsp>
                      <wps:cNvSpPr txBox="1"/>
                      <wps:spPr>
                        <a:xfrm>
                          <a:off x="0" y="0"/>
                          <a:ext cx="3721735" cy="707390"/>
                        </a:xfrm>
                        <a:prstGeom prst="rect">
                          <a:avLst/>
                        </a:prstGeom>
                        <a:noFill/>
                      </wps:spPr>
                      <wps:txbx>
                        <w:txbxContent>
                          <w:p w14:paraId="4D3F4ABE" w14:textId="77777777" w:rsidR="000C1A4C" w:rsidRPr="000C1A4C" w:rsidRDefault="000C1A4C" w:rsidP="000C1A4C">
                            <w:pPr>
                              <w:pStyle w:val="NormalWeb"/>
                              <w:spacing w:before="0" w:beforeAutospacing="0" w:after="0" w:afterAutospacing="0"/>
                              <w:rPr>
                                <w:sz w:val="48"/>
                                <w:szCs w:val="48"/>
                              </w:rPr>
                            </w:pPr>
                            <w:r w:rsidRPr="000C1A4C">
                              <w:rPr>
                                <w:rFonts w:asciiTheme="minorHAnsi" w:hAnsi="Calibri" w:cstheme="minorBidi"/>
                                <w:b/>
                                <w:bCs/>
                                <w:color w:val="FFFFFF" w:themeColor="background1"/>
                                <w:kern w:val="24"/>
                                <w:sz w:val="48"/>
                                <w:szCs w:val="48"/>
                              </w:rPr>
                              <w:t>1.099,87 km-carril: 101,6%</w:t>
                            </w:r>
                          </w:p>
                        </w:txbxContent>
                      </wps:txbx>
                      <wps:bodyPr wrap="square" rtlCol="0">
                        <a:spAutoFit/>
                      </wps:bodyPr>
                    </wps:wsp>
                  </a:graphicData>
                </a:graphic>
                <wp14:sizeRelH relativeFrom="margin">
                  <wp14:pctWidth>0</wp14:pctWidth>
                </wp14:sizeRelH>
              </wp:anchor>
            </w:drawing>
          </mc:Choice>
          <mc:Fallback>
            <w:pict>
              <v:shape w14:anchorId="5A963CA6" id="CuadroTexto 6" o:spid="_x0000_s1052" type="#_x0000_t202" style="position:absolute;left:0;text-align:left;margin-left:196.95pt;margin-top:3.4pt;width:293.05pt;height:55.7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" filled="f" stroked="f">
                <v:textbox style="mso-fit-shape-to-text:t">
                  <w:txbxContent>
                    <w:p w14:paraId="4D3F4ABE" w14:textId="77777777" w:rsidR="000C1A4C" w:rsidRPr="000C1A4C" w:rsidRDefault="000C1A4C" w:rsidP="000C1A4C">
                      <w:pPr>
                        <w:pStyle w:val="NormalWeb"/>
                        <w:spacing w:before="0" w:beforeAutospacing="0" w:after="0" w:afterAutospacing="0"/>
                        <w:rPr>
                          <w:sz w:val="48"/>
                          <w:szCs w:val="48"/>
                        </w:rPr>
                      </w:pPr>
                      <w:r w:rsidRPr="000C1A4C">
                        <w:rPr>
                          <w:rFonts w:asciiTheme="minorHAnsi" w:hAnsi="Calibri" w:cstheme="minorBidi"/>
                          <w:b/>
                          <w:bCs/>
                          <w:color w:val="FFFFFF" w:themeColor="background1"/>
                          <w:kern w:val="24"/>
                          <w:sz w:val="48"/>
                          <w:szCs w:val="48"/>
                        </w:rPr>
                        <w:t>1.099,87 km-carril: 101,6%</w:t>
                      </w:r>
                    </w:p>
                  </w:txbxContent>
                </v:textbox>
              </v:shape>
            </w:pict>
          </mc:Fallback>
        </mc:AlternateContent>
      </w:r>
    </w:p>
    <w:p w14:paraId="14D33B78" w14:textId="77777777" w:rsidR="000C1A4C" w:rsidRPr="006E5FF0" w:rsidRDefault="000C1A4C" w:rsidP="006E5FF0">
      <w:pPr>
        <w:pStyle w:val="Textoindependiente"/>
        <w:ind w:left="142" w:right="205"/>
        <w:rPr>
          <w:rFonts w:cs="Arial"/>
          <w:sz w:val="22"/>
          <w:szCs w:val="22"/>
        </w:rPr>
      </w:pPr>
    </w:p>
    <w:p w14:paraId="069D1947" w14:textId="77777777" w:rsidR="000C1A4C" w:rsidRPr="006E5FF0" w:rsidRDefault="000C1A4C" w:rsidP="006E5FF0">
      <w:pPr>
        <w:pStyle w:val="Textoindependiente"/>
        <w:ind w:left="142" w:right="205"/>
        <w:rPr>
          <w:rFonts w:cs="Arial"/>
          <w:sz w:val="22"/>
          <w:szCs w:val="22"/>
        </w:rPr>
      </w:pPr>
      <w:r w:rsidRPr="006E5FF0">
        <w:rPr>
          <w:rFonts w:cs="Arial"/>
          <w:noProof/>
          <w:sz w:val="22"/>
          <w:szCs w:val="22"/>
        </w:rPr>
        <mc:AlternateContent>
          <mc:Choice Requires="wps">
            <w:drawing>
              <wp:anchor distT="0" distB="0" distL="114300" distR="114300" simplePos="0" relativeHeight="251666432" behindDoc="0" locked="0" layoutInCell="1" allowOverlap="1" wp14:anchorId="1819755E" wp14:editId="23B85471">
                <wp:simplePos x="0" y="0"/>
                <wp:positionH relativeFrom="margin">
                  <wp:posOffset>2590264</wp:posOffset>
                </wp:positionH>
                <wp:positionV relativeFrom="paragraph">
                  <wp:posOffset>74930</wp:posOffset>
                </wp:positionV>
                <wp:extent cx="3679190" cy="400050"/>
                <wp:effectExtent l="0" t="0" r="0" b="0"/>
                <wp:wrapNone/>
                <wp:docPr id="27" name="CuadroTexto 7"/>
                <wp:cNvGraphicFramePr/>
                <a:graphic xmlns:a="http://schemas.openxmlformats.org/drawingml/2006/main">
                  <a:graphicData uri="http://schemas.microsoft.com/office/word/2010/wordprocessingShape">
                    <wps:wsp>
                      <wps:cNvSpPr txBox="1"/>
                      <wps:spPr>
                        <a:xfrm>
                          <a:off x="0" y="0"/>
                          <a:ext cx="3679190" cy="400050"/>
                        </a:xfrm>
                        <a:prstGeom prst="rect">
                          <a:avLst/>
                        </a:prstGeom>
                        <a:noFill/>
                      </wps:spPr>
                      <wps:txbx>
                        <w:txbxContent>
                          <w:p w14:paraId="10234773" w14:textId="77777777" w:rsidR="000C1A4C" w:rsidRPr="0068388F" w:rsidRDefault="000C1A4C" w:rsidP="000C1A4C">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diciembre de 201</w:t>
                            </w:r>
                            <w:r>
                              <w:rPr>
                                <w:rFonts w:asciiTheme="minorHAnsi" w:hAnsi="Calibri" w:cstheme="minorBidi"/>
                                <w:b/>
                                <w:bCs/>
                                <w:color w:val="FFFFFF" w:themeColor="background1"/>
                                <w:kern w:val="24"/>
                                <w:sz w:val="36"/>
                                <w:szCs w:val="40"/>
                              </w:rPr>
                              <w:t>9</w:t>
                            </w:r>
                          </w:p>
                        </w:txbxContent>
                      </wps:txbx>
                      <wps:bodyPr wrap="none" rtlCol="0">
                        <a:spAutoFit/>
                      </wps:bodyPr>
                    </wps:wsp>
                  </a:graphicData>
                </a:graphic>
              </wp:anchor>
            </w:drawing>
          </mc:Choice>
          <mc:Fallback>
            <w:pict>
              <v:shape w14:anchorId="1819755E" id="CuadroTexto 7" o:spid="_x0000_s1053" type="#_x0000_t202" style="position:absolute;left:0;text-align:left;margin-left:203.95pt;margin-top:5.9pt;width:289.7pt;height:31.5pt;z-index:25166643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" filled="f" stroked="f">
                <v:textbox style="mso-fit-shape-to-text:t">
                  <w:txbxContent>
                    <w:p w14:paraId="10234773" w14:textId="77777777" w:rsidR="000C1A4C" w:rsidRPr="0068388F" w:rsidRDefault="000C1A4C" w:rsidP="000C1A4C">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diciembre de 201</w:t>
                      </w:r>
                      <w:r>
                        <w:rPr>
                          <w:rFonts w:asciiTheme="minorHAnsi" w:hAnsi="Calibri" w:cstheme="minorBidi"/>
                          <w:b/>
                          <w:bCs/>
                          <w:color w:val="FFFFFF" w:themeColor="background1"/>
                          <w:kern w:val="24"/>
                          <w:sz w:val="36"/>
                          <w:szCs w:val="40"/>
                        </w:rPr>
                        <w:t>9</w:t>
                      </w:r>
                    </w:p>
                  </w:txbxContent>
                </v:textbox>
                <w10:wrap anchorx="margin"/>
              </v:shape>
            </w:pict>
          </mc:Fallback>
        </mc:AlternateContent>
      </w:r>
    </w:p>
    <w:p w14:paraId="53DF727D" w14:textId="77777777" w:rsidR="000C1A4C" w:rsidRPr="006E5FF0" w:rsidRDefault="000C1A4C" w:rsidP="006E5FF0">
      <w:pPr>
        <w:pStyle w:val="Textoindependiente"/>
        <w:ind w:left="142" w:right="205"/>
        <w:rPr>
          <w:rFonts w:cs="Arial"/>
          <w:sz w:val="22"/>
          <w:szCs w:val="22"/>
        </w:rPr>
      </w:pPr>
    </w:p>
    <w:p w14:paraId="3E37FA01" w14:textId="77777777" w:rsidR="000C1A4C" w:rsidRPr="006E5FF0" w:rsidRDefault="000C1A4C" w:rsidP="006E5FF0">
      <w:pPr>
        <w:pStyle w:val="Textoindependiente"/>
        <w:ind w:left="142" w:right="205"/>
        <w:rPr>
          <w:rFonts w:cs="Arial"/>
          <w:sz w:val="22"/>
          <w:szCs w:val="22"/>
        </w:rPr>
      </w:pPr>
    </w:p>
    <w:tbl>
      <w:tblPr>
        <w:tblpPr w:leftFromText="141" w:rightFromText="141" w:vertAnchor="text" w:horzAnchor="margin" w:tblpXSpec="right" w:tblpY="78"/>
        <w:tblW w:w="4522" w:type="pct"/>
        <w:tblCellMar>
          <w:left w:w="0" w:type="dxa"/>
          <w:right w:w="0" w:type="dxa"/>
        </w:tblCellMar>
        <w:tblLook w:val="0420" w:firstRow="1" w:lastRow="0" w:firstColumn="0" w:lastColumn="0" w:noHBand="0" w:noVBand="1"/>
      </w:tblPr>
      <w:tblGrid>
        <w:gridCol w:w="2329"/>
        <w:gridCol w:w="1308"/>
        <w:gridCol w:w="1440"/>
        <w:gridCol w:w="1450"/>
        <w:gridCol w:w="1448"/>
      </w:tblGrid>
      <w:tr w:rsidR="000C1A4C" w:rsidRPr="006E5FF0" w14:paraId="33426AAF" w14:textId="77777777" w:rsidTr="000C1A4C">
        <w:trPr>
          <w:trHeight w:val="312"/>
        </w:trPr>
        <w:tc>
          <w:tcPr>
            <w:tcW w:w="1460"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047ED4FB" w14:textId="77777777" w:rsidR="000C1A4C" w:rsidRPr="006E5FF0" w:rsidRDefault="000C1A4C" w:rsidP="006E5FF0">
            <w:pPr>
              <w:pStyle w:val="Textoindependiente"/>
              <w:ind w:left="142" w:right="205"/>
              <w:rPr>
                <w:rFonts w:cs="Arial"/>
                <w:sz w:val="22"/>
              </w:rPr>
            </w:pPr>
          </w:p>
        </w:tc>
        <w:tc>
          <w:tcPr>
            <w:tcW w:w="820"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10BD41C8" w14:textId="77777777" w:rsidR="000C1A4C" w:rsidRPr="006E5FF0" w:rsidRDefault="000C1A4C" w:rsidP="006E5FF0">
            <w:pPr>
              <w:pStyle w:val="Textoindependiente"/>
              <w:ind w:left="142" w:right="205"/>
              <w:jc w:val="center"/>
              <w:rPr>
                <w:rFonts w:cs="Arial"/>
                <w:sz w:val="28"/>
              </w:rPr>
            </w:pPr>
            <w:r w:rsidRPr="006E5FF0">
              <w:rPr>
                <w:rFonts w:cs="Arial"/>
                <w:b/>
                <w:bCs/>
                <w:sz w:val="28"/>
              </w:rPr>
              <w:t>2016</w:t>
            </w:r>
          </w:p>
        </w:tc>
        <w:tc>
          <w:tcPr>
            <w:tcW w:w="903"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479149A8" w14:textId="77777777" w:rsidR="000C1A4C" w:rsidRPr="006E5FF0" w:rsidRDefault="000C1A4C" w:rsidP="006E5FF0">
            <w:pPr>
              <w:pStyle w:val="Textoindependiente"/>
              <w:ind w:left="142" w:right="205"/>
              <w:jc w:val="center"/>
              <w:rPr>
                <w:rFonts w:cs="Arial"/>
                <w:sz w:val="28"/>
              </w:rPr>
            </w:pPr>
            <w:r w:rsidRPr="006E5FF0">
              <w:rPr>
                <w:rFonts w:cs="Arial"/>
                <w:b/>
                <w:bCs/>
                <w:sz w:val="28"/>
              </w:rPr>
              <w:t>2017</w:t>
            </w:r>
          </w:p>
        </w:tc>
        <w:tc>
          <w:tcPr>
            <w:tcW w:w="909"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2BC38E1F" w14:textId="77777777" w:rsidR="000C1A4C" w:rsidRPr="006E5FF0" w:rsidRDefault="000C1A4C" w:rsidP="006E5FF0">
            <w:pPr>
              <w:pStyle w:val="Textoindependiente"/>
              <w:ind w:left="142" w:right="205"/>
              <w:jc w:val="center"/>
              <w:rPr>
                <w:rFonts w:cs="Arial"/>
                <w:sz w:val="28"/>
              </w:rPr>
            </w:pPr>
            <w:r w:rsidRPr="006E5FF0">
              <w:rPr>
                <w:rFonts w:cs="Arial"/>
                <w:b/>
                <w:bCs/>
                <w:sz w:val="28"/>
              </w:rPr>
              <w:t>2018</w:t>
            </w:r>
          </w:p>
        </w:tc>
        <w:tc>
          <w:tcPr>
            <w:tcW w:w="908" w:type="pct"/>
            <w:tcBorders>
              <w:top w:val="single" w:sz="8" w:space="0" w:color="FFFFFF"/>
              <w:left w:val="single" w:sz="8" w:space="0" w:color="FFFFFF"/>
              <w:bottom w:val="single" w:sz="24" w:space="0" w:color="FFFFFF"/>
              <w:right w:val="single" w:sz="8" w:space="0" w:color="FFFFFF"/>
            </w:tcBorders>
            <w:shd w:val="clear" w:color="auto" w:fill="92D050"/>
          </w:tcPr>
          <w:p w14:paraId="082FF7CF" w14:textId="77777777" w:rsidR="000C1A4C" w:rsidRPr="006E5FF0" w:rsidRDefault="000C1A4C" w:rsidP="006E5FF0">
            <w:pPr>
              <w:pStyle w:val="Textoindependiente"/>
              <w:ind w:left="142" w:right="205"/>
              <w:jc w:val="center"/>
              <w:rPr>
                <w:rFonts w:cs="Arial"/>
                <w:b/>
                <w:bCs/>
                <w:sz w:val="28"/>
              </w:rPr>
            </w:pPr>
            <w:r w:rsidRPr="006E5FF0">
              <w:rPr>
                <w:rFonts w:cs="Arial"/>
                <w:b/>
                <w:bCs/>
                <w:sz w:val="28"/>
              </w:rPr>
              <w:t>2019</w:t>
            </w:r>
          </w:p>
        </w:tc>
      </w:tr>
      <w:tr w:rsidR="000C1A4C" w:rsidRPr="006E5FF0" w14:paraId="705B1B00" w14:textId="77777777" w:rsidTr="000C1A4C">
        <w:trPr>
          <w:trHeight w:val="545"/>
        </w:trPr>
        <w:tc>
          <w:tcPr>
            <w:tcW w:w="1460"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1603950B" w14:textId="77777777" w:rsidR="000C1A4C" w:rsidRPr="006E5FF0" w:rsidRDefault="000C1A4C" w:rsidP="006E5FF0">
            <w:pPr>
              <w:pStyle w:val="Textoindependiente"/>
              <w:ind w:left="142" w:right="205"/>
              <w:rPr>
                <w:rFonts w:cs="Arial"/>
              </w:rPr>
            </w:pPr>
            <w:r w:rsidRPr="006E5FF0">
              <w:rPr>
                <w:rFonts w:cs="Arial"/>
              </w:rPr>
              <w:t>Programación</w:t>
            </w:r>
          </w:p>
        </w:tc>
        <w:tc>
          <w:tcPr>
            <w:tcW w:w="820"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227975D4" w14:textId="77777777" w:rsidR="000C1A4C" w:rsidRPr="006E5FF0" w:rsidRDefault="000C1A4C" w:rsidP="006E5FF0">
            <w:pPr>
              <w:pStyle w:val="Textoindependiente"/>
              <w:ind w:left="142" w:right="205"/>
              <w:rPr>
                <w:rFonts w:cs="Arial"/>
              </w:rPr>
            </w:pPr>
            <w:r w:rsidRPr="006E5FF0">
              <w:rPr>
                <w:rFonts w:cs="Arial"/>
              </w:rPr>
              <w:t>167</w:t>
            </w:r>
          </w:p>
          <w:p w14:paraId="28AA0DA6" w14:textId="77777777" w:rsidR="000C1A4C" w:rsidRPr="006E5FF0" w:rsidRDefault="000C1A4C" w:rsidP="006E5FF0">
            <w:pPr>
              <w:pStyle w:val="Textoindependiente"/>
              <w:ind w:left="142" w:right="205"/>
              <w:rPr>
                <w:rFonts w:cs="Arial"/>
              </w:rPr>
            </w:pPr>
            <w:r w:rsidRPr="006E5FF0">
              <w:rPr>
                <w:rFonts w:cs="Arial"/>
              </w:rPr>
              <w:t>Km-carril</w:t>
            </w:r>
          </w:p>
        </w:tc>
        <w:tc>
          <w:tcPr>
            <w:tcW w:w="903"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1EDA65A9" w14:textId="77777777" w:rsidR="000C1A4C" w:rsidRPr="006E5FF0" w:rsidRDefault="000C1A4C" w:rsidP="006E5FF0">
            <w:pPr>
              <w:pStyle w:val="Textoindependiente"/>
              <w:ind w:left="142" w:right="205"/>
              <w:rPr>
                <w:rFonts w:cs="Arial"/>
              </w:rPr>
            </w:pPr>
            <w:r w:rsidRPr="006E5FF0">
              <w:rPr>
                <w:rFonts w:cs="Arial"/>
              </w:rPr>
              <w:t>290</w:t>
            </w:r>
          </w:p>
          <w:p w14:paraId="3B7ABB64" w14:textId="77777777" w:rsidR="000C1A4C" w:rsidRPr="006E5FF0" w:rsidRDefault="000C1A4C" w:rsidP="006E5FF0">
            <w:pPr>
              <w:pStyle w:val="Textoindependiente"/>
              <w:ind w:left="142" w:right="205"/>
              <w:rPr>
                <w:rFonts w:cs="Arial"/>
              </w:rPr>
            </w:pPr>
            <w:r w:rsidRPr="006E5FF0">
              <w:rPr>
                <w:rFonts w:cs="Arial"/>
              </w:rPr>
              <w:t>Km-carril</w:t>
            </w:r>
          </w:p>
        </w:tc>
        <w:tc>
          <w:tcPr>
            <w:tcW w:w="909"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6E73D19A" w14:textId="77777777" w:rsidR="000C1A4C" w:rsidRPr="006E5FF0" w:rsidRDefault="000C1A4C" w:rsidP="006E5FF0">
            <w:pPr>
              <w:pStyle w:val="Textoindependiente"/>
              <w:ind w:left="142" w:right="205"/>
              <w:rPr>
                <w:rFonts w:cs="Arial"/>
              </w:rPr>
            </w:pPr>
            <w:r w:rsidRPr="006E5FF0">
              <w:rPr>
                <w:rFonts w:cs="Arial"/>
              </w:rPr>
              <w:t>300</w:t>
            </w:r>
          </w:p>
          <w:p w14:paraId="6C3CFED3" w14:textId="77777777" w:rsidR="000C1A4C" w:rsidRPr="006E5FF0" w:rsidRDefault="000C1A4C" w:rsidP="006E5FF0">
            <w:pPr>
              <w:pStyle w:val="Textoindependiente"/>
              <w:ind w:left="142" w:right="205"/>
              <w:rPr>
                <w:rFonts w:cs="Arial"/>
              </w:rPr>
            </w:pPr>
            <w:r w:rsidRPr="006E5FF0">
              <w:rPr>
                <w:rFonts w:cs="Arial"/>
              </w:rPr>
              <w:t>Km-carril</w:t>
            </w:r>
          </w:p>
        </w:tc>
        <w:tc>
          <w:tcPr>
            <w:tcW w:w="908" w:type="pct"/>
            <w:tcBorders>
              <w:top w:val="single" w:sz="24" w:space="0" w:color="FFFFFF"/>
              <w:left w:val="single" w:sz="8" w:space="0" w:color="FFFFFF"/>
              <w:bottom w:val="single" w:sz="8" w:space="0" w:color="FFFFFF"/>
              <w:right w:val="single" w:sz="8" w:space="0" w:color="FFFFFF"/>
            </w:tcBorders>
            <w:shd w:val="clear" w:color="auto" w:fill="D5E3CF"/>
          </w:tcPr>
          <w:p w14:paraId="7B08C47B" w14:textId="77777777" w:rsidR="000C1A4C" w:rsidRPr="006E5FF0" w:rsidRDefault="000C1A4C" w:rsidP="006E5FF0">
            <w:pPr>
              <w:pStyle w:val="Textoindependiente"/>
              <w:ind w:left="142" w:right="205"/>
              <w:rPr>
                <w:rFonts w:cs="Arial"/>
              </w:rPr>
            </w:pPr>
            <w:r w:rsidRPr="006E5FF0">
              <w:rPr>
                <w:rFonts w:cs="Arial"/>
              </w:rPr>
              <w:t>309,13</w:t>
            </w:r>
          </w:p>
          <w:p w14:paraId="1A66AF2D" w14:textId="77777777" w:rsidR="000C1A4C" w:rsidRPr="006E5FF0" w:rsidRDefault="000C1A4C" w:rsidP="006E5FF0">
            <w:pPr>
              <w:pStyle w:val="Textoindependiente"/>
              <w:ind w:left="142" w:right="205"/>
              <w:rPr>
                <w:rFonts w:cs="Arial"/>
              </w:rPr>
            </w:pPr>
            <w:r w:rsidRPr="006E5FF0">
              <w:rPr>
                <w:rFonts w:cs="Arial"/>
              </w:rPr>
              <w:t>Km-carril</w:t>
            </w:r>
          </w:p>
        </w:tc>
      </w:tr>
      <w:tr w:rsidR="000C1A4C" w:rsidRPr="006E5FF0" w14:paraId="5411B0DF" w14:textId="77777777" w:rsidTr="000C1A4C">
        <w:trPr>
          <w:trHeight w:val="545"/>
        </w:trPr>
        <w:tc>
          <w:tcPr>
            <w:tcW w:w="1460"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7227BE0A" w14:textId="77777777" w:rsidR="000C1A4C" w:rsidRPr="006E5FF0" w:rsidRDefault="000C1A4C" w:rsidP="006E5FF0">
            <w:pPr>
              <w:pStyle w:val="Textoindependiente"/>
              <w:ind w:left="142" w:right="205"/>
              <w:rPr>
                <w:rFonts w:cs="Arial"/>
              </w:rPr>
            </w:pPr>
            <w:r w:rsidRPr="006E5FF0">
              <w:rPr>
                <w:rFonts w:cs="Arial"/>
              </w:rPr>
              <w:t>Ejecución</w:t>
            </w:r>
          </w:p>
        </w:tc>
        <w:tc>
          <w:tcPr>
            <w:tcW w:w="820"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79B28D53" w14:textId="77777777" w:rsidR="000C1A4C" w:rsidRPr="006E5FF0" w:rsidRDefault="000C1A4C" w:rsidP="006E5FF0">
            <w:pPr>
              <w:pStyle w:val="Textoindependiente"/>
              <w:ind w:left="142" w:right="205"/>
              <w:rPr>
                <w:rFonts w:cs="Arial"/>
              </w:rPr>
            </w:pPr>
            <w:r w:rsidRPr="006E5FF0">
              <w:rPr>
                <w:rFonts w:cs="Arial"/>
              </w:rPr>
              <w:t>169,4</w:t>
            </w:r>
          </w:p>
          <w:p w14:paraId="51E4A78E" w14:textId="77777777" w:rsidR="000C1A4C" w:rsidRPr="006E5FF0" w:rsidRDefault="000C1A4C" w:rsidP="006E5FF0">
            <w:pPr>
              <w:pStyle w:val="Textoindependiente"/>
              <w:ind w:left="142" w:right="205"/>
              <w:rPr>
                <w:rFonts w:cs="Arial"/>
              </w:rPr>
            </w:pPr>
            <w:r w:rsidRPr="006E5FF0">
              <w:rPr>
                <w:rFonts w:cs="Arial"/>
              </w:rPr>
              <w:t>Km-carril</w:t>
            </w:r>
          </w:p>
        </w:tc>
        <w:tc>
          <w:tcPr>
            <w:tcW w:w="903"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4BFCDCE9" w14:textId="77777777" w:rsidR="000C1A4C" w:rsidRPr="006E5FF0" w:rsidRDefault="000C1A4C" w:rsidP="006E5FF0">
            <w:pPr>
              <w:pStyle w:val="Textoindependiente"/>
              <w:ind w:left="142" w:right="205"/>
              <w:rPr>
                <w:rFonts w:cs="Arial"/>
              </w:rPr>
            </w:pPr>
            <w:r w:rsidRPr="006E5FF0">
              <w:rPr>
                <w:rFonts w:cs="Arial"/>
              </w:rPr>
              <w:t>292,66</w:t>
            </w:r>
          </w:p>
          <w:p w14:paraId="3EB3A6D1" w14:textId="77777777" w:rsidR="000C1A4C" w:rsidRPr="006E5FF0" w:rsidRDefault="000C1A4C" w:rsidP="006E5FF0">
            <w:pPr>
              <w:pStyle w:val="Textoindependiente"/>
              <w:ind w:left="142" w:right="205"/>
              <w:rPr>
                <w:rFonts w:cs="Arial"/>
              </w:rPr>
            </w:pPr>
            <w:r w:rsidRPr="006E5FF0">
              <w:rPr>
                <w:rFonts w:cs="Arial"/>
              </w:rPr>
              <w:t>Km-carril</w:t>
            </w:r>
          </w:p>
        </w:tc>
        <w:tc>
          <w:tcPr>
            <w:tcW w:w="909"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0D138768" w14:textId="77777777" w:rsidR="000C1A4C" w:rsidRPr="006E5FF0" w:rsidRDefault="000C1A4C" w:rsidP="006E5FF0">
            <w:pPr>
              <w:pStyle w:val="Textoindependiente"/>
              <w:ind w:left="142" w:right="205"/>
              <w:rPr>
                <w:rFonts w:cs="Arial"/>
                <w:bCs/>
              </w:rPr>
            </w:pPr>
            <w:r w:rsidRPr="006E5FF0">
              <w:rPr>
                <w:rFonts w:cs="Arial"/>
                <w:bCs/>
              </w:rPr>
              <w:t>311,8</w:t>
            </w:r>
          </w:p>
          <w:p w14:paraId="413E4E57" w14:textId="77777777" w:rsidR="000C1A4C" w:rsidRPr="006E5FF0" w:rsidRDefault="000C1A4C" w:rsidP="006E5FF0">
            <w:pPr>
              <w:pStyle w:val="Textoindependiente"/>
              <w:ind w:left="142" w:right="205"/>
              <w:rPr>
                <w:rFonts w:cs="Arial"/>
                <w:bCs/>
              </w:rPr>
            </w:pPr>
            <w:r w:rsidRPr="006E5FF0">
              <w:rPr>
                <w:rFonts w:cs="Arial"/>
                <w:bCs/>
              </w:rPr>
              <w:t>Km-carril</w:t>
            </w:r>
          </w:p>
        </w:tc>
        <w:tc>
          <w:tcPr>
            <w:tcW w:w="908" w:type="pct"/>
            <w:tcBorders>
              <w:top w:val="single" w:sz="8" w:space="0" w:color="FFFFFF"/>
              <w:left w:val="single" w:sz="8" w:space="0" w:color="FFFFFF"/>
              <w:bottom w:val="single" w:sz="8" w:space="0" w:color="FFFFFF"/>
              <w:right w:val="single" w:sz="8" w:space="0" w:color="FFFFFF"/>
            </w:tcBorders>
            <w:shd w:val="clear" w:color="auto" w:fill="EBF1E9"/>
          </w:tcPr>
          <w:p w14:paraId="0E5023DE" w14:textId="77777777" w:rsidR="000C1A4C" w:rsidRPr="006E5FF0" w:rsidRDefault="000C1A4C" w:rsidP="006E5FF0">
            <w:pPr>
              <w:pStyle w:val="Textoindependiente"/>
              <w:ind w:left="142" w:right="205"/>
              <w:rPr>
                <w:rFonts w:cs="Arial"/>
                <w:b/>
              </w:rPr>
            </w:pPr>
            <w:r w:rsidRPr="006E5FF0">
              <w:rPr>
                <w:rFonts w:cs="Arial"/>
                <w:b/>
              </w:rPr>
              <w:t>326</w:t>
            </w:r>
          </w:p>
          <w:p w14:paraId="337CC155" w14:textId="77777777" w:rsidR="000C1A4C" w:rsidRPr="006E5FF0" w:rsidRDefault="000C1A4C" w:rsidP="006E5FF0">
            <w:pPr>
              <w:pStyle w:val="Textoindependiente"/>
              <w:ind w:left="142" w:right="205"/>
              <w:rPr>
                <w:rFonts w:cs="Arial"/>
                <w:b/>
              </w:rPr>
            </w:pPr>
            <w:r w:rsidRPr="006E5FF0">
              <w:rPr>
                <w:rFonts w:cs="Arial"/>
                <w:b/>
              </w:rPr>
              <w:t>Km-carril</w:t>
            </w:r>
          </w:p>
        </w:tc>
      </w:tr>
    </w:tbl>
    <w:p w14:paraId="45BB306E" w14:textId="77777777" w:rsidR="000C1A4C" w:rsidRPr="006E5FF0" w:rsidRDefault="000C1A4C" w:rsidP="006E5FF0">
      <w:pPr>
        <w:pStyle w:val="Textoindependiente"/>
        <w:ind w:left="142" w:right="205"/>
        <w:rPr>
          <w:rFonts w:cs="Arial"/>
          <w:sz w:val="22"/>
          <w:szCs w:val="22"/>
        </w:rPr>
      </w:pPr>
    </w:p>
    <w:p w14:paraId="393DC880" w14:textId="77777777" w:rsidR="000C1A4C" w:rsidRPr="006E5FF0" w:rsidRDefault="000C1A4C" w:rsidP="006E5FF0">
      <w:pPr>
        <w:pStyle w:val="Textoindependiente"/>
        <w:ind w:left="142" w:right="205"/>
        <w:rPr>
          <w:rFonts w:cs="Arial"/>
          <w:sz w:val="22"/>
          <w:szCs w:val="22"/>
        </w:rPr>
      </w:pPr>
    </w:p>
    <w:p w14:paraId="1241967E" w14:textId="77777777" w:rsidR="000C1A4C" w:rsidRPr="006E5FF0" w:rsidRDefault="000C1A4C" w:rsidP="006E5FF0">
      <w:pPr>
        <w:pStyle w:val="Textoindependiente"/>
        <w:ind w:left="142" w:right="205"/>
        <w:rPr>
          <w:rFonts w:cs="Arial"/>
          <w:sz w:val="22"/>
          <w:szCs w:val="22"/>
        </w:rPr>
      </w:pPr>
    </w:p>
    <w:p w14:paraId="793717E4" w14:textId="77777777" w:rsidR="000C1A4C" w:rsidRPr="006E5FF0" w:rsidRDefault="000C1A4C" w:rsidP="006E5FF0">
      <w:pPr>
        <w:pStyle w:val="Textoindependiente"/>
        <w:ind w:left="142" w:right="205"/>
        <w:rPr>
          <w:rFonts w:cs="Arial"/>
          <w:sz w:val="22"/>
          <w:szCs w:val="22"/>
        </w:rPr>
      </w:pPr>
    </w:p>
    <w:p w14:paraId="519C87E7" w14:textId="77777777" w:rsidR="000C1A4C" w:rsidRPr="006E5FF0" w:rsidRDefault="000C1A4C" w:rsidP="006E5FF0">
      <w:pPr>
        <w:pStyle w:val="Textoindependiente"/>
        <w:ind w:left="142" w:right="205"/>
        <w:rPr>
          <w:rFonts w:cs="Arial"/>
          <w:sz w:val="22"/>
          <w:szCs w:val="22"/>
        </w:rPr>
      </w:pPr>
    </w:p>
    <w:p w14:paraId="7D168F57" w14:textId="77777777" w:rsidR="000C1A4C" w:rsidRPr="006E5FF0" w:rsidRDefault="000C1A4C" w:rsidP="006E5FF0">
      <w:pPr>
        <w:pStyle w:val="Textoindependiente"/>
        <w:ind w:left="142" w:right="205"/>
        <w:rPr>
          <w:rFonts w:cs="Arial"/>
          <w:sz w:val="22"/>
          <w:szCs w:val="22"/>
        </w:rPr>
      </w:pPr>
    </w:p>
    <w:p w14:paraId="6586086B" w14:textId="77777777" w:rsidR="000C1A4C" w:rsidRPr="006E5FF0" w:rsidRDefault="000C1A4C" w:rsidP="006E5FF0">
      <w:pPr>
        <w:pStyle w:val="Textoindependiente"/>
        <w:ind w:left="142" w:right="205"/>
        <w:rPr>
          <w:rFonts w:cs="Arial"/>
          <w:sz w:val="22"/>
          <w:szCs w:val="22"/>
        </w:rPr>
      </w:pPr>
    </w:p>
    <w:p w14:paraId="61FDEEF9" w14:textId="77777777" w:rsidR="000C1A4C" w:rsidRPr="006E5FF0" w:rsidRDefault="000C1A4C" w:rsidP="006E5FF0">
      <w:pPr>
        <w:pStyle w:val="Textoindependiente"/>
        <w:ind w:left="142" w:right="205"/>
        <w:rPr>
          <w:rFonts w:cs="Arial"/>
          <w:sz w:val="22"/>
          <w:szCs w:val="22"/>
        </w:rPr>
      </w:pPr>
      <w:r w:rsidRPr="006E5FF0">
        <w:rPr>
          <w:rFonts w:cs="Arial"/>
          <w:noProof/>
          <w:sz w:val="22"/>
          <w:szCs w:val="22"/>
        </w:rPr>
        <mc:AlternateContent>
          <mc:Choice Requires="wps">
            <w:drawing>
              <wp:anchor distT="0" distB="0" distL="114300" distR="114300" simplePos="0" relativeHeight="251651072" behindDoc="0" locked="0" layoutInCell="1" allowOverlap="1" wp14:anchorId="718C3CDA" wp14:editId="2C07742D">
                <wp:simplePos x="0" y="0"/>
                <wp:positionH relativeFrom="column">
                  <wp:posOffset>10173970</wp:posOffset>
                </wp:positionH>
                <wp:positionV relativeFrom="paragraph">
                  <wp:posOffset>1460500</wp:posOffset>
                </wp:positionV>
                <wp:extent cx="3679190" cy="400050"/>
                <wp:effectExtent l="0" t="0" r="0" b="0"/>
                <wp:wrapNone/>
                <wp:docPr id="42" name="CuadroTexto 7"/>
                <wp:cNvGraphicFramePr/>
                <a:graphic xmlns:a="http://schemas.openxmlformats.org/drawingml/2006/main">
                  <a:graphicData uri="http://schemas.microsoft.com/office/word/2010/wordprocessingShape">
                    <wps:wsp>
                      <wps:cNvSpPr txBox="1"/>
                      <wps:spPr>
                        <a:xfrm>
                          <a:off x="0" y="0"/>
                          <a:ext cx="3679190" cy="400050"/>
                        </a:xfrm>
                        <a:prstGeom prst="rect">
                          <a:avLst/>
                        </a:prstGeom>
                        <a:noFill/>
                      </wps:spPr>
                      <wps:txbx>
                        <w:txbxContent>
                          <w:p w14:paraId="3478B3E3" w14:textId="77777777" w:rsidR="000C1A4C" w:rsidRDefault="000C1A4C" w:rsidP="000C1A4C">
                            <w:pPr>
                              <w:pStyle w:val="NormalWeb"/>
                              <w:spacing w:before="0" w:beforeAutospacing="0" w:after="0" w:afterAutospacing="0"/>
                            </w:pPr>
                            <w:r>
                              <w:rPr>
                                <w:rFonts w:asciiTheme="minorHAnsi" w:hAnsi="Calibri" w:cstheme="minorBidi"/>
                                <w:b/>
                                <w:bCs/>
                                <w:color w:val="FFFFFF" w:themeColor="background1"/>
                                <w:kern w:val="24"/>
                                <w:sz w:val="40"/>
                                <w:szCs w:val="40"/>
                              </w:rPr>
                              <w:t>Corte al 31 de diciembre de 2018</w:t>
                            </w:r>
                          </w:p>
                        </w:txbxContent>
                      </wps:txbx>
                      <wps:bodyPr wrap="none" rtlCol="0">
                        <a:spAutoFit/>
                      </wps:bodyPr>
                    </wps:wsp>
                  </a:graphicData>
                </a:graphic>
              </wp:anchor>
            </w:drawing>
          </mc:Choice>
          <mc:Fallback>
            <w:pict>
              <v:shape w14:anchorId="718C3CDA" id="_x0000_s1054" type="#_x0000_t202" style="position:absolute;left:0;text-align:left;margin-left:801.1pt;margin-top:115pt;width:289.7pt;height:31.5pt;z-index:251651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" filled="f" stroked="f">
                <v:textbox style="mso-fit-shape-to-text:t">
                  <w:txbxContent>
                    <w:p w14:paraId="3478B3E3" w14:textId="77777777" w:rsidR="000C1A4C" w:rsidRDefault="000C1A4C" w:rsidP="000C1A4C">
                      <w:pPr>
                        <w:pStyle w:val="NormalWeb"/>
                        <w:spacing w:before="0" w:beforeAutospacing="0" w:after="0" w:afterAutospacing="0"/>
                      </w:pPr>
                      <w:r>
                        <w:rPr>
                          <w:rFonts w:asciiTheme="minorHAnsi" w:hAnsi="Calibri" w:cstheme="minorBidi"/>
                          <w:b/>
                          <w:bCs/>
                          <w:color w:val="FFFFFF" w:themeColor="background1"/>
                          <w:kern w:val="24"/>
                          <w:sz w:val="40"/>
                          <w:szCs w:val="40"/>
                        </w:rPr>
                        <w:t>Corte al 31 de diciembre de 2018</w:t>
                      </w:r>
                    </w:p>
                  </w:txbxContent>
                </v:textbox>
              </v:shape>
            </w:pict>
          </mc:Fallback>
        </mc:AlternateContent>
      </w:r>
      <w:r w:rsidRPr="006E5FF0">
        <w:rPr>
          <w:rFonts w:cs="Arial"/>
          <w:noProof/>
          <w:sz w:val="22"/>
          <w:szCs w:val="22"/>
        </w:rPr>
        <mc:AlternateContent>
          <mc:Choice Requires="wps">
            <w:drawing>
              <wp:anchor distT="0" distB="0" distL="114300" distR="114300" simplePos="0" relativeHeight="251648000" behindDoc="0" locked="0" layoutInCell="1" allowOverlap="1" wp14:anchorId="3500BB4A" wp14:editId="781DD0A8">
                <wp:simplePos x="0" y="0"/>
                <wp:positionH relativeFrom="column">
                  <wp:posOffset>9050020</wp:posOffset>
                </wp:positionH>
                <wp:positionV relativeFrom="paragraph">
                  <wp:posOffset>360680</wp:posOffset>
                </wp:positionV>
                <wp:extent cx="4670425" cy="707390"/>
                <wp:effectExtent l="0" t="0" r="0" b="0"/>
                <wp:wrapNone/>
                <wp:docPr id="43" name="CuadroTexto 6"/>
                <wp:cNvGraphicFramePr/>
                <a:graphic xmlns:a="http://schemas.openxmlformats.org/drawingml/2006/main">
                  <a:graphicData uri="http://schemas.microsoft.com/office/word/2010/wordprocessingShape">
                    <wps:wsp>
                      <wps:cNvSpPr txBox="1"/>
                      <wps:spPr>
                        <a:xfrm>
                          <a:off x="0" y="0"/>
                          <a:ext cx="4670425" cy="707390"/>
                        </a:xfrm>
                        <a:prstGeom prst="rect">
                          <a:avLst/>
                        </a:prstGeom>
                        <a:noFill/>
                      </wps:spPr>
                      <wps:txbx>
                        <w:txbxContent>
                          <w:p w14:paraId="1599CC48" w14:textId="77777777" w:rsidR="000C1A4C" w:rsidRDefault="000C1A4C" w:rsidP="000C1A4C">
                            <w:pPr>
                              <w:pStyle w:val="NormalWeb"/>
                              <w:spacing w:before="0" w:beforeAutospacing="0" w:after="0" w:afterAutospacing="0"/>
                            </w:pPr>
                            <w:r>
                              <w:rPr>
                                <w:rFonts w:asciiTheme="minorHAnsi" w:hAnsi="Calibri" w:cstheme="minorBidi"/>
                                <w:b/>
                                <w:bCs/>
                                <w:color w:val="FFFFFF" w:themeColor="background1"/>
                                <w:kern w:val="24"/>
                                <w:sz w:val="80"/>
                                <w:szCs w:val="80"/>
                              </w:rPr>
                              <w:t>XXXX Km-carril:  XX%</w:t>
                            </w:r>
                          </w:p>
                        </w:txbxContent>
                      </wps:txbx>
                      <wps:bodyPr wrap="none" rtlCol="0">
                        <a:spAutoFit/>
                      </wps:bodyPr>
                    </wps:wsp>
                  </a:graphicData>
                </a:graphic>
              </wp:anchor>
            </w:drawing>
          </mc:Choice>
          <mc:Fallback>
            <w:pict>
              <v:shape w14:anchorId="3500BB4A" id="_x0000_s1055" type="#_x0000_t202" style="position:absolute;left:0;text-align:left;margin-left:712.6pt;margin-top:28.4pt;width:367.75pt;height:55.7pt;z-index:251648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" filled="f" stroked="f">
                <v:textbox style="mso-fit-shape-to-text:t">
                  <w:txbxContent>
                    <w:p w14:paraId="1599CC48" w14:textId="77777777" w:rsidR="000C1A4C" w:rsidRDefault="000C1A4C" w:rsidP="000C1A4C">
                      <w:pPr>
                        <w:pStyle w:val="NormalWeb"/>
                        <w:spacing w:before="0" w:beforeAutospacing="0" w:after="0" w:afterAutospacing="0"/>
                      </w:pPr>
                      <w:r>
                        <w:rPr>
                          <w:rFonts w:asciiTheme="minorHAnsi" w:hAnsi="Calibri" w:cstheme="minorBidi"/>
                          <w:b/>
                          <w:bCs/>
                          <w:color w:val="FFFFFF" w:themeColor="background1"/>
                          <w:kern w:val="24"/>
                          <w:sz w:val="80"/>
                          <w:szCs w:val="80"/>
                        </w:rPr>
                        <w:t>XXXX Km-carril:  XX%</w:t>
                      </w:r>
                    </w:p>
                  </w:txbxContent>
                </v:textbox>
              </v:shape>
            </w:pict>
          </mc:Fallback>
        </mc:AlternateContent>
      </w:r>
    </w:p>
    <w:p w14:paraId="65C5BB31" w14:textId="08D1F963" w:rsidR="000C1A4C" w:rsidRPr="006E5FF0" w:rsidRDefault="000C1A4C" w:rsidP="006E5FF0">
      <w:pPr>
        <w:pStyle w:val="Textoindependiente"/>
        <w:ind w:left="142" w:right="205"/>
        <w:rPr>
          <w:rFonts w:cs="Arial"/>
          <w:sz w:val="22"/>
          <w:szCs w:val="22"/>
        </w:rPr>
      </w:pPr>
    </w:p>
    <w:p w14:paraId="7A58FFB6" w14:textId="20C5F2F7" w:rsidR="000C1A4C" w:rsidRPr="006E5FF0" w:rsidRDefault="000C1A4C" w:rsidP="006E5FF0">
      <w:pPr>
        <w:pStyle w:val="Textoindependiente"/>
        <w:ind w:left="142" w:right="205"/>
        <w:rPr>
          <w:rFonts w:cs="Arial"/>
          <w:sz w:val="22"/>
          <w:szCs w:val="22"/>
        </w:rPr>
      </w:pPr>
    </w:p>
    <w:p w14:paraId="6DAB46DA" w14:textId="77777777" w:rsidR="000C1A4C" w:rsidRPr="006E5FF0" w:rsidRDefault="000C1A4C" w:rsidP="006E5FF0">
      <w:pPr>
        <w:pStyle w:val="Textoindependiente"/>
        <w:ind w:left="142" w:right="205"/>
        <w:rPr>
          <w:rFonts w:cs="Arial"/>
          <w:sz w:val="22"/>
          <w:szCs w:val="22"/>
        </w:rPr>
      </w:pPr>
      <w:r w:rsidRPr="006E5FF0">
        <w:rPr>
          <w:rFonts w:cs="Arial"/>
          <w:noProof/>
          <w:sz w:val="22"/>
          <w:szCs w:val="22"/>
        </w:rPr>
        <mc:AlternateContent>
          <mc:Choice Requires="wps">
            <w:drawing>
              <wp:anchor distT="0" distB="0" distL="114300" distR="114300" simplePos="0" relativeHeight="251669504" behindDoc="0" locked="0" layoutInCell="1" allowOverlap="1" wp14:anchorId="2ADAC7E0" wp14:editId="3C9F76B4">
                <wp:simplePos x="0" y="0"/>
                <wp:positionH relativeFrom="margin">
                  <wp:posOffset>148589</wp:posOffset>
                </wp:positionH>
                <wp:positionV relativeFrom="paragraph">
                  <wp:posOffset>101600</wp:posOffset>
                </wp:positionV>
                <wp:extent cx="5819775" cy="629728"/>
                <wp:effectExtent l="0" t="0" r="28575" b="18415"/>
                <wp:wrapNone/>
                <wp:docPr id="44" name="Rectángulo: esquinas redondeadas 9"/>
                <wp:cNvGraphicFramePr/>
                <a:graphic xmlns:a="http://schemas.openxmlformats.org/drawingml/2006/main">
                  <a:graphicData uri="http://schemas.microsoft.com/office/word/2010/wordprocessingShape">
                    <wps:wsp>
                      <wps:cNvSpPr/>
                      <wps:spPr>
                        <a:xfrm>
                          <a:off x="0" y="0"/>
                          <a:ext cx="5819775" cy="62972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3E9E34" w14:textId="452D4B53" w:rsidR="000C1A4C" w:rsidRPr="00A82BFD" w:rsidRDefault="000C1A4C" w:rsidP="000C1A4C">
                            <w:pPr>
                              <w:pStyle w:val="NormalWeb"/>
                              <w:spacing w:before="0" w:beforeAutospacing="0" w:after="0" w:afterAutospacing="0"/>
                              <w:jc w:val="both"/>
                              <w:rPr>
                                <w:b/>
                                <w:sz w:val="14"/>
                                <w:szCs w:val="22"/>
                              </w:rPr>
                            </w:pPr>
                            <w:r w:rsidRPr="00A82BFD">
                              <w:rPr>
                                <w:rFonts w:asciiTheme="minorHAnsi" w:hAnsi="Calibri" w:cstheme="minorBidi"/>
                                <w:b/>
                                <w:color w:val="FFFFFF" w:themeColor="light1"/>
                                <w:kern w:val="24"/>
                                <w:sz w:val="28"/>
                                <w:szCs w:val="44"/>
                              </w:rPr>
                              <w:t>El proyecto misional 408 comprometió recursos por $11</w:t>
                            </w:r>
                            <w:r w:rsidR="00063C69">
                              <w:rPr>
                                <w:rFonts w:asciiTheme="minorHAnsi" w:hAnsi="Calibri" w:cstheme="minorBidi"/>
                                <w:b/>
                                <w:color w:val="FFFFFF" w:themeColor="light1"/>
                                <w:kern w:val="24"/>
                                <w:sz w:val="28"/>
                                <w:szCs w:val="44"/>
                              </w:rPr>
                              <w:t>1</w:t>
                            </w:r>
                            <w:r w:rsidRPr="00A82BFD">
                              <w:rPr>
                                <w:rFonts w:asciiTheme="minorHAnsi" w:hAnsi="Calibri" w:cstheme="minorBidi"/>
                                <w:b/>
                                <w:color w:val="FFFFFF" w:themeColor="light1"/>
                                <w:kern w:val="24"/>
                                <w:sz w:val="28"/>
                                <w:szCs w:val="44"/>
                              </w:rPr>
                              <w:t>.654 millones en el año 2019 para la conservación de las vías de la ciudad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DAC7E0" id="Rectángulo: esquinas redondeadas 9" o:spid="_x0000_s1056" style="position:absolute;left:0;text-align:left;margin-left:11.7pt;margin-top:8pt;width:458.25pt;height:49.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" fillcolor="#4472c4 [3204]" strokecolor="#1f3763 [1604]" strokeweight="1pt">
                <v:stroke joinstyle="miter"/>
                <v:textbox>
                  <w:txbxContent>
                    <w:p w14:paraId="483E9E34" w14:textId="452D4B53" w:rsidR="000C1A4C" w:rsidRPr="00A82BFD" w:rsidRDefault="000C1A4C" w:rsidP="000C1A4C">
                      <w:pPr>
                        <w:pStyle w:val="NormalWeb"/>
                        <w:spacing w:before="0" w:beforeAutospacing="0" w:after="0" w:afterAutospacing="0"/>
                        <w:jc w:val="both"/>
                        <w:rPr>
                          <w:b/>
                          <w:sz w:val="14"/>
                          <w:szCs w:val="22"/>
                        </w:rPr>
                      </w:pPr>
                      <w:r w:rsidRPr="00A82BFD">
                        <w:rPr>
                          <w:rFonts w:asciiTheme="minorHAnsi" w:hAnsi="Calibri" w:cstheme="minorBidi"/>
                          <w:b/>
                          <w:color w:val="FFFFFF" w:themeColor="light1"/>
                          <w:kern w:val="24"/>
                          <w:sz w:val="28"/>
                          <w:szCs w:val="44"/>
                        </w:rPr>
                        <w:t>El proyecto misional 408 comprometió recursos por $11</w:t>
                      </w:r>
                      <w:r w:rsidR="00063C69">
                        <w:rPr>
                          <w:rFonts w:asciiTheme="minorHAnsi" w:hAnsi="Calibri" w:cstheme="minorBidi"/>
                          <w:b/>
                          <w:color w:val="FFFFFF" w:themeColor="light1"/>
                          <w:kern w:val="24"/>
                          <w:sz w:val="28"/>
                          <w:szCs w:val="44"/>
                        </w:rPr>
                        <w:t>1</w:t>
                      </w:r>
                      <w:r w:rsidRPr="00A82BFD">
                        <w:rPr>
                          <w:rFonts w:asciiTheme="minorHAnsi" w:hAnsi="Calibri" w:cstheme="minorBidi"/>
                          <w:b/>
                          <w:color w:val="FFFFFF" w:themeColor="light1"/>
                          <w:kern w:val="24"/>
                          <w:sz w:val="28"/>
                          <w:szCs w:val="44"/>
                        </w:rPr>
                        <w:t>.654 millones en el año 2019 para la conservación de las vías de la ciudad</w:t>
                      </w:r>
                    </w:p>
                  </w:txbxContent>
                </v:textbox>
                <w10:wrap anchorx="margin"/>
              </v:roundrect>
            </w:pict>
          </mc:Fallback>
        </mc:AlternateContent>
      </w:r>
    </w:p>
    <w:p w14:paraId="5ECA034B" w14:textId="77777777" w:rsidR="000C1A4C" w:rsidRPr="006E5FF0" w:rsidRDefault="000C1A4C" w:rsidP="006E5FF0">
      <w:pPr>
        <w:pStyle w:val="Textoindependiente"/>
        <w:ind w:left="142" w:right="205"/>
        <w:rPr>
          <w:rFonts w:cs="Arial"/>
          <w:sz w:val="22"/>
          <w:szCs w:val="22"/>
        </w:rPr>
      </w:pPr>
    </w:p>
    <w:p w14:paraId="06ED35E2" w14:textId="77777777" w:rsidR="000C1A4C" w:rsidRPr="006E5FF0" w:rsidRDefault="000C1A4C" w:rsidP="006E5FF0">
      <w:pPr>
        <w:pStyle w:val="Textoindependiente"/>
        <w:ind w:left="142" w:right="205"/>
        <w:rPr>
          <w:rFonts w:cs="Arial"/>
          <w:sz w:val="22"/>
          <w:szCs w:val="22"/>
        </w:rPr>
      </w:pPr>
    </w:p>
    <w:p w14:paraId="5538C637" w14:textId="77777777" w:rsidR="000C1A4C" w:rsidRPr="006E5FF0" w:rsidRDefault="000C1A4C" w:rsidP="006E5FF0">
      <w:pPr>
        <w:pStyle w:val="Textoindependiente"/>
        <w:ind w:left="221" w:right="205"/>
        <w:jc w:val="center"/>
        <w:rPr>
          <w:rFonts w:cs="Arial"/>
          <w:sz w:val="22"/>
          <w:szCs w:val="22"/>
        </w:rPr>
      </w:pPr>
    </w:p>
    <w:p w14:paraId="7E18FEC6" w14:textId="77777777" w:rsidR="000C1A4C" w:rsidRPr="006E5FF0" w:rsidRDefault="000C1A4C" w:rsidP="006E5FF0">
      <w:pPr>
        <w:pStyle w:val="Textoindependiente"/>
        <w:ind w:left="221" w:right="205"/>
        <w:jc w:val="center"/>
        <w:rPr>
          <w:rFonts w:cs="Arial"/>
          <w:sz w:val="22"/>
          <w:szCs w:val="22"/>
        </w:rPr>
      </w:pPr>
    </w:p>
    <w:p w14:paraId="1FF2E71F" w14:textId="71BF37F4" w:rsidR="000C1A4C" w:rsidRPr="006E5FF0" w:rsidRDefault="000C1A4C" w:rsidP="006E5FF0">
      <w:pPr>
        <w:pStyle w:val="Textoindependiente"/>
        <w:ind w:left="221" w:right="205"/>
        <w:jc w:val="center"/>
        <w:rPr>
          <w:rFonts w:cs="Arial"/>
          <w:sz w:val="18"/>
          <w:szCs w:val="18"/>
        </w:rPr>
      </w:pPr>
      <w:r w:rsidRPr="006E5FF0">
        <w:rPr>
          <w:rFonts w:cs="Arial"/>
          <w:b/>
          <w:sz w:val="18"/>
          <w:szCs w:val="18"/>
        </w:rPr>
        <w:t>Fuente:</w:t>
      </w:r>
      <w:r w:rsidRPr="006E5FF0">
        <w:rPr>
          <w:rFonts w:cs="Arial"/>
          <w:sz w:val="18"/>
          <w:szCs w:val="18"/>
        </w:rPr>
        <w:t xml:space="preserve"> Plan de Desarrollo Distrital Bogotá Mejor para Todos 2016 - 2020.</w:t>
      </w:r>
    </w:p>
    <w:p w14:paraId="4FD27464" w14:textId="77777777" w:rsidR="005260E5" w:rsidRPr="006E5FF0" w:rsidRDefault="005260E5" w:rsidP="006E5FF0">
      <w:pPr>
        <w:pStyle w:val="Textoindependiente"/>
        <w:ind w:left="221" w:right="205"/>
        <w:jc w:val="center"/>
        <w:rPr>
          <w:rFonts w:cs="Arial"/>
          <w:sz w:val="18"/>
          <w:szCs w:val="18"/>
        </w:rPr>
      </w:pPr>
    </w:p>
    <w:p w14:paraId="2D79196F" w14:textId="77777777" w:rsidR="005260E5" w:rsidRPr="006E5FF0" w:rsidRDefault="00A327AC" w:rsidP="006E5FF0">
      <w:pPr>
        <w:pStyle w:val="Textoindependiente"/>
        <w:tabs>
          <w:tab w:val="left" w:pos="709"/>
        </w:tabs>
        <w:spacing w:after="160"/>
        <w:ind w:right="205"/>
        <w:jc w:val="both"/>
        <w:rPr>
          <w:rFonts w:cs="Arial"/>
          <w:sz w:val="21"/>
          <w:szCs w:val="18"/>
        </w:rPr>
      </w:pPr>
      <w:r w:rsidRPr="006E5FF0">
        <w:rPr>
          <w:rFonts w:cs="Arial"/>
          <w:sz w:val="21"/>
          <w:szCs w:val="18"/>
        </w:rPr>
        <w:t xml:space="preserve">El proyecto 408 contiene los procesos misionales de la entidad y es a grandes </w:t>
      </w:r>
      <w:r w:rsidR="00C64277" w:rsidRPr="006E5FF0">
        <w:rPr>
          <w:rFonts w:cs="Arial"/>
          <w:sz w:val="21"/>
          <w:szCs w:val="18"/>
        </w:rPr>
        <w:t>rasgos</w:t>
      </w:r>
      <w:r w:rsidRPr="006E5FF0">
        <w:rPr>
          <w:rFonts w:cs="Arial"/>
          <w:sz w:val="21"/>
          <w:szCs w:val="18"/>
        </w:rPr>
        <w:t xml:space="preserve"> el proyecto de inversión que concentra la mayor parte de los recursos. </w:t>
      </w:r>
      <w:r w:rsidR="00C64277" w:rsidRPr="006E5FF0">
        <w:rPr>
          <w:rFonts w:cs="Arial"/>
          <w:sz w:val="21"/>
          <w:szCs w:val="18"/>
        </w:rPr>
        <w:t>Así</w:t>
      </w:r>
      <w:r w:rsidRPr="006E5FF0">
        <w:rPr>
          <w:rFonts w:cs="Arial"/>
          <w:sz w:val="21"/>
          <w:szCs w:val="18"/>
        </w:rPr>
        <w:t xml:space="preserve"> mismo, la meta de conservar 1.083 km-carril de la malla vial local contiene la principal razón de ser de la entidad.</w:t>
      </w:r>
    </w:p>
    <w:p w14:paraId="0BC55230" w14:textId="23DDA5D9" w:rsidR="00F74D3D" w:rsidRPr="006E5FF0" w:rsidRDefault="00F74D3D" w:rsidP="006E5FF0">
      <w:pPr>
        <w:pStyle w:val="Textoindependiente"/>
        <w:tabs>
          <w:tab w:val="left" w:pos="709"/>
        </w:tabs>
        <w:spacing w:after="160"/>
        <w:ind w:right="205"/>
        <w:jc w:val="both"/>
        <w:rPr>
          <w:rFonts w:cs="Arial"/>
          <w:sz w:val="21"/>
          <w:szCs w:val="18"/>
        </w:rPr>
      </w:pPr>
      <w:r w:rsidRPr="006E5FF0">
        <w:rPr>
          <w:rFonts w:cs="Arial"/>
          <w:sz w:val="21"/>
          <w:szCs w:val="18"/>
        </w:rPr>
        <w:t>Con corte a 31 de diciembre de 2019, la entidad alcanzo el 101,6%</w:t>
      </w:r>
      <w:r w:rsidR="002E69A1" w:rsidRPr="006E5FF0">
        <w:rPr>
          <w:rFonts w:cs="Arial"/>
          <w:sz w:val="21"/>
          <w:szCs w:val="18"/>
        </w:rPr>
        <w:t xml:space="preserve"> de </w:t>
      </w:r>
      <w:r w:rsidR="003E344D" w:rsidRPr="006E5FF0">
        <w:rPr>
          <w:rFonts w:cs="Arial"/>
          <w:sz w:val="21"/>
          <w:szCs w:val="18"/>
        </w:rPr>
        <w:t>ejecución</w:t>
      </w:r>
      <w:r w:rsidR="002E69A1" w:rsidRPr="006E5FF0">
        <w:rPr>
          <w:rFonts w:cs="Arial"/>
          <w:sz w:val="21"/>
          <w:szCs w:val="18"/>
        </w:rPr>
        <w:t xml:space="preserve"> de la meta de la malla vial local</w:t>
      </w:r>
      <w:r w:rsidR="003E344D" w:rsidRPr="006E5FF0">
        <w:rPr>
          <w:rFonts w:cs="Arial"/>
          <w:sz w:val="21"/>
          <w:szCs w:val="18"/>
        </w:rPr>
        <w:t xml:space="preserve">. </w:t>
      </w:r>
      <w:r w:rsidR="004E0386" w:rsidRPr="006E5FF0">
        <w:rPr>
          <w:rFonts w:cs="Arial"/>
          <w:sz w:val="21"/>
          <w:szCs w:val="18"/>
        </w:rPr>
        <w:t xml:space="preserve">Con respecto a la malla vial </w:t>
      </w:r>
      <w:r w:rsidR="00D8351B" w:rsidRPr="006E5FF0">
        <w:rPr>
          <w:rFonts w:cs="Arial"/>
          <w:sz w:val="21"/>
          <w:szCs w:val="18"/>
        </w:rPr>
        <w:t xml:space="preserve">arterial </w:t>
      </w:r>
      <w:r w:rsidR="00A1037D" w:rsidRPr="006E5FF0">
        <w:rPr>
          <w:rFonts w:cs="Arial"/>
          <w:sz w:val="21"/>
          <w:szCs w:val="18"/>
        </w:rPr>
        <w:t>la entidad log</w:t>
      </w:r>
      <w:r w:rsidR="003E344D" w:rsidRPr="006E5FF0">
        <w:rPr>
          <w:rFonts w:cs="Arial"/>
          <w:sz w:val="21"/>
          <w:szCs w:val="18"/>
        </w:rPr>
        <w:t>r</w:t>
      </w:r>
      <w:r w:rsidR="00A1037D" w:rsidRPr="006E5FF0">
        <w:rPr>
          <w:rFonts w:cs="Arial"/>
          <w:sz w:val="21"/>
          <w:szCs w:val="18"/>
        </w:rPr>
        <w:t xml:space="preserve">ó ejecutar el 111,4% </w:t>
      </w:r>
      <w:r w:rsidR="00E07F41" w:rsidRPr="006E5FF0">
        <w:rPr>
          <w:rFonts w:cs="Arial"/>
          <w:sz w:val="21"/>
          <w:szCs w:val="18"/>
        </w:rPr>
        <w:t xml:space="preserve">de </w:t>
      </w:r>
      <w:r w:rsidR="00217086" w:rsidRPr="006E5FF0">
        <w:rPr>
          <w:rFonts w:cs="Arial"/>
          <w:sz w:val="21"/>
          <w:szCs w:val="18"/>
        </w:rPr>
        <w:t>acuerdo</w:t>
      </w:r>
      <w:r w:rsidR="00E07F41" w:rsidRPr="006E5FF0">
        <w:rPr>
          <w:rFonts w:cs="Arial"/>
          <w:sz w:val="21"/>
          <w:szCs w:val="18"/>
        </w:rPr>
        <w:t xml:space="preserve"> con lo programado</w:t>
      </w:r>
      <w:r w:rsidR="008868ED" w:rsidRPr="006E5FF0">
        <w:rPr>
          <w:rFonts w:cs="Arial"/>
          <w:sz w:val="21"/>
          <w:szCs w:val="18"/>
        </w:rPr>
        <w:t xml:space="preserve">. Para la meta </w:t>
      </w:r>
      <w:r w:rsidR="00EA2014" w:rsidRPr="006E5FF0">
        <w:rPr>
          <w:rFonts w:cs="Arial"/>
          <w:sz w:val="21"/>
          <w:szCs w:val="18"/>
        </w:rPr>
        <w:t>relacionada</w:t>
      </w:r>
      <w:r w:rsidR="008868ED" w:rsidRPr="006E5FF0">
        <w:rPr>
          <w:rFonts w:cs="Arial"/>
          <w:sz w:val="21"/>
          <w:szCs w:val="18"/>
        </w:rPr>
        <w:t xml:space="preserve"> con la </w:t>
      </w:r>
      <w:r w:rsidR="00BA58C3" w:rsidRPr="006E5FF0">
        <w:rPr>
          <w:rFonts w:cs="Arial"/>
          <w:sz w:val="21"/>
          <w:szCs w:val="18"/>
        </w:rPr>
        <w:t xml:space="preserve">conservación de </w:t>
      </w:r>
      <w:r w:rsidR="00546F86" w:rsidRPr="006E5FF0">
        <w:rPr>
          <w:rFonts w:cs="Arial"/>
          <w:sz w:val="21"/>
          <w:szCs w:val="18"/>
        </w:rPr>
        <w:t>ciclorrutas</w:t>
      </w:r>
      <w:r w:rsidR="00BA58C3" w:rsidRPr="006E5FF0">
        <w:rPr>
          <w:rFonts w:cs="Arial"/>
          <w:sz w:val="21"/>
          <w:szCs w:val="18"/>
        </w:rPr>
        <w:t xml:space="preserve">, la entidad logró </w:t>
      </w:r>
      <w:r w:rsidR="000556AC" w:rsidRPr="006E5FF0">
        <w:rPr>
          <w:rFonts w:cs="Arial"/>
          <w:sz w:val="21"/>
          <w:szCs w:val="18"/>
        </w:rPr>
        <w:t xml:space="preserve">superar la meta con un 121,18%. </w:t>
      </w:r>
      <w:r w:rsidR="009D714D" w:rsidRPr="006E5FF0">
        <w:rPr>
          <w:rFonts w:cs="Arial"/>
          <w:sz w:val="21"/>
          <w:szCs w:val="18"/>
        </w:rPr>
        <w:t>Finalmente,</w:t>
      </w:r>
      <w:r w:rsidR="000556AC" w:rsidRPr="006E5FF0">
        <w:rPr>
          <w:rFonts w:cs="Arial"/>
          <w:sz w:val="21"/>
          <w:szCs w:val="18"/>
        </w:rPr>
        <w:t xml:space="preserve"> </w:t>
      </w:r>
      <w:r w:rsidR="009D714D" w:rsidRPr="006E5FF0">
        <w:rPr>
          <w:rFonts w:cs="Arial"/>
          <w:sz w:val="21"/>
          <w:szCs w:val="18"/>
        </w:rPr>
        <w:t xml:space="preserve">la meta con mayor </w:t>
      </w:r>
      <w:r w:rsidR="00546F86" w:rsidRPr="006E5FF0">
        <w:rPr>
          <w:rFonts w:cs="Arial"/>
          <w:sz w:val="21"/>
          <w:szCs w:val="18"/>
        </w:rPr>
        <w:t>número</w:t>
      </w:r>
      <w:r w:rsidR="009D714D" w:rsidRPr="006E5FF0">
        <w:rPr>
          <w:rFonts w:cs="Arial"/>
          <w:sz w:val="21"/>
          <w:szCs w:val="18"/>
        </w:rPr>
        <w:t xml:space="preserve"> de superación </w:t>
      </w:r>
      <w:r w:rsidR="004E21C4" w:rsidRPr="006E5FF0">
        <w:rPr>
          <w:rFonts w:cs="Arial"/>
          <w:sz w:val="21"/>
          <w:szCs w:val="18"/>
        </w:rPr>
        <w:t>de la meta es la e</w:t>
      </w:r>
      <w:r w:rsidR="003303C1" w:rsidRPr="006E5FF0">
        <w:rPr>
          <w:rFonts w:cs="Arial"/>
          <w:sz w:val="21"/>
          <w:szCs w:val="18"/>
        </w:rPr>
        <w:t>ncargada de realizar mantenimiento periódico de la malla vial rural</w:t>
      </w:r>
      <w:r w:rsidR="00DA6B73" w:rsidRPr="006E5FF0">
        <w:rPr>
          <w:rFonts w:cs="Arial"/>
          <w:sz w:val="21"/>
          <w:szCs w:val="18"/>
        </w:rPr>
        <w:t>, llegando a un 127,</w:t>
      </w:r>
      <w:r w:rsidR="00A2065C" w:rsidRPr="006E5FF0">
        <w:rPr>
          <w:rFonts w:cs="Arial"/>
          <w:sz w:val="21"/>
          <w:szCs w:val="18"/>
        </w:rPr>
        <w:t xml:space="preserve">58%. </w:t>
      </w:r>
    </w:p>
    <w:p w14:paraId="0073C4C5" w14:textId="77777777" w:rsidR="00F74D3D" w:rsidRPr="006E5FF0" w:rsidRDefault="00F74D3D" w:rsidP="006E5FF0">
      <w:pPr>
        <w:pStyle w:val="Textoindependiente"/>
        <w:tabs>
          <w:tab w:val="left" w:pos="709"/>
        </w:tabs>
        <w:spacing w:after="160"/>
        <w:ind w:right="205"/>
        <w:jc w:val="both"/>
        <w:rPr>
          <w:rFonts w:cs="Arial"/>
          <w:sz w:val="21"/>
          <w:szCs w:val="18"/>
        </w:rPr>
      </w:pPr>
    </w:p>
    <w:p w14:paraId="42DBD44A" w14:textId="77777777" w:rsidR="008420AA" w:rsidRPr="006E5FF0" w:rsidRDefault="008420AA" w:rsidP="006E5FF0">
      <w:pPr>
        <w:spacing w:line="240" w:lineRule="auto"/>
        <w:rPr>
          <w:rFonts w:ascii="Arial" w:eastAsiaTheme="majorEastAsia" w:hAnsi="Arial" w:cs="Arial"/>
          <w:b/>
          <w:szCs w:val="24"/>
        </w:rPr>
      </w:pPr>
      <w:r w:rsidRPr="006E5FF0">
        <w:rPr>
          <w:rFonts w:ascii="Arial" w:hAnsi="Arial" w:cs="Arial"/>
        </w:rPr>
        <w:br w:type="page"/>
      </w:r>
    </w:p>
    <w:p w14:paraId="4C79509E" w14:textId="104504F5" w:rsidR="00503BE5" w:rsidRPr="000A368F" w:rsidRDefault="2179931A" w:rsidP="006E5FF0">
      <w:pPr>
        <w:pStyle w:val="Ttulo3"/>
        <w:tabs>
          <w:tab w:val="left" w:pos="709"/>
        </w:tabs>
        <w:spacing w:line="240" w:lineRule="auto"/>
        <w:rPr>
          <w:rFonts w:cs="Arial"/>
        </w:rPr>
      </w:pPr>
      <w:bookmarkStart w:id="15" w:name="_Toc33628303"/>
      <w:r w:rsidRPr="000A368F">
        <w:rPr>
          <w:rFonts w:cs="Arial"/>
        </w:rPr>
        <w:lastRenderedPageBreak/>
        <w:t>2.</w:t>
      </w:r>
      <w:r w:rsidR="7D4704AE" w:rsidRPr="000A368F">
        <w:rPr>
          <w:rFonts w:cs="Arial"/>
        </w:rPr>
        <w:t xml:space="preserve">1.2 Proyectos de inversión </w:t>
      </w:r>
      <w:r w:rsidR="52DB54C7" w:rsidRPr="000A368F">
        <w:rPr>
          <w:rFonts w:cs="Arial"/>
        </w:rPr>
        <w:t>1171 Transparencia, gestión pública y atención a partes interesadas en la UAERMV, 1181 Modernización Institucional y 1117 Fortalecimiento y adecuación de la plataforma tecnológica de la UAERMV</w:t>
      </w:r>
      <w:bookmarkEnd w:id="15"/>
    </w:p>
    <w:p w14:paraId="7BF2A6A0" w14:textId="77777777" w:rsidR="00D54485" w:rsidRPr="000A368F" w:rsidRDefault="00D54485" w:rsidP="006E5FF0">
      <w:pPr>
        <w:tabs>
          <w:tab w:val="left" w:pos="709"/>
        </w:tabs>
        <w:spacing w:after="0" w:line="240" w:lineRule="auto"/>
        <w:rPr>
          <w:rFonts w:ascii="Arial" w:hAnsi="Arial" w:cs="Arial"/>
          <w:b/>
        </w:rPr>
      </w:pPr>
    </w:p>
    <w:p w14:paraId="207CE82D" w14:textId="7204478E" w:rsidR="0050043F" w:rsidRPr="000A368F" w:rsidRDefault="00822414" w:rsidP="003216E4">
      <w:pPr>
        <w:pStyle w:val="Descripcin"/>
        <w:spacing w:after="0" w:line="240" w:lineRule="auto"/>
        <w:jc w:val="center"/>
        <w:rPr>
          <w:rFonts w:ascii="Arial" w:hAnsi="Arial" w:cs="Arial"/>
          <w:b w:val="0"/>
          <w:sz w:val="22"/>
          <w:szCs w:val="22"/>
        </w:rPr>
      </w:pPr>
      <w:bookmarkStart w:id="16" w:name="_Toc33628271"/>
      <w:r w:rsidRPr="000A368F">
        <w:rPr>
          <w:rFonts w:ascii="Arial" w:hAnsi="Arial" w:cs="Arial"/>
          <w:sz w:val="22"/>
          <w:szCs w:val="22"/>
        </w:rPr>
        <w:t xml:space="preserve">Tabla </w:t>
      </w:r>
      <w:r w:rsidRPr="000A368F">
        <w:rPr>
          <w:rFonts w:ascii="Arial" w:hAnsi="Arial" w:cs="Arial"/>
          <w:sz w:val="22"/>
          <w:szCs w:val="22"/>
        </w:rPr>
        <w:fldChar w:fldCharType="begin"/>
      </w:r>
      <w:r w:rsidRPr="000A368F">
        <w:rPr>
          <w:rFonts w:ascii="Arial" w:hAnsi="Arial" w:cs="Arial"/>
          <w:sz w:val="22"/>
          <w:szCs w:val="22"/>
        </w:rPr>
        <w:instrText xml:space="preserve"> SEQ Tabla \* ARABIC </w:instrText>
      </w:r>
      <w:r w:rsidRPr="000A368F">
        <w:rPr>
          <w:rFonts w:ascii="Arial" w:hAnsi="Arial" w:cs="Arial"/>
          <w:sz w:val="22"/>
          <w:szCs w:val="22"/>
        </w:rPr>
        <w:fldChar w:fldCharType="separate"/>
      </w:r>
      <w:r w:rsidR="00586697">
        <w:rPr>
          <w:rFonts w:ascii="Arial" w:hAnsi="Arial" w:cs="Arial"/>
          <w:noProof/>
          <w:sz w:val="22"/>
          <w:szCs w:val="22"/>
        </w:rPr>
        <w:t>3</w:t>
      </w:r>
      <w:r w:rsidRPr="000A368F">
        <w:rPr>
          <w:rFonts w:ascii="Arial" w:hAnsi="Arial" w:cs="Arial"/>
          <w:sz w:val="22"/>
          <w:szCs w:val="22"/>
        </w:rPr>
        <w:fldChar w:fldCharType="end"/>
      </w:r>
      <w:r w:rsidR="224455A9" w:rsidRPr="000A368F">
        <w:rPr>
          <w:rFonts w:ascii="Arial" w:hAnsi="Arial" w:cs="Arial"/>
          <w:sz w:val="22"/>
          <w:szCs w:val="22"/>
        </w:rPr>
        <w:t>.</w:t>
      </w:r>
      <w:r w:rsidR="52DB54C7" w:rsidRPr="000A368F">
        <w:rPr>
          <w:rFonts w:ascii="Arial" w:hAnsi="Arial" w:cs="Arial"/>
          <w:sz w:val="22"/>
          <w:szCs w:val="22"/>
        </w:rPr>
        <w:t xml:space="preserve"> </w:t>
      </w:r>
      <w:r w:rsidR="000A368F" w:rsidRPr="000A368F">
        <w:rPr>
          <w:rFonts w:ascii="Arial" w:hAnsi="Arial" w:cs="Arial"/>
          <w:b w:val="0"/>
          <w:bCs w:val="0"/>
          <w:sz w:val="22"/>
          <w:szCs w:val="22"/>
        </w:rPr>
        <w:t>C</w:t>
      </w:r>
      <w:r w:rsidR="4ACBFF88" w:rsidRPr="000A368F">
        <w:rPr>
          <w:rFonts w:ascii="Arial" w:hAnsi="Arial" w:cs="Arial"/>
          <w:b w:val="0"/>
          <w:sz w:val="22"/>
          <w:szCs w:val="22"/>
        </w:rPr>
        <w:t>uadro</w:t>
      </w:r>
      <w:r w:rsidR="52DB54C7" w:rsidRPr="000A368F">
        <w:rPr>
          <w:rFonts w:ascii="Arial" w:hAnsi="Arial" w:cs="Arial"/>
          <w:b w:val="0"/>
          <w:sz w:val="22"/>
          <w:szCs w:val="22"/>
        </w:rPr>
        <w:t xml:space="preserve"> de proyectos, metas, presupuesto y magnitudes de meta totales </w:t>
      </w:r>
      <w:r w:rsidR="19D1C31B" w:rsidRPr="000A368F">
        <w:rPr>
          <w:rFonts w:ascii="Arial" w:hAnsi="Arial" w:cs="Arial"/>
          <w:b w:val="0"/>
          <w:sz w:val="22"/>
          <w:szCs w:val="22"/>
        </w:rPr>
        <w:t xml:space="preserve">del 1 de enero de 2016 </w:t>
      </w:r>
      <w:r w:rsidR="52DB54C7" w:rsidRPr="000A368F">
        <w:rPr>
          <w:rFonts w:ascii="Arial" w:hAnsi="Arial" w:cs="Arial"/>
          <w:b w:val="0"/>
          <w:sz w:val="22"/>
          <w:szCs w:val="22"/>
        </w:rPr>
        <w:t>a</w:t>
      </w:r>
      <w:r w:rsidR="1502276A" w:rsidRPr="000A368F">
        <w:rPr>
          <w:rFonts w:ascii="Arial" w:hAnsi="Arial" w:cs="Arial"/>
          <w:b w:val="0"/>
          <w:sz w:val="22"/>
          <w:szCs w:val="22"/>
        </w:rPr>
        <w:t>l</w:t>
      </w:r>
      <w:r w:rsidR="52DB54C7" w:rsidRPr="000A368F">
        <w:rPr>
          <w:rFonts w:ascii="Arial" w:hAnsi="Arial" w:cs="Arial"/>
          <w:b w:val="0"/>
          <w:sz w:val="22"/>
          <w:szCs w:val="22"/>
        </w:rPr>
        <w:t xml:space="preserve"> 3</w:t>
      </w:r>
      <w:r w:rsidR="00B4389F" w:rsidRPr="000A368F">
        <w:rPr>
          <w:rFonts w:ascii="Arial" w:hAnsi="Arial" w:cs="Arial"/>
          <w:b w:val="0"/>
          <w:sz w:val="22"/>
          <w:szCs w:val="22"/>
        </w:rPr>
        <w:t>1</w:t>
      </w:r>
      <w:r w:rsidR="52DB54C7" w:rsidRPr="000A368F">
        <w:rPr>
          <w:rFonts w:ascii="Arial" w:hAnsi="Arial" w:cs="Arial"/>
          <w:b w:val="0"/>
          <w:sz w:val="22"/>
          <w:szCs w:val="22"/>
        </w:rPr>
        <w:t xml:space="preserve"> de </w:t>
      </w:r>
      <w:r w:rsidR="00B4389F" w:rsidRPr="000A368F">
        <w:rPr>
          <w:rFonts w:ascii="Arial" w:hAnsi="Arial" w:cs="Arial"/>
          <w:b w:val="0"/>
          <w:sz w:val="22"/>
          <w:szCs w:val="22"/>
        </w:rPr>
        <w:t>dici</w:t>
      </w:r>
      <w:r w:rsidR="006168AB" w:rsidRPr="000A368F">
        <w:rPr>
          <w:rFonts w:ascii="Arial" w:hAnsi="Arial" w:cs="Arial"/>
          <w:b w:val="0"/>
          <w:sz w:val="22"/>
          <w:szCs w:val="22"/>
        </w:rPr>
        <w:t>embre</w:t>
      </w:r>
      <w:r w:rsidR="52DB54C7" w:rsidRPr="000A368F">
        <w:rPr>
          <w:rFonts w:ascii="Arial" w:hAnsi="Arial" w:cs="Arial"/>
          <w:b w:val="0"/>
          <w:sz w:val="22"/>
          <w:szCs w:val="22"/>
        </w:rPr>
        <w:t xml:space="preserve"> de 2019.</w:t>
      </w:r>
      <w:bookmarkEnd w:id="16"/>
    </w:p>
    <w:tbl>
      <w:tblPr>
        <w:tblW w:w="0" w:type="auto"/>
        <w:tblInd w:w="5" w:type="dxa"/>
        <w:tblLayout w:type="fixed"/>
        <w:tblCellMar>
          <w:left w:w="70" w:type="dxa"/>
          <w:right w:w="70" w:type="dxa"/>
        </w:tblCellMar>
        <w:tblLook w:val="04A0" w:firstRow="1" w:lastRow="0" w:firstColumn="1" w:lastColumn="0" w:noHBand="0" w:noVBand="1"/>
      </w:tblPr>
      <w:tblGrid>
        <w:gridCol w:w="697"/>
        <w:gridCol w:w="2700"/>
        <w:gridCol w:w="1283"/>
        <w:gridCol w:w="1433"/>
        <w:gridCol w:w="1382"/>
        <w:gridCol w:w="1333"/>
      </w:tblGrid>
      <w:tr w:rsidR="0050043F" w:rsidRPr="000A368F" w14:paraId="22B38DEF" w14:textId="77777777" w:rsidTr="00A66862">
        <w:trPr>
          <w:trHeight w:val="185"/>
          <w:tblHeader/>
        </w:trPr>
        <w:tc>
          <w:tcPr>
            <w:tcW w:w="4680" w:type="dxa"/>
            <w:gridSpan w:val="3"/>
            <w:tcBorders>
              <w:top w:val="nil"/>
              <w:bottom w:val="single" w:sz="4" w:space="0" w:color="auto"/>
              <w:right w:val="single" w:sz="4" w:space="0" w:color="auto"/>
            </w:tcBorders>
            <w:shd w:val="clear" w:color="auto" w:fill="auto"/>
            <w:vAlign w:val="bottom"/>
            <w:hideMark/>
          </w:tcPr>
          <w:p w14:paraId="6BF5BE23" w14:textId="77777777" w:rsidR="0050043F" w:rsidRPr="000A368F" w:rsidRDefault="0050043F" w:rsidP="006E5FF0">
            <w:pPr>
              <w:tabs>
                <w:tab w:val="left" w:pos="709"/>
              </w:tabs>
              <w:spacing w:after="0" w:line="240" w:lineRule="auto"/>
              <w:jc w:val="center"/>
              <w:rPr>
                <w:rFonts w:ascii="Arial" w:eastAsia="Times New Roman" w:hAnsi="Arial" w:cs="Arial"/>
                <w:color w:val="000000"/>
                <w:sz w:val="18"/>
                <w:lang w:eastAsia="es-CO"/>
              </w:rPr>
            </w:pPr>
            <w:r w:rsidRPr="000A368F">
              <w:rPr>
                <w:rFonts w:ascii="Arial" w:eastAsia="Times New Roman" w:hAnsi="Arial" w:cs="Arial"/>
                <w:color w:val="000000"/>
                <w:sz w:val="18"/>
                <w:lang w:eastAsia="es-CO"/>
              </w:rPr>
              <w:t> </w:t>
            </w:r>
          </w:p>
        </w:tc>
        <w:tc>
          <w:tcPr>
            <w:tcW w:w="1433" w:type="dxa"/>
            <w:tcBorders>
              <w:top w:val="single" w:sz="4" w:space="0" w:color="auto"/>
              <w:left w:val="nil"/>
              <w:bottom w:val="single" w:sz="4" w:space="0" w:color="auto"/>
              <w:right w:val="single" w:sz="4" w:space="0" w:color="auto"/>
            </w:tcBorders>
            <w:shd w:val="clear" w:color="auto" w:fill="auto"/>
            <w:vAlign w:val="center"/>
            <w:hideMark/>
          </w:tcPr>
          <w:p w14:paraId="4D8C3615" w14:textId="77777777" w:rsidR="0050043F" w:rsidRPr="000A368F" w:rsidRDefault="0050043F" w:rsidP="006E5FF0">
            <w:pPr>
              <w:tabs>
                <w:tab w:val="left" w:pos="709"/>
              </w:tabs>
              <w:spacing w:after="0" w:line="240" w:lineRule="auto"/>
              <w:rPr>
                <w:rFonts w:ascii="Arial" w:eastAsia="Times New Roman" w:hAnsi="Arial" w:cs="Arial"/>
                <w:b/>
                <w:bCs/>
                <w:color w:val="000000"/>
                <w:sz w:val="18"/>
                <w:lang w:eastAsia="es-CO"/>
              </w:rPr>
            </w:pPr>
            <w:r w:rsidRPr="000A368F">
              <w:rPr>
                <w:rFonts w:ascii="Arial" w:eastAsia="Times New Roman" w:hAnsi="Arial" w:cs="Arial"/>
                <w:b/>
                <w:bCs/>
                <w:color w:val="000000"/>
                <w:sz w:val="18"/>
                <w:lang w:eastAsia="es-CO"/>
              </w:rPr>
              <w:t xml:space="preserve">Programado </w:t>
            </w:r>
          </w:p>
        </w:tc>
        <w:tc>
          <w:tcPr>
            <w:tcW w:w="1382" w:type="dxa"/>
            <w:tcBorders>
              <w:top w:val="single" w:sz="4" w:space="0" w:color="auto"/>
              <w:left w:val="nil"/>
              <w:bottom w:val="single" w:sz="4" w:space="0" w:color="auto"/>
              <w:right w:val="single" w:sz="4" w:space="0" w:color="auto"/>
            </w:tcBorders>
            <w:shd w:val="clear" w:color="auto" w:fill="auto"/>
            <w:vAlign w:val="center"/>
            <w:hideMark/>
          </w:tcPr>
          <w:p w14:paraId="170396BA" w14:textId="77777777" w:rsidR="0050043F" w:rsidRPr="000A368F" w:rsidRDefault="0050043F" w:rsidP="006E5FF0">
            <w:pPr>
              <w:tabs>
                <w:tab w:val="left" w:pos="709"/>
              </w:tabs>
              <w:spacing w:after="0" w:line="240" w:lineRule="auto"/>
              <w:rPr>
                <w:rFonts w:ascii="Arial" w:eastAsia="Times New Roman" w:hAnsi="Arial" w:cs="Arial"/>
                <w:b/>
                <w:bCs/>
                <w:color w:val="000000"/>
                <w:sz w:val="18"/>
                <w:lang w:eastAsia="es-CO"/>
              </w:rPr>
            </w:pPr>
            <w:r w:rsidRPr="000A368F">
              <w:rPr>
                <w:rFonts w:ascii="Arial" w:eastAsia="Times New Roman" w:hAnsi="Arial" w:cs="Arial"/>
                <w:b/>
                <w:bCs/>
                <w:color w:val="000000"/>
                <w:sz w:val="18"/>
                <w:lang w:eastAsia="es-CO"/>
              </w:rPr>
              <w:t>Ejecutado</w:t>
            </w:r>
          </w:p>
        </w:tc>
        <w:tc>
          <w:tcPr>
            <w:tcW w:w="1333" w:type="dxa"/>
            <w:tcBorders>
              <w:top w:val="single" w:sz="4" w:space="0" w:color="auto"/>
              <w:left w:val="nil"/>
              <w:bottom w:val="single" w:sz="4" w:space="0" w:color="auto"/>
              <w:right w:val="single" w:sz="4" w:space="0" w:color="auto"/>
            </w:tcBorders>
            <w:shd w:val="clear" w:color="auto" w:fill="auto"/>
            <w:vAlign w:val="center"/>
            <w:hideMark/>
          </w:tcPr>
          <w:p w14:paraId="7FBA21E7" w14:textId="77777777" w:rsidR="0050043F" w:rsidRPr="000A368F" w:rsidRDefault="0050043F" w:rsidP="006E5FF0">
            <w:pPr>
              <w:tabs>
                <w:tab w:val="left" w:pos="709"/>
              </w:tabs>
              <w:spacing w:after="0" w:line="240" w:lineRule="auto"/>
              <w:jc w:val="right"/>
              <w:rPr>
                <w:rFonts w:ascii="Arial" w:eastAsia="Times New Roman" w:hAnsi="Arial" w:cs="Arial"/>
                <w:b/>
                <w:bCs/>
                <w:color w:val="000000"/>
                <w:sz w:val="18"/>
                <w:lang w:eastAsia="es-CO"/>
              </w:rPr>
            </w:pPr>
            <w:r w:rsidRPr="000A368F">
              <w:rPr>
                <w:rFonts w:ascii="Arial" w:eastAsia="Times New Roman" w:hAnsi="Arial" w:cs="Arial"/>
                <w:b/>
                <w:bCs/>
                <w:color w:val="000000"/>
                <w:sz w:val="18"/>
                <w:lang w:eastAsia="es-CO"/>
              </w:rPr>
              <w:t>%</w:t>
            </w:r>
          </w:p>
        </w:tc>
      </w:tr>
      <w:tr w:rsidR="009B0902" w:rsidRPr="000A368F" w14:paraId="4D3BC169" w14:textId="77777777" w:rsidTr="00A66862">
        <w:trPr>
          <w:trHeight w:val="378"/>
          <w:tblHeader/>
        </w:trPr>
        <w:tc>
          <w:tcPr>
            <w:tcW w:w="3397"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4A7AE12" w14:textId="77777777" w:rsidR="009B0902" w:rsidRPr="000A368F" w:rsidRDefault="009B0902" w:rsidP="006E5FF0">
            <w:pPr>
              <w:tabs>
                <w:tab w:val="left" w:pos="709"/>
              </w:tabs>
              <w:spacing w:after="0" w:line="240" w:lineRule="auto"/>
              <w:jc w:val="center"/>
              <w:rPr>
                <w:rFonts w:ascii="Arial" w:eastAsia="Times New Roman" w:hAnsi="Arial" w:cs="Arial"/>
                <w:b/>
                <w:bCs/>
                <w:color w:val="000000"/>
                <w:sz w:val="18"/>
                <w:lang w:eastAsia="es-CO"/>
              </w:rPr>
            </w:pPr>
            <w:r w:rsidRPr="000A368F">
              <w:rPr>
                <w:rFonts w:ascii="Arial" w:eastAsia="Times New Roman" w:hAnsi="Arial" w:cs="Arial"/>
                <w:b/>
                <w:bCs/>
                <w:color w:val="000000"/>
                <w:sz w:val="18"/>
                <w:lang w:eastAsia="es-CO"/>
              </w:rPr>
              <w:t>Proyecto:</w:t>
            </w:r>
          </w:p>
        </w:tc>
        <w:tc>
          <w:tcPr>
            <w:tcW w:w="5431"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51A4E54" w14:textId="773A5A50" w:rsidR="009B0902" w:rsidRPr="000A368F" w:rsidRDefault="009B0902" w:rsidP="006E5FF0">
            <w:pPr>
              <w:tabs>
                <w:tab w:val="left" w:pos="709"/>
              </w:tabs>
              <w:spacing w:after="0" w:line="240" w:lineRule="auto"/>
              <w:jc w:val="center"/>
              <w:rPr>
                <w:rFonts w:ascii="Arial" w:eastAsia="Times New Roman" w:hAnsi="Arial" w:cs="Arial"/>
                <w:b/>
                <w:bCs/>
                <w:color w:val="000000"/>
                <w:sz w:val="18"/>
                <w:lang w:eastAsia="es-CO"/>
              </w:rPr>
            </w:pPr>
            <w:r w:rsidRPr="000A368F">
              <w:rPr>
                <w:rFonts w:ascii="Arial" w:eastAsia="Times New Roman" w:hAnsi="Arial" w:cs="Arial"/>
                <w:b/>
                <w:bCs/>
                <w:color w:val="000000"/>
                <w:sz w:val="18"/>
                <w:lang w:eastAsia="es-CO"/>
              </w:rPr>
              <w:t>408 - Recuperación, rehabilitación y mantenimiento de la malla vial</w:t>
            </w:r>
          </w:p>
        </w:tc>
      </w:tr>
      <w:tr w:rsidR="0050043F" w:rsidRPr="000A368F" w14:paraId="2C1421BC" w14:textId="77777777" w:rsidTr="00713438">
        <w:trPr>
          <w:trHeight w:val="334"/>
        </w:trPr>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5855CA" w14:textId="77777777" w:rsidR="0050043F" w:rsidRPr="000A368F" w:rsidRDefault="0050043F" w:rsidP="006E5FF0">
            <w:pPr>
              <w:tabs>
                <w:tab w:val="left" w:pos="709"/>
              </w:tabs>
              <w:spacing w:after="0" w:line="240" w:lineRule="auto"/>
              <w:jc w:val="center"/>
              <w:rPr>
                <w:rFonts w:ascii="Arial" w:eastAsia="Times New Roman" w:hAnsi="Arial" w:cs="Arial"/>
                <w:b/>
                <w:bCs/>
                <w:color w:val="000000"/>
                <w:sz w:val="18"/>
                <w:lang w:eastAsia="es-CO"/>
              </w:rPr>
            </w:pPr>
            <w:r w:rsidRPr="000A368F">
              <w:rPr>
                <w:rFonts w:ascii="Arial" w:eastAsia="Times New Roman" w:hAnsi="Arial" w:cs="Arial"/>
                <w:b/>
                <w:bCs/>
                <w:color w:val="000000"/>
                <w:sz w:val="18"/>
                <w:lang w:eastAsia="es-CO"/>
              </w:rPr>
              <w:t>Metas</w:t>
            </w:r>
          </w:p>
        </w:tc>
        <w:tc>
          <w:tcPr>
            <w:tcW w:w="2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DFEB3F" w14:textId="77777777" w:rsidR="0050043F" w:rsidRPr="000A368F" w:rsidRDefault="0050043F" w:rsidP="006E5FF0">
            <w:pPr>
              <w:tabs>
                <w:tab w:val="left" w:pos="709"/>
              </w:tabs>
              <w:spacing w:after="0" w:line="240" w:lineRule="auto"/>
              <w:rPr>
                <w:rFonts w:ascii="Arial" w:eastAsia="Times New Roman" w:hAnsi="Arial" w:cs="Arial"/>
                <w:b/>
                <w:bCs/>
                <w:color w:val="000000"/>
                <w:sz w:val="18"/>
                <w:lang w:eastAsia="es-CO"/>
              </w:rPr>
            </w:pPr>
            <w:r w:rsidRPr="000A368F">
              <w:rPr>
                <w:rFonts w:ascii="Arial" w:eastAsia="Times New Roman" w:hAnsi="Arial" w:cs="Arial"/>
                <w:b/>
                <w:bCs/>
                <w:color w:val="000000"/>
                <w:sz w:val="18"/>
                <w:lang w:eastAsia="es-CO"/>
              </w:rPr>
              <w:t xml:space="preserve">1.083 km-carril de Conservación y Rehabilitación de la Infraestructura Vial Local. </w:t>
            </w:r>
            <w:r w:rsidRPr="000A368F">
              <w:rPr>
                <w:rFonts w:ascii="Arial" w:eastAsia="Times New Roman" w:hAnsi="Arial" w:cs="Arial"/>
                <w:b/>
                <w:bCs/>
                <w:color w:val="000000"/>
                <w:sz w:val="18"/>
                <w:lang w:eastAsia="es-CO"/>
              </w:rPr>
              <w:br/>
              <w:t>(KM-Carril Impacto)</w:t>
            </w:r>
          </w:p>
        </w:tc>
        <w:tc>
          <w:tcPr>
            <w:tcW w:w="1283" w:type="dxa"/>
            <w:tcBorders>
              <w:top w:val="single" w:sz="4" w:space="0" w:color="auto"/>
              <w:left w:val="nil"/>
              <w:bottom w:val="single" w:sz="4" w:space="0" w:color="auto"/>
              <w:right w:val="single" w:sz="4" w:space="0" w:color="auto"/>
            </w:tcBorders>
            <w:shd w:val="clear" w:color="auto" w:fill="auto"/>
            <w:vAlign w:val="center"/>
            <w:hideMark/>
          </w:tcPr>
          <w:p w14:paraId="7A508096" w14:textId="77777777" w:rsidR="0050043F" w:rsidRPr="000A368F" w:rsidRDefault="0050043F" w:rsidP="006E5FF0">
            <w:pPr>
              <w:tabs>
                <w:tab w:val="left" w:pos="709"/>
              </w:tabs>
              <w:spacing w:after="0" w:line="240" w:lineRule="auto"/>
              <w:rPr>
                <w:rFonts w:ascii="Arial" w:eastAsia="Times New Roman" w:hAnsi="Arial" w:cs="Arial"/>
                <w:b/>
                <w:bCs/>
                <w:color w:val="000000"/>
                <w:sz w:val="18"/>
                <w:lang w:eastAsia="es-CO"/>
              </w:rPr>
            </w:pPr>
            <w:r w:rsidRPr="000A368F">
              <w:rPr>
                <w:rFonts w:ascii="Arial" w:eastAsia="Times New Roman" w:hAnsi="Arial" w:cs="Arial"/>
                <w:b/>
                <w:bCs/>
                <w:color w:val="000000"/>
                <w:sz w:val="18"/>
                <w:lang w:eastAsia="es-CO"/>
              </w:rPr>
              <w:t>Magnitud</w:t>
            </w:r>
          </w:p>
        </w:tc>
        <w:tc>
          <w:tcPr>
            <w:tcW w:w="1433" w:type="dxa"/>
            <w:tcBorders>
              <w:top w:val="single" w:sz="4" w:space="0" w:color="auto"/>
              <w:left w:val="nil"/>
              <w:bottom w:val="single" w:sz="4" w:space="0" w:color="auto"/>
              <w:right w:val="single" w:sz="4" w:space="0" w:color="auto"/>
            </w:tcBorders>
            <w:shd w:val="clear" w:color="auto" w:fill="auto"/>
            <w:vAlign w:val="center"/>
            <w:hideMark/>
          </w:tcPr>
          <w:p w14:paraId="7D61FD3D" w14:textId="77777777" w:rsidR="0050043F" w:rsidRPr="000A368F" w:rsidRDefault="0050043F" w:rsidP="006E5FF0">
            <w:pPr>
              <w:tabs>
                <w:tab w:val="left" w:pos="709"/>
              </w:tabs>
              <w:spacing w:after="0" w:line="240" w:lineRule="auto"/>
              <w:jc w:val="right"/>
              <w:rPr>
                <w:rFonts w:ascii="Arial" w:eastAsia="Times New Roman" w:hAnsi="Arial" w:cs="Arial"/>
                <w:color w:val="000000"/>
                <w:sz w:val="18"/>
                <w:lang w:eastAsia="es-CO"/>
              </w:rPr>
            </w:pPr>
            <w:r w:rsidRPr="000A368F">
              <w:rPr>
                <w:rFonts w:ascii="Arial" w:eastAsia="Times New Roman" w:hAnsi="Arial" w:cs="Arial"/>
                <w:color w:val="000000"/>
                <w:sz w:val="18"/>
                <w:lang w:eastAsia="es-CO"/>
              </w:rPr>
              <w:t>1.083,0</w:t>
            </w:r>
          </w:p>
        </w:tc>
        <w:tc>
          <w:tcPr>
            <w:tcW w:w="1382" w:type="dxa"/>
            <w:tcBorders>
              <w:top w:val="single" w:sz="4" w:space="0" w:color="auto"/>
              <w:left w:val="nil"/>
              <w:bottom w:val="single" w:sz="4" w:space="0" w:color="auto"/>
              <w:right w:val="single" w:sz="4" w:space="0" w:color="auto"/>
            </w:tcBorders>
            <w:shd w:val="clear" w:color="auto" w:fill="auto"/>
            <w:vAlign w:val="center"/>
            <w:hideMark/>
          </w:tcPr>
          <w:p w14:paraId="333D0C04" w14:textId="221256F1" w:rsidR="0050043F" w:rsidRPr="000A368F" w:rsidRDefault="007A534B" w:rsidP="006E5FF0">
            <w:pPr>
              <w:tabs>
                <w:tab w:val="left" w:pos="709"/>
              </w:tabs>
              <w:spacing w:after="0" w:line="240" w:lineRule="auto"/>
              <w:jc w:val="right"/>
              <w:rPr>
                <w:rFonts w:ascii="Arial" w:eastAsia="Times New Roman" w:hAnsi="Arial" w:cs="Arial"/>
                <w:color w:val="000000"/>
                <w:sz w:val="18"/>
                <w:lang w:eastAsia="es-CO"/>
              </w:rPr>
            </w:pPr>
            <w:r w:rsidRPr="000A368F">
              <w:rPr>
                <w:rFonts w:ascii="Arial" w:eastAsia="Times New Roman" w:hAnsi="Arial" w:cs="Arial"/>
                <w:color w:val="000000"/>
                <w:sz w:val="18"/>
                <w:lang w:eastAsia="es-CO"/>
              </w:rPr>
              <w:t>1.0</w:t>
            </w:r>
            <w:r w:rsidR="005E3740" w:rsidRPr="000A368F">
              <w:rPr>
                <w:rFonts w:ascii="Arial" w:eastAsia="Times New Roman" w:hAnsi="Arial" w:cs="Arial"/>
                <w:color w:val="000000"/>
                <w:sz w:val="18"/>
                <w:lang w:eastAsia="es-CO"/>
              </w:rPr>
              <w:t>99</w:t>
            </w:r>
            <w:r w:rsidRPr="000A368F">
              <w:rPr>
                <w:rFonts w:ascii="Arial" w:eastAsia="Times New Roman" w:hAnsi="Arial" w:cs="Arial"/>
                <w:color w:val="000000"/>
                <w:sz w:val="18"/>
                <w:lang w:eastAsia="es-CO"/>
              </w:rPr>
              <w:t>,</w:t>
            </w:r>
            <w:r w:rsidR="005E3740" w:rsidRPr="000A368F">
              <w:rPr>
                <w:rFonts w:ascii="Arial" w:eastAsia="Times New Roman" w:hAnsi="Arial" w:cs="Arial"/>
                <w:color w:val="000000"/>
                <w:sz w:val="18"/>
                <w:lang w:eastAsia="es-CO"/>
              </w:rPr>
              <w:t>87</w:t>
            </w:r>
          </w:p>
        </w:tc>
        <w:tc>
          <w:tcPr>
            <w:tcW w:w="1333" w:type="dxa"/>
            <w:tcBorders>
              <w:top w:val="single" w:sz="4" w:space="0" w:color="auto"/>
              <w:left w:val="nil"/>
              <w:bottom w:val="single" w:sz="4" w:space="0" w:color="auto"/>
              <w:right w:val="single" w:sz="4" w:space="0" w:color="auto"/>
            </w:tcBorders>
            <w:shd w:val="clear" w:color="auto" w:fill="auto"/>
            <w:vAlign w:val="center"/>
            <w:hideMark/>
          </w:tcPr>
          <w:p w14:paraId="4802BCDC" w14:textId="3BA18EE0" w:rsidR="0050043F" w:rsidRPr="000A368F" w:rsidRDefault="005E3740" w:rsidP="006E5FF0">
            <w:pPr>
              <w:tabs>
                <w:tab w:val="left" w:pos="709"/>
              </w:tabs>
              <w:spacing w:after="0" w:line="240" w:lineRule="auto"/>
              <w:jc w:val="right"/>
              <w:rPr>
                <w:rFonts w:ascii="Arial" w:eastAsia="Times New Roman" w:hAnsi="Arial" w:cs="Arial"/>
                <w:color w:val="000000"/>
                <w:sz w:val="18"/>
                <w:lang w:eastAsia="es-CO"/>
              </w:rPr>
            </w:pPr>
            <w:r w:rsidRPr="000A368F">
              <w:rPr>
                <w:rFonts w:ascii="Arial" w:eastAsia="Times New Roman" w:hAnsi="Arial" w:cs="Arial"/>
                <w:color w:val="000000"/>
                <w:sz w:val="18"/>
                <w:lang w:eastAsia="es-CO"/>
              </w:rPr>
              <w:t>101</w:t>
            </w:r>
            <w:r w:rsidR="0050043F" w:rsidRPr="000A368F">
              <w:rPr>
                <w:rFonts w:ascii="Arial" w:eastAsia="Times New Roman" w:hAnsi="Arial" w:cs="Arial"/>
                <w:color w:val="000000"/>
                <w:sz w:val="18"/>
                <w:lang w:eastAsia="es-CO"/>
              </w:rPr>
              <w:t>,</w:t>
            </w:r>
            <w:r w:rsidRPr="000A368F">
              <w:rPr>
                <w:rFonts w:ascii="Arial" w:eastAsia="Times New Roman" w:hAnsi="Arial" w:cs="Arial"/>
                <w:color w:val="000000"/>
                <w:sz w:val="18"/>
                <w:lang w:eastAsia="es-CO"/>
              </w:rPr>
              <w:t>6</w:t>
            </w:r>
            <w:r w:rsidR="0050043F" w:rsidRPr="000A368F">
              <w:rPr>
                <w:rFonts w:ascii="Arial" w:eastAsia="Times New Roman" w:hAnsi="Arial" w:cs="Arial"/>
                <w:color w:val="000000"/>
                <w:sz w:val="18"/>
                <w:lang w:eastAsia="es-CO"/>
              </w:rPr>
              <w:t>%</w:t>
            </w:r>
          </w:p>
        </w:tc>
      </w:tr>
      <w:tr w:rsidR="0050043F" w:rsidRPr="000A368F" w14:paraId="53877832" w14:textId="77777777" w:rsidTr="00713438">
        <w:trPr>
          <w:trHeight w:val="412"/>
        </w:trPr>
        <w:tc>
          <w:tcPr>
            <w:tcW w:w="697" w:type="dxa"/>
            <w:vMerge/>
            <w:tcBorders>
              <w:top w:val="nil"/>
              <w:left w:val="single" w:sz="4" w:space="0" w:color="auto"/>
              <w:bottom w:val="single" w:sz="4" w:space="0" w:color="auto"/>
              <w:right w:val="single" w:sz="4" w:space="0" w:color="auto"/>
            </w:tcBorders>
            <w:vAlign w:val="center"/>
            <w:hideMark/>
          </w:tcPr>
          <w:p w14:paraId="1B5EECA9" w14:textId="77777777" w:rsidR="0050043F" w:rsidRPr="000A368F" w:rsidRDefault="0050043F" w:rsidP="006E5FF0">
            <w:pPr>
              <w:tabs>
                <w:tab w:val="left" w:pos="709"/>
              </w:tabs>
              <w:spacing w:after="0" w:line="240" w:lineRule="auto"/>
              <w:rPr>
                <w:rFonts w:ascii="Arial" w:eastAsia="Times New Roman" w:hAnsi="Arial" w:cs="Arial"/>
                <w:b/>
                <w:bCs/>
                <w:color w:val="000000"/>
                <w:sz w:val="18"/>
                <w:lang w:eastAsia="es-CO"/>
              </w:rPr>
            </w:pPr>
          </w:p>
        </w:tc>
        <w:tc>
          <w:tcPr>
            <w:tcW w:w="2700" w:type="dxa"/>
            <w:vMerge/>
            <w:tcBorders>
              <w:top w:val="nil"/>
              <w:left w:val="single" w:sz="4" w:space="0" w:color="auto"/>
              <w:bottom w:val="single" w:sz="4" w:space="0" w:color="auto"/>
              <w:right w:val="single" w:sz="4" w:space="0" w:color="auto"/>
            </w:tcBorders>
            <w:vAlign w:val="center"/>
            <w:hideMark/>
          </w:tcPr>
          <w:p w14:paraId="23A9CE30" w14:textId="77777777" w:rsidR="0050043F" w:rsidRPr="000A368F" w:rsidRDefault="0050043F" w:rsidP="006E5FF0">
            <w:pPr>
              <w:tabs>
                <w:tab w:val="left" w:pos="709"/>
              </w:tabs>
              <w:spacing w:after="0" w:line="240" w:lineRule="auto"/>
              <w:rPr>
                <w:rFonts w:ascii="Arial" w:eastAsia="Times New Roman" w:hAnsi="Arial" w:cs="Arial"/>
                <w:b/>
                <w:bCs/>
                <w:color w:val="000000"/>
                <w:sz w:val="18"/>
                <w:lang w:eastAsia="es-CO"/>
              </w:rPr>
            </w:pPr>
          </w:p>
        </w:tc>
        <w:tc>
          <w:tcPr>
            <w:tcW w:w="1283" w:type="dxa"/>
            <w:tcBorders>
              <w:top w:val="nil"/>
              <w:left w:val="nil"/>
              <w:bottom w:val="single" w:sz="4" w:space="0" w:color="auto"/>
              <w:right w:val="single" w:sz="4" w:space="0" w:color="auto"/>
            </w:tcBorders>
            <w:shd w:val="clear" w:color="auto" w:fill="auto"/>
            <w:vAlign w:val="center"/>
            <w:hideMark/>
          </w:tcPr>
          <w:p w14:paraId="4457C328" w14:textId="77777777" w:rsidR="0050043F" w:rsidRPr="000A368F" w:rsidRDefault="0050043F" w:rsidP="006E5FF0">
            <w:pPr>
              <w:tabs>
                <w:tab w:val="left" w:pos="709"/>
              </w:tabs>
              <w:spacing w:after="0" w:line="240" w:lineRule="auto"/>
              <w:rPr>
                <w:rFonts w:ascii="Arial" w:eastAsia="Times New Roman" w:hAnsi="Arial" w:cs="Arial"/>
                <w:b/>
                <w:bCs/>
                <w:color w:val="000000"/>
                <w:sz w:val="18"/>
                <w:lang w:eastAsia="es-CO"/>
              </w:rPr>
            </w:pPr>
            <w:r w:rsidRPr="000A368F">
              <w:rPr>
                <w:rFonts w:ascii="Arial" w:eastAsia="Times New Roman" w:hAnsi="Arial" w:cs="Arial"/>
                <w:b/>
                <w:bCs/>
                <w:color w:val="000000"/>
                <w:sz w:val="18"/>
                <w:lang w:eastAsia="es-CO"/>
              </w:rPr>
              <w:t>Recursos</w:t>
            </w:r>
          </w:p>
        </w:tc>
        <w:tc>
          <w:tcPr>
            <w:tcW w:w="1433" w:type="dxa"/>
            <w:tcBorders>
              <w:top w:val="nil"/>
              <w:left w:val="nil"/>
              <w:bottom w:val="single" w:sz="4" w:space="0" w:color="auto"/>
              <w:right w:val="single" w:sz="4" w:space="0" w:color="auto"/>
            </w:tcBorders>
            <w:shd w:val="clear" w:color="auto" w:fill="auto"/>
            <w:vAlign w:val="center"/>
            <w:hideMark/>
          </w:tcPr>
          <w:p w14:paraId="75E6A673" w14:textId="6D7E9CC1" w:rsidR="0050043F" w:rsidRPr="000A368F" w:rsidRDefault="0050043F" w:rsidP="006E5FF0">
            <w:pPr>
              <w:tabs>
                <w:tab w:val="left" w:pos="709"/>
              </w:tabs>
              <w:spacing w:after="0" w:line="240" w:lineRule="auto"/>
              <w:jc w:val="right"/>
              <w:rPr>
                <w:rFonts w:ascii="Arial" w:eastAsia="Times New Roman" w:hAnsi="Arial" w:cs="Arial"/>
                <w:color w:val="000000"/>
                <w:sz w:val="18"/>
                <w:lang w:eastAsia="es-CO"/>
              </w:rPr>
            </w:pPr>
            <w:r w:rsidRPr="000A368F">
              <w:rPr>
                <w:rFonts w:ascii="Arial" w:eastAsia="Times New Roman" w:hAnsi="Arial" w:cs="Arial"/>
                <w:color w:val="000000"/>
                <w:sz w:val="18"/>
                <w:lang w:eastAsia="es-CO"/>
              </w:rPr>
              <w:t xml:space="preserve"> $30</w:t>
            </w:r>
            <w:r w:rsidR="00645870" w:rsidRPr="000A368F">
              <w:rPr>
                <w:rFonts w:ascii="Arial" w:eastAsia="Times New Roman" w:hAnsi="Arial" w:cs="Arial"/>
                <w:color w:val="000000"/>
                <w:sz w:val="18"/>
                <w:lang w:eastAsia="es-CO"/>
              </w:rPr>
              <w:t>1</w:t>
            </w:r>
            <w:r w:rsidRPr="000A368F">
              <w:rPr>
                <w:rFonts w:ascii="Arial" w:eastAsia="Times New Roman" w:hAnsi="Arial" w:cs="Arial"/>
                <w:color w:val="000000"/>
                <w:sz w:val="18"/>
                <w:lang w:eastAsia="es-CO"/>
              </w:rPr>
              <w:t>.</w:t>
            </w:r>
            <w:r w:rsidR="00645870" w:rsidRPr="000A368F">
              <w:rPr>
                <w:rFonts w:ascii="Arial" w:eastAsia="Times New Roman" w:hAnsi="Arial" w:cs="Arial"/>
                <w:color w:val="000000"/>
                <w:sz w:val="18"/>
                <w:lang w:eastAsia="es-CO"/>
              </w:rPr>
              <w:t>15</w:t>
            </w:r>
            <w:r w:rsidRPr="000A368F">
              <w:rPr>
                <w:rFonts w:ascii="Arial" w:eastAsia="Times New Roman" w:hAnsi="Arial" w:cs="Arial"/>
                <w:color w:val="000000"/>
                <w:sz w:val="18"/>
                <w:lang w:eastAsia="es-CO"/>
              </w:rPr>
              <w:t xml:space="preserve">9 </w:t>
            </w:r>
          </w:p>
        </w:tc>
        <w:tc>
          <w:tcPr>
            <w:tcW w:w="1382" w:type="dxa"/>
            <w:tcBorders>
              <w:top w:val="nil"/>
              <w:left w:val="nil"/>
              <w:bottom w:val="single" w:sz="4" w:space="0" w:color="auto"/>
              <w:right w:val="single" w:sz="4" w:space="0" w:color="auto"/>
            </w:tcBorders>
            <w:shd w:val="clear" w:color="auto" w:fill="auto"/>
            <w:vAlign w:val="center"/>
            <w:hideMark/>
          </w:tcPr>
          <w:p w14:paraId="2C8C9093" w14:textId="643140EA" w:rsidR="0050043F" w:rsidRPr="000A368F" w:rsidRDefault="0050043F" w:rsidP="006E5FF0">
            <w:pPr>
              <w:tabs>
                <w:tab w:val="left" w:pos="709"/>
              </w:tabs>
              <w:spacing w:after="0" w:line="240" w:lineRule="auto"/>
              <w:jc w:val="right"/>
              <w:rPr>
                <w:rFonts w:ascii="Arial" w:eastAsia="Times New Roman" w:hAnsi="Arial" w:cs="Arial"/>
                <w:color w:val="000000"/>
                <w:sz w:val="18"/>
                <w:lang w:eastAsia="es-CO"/>
              </w:rPr>
            </w:pPr>
            <w:r w:rsidRPr="000A368F">
              <w:rPr>
                <w:rFonts w:ascii="Arial" w:eastAsia="Times New Roman" w:hAnsi="Arial" w:cs="Arial"/>
                <w:color w:val="000000"/>
                <w:sz w:val="18"/>
                <w:lang w:eastAsia="es-CO"/>
              </w:rPr>
              <w:t xml:space="preserve"> $2</w:t>
            </w:r>
            <w:r w:rsidR="007A534B" w:rsidRPr="000A368F">
              <w:rPr>
                <w:rFonts w:ascii="Arial" w:eastAsia="Times New Roman" w:hAnsi="Arial" w:cs="Arial"/>
                <w:color w:val="000000"/>
                <w:sz w:val="18"/>
                <w:lang w:eastAsia="es-CO"/>
              </w:rPr>
              <w:t>66</w:t>
            </w:r>
            <w:r w:rsidRPr="000A368F">
              <w:rPr>
                <w:rFonts w:ascii="Arial" w:eastAsia="Times New Roman" w:hAnsi="Arial" w:cs="Arial"/>
                <w:color w:val="000000"/>
                <w:sz w:val="18"/>
                <w:lang w:eastAsia="es-CO"/>
              </w:rPr>
              <w:t>.</w:t>
            </w:r>
            <w:r w:rsidR="007A534B" w:rsidRPr="000A368F">
              <w:rPr>
                <w:rFonts w:ascii="Arial" w:eastAsia="Times New Roman" w:hAnsi="Arial" w:cs="Arial"/>
                <w:color w:val="000000"/>
                <w:sz w:val="18"/>
                <w:lang w:eastAsia="es-CO"/>
              </w:rPr>
              <w:t>401</w:t>
            </w:r>
            <w:r w:rsidRPr="000A368F">
              <w:rPr>
                <w:rFonts w:ascii="Arial" w:eastAsia="Times New Roman" w:hAnsi="Arial" w:cs="Arial"/>
                <w:color w:val="000000"/>
                <w:sz w:val="18"/>
                <w:lang w:eastAsia="es-CO"/>
              </w:rPr>
              <w:t xml:space="preserve"> </w:t>
            </w:r>
          </w:p>
        </w:tc>
        <w:tc>
          <w:tcPr>
            <w:tcW w:w="1333" w:type="dxa"/>
            <w:tcBorders>
              <w:top w:val="nil"/>
              <w:left w:val="nil"/>
              <w:bottom w:val="single" w:sz="4" w:space="0" w:color="auto"/>
              <w:right w:val="single" w:sz="4" w:space="0" w:color="auto"/>
            </w:tcBorders>
            <w:shd w:val="clear" w:color="auto" w:fill="auto"/>
            <w:vAlign w:val="center"/>
            <w:hideMark/>
          </w:tcPr>
          <w:p w14:paraId="2793288D" w14:textId="6EE078EF" w:rsidR="0050043F" w:rsidRPr="000A368F" w:rsidRDefault="007A534B" w:rsidP="006E5FF0">
            <w:pPr>
              <w:tabs>
                <w:tab w:val="left" w:pos="709"/>
              </w:tabs>
              <w:spacing w:after="0" w:line="240" w:lineRule="auto"/>
              <w:jc w:val="right"/>
              <w:rPr>
                <w:rFonts w:ascii="Arial" w:eastAsia="Times New Roman" w:hAnsi="Arial" w:cs="Arial"/>
                <w:color w:val="000000"/>
                <w:sz w:val="18"/>
                <w:lang w:eastAsia="es-CO"/>
              </w:rPr>
            </w:pPr>
            <w:r w:rsidRPr="000A368F">
              <w:rPr>
                <w:rFonts w:ascii="Arial" w:eastAsia="Times New Roman" w:hAnsi="Arial" w:cs="Arial"/>
                <w:color w:val="000000"/>
                <w:sz w:val="18"/>
                <w:lang w:eastAsia="es-CO"/>
              </w:rPr>
              <w:t>88</w:t>
            </w:r>
            <w:r w:rsidR="0050043F" w:rsidRPr="000A368F">
              <w:rPr>
                <w:rFonts w:ascii="Arial" w:eastAsia="Times New Roman" w:hAnsi="Arial" w:cs="Arial"/>
                <w:color w:val="000000"/>
                <w:sz w:val="18"/>
                <w:lang w:eastAsia="es-CO"/>
              </w:rPr>
              <w:t>,</w:t>
            </w:r>
            <w:r w:rsidRPr="000A368F">
              <w:rPr>
                <w:rFonts w:ascii="Arial" w:eastAsia="Times New Roman" w:hAnsi="Arial" w:cs="Arial"/>
                <w:color w:val="000000"/>
                <w:sz w:val="18"/>
                <w:lang w:eastAsia="es-CO"/>
              </w:rPr>
              <w:t>5</w:t>
            </w:r>
            <w:r w:rsidR="0050043F" w:rsidRPr="000A368F">
              <w:rPr>
                <w:rFonts w:ascii="Arial" w:eastAsia="Times New Roman" w:hAnsi="Arial" w:cs="Arial"/>
                <w:color w:val="000000"/>
                <w:sz w:val="18"/>
                <w:lang w:eastAsia="es-CO"/>
              </w:rPr>
              <w:t>%</w:t>
            </w:r>
          </w:p>
        </w:tc>
      </w:tr>
      <w:tr w:rsidR="0050043F" w:rsidRPr="000A368F" w14:paraId="199EF756" w14:textId="77777777" w:rsidTr="00713438">
        <w:trPr>
          <w:trHeight w:val="536"/>
        </w:trPr>
        <w:tc>
          <w:tcPr>
            <w:tcW w:w="697" w:type="dxa"/>
            <w:vMerge/>
            <w:tcBorders>
              <w:top w:val="nil"/>
              <w:left w:val="single" w:sz="4" w:space="0" w:color="auto"/>
              <w:bottom w:val="single" w:sz="4" w:space="0" w:color="auto"/>
              <w:right w:val="single" w:sz="4" w:space="0" w:color="auto"/>
            </w:tcBorders>
            <w:vAlign w:val="center"/>
            <w:hideMark/>
          </w:tcPr>
          <w:p w14:paraId="0F1B013D" w14:textId="77777777" w:rsidR="0050043F" w:rsidRPr="000A368F" w:rsidRDefault="0050043F" w:rsidP="006E5FF0">
            <w:pPr>
              <w:tabs>
                <w:tab w:val="left" w:pos="709"/>
              </w:tabs>
              <w:spacing w:after="0" w:line="240" w:lineRule="auto"/>
              <w:rPr>
                <w:rFonts w:ascii="Arial" w:eastAsia="Times New Roman" w:hAnsi="Arial" w:cs="Arial"/>
                <w:b/>
                <w:bCs/>
                <w:color w:val="000000"/>
                <w:sz w:val="18"/>
                <w:lang w:eastAsia="es-CO"/>
              </w:rPr>
            </w:pPr>
          </w:p>
        </w:tc>
        <w:tc>
          <w:tcPr>
            <w:tcW w:w="2700" w:type="dxa"/>
            <w:vMerge w:val="restart"/>
            <w:tcBorders>
              <w:top w:val="nil"/>
              <w:left w:val="single" w:sz="4" w:space="0" w:color="auto"/>
              <w:bottom w:val="single" w:sz="4" w:space="0" w:color="auto"/>
              <w:right w:val="single" w:sz="4" w:space="0" w:color="auto"/>
            </w:tcBorders>
            <w:shd w:val="clear" w:color="auto" w:fill="auto"/>
            <w:vAlign w:val="center"/>
            <w:hideMark/>
          </w:tcPr>
          <w:p w14:paraId="1A0B4A4B" w14:textId="77777777" w:rsidR="0050043F" w:rsidRPr="000A368F" w:rsidRDefault="0050043F" w:rsidP="006E5FF0">
            <w:pPr>
              <w:tabs>
                <w:tab w:val="left" w:pos="709"/>
              </w:tabs>
              <w:spacing w:after="0" w:line="240" w:lineRule="auto"/>
              <w:rPr>
                <w:rFonts w:ascii="Arial" w:eastAsia="Times New Roman" w:hAnsi="Arial" w:cs="Arial"/>
                <w:b/>
                <w:bCs/>
                <w:color w:val="000000"/>
                <w:sz w:val="18"/>
                <w:lang w:eastAsia="es-CO"/>
              </w:rPr>
            </w:pPr>
            <w:r w:rsidRPr="000A368F">
              <w:rPr>
                <w:rFonts w:ascii="Arial" w:eastAsia="Times New Roman" w:hAnsi="Arial" w:cs="Arial"/>
                <w:b/>
                <w:bCs/>
                <w:color w:val="000000"/>
                <w:sz w:val="18"/>
                <w:lang w:eastAsia="es-CO"/>
              </w:rPr>
              <w:t xml:space="preserve">Conservación de 50 km-carril de malla vial arterial, troncal e intermedio y local. </w:t>
            </w:r>
            <w:r w:rsidRPr="000A368F">
              <w:rPr>
                <w:rFonts w:ascii="Arial" w:eastAsia="Times New Roman" w:hAnsi="Arial" w:cs="Arial"/>
                <w:b/>
                <w:bCs/>
                <w:color w:val="000000"/>
                <w:sz w:val="18"/>
                <w:lang w:eastAsia="es-CO"/>
              </w:rPr>
              <w:br/>
              <w:t>(KM-Carril de Intervención)</w:t>
            </w:r>
          </w:p>
        </w:tc>
        <w:tc>
          <w:tcPr>
            <w:tcW w:w="1283" w:type="dxa"/>
            <w:tcBorders>
              <w:top w:val="nil"/>
              <w:left w:val="nil"/>
              <w:bottom w:val="single" w:sz="4" w:space="0" w:color="auto"/>
              <w:right w:val="single" w:sz="4" w:space="0" w:color="auto"/>
            </w:tcBorders>
            <w:shd w:val="clear" w:color="auto" w:fill="auto"/>
            <w:vAlign w:val="center"/>
            <w:hideMark/>
          </w:tcPr>
          <w:p w14:paraId="3E2DDD83" w14:textId="77777777" w:rsidR="0050043F" w:rsidRPr="000A368F" w:rsidRDefault="0050043F" w:rsidP="006E5FF0">
            <w:pPr>
              <w:tabs>
                <w:tab w:val="left" w:pos="709"/>
              </w:tabs>
              <w:spacing w:after="0" w:line="240" w:lineRule="auto"/>
              <w:rPr>
                <w:rFonts w:ascii="Arial" w:eastAsia="Times New Roman" w:hAnsi="Arial" w:cs="Arial"/>
                <w:b/>
                <w:bCs/>
                <w:color w:val="000000"/>
                <w:sz w:val="18"/>
                <w:lang w:eastAsia="es-CO"/>
              </w:rPr>
            </w:pPr>
            <w:r w:rsidRPr="000A368F">
              <w:rPr>
                <w:rFonts w:ascii="Arial" w:eastAsia="Times New Roman" w:hAnsi="Arial" w:cs="Arial"/>
                <w:b/>
                <w:bCs/>
                <w:color w:val="000000"/>
                <w:sz w:val="18"/>
                <w:lang w:eastAsia="es-CO"/>
              </w:rPr>
              <w:t>Magnitud</w:t>
            </w:r>
          </w:p>
        </w:tc>
        <w:tc>
          <w:tcPr>
            <w:tcW w:w="1433" w:type="dxa"/>
            <w:tcBorders>
              <w:top w:val="nil"/>
              <w:left w:val="nil"/>
              <w:bottom w:val="single" w:sz="4" w:space="0" w:color="auto"/>
              <w:right w:val="single" w:sz="4" w:space="0" w:color="auto"/>
            </w:tcBorders>
            <w:shd w:val="clear" w:color="auto" w:fill="auto"/>
            <w:vAlign w:val="center"/>
            <w:hideMark/>
          </w:tcPr>
          <w:p w14:paraId="0097C243" w14:textId="77777777" w:rsidR="0050043F" w:rsidRPr="000A368F" w:rsidRDefault="0050043F" w:rsidP="006E5FF0">
            <w:pPr>
              <w:tabs>
                <w:tab w:val="left" w:pos="709"/>
              </w:tabs>
              <w:spacing w:after="0" w:line="240" w:lineRule="auto"/>
              <w:jc w:val="right"/>
              <w:rPr>
                <w:rFonts w:ascii="Arial" w:eastAsia="Times New Roman" w:hAnsi="Arial" w:cs="Arial"/>
                <w:color w:val="000000"/>
                <w:sz w:val="18"/>
                <w:lang w:eastAsia="es-CO"/>
              </w:rPr>
            </w:pPr>
            <w:r w:rsidRPr="000A368F">
              <w:rPr>
                <w:rFonts w:ascii="Arial" w:eastAsia="Times New Roman" w:hAnsi="Arial" w:cs="Arial"/>
                <w:color w:val="000000"/>
                <w:sz w:val="18"/>
                <w:lang w:eastAsia="es-CO"/>
              </w:rPr>
              <w:t>50,00</w:t>
            </w:r>
          </w:p>
        </w:tc>
        <w:tc>
          <w:tcPr>
            <w:tcW w:w="1382" w:type="dxa"/>
            <w:tcBorders>
              <w:top w:val="nil"/>
              <w:left w:val="nil"/>
              <w:bottom w:val="single" w:sz="4" w:space="0" w:color="auto"/>
              <w:right w:val="single" w:sz="4" w:space="0" w:color="auto"/>
            </w:tcBorders>
            <w:shd w:val="clear" w:color="auto" w:fill="auto"/>
            <w:vAlign w:val="center"/>
            <w:hideMark/>
          </w:tcPr>
          <w:p w14:paraId="59042562" w14:textId="5FB39E57" w:rsidR="0050043F" w:rsidRPr="000A368F" w:rsidRDefault="00674D0A" w:rsidP="006E5FF0">
            <w:pPr>
              <w:tabs>
                <w:tab w:val="left" w:pos="709"/>
              </w:tabs>
              <w:spacing w:after="0" w:line="240" w:lineRule="auto"/>
              <w:jc w:val="right"/>
              <w:rPr>
                <w:rFonts w:ascii="Arial" w:eastAsia="Times New Roman" w:hAnsi="Arial" w:cs="Arial"/>
                <w:color w:val="000000"/>
                <w:sz w:val="18"/>
                <w:lang w:eastAsia="es-CO"/>
              </w:rPr>
            </w:pPr>
            <w:r w:rsidRPr="000A368F">
              <w:rPr>
                <w:rFonts w:ascii="Arial" w:eastAsia="Times New Roman" w:hAnsi="Arial" w:cs="Arial"/>
                <w:color w:val="000000"/>
                <w:sz w:val="18"/>
                <w:lang w:eastAsia="es-CO"/>
              </w:rPr>
              <w:t>52</w:t>
            </w:r>
            <w:r w:rsidR="0050043F" w:rsidRPr="000A368F">
              <w:rPr>
                <w:rFonts w:ascii="Arial" w:eastAsia="Times New Roman" w:hAnsi="Arial" w:cs="Arial"/>
                <w:color w:val="000000"/>
                <w:sz w:val="18"/>
                <w:lang w:eastAsia="es-CO"/>
              </w:rPr>
              <w:t>,</w:t>
            </w:r>
            <w:r w:rsidRPr="000A368F">
              <w:rPr>
                <w:rFonts w:ascii="Arial" w:eastAsia="Times New Roman" w:hAnsi="Arial" w:cs="Arial"/>
                <w:color w:val="000000"/>
                <w:sz w:val="18"/>
                <w:lang w:eastAsia="es-CO"/>
              </w:rPr>
              <w:t>09</w:t>
            </w:r>
          </w:p>
        </w:tc>
        <w:tc>
          <w:tcPr>
            <w:tcW w:w="1333" w:type="dxa"/>
            <w:tcBorders>
              <w:top w:val="nil"/>
              <w:left w:val="nil"/>
              <w:bottom w:val="single" w:sz="4" w:space="0" w:color="auto"/>
              <w:right w:val="single" w:sz="4" w:space="0" w:color="auto"/>
            </w:tcBorders>
            <w:shd w:val="clear" w:color="auto" w:fill="auto"/>
            <w:vAlign w:val="center"/>
            <w:hideMark/>
          </w:tcPr>
          <w:p w14:paraId="0F1AFE6B" w14:textId="270FA091" w:rsidR="0050043F" w:rsidRPr="000A368F" w:rsidRDefault="00674D0A" w:rsidP="006E5FF0">
            <w:pPr>
              <w:tabs>
                <w:tab w:val="left" w:pos="709"/>
              </w:tabs>
              <w:spacing w:after="0" w:line="240" w:lineRule="auto"/>
              <w:jc w:val="right"/>
              <w:rPr>
                <w:rFonts w:ascii="Arial" w:eastAsia="Times New Roman" w:hAnsi="Arial" w:cs="Arial"/>
                <w:color w:val="000000"/>
                <w:sz w:val="18"/>
                <w:lang w:eastAsia="es-CO"/>
              </w:rPr>
            </w:pPr>
            <w:r w:rsidRPr="000A368F">
              <w:rPr>
                <w:rFonts w:ascii="Arial" w:eastAsia="Times New Roman" w:hAnsi="Arial" w:cs="Arial"/>
                <w:color w:val="000000"/>
                <w:sz w:val="18"/>
                <w:lang w:eastAsia="es-CO"/>
              </w:rPr>
              <w:t>104</w:t>
            </w:r>
            <w:r w:rsidR="0050043F" w:rsidRPr="000A368F">
              <w:rPr>
                <w:rFonts w:ascii="Arial" w:eastAsia="Times New Roman" w:hAnsi="Arial" w:cs="Arial"/>
                <w:color w:val="000000"/>
                <w:sz w:val="18"/>
                <w:lang w:eastAsia="es-CO"/>
              </w:rPr>
              <w:t>,</w:t>
            </w:r>
            <w:r w:rsidRPr="000A368F">
              <w:rPr>
                <w:rFonts w:ascii="Arial" w:eastAsia="Times New Roman" w:hAnsi="Arial" w:cs="Arial"/>
                <w:color w:val="000000"/>
                <w:sz w:val="18"/>
                <w:lang w:eastAsia="es-CO"/>
              </w:rPr>
              <w:t>2</w:t>
            </w:r>
            <w:r w:rsidR="0050043F" w:rsidRPr="000A368F">
              <w:rPr>
                <w:rFonts w:ascii="Arial" w:eastAsia="Times New Roman" w:hAnsi="Arial" w:cs="Arial"/>
                <w:color w:val="000000"/>
                <w:sz w:val="18"/>
                <w:lang w:eastAsia="es-CO"/>
              </w:rPr>
              <w:t>%</w:t>
            </w:r>
          </w:p>
        </w:tc>
      </w:tr>
      <w:tr w:rsidR="0050043F" w:rsidRPr="000A368F" w14:paraId="53F4C699" w14:textId="77777777" w:rsidTr="00713438">
        <w:trPr>
          <w:trHeight w:val="525"/>
        </w:trPr>
        <w:tc>
          <w:tcPr>
            <w:tcW w:w="697" w:type="dxa"/>
            <w:vMerge/>
            <w:tcBorders>
              <w:top w:val="nil"/>
              <w:left w:val="single" w:sz="4" w:space="0" w:color="auto"/>
              <w:bottom w:val="single" w:sz="4" w:space="0" w:color="auto"/>
              <w:right w:val="single" w:sz="4" w:space="0" w:color="auto"/>
            </w:tcBorders>
            <w:vAlign w:val="center"/>
            <w:hideMark/>
          </w:tcPr>
          <w:p w14:paraId="02835505" w14:textId="77777777" w:rsidR="0050043F" w:rsidRPr="000A368F" w:rsidRDefault="0050043F" w:rsidP="006E5FF0">
            <w:pPr>
              <w:tabs>
                <w:tab w:val="left" w:pos="709"/>
              </w:tabs>
              <w:spacing w:after="0" w:line="240" w:lineRule="auto"/>
              <w:rPr>
                <w:rFonts w:ascii="Arial" w:eastAsia="Times New Roman" w:hAnsi="Arial" w:cs="Arial"/>
                <w:b/>
                <w:bCs/>
                <w:color w:val="000000"/>
                <w:sz w:val="18"/>
                <w:lang w:eastAsia="es-CO"/>
              </w:rPr>
            </w:pPr>
          </w:p>
        </w:tc>
        <w:tc>
          <w:tcPr>
            <w:tcW w:w="2700" w:type="dxa"/>
            <w:vMerge/>
            <w:tcBorders>
              <w:top w:val="nil"/>
              <w:left w:val="single" w:sz="4" w:space="0" w:color="auto"/>
              <w:bottom w:val="single" w:sz="4" w:space="0" w:color="auto"/>
              <w:right w:val="single" w:sz="4" w:space="0" w:color="auto"/>
            </w:tcBorders>
            <w:vAlign w:val="center"/>
            <w:hideMark/>
          </w:tcPr>
          <w:p w14:paraId="03614BD4" w14:textId="77777777" w:rsidR="0050043F" w:rsidRPr="000A368F" w:rsidRDefault="0050043F" w:rsidP="006E5FF0">
            <w:pPr>
              <w:tabs>
                <w:tab w:val="left" w:pos="709"/>
              </w:tabs>
              <w:spacing w:after="0" w:line="240" w:lineRule="auto"/>
              <w:rPr>
                <w:rFonts w:ascii="Arial" w:eastAsia="Times New Roman" w:hAnsi="Arial" w:cs="Arial"/>
                <w:b/>
                <w:bCs/>
                <w:color w:val="000000"/>
                <w:sz w:val="18"/>
                <w:lang w:eastAsia="es-CO"/>
              </w:rPr>
            </w:pPr>
          </w:p>
        </w:tc>
        <w:tc>
          <w:tcPr>
            <w:tcW w:w="1283" w:type="dxa"/>
            <w:tcBorders>
              <w:top w:val="nil"/>
              <w:left w:val="nil"/>
              <w:bottom w:val="single" w:sz="4" w:space="0" w:color="auto"/>
              <w:right w:val="single" w:sz="4" w:space="0" w:color="auto"/>
            </w:tcBorders>
            <w:shd w:val="clear" w:color="auto" w:fill="auto"/>
            <w:vAlign w:val="center"/>
            <w:hideMark/>
          </w:tcPr>
          <w:p w14:paraId="46A6C189" w14:textId="77777777" w:rsidR="0050043F" w:rsidRPr="000A368F" w:rsidRDefault="0050043F" w:rsidP="006E5FF0">
            <w:pPr>
              <w:tabs>
                <w:tab w:val="left" w:pos="709"/>
              </w:tabs>
              <w:spacing w:after="0" w:line="240" w:lineRule="auto"/>
              <w:rPr>
                <w:rFonts w:ascii="Arial" w:eastAsia="Times New Roman" w:hAnsi="Arial" w:cs="Arial"/>
                <w:b/>
                <w:bCs/>
                <w:color w:val="000000"/>
                <w:sz w:val="18"/>
                <w:lang w:eastAsia="es-CO"/>
              </w:rPr>
            </w:pPr>
            <w:r w:rsidRPr="000A368F">
              <w:rPr>
                <w:rFonts w:ascii="Arial" w:eastAsia="Times New Roman" w:hAnsi="Arial" w:cs="Arial"/>
                <w:b/>
                <w:bCs/>
                <w:color w:val="000000"/>
                <w:sz w:val="18"/>
                <w:lang w:eastAsia="es-CO"/>
              </w:rPr>
              <w:t>Recursos</w:t>
            </w:r>
          </w:p>
        </w:tc>
        <w:tc>
          <w:tcPr>
            <w:tcW w:w="1433" w:type="dxa"/>
            <w:tcBorders>
              <w:top w:val="nil"/>
              <w:left w:val="nil"/>
              <w:bottom w:val="single" w:sz="4" w:space="0" w:color="auto"/>
              <w:right w:val="single" w:sz="4" w:space="0" w:color="auto"/>
            </w:tcBorders>
            <w:shd w:val="clear" w:color="auto" w:fill="auto"/>
            <w:vAlign w:val="center"/>
            <w:hideMark/>
          </w:tcPr>
          <w:p w14:paraId="065B741D" w14:textId="35887D80" w:rsidR="0050043F" w:rsidRPr="000A368F" w:rsidRDefault="0050043F" w:rsidP="006E5FF0">
            <w:pPr>
              <w:tabs>
                <w:tab w:val="left" w:pos="709"/>
              </w:tabs>
              <w:spacing w:after="0" w:line="240" w:lineRule="auto"/>
              <w:jc w:val="right"/>
              <w:rPr>
                <w:rFonts w:ascii="Arial" w:eastAsia="Times New Roman" w:hAnsi="Arial" w:cs="Arial"/>
                <w:color w:val="000000"/>
                <w:sz w:val="18"/>
                <w:lang w:eastAsia="es-CO"/>
              </w:rPr>
            </w:pPr>
            <w:r w:rsidRPr="000A368F">
              <w:rPr>
                <w:rFonts w:ascii="Arial" w:eastAsia="Times New Roman" w:hAnsi="Arial" w:cs="Arial"/>
                <w:color w:val="000000"/>
                <w:sz w:val="18"/>
                <w:lang w:eastAsia="es-CO"/>
              </w:rPr>
              <w:t xml:space="preserve"> $23.648 </w:t>
            </w:r>
          </w:p>
        </w:tc>
        <w:tc>
          <w:tcPr>
            <w:tcW w:w="1382" w:type="dxa"/>
            <w:tcBorders>
              <w:top w:val="nil"/>
              <w:left w:val="nil"/>
              <w:bottom w:val="single" w:sz="4" w:space="0" w:color="auto"/>
              <w:right w:val="single" w:sz="4" w:space="0" w:color="auto"/>
            </w:tcBorders>
            <w:shd w:val="clear" w:color="auto" w:fill="auto"/>
            <w:vAlign w:val="center"/>
            <w:hideMark/>
          </w:tcPr>
          <w:p w14:paraId="7D822E6F" w14:textId="26037441" w:rsidR="0050043F" w:rsidRPr="000A368F" w:rsidRDefault="0050043F" w:rsidP="006E5FF0">
            <w:pPr>
              <w:tabs>
                <w:tab w:val="left" w:pos="709"/>
              </w:tabs>
              <w:spacing w:after="0" w:line="240" w:lineRule="auto"/>
              <w:jc w:val="right"/>
              <w:rPr>
                <w:rFonts w:ascii="Arial" w:eastAsia="Times New Roman" w:hAnsi="Arial" w:cs="Arial"/>
                <w:color w:val="000000"/>
                <w:sz w:val="18"/>
                <w:lang w:eastAsia="es-CO"/>
              </w:rPr>
            </w:pPr>
            <w:r w:rsidRPr="000A368F">
              <w:rPr>
                <w:rFonts w:ascii="Arial" w:eastAsia="Times New Roman" w:hAnsi="Arial" w:cs="Arial"/>
                <w:color w:val="000000"/>
                <w:sz w:val="18"/>
                <w:lang w:eastAsia="es-CO"/>
              </w:rPr>
              <w:t xml:space="preserve"> $2</w:t>
            </w:r>
            <w:r w:rsidR="007A534B" w:rsidRPr="000A368F">
              <w:rPr>
                <w:rFonts w:ascii="Arial" w:eastAsia="Times New Roman" w:hAnsi="Arial" w:cs="Arial"/>
                <w:color w:val="000000"/>
                <w:sz w:val="18"/>
                <w:lang w:eastAsia="es-CO"/>
              </w:rPr>
              <w:t>2</w:t>
            </w:r>
            <w:r w:rsidRPr="000A368F">
              <w:rPr>
                <w:rFonts w:ascii="Arial" w:eastAsia="Times New Roman" w:hAnsi="Arial" w:cs="Arial"/>
                <w:color w:val="000000"/>
                <w:sz w:val="18"/>
                <w:lang w:eastAsia="es-CO"/>
              </w:rPr>
              <w:t>.</w:t>
            </w:r>
            <w:r w:rsidR="007A534B" w:rsidRPr="000A368F">
              <w:rPr>
                <w:rFonts w:ascii="Arial" w:eastAsia="Times New Roman" w:hAnsi="Arial" w:cs="Arial"/>
                <w:color w:val="000000"/>
                <w:sz w:val="18"/>
                <w:lang w:eastAsia="es-CO"/>
              </w:rPr>
              <w:t>687</w:t>
            </w:r>
            <w:r w:rsidRPr="000A368F">
              <w:rPr>
                <w:rFonts w:ascii="Arial" w:eastAsia="Times New Roman" w:hAnsi="Arial" w:cs="Arial"/>
                <w:color w:val="000000"/>
                <w:sz w:val="18"/>
                <w:lang w:eastAsia="es-CO"/>
              </w:rPr>
              <w:t xml:space="preserve"> </w:t>
            </w:r>
          </w:p>
        </w:tc>
        <w:tc>
          <w:tcPr>
            <w:tcW w:w="1333" w:type="dxa"/>
            <w:tcBorders>
              <w:top w:val="nil"/>
              <w:left w:val="nil"/>
              <w:bottom w:val="single" w:sz="4" w:space="0" w:color="auto"/>
              <w:right w:val="single" w:sz="4" w:space="0" w:color="auto"/>
            </w:tcBorders>
            <w:shd w:val="clear" w:color="auto" w:fill="auto"/>
            <w:vAlign w:val="center"/>
            <w:hideMark/>
          </w:tcPr>
          <w:p w14:paraId="063C577B" w14:textId="290DF7FD" w:rsidR="0050043F" w:rsidRPr="000A368F" w:rsidRDefault="007A534B" w:rsidP="006E5FF0">
            <w:pPr>
              <w:tabs>
                <w:tab w:val="left" w:pos="709"/>
              </w:tabs>
              <w:spacing w:after="0" w:line="240" w:lineRule="auto"/>
              <w:jc w:val="right"/>
              <w:rPr>
                <w:rFonts w:ascii="Arial" w:eastAsia="Times New Roman" w:hAnsi="Arial" w:cs="Arial"/>
                <w:color w:val="000000"/>
                <w:sz w:val="18"/>
                <w:lang w:eastAsia="es-CO"/>
              </w:rPr>
            </w:pPr>
            <w:r w:rsidRPr="000A368F">
              <w:rPr>
                <w:rFonts w:ascii="Arial" w:eastAsia="Times New Roman" w:hAnsi="Arial" w:cs="Arial"/>
                <w:color w:val="000000"/>
                <w:sz w:val="18"/>
                <w:lang w:eastAsia="es-CO"/>
              </w:rPr>
              <w:t>95</w:t>
            </w:r>
            <w:r w:rsidR="0050043F" w:rsidRPr="000A368F">
              <w:rPr>
                <w:rFonts w:ascii="Arial" w:eastAsia="Times New Roman" w:hAnsi="Arial" w:cs="Arial"/>
                <w:color w:val="000000"/>
                <w:sz w:val="18"/>
                <w:lang w:eastAsia="es-CO"/>
              </w:rPr>
              <w:t>,</w:t>
            </w:r>
            <w:r w:rsidRPr="000A368F">
              <w:rPr>
                <w:rFonts w:ascii="Arial" w:eastAsia="Times New Roman" w:hAnsi="Arial" w:cs="Arial"/>
                <w:color w:val="000000"/>
                <w:sz w:val="18"/>
                <w:lang w:eastAsia="es-CO"/>
              </w:rPr>
              <w:t>9</w:t>
            </w:r>
            <w:r w:rsidR="0050043F" w:rsidRPr="000A368F">
              <w:rPr>
                <w:rFonts w:ascii="Arial" w:eastAsia="Times New Roman" w:hAnsi="Arial" w:cs="Arial"/>
                <w:color w:val="000000"/>
                <w:sz w:val="18"/>
                <w:lang w:eastAsia="es-CO"/>
              </w:rPr>
              <w:t>%</w:t>
            </w:r>
          </w:p>
        </w:tc>
      </w:tr>
      <w:tr w:rsidR="0050043F" w:rsidRPr="000A368F" w14:paraId="613E2C51" w14:textId="77777777" w:rsidTr="00713438">
        <w:trPr>
          <w:trHeight w:val="186"/>
        </w:trPr>
        <w:tc>
          <w:tcPr>
            <w:tcW w:w="697" w:type="dxa"/>
            <w:vMerge/>
            <w:tcBorders>
              <w:top w:val="nil"/>
              <w:left w:val="single" w:sz="4" w:space="0" w:color="auto"/>
              <w:bottom w:val="single" w:sz="4" w:space="0" w:color="auto"/>
              <w:right w:val="single" w:sz="4" w:space="0" w:color="auto"/>
            </w:tcBorders>
            <w:vAlign w:val="center"/>
            <w:hideMark/>
          </w:tcPr>
          <w:p w14:paraId="7073CF45" w14:textId="77777777" w:rsidR="0050043F" w:rsidRPr="000A368F" w:rsidRDefault="0050043F" w:rsidP="006E5FF0">
            <w:pPr>
              <w:tabs>
                <w:tab w:val="left" w:pos="709"/>
              </w:tabs>
              <w:spacing w:after="0" w:line="240" w:lineRule="auto"/>
              <w:rPr>
                <w:rFonts w:ascii="Arial" w:eastAsia="Times New Roman" w:hAnsi="Arial" w:cs="Arial"/>
                <w:b/>
                <w:bCs/>
                <w:color w:val="000000"/>
                <w:sz w:val="18"/>
                <w:lang w:eastAsia="es-CO"/>
              </w:rPr>
            </w:pPr>
          </w:p>
        </w:tc>
        <w:tc>
          <w:tcPr>
            <w:tcW w:w="2700" w:type="dxa"/>
            <w:vMerge w:val="restart"/>
            <w:tcBorders>
              <w:top w:val="nil"/>
              <w:left w:val="single" w:sz="4" w:space="0" w:color="auto"/>
              <w:bottom w:val="single" w:sz="4" w:space="0" w:color="auto"/>
              <w:right w:val="single" w:sz="4" w:space="0" w:color="auto"/>
            </w:tcBorders>
            <w:shd w:val="clear" w:color="auto" w:fill="auto"/>
            <w:vAlign w:val="center"/>
            <w:hideMark/>
          </w:tcPr>
          <w:p w14:paraId="25E3754A" w14:textId="77EF73FE" w:rsidR="0050043F" w:rsidRPr="000A368F" w:rsidRDefault="0050043F" w:rsidP="006E5FF0">
            <w:pPr>
              <w:tabs>
                <w:tab w:val="left" w:pos="709"/>
              </w:tabs>
              <w:spacing w:after="0" w:line="240" w:lineRule="auto"/>
              <w:rPr>
                <w:rFonts w:ascii="Arial" w:eastAsia="Times New Roman" w:hAnsi="Arial" w:cs="Arial"/>
                <w:b/>
                <w:bCs/>
                <w:color w:val="000000"/>
                <w:sz w:val="18"/>
                <w:lang w:eastAsia="es-CO"/>
              </w:rPr>
            </w:pPr>
            <w:r w:rsidRPr="000A368F">
              <w:rPr>
                <w:rFonts w:ascii="Arial" w:eastAsia="Times New Roman" w:hAnsi="Arial" w:cs="Arial"/>
                <w:b/>
                <w:bCs/>
                <w:color w:val="000000"/>
                <w:sz w:val="18"/>
                <w:lang w:eastAsia="es-CO"/>
              </w:rPr>
              <w:t xml:space="preserve">Conservar 15,5 Km de </w:t>
            </w:r>
            <w:r w:rsidR="00C2225E" w:rsidRPr="000A368F">
              <w:rPr>
                <w:rFonts w:ascii="Arial" w:eastAsia="Times New Roman" w:hAnsi="Arial" w:cs="Arial"/>
                <w:b/>
                <w:bCs/>
                <w:color w:val="000000"/>
                <w:sz w:val="18"/>
                <w:lang w:eastAsia="es-CO"/>
              </w:rPr>
              <w:t>ciclorrutas</w:t>
            </w:r>
          </w:p>
        </w:tc>
        <w:tc>
          <w:tcPr>
            <w:tcW w:w="1283" w:type="dxa"/>
            <w:tcBorders>
              <w:top w:val="nil"/>
              <w:left w:val="nil"/>
              <w:bottom w:val="single" w:sz="4" w:space="0" w:color="auto"/>
              <w:right w:val="single" w:sz="4" w:space="0" w:color="auto"/>
            </w:tcBorders>
            <w:shd w:val="clear" w:color="auto" w:fill="auto"/>
            <w:vAlign w:val="center"/>
            <w:hideMark/>
          </w:tcPr>
          <w:p w14:paraId="22176F07" w14:textId="77777777" w:rsidR="0050043F" w:rsidRPr="000A368F" w:rsidRDefault="0050043F" w:rsidP="006E5FF0">
            <w:pPr>
              <w:tabs>
                <w:tab w:val="left" w:pos="709"/>
              </w:tabs>
              <w:spacing w:after="0" w:line="240" w:lineRule="auto"/>
              <w:rPr>
                <w:rFonts w:ascii="Arial" w:eastAsia="Times New Roman" w:hAnsi="Arial" w:cs="Arial"/>
                <w:b/>
                <w:bCs/>
                <w:color w:val="000000"/>
                <w:sz w:val="18"/>
                <w:lang w:eastAsia="es-CO"/>
              </w:rPr>
            </w:pPr>
            <w:r w:rsidRPr="000A368F">
              <w:rPr>
                <w:rFonts w:ascii="Arial" w:eastAsia="Times New Roman" w:hAnsi="Arial" w:cs="Arial"/>
                <w:b/>
                <w:bCs/>
                <w:color w:val="000000"/>
                <w:sz w:val="18"/>
                <w:lang w:eastAsia="es-CO"/>
              </w:rPr>
              <w:t>Magnitud</w:t>
            </w:r>
          </w:p>
        </w:tc>
        <w:tc>
          <w:tcPr>
            <w:tcW w:w="1433" w:type="dxa"/>
            <w:tcBorders>
              <w:top w:val="nil"/>
              <w:left w:val="nil"/>
              <w:bottom w:val="single" w:sz="4" w:space="0" w:color="auto"/>
              <w:right w:val="single" w:sz="4" w:space="0" w:color="auto"/>
            </w:tcBorders>
            <w:shd w:val="clear" w:color="auto" w:fill="auto"/>
            <w:vAlign w:val="center"/>
            <w:hideMark/>
          </w:tcPr>
          <w:p w14:paraId="780B1C88" w14:textId="77777777" w:rsidR="0050043F" w:rsidRPr="000A368F" w:rsidRDefault="0050043F" w:rsidP="006E5FF0">
            <w:pPr>
              <w:tabs>
                <w:tab w:val="left" w:pos="709"/>
              </w:tabs>
              <w:spacing w:after="0" w:line="240" w:lineRule="auto"/>
              <w:jc w:val="right"/>
              <w:rPr>
                <w:rFonts w:ascii="Arial" w:eastAsia="Times New Roman" w:hAnsi="Arial" w:cs="Arial"/>
                <w:color w:val="000000"/>
                <w:sz w:val="18"/>
                <w:lang w:eastAsia="es-CO"/>
              </w:rPr>
            </w:pPr>
            <w:r w:rsidRPr="000A368F">
              <w:rPr>
                <w:rFonts w:ascii="Arial" w:eastAsia="Times New Roman" w:hAnsi="Arial" w:cs="Arial"/>
                <w:color w:val="000000"/>
                <w:sz w:val="18"/>
                <w:lang w:eastAsia="es-CO"/>
              </w:rPr>
              <w:t>15,5</w:t>
            </w:r>
          </w:p>
        </w:tc>
        <w:tc>
          <w:tcPr>
            <w:tcW w:w="1382" w:type="dxa"/>
            <w:tcBorders>
              <w:top w:val="nil"/>
              <w:left w:val="nil"/>
              <w:bottom w:val="single" w:sz="4" w:space="0" w:color="auto"/>
              <w:right w:val="single" w:sz="4" w:space="0" w:color="auto"/>
            </w:tcBorders>
            <w:shd w:val="clear" w:color="auto" w:fill="auto"/>
            <w:vAlign w:val="center"/>
            <w:hideMark/>
          </w:tcPr>
          <w:p w14:paraId="5D528810" w14:textId="1D5D95D6" w:rsidR="0050043F" w:rsidRPr="000A368F" w:rsidRDefault="007A534B" w:rsidP="006E5FF0">
            <w:pPr>
              <w:tabs>
                <w:tab w:val="left" w:pos="709"/>
              </w:tabs>
              <w:spacing w:after="0" w:line="240" w:lineRule="auto"/>
              <w:jc w:val="right"/>
              <w:rPr>
                <w:rFonts w:ascii="Arial" w:eastAsia="Times New Roman" w:hAnsi="Arial" w:cs="Arial"/>
                <w:color w:val="000000"/>
                <w:sz w:val="18"/>
                <w:lang w:eastAsia="es-CO"/>
              </w:rPr>
            </w:pPr>
            <w:r w:rsidRPr="000A368F">
              <w:rPr>
                <w:rFonts w:ascii="Arial" w:eastAsia="Times New Roman" w:hAnsi="Arial" w:cs="Arial"/>
                <w:color w:val="000000"/>
                <w:sz w:val="18"/>
                <w:lang w:eastAsia="es-CO"/>
              </w:rPr>
              <w:t>1</w:t>
            </w:r>
            <w:r w:rsidR="00793011" w:rsidRPr="000A368F">
              <w:rPr>
                <w:rFonts w:ascii="Arial" w:eastAsia="Times New Roman" w:hAnsi="Arial" w:cs="Arial"/>
                <w:color w:val="000000"/>
                <w:sz w:val="18"/>
                <w:lang w:eastAsia="es-CO"/>
              </w:rPr>
              <w:t>7</w:t>
            </w:r>
            <w:r w:rsidR="0050043F" w:rsidRPr="000A368F">
              <w:rPr>
                <w:rFonts w:ascii="Arial" w:eastAsia="Times New Roman" w:hAnsi="Arial" w:cs="Arial"/>
                <w:color w:val="000000"/>
                <w:sz w:val="18"/>
                <w:lang w:eastAsia="es-CO"/>
              </w:rPr>
              <w:t>,</w:t>
            </w:r>
            <w:r w:rsidR="00793011" w:rsidRPr="000A368F">
              <w:rPr>
                <w:rFonts w:ascii="Arial" w:eastAsia="Times New Roman" w:hAnsi="Arial" w:cs="Arial"/>
                <w:color w:val="000000"/>
                <w:sz w:val="18"/>
                <w:lang w:eastAsia="es-CO"/>
              </w:rPr>
              <w:t>54</w:t>
            </w:r>
          </w:p>
        </w:tc>
        <w:tc>
          <w:tcPr>
            <w:tcW w:w="1333" w:type="dxa"/>
            <w:tcBorders>
              <w:top w:val="nil"/>
              <w:left w:val="nil"/>
              <w:bottom w:val="single" w:sz="4" w:space="0" w:color="auto"/>
              <w:right w:val="single" w:sz="4" w:space="0" w:color="auto"/>
            </w:tcBorders>
            <w:shd w:val="clear" w:color="auto" w:fill="auto"/>
            <w:vAlign w:val="center"/>
            <w:hideMark/>
          </w:tcPr>
          <w:p w14:paraId="423AB4FD" w14:textId="57EC5287" w:rsidR="0050043F" w:rsidRPr="000A368F" w:rsidRDefault="00793011" w:rsidP="006E5FF0">
            <w:pPr>
              <w:tabs>
                <w:tab w:val="left" w:pos="709"/>
              </w:tabs>
              <w:spacing w:after="0" w:line="240" w:lineRule="auto"/>
              <w:jc w:val="right"/>
              <w:rPr>
                <w:rFonts w:ascii="Arial" w:eastAsia="Times New Roman" w:hAnsi="Arial" w:cs="Arial"/>
                <w:color w:val="000000"/>
                <w:sz w:val="18"/>
                <w:lang w:eastAsia="es-CO"/>
              </w:rPr>
            </w:pPr>
            <w:r w:rsidRPr="000A368F">
              <w:rPr>
                <w:rFonts w:ascii="Arial" w:eastAsia="Times New Roman" w:hAnsi="Arial" w:cs="Arial"/>
                <w:color w:val="000000"/>
                <w:sz w:val="18"/>
                <w:lang w:eastAsia="es-CO"/>
              </w:rPr>
              <w:t>113</w:t>
            </w:r>
            <w:r w:rsidR="0050043F" w:rsidRPr="000A368F">
              <w:rPr>
                <w:rFonts w:ascii="Arial" w:eastAsia="Times New Roman" w:hAnsi="Arial" w:cs="Arial"/>
                <w:color w:val="000000"/>
                <w:sz w:val="18"/>
                <w:lang w:eastAsia="es-CO"/>
              </w:rPr>
              <w:t>,2%</w:t>
            </w:r>
          </w:p>
        </w:tc>
      </w:tr>
      <w:tr w:rsidR="0050043F" w:rsidRPr="000A368F" w14:paraId="050CC457" w14:textId="77777777" w:rsidTr="00713438">
        <w:trPr>
          <w:trHeight w:val="232"/>
        </w:trPr>
        <w:tc>
          <w:tcPr>
            <w:tcW w:w="697" w:type="dxa"/>
            <w:vMerge/>
            <w:tcBorders>
              <w:top w:val="nil"/>
              <w:left w:val="single" w:sz="4" w:space="0" w:color="auto"/>
              <w:bottom w:val="single" w:sz="4" w:space="0" w:color="auto"/>
              <w:right w:val="single" w:sz="4" w:space="0" w:color="auto"/>
            </w:tcBorders>
            <w:vAlign w:val="center"/>
            <w:hideMark/>
          </w:tcPr>
          <w:p w14:paraId="29371A89" w14:textId="77777777" w:rsidR="0050043F" w:rsidRPr="000A368F" w:rsidRDefault="0050043F" w:rsidP="006E5FF0">
            <w:pPr>
              <w:tabs>
                <w:tab w:val="left" w:pos="709"/>
              </w:tabs>
              <w:spacing w:after="0" w:line="240" w:lineRule="auto"/>
              <w:rPr>
                <w:rFonts w:ascii="Arial" w:eastAsia="Times New Roman" w:hAnsi="Arial" w:cs="Arial"/>
                <w:b/>
                <w:bCs/>
                <w:color w:val="000000"/>
                <w:sz w:val="18"/>
                <w:lang w:eastAsia="es-CO"/>
              </w:rPr>
            </w:pPr>
          </w:p>
        </w:tc>
        <w:tc>
          <w:tcPr>
            <w:tcW w:w="2700" w:type="dxa"/>
            <w:vMerge/>
            <w:tcBorders>
              <w:top w:val="nil"/>
              <w:left w:val="single" w:sz="4" w:space="0" w:color="auto"/>
              <w:bottom w:val="single" w:sz="4" w:space="0" w:color="auto"/>
              <w:right w:val="single" w:sz="4" w:space="0" w:color="auto"/>
            </w:tcBorders>
            <w:vAlign w:val="center"/>
            <w:hideMark/>
          </w:tcPr>
          <w:p w14:paraId="4201BDF4" w14:textId="77777777" w:rsidR="0050043F" w:rsidRPr="000A368F" w:rsidRDefault="0050043F" w:rsidP="006E5FF0">
            <w:pPr>
              <w:tabs>
                <w:tab w:val="left" w:pos="709"/>
              </w:tabs>
              <w:spacing w:after="0" w:line="240" w:lineRule="auto"/>
              <w:rPr>
                <w:rFonts w:ascii="Arial" w:eastAsia="Times New Roman" w:hAnsi="Arial" w:cs="Arial"/>
                <w:b/>
                <w:bCs/>
                <w:color w:val="000000"/>
                <w:sz w:val="18"/>
                <w:lang w:eastAsia="es-CO"/>
              </w:rPr>
            </w:pPr>
          </w:p>
        </w:tc>
        <w:tc>
          <w:tcPr>
            <w:tcW w:w="1283" w:type="dxa"/>
            <w:tcBorders>
              <w:top w:val="nil"/>
              <w:left w:val="nil"/>
              <w:bottom w:val="single" w:sz="4" w:space="0" w:color="auto"/>
              <w:right w:val="single" w:sz="4" w:space="0" w:color="auto"/>
            </w:tcBorders>
            <w:shd w:val="clear" w:color="auto" w:fill="auto"/>
            <w:vAlign w:val="center"/>
            <w:hideMark/>
          </w:tcPr>
          <w:p w14:paraId="57E11EB8" w14:textId="77777777" w:rsidR="0050043F" w:rsidRPr="000A368F" w:rsidRDefault="0050043F" w:rsidP="006E5FF0">
            <w:pPr>
              <w:tabs>
                <w:tab w:val="left" w:pos="709"/>
              </w:tabs>
              <w:spacing w:after="0" w:line="240" w:lineRule="auto"/>
              <w:rPr>
                <w:rFonts w:ascii="Arial" w:eastAsia="Times New Roman" w:hAnsi="Arial" w:cs="Arial"/>
                <w:b/>
                <w:bCs/>
                <w:color w:val="000000"/>
                <w:sz w:val="18"/>
                <w:lang w:eastAsia="es-CO"/>
              </w:rPr>
            </w:pPr>
            <w:r w:rsidRPr="000A368F">
              <w:rPr>
                <w:rFonts w:ascii="Arial" w:eastAsia="Times New Roman" w:hAnsi="Arial" w:cs="Arial"/>
                <w:b/>
                <w:bCs/>
                <w:color w:val="000000"/>
                <w:sz w:val="18"/>
                <w:lang w:eastAsia="es-CO"/>
              </w:rPr>
              <w:t>Recursos</w:t>
            </w:r>
          </w:p>
        </w:tc>
        <w:tc>
          <w:tcPr>
            <w:tcW w:w="1433" w:type="dxa"/>
            <w:tcBorders>
              <w:top w:val="nil"/>
              <w:left w:val="nil"/>
              <w:bottom w:val="single" w:sz="4" w:space="0" w:color="auto"/>
              <w:right w:val="single" w:sz="4" w:space="0" w:color="auto"/>
            </w:tcBorders>
            <w:shd w:val="clear" w:color="auto" w:fill="auto"/>
            <w:vAlign w:val="center"/>
            <w:hideMark/>
          </w:tcPr>
          <w:p w14:paraId="726453F4" w14:textId="1193EF2B" w:rsidR="0050043F" w:rsidRPr="000A368F" w:rsidRDefault="0050043F" w:rsidP="006E5FF0">
            <w:pPr>
              <w:tabs>
                <w:tab w:val="left" w:pos="709"/>
              </w:tabs>
              <w:spacing w:after="0" w:line="240" w:lineRule="auto"/>
              <w:jc w:val="right"/>
              <w:rPr>
                <w:rFonts w:ascii="Arial" w:eastAsia="Times New Roman" w:hAnsi="Arial" w:cs="Arial"/>
                <w:color w:val="000000"/>
                <w:sz w:val="18"/>
                <w:lang w:eastAsia="es-CO"/>
              </w:rPr>
            </w:pPr>
            <w:r w:rsidRPr="000A368F">
              <w:rPr>
                <w:rFonts w:ascii="Arial" w:eastAsia="Times New Roman" w:hAnsi="Arial" w:cs="Arial"/>
                <w:color w:val="000000"/>
                <w:sz w:val="18"/>
                <w:lang w:eastAsia="es-CO"/>
              </w:rPr>
              <w:t xml:space="preserve"> $5.094 </w:t>
            </w:r>
          </w:p>
        </w:tc>
        <w:tc>
          <w:tcPr>
            <w:tcW w:w="1382" w:type="dxa"/>
            <w:tcBorders>
              <w:top w:val="nil"/>
              <w:left w:val="nil"/>
              <w:bottom w:val="single" w:sz="4" w:space="0" w:color="auto"/>
              <w:right w:val="single" w:sz="4" w:space="0" w:color="auto"/>
            </w:tcBorders>
            <w:shd w:val="clear" w:color="auto" w:fill="auto"/>
            <w:vAlign w:val="center"/>
            <w:hideMark/>
          </w:tcPr>
          <w:p w14:paraId="0DF5B30D" w14:textId="51B197AE" w:rsidR="0050043F" w:rsidRPr="000A368F" w:rsidRDefault="0050043F" w:rsidP="006E5FF0">
            <w:pPr>
              <w:tabs>
                <w:tab w:val="left" w:pos="709"/>
              </w:tabs>
              <w:spacing w:after="0" w:line="240" w:lineRule="auto"/>
              <w:jc w:val="right"/>
              <w:rPr>
                <w:rFonts w:ascii="Arial" w:eastAsia="Times New Roman" w:hAnsi="Arial" w:cs="Arial"/>
                <w:color w:val="000000"/>
                <w:sz w:val="18"/>
                <w:lang w:eastAsia="es-CO"/>
              </w:rPr>
            </w:pPr>
            <w:r w:rsidRPr="000A368F">
              <w:rPr>
                <w:rFonts w:ascii="Arial" w:eastAsia="Times New Roman" w:hAnsi="Arial" w:cs="Arial"/>
                <w:color w:val="000000"/>
                <w:sz w:val="18"/>
                <w:lang w:eastAsia="es-CO"/>
              </w:rPr>
              <w:t xml:space="preserve"> $</w:t>
            </w:r>
            <w:r w:rsidR="007A534B" w:rsidRPr="000A368F">
              <w:rPr>
                <w:rFonts w:ascii="Arial" w:eastAsia="Times New Roman" w:hAnsi="Arial" w:cs="Arial"/>
                <w:color w:val="000000"/>
                <w:sz w:val="18"/>
                <w:lang w:eastAsia="es-CO"/>
              </w:rPr>
              <w:t>4.104</w:t>
            </w:r>
            <w:r w:rsidRPr="000A368F">
              <w:rPr>
                <w:rFonts w:ascii="Arial" w:eastAsia="Times New Roman" w:hAnsi="Arial" w:cs="Arial"/>
                <w:color w:val="000000"/>
                <w:sz w:val="18"/>
                <w:lang w:eastAsia="es-CO"/>
              </w:rPr>
              <w:t xml:space="preserve"> </w:t>
            </w:r>
          </w:p>
        </w:tc>
        <w:tc>
          <w:tcPr>
            <w:tcW w:w="1333" w:type="dxa"/>
            <w:tcBorders>
              <w:top w:val="nil"/>
              <w:left w:val="nil"/>
              <w:bottom w:val="single" w:sz="4" w:space="0" w:color="auto"/>
              <w:right w:val="single" w:sz="4" w:space="0" w:color="auto"/>
            </w:tcBorders>
            <w:shd w:val="clear" w:color="auto" w:fill="auto"/>
            <w:vAlign w:val="center"/>
            <w:hideMark/>
          </w:tcPr>
          <w:p w14:paraId="25E2B37F" w14:textId="763E5D43" w:rsidR="0050043F" w:rsidRPr="000A368F" w:rsidRDefault="007A534B" w:rsidP="006E5FF0">
            <w:pPr>
              <w:tabs>
                <w:tab w:val="left" w:pos="709"/>
              </w:tabs>
              <w:spacing w:after="0" w:line="240" w:lineRule="auto"/>
              <w:jc w:val="right"/>
              <w:rPr>
                <w:rFonts w:ascii="Arial" w:eastAsia="Times New Roman" w:hAnsi="Arial" w:cs="Arial"/>
                <w:color w:val="000000"/>
                <w:sz w:val="18"/>
                <w:lang w:eastAsia="es-CO"/>
              </w:rPr>
            </w:pPr>
            <w:r w:rsidRPr="000A368F">
              <w:rPr>
                <w:rFonts w:ascii="Arial" w:eastAsia="Times New Roman" w:hAnsi="Arial" w:cs="Arial"/>
                <w:color w:val="000000"/>
                <w:sz w:val="18"/>
                <w:lang w:eastAsia="es-CO"/>
              </w:rPr>
              <w:t>80</w:t>
            </w:r>
            <w:r w:rsidR="0050043F" w:rsidRPr="000A368F">
              <w:rPr>
                <w:rFonts w:ascii="Arial" w:eastAsia="Times New Roman" w:hAnsi="Arial" w:cs="Arial"/>
                <w:color w:val="000000"/>
                <w:sz w:val="18"/>
                <w:lang w:eastAsia="es-CO"/>
              </w:rPr>
              <w:t>,</w:t>
            </w:r>
            <w:r w:rsidRPr="000A368F">
              <w:rPr>
                <w:rFonts w:ascii="Arial" w:eastAsia="Times New Roman" w:hAnsi="Arial" w:cs="Arial"/>
                <w:color w:val="000000"/>
                <w:sz w:val="18"/>
                <w:lang w:eastAsia="es-CO"/>
              </w:rPr>
              <w:t>6</w:t>
            </w:r>
            <w:r w:rsidR="0050043F" w:rsidRPr="000A368F">
              <w:rPr>
                <w:rFonts w:ascii="Arial" w:eastAsia="Times New Roman" w:hAnsi="Arial" w:cs="Arial"/>
                <w:color w:val="000000"/>
                <w:sz w:val="18"/>
                <w:lang w:eastAsia="es-CO"/>
              </w:rPr>
              <w:t>%</w:t>
            </w:r>
          </w:p>
        </w:tc>
      </w:tr>
      <w:tr w:rsidR="0050043F" w:rsidRPr="000A368F" w14:paraId="427FF44C" w14:textId="77777777" w:rsidTr="00713438">
        <w:trPr>
          <w:trHeight w:val="236"/>
        </w:trPr>
        <w:tc>
          <w:tcPr>
            <w:tcW w:w="697" w:type="dxa"/>
            <w:vMerge/>
            <w:tcBorders>
              <w:top w:val="nil"/>
              <w:left w:val="single" w:sz="4" w:space="0" w:color="auto"/>
              <w:bottom w:val="single" w:sz="4" w:space="0" w:color="auto"/>
              <w:right w:val="single" w:sz="4" w:space="0" w:color="auto"/>
            </w:tcBorders>
            <w:vAlign w:val="center"/>
            <w:hideMark/>
          </w:tcPr>
          <w:p w14:paraId="55D4EFBB" w14:textId="77777777" w:rsidR="0050043F" w:rsidRPr="000A368F" w:rsidRDefault="0050043F" w:rsidP="006E5FF0">
            <w:pPr>
              <w:tabs>
                <w:tab w:val="left" w:pos="709"/>
              </w:tabs>
              <w:spacing w:after="0" w:line="240" w:lineRule="auto"/>
              <w:rPr>
                <w:rFonts w:ascii="Arial" w:eastAsia="Times New Roman" w:hAnsi="Arial" w:cs="Arial"/>
                <w:b/>
                <w:bCs/>
                <w:color w:val="000000"/>
                <w:sz w:val="18"/>
                <w:lang w:eastAsia="es-CO"/>
              </w:rPr>
            </w:pPr>
          </w:p>
        </w:tc>
        <w:tc>
          <w:tcPr>
            <w:tcW w:w="2700" w:type="dxa"/>
            <w:vMerge w:val="restart"/>
            <w:tcBorders>
              <w:top w:val="nil"/>
              <w:left w:val="single" w:sz="4" w:space="0" w:color="auto"/>
              <w:bottom w:val="single" w:sz="4" w:space="0" w:color="auto"/>
              <w:right w:val="single" w:sz="4" w:space="0" w:color="auto"/>
            </w:tcBorders>
            <w:shd w:val="clear" w:color="auto" w:fill="auto"/>
            <w:vAlign w:val="center"/>
            <w:hideMark/>
          </w:tcPr>
          <w:p w14:paraId="64FDC6A0" w14:textId="77777777" w:rsidR="0050043F" w:rsidRPr="000A368F" w:rsidRDefault="0050043F" w:rsidP="006E5FF0">
            <w:pPr>
              <w:tabs>
                <w:tab w:val="left" w:pos="709"/>
              </w:tabs>
              <w:spacing w:after="0" w:line="240" w:lineRule="auto"/>
              <w:rPr>
                <w:rFonts w:ascii="Arial" w:eastAsia="Times New Roman" w:hAnsi="Arial" w:cs="Arial"/>
                <w:b/>
                <w:bCs/>
                <w:color w:val="000000"/>
                <w:sz w:val="18"/>
                <w:lang w:eastAsia="es-CO"/>
              </w:rPr>
            </w:pPr>
            <w:r w:rsidRPr="000A368F">
              <w:rPr>
                <w:rFonts w:ascii="Arial" w:eastAsia="Times New Roman" w:hAnsi="Arial" w:cs="Arial"/>
                <w:b/>
                <w:bCs/>
                <w:color w:val="000000"/>
                <w:sz w:val="18"/>
                <w:lang w:eastAsia="es-CO"/>
              </w:rPr>
              <w:t>Mantener 10 Km-carril de la malla vial rural</w:t>
            </w:r>
          </w:p>
        </w:tc>
        <w:tc>
          <w:tcPr>
            <w:tcW w:w="1283" w:type="dxa"/>
            <w:tcBorders>
              <w:top w:val="nil"/>
              <w:left w:val="nil"/>
              <w:bottom w:val="single" w:sz="4" w:space="0" w:color="auto"/>
              <w:right w:val="single" w:sz="4" w:space="0" w:color="auto"/>
            </w:tcBorders>
            <w:shd w:val="clear" w:color="auto" w:fill="auto"/>
            <w:vAlign w:val="center"/>
            <w:hideMark/>
          </w:tcPr>
          <w:p w14:paraId="76B9E554" w14:textId="77777777" w:rsidR="0050043F" w:rsidRPr="000A368F" w:rsidRDefault="0050043F" w:rsidP="006E5FF0">
            <w:pPr>
              <w:tabs>
                <w:tab w:val="left" w:pos="709"/>
              </w:tabs>
              <w:spacing w:after="0" w:line="240" w:lineRule="auto"/>
              <w:rPr>
                <w:rFonts w:ascii="Arial" w:eastAsia="Times New Roman" w:hAnsi="Arial" w:cs="Arial"/>
                <w:b/>
                <w:bCs/>
                <w:color w:val="000000"/>
                <w:sz w:val="18"/>
                <w:lang w:eastAsia="es-CO"/>
              </w:rPr>
            </w:pPr>
            <w:r w:rsidRPr="000A368F">
              <w:rPr>
                <w:rFonts w:ascii="Arial" w:eastAsia="Times New Roman" w:hAnsi="Arial" w:cs="Arial"/>
                <w:b/>
                <w:bCs/>
                <w:color w:val="000000"/>
                <w:sz w:val="18"/>
                <w:lang w:eastAsia="es-CO"/>
              </w:rPr>
              <w:t>Magnitud</w:t>
            </w:r>
          </w:p>
        </w:tc>
        <w:tc>
          <w:tcPr>
            <w:tcW w:w="1433" w:type="dxa"/>
            <w:tcBorders>
              <w:top w:val="nil"/>
              <w:left w:val="nil"/>
              <w:bottom w:val="single" w:sz="4" w:space="0" w:color="auto"/>
              <w:right w:val="single" w:sz="4" w:space="0" w:color="auto"/>
            </w:tcBorders>
            <w:shd w:val="clear" w:color="auto" w:fill="auto"/>
            <w:vAlign w:val="center"/>
            <w:hideMark/>
          </w:tcPr>
          <w:p w14:paraId="549FB55C" w14:textId="77777777" w:rsidR="0050043F" w:rsidRPr="000A368F" w:rsidRDefault="0050043F" w:rsidP="006E5FF0">
            <w:pPr>
              <w:tabs>
                <w:tab w:val="left" w:pos="709"/>
              </w:tabs>
              <w:spacing w:after="0" w:line="240" w:lineRule="auto"/>
              <w:jc w:val="right"/>
              <w:rPr>
                <w:rFonts w:ascii="Arial" w:eastAsia="Times New Roman" w:hAnsi="Arial" w:cs="Arial"/>
                <w:color w:val="000000"/>
                <w:sz w:val="18"/>
                <w:lang w:eastAsia="es-CO"/>
              </w:rPr>
            </w:pPr>
            <w:r w:rsidRPr="000A368F">
              <w:rPr>
                <w:rFonts w:ascii="Arial" w:eastAsia="Times New Roman" w:hAnsi="Arial" w:cs="Arial"/>
                <w:color w:val="000000"/>
                <w:sz w:val="18"/>
                <w:lang w:eastAsia="es-CO"/>
              </w:rPr>
              <w:t>10</w:t>
            </w:r>
          </w:p>
        </w:tc>
        <w:tc>
          <w:tcPr>
            <w:tcW w:w="1382" w:type="dxa"/>
            <w:tcBorders>
              <w:top w:val="nil"/>
              <w:left w:val="nil"/>
              <w:bottom w:val="single" w:sz="4" w:space="0" w:color="auto"/>
              <w:right w:val="single" w:sz="4" w:space="0" w:color="auto"/>
            </w:tcBorders>
            <w:shd w:val="clear" w:color="auto" w:fill="auto"/>
            <w:vAlign w:val="center"/>
            <w:hideMark/>
          </w:tcPr>
          <w:p w14:paraId="0DFD6F5B" w14:textId="3E5779BB" w:rsidR="0050043F" w:rsidRPr="000A368F" w:rsidRDefault="00981093" w:rsidP="006E5FF0">
            <w:pPr>
              <w:tabs>
                <w:tab w:val="left" w:pos="709"/>
              </w:tabs>
              <w:spacing w:after="0" w:line="240" w:lineRule="auto"/>
              <w:jc w:val="right"/>
              <w:rPr>
                <w:rFonts w:ascii="Arial" w:eastAsia="Times New Roman" w:hAnsi="Arial" w:cs="Arial"/>
                <w:color w:val="000000"/>
                <w:sz w:val="18"/>
                <w:lang w:eastAsia="es-CO"/>
              </w:rPr>
            </w:pPr>
            <w:r w:rsidRPr="000A368F">
              <w:rPr>
                <w:rFonts w:ascii="Arial" w:eastAsia="Times New Roman" w:hAnsi="Arial" w:cs="Arial"/>
                <w:color w:val="000000"/>
                <w:sz w:val="18"/>
                <w:lang w:eastAsia="es-CO"/>
              </w:rPr>
              <w:t>12</w:t>
            </w:r>
            <w:r w:rsidR="0050043F" w:rsidRPr="000A368F">
              <w:rPr>
                <w:rFonts w:ascii="Arial" w:eastAsia="Times New Roman" w:hAnsi="Arial" w:cs="Arial"/>
                <w:color w:val="000000"/>
                <w:sz w:val="18"/>
                <w:lang w:eastAsia="es-CO"/>
              </w:rPr>
              <w:t>,</w:t>
            </w:r>
            <w:r w:rsidRPr="000A368F">
              <w:rPr>
                <w:rFonts w:ascii="Arial" w:eastAsia="Times New Roman" w:hAnsi="Arial" w:cs="Arial"/>
                <w:color w:val="000000"/>
                <w:sz w:val="18"/>
                <w:lang w:eastAsia="es-CO"/>
              </w:rPr>
              <w:t>76</w:t>
            </w:r>
          </w:p>
        </w:tc>
        <w:tc>
          <w:tcPr>
            <w:tcW w:w="1333" w:type="dxa"/>
            <w:tcBorders>
              <w:top w:val="nil"/>
              <w:left w:val="nil"/>
              <w:bottom w:val="single" w:sz="4" w:space="0" w:color="auto"/>
              <w:right w:val="single" w:sz="4" w:space="0" w:color="auto"/>
            </w:tcBorders>
            <w:shd w:val="clear" w:color="auto" w:fill="auto"/>
            <w:vAlign w:val="center"/>
            <w:hideMark/>
          </w:tcPr>
          <w:p w14:paraId="4EA59CDF" w14:textId="68B821AE" w:rsidR="0050043F" w:rsidRPr="000A368F" w:rsidRDefault="00981093" w:rsidP="006E5FF0">
            <w:pPr>
              <w:tabs>
                <w:tab w:val="left" w:pos="709"/>
              </w:tabs>
              <w:spacing w:after="0" w:line="240" w:lineRule="auto"/>
              <w:jc w:val="right"/>
              <w:rPr>
                <w:rFonts w:ascii="Arial" w:eastAsia="Times New Roman" w:hAnsi="Arial" w:cs="Arial"/>
                <w:color w:val="000000"/>
                <w:sz w:val="18"/>
                <w:lang w:eastAsia="es-CO"/>
              </w:rPr>
            </w:pPr>
            <w:r w:rsidRPr="000A368F">
              <w:rPr>
                <w:rFonts w:ascii="Arial" w:eastAsia="Times New Roman" w:hAnsi="Arial" w:cs="Arial"/>
                <w:color w:val="000000"/>
                <w:sz w:val="18"/>
                <w:lang w:eastAsia="es-CO"/>
              </w:rPr>
              <w:t>127</w:t>
            </w:r>
            <w:r w:rsidR="0050043F" w:rsidRPr="000A368F">
              <w:rPr>
                <w:rFonts w:ascii="Arial" w:eastAsia="Times New Roman" w:hAnsi="Arial" w:cs="Arial"/>
                <w:color w:val="000000"/>
                <w:sz w:val="18"/>
                <w:lang w:eastAsia="es-CO"/>
              </w:rPr>
              <w:t>,</w:t>
            </w:r>
            <w:r w:rsidRPr="000A368F">
              <w:rPr>
                <w:rFonts w:ascii="Arial" w:eastAsia="Times New Roman" w:hAnsi="Arial" w:cs="Arial"/>
                <w:color w:val="000000"/>
                <w:sz w:val="18"/>
                <w:lang w:eastAsia="es-CO"/>
              </w:rPr>
              <w:t>6</w:t>
            </w:r>
            <w:r w:rsidR="0050043F" w:rsidRPr="000A368F">
              <w:rPr>
                <w:rFonts w:ascii="Arial" w:eastAsia="Times New Roman" w:hAnsi="Arial" w:cs="Arial"/>
                <w:color w:val="000000"/>
                <w:sz w:val="18"/>
                <w:lang w:eastAsia="es-CO"/>
              </w:rPr>
              <w:t>%</w:t>
            </w:r>
          </w:p>
        </w:tc>
      </w:tr>
      <w:tr w:rsidR="0050043F" w:rsidRPr="000A368F" w14:paraId="1D9347D4" w14:textId="77777777" w:rsidTr="00713438">
        <w:trPr>
          <w:trHeight w:val="300"/>
        </w:trPr>
        <w:tc>
          <w:tcPr>
            <w:tcW w:w="697" w:type="dxa"/>
            <w:vMerge/>
            <w:tcBorders>
              <w:top w:val="nil"/>
              <w:left w:val="single" w:sz="4" w:space="0" w:color="auto"/>
              <w:bottom w:val="single" w:sz="4" w:space="0" w:color="auto"/>
              <w:right w:val="single" w:sz="4" w:space="0" w:color="auto"/>
            </w:tcBorders>
            <w:vAlign w:val="center"/>
            <w:hideMark/>
          </w:tcPr>
          <w:p w14:paraId="41CBE6EB" w14:textId="77777777" w:rsidR="0050043F" w:rsidRPr="000A368F" w:rsidRDefault="0050043F" w:rsidP="006E5FF0">
            <w:pPr>
              <w:tabs>
                <w:tab w:val="left" w:pos="709"/>
              </w:tabs>
              <w:spacing w:after="0" w:line="240" w:lineRule="auto"/>
              <w:rPr>
                <w:rFonts w:ascii="Arial" w:eastAsia="Times New Roman" w:hAnsi="Arial" w:cs="Arial"/>
                <w:b/>
                <w:bCs/>
                <w:color w:val="000000"/>
                <w:sz w:val="18"/>
                <w:lang w:eastAsia="es-CO"/>
              </w:rPr>
            </w:pPr>
          </w:p>
        </w:tc>
        <w:tc>
          <w:tcPr>
            <w:tcW w:w="2700" w:type="dxa"/>
            <w:vMerge/>
            <w:tcBorders>
              <w:top w:val="nil"/>
              <w:left w:val="single" w:sz="4" w:space="0" w:color="auto"/>
              <w:bottom w:val="single" w:sz="4" w:space="0" w:color="auto"/>
              <w:right w:val="single" w:sz="4" w:space="0" w:color="auto"/>
            </w:tcBorders>
            <w:vAlign w:val="center"/>
            <w:hideMark/>
          </w:tcPr>
          <w:p w14:paraId="4666A102" w14:textId="77777777" w:rsidR="0050043F" w:rsidRPr="000A368F" w:rsidRDefault="0050043F" w:rsidP="006E5FF0">
            <w:pPr>
              <w:tabs>
                <w:tab w:val="left" w:pos="709"/>
              </w:tabs>
              <w:spacing w:after="0" w:line="240" w:lineRule="auto"/>
              <w:rPr>
                <w:rFonts w:ascii="Arial" w:eastAsia="Times New Roman" w:hAnsi="Arial" w:cs="Arial"/>
                <w:b/>
                <w:bCs/>
                <w:color w:val="000000"/>
                <w:sz w:val="18"/>
                <w:lang w:eastAsia="es-CO"/>
              </w:rPr>
            </w:pPr>
          </w:p>
        </w:tc>
        <w:tc>
          <w:tcPr>
            <w:tcW w:w="1283" w:type="dxa"/>
            <w:tcBorders>
              <w:top w:val="nil"/>
              <w:left w:val="nil"/>
              <w:bottom w:val="single" w:sz="4" w:space="0" w:color="auto"/>
              <w:right w:val="single" w:sz="4" w:space="0" w:color="auto"/>
            </w:tcBorders>
            <w:shd w:val="clear" w:color="auto" w:fill="auto"/>
            <w:vAlign w:val="center"/>
            <w:hideMark/>
          </w:tcPr>
          <w:p w14:paraId="6A3BA92F" w14:textId="77777777" w:rsidR="0050043F" w:rsidRPr="000A368F" w:rsidRDefault="0050043F" w:rsidP="006E5FF0">
            <w:pPr>
              <w:tabs>
                <w:tab w:val="left" w:pos="709"/>
              </w:tabs>
              <w:spacing w:after="0" w:line="240" w:lineRule="auto"/>
              <w:rPr>
                <w:rFonts w:ascii="Arial" w:eastAsia="Times New Roman" w:hAnsi="Arial" w:cs="Arial"/>
                <w:b/>
                <w:bCs/>
                <w:color w:val="000000"/>
                <w:sz w:val="18"/>
                <w:lang w:eastAsia="es-CO"/>
              </w:rPr>
            </w:pPr>
            <w:r w:rsidRPr="000A368F">
              <w:rPr>
                <w:rFonts w:ascii="Arial" w:eastAsia="Times New Roman" w:hAnsi="Arial" w:cs="Arial"/>
                <w:b/>
                <w:bCs/>
                <w:color w:val="000000"/>
                <w:sz w:val="18"/>
                <w:lang w:eastAsia="es-CO"/>
              </w:rPr>
              <w:t>Recursos</w:t>
            </w:r>
          </w:p>
        </w:tc>
        <w:tc>
          <w:tcPr>
            <w:tcW w:w="1433" w:type="dxa"/>
            <w:tcBorders>
              <w:top w:val="nil"/>
              <w:left w:val="nil"/>
              <w:bottom w:val="single" w:sz="4" w:space="0" w:color="auto"/>
              <w:right w:val="single" w:sz="4" w:space="0" w:color="auto"/>
            </w:tcBorders>
            <w:shd w:val="clear" w:color="auto" w:fill="auto"/>
            <w:vAlign w:val="center"/>
            <w:hideMark/>
          </w:tcPr>
          <w:p w14:paraId="0DD659A7" w14:textId="69869F09" w:rsidR="0050043F" w:rsidRPr="000A368F" w:rsidRDefault="0050043F" w:rsidP="006E5FF0">
            <w:pPr>
              <w:tabs>
                <w:tab w:val="left" w:pos="709"/>
              </w:tabs>
              <w:spacing w:after="0" w:line="240" w:lineRule="auto"/>
              <w:jc w:val="right"/>
              <w:rPr>
                <w:rFonts w:ascii="Arial" w:eastAsia="Times New Roman" w:hAnsi="Arial" w:cs="Arial"/>
                <w:color w:val="000000"/>
                <w:sz w:val="18"/>
                <w:lang w:eastAsia="es-CO"/>
              </w:rPr>
            </w:pPr>
            <w:r w:rsidRPr="000A368F">
              <w:rPr>
                <w:rFonts w:ascii="Arial" w:eastAsia="Times New Roman" w:hAnsi="Arial" w:cs="Arial"/>
                <w:color w:val="000000"/>
                <w:sz w:val="18"/>
                <w:lang w:eastAsia="es-CO"/>
              </w:rPr>
              <w:t xml:space="preserve"> $2.546 </w:t>
            </w:r>
          </w:p>
        </w:tc>
        <w:tc>
          <w:tcPr>
            <w:tcW w:w="1382" w:type="dxa"/>
            <w:tcBorders>
              <w:top w:val="nil"/>
              <w:left w:val="nil"/>
              <w:bottom w:val="single" w:sz="4" w:space="0" w:color="auto"/>
              <w:right w:val="single" w:sz="4" w:space="0" w:color="auto"/>
            </w:tcBorders>
            <w:shd w:val="clear" w:color="auto" w:fill="auto"/>
            <w:vAlign w:val="center"/>
            <w:hideMark/>
          </w:tcPr>
          <w:p w14:paraId="733A0C85" w14:textId="1F05DB52" w:rsidR="0050043F" w:rsidRPr="000A368F" w:rsidRDefault="0050043F" w:rsidP="006E5FF0">
            <w:pPr>
              <w:tabs>
                <w:tab w:val="left" w:pos="709"/>
              </w:tabs>
              <w:spacing w:after="0" w:line="240" w:lineRule="auto"/>
              <w:jc w:val="right"/>
              <w:rPr>
                <w:rFonts w:ascii="Arial" w:eastAsia="Times New Roman" w:hAnsi="Arial" w:cs="Arial"/>
                <w:color w:val="000000"/>
                <w:sz w:val="18"/>
                <w:lang w:eastAsia="es-CO"/>
              </w:rPr>
            </w:pPr>
            <w:r w:rsidRPr="000A368F">
              <w:rPr>
                <w:rFonts w:ascii="Arial" w:eastAsia="Times New Roman" w:hAnsi="Arial" w:cs="Arial"/>
                <w:color w:val="000000"/>
                <w:sz w:val="18"/>
                <w:lang w:eastAsia="es-CO"/>
              </w:rPr>
              <w:t xml:space="preserve"> $</w:t>
            </w:r>
            <w:r w:rsidR="00524E52" w:rsidRPr="000A368F">
              <w:rPr>
                <w:rFonts w:ascii="Arial" w:eastAsia="Times New Roman" w:hAnsi="Arial" w:cs="Arial"/>
                <w:color w:val="000000"/>
                <w:sz w:val="18"/>
                <w:lang w:eastAsia="es-CO"/>
              </w:rPr>
              <w:t>1.799</w:t>
            </w:r>
            <w:r w:rsidRPr="000A368F">
              <w:rPr>
                <w:rFonts w:ascii="Arial" w:eastAsia="Times New Roman" w:hAnsi="Arial" w:cs="Arial"/>
                <w:color w:val="000000"/>
                <w:sz w:val="18"/>
                <w:lang w:eastAsia="es-CO"/>
              </w:rPr>
              <w:t xml:space="preserve"> </w:t>
            </w:r>
          </w:p>
        </w:tc>
        <w:tc>
          <w:tcPr>
            <w:tcW w:w="1333" w:type="dxa"/>
            <w:tcBorders>
              <w:top w:val="nil"/>
              <w:left w:val="nil"/>
              <w:bottom w:val="single" w:sz="4" w:space="0" w:color="auto"/>
              <w:right w:val="single" w:sz="4" w:space="0" w:color="auto"/>
            </w:tcBorders>
            <w:shd w:val="clear" w:color="auto" w:fill="auto"/>
            <w:vAlign w:val="center"/>
            <w:hideMark/>
          </w:tcPr>
          <w:p w14:paraId="14FF34A5" w14:textId="0798562A" w:rsidR="0050043F" w:rsidRPr="000A368F" w:rsidRDefault="00524E52" w:rsidP="006E5FF0">
            <w:pPr>
              <w:tabs>
                <w:tab w:val="left" w:pos="709"/>
              </w:tabs>
              <w:spacing w:after="0" w:line="240" w:lineRule="auto"/>
              <w:jc w:val="right"/>
              <w:rPr>
                <w:rFonts w:ascii="Arial" w:eastAsia="Times New Roman" w:hAnsi="Arial" w:cs="Arial"/>
                <w:color w:val="000000"/>
                <w:sz w:val="18"/>
                <w:lang w:eastAsia="es-CO"/>
              </w:rPr>
            </w:pPr>
            <w:r w:rsidRPr="000A368F">
              <w:rPr>
                <w:rFonts w:ascii="Arial" w:eastAsia="Times New Roman" w:hAnsi="Arial" w:cs="Arial"/>
                <w:color w:val="000000"/>
                <w:sz w:val="18"/>
                <w:lang w:eastAsia="es-CO"/>
              </w:rPr>
              <w:t>70</w:t>
            </w:r>
            <w:r w:rsidR="0050043F" w:rsidRPr="000A368F">
              <w:rPr>
                <w:rFonts w:ascii="Arial" w:eastAsia="Times New Roman" w:hAnsi="Arial" w:cs="Arial"/>
                <w:color w:val="000000"/>
                <w:sz w:val="18"/>
                <w:lang w:eastAsia="es-CO"/>
              </w:rPr>
              <w:t>,</w:t>
            </w:r>
            <w:r w:rsidRPr="000A368F">
              <w:rPr>
                <w:rFonts w:ascii="Arial" w:eastAsia="Times New Roman" w:hAnsi="Arial" w:cs="Arial"/>
                <w:color w:val="000000"/>
                <w:sz w:val="18"/>
                <w:lang w:eastAsia="es-CO"/>
              </w:rPr>
              <w:t>7</w:t>
            </w:r>
            <w:r w:rsidR="0050043F" w:rsidRPr="000A368F">
              <w:rPr>
                <w:rFonts w:ascii="Arial" w:eastAsia="Times New Roman" w:hAnsi="Arial" w:cs="Arial"/>
                <w:color w:val="000000"/>
                <w:sz w:val="18"/>
                <w:lang w:eastAsia="es-CO"/>
              </w:rPr>
              <w:t>%</w:t>
            </w:r>
          </w:p>
        </w:tc>
      </w:tr>
      <w:tr w:rsidR="009B0902" w:rsidRPr="000A368F" w14:paraId="7AB250BC" w14:textId="77777777" w:rsidTr="00713438">
        <w:trPr>
          <w:trHeight w:val="308"/>
        </w:trPr>
        <w:tc>
          <w:tcPr>
            <w:tcW w:w="3397"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D23F1CD" w14:textId="77777777" w:rsidR="009B0902" w:rsidRPr="000A368F" w:rsidRDefault="009B0902" w:rsidP="006E5FF0">
            <w:pPr>
              <w:tabs>
                <w:tab w:val="left" w:pos="709"/>
              </w:tabs>
              <w:spacing w:after="0" w:line="240" w:lineRule="auto"/>
              <w:jc w:val="center"/>
              <w:rPr>
                <w:rFonts w:ascii="Arial" w:eastAsia="Times New Roman" w:hAnsi="Arial" w:cs="Arial"/>
                <w:b/>
                <w:bCs/>
                <w:color w:val="000000"/>
                <w:sz w:val="18"/>
                <w:lang w:eastAsia="es-CO"/>
              </w:rPr>
            </w:pPr>
            <w:r w:rsidRPr="000A368F">
              <w:rPr>
                <w:rFonts w:ascii="Arial" w:eastAsia="Times New Roman" w:hAnsi="Arial" w:cs="Arial"/>
                <w:b/>
                <w:bCs/>
                <w:color w:val="000000"/>
                <w:sz w:val="18"/>
                <w:lang w:eastAsia="es-CO"/>
              </w:rPr>
              <w:t>Proyecto:</w:t>
            </w:r>
          </w:p>
        </w:tc>
        <w:tc>
          <w:tcPr>
            <w:tcW w:w="5431"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43B86E2" w14:textId="597F8BD3" w:rsidR="009B0902" w:rsidRPr="000A368F" w:rsidRDefault="009B0902" w:rsidP="006E5FF0">
            <w:pPr>
              <w:tabs>
                <w:tab w:val="left" w:pos="709"/>
              </w:tabs>
              <w:spacing w:after="0" w:line="240" w:lineRule="auto"/>
              <w:jc w:val="center"/>
              <w:rPr>
                <w:rFonts w:ascii="Arial" w:eastAsia="Times New Roman" w:hAnsi="Arial" w:cs="Arial"/>
                <w:b/>
                <w:bCs/>
                <w:color w:val="000000"/>
                <w:sz w:val="18"/>
                <w:lang w:eastAsia="es-CO"/>
              </w:rPr>
            </w:pPr>
            <w:r w:rsidRPr="000A368F">
              <w:rPr>
                <w:rFonts w:ascii="Arial" w:eastAsia="Times New Roman" w:hAnsi="Arial" w:cs="Arial"/>
                <w:b/>
                <w:bCs/>
                <w:color w:val="000000"/>
                <w:sz w:val="18"/>
                <w:lang w:eastAsia="es-CO"/>
              </w:rPr>
              <w:t>1181 - Modernización institucional</w:t>
            </w:r>
          </w:p>
        </w:tc>
      </w:tr>
      <w:tr w:rsidR="005B5395" w:rsidRPr="000A368F" w14:paraId="1A90AEF3" w14:textId="77777777" w:rsidTr="00070E3D">
        <w:trPr>
          <w:trHeight w:val="352"/>
        </w:trPr>
        <w:tc>
          <w:tcPr>
            <w:tcW w:w="697" w:type="dxa"/>
            <w:vMerge w:val="restart"/>
            <w:tcBorders>
              <w:top w:val="single" w:sz="4" w:space="0" w:color="auto"/>
              <w:left w:val="single" w:sz="4" w:space="0" w:color="auto"/>
              <w:right w:val="single" w:sz="4" w:space="0" w:color="auto"/>
            </w:tcBorders>
            <w:shd w:val="clear" w:color="auto" w:fill="auto"/>
            <w:vAlign w:val="center"/>
            <w:hideMark/>
          </w:tcPr>
          <w:p w14:paraId="7C15D3EA" w14:textId="77777777" w:rsidR="005B5395" w:rsidRPr="000A368F" w:rsidRDefault="005B5395" w:rsidP="006E5FF0">
            <w:pPr>
              <w:tabs>
                <w:tab w:val="left" w:pos="709"/>
              </w:tabs>
              <w:spacing w:after="0" w:line="240" w:lineRule="auto"/>
              <w:jc w:val="center"/>
              <w:rPr>
                <w:rFonts w:ascii="Arial" w:eastAsia="Times New Roman" w:hAnsi="Arial" w:cs="Arial"/>
                <w:b/>
                <w:bCs/>
                <w:color w:val="000000"/>
                <w:sz w:val="18"/>
                <w:lang w:eastAsia="es-CO"/>
              </w:rPr>
            </w:pPr>
            <w:r w:rsidRPr="000A368F">
              <w:rPr>
                <w:rFonts w:ascii="Arial" w:eastAsia="Times New Roman" w:hAnsi="Arial" w:cs="Arial"/>
                <w:b/>
                <w:bCs/>
                <w:color w:val="000000"/>
                <w:sz w:val="18"/>
                <w:lang w:eastAsia="es-CO"/>
              </w:rPr>
              <w:t>Metas</w:t>
            </w:r>
          </w:p>
        </w:tc>
        <w:tc>
          <w:tcPr>
            <w:tcW w:w="2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6FAACC" w14:textId="77777777" w:rsidR="005B5395" w:rsidRPr="000A368F" w:rsidRDefault="005B5395" w:rsidP="006E5FF0">
            <w:pPr>
              <w:tabs>
                <w:tab w:val="left" w:pos="709"/>
              </w:tabs>
              <w:spacing w:after="0" w:line="240" w:lineRule="auto"/>
              <w:rPr>
                <w:rFonts w:ascii="Arial" w:eastAsia="Times New Roman" w:hAnsi="Arial" w:cs="Arial"/>
                <w:b/>
                <w:bCs/>
                <w:color w:val="000000"/>
                <w:sz w:val="18"/>
                <w:lang w:eastAsia="es-CO"/>
              </w:rPr>
            </w:pPr>
            <w:r w:rsidRPr="000A368F">
              <w:rPr>
                <w:rFonts w:ascii="Arial" w:eastAsia="Times New Roman" w:hAnsi="Arial" w:cs="Arial"/>
                <w:b/>
                <w:bCs/>
                <w:color w:val="000000"/>
                <w:sz w:val="18"/>
                <w:lang w:eastAsia="es-CO"/>
              </w:rPr>
              <w:t>Adecuar y dotar una (1) sede para el proceso de producción e intervención de la malla vial local</w:t>
            </w:r>
          </w:p>
        </w:tc>
        <w:tc>
          <w:tcPr>
            <w:tcW w:w="1283" w:type="dxa"/>
            <w:tcBorders>
              <w:top w:val="single" w:sz="4" w:space="0" w:color="auto"/>
              <w:left w:val="nil"/>
              <w:bottom w:val="single" w:sz="4" w:space="0" w:color="auto"/>
              <w:right w:val="single" w:sz="4" w:space="0" w:color="auto"/>
            </w:tcBorders>
            <w:shd w:val="clear" w:color="auto" w:fill="auto"/>
            <w:vAlign w:val="center"/>
            <w:hideMark/>
          </w:tcPr>
          <w:p w14:paraId="12F83871" w14:textId="77777777" w:rsidR="005B5395" w:rsidRPr="000A368F" w:rsidRDefault="005B5395" w:rsidP="006E5FF0">
            <w:pPr>
              <w:tabs>
                <w:tab w:val="left" w:pos="709"/>
              </w:tabs>
              <w:spacing w:after="0" w:line="240" w:lineRule="auto"/>
              <w:rPr>
                <w:rFonts w:ascii="Arial" w:eastAsia="Times New Roman" w:hAnsi="Arial" w:cs="Arial"/>
                <w:b/>
                <w:bCs/>
                <w:color w:val="000000"/>
                <w:sz w:val="18"/>
                <w:lang w:eastAsia="es-CO"/>
              </w:rPr>
            </w:pPr>
            <w:r w:rsidRPr="000A368F">
              <w:rPr>
                <w:rFonts w:ascii="Arial" w:eastAsia="Times New Roman" w:hAnsi="Arial" w:cs="Arial"/>
                <w:b/>
                <w:bCs/>
                <w:color w:val="000000"/>
                <w:sz w:val="18"/>
                <w:lang w:eastAsia="es-CO"/>
              </w:rPr>
              <w:t>Magnitud</w:t>
            </w:r>
          </w:p>
        </w:tc>
        <w:tc>
          <w:tcPr>
            <w:tcW w:w="1433" w:type="dxa"/>
            <w:tcBorders>
              <w:top w:val="single" w:sz="4" w:space="0" w:color="auto"/>
              <w:left w:val="nil"/>
              <w:bottom w:val="single" w:sz="4" w:space="0" w:color="auto"/>
              <w:right w:val="single" w:sz="4" w:space="0" w:color="auto"/>
            </w:tcBorders>
            <w:shd w:val="clear" w:color="auto" w:fill="auto"/>
            <w:vAlign w:val="center"/>
            <w:hideMark/>
          </w:tcPr>
          <w:p w14:paraId="579A02EB" w14:textId="77777777" w:rsidR="005B5395" w:rsidRPr="000A368F" w:rsidRDefault="005B5395" w:rsidP="006E5FF0">
            <w:pPr>
              <w:tabs>
                <w:tab w:val="left" w:pos="709"/>
              </w:tabs>
              <w:spacing w:after="0" w:line="240" w:lineRule="auto"/>
              <w:jc w:val="right"/>
              <w:rPr>
                <w:rFonts w:ascii="Arial" w:eastAsia="Times New Roman" w:hAnsi="Arial" w:cs="Arial"/>
                <w:color w:val="000000"/>
                <w:sz w:val="18"/>
                <w:lang w:eastAsia="es-CO"/>
              </w:rPr>
            </w:pPr>
            <w:r w:rsidRPr="000A368F">
              <w:rPr>
                <w:rFonts w:ascii="Arial" w:eastAsia="Times New Roman" w:hAnsi="Arial" w:cs="Arial"/>
                <w:color w:val="000000"/>
                <w:sz w:val="18"/>
                <w:lang w:eastAsia="es-CO"/>
              </w:rPr>
              <w:t>1,0</w:t>
            </w:r>
          </w:p>
        </w:tc>
        <w:tc>
          <w:tcPr>
            <w:tcW w:w="1382" w:type="dxa"/>
            <w:tcBorders>
              <w:top w:val="single" w:sz="4" w:space="0" w:color="auto"/>
              <w:left w:val="nil"/>
              <w:bottom w:val="single" w:sz="4" w:space="0" w:color="auto"/>
              <w:right w:val="single" w:sz="4" w:space="0" w:color="auto"/>
            </w:tcBorders>
            <w:shd w:val="clear" w:color="auto" w:fill="auto"/>
            <w:vAlign w:val="center"/>
            <w:hideMark/>
          </w:tcPr>
          <w:p w14:paraId="4A6ED03B" w14:textId="59EDD798" w:rsidR="005B5395" w:rsidRPr="000A368F" w:rsidRDefault="005B5395" w:rsidP="006E5FF0">
            <w:pPr>
              <w:tabs>
                <w:tab w:val="left" w:pos="709"/>
              </w:tabs>
              <w:spacing w:after="0" w:line="240" w:lineRule="auto"/>
              <w:jc w:val="right"/>
              <w:rPr>
                <w:rFonts w:ascii="Arial" w:eastAsia="Times New Roman" w:hAnsi="Arial" w:cs="Arial"/>
                <w:color w:val="000000"/>
                <w:sz w:val="18"/>
                <w:lang w:eastAsia="es-CO"/>
              </w:rPr>
            </w:pPr>
            <w:r w:rsidRPr="000A368F">
              <w:rPr>
                <w:rFonts w:ascii="Arial" w:eastAsia="Times New Roman" w:hAnsi="Arial" w:cs="Arial"/>
                <w:color w:val="000000"/>
                <w:sz w:val="18"/>
                <w:lang w:eastAsia="es-CO"/>
              </w:rPr>
              <w:t>1,0</w:t>
            </w:r>
          </w:p>
        </w:tc>
        <w:tc>
          <w:tcPr>
            <w:tcW w:w="1333" w:type="dxa"/>
            <w:tcBorders>
              <w:top w:val="single" w:sz="4" w:space="0" w:color="auto"/>
              <w:left w:val="nil"/>
              <w:bottom w:val="single" w:sz="4" w:space="0" w:color="auto"/>
              <w:right w:val="single" w:sz="4" w:space="0" w:color="auto"/>
            </w:tcBorders>
            <w:shd w:val="clear" w:color="auto" w:fill="auto"/>
            <w:vAlign w:val="center"/>
            <w:hideMark/>
          </w:tcPr>
          <w:p w14:paraId="18373FA0" w14:textId="4B3FF0E3" w:rsidR="005B5395" w:rsidRPr="000A368F" w:rsidRDefault="005B5395" w:rsidP="006E5FF0">
            <w:pPr>
              <w:tabs>
                <w:tab w:val="left" w:pos="709"/>
              </w:tabs>
              <w:spacing w:after="0" w:line="240" w:lineRule="auto"/>
              <w:jc w:val="right"/>
              <w:rPr>
                <w:rFonts w:ascii="Arial" w:eastAsia="Times New Roman" w:hAnsi="Arial" w:cs="Arial"/>
                <w:color w:val="000000"/>
                <w:sz w:val="18"/>
                <w:lang w:eastAsia="es-CO"/>
              </w:rPr>
            </w:pPr>
            <w:r w:rsidRPr="000A368F">
              <w:rPr>
                <w:rFonts w:ascii="Arial" w:eastAsia="Times New Roman" w:hAnsi="Arial" w:cs="Arial"/>
                <w:color w:val="000000"/>
                <w:sz w:val="18"/>
                <w:lang w:eastAsia="es-CO"/>
              </w:rPr>
              <w:t>100%</w:t>
            </w:r>
          </w:p>
        </w:tc>
      </w:tr>
      <w:tr w:rsidR="005B5395" w:rsidRPr="000A368F" w14:paraId="5B3821E5" w14:textId="77777777" w:rsidTr="00070E3D">
        <w:trPr>
          <w:trHeight w:val="428"/>
        </w:trPr>
        <w:tc>
          <w:tcPr>
            <w:tcW w:w="697" w:type="dxa"/>
            <w:vMerge/>
            <w:tcBorders>
              <w:left w:val="single" w:sz="4" w:space="0" w:color="auto"/>
              <w:right w:val="single" w:sz="4" w:space="0" w:color="auto"/>
            </w:tcBorders>
            <w:vAlign w:val="center"/>
            <w:hideMark/>
          </w:tcPr>
          <w:p w14:paraId="3B94613E" w14:textId="77777777" w:rsidR="005B5395" w:rsidRPr="000A368F" w:rsidRDefault="005B5395" w:rsidP="006E5FF0">
            <w:pPr>
              <w:tabs>
                <w:tab w:val="left" w:pos="709"/>
              </w:tabs>
              <w:spacing w:after="0" w:line="240" w:lineRule="auto"/>
              <w:rPr>
                <w:rFonts w:ascii="Arial" w:eastAsia="Times New Roman" w:hAnsi="Arial" w:cs="Arial"/>
                <w:b/>
                <w:bCs/>
                <w:color w:val="000000"/>
                <w:sz w:val="18"/>
                <w:lang w:eastAsia="es-CO"/>
              </w:rPr>
            </w:pPr>
          </w:p>
        </w:tc>
        <w:tc>
          <w:tcPr>
            <w:tcW w:w="2700" w:type="dxa"/>
            <w:vMerge/>
            <w:tcBorders>
              <w:top w:val="nil"/>
              <w:left w:val="single" w:sz="4" w:space="0" w:color="auto"/>
              <w:bottom w:val="single" w:sz="4" w:space="0" w:color="auto"/>
              <w:right w:val="single" w:sz="4" w:space="0" w:color="auto"/>
            </w:tcBorders>
            <w:vAlign w:val="center"/>
            <w:hideMark/>
          </w:tcPr>
          <w:p w14:paraId="46634D82" w14:textId="77777777" w:rsidR="005B5395" w:rsidRPr="000A368F" w:rsidRDefault="005B5395" w:rsidP="006E5FF0">
            <w:pPr>
              <w:tabs>
                <w:tab w:val="left" w:pos="709"/>
              </w:tabs>
              <w:spacing w:after="0" w:line="240" w:lineRule="auto"/>
              <w:rPr>
                <w:rFonts w:ascii="Arial" w:eastAsia="Times New Roman" w:hAnsi="Arial" w:cs="Arial"/>
                <w:b/>
                <w:bCs/>
                <w:color w:val="000000"/>
                <w:sz w:val="18"/>
                <w:lang w:eastAsia="es-CO"/>
              </w:rPr>
            </w:pPr>
          </w:p>
        </w:tc>
        <w:tc>
          <w:tcPr>
            <w:tcW w:w="1283" w:type="dxa"/>
            <w:tcBorders>
              <w:top w:val="nil"/>
              <w:left w:val="nil"/>
              <w:bottom w:val="single" w:sz="4" w:space="0" w:color="auto"/>
              <w:right w:val="single" w:sz="4" w:space="0" w:color="auto"/>
            </w:tcBorders>
            <w:shd w:val="clear" w:color="auto" w:fill="auto"/>
            <w:vAlign w:val="center"/>
            <w:hideMark/>
          </w:tcPr>
          <w:p w14:paraId="6AA140BA" w14:textId="77777777" w:rsidR="005B5395" w:rsidRPr="000A368F" w:rsidRDefault="005B5395" w:rsidP="006E5FF0">
            <w:pPr>
              <w:tabs>
                <w:tab w:val="left" w:pos="709"/>
              </w:tabs>
              <w:spacing w:after="0" w:line="240" w:lineRule="auto"/>
              <w:rPr>
                <w:rFonts w:ascii="Arial" w:eastAsia="Times New Roman" w:hAnsi="Arial" w:cs="Arial"/>
                <w:b/>
                <w:bCs/>
                <w:color w:val="000000"/>
                <w:sz w:val="18"/>
                <w:lang w:eastAsia="es-CO"/>
              </w:rPr>
            </w:pPr>
            <w:r w:rsidRPr="000A368F">
              <w:rPr>
                <w:rFonts w:ascii="Arial" w:eastAsia="Times New Roman" w:hAnsi="Arial" w:cs="Arial"/>
                <w:b/>
                <w:bCs/>
                <w:color w:val="000000"/>
                <w:sz w:val="18"/>
                <w:lang w:eastAsia="es-CO"/>
              </w:rPr>
              <w:t>Recursos</w:t>
            </w:r>
          </w:p>
        </w:tc>
        <w:tc>
          <w:tcPr>
            <w:tcW w:w="1433" w:type="dxa"/>
            <w:tcBorders>
              <w:top w:val="nil"/>
              <w:left w:val="nil"/>
              <w:bottom w:val="single" w:sz="4" w:space="0" w:color="auto"/>
              <w:right w:val="single" w:sz="4" w:space="0" w:color="auto"/>
            </w:tcBorders>
            <w:shd w:val="clear" w:color="auto" w:fill="auto"/>
            <w:vAlign w:val="center"/>
            <w:hideMark/>
          </w:tcPr>
          <w:p w14:paraId="473D0ADE" w14:textId="54E8DA49" w:rsidR="005B5395" w:rsidRPr="000A368F" w:rsidRDefault="005B5395" w:rsidP="006E5FF0">
            <w:pPr>
              <w:tabs>
                <w:tab w:val="left" w:pos="709"/>
              </w:tabs>
              <w:spacing w:after="0" w:line="240" w:lineRule="auto"/>
              <w:jc w:val="right"/>
              <w:rPr>
                <w:rFonts w:ascii="Arial" w:eastAsia="Times New Roman" w:hAnsi="Arial" w:cs="Arial"/>
                <w:color w:val="000000"/>
                <w:sz w:val="18"/>
                <w:lang w:eastAsia="es-CO"/>
              </w:rPr>
            </w:pPr>
            <w:r w:rsidRPr="000A368F">
              <w:rPr>
                <w:rFonts w:ascii="Arial" w:eastAsia="Times New Roman" w:hAnsi="Arial" w:cs="Arial"/>
                <w:color w:val="000000"/>
                <w:sz w:val="18"/>
                <w:lang w:eastAsia="es-CO"/>
              </w:rPr>
              <w:t xml:space="preserve"> $56.284 </w:t>
            </w:r>
          </w:p>
        </w:tc>
        <w:tc>
          <w:tcPr>
            <w:tcW w:w="1382" w:type="dxa"/>
            <w:tcBorders>
              <w:top w:val="nil"/>
              <w:left w:val="nil"/>
              <w:bottom w:val="single" w:sz="4" w:space="0" w:color="auto"/>
              <w:right w:val="single" w:sz="4" w:space="0" w:color="auto"/>
            </w:tcBorders>
            <w:shd w:val="clear" w:color="auto" w:fill="auto"/>
            <w:vAlign w:val="center"/>
            <w:hideMark/>
          </w:tcPr>
          <w:p w14:paraId="0BD6C4B0" w14:textId="201B3459" w:rsidR="005B5395" w:rsidRPr="000A368F" w:rsidRDefault="005B5395" w:rsidP="006E5FF0">
            <w:pPr>
              <w:tabs>
                <w:tab w:val="left" w:pos="709"/>
              </w:tabs>
              <w:spacing w:after="0" w:line="240" w:lineRule="auto"/>
              <w:jc w:val="right"/>
              <w:rPr>
                <w:rFonts w:ascii="Arial" w:eastAsia="Times New Roman" w:hAnsi="Arial" w:cs="Arial"/>
                <w:color w:val="000000"/>
                <w:sz w:val="18"/>
                <w:lang w:eastAsia="es-CO"/>
              </w:rPr>
            </w:pPr>
            <w:r w:rsidRPr="000A368F">
              <w:rPr>
                <w:rFonts w:ascii="Arial" w:eastAsia="Times New Roman" w:hAnsi="Arial" w:cs="Arial"/>
                <w:color w:val="000000"/>
                <w:sz w:val="18"/>
                <w:lang w:eastAsia="es-CO"/>
              </w:rPr>
              <w:t xml:space="preserve"> $15.780 </w:t>
            </w:r>
          </w:p>
        </w:tc>
        <w:tc>
          <w:tcPr>
            <w:tcW w:w="1333" w:type="dxa"/>
            <w:tcBorders>
              <w:top w:val="nil"/>
              <w:left w:val="nil"/>
              <w:bottom w:val="single" w:sz="4" w:space="0" w:color="auto"/>
              <w:right w:val="single" w:sz="4" w:space="0" w:color="auto"/>
            </w:tcBorders>
            <w:shd w:val="clear" w:color="auto" w:fill="auto"/>
            <w:vAlign w:val="center"/>
            <w:hideMark/>
          </w:tcPr>
          <w:p w14:paraId="494445D7" w14:textId="22346773" w:rsidR="005B5395" w:rsidRPr="000A368F" w:rsidRDefault="005B5395" w:rsidP="006E5FF0">
            <w:pPr>
              <w:tabs>
                <w:tab w:val="left" w:pos="709"/>
              </w:tabs>
              <w:spacing w:after="0" w:line="240" w:lineRule="auto"/>
              <w:jc w:val="right"/>
              <w:rPr>
                <w:rFonts w:ascii="Arial" w:eastAsia="Times New Roman" w:hAnsi="Arial" w:cs="Arial"/>
                <w:color w:val="000000"/>
                <w:sz w:val="18"/>
                <w:lang w:eastAsia="es-CO"/>
              </w:rPr>
            </w:pPr>
            <w:r w:rsidRPr="000A368F">
              <w:rPr>
                <w:rFonts w:ascii="Arial" w:eastAsia="Times New Roman" w:hAnsi="Arial" w:cs="Arial"/>
                <w:color w:val="000000"/>
                <w:sz w:val="18"/>
                <w:lang w:eastAsia="es-CO"/>
              </w:rPr>
              <w:t>28,04%</w:t>
            </w:r>
          </w:p>
        </w:tc>
      </w:tr>
      <w:tr w:rsidR="005B5395" w:rsidRPr="000A368F" w14:paraId="482BE55F" w14:textId="77777777" w:rsidTr="00070E3D">
        <w:trPr>
          <w:trHeight w:val="428"/>
        </w:trPr>
        <w:tc>
          <w:tcPr>
            <w:tcW w:w="697" w:type="dxa"/>
            <w:vMerge/>
            <w:tcBorders>
              <w:left w:val="single" w:sz="4" w:space="0" w:color="auto"/>
              <w:bottom w:val="single" w:sz="4" w:space="0" w:color="auto"/>
              <w:right w:val="single" w:sz="4" w:space="0" w:color="auto"/>
            </w:tcBorders>
            <w:vAlign w:val="center"/>
          </w:tcPr>
          <w:p w14:paraId="2CE02D3A" w14:textId="77777777" w:rsidR="005B5395" w:rsidRPr="000A368F" w:rsidRDefault="005B5395" w:rsidP="006E5FF0">
            <w:pPr>
              <w:tabs>
                <w:tab w:val="left" w:pos="709"/>
              </w:tabs>
              <w:spacing w:after="0" w:line="240" w:lineRule="auto"/>
              <w:rPr>
                <w:rFonts w:ascii="Arial" w:eastAsia="Times New Roman" w:hAnsi="Arial" w:cs="Arial"/>
                <w:b/>
                <w:bCs/>
                <w:color w:val="000000"/>
                <w:sz w:val="18"/>
                <w:lang w:eastAsia="es-CO"/>
              </w:rPr>
            </w:pPr>
          </w:p>
        </w:tc>
        <w:tc>
          <w:tcPr>
            <w:tcW w:w="2700" w:type="dxa"/>
            <w:tcBorders>
              <w:top w:val="nil"/>
              <w:left w:val="single" w:sz="4" w:space="0" w:color="auto"/>
              <w:bottom w:val="single" w:sz="4" w:space="0" w:color="auto"/>
              <w:right w:val="single" w:sz="4" w:space="0" w:color="auto"/>
            </w:tcBorders>
            <w:vAlign w:val="center"/>
          </w:tcPr>
          <w:p w14:paraId="2F33C377" w14:textId="45F2341F" w:rsidR="005B5395" w:rsidRPr="000A368F" w:rsidRDefault="005B5395" w:rsidP="006E5FF0">
            <w:pPr>
              <w:tabs>
                <w:tab w:val="left" w:pos="709"/>
              </w:tabs>
              <w:spacing w:after="0" w:line="240" w:lineRule="auto"/>
              <w:rPr>
                <w:rFonts w:ascii="Arial" w:eastAsia="Times New Roman" w:hAnsi="Arial" w:cs="Arial"/>
                <w:b/>
                <w:bCs/>
                <w:color w:val="000000"/>
                <w:sz w:val="18"/>
                <w:lang w:eastAsia="es-CO"/>
              </w:rPr>
            </w:pPr>
            <w:r w:rsidRPr="000A368F">
              <w:rPr>
                <w:rFonts w:ascii="Arial" w:eastAsia="Times New Roman" w:hAnsi="Arial" w:cs="Arial"/>
                <w:b/>
                <w:bCs/>
                <w:color w:val="000000"/>
                <w:sz w:val="18"/>
                <w:lang w:eastAsia="es-CO"/>
              </w:rPr>
              <w:t>Lograr un índice nivel medio de desarrollo institucional en el sector movilidad</w:t>
            </w:r>
          </w:p>
        </w:tc>
        <w:tc>
          <w:tcPr>
            <w:tcW w:w="1283" w:type="dxa"/>
            <w:tcBorders>
              <w:top w:val="nil"/>
              <w:left w:val="nil"/>
              <w:bottom w:val="single" w:sz="4" w:space="0" w:color="auto"/>
              <w:right w:val="single" w:sz="4" w:space="0" w:color="auto"/>
            </w:tcBorders>
            <w:shd w:val="clear" w:color="auto" w:fill="auto"/>
            <w:vAlign w:val="center"/>
          </w:tcPr>
          <w:p w14:paraId="6FDE8B50" w14:textId="719749CB" w:rsidR="005B5395" w:rsidRPr="000A368F" w:rsidRDefault="00280540" w:rsidP="006E5FF0">
            <w:pPr>
              <w:tabs>
                <w:tab w:val="left" w:pos="709"/>
              </w:tabs>
              <w:spacing w:after="0" w:line="240" w:lineRule="auto"/>
              <w:rPr>
                <w:rFonts w:ascii="Arial" w:eastAsia="Times New Roman" w:hAnsi="Arial" w:cs="Arial"/>
                <w:b/>
                <w:bCs/>
                <w:color w:val="000000"/>
                <w:sz w:val="18"/>
                <w:lang w:eastAsia="es-CO"/>
              </w:rPr>
            </w:pPr>
            <w:r w:rsidRPr="000A368F">
              <w:rPr>
                <w:rFonts w:ascii="Arial" w:eastAsia="Times New Roman" w:hAnsi="Arial" w:cs="Arial"/>
                <w:b/>
                <w:bCs/>
                <w:color w:val="000000"/>
                <w:sz w:val="18"/>
                <w:lang w:eastAsia="es-CO"/>
              </w:rPr>
              <w:t>Magnitud</w:t>
            </w:r>
          </w:p>
        </w:tc>
        <w:tc>
          <w:tcPr>
            <w:tcW w:w="1433" w:type="dxa"/>
            <w:tcBorders>
              <w:top w:val="nil"/>
              <w:left w:val="nil"/>
              <w:bottom w:val="single" w:sz="4" w:space="0" w:color="auto"/>
              <w:right w:val="single" w:sz="4" w:space="0" w:color="auto"/>
            </w:tcBorders>
            <w:shd w:val="clear" w:color="auto" w:fill="auto"/>
            <w:vAlign w:val="center"/>
          </w:tcPr>
          <w:p w14:paraId="47936928" w14:textId="76935069" w:rsidR="005B5395" w:rsidRPr="000A368F" w:rsidRDefault="00861C01" w:rsidP="006E5FF0">
            <w:pPr>
              <w:tabs>
                <w:tab w:val="left" w:pos="709"/>
              </w:tabs>
              <w:spacing w:after="0" w:line="240" w:lineRule="auto"/>
              <w:jc w:val="right"/>
              <w:rPr>
                <w:rFonts w:ascii="Arial" w:eastAsia="Times New Roman" w:hAnsi="Arial" w:cs="Arial"/>
                <w:color w:val="000000"/>
                <w:sz w:val="18"/>
                <w:lang w:eastAsia="es-CO"/>
              </w:rPr>
            </w:pPr>
            <w:r w:rsidRPr="000A368F">
              <w:rPr>
                <w:rFonts w:ascii="Arial" w:eastAsia="Times New Roman" w:hAnsi="Arial" w:cs="Arial"/>
                <w:color w:val="000000"/>
                <w:sz w:val="18"/>
                <w:lang w:eastAsia="es-CO"/>
              </w:rPr>
              <w:t>3</w:t>
            </w:r>
          </w:p>
        </w:tc>
        <w:tc>
          <w:tcPr>
            <w:tcW w:w="1382" w:type="dxa"/>
            <w:tcBorders>
              <w:top w:val="nil"/>
              <w:left w:val="nil"/>
              <w:bottom w:val="single" w:sz="4" w:space="0" w:color="auto"/>
              <w:right w:val="single" w:sz="4" w:space="0" w:color="auto"/>
            </w:tcBorders>
            <w:shd w:val="clear" w:color="auto" w:fill="auto"/>
            <w:vAlign w:val="center"/>
          </w:tcPr>
          <w:p w14:paraId="7D360F5A" w14:textId="2106B11B" w:rsidR="005B5395" w:rsidRPr="000A368F" w:rsidRDefault="00861C01" w:rsidP="006E5FF0">
            <w:pPr>
              <w:tabs>
                <w:tab w:val="left" w:pos="709"/>
              </w:tabs>
              <w:spacing w:after="0" w:line="240" w:lineRule="auto"/>
              <w:jc w:val="right"/>
              <w:rPr>
                <w:rFonts w:ascii="Arial" w:eastAsia="Times New Roman" w:hAnsi="Arial" w:cs="Arial"/>
                <w:color w:val="000000"/>
                <w:sz w:val="18"/>
                <w:lang w:eastAsia="es-CO"/>
              </w:rPr>
            </w:pPr>
            <w:r w:rsidRPr="000A368F">
              <w:rPr>
                <w:rFonts w:ascii="Arial" w:eastAsia="Times New Roman" w:hAnsi="Arial" w:cs="Arial"/>
                <w:color w:val="000000"/>
                <w:sz w:val="18"/>
                <w:lang w:eastAsia="es-CO"/>
              </w:rPr>
              <w:t>1</w:t>
            </w:r>
          </w:p>
        </w:tc>
        <w:tc>
          <w:tcPr>
            <w:tcW w:w="1333" w:type="dxa"/>
            <w:tcBorders>
              <w:top w:val="nil"/>
              <w:left w:val="nil"/>
              <w:bottom w:val="single" w:sz="4" w:space="0" w:color="auto"/>
              <w:right w:val="single" w:sz="4" w:space="0" w:color="auto"/>
            </w:tcBorders>
            <w:shd w:val="clear" w:color="auto" w:fill="auto"/>
            <w:vAlign w:val="center"/>
          </w:tcPr>
          <w:p w14:paraId="1DF7D826" w14:textId="0C992D91" w:rsidR="005B5395" w:rsidRPr="000A368F" w:rsidRDefault="00861C01" w:rsidP="006E5FF0">
            <w:pPr>
              <w:tabs>
                <w:tab w:val="left" w:pos="709"/>
              </w:tabs>
              <w:spacing w:after="0" w:line="240" w:lineRule="auto"/>
              <w:jc w:val="right"/>
              <w:rPr>
                <w:rFonts w:ascii="Arial" w:eastAsia="Times New Roman" w:hAnsi="Arial" w:cs="Arial"/>
                <w:color w:val="000000"/>
                <w:sz w:val="18"/>
                <w:lang w:eastAsia="es-CO"/>
              </w:rPr>
            </w:pPr>
            <w:r w:rsidRPr="000A368F">
              <w:rPr>
                <w:rFonts w:ascii="Arial" w:eastAsia="Times New Roman" w:hAnsi="Arial" w:cs="Arial"/>
                <w:color w:val="000000"/>
                <w:sz w:val="18"/>
                <w:lang w:eastAsia="es-CO"/>
              </w:rPr>
              <w:t>33.33%</w:t>
            </w:r>
          </w:p>
        </w:tc>
      </w:tr>
      <w:tr w:rsidR="009B0902" w:rsidRPr="000A368F" w14:paraId="70DC977C" w14:textId="77777777" w:rsidTr="00713438">
        <w:trPr>
          <w:trHeight w:val="392"/>
        </w:trPr>
        <w:tc>
          <w:tcPr>
            <w:tcW w:w="3397"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B8EC4B6" w14:textId="77777777" w:rsidR="009B0902" w:rsidRPr="000A368F" w:rsidRDefault="009B0902" w:rsidP="006E5FF0">
            <w:pPr>
              <w:tabs>
                <w:tab w:val="left" w:pos="709"/>
              </w:tabs>
              <w:spacing w:after="0" w:line="240" w:lineRule="auto"/>
              <w:jc w:val="center"/>
              <w:rPr>
                <w:rFonts w:ascii="Arial" w:eastAsia="Times New Roman" w:hAnsi="Arial" w:cs="Arial"/>
                <w:b/>
                <w:bCs/>
                <w:color w:val="000000"/>
                <w:sz w:val="18"/>
                <w:lang w:eastAsia="es-CO"/>
              </w:rPr>
            </w:pPr>
            <w:r w:rsidRPr="000A368F">
              <w:rPr>
                <w:rFonts w:ascii="Arial" w:eastAsia="Times New Roman" w:hAnsi="Arial" w:cs="Arial"/>
                <w:b/>
                <w:bCs/>
                <w:color w:val="000000"/>
                <w:sz w:val="18"/>
                <w:lang w:eastAsia="es-CO"/>
              </w:rPr>
              <w:t>Proyecto:</w:t>
            </w:r>
          </w:p>
        </w:tc>
        <w:tc>
          <w:tcPr>
            <w:tcW w:w="5431"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B68DC6A" w14:textId="78C2FDC7" w:rsidR="009B0902" w:rsidRPr="000A368F" w:rsidRDefault="009B0902" w:rsidP="006E5FF0">
            <w:pPr>
              <w:tabs>
                <w:tab w:val="left" w:pos="709"/>
              </w:tabs>
              <w:spacing w:after="0" w:line="240" w:lineRule="auto"/>
              <w:jc w:val="center"/>
              <w:rPr>
                <w:rFonts w:ascii="Arial" w:eastAsia="Times New Roman" w:hAnsi="Arial" w:cs="Arial"/>
                <w:b/>
                <w:bCs/>
                <w:color w:val="000000"/>
                <w:sz w:val="18"/>
                <w:lang w:eastAsia="es-CO"/>
              </w:rPr>
            </w:pPr>
            <w:r w:rsidRPr="000A368F">
              <w:rPr>
                <w:rFonts w:ascii="Arial" w:eastAsia="Times New Roman" w:hAnsi="Arial" w:cs="Arial"/>
                <w:b/>
                <w:bCs/>
                <w:color w:val="000000"/>
                <w:sz w:val="18"/>
                <w:lang w:eastAsia="es-CO"/>
              </w:rPr>
              <w:t>1171 - Transparencia, gestión pública y atención a partes interesadas en la UAERMV</w:t>
            </w:r>
          </w:p>
        </w:tc>
      </w:tr>
      <w:tr w:rsidR="0050043F" w:rsidRPr="000A368F" w14:paraId="1B6AC0BE" w14:textId="77777777" w:rsidTr="00713438">
        <w:trPr>
          <w:trHeight w:val="677"/>
        </w:trPr>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BEAE3A" w14:textId="77777777" w:rsidR="0050043F" w:rsidRPr="000A368F" w:rsidRDefault="0050043F" w:rsidP="006E5FF0">
            <w:pPr>
              <w:tabs>
                <w:tab w:val="left" w:pos="709"/>
              </w:tabs>
              <w:spacing w:after="0" w:line="240" w:lineRule="auto"/>
              <w:rPr>
                <w:rFonts w:ascii="Arial" w:eastAsia="Times New Roman" w:hAnsi="Arial" w:cs="Arial"/>
                <w:b/>
                <w:bCs/>
                <w:color w:val="000000"/>
                <w:sz w:val="18"/>
                <w:lang w:eastAsia="es-CO"/>
              </w:rPr>
            </w:pPr>
            <w:r w:rsidRPr="000A368F">
              <w:rPr>
                <w:rFonts w:ascii="Arial" w:eastAsia="Times New Roman" w:hAnsi="Arial" w:cs="Arial"/>
                <w:b/>
                <w:bCs/>
                <w:color w:val="000000"/>
                <w:sz w:val="18"/>
                <w:lang w:eastAsia="es-CO"/>
              </w:rPr>
              <w:t>Metas</w:t>
            </w:r>
          </w:p>
        </w:tc>
        <w:tc>
          <w:tcPr>
            <w:tcW w:w="2700" w:type="dxa"/>
            <w:tcBorders>
              <w:top w:val="single" w:sz="4" w:space="0" w:color="auto"/>
              <w:left w:val="nil"/>
              <w:bottom w:val="single" w:sz="4" w:space="0" w:color="auto"/>
              <w:right w:val="single" w:sz="4" w:space="0" w:color="auto"/>
            </w:tcBorders>
            <w:shd w:val="clear" w:color="auto" w:fill="auto"/>
            <w:vAlign w:val="bottom"/>
            <w:hideMark/>
          </w:tcPr>
          <w:p w14:paraId="4C2EADBA" w14:textId="77777777" w:rsidR="0050043F" w:rsidRPr="000A368F" w:rsidRDefault="0050043F" w:rsidP="006E5FF0">
            <w:pPr>
              <w:tabs>
                <w:tab w:val="left" w:pos="709"/>
              </w:tabs>
              <w:spacing w:after="0" w:line="240" w:lineRule="auto"/>
              <w:rPr>
                <w:rFonts w:ascii="Arial" w:eastAsia="Times New Roman" w:hAnsi="Arial" w:cs="Arial"/>
                <w:b/>
                <w:bCs/>
                <w:color w:val="000000"/>
                <w:sz w:val="18"/>
                <w:lang w:eastAsia="es-CO"/>
              </w:rPr>
            </w:pPr>
            <w:r w:rsidRPr="000A368F">
              <w:rPr>
                <w:rFonts w:ascii="Arial" w:eastAsia="Times New Roman" w:hAnsi="Arial" w:cs="Arial"/>
                <w:b/>
                <w:bCs/>
                <w:color w:val="000000"/>
                <w:sz w:val="18"/>
                <w:lang w:eastAsia="es-CO"/>
              </w:rPr>
              <w:t>Mantener el 80% de satisfacción de los ciudadanos y partes interesadas</w:t>
            </w:r>
          </w:p>
        </w:tc>
        <w:tc>
          <w:tcPr>
            <w:tcW w:w="1283" w:type="dxa"/>
            <w:tcBorders>
              <w:top w:val="single" w:sz="4" w:space="0" w:color="auto"/>
              <w:left w:val="nil"/>
              <w:bottom w:val="single" w:sz="4" w:space="0" w:color="auto"/>
              <w:right w:val="single" w:sz="4" w:space="0" w:color="auto"/>
            </w:tcBorders>
            <w:shd w:val="clear" w:color="auto" w:fill="auto"/>
            <w:vAlign w:val="center"/>
            <w:hideMark/>
          </w:tcPr>
          <w:p w14:paraId="35CB9D6D" w14:textId="77777777" w:rsidR="0050043F" w:rsidRPr="000A368F" w:rsidRDefault="0050043F" w:rsidP="006E5FF0">
            <w:pPr>
              <w:tabs>
                <w:tab w:val="left" w:pos="709"/>
              </w:tabs>
              <w:spacing w:after="0" w:line="240" w:lineRule="auto"/>
              <w:rPr>
                <w:rFonts w:ascii="Arial" w:eastAsia="Times New Roman" w:hAnsi="Arial" w:cs="Arial"/>
                <w:b/>
                <w:bCs/>
                <w:color w:val="000000"/>
                <w:sz w:val="18"/>
                <w:lang w:eastAsia="es-CO"/>
              </w:rPr>
            </w:pPr>
            <w:r w:rsidRPr="000A368F">
              <w:rPr>
                <w:rFonts w:ascii="Arial" w:eastAsia="Times New Roman" w:hAnsi="Arial" w:cs="Arial"/>
                <w:b/>
                <w:bCs/>
                <w:color w:val="000000"/>
                <w:sz w:val="18"/>
                <w:lang w:eastAsia="es-CO"/>
              </w:rPr>
              <w:t>Recursos</w:t>
            </w:r>
          </w:p>
        </w:tc>
        <w:tc>
          <w:tcPr>
            <w:tcW w:w="1433" w:type="dxa"/>
            <w:tcBorders>
              <w:top w:val="single" w:sz="4" w:space="0" w:color="auto"/>
              <w:left w:val="nil"/>
              <w:bottom w:val="single" w:sz="4" w:space="0" w:color="auto"/>
              <w:right w:val="single" w:sz="4" w:space="0" w:color="auto"/>
            </w:tcBorders>
            <w:shd w:val="clear" w:color="auto" w:fill="auto"/>
            <w:vAlign w:val="center"/>
            <w:hideMark/>
          </w:tcPr>
          <w:p w14:paraId="5F6324CE" w14:textId="44C6C252" w:rsidR="0050043F" w:rsidRPr="000A368F" w:rsidRDefault="0050043F" w:rsidP="006E5FF0">
            <w:pPr>
              <w:tabs>
                <w:tab w:val="left" w:pos="709"/>
              </w:tabs>
              <w:spacing w:after="0" w:line="240" w:lineRule="auto"/>
              <w:jc w:val="right"/>
              <w:rPr>
                <w:rFonts w:ascii="Arial" w:eastAsia="Times New Roman" w:hAnsi="Arial" w:cs="Arial"/>
                <w:color w:val="000000"/>
                <w:sz w:val="18"/>
                <w:lang w:eastAsia="es-CO"/>
              </w:rPr>
            </w:pPr>
            <w:r w:rsidRPr="000A368F">
              <w:rPr>
                <w:rFonts w:ascii="Arial" w:eastAsia="Times New Roman" w:hAnsi="Arial" w:cs="Arial"/>
                <w:color w:val="000000"/>
                <w:sz w:val="18"/>
                <w:lang w:eastAsia="es-CO"/>
              </w:rPr>
              <w:t xml:space="preserve"> $3</w:t>
            </w:r>
            <w:r w:rsidR="006168AB" w:rsidRPr="000A368F">
              <w:rPr>
                <w:rFonts w:ascii="Arial" w:eastAsia="Times New Roman" w:hAnsi="Arial" w:cs="Arial"/>
                <w:color w:val="000000"/>
                <w:sz w:val="18"/>
                <w:lang w:eastAsia="es-CO"/>
              </w:rPr>
              <w:t>6</w:t>
            </w:r>
            <w:r w:rsidR="00D90B3D" w:rsidRPr="000A368F">
              <w:rPr>
                <w:rFonts w:ascii="Arial" w:eastAsia="Times New Roman" w:hAnsi="Arial" w:cs="Arial"/>
                <w:color w:val="000000"/>
                <w:sz w:val="18"/>
                <w:lang w:eastAsia="es-CO"/>
              </w:rPr>
              <w:t>.</w:t>
            </w:r>
            <w:r w:rsidR="007E5C50" w:rsidRPr="000A368F">
              <w:rPr>
                <w:rFonts w:ascii="Arial" w:eastAsia="Times New Roman" w:hAnsi="Arial" w:cs="Arial"/>
                <w:color w:val="000000"/>
                <w:sz w:val="18"/>
                <w:lang w:eastAsia="es-CO"/>
              </w:rPr>
              <w:t>805</w:t>
            </w:r>
            <w:r w:rsidRPr="000A368F">
              <w:rPr>
                <w:rFonts w:ascii="Arial" w:eastAsia="Times New Roman" w:hAnsi="Arial" w:cs="Arial"/>
                <w:color w:val="000000"/>
                <w:sz w:val="18"/>
                <w:lang w:eastAsia="es-CO"/>
              </w:rPr>
              <w:t xml:space="preserve"> </w:t>
            </w:r>
          </w:p>
        </w:tc>
        <w:tc>
          <w:tcPr>
            <w:tcW w:w="1382" w:type="dxa"/>
            <w:tcBorders>
              <w:top w:val="single" w:sz="4" w:space="0" w:color="auto"/>
              <w:left w:val="nil"/>
              <w:bottom w:val="single" w:sz="4" w:space="0" w:color="auto"/>
              <w:right w:val="single" w:sz="4" w:space="0" w:color="auto"/>
            </w:tcBorders>
            <w:shd w:val="clear" w:color="auto" w:fill="auto"/>
            <w:vAlign w:val="center"/>
            <w:hideMark/>
          </w:tcPr>
          <w:p w14:paraId="7987D43D" w14:textId="18ABD560" w:rsidR="0050043F" w:rsidRPr="000A368F" w:rsidRDefault="0050043F" w:rsidP="006E5FF0">
            <w:pPr>
              <w:tabs>
                <w:tab w:val="left" w:pos="709"/>
              </w:tabs>
              <w:spacing w:after="0" w:line="240" w:lineRule="auto"/>
              <w:jc w:val="right"/>
              <w:rPr>
                <w:rFonts w:ascii="Arial" w:eastAsia="Times New Roman" w:hAnsi="Arial" w:cs="Arial"/>
                <w:color w:val="000000"/>
                <w:sz w:val="18"/>
                <w:lang w:eastAsia="es-CO"/>
              </w:rPr>
            </w:pPr>
            <w:r w:rsidRPr="000A368F">
              <w:rPr>
                <w:rFonts w:ascii="Arial" w:eastAsia="Times New Roman" w:hAnsi="Arial" w:cs="Arial"/>
                <w:color w:val="000000"/>
                <w:sz w:val="18"/>
                <w:lang w:eastAsia="es-CO"/>
              </w:rPr>
              <w:t>$</w:t>
            </w:r>
            <w:r w:rsidR="00D90B3D" w:rsidRPr="000A368F">
              <w:rPr>
                <w:rFonts w:ascii="Arial" w:eastAsia="Times New Roman" w:hAnsi="Arial" w:cs="Arial"/>
                <w:color w:val="000000"/>
                <w:sz w:val="18"/>
                <w:lang w:eastAsia="es-CO"/>
              </w:rPr>
              <w:t>20</w:t>
            </w:r>
            <w:r w:rsidRPr="000A368F">
              <w:rPr>
                <w:rFonts w:ascii="Arial" w:eastAsia="Times New Roman" w:hAnsi="Arial" w:cs="Arial"/>
                <w:color w:val="000000"/>
                <w:sz w:val="18"/>
                <w:lang w:eastAsia="es-CO"/>
              </w:rPr>
              <w:t>.</w:t>
            </w:r>
            <w:r w:rsidR="00F02D45" w:rsidRPr="000A368F">
              <w:rPr>
                <w:rFonts w:ascii="Arial" w:eastAsia="Times New Roman" w:hAnsi="Arial" w:cs="Arial"/>
                <w:color w:val="000000"/>
                <w:sz w:val="18"/>
                <w:lang w:eastAsia="es-CO"/>
              </w:rPr>
              <w:t>820</w:t>
            </w:r>
            <w:r w:rsidRPr="000A368F">
              <w:rPr>
                <w:rFonts w:ascii="Arial" w:eastAsia="Times New Roman" w:hAnsi="Arial" w:cs="Arial"/>
                <w:color w:val="000000"/>
                <w:sz w:val="18"/>
                <w:lang w:eastAsia="es-CO"/>
              </w:rPr>
              <w:t xml:space="preserve"> </w:t>
            </w:r>
          </w:p>
        </w:tc>
        <w:tc>
          <w:tcPr>
            <w:tcW w:w="1333" w:type="dxa"/>
            <w:tcBorders>
              <w:top w:val="single" w:sz="4" w:space="0" w:color="auto"/>
              <w:left w:val="nil"/>
              <w:bottom w:val="single" w:sz="4" w:space="0" w:color="auto"/>
              <w:right w:val="single" w:sz="4" w:space="0" w:color="auto"/>
            </w:tcBorders>
            <w:shd w:val="clear" w:color="auto" w:fill="auto"/>
            <w:vAlign w:val="center"/>
            <w:hideMark/>
          </w:tcPr>
          <w:p w14:paraId="6AE62D75" w14:textId="516D1666" w:rsidR="0050043F" w:rsidRPr="000A368F" w:rsidRDefault="00D90B3D" w:rsidP="006E5FF0">
            <w:pPr>
              <w:tabs>
                <w:tab w:val="left" w:pos="709"/>
              </w:tabs>
              <w:spacing w:after="0" w:line="240" w:lineRule="auto"/>
              <w:jc w:val="right"/>
              <w:rPr>
                <w:rFonts w:ascii="Arial" w:eastAsia="Times New Roman" w:hAnsi="Arial" w:cs="Arial"/>
                <w:color w:val="000000"/>
                <w:sz w:val="18"/>
                <w:lang w:eastAsia="es-CO"/>
              </w:rPr>
            </w:pPr>
            <w:r w:rsidRPr="000A368F">
              <w:rPr>
                <w:rFonts w:ascii="Arial" w:eastAsia="Times New Roman" w:hAnsi="Arial" w:cs="Arial"/>
                <w:color w:val="000000"/>
                <w:sz w:val="18"/>
                <w:lang w:eastAsia="es-CO"/>
              </w:rPr>
              <w:t>5</w:t>
            </w:r>
            <w:r w:rsidR="00F02D45" w:rsidRPr="000A368F">
              <w:rPr>
                <w:rFonts w:ascii="Arial" w:eastAsia="Times New Roman" w:hAnsi="Arial" w:cs="Arial"/>
                <w:color w:val="000000"/>
                <w:sz w:val="18"/>
                <w:lang w:eastAsia="es-CO"/>
              </w:rPr>
              <w:t>6</w:t>
            </w:r>
            <w:r w:rsidRPr="000A368F">
              <w:rPr>
                <w:rFonts w:ascii="Arial" w:eastAsia="Times New Roman" w:hAnsi="Arial" w:cs="Arial"/>
                <w:color w:val="000000"/>
                <w:sz w:val="18"/>
                <w:lang w:eastAsia="es-CO"/>
              </w:rPr>
              <w:t>,</w:t>
            </w:r>
            <w:r w:rsidR="00F02D45" w:rsidRPr="000A368F">
              <w:rPr>
                <w:rFonts w:ascii="Arial" w:eastAsia="Times New Roman" w:hAnsi="Arial" w:cs="Arial"/>
                <w:color w:val="000000"/>
                <w:sz w:val="18"/>
                <w:lang w:eastAsia="es-CO"/>
              </w:rPr>
              <w:t>57</w:t>
            </w:r>
            <w:r w:rsidR="0050043F" w:rsidRPr="000A368F">
              <w:rPr>
                <w:rFonts w:ascii="Arial" w:eastAsia="Times New Roman" w:hAnsi="Arial" w:cs="Arial"/>
                <w:color w:val="000000"/>
                <w:sz w:val="18"/>
                <w:lang w:eastAsia="es-CO"/>
              </w:rPr>
              <w:t>%</w:t>
            </w:r>
          </w:p>
        </w:tc>
      </w:tr>
      <w:tr w:rsidR="009B0902" w:rsidRPr="000A368F" w14:paraId="26E49CD0" w14:textId="77777777" w:rsidTr="00713438">
        <w:trPr>
          <w:trHeight w:val="392"/>
        </w:trPr>
        <w:tc>
          <w:tcPr>
            <w:tcW w:w="3397"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D0AB659" w14:textId="77777777" w:rsidR="009B0902" w:rsidRPr="000A368F" w:rsidRDefault="009B0902" w:rsidP="006E5FF0">
            <w:pPr>
              <w:tabs>
                <w:tab w:val="left" w:pos="709"/>
              </w:tabs>
              <w:spacing w:after="0" w:line="240" w:lineRule="auto"/>
              <w:jc w:val="center"/>
              <w:rPr>
                <w:rFonts w:ascii="Arial" w:eastAsia="Times New Roman" w:hAnsi="Arial" w:cs="Arial"/>
                <w:b/>
                <w:bCs/>
                <w:color w:val="000000"/>
                <w:sz w:val="18"/>
                <w:lang w:eastAsia="es-CO"/>
              </w:rPr>
            </w:pPr>
            <w:r w:rsidRPr="000A368F">
              <w:rPr>
                <w:rFonts w:ascii="Arial" w:eastAsia="Times New Roman" w:hAnsi="Arial" w:cs="Arial"/>
                <w:b/>
                <w:bCs/>
                <w:color w:val="000000"/>
                <w:sz w:val="18"/>
                <w:lang w:eastAsia="es-CO"/>
              </w:rPr>
              <w:t>Proyecto:</w:t>
            </w:r>
          </w:p>
        </w:tc>
        <w:tc>
          <w:tcPr>
            <w:tcW w:w="5431"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B6A44F8" w14:textId="7943E73B" w:rsidR="009B0902" w:rsidRPr="000A368F" w:rsidRDefault="009B0902" w:rsidP="006E5FF0">
            <w:pPr>
              <w:tabs>
                <w:tab w:val="left" w:pos="709"/>
              </w:tabs>
              <w:spacing w:after="0" w:line="240" w:lineRule="auto"/>
              <w:jc w:val="center"/>
              <w:rPr>
                <w:rFonts w:ascii="Arial" w:eastAsia="Times New Roman" w:hAnsi="Arial" w:cs="Arial"/>
                <w:b/>
                <w:bCs/>
                <w:color w:val="000000"/>
                <w:sz w:val="18"/>
                <w:lang w:eastAsia="es-CO"/>
              </w:rPr>
            </w:pPr>
            <w:r w:rsidRPr="000A368F">
              <w:rPr>
                <w:rFonts w:ascii="Arial" w:eastAsia="Times New Roman" w:hAnsi="Arial" w:cs="Arial"/>
                <w:b/>
                <w:bCs/>
                <w:color w:val="000000"/>
                <w:sz w:val="18"/>
                <w:lang w:eastAsia="es-CO"/>
              </w:rPr>
              <w:t>1117 - Fortalecimiento y adecuación de la plataforma tecnológica de la UAERMV</w:t>
            </w:r>
          </w:p>
        </w:tc>
      </w:tr>
      <w:tr w:rsidR="0050043F" w:rsidRPr="000A368F" w14:paraId="53BCFF8C" w14:textId="77777777" w:rsidTr="00713438">
        <w:trPr>
          <w:trHeight w:val="465"/>
        </w:trPr>
        <w:tc>
          <w:tcPr>
            <w:tcW w:w="6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FF163E" w14:textId="77777777" w:rsidR="0050043F" w:rsidRPr="000A368F" w:rsidRDefault="0050043F" w:rsidP="006E5FF0">
            <w:pPr>
              <w:tabs>
                <w:tab w:val="left" w:pos="709"/>
              </w:tabs>
              <w:spacing w:after="0" w:line="240" w:lineRule="auto"/>
              <w:jc w:val="center"/>
              <w:rPr>
                <w:rFonts w:ascii="Arial" w:eastAsia="Times New Roman" w:hAnsi="Arial" w:cs="Arial"/>
                <w:b/>
                <w:bCs/>
                <w:color w:val="000000"/>
                <w:sz w:val="18"/>
                <w:lang w:eastAsia="es-CO"/>
              </w:rPr>
            </w:pPr>
            <w:r w:rsidRPr="000A368F">
              <w:rPr>
                <w:rFonts w:ascii="Arial" w:eastAsia="Times New Roman" w:hAnsi="Arial" w:cs="Arial"/>
                <w:b/>
                <w:bCs/>
                <w:color w:val="000000"/>
                <w:sz w:val="18"/>
                <w:lang w:eastAsia="es-CO"/>
              </w:rPr>
              <w:t>Metas</w:t>
            </w:r>
          </w:p>
        </w:tc>
        <w:tc>
          <w:tcPr>
            <w:tcW w:w="27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29052536" w14:textId="77777777" w:rsidR="0050043F" w:rsidRPr="000A368F" w:rsidRDefault="0050043F" w:rsidP="006E5FF0">
            <w:pPr>
              <w:tabs>
                <w:tab w:val="left" w:pos="709"/>
              </w:tabs>
              <w:spacing w:after="0" w:line="240" w:lineRule="auto"/>
              <w:rPr>
                <w:rFonts w:ascii="Arial" w:eastAsia="Times New Roman" w:hAnsi="Arial" w:cs="Arial"/>
                <w:b/>
                <w:bCs/>
                <w:color w:val="000000"/>
                <w:sz w:val="18"/>
                <w:lang w:eastAsia="es-CO"/>
              </w:rPr>
            </w:pPr>
            <w:r w:rsidRPr="000A368F">
              <w:rPr>
                <w:rFonts w:ascii="Arial" w:eastAsia="Times New Roman" w:hAnsi="Arial" w:cs="Arial"/>
                <w:b/>
                <w:bCs/>
                <w:color w:val="000000"/>
                <w:sz w:val="18"/>
                <w:lang w:eastAsia="es-CO"/>
              </w:rPr>
              <w:t>Fortalecer y modernizar en un 80% el recurso tecnológico y de sistemas de información de entidades del</w:t>
            </w:r>
            <w:r w:rsidRPr="000A368F">
              <w:rPr>
                <w:rFonts w:ascii="Arial" w:eastAsia="Times New Roman" w:hAnsi="Arial" w:cs="Arial"/>
                <w:b/>
                <w:bCs/>
                <w:color w:val="000000"/>
                <w:sz w:val="18"/>
                <w:lang w:eastAsia="es-CO"/>
              </w:rPr>
              <w:br/>
              <w:t>sector movilidad</w:t>
            </w:r>
          </w:p>
        </w:tc>
        <w:tc>
          <w:tcPr>
            <w:tcW w:w="1283" w:type="dxa"/>
            <w:tcBorders>
              <w:top w:val="single" w:sz="4" w:space="0" w:color="auto"/>
              <w:left w:val="nil"/>
              <w:bottom w:val="single" w:sz="4" w:space="0" w:color="auto"/>
              <w:right w:val="single" w:sz="4" w:space="0" w:color="auto"/>
            </w:tcBorders>
            <w:shd w:val="clear" w:color="auto" w:fill="auto"/>
            <w:vAlign w:val="center"/>
            <w:hideMark/>
          </w:tcPr>
          <w:p w14:paraId="4571568B" w14:textId="77777777" w:rsidR="0050043F" w:rsidRPr="000A368F" w:rsidRDefault="0050043F" w:rsidP="006E5FF0">
            <w:pPr>
              <w:tabs>
                <w:tab w:val="left" w:pos="709"/>
              </w:tabs>
              <w:spacing w:after="0" w:line="240" w:lineRule="auto"/>
              <w:rPr>
                <w:rFonts w:ascii="Arial" w:eastAsia="Times New Roman" w:hAnsi="Arial" w:cs="Arial"/>
                <w:b/>
                <w:bCs/>
                <w:color w:val="000000"/>
                <w:sz w:val="18"/>
                <w:lang w:eastAsia="es-CO"/>
              </w:rPr>
            </w:pPr>
            <w:r w:rsidRPr="000A368F">
              <w:rPr>
                <w:rFonts w:ascii="Arial" w:eastAsia="Times New Roman" w:hAnsi="Arial" w:cs="Arial"/>
                <w:b/>
                <w:bCs/>
                <w:color w:val="000000"/>
                <w:sz w:val="18"/>
                <w:lang w:eastAsia="es-CO"/>
              </w:rPr>
              <w:t>Magnitud</w:t>
            </w:r>
          </w:p>
        </w:tc>
        <w:tc>
          <w:tcPr>
            <w:tcW w:w="1433" w:type="dxa"/>
            <w:tcBorders>
              <w:top w:val="single" w:sz="4" w:space="0" w:color="auto"/>
              <w:left w:val="nil"/>
              <w:bottom w:val="single" w:sz="4" w:space="0" w:color="auto"/>
              <w:right w:val="single" w:sz="4" w:space="0" w:color="auto"/>
            </w:tcBorders>
            <w:shd w:val="clear" w:color="auto" w:fill="auto"/>
            <w:vAlign w:val="center"/>
            <w:hideMark/>
          </w:tcPr>
          <w:p w14:paraId="2811E8BE" w14:textId="77777777" w:rsidR="0050043F" w:rsidRPr="000A368F" w:rsidRDefault="0050043F" w:rsidP="006E5FF0">
            <w:pPr>
              <w:tabs>
                <w:tab w:val="left" w:pos="709"/>
              </w:tabs>
              <w:spacing w:after="0" w:line="240" w:lineRule="auto"/>
              <w:jc w:val="right"/>
              <w:rPr>
                <w:rFonts w:ascii="Arial" w:eastAsia="Times New Roman" w:hAnsi="Arial" w:cs="Arial"/>
                <w:color w:val="000000"/>
                <w:sz w:val="18"/>
                <w:lang w:eastAsia="es-CO"/>
              </w:rPr>
            </w:pPr>
            <w:r w:rsidRPr="000A368F">
              <w:rPr>
                <w:rFonts w:ascii="Arial" w:eastAsia="Times New Roman" w:hAnsi="Arial" w:cs="Arial"/>
                <w:color w:val="000000"/>
                <w:sz w:val="18"/>
                <w:lang w:eastAsia="es-CO"/>
              </w:rPr>
              <w:t>80%</w:t>
            </w:r>
          </w:p>
        </w:tc>
        <w:tc>
          <w:tcPr>
            <w:tcW w:w="1382" w:type="dxa"/>
            <w:tcBorders>
              <w:top w:val="single" w:sz="4" w:space="0" w:color="auto"/>
              <w:left w:val="nil"/>
              <w:bottom w:val="single" w:sz="4" w:space="0" w:color="auto"/>
              <w:right w:val="single" w:sz="4" w:space="0" w:color="auto"/>
            </w:tcBorders>
            <w:shd w:val="clear" w:color="auto" w:fill="auto"/>
            <w:vAlign w:val="center"/>
            <w:hideMark/>
          </w:tcPr>
          <w:p w14:paraId="521A771F" w14:textId="3EAEB509" w:rsidR="0050043F" w:rsidRPr="000A368F" w:rsidRDefault="006168AB" w:rsidP="006E5FF0">
            <w:pPr>
              <w:tabs>
                <w:tab w:val="left" w:pos="709"/>
              </w:tabs>
              <w:spacing w:after="0" w:line="240" w:lineRule="auto"/>
              <w:jc w:val="right"/>
              <w:rPr>
                <w:rFonts w:ascii="Arial" w:eastAsia="Times New Roman" w:hAnsi="Arial" w:cs="Arial"/>
                <w:color w:val="000000"/>
                <w:sz w:val="18"/>
                <w:lang w:eastAsia="es-CO"/>
              </w:rPr>
            </w:pPr>
            <w:r w:rsidRPr="000A368F">
              <w:rPr>
                <w:rFonts w:ascii="Arial" w:eastAsia="Times New Roman" w:hAnsi="Arial" w:cs="Arial"/>
                <w:color w:val="000000"/>
                <w:sz w:val="18"/>
                <w:lang w:eastAsia="es-CO"/>
              </w:rPr>
              <w:t>7</w:t>
            </w:r>
            <w:r w:rsidR="00F15CC5" w:rsidRPr="000A368F">
              <w:rPr>
                <w:rFonts w:ascii="Arial" w:eastAsia="Times New Roman" w:hAnsi="Arial" w:cs="Arial"/>
                <w:color w:val="000000"/>
                <w:sz w:val="18"/>
                <w:lang w:eastAsia="es-CO"/>
              </w:rPr>
              <w:t>4</w:t>
            </w:r>
            <w:r w:rsidR="00D90B3D" w:rsidRPr="000A368F">
              <w:rPr>
                <w:rFonts w:ascii="Arial" w:eastAsia="Times New Roman" w:hAnsi="Arial" w:cs="Arial"/>
                <w:color w:val="000000"/>
                <w:sz w:val="18"/>
                <w:lang w:eastAsia="es-CO"/>
              </w:rPr>
              <w:t>,</w:t>
            </w:r>
            <w:r w:rsidR="00135738" w:rsidRPr="000A368F">
              <w:rPr>
                <w:rFonts w:ascii="Arial" w:eastAsia="Times New Roman" w:hAnsi="Arial" w:cs="Arial"/>
                <w:color w:val="000000"/>
                <w:sz w:val="18"/>
                <w:lang w:eastAsia="es-CO"/>
              </w:rPr>
              <w:t>2</w:t>
            </w:r>
            <w:r w:rsidRPr="000A368F">
              <w:rPr>
                <w:rFonts w:ascii="Arial" w:eastAsia="Times New Roman" w:hAnsi="Arial" w:cs="Arial"/>
                <w:color w:val="000000"/>
                <w:sz w:val="18"/>
                <w:lang w:eastAsia="es-CO"/>
              </w:rPr>
              <w:t>6</w:t>
            </w:r>
            <w:r w:rsidR="0050043F" w:rsidRPr="000A368F">
              <w:rPr>
                <w:rFonts w:ascii="Arial" w:eastAsia="Times New Roman" w:hAnsi="Arial" w:cs="Arial"/>
                <w:color w:val="000000"/>
                <w:sz w:val="18"/>
                <w:lang w:eastAsia="es-CO"/>
              </w:rPr>
              <w:t>%</w:t>
            </w:r>
          </w:p>
        </w:tc>
        <w:tc>
          <w:tcPr>
            <w:tcW w:w="1333" w:type="dxa"/>
            <w:tcBorders>
              <w:top w:val="single" w:sz="4" w:space="0" w:color="auto"/>
              <w:left w:val="nil"/>
              <w:bottom w:val="single" w:sz="4" w:space="0" w:color="auto"/>
              <w:right w:val="single" w:sz="4" w:space="0" w:color="auto"/>
            </w:tcBorders>
            <w:shd w:val="clear" w:color="auto" w:fill="auto"/>
            <w:vAlign w:val="center"/>
            <w:hideMark/>
          </w:tcPr>
          <w:p w14:paraId="5C58BFA5" w14:textId="2C1D233A" w:rsidR="0050043F" w:rsidRPr="000A368F" w:rsidRDefault="006168AB" w:rsidP="006E5FF0">
            <w:pPr>
              <w:tabs>
                <w:tab w:val="left" w:pos="709"/>
              </w:tabs>
              <w:spacing w:after="0" w:line="240" w:lineRule="auto"/>
              <w:jc w:val="right"/>
              <w:rPr>
                <w:rFonts w:ascii="Arial" w:eastAsia="Times New Roman" w:hAnsi="Arial" w:cs="Arial"/>
                <w:color w:val="000000"/>
                <w:sz w:val="18"/>
                <w:lang w:eastAsia="es-CO"/>
              </w:rPr>
            </w:pPr>
            <w:r w:rsidRPr="000A368F">
              <w:rPr>
                <w:rFonts w:ascii="Arial" w:eastAsia="Times New Roman" w:hAnsi="Arial" w:cs="Arial"/>
                <w:color w:val="000000"/>
                <w:sz w:val="18"/>
                <w:lang w:eastAsia="es-CO"/>
              </w:rPr>
              <w:t>9</w:t>
            </w:r>
            <w:r w:rsidR="00A14F80" w:rsidRPr="000A368F">
              <w:rPr>
                <w:rFonts w:ascii="Arial" w:eastAsia="Times New Roman" w:hAnsi="Arial" w:cs="Arial"/>
                <w:color w:val="000000"/>
                <w:sz w:val="18"/>
                <w:lang w:eastAsia="es-CO"/>
              </w:rPr>
              <w:t>2</w:t>
            </w:r>
            <w:r w:rsidR="00D90B3D" w:rsidRPr="000A368F">
              <w:rPr>
                <w:rFonts w:ascii="Arial" w:eastAsia="Times New Roman" w:hAnsi="Arial" w:cs="Arial"/>
                <w:color w:val="000000"/>
                <w:sz w:val="18"/>
                <w:lang w:eastAsia="es-CO"/>
              </w:rPr>
              <w:t>,</w:t>
            </w:r>
            <w:r w:rsidR="00C652A4" w:rsidRPr="000A368F">
              <w:rPr>
                <w:rFonts w:ascii="Arial" w:eastAsia="Times New Roman" w:hAnsi="Arial" w:cs="Arial"/>
                <w:color w:val="000000"/>
                <w:sz w:val="18"/>
                <w:lang w:eastAsia="es-CO"/>
              </w:rPr>
              <w:t>8</w:t>
            </w:r>
            <w:r w:rsidRPr="000A368F">
              <w:rPr>
                <w:rFonts w:ascii="Arial" w:eastAsia="Times New Roman" w:hAnsi="Arial" w:cs="Arial"/>
                <w:color w:val="000000"/>
                <w:sz w:val="18"/>
                <w:lang w:eastAsia="es-CO"/>
              </w:rPr>
              <w:t>5</w:t>
            </w:r>
            <w:r w:rsidR="0050043F" w:rsidRPr="000A368F">
              <w:rPr>
                <w:rFonts w:ascii="Arial" w:eastAsia="Times New Roman" w:hAnsi="Arial" w:cs="Arial"/>
                <w:color w:val="000000"/>
                <w:sz w:val="18"/>
                <w:lang w:eastAsia="es-CO"/>
              </w:rPr>
              <w:t>%</w:t>
            </w:r>
          </w:p>
        </w:tc>
      </w:tr>
      <w:tr w:rsidR="0050043F" w:rsidRPr="000A368F" w14:paraId="42C22BD1" w14:textId="77777777" w:rsidTr="00713438">
        <w:trPr>
          <w:trHeight w:val="465"/>
        </w:trPr>
        <w:tc>
          <w:tcPr>
            <w:tcW w:w="697" w:type="dxa"/>
            <w:vMerge/>
            <w:tcBorders>
              <w:top w:val="nil"/>
              <w:left w:val="single" w:sz="4" w:space="0" w:color="auto"/>
              <w:bottom w:val="single" w:sz="4" w:space="0" w:color="auto"/>
              <w:right w:val="single" w:sz="4" w:space="0" w:color="auto"/>
            </w:tcBorders>
            <w:vAlign w:val="center"/>
            <w:hideMark/>
          </w:tcPr>
          <w:p w14:paraId="14A47933" w14:textId="77777777" w:rsidR="0050043F" w:rsidRPr="000A368F" w:rsidRDefault="0050043F" w:rsidP="006E5FF0">
            <w:pPr>
              <w:tabs>
                <w:tab w:val="left" w:pos="709"/>
              </w:tabs>
              <w:spacing w:after="0" w:line="240" w:lineRule="auto"/>
              <w:rPr>
                <w:rFonts w:ascii="Arial" w:eastAsia="Times New Roman" w:hAnsi="Arial" w:cs="Arial"/>
                <w:b/>
                <w:bCs/>
                <w:color w:val="000000"/>
                <w:sz w:val="18"/>
                <w:lang w:eastAsia="es-CO"/>
              </w:rPr>
            </w:pPr>
          </w:p>
        </w:tc>
        <w:tc>
          <w:tcPr>
            <w:tcW w:w="2700" w:type="dxa"/>
            <w:vMerge/>
            <w:tcBorders>
              <w:top w:val="nil"/>
              <w:left w:val="single" w:sz="4" w:space="0" w:color="auto"/>
              <w:bottom w:val="single" w:sz="4" w:space="0" w:color="auto"/>
              <w:right w:val="single" w:sz="4" w:space="0" w:color="auto"/>
            </w:tcBorders>
            <w:vAlign w:val="center"/>
            <w:hideMark/>
          </w:tcPr>
          <w:p w14:paraId="04CA5D1E" w14:textId="77777777" w:rsidR="0050043F" w:rsidRPr="000A368F" w:rsidRDefault="0050043F" w:rsidP="006E5FF0">
            <w:pPr>
              <w:tabs>
                <w:tab w:val="left" w:pos="709"/>
              </w:tabs>
              <w:spacing w:after="0" w:line="240" w:lineRule="auto"/>
              <w:rPr>
                <w:rFonts w:ascii="Arial" w:eastAsia="Times New Roman" w:hAnsi="Arial" w:cs="Arial"/>
                <w:b/>
                <w:bCs/>
                <w:color w:val="000000"/>
                <w:sz w:val="18"/>
                <w:lang w:eastAsia="es-CO"/>
              </w:rPr>
            </w:pPr>
          </w:p>
        </w:tc>
        <w:tc>
          <w:tcPr>
            <w:tcW w:w="1283" w:type="dxa"/>
            <w:tcBorders>
              <w:top w:val="nil"/>
              <w:left w:val="nil"/>
              <w:bottom w:val="single" w:sz="4" w:space="0" w:color="auto"/>
              <w:right w:val="single" w:sz="4" w:space="0" w:color="auto"/>
            </w:tcBorders>
            <w:shd w:val="clear" w:color="auto" w:fill="auto"/>
            <w:vAlign w:val="center"/>
            <w:hideMark/>
          </w:tcPr>
          <w:p w14:paraId="6262F53A" w14:textId="77777777" w:rsidR="0050043F" w:rsidRPr="000A368F" w:rsidRDefault="0050043F" w:rsidP="006E5FF0">
            <w:pPr>
              <w:tabs>
                <w:tab w:val="left" w:pos="709"/>
              </w:tabs>
              <w:spacing w:after="0" w:line="240" w:lineRule="auto"/>
              <w:rPr>
                <w:rFonts w:ascii="Arial" w:eastAsia="Times New Roman" w:hAnsi="Arial" w:cs="Arial"/>
                <w:b/>
                <w:bCs/>
                <w:color w:val="000000"/>
                <w:sz w:val="18"/>
                <w:lang w:eastAsia="es-CO"/>
              </w:rPr>
            </w:pPr>
            <w:r w:rsidRPr="000A368F">
              <w:rPr>
                <w:rFonts w:ascii="Arial" w:eastAsia="Times New Roman" w:hAnsi="Arial" w:cs="Arial"/>
                <w:b/>
                <w:bCs/>
                <w:color w:val="000000"/>
                <w:sz w:val="18"/>
                <w:lang w:eastAsia="es-CO"/>
              </w:rPr>
              <w:t>Recursos</w:t>
            </w:r>
          </w:p>
        </w:tc>
        <w:tc>
          <w:tcPr>
            <w:tcW w:w="1433" w:type="dxa"/>
            <w:tcBorders>
              <w:top w:val="nil"/>
              <w:left w:val="nil"/>
              <w:bottom w:val="single" w:sz="4" w:space="0" w:color="auto"/>
              <w:right w:val="single" w:sz="4" w:space="0" w:color="auto"/>
            </w:tcBorders>
            <w:shd w:val="clear" w:color="auto" w:fill="auto"/>
            <w:vAlign w:val="center"/>
            <w:hideMark/>
          </w:tcPr>
          <w:p w14:paraId="0966AE28" w14:textId="5A372348" w:rsidR="0050043F" w:rsidRPr="000A368F" w:rsidRDefault="0050043F" w:rsidP="006E5FF0">
            <w:pPr>
              <w:tabs>
                <w:tab w:val="left" w:pos="709"/>
              </w:tabs>
              <w:spacing w:after="0" w:line="240" w:lineRule="auto"/>
              <w:jc w:val="right"/>
              <w:rPr>
                <w:rFonts w:ascii="Arial" w:eastAsia="Times New Roman" w:hAnsi="Arial" w:cs="Arial"/>
                <w:color w:val="000000"/>
                <w:sz w:val="18"/>
                <w:lang w:eastAsia="es-CO"/>
              </w:rPr>
            </w:pPr>
            <w:r w:rsidRPr="000A368F">
              <w:rPr>
                <w:rFonts w:ascii="Arial" w:eastAsia="Times New Roman" w:hAnsi="Arial" w:cs="Arial"/>
                <w:color w:val="000000"/>
                <w:sz w:val="18"/>
                <w:lang w:eastAsia="es-CO"/>
              </w:rPr>
              <w:t xml:space="preserve"> $1</w:t>
            </w:r>
            <w:r w:rsidR="006168AB" w:rsidRPr="000A368F">
              <w:rPr>
                <w:rFonts w:ascii="Arial" w:eastAsia="Times New Roman" w:hAnsi="Arial" w:cs="Arial"/>
                <w:color w:val="000000"/>
                <w:sz w:val="18"/>
                <w:lang w:eastAsia="es-CO"/>
              </w:rPr>
              <w:t>6</w:t>
            </w:r>
            <w:r w:rsidRPr="000A368F">
              <w:rPr>
                <w:rFonts w:ascii="Arial" w:eastAsia="Times New Roman" w:hAnsi="Arial" w:cs="Arial"/>
                <w:color w:val="000000"/>
                <w:sz w:val="18"/>
                <w:lang w:eastAsia="es-CO"/>
              </w:rPr>
              <w:t>.</w:t>
            </w:r>
            <w:r w:rsidR="003C5D2D" w:rsidRPr="000A368F">
              <w:rPr>
                <w:rFonts w:ascii="Arial" w:eastAsia="Times New Roman" w:hAnsi="Arial" w:cs="Arial"/>
                <w:color w:val="000000"/>
                <w:sz w:val="18"/>
                <w:lang w:eastAsia="es-CO"/>
              </w:rPr>
              <w:t>677</w:t>
            </w:r>
            <w:r w:rsidRPr="000A368F">
              <w:rPr>
                <w:rFonts w:ascii="Arial" w:eastAsia="Times New Roman" w:hAnsi="Arial" w:cs="Arial"/>
                <w:color w:val="000000"/>
                <w:sz w:val="18"/>
                <w:lang w:eastAsia="es-CO"/>
              </w:rPr>
              <w:t xml:space="preserve"> </w:t>
            </w:r>
          </w:p>
        </w:tc>
        <w:tc>
          <w:tcPr>
            <w:tcW w:w="1382" w:type="dxa"/>
            <w:tcBorders>
              <w:top w:val="nil"/>
              <w:left w:val="nil"/>
              <w:bottom w:val="single" w:sz="4" w:space="0" w:color="auto"/>
              <w:right w:val="single" w:sz="4" w:space="0" w:color="auto"/>
            </w:tcBorders>
            <w:shd w:val="clear" w:color="auto" w:fill="auto"/>
            <w:vAlign w:val="center"/>
            <w:hideMark/>
          </w:tcPr>
          <w:p w14:paraId="4333E037" w14:textId="4CADFA29" w:rsidR="0050043F" w:rsidRPr="000A368F" w:rsidRDefault="0050043F" w:rsidP="006E5FF0">
            <w:pPr>
              <w:tabs>
                <w:tab w:val="left" w:pos="709"/>
              </w:tabs>
              <w:spacing w:after="0" w:line="240" w:lineRule="auto"/>
              <w:jc w:val="right"/>
              <w:rPr>
                <w:rFonts w:ascii="Arial" w:eastAsia="Times New Roman" w:hAnsi="Arial" w:cs="Arial"/>
                <w:color w:val="000000"/>
                <w:sz w:val="18"/>
                <w:lang w:eastAsia="es-CO"/>
              </w:rPr>
            </w:pPr>
            <w:r w:rsidRPr="000A368F">
              <w:rPr>
                <w:rFonts w:ascii="Arial" w:eastAsia="Times New Roman" w:hAnsi="Arial" w:cs="Arial"/>
                <w:color w:val="000000"/>
                <w:sz w:val="18"/>
                <w:lang w:eastAsia="es-CO"/>
              </w:rPr>
              <w:t xml:space="preserve"> $</w:t>
            </w:r>
            <w:r w:rsidR="006168AB" w:rsidRPr="000A368F">
              <w:rPr>
                <w:rFonts w:ascii="Arial" w:eastAsia="Times New Roman" w:hAnsi="Arial" w:cs="Arial"/>
                <w:color w:val="000000"/>
                <w:sz w:val="18"/>
                <w:lang w:eastAsia="es-CO"/>
              </w:rPr>
              <w:t>9</w:t>
            </w:r>
            <w:r w:rsidRPr="000A368F">
              <w:rPr>
                <w:rFonts w:ascii="Arial" w:eastAsia="Times New Roman" w:hAnsi="Arial" w:cs="Arial"/>
                <w:color w:val="000000"/>
                <w:sz w:val="18"/>
                <w:lang w:eastAsia="es-CO"/>
              </w:rPr>
              <w:t>.</w:t>
            </w:r>
            <w:r w:rsidR="00D97FEE" w:rsidRPr="000A368F">
              <w:rPr>
                <w:rFonts w:ascii="Arial" w:eastAsia="Times New Roman" w:hAnsi="Arial" w:cs="Arial"/>
                <w:color w:val="000000"/>
                <w:sz w:val="18"/>
                <w:lang w:eastAsia="es-CO"/>
              </w:rPr>
              <w:t>81</w:t>
            </w:r>
            <w:r w:rsidR="006168AB" w:rsidRPr="000A368F">
              <w:rPr>
                <w:rFonts w:ascii="Arial" w:eastAsia="Times New Roman" w:hAnsi="Arial" w:cs="Arial"/>
                <w:color w:val="000000"/>
                <w:sz w:val="18"/>
                <w:lang w:eastAsia="es-CO"/>
              </w:rPr>
              <w:t>0</w:t>
            </w:r>
            <w:r w:rsidRPr="000A368F">
              <w:rPr>
                <w:rFonts w:ascii="Arial" w:eastAsia="Times New Roman" w:hAnsi="Arial" w:cs="Arial"/>
                <w:color w:val="000000"/>
                <w:sz w:val="18"/>
                <w:lang w:eastAsia="es-CO"/>
              </w:rPr>
              <w:t xml:space="preserve"> </w:t>
            </w:r>
          </w:p>
        </w:tc>
        <w:tc>
          <w:tcPr>
            <w:tcW w:w="1333" w:type="dxa"/>
            <w:tcBorders>
              <w:top w:val="nil"/>
              <w:left w:val="nil"/>
              <w:bottom w:val="single" w:sz="4" w:space="0" w:color="auto"/>
              <w:right w:val="single" w:sz="4" w:space="0" w:color="auto"/>
            </w:tcBorders>
            <w:shd w:val="clear" w:color="auto" w:fill="auto"/>
            <w:vAlign w:val="center"/>
            <w:hideMark/>
          </w:tcPr>
          <w:p w14:paraId="382D73D9" w14:textId="2CAC5169" w:rsidR="0050043F" w:rsidRPr="000A368F" w:rsidRDefault="00D97FEE" w:rsidP="006E5FF0">
            <w:pPr>
              <w:tabs>
                <w:tab w:val="left" w:pos="709"/>
              </w:tabs>
              <w:spacing w:after="0" w:line="240" w:lineRule="auto"/>
              <w:jc w:val="right"/>
              <w:rPr>
                <w:rFonts w:ascii="Arial" w:eastAsia="Times New Roman" w:hAnsi="Arial" w:cs="Arial"/>
                <w:color w:val="000000"/>
                <w:sz w:val="18"/>
                <w:lang w:eastAsia="es-CO"/>
              </w:rPr>
            </w:pPr>
            <w:r w:rsidRPr="000A368F">
              <w:rPr>
                <w:rFonts w:ascii="Arial" w:eastAsia="Times New Roman" w:hAnsi="Arial" w:cs="Arial"/>
                <w:color w:val="000000"/>
                <w:sz w:val="18"/>
                <w:lang w:eastAsia="es-CO"/>
              </w:rPr>
              <w:t>58</w:t>
            </w:r>
            <w:r w:rsidR="00D90B3D" w:rsidRPr="000A368F">
              <w:rPr>
                <w:rFonts w:ascii="Arial" w:eastAsia="Times New Roman" w:hAnsi="Arial" w:cs="Arial"/>
                <w:color w:val="000000"/>
                <w:sz w:val="18"/>
                <w:lang w:eastAsia="es-CO"/>
              </w:rPr>
              <w:t>,</w:t>
            </w:r>
            <w:r w:rsidRPr="000A368F">
              <w:rPr>
                <w:rFonts w:ascii="Arial" w:eastAsia="Times New Roman" w:hAnsi="Arial" w:cs="Arial"/>
                <w:color w:val="000000"/>
                <w:sz w:val="18"/>
                <w:lang w:eastAsia="es-CO"/>
              </w:rPr>
              <w:t>83</w:t>
            </w:r>
            <w:r w:rsidR="0050043F" w:rsidRPr="000A368F">
              <w:rPr>
                <w:rFonts w:ascii="Arial" w:eastAsia="Times New Roman" w:hAnsi="Arial" w:cs="Arial"/>
                <w:color w:val="000000"/>
                <w:sz w:val="18"/>
                <w:lang w:eastAsia="es-CO"/>
              </w:rPr>
              <w:t>%</w:t>
            </w:r>
          </w:p>
        </w:tc>
      </w:tr>
    </w:tbl>
    <w:p w14:paraId="33F4FC37" w14:textId="06810697" w:rsidR="0050043F" w:rsidRPr="000A368F" w:rsidRDefault="007E650D" w:rsidP="006E5FF0">
      <w:pPr>
        <w:tabs>
          <w:tab w:val="left" w:pos="709"/>
        </w:tabs>
        <w:spacing w:after="0" w:line="240" w:lineRule="auto"/>
        <w:rPr>
          <w:rFonts w:ascii="Arial" w:hAnsi="Arial" w:cs="Arial"/>
          <w:sz w:val="18"/>
        </w:rPr>
      </w:pPr>
      <w:r w:rsidRPr="000A368F">
        <w:rPr>
          <w:rFonts w:ascii="Arial" w:hAnsi="Arial" w:cs="Arial"/>
          <w:sz w:val="18"/>
        </w:rPr>
        <w:t>*</w:t>
      </w:r>
      <w:r w:rsidR="00713438" w:rsidRPr="000A368F">
        <w:rPr>
          <w:rFonts w:ascii="Arial" w:hAnsi="Arial" w:cs="Arial"/>
          <w:sz w:val="18"/>
        </w:rPr>
        <w:t>Cifras en millones de pesos.</w:t>
      </w:r>
    </w:p>
    <w:p w14:paraId="53EEE5ED" w14:textId="1F0FF5B9" w:rsidR="00713438" w:rsidRPr="000A368F" w:rsidRDefault="00713438" w:rsidP="006E5FF0">
      <w:pPr>
        <w:tabs>
          <w:tab w:val="left" w:pos="709"/>
        </w:tabs>
        <w:spacing w:line="240" w:lineRule="auto"/>
        <w:rPr>
          <w:rFonts w:ascii="Arial" w:hAnsi="Arial" w:cs="Arial"/>
          <w:sz w:val="20"/>
        </w:rPr>
      </w:pPr>
      <w:r w:rsidRPr="000A368F">
        <w:rPr>
          <w:rFonts w:ascii="Arial" w:hAnsi="Arial" w:cs="Arial"/>
          <w:b/>
          <w:sz w:val="18"/>
        </w:rPr>
        <w:t>Fuente:</w:t>
      </w:r>
      <w:r w:rsidRPr="000A368F">
        <w:rPr>
          <w:rFonts w:ascii="Arial" w:hAnsi="Arial" w:cs="Arial"/>
          <w:sz w:val="18"/>
        </w:rPr>
        <w:t xml:space="preserve"> SEGPLAN, Secretaría Distrital de Planeación, 2019</w:t>
      </w:r>
      <w:r w:rsidRPr="000A368F">
        <w:rPr>
          <w:rFonts w:ascii="Arial" w:hAnsi="Arial" w:cs="Arial"/>
          <w:sz w:val="20"/>
        </w:rPr>
        <w:t>.</w:t>
      </w:r>
    </w:p>
    <w:p w14:paraId="0C7A6192" w14:textId="5125F7CF" w:rsidR="00CA57E3" w:rsidRPr="00A96E4D" w:rsidRDefault="00713438" w:rsidP="006E5FF0">
      <w:pPr>
        <w:tabs>
          <w:tab w:val="left" w:pos="709"/>
        </w:tabs>
        <w:spacing w:line="240" w:lineRule="auto"/>
        <w:jc w:val="both"/>
        <w:rPr>
          <w:rFonts w:ascii="Arial" w:hAnsi="Arial" w:cs="Arial"/>
        </w:rPr>
      </w:pPr>
      <w:r w:rsidRPr="00A96E4D">
        <w:rPr>
          <w:rFonts w:ascii="Arial" w:hAnsi="Arial" w:cs="Arial"/>
        </w:rPr>
        <w:t xml:space="preserve">En el cuadro anterior se puede </w:t>
      </w:r>
      <w:r w:rsidR="00767A7D" w:rsidRPr="00A96E4D">
        <w:rPr>
          <w:rFonts w:ascii="Arial" w:hAnsi="Arial" w:cs="Arial"/>
        </w:rPr>
        <w:t>observar el avance y la ejecución presupuestal en compromisos de cada una de las metas de los proyectos de inversión que tiene la entidad. Para el caso de la meta del proyecto 1171, de mantener el 80% de la satisfacción de las partes interesadas, se ha cumplido la meta en todos los años (2016: 89.2%, 2017:81.7%, 2018: 82.8%</w:t>
      </w:r>
      <w:r w:rsidR="00407557" w:rsidRPr="00A96E4D">
        <w:rPr>
          <w:rFonts w:ascii="Arial" w:hAnsi="Arial" w:cs="Arial"/>
        </w:rPr>
        <w:t xml:space="preserve"> 2019</w:t>
      </w:r>
      <w:r w:rsidR="00A96E4D" w:rsidRPr="00A96E4D">
        <w:rPr>
          <w:rFonts w:ascii="Arial" w:hAnsi="Arial" w:cs="Arial"/>
        </w:rPr>
        <w:t>: 84%</w:t>
      </w:r>
      <w:r w:rsidR="00767A7D" w:rsidRPr="00A96E4D">
        <w:rPr>
          <w:rFonts w:ascii="Arial" w:hAnsi="Arial" w:cs="Arial"/>
        </w:rPr>
        <w:t>).</w:t>
      </w:r>
    </w:p>
    <w:p w14:paraId="4D0E3A2D" w14:textId="20C5FCCB" w:rsidR="00825DB1" w:rsidRPr="00CF1235" w:rsidRDefault="00825DB1" w:rsidP="006E5FF0">
      <w:pPr>
        <w:tabs>
          <w:tab w:val="left" w:pos="709"/>
        </w:tabs>
        <w:autoSpaceDE w:val="0"/>
        <w:autoSpaceDN w:val="0"/>
        <w:adjustRightInd w:val="0"/>
        <w:spacing w:line="240" w:lineRule="auto"/>
        <w:jc w:val="both"/>
        <w:rPr>
          <w:rFonts w:ascii="Arial" w:hAnsi="Arial" w:cs="Arial"/>
        </w:rPr>
      </w:pPr>
      <w:r w:rsidRPr="00CF1235">
        <w:rPr>
          <w:rFonts w:ascii="Arial" w:hAnsi="Arial" w:cs="Arial"/>
        </w:rPr>
        <w:t xml:space="preserve">Para medir el nivel de satisfacción de las partes interesadas en la gestión realizada por la entidad, se aplica una encuesta de periodicidad trimestral en la actualidad. Los resultados obtenidos </w:t>
      </w:r>
      <w:r w:rsidR="00CF1235" w:rsidRPr="00CF1235">
        <w:rPr>
          <w:rFonts w:ascii="Arial" w:hAnsi="Arial" w:cs="Arial"/>
        </w:rPr>
        <w:t>fueron</w:t>
      </w:r>
      <w:r w:rsidRPr="00CF1235">
        <w:rPr>
          <w:rFonts w:ascii="Arial" w:hAnsi="Arial" w:cs="Arial"/>
        </w:rPr>
        <w:t xml:space="preserve"> los siguientes:</w:t>
      </w:r>
    </w:p>
    <w:p w14:paraId="3421A0D8" w14:textId="77777777" w:rsidR="00825DB1" w:rsidRPr="00CF1235" w:rsidRDefault="00825DB1" w:rsidP="006E5FF0">
      <w:pPr>
        <w:tabs>
          <w:tab w:val="left" w:pos="709"/>
        </w:tabs>
        <w:autoSpaceDE w:val="0"/>
        <w:autoSpaceDN w:val="0"/>
        <w:adjustRightInd w:val="0"/>
        <w:spacing w:line="240" w:lineRule="auto"/>
        <w:jc w:val="both"/>
        <w:rPr>
          <w:rFonts w:ascii="Arial" w:hAnsi="Arial" w:cs="Arial"/>
        </w:rPr>
      </w:pPr>
      <w:r w:rsidRPr="00CF1235">
        <w:rPr>
          <w:rFonts w:ascii="Arial" w:hAnsi="Arial" w:cs="Arial"/>
        </w:rPr>
        <w:lastRenderedPageBreak/>
        <w:t>En total se encuestaron 2.147 personas; de los cuales 2.014 son ciudadanos usuarios/beneficiarios directos de las obras y 133 son colaboradores de la entidad. Del total de encuestados, 1.797 (84%) se encuentran satisfechos, 86 (4%) se encuentran insatisfechos y 264 (12%) no contestaron.</w:t>
      </w:r>
    </w:p>
    <w:p w14:paraId="462D7323" w14:textId="29631863" w:rsidR="000F2D7A" w:rsidRPr="00B02DCD" w:rsidRDefault="00825DB1" w:rsidP="006E5FF0">
      <w:pPr>
        <w:tabs>
          <w:tab w:val="left" w:pos="709"/>
        </w:tabs>
        <w:autoSpaceDE w:val="0"/>
        <w:autoSpaceDN w:val="0"/>
        <w:adjustRightInd w:val="0"/>
        <w:spacing w:line="240" w:lineRule="auto"/>
        <w:rPr>
          <w:rFonts w:ascii="Arial" w:hAnsi="Arial" w:cs="Arial"/>
        </w:rPr>
      </w:pPr>
      <w:r w:rsidRPr="00B02DCD">
        <w:rPr>
          <w:rFonts w:ascii="Arial" w:hAnsi="Arial" w:cs="Arial"/>
        </w:rPr>
        <w:t xml:space="preserve">Así mismo se cuenta con el siguiente avance en gestión, </w:t>
      </w:r>
      <w:r w:rsidR="000F2D7A" w:rsidRPr="00B02DCD">
        <w:rPr>
          <w:rFonts w:ascii="Arial" w:hAnsi="Arial" w:cs="Arial"/>
        </w:rPr>
        <w:t>de acuerdo con</w:t>
      </w:r>
      <w:r w:rsidRPr="00B02DCD">
        <w:rPr>
          <w:rFonts w:ascii="Arial" w:hAnsi="Arial" w:cs="Arial"/>
        </w:rPr>
        <w:t xml:space="preserve"> los tres componentes que soportan el proyecto de inversión, a saber:</w:t>
      </w:r>
    </w:p>
    <w:p w14:paraId="13B7CC11" w14:textId="61C0458F" w:rsidR="00825DB1" w:rsidRPr="00B02DCD" w:rsidRDefault="00825DB1" w:rsidP="006E5FF0">
      <w:pPr>
        <w:tabs>
          <w:tab w:val="left" w:pos="709"/>
        </w:tabs>
        <w:autoSpaceDE w:val="0"/>
        <w:autoSpaceDN w:val="0"/>
        <w:adjustRightInd w:val="0"/>
        <w:spacing w:line="240" w:lineRule="auto"/>
        <w:jc w:val="both"/>
        <w:rPr>
          <w:rFonts w:ascii="Arial" w:hAnsi="Arial" w:cs="Arial"/>
        </w:rPr>
      </w:pPr>
      <w:r w:rsidRPr="00B02DCD">
        <w:rPr>
          <w:rFonts w:ascii="Arial" w:hAnsi="Arial" w:cs="Arial"/>
        </w:rPr>
        <w:t xml:space="preserve">1) Plan Institucional de Gestión Ambiental </w:t>
      </w:r>
      <w:r w:rsidR="000F2D7A" w:rsidRPr="00B02DCD">
        <w:rPr>
          <w:rFonts w:ascii="Arial" w:hAnsi="Arial" w:cs="Arial"/>
        </w:rPr>
        <w:t>–</w:t>
      </w:r>
      <w:r w:rsidRPr="00B02DCD">
        <w:rPr>
          <w:rFonts w:ascii="Arial" w:hAnsi="Arial" w:cs="Arial"/>
        </w:rPr>
        <w:t xml:space="preserve"> PIGA</w:t>
      </w:r>
      <w:r w:rsidR="000F2D7A" w:rsidRPr="00B02DCD">
        <w:rPr>
          <w:rFonts w:ascii="Arial" w:hAnsi="Arial" w:cs="Arial"/>
        </w:rPr>
        <w:t xml:space="preserve">: </w:t>
      </w:r>
      <w:r w:rsidRPr="00B02DCD">
        <w:rPr>
          <w:rFonts w:ascii="Arial" w:hAnsi="Arial" w:cs="Arial"/>
        </w:rPr>
        <w:t xml:space="preserve">Se adelantaron actividades para la implementación del Plan Institucional de Gestión Ambiental, campañas y jornadas de sensibilización en segregación de residuos y uso eficiente y ahorro de energía y agua, </w:t>
      </w:r>
      <w:r w:rsidR="000F2D7A" w:rsidRPr="00B02DCD">
        <w:rPr>
          <w:rFonts w:ascii="Arial" w:hAnsi="Arial" w:cs="Arial"/>
        </w:rPr>
        <w:t>así</w:t>
      </w:r>
      <w:r w:rsidRPr="00B02DCD">
        <w:rPr>
          <w:rFonts w:ascii="Arial" w:hAnsi="Arial" w:cs="Arial"/>
        </w:rPr>
        <w:t xml:space="preserve"> como programas de buenas prácticas ambientales.</w:t>
      </w:r>
    </w:p>
    <w:p w14:paraId="170E43A6" w14:textId="4A37C348" w:rsidR="00825DB1" w:rsidRPr="00B02DCD" w:rsidRDefault="00825DB1" w:rsidP="006E5FF0">
      <w:pPr>
        <w:tabs>
          <w:tab w:val="left" w:pos="709"/>
        </w:tabs>
        <w:autoSpaceDE w:val="0"/>
        <w:autoSpaceDN w:val="0"/>
        <w:adjustRightInd w:val="0"/>
        <w:spacing w:line="240" w:lineRule="auto"/>
        <w:jc w:val="both"/>
        <w:rPr>
          <w:rFonts w:ascii="Arial" w:hAnsi="Arial" w:cs="Arial"/>
        </w:rPr>
      </w:pPr>
      <w:r w:rsidRPr="00B02DCD">
        <w:rPr>
          <w:rFonts w:ascii="Arial" w:hAnsi="Arial" w:cs="Arial"/>
        </w:rPr>
        <w:t>2) Atención a grupos de valor. En la vigencia 2018 la Entidad se adhirió a la iniciativa de las Naciones Unidas de Pacto Global con el fin de generar un esfuerzo articulado en procura de garantizar la implementación de acciones de responsabilidad social en el marco de los pilares de Pacto Global: Derechos</w:t>
      </w:r>
      <w:r w:rsidR="000F2D7A" w:rsidRPr="00B02DCD">
        <w:rPr>
          <w:rFonts w:ascii="Arial" w:hAnsi="Arial" w:cs="Arial"/>
        </w:rPr>
        <w:t xml:space="preserve"> </w:t>
      </w:r>
      <w:r w:rsidRPr="00B02DCD">
        <w:rPr>
          <w:rFonts w:ascii="Arial" w:hAnsi="Arial" w:cs="Arial"/>
        </w:rPr>
        <w:t>Humanos, Estándares Laborales, Medio Ambiente y Lucha contra la Corrupción. Se construyó de forma conjunta el Modelo de Sostenibilidad 2019 - 2020 de la UAERMV.</w:t>
      </w:r>
    </w:p>
    <w:p w14:paraId="30BE0893" w14:textId="55C32F20" w:rsidR="0E92F43A" w:rsidRPr="00B02DCD" w:rsidRDefault="00825DB1" w:rsidP="006E5FF0">
      <w:pPr>
        <w:tabs>
          <w:tab w:val="left" w:pos="709"/>
        </w:tabs>
        <w:autoSpaceDE w:val="0"/>
        <w:autoSpaceDN w:val="0"/>
        <w:adjustRightInd w:val="0"/>
        <w:spacing w:line="240" w:lineRule="auto"/>
        <w:jc w:val="both"/>
        <w:rPr>
          <w:rFonts w:ascii="Arial" w:hAnsi="Arial" w:cs="Arial"/>
        </w:rPr>
      </w:pPr>
      <w:r w:rsidRPr="00B02DCD">
        <w:rPr>
          <w:rFonts w:ascii="Arial" w:hAnsi="Arial" w:cs="Arial"/>
        </w:rPr>
        <w:t>3) Modelo Integrado de Planeación y Gestión. En el marco de las siete dimensiones del MIPG, se han desarrollado acciones como:</w:t>
      </w:r>
      <w:r w:rsidR="000F2D7A" w:rsidRPr="00B02DCD">
        <w:rPr>
          <w:rFonts w:ascii="Arial" w:hAnsi="Arial" w:cs="Arial"/>
        </w:rPr>
        <w:t xml:space="preserve"> </w:t>
      </w:r>
      <w:r w:rsidRPr="00B02DCD">
        <w:rPr>
          <w:rFonts w:ascii="Arial" w:hAnsi="Arial" w:cs="Arial"/>
        </w:rPr>
        <w:t>Se adelantó el proceso de alistamiento para implementar el Modelo Integrado de Planeación y Gestión, acciones encaminadas a fortalecer el talento humano, el direccionamiento estratégico, y la gestión de los procesos, con el ejercicio de mejoramiento para robustecer el desempeño institucional de la</w:t>
      </w:r>
      <w:r w:rsidR="000F2D7A" w:rsidRPr="00B02DCD">
        <w:rPr>
          <w:rFonts w:ascii="Arial" w:hAnsi="Arial" w:cs="Arial"/>
        </w:rPr>
        <w:t xml:space="preserve"> </w:t>
      </w:r>
      <w:r w:rsidRPr="00B02DCD">
        <w:rPr>
          <w:rFonts w:ascii="Arial" w:hAnsi="Arial" w:cs="Arial"/>
        </w:rPr>
        <w:t>entidad. Se adelantaron actividades para la consolidación del Sistema Integrado de Gestión, mediante el desarrollo de un diagnóstico, monitoreo y formulación de riesgos, campañas de sensibilización y el diligenciamiento del formulario FURAG II. Se han desarrollado iniciativas para mantener actualizada la</w:t>
      </w:r>
      <w:r w:rsidR="000F2D7A" w:rsidRPr="00B02DCD">
        <w:rPr>
          <w:rFonts w:ascii="Arial" w:hAnsi="Arial" w:cs="Arial"/>
        </w:rPr>
        <w:t xml:space="preserve"> </w:t>
      </w:r>
      <w:r w:rsidRPr="00B02DCD">
        <w:rPr>
          <w:rFonts w:ascii="Arial" w:hAnsi="Arial" w:cs="Arial"/>
        </w:rPr>
        <w:t>información publicada en la página web de la entidad, en cumplimiento de la Ley 1712 de 2014.</w:t>
      </w:r>
    </w:p>
    <w:p w14:paraId="7951DA43" w14:textId="56971413" w:rsidR="006B7302" w:rsidRPr="008F2263" w:rsidRDefault="00FB692C" w:rsidP="006E5FF0">
      <w:pPr>
        <w:tabs>
          <w:tab w:val="left" w:pos="709"/>
        </w:tabs>
        <w:autoSpaceDE w:val="0"/>
        <w:autoSpaceDN w:val="0"/>
        <w:adjustRightInd w:val="0"/>
        <w:spacing w:line="240" w:lineRule="auto"/>
        <w:jc w:val="both"/>
        <w:rPr>
          <w:rFonts w:ascii="Arial" w:hAnsi="Arial" w:cs="Arial"/>
        </w:rPr>
      </w:pPr>
      <w:r w:rsidRPr="008F2263">
        <w:rPr>
          <w:rFonts w:ascii="Arial" w:hAnsi="Arial" w:cs="Arial"/>
        </w:rPr>
        <w:t>En cuanto al proyecto 1181 de modernización institucional</w:t>
      </w:r>
      <w:r w:rsidR="0061146B" w:rsidRPr="008F2263">
        <w:rPr>
          <w:rFonts w:ascii="Arial" w:hAnsi="Arial" w:cs="Arial"/>
        </w:rPr>
        <w:t xml:space="preserve">, </w:t>
      </w:r>
      <w:r w:rsidR="00480F39" w:rsidRPr="008F2263">
        <w:rPr>
          <w:rFonts w:ascii="Arial" w:hAnsi="Arial" w:cs="Arial"/>
        </w:rPr>
        <w:t>se avanzó</w:t>
      </w:r>
      <w:r w:rsidR="006B7302" w:rsidRPr="008F2263">
        <w:rPr>
          <w:rFonts w:ascii="Arial" w:hAnsi="Arial" w:cs="Arial"/>
        </w:rPr>
        <w:t xml:space="preserve"> en un </w:t>
      </w:r>
      <w:r w:rsidR="00480F39" w:rsidRPr="008F2263">
        <w:rPr>
          <w:rFonts w:ascii="Arial" w:hAnsi="Arial" w:cs="Arial"/>
        </w:rPr>
        <w:t>100</w:t>
      </w:r>
      <w:r w:rsidR="006128A4" w:rsidRPr="008F2263">
        <w:rPr>
          <w:rFonts w:ascii="Arial" w:hAnsi="Arial" w:cs="Arial"/>
        </w:rPr>
        <w:t>%</w:t>
      </w:r>
      <w:r w:rsidR="006B7302" w:rsidRPr="008F2263">
        <w:rPr>
          <w:rFonts w:ascii="Arial" w:hAnsi="Arial" w:cs="Arial"/>
        </w:rPr>
        <w:t xml:space="preserve"> de la meta</w:t>
      </w:r>
      <w:r w:rsidR="006128A4" w:rsidRPr="008F2263">
        <w:rPr>
          <w:rFonts w:ascii="Arial" w:hAnsi="Arial" w:cs="Arial"/>
        </w:rPr>
        <w:t xml:space="preserve"> a </w:t>
      </w:r>
      <w:r w:rsidR="00480F39" w:rsidRPr="008F2263">
        <w:rPr>
          <w:rFonts w:ascii="Arial" w:hAnsi="Arial" w:cs="Arial"/>
        </w:rPr>
        <w:t>diciembre</w:t>
      </w:r>
      <w:r w:rsidR="006128A4" w:rsidRPr="008F2263">
        <w:rPr>
          <w:rFonts w:ascii="Arial" w:hAnsi="Arial" w:cs="Arial"/>
        </w:rPr>
        <w:t xml:space="preserve"> de 2019. </w:t>
      </w:r>
      <w:r w:rsidR="006B7302" w:rsidRPr="008F2263">
        <w:rPr>
          <w:rFonts w:ascii="Arial" w:hAnsi="Arial" w:cs="Arial"/>
        </w:rPr>
        <w:t>La entidad avanza satisfactoriamente a través de las acciones pertinentes para el cumplimiento del fallo de segunda instancia proferido por el Consejo de Estado el 01 de febrero de 2018 y ejecutoriado el 14 de abril de 2018, entre los que ordeno: efectuar los trámites necesarios para que dentro del término de un 1 año la totalidad de maquinaria, el material y demás elementos que conforman la planta de acopio objeto de la demanda, sean trasladados a un predio que cumpla con las especificaciones técnicas, concepto de uso de suelo y estudio de impacto ambiental y a la salud que se requieran para este tipo de actividades. En este sentido, la UAERMV emprendió en el segundo semestre de 2018 la búsqueda de predios que cumplieran las condiciones de uso de suelo y condiciones ambientales requeridas para la operación de la Entidad.</w:t>
      </w:r>
    </w:p>
    <w:p w14:paraId="3BF3BC10" w14:textId="75C05254" w:rsidR="000F2D7A" w:rsidRPr="008F2263" w:rsidRDefault="006B7302" w:rsidP="006E5FF0">
      <w:pPr>
        <w:tabs>
          <w:tab w:val="left" w:pos="709"/>
        </w:tabs>
        <w:autoSpaceDE w:val="0"/>
        <w:autoSpaceDN w:val="0"/>
        <w:adjustRightInd w:val="0"/>
        <w:spacing w:line="240" w:lineRule="auto"/>
        <w:jc w:val="both"/>
        <w:rPr>
          <w:rFonts w:ascii="Arial" w:hAnsi="Arial" w:cs="Arial"/>
        </w:rPr>
      </w:pPr>
      <w:r w:rsidRPr="008F2263">
        <w:rPr>
          <w:rFonts w:ascii="Arial" w:hAnsi="Arial" w:cs="Arial"/>
        </w:rPr>
        <w:t xml:space="preserve">Luego de un proceso exhaustivo de selección, se identificó el predio ubicado en la Localidad de Fontibón en la Calle 22D No. 120 - 40, con el que se suscribió contrato de arrendamiento No. 526 de 2018 del 30 de </w:t>
      </w:r>
      <w:r w:rsidR="00A66862" w:rsidRPr="008F2263">
        <w:rPr>
          <w:rFonts w:ascii="Arial" w:hAnsi="Arial" w:cs="Arial"/>
        </w:rPr>
        <w:t>noviembre</w:t>
      </w:r>
      <w:r w:rsidRPr="008F2263">
        <w:rPr>
          <w:rFonts w:ascii="Arial" w:hAnsi="Arial" w:cs="Arial"/>
        </w:rPr>
        <w:t xml:space="preserve"> de 2018, cuyo objeto es Arrendamiento de un inmueble, con áreas acondicionadas para el funcionamiento de la sede operativa de la Unidad Administrativa Especial de Rehabilitación y Mantenimiento Vial (UAERMV), en los términos y condiciones estipuladas en los estudios previos y la propuesta presentada por el arrendador. Actualmente se adelantan las correspondientes adecuaciones.</w:t>
      </w:r>
    </w:p>
    <w:p w14:paraId="25F9FCBD" w14:textId="5F0DC68E" w:rsidR="0046233E" w:rsidRPr="008F2263" w:rsidRDefault="006B7302" w:rsidP="006E5FF0">
      <w:pPr>
        <w:tabs>
          <w:tab w:val="left" w:pos="709"/>
        </w:tabs>
        <w:autoSpaceDE w:val="0"/>
        <w:autoSpaceDN w:val="0"/>
        <w:adjustRightInd w:val="0"/>
        <w:spacing w:line="240" w:lineRule="auto"/>
        <w:jc w:val="both"/>
        <w:rPr>
          <w:rFonts w:ascii="Arial" w:hAnsi="Arial" w:cs="Arial"/>
        </w:rPr>
      </w:pPr>
      <w:r w:rsidRPr="008F2263">
        <w:rPr>
          <w:rFonts w:ascii="Arial" w:hAnsi="Arial" w:cs="Arial"/>
        </w:rPr>
        <w:t>Finalmente, en cuanto al proyecto 1117 de fortale</w:t>
      </w:r>
      <w:r w:rsidR="00913E07" w:rsidRPr="008F2263">
        <w:rPr>
          <w:rFonts w:ascii="Arial" w:hAnsi="Arial" w:cs="Arial"/>
        </w:rPr>
        <w:t>c</w:t>
      </w:r>
      <w:r w:rsidRPr="008F2263">
        <w:rPr>
          <w:rFonts w:ascii="Arial" w:hAnsi="Arial" w:cs="Arial"/>
        </w:rPr>
        <w:t xml:space="preserve">er y modernizar en un 80% el recurso tecnológico y los </w:t>
      </w:r>
      <w:r w:rsidR="00323AC6" w:rsidRPr="008F2263">
        <w:rPr>
          <w:rFonts w:ascii="Arial" w:hAnsi="Arial" w:cs="Arial"/>
        </w:rPr>
        <w:t xml:space="preserve">sistemas de información </w:t>
      </w:r>
      <w:r w:rsidR="00874748" w:rsidRPr="008F2263">
        <w:rPr>
          <w:rFonts w:ascii="Arial" w:hAnsi="Arial" w:cs="Arial"/>
        </w:rPr>
        <w:t>se ha logrado la meta en un</w:t>
      </w:r>
      <w:r w:rsidR="00687D77" w:rsidRPr="008F2263">
        <w:rPr>
          <w:rFonts w:ascii="Arial" w:hAnsi="Arial" w:cs="Arial"/>
        </w:rPr>
        <w:t xml:space="preserve"> 9</w:t>
      </w:r>
      <w:r w:rsidR="008F2263" w:rsidRPr="008F2263">
        <w:rPr>
          <w:rFonts w:ascii="Arial" w:hAnsi="Arial" w:cs="Arial"/>
        </w:rPr>
        <w:t>2</w:t>
      </w:r>
      <w:r w:rsidR="00687D77" w:rsidRPr="008F2263">
        <w:rPr>
          <w:rFonts w:ascii="Arial" w:hAnsi="Arial" w:cs="Arial"/>
        </w:rPr>
        <w:t>,</w:t>
      </w:r>
      <w:r w:rsidR="008F2263" w:rsidRPr="008F2263">
        <w:rPr>
          <w:rFonts w:ascii="Arial" w:hAnsi="Arial" w:cs="Arial"/>
        </w:rPr>
        <w:t>8</w:t>
      </w:r>
      <w:r w:rsidR="00687D77" w:rsidRPr="008F2263">
        <w:rPr>
          <w:rFonts w:ascii="Arial" w:hAnsi="Arial" w:cs="Arial"/>
        </w:rPr>
        <w:t>5</w:t>
      </w:r>
      <w:r w:rsidR="00874748" w:rsidRPr="008F2263">
        <w:rPr>
          <w:rFonts w:ascii="Arial" w:hAnsi="Arial" w:cs="Arial"/>
        </w:rPr>
        <w:t xml:space="preserve">%. </w:t>
      </w:r>
      <w:r w:rsidR="0046233E" w:rsidRPr="008F2263">
        <w:rPr>
          <w:rFonts w:ascii="Arial" w:hAnsi="Arial" w:cs="Arial"/>
        </w:rPr>
        <w:t xml:space="preserve">La entidad </w:t>
      </w:r>
      <w:r w:rsidR="0046233E" w:rsidRPr="008F2263">
        <w:rPr>
          <w:rFonts w:ascii="Arial" w:hAnsi="Arial" w:cs="Arial"/>
        </w:rPr>
        <w:lastRenderedPageBreak/>
        <w:t>durante el último cuatrienio ha desarrollado los siguientes proyectos y desarrollos tecnológicos:</w:t>
      </w:r>
    </w:p>
    <w:p w14:paraId="0261B3EF" w14:textId="77777777" w:rsidR="0046233E" w:rsidRPr="008F2263" w:rsidRDefault="0046233E" w:rsidP="006E5FF0">
      <w:pPr>
        <w:tabs>
          <w:tab w:val="left" w:pos="709"/>
        </w:tabs>
        <w:autoSpaceDE w:val="0"/>
        <w:autoSpaceDN w:val="0"/>
        <w:adjustRightInd w:val="0"/>
        <w:spacing w:line="240" w:lineRule="auto"/>
        <w:jc w:val="both"/>
        <w:rPr>
          <w:rFonts w:ascii="Arial" w:hAnsi="Arial" w:cs="Arial"/>
        </w:rPr>
      </w:pPr>
      <w:r w:rsidRPr="008F2263">
        <w:rPr>
          <w:rFonts w:ascii="Arial" w:hAnsi="Arial" w:cs="Arial"/>
        </w:rPr>
        <w:t>- SIGMA (Sistema de Información Geográfica Misional y de Apoyo): El objetivo central del proyecto es crear una herramienta para centralizar e integrar la información requerida para la adecuada gestión de pavimentos en la entidad, relacionada con: Formulación, Planeación, Programación, Ejecución y</w:t>
      </w:r>
    </w:p>
    <w:p w14:paraId="7940970F" w14:textId="77777777" w:rsidR="0046233E" w:rsidRPr="008F2263" w:rsidRDefault="0046233E" w:rsidP="006E5FF0">
      <w:pPr>
        <w:tabs>
          <w:tab w:val="left" w:pos="709"/>
        </w:tabs>
        <w:autoSpaceDE w:val="0"/>
        <w:autoSpaceDN w:val="0"/>
        <w:adjustRightInd w:val="0"/>
        <w:spacing w:line="240" w:lineRule="auto"/>
        <w:jc w:val="both"/>
        <w:rPr>
          <w:rFonts w:ascii="Arial" w:hAnsi="Arial" w:cs="Arial"/>
        </w:rPr>
      </w:pPr>
      <w:r w:rsidRPr="008F2263">
        <w:rPr>
          <w:rFonts w:ascii="Arial" w:hAnsi="Arial" w:cs="Arial"/>
        </w:rPr>
        <w:t>Seguimiento de la conservación de la malla vial local. Los logros más relevantes para este proyecto son:</w:t>
      </w:r>
    </w:p>
    <w:p w14:paraId="3DF02658" w14:textId="3B5431FB" w:rsidR="0046233E" w:rsidRPr="008F2263" w:rsidRDefault="0046233E" w:rsidP="006E5FF0">
      <w:pPr>
        <w:pStyle w:val="Prrafodelista"/>
        <w:numPr>
          <w:ilvl w:val="0"/>
          <w:numId w:val="13"/>
        </w:numPr>
        <w:tabs>
          <w:tab w:val="left" w:pos="709"/>
        </w:tabs>
        <w:autoSpaceDE w:val="0"/>
        <w:autoSpaceDN w:val="0"/>
        <w:adjustRightInd w:val="0"/>
        <w:jc w:val="both"/>
        <w:rPr>
          <w:rFonts w:ascii="Arial" w:hAnsi="Arial" w:cs="Arial"/>
        </w:rPr>
      </w:pPr>
      <w:r w:rsidRPr="008F2263">
        <w:rPr>
          <w:rFonts w:ascii="Arial" w:hAnsi="Arial" w:cs="Arial"/>
        </w:rPr>
        <w:t>Creación del visor geográfico.</w:t>
      </w:r>
    </w:p>
    <w:p w14:paraId="40FBCD2B" w14:textId="57821FB2" w:rsidR="0046233E" w:rsidRPr="008F2263" w:rsidRDefault="0046233E" w:rsidP="006E5FF0">
      <w:pPr>
        <w:pStyle w:val="Prrafodelista"/>
        <w:numPr>
          <w:ilvl w:val="0"/>
          <w:numId w:val="13"/>
        </w:numPr>
        <w:tabs>
          <w:tab w:val="left" w:pos="709"/>
        </w:tabs>
        <w:autoSpaceDE w:val="0"/>
        <w:autoSpaceDN w:val="0"/>
        <w:adjustRightInd w:val="0"/>
        <w:jc w:val="both"/>
        <w:rPr>
          <w:rFonts w:ascii="Arial" w:hAnsi="Arial" w:cs="Arial"/>
        </w:rPr>
      </w:pPr>
      <w:r w:rsidRPr="008F2263">
        <w:rPr>
          <w:rFonts w:ascii="Arial" w:hAnsi="Arial" w:cs="Arial"/>
        </w:rPr>
        <w:t>Creación tablero de control gerencial, herramienta que permite realizar una medición a la gestión del proceso.</w:t>
      </w:r>
    </w:p>
    <w:p w14:paraId="4E3F8D6E" w14:textId="77777777" w:rsidR="0046233E" w:rsidRPr="008F2263" w:rsidRDefault="0046233E" w:rsidP="006E5FF0">
      <w:pPr>
        <w:pStyle w:val="Prrafodelista"/>
        <w:numPr>
          <w:ilvl w:val="0"/>
          <w:numId w:val="13"/>
        </w:numPr>
        <w:tabs>
          <w:tab w:val="left" w:pos="709"/>
        </w:tabs>
        <w:autoSpaceDE w:val="0"/>
        <w:autoSpaceDN w:val="0"/>
        <w:adjustRightInd w:val="0"/>
        <w:jc w:val="both"/>
        <w:rPr>
          <w:rFonts w:ascii="Arial" w:hAnsi="Arial" w:cs="Arial"/>
        </w:rPr>
      </w:pPr>
      <w:r w:rsidRPr="008F2263">
        <w:rPr>
          <w:rFonts w:ascii="Arial" w:hAnsi="Arial" w:cs="Arial"/>
        </w:rPr>
        <w:t>Contracción de una fábrica de software para desarrollar los casos de uso faltantes.</w:t>
      </w:r>
    </w:p>
    <w:p w14:paraId="22B1B9AC" w14:textId="31EB2281" w:rsidR="0046233E" w:rsidRPr="008F2263" w:rsidRDefault="0046233E" w:rsidP="006E5FF0">
      <w:pPr>
        <w:pStyle w:val="Prrafodelista"/>
        <w:numPr>
          <w:ilvl w:val="0"/>
          <w:numId w:val="13"/>
        </w:numPr>
        <w:tabs>
          <w:tab w:val="left" w:pos="709"/>
        </w:tabs>
        <w:autoSpaceDE w:val="0"/>
        <w:autoSpaceDN w:val="0"/>
        <w:adjustRightInd w:val="0"/>
        <w:jc w:val="both"/>
        <w:rPr>
          <w:rFonts w:ascii="Arial" w:hAnsi="Arial" w:cs="Arial"/>
        </w:rPr>
      </w:pPr>
      <w:r w:rsidRPr="008F2263">
        <w:rPr>
          <w:rFonts w:ascii="Arial" w:hAnsi="Arial" w:cs="Arial"/>
        </w:rPr>
        <w:t>Presentación de la herramienta a la Secretaria de Gobierno y a las alcaldías locales, quienes después de ver la utilidad decidieron apropiarla para su gestión de diagnóstico.</w:t>
      </w:r>
    </w:p>
    <w:p w14:paraId="24977B84" w14:textId="77777777" w:rsidR="0046233E" w:rsidRPr="008F2263" w:rsidRDefault="0046233E" w:rsidP="006E5FF0">
      <w:pPr>
        <w:pStyle w:val="Prrafodelista"/>
        <w:tabs>
          <w:tab w:val="left" w:pos="709"/>
        </w:tabs>
        <w:autoSpaceDE w:val="0"/>
        <w:autoSpaceDN w:val="0"/>
        <w:adjustRightInd w:val="0"/>
        <w:ind w:left="720"/>
        <w:jc w:val="both"/>
        <w:rPr>
          <w:rFonts w:ascii="Arial" w:hAnsi="Arial" w:cs="Arial"/>
        </w:rPr>
      </w:pPr>
    </w:p>
    <w:p w14:paraId="1AFAADDA" w14:textId="221921F7" w:rsidR="0046233E" w:rsidRPr="008F2263" w:rsidRDefault="0046233E" w:rsidP="006E5FF0">
      <w:pPr>
        <w:tabs>
          <w:tab w:val="left" w:pos="709"/>
        </w:tabs>
        <w:autoSpaceDE w:val="0"/>
        <w:autoSpaceDN w:val="0"/>
        <w:adjustRightInd w:val="0"/>
        <w:spacing w:line="240" w:lineRule="auto"/>
        <w:jc w:val="both"/>
        <w:rPr>
          <w:rFonts w:ascii="Arial" w:hAnsi="Arial" w:cs="Arial"/>
        </w:rPr>
      </w:pPr>
      <w:r w:rsidRPr="008F2263">
        <w:rPr>
          <w:rFonts w:ascii="Arial" w:hAnsi="Arial" w:cs="Arial"/>
        </w:rPr>
        <w:t>Sistema de Gestión Documental Orfeo: El proyecto actual pretende soportar el proceso documental de la entidad y proyectar la Gestión Electrónica de documentos. Los logros más relevantes son:</w:t>
      </w:r>
    </w:p>
    <w:p w14:paraId="1DEC514D" w14:textId="57F0B71D" w:rsidR="0046233E" w:rsidRPr="008F2263" w:rsidRDefault="0046233E" w:rsidP="006E5FF0">
      <w:pPr>
        <w:pStyle w:val="Prrafodelista"/>
        <w:numPr>
          <w:ilvl w:val="0"/>
          <w:numId w:val="14"/>
        </w:numPr>
        <w:tabs>
          <w:tab w:val="left" w:pos="709"/>
        </w:tabs>
        <w:autoSpaceDE w:val="0"/>
        <w:autoSpaceDN w:val="0"/>
        <w:adjustRightInd w:val="0"/>
        <w:jc w:val="both"/>
        <w:rPr>
          <w:rFonts w:ascii="Arial" w:hAnsi="Arial" w:cs="Arial"/>
        </w:rPr>
      </w:pPr>
      <w:r w:rsidRPr="008F2263">
        <w:rPr>
          <w:rFonts w:ascii="Arial" w:hAnsi="Arial" w:cs="Arial"/>
        </w:rPr>
        <w:t>Puesta en producción de la segunda versión del aplicativo en el mes de enero de 2018.</w:t>
      </w:r>
    </w:p>
    <w:p w14:paraId="0DF7A6EE" w14:textId="6CAE43DA" w:rsidR="0046233E" w:rsidRPr="008F2263" w:rsidRDefault="0046233E" w:rsidP="006E5FF0">
      <w:pPr>
        <w:pStyle w:val="Prrafodelista"/>
        <w:numPr>
          <w:ilvl w:val="0"/>
          <w:numId w:val="14"/>
        </w:numPr>
        <w:tabs>
          <w:tab w:val="left" w:pos="709"/>
        </w:tabs>
        <w:autoSpaceDE w:val="0"/>
        <w:autoSpaceDN w:val="0"/>
        <w:adjustRightInd w:val="0"/>
        <w:jc w:val="both"/>
        <w:rPr>
          <w:rFonts w:ascii="Arial" w:hAnsi="Arial" w:cs="Arial"/>
        </w:rPr>
      </w:pPr>
      <w:r w:rsidRPr="008F2263">
        <w:rPr>
          <w:rFonts w:ascii="Arial" w:hAnsi="Arial" w:cs="Arial"/>
        </w:rPr>
        <w:t>Migración con éxito de la información del proceso anterior.</w:t>
      </w:r>
    </w:p>
    <w:p w14:paraId="70CBB586" w14:textId="746E03BE" w:rsidR="0046233E" w:rsidRPr="008F2263" w:rsidRDefault="0046233E" w:rsidP="006E5FF0">
      <w:pPr>
        <w:pStyle w:val="Prrafodelista"/>
        <w:numPr>
          <w:ilvl w:val="0"/>
          <w:numId w:val="14"/>
        </w:numPr>
        <w:tabs>
          <w:tab w:val="left" w:pos="709"/>
        </w:tabs>
        <w:autoSpaceDE w:val="0"/>
        <w:autoSpaceDN w:val="0"/>
        <w:adjustRightInd w:val="0"/>
        <w:jc w:val="both"/>
        <w:rPr>
          <w:rFonts w:ascii="Arial" w:hAnsi="Arial" w:cs="Arial"/>
        </w:rPr>
      </w:pPr>
      <w:r w:rsidRPr="008F2263">
        <w:rPr>
          <w:rFonts w:ascii="Arial" w:hAnsi="Arial" w:cs="Arial"/>
        </w:rPr>
        <w:t>Parametrización de los roles y perfiles en el sistema.</w:t>
      </w:r>
    </w:p>
    <w:p w14:paraId="44432276" w14:textId="2C91320A" w:rsidR="00A47BB8" w:rsidRPr="008F2263" w:rsidRDefault="0046233E" w:rsidP="006E5FF0">
      <w:pPr>
        <w:pStyle w:val="Prrafodelista"/>
        <w:numPr>
          <w:ilvl w:val="0"/>
          <w:numId w:val="14"/>
        </w:numPr>
        <w:tabs>
          <w:tab w:val="left" w:pos="709"/>
        </w:tabs>
        <w:autoSpaceDE w:val="0"/>
        <w:autoSpaceDN w:val="0"/>
        <w:adjustRightInd w:val="0"/>
        <w:jc w:val="both"/>
        <w:rPr>
          <w:rFonts w:ascii="Arial" w:hAnsi="Arial" w:cs="Arial"/>
        </w:rPr>
      </w:pPr>
      <w:r w:rsidRPr="008F2263">
        <w:rPr>
          <w:rFonts w:ascii="Arial" w:hAnsi="Arial" w:cs="Arial"/>
        </w:rPr>
        <w:t>Convalidación de las tablas de Retención Documental.</w:t>
      </w:r>
    </w:p>
    <w:p w14:paraId="59398618" w14:textId="77777777" w:rsidR="00A66862" w:rsidRPr="008F2263" w:rsidRDefault="00A66862" w:rsidP="006E5FF0">
      <w:pPr>
        <w:pStyle w:val="Prrafodelista"/>
        <w:tabs>
          <w:tab w:val="left" w:pos="709"/>
        </w:tabs>
        <w:autoSpaceDE w:val="0"/>
        <w:autoSpaceDN w:val="0"/>
        <w:adjustRightInd w:val="0"/>
        <w:ind w:left="720"/>
        <w:jc w:val="both"/>
        <w:rPr>
          <w:rFonts w:ascii="Arial" w:hAnsi="Arial" w:cs="Arial"/>
        </w:rPr>
      </w:pPr>
    </w:p>
    <w:p w14:paraId="268564E2" w14:textId="0143D3F3" w:rsidR="00A47BB8" w:rsidRPr="006E5FF0" w:rsidRDefault="5F8E8B78" w:rsidP="006E5FF0">
      <w:pPr>
        <w:tabs>
          <w:tab w:val="left" w:pos="709"/>
        </w:tabs>
        <w:spacing w:line="240" w:lineRule="auto"/>
        <w:jc w:val="both"/>
        <w:rPr>
          <w:rFonts w:ascii="Arial" w:hAnsi="Arial" w:cs="Arial"/>
        </w:rPr>
      </w:pPr>
      <w:r w:rsidRPr="008F2263">
        <w:rPr>
          <w:rFonts w:ascii="Arial" w:hAnsi="Arial" w:cs="Arial"/>
        </w:rPr>
        <w:t>Adicional a esta información expuesta sobre los proyectos y metas de inversión de la entidad, el Plan Anual de Adquisi</w:t>
      </w:r>
      <w:r w:rsidR="00C2225E" w:rsidRPr="008F2263">
        <w:rPr>
          <w:rFonts w:ascii="Arial" w:hAnsi="Arial" w:cs="Arial"/>
        </w:rPr>
        <w:t>ci</w:t>
      </w:r>
      <w:r w:rsidRPr="008F2263">
        <w:rPr>
          <w:rFonts w:ascii="Arial" w:hAnsi="Arial" w:cs="Arial"/>
        </w:rPr>
        <w:t>ones</w:t>
      </w:r>
      <w:r w:rsidR="498E19C2" w:rsidRPr="008F2263">
        <w:rPr>
          <w:rFonts w:ascii="Arial" w:hAnsi="Arial" w:cs="Arial"/>
        </w:rPr>
        <w:t xml:space="preserve"> se puede ver el estado y valor de las contrataciones generadas por la entidad para llevar a cabo las metas propuestas en su proyecto de inversión. Este documento se encuentra</w:t>
      </w:r>
      <w:r w:rsidR="681A1288" w:rsidRPr="008F2263">
        <w:rPr>
          <w:rFonts w:ascii="Arial" w:hAnsi="Arial" w:cs="Arial"/>
        </w:rPr>
        <w:t xml:space="preserve"> en </w:t>
      </w:r>
      <w:r w:rsidR="0A04335D" w:rsidRPr="008F2263">
        <w:rPr>
          <w:rFonts w:ascii="Arial" w:hAnsi="Arial" w:cs="Arial"/>
        </w:rPr>
        <w:t xml:space="preserve">su versión más reciente en </w:t>
      </w:r>
      <w:r w:rsidR="681A1288" w:rsidRPr="008F2263">
        <w:rPr>
          <w:rFonts w:ascii="Arial" w:hAnsi="Arial" w:cs="Arial"/>
        </w:rPr>
        <w:t>la siguiente dirección:</w:t>
      </w:r>
    </w:p>
    <w:p w14:paraId="618ED26C" w14:textId="77777777" w:rsidR="00E620ED" w:rsidRPr="006E5FF0" w:rsidRDefault="00402B75" w:rsidP="006E5FF0">
      <w:pPr>
        <w:spacing w:line="240" w:lineRule="auto"/>
        <w:rPr>
          <w:rFonts w:ascii="Arial" w:eastAsia="Times New Roman" w:hAnsi="Arial" w:cs="Arial"/>
          <w:sz w:val="24"/>
          <w:szCs w:val="24"/>
        </w:rPr>
      </w:pPr>
      <w:hyperlink r:id="rId16" w:history="1">
        <w:r w:rsidR="00E620ED" w:rsidRPr="006E5FF0">
          <w:rPr>
            <w:rStyle w:val="Hipervnculo"/>
            <w:rFonts w:ascii="Arial" w:eastAsia="Times New Roman" w:hAnsi="Arial" w:cs="Arial"/>
          </w:rPr>
          <w:t>https://www.umv.gov.co/portal/plan-anual-de-adquisiciones/</w:t>
        </w:r>
      </w:hyperlink>
    </w:p>
    <w:p w14:paraId="72568799" w14:textId="111DC0E5" w:rsidR="002A2855" w:rsidRPr="006E5FF0" w:rsidRDefault="002A2855" w:rsidP="006E5FF0">
      <w:pPr>
        <w:pStyle w:val="Ttulo1"/>
        <w:spacing w:line="240" w:lineRule="auto"/>
        <w:rPr>
          <w:rFonts w:cs="Arial"/>
        </w:rPr>
      </w:pPr>
      <w:bookmarkStart w:id="17" w:name="_Toc33628304"/>
      <w:r w:rsidRPr="006E5FF0">
        <w:rPr>
          <w:rFonts w:cs="Arial"/>
        </w:rPr>
        <w:t xml:space="preserve">3. </w:t>
      </w:r>
      <w:r w:rsidR="0E92F43A" w:rsidRPr="006E5FF0">
        <w:rPr>
          <w:rFonts w:cs="Arial"/>
        </w:rPr>
        <w:t>Gestión</w:t>
      </w:r>
      <w:r w:rsidRPr="006E5FF0">
        <w:rPr>
          <w:rFonts w:cs="Arial"/>
        </w:rPr>
        <w:t xml:space="preserve"> de la entidad</w:t>
      </w:r>
      <w:r w:rsidR="0E92F43A" w:rsidRPr="006E5FF0">
        <w:rPr>
          <w:rFonts w:cs="Arial"/>
        </w:rPr>
        <w:t>:</w:t>
      </w:r>
      <w:bookmarkEnd w:id="17"/>
    </w:p>
    <w:p w14:paraId="0A0D1A76" w14:textId="4BD79BFE" w:rsidR="0824455F" w:rsidRPr="006E5FF0" w:rsidRDefault="0824455F" w:rsidP="006E5FF0">
      <w:pPr>
        <w:pStyle w:val="Ttulo2"/>
        <w:spacing w:before="0" w:line="240" w:lineRule="auto"/>
        <w:rPr>
          <w:rFonts w:cs="Arial"/>
          <w:sz w:val="24"/>
          <w:lang w:val="es-CO"/>
        </w:rPr>
      </w:pPr>
      <w:bookmarkStart w:id="18" w:name="_Toc33628305"/>
      <w:r w:rsidRPr="006E5FF0">
        <w:rPr>
          <w:rFonts w:cs="Arial"/>
          <w:sz w:val="24"/>
          <w:lang w:val="es-CO"/>
        </w:rPr>
        <w:t>3.1 Avance de las Políticas de Desarrollo Administrativo del Modelo Integrado de Planeación y Gestión (MIPG)</w:t>
      </w:r>
      <w:bookmarkEnd w:id="18"/>
      <w:r w:rsidRPr="006E5FF0">
        <w:rPr>
          <w:rFonts w:cs="Arial"/>
          <w:sz w:val="24"/>
          <w:lang w:val="es-CO"/>
        </w:rPr>
        <w:t> </w:t>
      </w:r>
    </w:p>
    <w:p w14:paraId="50D9FCC7" w14:textId="2DCB8FEF" w:rsidR="510F00D6" w:rsidRPr="006E5FF0" w:rsidRDefault="510F00D6" w:rsidP="006E5FF0">
      <w:pPr>
        <w:pStyle w:val="Sinespaciado"/>
        <w:jc w:val="both"/>
        <w:rPr>
          <w:rFonts w:ascii="Arial" w:hAnsi="Arial" w:cs="Arial"/>
          <w:lang w:eastAsia="es-CO"/>
        </w:rPr>
      </w:pPr>
    </w:p>
    <w:p w14:paraId="7A030E07" w14:textId="1DC07C5B" w:rsidR="002A2855" w:rsidRPr="006E5FF0" w:rsidRDefault="002A2855" w:rsidP="006E5FF0">
      <w:pPr>
        <w:pStyle w:val="Sinespaciado"/>
        <w:spacing w:after="160"/>
        <w:jc w:val="both"/>
        <w:rPr>
          <w:rFonts w:ascii="Arial" w:hAnsi="Arial" w:cs="Arial"/>
          <w:lang w:eastAsia="es-CO"/>
        </w:rPr>
      </w:pPr>
      <w:r w:rsidRPr="006E5FF0">
        <w:rPr>
          <w:rFonts w:ascii="Arial" w:hAnsi="Arial" w:cs="Arial"/>
          <w:lang w:eastAsia="es-CO"/>
        </w:rPr>
        <w:t>Con el Decreto 1499 de 2017 del Departamento Administrativo de la Función Pública, es necesario adoptar para el Distrito Capital y sus entidades el Modelo Integrado de Planeación y Gestión - MIPG, como marco de referencia para el diseño e implementación del Sistema Integrado de Gestión (adoptado previamente bajo el Decreto Distrital 652 de 2011) para las entidades y organismos distritales, obligación que se hace explícita en el Decreto Distrital 591 de 2018 que adopta el MIPG para el nivel distrital y establece en su artículo 12 un plazo de siete meses a partir de la publicación de la Guía de ajuste del Sistema Integrado de Gestión Distrital, por parte de la Secretaría General, para la introducción del modelo. </w:t>
      </w:r>
    </w:p>
    <w:p w14:paraId="0391591B" w14:textId="7C6F6827" w:rsidR="002A2855" w:rsidRPr="006E5FF0" w:rsidRDefault="002A2855" w:rsidP="006E5FF0">
      <w:pPr>
        <w:pStyle w:val="Sinespaciado"/>
        <w:spacing w:after="160"/>
        <w:jc w:val="both"/>
        <w:rPr>
          <w:rFonts w:ascii="Arial" w:hAnsi="Arial" w:cs="Arial"/>
          <w:lang w:eastAsia="es-CO"/>
        </w:rPr>
      </w:pPr>
      <w:r w:rsidRPr="006E5FF0">
        <w:rPr>
          <w:rFonts w:ascii="Arial" w:hAnsi="Arial" w:cs="Arial"/>
          <w:lang w:eastAsia="es-CO"/>
        </w:rPr>
        <w:t xml:space="preserve">Según lo establecido en el Decreto Distrital 215 de 2017, la Dirección Distrital de Desarrollo Institucional como coordinador del Sistema Integrado de Gestión - SIG, consolidará y </w:t>
      </w:r>
      <w:r w:rsidRPr="006E5FF0">
        <w:rPr>
          <w:rFonts w:ascii="Arial" w:hAnsi="Arial" w:cs="Arial"/>
          <w:lang w:eastAsia="es-CO"/>
        </w:rPr>
        <w:lastRenderedPageBreak/>
        <w:t>analizará la información sobre el estado del Modelo Integrado de Planeación y Gestión en el aplicativo FURAG del Departamento Administrativo de la Función Pública - DAFP el cual contiene las características de los productos del Sistema Integrado de Gestión. </w:t>
      </w:r>
    </w:p>
    <w:p w14:paraId="7A140B84" w14:textId="77777777" w:rsidR="002A2855" w:rsidRPr="006E5FF0" w:rsidRDefault="002A2855" w:rsidP="006E5FF0">
      <w:pPr>
        <w:pStyle w:val="Sinespaciado"/>
        <w:spacing w:after="160"/>
        <w:jc w:val="both"/>
        <w:rPr>
          <w:rFonts w:ascii="Arial" w:hAnsi="Arial" w:cs="Arial"/>
          <w:color w:val="000000"/>
          <w:lang w:eastAsia="es-CO"/>
        </w:rPr>
      </w:pPr>
      <w:r w:rsidRPr="006E5FF0">
        <w:rPr>
          <w:rFonts w:ascii="Arial" w:hAnsi="Arial" w:cs="Arial"/>
          <w:color w:val="000000"/>
          <w:lang w:eastAsia="es-CO"/>
        </w:rPr>
        <w:t>El MIPG enmarca la gestión en la calidad y la integridad, al buscar su mejoramiento de forma permanente para satisfacer las necesidades y expectativas de la ciudadanía, razón por lo cual en el 2018 la Oficina Asesora de Planeación -OAP , trabajó en la unificación y articulación de un Plan de Gestión UMV 2018-2019 en el que se consolidaron todas las brechas y requisitos de las diferentes herramientas de gestión como son los autodiagnósticos del MIPG, el Índice de Transparencia y el Plan de Mejoramiento de Calidad.</w:t>
      </w:r>
    </w:p>
    <w:p w14:paraId="2BDAFA0F" w14:textId="58FB89BE" w:rsidR="002A2855" w:rsidRPr="006E5FF0" w:rsidRDefault="002A2855" w:rsidP="006E5FF0">
      <w:pPr>
        <w:pStyle w:val="Sinespaciado"/>
        <w:spacing w:after="160"/>
        <w:jc w:val="both"/>
        <w:rPr>
          <w:rFonts w:ascii="Arial" w:hAnsi="Arial" w:cs="Arial"/>
          <w:color w:val="000000"/>
          <w:lang w:eastAsia="es-CO"/>
        </w:rPr>
      </w:pPr>
      <w:r w:rsidRPr="006E5FF0">
        <w:rPr>
          <w:rFonts w:ascii="Arial" w:hAnsi="Arial" w:cs="Arial"/>
          <w:color w:val="000000"/>
          <w:lang w:eastAsia="es-CO"/>
        </w:rPr>
        <w:t>Para el desarrollo de este plan se realizaron las siguientes actividades: auto capacitaciones sobre el MIPG, diligenciamiento de los autodiagnósticos del MIPG para levantar la línea base, parte fundamental del Plan de Gestión, así mismo se realizaron mesas de trabajo para establecer las actividades del Plan de Gestión UMV 2018-2019, y se socializó el mismo, al equipo de trabajo designado por el responsable directivo. </w:t>
      </w:r>
    </w:p>
    <w:p w14:paraId="4B4918E2" w14:textId="0EDA261B" w:rsidR="002A2855" w:rsidRPr="006E5FF0" w:rsidRDefault="002A2855" w:rsidP="006E5FF0">
      <w:pPr>
        <w:pStyle w:val="Sinespaciado"/>
        <w:spacing w:after="160"/>
        <w:jc w:val="both"/>
        <w:rPr>
          <w:rFonts w:ascii="Arial" w:hAnsi="Arial" w:cs="Arial"/>
          <w:color w:val="000000"/>
          <w:lang w:eastAsia="es-CO"/>
        </w:rPr>
      </w:pPr>
      <w:r w:rsidRPr="006E5FF0">
        <w:rPr>
          <w:rFonts w:ascii="Arial" w:hAnsi="Arial" w:cs="Arial"/>
          <w:color w:val="000000"/>
          <w:lang w:eastAsia="es-CO"/>
        </w:rPr>
        <w:t>En 2019 Oficina Asesora de Planeación – OAP realiza el seguimiento trimestral del Plan de Gestión 2018-2019 del estado de avance y se presenta en el Comité Directivo las alertas sobre este avance, en este comité se aprobó la trasformación para pasar al plan de adecuación y sostenibilidad SIGD-MIPG de acuerdo con las directrices para la formulación del plan dadas por la Dirección Distrital de Desarrollo Institucional de la Secretaría General.</w:t>
      </w:r>
    </w:p>
    <w:p w14:paraId="67A2A8DF" w14:textId="44E01551" w:rsidR="002A2855" w:rsidRPr="006E5FF0" w:rsidRDefault="002A2855" w:rsidP="006E5FF0">
      <w:pPr>
        <w:pStyle w:val="Sinespaciado"/>
        <w:spacing w:after="160"/>
        <w:jc w:val="both"/>
        <w:rPr>
          <w:rFonts w:ascii="Arial" w:hAnsi="Arial" w:cs="Arial"/>
          <w:color w:val="000000"/>
          <w:lang w:eastAsia="es-CO"/>
        </w:rPr>
      </w:pPr>
      <w:r w:rsidRPr="006E5FF0">
        <w:rPr>
          <w:rFonts w:ascii="Arial" w:hAnsi="Arial" w:cs="Arial"/>
          <w:color w:val="000000"/>
          <w:lang w:eastAsia="es-CO"/>
        </w:rPr>
        <w:t>Se analizó el resultado de 63,6 Índice de Desempeño Institucional para la vigencia 2018 identificando una disminución en comparación del año anterior. Como resultado del análisis se evidencio que se contestó negativamente a productos que se tenían, pero se les llama de forma diferente y otros que se realizaron durante la vigencia evaluada, pero se terminaron en el 2019.</w:t>
      </w:r>
    </w:p>
    <w:p w14:paraId="36C19312" w14:textId="5CD38C10" w:rsidR="008A2161" w:rsidRPr="006E5FF0" w:rsidRDefault="00822414" w:rsidP="006E5FF0">
      <w:pPr>
        <w:pStyle w:val="Descripcin"/>
        <w:spacing w:after="0" w:line="240" w:lineRule="auto"/>
        <w:jc w:val="center"/>
        <w:rPr>
          <w:rFonts w:ascii="Arial" w:hAnsi="Arial" w:cs="Arial"/>
          <w:color w:val="000000"/>
          <w:lang w:eastAsia="es-CO"/>
        </w:rPr>
      </w:pPr>
      <w:bookmarkStart w:id="19" w:name="_Toc33628272"/>
      <w:r w:rsidRPr="006E5FF0">
        <w:rPr>
          <w:rFonts w:ascii="Arial" w:hAnsi="Arial" w:cs="Arial"/>
        </w:rPr>
        <w:t xml:space="preserve">Tabla </w:t>
      </w:r>
      <w:r w:rsidR="002F2AAF" w:rsidRPr="006E5FF0">
        <w:rPr>
          <w:rFonts w:ascii="Arial" w:hAnsi="Arial" w:cs="Arial"/>
        </w:rPr>
        <w:fldChar w:fldCharType="begin"/>
      </w:r>
      <w:r w:rsidR="002F2AAF" w:rsidRPr="006E5FF0">
        <w:rPr>
          <w:rFonts w:ascii="Arial" w:hAnsi="Arial" w:cs="Arial"/>
        </w:rPr>
        <w:instrText xml:space="preserve"> SEQ Tabla \* ARABIC </w:instrText>
      </w:r>
      <w:r w:rsidR="002F2AAF" w:rsidRPr="006E5FF0">
        <w:rPr>
          <w:rFonts w:ascii="Arial" w:hAnsi="Arial" w:cs="Arial"/>
        </w:rPr>
        <w:fldChar w:fldCharType="separate"/>
      </w:r>
      <w:r w:rsidR="00586697">
        <w:rPr>
          <w:rFonts w:ascii="Arial" w:hAnsi="Arial" w:cs="Arial"/>
          <w:noProof/>
        </w:rPr>
        <w:t>4</w:t>
      </w:r>
      <w:r w:rsidR="002F2AAF" w:rsidRPr="006E5FF0">
        <w:rPr>
          <w:rFonts w:ascii="Arial" w:hAnsi="Arial" w:cs="Arial"/>
          <w:noProof/>
        </w:rPr>
        <w:fldChar w:fldCharType="end"/>
      </w:r>
      <w:r w:rsidR="008A2161" w:rsidRPr="006E5FF0">
        <w:rPr>
          <w:rFonts w:ascii="Arial" w:hAnsi="Arial" w:cs="Arial"/>
          <w:color w:val="000000"/>
          <w:lang w:eastAsia="es-CO"/>
        </w:rPr>
        <w:t>.</w:t>
      </w:r>
      <w:r w:rsidR="00A66862" w:rsidRPr="006E5FF0">
        <w:rPr>
          <w:rFonts w:ascii="Arial" w:hAnsi="Arial" w:cs="Arial"/>
          <w:color w:val="000000"/>
          <w:lang w:eastAsia="es-CO"/>
        </w:rPr>
        <w:t xml:space="preserve"> A</w:t>
      </w:r>
      <w:r w:rsidR="008A2161" w:rsidRPr="006E5FF0">
        <w:rPr>
          <w:rFonts w:ascii="Arial" w:hAnsi="Arial" w:cs="Arial"/>
          <w:color w:val="000000"/>
          <w:lang w:eastAsia="es-CO"/>
        </w:rPr>
        <w:t>vance por dimensión del MIPG 2017-2018</w:t>
      </w:r>
      <w:bookmarkEnd w:id="19"/>
    </w:p>
    <w:tbl>
      <w:tblPr>
        <w:tblW w:w="43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286"/>
        <w:gridCol w:w="1715"/>
        <w:gridCol w:w="1750"/>
      </w:tblGrid>
      <w:tr w:rsidR="002A2855" w:rsidRPr="006E5FF0" w14:paraId="316DCCC8" w14:textId="77777777" w:rsidTr="00A66862">
        <w:trPr>
          <w:trHeight w:val="275"/>
          <w:jc w:val="center"/>
        </w:trPr>
        <w:tc>
          <w:tcPr>
            <w:tcW w:w="2765" w:type="pct"/>
            <w:shd w:val="clear" w:color="auto" w:fill="F2F2F2" w:themeFill="background1" w:themeFillShade="F2"/>
            <w:tcMar>
              <w:top w:w="15" w:type="dxa"/>
              <w:left w:w="15" w:type="dxa"/>
              <w:bottom w:w="0" w:type="dxa"/>
              <w:right w:w="15" w:type="dxa"/>
            </w:tcMar>
            <w:vAlign w:val="center"/>
            <w:hideMark/>
          </w:tcPr>
          <w:p w14:paraId="663570AA" w14:textId="77777777" w:rsidR="002A2855" w:rsidRPr="006E5FF0" w:rsidRDefault="002A2855" w:rsidP="006E5FF0">
            <w:pPr>
              <w:spacing w:after="0" w:line="240" w:lineRule="auto"/>
              <w:jc w:val="center"/>
              <w:textAlignment w:val="baseline"/>
              <w:rPr>
                <w:rFonts w:ascii="Arial" w:eastAsia="Times New Roman" w:hAnsi="Arial" w:cs="Arial"/>
                <w:sz w:val="20"/>
                <w:lang w:eastAsia="es-CO"/>
              </w:rPr>
            </w:pPr>
            <w:r w:rsidRPr="006E5FF0">
              <w:rPr>
                <w:rFonts w:ascii="Arial" w:eastAsia="Times New Roman" w:hAnsi="Arial" w:cs="Arial"/>
                <w:b/>
                <w:bCs/>
                <w:sz w:val="20"/>
                <w:lang w:eastAsia="es-CO"/>
              </w:rPr>
              <w:t>Dimensión</w:t>
            </w:r>
          </w:p>
        </w:tc>
        <w:tc>
          <w:tcPr>
            <w:tcW w:w="1106" w:type="pct"/>
            <w:shd w:val="clear" w:color="auto" w:fill="F2F2F2" w:themeFill="background1" w:themeFillShade="F2"/>
            <w:tcMar>
              <w:top w:w="15" w:type="dxa"/>
              <w:left w:w="15" w:type="dxa"/>
              <w:bottom w:w="0" w:type="dxa"/>
              <w:right w:w="15" w:type="dxa"/>
            </w:tcMar>
            <w:vAlign w:val="center"/>
            <w:hideMark/>
          </w:tcPr>
          <w:p w14:paraId="2B301B0D" w14:textId="77777777" w:rsidR="002A2855" w:rsidRPr="006E5FF0" w:rsidRDefault="002A2855" w:rsidP="006E5FF0">
            <w:pPr>
              <w:spacing w:after="0" w:line="240" w:lineRule="auto"/>
              <w:jc w:val="center"/>
              <w:textAlignment w:val="baseline"/>
              <w:rPr>
                <w:rFonts w:ascii="Arial" w:eastAsia="Times New Roman" w:hAnsi="Arial" w:cs="Arial"/>
                <w:sz w:val="20"/>
                <w:lang w:eastAsia="es-CO"/>
              </w:rPr>
            </w:pPr>
            <w:r w:rsidRPr="006E5FF0">
              <w:rPr>
                <w:rFonts w:ascii="Arial" w:eastAsia="Times New Roman" w:hAnsi="Arial" w:cs="Arial"/>
                <w:b/>
                <w:bCs/>
                <w:sz w:val="20"/>
                <w:lang w:eastAsia="es-CO"/>
              </w:rPr>
              <w:t>2017</w:t>
            </w:r>
          </w:p>
        </w:tc>
        <w:tc>
          <w:tcPr>
            <w:tcW w:w="1129" w:type="pct"/>
            <w:shd w:val="clear" w:color="auto" w:fill="F2F2F2" w:themeFill="background1" w:themeFillShade="F2"/>
            <w:tcMar>
              <w:top w:w="15" w:type="dxa"/>
              <w:left w:w="15" w:type="dxa"/>
              <w:bottom w:w="0" w:type="dxa"/>
              <w:right w:w="15" w:type="dxa"/>
            </w:tcMar>
            <w:vAlign w:val="center"/>
            <w:hideMark/>
          </w:tcPr>
          <w:p w14:paraId="6F8A8DC6" w14:textId="77777777" w:rsidR="002A2855" w:rsidRPr="006E5FF0" w:rsidRDefault="002A2855" w:rsidP="006E5FF0">
            <w:pPr>
              <w:spacing w:after="0" w:line="240" w:lineRule="auto"/>
              <w:jc w:val="center"/>
              <w:textAlignment w:val="baseline"/>
              <w:rPr>
                <w:rFonts w:ascii="Arial" w:eastAsia="Times New Roman" w:hAnsi="Arial" w:cs="Arial"/>
                <w:sz w:val="20"/>
                <w:lang w:eastAsia="es-CO"/>
              </w:rPr>
            </w:pPr>
            <w:r w:rsidRPr="006E5FF0">
              <w:rPr>
                <w:rFonts w:ascii="Arial" w:eastAsia="Times New Roman" w:hAnsi="Arial" w:cs="Arial"/>
                <w:b/>
                <w:bCs/>
                <w:sz w:val="20"/>
                <w:lang w:eastAsia="es-CO"/>
              </w:rPr>
              <w:t>2018</w:t>
            </w:r>
          </w:p>
        </w:tc>
      </w:tr>
      <w:tr w:rsidR="002A2855" w:rsidRPr="006E5FF0" w14:paraId="33E442F0" w14:textId="77777777" w:rsidTr="00387DC9">
        <w:trPr>
          <w:trHeight w:val="151"/>
          <w:jc w:val="center"/>
        </w:trPr>
        <w:tc>
          <w:tcPr>
            <w:tcW w:w="2765" w:type="pct"/>
            <w:shd w:val="clear" w:color="auto" w:fill="auto"/>
            <w:tcMar>
              <w:top w:w="15" w:type="dxa"/>
              <w:left w:w="15" w:type="dxa"/>
              <w:bottom w:w="0" w:type="dxa"/>
              <w:right w:w="15" w:type="dxa"/>
            </w:tcMar>
            <w:vAlign w:val="center"/>
            <w:hideMark/>
          </w:tcPr>
          <w:p w14:paraId="5C55E534" w14:textId="77777777" w:rsidR="002A2855" w:rsidRPr="006E5FF0" w:rsidRDefault="002A2855" w:rsidP="006E5FF0">
            <w:pPr>
              <w:spacing w:after="0" w:line="240" w:lineRule="auto"/>
              <w:jc w:val="both"/>
              <w:textAlignment w:val="baseline"/>
              <w:rPr>
                <w:rFonts w:ascii="Arial" w:eastAsia="Times New Roman" w:hAnsi="Arial" w:cs="Arial"/>
                <w:color w:val="000000"/>
                <w:sz w:val="20"/>
                <w:lang w:eastAsia="es-CO"/>
              </w:rPr>
            </w:pPr>
            <w:r w:rsidRPr="006E5FF0">
              <w:rPr>
                <w:rFonts w:ascii="Arial" w:eastAsia="Times New Roman" w:hAnsi="Arial" w:cs="Arial"/>
                <w:color w:val="000000"/>
                <w:sz w:val="20"/>
                <w:lang w:eastAsia="es-CO"/>
              </w:rPr>
              <w:t>Talento Humano</w:t>
            </w:r>
          </w:p>
        </w:tc>
        <w:tc>
          <w:tcPr>
            <w:tcW w:w="1106" w:type="pct"/>
            <w:shd w:val="clear" w:color="auto" w:fill="auto"/>
            <w:tcMar>
              <w:top w:w="15" w:type="dxa"/>
              <w:left w:w="15" w:type="dxa"/>
              <w:bottom w:w="0" w:type="dxa"/>
              <w:right w:w="15" w:type="dxa"/>
            </w:tcMar>
            <w:vAlign w:val="center"/>
            <w:hideMark/>
          </w:tcPr>
          <w:p w14:paraId="6646DFD8" w14:textId="77777777" w:rsidR="002A2855" w:rsidRPr="006E5FF0" w:rsidRDefault="002A2855" w:rsidP="006E5FF0">
            <w:pPr>
              <w:spacing w:after="0" w:line="240" w:lineRule="auto"/>
              <w:jc w:val="center"/>
              <w:textAlignment w:val="baseline"/>
              <w:rPr>
                <w:rFonts w:ascii="Arial" w:eastAsia="Times New Roman" w:hAnsi="Arial" w:cs="Arial"/>
                <w:color w:val="000000"/>
                <w:sz w:val="20"/>
                <w:lang w:eastAsia="es-CO"/>
              </w:rPr>
            </w:pPr>
            <w:r w:rsidRPr="006E5FF0">
              <w:rPr>
                <w:rFonts w:ascii="Arial" w:eastAsia="Times New Roman" w:hAnsi="Arial" w:cs="Arial"/>
                <w:color w:val="000000"/>
                <w:sz w:val="20"/>
                <w:lang w:eastAsia="es-CO"/>
              </w:rPr>
              <w:t>64,2</w:t>
            </w:r>
          </w:p>
        </w:tc>
        <w:tc>
          <w:tcPr>
            <w:tcW w:w="1129" w:type="pct"/>
            <w:shd w:val="clear" w:color="auto" w:fill="auto"/>
            <w:tcMar>
              <w:top w:w="15" w:type="dxa"/>
              <w:left w:w="15" w:type="dxa"/>
              <w:bottom w:w="0" w:type="dxa"/>
              <w:right w:w="15" w:type="dxa"/>
            </w:tcMar>
            <w:vAlign w:val="center"/>
            <w:hideMark/>
          </w:tcPr>
          <w:p w14:paraId="48064725" w14:textId="77777777" w:rsidR="002A2855" w:rsidRPr="006E5FF0" w:rsidRDefault="002A2855" w:rsidP="006E5FF0">
            <w:pPr>
              <w:spacing w:after="0" w:line="240" w:lineRule="auto"/>
              <w:jc w:val="center"/>
              <w:textAlignment w:val="baseline"/>
              <w:rPr>
                <w:rFonts w:ascii="Arial" w:eastAsia="Times New Roman" w:hAnsi="Arial" w:cs="Arial"/>
                <w:color w:val="000000"/>
                <w:sz w:val="20"/>
                <w:lang w:eastAsia="es-CO"/>
              </w:rPr>
            </w:pPr>
            <w:r w:rsidRPr="006E5FF0">
              <w:rPr>
                <w:rFonts w:ascii="Arial" w:eastAsia="Times New Roman" w:hAnsi="Arial" w:cs="Arial"/>
                <w:color w:val="000000"/>
                <w:sz w:val="20"/>
                <w:lang w:eastAsia="es-CO"/>
              </w:rPr>
              <w:t>54,9</w:t>
            </w:r>
          </w:p>
        </w:tc>
      </w:tr>
      <w:tr w:rsidR="002A2855" w:rsidRPr="006E5FF0" w14:paraId="2C7E2C5C" w14:textId="77777777" w:rsidTr="00387DC9">
        <w:trPr>
          <w:trHeight w:val="258"/>
          <w:jc w:val="center"/>
        </w:trPr>
        <w:tc>
          <w:tcPr>
            <w:tcW w:w="2765" w:type="pct"/>
            <w:shd w:val="clear" w:color="auto" w:fill="auto"/>
            <w:tcMar>
              <w:top w:w="15" w:type="dxa"/>
              <w:left w:w="15" w:type="dxa"/>
              <w:bottom w:w="0" w:type="dxa"/>
              <w:right w:w="15" w:type="dxa"/>
            </w:tcMar>
            <w:vAlign w:val="center"/>
            <w:hideMark/>
          </w:tcPr>
          <w:p w14:paraId="56E8CBA0" w14:textId="77777777" w:rsidR="002A2855" w:rsidRPr="006E5FF0" w:rsidRDefault="002A2855" w:rsidP="006E5FF0">
            <w:pPr>
              <w:spacing w:after="0" w:line="240" w:lineRule="auto"/>
              <w:jc w:val="both"/>
              <w:textAlignment w:val="baseline"/>
              <w:rPr>
                <w:rFonts w:ascii="Arial" w:eastAsia="Times New Roman" w:hAnsi="Arial" w:cs="Arial"/>
                <w:color w:val="000000"/>
                <w:sz w:val="20"/>
                <w:lang w:eastAsia="es-CO"/>
              </w:rPr>
            </w:pPr>
            <w:r w:rsidRPr="006E5FF0">
              <w:rPr>
                <w:rFonts w:ascii="Arial" w:eastAsia="Times New Roman" w:hAnsi="Arial" w:cs="Arial"/>
                <w:color w:val="000000"/>
                <w:sz w:val="20"/>
                <w:lang w:eastAsia="es-CO"/>
              </w:rPr>
              <w:t>Direccionamiento Estratégico y Planeación</w:t>
            </w:r>
          </w:p>
        </w:tc>
        <w:tc>
          <w:tcPr>
            <w:tcW w:w="1106" w:type="pct"/>
            <w:shd w:val="clear" w:color="auto" w:fill="auto"/>
            <w:tcMar>
              <w:top w:w="15" w:type="dxa"/>
              <w:left w:w="15" w:type="dxa"/>
              <w:bottom w:w="0" w:type="dxa"/>
              <w:right w:w="15" w:type="dxa"/>
            </w:tcMar>
            <w:vAlign w:val="center"/>
            <w:hideMark/>
          </w:tcPr>
          <w:p w14:paraId="3BD89C2E" w14:textId="77777777" w:rsidR="002A2855" w:rsidRPr="006E5FF0" w:rsidRDefault="002A2855" w:rsidP="006E5FF0">
            <w:pPr>
              <w:spacing w:after="0" w:line="240" w:lineRule="auto"/>
              <w:jc w:val="center"/>
              <w:textAlignment w:val="baseline"/>
              <w:rPr>
                <w:rFonts w:ascii="Arial" w:eastAsia="Times New Roman" w:hAnsi="Arial" w:cs="Arial"/>
                <w:color w:val="000000"/>
                <w:sz w:val="20"/>
                <w:lang w:eastAsia="es-CO"/>
              </w:rPr>
            </w:pPr>
            <w:r w:rsidRPr="006E5FF0">
              <w:rPr>
                <w:rFonts w:ascii="Arial" w:eastAsia="Times New Roman" w:hAnsi="Arial" w:cs="Arial"/>
                <w:color w:val="000000"/>
                <w:sz w:val="20"/>
                <w:lang w:eastAsia="es-CO"/>
              </w:rPr>
              <w:t>68,2</w:t>
            </w:r>
          </w:p>
        </w:tc>
        <w:tc>
          <w:tcPr>
            <w:tcW w:w="1129" w:type="pct"/>
            <w:shd w:val="clear" w:color="auto" w:fill="auto"/>
            <w:tcMar>
              <w:top w:w="15" w:type="dxa"/>
              <w:left w:w="15" w:type="dxa"/>
              <w:bottom w:w="0" w:type="dxa"/>
              <w:right w:w="15" w:type="dxa"/>
            </w:tcMar>
            <w:vAlign w:val="center"/>
            <w:hideMark/>
          </w:tcPr>
          <w:p w14:paraId="7FEC6F7E" w14:textId="77777777" w:rsidR="002A2855" w:rsidRPr="006E5FF0" w:rsidRDefault="002A2855" w:rsidP="006E5FF0">
            <w:pPr>
              <w:spacing w:after="0" w:line="240" w:lineRule="auto"/>
              <w:jc w:val="center"/>
              <w:textAlignment w:val="baseline"/>
              <w:rPr>
                <w:rFonts w:ascii="Arial" w:eastAsia="Times New Roman" w:hAnsi="Arial" w:cs="Arial"/>
                <w:color w:val="000000"/>
                <w:sz w:val="20"/>
                <w:lang w:eastAsia="es-CO"/>
              </w:rPr>
            </w:pPr>
            <w:r w:rsidRPr="006E5FF0">
              <w:rPr>
                <w:rFonts w:ascii="Arial" w:eastAsia="Times New Roman" w:hAnsi="Arial" w:cs="Arial"/>
                <w:color w:val="000000"/>
                <w:sz w:val="20"/>
                <w:lang w:eastAsia="es-CO"/>
              </w:rPr>
              <w:t>68,9</w:t>
            </w:r>
          </w:p>
        </w:tc>
      </w:tr>
      <w:tr w:rsidR="002A2855" w:rsidRPr="006E5FF0" w14:paraId="4CB3251B" w14:textId="77777777" w:rsidTr="00387DC9">
        <w:trPr>
          <w:trHeight w:val="248"/>
          <w:jc w:val="center"/>
        </w:trPr>
        <w:tc>
          <w:tcPr>
            <w:tcW w:w="2765" w:type="pct"/>
            <w:shd w:val="clear" w:color="auto" w:fill="auto"/>
            <w:tcMar>
              <w:top w:w="15" w:type="dxa"/>
              <w:left w:w="15" w:type="dxa"/>
              <w:bottom w:w="0" w:type="dxa"/>
              <w:right w:w="15" w:type="dxa"/>
            </w:tcMar>
            <w:vAlign w:val="center"/>
            <w:hideMark/>
          </w:tcPr>
          <w:p w14:paraId="7F789B5C" w14:textId="77777777" w:rsidR="002A2855" w:rsidRPr="006E5FF0" w:rsidRDefault="002A2855" w:rsidP="006E5FF0">
            <w:pPr>
              <w:spacing w:after="0" w:line="240" w:lineRule="auto"/>
              <w:jc w:val="both"/>
              <w:textAlignment w:val="baseline"/>
              <w:rPr>
                <w:rFonts w:ascii="Arial" w:eastAsia="Times New Roman" w:hAnsi="Arial" w:cs="Arial"/>
                <w:color w:val="000000"/>
                <w:sz w:val="20"/>
                <w:lang w:eastAsia="es-CO"/>
              </w:rPr>
            </w:pPr>
            <w:r w:rsidRPr="006E5FF0">
              <w:rPr>
                <w:rFonts w:ascii="Arial" w:eastAsia="Times New Roman" w:hAnsi="Arial" w:cs="Arial"/>
                <w:color w:val="000000"/>
                <w:sz w:val="20"/>
                <w:lang w:eastAsia="es-CO"/>
              </w:rPr>
              <w:t>Gestión para Resultados con Valores</w:t>
            </w:r>
          </w:p>
        </w:tc>
        <w:tc>
          <w:tcPr>
            <w:tcW w:w="1106" w:type="pct"/>
            <w:shd w:val="clear" w:color="auto" w:fill="auto"/>
            <w:tcMar>
              <w:top w:w="15" w:type="dxa"/>
              <w:left w:w="15" w:type="dxa"/>
              <w:bottom w:w="0" w:type="dxa"/>
              <w:right w:w="15" w:type="dxa"/>
            </w:tcMar>
            <w:vAlign w:val="center"/>
            <w:hideMark/>
          </w:tcPr>
          <w:p w14:paraId="50ED25BC" w14:textId="77777777" w:rsidR="002A2855" w:rsidRPr="006E5FF0" w:rsidRDefault="002A2855" w:rsidP="006E5FF0">
            <w:pPr>
              <w:spacing w:after="0" w:line="240" w:lineRule="auto"/>
              <w:jc w:val="center"/>
              <w:textAlignment w:val="baseline"/>
              <w:rPr>
                <w:rFonts w:ascii="Arial" w:eastAsia="Times New Roman" w:hAnsi="Arial" w:cs="Arial"/>
                <w:color w:val="000000"/>
                <w:sz w:val="20"/>
                <w:lang w:eastAsia="es-CO"/>
              </w:rPr>
            </w:pPr>
            <w:r w:rsidRPr="006E5FF0">
              <w:rPr>
                <w:rFonts w:ascii="Arial" w:eastAsia="Times New Roman" w:hAnsi="Arial" w:cs="Arial"/>
                <w:color w:val="000000"/>
                <w:sz w:val="20"/>
                <w:lang w:eastAsia="es-CO"/>
              </w:rPr>
              <w:t>70,4</w:t>
            </w:r>
          </w:p>
        </w:tc>
        <w:tc>
          <w:tcPr>
            <w:tcW w:w="1129" w:type="pct"/>
            <w:shd w:val="clear" w:color="auto" w:fill="auto"/>
            <w:tcMar>
              <w:top w:w="15" w:type="dxa"/>
              <w:left w:w="15" w:type="dxa"/>
              <w:bottom w:w="0" w:type="dxa"/>
              <w:right w:w="15" w:type="dxa"/>
            </w:tcMar>
            <w:vAlign w:val="center"/>
            <w:hideMark/>
          </w:tcPr>
          <w:p w14:paraId="34CD8D51" w14:textId="77777777" w:rsidR="002A2855" w:rsidRPr="006E5FF0" w:rsidRDefault="002A2855" w:rsidP="006E5FF0">
            <w:pPr>
              <w:spacing w:after="0" w:line="240" w:lineRule="auto"/>
              <w:jc w:val="center"/>
              <w:textAlignment w:val="baseline"/>
              <w:rPr>
                <w:rFonts w:ascii="Arial" w:eastAsia="Times New Roman" w:hAnsi="Arial" w:cs="Arial"/>
                <w:color w:val="000000"/>
                <w:sz w:val="20"/>
                <w:lang w:eastAsia="es-CO"/>
              </w:rPr>
            </w:pPr>
            <w:r w:rsidRPr="006E5FF0">
              <w:rPr>
                <w:rFonts w:ascii="Arial" w:eastAsia="Times New Roman" w:hAnsi="Arial" w:cs="Arial"/>
                <w:color w:val="000000"/>
                <w:sz w:val="20"/>
                <w:lang w:eastAsia="es-CO"/>
              </w:rPr>
              <w:t>65,5</w:t>
            </w:r>
          </w:p>
        </w:tc>
      </w:tr>
      <w:tr w:rsidR="002A2855" w:rsidRPr="006E5FF0" w14:paraId="361850B7" w14:textId="77777777" w:rsidTr="00387DC9">
        <w:trPr>
          <w:trHeight w:val="239"/>
          <w:jc w:val="center"/>
        </w:trPr>
        <w:tc>
          <w:tcPr>
            <w:tcW w:w="2765" w:type="pct"/>
            <w:shd w:val="clear" w:color="auto" w:fill="auto"/>
            <w:tcMar>
              <w:top w:w="15" w:type="dxa"/>
              <w:left w:w="15" w:type="dxa"/>
              <w:bottom w:w="0" w:type="dxa"/>
              <w:right w:w="15" w:type="dxa"/>
            </w:tcMar>
            <w:vAlign w:val="center"/>
            <w:hideMark/>
          </w:tcPr>
          <w:p w14:paraId="0FA35DFE" w14:textId="77777777" w:rsidR="002A2855" w:rsidRPr="006E5FF0" w:rsidRDefault="002A2855" w:rsidP="006E5FF0">
            <w:pPr>
              <w:spacing w:after="0" w:line="240" w:lineRule="auto"/>
              <w:jc w:val="both"/>
              <w:textAlignment w:val="baseline"/>
              <w:rPr>
                <w:rFonts w:ascii="Arial" w:eastAsia="Times New Roman" w:hAnsi="Arial" w:cs="Arial"/>
                <w:color w:val="000000"/>
                <w:sz w:val="20"/>
                <w:lang w:eastAsia="es-CO"/>
              </w:rPr>
            </w:pPr>
            <w:r w:rsidRPr="006E5FF0">
              <w:rPr>
                <w:rFonts w:ascii="Arial" w:eastAsia="Times New Roman" w:hAnsi="Arial" w:cs="Arial"/>
                <w:color w:val="000000"/>
                <w:sz w:val="20"/>
                <w:lang w:eastAsia="es-CO"/>
              </w:rPr>
              <w:t>Evaluación de Resultados</w:t>
            </w:r>
          </w:p>
        </w:tc>
        <w:tc>
          <w:tcPr>
            <w:tcW w:w="1106" w:type="pct"/>
            <w:shd w:val="clear" w:color="auto" w:fill="auto"/>
            <w:tcMar>
              <w:top w:w="15" w:type="dxa"/>
              <w:left w:w="15" w:type="dxa"/>
              <w:bottom w:w="0" w:type="dxa"/>
              <w:right w:w="15" w:type="dxa"/>
            </w:tcMar>
            <w:vAlign w:val="center"/>
            <w:hideMark/>
          </w:tcPr>
          <w:p w14:paraId="0959A34E" w14:textId="77777777" w:rsidR="002A2855" w:rsidRPr="006E5FF0" w:rsidRDefault="002A2855" w:rsidP="006E5FF0">
            <w:pPr>
              <w:spacing w:after="0" w:line="240" w:lineRule="auto"/>
              <w:jc w:val="center"/>
              <w:textAlignment w:val="baseline"/>
              <w:rPr>
                <w:rFonts w:ascii="Arial" w:eastAsia="Times New Roman" w:hAnsi="Arial" w:cs="Arial"/>
                <w:color w:val="000000"/>
                <w:sz w:val="20"/>
                <w:lang w:eastAsia="es-CO"/>
              </w:rPr>
            </w:pPr>
            <w:r w:rsidRPr="006E5FF0">
              <w:rPr>
                <w:rFonts w:ascii="Arial" w:eastAsia="Times New Roman" w:hAnsi="Arial" w:cs="Arial"/>
                <w:color w:val="000000"/>
                <w:sz w:val="20"/>
                <w:lang w:eastAsia="es-CO"/>
              </w:rPr>
              <w:t>62,2</w:t>
            </w:r>
          </w:p>
        </w:tc>
        <w:tc>
          <w:tcPr>
            <w:tcW w:w="1129" w:type="pct"/>
            <w:shd w:val="clear" w:color="auto" w:fill="auto"/>
            <w:tcMar>
              <w:top w:w="15" w:type="dxa"/>
              <w:left w:w="15" w:type="dxa"/>
              <w:bottom w:w="0" w:type="dxa"/>
              <w:right w:w="15" w:type="dxa"/>
            </w:tcMar>
            <w:vAlign w:val="center"/>
            <w:hideMark/>
          </w:tcPr>
          <w:p w14:paraId="4EDAAC7F" w14:textId="77777777" w:rsidR="002A2855" w:rsidRPr="006E5FF0" w:rsidRDefault="002A2855" w:rsidP="006E5FF0">
            <w:pPr>
              <w:spacing w:after="0" w:line="240" w:lineRule="auto"/>
              <w:jc w:val="center"/>
              <w:textAlignment w:val="baseline"/>
              <w:rPr>
                <w:rFonts w:ascii="Arial" w:eastAsia="Times New Roman" w:hAnsi="Arial" w:cs="Arial"/>
                <w:color w:val="000000"/>
                <w:sz w:val="20"/>
                <w:lang w:eastAsia="es-CO"/>
              </w:rPr>
            </w:pPr>
            <w:r w:rsidRPr="006E5FF0">
              <w:rPr>
                <w:rFonts w:ascii="Arial" w:eastAsia="Times New Roman" w:hAnsi="Arial" w:cs="Arial"/>
                <w:color w:val="000000"/>
                <w:sz w:val="20"/>
                <w:lang w:eastAsia="es-CO"/>
              </w:rPr>
              <w:t>57,3</w:t>
            </w:r>
          </w:p>
        </w:tc>
      </w:tr>
      <w:tr w:rsidR="002A2855" w:rsidRPr="006E5FF0" w14:paraId="2F13B57D" w14:textId="77777777" w:rsidTr="00387DC9">
        <w:trPr>
          <w:trHeight w:val="228"/>
          <w:jc w:val="center"/>
        </w:trPr>
        <w:tc>
          <w:tcPr>
            <w:tcW w:w="2765" w:type="pct"/>
            <w:shd w:val="clear" w:color="auto" w:fill="auto"/>
            <w:tcMar>
              <w:top w:w="15" w:type="dxa"/>
              <w:left w:w="15" w:type="dxa"/>
              <w:bottom w:w="0" w:type="dxa"/>
              <w:right w:w="15" w:type="dxa"/>
            </w:tcMar>
            <w:vAlign w:val="center"/>
            <w:hideMark/>
          </w:tcPr>
          <w:p w14:paraId="5DDD4862" w14:textId="77777777" w:rsidR="002A2855" w:rsidRPr="006E5FF0" w:rsidRDefault="002A2855" w:rsidP="006E5FF0">
            <w:pPr>
              <w:spacing w:after="0" w:line="240" w:lineRule="auto"/>
              <w:jc w:val="both"/>
              <w:textAlignment w:val="baseline"/>
              <w:rPr>
                <w:rFonts w:ascii="Arial" w:eastAsia="Times New Roman" w:hAnsi="Arial" w:cs="Arial"/>
                <w:color w:val="000000"/>
                <w:sz w:val="20"/>
                <w:lang w:eastAsia="es-CO"/>
              </w:rPr>
            </w:pPr>
            <w:r w:rsidRPr="006E5FF0">
              <w:rPr>
                <w:rFonts w:ascii="Arial" w:eastAsia="Times New Roman" w:hAnsi="Arial" w:cs="Arial"/>
                <w:color w:val="000000"/>
                <w:sz w:val="20"/>
                <w:lang w:eastAsia="es-CO"/>
              </w:rPr>
              <w:t>Información y Comunicación</w:t>
            </w:r>
          </w:p>
        </w:tc>
        <w:tc>
          <w:tcPr>
            <w:tcW w:w="1106" w:type="pct"/>
            <w:shd w:val="clear" w:color="auto" w:fill="auto"/>
            <w:tcMar>
              <w:top w:w="15" w:type="dxa"/>
              <w:left w:w="15" w:type="dxa"/>
              <w:bottom w:w="0" w:type="dxa"/>
              <w:right w:w="15" w:type="dxa"/>
            </w:tcMar>
            <w:vAlign w:val="center"/>
            <w:hideMark/>
          </w:tcPr>
          <w:p w14:paraId="0D2EB185" w14:textId="77777777" w:rsidR="002A2855" w:rsidRPr="006E5FF0" w:rsidRDefault="002A2855" w:rsidP="006E5FF0">
            <w:pPr>
              <w:spacing w:after="0" w:line="240" w:lineRule="auto"/>
              <w:jc w:val="center"/>
              <w:textAlignment w:val="baseline"/>
              <w:rPr>
                <w:rFonts w:ascii="Arial" w:eastAsia="Times New Roman" w:hAnsi="Arial" w:cs="Arial"/>
                <w:color w:val="000000"/>
                <w:sz w:val="20"/>
                <w:lang w:eastAsia="es-CO"/>
              </w:rPr>
            </w:pPr>
            <w:r w:rsidRPr="006E5FF0">
              <w:rPr>
                <w:rFonts w:ascii="Arial" w:eastAsia="Times New Roman" w:hAnsi="Arial" w:cs="Arial"/>
                <w:color w:val="000000"/>
                <w:sz w:val="20"/>
                <w:lang w:eastAsia="es-CO"/>
              </w:rPr>
              <w:t>69,3</w:t>
            </w:r>
          </w:p>
        </w:tc>
        <w:tc>
          <w:tcPr>
            <w:tcW w:w="1129" w:type="pct"/>
            <w:shd w:val="clear" w:color="auto" w:fill="auto"/>
            <w:tcMar>
              <w:top w:w="15" w:type="dxa"/>
              <w:left w:w="15" w:type="dxa"/>
              <w:bottom w:w="0" w:type="dxa"/>
              <w:right w:w="15" w:type="dxa"/>
            </w:tcMar>
            <w:vAlign w:val="center"/>
            <w:hideMark/>
          </w:tcPr>
          <w:p w14:paraId="535CED98" w14:textId="77777777" w:rsidR="002A2855" w:rsidRPr="006E5FF0" w:rsidRDefault="002A2855" w:rsidP="006E5FF0">
            <w:pPr>
              <w:spacing w:after="0" w:line="240" w:lineRule="auto"/>
              <w:jc w:val="center"/>
              <w:textAlignment w:val="baseline"/>
              <w:rPr>
                <w:rFonts w:ascii="Arial" w:eastAsia="Times New Roman" w:hAnsi="Arial" w:cs="Arial"/>
                <w:color w:val="000000"/>
                <w:sz w:val="20"/>
                <w:lang w:eastAsia="es-CO"/>
              </w:rPr>
            </w:pPr>
            <w:r w:rsidRPr="006E5FF0">
              <w:rPr>
                <w:rFonts w:ascii="Arial" w:eastAsia="Times New Roman" w:hAnsi="Arial" w:cs="Arial"/>
                <w:color w:val="000000"/>
                <w:sz w:val="20"/>
                <w:lang w:eastAsia="es-CO"/>
              </w:rPr>
              <w:t>65,1</w:t>
            </w:r>
          </w:p>
        </w:tc>
      </w:tr>
      <w:tr w:rsidR="002A2855" w:rsidRPr="006E5FF0" w14:paraId="1C57EC70" w14:textId="77777777" w:rsidTr="00387DC9">
        <w:trPr>
          <w:trHeight w:val="375"/>
          <w:jc w:val="center"/>
        </w:trPr>
        <w:tc>
          <w:tcPr>
            <w:tcW w:w="2765" w:type="pct"/>
            <w:shd w:val="clear" w:color="auto" w:fill="auto"/>
            <w:tcMar>
              <w:top w:w="15" w:type="dxa"/>
              <w:left w:w="15" w:type="dxa"/>
              <w:bottom w:w="0" w:type="dxa"/>
              <w:right w:w="15" w:type="dxa"/>
            </w:tcMar>
            <w:vAlign w:val="center"/>
            <w:hideMark/>
          </w:tcPr>
          <w:p w14:paraId="22264B03" w14:textId="77777777" w:rsidR="002A2855" w:rsidRPr="006E5FF0" w:rsidRDefault="002A2855" w:rsidP="006E5FF0">
            <w:pPr>
              <w:spacing w:after="0" w:line="240" w:lineRule="auto"/>
              <w:jc w:val="both"/>
              <w:textAlignment w:val="baseline"/>
              <w:rPr>
                <w:rFonts w:ascii="Arial" w:eastAsia="Times New Roman" w:hAnsi="Arial" w:cs="Arial"/>
                <w:color w:val="000000"/>
                <w:sz w:val="20"/>
                <w:lang w:eastAsia="es-CO"/>
              </w:rPr>
            </w:pPr>
            <w:r w:rsidRPr="006E5FF0">
              <w:rPr>
                <w:rFonts w:ascii="Arial" w:eastAsia="Times New Roman" w:hAnsi="Arial" w:cs="Arial"/>
                <w:color w:val="000000"/>
                <w:sz w:val="20"/>
                <w:lang w:eastAsia="es-CO"/>
              </w:rPr>
              <w:t>Gestión del Conocimiento</w:t>
            </w:r>
          </w:p>
        </w:tc>
        <w:tc>
          <w:tcPr>
            <w:tcW w:w="1106" w:type="pct"/>
            <w:shd w:val="clear" w:color="auto" w:fill="auto"/>
            <w:tcMar>
              <w:top w:w="15" w:type="dxa"/>
              <w:left w:w="15" w:type="dxa"/>
              <w:bottom w:w="0" w:type="dxa"/>
              <w:right w:w="15" w:type="dxa"/>
            </w:tcMar>
            <w:vAlign w:val="center"/>
            <w:hideMark/>
          </w:tcPr>
          <w:p w14:paraId="32187A52" w14:textId="77777777" w:rsidR="002A2855" w:rsidRPr="006E5FF0" w:rsidRDefault="002A2855" w:rsidP="006E5FF0">
            <w:pPr>
              <w:spacing w:after="0" w:line="240" w:lineRule="auto"/>
              <w:jc w:val="center"/>
              <w:textAlignment w:val="baseline"/>
              <w:rPr>
                <w:rFonts w:ascii="Arial" w:eastAsia="Times New Roman" w:hAnsi="Arial" w:cs="Arial"/>
                <w:color w:val="000000"/>
                <w:sz w:val="20"/>
                <w:lang w:eastAsia="es-CO"/>
              </w:rPr>
            </w:pPr>
            <w:r w:rsidRPr="006E5FF0">
              <w:rPr>
                <w:rFonts w:ascii="Arial" w:eastAsia="Times New Roman" w:hAnsi="Arial" w:cs="Arial"/>
                <w:color w:val="000000"/>
                <w:sz w:val="20"/>
                <w:lang w:eastAsia="es-CO"/>
              </w:rPr>
              <w:t>69,5</w:t>
            </w:r>
          </w:p>
        </w:tc>
        <w:tc>
          <w:tcPr>
            <w:tcW w:w="1129" w:type="pct"/>
            <w:shd w:val="clear" w:color="auto" w:fill="auto"/>
            <w:tcMar>
              <w:top w:w="15" w:type="dxa"/>
              <w:left w:w="15" w:type="dxa"/>
              <w:bottom w:w="0" w:type="dxa"/>
              <w:right w:w="15" w:type="dxa"/>
            </w:tcMar>
            <w:vAlign w:val="center"/>
            <w:hideMark/>
          </w:tcPr>
          <w:p w14:paraId="70197986" w14:textId="77777777" w:rsidR="002A2855" w:rsidRPr="006E5FF0" w:rsidRDefault="002A2855" w:rsidP="006E5FF0">
            <w:pPr>
              <w:spacing w:after="0" w:line="240" w:lineRule="auto"/>
              <w:jc w:val="center"/>
              <w:textAlignment w:val="baseline"/>
              <w:rPr>
                <w:rFonts w:ascii="Arial" w:eastAsia="Times New Roman" w:hAnsi="Arial" w:cs="Arial"/>
                <w:color w:val="000000"/>
                <w:sz w:val="20"/>
                <w:lang w:eastAsia="es-CO"/>
              </w:rPr>
            </w:pPr>
            <w:r w:rsidRPr="006E5FF0">
              <w:rPr>
                <w:rFonts w:ascii="Arial" w:eastAsia="Times New Roman" w:hAnsi="Arial" w:cs="Arial"/>
                <w:color w:val="000000"/>
                <w:sz w:val="20"/>
                <w:lang w:eastAsia="es-CO"/>
              </w:rPr>
              <w:t>57,8</w:t>
            </w:r>
          </w:p>
        </w:tc>
      </w:tr>
      <w:tr w:rsidR="002A2855" w:rsidRPr="006E5FF0" w14:paraId="67220E56" w14:textId="77777777" w:rsidTr="00387DC9">
        <w:trPr>
          <w:trHeight w:val="111"/>
          <w:jc w:val="center"/>
        </w:trPr>
        <w:tc>
          <w:tcPr>
            <w:tcW w:w="2765" w:type="pct"/>
            <w:shd w:val="clear" w:color="auto" w:fill="auto"/>
            <w:tcMar>
              <w:top w:w="15" w:type="dxa"/>
              <w:left w:w="15" w:type="dxa"/>
              <w:bottom w:w="0" w:type="dxa"/>
              <w:right w:w="15" w:type="dxa"/>
            </w:tcMar>
            <w:vAlign w:val="center"/>
            <w:hideMark/>
          </w:tcPr>
          <w:p w14:paraId="741647BF" w14:textId="3F19C780" w:rsidR="002A2855" w:rsidRPr="006E5FF0" w:rsidRDefault="002A2855" w:rsidP="006E5FF0">
            <w:pPr>
              <w:spacing w:after="0" w:line="240" w:lineRule="auto"/>
              <w:jc w:val="both"/>
              <w:textAlignment w:val="baseline"/>
              <w:rPr>
                <w:rFonts w:ascii="Arial" w:eastAsia="Times New Roman" w:hAnsi="Arial" w:cs="Arial"/>
                <w:color w:val="000000"/>
                <w:sz w:val="20"/>
                <w:lang w:eastAsia="es-CO"/>
              </w:rPr>
            </w:pPr>
            <w:r w:rsidRPr="006E5FF0">
              <w:rPr>
                <w:rFonts w:ascii="Arial" w:eastAsia="Times New Roman" w:hAnsi="Arial" w:cs="Arial"/>
                <w:color w:val="000000"/>
                <w:sz w:val="20"/>
                <w:lang w:eastAsia="es-CO"/>
              </w:rPr>
              <w:t>Control Interno</w:t>
            </w:r>
          </w:p>
        </w:tc>
        <w:tc>
          <w:tcPr>
            <w:tcW w:w="1106" w:type="pct"/>
            <w:shd w:val="clear" w:color="auto" w:fill="auto"/>
            <w:tcMar>
              <w:top w:w="15" w:type="dxa"/>
              <w:left w:w="15" w:type="dxa"/>
              <w:bottom w:w="0" w:type="dxa"/>
              <w:right w:w="15" w:type="dxa"/>
            </w:tcMar>
            <w:vAlign w:val="center"/>
            <w:hideMark/>
          </w:tcPr>
          <w:p w14:paraId="15CB5A08" w14:textId="77777777" w:rsidR="002A2855" w:rsidRPr="006E5FF0" w:rsidRDefault="002A2855" w:rsidP="006E5FF0">
            <w:pPr>
              <w:spacing w:after="0" w:line="240" w:lineRule="auto"/>
              <w:jc w:val="center"/>
              <w:textAlignment w:val="baseline"/>
              <w:rPr>
                <w:rFonts w:ascii="Arial" w:eastAsia="Times New Roman" w:hAnsi="Arial" w:cs="Arial"/>
                <w:color w:val="000000"/>
                <w:sz w:val="20"/>
                <w:lang w:eastAsia="es-CO"/>
              </w:rPr>
            </w:pPr>
            <w:r w:rsidRPr="006E5FF0">
              <w:rPr>
                <w:rFonts w:ascii="Arial" w:eastAsia="Times New Roman" w:hAnsi="Arial" w:cs="Arial"/>
                <w:color w:val="000000"/>
                <w:sz w:val="20"/>
                <w:lang w:eastAsia="es-CO"/>
              </w:rPr>
              <w:t>69,6</w:t>
            </w:r>
          </w:p>
        </w:tc>
        <w:tc>
          <w:tcPr>
            <w:tcW w:w="1129" w:type="pct"/>
            <w:shd w:val="clear" w:color="auto" w:fill="auto"/>
            <w:tcMar>
              <w:top w:w="15" w:type="dxa"/>
              <w:left w:w="15" w:type="dxa"/>
              <w:bottom w:w="0" w:type="dxa"/>
              <w:right w:w="15" w:type="dxa"/>
            </w:tcMar>
            <w:vAlign w:val="center"/>
            <w:hideMark/>
          </w:tcPr>
          <w:p w14:paraId="3549B142" w14:textId="77777777" w:rsidR="002A2855" w:rsidRPr="006E5FF0" w:rsidRDefault="002A2855" w:rsidP="006E5FF0">
            <w:pPr>
              <w:spacing w:after="0" w:line="240" w:lineRule="auto"/>
              <w:jc w:val="center"/>
              <w:textAlignment w:val="baseline"/>
              <w:rPr>
                <w:rFonts w:ascii="Arial" w:eastAsia="Times New Roman" w:hAnsi="Arial" w:cs="Arial"/>
                <w:color w:val="000000"/>
                <w:sz w:val="20"/>
                <w:lang w:eastAsia="es-CO"/>
              </w:rPr>
            </w:pPr>
            <w:r w:rsidRPr="006E5FF0">
              <w:rPr>
                <w:rFonts w:ascii="Arial" w:eastAsia="Times New Roman" w:hAnsi="Arial" w:cs="Arial"/>
                <w:color w:val="000000"/>
                <w:sz w:val="20"/>
                <w:lang w:eastAsia="es-CO"/>
              </w:rPr>
              <w:t>62,4</w:t>
            </w:r>
          </w:p>
        </w:tc>
      </w:tr>
      <w:tr w:rsidR="002A2855" w:rsidRPr="006E5FF0" w14:paraId="17A0C4AC" w14:textId="77777777" w:rsidTr="00050E72">
        <w:trPr>
          <w:trHeight w:val="111"/>
          <w:jc w:val="center"/>
        </w:trPr>
        <w:tc>
          <w:tcPr>
            <w:tcW w:w="2765" w:type="pct"/>
            <w:shd w:val="clear" w:color="auto" w:fill="F2F2F2" w:themeFill="background1" w:themeFillShade="F2"/>
            <w:tcMar>
              <w:top w:w="15" w:type="dxa"/>
              <w:left w:w="15" w:type="dxa"/>
              <w:bottom w:w="0" w:type="dxa"/>
              <w:right w:w="15" w:type="dxa"/>
            </w:tcMar>
            <w:vAlign w:val="center"/>
          </w:tcPr>
          <w:p w14:paraId="208CDF86" w14:textId="77777777" w:rsidR="002A2855" w:rsidRPr="006E5FF0" w:rsidRDefault="002A2855" w:rsidP="006E5FF0">
            <w:pPr>
              <w:spacing w:after="0" w:line="240" w:lineRule="auto"/>
              <w:jc w:val="center"/>
              <w:textAlignment w:val="baseline"/>
              <w:rPr>
                <w:rFonts w:ascii="Arial" w:eastAsia="Times New Roman" w:hAnsi="Arial" w:cs="Arial"/>
                <w:b/>
                <w:color w:val="000000" w:themeColor="text1"/>
                <w:sz w:val="20"/>
                <w:lang w:eastAsia="es-CO"/>
              </w:rPr>
            </w:pPr>
            <w:r w:rsidRPr="006E5FF0">
              <w:rPr>
                <w:rFonts w:ascii="Arial" w:eastAsia="Times New Roman" w:hAnsi="Arial" w:cs="Arial"/>
                <w:b/>
                <w:color w:val="000000" w:themeColor="text1"/>
                <w:sz w:val="20"/>
                <w:lang w:eastAsia="es-CO"/>
              </w:rPr>
              <w:t>Resultados FURAG</w:t>
            </w:r>
          </w:p>
        </w:tc>
        <w:tc>
          <w:tcPr>
            <w:tcW w:w="1106" w:type="pct"/>
            <w:shd w:val="clear" w:color="auto" w:fill="F2F2F2" w:themeFill="background1" w:themeFillShade="F2"/>
            <w:tcMar>
              <w:top w:w="15" w:type="dxa"/>
              <w:left w:w="15" w:type="dxa"/>
              <w:bottom w:w="0" w:type="dxa"/>
              <w:right w:w="15" w:type="dxa"/>
            </w:tcMar>
            <w:vAlign w:val="center"/>
          </w:tcPr>
          <w:p w14:paraId="5767C8D5" w14:textId="77777777" w:rsidR="002A2855" w:rsidRPr="006E5FF0" w:rsidRDefault="002A2855" w:rsidP="006E5FF0">
            <w:pPr>
              <w:spacing w:after="0" w:line="240" w:lineRule="auto"/>
              <w:jc w:val="center"/>
              <w:textAlignment w:val="baseline"/>
              <w:rPr>
                <w:rFonts w:ascii="Arial" w:eastAsia="Times New Roman" w:hAnsi="Arial" w:cs="Arial"/>
                <w:b/>
                <w:color w:val="000000" w:themeColor="text1"/>
                <w:sz w:val="20"/>
                <w:lang w:eastAsia="es-CO"/>
              </w:rPr>
            </w:pPr>
            <w:r w:rsidRPr="006E5FF0">
              <w:rPr>
                <w:rFonts w:ascii="Arial" w:eastAsia="Times New Roman" w:hAnsi="Arial" w:cs="Arial"/>
                <w:b/>
                <w:bCs/>
                <w:color w:val="000000" w:themeColor="text1"/>
                <w:sz w:val="20"/>
                <w:lang w:eastAsia="es-CO"/>
              </w:rPr>
              <w:t>69%</w:t>
            </w:r>
          </w:p>
        </w:tc>
        <w:tc>
          <w:tcPr>
            <w:tcW w:w="1129" w:type="pct"/>
            <w:shd w:val="clear" w:color="auto" w:fill="F2F2F2" w:themeFill="background1" w:themeFillShade="F2"/>
            <w:tcMar>
              <w:top w:w="15" w:type="dxa"/>
              <w:left w:w="15" w:type="dxa"/>
              <w:bottom w:w="0" w:type="dxa"/>
              <w:right w:w="15" w:type="dxa"/>
            </w:tcMar>
            <w:vAlign w:val="center"/>
          </w:tcPr>
          <w:p w14:paraId="43907336" w14:textId="77777777" w:rsidR="002A2855" w:rsidRPr="006E5FF0" w:rsidRDefault="002A2855" w:rsidP="006E5FF0">
            <w:pPr>
              <w:spacing w:after="0" w:line="240" w:lineRule="auto"/>
              <w:jc w:val="center"/>
              <w:textAlignment w:val="baseline"/>
              <w:rPr>
                <w:rFonts w:ascii="Arial" w:eastAsia="Times New Roman" w:hAnsi="Arial" w:cs="Arial"/>
                <w:b/>
                <w:color w:val="000000" w:themeColor="text1"/>
                <w:sz w:val="20"/>
                <w:lang w:eastAsia="es-CO"/>
              </w:rPr>
            </w:pPr>
            <w:r w:rsidRPr="006E5FF0">
              <w:rPr>
                <w:rFonts w:ascii="Arial" w:eastAsia="Times New Roman" w:hAnsi="Arial" w:cs="Arial"/>
                <w:b/>
                <w:bCs/>
                <w:color w:val="000000" w:themeColor="text1"/>
                <w:sz w:val="20"/>
                <w:lang w:eastAsia="es-CO"/>
              </w:rPr>
              <w:t>63,6%</w:t>
            </w:r>
          </w:p>
        </w:tc>
      </w:tr>
    </w:tbl>
    <w:p w14:paraId="0DA5BD19" w14:textId="183EDFBB" w:rsidR="002A2855" w:rsidRPr="006E5FF0" w:rsidRDefault="008A2161" w:rsidP="006E5FF0">
      <w:pPr>
        <w:spacing w:line="240" w:lineRule="auto"/>
        <w:jc w:val="center"/>
        <w:textAlignment w:val="baseline"/>
        <w:rPr>
          <w:rFonts w:ascii="Arial" w:eastAsia="Times New Roman" w:hAnsi="Arial" w:cs="Arial"/>
          <w:color w:val="000000"/>
          <w:sz w:val="20"/>
          <w:lang w:eastAsia="es-CO"/>
        </w:rPr>
      </w:pPr>
      <w:r w:rsidRPr="006E5FF0">
        <w:rPr>
          <w:rFonts w:ascii="Arial" w:eastAsia="Times New Roman" w:hAnsi="Arial" w:cs="Arial"/>
          <w:b/>
          <w:color w:val="000000"/>
          <w:sz w:val="20"/>
          <w:lang w:eastAsia="es-CO"/>
        </w:rPr>
        <w:t>Fuente:</w:t>
      </w:r>
      <w:r w:rsidRPr="006E5FF0">
        <w:rPr>
          <w:rFonts w:ascii="Arial" w:eastAsia="Times New Roman" w:hAnsi="Arial" w:cs="Arial"/>
          <w:color w:val="000000"/>
          <w:sz w:val="20"/>
          <w:lang w:eastAsia="es-CO"/>
        </w:rPr>
        <w:t xml:space="preserve"> </w:t>
      </w:r>
      <w:r w:rsidR="00387DC9" w:rsidRPr="006E5FF0">
        <w:rPr>
          <w:rFonts w:ascii="Arial" w:eastAsia="Times New Roman" w:hAnsi="Arial" w:cs="Arial"/>
          <w:color w:val="000000"/>
          <w:sz w:val="20"/>
          <w:lang w:eastAsia="es-CO"/>
        </w:rPr>
        <w:t>Resultados FURAG 2018, DAFP, 2019.</w:t>
      </w:r>
    </w:p>
    <w:p w14:paraId="2A542DEB" w14:textId="77777777" w:rsidR="002A2855" w:rsidRPr="006E5FF0" w:rsidRDefault="002A2855" w:rsidP="006E5FF0">
      <w:pPr>
        <w:spacing w:line="240" w:lineRule="auto"/>
        <w:jc w:val="both"/>
        <w:textAlignment w:val="baseline"/>
        <w:rPr>
          <w:rFonts w:ascii="Arial" w:eastAsia="Times New Roman" w:hAnsi="Arial" w:cs="Arial"/>
          <w:color w:val="000000"/>
          <w:lang w:eastAsia="es-CO"/>
        </w:rPr>
      </w:pPr>
      <w:r w:rsidRPr="006E5FF0">
        <w:rPr>
          <w:rFonts w:ascii="Arial" w:eastAsia="Times New Roman" w:hAnsi="Arial" w:cs="Arial"/>
          <w:color w:val="000000"/>
          <w:lang w:eastAsia="es-CO"/>
        </w:rPr>
        <w:t>Resultado del análisis en el mes de mayo la Oficina Asesora de Planeación - OAP realizó reuniones con las diferentes dependencias de la unidad para socializar los resultados por dimensión y política de gestión con el fin de ajustar el Plan de adecuación y sostenibilidad del SIGD -MIPG, para que se incorpore los productos que se identificaron como faltantes.</w:t>
      </w:r>
    </w:p>
    <w:p w14:paraId="4449552D" w14:textId="6FE7ECCA" w:rsidR="00D54485" w:rsidRDefault="002A2855" w:rsidP="006E5FF0">
      <w:pPr>
        <w:spacing w:line="240" w:lineRule="auto"/>
        <w:jc w:val="both"/>
        <w:textAlignment w:val="baseline"/>
        <w:rPr>
          <w:rFonts w:ascii="Arial" w:eastAsia="Times New Roman" w:hAnsi="Arial" w:cs="Arial"/>
          <w:color w:val="000000"/>
          <w:lang w:eastAsia="es-CO"/>
        </w:rPr>
      </w:pPr>
      <w:r w:rsidRPr="000965D3">
        <w:rPr>
          <w:rFonts w:ascii="Arial" w:eastAsia="Times New Roman" w:hAnsi="Arial" w:cs="Arial"/>
          <w:color w:val="000000"/>
          <w:lang w:eastAsia="es-CO"/>
        </w:rPr>
        <w:t xml:space="preserve">En </w:t>
      </w:r>
      <w:r w:rsidR="00687D77" w:rsidRPr="000965D3">
        <w:rPr>
          <w:rFonts w:ascii="Arial" w:eastAsia="Times New Roman" w:hAnsi="Arial" w:cs="Arial"/>
          <w:color w:val="000000"/>
          <w:lang w:eastAsia="es-CO"/>
        </w:rPr>
        <w:t>agosto</w:t>
      </w:r>
      <w:r w:rsidRPr="000965D3">
        <w:rPr>
          <w:rFonts w:ascii="Arial" w:eastAsia="Times New Roman" w:hAnsi="Arial" w:cs="Arial"/>
          <w:color w:val="000000"/>
          <w:lang w:eastAsia="es-CO"/>
        </w:rPr>
        <w:t xml:space="preserve"> se </w:t>
      </w:r>
      <w:r w:rsidR="005125A9">
        <w:rPr>
          <w:rFonts w:ascii="Arial" w:eastAsia="Times New Roman" w:hAnsi="Arial" w:cs="Arial"/>
          <w:color w:val="000000"/>
          <w:lang w:eastAsia="es-CO"/>
        </w:rPr>
        <w:t>reformuló</w:t>
      </w:r>
      <w:r w:rsidRPr="000965D3">
        <w:rPr>
          <w:rFonts w:ascii="Arial" w:eastAsia="Times New Roman" w:hAnsi="Arial" w:cs="Arial"/>
          <w:color w:val="000000"/>
          <w:lang w:eastAsia="es-CO"/>
        </w:rPr>
        <w:t xml:space="preserve"> el Plan de adecuación y sostenibilidad del SIGD -MIPG, incorporado los productos faltantes en la vigencia anterior, y en el seguimiento se d</w:t>
      </w:r>
      <w:r w:rsidR="002553B0" w:rsidRPr="000965D3">
        <w:rPr>
          <w:rFonts w:ascii="Arial" w:eastAsia="Times New Roman" w:hAnsi="Arial" w:cs="Arial"/>
          <w:color w:val="000000"/>
          <w:lang w:eastAsia="es-CO"/>
        </w:rPr>
        <w:t>ieron</w:t>
      </w:r>
      <w:r w:rsidRPr="000965D3">
        <w:rPr>
          <w:rFonts w:ascii="Arial" w:eastAsia="Times New Roman" w:hAnsi="Arial" w:cs="Arial"/>
          <w:color w:val="000000"/>
          <w:lang w:eastAsia="es-CO"/>
        </w:rPr>
        <w:t xml:space="preserve"> las alertas y</w:t>
      </w:r>
      <w:r w:rsidR="007E2BD7" w:rsidRPr="000965D3">
        <w:rPr>
          <w:rFonts w:ascii="Arial" w:eastAsia="Times New Roman" w:hAnsi="Arial" w:cs="Arial"/>
          <w:color w:val="000000"/>
          <w:lang w:eastAsia="es-CO"/>
        </w:rPr>
        <w:t xml:space="preserve"> se</w:t>
      </w:r>
      <w:r w:rsidRPr="000965D3">
        <w:rPr>
          <w:rFonts w:ascii="Arial" w:eastAsia="Times New Roman" w:hAnsi="Arial" w:cs="Arial"/>
          <w:color w:val="000000"/>
          <w:lang w:eastAsia="es-CO"/>
        </w:rPr>
        <w:t xml:space="preserve"> explic</w:t>
      </w:r>
      <w:r w:rsidR="005125A9">
        <w:rPr>
          <w:rFonts w:ascii="Arial" w:eastAsia="Times New Roman" w:hAnsi="Arial" w:cs="Arial"/>
          <w:color w:val="000000"/>
          <w:lang w:eastAsia="es-CO"/>
        </w:rPr>
        <w:t>ó</w:t>
      </w:r>
      <w:r w:rsidRPr="000965D3">
        <w:rPr>
          <w:rFonts w:ascii="Arial" w:eastAsia="Times New Roman" w:hAnsi="Arial" w:cs="Arial"/>
          <w:color w:val="000000"/>
          <w:lang w:eastAsia="es-CO"/>
        </w:rPr>
        <w:t xml:space="preserve"> la necesidad de trabajar en estas actividades para lograr como mínimo un 80% para llegar al quintil 3 siendo este meta del PDD</w:t>
      </w:r>
      <w:r w:rsidR="00745EE0" w:rsidRPr="000965D3">
        <w:rPr>
          <w:rFonts w:ascii="Arial" w:eastAsia="Times New Roman" w:hAnsi="Arial" w:cs="Arial"/>
          <w:color w:val="000000"/>
          <w:lang w:eastAsia="es-CO"/>
        </w:rPr>
        <w:t>.</w:t>
      </w:r>
    </w:p>
    <w:p w14:paraId="52F3A00A" w14:textId="77777777" w:rsidR="005125A9" w:rsidRPr="000965D3" w:rsidRDefault="005125A9" w:rsidP="006E5FF0">
      <w:pPr>
        <w:spacing w:line="240" w:lineRule="auto"/>
        <w:jc w:val="both"/>
        <w:textAlignment w:val="baseline"/>
        <w:rPr>
          <w:rFonts w:ascii="Arial" w:eastAsia="Times New Roman" w:hAnsi="Arial" w:cs="Arial"/>
          <w:color w:val="000000"/>
          <w:lang w:eastAsia="es-CO"/>
        </w:rPr>
      </w:pPr>
    </w:p>
    <w:p w14:paraId="63C875A7" w14:textId="586AE24C" w:rsidR="002F4ECA" w:rsidRPr="000965D3" w:rsidRDefault="00822414" w:rsidP="006E5FF0">
      <w:pPr>
        <w:pStyle w:val="Descripcin"/>
        <w:spacing w:line="240" w:lineRule="auto"/>
        <w:jc w:val="center"/>
        <w:rPr>
          <w:rFonts w:ascii="Arial" w:hAnsi="Arial" w:cs="Arial"/>
          <w:color w:val="000000"/>
          <w:lang w:eastAsia="es-CO"/>
        </w:rPr>
      </w:pPr>
      <w:bookmarkStart w:id="20" w:name="_Toc33628273"/>
      <w:r w:rsidRPr="000965D3">
        <w:rPr>
          <w:rFonts w:ascii="Arial" w:hAnsi="Arial" w:cs="Arial"/>
        </w:rPr>
        <w:lastRenderedPageBreak/>
        <w:t xml:space="preserve">Tabla </w:t>
      </w:r>
      <w:r w:rsidR="002F2AAF" w:rsidRPr="000965D3">
        <w:rPr>
          <w:rFonts w:ascii="Arial" w:hAnsi="Arial" w:cs="Arial"/>
        </w:rPr>
        <w:fldChar w:fldCharType="begin"/>
      </w:r>
      <w:r w:rsidR="002F2AAF" w:rsidRPr="000965D3">
        <w:rPr>
          <w:rFonts w:ascii="Arial" w:hAnsi="Arial" w:cs="Arial"/>
        </w:rPr>
        <w:instrText xml:space="preserve"> SEQ Tabla \* ARABIC </w:instrText>
      </w:r>
      <w:r w:rsidR="002F2AAF" w:rsidRPr="000965D3">
        <w:rPr>
          <w:rFonts w:ascii="Arial" w:hAnsi="Arial" w:cs="Arial"/>
        </w:rPr>
        <w:fldChar w:fldCharType="separate"/>
      </w:r>
      <w:r w:rsidR="00586697" w:rsidRPr="000965D3">
        <w:rPr>
          <w:rFonts w:ascii="Arial" w:hAnsi="Arial" w:cs="Arial"/>
          <w:noProof/>
        </w:rPr>
        <w:t>5</w:t>
      </w:r>
      <w:r w:rsidR="002F2AAF" w:rsidRPr="000965D3">
        <w:rPr>
          <w:rFonts w:ascii="Arial" w:hAnsi="Arial" w:cs="Arial"/>
          <w:noProof/>
        </w:rPr>
        <w:fldChar w:fldCharType="end"/>
      </w:r>
      <w:r w:rsidR="00A66862" w:rsidRPr="000965D3">
        <w:rPr>
          <w:rFonts w:ascii="Arial" w:hAnsi="Arial" w:cs="Arial"/>
          <w:color w:val="000000"/>
          <w:lang w:eastAsia="es-CO"/>
        </w:rPr>
        <w:t xml:space="preserve">. Avance por temáticas </w:t>
      </w:r>
      <w:r w:rsidR="000965D3" w:rsidRPr="000965D3">
        <w:rPr>
          <w:rFonts w:ascii="Arial" w:hAnsi="Arial" w:cs="Arial"/>
          <w:color w:val="000000"/>
          <w:lang w:eastAsia="es-CO"/>
        </w:rPr>
        <w:t>del plan de adecuación y sostenibilidad MIPG en</w:t>
      </w:r>
      <w:r w:rsidR="00A66862" w:rsidRPr="000965D3">
        <w:rPr>
          <w:rFonts w:ascii="Arial" w:hAnsi="Arial" w:cs="Arial"/>
          <w:color w:val="000000"/>
          <w:lang w:eastAsia="es-CO"/>
        </w:rPr>
        <w:t xml:space="preserve"> 2019</w:t>
      </w:r>
      <w:bookmarkEnd w:id="20"/>
    </w:p>
    <w:tbl>
      <w:tblPr>
        <w:tblW w:w="9073" w:type="dxa"/>
        <w:tblInd w:w="-147" w:type="dxa"/>
        <w:tblCellMar>
          <w:left w:w="70" w:type="dxa"/>
          <w:right w:w="70" w:type="dxa"/>
        </w:tblCellMar>
        <w:tblLook w:val="04A0" w:firstRow="1" w:lastRow="0" w:firstColumn="1" w:lastColumn="0" w:noHBand="0" w:noVBand="1"/>
      </w:tblPr>
      <w:tblGrid>
        <w:gridCol w:w="6521"/>
        <w:gridCol w:w="2552"/>
      </w:tblGrid>
      <w:tr w:rsidR="000965D3" w:rsidRPr="006F0A50" w14:paraId="5B3E9950" w14:textId="77777777" w:rsidTr="005125A9">
        <w:trPr>
          <w:trHeight w:val="283"/>
        </w:trPr>
        <w:tc>
          <w:tcPr>
            <w:tcW w:w="652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AA0E77F" w14:textId="19F5E91B" w:rsidR="000965D3" w:rsidRPr="006F0A50" w:rsidRDefault="000965D3" w:rsidP="000965D3">
            <w:pPr>
              <w:spacing w:after="0" w:line="240" w:lineRule="auto"/>
              <w:jc w:val="center"/>
              <w:rPr>
                <w:rFonts w:ascii="Arial" w:eastAsia="Times New Roman" w:hAnsi="Arial" w:cs="Arial"/>
                <w:b/>
                <w:bCs/>
                <w:color w:val="000000"/>
                <w:sz w:val="20"/>
                <w:szCs w:val="20"/>
                <w:highlight w:val="yellow"/>
                <w:lang w:eastAsia="es-CO"/>
              </w:rPr>
            </w:pPr>
            <w:r>
              <w:rPr>
                <w:rFonts w:ascii="Calibri" w:hAnsi="Calibri" w:cs="Calibri"/>
                <w:b/>
                <w:bCs/>
                <w:color w:val="000000" w:themeColor="dark1"/>
                <w:kern w:val="24"/>
                <w:sz w:val="20"/>
                <w:szCs w:val="20"/>
              </w:rPr>
              <w:t>REQUISITOS MIPG - ITB</w:t>
            </w:r>
          </w:p>
        </w:tc>
        <w:tc>
          <w:tcPr>
            <w:tcW w:w="2552" w:type="dxa"/>
            <w:tcBorders>
              <w:top w:val="single" w:sz="4" w:space="0" w:color="auto"/>
              <w:left w:val="nil"/>
              <w:bottom w:val="single" w:sz="4" w:space="0" w:color="auto"/>
              <w:right w:val="single" w:sz="4" w:space="0" w:color="auto"/>
            </w:tcBorders>
            <w:shd w:val="clear" w:color="000000" w:fill="F2F2F2"/>
            <w:vAlign w:val="center"/>
            <w:hideMark/>
          </w:tcPr>
          <w:p w14:paraId="49DDC0E9" w14:textId="32D6B3BC" w:rsidR="000965D3" w:rsidRPr="006F0A50" w:rsidRDefault="000965D3" w:rsidP="000965D3">
            <w:pPr>
              <w:spacing w:after="0" w:line="240" w:lineRule="auto"/>
              <w:jc w:val="center"/>
              <w:rPr>
                <w:rFonts w:ascii="Arial" w:eastAsia="Times New Roman" w:hAnsi="Arial" w:cs="Arial"/>
                <w:b/>
                <w:bCs/>
                <w:color w:val="000000"/>
                <w:sz w:val="20"/>
                <w:szCs w:val="20"/>
                <w:highlight w:val="yellow"/>
                <w:lang w:eastAsia="es-CO"/>
              </w:rPr>
            </w:pPr>
            <w:r>
              <w:rPr>
                <w:rFonts w:ascii="Calibri" w:hAnsi="Calibri" w:cs="Calibri"/>
                <w:b/>
                <w:bCs/>
                <w:color w:val="000000" w:themeColor="dark1"/>
                <w:kern w:val="24"/>
                <w:sz w:val="20"/>
                <w:szCs w:val="20"/>
              </w:rPr>
              <w:t xml:space="preserve">AVANCE </w:t>
            </w:r>
          </w:p>
        </w:tc>
      </w:tr>
      <w:tr w:rsidR="000965D3" w:rsidRPr="006F0A50" w14:paraId="0CF9CA65" w14:textId="77777777" w:rsidTr="002F4ECA">
        <w:trPr>
          <w:trHeight w:val="300"/>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0B8C76C5" w14:textId="09492CE2" w:rsidR="000965D3" w:rsidRPr="006F0A50" w:rsidRDefault="000965D3" w:rsidP="000965D3">
            <w:pPr>
              <w:spacing w:after="0" w:line="240" w:lineRule="auto"/>
              <w:rPr>
                <w:rFonts w:ascii="Arial" w:eastAsia="Times New Roman" w:hAnsi="Arial" w:cs="Arial"/>
                <w:sz w:val="20"/>
                <w:szCs w:val="20"/>
                <w:highlight w:val="yellow"/>
                <w:lang w:eastAsia="es-CO"/>
              </w:rPr>
            </w:pPr>
            <w:r>
              <w:rPr>
                <w:rFonts w:ascii="Calibri" w:hAnsi="Calibri" w:cs="Calibri"/>
                <w:color w:val="000000" w:themeColor="dark1"/>
                <w:kern w:val="24"/>
                <w:sz w:val="21"/>
                <w:szCs w:val="21"/>
              </w:rPr>
              <w:t xml:space="preserve">Acceso a la información </w:t>
            </w:r>
          </w:p>
        </w:tc>
        <w:tc>
          <w:tcPr>
            <w:tcW w:w="2552" w:type="dxa"/>
            <w:tcBorders>
              <w:top w:val="nil"/>
              <w:left w:val="nil"/>
              <w:bottom w:val="single" w:sz="4" w:space="0" w:color="auto"/>
              <w:right w:val="single" w:sz="4" w:space="0" w:color="auto"/>
            </w:tcBorders>
            <w:shd w:val="clear" w:color="auto" w:fill="auto"/>
            <w:vAlign w:val="center"/>
            <w:hideMark/>
          </w:tcPr>
          <w:p w14:paraId="26B51BD7" w14:textId="07E23FAF" w:rsidR="000965D3" w:rsidRPr="006F0A50" w:rsidRDefault="000965D3" w:rsidP="000965D3">
            <w:pPr>
              <w:spacing w:after="0" w:line="240" w:lineRule="auto"/>
              <w:jc w:val="center"/>
              <w:rPr>
                <w:rFonts w:ascii="Arial" w:eastAsia="Times New Roman" w:hAnsi="Arial" w:cs="Arial"/>
                <w:sz w:val="20"/>
                <w:szCs w:val="20"/>
                <w:highlight w:val="yellow"/>
                <w:lang w:eastAsia="es-CO"/>
              </w:rPr>
            </w:pPr>
            <w:r>
              <w:rPr>
                <w:rFonts w:ascii="Calibri" w:hAnsi="Calibri" w:cs="Calibri"/>
                <w:color w:val="000000" w:themeColor="dark1"/>
                <w:kern w:val="24"/>
                <w:sz w:val="20"/>
                <w:szCs w:val="20"/>
              </w:rPr>
              <w:t>100%</w:t>
            </w:r>
          </w:p>
        </w:tc>
      </w:tr>
      <w:tr w:rsidR="000965D3" w:rsidRPr="006F0A50" w14:paraId="2D87634C" w14:textId="77777777" w:rsidTr="002F4ECA">
        <w:trPr>
          <w:trHeight w:val="300"/>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65D63C83" w14:textId="798D1422" w:rsidR="000965D3" w:rsidRPr="006F0A50" w:rsidRDefault="000965D3" w:rsidP="000965D3">
            <w:pPr>
              <w:spacing w:after="0" w:line="240" w:lineRule="auto"/>
              <w:rPr>
                <w:rFonts w:ascii="Arial" w:eastAsia="Times New Roman" w:hAnsi="Arial" w:cs="Arial"/>
                <w:sz w:val="20"/>
                <w:szCs w:val="20"/>
                <w:highlight w:val="yellow"/>
                <w:lang w:eastAsia="es-CO"/>
              </w:rPr>
            </w:pPr>
            <w:r>
              <w:rPr>
                <w:rFonts w:ascii="Calibri" w:hAnsi="Calibri" w:cs="Calibri"/>
                <w:color w:val="000000" w:themeColor="dark1"/>
                <w:kern w:val="24"/>
                <w:sz w:val="21"/>
                <w:szCs w:val="21"/>
              </w:rPr>
              <w:t>Código de integridad</w:t>
            </w:r>
          </w:p>
        </w:tc>
        <w:tc>
          <w:tcPr>
            <w:tcW w:w="2552" w:type="dxa"/>
            <w:tcBorders>
              <w:top w:val="nil"/>
              <w:left w:val="nil"/>
              <w:bottom w:val="single" w:sz="4" w:space="0" w:color="auto"/>
              <w:right w:val="single" w:sz="4" w:space="0" w:color="auto"/>
            </w:tcBorders>
            <w:shd w:val="clear" w:color="auto" w:fill="auto"/>
            <w:vAlign w:val="center"/>
            <w:hideMark/>
          </w:tcPr>
          <w:p w14:paraId="66DC53CA" w14:textId="22801456" w:rsidR="000965D3" w:rsidRPr="006F0A50" w:rsidRDefault="000965D3" w:rsidP="000965D3">
            <w:pPr>
              <w:spacing w:after="0" w:line="240" w:lineRule="auto"/>
              <w:jc w:val="center"/>
              <w:rPr>
                <w:rFonts w:ascii="Arial" w:eastAsia="Times New Roman" w:hAnsi="Arial" w:cs="Arial"/>
                <w:sz w:val="20"/>
                <w:szCs w:val="20"/>
                <w:highlight w:val="yellow"/>
                <w:lang w:eastAsia="es-CO"/>
              </w:rPr>
            </w:pPr>
            <w:r>
              <w:rPr>
                <w:rFonts w:ascii="Calibri" w:hAnsi="Calibri" w:cs="Calibri"/>
                <w:color w:val="000000" w:themeColor="dark1"/>
                <w:kern w:val="24"/>
                <w:sz w:val="20"/>
                <w:szCs w:val="20"/>
              </w:rPr>
              <w:t>69%</w:t>
            </w:r>
          </w:p>
        </w:tc>
      </w:tr>
      <w:tr w:rsidR="000965D3" w:rsidRPr="006F0A50" w14:paraId="7552B162" w14:textId="77777777" w:rsidTr="002F4ECA">
        <w:trPr>
          <w:trHeight w:val="300"/>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3DF91833" w14:textId="54AC0CBE" w:rsidR="000965D3" w:rsidRPr="006F0A50" w:rsidRDefault="000965D3" w:rsidP="000965D3">
            <w:pPr>
              <w:spacing w:after="0" w:line="240" w:lineRule="auto"/>
              <w:rPr>
                <w:rFonts w:ascii="Arial" w:eastAsia="Times New Roman" w:hAnsi="Arial" w:cs="Arial"/>
                <w:sz w:val="20"/>
                <w:szCs w:val="20"/>
                <w:highlight w:val="yellow"/>
                <w:lang w:eastAsia="es-CO"/>
              </w:rPr>
            </w:pPr>
            <w:r>
              <w:rPr>
                <w:rFonts w:ascii="Calibri" w:hAnsi="Calibri" w:cs="Calibri"/>
                <w:color w:val="000000" w:themeColor="dark1"/>
                <w:kern w:val="24"/>
                <w:sz w:val="21"/>
                <w:szCs w:val="21"/>
                <w:lang w:val="es-ES"/>
              </w:rPr>
              <w:t>Condiciones institucionales de medidas anticorrupción</w:t>
            </w:r>
          </w:p>
        </w:tc>
        <w:tc>
          <w:tcPr>
            <w:tcW w:w="2552" w:type="dxa"/>
            <w:tcBorders>
              <w:top w:val="nil"/>
              <w:left w:val="nil"/>
              <w:bottom w:val="single" w:sz="4" w:space="0" w:color="auto"/>
              <w:right w:val="single" w:sz="4" w:space="0" w:color="auto"/>
            </w:tcBorders>
            <w:shd w:val="clear" w:color="auto" w:fill="auto"/>
            <w:vAlign w:val="center"/>
            <w:hideMark/>
          </w:tcPr>
          <w:p w14:paraId="18224235" w14:textId="10FA72B1" w:rsidR="000965D3" w:rsidRPr="006F0A50" w:rsidRDefault="000965D3" w:rsidP="000965D3">
            <w:pPr>
              <w:spacing w:after="0" w:line="240" w:lineRule="auto"/>
              <w:jc w:val="center"/>
              <w:rPr>
                <w:rFonts w:ascii="Arial" w:eastAsia="Times New Roman" w:hAnsi="Arial" w:cs="Arial"/>
                <w:sz w:val="20"/>
                <w:szCs w:val="20"/>
                <w:highlight w:val="yellow"/>
                <w:lang w:eastAsia="es-CO"/>
              </w:rPr>
            </w:pPr>
            <w:r>
              <w:rPr>
                <w:rFonts w:ascii="Calibri" w:hAnsi="Calibri" w:cs="Calibri"/>
                <w:color w:val="000000" w:themeColor="dark1"/>
                <w:kern w:val="24"/>
                <w:sz w:val="20"/>
                <w:szCs w:val="20"/>
              </w:rPr>
              <w:t>67%</w:t>
            </w:r>
          </w:p>
        </w:tc>
      </w:tr>
      <w:tr w:rsidR="000965D3" w:rsidRPr="006F0A50" w14:paraId="7A2A4F9C" w14:textId="77777777" w:rsidTr="002F4ECA">
        <w:trPr>
          <w:trHeight w:val="252"/>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006BFD68" w14:textId="1393FC22" w:rsidR="000965D3" w:rsidRPr="006F0A50" w:rsidRDefault="000965D3" w:rsidP="000965D3">
            <w:pPr>
              <w:spacing w:after="0" w:line="240" w:lineRule="auto"/>
              <w:rPr>
                <w:rFonts w:ascii="Arial" w:eastAsia="Times New Roman" w:hAnsi="Arial" w:cs="Arial"/>
                <w:sz w:val="20"/>
                <w:szCs w:val="20"/>
                <w:highlight w:val="yellow"/>
                <w:lang w:eastAsia="es-CO"/>
              </w:rPr>
            </w:pPr>
            <w:r>
              <w:rPr>
                <w:rFonts w:ascii="Calibri" w:hAnsi="Calibri" w:cs="Calibri"/>
                <w:color w:val="000000" w:themeColor="dark1"/>
                <w:kern w:val="24"/>
                <w:sz w:val="21"/>
                <w:szCs w:val="21"/>
                <w:lang w:val="es-ES"/>
              </w:rPr>
              <w:t>Contenidos mínimos de los lineamientos del proceso contractual</w:t>
            </w:r>
          </w:p>
        </w:tc>
        <w:tc>
          <w:tcPr>
            <w:tcW w:w="2552" w:type="dxa"/>
            <w:tcBorders>
              <w:top w:val="nil"/>
              <w:left w:val="nil"/>
              <w:bottom w:val="single" w:sz="4" w:space="0" w:color="auto"/>
              <w:right w:val="single" w:sz="4" w:space="0" w:color="auto"/>
            </w:tcBorders>
            <w:shd w:val="clear" w:color="auto" w:fill="auto"/>
            <w:vAlign w:val="center"/>
            <w:hideMark/>
          </w:tcPr>
          <w:p w14:paraId="49E53B8C" w14:textId="38C2F489" w:rsidR="000965D3" w:rsidRPr="006F0A50" w:rsidRDefault="000965D3" w:rsidP="000965D3">
            <w:pPr>
              <w:spacing w:after="0" w:line="240" w:lineRule="auto"/>
              <w:jc w:val="center"/>
              <w:rPr>
                <w:rFonts w:ascii="Arial" w:eastAsia="Times New Roman" w:hAnsi="Arial" w:cs="Arial"/>
                <w:sz w:val="20"/>
                <w:szCs w:val="20"/>
                <w:highlight w:val="yellow"/>
                <w:lang w:eastAsia="es-CO"/>
              </w:rPr>
            </w:pPr>
            <w:r>
              <w:rPr>
                <w:rFonts w:ascii="Calibri" w:hAnsi="Calibri" w:cs="Calibri"/>
                <w:color w:val="000000" w:themeColor="dark1"/>
                <w:kern w:val="24"/>
                <w:sz w:val="20"/>
                <w:szCs w:val="20"/>
              </w:rPr>
              <w:t>100%</w:t>
            </w:r>
          </w:p>
        </w:tc>
      </w:tr>
      <w:tr w:rsidR="000965D3" w:rsidRPr="006F0A50" w14:paraId="62EE3F59" w14:textId="77777777" w:rsidTr="002F4ECA">
        <w:trPr>
          <w:trHeight w:val="300"/>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443D129A" w14:textId="7225AE47" w:rsidR="000965D3" w:rsidRPr="006F0A50" w:rsidRDefault="000965D3" w:rsidP="000965D3">
            <w:pPr>
              <w:spacing w:after="0" w:line="240" w:lineRule="auto"/>
              <w:rPr>
                <w:rFonts w:ascii="Arial" w:eastAsia="Times New Roman" w:hAnsi="Arial" w:cs="Arial"/>
                <w:sz w:val="20"/>
                <w:szCs w:val="20"/>
                <w:highlight w:val="yellow"/>
                <w:lang w:eastAsia="es-CO"/>
              </w:rPr>
            </w:pPr>
            <w:r>
              <w:rPr>
                <w:rFonts w:ascii="Calibri" w:hAnsi="Calibri" w:cs="Calibri"/>
                <w:color w:val="000000" w:themeColor="dark1"/>
                <w:kern w:val="24"/>
                <w:sz w:val="21"/>
                <w:szCs w:val="21"/>
              </w:rPr>
              <w:t>Control Interno</w:t>
            </w:r>
          </w:p>
        </w:tc>
        <w:tc>
          <w:tcPr>
            <w:tcW w:w="2552" w:type="dxa"/>
            <w:tcBorders>
              <w:top w:val="nil"/>
              <w:left w:val="nil"/>
              <w:bottom w:val="single" w:sz="4" w:space="0" w:color="auto"/>
              <w:right w:val="single" w:sz="4" w:space="0" w:color="auto"/>
            </w:tcBorders>
            <w:shd w:val="clear" w:color="auto" w:fill="auto"/>
            <w:vAlign w:val="center"/>
            <w:hideMark/>
          </w:tcPr>
          <w:p w14:paraId="75FF6C64" w14:textId="36073468" w:rsidR="000965D3" w:rsidRPr="006F0A50" w:rsidRDefault="000965D3" w:rsidP="000965D3">
            <w:pPr>
              <w:spacing w:after="0" w:line="240" w:lineRule="auto"/>
              <w:jc w:val="center"/>
              <w:rPr>
                <w:rFonts w:ascii="Arial" w:eastAsia="Times New Roman" w:hAnsi="Arial" w:cs="Arial"/>
                <w:sz w:val="20"/>
                <w:szCs w:val="20"/>
                <w:highlight w:val="yellow"/>
                <w:lang w:eastAsia="es-CO"/>
              </w:rPr>
            </w:pPr>
            <w:r>
              <w:rPr>
                <w:rFonts w:ascii="Calibri" w:hAnsi="Calibri" w:cs="Calibri"/>
                <w:color w:val="000000" w:themeColor="dark1"/>
                <w:kern w:val="24"/>
                <w:sz w:val="20"/>
                <w:szCs w:val="20"/>
              </w:rPr>
              <w:t>85%</w:t>
            </w:r>
          </w:p>
        </w:tc>
      </w:tr>
      <w:tr w:rsidR="000965D3" w:rsidRPr="006F0A50" w14:paraId="61C3EC7D" w14:textId="77777777" w:rsidTr="002F4ECA">
        <w:trPr>
          <w:trHeight w:val="300"/>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69011F75" w14:textId="31EB5B61" w:rsidR="000965D3" w:rsidRPr="006F0A50" w:rsidRDefault="000965D3" w:rsidP="000965D3">
            <w:pPr>
              <w:spacing w:after="0" w:line="240" w:lineRule="auto"/>
              <w:rPr>
                <w:rFonts w:ascii="Arial" w:eastAsia="Times New Roman" w:hAnsi="Arial" w:cs="Arial"/>
                <w:sz w:val="20"/>
                <w:szCs w:val="20"/>
                <w:highlight w:val="yellow"/>
                <w:lang w:eastAsia="es-CO"/>
              </w:rPr>
            </w:pPr>
            <w:r>
              <w:rPr>
                <w:rFonts w:ascii="Calibri" w:hAnsi="Calibri" w:cs="Calibri"/>
                <w:color w:val="000000" w:themeColor="dark1"/>
                <w:kern w:val="24"/>
                <w:sz w:val="21"/>
                <w:szCs w:val="21"/>
              </w:rPr>
              <w:t>Control interno disciplinario</w:t>
            </w:r>
          </w:p>
        </w:tc>
        <w:tc>
          <w:tcPr>
            <w:tcW w:w="2552" w:type="dxa"/>
            <w:tcBorders>
              <w:top w:val="nil"/>
              <w:left w:val="nil"/>
              <w:bottom w:val="single" w:sz="4" w:space="0" w:color="auto"/>
              <w:right w:val="single" w:sz="4" w:space="0" w:color="auto"/>
            </w:tcBorders>
            <w:shd w:val="clear" w:color="auto" w:fill="auto"/>
            <w:vAlign w:val="center"/>
            <w:hideMark/>
          </w:tcPr>
          <w:p w14:paraId="6B20BB72" w14:textId="5D945C1A" w:rsidR="000965D3" w:rsidRPr="006F0A50" w:rsidRDefault="000965D3" w:rsidP="000965D3">
            <w:pPr>
              <w:spacing w:after="0" w:line="240" w:lineRule="auto"/>
              <w:jc w:val="center"/>
              <w:rPr>
                <w:rFonts w:ascii="Arial" w:eastAsia="Times New Roman" w:hAnsi="Arial" w:cs="Arial"/>
                <w:sz w:val="20"/>
                <w:szCs w:val="20"/>
                <w:highlight w:val="yellow"/>
                <w:lang w:eastAsia="es-CO"/>
              </w:rPr>
            </w:pPr>
            <w:r>
              <w:rPr>
                <w:rFonts w:ascii="Calibri" w:hAnsi="Calibri" w:cs="Calibri"/>
                <w:color w:val="000000" w:themeColor="dark1"/>
                <w:kern w:val="24"/>
                <w:sz w:val="20"/>
                <w:szCs w:val="20"/>
              </w:rPr>
              <w:t>100%</w:t>
            </w:r>
          </w:p>
        </w:tc>
      </w:tr>
      <w:tr w:rsidR="000965D3" w:rsidRPr="006F0A50" w14:paraId="61204B49" w14:textId="77777777" w:rsidTr="002F4ECA">
        <w:trPr>
          <w:trHeight w:val="300"/>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34545CCA" w14:textId="11AD442B" w:rsidR="000965D3" w:rsidRPr="006F0A50" w:rsidRDefault="000965D3" w:rsidP="000965D3">
            <w:pPr>
              <w:spacing w:after="0" w:line="240" w:lineRule="auto"/>
              <w:rPr>
                <w:rFonts w:ascii="Arial" w:eastAsia="Times New Roman" w:hAnsi="Arial" w:cs="Arial"/>
                <w:sz w:val="20"/>
                <w:szCs w:val="20"/>
                <w:highlight w:val="yellow"/>
                <w:lang w:eastAsia="es-CO"/>
              </w:rPr>
            </w:pPr>
            <w:r>
              <w:rPr>
                <w:rFonts w:ascii="Calibri" w:hAnsi="Calibri" w:cs="Calibri"/>
                <w:color w:val="000000" w:themeColor="dark1"/>
                <w:kern w:val="24"/>
                <w:sz w:val="21"/>
                <w:szCs w:val="21"/>
              </w:rPr>
              <w:t xml:space="preserve">Defensa jurídica </w:t>
            </w:r>
          </w:p>
        </w:tc>
        <w:tc>
          <w:tcPr>
            <w:tcW w:w="2552" w:type="dxa"/>
            <w:tcBorders>
              <w:top w:val="nil"/>
              <w:left w:val="nil"/>
              <w:bottom w:val="single" w:sz="4" w:space="0" w:color="auto"/>
              <w:right w:val="single" w:sz="4" w:space="0" w:color="auto"/>
            </w:tcBorders>
            <w:shd w:val="clear" w:color="auto" w:fill="auto"/>
            <w:vAlign w:val="center"/>
            <w:hideMark/>
          </w:tcPr>
          <w:p w14:paraId="23788202" w14:textId="5364E75D" w:rsidR="000965D3" w:rsidRPr="006F0A50" w:rsidRDefault="000965D3" w:rsidP="000965D3">
            <w:pPr>
              <w:spacing w:after="0" w:line="240" w:lineRule="auto"/>
              <w:jc w:val="center"/>
              <w:rPr>
                <w:rFonts w:ascii="Arial" w:eastAsia="Times New Roman" w:hAnsi="Arial" w:cs="Arial"/>
                <w:sz w:val="20"/>
                <w:szCs w:val="20"/>
                <w:highlight w:val="yellow"/>
                <w:lang w:eastAsia="es-CO"/>
              </w:rPr>
            </w:pPr>
            <w:r>
              <w:rPr>
                <w:rFonts w:ascii="Calibri" w:hAnsi="Calibri" w:cs="Calibri"/>
                <w:color w:val="000000" w:themeColor="dark1"/>
                <w:kern w:val="24"/>
                <w:sz w:val="20"/>
                <w:szCs w:val="20"/>
              </w:rPr>
              <w:t>100%</w:t>
            </w:r>
          </w:p>
        </w:tc>
      </w:tr>
      <w:tr w:rsidR="000965D3" w:rsidRPr="006F0A50" w14:paraId="421A6CD9" w14:textId="77777777" w:rsidTr="002F4ECA">
        <w:trPr>
          <w:trHeight w:val="300"/>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2EF51114" w14:textId="3E01A0BD" w:rsidR="000965D3" w:rsidRPr="006F0A50" w:rsidRDefault="000965D3" w:rsidP="000965D3">
            <w:pPr>
              <w:spacing w:after="0" w:line="240" w:lineRule="auto"/>
              <w:rPr>
                <w:rFonts w:ascii="Arial" w:eastAsia="Times New Roman" w:hAnsi="Arial" w:cs="Arial"/>
                <w:sz w:val="20"/>
                <w:szCs w:val="20"/>
                <w:highlight w:val="yellow"/>
                <w:lang w:eastAsia="es-CO"/>
              </w:rPr>
            </w:pPr>
            <w:r>
              <w:rPr>
                <w:rFonts w:ascii="Calibri" w:hAnsi="Calibri" w:cs="Calibri"/>
                <w:color w:val="000000" w:themeColor="dark1"/>
                <w:kern w:val="24"/>
                <w:sz w:val="21"/>
                <w:szCs w:val="21"/>
              </w:rPr>
              <w:t>Direccionamiento y Planeación</w:t>
            </w:r>
          </w:p>
        </w:tc>
        <w:tc>
          <w:tcPr>
            <w:tcW w:w="2552" w:type="dxa"/>
            <w:tcBorders>
              <w:top w:val="nil"/>
              <w:left w:val="nil"/>
              <w:bottom w:val="single" w:sz="4" w:space="0" w:color="auto"/>
              <w:right w:val="single" w:sz="4" w:space="0" w:color="auto"/>
            </w:tcBorders>
            <w:shd w:val="clear" w:color="auto" w:fill="auto"/>
            <w:vAlign w:val="center"/>
            <w:hideMark/>
          </w:tcPr>
          <w:p w14:paraId="0A9CF2C7" w14:textId="585CB829" w:rsidR="000965D3" w:rsidRPr="006F0A50" w:rsidRDefault="000965D3" w:rsidP="000965D3">
            <w:pPr>
              <w:spacing w:after="0" w:line="240" w:lineRule="auto"/>
              <w:jc w:val="center"/>
              <w:rPr>
                <w:rFonts w:ascii="Arial" w:eastAsia="Times New Roman" w:hAnsi="Arial" w:cs="Arial"/>
                <w:sz w:val="20"/>
                <w:szCs w:val="20"/>
                <w:highlight w:val="yellow"/>
                <w:lang w:eastAsia="es-CO"/>
              </w:rPr>
            </w:pPr>
            <w:r>
              <w:rPr>
                <w:rFonts w:ascii="Calibri" w:hAnsi="Calibri" w:cs="Calibri"/>
                <w:color w:val="000000" w:themeColor="dark1"/>
                <w:kern w:val="24"/>
                <w:sz w:val="20"/>
                <w:szCs w:val="20"/>
              </w:rPr>
              <w:t>84%</w:t>
            </w:r>
          </w:p>
        </w:tc>
      </w:tr>
      <w:tr w:rsidR="000965D3" w:rsidRPr="006F0A50" w14:paraId="22C21A8B" w14:textId="77777777" w:rsidTr="002F4ECA">
        <w:trPr>
          <w:trHeight w:val="334"/>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0ACE8F49" w14:textId="35460C5A" w:rsidR="000965D3" w:rsidRPr="006F0A50" w:rsidRDefault="000965D3" w:rsidP="000965D3">
            <w:pPr>
              <w:spacing w:after="0" w:line="240" w:lineRule="auto"/>
              <w:rPr>
                <w:rFonts w:ascii="Arial" w:eastAsia="Times New Roman" w:hAnsi="Arial" w:cs="Arial"/>
                <w:sz w:val="20"/>
                <w:szCs w:val="20"/>
                <w:highlight w:val="yellow"/>
                <w:lang w:eastAsia="es-CO"/>
              </w:rPr>
            </w:pPr>
            <w:r>
              <w:rPr>
                <w:rFonts w:ascii="Calibri" w:hAnsi="Calibri" w:cs="Calibri"/>
                <w:color w:val="000000" w:themeColor="dark1"/>
                <w:kern w:val="24"/>
                <w:sz w:val="21"/>
                <w:szCs w:val="21"/>
                <w:lang w:val="es-ES"/>
              </w:rPr>
              <w:t xml:space="preserve">Gestión de denuncias e investigación de hechos de corrupción </w:t>
            </w:r>
          </w:p>
        </w:tc>
        <w:tc>
          <w:tcPr>
            <w:tcW w:w="2552" w:type="dxa"/>
            <w:tcBorders>
              <w:top w:val="nil"/>
              <w:left w:val="nil"/>
              <w:bottom w:val="single" w:sz="4" w:space="0" w:color="auto"/>
              <w:right w:val="single" w:sz="4" w:space="0" w:color="auto"/>
            </w:tcBorders>
            <w:shd w:val="clear" w:color="auto" w:fill="auto"/>
            <w:vAlign w:val="center"/>
            <w:hideMark/>
          </w:tcPr>
          <w:p w14:paraId="315B9DD1" w14:textId="42B5C17A" w:rsidR="000965D3" w:rsidRPr="006F0A50" w:rsidRDefault="000965D3" w:rsidP="000965D3">
            <w:pPr>
              <w:spacing w:after="0" w:line="240" w:lineRule="auto"/>
              <w:jc w:val="center"/>
              <w:rPr>
                <w:rFonts w:ascii="Arial" w:eastAsia="Times New Roman" w:hAnsi="Arial" w:cs="Arial"/>
                <w:sz w:val="20"/>
                <w:szCs w:val="20"/>
                <w:highlight w:val="yellow"/>
                <w:lang w:eastAsia="es-CO"/>
              </w:rPr>
            </w:pPr>
            <w:r>
              <w:rPr>
                <w:rFonts w:ascii="Calibri" w:hAnsi="Calibri" w:cs="Calibri"/>
                <w:color w:val="000000" w:themeColor="dark1"/>
                <w:kern w:val="24"/>
                <w:sz w:val="20"/>
                <w:szCs w:val="20"/>
              </w:rPr>
              <w:t>100%</w:t>
            </w:r>
          </w:p>
        </w:tc>
      </w:tr>
      <w:tr w:rsidR="000965D3" w:rsidRPr="006F0A50" w14:paraId="6867BC75" w14:textId="77777777" w:rsidTr="002F4ECA">
        <w:trPr>
          <w:trHeight w:val="300"/>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0B810224" w14:textId="214434BA" w:rsidR="000965D3" w:rsidRPr="006F0A50" w:rsidRDefault="000965D3" w:rsidP="000965D3">
            <w:pPr>
              <w:spacing w:after="0" w:line="240" w:lineRule="auto"/>
              <w:rPr>
                <w:rFonts w:ascii="Arial" w:eastAsia="Times New Roman" w:hAnsi="Arial" w:cs="Arial"/>
                <w:sz w:val="20"/>
                <w:szCs w:val="20"/>
                <w:highlight w:val="yellow"/>
                <w:lang w:eastAsia="es-CO"/>
              </w:rPr>
            </w:pPr>
            <w:r>
              <w:rPr>
                <w:rFonts w:ascii="Calibri" w:hAnsi="Calibri" w:cs="Calibri"/>
                <w:color w:val="000000" w:themeColor="dark1"/>
                <w:kern w:val="24"/>
                <w:sz w:val="21"/>
                <w:szCs w:val="21"/>
              </w:rPr>
              <w:t xml:space="preserve">Gestión presupuestal </w:t>
            </w:r>
          </w:p>
        </w:tc>
        <w:tc>
          <w:tcPr>
            <w:tcW w:w="2552" w:type="dxa"/>
            <w:tcBorders>
              <w:top w:val="nil"/>
              <w:left w:val="nil"/>
              <w:bottom w:val="single" w:sz="4" w:space="0" w:color="auto"/>
              <w:right w:val="single" w:sz="4" w:space="0" w:color="auto"/>
            </w:tcBorders>
            <w:shd w:val="clear" w:color="auto" w:fill="auto"/>
            <w:vAlign w:val="center"/>
            <w:hideMark/>
          </w:tcPr>
          <w:p w14:paraId="6F3BE908" w14:textId="46B3B4D2" w:rsidR="000965D3" w:rsidRPr="006F0A50" w:rsidRDefault="000965D3" w:rsidP="000965D3">
            <w:pPr>
              <w:spacing w:after="0" w:line="240" w:lineRule="auto"/>
              <w:jc w:val="center"/>
              <w:rPr>
                <w:rFonts w:ascii="Arial" w:eastAsia="Times New Roman" w:hAnsi="Arial" w:cs="Arial"/>
                <w:sz w:val="20"/>
                <w:szCs w:val="20"/>
                <w:highlight w:val="yellow"/>
                <w:lang w:eastAsia="es-CO"/>
              </w:rPr>
            </w:pPr>
            <w:r>
              <w:rPr>
                <w:rFonts w:ascii="Calibri" w:hAnsi="Calibri" w:cs="Calibri"/>
                <w:color w:val="000000" w:themeColor="dark1"/>
                <w:kern w:val="24"/>
                <w:sz w:val="20"/>
                <w:szCs w:val="20"/>
              </w:rPr>
              <w:t>100%</w:t>
            </w:r>
          </w:p>
        </w:tc>
      </w:tr>
      <w:tr w:rsidR="000965D3" w:rsidRPr="006F0A50" w14:paraId="0BAB8D43" w14:textId="77777777" w:rsidTr="002F4ECA">
        <w:trPr>
          <w:trHeight w:val="300"/>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6EB5CBB6" w14:textId="08CFA79D" w:rsidR="000965D3" w:rsidRPr="006F0A50" w:rsidRDefault="000965D3" w:rsidP="000965D3">
            <w:pPr>
              <w:spacing w:after="0" w:line="240" w:lineRule="auto"/>
              <w:rPr>
                <w:rFonts w:ascii="Arial" w:eastAsia="Times New Roman" w:hAnsi="Arial" w:cs="Arial"/>
                <w:sz w:val="20"/>
                <w:szCs w:val="20"/>
                <w:highlight w:val="yellow"/>
                <w:lang w:eastAsia="es-CO"/>
              </w:rPr>
            </w:pPr>
            <w:r>
              <w:rPr>
                <w:rFonts w:ascii="Calibri" w:hAnsi="Calibri" w:cs="Calibri"/>
                <w:color w:val="000000" w:themeColor="dark1"/>
                <w:kern w:val="24"/>
                <w:sz w:val="21"/>
                <w:szCs w:val="21"/>
              </w:rPr>
              <w:t>Participación ciudadana</w:t>
            </w:r>
          </w:p>
        </w:tc>
        <w:tc>
          <w:tcPr>
            <w:tcW w:w="2552" w:type="dxa"/>
            <w:tcBorders>
              <w:top w:val="nil"/>
              <w:left w:val="nil"/>
              <w:bottom w:val="single" w:sz="4" w:space="0" w:color="auto"/>
              <w:right w:val="single" w:sz="4" w:space="0" w:color="auto"/>
            </w:tcBorders>
            <w:shd w:val="clear" w:color="auto" w:fill="auto"/>
            <w:vAlign w:val="center"/>
            <w:hideMark/>
          </w:tcPr>
          <w:p w14:paraId="4F5504F2" w14:textId="29D328EB" w:rsidR="000965D3" w:rsidRPr="006F0A50" w:rsidRDefault="000965D3" w:rsidP="000965D3">
            <w:pPr>
              <w:spacing w:after="0" w:line="240" w:lineRule="auto"/>
              <w:jc w:val="center"/>
              <w:rPr>
                <w:rFonts w:ascii="Arial" w:eastAsia="Times New Roman" w:hAnsi="Arial" w:cs="Arial"/>
                <w:sz w:val="20"/>
                <w:szCs w:val="20"/>
                <w:highlight w:val="yellow"/>
                <w:lang w:eastAsia="es-CO"/>
              </w:rPr>
            </w:pPr>
            <w:r>
              <w:rPr>
                <w:rFonts w:ascii="Calibri" w:hAnsi="Calibri" w:cs="Calibri"/>
                <w:color w:val="000000" w:themeColor="dark1"/>
                <w:kern w:val="24"/>
                <w:sz w:val="20"/>
                <w:szCs w:val="20"/>
              </w:rPr>
              <w:t>85%</w:t>
            </w:r>
          </w:p>
        </w:tc>
      </w:tr>
      <w:tr w:rsidR="000965D3" w:rsidRPr="006F0A50" w14:paraId="02961035" w14:textId="77777777" w:rsidTr="002F4ECA">
        <w:trPr>
          <w:trHeight w:val="300"/>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4F56F28B" w14:textId="308EC7DC" w:rsidR="000965D3" w:rsidRPr="006F0A50" w:rsidRDefault="000965D3" w:rsidP="000965D3">
            <w:pPr>
              <w:spacing w:after="0" w:line="240" w:lineRule="auto"/>
              <w:rPr>
                <w:rFonts w:ascii="Arial" w:eastAsia="Times New Roman" w:hAnsi="Arial" w:cs="Arial"/>
                <w:sz w:val="20"/>
                <w:szCs w:val="20"/>
                <w:highlight w:val="yellow"/>
                <w:lang w:eastAsia="es-CO"/>
              </w:rPr>
            </w:pPr>
            <w:r>
              <w:rPr>
                <w:rFonts w:ascii="Calibri" w:hAnsi="Calibri" w:cs="Calibri"/>
                <w:color w:val="000000" w:themeColor="dark1"/>
                <w:kern w:val="24"/>
                <w:sz w:val="21"/>
                <w:szCs w:val="21"/>
              </w:rPr>
              <w:t xml:space="preserve">Rendición de Cuentas </w:t>
            </w:r>
          </w:p>
        </w:tc>
        <w:tc>
          <w:tcPr>
            <w:tcW w:w="2552" w:type="dxa"/>
            <w:tcBorders>
              <w:top w:val="nil"/>
              <w:left w:val="nil"/>
              <w:bottom w:val="single" w:sz="4" w:space="0" w:color="auto"/>
              <w:right w:val="single" w:sz="4" w:space="0" w:color="auto"/>
            </w:tcBorders>
            <w:shd w:val="clear" w:color="auto" w:fill="auto"/>
            <w:vAlign w:val="center"/>
            <w:hideMark/>
          </w:tcPr>
          <w:p w14:paraId="55A3A8F8" w14:textId="497E3AA6" w:rsidR="000965D3" w:rsidRPr="006F0A50" w:rsidRDefault="000965D3" w:rsidP="000965D3">
            <w:pPr>
              <w:spacing w:after="0" w:line="240" w:lineRule="auto"/>
              <w:jc w:val="center"/>
              <w:rPr>
                <w:rFonts w:ascii="Arial" w:eastAsia="Times New Roman" w:hAnsi="Arial" w:cs="Arial"/>
                <w:sz w:val="20"/>
                <w:szCs w:val="20"/>
                <w:highlight w:val="yellow"/>
                <w:lang w:eastAsia="es-CO"/>
              </w:rPr>
            </w:pPr>
            <w:r>
              <w:rPr>
                <w:rFonts w:ascii="Calibri" w:hAnsi="Calibri" w:cs="Calibri"/>
                <w:color w:val="000000" w:themeColor="dark1"/>
                <w:kern w:val="24"/>
                <w:sz w:val="20"/>
                <w:szCs w:val="20"/>
              </w:rPr>
              <w:t>87%</w:t>
            </w:r>
          </w:p>
        </w:tc>
      </w:tr>
      <w:tr w:rsidR="000965D3" w:rsidRPr="006F0A50" w14:paraId="626921D4" w14:textId="77777777" w:rsidTr="002F4ECA">
        <w:trPr>
          <w:trHeight w:val="300"/>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51F87A20" w14:textId="3EC8DCA9" w:rsidR="000965D3" w:rsidRPr="006F0A50" w:rsidRDefault="000965D3" w:rsidP="000965D3">
            <w:pPr>
              <w:spacing w:after="0" w:line="240" w:lineRule="auto"/>
              <w:rPr>
                <w:rFonts w:ascii="Arial" w:eastAsia="Times New Roman" w:hAnsi="Arial" w:cs="Arial"/>
                <w:sz w:val="20"/>
                <w:szCs w:val="20"/>
                <w:highlight w:val="yellow"/>
                <w:lang w:eastAsia="es-CO"/>
              </w:rPr>
            </w:pPr>
            <w:r>
              <w:rPr>
                <w:rFonts w:ascii="Calibri" w:hAnsi="Calibri" w:cs="Calibri"/>
                <w:color w:val="000000" w:themeColor="dark1"/>
                <w:kern w:val="24"/>
                <w:sz w:val="21"/>
                <w:szCs w:val="21"/>
              </w:rPr>
              <w:t>Servicio al Ciudadano</w:t>
            </w:r>
          </w:p>
        </w:tc>
        <w:tc>
          <w:tcPr>
            <w:tcW w:w="2552" w:type="dxa"/>
            <w:tcBorders>
              <w:top w:val="nil"/>
              <w:left w:val="nil"/>
              <w:bottom w:val="single" w:sz="4" w:space="0" w:color="auto"/>
              <w:right w:val="single" w:sz="4" w:space="0" w:color="auto"/>
            </w:tcBorders>
            <w:shd w:val="clear" w:color="auto" w:fill="auto"/>
            <w:vAlign w:val="center"/>
            <w:hideMark/>
          </w:tcPr>
          <w:p w14:paraId="4471F24C" w14:textId="5ECE0CEE" w:rsidR="000965D3" w:rsidRPr="006F0A50" w:rsidRDefault="000965D3" w:rsidP="000965D3">
            <w:pPr>
              <w:spacing w:after="0" w:line="240" w:lineRule="auto"/>
              <w:jc w:val="center"/>
              <w:rPr>
                <w:rFonts w:ascii="Arial" w:eastAsia="Times New Roman" w:hAnsi="Arial" w:cs="Arial"/>
                <w:sz w:val="20"/>
                <w:szCs w:val="20"/>
                <w:highlight w:val="yellow"/>
                <w:lang w:eastAsia="es-CO"/>
              </w:rPr>
            </w:pPr>
            <w:r>
              <w:rPr>
                <w:rFonts w:ascii="Calibri" w:hAnsi="Calibri" w:cs="Calibri"/>
                <w:color w:val="000000" w:themeColor="dark1"/>
                <w:kern w:val="24"/>
                <w:sz w:val="20"/>
                <w:szCs w:val="20"/>
              </w:rPr>
              <w:t>96%</w:t>
            </w:r>
          </w:p>
        </w:tc>
      </w:tr>
      <w:tr w:rsidR="000965D3" w:rsidRPr="006F0A50" w14:paraId="597A59CA" w14:textId="77777777" w:rsidTr="002F4ECA">
        <w:trPr>
          <w:trHeight w:val="300"/>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7643A225" w14:textId="34779EAD" w:rsidR="000965D3" w:rsidRPr="006F0A50" w:rsidRDefault="000965D3" w:rsidP="000965D3">
            <w:pPr>
              <w:spacing w:after="0" w:line="240" w:lineRule="auto"/>
              <w:rPr>
                <w:rFonts w:ascii="Arial" w:eastAsia="Times New Roman" w:hAnsi="Arial" w:cs="Arial"/>
                <w:sz w:val="20"/>
                <w:szCs w:val="20"/>
                <w:highlight w:val="yellow"/>
                <w:lang w:eastAsia="es-CO"/>
              </w:rPr>
            </w:pPr>
            <w:r>
              <w:rPr>
                <w:rFonts w:ascii="Calibri" w:hAnsi="Calibri" w:cs="Calibri"/>
                <w:color w:val="000000" w:themeColor="dark1"/>
                <w:kern w:val="24"/>
                <w:sz w:val="21"/>
                <w:szCs w:val="21"/>
              </w:rPr>
              <w:t xml:space="preserve">Talento humano </w:t>
            </w:r>
          </w:p>
        </w:tc>
        <w:tc>
          <w:tcPr>
            <w:tcW w:w="2552" w:type="dxa"/>
            <w:tcBorders>
              <w:top w:val="nil"/>
              <w:left w:val="nil"/>
              <w:bottom w:val="single" w:sz="4" w:space="0" w:color="auto"/>
              <w:right w:val="single" w:sz="4" w:space="0" w:color="auto"/>
            </w:tcBorders>
            <w:shd w:val="clear" w:color="auto" w:fill="auto"/>
            <w:vAlign w:val="center"/>
            <w:hideMark/>
          </w:tcPr>
          <w:p w14:paraId="1BB0675F" w14:textId="1CC4F287" w:rsidR="000965D3" w:rsidRPr="006F0A50" w:rsidRDefault="000965D3" w:rsidP="000965D3">
            <w:pPr>
              <w:spacing w:after="0" w:line="240" w:lineRule="auto"/>
              <w:jc w:val="center"/>
              <w:rPr>
                <w:rFonts w:ascii="Arial" w:eastAsia="Times New Roman" w:hAnsi="Arial" w:cs="Arial"/>
                <w:sz w:val="20"/>
                <w:szCs w:val="20"/>
                <w:highlight w:val="yellow"/>
                <w:lang w:eastAsia="es-CO"/>
              </w:rPr>
            </w:pPr>
            <w:r>
              <w:rPr>
                <w:rFonts w:ascii="Calibri" w:hAnsi="Calibri" w:cs="Calibri"/>
                <w:color w:val="000000" w:themeColor="dark1"/>
                <w:kern w:val="24"/>
                <w:sz w:val="20"/>
                <w:szCs w:val="20"/>
              </w:rPr>
              <w:t>73%</w:t>
            </w:r>
          </w:p>
        </w:tc>
      </w:tr>
      <w:tr w:rsidR="000965D3" w:rsidRPr="006F0A50" w14:paraId="5268A74C" w14:textId="77777777" w:rsidTr="002F4ECA">
        <w:trPr>
          <w:trHeight w:val="300"/>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45D36FA7" w14:textId="651EB355" w:rsidR="000965D3" w:rsidRPr="006F0A50" w:rsidRDefault="000965D3" w:rsidP="000965D3">
            <w:pPr>
              <w:spacing w:after="0" w:line="240" w:lineRule="auto"/>
              <w:rPr>
                <w:rFonts w:ascii="Arial" w:eastAsia="Times New Roman" w:hAnsi="Arial" w:cs="Arial"/>
                <w:sz w:val="20"/>
                <w:szCs w:val="20"/>
                <w:highlight w:val="yellow"/>
                <w:lang w:eastAsia="es-CO"/>
              </w:rPr>
            </w:pPr>
            <w:r>
              <w:rPr>
                <w:rFonts w:ascii="Calibri" w:hAnsi="Calibri" w:cs="Calibri"/>
                <w:color w:val="000000" w:themeColor="dark1"/>
                <w:kern w:val="24"/>
                <w:sz w:val="21"/>
                <w:szCs w:val="21"/>
                <w:lang w:val="es-ES"/>
              </w:rPr>
              <w:t>Transparencia y Acceso a la Información</w:t>
            </w:r>
          </w:p>
        </w:tc>
        <w:tc>
          <w:tcPr>
            <w:tcW w:w="2552" w:type="dxa"/>
            <w:tcBorders>
              <w:top w:val="nil"/>
              <w:left w:val="nil"/>
              <w:bottom w:val="single" w:sz="4" w:space="0" w:color="auto"/>
              <w:right w:val="single" w:sz="4" w:space="0" w:color="auto"/>
            </w:tcBorders>
            <w:shd w:val="clear" w:color="auto" w:fill="auto"/>
            <w:vAlign w:val="center"/>
            <w:hideMark/>
          </w:tcPr>
          <w:p w14:paraId="5B6F2844" w14:textId="5CABA57F" w:rsidR="000965D3" w:rsidRPr="006F0A50" w:rsidRDefault="000965D3" w:rsidP="000965D3">
            <w:pPr>
              <w:spacing w:after="0" w:line="240" w:lineRule="auto"/>
              <w:jc w:val="center"/>
              <w:rPr>
                <w:rFonts w:ascii="Arial" w:eastAsia="Times New Roman" w:hAnsi="Arial" w:cs="Arial"/>
                <w:sz w:val="20"/>
                <w:szCs w:val="20"/>
                <w:highlight w:val="yellow"/>
                <w:lang w:eastAsia="es-CO"/>
              </w:rPr>
            </w:pPr>
            <w:r>
              <w:rPr>
                <w:rFonts w:ascii="Calibri" w:hAnsi="Calibri" w:cs="Calibri"/>
                <w:color w:val="000000" w:themeColor="dark1"/>
                <w:kern w:val="24"/>
                <w:sz w:val="20"/>
                <w:szCs w:val="20"/>
              </w:rPr>
              <w:t>82%</w:t>
            </w:r>
          </w:p>
        </w:tc>
      </w:tr>
      <w:tr w:rsidR="000965D3" w:rsidRPr="006F0A50" w14:paraId="02D8787C" w14:textId="77777777" w:rsidTr="002F4ECA">
        <w:trPr>
          <w:trHeight w:val="300"/>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13E6EC59" w14:textId="49A57CC4" w:rsidR="000965D3" w:rsidRPr="006F0A50" w:rsidRDefault="000965D3" w:rsidP="000965D3">
            <w:pPr>
              <w:spacing w:after="0" w:line="240" w:lineRule="auto"/>
              <w:rPr>
                <w:rFonts w:ascii="Arial" w:eastAsia="Times New Roman" w:hAnsi="Arial" w:cs="Arial"/>
                <w:sz w:val="20"/>
                <w:szCs w:val="20"/>
                <w:highlight w:val="yellow"/>
                <w:lang w:eastAsia="es-CO"/>
              </w:rPr>
            </w:pPr>
            <w:r>
              <w:rPr>
                <w:rFonts w:ascii="Calibri" w:hAnsi="Calibri" w:cs="Calibri"/>
                <w:color w:val="000000" w:themeColor="dark1"/>
                <w:kern w:val="24"/>
                <w:sz w:val="21"/>
                <w:szCs w:val="21"/>
              </w:rPr>
              <w:t>Plan Anticorrupción</w:t>
            </w:r>
          </w:p>
        </w:tc>
        <w:tc>
          <w:tcPr>
            <w:tcW w:w="2552" w:type="dxa"/>
            <w:tcBorders>
              <w:top w:val="nil"/>
              <w:left w:val="nil"/>
              <w:bottom w:val="single" w:sz="4" w:space="0" w:color="auto"/>
              <w:right w:val="single" w:sz="4" w:space="0" w:color="auto"/>
            </w:tcBorders>
            <w:shd w:val="clear" w:color="auto" w:fill="auto"/>
            <w:vAlign w:val="center"/>
            <w:hideMark/>
          </w:tcPr>
          <w:p w14:paraId="1D05CEBA" w14:textId="40FF4C8C" w:rsidR="000965D3" w:rsidRPr="006F0A50" w:rsidRDefault="000965D3" w:rsidP="000965D3">
            <w:pPr>
              <w:spacing w:after="0" w:line="240" w:lineRule="auto"/>
              <w:jc w:val="center"/>
              <w:rPr>
                <w:rFonts w:ascii="Arial" w:eastAsia="Times New Roman" w:hAnsi="Arial" w:cs="Arial"/>
                <w:sz w:val="20"/>
                <w:szCs w:val="20"/>
                <w:highlight w:val="yellow"/>
                <w:lang w:eastAsia="es-CO"/>
              </w:rPr>
            </w:pPr>
            <w:r>
              <w:rPr>
                <w:rFonts w:ascii="Calibri" w:hAnsi="Calibri" w:cs="Calibri"/>
                <w:color w:val="000000" w:themeColor="dark1"/>
                <w:kern w:val="24"/>
                <w:sz w:val="20"/>
                <w:szCs w:val="20"/>
              </w:rPr>
              <w:t>100%</w:t>
            </w:r>
          </w:p>
        </w:tc>
      </w:tr>
      <w:tr w:rsidR="000965D3" w:rsidRPr="006F0A50" w14:paraId="42C5499C" w14:textId="77777777" w:rsidTr="002F4ECA">
        <w:trPr>
          <w:trHeight w:val="300"/>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4592E864" w14:textId="34AEC6BC" w:rsidR="000965D3" w:rsidRPr="006F0A50" w:rsidRDefault="000965D3" w:rsidP="000965D3">
            <w:pPr>
              <w:spacing w:after="0" w:line="240" w:lineRule="auto"/>
              <w:rPr>
                <w:rFonts w:ascii="Arial" w:eastAsia="Times New Roman" w:hAnsi="Arial" w:cs="Arial"/>
                <w:sz w:val="20"/>
                <w:szCs w:val="20"/>
                <w:highlight w:val="yellow"/>
                <w:lang w:eastAsia="es-CO"/>
              </w:rPr>
            </w:pPr>
            <w:r>
              <w:rPr>
                <w:rFonts w:ascii="Calibri" w:hAnsi="Calibri" w:cs="Calibri"/>
                <w:color w:val="000000" w:themeColor="dark1"/>
                <w:kern w:val="24"/>
                <w:sz w:val="21"/>
                <w:szCs w:val="21"/>
              </w:rPr>
              <w:t xml:space="preserve">Información y Comunicación </w:t>
            </w:r>
          </w:p>
        </w:tc>
        <w:tc>
          <w:tcPr>
            <w:tcW w:w="2552" w:type="dxa"/>
            <w:tcBorders>
              <w:top w:val="nil"/>
              <w:left w:val="nil"/>
              <w:bottom w:val="single" w:sz="4" w:space="0" w:color="auto"/>
              <w:right w:val="single" w:sz="4" w:space="0" w:color="auto"/>
            </w:tcBorders>
            <w:shd w:val="clear" w:color="auto" w:fill="auto"/>
            <w:vAlign w:val="center"/>
            <w:hideMark/>
          </w:tcPr>
          <w:p w14:paraId="2FEA18C7" w14:textId="2BBE1CFF" w:rsidR="000965D3" w:rsidRPr="006F0A50" w:rsidRDefault="000965D3" w:rsidP="000965D3">
            <w:pPr>
              <w:spacing w:after="0" w:line="240" w:lineRule="auto"/>
              <w:jc w:val="center"/>
              <w:rPr>
                <w:rFonts w:ascii="Arial" w:eastAsia="Times New Roman" w:hAnsi="Arial" w:cs="Arial"/>
                <w:sz w:val="20"/>
                <w:szCs w:val="20"/>
                <w:highlight w:val="yellow"/>
                <w:lang w:eastAsia="es-CO"/>
              </w:rPr>
            </w:pPr>
            <w:r>
              <w:rPr>
                <w:rFonts w:ascii="Calibri" w:hAnsi="Calibri" w:cs="Calibri"/>
                <w:color w:val="000000" w:themeColor="dark1"/>
                <w:kern w:val="24"/>
                <w:sz w:val="20"/>
                <w:szCs w:val="20"/>
              </w:rPr>
              <w:t>91%</w:t>
            </w:r>
          </w:p>
        </w:tc>
      </w:tr>
      <w:tr w:rsidR="000965D3" w:rsidRPr="006F0A50" w14:paraId="6AC1D87C" w14:textId="77777777" w:rsidTr="002F4ECA">
        <w:trPr>
          <w:trHeight w:val="330"/>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25A5ABCF" w14:textId="265DF89E" w:rsidR="000965D3" w:rsidRPr="006F0A50" w:rsidRDefault="000965D3" w:rsidP="000965D3">
            <w:pPr>
              <w:spacing w:after="0" w:line="240" w:lineRule="auto"/>
              <w:rPr>
                <w:rFonts w:ascii="Arial" w:eastAsia="Times New Roman" w:hAnsi="Arial" w:cs="Arial"/>
                <w:sz w:val="20"/>
                <w:szCs w:val="20"/>
                <w:highlight w:val="yellow"/>
                <w:lang w:eastAsia="es-CO"/>
              </w:rPr>
            </w:pPr>
            <w:r>
              <w:rPr>
                <w:rFonts w:ascii="Calibri" w:hAnsi="Calibri" w:cs="Calibri"/>
                <w:color w:val="000000" w:themeColor="dark1"/>
                <w:kern w:val="24"/>
                <w:sz w:val="21"/>
                <w:szCs w:val="21"/>
              </w:rPr>
              <w:t>Gobierno Digital</w:t>
            </w:r>
          </w:p>
        </w:tc>
        <w:tc>
          <w:tcPr>
            <w:tcW w:w="2552" w:type="dxa"/>
            <w:tcBorders>
              <w:top w:val="nil"/>
              <w:left w:val="nil"/>
              <w:bottom w:val="single" w:sz="4" w:space="0" w:color="auto"/>
              <w:right w:val="single" w:sz="4" w:space="0" w:color="auto"/>
            </w:tcBorders>
            <w:shd w:val="clear" w:color="auto" w:fill="auto"/>
            <w:vAlign w:val="center"/>
            <w:hideMark/>
          </w:tcPr>
          <w:p w14:paraId="5FBCD846" w14:textId="68259CC8" w:rsidR="000965D3" w:rsidRPr="006F0A50" w:rsidRDefault="000965D3" w:rsidP="000965D3">
            <w:pPr>
              <w:spacing w:after="0" w:line="240" w:lineRule="auto"/>
              <w:jc w:val="center"/>
              <w:rPr>
                <w:rFonts w:ascii="Arial" w:eastAsia="Times New Roman" w:hAnsi="Arial" w:cs="Arial"/>
                <w:highlight w:val="yellow"/>
                <w:lang w:eastAsia="es-CO"/>
              </w:rPr>
            </w:pPr>
            <w:r>
              <w:rPr>
                <w:rFonts w:ascii="Calibri" w:hAnsi="Calibri" w:cs="Calibri"/>
                <w:color w:val="000000" w:themeColor="dark1"/>
                <w:kern w:val="24"/>
                <w:sz w:val="20"/>
                <w:szCs w:val="20"/>
              </w:rPr>
              <w:t>83%</w:t>
            </w:r>
          </w:p>
        </w:tc>
      </w:tr>
      <w:tr w:rsidR="000965D3" w:rsidRPr="006F0A50" w14:paraId="7D6DB8E2" w14:textId="77777777" w:rsidTr="002F4ECA">
        <w:trPr>
          <w:trHeight w:val="330"/>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299AEBD5" w14:textId="4772E76C" w:rsidR="000965D3" w:rsidRPr="006F0A50" w:rsidRDefault="000965D3" w:rsidP="000965D3">
            <w:pPr>
              <w:spacing w:after="0" w:line="240" w:lineRule="auto"/>
              <w:rPr>
                <w:rFonts w:ascii="Arial" w:eastAsia="Times New Roman" w:hAnsi="Arial" w:cs="Arial"/>
                <w:sz w:val="20"/>
                <w:szCs w:val="20"/>
                <w:highlight w:val="yellow"/>
                <w:lang w:eastAsia="es-CO"/>
              </w:rPr>
            </w:pPr>
            <w:r>
              <w:rPr>
                <w:rFonts w:ascii="Calibri" w:hAnsi="Calibri" w:cs="Calibri"/>
                <w:color w:val="000000" w:themeColor="dark1"/>
                <w:kern w:val="24"/>
                <w:sz w:val="21"/>
                <w:szCs w:val="21"/>
              </w:rPr>
              <w:t>Seguridad Digital</w:t>
            </w:r>
          </w:p>
        </w:tc>
        <w:tc>
          <w:tcPr>
            <w:tcW w:w="2552" w:type="dxa"/>
            <w:tcBorders>
              <w:top w:val="nil"/>
              <w:left w:val="nil"/>
              <w:bottom w:val="single" w:sz="4" w:space="0" w:color="auto"/>
              <w:right w:val="single" w:sz="4" w:space="0" w:color="auto"/>
            </w:tcBorders>
            <w:shd w:val="clear" w:color="auto" w:fill="auto"/>
            <w:vAlign w:val="center"/>
            <w:hideMark/>
          </w:tcPr>
          <w:p w14:paraId="37561B9A" w14:textId="0B94847E" w:rsidR="000965D3" w:rsidRPr="006F0A50" w:rsidRDefault="000965D3" w:rsidP="000965D3">
            <w:pPr>
              <w:spacing w:after="0" w:line="240" w:lineRule="auto"/>
              <w:jc w:val="center"/>
              <w:rPr>
                <w:rFonts w:ascii="Arial" w:eastAsia="Times New Roman" w:hAnsi="Arial" w:cs="Arial"/>
                <w:highlight w:val="yellow"/>
                <w:lang w:eastAsia="es-CO"/>
              </w:rPr>
            </w:pPr>
            <w:r>
              <w:rPr>
                <w:rFonts w:ascii="Calibri" w:hAnsi="Calibri" w:cs="Calibri"/>
                <w:color w:val="000000" w:themeColor="dark1"/>
                <w:kern w:val="24"/>
                <w:sz w:val="20"/>
                <w:szCs w:val="20"/>
              </w:rPr>
              <w:t>92%</w:t>
            </w:r>
          </w:p>
        </w:tc>
      </w:tr>
      <w:tr w:rsidR="000965D3" w:rsidRPr="006F0A50" w14:paraId="5EFF68CC" w14:textId="77777777" w:rsidTr="002F4ECA">
        <w:trPr>
          <w:trHeight w:val="300"/>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755AC36A" w14:textId="5C7E47C9" w:rsidR="000965D3" w:rsidRPr="006F0A50" w:rsidRDefault="000965D3" w:rsidP="000965D3">
            <w:pPr>
              <w:spacing w:after="0" w:line="240" w:lineRule="auto"/>
              <w:rPr>
                <w:rFonts w:ascii="Arial" w:eastAsia="Times New Roman" w:hAnsi="Arial" w:cs="Arial"/>
                <w:sz w:val="20"/>
                <w:szCs w:val="20"/>
                <w:highlight w:val="yellow"/>
                <w:lang w:eastAsia="es-CO"/>
              </w:rPr>
            </w:pPr>
            <w:r>
              <w:rPr>
                <w:rFonts w:ascii="Calibri" w:hAnsi="Calibri" w:cs="Calibri"/>
                <w:color w:val="000000" w:themeColor="dark1"/>
                <w:kern w:val="24"/>
                <w:sz w:val="21"/>
                <w:szCs w:val="21"/>
                <w:lang w:val="es-ES"/>
              </w:rPr>
              <w:t>Gestión del Conocimiento y la Innovación</w:t>
            </w:r>
          </w:p>
        </w:tc>
        <w:tc>
          <w:tcPr>
            <w:tcW w:w="2552" w:type="dxa"/>
            <w:tcBorders>
              <w:top w:val="nil"/>
              <w:left w:val="nil"/>
              <w:bottom w:val="single" w:sz="4" w:space="0" w:color="auto"/>
              <w:right w:val="single" w:sz="4" w:space="0" w:color="auto"/>
            </w:tcBorders>
            <w:shd w:val="clear" w:color="auto" w:fill="auto"/>
            <w:vAlign w:val="center"/>
            <w:hideMark/>
          </w:tcPr>
          <w:p w14:paraId="3607A987" w14:textId="2FE2414C" w:rsidR="000965D3" w:rsidRPr="006F0A50" w:rsidRDefault="000965D3" w:rsidP="000965D3">
            <w:pPr>
              <w:spacing w:after="0" w:line="240" w:lineRule="auto"/>
              <w:jc w:val="center"/>
              <w:rPr>
                <w:rFonts w:ascii="Arial" w:eastAsia="Times New Roman" w:hAnsi="Arial" w:cs="Arial"/>
                <w:sz w:val="20"/>
                <w:szCs w:val="20"/>
                <w:highlight w:val="yellow"/>
                <w:lang w:eastAsia="es-CO"/>
              </w:rPr>
            </w:pPr>
            <w:r>
              <w:rPr>
                <w:rFonts w:ascii="Calibri" w:hAnsi="Calibri" w:cs="Calibri"/>
                <w:color w:val="000000" w:themeColor="dark1"/>
                <w:kern w:val="24"/>
                <w:sz w:val="20"/>
                <w:szCs w:val="20"/>
              </w:rPr>
              <w:t>100%</w:t>
            </w:r>
          </w:p>
        </w:tc>
      </w:tr>
      <w:tr w:rsidR="000965D3" w:rsidRPr="006F0A50" w14:paraId="65B1BEC8" w14:textId="77777777" w:rsidTr="002F4ECA">
        <w:trPr>
          <w:trHeight w:val="315"/>
        </w:trPr>
        <w:tc>
          <w:tcPr>
            <w:tcW w:w="6521" w:type="dxa"/>
            <w:tcBorders>
              <w:top w:val="nil"/>
              <w:left w:val="single" w:sz="4" w:space="0" w:color="auto"/>
              <w:bottom w:val="single" w:sz="4" w:space="0" w:color="auto"/>
              <w:right w:val="single" w:sz="4" w:space="0" w:color="auto"/>
            </w:tcBorders>
            <w:shd w:val="clear" w:color="auto" w:fill="auto"/>
            <w:vAlign w:val="center"/>
            <w:hideMark/>
          </w:tcPr>
          <w:p w14:paraId="07644243" w14:textId="2D90BFF8" w:rsidR="000965D3" w:rsidRPr="006F0A50" w:rsidRDefault="000965D3" w:rsidP="000965D3">
            <w:pPr>
              <w:spacing w:after="0" w:line="240" w:lineRule="auto"/>
              <w:rPr>
                <w:rFonts w:ascii="Arial" w:eastAsia="Times New Roman" w:hAnsi="Arial" w:cs="Arial"/>
                <w:b/>
                <w:bCs/>
                <w:sz w:val="24"/>
                <w:szCs w:val="24"/>
                <w:highlight w:val="yellow"/>
                <w:lang w:eastAsia="es-CO"/>
              </w:rPr>
            </w:pPr>
            <w:r>
              <w:rPr>
                <w:rFonts w:ascii="Calibri" w:hAnsi="Calibri" w:cs="Calibri"/>
                <w:b/>
                <w:bCs/>
                <w:color w:val="000000" w:themeColor="dark1"/>
                <w:kern w:val="24"/>
                <w:sz w:val="20"/>
                <w:szCs w:val="20"/>
              </w:rPr>
              <w:t>TOTAL</w:t>
            </w:r>
          </w:p>
        </w:tc>
        <w:tc>
          <w:tcPr>
            <w:tcW w:w="2552" w:type="dxa"/>
            <w:tcBorders>
              <w:top w:val="nil"/>
              <w:left w:val="nil"/>
              <w:bottom w:val="single" w:sz="4" w:space="0" w:color="auto"/>
              <w:right w:val="single" w:sz="4" w:space="0" w:color="auto"/>
            </w:tcBorders>
            <w:shd w:val="clear" w:color="auto" w:fill="auto"/>
            <w:vAlign w:val="center"/>
            <w:hideMark/>
          </w:tcPr>
          <w:p w14:paraId="2C4ECA40" w14:textId="0A1E170A" w:rsidR="000965D3" w:rsidRPr="006F0A50" w:rsidRDefault="000965D3" w:rsidP="000965D3">
            <w:pPr>
              <w:spacing w:after="0" w:line="240" w:lineRule="auto"/>
              <w:jc w:val="center"/>
              <w:rPr>
                <w:rFonts w:ascii="Arial" w:eastAsia="Times New Roman" w:hAnsi="Arial" w:cs="Arial"/>
                <w:b/>
                <w:bCs/>
                <w:sz w:val="24"/>
                <w:szCs w:val="24"/>
                <w:highlight w:val="yellow"/>
                <w:lang w:eastAsia="es-CO"/>
              </w:rPr>
            </w:pPr>
            <w:r>
              <w:rPr>
                <w:rFonts w:ascii="Calibri" w:hAnsi="Calibri" w:cs="Calibri"/>
                <w:b/>
                <w:bCs/>
                <w:color w:val="000000" w:themeColor="dark1"/>
                <w:kern w:val="24"/>
                <w:sz w:val="20"/>
                <w:szCs w:val="20"/>
              </w:rPr>
              <w:t>90%</w:t>
            </w:r>
          </w:p>
        </w:tc>
      </w:tr>
    </w:tbl>
    <w:p w14:paraId="7007D1A9" w14:textId="7C14E80C" w:rsidR="00A96705" w:rsidRPr="000965D3" w:rsidRDefault="00A96705" w:rsidP="006E5FF0">
      <w:pPr>
        <w:spacing w:after="0" w:line="240" w:lineRule="auto"/>
        <w:ind w:left="708" w:hanging="708"/>
        <w:jc w:val="center"/>
        <w:textAlignment w:val="baseline"/>
        <w:rPr>
          <w:rFonts w:ascii="Arial" w:eastAsia="Times New Roman" w:hAnsi="Arial" w:cs="Arial"/>
          <w:color w:val="000000"/>
          <w:sz w:val="20"/>
          <w:lang w:eastAsia="es-CO"/>
        </w:rPr>
      </w:pPr>
      <w:r w:rsidRPr="000965D3">
        <w:rPr>
          <w:rFonts w:ascii="Arial" w:eastAsia="Times New Roman" w:hAnsi="Arial" w:cs="Arial"/>
          <w:b/>
          <w:color w:val="000000"/>
          <w:sz w:val="20"/>
          <w:lang w:eastAsia="es-CO"/>
        </w:rPr>
        <w:t>Fuente:</w:t>
      </w:r>
      <w:r w:rsidRPr="000965D3">
        <w:rPr>
          <w:rFonts w:ascii="Arial" w:eastAsia="Times New Roman" w:hAnsi="Arial" w:cs="Arial"/>
          <w:color w:val="000000"/>
          <w:sz w:val="20"/>
          <w:lang w:eastAsia="es-CO"/>
        </w:rPr>
        <w:t xml:space="preserve"> Plan de </w:t>
      </w:r>
      <w:r w:rsidR="00387DC9" w:rsidRPr="000965D3">
        <w:rPr>
          <w:rFonts w:ascii="Arial" w:eastAsia="Times New Roman" w:hAnsi="Arial" w:cs="Arial"/>
          <w:color w:val="000000"/>
          <w:sz w:val="20"/>
          <w:lang w:eastAsia="es-CO"/>
        </w:rPr>
        <w:t xml:space="preserve">Adecuación y </w:t>
      </w:r>
      <w:r w:rsidRPr="000965D3">
        <w:rPr>
          <w:rFonts w:ascii="Arial" w:eastAsia="Times New Roman" w:hAnsi="Arial" w:cs="Arial"/>
          <w:color w:val="000000"/>
          <w:sz w:val="20"/>
          <w:lang w:eastAsia="es-CO"/>
        </w:rPr>
        <w:t>Sostenibilidad MIPG</w:t>
      </w:r>
      <w:r w:rsidR="00387DC9" w:rsidRPr="000965D3">
        <w:rPr>
          <w:rFonts w:ascii="Arial" w:eastAsia="Times New Roman" w:hAnsi="Arial" w:cs="Arial"/>
          <w:color w:val="000000"/>
          <w:sz w:val="20"/>
          <w:lang w:eastAsia="es-CO"/>
        </w:rPr>
        <w:t>- SIGD</w:t>
      </w:r>
      <w:r w:rsidRPr="000965D3">
        <w:rPr>
          <w:rFonts w:ascii="Arial" w:eastAsia="Times New Roman" w:hAnsi="Arial" w:cs="Arial"/>
          <w:color w:val="000000"/>
          <w:sz w:val="20"/>
          <w:lang w:eastAsia="es-CO"/>
        </w:rPr>
        <w:t>, OAP, 2019.</w:t>
      </w:r>
    </w:p>
    <w:p w14:paraId="22D042EA" w14:textId="77777777" w:rsidR="006A0962" w:rsidRPr="000965D3" w:rsidRDefault="006A0962" w:rsidP="006E5FF0">
      <w:pPr>
        <w:spacing w:after="0" w:line="240" w:lineRule="auto"/>
        <w:ind w:left="708" w:hanging="708"/>
        <w:jc w:val="center"/>
        <w:textAlignment w:val="baseline"/>
        <w:rPr>
          <w:rFonts w:ascii="Arial" w:eastAsia="Times New Roman" w:hAnsi="Arial" w:cs="Arial"/>
          <w:color w:val="000000"/>
          <w:lang w:eastAsia="es-CO"/>
        </w:rPr>
      </w:pPr>
    </w:p>
    <w:p w14:paraId="7C9CE8F9" w14:textId="1FD4F489" w:rsidR="002A2855" w:rsidRPr="006E5FF0" w:rsidRDefault="002A2855" w:rsidP="006E5FF0">
      <w:pPr>
        <w:spacing w:line="240" w:lineRule="auto"/>
        <w:jc w:val="both"/>
        <w:textAlignment w:val="baseline"/>
        <w:rPr>
          <w:rFonts w:ascii="Arial" w:eastAsia="Times New Roman" w:hAnsi="Arial" w:cs="Arial"/>
          <w:color w:val="000000"/>
          <w:sz w:val="24"/>
          <w:szCs w:val="24"/>
          <w:lang w:eastAsia="es-CO"/>
        </w:rPr>
      </w:pPr>
      <w:r w:rsidRPr="000965D3">
        <w:rPr>
          <w:rFonts w:ascii="Arial" w:eastAsia="Times New Roman" w:hAnsi="Arial" w:cs="Arial"/>
          <w:color w:val="000000"/>
          <w:lang w:eastAsia="es-CO"/>
        </w:rPr>
        <w:t>Lo anterior, con el fin de mejorar la gestión de la Unidad y generar resultados con valores, es decir, servicios de rehabilitación y mantenimiento, atención de situaciones de imprevistas que tengan efecto en el mejoramiento del bienestar de los ciudadanos, satisfaciendo sus necesidades y demandas.</w:t>
      </w:r>
      <w:r w:rsidRPr="006E5FF0">
        <w:rPr>
          <w:rFonts w:ascii="Arial" w:eastAsia="Times New Roman" w:hAnsi="Arial" w:cs="Arial"/>
          <w:color w:val="000000"/>
          <w:lang w:eastAsia="es-CO"/>
        </w:rPr>
        <w:t> </w:t>
      </w:r>
    </w:p>
    <w:p w14:paraId="355809BF" w14:textId="52BDB518" w:rsidR="0E92F43A" w:rsidRPr="006E5FF0" w:rsidRDefault="00745EE0" w:rsidP="006E5FF0">
      <w:pPr>
        <w:pStyle w:val="Ttulo2"/>
        <w:spacing w:line="240" w:lineRule="auto"/>
        <w:rPr>
          <w:rFonts w:eastAsia="Calibri" w:cs="Arial"/>
          <w:sz w:val="24"/>
          <w:lang w:val="es-CO"/>
        </w:rPr>
      </w:pPr>
      <w:bookmarkStart w:id="21" w:name="_Toc33628306"/>
      <w:r w:rsidRPr="006E5FF0">
        <w:rPr>
          <w:rFonts w:eastAsia="Calibri" w:cs="Arial"/>
          <w:sz w:val="24"/>
          <w:lang w:val="es-CO"/>
        </w:rPr>
        <w:t>3.2</w:t>
      </w:r>
      <w:r w:rsidR="0E92F43A" w:rsidRPr="006E5FF0">
        <w:rPr>
          <w:rFonts w:eastAsia="Calibri" w:cs="Arial"/>
          <w:sz w:val="24"/>
          <w:lang w:val="es-CO"/>
        </w:rPr>
        <w:t>.</w:t>
      </w:r>
      <w:r w:rsidR="00C30702" w:rsidRPr="006E5FF0">
        <w:rPr>
          <w:rFonts w:cs="Arial"/>
          <w:sz w:val="12"/>
          <w:szCs w:val="14"/>
          <w:lang w:val="es-CO"/>
        </w:rPr>
        <w:t xml:space="preserve"> </w:t>
      </w:r>
      <w:r w:rsidR="00D54485" w:rsidRPr="006E5FF0">
        <w:rPr>
          <w:rFonts w:eastAsia="Calibri" w:cs="Arial"/>
          <w:sz w:val="24"/>
          <w:lang w:val="es-CO"/>
        </w:rPr>
        <w:t>Transparencia y acceso a la información pública</w:t>
      </w:r>
      <w:bookmarkEnd w:id="21"/>
    </w:p>
    <w:p w14:paraId="0D487331" w14:textId="7A6502EB" w:rsidR="0E92F43A" w:rsidRPr="006E5FF0" w:rsidRDefault="0E92F43A" w:rsidP="006E5FF0">
      <w:pPr>
        <w:tabs>
          <w:tab w:val="left" w:pos="709"/>
        </w:tabs>
        <w:spacing w:line="240" w:lineRule="auto"/>
        <w:jc w:val="both"/>
        <w:rPr>
          <w:rFonts w:ascii="Arial" w:hAnsi="Arial" w:cs="Arial"/>
        </w:rPr>
      </w:pPr>
      <w:r w:rsidRPr="006E5FF0">
        <w:rPr>
          <w:rFonts w:ascii="Arial" w:eastAsia="Calibri" w:hAnsi="Arial" w:cs="Arial"/>
        </w:rPr>
        <w:t xml:space="preserve">Desde el año 2017 se ha trabajado para dar cumplimiento a la Ley de Transparencia, interiorizarla y articularla con diferentes instrumentos que maneja la Entidad y que le apuestan a la lucha contra la corrupción. Es por esto por lo que, en el año 2017, fue necesario rediseñar la página web, debido </w:t>
      </w:r>
      <w:r w:rsidR="00240236" w:rsidRPr="006E5FF0">
        <w:rPr>
          <w:rFonts w:ascii="Arial" w:eastAsia="Calibri" w:hAnsi="Arial" w:cs="Arial"/>
        </w:rPr>
        <w:t xml:space="preserve">a </w:t>
      </w:r>
      <w:r w:rsidRPr="006E5FF0">
        <w:rPr>
          <w:rFonts w:ascii="Arial" w:eastAsia="Calibri" w:hAnsi="Arial" w:cs="Arial"/>
        </w:rPr>
        <w:t xml:space="preserve">que era indispensable cumplir con unos criterios de usabilidad, accesibilidad y navegabilidad. </w:t>
      </w:r>
    </w:p>
    <w:p w14:paraId="79E52ADF" w14:textId="441A3102" w:rsidR="0E92F43A" w:rsidRPr="006E5FF0" w:rsidRDefault="0E92F43A" w:rsidP="006E5FF0">
      <w:pPr>
        <w:tabs>
          <w:tab w:val="left" w:pos="709"/>
        </w:tabs>
        <w:spacing w:line="240" w:lineRule="auto"/>
        <w:jc w:val="both"/>
        <w:rPr>
          <w:rFonts w:ascii="Arial" w:hAnsi="Arial" w:cs="Arial"/>
        </w:rPr>
      </w:pPr>
      <w:r w:rsidRPr="006E5FF0">
        <w:rPr>
          <w:rFonts w:ascii="Arial" w:eastAsia="Calibri" w:hAnsi="Arial" w:cs="Arial"/>
        </w:rPr>
        <w:t>Desde ese momento se reestructuró todo el botón de transparencia, desde los numerales, ítems, y se organizó la información, de manera que se publicar</w:t>
      </w:r>
      <w:r w:rsidR="00240236" w:rsidRPr="006E5FF0">
        <w:rPr>
          <w:rFonts w:ascii="Arial" w:eastAsia="Calibri" w:hAnsi="Arial" w:cs="Arial"/>
        </w:rPr>
        <w:t>á</w:t>
      </w:r>
      <w:r w:rsidRPr="006E5FF0">
        <w:rPr>
          <w:rFonts w:ascii="Arial" w:eastAsia="Calibri" w:hAnsi="Arial" w:cs="Arial"/>
        </w:rPr>
        <w:t>n los documentos en formato accesible, organizados por temas, que permitieran ser reutilizados, manipulados y trabajados por los ciudadanos</w:t>
      </w:r>
      <w:r w:rsidR="00240236" w:rsidRPr="006E5FF0">
        <w:rPr>
          <w:rFonts w:ascii="Arial" w:eastAsia="Calibri" w:hAnsi="Arial" w:cs="Arial"/>
        </w:rPr>
        <w:t>,</w:t>
      </w:r>
      <w:r w:rsidRPr="006E5FF0">
        <w:rPr>
          <w:rFonts w:ascii="Arial" w:eastAsia="Calibri" w:hAnsi="Arial" w:cs="Arial"/>
        </w:rPr>
        <w:t xml:space="preserve"> de acuerdo con los principios expuestos en la Ley de Transparencia y Acceso a la Información Pública. Así mismo, se formuló una política interna de transparencia que ayuda a fortalecer la confianza en los ciudadanos a través de la gestión realizada por la Entidad, integrada con un componente de valores, principios y lineamientos</w:t>
      </w:r>
      <w:r w:rsidR="0084428B" w:rsidRPr="006E5FF0">
        <w:rPr>
          <w:rFonts w:ascii="Arial" w:eastAsia="Calibri" w:hAnsi="Arial" w:cs="Arial"/>
        </w:rPr>
        <w:t>.</w:t>
      </w:r>
    </w:p>
    <w:p w14:paraId="022D3188" w14:textId="6783F954" w:rsidR="0E92F43A" w:rsidRPr="006E5FF0" w:rsidRDefault="0E92F43A" w:rsidP="006E5FF0">
      <w:pPr>
        <w:tabs>
          <w:tab w:val="left" w:pos="709"/>
        </w:tabs>
        <w:spacing w:line="240" w:lineRule="auto"/>
        <w:jc w:val="both"/>
        <w:rPr>
          <w:rFonts w:ascii="Arial" w:hAnsi="Arial" w:cs="Arial"/>
        </w:rPr>
      </w:pPr>
      <w:r w:rsidRPr="006E5FF0">
        <w:rPr>
          <w:rFonts w:ascii="Arial" w:eastAsia="Calibri" w:hAnsi="Arial" w:cs="Arial"/>
        </w:rPr>
        <w:lastRenderedPageBreak/>
        <w:t>En la vigencia 2018 se realizaron diferentes mediciones en el marco de transparencia, entre las que se destacan</w:t>
      </w:r>
      <w:r w:rsidR="00240236" w:rsidRPr="006E5FF0">
        <w:rPr>
          <w:rFonts w:ascii="Arial" w:eastAsia="Calibri" w:hAnsi="Arial" w:cs="Arial"/>
        </w:rPr>
        <w:t xml:space="preserve"> la del</w:t>
      </w:r>
      <w:r w:rsidRPr="006E5FF0">
        <w:rPr>
          <w:rFonts w:ascii="Arial" w:eastAsia="Calibri" w:hAnsi="Arial" w:cs="Arial"/>
        </w:rPr>
        <w:t xml:space="preserve"> ITA (Índice de Transparencia Activa), en donde la Entidad obtuvo 86 puntos de 100 posibles; y el ITB (Índice de Transparencia de Bogotá)</w:t>
      </w:r>
      <w:r w:rsidR="00240236" w:rsidRPr="006E5FF0">
        <w:rPr>
          <w:rFonts w:ascii="Arial" w:eastAsia="Calibri" w:hAnsi="Arial" w:cs="Arial"/>
        </w:rPr>
        <w:t>, en el cual</w:t>
      </w:r>
      <w:r w:rsidRPr="006E5FF0">
        <w:rPr>
          <w:rFonts w:ascii="Arial" w:eastAsia="Calibri" w:hAnsi="Arial" w:cs="Arial"/>
        </w:rPr>
        <w:t xml:space="preserve"> logró alcanzar en “visibilidad” un puntaje del 87,9% sobre 100%</w:t>
      </w:r>
      <w:r w:rsidR="00240236" w:rsidRPr="006E5FF0">
        <w:rPr>
          <w:rFonts w:ascii="Arial" w:eastAsia="Calibri" w:hAnsi="Arial" w:cs="Arial"/>
        </w:rPr>
        <w:t>.</w:t>
      </w:r>
      <w:r w:rsidRPr="006E5FF0">
        <w:rPr>
          <w:rFonts w:ascii="Arial" w:eastAsia="Calibri" w:hAnsi="Arial" w:cs="Arial"/>
        </w:rPr>
        <w:t xml:space="preserve"> </w:t>
      </w:r>
      <w:r w:rsidR="00240236" w:rsidRPr="006E5FF0">
        <w:rPr>
          <w:rFonts w:ascii="Arial" w:eastAsia="Calibri" w:hAnsi="Arial" w:cs="Arial"/>
        </w:rPr>
        <w:t>S</w:t>
      </w:r>
      <w:r w:rsidRPr="006E5FF0">
        <w:rPr>
          <w:rFonts w:ascii="Arial" w:eastAsia="Calibri" w:hAnsi="Arial" w:cs="Arial"/>
        </w:rPr>
        <w:t>in embargo, a nivel general</w:t>
      </w:r>
      <w:r w:rsidR="00240236" w:rsidRPr="006E5FF0">
        <w:rPr>
          <w:rFonts w:ascii="Arial" w:eastAsia="Calibri" w:hAnsi="Arial" w:cs="Arial"/>
        </w:rPr>
        <w:t>,</w:t>
      </w:r>
      <w:r w:rsidRPr="006E5FF0">
        <w:rPr>
          <w:rFonts w:ascii="Arial" w:eastAsia="Calibri" w:hAnsi="Arial" w:cs="Arial"/>
        </w:rPr>
        <w:t xml:space="preserve"> la Unidad se posicionó en riesgo medio con un porcentaje de 63 puntos.</w:t>
      </w:r>
      <w:r w:rsidR="00303F65" w:rsidRPr="006E5FF0">
        <w:rPr>
          <w:rFonts w:ascii="Arial" w:eastAsia="Calibri" w:hAnsi="Arial" w:cs="Arial"/>
        </w:rPr>
        <w:t xml:space="preserve"> </w:t>
      </w:r>
      <w:r w:rsidRPr="006E5FF0">
        <w:rPr>
          <w:rFonts w:ascii="Arial" w:eastAsia="Calibri" w:hAnsi="Arial" w:cs="Arial"/>
        </w:rPr>
        <w:t xml:space="preserve">Lo anterior, permitió generar un plan de mejora luego de los resultados obtenidos, compilando todos los requerimientos que aún están pendientes por cumplir para ser incluidos en el Plan de Adecuación y Sostenibilidad </w:t>
      </w:r>
      <w:r w:rsidR="00240236" w:rsidRPr="006E5FF0">
        <w:rPr>
          <w:rFonts w:ascii="Arial" w:eastAsia="Calibri" w:hAnsi="Arial" w:cs="Arial"/>
        </w:rPr>
        <w:t>del Modelo Integrado de Planeación y gestión (</w:t>
      </w:r>
      <w:r w:rsidRPr="006E5FF0">
        <w:rPr>
          <w:rFonts w:ascii="Arial" w:eastAsia="Calibri" w:hAnsi="Arial" w:cs="Arial"/>
        </w:rPr>
        <w:t>MIPG-SIGD</w:t>
      </w:r>
      <w:r w:rsidR="00240236" w:rsidRPr="006E5FF0">
        <w:rPr>
          <w:rFonts w:ascii="Arial" w:eastAsia="Calibri" w:hAnsi="Arial" w:cs="Arial"/>
        </w:rPr>
        <w:t>)</w:t>
      </w:r>
      <w:r w:rsidRPr="006E5FF0">
        <w:rPr>
          <w:rFonts w:ascii="Arial" w:eastAsia="Calibri" w:hAnsi="Arial" w:cs="Arial"/>
        </w:rPr>
        <w:t>.</w:t>
      </w:r>
      <w:r w:rsidR="00303F65" w:rsidRPr="006E5FF0">
        <w:rPr>
          <w:rFonts w:ascii="Arial" w:eastAsia="Calibri" w:hAnsi="Arial" w:cs="Arial"/>
        </w:rPr>
        <w:t xml:space="preserve"> </w:t>
      </w:r>
    </w:p>
    <w:p w14:paraId="26DD958B" w14:textId="6CF4D55C" w:rsidR="0E92F43A" w:rsidRPr="006E5FF0" w:rsidRDefault="0E92F43A" w:rsidP="006E5FF0">
      <w:pPr>
        <w:tabs>
          <w:tab w:val="left" w:pos="709"/>
        </w:tabs>
        <w:spacing w:line="240" w:lineRule="auto"/>
        <w:jc w:val="both"/>
        <w:rPr>
          <w:rFonts w:ascii="Arial" w:eastAsia="Calibri" w:hAnsi="Arial" w:cs="Arial"/>
        </w:rPr>
      </w:pPr>
      <w:r w:rsidRPr="006E5FF0">
        <w:rPr>
          <w:rFonts w:ascii="Arial" w:eastAsia="Calibri" w:hAnsi="Arial" w:cs="Arial"/>
        </w:rPr>
        <w:t xml:space="preserve">En </w:t>
      </w:r>
      <w:r w:rsidR="006F0A50">
        <w:rPr>
          <w:rFonts w:ascii="Arial" w:eastAsia="Calibri" w:hAnsi="Arial" w:cs="Arial"/>
        </w:rPr>
        <w:t>el</w:t>
      </w:r>
      <w:r w:rsidRPr="006E5FF0">
        <w:rPr>
          <w:rFonts w:ascii="Arial" w:eastAsia="Calibri" w:hAnsi="Arial" w:cs="Arial"/>
        </w:rPr>
        <w:t xml:space="preserve"> año 2019, la Entidad </w:t>
      </w:r>
      <w:r w:rsidR="005B677E">
        <w:rPr>
          <w:rFonts w:ascii="Arial" w:eastAsia="Calibri" w:hAnsi="Arial" w:cs="Arial"/>
        </w:rPr>
        <w:t xml:space="preserve">fue </w:t>
      </w:r>
      <w:r w:rsidRPr="006E5FF0">
        <w:rPr>
          <w:rFonts w:ascii="Arial" w:eastAsia="Calibri" w:hAnsi="Arial" w:cs="Arial"/>
        </w:rPr>
        <w:t xml:space="preserve">evaluada nuevamente por el ITB y durante el segundo semestre se obtendrán los resultados que permitirán realizar un comparativo de mejora entre las dos mediciones y adicionalmente, tomar los correctivos pertinentes si es el caso. Igualmente, entre los meses de </w:t>
      </w:r>
      <w:bookmarkStart w:id="22" w:name="_GoBack"/>
      <w:r w:rsidRPr="006E5FF0">
        <w:rPr>
          <w:rFonts w:ascii="Arial" w:eastAsia="Calibri" w:hAnsi="Arial" w:cs="Arial"/>
        </w:rPr>
        <w:t>agosto</w:t>
      </w:r>
      <w:bookmarkEnd w:id="22"/>
      <w:r w:rsidRPr="006E5FF0">
        <w:rPr>
          <w:rFonts w:ascii="Arial" w:eastAsia="Calibri" w:hAnsi="Arial" w:cs="Arial"/>
        </w:rPr>
        <w:t xml:space="preserve"> y septiembre de la vigencia </w:t>
      </w:r>
      <w:r w:rsidR="00EC57CC">
        <w:rPr>
          <w:rFonts w:ascii="Arial" w:eastAsia="Calibri" w:hAnsi="Arial" w:cs="Arial"/>
        </w:rPr>
        <w:t>2019</w:t>
      </w:r>
      <w:r w:rsidRPr="006E5FF0">
        <w:rPr>
          <w:rFonts w:ascii="Arial" w:eastAsia="Calibri" w:hAnsi="Arial" w:cs="Arial"/>
        </w:rPr>
        <w:t>, se realiz</w:t>
      </w:r>
      <w:r w:rsidR="00EC57CC">
        <w:rPr>
          <w:rFonts w:ascii="Arial" w:eastAsia="Calibri" w:hAnsi="Arial" w:cs="Arial"/>
        </w:rPr>
        <w:t>ó</w:t>
      </w:r>
      <w:r w:rsidRPr="006E5FF0">
        <w:rPr>
          <w:rFonts w:ascii="Arial" w:eastAsia="Calibri" w:hAnsi="Arial" w:cs="Arial"/>
        </w:rPr>
        <w:t xml:space="preserve"> la nueva medición de ITA, lo cual promete generar un indicador de transparencia activa y transparencia pasiva para la Unidad a través del diligenciamiento de este autodiagnóstico.</w:t>
      </w:r>
      <w:r w:rsidR="00303F65" w:rsidRPr="006E5FF0">
        <w:rPr>
          <w:rFonts w:ascii="Arial" w:eastAsia="Calibri" w:hAnsi="Arial" w:cs="Arial"/>
        </w:rPr>
        <w:t xml:space="preserve"> </w:t>
      </w:r>
    </w:p>
    <w:p w14:paraId="2DDDBF1E" w14:textId="240F5382" w:rsidR="0E92F43A" w:rsidRPr="006E5FF0" w:rsidRDefault="0E92F43A" w:rsidP="006E5FF0">
      <w:pPr>
        <w:tabs>
          <w:tab w:val="left" w:pos="709"/>
        </w:tabs>
        <w:spacing w:line="240" w:lineRule="auto"/>
        <w:jc w:val="both"/>
        <w:rPr>
          <w:rFonts w:ascii="Arial" w:hAnsi="Arial" w:cs="Arial"/>
        </w:rPr>
      </w:pPr>
      <w:r w:rsidRPr="006E5FF0">
        <w:rPr>
          <w:rFonts w:ascii="Arial" w:eastAsia="Calibri" w:hAnsi="Arial" w:cs="Arial"/>
        </w:rPr>
        <w:t>Mientras tanto, desde la Oficina Asesora de Planeación se están generando mesas de socialización de transparencia y lucha contra la corrupción con diferentes entes externos.</w:t>
      </w:r>
      <w:r w:rsidR="00303F65" w:rsidRPr="006E5FF0">
        <w:rPr>
          <w:rFonts w:ascii="Arial" w:eastAsia="Calibri" w:hAnsi="Arial" w:cs="Arial"/>
        </w:rPr>
        <w:t xml:space="preserve"> </w:t>
      </w:r>
    </w:p>
    <w:p w14:paraId="571A0759" w14:textId="4BDE9656" w:rsidR="0E92F43A" w:rsidRPr="006E5FF0" w:rsidRDefault="0E92F43A" w:rsidP="006E5FF0">
      <w:pPr>
        <w:tabs>
          <w:tab w:val="left" w:pos="709"/>
        </w:tabs>
        <w:spacing w:line="240" w:lineRule="auto"/>
        <w:jc w:val="both"/>
        <w:rPr>
          <w:rFonts w:ascii="Arial" w:hAnsi="Arial" w:cs="Arial"/>
        </w:rPr>
      </w:pPr>
      <w:r w:rsidRPr="006E5FF0">
        <w:rPr>
          <w:rFonts w:ascii="Arial" w:eastAsia="Calibri" w:hAnsi="Arial" w:cs="Arial"/>
        </w:rPr>
        <w:t>Del mismo modo, la UAERMV desde el año 2016 ha trabajado de manera proactiva para que los espacios de diálogos ciudadanos y rendición de cuentas cada día sean más sólidos y generen un diálogo de doble vía de manera constate y permanente. En el año 2017 y 2018 se realizaron rendiciones de cuentas en espacios presenciales con la participación de representantes de la ciudadanía y colaboradores.</w:t>
      </w:r>
      <w:r w:rsidR="00303F65" w:rsidRPr="006E5FF0">
        <w:rPr>
          <w:rFonts w:ascii="Arial" w:eastAsia="Calibri" w:hAnsi="Arial" w:cs="Arial"/>
        </w:rPr>
        <w:t xml:space="preserve"> </w:t>
      </w:r>
    </w:p>
    <w:p w14:paraId="706361B1" w14:textId="15A8E9ED" w:rsidR="0E92F43A" w:rsidRPr="006E5FF0" w:rsidRDefault="0E92F43A" w:rsidP="006E5FF0">
      <w:pPr>
        <w:tabs>
          <w:tab w:val="left" w:pos="709"/>
        </w:tabs>
        <w:spacing w:line="240" w:lineRule="auto"/>
        <w:jc w:val="both"/>
        <w:rPr>
          <w:rFonts w:ascii="Arial" w:hAnsi="Arial" w:cs="Arial"/>
        </w:rPr>
      </w:pPr>
      <w:r w:rsidRPr="006E5FF0">
        <w:rPr>
          <w:rFonts w:ascii="Arial" w:eastAsia="Calibri" w:hAnsi="Arial" w:cs="Arial"/>
        </w:rPr>
        <w:t>Para el año 2019, la Unidad decidió transformar estos espacios para que pudieran llegar a más ciudadanos y partes interesadas, de este modo, se realizaron diálogos ciudadanos virtuales y la rendición de cuentas virtual. Esta última con la participación de 104 personas conectadas y 118 comentarios, que fueron preguntas resueltas por la Entidad.</w:t>
      </w:r>
      <w:r w:rsidR="00303F65" w:rsidRPr="006E5FF0">
        <w:rPr>
          <w:rFonts w:ascii="Arial" w:eastAsia="Calibri" w:hAnsi="Arial" w:cs="Arial"/>
        </w:rPr>
        <w:t xml:space="preserve"> </w:t>
      </w:r>
    </w:p>
    <w:p w14:paraId="046BEF94" w14:textId="53512873" w:rsidR="0E92F43A" w:rsidRPr="006E5FF0" w:rsidRDefault="0E92F43A" w:rsidP="006E5FF0">
      <w:pPr>
        <w:tabs>
          <w:tab w:val="left" w:pos="709"/>
        </w:tabs>
        <w:spacing w:line="240" w:lineRule="auto"/>
        <w:jc w:val="both"/>
        <w:rPr>
          <w:rFonts w:ascii="Arial" w:hAnsi="Arial" w:cs="Arial"/>
        </w:rPr>
      </w:pPr>
      <w:r w:rsidRPr="006E5FF0">
        <w:rPr>
          <w:rFonts w:ascii="Arial" w:eastAsia="Calibri" w:hAnsi="Arial" w:cs="Arial"/>
        </w:rPr>
        <w:t>Estos espacios han permitido no solo que la Unidad se acerque más al ciudadano o los grupos de valor, sino que ha permitido mostrar de manera constante la gestión institucional, ha contribuido a resolver los problemas de los ciudadanos y ha generado un lazo entre Entidad y parte interesada, que permite construir un modelo de gestión participativo a largo plazo.</w:t>
      </w:r>
    </w:p>
    <w:p w14:paraId="39C43F31" w14:textId="6767FA97" w:rsidR="00240236" w:rsidRPr="006E5FF0" w:rsidRDefault="006A0962" w:rsidP="006E5FF0">
      <w:pPr>
        <w:pStyle w:val="Ttulo2"/>
        <w:spacing w:line="240" w:lineRule="auto"/>
        <w:rPr>
          <w:rFonts w:eastAsia="Calibri" w:cs="Arial"/>
          <w:sz w:val="24"/>
          <w:lang w:val="es-CO"/>
        </w:rPr>
      </w:pPr>
      <w:bookmarkStart w:id="23" w:name="_Toc33628307"/>
      <w:r w:rsidRPr="006E5FF0">
        <w:rPr>
          <w:rFonts w:eastAsia="Calibri" w:cs="Arial"/>
          <w:sz w:val="24"/>
          <w:lang w:val="es-CO"/>
        </w:rPr>
        <w:t>3.3 Gestión del talento humano</w:t>
      </w:r>
      <w:bookmarkEnd w:id="23"/>
    </w:p>
    <w:p w14:paraId="093CCF75" w14:textId="7059EC76" w:rsidR="0E92F43A" w:rsidRPr="006E5FF0" w:rsidRDefault="0E92F43A" w:rsidP="006E5FF0">
      <w:pPr>
        <w:tabs>
          <w:tab w:val="left" w:pos="709"/>
        </w:tabs>
        <w:spacing w:line="240" w:lineRule="auto"/>
        <w:jc w:val="both"/>
        <w:rPr>
          <w:rFonts w:ascii="Arial" w:hAnsi="Arial" w:cs="Arial"/>
        </w:rPr>
      </w:pPr>
      <w:r w:rsidRPr="006E5FF0">
        <w:rPr>
          <w:rFonts w:ascii="Arial" w:eastAsia="Calibri" w:hAnsi="Arial" w:cs="Arial"/>
        </w:rPr>
        <w:t>La planta de Personal de la Unidad Administrativa Especial de Rehabilitación y Mantenimiento Vial se encuentra compuesta por 81 empleos públicos y 128 empleos de trabajadores oficiales asignados a los diferentes procesos a cargo de la Entidad para el cumplimiento de la misión, visión y objetivos estratégicos fijados en el Acuerdo Distrital 257 de 2006, en los Acuerdos del Consejo Directivo y los compromisos adquiridos en el Plan de Desarrollo Distrital.</w:t>
      </w:r>
    </w:p>
    <w:p w14:paraId="37FFD020" w14:textId="306F0556" w:rsidR="0E92F43A" w:rsidRPr="006E5FF0" w:rsidRDefault="0E92F43A" w:rsidP="006E5FF0">
      <w:pPr>
        <w:tabs>
          <w:tab w:val="left" w:pos="709"/>
        </w:tabs>
        <w:spacing w:line="240" w:lineRule="auto"/>
        <w:jc w:val="both"/>
        <w:rPr>
          <w:rFonts w:ascii="Arial" w:hAnsi="Arial" w:cs="Arial"/>
        </w:rPr>
      </w:pPr>
      <w:r w:rsidRPr="006E5FF0">
        <w:rPr>
          <w:rFonts w:ascii="Arial" w:eastAsia="Calibri" w:hAnsi="Arial" w:cs="Arial"/>
        </w:rPr>
        <w:t>Para lograr los objetivos institucionales se han formulado los diferentes planes dentro del modelo integrado de planeación y gestión, entre ellos, el plan estratégico de recursos humanos y el plan anual de vacantes.</w:t>
      </w:r>
      <w:r w:rsidR="00303F65" w:rsidRPr="006E5FF0">
        <w:rPr>
          <w:rFonts w:ascii="Arial" w:eastAsia="Calibri" w:hAnsi="Arial" w:cs="Arial"/>
        </w:rPr>
        <w:t xml:space="preserve"> </w:t>
      </w:r>
    </w:p>
    <w:p w14:paraId="52427E30" w14:textId="777A9FAC" w:rsidR="0E92F43A" w:rsidRPr="006E5FF0" w:rsidRDefault="00C64277" w:rsidP="006E5FF0">
      <w:pPr>
        <w:pStyle w:val="Ttulo3"/>
        <w:spacing w:line="240" w:lineRule="auto"/>
        <w:rPr>
          <w:rFonts w:cs="Arial"/>
        </w:rPr>
      </w:pPr>
      <w:bookmarkStart w:id="24" w:name="_Toc33628308"/>
      <w:r w:rsidRPr="006E5FF0">
        <w:rPr>
          <w:rFonts w:eastAsia="Calibri" w:cs="Arial"/>
        </w:rPr>
        <w:t xml:space="preserve">3.3.1 </w:t>
      </w:r>
      <w:r w:rsidR="0E92F43A" w:rsidRPr="006E5FF0">
        <w:rPr>
          <w:rFonts w:eastAsia="Calibri" w:cs="Arial"/>
        </w:rPr>
        <w:t>Plan Estratégico de Recursos Humanos.</w:t>
      </w:r>
      <w:bookmarkEnd w:id="24"/>
    </w:p>
    <w:p w14:paraId="128A1DA3" w14:textId="42A0CA5C" w:rsidR="0E92F43A" w:rsidRPr="006E5FF0" w:rsidRDefault="0E92F43A" w:rsidP="006E5FF0">
      <w:pPr>
        <w:tabs>
          <w:tab w:val="left" w:pos="709"/>
        </w:tabs>
        <w:spacing w:line="240" w:lineRule="auto"/>
        <w:jc w:val="both"/>
        <w:rPr>
          <w:rFonts w:ascii="Arial" w:hAnsi="Arial" w:cs="Arial"/>
        </w:rPr>
      </w:pPr>
      <w:r w:rsidRPr="006E5FF0">
        <w:rPr>
          <w:rFonts w:ascii="Arial" w:eastAsia="Calibri" w:hAnsi="Arial" w:cs="Arial"/>
        </w:rPr>
        <w:t xml:space="preserve">Con el fin de definir claramente los requerimientos y necesidades frente a la gestión del Talento Humano y articular la operación del proceso en los diferentes aspectos que lo componen, se formuló el Plan Estratégico de Recursos Humanos en el que se incluyen las acciones transversales a ejecutar a través de los planes de bienestar e incentivos, nómina, </w:t>
      </w:r>
      <w:r w:rsidRPr="006E5FF0">
        <w:rPr>
          <w:rFonts w:ascii="Arial" w:eastAsia="Calibri" w:hAnsi="Arial" w:cs="Arial"/>
        </w:rPr>
        <w:lastRenderedPageBreak/>
        <w:t>capacitación, seguridad y salud en el trabajo y evaluación de desempeño para el desarrollo del talento humano.</w:t>
      </w:r>
    </w:p>
    <w:p w14:paraId="0B34D935" w14:textId="0723394A" w:rsidR="0E92F43A" w:rsidRPr="006E5FF0" w:rsidRDefault="00C64277" w:rsidP="006E5FF0">
      <w:pPr>
        <w:pStyle w:val="Ttulo3"/>
        <w:spacing w:line="240" w:lineRule="auto"/>
        <w:rPr>
          <w:rFonts w:cs="Arial"/>
        </w:rPr>
      </w:pPr>
      <w:bookmarkStart w:id="25" w:name="_Toc33628309"/>
      <w:r w:rsidRPr="006E5FF0">
        <w:rPr>
          <w:rFonts w:eastAsia="Calibri" w:cs="Arial"/>
        </w:rPr>
        <w:t xml:space="preserve">3.3.2 </w:t>
      </w:r>
      <w:r w:rsidR="0E92F43A" w:rsidRPr="006E5FF0">
        <w:rPr>
          <w:rFonts w:eastAsia="Calibri" w:cs="Arial"/>
        </w:rPr>
        <w:t>Plan Anual de Vacantes.</w:t>
      </w:r>
      <w:bookmarkEnd w:id="25"/>
    </w:p>
    <w:p w14:paraId="39851672" w14:textId="750678FC" w:rsidR="0E92F43A" w:rsidRPr="006E5FF0" w:rsidRDefault="0E92F43A" w:rsidP="006E5FF0">
      <w:pPr>
        <w:tabs>
          <w:tab w:val="left" w:pos="709"/>
        </w:tabs>
        <w:spacing w:line="240" w:lineRule="auto"/>
        <w:jc w:val="both"/>
        <w:rPr>
          <w:rFonts w:ascii="Arial" w:hAnsi="Arial" w:cs="Arial"/>
        </w:rPr>
      </w:pPr>
      <w:r w:rsidRPr="006E5FF0">
        <w:rPr>
          <w:rFonts w:ascii="Arial" w:eastAsia="Calibri" w:hAnsi="Arial" w:cs="Arial"/>
        </w:rPr>
        <w:t>A la fecha se cuenta con el Plan de Previsión del Recurso Humano, como un documento que permite evidenciar el análisis de necesidades de personal de cada una de las áreas de la Entidad frente a la planta actual de los empleos de carrera administrativa, así como como los de libre nombramiento y remoción. En dicho Plan se contempla la planta actual prevista, y las vacantes de empleados públicos.</w:t>
      </w:r>
    </w:p>
    <w:p w14:paraId="6BAD9043" w14:textId="6D5E9CF4" w:rsidR="0E92F43A" w:rsidRPr="006E5FF0" w:rsidRDefault="0E92F43A" w:rsidP="006E5FF0">
      <w:pPr>
        <w:tabs>
          <w:tab w:val="left" w:pos="709"/>
        </w:tabs>
        <w:spacing w:line="240" w:lineRule="auto"/>
        <w:jc w:val="both"/>
        <w:rPr>
          <w:rFonts w:ascii="Arial" w:hAnsi="Arial" w:cs="Arial"/>
        </w:rPr>
      </w:pPr>
      <w:r w:rsidRPr="006E5FF0">
        <w:rPr>
          <w:rFonts w:ascii="Arial" w:eastAsia="Calibri" w:hAnsi="Arial" w:cs="Arial"/>
        </w:rPr>
        <w:t xml:space="preserve">Anualmente la UAERMV debe seguir elaborando la previsión y programación de los recursos necesarios para proveer las vacantes mediante concurso de méritos por medio de la Comisión Nacional del Servicio Civil. </w:t>
      </w:r>
    </w:p>
    <w:p w14:paraId="334438B0" w14:textId="278E482E" w:rsidR="0E92F43A" w:rsidRPr="006E5FF0" w:rsidRDefault="00C64277" w:rsidP="006E5FF0">
      <w:pPr>
        <w:pStyle w:val="Ttulo3"/>
        <w:spacing w:line="240" w:lineRule="auto"/>
        <w:rPr>
          <w:rFonts w:cs="Arial"/>
        </w:rPr>
      </w:pPr>
      <w:bookmarkStart w:id="26" w:name="_Toc33628310"/>
      <w:r w:rsidRPr="006E5FF0">
        <w:rPr>
          <w:rFonts w:eastAsia="Calibri" w:cs="Arial"/>
        </w:rPr>
        <w:t xml:space="preserve">3.3.3 </w:t>
      </w:r>
      <w:r w:rsidR="0E92F43A" w:rsidRPr="006E5FF0">
        <w:rPr>
          <w:rFonts w:eastAsia="Calibri" w:cs="Arial"/>
        </w:rPr>
        <w:t>Sistema de Información Distrital del Empleo y la Administración Pública (SIDEAP).</w:t>
      </w:r>
      <w:bookmarkEnd w:id="26"/>
    </w:p>
    <w:p w14:paraId="43644FF6" w14:textId="79BEC210" w:rsidR="0E92F43A" w:rsidRPr="006E5FF0" w:rsidRDefault="0E92F43A" w:rsidP="006E5FF0">
      <w:pPr>
        <w:tabs>
          <w:tab w:val="left" w:pos="709"/>
        </w:tabs>
        <w:spacing w:line="240" w:lineRule="auto"/>
        <w:jc w:val="both"/>
        <w:rPr>
          <w:rFonts w:ascii="Arial" w:hAnsi="Arial" w:cs="Arial"/>
        </w:rPr>
      </w:pPr>
      <w:r w:rsidRPr="006E5FF0">
        <w:rPr>
          <w:rFonts w:ascii="Arial" w:eastAsia="Calibri" w:hAnsi="Arial" w:cs="Arial"/>
        </w:rPr>
        <w:t>El Sistema de Información Distrital del Empleo y la Administración Pública (SIDEAP) se constituye como el servicio complementario e instrumento integral que permite la formulación de políticas para garantizar la planificación, el desarrollo y la gestión del talento humano en las entidades de la Administración Distrital.</w:t>
      </w:r>
      <w:r w:rsidR="00303F65" w:rsidRPr="006E5FF0">
        <w:rPr>
          <w:rFonts w:ascii="Arial" w:eastAsia="Calibri" w:hAnsi="Arial" w:cs="Arial"/>
        </w:rPr>
        <w:t xml:space="preserve"> </w:t>
      </w:r>
      <w:r w:rsidRPr="006E5FF0">
        <w:rPr>
          <w:rFonts w:ascii="Arial" w:eastAsia="Calibri" w:hAnsi="Arial" w:cs="Arial"/>
        </w:rPr>
        <w:t>En razón de lo anterior, se reportó el 100% de las hojas de vida de los empleados públicos que se vincularon a la Unidad durante las vigencias 2018 y 2019, lo anterior, garantiza y refleja la realidad de la planta de personal (tipo de vinculación, nivel, denominación, código, grado, nivel académico, género, situaciones administrativas) y se cumple con la obligación legal de registro de la hoja de vida antes de la posesión de los empleados públicos, así como el deber de aportar la declaración de bienes y rentas.</w:t>
      </w:r>
    </w:p>
    <w:p w14:paraId="157992E4" w14:textId="4204902A" w:rsidR="0E92F43A" w:rsidRPr="006E5FF0" w:rsidRDefault="00C64277" w:rsidP="006E5FF0">
      <w:pPr>
        <w:pStyle w:val="Ttulo3"/>
        <w:spacing w:line="240" w:lineRule="auto"/>
        <w:rPr>
          <w:rFonts w:cs="Arial"/>
        </w:rPr>
      </w:pPr>
      <w:bookmarkStart w:id="27" w:name="_Toc33628311"/>
      <w:r w:rsidRPr="006E5FF0">
        <w:rPr>
          <w:rFonts w:eastAsia="Calibri" w:cs="Arial"/>
        </w:rPr>
        <w:t xml:space="preserve">3.3.4 </w:t>
      </w:r>
      <w:r w:rsidR="0E92F43A" w:rsidRPr="006E5FF0">
        <w:rPr>
          <w:rFonts w:eastAsia="Calibri" w:cs="Arial"/>
        </w:rPr>
        <w:t>Nómina – SIGEP.</w:t>
      </w:r>
      <w:bookmarkEnd w:id="27"/>
    </w:p>
    <w:p w14:paraId="6062B713" w14:textId="4E5EE542" w:rsidR="0E92F43A" w:rsidRPr="006E5FF0" w:rsidRDefault="0E92F43A" w:rsidP="006E5FF0">
      <w:pPr>
        <w:tabs>
          <w:tab w:val="left" w:pos="709"/>
        </w:tabs>
        <w:spacing w:line="240" w:lineRule="auto"/>
        <w:jc w:val="both"/>
        <w:rPr>
          <w:rFonts w:ascii="Arial" w:hAnsi="Arial" w:cs="Arial"/>
        </w:rPr>
      </w:pPr>
      <w:r w:rsidRPr="006E5FF0">
        <w:rPr>
          <w:rFonts w:ascii="Arial" w:eastAsia="Calibri" w:hAnsi="Arial" w:cs="Arial"/>
        </w:rPr>
        <w:t>Durante la vigencia 2019, se llevó a cabo la estrategia de implementación de SIGEP - Nómina, migrando el sistema de liquidación y pago de los emolumentos en favor de los servidores públicos de un aplicativo denominado SIAP al SIGEP, con el fin de mitigar los riesgos que pueda generar la incorrecta liquidación de la nómina, para garantizar un sistema de información confiable, que con un adecuado desarrollo garantice al 100% la sistematización de todo el proceso de gestión del talento humano en sus diferentes planes y programas.</w:t>
      </w:r>
    </w:p>
    <w:p w14:paraId="53CDF38A" w14:textId="35B1856B" w:rsidR="0E92F43A" w:rsidRPr="006E5FF0" w:rsidRDefault="00C64277" w:rsidP="006E5FF0">
      <w:pPr>
        <w:pStyle w:val="Ttulo3"/>
        <w:spacing w:line="240" w:lineRule="auto"/>
        <w:rPr>
          <w:rFonts w:cs="Arial"/>
        </w:rPr>
      </w:pPr>
      <w:bookmarkStart w:id="28" w:name="_Toc33628312"/>
      <w:r w:rsidRPr="006E5FF0">
        <w:rPr>
          <w:rFonts w:eastAsia="Calibri" w:cs="Arial"/>
        </w:rPr>
        <w:t xml:space="preserve">3.3.5 </w:t>
      </w:r>
      <w:r w:rsidR="0E92F43A" w:rsidRPr="006E5FF0">
        <w:rPr>
          <w:rFonts w:eastAsia="Calibri" w:cs="Arial"/>
        </w:rPr>
        <w:t>Plan de Mejoramiento Proceso de Gestión del Talento Humano – PGTH.</w:t>
      </w:r>
      <w:bookmarkEnd w:id="28"/>
      <w:r w:rsidR="0E92F43A" w:rsidRPr="006E5FF0">
        <w:rPr>
          <w:rFonts w:eastAsia="Calibri" w:cs="Arial"/>
        </w:rPr>
        <w:t xml:space="preserve"> </w:t>
      </w:r>
    </w:p>
    <w:p w14:paraId="157A096D" w14:textId="3C35D674" w:rsidR="0E92F43A" w:rsidRPr="006E5FF0" w:rsidRDefault="0E92F43A" w:rsidP="006E5FF0">
      <w:pPr>
        <w:tabs>
          <w:tab w:val="left" w:pos="709"/>
        </w:tabs>
        <w:spacing w:line="240" w:lineRule="auto"/>
        <w:jc w:val="both"/>
        <w:rPr>
          <w:rFonts w:ascii="Arial" w:hAnsi="Arial" w:cs="Arial"/>
        </w:rPr>
      </w:pPr>
      <w:r w:rsidRPr="006E5FF0">
        <w:rPr>
          <w:rFonts w:ascii="Arial" w:eastAsia="Calibri" w:hAnsi="Arial" w:cs="Arial"/>
        </w:rPr>
        <w:t>Durante la vigencia 2018, el proceso de Gestión del Talento Humano fue auditado por Control Interno efectuándose hallazgos que posteriormente generaron un plan de mejoramiento interno para la presente vigencia, con el fin de mejorar las debilidades y fortalecerlo.</w:t>
      </w:r>
    </w:p>
    <w:p w14:paraId="3D65E99D" w14:textId="36D540AB" w:rsidR="0E92F43A" w:rsidRPr="006E5FF0" w:rsidRDefault="0E92F43A" w:rsidP="006E5FF0">
      <w:pPr>
        <w:tabs>
          <w:tab w:val="left" w:pos="709"/>
        </w:tabs>
        <w:spacing w:line="240" w:lineRule="auto"/>
        <w:jc w:val="both"/>
        <w:rPr>
          <w:rFonts w:ascii="Arial" w:hAnsi="Arial" w:cs="Arial"/>
        </w:rPr>
      </w:pPr>
      <w:r w:rsidRPr="006E5FF0">
        <w:rPr>
          <w:rFonts w:ascii="Arial" w:eastAsia="Calibri" w:hAnsi="Arial" w:cs="Arial"/>
        </w:rPr>
        <w:t>Acorde con lo anterior, actualmente se están desarrollando actividades enfocadas en la revisión y actualización del Manual de Funciones y Competencias Laborales de los Empleados Públicos, el cual fue presentado al Departamento Administrativo del Servicio Civil Distrital, frente al cual se espera pronunciamiento para su adopción.</w:t>
      </w:r>
    </w:p>
    <w:p w14:paraId="29B6B216" w14:textId="399C1D51" w:rsidR="0E92F43A" w:rsidRPr="006E5FF0" w:rsidRDefault="0E92F43A" w:rsidP="006E5FF0">
      <w:pPr>
        <w:tabs>
          <w:tab w:val="left" w:pos="709"/>
        </w:tabs>
        <w:spacing w:line="240" w:lineRule="auto"/>
        <w:jc w:val="both"/>
        <w:rPr>
          <w:rFonts w:ascii="Arial" w:hAnsi="Arial" w:cs="Arial"/>
        </w:rPr>
      </w:pPr>
      <w:r w:rsidRPr="006E5FF0">
        <w:rPr>
          <w:rFonts w:ascii="Arial" w:eastAsia="Calibri" w:hAnsi="Arial" w:cs="Arial"/>
        </w:rPr>
        <w:t>En el mismo sentido, se elaboró una guía de perfiles de funciones de los trabajadores oficiales, como anexo técnico para la actualización de la Resolución 044 de 2007, que se encuentra en proceso de revisión y aprobación.</w:t>
      </w:r>
    </w:p>
    <w:p w14:paraId="7D016D0B" w14:textId="596A8FC4" w:rsidR="0E92F43A" w:rsidRPr="006E5FF0" w:rsidRDefault="0E92F43A" w:rsidP="006E5FF0">
      <w:pPr>
        <w:tabs>
          <w:tab w:val="left" w:pos="709"/>
        </w:tabs>
        <w:spacing w:line="240" w:lineRule="auto"/>
        <w:jc w:val="both"/>
        <w:rPr>
          <w:rFonts w:ascii="Arial" w:hAnsi="Arial" w:cs="Arial"/>
        </w:rPr>
      </w:pPr>
      <w:r w:rsidRPr="006E5FF0">
        <w:rPr>
          <w:rFonts w:ascii="Arial" w:eastAsia="Calibri" w:hAnsi="Arial" w:cs="Arial"/>
        </w:rPr>
        <w:lastRenderedPageBreak/>
        <w:t>Acorde con lo anterior, una vez adoptados los documentos mencionados, la Entidad deberá iniciar un proceso de socialización de la naturaleza de las funciones de los empleados públicos y trabajadores oficiales.</w:t>
      </w:r>
    </w:p>
    <w:p w14:paraId="3D05571D" w14:textId="3BCF91DC" w:rsidR="0E92F43A" w:rsidRPr="006E5FF0" w:rsidRDefault="00C64277" w:rsidP="006E5FF0">
      <w:pPr>
        <w:pStyle w:val="Ttulo3"/>
        <w:spacing w:line="240" w:lineRule="auto"/>
        <w:rPr>
          <w:rFonts w:cs="Arial"/>
        </w:rPr>
      </w:pPr>
      <w:bookmarkStart w:id="29" w:name="_Toc33628313"/>
      <w:r w:rsidRPr="006E5FF0">
        <w:rPr>
          <w:rFonts w:eastAsia="Calibri" w:cs="Arial"/>
        </w:rPr>
        <w:t xml:space="preserve">3.3.6 </w:t>
      </w:r>
      <w:r w:rsidR="0E92F43A" w:rsidRPr="006E5FF0">
        <w:rPr>
          <w:rFonts w:eastAsia="Calibri" w:cs="Arial"/>
        </w:rPr>
        <w:t>Capacitación.</w:t>
      </w:r>
      <w:bookmarkEnd w:id="29"/>
      <w:r w:rsidR="0E92F43A" w:rsidRPr="006E5FF0">
        <w:rPr>
          <w:rFonts w:eastAsia="Calibri" w:cs="Arial"/>
        </w:rPr>
        <w:t xml:space="preserve"> </w:t>
      </w:r>
    </w:p>
    <w:p w14:paraId="21830F1C" w14:textId="2C0BC488" w:rsidR="0E92F43A" w:rsidRPr="006E5FF0" w:rsidRDefault="0E92F43A" w:rsidP="006E5FF0">
      <w:pPr>
        <w:tabs>
          <w:tab w:val="left" w:pos="709"/>
        </w:tabs>
        <w:spacing w:line="240" w:lineRule="auto"/>
        <w:jc w:val="both"/>
        <w:rPr>
          <w:rFonts w:ascii="Arial" w:hAnsi="Arial" w:cs="Arial"/>
        </w:rPr>
      </w:pPr>
      <w:r w:rsidRPr="006E5FF0">
        <w:rPr>
          <w:rFonts w:ascii="Arial" w:eastAsia="Calibri" w:hAnsi="Arial" w:cs="Arial"/>
        </w:rPr>
        <w:t>La Entidad presentaba un rezago en cuanto a la definición e implementación de los planes de capacitación, por este motivo se definieron estrategias que permitieron ajustar la implementación de los planes a la vigencia correspondiente.</w:t>
      </w:r>
      <w:r w:rsidRPr="006E5FF0">
        <w:rPr>
          <w:rFonts w:ascii="Arial" w:eastAsia="Calibri" w:hAnsi="Arial" w:cs="Arial"/>
          <w:highlight w:val="yellow"/>
        </w:rPr>
        <w:t xml:space="preserve"> </w:t>
      </w:r>
    </w:p>
    <w:p w14:paraId="784D2D3D" w14:textId="22A705BF" w:rsidR="0E92F43A" w:rsidRPr="006E5FF0" w:rsidRDefault="0E92F43A" w:rsidP="006E5FF0">
      <w:pPr>
        <w:tabs>
          <w:tab w:val="left" w:pos="709"/>
        </w:tabs>
        <w:spacing w:line="240" w:lineRule="auto"/>
        <w:jc w:val="both"/>
        <w:rPr>
          <w:rFonts w:ascii="Arial" w:hAnsi="Arial" w:cs="Arial"/>
        </w:rPr>
      </w:pPr>
      <w:r w:rsidRPr="006E5FF0">
        <w:rPr>
          <w:rFonts w:ascii="Arial" w:eastAsia="Calibri" w:hAnsi="Arial" w:cs="Arial"/>
        </w:rPr>
        <w:t>Dentro de las temáticas abordadas se trataron temas tales como seguridad informática 27001 y 20000, ensayos de laboratorio en concreto, actualización tributaria a nivel distrital y nacional, reforma tributaria en medios electrónicos para la DIAN, aplicación tributaria Ley 1739 de 2014, aplicación de matemáticas financieras, información exógena, presupuesto público, técnicas de expresión oral y escrita, Excel niveles básico, intermedio y avanzado, ofimática básica, laboratorio de suelos, georreferenciación ARGIS, uso del correo electrónico, sistemas de gestión de calidad - auditoría interna, facturación electrónica, contratación estatal e ingeniería de pavimentos.</w:t>
      </w:r>
    </w:p>
    <w:p w14:paraId="7467E160" w14:textId="1E349292" w:rsidR="0E92F43A" w:rsidRPr="006E5FF0" w:rsidRDefault="0E92F43A" w:rsidP="006E5FF0">
      <w:pPr>
        <w:tabs>
          <w:tab w:val="left" w:pos="709"/>
        </w:tabs>
        <w:spacing w:line="240" w:lineRule="auto"/>
        <w:jc w:val="both"/>
        <w:rPr>
          <w:rFonts w:ascii="Arial" w:hAnsi="Arial" w:cs="Arial"/>
        </w:rPr>
      </w:pPr>
      <w:r w:rsidRPr="006E5FF0">
        <w:rPr>
          <w:rFonts w:ascii="Arial" w:eastAsia="Calibri" w:hAnsi="Arial" w:cs="Arial"/>
        </w:rPr>
        <w:t>Como parte de las necesidades identificadas y en el marco del Modelo Integrado de Planeación y Gestión, a partir de 2018 se dio inicio al programa de bilingüismo, mediante el que se obtuvo el reconocimiento de la importancia de dominar una segunda lengua, como aporte a la cualificación profesional. El programa se desarrolla en el marco de un contrato suscrito con el British Council, como estrategia para promover espacios y acciones que garanticen el desarrollo integral del talento humano de la Entidad, a partir del fortalecimiento de sus competencias profesionales y personales.</w:t>
      </w:r>
    </w:p>
    <w:p w14:paraId="50A2DFC1" w14:textId="2139E08A" w:rsidR="0E92F43A" w:rsidRPr="006E5FF0" w:rsidRDefault="00C64277" w:rsidP="006E5FF0">
      <w:pPr>
        <w:pStyle w:val="Ttulo3"/>
        <w:spacing w:line="240" w:lineRule="auto"/>
        <w:rPr>
          <w:rFonts w:cs="Arial"/>
        </w:rPr>
      </w:pPr>
      <w:bookmarkStart w:id="30" w:name="_Toc33628314"/>
      <w:r w:rsidRPr="006E5FF0">
        <w:rPr>
          <w:rFonts w:eastAsia="Calibri" w:cs="Arial"/>
        </w:rPr>
        <w:t xml:space="preserve">3.3.7 </w:t>
      </w:r>
      <w:r w:rsidR="0E92F43A" w:rsidRPr="006E5FF0">
        <w:rPr>
          <w:rFonts w:eastAsia="Calibri" w:cs="Arial"/>
        </w:rPr>
        <w:t>Bienestar.</w:t>
      </w:r>
      <w:bookmarkEnd w:id="30"/>
    </w:p>
    <w:p w14:paraId="142CBF89" w14:textId="57EB9ECB" w:rsidR="0E92F43A" w:rsidRPr="006E5FF0" w:rsidRDefault="0E92F43A" w:rsidP="006E5FF0">
      <w:pPr>
        <w:tabs>
          <w:tab w:val="left" w:pos="709"/>
        </w:tabs>
        <w:spacing w:line="240" w:lineRule="auto"/>
        <w:jc w:val="both"/>
        <w:rPr>
          <w:rFonts w:ascii="Arial" w:hAnsi="Arial" w:cs="Arial"/>
        </w:rPr>
      </w:pPr>
      <w:r w:rsidRPr="006E5FF0">
        <w:rPr>
          <w:rFonts w:ascii="Arial" w:eastAsia="Calibri" w:hAnsi="Arial" w:cs="Arial"/>
        </w:rPr>
        <w:t xml:space="preserve">La Entidad presentaba un rezago en cuanto a la ejecución de los programas de bienestar, por lo que se diseñaron acciones que permitieran su cumplimiento en la misma vigencia, debido a que actualmente se cuenta con un contrato suscrito con Compensar para el apoyo logístico y operativo de las actividades de bienestar e incentivos (Contrato 412 de 2019). </w:t>
      </w:r>
    </w:p>
    <w:p w14:paraId="6EDC2F2C" w14:textId="5BA9835B" w:rsidR="0E92F43A" w:rsidRPr="006E5FF0" w:rsidRDefault="0E92F43A" w:rsidP="006E5FF0">
      <w:pPr>
        <w:tabs>
          <w:tab w:val="left" w:pos="709"/>
        </w:tabs>
        <w:spacing w:line="240" w:lineRule="auto"/>
        <w:jc w:val="both"/>
        <w:rPr>
          <w:rFonts w:ascii="Arial" w:hAnsi="Arial" w:cs="Arial"/>
        </w:rPr>
      </w:pPr>
      <w:r w:rsidRPr="006E5FF0">
        <w:rPr>
          <w:rFonts w:ascii="Arial" w:eastAsia="Calibri" w:hAnsi="Arial" w:cs="Arial"/>
        </w:rPr>
        <w:t>Durante el 2017 se dio aplicación a la Encuesta de Riesgo Psicosocial a partir de la cual se definieron acciones a desarrollar tanto en el marco de los planes de bienestar como en temas de Seguridad y Salud en el Trabajo.</w:t>
      </w:r>
    </w:p>
    <w:p w14:paraId="4D30608C" w14:textId="36AAFF81" w:rsidR="0E92F43A" w:rsidRPr="006E5FF0" w:rsidRDefault="0E92F43A" w:rsidP="006E5FF0">
      <w:pPr>
        <w:tabs>
          <w:tab w:val="left" w:pos="709"/>
        </w:tabs>
        <w:spacing w:line="240" w:lineRule="auto"/>
        <w:jc w:val="both"/>
        <w:rPr>
          <w:rFonts w:ascii="Arial" w:hAnsi="Arial" w:cs="Arial"/>
        </w:rPr>
      </w:pPr>
      <w:r w:rsidRPr="006E5FF0">
        <w:rPr>
          <w:rFonts w:ascii="Arial" w:eastAsia="Calibri" w:hAnsi="Arial" w:cs="Arial"/>
        </w:rPr>
        <w:t>Dentro de las actividades implementadas en busca de mejorar la calidad de vida laboral de los empleados, se ha realizado la entrega de bonos navideños, caminatas ecológicas, torneos deportivos, vacaciones recreativas, promoción de la actividad física, entregas de boletas de cine, implementación de talleres de calidad de vida, acompañamiento a actividades institucionales, actividades de integración, entrega de incentivos a mejores funcionarios y recargas de tarjetas Compensar.</w:t>
      </w:r>
    </w:p>
    <w:p w14:paraId="6A8715F5" w14:textId="61BB975B" w:rsidR="0E92F43A" w:rsidRPr="006E5FF0" w:rsidRDefault="0E92F43A" w:rsidP="006E5FF0">
      <w:pPr>
        <w:tabs>
          <w:tab w:val="left" w:pos="709"/>
        </w:tabs>
        <w:spacing w:line="240" w:lineRule="auto"/>
        <w:jc w:val="both"/>
        <w:rPr>
          <w:rFonts w:ascii="Arial" w:hAnsi="Arial" w:cs="Arial"/>
        </w:rPr>
      </w:pPr>
      <w:r w:rsidRPr="006E5FF0">
        <w:rPr>
          <w:rFonts w:ascii="Arial" w:eastAsia="Calibri" w:hAnsi="Arial" w:cs="Arial"/>
        </w:rPr>
        <w:t>Igualmente, en el marco de las estrategias de mejora continua se superó el rezago en evaluación del clima laboral, mediante la suscripción del contrato N. 559 DE 2018 con la firma Adecco Servicios Colombia, encargada de realizar la medición de clima laboral.</w:t>
      </w:r>
      <w:r w:rsidR="00303F65" w:rsidRPr="006E5FF0">
        <w:rPr>
          <w:rFonts w:ascii="Arial" w:eastAsia="Calibri" w:hAnsi="Arial" w:cs="Arial"/>
        </w:rPr>
        <w:t xml:space="preserve"> </w:t>
      </w:r>
      <w:r w:rsidRPr="006E5FF0">
        <w:rPr>
          <w:rFonts w:ascii="Arial" w:eastAsia="Calibri" w:hAnsi="Arial" w:cs="Arial"/>
        </w:rPr>
        <w:t>Producto de dicha medición, se estimó para las vigencias 2019 y 2020 una gestión enfocada en la implementación de acciones que propendan por la mejora de los índices de percepción del clima laboral.</w:t>
      </w:r>
    </w:p>
    <w:p w14:paraId="656996B2" w14:textId="02BCA794" w:rsidR="0E92F43A" w:rsidRPr="006E5FF0" w:rsidRDefault="00C64277" w:rsidP="006E5FF0">
      <w:pPr>
        <w:pStyle w:val="Ttulo3"/>
        <w:spacing w:line="240" w:lineRule="auto"/>
        <w:rPr>
          <w:rFonts w:cs="Arial"/>
        </w:rPr>
      </w:pPr>
      <w:bookmarkStart w:id="31" w:name="_Toc33628315"/>
      <w:r w:rsidRPr="006E5FF0">
        <w:rPr>
          <w:rFonts w:eastAsia="Calibri" w:cs="Arial"/>
        </w:rPr>
        <w:t xml:space="preserve">3.3.8 </w:t>
      </w:r>
      <w:r w:rsidR="0E92F43A" w:rsidRPr="006E5FF0">
        <w:rPr>
          <w:rFonts w:eastAsia="Calibri" w:cs="Arial"/>
        </w:rPr>
        <w:t>Evaluación del Desempeño.</w:t>
      </w:r>
      <w:bookmarkEnd w:id="31"/>
    </w:p>
    <w:p w14:paraId="07FEA51F" w14:textId="2311DA1A" w:rsidR="0E92F43A" w:rsidRPr="006E5FF0" w:rsidRDefault="0E92F43A" w:rsidP="006E5FF0">
      <w:pPr>
        <w:tabs>
          <w:tab w:val="left" w:pos="709"/>
        </w:tabs>
        <w:spacing w:line="240" w:lineRule="auto"/>
        <w:jc w:val="both"/>
        <w:rPr>
          <w:rFonts w:ascii="Arial" w:hAnsi="Arial" w:cs="Arial"/>
        </w:rPr>
      </w:pPr>
      <w:r w:rsidRPr="006E5FF0">
        <w:rPr>
          <w:rFonts w:ascii="Arial" w:eastAsia="Calibri" w:hAnsi="Arial" w:cs="Arial"/>
        </w:rPr>
        <w:t xml:space="preserve">Mediante el Acuerdo 617 de 2018 la Comisión Nacional del Servicio Civil -CNSC- establece el Sistema Tipo de Evaluación del Desempaño Laboral, que se aplica a los empleados </w:t>
      </w:r>
      <w:r w:rsidRPr="006E5FF0">
        <w:rPr>
          <w:rFonts w:ascii="Arial" w:eastAsia="Calibri" w:hAnsi="Arial" w:cs="Arial"/>
        </w:rPr>
        <w:lastRenderedPageBreak/>
        <w:t>públicos de carrera y en periodo de prueba, que presten sus servicios en las entidades públicas que se rigen bajo la Ley 909 de 2004, por lo que a partir de la vigencia 2019 se adoptó el mencionado acuerdo en la UAERMV y a la fecha se encuentra al día el proceso de evaluación del desempeño de Empleados Públicos de la entidad. Igualmente, se encuentra al día el proceso de Evaluación de la Gestión de los gerentes públicos, con la concertación de compromisos.</w:t>
      </w:r>
    </w:p>
    <w:p w14:paraId="77A443BB" w14:textId="73BE51AE" w:rsidR="0E92F43A" w:rsidRPr="006E5FF0" w:rsidRDefault="00C64277" w:rsidP="006E5FF0">
      <w:pPr>
        <w:pStyle w:val="Ttulo3"/>
        <w:spacing w:line="240" w:lineRule="auto"/>
        <w:rPr>
          <w:rFonts w:cs="Arial"/>
        </w:rPr>
      </w:pPr>
      <w:bookmarkStart w:id="32" w:name="_Toc33628316"/>
      <w:r w:rsidRPr="006E5FF0">
        <w:rPr>
          <w:rFonts w:eastAsia="Calibri" w:cs="Arial"/>
        </w:rPr>
        <w:t xml:space="preserve">3.3.9 </w:t>
      </w:r>
      <w:r w:rsidR="0E92F43A" w:rsidRPr="006E5FF0">
        <w:rPr>
          <w:rFonts w:eastAsia="Calibri" w:cs="Arial"/>
        </w:rPr>
        <w:t>Salud y Seguridad en el trabajo.</w:t>
      </w:r>
      <w:bookmarkEnd w:id="32"/>
    </w:p>
    <w:p w14:paraId="47824419" w14:textId="702F8B9F" w:rsidR="0E92F43A" w:rsidRPr="006E5FF0" w:rsidRDefault="0E92F43A" w:rsidP="006E5FF0">
      <w:pPr>
        <w:tabs>
          <w:tab w:val="left" w:pos="709"/>
        </w:tabs>
        <w:spacing w:line="240" w:lineRule="auto"/>
        <w:jc w:val="both"/>
        <w:rPr>
          <w:rFonts w:ascii="Arial" w:hAnsi="Arial" w:cs="Arial"/>
        </w:rPr>
      </w:pPr>
      <w:r w:rsidRPr="006E5FF0">
        <w:rPr>
          <w:rFonts w:ascii="Arial" w:eastAsia="Calibri" w:hAnsi="Arial" w:cs="Arial"/>
        </w:rPr>
        <w:t>En busca de fomentar un ambiente de trabajo seguro, y la salud de cada uno de los colaboradores, el proceso de Talento Humano de la UAERMV realiza una serie de actividades para prevenir, mitigar y/o controlar los riesgos en las diferentes sedes y frentes de obra a cargo de la Entidad; y así prevenir accidentes y/o enfermedades laborales mediante la estructura de mejoramiento continuo, dentro de las que se resaltan:</w:t>
      </w:r>
    </w:p>
    <w:p w14:paraId="267C139D" w14:textId="25B17D11" w:rsidR="0E92F43A" w:rsidRPr="006E5FF0" w:rsidRDefault="0E92F43A" w:rsidP="006E5FF0">
      <w:pPr>
        <w:pStyle w:val="Prrafodelista"/>
        <w:numPr>
          <w:ilvl w:val="0"/>
          <w:numId w:val="9"/>
        </w:numPr>
        <w:tabs>
          <w:tab w:val="left" w:pos="709"/>
        </w:tabs>
        <w:spacing w:after="160"/>
        <w:ind w:left="284"/>
        <w:jc w:val="both"/>
        <w:rPr>
          <w:rFonts w:ascii="Arial" w:hAnsi="Arial" w:cs="Arial"/>
        </w:rPr>
      </w:pPr>
      <w:r w:rsidRPr="006E5FF0">
        <w:rPr>
          <w:rFonts w:ascii="Arial" w:eastAsia="Calibri" w:hAnsi="Arial" w:cs="Arial"/>
        </w:rPr>
        <w:t xml:space="preserve">Verificación de las condiciones de trabajo: se realizan las inspecciones periódicas a las diferentes áreas y frentes de trabajo con el fin de identificar peligros e implementar las medidas de control para los riesgos a los que están expuestos los colaboradores. </w:t>
      </w:r>
    </w:p>
    <w:p w14:paraId="7F7077C7" w14:textId="4CCFDE5E" w:rsidR="0E92F43A" w:rsidRPr="006E5FF0" w:rsidRDefault="0E92F43A" w:rsidP="006E5FF0">
      <w:pPr>
        <w:pStyle w:val="Prrafodelista"/>
        <w:numPr>
          <w:ilvl w:val="0"/>
          <w:numId w:val="9"/>
        </w:numPr>
        <w:tabs>
          <w:tab w:val="left" w:pos="709"/>
        </w:tabs>
        <w:spacing w:after="160"/>
        <w:ind w:left="284"/>
        <w:jc w:val="both"/>
        <w:rPr>
          <w:rFonts w:ascii="Arial" w:hAnsi="Arial" w:cs="Arial"/>
        </w:rPr>
      </w:pPr>
      <w:r w:rsidRPr="006E5FF0">
        <w:rPr>
          <w:rFonts w:ascii="Arial" w:eastAsia="Calibri" w:hAnsi="Arial" w:cs="Arial"/>
        </w:rPr>
        <w:t>Elementos de protección personal</w:t>
      </w:r>
      <w:r w:rsidRPr="006E5FF0">
        <w:rPr>
          <w:rFonts w:ascii="Arial" w:eastAsia="Calibri" w:hAnsi="Arial" w:cs="Arial"/>
          <w:b/>
          <w:bCs/>
        </w:rPr>
        <w:t xml:space="preserve"> - </w:t>
      </w:r>
      <w:r w:rsidRPr="006E5FF0">
        <w:rPr>
          <w:rFonts w:ascii="Arial" w:eastAsia="Calibri" w:hAnsi="Arial" w:cs="Arial"/>
        </w:rPr>
        <w:t>E.P.P.: se realiza una inspección visual para verificar que el personal esté haciendo uso de los E.P.P., y dotación acorde al cargo y a las actividades desarrolladas</w:t>
      </w:r>
      <w:r w:rsidRPr="006E5FF0">
        <w:rPr>
          <w:rFonts w:ascii="Arial" w:eastAsia="Calibri" w:hAnsi="Arial" w:cs="Arial"/>
          <w:b/>
          <w:bCs/>
        </w:rPr>
        <w:t>.</w:t>
      </w:r>
    </w:p>
    <w:p w14:paraId="20D43DFB" w14:textId="1DA6EF7F" w:rsidR="0E92F43A" w:rsidRPr="006E5FF0" w:rsidRDefault="0E92F43A" w:rsidP="006E5FF0">
      <w:pPr>
        <w:pStyle w:val="Prrafodelista"/>
        <w:numPr>
          <w:ilvl w:val="0"/>
          <w:numId w:val="9"/>
        </w:numPr>
        <w:tabs>
          <w:tab w:val="left" w:pos="709"/>
        </w:tabs>
        <w:spacing w:after="160"/>
        <w:ind w:left="284"/>
        <w:jc w:val="both"/>
        <w:rPr>
          <w:rFonts w:ascii="Arial" w:hAnsi="Arial" w:cs="Arial"/>
        </w:rPr>
      </w:pPr>
      <w:r w:rsidRPr="006E5FF0">
        <w:rPr>
          <w:rFonts w:ascii="Arial" w:eastAsia="Calibri" w:hAnsi="Arial" w:cs="Arial"/>
        </w:rPr>
        <w:t>Herramientas</w:t>
      </w:r>
      <w:r w:rsidRPr="006E5FF0">
        <w:rPr>
          <w:rFonts w:ascii="Arial" w:eastAsia="Calibri" w:hAnsi="Arial" w:cs="Arial"/>
          <w:b/>
          <w:bCs/>
        </w:rPr>
        <w:t>,</w:t>
      </w:r>
      <w:r w:rsidRPr="006E5FF0">
        <w:rPr>
          <w:rFonts w:ascii="Arial" w:eastAsia="Calibri" w:hAnsi="Arial" w:cs="Arial"/>
        </w:rPr>
        <w:t xml:space="preserve"> equipos, maquinaria y vehículos: se realiza la respectiva inspección de equipos, herramientas, maquinaria y vehículos disponibles en las sedes y frentes de obra, lo anterior con el fin de verificar su buen funcionamiento y prevenir accidentes.</w:t>
      </w:r>
    </w:p>
    <w:p w14:paraId="5350C12A" w14:textId="4784B282" w:rsidR="0E92F43A" w:rsidRPr="006E5FF0" w:rsidRDefault="0E92F43A" w:rsidP="006E5FF0">
      <w:pPr>
        <w:pStyle w:val="Prrafodelista"/>
        <w:numPr>
          <w:ilvl w:val="0"/>
          <w:numId w:val="9"/>
        </w:numPr>
        <w:tabs>
          <w:tab w:val="left" w:pos="709"/>
        </w:tabs>
        <w:spacing w:after="160"/>
        <w:ind w:left="284"/>
        <w:jc w:val="both"/>
        <w:rPr>
          <w:rFonts w:ascii="Arial" w:hAnsi="Arial" w:cs="Arial"/>
        </w:rPr>
      </w:pPr>
      <w:r w:rsidRPr="006E5FF0">
        <w:rPr>
          <w:rFonts w:ascii="Arial" w:eastAsia="Calibri" w:hAnsi="Arial" w:cs="Arial"/>
        </w:rPr>
        <w:t>Verificación de la demarcación y señalización</w:t>
      </w:r>
      <w:r w:rsidRPr="006E5FF0">
        <w:rPr>
          <w:rFonts w:ascii="Arial" w:eastAsia="Calibri" w:hAnsi="Arial" w:cs="Arial"/>
          <w:b/>
          <w:bCs/>
        </w:rPr>
        <w:t xml:space="preserve">: </w:t>
      </w:r>
      <w:r w:rsidRPr="006E5FF0">
        <w:rPr>
          <w:rFonts w:ascii="Arial" w:eastAsia="Calibri" w:hAnsi="Arial" w:cs="Arial"/>
        </w:rPr>
        <w:t>se realiza la verificación de la utilización adecuada y oportuna de la demarcación y señalización, con el fin de prevenir los peligros y riesgos en los frentes de obra, de acuerdo con los requisitos legales vigentes.</w:t>
      </w:r>
      <w:r w:rsidR="00303F65" w:rsidRPr="006E5FF0">
        <w:rPr>
          <w:rFonts w:ascii="Arial" w:eastAsia="Calibri" w:hAnsi="Arial" w:cs="Arial"/>
        </w:rPr>
        <w:t xml:space="preserve"> </w:t>
      </w:r>
    </w:p>
    <w:p w14:paraId="097EE6C4" w14:textId="28FFFFBD" w:rsidR="0E92F43A" w:rsidRPr="006E5FF0" w:rsidRDefault="0E92F43A" w:rsidP="006E5FF0">
      <w:pPr>
        <w:pStyle w:val="Prrafodelista"/>
        <w:numPr>
          <w:ilvl w:val="0"/>
          <w:numId w:val="9"/>
        </w:numPr>
        <w:tabs>
          <w:tab w:val="left" w:pos="709"/>
        </w:tabs>
        <w:spacing w:after="160"/>
        <w:ind w:left="284"/>
        <w:jc w:val="both"/>
        <w:rPr>
          <w:rFonts w:ascii="Arial" w:hAnsi="Arial" w:cs="Arial"/>
        </w:rPr>
      </w:pPr>
      <w:r w:rsidRPr="006E5FF0">
        <w:rPr>
          <w:rFonts w:ascii="Arial" w:eastAsia="Calibri" w:hAnsi="Arial" w:cs="Arial"/>
        </w:rPr>
        <w:t>Charlas de seguridad y capacitaciones</w:t>
      </w:r>
      <w:r w:rsidRPr="006E5FF0">
        <w:rPr>
          <w:rFonts w:ascii="Arial" w:eastAsia="Calibri" w:hAnsi="Arial" w:cs="Arial"/>
          <w:b/>
          <w:bCs/>
        </w:rPr>
        <w:t xml:space="preserve">: </w:t>
      </w:r>
      <w:r w:rsidRPr="006E5FF0">
        <w:rPr>
          <w:rFonts w:ascii="Arial" w:eastAsia="Calibri" w:hAnsi="Arial" w:cs="Arial"/>
        </w:rPr>
        <w:t>en cada uno de las sedes y frentes de obra se realizan capacitaciones y/o sensibilizaciones con el fin de reforzar los aspectos relacionados con SST relevantes en la ejecución de actividades misionales o de apoyo.</w:t>
      </w:r>
    </w:p>
    <w:p w14:paraId="4D24E503" w14:textId="033C793C" w:rsidR="0084428B" w:rsidRPr="006E5FF0" w:rsidRDefault="2CA6F128" w:rsidP="006E5FF0">
      <w:pPr>
        <w:pStyle w:val="Prrafodelista"/>
        <w:numPr>
          <w:ilvl w:val="0"/>
          <w:numId w:val="9"/>
        </w:numPr>
        <w:tabs>
          <w:tab w:val="left" w:pos="709"/>
        </w:tabs>
        <w:spacing w:after="160"/>
        <w:ind w:left="284"/>
        <w:jc w:val="both"/>
        <w:rPr>
          <w:rFonts w:ascii="Arial" w:hAnsi="Arial" w:cs="Arial"/>
        </w:rPr>
      </w:pPr>
      <w:r w:rsidRPr="006E5FF0">
        <w:rPr>
          <w:rFonts w:ascii="Arial" w:eastAsia="Calibri" w:hAnsi="Arial" w:cs="Arial"/>
        </w:rPr>
        <w:t>Gestión Documental del Sistema SG-SST: como parte de la mejora continua se han documentado los programas, procedimientos y formatos correspondientes a los controles operacionales del Sistema de Gestión en Seguridad y Salud en el Trabajo, indispensable para la estandarización de las actividades a ejecutar para garantizar la seguridad de los colaboradores. De esta forma, se proyect</w:t>
      </w:r>
      <w:r w:rsidR="000B2231">
        <w:rPr>
          <w:rFonts w:ascii="Arial" w:eastAsia="Calibri" w:hAnsi="Arial" w:cs="Arial"/>
        </w:rPr>
        <w:t>ó</w:t>
      </w:r>
      <w:r w:rsidRPr="006E5FF0">
        <w:rPr>
          <w:rFonts w:ascii="Arial" w:eastAsia="Calibri" w:hAnsi="Arial" w:cs="Arial"/>
        </w:rPr>
        <w:t xml:space="preserve"> en 2019 la creación de 36 documentos entre los que se encuentran programas, procedimientos, instructivos y formatos de trabajo.</w:t>
      </w:r>
    </w:p>
    <w:p w14:paraId="361DC8FB" w14:textId="35E8CEAF" w:rsidR="7C92110A" w:rsidRPr="006E5FF0" w:rsidRDefault="7C92110A" w:rsidP="006E5FF0">
      <w:pPr>
        <w:pStyle w:val="Ttulo1"/>
        <w:spacing w:line="240" w:lineRule="auto"/>
        <w:rPr>
          <w:rFonts w:cs="Arial"/>
        </w:rPr>
      </w:pPr>
      <w:bookmarkStart w:id="33" w:name="_Toc33628317"/>
      <w:r w:rsidRPr="006E5FF0">
        <w:rPr>
          <w:rFonts w:cs="Arial"/>
        </w:rPr>
        <w:t xml:space="preserve">3.4. </w:t>
      </w:r>
      <w:r w:rsidR="67A1430E" w:rsidRPr="006E5FF0">
        <w:rPr>
          <w:rFonts w:cs="Arial"/>
        </w:rPr>
        <w:t>Eficiencia administrativa:</w:t>
      </w:r>
      <w:bookmarkEnd w:id="33"/>
    </w:p>
    <w:p w14:paraId="45AB499B" w14:textId="46D2ED6F" w:rsidR="510F00D6" w:rsidRPr="006E5FF0" w:rsidRDefault="510F00D6" w:rsidP="006E5FF0">
      <w:pPr>
        <w:spacing w:after="0" w:line="240" w:lineRule="auto"/>
        <w:jc w:val="both"/>
        <w:rPr>
          <w:rFonts w:ascii="Arial" w:eastAsia="Calibri" w:hAnsi="Arial" w:cs="Arial"/>
        </w:rPr>
      </w:pPr>
    </w:p>
    <w:p w14:paraId="74E51D92" w14:textId="4203A8AC" w:rsidR="008420AA" w:rsidRDefault="67A1430E" w:rsidP="006E5FF0">
      <w:pPr>
        <w:spacing w:line="240" w:lineRule="auto"/>
        <w:jc w:val="both"/>
        <w:rPr>
          <w:rFonts w:ascii="Arial" w:eastAsia="Calibri" w:hAnsi="Arial" w:cs="Arial"/>
        </w:rPr>
      </w:pPr>
      <w:r w:rsidRPr="006E5FF0">
        <w:rPr>
          <w:rFonts w:ascii="Arial" w:eastAsia="Calibri" w:hAnsi="Arial" w:cs="Arial"/>
        </w:rPr>
        <w:t>A través del Acuerdo No. 011 del 12 de octubre de 2010: “</w:t>
      </w:r>
      <w:r w:rsidRPr="006E5FF0">
        <w:rPr>
          <w:rFonts w:ascii="Arial" w:eastAsia="Calibri" w:hAnsi="Arial" w:cs="Arial"/>
          <w:i/>
          <w:iCs/>
        </w:rPr>
        <w:t>Por el cual se establece la estructura organizacional de la Unidad Administrativa Especial de Rehabilitación y Mantenimiento Vial, las funciones de sus dependencias y se dictan otras disposiciones</w:t>
      </w:r>
      <w:r w:rsidRPr="006E5FF0">
        <w:rPr>
          <w:rFonts w:ascii="Arial" w:eastAsia="Calibri" w:hAnsi="Arial" w:cs="Arial"/>
        </w:rPr>
        <w:t>”, se presenta a continuación la estructura organizacional de la Unidad:</w:t>
      </w:r>
    </w:p>
    <w:p w14:paraId="216A98F8" w14:textId="117B1B58" w:rsidR="000B2231" w:rsidRDefault="000B2231" w:rsidP="006E5FF0">
      <w:pPr>
        <w:spacing w:line="240" w:lineRule="auto"/>
        <w:jc w:val="both"/>
        <w:rPr>
          <w:rFonts w:ascii="Arial" w:eastAsia="Calibri" w:hAnsi="Arial" w:cs="Arial"/>
        </w:rPr>
      </w:pPr>
    </w:p>
    <w:p w14:paraId="3AD4A9C1" w14:textId="151F704F" w:rsidR="000B2231" w:rsidRDefault="000B2231" w:rsidP="006E5FF0">
      <w:pPr>
        <w:spacing w:line="240" w:lineRule="auto"/>
        <w:jc w:val="both"/>
        <w:rPr>
          <w:rFonts w:ascii="Arial" w:eastAsia="Calibri" w:hAnsi="Arial" w:cs="Arial"/>
        </w:rPr>
      </w:pPr>
    </w:p>
    <w:p w14:paraId="722444F6" w14:textId="77777777" w:rsidR="000B2231" w:rsidRPr="006E5FF0" w:rsidRDefault="000B2231" w:rsidP="006E5FF0">
      <w:pPr>
        <w:spacing w:line="240" w:lineRule="auto"/>
        <w:jc w:val="both"/>
        <w:rPr>
          <w:rFonts w:ascii="Arial" w:eastAsia="Calibri" w:hAnsi="Arial" w:cs="Arial"/>
        </w:rPr>
      </w:pPr>
    </w:p>
    <w:p w14:paraId="14AC6AD8" w14:textId="470FA0FA" w:rsidR="008420AA" w:rsidRPr="006E5FF0" w:rsidRDefault="00C64277" w:rsidP="006E5FF0">
      <w:pPr>
        <w:pStyle w:val="Descripcin"/>
        <w:spacing w:after="0" w:line="240" w:lineRule="auto"/>
        <w:jc w:val="center"/>
        <w:rPr>
          <w:rFonts w:ascii="Arial" w:hAnsi="Arial" w:cs="Arial"/>
          <w:b w:val="0"/>
          <w:sz w:val="22"/>
        </w:rPr>
      </w:pPr>
      <w:bookmarkStart w:id="34" w:name="_Toc33628291"/>
      <w:r w:rsidRPr="006E5FF0">
        <w:rPr>
          <w:rFonts w:ascii="Arial" w:hAnsi="Arial" w:cs="Arial"/>
          <w:sz w:val="22"/>
        </w:rPr>
        <w:lastRenderedPageBreak/>
        <w:t xml:space="preserve">Gráfica </w:t>
      </w:r>
      <w:r w:rsidRPr="006E5FF0">
        <w:rPr>
          <w:rFonts w:ascii="Arial" w:hAnsi="Arial" w:cs="Arial"/>
          <w:sz w:val="22"/>
        </w:rPr>
        <w:fldChar w:fldCharType="begin"/>
      </w:r>
      <w:r w:rsidRPr="006E5FF0">
        <w:rPr>
          <w:rFonts w:ascii="Arial" w:hAnsi="Arial" w:cs="Arial"/>
          <w:sz w:val="22"/>
        </w:rPr>
        <w:instrText xml:space="preserve"> SEQ Gráfica \* ARABIC </w:instrText>
      </w:r>
      <w:r w:rsidRPr="006E5FF0">
        <w:rPr>
          <w:rFonts w:ascii="Arial" w:hAnsi="Arial" w:cs="Arial"/>
          <w:sz w:val="22"/>
        </w:rPr>
        <w:fldChar w:fldCharType="separate"/>
      </w:r>
      <w:r w:rsidR="009A5DF6">
        <w:rPr>
          <w:rFonts w:ascii="Arial" w:hAnsi="Arial" w:cs="Arial"/>
          <w:noProof/>
          <w:sz w:val="22"/>
        </w:rPr>
        <w:t>5</w:t>
      </w:r>
      <w:r w:rsidRPr="006E5FF0">
        <w:rPr>
          <w:rFonts w:ascii="Arial" w:hAnsi="Arial" w:cs="Arial"/>
          <w:sz w:val="22"/>
        </w:rPr>
        <w:fldChar w:fldCharType="end"/>
      </w:r>
      <w:r w:rsidRPr="006E5FF0">
        <w:rPr>
          <w:rFonts w:ascii="Arial" w:hAnsi="Arial" w:cs="Arial"/>
          <w:sz w:val="22"/>
        </w:rPr>
        <w:t xml:space="preserve">. </w:t>
      </w:r>
      <w:r w:rsidRPr="006E5FF0">
        <w:rPr>
          <w:rFonts w:ascii="Arial" w:hAnsi="Arial" w:cs="Arial"/>
          <w:b w:val="0"/>
          <w:sz w:val="22"/>
        </w:rPr>
        <w:t>Organigrama de la entidad.</w:t>
      </w:r>
      <w:bookmarkEnd w:id="34"/>
    </w:p>
    <w:p w14:paraId="3BCC8AFD" w14:textId="1A0CFB78" w:rsidR="67A1430E" w:rsidRPr="006E5FF0" w:rsidRDefault="67A1430E" w:rsidP="006E5FF0">
      <w:pPr>
        <w:spacing w:line="240" w:lineRule="auto"/>
        <w:ind w:left="709"/>
        <w:jc w:val="center"/>
        <w:rPr>
          <w:rFonts w:ascii="Arial" w:eastAsia="Calibri" w:hAnsi="Arial" w:cs="Arial"/>
        </w:rPr>
      </w:pPr>
      <w:r w:rsidRPr="006E5FF0">
        <w:rPr>
          <w:rFonts w:ascii="Arial" w:hAnsi="Arial" w:cs="Arial"/>
          <w:noProof/>
        </w:rPr>
        <w:drawing>
          <wp:inline distT="0" distB="0" distL="0" distR="0" wp14:anchorId="2AE594BE" wp14:editId="4FB79047">
            <wp:extent cx="4010025" cy="3095625"/>
            <wp:effectExtent l="0" t="0" r="0" b="0"/>
            <wp:docPr id="1393303314" name="Picture 150859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599225"/>
                    <pic:cNvPicPr/>
                  </pic:nvPicPr>
                  <pic:blipFill>
                    <a:blip r:embed="rId17">
                      <a:extLst>
                        <a:ext uri="{28A0092B-C50C-407E-A947-70E740481C1C}">
                          <a14:useLocalDpi xmlns:a14="http://schemas.microsoft.com/office/drawing/2010/main" val="0"/>
                        </a:ext>
                      </a:extLst>
                    </a:blip>
                    <a:stretch>
                      <a:fillRect/>
                    </a:stretch>
                  </pic:blipFill>
                  <pic:spPr>
                    <a:xfrm>
                      <a:off x="0" y="0"/>
                      <a:ext cx="4010025" cy="3095625"/>
                    </a:xfrm>
                    <a:prstGeom prst="rect">
                      <a:avLst/>
                    </a:prstGeom>
                  </pic:spPr>
                </pic:pic>
              </a:graphicData>
            </a:graphic>
          </wp:inline>
        </w:drawing>
      </w:r>
    </w:p>
    <w:p w14:paraId="7F17E064" w14:textId="1F14742A" w:rsidR="00C64277" w:rsidRPr="006E5FF0" w:rsidRDefault="00C64277" w:rsidP="006E5FF0">
      <w:pPr>
        <w:spacing w:line="240" w:lineRule="auto"/>
        <w:ind w:left="709"/>
        <w:jc w:val="center"/>
        <w:rPr>
          <w:rFonts w:ascii="Arial" w:eastAsia="Calibri" w:hAnsi="Arial" w:cs="Arial"/>
          <w:sz w:val="18"/>
        </w:rPr>
      </w:pPr>
      <w:r w:rsidRPr="006E5FF0">
        <w:rPr>
          <w:rFonts w:ascii="Arial" w:eastAsia="Calibri" w:hAnsi="Arial" w:cs="Arial"/>
          <w:b/>
          <w:sz w:val="18"/>
        </w:rPr>
        <w:t>Fuente:</w:t>
      </w:r>
      <w:r w:rsidRPr="006E5FF0">
        <w:rPr>
          <w:rFonts w:ascii="Arial" w:eastAsia="Calibri" w:hAnsi="Arial" w:cs="Arial"/>
          <w:sz w:val="18"/>
        </w:rPr>
        <w:t xml:space="preserve"> UAERMV, 2019.</w:t>
      </w:r>
    </w:p>
    <w:p w14:paraId="71732B25" w14:textId="16931FB0" w:rsidR="67A1430E" w:rsidRPr="006E5FF0" w:rsidRDefault="00822414" w:rsidP="006E5FF0">
      <w:pPr>
        <w:pStyle w:val="Ttulo3"/>
        <w:spacing w:line="240" w:lineRule="auto"/>
        <w:rPr>
          <w:rFonts w:eastAsia="Calibri" w:cs="Arial"/>
        </w:rPr>
      </w:pPr>
      <w:bookmarkStart w:id="35" w:name="_Toc33628318"/>
      <w:r w:rsidRPr="006E5FF0">
        <w:rPr>
          <w:rFonts w:eastAsia="Calibri" w:cs="Arial"/>
        </w:rPr>
        <w:t>3.4.1 Modelo de operación por procesos:</w:t>
      </w:r>
      <w:bookmarkEnd w:id="35"/>
    </w:p>
    <w:p w14:paraId="672CEE38" w14:textId="73E9CDC8" w:rsidR="67A1430E" w:rsidRPr="006E5FF0" w:rsidRDefault="67A1430E" w:rsidP="006E5FF0">
      <w:pPr>
        <w:spacing w:line="240" w:lineRule="auto"/>
        <w:jc w:val="both"/>
        <w:rPr>
          <w:rFonts w:ascii="Arial" w:eastAsia="Calibri" w:hAnsi="Arial" w:cs="Arial"/>
        </w:rPr>
      </w:pPr>
      <w:r w:rsidRPr="006E5FF0">
        <w:rPr>
          <w:rFonts w:ascii="Arial" w:eastAsia="Calibri" w:hAnsi="Arial" w:cs="Arial"/>
        </w:rPr>
        <w:t>El modelo de operación de la Unidad Administrativa Especial de Rehabilitación y Mantenimiento Vial - UAERMV - se trasformó en el cuatrienio para conservar la malla vial local oportunamente y suplir las necesidades de los grupos de valor, este ejercicio se realizó en diferentes talleres con representantes de todas las dependencias y de todos los niveles donde se revisó la cadena de valor y distribución de los procesos, como resultado se generó la actualización del mapa de procesos así:</w:t>
      </w:r>
    </w:p>
    <w:p w14:paraId="5E521B46" w14:textId="1560D2B0" w:rsidR="510F00D6" w:rsidRPr="006E5FF0" w:rsidRDefault="00C64277" w:rsidP="006E5FF0">
      <w:pPr>
        <w:pStyle w:val="Descripcin"/>
        <w:spacing w:after="0" w:line="240" w:lineRule="auto"/>
        <w:jc w:val="center"/>
        <w:rPr>
          <w:rFonts w:ascii="Arial" w:hAnsi="Arial" w:cs="Arial"/>
          <w:sz w:val="22"/>
        </w:rPr>
      </w:pPr>
      <w:bookmarkStart w:id="36" w:name="_Toc33628292"/>
      <w:r w:rsidRPr="006E5FF0">
        <w:rPr>
          <w:rFonts w:ascii="Arial" w:hAnsi="Arial" w:cs="Arial"/>
          <w:sz w:val="22"/>
        </w:rPr>
        <w:t xml:space="preserve">Gráfica </w:t>
      </w:r>
      <w:r w:rsidRPr="006E5FF0">
        <w:rPr>
          <w:rFonts w:ascii="Arial" w:hAnsi="Arial" w:cs="Arial"/>
          <w:sz w:val="22"/>
        </w:rPr>
        <w:fldChar w:fldCharType="begin"/>
      </w:r>
      <w:r w:rsidRPr="006E5FF0">
        <w:rPr>
          <w:rFonts w:ascii="Arial" w:hAnsi="Arial" w:cs="Arial"/>
          <w:sz w:val="22"/>
        </w:rPr>
        <w:instrText xml:space="preserve"> SEQ Gráfica \* ARABIC </w:instrText>
      </w:r>
      <w:r w:rsidRPr="006E5FF0">
        <w:rPr>
          <w:rFonts w:ascii="Arial" w:hAnsi="Arial" w:cs="Arial"/>
          <w:sz w:val="22"/>
        </w:rPr>
        <w:fldChar w:fldCharType="separate"/>
      </w:r>
      <w:r w:rsidR="009A5DF6">
        <w:rPr>
          <w:rFonts w:ascii="Arial" w:hAnsi="Arial" w:cs="Arial"/>
          <w:noProof/>
          <w:sz w:val="22"/>
        </w:rPr>
        <w:t>6</w:t>
      </w:r>
      <w:r w:rsidRPr="006E5FF0">
        <w:rPr>
          <w:rFonts w:ascii="Arial" w:hAnsi="Arial" w:cs="Arial"/>
          <w:sz w:val="22"/>
        </w:rPr>
        <w:fldChar w:fldCharType="end"/>
      </w:r>
      <w:r w:rsidRPr="006E5FF0">
        <w:rPr>
          <w:rFonts w:ascii="Arial" w:hAnsi="Arial" w:cs="Arial"/>
          <w:sz w:val="22"/>
        </w:rPr>
        <w:t>.</w:t>
      </w:r>
      <w:r w:rsidRPr="006E5FF0">
        <w:rPr>
          <w:rFonts w:ascii="Arial" w:hAnsi="Arial" w:cs="Arial"/>
          <w:b w:val="0"/>
          <w:sz w:val="22"/>
        </w:rPr>
        <w:t xml:space="preserve"> Mapa de procesos de la entidad 2016 / 2018</w:t>
      </w:r>
      <w:bookmarkEnd w:id="36"/>
    </w:p>
    <w:tbl>
      <w:tblPr>
        <w:tblStyle w:val="Tablaconcuadrcula"/>
        <w:tblW w:w="0" w:type="auto"/>
        <w:tblLook w:val="04A0" w:firstRow="1" w:lastRow="0" w:firstColumn="1" w:lastColumn="0" w:noHBand="0" w:noVBand="1"/>
      </w:tblPr>
      <w:tblGrid>
        <w:gridCol w:w="4399"/>
        <w:gridCol w:w="4429"/>
      </w:tblGrid>
      <w:tr w:rsidR="510F00D6" w:rsidRPr="006E5FF0" w14:paraId="5A6CAA28" w14:textId="77777777" w:rsidTr="510F00D6">
        <w:tc>
          <w:tcPr>
            <w:tcW w:w="4419" w:type="dxa"/>
          </w:tcPr>
          <w:p w14:paraId="13E61797" w14:textId="1738D3FA" w:rsidR="510F00D6" w:rsidRPr="006E5FF0" w:rsidRDefault="510F00D6" w:rsidP="006E5FF0">
            <w:pPr>
              <w:jc w:val="both"/>
              <w:rPr>
                <w:rFonts w:ascii="Arial" w:hAnsi="Arial" w:cs="Arial"/>
              </w:rPr>
            </w:pPr>
            <w:r w:rsidRPr="006E5FF0">
              <w:rPr>
                <w:rFonts w:ascii="Arial" w:hAnsi="Arial" w:cs="Arial"/>
                <w:noProof/>
              </w:rPr>
              <w:drawing>
                <wp:inline distT="0" distB="0" distL="0" distR="0" wp14:anchorId="7FC9830C" wp14:editId="55F2F289">
                  <wp:extent cx="2714625" cy="1519882"/>
                  <wp:effectExtent l="0" t="0" r="0" b="4445"/>
                  <wp:docPr id="1152776018" name="Picture 959997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997301"/>
                          <pic:cNvPicPr/>
                        </pic:nvPicPr>
                        <pic:blipFill>
                          <a:blip r:embed="rId18">
                            <a:extLst>
                              <a:ext uri="{28A0092B-C50C-407E-A947-70E740481C1C}">
                                <a14:useLocalDpi xmlns:a14="http://schemas.microsoft.com/office/drawing/2010/main" val="0"/>
                              </a:ext>
                            </a:extLst>
                          </a:blip>
                          <a:stretch>
                            <a:fillRect/>
                          </a:stretch>
                        </pic:blipFill>
                        <pic:spPr>
                          <a:xfrm>
                            <a:off x="0" y="0"/>
                            <a:ext cx="2715209" cy="1520209"/>
                          </a:xfrm>
                          <a:prstGeom prst="rect">
                            <a:avLst/>
                          </a:prstGeom>
                        </pic:spPr>
                      </pic:pic>
                    </a:graphicData>
                  </a:graphic>
                </wp:inline>
              </w:drawing>
            </w:r>
          </w:p>
        </w:tc>
        <w:tc>
          <w:tcPr>
            <w:tcW w:w="4419" w:type="dxa"/>
          </w:tcPr>
          <w:p w14:paraId="7FCCB6D1" w14:textId="75795FD2" w:rsidR="510F00D6" w:rsidRPr="006E5FF0" w:rsidRDefault="510F00D6" w:rsidP="006E5FF0">
            <w:pPr>
              <w:jc w:val="both"/>
              <w:rPr>
                <w:rFonts w:ascii="Arial" w:hAnsi="Arial" w:cs="Arial"/>
              </w:rPr>
            </w:pPr>
            <w:r w:rsidRPr="006E5FF0">
              <w:rPr>
                <w:rFonts w:ascii="Arial" w:hAnsi="Arial" w:cs="Arial"/>
                <w:noProof/>
              </w:rPr>
              <w:drawing>
                <wp:inline distT="0" distB="0" distL="0" distR="0" wp14:anchorId="3D8A79A1" wp14:editId="655D02CD">
                  <wp:extent cx="2733675" cy="1543050"/>
                  <wp:effectExtent l="0" t="0" r="0" b="0"/>
                  <wp:docPr id="1924264314" name="Picture 32228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283295"/>
                          <pic:cNvPicPr/>
                        </pic:nvPicPr>
                        <pic:blipFill>
                          <a:blip r:embed="rId19">
                            <a:extLst>
                              <a:ext uri="{28A0092B-C50C-407E-A947-70E740481C1C}">
                                <a14:useLocalDpi xmlns:a14="http://schemas.microsoft.com/office/drawing/2010/main" val="0"/>
                              </a:ext>
                            </a:extLst>
                          </a:blip>
                          <a:stretch>
                            <a:fillRect/>
                          </a:stretch>
                        </pic:blipFill>
                        <pic:spPr>
                          <a:xfrm>
                            <a:off x="0" y="0"/>
                            <a:ext cx="2733675" cy="1543050"/>
                          </a:xfrm>
                          <a:prstGeom prst="rect">
                            <a:avLst/>
                          </a:prstGeom>
                        </pic:spPr>
                      </pic:pic>
                    </a:graphicData>
                  </a:graphic>
                </wp:inline>
              </w:drawing>
            </w:r>
          </w:p>
        </w:tc>
      </w:tr>
    </w:tbl>
    <w:p w14:paraId="6A879ED5" w14:textId="5F08CCB8" w:rsidR="3F33BD1F" w:rsidRPr="006E5FF0" w:rsidRDefault="3F33BD1F" w:rsidP="006E5FF0">
      <w:pPr>
        <w:spacing w:line="240" w:lineRule="auto"/>
        <w:jc w:val="center"/>
        <w:rPr>
          <w:rFonts w:ascii="Arial" w:eastAsia="Calibri" w:hAnsi="Arial" w:cs="Arial"/>
        </w:rPr>
      </w:pPr>
      <w:r w:rsidRPr="006E5FF0">
        <w:rPr>
          <w:rFonts w:ascii="Arial" w:eastAsia="Calibri" w:hAnsi="Arial" w:cs="Arial"/>
        </w:rPr>
        <w:t>Mapa de procesos 2016</w:t>
      </w:r>
      <w:r w:rsidR="008420AA" w:rsidRPr="006E5FF0">
        <w:rPr>
          <w:rFonts w:ascii="Arial" w:eastAsia="Calibri" w:hAnsi="Arial" w:cs="Arial"/>
        </w:rPr>
        <w:t xml:space="preserve">                        </w:t>
      </w:r>
      <w:r w:rsidRPr="006E5FF0">
        <w:rPr>
          <w:rFonts w:ascii="Arial" w:eastAsia="Calibri" w:hAnsi="Arial" w:cs="Arial"/>
        </w:rPr>
        <w:t>Mapa de procesos 2018</w:t>
      </w:r>
    </w:p>
    <w:p w14:paraId="43A714C9" w14:textId="4AF03184" w:rsidR="3F33BD1F" w:rsidRPr="006E5FF0" w:rsidRDefault="3F33BD1F" w:rsidP="006E5FF0">
      <w:pPr>
        <w:spacing w:line="240" w:lineRule="auto"/>
        <w:jc w:val="both"/>
        <w:rPr>
          <w:rFonts w:ascii="Arial" w:eastAsia="Calibri" w:hAnsi="Arial" w:cs="Arial"/>
        </w:rPr>
      </w:pPr>
      <w:r w:rsidRPr="006E5FF0">
        <w:rPr>
          <w:rFonts w:ascii="Arial" w:eastAsia="Calibri" w:hAnsi="Arial" w:cs="Arial"/>
        </w:rPr>
        <w:t xml:space="preserve">Se paso de veintiún (21) procesos, divididos en nueve (9) macroprocesos, a diecisiete (17) procesos, donde se actualizó su documentación asegurando los siguientes aspectos mínimos: </w:t>
      </w:r>
    </w:p>
    <w:p w14:paraId="612C678A" w14:textId="4C2993B8" w:rsidR="3F33BD1F" w:rsidRPr="006E5FF0" w:rsidRDefault="3F33BD1F" w:rsidP="006E5FF0">
      <w:pPr>
        <w:pStyle w:val="Prrafodelista"/>
        <w:numPr>
          <w:ilvl w:val="0"/>
          <w:numId w:val="9"/>
        </w:numPr>
        <w:spacing w:after="160"/>
        <w:ind w:left="142" w:hanging="153"/>
        <w:jc w:val="both"/>
        <w:rPr>
          <w:rFonts w:ascii="Arial" w:eastAsia="Calibri" w:hAnsi="Arial" w:cs="Arial"/>
        </w:rPr>
      </w:pPr>
      <w:r w:rsidRPr="006E5FF0">
        <w:rPr>
          <w:rFonts w:ascii="Arial" w:eastAsia="Calibri" w:hAnsi="Arial" w:cs="Arial"/>
        </w:rPr>
        <w:t>Objetivos alineados a la plataforma estratégica de la entidad.</w:t>
      </w:r>
    </w:p>
    <w:p w14:paraId="791601F4" w14:textId="734B2D43" w:rsidR="3F33BD1F" w:rsidRPr="006E5FF0" w:rsidRDefault="3F33BD1F" w:rsidP="006E5FF0">
      <w:pPr>
        <w:pStyle w:val="Prrafodelista"/>
        <w:numPr>
          <w:ilvl w:val="0"/>
          <w:numId w:val="9"/>
        </w:numPr>
        <w:spacing w:after="160"/>
        <w:ind w:left="142" w:hanging="153"/>
        <w:jc w:val="both"/>
        <w:rPr>
          <w:rFonts w:ascii="Arial" w:eastAsia="Calibri" w:hAnsi="Arial" w:cs="Arial"/>
        </w:rPr>
      </w:pPr>
      <w:r w:rsidRPr="006E5FF0">
        <w:rPr>
          <w:rFonts w:ascii="Arial" w:eastAsia="Calibri" w:hAnsi="Arial" w:cs="Arial"/>
        </w:rPr>
        <w:t>Se mejoraron los métodos que se usan para dar cumplimiento a los objetivos de cada proceso establecidos en los procedimientos.</w:t>
      </w:r>
    </w:p>
    <w:p w14:paraId="42BF6984" w14:textId="3D754ADD" w:rsidR="3F33BD1F" w:rsidRPr="006E5FF0" w:rsidRDefault="3F33BD1F" w:rsidP="006E5FF0">
      <w:pPr>
        <w:pStyle w:val="Prrafodelista"/>
        <w:numPr>
          <w:ilvl w:val="0"/>
          <w:numId w:val="9"/>
        </w:numPr>
        <w:spacing w:after="160"/>
        <w:ind w:left="142" w:hanging="153"/>
        <w:jc w:val="both"/>
        <w:rPr>
          <w:rFonts w:ascii="Arial" w:eastAsia="Calibri" w:hAnsi="Arial" w:cs="Arial"/>
        </w:rPr>
      </w:pPr>
      <w:r w:rsidRPr="006E5FF0">
        <w:rPr>
          <w:rFonts w:ascii="Arial" w:eastAsia="Calibri" w:hAnsi="Arial" w:cs="Arial"/>
        </w:rPr>
        <w:lastRenderedPageBreak/>
        <w:t>Responsables definidos, en la caracterización.</w:t>
      </w:r>
    </w:p>
    <w:p w14:paraId="135D0E97" w14:textId="38A5B603" w:rsidR="3F33BD1F" w:rsidRPr="006E5FF0" w:rsidRDefault="3F33BD1F" w:rsidP="006E5FF0">
      <w:pPr>
        <w:pStyle w:val="Prrafodelista"/>
        <w:numPr>
          <w:ilvl w:val="0"/>
          <w:numId w:val="9"/>
        </w:numPr>
        <w:spacing w:after="160"/>
        <w:ind w:left="142" w:hanging="153"/>
        <w:jc w:val="both"/>
        <w:rPr>
          <w:rFonts w:ascii="Arial" w:eastAsia="Calibri" w:hAnsi="Arial" w:cs="Arial"/>
        </w:rPr>
      </w:pPr>
      <w:r w:rsidRPr="006E5FF0">
        <w:rPr>
          <w:rFonts w:ascii="Arial" w:eastAsia="Calibri" w:hAnsi="Arial" w:cs="Arial"/>
        </w:rPr>
        <w:t>Administración de los riesgos con la implementación del Manual de la Política de Administración del Riesgo.</w:t>
      </w:r>
    </w:p>
    <w:p w14:paraId="3678A78C" w14:textId="25A1F0E3" w:rsidR="3F33BD1F" w:rsidRPr="006E5FF0" w:rsidRDefault="3F33BD1F" w:rsidP="006E5FF0">
      <w:pPr>
        <w:pStyle w:val="Prrafodelista"/>
        <w:numPr>
          <w:ilvl w:val="0"/>
          <w:numId w:val="9"/>
        </w:numPr>
        <w:spacing w:after="160"/>
        <w:ind w:left="142" w:hanging="153"/>
        <w:jc w:val="both"/>
        <w:rPr>
          <w:rFonts w:ascii="Arial" w:eastAsia="Calibri" w:hAnsi="Arial" w:cs="Arial"/>
        </w:rPr>
      </w:pPr>
      <w:r w:rsidRPr="006E5FF0">
        <w:rPr>
          <w:rFonts w:ascii="Arial" w:eastAsia="Calibri" w:hAnsi="Arial" w:cs="Arial"/>
        </w:rPr>
        <w:t xml:space="preserve">Definición de controles en los procesos y mapa de riesgos. </w:t>
      </w:r>
    </w:p>
    <w:p w14:paraId="41397E8D" w14:textId="1323FEA6" w:rsidR="3F33BD1F" w:rsidRPr="006E5FF0" w:rsidRDefault="3F33BD1F" w:rsidP="006E5FF0">
      <w:pPr>
        <w:pStyle w:val="Prrafodelista"/>
        <w:numPr>
          <w:ilvl w:val="0"/>
          <w:numId w:val="9"/>
        </w:numPr>
        <w:spacing w:after="160"/>
        <w:ind w:left="142" w:hanging="153"/>
        <w:jc w:val="both"/>
        <w:rPr>
          <w:rFonts w:ascii="Arial" w:eastAsia="Calibri" w:hAnsi="Arial" w:cs="Arial"/>
        </w:rPr>
      </w:pPr>
      <w:r w:rsidRPr="006E5FF0">
        <w:rPr>
          <w:rFonts w:ascii="Arial" w:eastAsia="Calibri" w:hAnsi="Arial" w:cs="Arial"/>
        </w:rPr>
        <w:t>Políticas de operación por proceso.</w:t>
      </w:r>
    </w:p>
    <w:p w14:paraId="20EAE407" w14:textId="1FF1FB20" w:rsidR="3F33BD1F" w:rsidRPr="006E5FF0" w:rsidRDefault="3F33BD1F" w:rsidP="006E5FF0">
      <w:pPr>
        <w:pStyle w:val="Prrafodelista"/>
        <w:numPr>
          <w:ilvl w:val="0"/>
          <w:numId w:val="9"/>
        </w:numPr>
        <w:spacing w:after="160"/>
        <w:ind w:left="142" w:hanging="153"/>
        <w:jc w:val="both"/>
        <w:rPr>
          <w:rFonts w:ascii="Arial" w:eastAsia="Calibri" w:hAnsi="Arial" w:cs="Arial"/>
        </w:rPr>
      </w:pPr>
      <w:r w:rsidRPr="006E5FF0">
        <w:rPr>
          <w:rFonts w:ascii="Arial" w:eastAsia="Calibri" w:hAnsi="Arial" w:cs="Arial"/>
        </w:rPr>
        <w:t xml:space="preserve">Ajuste de indicadores. </w:t>
      </w:r>
    </w:p>
    <w:p w14:paraId="37815602" w14:textId="73C5A007" w:rsidR="510F00D6" w:rsidRPr="006E5FF0" w:rsidRDefault="3F33BD1F" w:rsidP="006E5FF0">
      <w:pPr>
        <w:pStyle w:val="Prrafodelista"/>
        <w:numPr>
          <w:ilvl w:val="0"/>
          <w:numId w:val="9"/>
        </w:numPr>
        <w:spacing w:after="160"/>
        <w:ind w:left="142" w:hanging="153"/>
        <w:jc w:val="both"/>
        <w:rPr>
          <w:rFonts w:ascii="Arial" w:eastAsia="Calibri" w:hAnsi="Arial" w:cs="Arial"/>
        </w:rPr>
      </w:pPr>
      <w:r w:rsidRPr="006E5FF0">
        <w:rPr>
          <w:rFonts w:ascii="Arial" w:eastAsia="Calibri" w:hAnsi="Arial" w:cs="Arial"/>
        </w:rPr>
        <w:t xml:space="preserve">Identifica los recursos necesarios para su adecuada operación. </w:t>
      </w:r>
    </w:p>
    <w:p w14:paraId="11042958" w14:textId="4200F8E8" w:rsidR="3F33BD1F" w:rsidRPr="006E5FF0" w:rsidRDefault="3F33BD1F" w:rsidP="006E5FF0">
      <w:pPr>
        <w:spacing w:line="240" w:lineRule="auto"/>
        <w:jc w:val="both"/>
        <w:rPr>
          <w:rFonts w:ascii="Arial" w:eastAsia="Calibri" w:hAnsi="Arial" w:cs="Arial"/>
        </w:rPr>
      </w:pPr>
      <w:r w:rsidRPr="006E5FF0">
        <w:rPr>
          <w:rFonts w:ascii="Arial" w:eastAsia="Calibri" w:hAnsi="Arial" w:cs="Arial"/>
        </w:rPr>
        <w:t>Estas actualizaciones se realizaron teniendo en cuenta las sugerencias de los colaboradores de la Unidad, el análisis de las necesidades, prioridades identificadas y los resultados de la gestión.</w:t>
      </w:r>
    </w:p>
    <w:p w14:paraId="3A59BAB1" w14:textId="24CF3E64" w:rsidR="00C64277" w:rsidRPr="006E5FF0" w:rsidRDefault="00C64277" w:rsidP="006E5FF0">
      <w:pPr>
        <w:pStyle w:val="Descripcin"/>
        <w:spacing w:after="0" w:line="240" w:lineRule="auto"/>
        <w:jc w:val="center"/>
        <w:rPr>
          <w:rFonts w:ascii="Arial" w:hAnsi="Arial" w:cs="Arial"/>
          <w:sz w:val="22"/>
        </w:rPr>
      </w:pPr>
      <w:bookmarkStart w:id="37" w:name="_Toc33628293"/>
      <w:r w:rsidRPr="006E5FF0">
        <w:rPr>
          <w:rFonts w:ascii="Arial" w:hAnsi="Arial" w:cs="Arial"/>
          <w:sz w:val="22"/>
        </w:rPr>
        <w:t xml:space="preserve">Gráfica </w:t>
      </w:r>
      <w:r w:rsidRPr="006E5FF0">
        <w:rPr>
          <w:rFonts w:ascii="Arial" w:hAnsi="Arial" w:cs="Arial"/>
          <w:sz w:val="22"/>
        </w:rPr>
        <w:fldChar w:fldCharType="begin"/>
      </w:r>
      <w:r w:rsidRPr="006E5FF0">
        <w:rPr>
          <w:rFonts w:ascii="Arial" w:hAnsi="Arial" w:cs="Arial"/>
          <w:sz w:val="22"/>
        </w:rPr>
        <w:instrText xml:space="preserve"> SEQ Gráfica \* ARABIC </w:instrText>
      </w:r>
      <w:r w:rsidRPr="006E5FF0">
        <w:rPr>
          <w:rFonts w:ascii="Arial" w:hAnsi="Arial" w:cs="Arial"/>
          <w:sz w:val="22"/>
        </w:rPr>
        <w:fldChar w:fldCharType="separate"/>
      </w:r>
      <w:r w:rsidR="009A5DF6">
        <w:rPr>
          <w:rFonts w:ascii="Arial" w:hAnsi="Arial" w:cs="Arial"/>
          <w:noProof/>
          <w:sz w:val="22"/>
        </w:rPr>
        <w:t>7</w:t>
      </w:r>
      <w:r w:rsidRPr="006E5FF0">
        <w:rPr>
          <w:rFonts w:ascii="Arial" w:hAnsi="Arial" w:cs="Arial"/>
          <w:sz w:val="22"/>
        </w:rPr>
        <w:fldChar w:fldCharType="end"/>
      </w:r>
      <w:r w:rsidRPr="006E5FF0">
        <w:rPr>
          <w:rFonts w:ascii="Arial" w:hAnsi="Arial" w:cs="Arial"/>
          <w:sz w:val="22"/>
        </w:rPr>
        <w:t xml:space="preserve">. </w:t>
      </w:r>
      <w:r w:rsidRPr="006E5FF0">
        <w:rPr>
          <w:rFonts w:ascii="Arial" w:hAnsi="Arial" w:cs="Arial"/>
          <w:b w:val="0"/>
          <w:sz w:val="22"/>
        </w:rPr>
        <w:t>Procesos de la entidad 2016 / 2018</w:t>
      </w:r>
      <w:bookmarkEnd w:id="37"/>
    </w:p>
    <w:tbl>
      <w:tblPr>
        <w:tblStyle w:val="Tablaconcuadrcula"/>
        <w:tblW w:w="0" w:type="auto"/>
        <w:tblLook w:val="04A0" w:firstRow="1" w:lastRow="0" w:firstColumn="1" w:lastColumn="0" w:noHBand="0" w:noVBand="1"/>
      </w:tblPr>
      <w:tblGrid>
        <w:gridCol w:w="4566"/>
        <w:gridCol w:w="4262"/>
      </w:tblGrid>
      <w:tr w:rsidR="510F00D6" w:rsidRPr="006E5FF0" w14:paraId="1C836256" w14:textId="77777777" w:rsidTr="00C64277">
        <w:tc>
          <w:tcPr>
            <w:tcW w:w="4566" w:type="dxa"/>
          </w:tcPr>
          <w:p w14:paraId="714DF8A0" w14:textId="4732F089" w:rsidR="510F00D6" w:rsidRPr="006E5FF0" w:rsidRDefault="510F00D6" w:rsidP="006E5FF0">
            <w:pPr>
              <w:jc w:val="center"/>
              <w:rPr>
                <w:rFonts w:ascii="Arial" w:hAnsi="Arial" w:cs="Arial"/>
              </w:rPr>
            </w:pPr>
            <w:r w:rsidRPr="006E5FF0">
              <w:rPr>
                <w:rFonts w:ascii="Arial" w:hAnsi="Arial" w:cs="Arial"/>
                <w:noProof/>
              </w:rPr>
              <w:drawing>
                <wp:inline distT="0" distB="0" distL="0" distR="0" wp14:anchorId="240C0802" wp14:editId="015D68D2">
                  <wp:extent cx="2762250" cy="3086100"/>
                  <wp:effectExtent l="0" t="0" r="0" b="0"/>
                  <wp:docPr id="151878616" name="Picture 202161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611958"/>
                          <pic:cNvPicPr/>
                        </pic:nvPicPr>
                        <pic:blipFill>
                          <a:blip r:embed="rId20">
                            <a:extLst>
                              <a:ext uri="{28A0092B-C50C-407E-A947-70E740481C1C}">
                                <a14:useLocalDpi xmlns:a14="http://schemas.microsoft.com/office/drawing/2010/main" val="0"/>
                              </a:ext>
                            </a:extLst>
                          </a:blip>
                          <a:srcRect b="3572"/>
                          <a:stretch>
                            <a:fillRect/>
                          </a:stretch>
                        </pic:blipFill>
                        <pic:spPr bwMode="auto">
                          <a:xfrm>
                            <a:off x="0" y="0"/>
                            <a:ext cx="2762250" cy="3086100"/>
                          </a:xfrm>
                          <a:prstGeom prst="rect">
                            <a:avLst/>
                          </a:prstGeom>
                          <a:ln>
                            <a:noFill/>
                          </a:ln>
                          <a:extLst>
                            <a:ext uri="{53640926-AAD7-44D8-BBD7-CCE9431645EC}">
                              <a14:shadowObscured xmlns:a14="http://schemas.microsoft.com/office/drawing/2010/main"/>
                            </a:ext>
                          </a:extLst>
                        </pic:spPr>
                      </pic:pic>
                    </a:graphicData>
                  </a:graphic>
                </wp:inline>
              </w:drawing>
            </w:r>
          </w:p>
          <w:p w14:paraId="739C645C" w14:textId="133F44C3" w:rsidR="510F00D6" w:rsidRPr="006E5FF0" w:rsidRDefault="510F00D6" w:rsidP="006E5FF0">
            <w:pPr>
              <w:jc w:val="center"/>
              <w:rPr>
                <w:rFonts w:ascii="Arial" w:hAnsi="Arial" w:cs="Arial"/>
              </w:rPr>
            </w:pPr>
            <w:r w:rsidRPr="006E5FF0">
              <w:rPr>
                <w:rFonts w:ascii="Arial" w:hAnsi="Arial" w:cs="Arial"/>
              </w:rPr>
              <w:t>Procesos 2016</w:t>
            </w:r>
          </w:p>
        </w:tc>
        <w:tc>
          <w:tcPr>
            <w:tcW w:w="4262" w:type="dxa"/>
          </w:tcPr>
          <w:p w14:paraId="03EF24FE" w14:textId="242220C2" w:rsidR="510F00D6" w:rsidRPr="006E5FF0" w:rsidRDefault="510F00D6" w:rsidP="006E5FF0">
            <w:pPr>
              <w:jc w:val="center"/>
              <w:rPr>
                <w:rFonts w:ascii="Arial" w:hAnsi="Arial" w:cs="Arial"/>
              </w:rPr>
            </w:pPr>
            <w:r w:rsidRPr="006E5FF0">
              <w:rPr>
                <w:rFonts w:ascii="Arial" w:hAnsi="Arial" w:cs="Arial"/>
                <w:noProof/>
              </w:rPr>
              <w:drawing>
                <wp:inline distT="0" distB="0" distL="0" distR="0" wp14:anchorId="77840894" wp14:editId="68C8D216">
                  <wp:extent cx="2523490" cy="3102429"/>
                  <wp:effectExtent l="0" t="0" r="0" b="3175"/>
                  <wp:docPr id="1500942059" name="Picture 1663495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495519"/>
                          <pic:cNvPicPr/>
                        </pic:nvPicPr>
                        <pic:blipFill>
                          <a:blip r:embed="rId21">
                            <a:extLst>
                              <a:ext uri="{28A0092B-C50C-407E-A947-70E740481C1C}">
                                <a14:useLocalDpi xmlns:a14="http://schemas.microsoft.com/office/drawing/2010/main" val="0"/>
                              </a:ext>
                            </a:extLst>
                          </a:blip>
                          <a:srcRect b="1285"/>
                          <a:stretch>
                            <a:fillRect/>
                          </a:stretch>
                        </pic:blipFill>
                        <pic:spPr bwMode="auto">
                          <a:xfrm>
                            <a:off x="0" y="0"/>
                            <a:ext cx="2523490" cy="3102429"/>
                          </a:xfrm>
                          <a:prstGeom prst="rect">
                            <a:avLst/>
                          </a:prstGeom>
                          <a:ln>
                            <a:noFill/>
                          </a:ln>
                          <a:extLst>
                            <a:ext uri="{53640926-AAD7-44D8-BBD7-CCE9431645EC}">
                              <a14:shadowObscured xmlns:a14="http://schemas.microsoft.com/office/drawing/2010/main"/>
                            </a:ext>
                          </a:extLst>
                        </pic:spPr>
                      </pic:pic>
                    </a:graphicData>
                  </a:graphic>
                </wp:inline>
              </w:drawing>
            </w:r>
          </w:p>
          <w:p w14:paraId="372B2A7F" w14:textId="547AED25" w:rsidR="510F00D6" w:rsidRPr="006E5FF0" w:rsidRDefault="510F00D6" w:rsidP="006E5FF0">
            <w:pPr>
              <w:jc w:val="center"/>
              <w:rPr>
                <w:rFonts w:ascii="Arial" w:hAnsi="Arial" w:cs="Arial"/>
              </w:rPr>
            </w:pPr>
            <w:r w:rsidRPr="006E5FF0">
              <w:rPr>
                <w:rFonts w:ascii="Arial" w:hAnsi="Arial" w:cs="Arial"/>
              </w:rPr>
              <w:t>Procesos 2018</w:t>
            </w:r>
          </w:p>
        </w:tc>
      </w:tr>
    </w:tbl>
    <w:p w14:paraId="320A3797" w14:textId="77777777" w:rsidR="00C64277" w:rsidRPr="006E5FF0" w:rsidRDefault="00C64277" w:rsidP="006E5FF0">
      <w:pPr>
        <w:spacing w:line="240" w:lineRule="auto"/>
        <w:jc w:val="center"/>
        <w:rPr>
          <w:rFonts w:ascii="Arial" w:eastAsia="Calibri" w:hAnsi="Arial" w:cs="Arial"/>
          <w:sz w:val="18"/>
        </w:rPr>
      </w:pPr>
      <w:r w:rsidRPr="006E5FF0">
        <w:rPr>
          <w:rFonts w:ascii="Arial" w:eastAsia="Calibri" w:hAnsi="Arial" w:cs="Arial"/>
          <w:b/>
          <w:sz w:val="18"/>
        </w:rPr>
        <w:t>Fuente:</w:t>
      </w:r>
      <w:r w:rsidRPr="006E5FF0">
        <w:rPr>
          <w:rFonts w:ascii="Arial" w:eastAsia="Calibri" w:hAnsi="Arial" w:cs="Arial"/>
          <w:sz w:val="18"/>
        </w:rPr>
        <w:t xml:space="preserve"> UAERMV, 2019.</w:t>
      </w:r>
    </w:p>
    <w:p w14:paraId="42AAF9FF" w14:textId="61C5996C" w:rsidR="49A584CA" w:rsidRPr="006E5FF0" w:rsidRDefault="49A584CA" w:rsidP="006E5FF0">
      <w:pPr>
        <w:spacing w:after="0" w:line="240" w:lineRule="auto"/>
        <w:jc w:val="both"/>
        <w:rPr>
          <w:rFonts w:ascii="Arial" w:eastAsia="Calibri" w:hAnsi="Arial" w:cs="Arial"/>
        </w:rPr>
      </w:pPr>
      <w:r w:rsidRPr="006E5FF0">
        <w:rPr>
          <w:rFonts w:ascii="Arial" w:eastAsia="Calibri" w:hAnsi="Arial" w:cs="Arial"/>
        </w:rPr>
        <w:t>Todos los documentos aprobados son controlados por el Sistema Integrado de Gestión, así mismo son almacenados en un punto de uso Intranet denominado INTEGRA - SISGESTION, con la dirección web:</w:t>
      </w:r>
      <w:r w:rsidRPr="006E5FF0">
        <w:rPr>
          <w:rFonts w:ascii="Arial" w:eastAsia="Calibri" w:hAnsi="Arial" w:cs="Arial"/>
          <w:b/>
          <w:bCs/>
        </w:rPr>
        <w:t xml:space="preserve"> </w:t>
      </w:r>
      <w:hyperlink r:id="rId22">
        <w:r w:rsidRPr="006E5FF0">
          <w:rPr>
            <w:rStyle w:val="Hipervnculo"/>
            <w:rFonts w:ascii="Arial" w:eastAsia="Calibri" w:hAnsi="Arial" w:cs="Arial"/>
            <w:color w:val="0000FF"/>
          </w:rPr>
          <w:t>https://www.umv.gov.co/sisgestion2019/sgc.php</w:t>
        </w:r>
      </w:hyperlink>
      <w:r w:rsidRPr="006E5FF0">
        <w:rPr>
          <w:rFonts w:ascii="Arial" w:eastAsia="Calibri" w:hAnsi="Arial" w:cs="Arial"/>
          <w:color w:val="0000FF"/>
          <w:u w:val="single"/>
        </w:rPr>
        <w:t>,</w:t>
      </w:r>
      <w:r w:rsidRPr="006E5FF0">
        <w:rPr>
          <w:rFonts w:ascii="Arial" w:eastAsia="Calibri" w:hAnsi="Arial" w:cs="Arial"/>
        </w:rPr>
        <w:t xml:space="preserve"> que se encuentra a disposición de todos los colaboradores de la entidad. </w:t>
      </w:r>
    </w:p>
    <w:p w14:paraId="2B0DFE98" w14:textId="77777777" w:rsidR="510F00D6" w:rsidRPr="006E5FF0" w:rsidRDefault="510F00D6" w:rsidP="006E5FF0">
      <w:pPr>
        <w:spacing w:after="0" w:line="240" w:lineRule="auto"/>
        <w:jc w:val="both"/>
        <w:rPr>
          <w:rFonts w:ascii="Arial" w:eastAsia="Calibri" w:hAnsi="Arial" w:cs="Arial"/>
        </w:rPr>
      </w:pPr>
    </w:p>
    <w:p w14:paraId="5B7D8CA3" w14:textId="0D2E7847" w:rsidR="49A584CA" w:rsidRPr="006E5FF0" w:rsidRDefault="49A584CA" w:rsidP="006E5FF0">
      <w:pPr>
        <w:spacing w:line="240" w:lineRule="auto"/>
        <w:jc w:val="both"/>
        <w:rPr>
          <w:rFonts w:ascii="Arial" w:eastAsia="Calibri" w:hAnsi="Arial" w:cs="Arial"/>
        </w:rPr>
      </w:pPr>
      <w:r w:rsidRPr="006E5FF0">
        <w:rPr>
          <w:rFonts w:ascii="Arial" w:eastAsia="Calibri" w:hAnsi="Arial" w:cs="Arial"/>
        </w:rPr>
        <w:t>La UAERMV ha determinado y proporcionado los recursos necesarios para el establecimiento, implementación, mantenimiento de su infraestructura; estos recursos son programados en el presupuesto y en el Plan Anual de Adquisiciones para los planes de mantenimiento y calibraciones de las sedes, maquinaria y equipos.</w:t>
      </w:r>
    </w:p>
    <w:p w14:paraId="06C7B128" w14:textId="0939EF0F" w:rsidR="49A584CA" w:rsidRPr="006E5FF0" w:rsidRDefault="00822414" w:rsidP="006E5FF0">
      <w:pPr>
        <w:pStyle w:val="Ttulo3"/>
        <w:spacing w:line="240" w:lineRule="auto"/>
        <w:rPr>
          <w:rFonts w:eastAsia="Calibri" w:cs="Arial"/>
        </w:rPr>
      </w:pPr>
      <w:bookmarkStart w:id="38" w:name="_Toc33628319"/>
      <w:r w:rsidRPr="006E5FF0">
        <w:rPr>
          <w:rFonts w:eastAsia="Calibri" w:cs="Arial"/>
        </w:rPr>
        <w:t>3.4.2 Política Ambiental</w:t>
      </w:r>
      <w:bookmarkEnd w:id="38"/>
      <w:r w:rsidRPr="006E5FF0">
        <w:rPr>
          <w:rFonts w:eastAsia="Calibri" w:cs="Arial"/>
        </w:rPr>
        <w:t xml:space="preserve"> </w:t>
      </w:r>
    </w:p>
    <w:p w14:paraId="25374131" w14:textId="5C3E144D" w:rsidR="49A584CA" w:rsidRPr="006E5FF0" w:rsidRDefault="49A584CA" w:rsidP="006E5FF0">
      <w:pPr>
        <w:spacing w:line="240" w:lineRule="auto"/>
        <w:jc w:val="both"/>
        <w:rPr>
          <w:rFonts w:ascii="Arial" w:eastAsia="Calibri" w:hAnsi="Arial" w:cs="Arial"/>
        </w:rPr>
      </w:pPr>
      <w:r w:rsidRPr="006E5FF0">
        <w:rPr>
          <w:rFonts w:ascii="Arial" w:eastAsia="Calibri" w:hAnsi="Arial" w:cs="Arial"/>
        </w:rPr>
        <w:t xml:space="preserve">La Entidad cuenta con una Política Ambiental, cuyo propósito apunta en propender por el uso racional de los recursos y un ambiente saludable, seguro, propicio, diverso, incluyente </w:t>
      </w:r>
      <w:r w:rsidRPr="006E5FF0">
        <w:rPr>
          <w:rFonts w:ascii="Arial" w:eastAsia="Calibri" w:hAnsi="Arial" w:cs="Arial"/>
        </w:rPr>
        <w:lastRenderedPageBreak/>
        <w:t>y participativo en las sedes de la entidad, actuando responsablemente con el ambiente, logrando calidad ambiental, eficiencia en los procesos y armonía socioambiental, a partir de la disminución de emisiones de CO</w:t>
      </w:r>
      <w:r w:rsidRPr="006E5FF0">
        <w:rPr>
          <w:rFonts w:ascii="Arial" w:eastAsia="Calibri" w:hAnsi="Arial" w:cs="Arial"/>
          <w:vertAlign w:val="subscript"/>
        </w:rPr>
        <w:t>2</w:t>
      </w:r>
      <w:r w:rsidRPr="006E5FF0">
        <w:rPr>
          <w:rFonts w:ascii="Arial" w:eastAsia="Calibri" w:hAnsi="Arial" w:cs="Arial"/>
        </w:rPr>
        <w:t>, disponiendo y aprovechando adecuadamente los residuos peligrosos y especiales, para transformar los escenarios actuales, incrementando el bienestar y la confianza de todos los trabajadores. Lo anterior se articula con lo dispuesto en el eje transversal - Sostenibilidad Ambiental basada en la Eficiencia Energética contenido en el actual Plan de Desarrollo Distrital.</w:t>
      </w:r>
    </w:p>
    <w:p w14:paraId="57663BEB" w14:textId="5B1B7E65" w:rsidR="49A584CA" w:rsidRPr="006E5FF0" w:rsidRDefault="49A584CA" w:rsidP="006E5FF0">
      <w:pPr>
        <w:spacing w:line="240" w:lineRule="auto"/>
        <w:jc w:val="both"/>
        <w:rPr>
          <w:rFonts w:ascii="Arial" w:eastAsia="Calibri" w:hAnsi="Arial" w:cs="Arial"/>
        </w:rPr>
      </w:pPr>
      <w:r w:rsidRPr="006E5FF0">
        <w:rPr>
          <w:rFonts w:ascii="Arial" w:eastAsia="Calibri" w:hAnsi="Arial" w:cs="Arial"/>
        </w:rPr>
        <w:t>Para cumplir con la Política ambiental se desarrollaron los siguientes planes ambientales:</w:t>
      </w:r>
    </w:p>
    <w:p w14:paraId="22A47E74" w14:textId="3B4F6319" w:rsidR="49A584CA" w:rsidRPr="006E5FF0" w:rsidRDefault="49A584CA" w:rsidP="006E5FF0">
      <w:pPr>
        <w:pStyle w:val="Prrafodelista"/>
        <w:numPr>
          <w:ilvl w:val="0"/>
          <w:numId w:val="8"/>
        </w:numPr>
        <w:spacing w:after="160"/>
        <w:jc w:val="both"/>
        <w:rPr>
          <w:rFonts w:ascii="Arial" w:hAnsi="Arial" w:cs="Arial"/>
        </w:rPr>
      </w:pPr>
      <w:r w:rsidRPr="006E5FF0">
        <w:rPr>
          <w:rFonts w:ascii="Arial" w:eastAsia="Calibri" w:hAnsi="Arial" w:cs="Arial"/>
        </w:rPr>
        <w:t>Plan Institucional de Gestión Ambiental</w:t>
      </w:r>
    </w:p>
    <w:p w14:paraId="27BF86F8" w14:textId="6ABF271F" w:rsidR="49A584CA" w:rsidRPr="006E5FF0" w:rsidRDefault="49A584CA" w:rsidP="006E5FF0">
      <w:pPr>
        <w:pStyle w:val="Prrafodelista"/>
        <w:numPr>
          <w:ilvl w:val="0"/>
          <w:numId w:val="8"/>
        </w:numPr>
        <w:spacing w:after="160"/>
        <w:jc w:val="both"/>
        <w:rPr>
          <w:rFonts w:ascii="Arial" w:hAnsi="Arial" w:cs="Arial"/>
        </w:rPr>
      </w:pPr>
      <w:r w:rsidRPr="006E5FF0">
        <w:rPr>
          <w:rFonts w:ascii="Arial" w:eastAsia="Calibri" w:hAnsi="Arial" w:cs="Arial"/>
        </w:rPr>
        <w:t>Plan de Gestión Integral de Residuos Peligrosos</w:t>
      </w:r>
    </w:p>
    <w:p w14:paraId="592F4DAE" w14:textId="195F9A2A" w:rsidR="49A584CA" w:rsidRPr="006E5FF0" w:rsidRDefault="49A584CA" w:rsidP="006E5FF0">
      <w:pPr>
        <w:pStyle w:val="Prrafodelista"/>
        <w:numPr>
          <w:ilvl w:val="0"/>
          <w:numId w:val="8"/>
        </w:numPr>
        <w:spacing w:after="160"/>
        <w:jc w:val="both"/>
        <w:rPr>
          <w:rFonts w:ascii="Arial" w:hAnsi="Arial" w:cs="Arial"/>
        </w:rPr>
      </w:pPr>
      <w:r w:rsidRPr="006E5FF0">
        <w:rPr>
          <w:rFonts w:ascii="Arial" w:eastAsia="Calibri" w:hAnsi="Arial" w:cs="Arial"/>
        </w:rPr>
        <w:t>Plan de Gestión de Residuos de Construcción y Demolición</w:t>
      </w:r>
    </w:p>
    <w:p w14:paraId="3B930159" w14:textId="2942EAFF" w:rsidR="49A584CA" w:rsidRPr="006E5FF0" w:rsidRDefault="49A584CA" w:rsidP="006E5FF0">
      <w:pPr>
        <w:pStyle w:val="Prrafodelista"/>
        <w:numPr>
          <w:ilvl w:val="0"/>
          <w:numId w:val="8"/>
        </w:numPr>
        <w:spacing w:after="160"/>
        <w:jc w:val="both"/>
        <w:rPr>
          <w:rFonts w:ascii="Arial" w:hAnsi="Arial" w:cs="Arial"/>
        </w:rPr>
      </w:pPr>
      <w:r w:rsidRPr="006E5FF0">
        <w:rPr>
          <w:rFonts w:ascii="Arial" w:eastAsia="Calibri" w:hAnsi="Arial" w:cs="Arial"/>
        </w:rPr>
        <w:t>Plan de Gestión Ambiental de la Sede de Producción</w:t>
      </w:r>
    </w:p>
    <w:p w14:paraId="1DBBF75F" w14:textId="5682A94E" w:rsidR="49A584CA" w:rsidRPr="006E5FF0" w:rsidRDefault="49A584CA" w:rsidP="006E5FF0">
      <w:pPr>
        <w:pStyle w:val="Prrafodelista"/>
        <w:numPr>
          <w:ilvl w:val="0"/>
          <w:numId w:val="8"/>
        </w:numPr>
        <w:spacing w:after="160"/>
        <w:jc w:val="both"/>
        <w:rPr>
          <w:rFonts w:ascii="Arial" w:hAnsi="Arial" w:cs="Arial"/>
        </w:rPr>
      </w:pPr>
      <w:r w:rsidRPr="006E5FF0">
        <w:rPr>
          <w:rFonts w:ascii="Arial" w:eastAsia="Calibri" w:hAnsi="Arial" w:cs="Arial"/>
        </w:rPr>
        <w:t>GAM-PL-005-V1 Plan de Contingencia de Hidrocarburos</w:t>
      </w:r>
    </w:p>
    <w:p w14:paraId="3DDAD24A" w14:textId="140BB546" w:rsidR="49A584CA" w:rsidRPr="006E5FF0" w:rsidRDefault="49A584CA" w:rsidP="006E5FF0">
      <w:pPr>
        <w:pStyle w:val="Prrafodelista"/>
        <w:numPr>
          <w:ilvl w:val="0"/>
          <w:numId w:val="8"/>
        </w:numPr>
        <w:spacing w:after="160"/>
        <w:jc w:val="both"/>
        <w:rPr>
          <w:rFonts w:ascii="Arial" w:hAnsi="Arial" w:cs="Arial"/>
        </w:rPr>
      </w:pPr>
      <w:r w:rsidRPr="006E5FF0">
        <w:rPr>
          <w:rFonts w:ascii="Arial" w:eastAsia="Calibri" w:hAnsi="Arial" w:cs="Arial"/>
        </w:rPr>
        <w:t xml:space="preserve">GAM-PL-006-V1 Plan Institucional de Movilidad Sostenible </w:t>
      </w:r>
      <w:r w:rsidR="008420AA" w:rsidRPr="006E5FF0">
        <w:rPr>
          <w:rFonts w:ascii="Arial" w:eastAsia="Calibri" w:hAnsi="Arial" w:cs="Arial"/>
        </w:rPr>
        <w:t>–</w:t>
      </w:r>
      <w:r w:rsidRPr="006E5FF0">
        <w:rPr>
          <w:rFonts w:ascii="Arial" w:eastAsia="Calibri" w:hAnsi="Arial" w:cs="Arial"/>
        </w:rPr>
        <w:t xml:space="preserve"> PIMS</w:t>
      </w:r>
    </w:p>
    <w:p w14:paraId="1BA80C59" w14:textId="29919C62" w:rsidR="009A5543" w:rsidRPr="006E5FF0" w:rsidRDefault="009A5543" w:rsidP="006E5FF0">
      <w:pPr>
        <w:spacing w:line="240" w:lineRule="auto"/>
        <w:jc w:val="both"/>
        <w:rPr>
          <w:rFonts w:ascii="Arial" w:hAnsi="Arial" w:cs="Arial"/>
          <w:b/>
        </w:rPr>
      </w:pPr>
      <w:r w:rsidRPr="006E5FF0">
        <w:rPr>
          <w:rFonts w:ascii="Arial" w:hAnsi="Arial" w:cs="Arial"/>
          <w:b/>
        </w:rPr>
        <w:t>3.4.3. Eficiencia administrativa</w:t>
      </w:r>
    </w:p>
    <w:p w14:paraId="6D6774BD" w14:textId="77777777" w:rsidR="00BD45E5" w:rsidRPr="006E5FF0" w:rsidRDefault="00BD45E5" w:rsidP="006E5FF0">
      <w:pPr>
        <w:spacing w:line="240" w:lineRule="auto"/>
        <w:jc w:val="both"/>
        <w:rPr>
          <w:rFonts w:ascii="Arial" w:hAnsi="Arial" w:cs="Arial"/>
        </w:rPr>
      </w:pPr>
      <w:r w:rsidRPr="006E5FF0">
        <w:rPr>
          <w:rFonts w:ascii="Arial" w:hAnsi="Arial" w:cs="Arial"/>
        </w:rPr>
        <w:t xml:space="preserve">La Entidad ha adelantado las acciones pertinentes para el cumplimiento del fallo de segunda instancia proferido por el Consejo de Estado el 01 de febrero de 2018 y ejecutoriado el 14 de abril de 2018, entre los que ordeno: </w:t>
      </w:r>
      <w:r w:rsidRPr="006E5FF0">
        <w:rPr>
          <w:rFonts w:ascii="Arial" w:hAnsi="Arial" w:cs="Arial"/>
          <w:i/>
        </w:rPr>
        <w:t>“efectuar los trámites necesarios para que dentro del términos de un 1 año la totalidad de maquinaria, el material y demás elementos que conforman la planta de acopio objeto de la demanda, sean trasladados a un predio que cumpla con las especificaciones técnicas, concepto de uso de suelo y estudio de impacto ambiental y a la salud que se requieran para este tipo de actividades”.</w:t>
      </w:r>
      <w:r w:rsidRPr="006E5FF0">
        <w:rPr>
          <w:rFonts w:ascii="Arial" w:hAnsi="Arial" w:cs="Arial"/>
        </w:rPr>
        <w:t xml:space="preserve"> En este sentido la UAERMV emprendió en el segundo semestre de 2018 la búsqueda de predios que cumplieran las condiciones de uso de suelo y condiciones ambientales requeridas para la operación de la Entidad.</w:t>
      </w:r>
    </w:p>
    <w:p w14:paraId="34F6730B" w14:textId="02206F76" w:rsidR="00BD45E5" w:rsidRPr="006E5FF0" w:rsidRDefault="00BD45E5" w:rsidP="006E5FF0">
      <w:pPr>
        <w:spacing w:line="240" w:lineRule="auto"/>
        <w:jc w:val="both"/>
        <w:rPr>
          <w:rFonts w:ascii="Arial" w:hAnsi="Arial" w:cs="Arial"/>
        </w:rPr>
      </w:pPr>
      <w:r w:rsidRPr="006E5FF0">
        <w:rPr>
          <w:rFonts w:ascii="Arial" w:hAnsi="Arial" w:cs="Arial"/>
        </w:rPr>
        <w:t>Luego del proceso exhaustivo de selección el cual se encuentra documentado en el DTS (Documento Técnico de Soporte) del proyecto, seleccionó el predio ubicado en la Localidad de Fontibón en la Calle 22D No. 120 – 40, con el que se suscribió contrato de arrendamiento No. 526 de 2018 del 30 de Noviembre de 2018, cuyo objeto es “Arrendamiento de un inmueble, con áreas acondicionadas para el funcionamiento de la sede operativa de la Unidad Administrativa Especial de Rehabilitación y Mantenimiento Vial (UAERMV), en los términos y condiciones estipuladas en los estudios previos y la propuesta presentada por el arrendador”, por un valor de seis mil ciento treinta y nueve millones ochocientos cincuenta y un mil novecientos cincuenta y siete pesos m/cte. ($ 6.139.851.957) y un plazo de doce (12) meses</w:t>
      </w:r>
      <w:r w:rsidR="00EA76AD" w:rsidRPr="006E5FF0">
        <w:rPr>
          <w:rFonts w:ascii="Arial" w:hAnsi="Arial" w:cs="Arial"/>
        </w:rPr>
        <w:t xml:space="preserve"> que se cumplen en el mes de diciembre de 2019 y se proyecta una adición hasta el mes de mayo de 2020</w:t>
      </w:r>
      <w:r w:rsidRPr="006E5FF0">
        <w:rPr>
          <w:rFonts w:ascii="Arial" w:hAnsi="Arial" w:cs="Arial"/>
        </w:rPr>
        <w:t xml:space="preserve">.  </w:t>
      </w:r>
    </w:p>
    <w:p w14:paraId="6DA8348D" w14:textId="4E96AEE6" w:rsidR="00BD45E5" w:rsidRPr="006E5FF0" w:rsidRDefault="00BD45E5" w:rsidP="006E5FF0">
      <w:pPr>
        <w:spacing w:line="240" w:lineRule="auto"/>
        <w:jc w:val="both"/>
        <w:rPr>
          <w:rFonts w:ascii="Arial" w:hAnsi="Arial" w:cs="Arial"/>
        </w:rPr>
      </w:pPr>
      <w:r w:rsidRPr="006E5FF0">
        <w:rPr>
          <w:rFonts w:ascii="Arial" w:hAnsi="Arial" w:cs="Arial"/>
        </w:rPr>
        <w:t>La UAERMV recibi</w:t>
      </w:r>
      <w:r w:rsidR="00EA76AD" w:rsidRPr="006E5FF0">
        <w:rPr>
          <w:rFonts w:ascii="Arial" w:hAnsi="Arial" w:cs="Arial"/>
        </w:rPr>
        <w:t>ó en su totalidad los</w:t>
      </w:r>
      <w:r w:rsidRPr="006E5FF0">
        <w:rPr>
          <w:rFonts w:ascii="Arial" w:hAnsi="Arial" w:cs="Arial"/>
        </w:rPr>
        <w:t xml:space="preserve"> 20.479,52 m2 del proyecto, para un porcentaje del </w:t>
      </w:r>
      <w:r w:rsidR="00EA76AD" w:rsidRPr="006E5FF0">
        <w:rPr>
          <w:rFonts w:ascii="Arial" w:hAnsi="Arial" w:cs="Arial"/>
        </w:rPr>
        <w:t>100</w:t>
      </w:r>
      <w:r w:rsidRPr="006E5FF0">
        <w:rPr>
          <w:rFonts w:ascii="Arial" w:hAnsi="Arial" w:cs="Arial"/>
        </w:rPr>
        <w:t>% de</w:t>
      </w:r>
      <w:r w:rsidR="00EA76AD" w:rsidRPr="006E5FF0">
        <w:rPr>
          <w:rFonts w:ascii="Arial" w:hAnsi="Arial" w:cs="Arial"/>
        </w:rPr>
        <w:t xml:space="preserve"> las</w:t>
      </w:r>
      <w:r w:rsidRPr="006E5FF0">
        <w:rPr>
          <w:rFonts w:ascii="Arial" w:hAnsi="Arial" w:cs="Arial"/>
        </w:rPr>
        <w:t xml:space="preserve"> áreas acondicionadas y recibidas por la UAERMV.</w:t>
      </w:r>
      <w:r w:rsidR="00EA76AD" w:rsidRPr="006E5FF0">
        <w:rPr>
          <w:rFonts w:ascii="Arial" w:hAnsi="Arial" w:cs="Arial"/>
        </w:rPr>
        <w:t xml:space="preserve"> La sede Operativa está en completo funcionamiento.</w:t>
      </w:r>
      <w:r w:rsidRPr="006E5FF0">
        <w:rPr>
          <w:rFonts w:ascii="Arial" w:hAnsi="Arial" w:cs="Arial"/>
        </w:rPr>
        <w:t xml:space="preserve"> </w:t>
      </w:r>
    </w:p>
    <w:p w14:paraId="583CDC85" w14:textId="5CCB40D2" w:rsidR="00BD45E5" w:rsidRPr="006E5FF0" w:rsidRDefault="00C05DCF" w:rsidP="006E5FF0">
      <w:pPr>
        <w:spacing w:line="240" w:lineRule="auto"/>
        <w:jc w:val="both"/>
        <w:rPr>
          <w:rFonts w:ascii="Arial" w:hAnsi="Arial" w:cs="Arial"/>
        </w:rPr>
      </w:pPr>
      <w:r w:rsidRPr="006E5FF0">
        <w:rPr>
          <w:rFonts w:ascii="Arial" w:hAnsi="Arial" w:cs="Arial"/>
        </w:rPr>
        <w:t>Por otra parte, l</w:t>
      </w:r>
      <w:r w:rsidR="00BD45E5" w:rsidRPr="006E5FF0">
        <w:rPr>
          <w:rFonts w:ascii="Arial" w:hAnsi="Arial" w:cs="Arial"/>
        </w:rPr>
        <w:t xml:space="preserve">a gestión en cuanto a servicio a la ciudadanía ha estado enfocada en el cumplimiento de los lineamientos descritos en la Política Pública Distrital de Servicio a la ciudadanía frente a criterios tales como el fortalecimiento del relacionamiento con la ciudadanía, fortalecimiento de la infraestructura física y tecnología, mejoramiento y </w:t>
      </w:r>
      <w:r w:rsidR="00BD45E5" w:rsidRPr="006E5FF0">
        <w:rPr>
          <w:rFonts w:ascii="Arial" w:hAnsi="Arial" w:cs="Arial"/>
        </w:rPr>
        <w:lastRenderedPageBreak/>
        <w:t xml:space="preserve">articulación de procesos y procedimientos y mejoramiento continuo. Lo anterior fundamentado en un enfoque de derechos, con inclusión y respeto por la diversidad de la ciudadanía. </w:t>
      </w:r>
    </w:p>
    <w:p w14:paraId="31E4BE59" w14:textId="77777777" w:rsidR="00BD45E5" w:rsidRPr="006E5FF0" w:rsidRDefault="00BD45E5" w:rsidP="006E5FF0">
      <w:pPr>
        <w:spacing w:line="240" w:lineRule="auto"/>
        <w:jc w:val="both"/>
        <w:rPr>
          <w:rFonts w:ascii="Arial" w:hAnsi="Arial" w:cs="Arial"/>
        </w:rPr>
      </w:pPr>
      <w:r w:rsidRPr="006E5FF0">
        <w:rPr>
          <w:rFonts w:ascii="Arial" w:hAnsi="Arial" w:cs="Arial"/>
        </w:rPr>
        <w:t>Con relación a los canales de atención, desde el mes de abril de 2019 se cuenta con un punto especializado de atención y servicio a la ciudadanía, ubicado en la sede operativa de la Entidad, el cual cumple con los requisitos estipulados en la Norma Técnica Colombiana NTC 6074 y con el personal capacitado para el análisis y gestión de los requerimientos ciudadanos.</w:t>
      </w:r>
    </w:p>
    <w:p w14:paraId="22D8B09E" w14:textId="3CC4781C" w:rsidR="00BD45E5" w:rsidRPr="006E5FF0" w:rsidRDefault="00C05DCF" w:rsidP="006E5FF0">
      <w:pPr>
        <w:spacing w:line="240" w:lineRule="auto"/>
        <w:jc w:val="both"/>
        <w:rPr>
          <w:rFonts w:ascii="Arial" w:hAnsi="Arial" w:cs="Arial"/>
        </w:rPr>
      </w:pPr>
      <w:r w:rsidRPr="006E5FF0">
        <w:rPr>
          <w:rFonts w:ascii="Arial" w:hAnsi="Arial" w:cs="Arial"/>
        </w:rPr>
        <w:t>En cuanto a la gestión de recursos físicos, y c</w:t>
      </w:r>
      <w:r w:rsidR="00BD45E5" w:rsidRPr="006E5FF0">
        <w:rPr>
          <w:rFonts w:ascii="Arial" w:hAnsi="Arial" w:cs="Arial"/>
        </w:rPr>
        <w:t xml:space="preserve">on ocasión del cambio de sede operativa de la Entidad, durante la vigencia 2019 se realizó la reubicación de las bodegas del Almacén General, las cuales fueron organizadas por grupos específicos de elementos, clasificados de conformidad con su naturaleza y la familia correspondiente (grupo). </w:t>
      </w:r>
    </w:p>
    <w:p w14:paraId="048F095A" w14:textId="0F00A089" w:rsidR="00BD45E5" w:rsidRPr="006E5FF0" w:rsidRDefault="00BD45E5" w:rsidP="006E5FF0">
      <w:pPr>
        <w:spacing w:line="240" w:lineRule="auto"/>
        <w:jc w:val="both"/>
        <w:rPr>
          <w:rFonts w:ascii="Arial" w:hAnsi="Arial" w:cs="Arial"/>
        </w:rPr>
      </w:pPr>
      <w:r w:rsidRPr="006E5FF0">
        <w:rPr>
          <w:rFonts w:ascii="Arial" w:hAnsi="Arial" w:cs="Arial"/>
        </w:rPr>
        <w:t xml:space="preserve">Con el proceso de traslado a la Sede La Elvira, se mejora sustancialmente la operación del Almacén, teniendo en cuenta que se dispone de una sola bodega de elementos de ferretería, elementos de papelería y EPP. </w:t>
      </w:r>
    </w:p>
    <w:p w14:paraId="5A22B44A" w14:textId="77777777" w:rsidR="00BD45E5" w:rsidRPr="006E5FF0" w:rsidRDefault="00BD45E5" w:rsidP="006E5FF0">
      <w:pPr>
        <w:spacing w:line="240" w:lineRule="auto"/>
        <w:jc w:val="both"/>
        <w:rPr>
          <w:rFonts w:ascii="Arial" w:hAnsi="Arial" w:cs="Arial"/>
        </w:rPr>
      </w:pPr>
      <w:r w:rsidRPr="006E5FF0">
        <w:rPr>
          <w:rFonts w:ascii="Arial" w:hAnsi="Arial" w:cs="Arial"/>
        </w:rPr>
        <w:t>Por otra parte, la Gestión Contractual ha enfocado su accionar en el saneamiento de los contratos no liquidados, que fueron recibidos de la anterior administración y que presupuestalmente representan un porcentaje elevado de reservas y pasivos presupuestales. Al respecto, como parte de la gestión de liquidación de los convenios y contratos del pasivo exigible, la Entidad conformó equipos de trabajo dirigidos exclusivamente a adelantar la gestión de análisis y revisión de la información contractual, financiera y documental pertinente, lo que incluyó reuniones conjuntas con las Entidades involucradas para gestionar lo respectivo dentro de las fases de liquidación, que una vez suscritas han redundado en una mejor gestión financiera y contractual de la Entidad.</w:t>
      </w:r>
    </w:p>
    <w:p w14:paraId="334D0FF9" w14:textId="4422CA47" w:rsidR="00BD45E5" w:rsidRPr="006E5FF0" w:rsidRDefault="00C05DCF" w:rsidP="006E5FF0">
      <w:pPr>
        <w:spacing w:line="240" w:lineRule="auto"/>
        <w:jc w:val="both"/>
        <w:rPr>
          <w:rFonts w:ascii="Arial" w:hAnsi="Arial" w:cs="Arial"/>
        </w:rPr>
      </w:pPr>
      <w:r w:rsidRPr="006E5FF0">
        <w:rPr>
          <w:rFonts w:ascii="Arial" w:hAnsi="Arial" w:cs="Arial"/>
        </w:rPr>
        <w:t>S</w:t>
      </w:r>
      <w:r w:rsidR="00BD45E5" w:rsidRPr="006E5FF0">
        <w:rPr>
          <w:rFonts w:ascii="Arial" w:hAnsi="Arial" w:cs="Arial"/>
        </w:rPr>
        <w:t>e adelantaron una serie de actividades (comunicaciones escritas, capacitaciones, acompañamiento) para que los supervisores se apropien de la actividad y adicionalmente se realizó acompañamiento personalizado para que los mismos se pusieran al día con la obligación de publicación de los informes de ejecución. Esta es una gestión que debe continuarse y realizarse de manera permanente.</w:t>
      </w:r>
    </w:p>
    <w:p w14:paraId="2E6A8300" w14:textId="04270A02" w:rsidR="00BD45E5" w:rsidRDefault="00BD45E5" w:rsidP="00533216">
      <w:pPr>
        <w:spacing w:after="0" w:line="240" w:lineRule="auto"/>
        <w:jc w:val="both"/>
        <w:rPr>
          <w:rFonts w:ascii="Arial" w:hAnsi="Arial" w:cs="Arial"/>
        </w:rPr>
      </w:pPr>
      <w:r w:rsidRPr="006E5FF0">
        <w:rPr>
          <w:rFonts w:ascii="Arial" w:hAnsi="Arial" w:cs="Arial"/>
        </w:rPr>
        <w:t xml:space="preserve">Con corte a </w:t>
      </w:r>
      <w:r w:rsidR="004A325C">
        <w:rPr>
          <w:rFonts w:ascii="Arial" w:hAnsi="Arial" w:cs="Arial"/>
        </w:rPr>
        <w:t>31 de diciembre de 2019</w:t>
      </w:r>
      <w:r w:rsidRPr="006E5FF0">
        <w:rPr>
          <w:rFonts w:ascii="Arial" w:hAnsi="Arial" w:cs="Arial"/>
        </w:rPr>
        <w:t xml:space="preserve">, se han celebrado </w:t>
      </w:r>
      <w:r w:rsidR="00D90B3D" w:rsidRPr="006E5FF0">
        <w:rPr>
          <w:rFonts w:ascii="Arial" w:hAnsi="Arial" w:cs="Arial"/>
        </w:rPr>
        <w:t>5</w:t>
      </w:r>
      <w:r w:rsidR="004A325C">
        <w:rPr>
          <w:rFonts w:ascii="Arial" w:hAnsi="Arial" w:cs="Arial"/>
        </w:rPr>
        <w:t>29</w:t>
      </w:r>
      <w:r w:rsidRPr="006E5FF0">
        <w:rPr>
          <w:rFonts w:ascii="Arial" w:hAnsi="Arial" w:cs="Arial"/>
        </w:rPr>
        <w:t xml:space="preserve"> contratos, de los cuales 3</w:t>
      </w:r>
      <w:r w:rsidR="004A325C">
        <w:rPr>
          <w:rFonts w:ascii="Arial" w:hAnsi="Arial" w:cs="Arial"/>
        </w:rPr>
        <w:t>73</w:t>
      </w:r>
      <w:r w:rsidRPr="006E5FF0">
        <w:rPr>
          <w:rFonts w:ascii="Arial" w:hAnsi="Arial" w:cs="Arial"/>
        </w:rPr>
        <w:t xml:space="preserve"> cuentan con acta de inicio y se encuentran en ejecución</w:t>
      </w:r>
      <w:r w:rsidR="004A325C">
        <w:rPr>
          <w:rFonts w:ascii="Arial" w:hAnsi="Arial" w:cs="Arial"/>
        </w:rPr>
        <w:t xml:space="preserve"> y 163 estaban ejecutados</w:t>
      </w:r>
      <w:r w:rsidRPr="006E5FF0">
        <w:rPr>
          <w:rFonts w:ascii="Arial" w:hAnsi="Arial" w:cs="Arial"/>
        </w:rPr>
        <w:t>, así:</w:t>
      </w:r>
    </w:p>
    <w:p w14:paraId="68B7B289" w14:textId="77777777" w:rsidR="00D83E97" w:rsidRDefault="00D83E97" w:rsidP="00533216">
      <w:pPr>
        <w:spacing w:after="0" w:line="240" w:lineRule="auto"/>
        <w:jc w:val="both"/>
        <w:rPr>
          <w:rFonts w:ascii="Arial" w:hAnsi="Arial" w:cs="Arial"/>
        </w:rPr>
      </w:pPr>
    </w:p>
    <w:p w14:paraId="5CE89C9A" w14:textId="26177207" w:rsidR="00533216" w:rsidRPr="00EC3B1B" w:rsidRDefault="00533216" w:rsidP="00D83E97">
      <w:pPr>
        <w:pStyle w:val="Descripcin"/>
        <w:spacing w:after="0"/>
        <w:jc w:val="center"/>
        <w:rPr>
          <w:rFonts w:ascii="Arial" w:hAnsi="Arial" w:cs="Arial"/>
          <w:sz w:val="24"/>
          <w:szCs w:val="24"/>
        </w:rPr>
      </w:pPr>
      <w:bookmarkStart w:id="39" w:name="_Toc33628274"/>
      <w:r w:rsidRPr="00EC3B1B">
        <w:rPr>
          <w:sz w:val="24"/>
          <w:szCs w:val="24"/>
        </w:rPr>
        <w:t xml:space="preserve">Tabla </w:t>
      </w:r>
      <w:r w:rsidRPr="00EC3B1B">
        <w:rPr>
          <w:sz w:val="24"/>
          <w:szCs w:val="24"/>
        </w:rPr>
        <w:fldChar w:fldCharType="begin"/>
      </w:r>
      <w:r w:rsidRPr="00EC3B1B">
        <w:rPr>
          <w:sz w:val="24"/>
          <w:szCs w:val="24"/>
        </w:rPr>
        <w:instrText xml:space="preserve"> SEQ Tabla \* ARABIC </w:instrText>
      </w:r>
      <w:r w:rsidRPr="00EC3B1B">
        <w:rPr>
          <w:sz w:val="24"/>
          <w:szCs w:val="24"/>
        </w:rPr>
        <w:fldChar w:fldCharType="separate"/>
      </w:r>
      <w:r w:rsidR="00586697">
        <w:rPr>
          <w:noProof/>
          <w:sz w:val="24"/>
          <w:szCs w:val="24"/>
        </w:rPr>
        <w:t>6</w:t>
      </w:r>
      <w:r w:rsidRPr="00EC3B1B">
        <w:rPr>
          <w:sz w:val="24"/>
          <w:szCs w:val="24"/>
        </w:rPr>
        <w:fldChar w:fldCharType="end"/>
      </w:r>
      <w:r w:rsidRPr="00EC3B1B">
        <w:rPr>
          <w:sz w:val="24"/>
          <w:szCs w:val="24"/>
        </w:rPr>
        <w:t xml:space="preserve">. </w:t>
      </w:r>
      <w:r w:rsidR="00D83E97" w:rsidRPr="00EC3B1B">
        <w:rPr>
          <w:b w:val="0"/>
          <w:bCs w:val="0"/>
          <w:sz w:val="24"/>
          <w:szCs w:val="24"/>
        </w:rPr>
        <w:t>Contratos celebrados en 2019</w:t>
      </w:r>
      <w:bookmarkEnd w:id="39"/>
    </w:p>
    <w:tbl>
      <w:tblPr>
        <w:tblStyle w:val="Tablaconcuadrcula"/>
        <w:tblW w:w="8188" w:type="dxa"/>
        <w:jc w:val="center"/>
        <w:tblLook w:val="04A0" w:firstRow="1" w:lastRow="0" w:firstColumn="1" w:lastColumn="0" w:noHBand="0" w:noVBand="1"/>
      </w:tblPr>
      <w:tblGrid>
        <w:gridCol w:w="3227"/>
        <w:gridCol w:w="1984"/>
        <w:gridCol w:w="2977"/>
      </w:tblGrid>
      <w:tr w:rsidR="00BD45E5" w:rsidRPr="006E5FF0" w14:paraId="7DE1AA6A" w14:textId="77777777" w:rsidTr="004608B0">
        <w:trPr>
          <w:jc w:val="center"/>
        </w:trPr>
        <w:tc>
          <w:tcPr>
            <w:tcW w:w="3227" w:type="dxa"/>
            <w:shd w:val="clear" w:color="auto" w:fill="D9D9D9" w:themeFill="background1" w:themeFillShade="D9"/>
            <w:vAlign w:val="center"/>
          </w:tcPr>
          <w:p w14:paraId="4730572D" w14:textId="77777777" w:rsidR="00BD45E5" w:rsidRPr="006E5FF0" w:rsidRDefault="00BD45E5" w:rsidP="006E5FF0">
            <w:pPr>
              <w:pStyle w:val="Default"/>
              <w:jc w:val="center"/>
              <w:rPr>
                <w:b/>
                <w:sz w:val="22"/>
                <w:szCs w:val="22"/>
              </w:rPr>
            </w:pPr>
            <w:r w:rsidRPr="006E5FF0">
              <w:rPr>
                <w:b/>
                <w:sz w:val="22"/>
                <w:szCs w:val="22"/>
              </w:rPr>
              <w:t>No. Contratos celebrados</w:t>
            </w:r>
          </w:p>
        </w:tc>
        <w:tc>
          <w:tcPr>
            <w:tcW w:w="1984" w:type="dxa"/>
            <w:shd w:val="clear" w:color="auto" w:fill="D9D9D9" w:themeFill="background1" w:themeFillShade="D9"/>
            <w:vAlign w:val="center"/>
          </w:tcPr>
          <w:p w14:paraId="248D3613" w14:textId="77777777" w:rsidR="00BD45E5" w:rsidRPr="006E5FF0" w:rsidRDefault="00BD45E5" w:rsidP="006E5FF0">
            <w:pPr>
              <w:pStyle w:val="Default"/>
              <w:jc w:val="center"/>
              <w:rPr>
                <w:b/>
                <w:sz w:val="22"/>
                <w:szCs w:val="22"/>
              </w:rPr>
            </w:pPr>
            <w:r w:rsidRPr="006E5FF0">
              <w:rPr>
                <w:b/>
                <w:sz w:val="22"/>
                <w:szCs w:val="22"/>
              </w:rPr>
              <w:t>No. de Contratos en ejecución</w:t>
            </w:r>
          </w:p>
        </w:tc>
        <w:tc>
          <w:tcPr>
            <w:tcW w:w="2977" w:type="dxa"/>
            <w:shd w:val="clear" w:color="auto" w:fill="D9D9D9" w:themeFill="background1" w:themeFillShade="D9"/>
            <w:vAlign w:val="center"/>
          </w:tcPr>
          <w:p w14:paraId="58603517" w14:textId="77777777" w:rsidR="00BD45E5" w:rsidRPr="006E5FF0" w:rsidRDefault="00BD45E5" w:rsidP="006E5FF0">
            <w:pPr>
              <w:pStyle w:val="Default"/>
              <w:jc w:val="center"/>
              <w:rPr>
                <w:b/>
                <w:sz w:val="22"/>
                <w:szCs w:val="22"/>
              </w:rPr>
            </w:pPr>
            <w:r w:rsidRPr="006E5FF0">
              <w:rPr>
                <w:b/>
                <w:sz w:val="22"/>
                <w:szCs w:val="22"/>
              </w:rPr>
              <w:t>No. de Contratos pendientes de liquidación</w:t>
            </w:r>
          </w:p>
        </w:tc>
      </w:tr>
      <w:tr w:rsidR="00BD45E5" w:rsidRPr="006E5FF0" w14:paraId="2D8FCC6E" w14:textId="77777777" w:rsidTr="004608B0">
        <w:trPr>
          <w:jc w:val="center"/>
        </w:trPr>
        <w:tc>
          <w:tcPr>
            <w:tcW w:w="3227" w:type="dxa"/>
            <w:vAlign w:val="center"/>
          </w:tcPr>
          <w:p w14:paraId="55539666" w14:textId="5FF6346B" w:rsidR="00BD45E5" w:rsidRPr="006E5FF0" w:rsidRDefault="00D90B3D" w:rsidP="006E5FF0">
            <w:pPr>
              <w:pStyle w:val="Default"/>
              <w:jc w:val="center"/>
              <w:rPr>
                <w:sz w:val="22"/>
                <w:szCs w:val="22"/>
              </w:rPr>
            </w:pPr>
            <w:r w:rsidRPr="006E5FF0">
              <w:rPr>
                <w:sz w:val="22"/>
                <w:szCs w:val="22"/>
              </w:rPr>
              <w:t>5</w:t>
            </w:r>
            <w:r w:rsidR="00527379">
              <w:rPr>
                <w:sz w:val="22"/>
                <w:szCs w:val="22"/>
              </w:rPr>
              <w:t>29</w:t>
            </w:r>
          </w:p>
        </w:tc>
        <w:tc>
          <w:tcPr>
            <w:tcW w:w="1984" w:type="dxa"/>
            <w:vAlign w:val="center"/>
          </w:tcPr>
          <w:p w14:paraId="02BDA47F" w14:textId="57444BA5" w:rsidR="00BD45E5" w:rsidRPr="006E5FF0" w:rsidRDefault="00BD45E5" w:rsidP="006E5FF0">
            <w:pPr>
              <w:pStyle w:val="Default"/>
              <w:jc w:val="center"/>
              <w:rPr>
                <w:sz w:val="22"/>
                <w:szCs w:val="22"/>
              </w:rPr>
            </w:pPr>
            <w:r w:rsidRPr="006E5FF0">
              <w:rPr>
                <w:sz w:val="22"/>
                <w:szCs w:val="22"/>
              </w:rPr>
              <w:t>3</w:t>
            </w:r>
            <w:r w:rsidR="006B00FB">
              <w:rPr>
                <w:sz w:val="22"/>
                <w:szCs w:val="22"/>
              </w:rPr>
              <w:t>73</w:t>
            </w:r>
          </w:p>
        </w:tc>
        <w:tc>
          <w:tcPr>
            <w:tcW w:w="2977" w:type="dxa"/>
            <w:vAlign w:val="center"/>
          </w:tcPr>
          <w:p w14:paraId="405C3CA8" w14:textId="2A3F8FBA" w:rsidR="00BD45E5" w:rsidRPr="006E5FF0" w:rsidRDefault="004A325C" w:rsidP="006E5FF0">
            <w:pPr>
              <w:pStyle w:val="Default"/>
              <w:jc w:val="center"/>
              <w:rPr>
                <w:sz w:val="22"/>
                <w:szCs w:val="22"/>
              </w:rPr>
            </w:pPr>
            <w:r>
              <w:rPr>
                <w:sz w:val="22"/>
                <w:szCs w:val="22"/>
              </w:rPr>
              <w:t>163</w:t>
            </w:r>
          </w:p>
        </w:tc>
      </w:tr>
    </w:tbl>
    <w:p w14:paraId="00A268D0" w14:textId="47BF3507" w:rsidR="00BD45E5" w:rsidRPr="00F01EA1" w:rsidRDefault="00E22DE5" w:rsidP="00EC3B1B">
      <w:pPr>
        <w:pStyle w:val="Default"/>
        <w:jc w:val="center"/>
        <w:rPr>
          <w:sz w:val="20"/>
          <w:szCs w:val="20"/>
        </w:rPr>
      </w:pPr>
      <w:r w:rsidRPr="00F01EA1">
        <w:rPr>
          <w:b/>
          <w:bCs/>
          <w:sz w:val="20"/>
          <w:szCs w:val="20"/>
        </w:rPr>
        <w:t>Fuente:</w:t>
      </w:r>
      <w:r w:rsidR="00EC3B1B" w:rsidRPr="00F01EA1">
        <w:rPr>
          <w:sz w:val="20"/>
          <w:szCs w:val="20"/>
        </w:rPr>
        <w:t xml:space="preserve"> </w:t>
      </w:r>
      <w:r w:rsidR="00F30827" w:rsidRPr="00F01EA1">
        <w:rPr>
          <w:sz w:val="20"/>
          <w:szCs w:val="20"/>
        </w:rPr>
        <w:t>OAP, UAERMV, 20119</w:t>
      </w:r>
      <w:r w:rsidR="00F01EA1" w:rsidRPr="00F01EA1">
        <w:rPr>
          <w:sz w:val="20"/>
          <w:szCs w:val="20"/>
        </w:rPr>
        <w:t>.</w:t>
      </w:r>
    </w:p>
    <w:p w14:paraId="495CB23F" w14:textId="77777777" w:rsidR="00EC3B1B" w:rsidRPr="006E5FF0" w:rsidRDefault="00EC3B1B" w:rsidP="00EC3B1B">
      <w:pPr>
        <w:pStyle w:val="Default"/>
        <w:jc w:val="center"/>
        <w:rPr>
          <w:sz w:val="22"/>
          <w:szCs w:val="22"/>
        </w:rPr>
      </w:pPr>
    </w:p>
    <w:p w14:paraId="719BA6A9" w14:textId="6BE2DA39" w:rsidR="00BD45E5" w:rsidRPr="006E5FF0" w:rsidRDefault="00BD45E5" w:rsidP="006E5FF0">
      <w:pPr>
        <w:pStyle w:val="Default"/>
        <w:jc w:val="both"/>
        <w:rPr>
          <w:sz w:val="22"/>
          <w:szCs w:val="22"/>
        </w:rPr>
      </w:pPr>
      <w:r w:rsidRPr="006E5FF0">
        <w:rPr>
          <w:sz w:val="22"/>
          <w:szCs w:val="22"/>
        </w:rPr>
        <w:t xml:space="preserve">En el mismo periodo de tiempo, se han llevado a cabo </w:t>
      </w:r>
      <w:r w:rsidR="00097C66">
        <w:rPr>
          <w:sz w:val="22"/>
          <w:szCs w:val="22"/>
        </w:rPr>
        <w:t>treinta y cuatro</w:t>
      </w:r>
      <w:r w:rsidRPr="006E5FF0">
        <w:rPr>
          <w:sz w:val="22"/>
          <w:szCs w:val="22"/>
        </w:rPr>
        <w:t xml:space="preserve"> (</w:t>
      </w:r>
      <w:r w:rsidR="00097C66">
        <w:rPr>
          <w:sz w:val="22"/>
          <w:szCs w:val="22"/>
        </w:rPr>
        <w:t>34</w:t>
      </w:r>
      <w:r w:rsidRPr="006E5FF0">
        <w:rPr>
          <w:sz w:val="22"/>
          <w:szCs w:val="22"/>
        </w:rPr>
        <w:t>) comités de contratación, orientados a realizar seguimiento a las adquisiciones programadas para la vigencia, definir lineamientos, propiciar la retroalimentación de los procesos que se adelantan, así como realizar las modificaciones del Plan Anual de Adquisiciones, con las justificaciones correspondientes.</w:t>
      </w:r>
    </w:p>
    <w:p w14:paraId="7B559CF3" w14:textId="77777777" w:rsidR="00BD45E5" w:rsidRPr="006E5FF0" w:rsidRDefault="00BD45E5" w:rsidP="006E5FF0">
      <w:pPr>
        <w:pStyle w:val="Default"/>
        <w:jc w:val="both"/>
        <w:rPr>
          <w:sz w:val="22"/>
          <w:szCs w:val="22"/>
        </w:rPr>
      </w:pPr>
    </w:p>
    <w:p w14:paraId="6BE619F3" w14:textId="0362EE55" w:rsidR="00BD45E5" w:rsidRPr="006E5FF0" w:rsidRDefault="00BD45E5" w:rsidP="006E5FF0">
      <w:pPr>
        <w:spacing w:line="240" w:lineRule="auto"/>
        <w:jc w:val="both"/>
        <w:rPr>
          <w:rFonts w:ascii="Arial" w:hAnsi="Arial" w:cs="Arial"/>
        </w:rPr>
      </w:pPr>
      <w:r w:rsidRPr="006E5FF0">
        <w:rPr>
          <w:rFonts w:ascii="Arial" w:hAnsi="Arial" w:cs="Arial"/>
        </w:rPr>
        <w:lastRenderedPageBreak/>
        <w:t>Frente a la gestión disciplinaria, y con el fin de implementar acciones preventivas, se divulgaron los FLASH DISCIPLINARIOS, en los cuales se desarrolló en contenido de la Directiva No.  008 de 2018, la cual señala directrices para precisar qué conductas son consideradas como actos de corrupción para facilitar su adecuación típica en materia disciplinaria, las Directiva Nos. 003 de 2013 y 015-15 de la Alcaldía Mayor de Bogotá -Dirección Distrital de Asuntos Disciplinarios-, las cuales se direccionan prevenir conductas irregulares relacionadas con el incumplimiento de los manuales de funciones y procedimientos, y a la pérdida de elementos y documentos públicos, y a la atención de quejas y denuncias que tiene que ver con temas de corrupción respectivamente.</w:t>
      </w:r>
    </w:p>
    <w:p w14:paraId="757E67F3" w14:textId="77777777" w:rsidR="00BD45E5" w:rsidRPr="006E5FF0" w:rsidRDefault="00BD45E5" w:rsidP="006E5FF0">
      <w:pPr>
        <w:spacing w:line="240" w:lineRule="auto"/>
        <w:jc w:val="both"/>
        <w:rPr>
          <w:rFonts w:ascii="Arial" w:hAnsi="Arial" w:cs="Arial"/>
        </w:rPr>
      </w:pPr>
      <w:r w:rsidRPr="006E5FF0">
        <w:rPr>
          <w:rFonts w:ascii="Arial" w:hAnsi="Arial" w:cs="Arial"/>
        </w:rPr>
        <w:t>Los procesos disciplinarios se ejecutaron dentro de los términos establecidos, a excepción del expediente ID-46-17 a razón de que la carpeta objeto de investigación estuvo en manos de la Contraloría por esto no cumplió su ejecución a término.</w:t>
      </w:r>
    </w:p>
    <w:p w14:paraId="033BD530" w14:textId="685CEB6B" w:rsidR="00BD45E5" w:rsidRPr="006E5FF0" w:rsidRDefault="00BD45E5" w:rsidP="006E5FF0">
      <w:pPr>
        <w:spacing w:line="240" w:lineRule="auto"/>
        <w:jc w:val="both"/>
        <w:rPr>
          <w:rFonts w:ascii="Arial" w:hAnsi="Arial" w:cs="Arial"/>
        </w:rPr>
      </w:pPr>
      <w:r w:rsidRPr="006E5FF0">
        <w:rPr>
          <w:rFonts w:ascii="Arial" w:hAnsi="Arial" w:cs="Arial"/>
        </w:rPr>
        <w:t>Por otro lado, respecto a la gestión documental durante el Comité Interno de Archivo realizado el 27 de junio de 2019 (virtual) se aprobó el modelo de requisitos para la implementación del SGDEA como base para el Programa de Gestión de Documento Electrónico de Archivo PGDEA.</w:t>
      </w:r>
    </w:p>
    <w:p w14:paraId="05AB1D20" w14:textId="4FC05019" w:rsidR="00BD45E5" w:rsidRPr="006E5FF0" w:rsidRDefault="00BD45E5" w:rsidP="006E5FF0">
      <w:pPr>
        <w:spacing w:line="240" w:lineRule="auto"/>
        <w:jc w:val="both"/>
        <w:rPr>
          <w:rFonts w:ascii="Arial" w:hAnsi="Arial" w:cs="Arial"/>
        </w:rPr>
      </w:pPr>
      <w:r w:rsidRPr="006E5FF0">
        <w:rPr>
          <w:rFonts w:ascii="Arial" w:hAnsi="Arial" w:cs="Arial"/>
        </w:rPr>
        <w:t>Se actualizó el PGD respecto a procedimientos, codificación y características armonizado con el PINAR, el cual fue aprobado para ser adoptado por acto administrativo. Se aplicó la herramienta de diagnóstico en la Entidad a través del formato electrónico enviado por el Archivo Distrital.</w:t>
      </w:r>
    </w:p>
    <w:p w14:paraId="74F256F9" w14:textId="391CA9FF" w:rsidR="00BD45E5" w:rsidRPr="006E5FF0" w:rsidRDefault="00BD45E5" w:rsidP="006E5FF0">
      <w:pPr>
        <w:spacing w:line="240" w:lineRule="auto"/>
        <w:jc w:val="both"/>
        <w:rPr>
          <w:rFonts w:ascii="Arial" w:hAnsi="Arial" w:cs="Arial"/>
        </w:rPr>
      </w:pPr>
      <w:r w:rsidRPr="006E5FF0">
        <w:rPr>
          <w:rFonts w:ascii="Arial" w:hAnsi="Arial" w:cs="Arial"/>
        </w:rPr>
        <w:t xml:space="preserve">Dentro de la ejecución del Contrato 546 de 2018 se han adelantado las labores de organización física del archivo de las historias laborales, </w:t>
      </w:r>
      <w:r w:rsidR="000220C9" w:rsidRPr="006E5FF0">
        <w:rPr>
          <w:rFonts w:ascii="Arial" w:hAnsi="Arial" w:cs="Arial"/>
        </w:rPr>
        <w:t>debido a</w:t>
      </w:r>
      <w:r w:rsidRPr="006E5FF0">
        <w:rPr>
          <w:rFonts w:ascii="Arial" w:hAnsi="Arial" w:cs="Arial"/>
        </w:rPr>
        <w:t xml:space="preserve"> lo cual se han organizado los contratos por vigencia, así: </w:t>
      </w:r>
    </w:p>
    <w:p w14:paraId="0FFF7663" w14:textId="77777777" w:rsidR="00BD45E5" w:rsidRPr="006E5FF0" w:rsidRDefault="00BD45E5" w:rsidP="006E5FF0">
      <w:pPr>
        <w:pStyle w:val="Prrafodelista"/>
        <w:widowControl/>
        <w:numPr>
          <w:ilvl w:val="0"/>
          <w:numId w:val="25"/>
        </w:numPr>
        <w:spacing w:after="160"/>
        <w:contextualSpacing/>
        <w:jc w:val="both"/>
        <w:rPr>
          <w:rFonts w:ascii="Arial" w:hAnsi="Arial" w:cs="Arial"/>
        </w:rPr>
      </w:pPr>
      <w:r w:rsidRPr="006E5FF0">
        <w:rPr>
          <w:rFonts w:ascii="Arial" w:hAnsi="Arial" w:cs="Arial"/>
        </w:rPr>
        <w:t xml:space="preserve">Vigencia 2016 - 15 </w:t>
      </w:r>
      <w:proofErr w:type="spellStart"/>
      <w:r w:rsidRPr="006E5FF0">
        <w:rPr>
          <w:rFonts w:ascii="Arial" w:hAnsi="Arial" w:cs="Arial"/>
        </w:rPr>
        <w:t>mts</w:t>
      </w:r>
      <w:proofErr w:type="spellEnd"/>
      <w:r w:rsidRPr="006E5FF0">
        <w:rPr>
          <w:rFonts w:ascii="Arial" w:hAnsi="Arial" w:cs="Arial"/>
        </w:rPr>
        <w:t xml:space="preserve"> lineales </w:t>
      </w:r>
    </w:p>
    <w:p w14:paraId="566D650B" w14:textId="77777777" w:rsidR="00BD45E5" w:rsidRPr="006E5FF0" w:rsidRDefault="00BD45E5" w:rsidP="006E5FF0">
      <w:pPr>
        <w:pStyle w:val="Prrafodelista"/>
        <w:widowControl/>
        <w:numPr>
          <w:ilvl w:val="0"/>
          <w:numId w:val="25"/>
        </w:numPr>
        <w:spacing w:after="160"/>
        <w:contextualSpacing/>
        <w:jc w:val="both"/>
        <w:rPr>
          <w:rFonts w:ascii="Arial" w:hAnsi="Arial" w:cs="Arial"/>
        </w:rPr>
      </w:pPr>
      <w:r w:rsidRPr="006E5FF0">
        <w:rPr>
          <w:rFonts w:ascii="Arial" w:hAnsi="Arial" w:cs="Arial"/>
        </w:rPr>
        <w:t xml:space="preserve">Vigencia 2017 - 20 </w:t>
      </w:r>
      <w:proofErr w:type="spellStart"/>
      <w:r w:rsidRPr="006E5FF0">
        <w:rPr>
          <w:rFonts w:ascii="Arial" w:hAnsi="Arial" w:cs="Arial"/>
        </w:rPr>
        <w:t>mts</w:t>
      </w:r>
      <w:proofErr w:type="spellEnd"/>
      <w:r w:rsidRPr="006E5FF0">
        <w:rPr>
          <w:rFonts w:ascii="Arial" w:hAnsi="Arial" w:cs="Arial"/>
        </w:rPr>
        <w:t xml:space="preserve"> lineales </w:t>
      </w:r>
    </w:p>
    <w:p w14:paraId="3DCA2FDD" w14:textId="77777777" w:rsidR="00BD45E5" w:rsidRPr="006E5FF0" w:rsidRDefault="00BD45E5" w:rsidP="006E5FF0">
      <w:pPr>
        <w:pStyle w:val="Prrafodelista"/>
        <w:widowControl/>
        <w:numPr>
          <w:ilvl w:val="0"/>
          <w:numId w:val="25"/>
        </w:numPr>
        <w:spacing w:after="160"/>
        <w:contextualSpacing/>
        <w:jc w:val="both"/>
        <w:rPr>
          <w:rFonts w:ascii="Arial" w:hAnsi="Arial" w:cs="Arial"/>
        </w:rPr>
      </w:pPr>
      <w:r w:rsidRPr="006E5FF0">
        <w:rPr>
          <w:rFonts w:ascii="Arial" w:hAnsi="Arial" w:cs="Arial"/>
        </w:rPr>
        <w:t xml:space="preserve">Vigencia 2018 - 25 </w:t>
      </w:r>
      <w:proofErr w:type="spellStart"/>
      <w:r w:rsidRPr="006E5FF0">
        <w:rPr>
          <w:rFonts w:ascii="Arial" w:hAnsi="Arial" w:cs="Arial"/>
        </w:rPr>
        <w:t>mts</w:t>
      </w:r>
      <w:proofErr w:type="spellEnd"/>
      <w:r w:rsidRPr="006E5FF0">
        <w:rPr>
          <w:rFonts w:ascii="Arial" w:hAnsi="Arial" w:cs="Arial"/>
        </w:rPr>
        <w:t xml:space="preserve"> lineales</w:t>
      </w:r>
    </w:p>
    <w:p w14:paraId="109AF519" w14:textId="77777777" w:rsidR="00BD45E5" w:rsidRPr="006E5FF0" w:rsidRDefault="00BD45E5" w:rsidP="006E5FF0">
      <w:pPr>
        <w:pStyle w:val="Prrafodelista"/>
        <w:widowControl/>
        <w:numPr>
          <w:ilvl w:val="0"/>
          <w:numId w:val="25"/>
        </w:numPr>
        <w:spacing w:after="160"/>
        <w:contextualSpacing/>
        <w:jc w:val="both"/>
        <w:rPr>
          <w:rFonts w:ascii="Arial" w:hAnsi="Arial" w:cs="Arial"/>
        </w:rPr>
      </w:pPr>
      <w:r w:rsidRPr="006E5FF0">
        <w:rPr>
          <w:rFonts w:ascii="Arial" w:hAnsi="Arial" w:cs="Arial"/>
        </w:rPr>
        <w:t xml:space="preserve">Vigencia 2019 - 10 </w:t>
      </w:r>
      <w:proofErr w:type="spellStart"/>
      <w:r w:rsidRPr="006E5FF0">
        <w:rPr>
          <w:rFonts w:ascii="Arial" w:hAnsi="Arial" w:cs="Arial"/>
        </w:rPr>
        <w:t>mts</w:t>
      </w:r>
      <w:proofErr w:type="spellEnd"/>
      <w:r w:rsidRPr="006E5FF0">
        <w:rPr>
          <w:rFonts w:ascii="Arial" w:hAnsi="Arial" w:cs="Arial"/>
        </w:rPr>
        <w:t xml:space="preserve"> lineales </w:t>
      </w:r>
    </w:p>
    <w:p w14:paraId="23B98252" w14:textId="77777777" w:rsidR="00BD45E5" w:rsidRPr="006E5FF0" w:rsidRDefault="00BD45E5" w:rsidP="006E5FF0">
      <w:pPr>
        <w:spacing w:line="240" w:lineRule="auto"/>
        <w:jc w:val="both"/>
        <w:rPr>
          <w:rFonts w:ascii="Arial" w:hAnsi="Arial" w:cs="Arial"/>
        </w:rPr>
      </w:pPr>
      <w:r w:rsidRPr="006E5FF0">
        <w:rPr>
          <w:rFonts w:ascii="Arial" w:hAnsi="Arial" w:cs="Arial"/>
        </w:rPr>
        <w:t>Así mismo, se tiene avance de la documentación, trámite y distribución de documentos y cargue en ORFEO, así:</w:t>
      </w:r>
    </w:p>
    <w:p w14:paraId="1EC94D25" w14:textId="49509C63" w:rsidR="00BD45E5" w:rsidRPr="006E5FF0" w:rsidRDefault="00BD45E5" w:rsidP="006E5FF0">
      <w:pPr>
        <w:pStyle w:val="Prrafodelista"/>
        <w:widowControl/>
        <w:numPr>
          <w:ilvl w:val="0"/>
          <w:numId w:val="26"/>
        </w:numPr>
        <w:spacing w:after="160"/>
        <w:contextualSpacing/>
        <w:jc w:val="both"/>
        <w:rPr>
          <w:rFonts w:ascii="Arial" w:hAnsi="Arial" w:cs="Arial"/>
        </w:rPr>
      </w:pPr>
      <w:r w:rsidRPr="006E5FF0">
        <w:rPr>
          <w:rFonts w:ascii="Arial" w:hAnsi="Arial" w:cs="Arial"/>
        </w:rPr>
        <w:t xml:space="preserve">De la serie contratos vigencia 2016 se encuentran organizados 15 ML y se tiene la totalidad de </w:t>
      </w:r>
      <w:r w:rsidR="00B27393" w:rsidRPr="006E5FF0">
        <w:rPr>
          <w:rFonts w:ascii="Arial" w:hAnsi="Arial" w:cs="Arial"/>
        </w:rPr>
        <w:t>estos</w:t>
      </w:r>
      <w:r w:rsidRPr="006E5FF0">
        <w:rPr>
          <w:rFonts w:ascii="Arial" w:hAnsi="Arial" w:cs="Arial"/>
        </w:rPr>
        <w:t xml:space="preserve"> cargados en la nube.</w:t>
      </w:r>
    </w:p>
    <w:p w14:paraId="2BA1579D" w14:textId="77777777" w:rsidR="00BD45E5" w:rsidRPr="006E5FF0" w:rsidRDefault="00BD45E5" w:rsidP="006E5FF0">
      <w:pPr>
        <w:pStyle w:val="Prrafodelista"/>
        <w:widowControl/>
        <w:numPr>
          <w:ilvl w:val="0"/>
          <w:numId w:val="26"/>
        </w:numPr>
        <w:spacing w:after="160"/>
        <w:contextualSpacing/>
        <w:jc w:val="both"/>
        <w:rPr>
          <w:rFonts w:ascii="Arial" w:hAnsi="Arial" w:cs="Arial"/>
        </w:rPr>
      </w:pPr>
      <w:r w:rsidRPr="006E5FF0">
        <w:rPr>
          <w:rFonts w:ascii="Arial" w:hAnsi="Arial" w:cs="Arial"/>
        </w:rPr>
        <w:t xml:space="preserve">De la serie contratos Vigencia 2017 se han organizado 20 </w:t>
      </w:r>
      <w:proofErr w:type="spellStart"/>
      <w:r w:rsidRPr="006E5FF0">
        <w:rPr>
          <w:rFonts w:ascii="Arial" w:hAnsi="Arial" w:cs="Arial"/>
        </w:rPr>
        <w:t>mts</w:t>
      </w:r>
      <w:proofErr w:type="spellEnd"/>
      <w:r w:rsidRPr="006E5FF0">
        <w:rPr>
          <w:rFonts w:ascii="Arial" w:hAnsi="Arial" w:cs="Arial"/>
        </w:rPr>
        <w:t xml:space="preserve"> lineales y cargados en la nube 10 </w:t>
      </w:r>
      <w:proofErr w:type="spellStart"/>
      <w:r w:rsidRPr="006E5FF0">
        <w:rPr>
          <w:rFonts w:ascii="Arial" w:hAnsi="Arial" w:cs="Arial"/>
        </w:rPr>
        <w:t>mts</w:t>
      </w:r>
      <w:proofErr w:type="spellEnd"/>
      <w:r w:rsidRPr="006E5FF0">
        <w:rPr>
          <w:rFonts w:ascii="Arial" w:hAnsi="Arial" w:cs="Arial"/>
        </w:rPr>
        <w:t xml:space="preserve">. </w:t>
      </w:r>
    </w:p>
    <w:p w14:paraId="67AAED56" w14:textId="77777777" w:rsidR="00BD45E5" w:rsidRPr="006E5FF0" w:rsidRDefault="00BD45E5" w:rsidP="006E5FF0">
      <w:pPr>
        <w:pStyle w:val="Prrafodelista"/>
        <w:widowControl/>
        <w:numPr>
          <w:ilvl w:val="0"/>
          <w:numId w:val="26"/>
        </w:numPr>
        <w:spacing w:after="160"/>
        <w:contextualSpacing/>
        <w:jc w:val="both"/>
        <w:rPr>
          <w:rFonts w:ascii="Arial" w:hAnsi="Arial" w:cs="Arial"/>
        </w:rPr>
      </w:pPr>
      <w:r w:rsidRPr="006E5FF0">
        <w:rPr>
          <w:rFonts w:ascii="Arial" w:hAnsi="Arial" w:cs="Arial"/>
        </w:rPr>
        <w:t xml:space="preserve">Vigencia 2018 se han organizado 25 </w:t>
      </w:r>
      <w:proofErr w:type="spellStart"/>
      <w:r w:rsidRPr="006E5FF0">
        <w:rPr>
          <w:rFonts w:ascii="Arial" w:hAnsi="Arial" w:cs="Arial"/>
        </w:rPr>
        <w:t>mts</w:t>
      </w:r>
      <w:proofErr w:type="spellEnd"/>
      <w:r w:rsidRPr="006E5FF0">
        <w:rPr>
          <w:rFonts w:ascii="Arial" w:hAnsi="Arial" w:cs="Arial"/>
        </w:rPr>
        <w:t xml:space="preserve"> lineales.</w:t>
      </w:r>
    </w:p>
    <w:p w14:paraId="235FEB23" w14:textId="77777777" w:rsidR="00BD45E5" w:rsidRPr="006E5FF0" w:rsidRDefault="00BD45E5" w:rsidP="006E5FF0">
      <w:pPr>
        <w:spacing w:line="240" w:lineRule="auto"/>
        <w:jc w:val="both"/>
        <w:rPr>
          <w:rFonts w:ascii="Arial" w:hAnsi="Arial" w:cs="Arial"/>
        </w:rPr>
      </w:pPr>
      <w:r w:rsidRPr="006E5FF0">
        <w:rPr>
          <w:rFonts w:ascii="Arial" w:hAnsi="Arial" w:cs="Arial"/>
        </w:rPr>
        <w:t xml:space="preserve">Con respecto a la documentación de contratos y los informes derivados de los pasivos exigibles y actividades relacionadas bajo el proceso de Mitigación en masa 2008-2010, se han organizado 96 ML de los cuales 70 ML son de las vigencias 2018 y 26 ML vigencia 2019 es decir, digitalizados correspondientes al 80% y hace falta el cargue en la nube. </w:t>
      </w:r>
    </w:p>
    <w:p w14:paraId="1038CC3A" w14:textId="29CC1135" w:rsidR="009A5543" w:rsidRPr="006E5FF0" w:rsidRDefault="009A5543" w:rsidP="006E5FF0">
      <w:pPr>
        <w:spacing w:line="240" w:lineRule="auto"/>
        <w:jc w:val="both"/>
        <w:rPr>
          <w:rFonts w:ascii="Arial" w:hAnsi="Arial" w:cs="Arial"/>
          <w:b/>
        </w:rPr>
      </w:pPr>
      <w:r w:rsidRPr="006E5FF0">
        <w:rPr>
          <w:rFonts w:ascii="Arial" w:hAnsi="Arial" w:cs="Arial"/>
          <w:b/>
        </w:rPr>
        <w:t>3.4.4. Gestión Financiera</w:t>
      </w:r>
    </w:p>
    <w:p w14:paraId="21D984AB" w14:textId="75A565DA" w:rsidR="009A5543" w:rsidRPr="006E5FF0" w:rsidRDefault="009A5543" w:rsidP="006E5FF0">
      <w:pPr>
        <w:spacing w:line="240" w:lineRule="auto"/>
        <w:jc w:val="both"/>
        <w:rPr>
          <w:rFonts w:ascii="Arial" w:hAnsi="Arial" w:cs="Arial"/>
        </w:rPr>
      </w:pPr>
      <w:r w:rsidRPr="006E5FF0">
        <w:rPr>
          <w:rFonts w:ascii="Arial" w:hAnsi="Arial" w:cs="Arial"/>
        </w:rPr>
        <w:t xml:space="preserve">Desde el punto de vista presupuestal la ejecución en cada vigencia, analizada desde 2016, ha venido aumentando en términos de los compromisos presupuestales y la ejecución de giros, pasando de $102.494 millones de pesos que corresponde al 62% de ejecución presupuestal en compromisos en 2016, a $145.994 millones de pesos en 2018 que corresponde al 88% de ejecución.  El aumento de la ejecución presupuestal ha sido </w:t>
      </w:r>
      <w:r w:rsidRPr="006E5FF0">
        <w:rPr>
          <w:rFonts w:ascii="Arial" w:hAnsi="Arial" w:cs="Arial"/>
        </w:rPr>
        <w:lastRenderedPageBreak/>
        <w:t xml:space="preserve">consecuencia de la continua labor del equipo humano, técnico, profesional que integra la Unidad, así como de los recursos de capital necesarios para soportar la intervención en vías a través de los procesos de contratación requeridos para el cumplimiento de la misión de la Unidad. Es así </w:t>
      </w:r>
      <w:r w:rsidR="006E377F" w:rsidRPr="006E5FF0">
        <w:rPr>
          <w:rFonts w:ascii="Arial" w:hAnsi="Arial" w:cs="Arial"/>
        </w:rPr>
        <w:t>como</w:t>
      </w:r>
      <w:r w:rsidRPr="006E5FF0">
        <w:rPr>
          <w:rFonts w:ascii="Arial" w:hAnsi="Arial" w:cs="Arial"/>
        </w:rPr>
        <w:t xml:space="preserve"> </w:t>
      </w:r>
      <w:r w:rsidR="00AF0EEC">
        <w:rPr>
          <w:rFonts w:ascii="Arial" w:hAnsi="Arial" w:cs="Arial"/>
        </w:rPr>
        <w:t xml:space="preserve">en </w:t>
      </w:r>
      <w:r w:rsidRPr="006E5FF0">
        <w:rPr>
          <w:rFonts w:ascii="Arial" w:hAnsi="Arial" w:cs="Arial"/>
        </w:rPr>
        <w:t xml:space="preserve">2019 la ejecución en compromisos </w:t>
      </w:r>
      <w:r w:rsidR="00AF0EEC">
        <w:rPr>
          <w:rFonts w:ascii="Arial" w:hAnsi="Arial" w:cs="Arial"/>
        </w:rPr>
        <w:t>ascendió</w:t>
      </w:r>
      <w:r w:rsidRPr="006E5FF0">
        <w:rPr>
          <w:rFonts w:ascii="Arial" w:hAnsi="Arial" w:cs="Arial"/>
        </w:rPr>
        <w:t xml:space="preserve"> </w:t>
      </w:r>
      <w:r w:rsidR="00E433B6" w:rsidRPr="006E5FF0">
        <w:rPr>
          <w:rFonts w:ascii="Arial" w:hAnsi="Arial" w:cs="Arial"/>
        </w:rPr>
        <w:t xml:space="preserve">a </w:t>
      </w:r>
      <w:r w:rsidR="00E433B6">
        <w:rPr>
          <w:rFonts w:ascii="Arial" w:hAnsi="Arial" w:cs="Arial"/>
        </w:rPr>
        <w:t>los</w:t>
      </w:r>
      <w:r w:rsidR="00AF0EEC">
        <w:rPr>
          <w:rFonts w:ascii="Arial" w:hAnsi="Arial" w:cs="Arial"/>
        </w:rPr>
        <w:t xml:space="preserve"> </w:t>
      </w:r>
      <w:r w:rsidRPr="006E5FF0">
        <w:rPr>
          <w:rFonts w:ascii="Arial" w:hAnsi="Arial" w:cs="Arial"/>
        </w:rPr>
        <w:t>$</w:t>
      </w:r>
      <w:r w:rsidR="00687D77" w:rsidRPr="006E5FF0">
        <w:rPr>
          <w:rFonts w:ascii="Arial" w:hAnsi="Arial" w:cs="Arial"/>
        </w:rPr>
        <w:t>1</w:t>
      </w:r>
      <w:r w:rsidR="003350BB">
        <w:rPr>
          <w:rFonts w:ascii="Arial" w:hAnsi="Arial" w:cs="Arial"/>
        </w:rPr>
        <w:t>51</w:t>
      </w:r>
      <w:r w:rsidRPr="006E5FF0">
        <w:rPr>
          <w:rFonts w:ascii="Arial" w:hAnsi="Arial" w:cs="Arial"/>
        </w:rPr>
        <w:t>.</w:t>
      </w:r>
      <w:r w:rsidR="003350BB">
        <w:rPr>
          <w:rFonts w:ascii="Arial" w:hAnsi="Arial" w:cs="Arial"/>
        </w:rPr>
        <w:t>762</w:t>
      </w:r>
      <w:r w:rsidRPr="006E5FF0">
        <w:rPr>
          <w:rFonts w:ascii="Arial" w:hAnsi="Arial" w:cs="Arial"/>
        </w:rPr>
        <w:t xml:space="preserve"> millones de pesos que corresponde</w:t>
      </w:r>
      <w:r w:rsidR="003350BB">
        <w:rPr>
          <w:rFonts w:ascii="Arial" w:hAnsi="Arial" w:cs="Arial"/>
        </w:rPr>
        <w:t>n</w:t>
      </w:r>
      <w:r w:rsidRPr="006E5FF0">
        <w:rPr>
          <w:rFonts w:ascii="Arial" w:hAnsi="Arial" w:cs="Arial"/>
        </w:rPr>
        <w:t xml:space="preserve"> al </w:t>
      </w:r>
      <w:r w:rsidR="004D26F7">
        <w:rPr>
          <w:rFonts w:ascii="Arial" w:hAnsi="Arial" w:cs="Arial"/>
        </w:rPr>
        <w:t>89</w:t>
      </w:r>
      <w:r w:rsidRPr="006E5FF0">
        <w:rPr>
          <w:rFonts w:ascii="Arial" w:hAnsi="Arial" w:cs="Arial"/>
        </w:rPr>
        <w:t>.</w:t>
      </w:r>
      <w:r w:rsidR="004D26F7">
        <w:rPr>
          <w:rFonts w:ascii="Arial" w:hAnsi="Arial" w:cs="Arial"/>
        </w:rPr>
        <w:t>26</w:t>
      </w:r>
      <w:r w:rsidRPr="006E5FF0">
        <w:rPr>
          <w:rFonts w:ascii="Arial" w:hAnsi="Arial" w:cs="Arial"/>
        </w:rPr>
        <w:t xml:space="preserve">%. </w:t>
      </w:r>
    </w:p>
    <w:p w14:paraId="011504E3" w14:textId="66A86E73" w:rsidR="009A5543" w:rsidRDefault="009A5543" w:rsidP="006E5FF0">
      <w:pPr>
        <w:spacing w:line="240" w:lineRule="auto"/>
        <w:jc w:val="both"/>
        <w:rPr>
          <w:rFonts w:ascii="Arial" w:hAnsi="Arial" w:cs="Arial"/>
        </w:rPr>
      </w:pPr>
      <w:r w:rsidRPr="006E5FF0">
        <w:rPr>
          <w:rFonts w:ascii="Arial" w:hAnsi="Arial" w:cs="Arial"/>
        </w:rPr>
        <w:t xml:space="preserve">En la siguiente tabla se observa el comparativo de ejecución </w:t>
      </w:r>
      <w:r w:rsidR="00065E6E">
        <w:rPr>
          <w:rFonts w:ascii="Arial" w:hAnsi="Arial" w:cs="Arial"/>
        </w:rPr>
        <w:t xml:space="preserve">para </w:t>
      </w:r>
      <w:r w:rsidRPr="006E5FF0">
        <w:rPr>
          <w:rFonts w:ascii="Arial" w:hAnsi="Arial" w:cs="Arial"/>
        </w:rPr>
        <w:t>las vigencias 2016, 2017, 2018 y 2019, tanto de compromisos como de giros presupuestales:</w:t>
      </w:r>
    </w:p>
    <w:p w14:paraId="66A21B6D" w14:textId="07E147CD" w:rsidR="00EA0BC4" w:rsidRPr="00AA1CEC" w:rsidRDefault="00EA0BC4" w:rsidP="00AA1CEC">
      <w:pPr>
        <w:pStyle w:val="Descripcin"/>
        <w:spacing w:after="0"/>
        <w:jc w:val="center"/>
        <w:rPr>
          <w:rFonts w:ascii="Arial" w:hAnsi="Arial" w:cs="Arial"/>
          <w:sz w:val="22"/>
          <w:szCs w:val="22"/>
        </w:rPr>
      </w:pPr>
      <w:bookmarkStart w:id="40" w:name="_Toc33628275"/>
      <w:r w:rsidRPr="00AA1CEC">
        <w:rPr>
          <w:sz w:val="22"/>
          <w:szCs w:val="22"/>
        </w:rPr>
        <w:t xml:space="preserve">Tabla </w:t>
      </w:r>
      <w:r w:rsidRPr="00AA1CEC">
        <w:rPr>
          <w:sz w:val="22"/>
          <w:szCs w:val="22"/>
        </w:rPr>
        <w:fldChar w:fldCharType="begin"/>
      </w:r>
      <w:r w:rsidRPr="00AA1CEC">
        <w:rPr>
          <w:sz w:val="22"/>
          <w:szCs w:val="22"/>
        </w:rPr>
        <w:instrText xml:space="preserve"> SEQ Tabla \* ARABIC </w:instrText>
      </w:r>
      <w:r w:rsidRPr="00AA1CEC">
        <w:rPr>
          <w:sz w:val="22"/>
          <w:szCs w:val="22"/>
        </w:rPr>
        <w:fldChar w:fldCharType="separate"/>
      </w:r>
      <w:r w:rsidR="00586697">
        <w:rPr>
          <w:noProof/>
          <w:sz w:val="22"/>
          <w:szCs w:val="22"/>
        </w:rPr>
        <w:t>7</w:t>
      </w:r>
      <w:r w:rsidRPr="00AA1CEC">
        <w:rPr>
          <w:sz w:val="22"/>
          <w:szCs w:val="22"/>
        </w:rPr>
        <w:fldChar w:fldCharType="end"/>
      </w:r>
      <w:r w:rsidRPr="00AA1CEC">
        <w:rPr>
          <w:sz w:val="22"/>
          <w:szCs w:val="22"/>
        </w:rPr>
        <w:t xml:space="preserve">. </w:t>
      </w:r>
      <w:r w:rsidR="009B0CBA" w:rsidRPr="00834482">
        <w:rPr>
          <w:b w:val="0"/>
          <w:bCs w:val="0"/>
          <w:sz w:val="22"/>
          <w:szCs w:val="22"/>
        </w:rPr>
        <w:t>Gestión Financiera de la UAERMV</w:t>
      </w:r>
      <w:bookmarkEnd w:id="40"/>
    </w:p>
    <w:tbl>
      <w:tblPr>
        <w:tblW w:w="9782" w:type="dxa"/>
        <w:tblInd w:w="-289" w:type="dxa"/>
        <w:tblCellMar>
          <w:left w:w="70" w:type="dxa"/>
          <w:right w:w="70" w:type="dxa"/>
        </w:tblCellMar>
        <w:tblLook w:val="04A0" w:firstRow="1" w:lastRow="0" w:firstColumn="1" w:lastColumn="0" w:noHBand="0" w:noVBand="1"/>
      </w:tblPr>
      <w:tblGrid>
        <w:gridCol w:w="1200"/>
        <w:gridCol w:w="1636"/>
        <w:gridCol w:w="1417"/>
        <w:gridCol w:w="1485"/>
        <w:gridCol w:w="1315"/>
        <w:gridCol w:w="1485"/>
        <w:gridCol w:w="1244"/>
      </w:tblGrid>
      <w:tr w:rsidR="009A5543" w:rsidRPr="006E5FF0" w14:paraId="3A769F2A" w14:textId="77777777" w:rsidTr="000220C9">
        <w:trPr>
          <w:trHeight w:val="381"/>
          <w:tblHeader/>
        </w:trPr>
        <w:tc>
          <w:tcPr>
            <w:tcW w:w="120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E691BD5" w14:textId="77777777" w:rsidR="009A5543" w:rsidRPr="006E5FF0" w:rsidRDefault="009A5543" w:rsidP="006E5FF0">
            <w:pPr>
              <w:spacing w:after="0" w:line="240" w:lineRule="auto"/>
              <w:jc w:val="center"/>
              <w:rPr>
                <w:rFonts w:ascii="Arial" w:eastAsia="Times New Roman" w:hAnsi="Arial" w:cs="Arial"/>
                <w:b/>
                <w:bCs/>
                <w:color w:val="000000"/>
                <w:sz w:val="20"/>
                <w:lang w:eastAsia="es-CO"/>
              </w:rPr>
            </w:pPr>
            <w:r w:rsidRPr="006E5FF0">
              <w:rPr>
                <w:rFonts w:ascii="Arial" w:eastAsia="Times New Roman" w:hAnsi="Arial" w:cs="Arial"/>
                <w:b/>
                <w:bCs/>
                <w:color w:val="000000"/>
                <w:sz w:val="20"/>
                <w:lang w:eastAsia="es-CO"/>
              </w:rPr>
              <w:t>Año</w:t>
            </w:r>
          </w:p>
        </w:tc>
        <w:tc>
          <w:tcPr>
            <w:tcW w:w="1636" w:type="dxa"/>
            <w:tcBorders>
              <w:top w:val="single" w:sz="4" w:space="0" w:color="auto"/>
              <w:left w:val="nil"/>
              <w:bottom w:val="single" w:sz="4" w:space="0" w:color="auto"/>
              <w:right w:val="single" w:sz="4" w:space="0" w:color="auto"/>
            </w:tcBorders>
            <w:shd w:val="clear" w:color="000000" w:fill="D9D9D9"/>
            <w:vAlign w:val="center"/>
            <w:hideMark/>
          </w:tcPr>
          <w:p w14:paraId="415D8A07" w14:textId="77777777" w:rsidR="009A5543" w:rsidRPr="006E5FF0" w:rsidRDefault="009A5543" w:rsidP="006E5FF0">
            <w:pPr>
              <w:spacing w:after="0" w:line="240" w:lineRule="auto"/>
              <w:jc w:val="center"/>
              <w:rPr>
                <w:rFonts w:ascii="Arial" w:eastAsia="Times New Roman" w:hAnsi="Arial" w:cs="Arial"/>
                <w:b/>
                <w:bCs/>
                <w:color w:val="000000"/>
                <w:sz w:val="20"/>
                <w:lang w:eastAsia="es-CO"/>
              </w:rPr>
            </w:pPr>
            <w:r w:rsidRPr="006E5FF0">
              <w:rPr>
                <w:rFonts w:ascii="Arial" w:eastAsia="Times New Roman" w:hAnsi="Arial" w:cs="Arial"/>
                <w:b/>
                <w:bCs/>
                <w:color w:val="000000"/>
                <w:sz w:val="20"/>
                <w:lang w:eastAsia="es-CO"/>
              </w:rPr>
              <w:t>Rubro</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14:paraId="3C85171B" w14:textId="77777777" w:rsidR="009A5543" w:rsidRPr="006E5FF0" w:rsidRDefault="009A5543" w:rsidP="006E5FF0">
            <w:pPr>
              <w:spacing w:after="0" w:line="240" w:lineRule="auto"/>
              <w:jc w:val="center"/>
              <w:rPr>
                <w:rFonts w:ascii="Arial" w:eastAsia="Times New Roman" w:hAnsi="Arial" w:cs="Arial"/>
                <w:b/>
                <w:bCs/>
                <w:color w:val="000000"/>
                <w:sz w:val="20"/>
                <w:lang w:eastAsia="es-CO"/>
              </w:rPr>
            </w:pPr>
            <w:r w:rsidRPr="006E5FF0">
              <w:rPr>
                <w:rFonts w:ascii="Arial" w:eastAsia="Times New Roman" w:hAnsi="Arial" w:cs="Arial"/>
                <w:b/>
                <w:bCs/>
                <w:color w:val="000000"/>
                <w:sz w:val="20"/>
                <w:lang w:eastAsia="es-CO"/>
              </w:rPr>
              <w:t>Apropiación Vigencia</w:t>
            </w:r>
          </w:p>
        </w:tc>
        <w:tc>
          <w:tcPr>
            <w:tcW w:w="1485" w:type="dxa"/>
            <w:tcBorders>
              <w:top w:val="single" w:sz="4" w:space="0" w:color="auto"/>
              <w:left w:val="nil"/>
              <w:bottom w:val="single" w:sz="4" w:space="0" w:color="auto"/>
              <w:right w:val="single" w:sz="4" w:space="0" w:color="auto"/>
            </w:tcBorders>
            <w:shd w:val="clear" w:color="000000" w:fill="D9D9D9"/>
            <w:vAlign w:val="center"/>
            <w:hideMark/>
          </w:tcPr>
          <w:p w14:paraId="58D43FD2" w14:textId="77777777" w:rsidR="009A5543" w:rsidRPr="006E5FF0" w:rsidRDefault="009A5543" w:rsidP="006E5FF0">
            <w:pPr>
              <w:spacing w:after="0" w:line="240" w:lineRule="auto"/>
              <w:jc w:val="center"/>
              <w:rPr>
                <w:rFonts w:ascii="Arial" w:eastAsia="Times New Roman" w:hAnsi="Arial" w:cs="Arial"/>
                <w:b/>
                <w:bCs/>
                <w:color w:val="000000"/>
                <w:sz w:val="20"/>
                <w:lang w:eastAsia="es-CO"/>
              </w:rPr>
            </w:pPr>
            <w:r w:rsidRPr="006E5FF0">
              <w:rPr>
                <w:rFonts w:ascii="Arial" w:eastAsia="Times New Roman" w:hAnsi="Arial" w:cs="Arial"/>
                <w:b/>
                <w:bCs/>
                <w:color w:val="000000"/>
                <w:sz w:val="20"/>
                <w:lang w:eastAsia="es-CO"/>
              </w:rPr>
              <w:t>Total Compromisos</w:t>
            </w:r>
          </w:p>
        </w:tc>
        <w:tc>
          <w:tcPr>
            <w:tcW w:w="1315" w:type="dxa"/>
            <w:tcBorders>
              <w:top w:val="single" w:sz="4" w:space="0" w:color="auto"/>
              <w:left w:val="nil"/>
              <w:bottom w:val="single" w:sz="4" w:space="0" w:color="auto"/>
              <w:right w:val="single" w:sz="4" w:space="0" w:color="auto"/>
            </w:tcBorders>
            <w:shd w:val="clear" w:color="000000" w:fill="D9D9D9"/>
            <w:vAlign w:val="center"/>
            <w:hideMark/>
          </w:tcPr>
          <w:p w14:paraId="61A15366" w14:textId="77777777" w:rsidR="009A5543" w:rsidRPr="006E5FF0" w:rsidRDefault="009A5543" w:rsidP="006E5FF0">
            <w:pPr>
              <w:spacing w:after="0" w:line="240" w:lineRule="auto"/>
              <w:jc w:val="center"/>
              <w:rPr>
                <w:rFonts w:ascii="Arial" w:eastAsia="Times New Roman" w:hAnsi="Arial" w:cs="Arial"/>
                <w:b/>
                <w:bCs/>
                <w:color w:val="000000"/>
                <w:sz w:val="20"/>
                <w:lang w:eastAsia="es-CO"/>
              </w:rPr>
            </w:pPr>
            <w:r w:rsidRPr="006E5FF0">
              <w:rPr>
                <w:rFonts w:ascii="Arial" w:eastAsia="Times New Roman" w:hAnsi="Arial" w:cs="Arial"/>
                <w:b/>
                <w:bCs/>
                <w:color w:val="000000"/>
                <w:sz w:val="20"/>
                <w:lang w:eastAsia="es-CO"/>
              </w:rPr>
              <w:t>Total Giros</w:t>
            </w:r>
          </w:p>
        </w:tc>
        <w:tc>
          <w:tcPr>
            <w:tcW w:w="1485" w:type="dxa"/>
            <w:tcBorders>
              <w:top w:val="single" w:sz="4" w:space="0" w:color="auto"/>
              <w:left w:val="nil"/>
              <w:bottom w:val="single" w:sz="4" w:space="0" w:color="auto"/>
              <w:right w:val="single" w:sz="4" w:space="0" w:color="auto"/>
            </w:tcBorders>
            <w:shd w:val="clear" w:color="000000" w:fill="D9D9D9"/>
            <w:vAlign w:val="center"/>
            <w:hideMark/>
          </w:tcPr>
          <w:p w14:paraId="0509506B" w14:textId="77777777" w:rsidR="009A5543" w:rsidRPr="006E5FF0" w:rsidRDefault="009A5543" w:rsidP="006E5FF0">
            <w:pPr>
              <w:spacing w:after="0" w:line="240" w:lineRule="auto"/>
              <w:jc w:val="center"/>
              <w:rPr>
                <w:rFonts w:ascii="Arial" w:eastAsia="Times New Roman" w:hAnsi="Arial" w:cs="Arial"/>
                <w:b/>
                <w:bCs/>
                <w:color w:val="000000"/>
                <w:sz w:val="20"/>
                <w:lang w:eastAsia="es-CO"/>
              </w:rPr>
            </w:pPr>
            <w:r w:rsidRPr="006E5FF0">
              <w:rPr>
                <w:rFonts w:ascii="Arial" w:eastAsia="Times New Roman" w:hAnsi="Arial" w:cs="Arial"/>
                <w:b/>
                <w:bCs/>
                <w:color w:val="000000"/>
                <w:sz w:val="20"/>
                <w:lang w:eastAsia="es-CO"/>
              </w:rPr>
              <w:t>% Compromisos</w:t>
            </w:r>
          </w:p>
        </w:tc>
        <w:tc>
          <w:tcPr>
            <w:tcW w:w="1244" w:type="dxa"/>
            <w:tcBorders>
              <w:top w:val="single" w:sz="4" w:space="0" w:color="auto"/>
              <w:left w:val="nil"/>
              <w:bottom w:val="single" w:sz="4" w:space="0" w:color="auto"/>
              <w:right w:val="single" w:sz="4" w:space="0" w:color="auto"/>
            </w:tcBorders>
            <w:shd w:val="clear" w:color="000000" w:fill="D9D9D9"/>
            <w:vAlign w:val="center"/>
            <w:hideMark/>
          </w:tcPr>
          <w:p w14:paraId="515EBC9C" w14:textId="77777777" w:rsidR="009A5543" w:rsidRPr="006E5FF0" w:rsidRDefault="009A5543" w:rsidP="006E5FF0">
            <w:pPr>
              <w:spacing w:after="0" w:line="240" w:lineRule="auto"/>
              <w:jc w:val="center"/>
              <w:rPr>
                <w:rFonts w:ascii="Arial" w:eastAsia="Times New Roman" w:hAnsi="Arial" w:cs="Arial"/>
                <w:b/>
                <w:bCs/>
                <w:color w:val="000000"/>
                <w:sz w:val="20"/>
                <w:lang w:eastAsia="es-CO"/>
              </w:rPr>
            </w:pPr>
            <w:r w:rsidRPr="006E5FF0">
              <w:rPr>
                <w:rFonts w:ascii="Arial" w:eastAsia="Times New Roman" w:hAnsi="Arial" w:cs="Arial"/>
                <w:b/>
                <w:bCs/>
                <w:color w:val="000000"/>
                <w:sz w:val="20"/>
                <w:lang w:eastAsia="es-CO"/>
              </w:rPr>
              <w:t>% Giros</w:t>
            </w:r>
          </w:p>
        </w:tc>
      </w:tr>
      <w:tr w:rsidR="009A5543" w:rsidRPr="006E5FF0" w14:paraId="34CEBE1C" w14:textId="77777777" w:rsidTr="009A5543">
        <w:trPr>
          <w:trHeight w:val="300"/>
        </w:trPr>
        <w:tc>
          <w:tcPr>
            <w:tcW w:w="12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3C4D6B6"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2016</w:t>
            </w:r>
          </w:p>
        </w:tc>
        <w:tc>
          <w:tcPr>
            <w:tcW w:w="1636" w:type="dxa"/>
            <w:tcBorders>
              <w:top w:val="nil"/>
              <w:left w:val="nil"/>
              <w:bottom w:val="single" w:sz="4" w:space="0" w:color="auto"/>
              <w:right w:val="single" w:sz="4" w:space="0" w:color="auto"/>
            </w:tcBorders>
            <w:shd w:val="clear" w:color="000000" w:fill="FFFFFF"/>
            <w:noWrap/>
            <w:vAlign w:val="center"/>
            <w:hideMark/>
          </w:tcPr>
          <w:p w14:paraId="616DF6C1"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 xml:space="preserve"> Funcionamiento </w:t>
            </w:r>
          </w:p>
        </w:tc>
        <w:tc>
          <w:tcPr>
            <w:tcW w:w="1417" w:type="dxa"/>
            <w:tcBorders>
              <w:top w:val="nil"/>
              <w:left w:val="nil"/>
              <w:bottom w:val="single" w:sz="4" w:space="0" w:color="auto"/>
              <w:right w:val="single" w:sz="4" w:space="0" w:color="auto"/>
            </w:tcBorders>
            <w:shd w:val="clear" w:color="000000" w:fill="FFFFFF"/>
            <w:vAlign w:val="center"/>
            <w:hideMark/>
          </w:tcPr>
          <w:p w14:paraId="52A04705"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23.949</w:t>
            </w:r>
          </w:p>
        </w:tc>
        <w:tc>
          <w:tcPr>
            <w:tcW w:w="1485" w:type="dxa"/>
            <w:tcBorders>
              <w:top w:val="nil"/>
              <w:left w:val="nil"/>
              <w:bottom w:val="single" w:sz="4" w:space="0" w:color="auto"/>
              <w:right w:val="single" w:sz="4" w:space="0" w:color="auto"/>
            </w:tcBorders>
            <w:shd w:val="clear" w:color="000000" w:fill="FFFFFF"/>
            <w:vAlign w:val="center"/>
            <w:hideMark/>
          </w:tcPr>
          <w:p w14:paraId="69D15CC9"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13.258</w:t>
            </w:r>
          </w:p>
        </w:tc>
        <w:tc>
          <w:tcPr>
            <w:tcW w:w="1315" w:type="dxa"/>
            <w:tcBorders>
              <w:top w:val="nil"/>
              <w:left w:val="nil"/>
              <w:bottom w:val="single" w:sz="4" w:space="0" w:color="auto"/>
              <w:right w:val="single" w:sz="4" w:space="0" w:color="auto"/>
            </w:tcBorders>
            <w:shd w:val="clear" w:color="000000" w:fill="FFFFFF"/>
            <w:vAlign w:val="center"/>
            <w:hideMark/>
          </w:tcPr>
          <w:p w14:paraId="1FE18049"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10.685</w:t>
            </w:r>
          </w:p>
        </w:tc>
        <w:tc>
          <w:tcPr>
            <w:tcW w:w="1485" w:type="dxa"/>
            <w:tcBorders>
              <w:top w:val="nil"/>
              <w:left w:val="nil"/>
              <w:bottom w:val="single" w:sz="4" w:space="0" w:color="auto"/>
              <w:right w:val="single" w:sz="4" w:space="0" w:color="auto"/>
            </w:tcBorders>
            <w:shd w:val="clear" w:color="000000" w:fill="FFFFFF"/>
            <w:vAlign w:val="center"/>
            <w:hideMark/>
          </w:tcPr>
          <w:p w14:paraId="29032E43"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55,36%</w:t>
            </w:r>
          </w:p>
        </w:tc>
        <w:tc>
          <w:tcPr>
            <w:tcW w:w="1244" w:type="dxa"/>
            <w:tcBorders>
              <w:top w:val="nil"/>
              <w:left w:val="nil"/>
              <w:bottom w:val="single" w:sz="4" w:space="0" w:color="auto"/>
              <w:right w:val="single" w:sz="4" w:space="0" w:color="auto"/>
            </w:tcBorders>
            <w:shd w:val="clear" w:color="000000" w:fill="FFFFFF"/>
            <w:vAlign w:val="center"/>
            <w:hideMark/>
          </w:tcPr>
          <w:p w14:paraId="7A128D96"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44,62%</w:t>
            </w:r>
          </w:p>
        </w:tc>
      </w:tr>
      <w:tr w:rsidR="009A5543" w:rsidRPr="006E5FF0" w14:paraId="7A7F3D54" w14:textId="77777777" w:rsidTr="009A5543">
        <w:trPr>
          <w:trHeight w:val="300"/>
        </w:trPr>
        <w:tc>
          <w:tcPr>
            <w:tcW w:w="1200" w:type="dxa"/>
            <w:vMerge/>
            <w:tcBorders>
              <w:top w:val="nil"/>
              <w:left w:val="single" w:sz="4" w:space="0" w:color="auto"/>
              <w:bottom w:val="single" w:sz="4" w:space="0" w:color="auto"/>
              <w:right w:val="single" w:sz="4" w:space="0" w:color="auto"/>
            </w:tcBorders>
            <w:vAlign w:val="center"/>
            <w:hideMark/>
          </w:tcPr>
          <w:p w14:paraId="7A601382" w14:textId="77777777" w:rsidR="009A5543" w:rsidRPr="006E5FF0" w:rsidRDefault="009A5543" w:rsidP="006E5FF0">
            <w:pPr>
              <w:spacing w:after="0" w:line="240" w:lineRule="auto"/>
              <w:rPr>
                <w:rFonts w:ascii="Arial" w:eastAsia="Times New Roman" w:hAnsi="Arial" w:cs="Arial"/>
                <w:bCs/>
                <w:color w:val="000000"/>
                <w:sz w:val="20"/>
                <w:lang w:eastAsia="es-CO"/>
              </w:rPr>
            </w:pPr>
          </w:p>
        </w:tc>
        <w:tc>
          <w:tcPr>
            <w:tcW w:w="1636" w:type="dxa"/>
            <w:tcBorders>
              <w:top w:val="nil"/>
              <w:left w:val="nil"/>
              <w:bottom w:val="single" w:sz="4" w:space="0" w:color="auto"/>
              <w:right w:val="single" w:sz="4" w:space="0" w:color="auto"/>
            </w:tcBorders>
            <w:shd w:val="clear" w:color="000000" w:fill="FFFFFF"/>
            <w:noWrap/>
            <w:vAlign w:val="center"/>
            <w:hideMark/>
          </w:tcPr>
          <w:p w14:paraId="52D94C2D"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 xml:space="preserve"> Inversión </w:t>
            </w:r>
          </w:p>
        </w:tc>
        <w:tc>
          <w:tcPr>
            <w:tcW w:w="1417" w:type="dxa"/>
            <w:tcBorders>
              <w:top w:val="nil"/>
              <w:left w:val="nil"/>
              <w:bottom w:val="single" w:sz="4" w:space="0" w:color="auto"/>
              <w:right w:val="single" w:sz="4" w:space="0" w:color="auto"/>
            </w:tcBorders>
            <w:shd w:val="clear" w:color="000000" w:fill="FFFFFF"/>
            <w:vAlign w:val="center"/>
            <w:hideMark/>
          </w:tcPr>
          <w:p w14:paraId="754C2E31"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104.801</w:t>
            </w:r>
          </w:p>
        </w:tc>
        <w:tc>
          <w:tcPr>
            <w:tcW w:w="1485" w:type="dxa"/>
            <w:tcBorders>
              <w:top w:val="nil"/>
              <w:left w:val="nil"/>
              <w:bottom w:val="single" w:sz="4" w:space="0" w:color="auto"/>
              <w:right w:val="single" w:sz="4" w:space="0" w:color="auto"/>
            </w:tcBorders>
            <w:shd w:val="clear" w:color="000000" w:fill="FFFFFF"/>
            <w:vAlign w:val="center"/>
            <w:hideMark/>
          </w:tcPr>
          <w:p w14:paraId="0694F176"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29.023</w:t>
            </w:r>
          </w:p>
        </w:tc>
        <w:tc>
          <w:tcPr>
            <w:tcW w:w="1315" w:type="dxa"/>
            <w:tcBorders>
              <w:top w:val="nil"/>
              <w:left w:val="nil"/>
              <w:bottom w:val="single" w:sz="4" w:space="0" w:color="auto"/>
              <w:right w:val="single" w:sz="4" w:space="0" w:color="auto"/>
            </w:tcBorders>
            <w:shd w:val="clear" w:color="000000" w:fill="FFFFFF"/>
            <w:vAlign w:val="center"/>
            <w:hideMark/>
          </w:tcPr>
          <w:p w14:paraId="1AFFDF76"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5.797</w:t>
            </w:r>
          </w:p>
        </w:tc>
        <w:tc>
          <w:tcPr>
            <w:tcW w:w="1485" w:type="dxa"/>
            <w:tcBorders>
              <w:top w:val="nil"/>
              <w:left w:val="nil"/>
              <w:bottom w:val="single" w:sz="4" w:space="0" w:color="auto"/>
              <w:right w:val="single" w:sz="4" w:space="0" w:color="auto"/>
            </w:tcBorders>
            <w:shd w:val="clear" w:color="000000" w:fill="FFFFFF"/>
            <w:vAlign w:val="center"/>
            <w:hideMark/>
          </w:tcPr>
          <w:p w14:paraId="652C700E"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27,69%</w:t>
            </w:r>
          </w:p>
        </w:tc>
        <w:tc>
          <w:tcPr>
            <w:tcW w:w="1244" w:type="dxa"/>
            <w:tcBorders>
              <w:top w:val="nil"/>
              <w:left w:val="nil"/>
              <w:bottom w:val="single" w:sz="4" w:space="0" w:color="auto"/>
              <w:right w:val="single" w:sz="4" w:space="0" w:color="auto"/>
            </w:tcBorders>
            <w:shd w:val="clear" w:color="000000" w:fill="FFFFFF"/>
            <w:vAlign w:val="center"/>
            <w:hideMark/>
          </w:tcPr>
          <w:p w14:paraId="74D3C025"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5,53%</w:t>
            </w:r>
          </w:p>
        </w:tc>
      </w:tr>
      <w:tr w:rsidR="009A5543" w:rsidRPr="006E5FF0" w14:paraId="3D751EDF" w14:textId="77777777" w:rsidTr="009A5543">
        <w:trPr>
          <w:trHeight w:val="300"/>
        </w:trPr>
        <w:tc>
          <w:tcPr>
            <w:tcW w:w="1200" w:type="dxa"/>
            <w:vMerge/>
            <w:tcBorders>
              <w:top w:val="nil"/>
              <w:left w:val="single" w:sz="4" w:space="0" w:color="auto"/>
              <w:bottom w:val="single" w:sz="4" w:space="0" w:color="auto"/>
              <w:right w:val="single" w:sz="4" w:space="0" w:color="auto"/>
            </w:tcBorders>
            <w:vAlign w:val="center"/>
            <w:hideMark/>
          </w:tcPr>
          <w:p w14:paraId="7E60C350" w14:textId="77777777" w:rsidR="009A5543" w:rsidRPr="006E5FF0" w:rsidRDefault="009A5543" w:rsidP="006E5FF0">
            <w:pPr>
              <w:spacing w:after="0" w:line="240" w:lineRule="auto"/>
              <w:rPr>
                <w:rFonts w:ascii="Arial" w:eastAsia="Times New Roman" w:hAnsi="Arial" w:cs="Arial"/>
                <w:bCs/>
                <w:color w:val="000000"/>
                <w:sz w:val="20"/>
                <w:lang w:eastAsia="es-CO"/>
              </w:rPr>
            </w:pPr>
          </w:p>
        </w:tc>
        <w:tc>
          <w:tcPr>
            <w:tcW w:w="1636" w:type="dxa"/>
            <w:tcBorders>
              <w:top w:val="nil"/>
              <w:left w:val="nil"/>
              <w:bottom w:val="single" w:sz="4" w:space="0" w:color="auto"/>
              <w:right w:val="single" w:sz="4" w:space="0" w:color="auto"/>
            </w:tcBorders>
            <w:shd w:val="clear" w:color="000000" w:fill="FFFFFF"/>
            <w:noWrap/>
            <w:vAlign w:val="center"/>
            <w:hideMark/>
          </w:tcPr>
          <w:p w14:paraId="6131C162"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 xml:space="preserve"> Pasivos </w:t>
            </w:r>
          </w:p>
        </w:tc>
        <w:tc>
          <w:tcPr>
            <w:tcW w:w="1417" w:type="dxa"/>
            <w:tcBorders>
              <w:top w:val="nil"/>
              <w:left w:val="nil"/>
              <w:bottom w:val="single" w:sz="4" w:space="0" w:color="auto"/>
              <w:right w:val="single" w:sz="4" w:space="0" w:color="auto"/>
            </w:tcBorders>
            <w:shd w:val="clear" w:color="000000" w:fill="FFFFFF"/>
            <w:vAlign w:val="center"/>
            <w:hideMark/>
          </w:tcPr>
          <w:p w14:paraId="4CD4A70A"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37.059</w:t>
            </w:r>
          </w:p>
        </w:tc>
        <w:tc>
          <w:tcPr>
            <w:tcW w:w="1485" w:type="dxa"/>
            <w:tcBorders>
              <w:top w:val="nil"/>
              <w:left w:val="nil"/>
              <w:bottom w:val="single" w:sz="4" w:space="0" w:color="auto"/>
              <w:right w:val="single" w:sz="4" w:space="0" w:color="auto"/>
            </w:tcBorders>
            <w:shd w:val="clear" w:color="000000" w:fill="FFFFFF"/>
            <w:vAlign w:val="center"/>
            <w:hideMark/>
          </w:tcPr>
          <w:p w14:paraId="15190DB1"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6.256</w:t>
            </w:r>
          </w:p>
        </w:tc>
        <w:tc>
          <w:tcPr>
            <w:tcW w:w="1315" w:type="dxa"/>
            <w:tcBorders>
              <w:top w:val="nil"/>
              <w:left w:val="nil"/>
              <w:bottom w:val="single" w:sz="4" w:space="0" w:color="auto"/>
              <w:right w:val="single" w:sz="4" w:space="0" w:color="auto"/>
            </w:tcBorders>
            <w:shd w:val="clear" w:color="000000" w:fill="FFFFFF"/>
            <w:vAlign w:val="center"/>
            <w:hideMark/>
          </w:tcPr>
          <w:p w14:paraId="7D2EF7B8"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5.960</w:t>
            </w:r>
          </w:p>
        </w:tc>
        <w:tc>
          <w:tcPr>
            <w:tcW w:w="1485" w:type="dxa"/>
            <w:tcBorders>
              <w:top w:val="nil"/>
              <w:left w:val="nil"/>
              <w:bottom w:val="single" w:sz="4" w:space="0" w:color="auto"/>
              <w:right w:val="single" w:sz="4" w:space="0" w:color="auto"/>
            </w:tcBorders>
            <w:shd w:val="clear" w:color="000000" w:fill="FFFFFF"/>
            <w:vAlign w:val="center"/>
            <w:hideMark/>
          </w:tcPr>
          <w:p w14:paraId="0DE2456F"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16,88%</w:t>
            </w:r>
          </w:p>
        </w:tc>
        <w:tc>
          <w:tcPr>
            <w:tcW w:w="1244" w:type="dxa"/>
            <w:tcBorders>
              <w:top w:val="nil"/>
              <w:left w:val="nil"/>
              <w:bottom w:val="single" w:sz="4" w:space="0" w:color="auto"/>
              <w:right w:val="single" w:sz="4" w:space="0" w:color="auto"/>
            </w:tcBorders>
            <w:shd w:val="clear" w:color="000000" w:fill="FFFFFF"/>
            <w:vAlign w:val="center"/>
            <w:hideMark/>
          </w:tcPr>
          <w:p w14:paraId="3C8E62E7"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16,08%</w:t>
            </w:r>
          </w:p>
        </w:tc>
      </w:tr>
      <w:tr w:rsidR="009A5543" w:rsidRPr="006E5FF0" w14:paraId="3786DDA0" w14:textId="77777777" w:rsidTr="009A5543">
        <w:trPr>
          <w:trHeight w:val="300"/>
        </w:trPr>
        <w:tc>
          <w:tcPr>
            <w:tcW w:w="12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12E1A84"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2017</w:t>
            </w:r>
          </w:p>
        </w:tc>
        <w:tc>
          <w:tcPr>
            <w:tcW w:w="1636" w:type="dxa"/>
            <w:tcBorders>
              <w:top w:val="nil"/>
              <w:left w:val="nil"/>
              <w:bottom w:val="single" w:sz="4" w:space="0" w:color="auto"/>
              <w:right w:val="single" w:sz="4" w:space="0" w:color="auto"/>
            </w:tcBorders>
            <w:shd w:val="clear" w:color="000000" w:fill="FFFFFF"/>
            <w:noWrap/>
            <w:vAlign w:val="center"/>
            <w:hideMark/>
          </w:tcPr>
          <w:p w14:paraId="70BC1B0F"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 xml:space="preserve"> Funcionamiento </w:t>
            </w:r>
          </w:p>
        </w:tc>
        <w:tc>
          <w:tcPr>
            <w:tcW w:w="1417" w:type="dxa"/>
            <w:tcBorders>
              <w:top w:val="nil"/>
              <w:left w:val="nil"/>
              <w:bottom w:val="single" w:sz="4" w:space="0" w:color="auto"/>
              <w:right w:val="single" w:sz="4" w:space="0" w:color="auto"/>
            </w:tcBorders>
            <w:shd w:val="clear" w:color="000000" w:fill="FFFFFF"/>
            <w:vAlign w:val="center"/>
            <w:hideMark/>
          </w:tcPr>
          <w:p w14:paraId="7B66F7DF"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20.800</w:t>
            </w:r>
          </w:p>
        </w:tc>
        <w:tc>
          <w:tcPr>
            <w:tcW w:w="1485" w:type="dxa"/>
            <w:tcBorders>
              <w:top w:val="nil"/>
              <w:left w:val="nil"/>
              <w:bottom w:val="single" w:sz="4" w:space="0" w:color="auto"/>
              <w:right w:val="single" w:sz="4" w:space="0" w:color="auto"/>
            </w:tcBorders>
            <w:shd w:val="clear" w:color="000000" w:fill="FFFFFF"/>
            <w:vAlign w:val="center"/>
            <w:hideMark/>
          </w:tcPr>
          <w:p w14:paraId="384015BB"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7.678</w:t>
            </w:r>
          </w:p>
        </w:tc>
        <w:tc>
          <w:tcPr>
            <w:tcW w:w="1315" w:type="dxa"/>
            <w:tcBorders>
              <w:top w:val="nil"/>
              <w:left w:val="nil"/>
              <w:bottom w:val="single" w:sz="4" w:space="0" w:color="auto"/>
              <w:right w:val="single" w:sz="4" w:space="0" w:color="auto"/>
            </w:tcBorders>
            <w:shd w:val="clear" w:color="000000" w:fill="FFFFFF"/>
            <w:vAlign w:val="center"/>
            <w:hideMark/>
          </w:tcPr>
          <w:p w14:paraId="0D8E7A2F"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7.238</w:t>
            </w:r>
          </w:p>
        </w:tc>
        <w:tc>
          <w:tcPr>
            <w:tcW w:w="1485" w:type="dxa"/>
            <w:tcBorders>
              <w:top w:val="nil"/>
              <w:left w:val="nil"/>
              <w:bottom w:val="single" w:sz="4" w:space="0" w:color="auto"/>
              <w:right w:val="single" w:sz="4" w:space="0" w:color="auto"/>
            </w:tcBorders>
            <w:shd w:val="clear" w:color="000000" w:fill="FFFFFF"/>
            <w:vAlign w:val="center"/>
            <w:hideMark/>
          </w:tcPr>
          <w:p w14:paraId="2DF208FC"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36,91%</w:t>
            </w:r>
          </w:p>
        </w:tc>
        <w:tc>
          <w:tcPr>
            <w:tcW w:w="1244" w:type="dxa"/>
            <w:tcBorders>
              <w:top w:val="nil"/>
              <w:left w:val="nil"/>
              <w:bottom w:val="single" w:sz="4" w:space="0" w:color="auto"/>
              <w:right w:val="single" w:sz="4" w:space="0" w:color="auto"/>
            </w:tcBorders>
            <w:shd w:val="clear" w:color="000000" w:fill="FFFFFF"/>
            <w:vAlign w:val="center"/>
            <w:hideMark/>
          </w:tcPr>
          <w:p w14:paraId="394F6FF5"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34,80%</w:t>
            </w:r>
          </w:p>
        </w:tc>
      </w:tr>
      <w:tr w:rsidR="009A5543" w:rsidRPr="006E5FF0" w14:paraId="28B8A56B" w14:textId="77777777" w:rsidTr="009A5543">
        <w:trPr>
          <w:trHeight w:val="300"/>
        </w:trPr>
        <w:tc>
          <w:tcPr>
            <w:tcW w:w="1200" w:type="dxa"/>
            <w:vMerge/>
            <w:tcBorders>
              <w:top w:val="nil"/>
              <w:left w:val="single" w:sz="4" w:space="0" w:color="auto"/>
              <w:bottom w:val="single" w:sz="4" w:space="0" w:color="auto"/>
              <w:right w:val="single" w:sz="4" w:space="0" w:color="auto"/>
            </w:tcBorders>
            <w:vAlign w:val="center"/>
            <w:hideMark/>
          </w:tcPr>
          <w:p w14:paraId="4BF111E0" w14:textId="77777777" w:rsidR="009A5543" w:rsidRPr="006E5FF0" w:rsidRDefault="009A5543" w:rsidP="006E5FF0">
            <w:pPr>
              <w:spacing w:after="0" w:line="240" w:lineRule="auto"/>
              <w:rPr>
                <w:rFonts w:ascii="Arial" w:eastAsia="Times New Roman" w:hAnsi="Arial" w:cs="Arial"/>
                <w:bCs/>
                <w:color w:val="000000"/>
                <w:sz w:val="20"/>
                <w:lang w:eastAsia="es-CO"/>
              </w:rPr>
            </w:pPr>
          </w:p>
        </w:tc>
        <w:tc>
          <w:tcPr>
            <w:tcW w:w="1636" w:type="dxa"/>
            <w:tcBorders>
              <w:top w:val="nil"/>
              <w:left w:val="nil"/>
              <w:bottom w:val="single" w:sz="4" w:space="0" w:color="auto"/>
              <w:right w:val="single" w:sz="4" w:space="0" w:color="auto"/>
            </w:tcBorders>
            <w:shd w:val="clear" w:color="000000" w:fill="FFFFFF"/>
            <w:noWrap/>
            <w:vAlign w:val="center"/>
            <w:hideMark/>
          </w:tcPr>
          <w:p w14:paraId="7A47948A"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 xml:space="preserve"> Inversión </w:t>
            </w:r>
          </w:p>
        </w:tc>
        <w:tc>
          <w:tcPr>
            <w:tcW w:w="1417" w:type="dxa"/>
            <w:tcBorders>
              <w:top w:val="nil"/>
              <w:left w:val="nil"/>
              <w:bottom w:val="single" w:sz="4" w:space="0" w:color="auto"/>
              <w:right w:val="single" w:sz="4" w:space="0" w:color="auto"/>
            </w:tcBorders>
            <w:shd w:val="clear" w:color="000000" w:fill="FFFFFF"/>
            <w:vAlign w:val="center"/>
            <w:hideMark/>
          </w:tcPr>
          <w:p w14:paraId="271A6DFE"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112.553</w:t>
            </w:r>
          </w:p>
        </w:tc>
        <w:tc>
          <w:tcPr>
            <w:tcW w:w="1485" w:type="dxa"/>
            <w:tcBorders>
              <w:top w:val="nil"/>
              <w:left w:val="nil"/>
              <w:bottom w:val="single" w:sz="4" w:space="0" w:color="auto"/>
              <w:right w:val="single" w:sz="4" w:space="0" w:color="auto"/>
            </w:tcBorders>
            <w:shd w:val="clear" w:color="000000" w:fill="FFFFFF"/>
            <w:vAlign w:val="center"/>
            <w:hideMark/>
          </w:tcPr>
          <w:p w14:paraId="3BFA667E"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28.066</w:t>
            </w:r>
          </w:p>
        </w:tc>
        <w:tc>
          <w:tcPr>
            <w:tcW w:w="1315" w:type="dxa"/>
            <w:tcBorders>
              <w:top w:val="nil"/>
              <w:left w:val="nil"/>
              <w:bottom w:val="single" w:sz="4" w:space="0" w:color="auto"/>
              <w:right w:val="single" w:sz="4" w:space="0" w:color="auto"/>
            </w:tcBorders>
            <w:shd w:val="clear" w:color="000000" w:fill="FFFFFF"/>
            <w:vAlign w:val="center"/>
            <w:hideMark/>
          </w:tcPr>
          <w:p w14:paraId="103AB29D"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4.008</w:t>
            </w:r>
          </w:p>
        </w:tc>
        <w:tc>
          <w:tcPr>
            <w:tcW w:w="1485" w:type="dxa"/>
            <w:tcBorders>
              <w:top w:val="nil"/>
              <w:left w:val="nil"/>
              <w:bottom w:val="single" w:sz="4" w:space="0" w:color="auto"/>
              <w:right w:val="single" w:sz="4" w:space="0" w:color="auto"/>
            </w:tcBorders>
            <w:shd w:val="clear" w:color="000000" w:fill="FFFFFF"/>
            <w:vAlign w:val="center"/>
            <w:hideMark/>
          </w:tcPr>
          <w:p w14:paraId="36E2E569"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24,94%</w:t>
            </w:r>
          </w:p>
        </w:tc>
        <w:tc>
          <w:tcPr>
            <w:tcW w:w="1244" w:type="dxa"/>
            <w:tcBorders>
              <w:top w:val="nil"/>
              <w:left w:val="nil"/>
              <w:bottom w:val="single" w:sz="4" w:space="0" w:color="auto"/>
              <w:right w:val="single" w:sz="4" w:space="0" w:color="auto"/>
            </w:tcBorders>
            <w:shd w:val="clear" w:color="000000" w:fill="FFFFFF"/>
            <w:vAlign w:val="center"/>
            <w:hideMark/>
          </w:tcPr>
          <w:p w14:paraId="3987C5B6"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3,56%</w:t>
            </w:r>
          </w:p>
        </w:tc>
      </w:tr>
      <w:tr w:rsidR="009A5543" w:rsidRPr="006E5FF0" w14:paraId="67CB89A3" w14:textId="77777777" w:rsidTr="009A5543">
        <w:trPr>
          <w:trHeight w:val="300"/>
        </w:trPr>
        <w:tc>
          <w:tcPr>
            <w:tcW w:w="1200" w:type="dxa"/>
            <w:vMerge/>
            <w:tcBorders>
              <w:top w:val="nil"/>
              <w:left w:val="single" w:sz="4" w:space="0" w:color="auto"/>
              <w:bottom w:val="single" w:sz="4" w:space="0" w:color="auto"/>
              <w:right w:val="single" w:sz="4" w:space="0" w:color="auto"/>
            </w:tcBorders>
            <w:vAlign w:val="center"/>
            <w:hideMark/>
          </w:tcPr>
          <w:p w14:paraId="4EAECC97" w14:textId="77777777" w:rsidR="009A5543" w:rsidRPr="006E5FF0" w:rsidRDefault="009A5543" w:rsidP="006E5FF0">
            <w:pPr>
              <w:spacing w:after="0" w:line="240" w:lineRule="auto"/>
              <w:rPr>
                <w:rFonts w:ascii="Arial" w:eastAsia="Times New Roman" w:hAnsi="Arial" w:cs="Arial"/>
                <w:bCs/>
                <w:color w:val="000000"/>
                <w:sz w:val="20"/>
                <w:lang w:eastAsia="es-CO"/>
              </w:rPr>
            </w:pPr>
          </w:p>
        </w:tc>
        <w:tc>
          <w:tcPr>
            <w:tcW w:w="1636" w:type="dxa"/>
            <w:tcBorders>
              <w:top w:val="nil"/>
              <w:left w:val="nil"/>
              <w:bottom w:val="single" w:sz="4" w:space="0" w:color="auto"/>
              <w:right w:val="single" w:sz="4" w:space="0" w:color="auto"/>
            </w:tcBorders>
            <w:shd w:val="clear" w:color="000000" w:fill="FFFFFF"/>
            <w:noWrap/>
            <w:vAlign w:val="center"/>
            <w:hideMark/>
          </w:tcPr>
          <w:p w14:paraId="22EBAB14"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 xml:space="preserve"> Pasivos </w:t>
            </w:r>
          </w:p>
        </w:tc>
        <w:tc>
          <w:tcPr>
            <w:tcW w:w="1417" w:type="dxa"/>
            <w:tcBorders>
              <w:top w:val="nil"/>
              <w:left w:val="nil"/>
              <w:bottom w:val="single" w:sz="4" w:space="0" w:color="auto"/>
              <w:right w:val="single" w:sz="4" w:space="0" w:color="auto"/>
            </w:tcBorders>
            <w:shd w:val="clear" w:color="000000" w:fill="FFFFFF"/>
            <w:vAlign w:val="center"/>
            <w:hideMark/>
          </w:tcPr>
          <w:p w14:paraId="460ED929"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35.419</w:t>
            </w:r>
          </w:p>
        </w:tc>
        <w:tc>
          <w:tcPr>
            <w:tcW w:w="1485" w:type="dxa"/>
            <w:tcBorders>
              <w:top w:val="nil"/>
              <w:left w:val="nil"/>
              <w:bottom w:val="single" w:sz="4" w:space="0" w:color="auto"/>
              <w:right w:val="single" w:sz="4" w:space="0" w:color="auto"/>
            </w:tcBorders>
            <w:shd w:val="clear" w:color="000000" w:fill="FFFFFF"/>
            <w:vAlign w:val="center"/>
            <w:hideMark/>
          </w:tcPr>
          <w:p w14:paraId="42ADCAE4"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2.732</w:t>
            </w:r>
          </w:p>
        </w:tc>
        <w:tc>
          <w:tcPr>
            <w:tcW w:w="1315" w:type="dxa"/>
            <w:tcBorders>
              <w:top w:val="nil"/>
              <w:left w:val="nil"/>
              <w:bottom w:val="single" w:sz="4" w:space="0" w:color="auto"/>
              <w:right w:val="single" w:sz="4" w:space="0" w:color="auto"/>
            </w:tcBorders>
            <w:shd w:val="clear" w:color="000000" w:fill="FFFFFF"/>
            <w:vAlign w:val="center"/>
            <w:hideMark/>
          </w:tcPr>
          <w:p w14:paraId="204D743B"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2.732</w:t>
            </w:r>
          </w:p>
        </w:tc>
        <w:tc>
          <w:tcPr>
            <w:tcW w:w="1485" w:type="dxa"/>
            <w:tcBorders>
              <w:top w:val="nil"/>
              <w:left w:val="nil"/>
              <w:bottom w:val="single" w:sz="4" w:space="0" w:color="auto"/>
              <w:right w:val="single" w:sz="4" w:space="0" w:color="auto"/>
            </w:tcBorders>
            <w:shd w:val="clear" w:color="000000" w:fill="FFFFFF"/>
            <w:vAlign w:val="center"/>
            <w:hideMark/>
          </w:tcPr>
          <w:p w14:paraId="5670C862"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7,71%</w:t>
            </w:r>
          </w:p>
        </w:tc>
        <w:tc>
          <w:tcPr>
            <w:tcW w:w="1244" w:type="dxa"/>
            <w:tcBorders>
              <w:top w:val="nil"/>
              <w:left w:val="nil"/>
              <w:bottom w:val="single" w:sz="4" w:space="0" w:color="auto"/>
              <w:right w:val="single" w:sz="4" w:space="0" w:color="auto"/>
            </w:tcBorders>
            <w:shd w:val="clear" w:color="000000" w:fill="FFFFFF"/>
            <w:vAlign w:val="center"/>
            <w:hideMark/>
          </w:tcPr>
          <w:p w14:paraId="3FC44659"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7,71%</w:t>
            </w:r>
          </w:p>
        </w:tc>
      </w:tr>
      <w:tr w:rsidR="009A5543" w:rsidRPr="006E5FF0" w14:paraId="4DAE183B" w14:textId="77777777" w:rsidTr="009A5543">
        <w:trPr>
          <w:trHeight w:val="300"/>
        </w:trPr>
        <w:tc>
          <w:tcPr>
            <w:tcW w:w="12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66C3318"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2018</w:t>
            </w:r>
          </w:p>
        </w:tc>
        <w:tc>
          <w:tcPr>
            <w:tcW w:w="1636" w:type="dxa"/>
            <w:tcBorders>
              <w:top w:val="nil"/>
              <w:left w:val="nil"/>
              <w:bottom w:val="single" w:sz="4" w:space="0" w:color="auto"/>
              <w:right w:val="single" w:sz="4" w:space="0" w:color="auto"/>
            </w:tcBorders>
            <w:shd w:val="clear" w:color="000000" w:fill="FFFFFF"/>
            <w:noWrap/>
            <w:vAlign w:val="center"/>
            <w:hideMark/>
          </w:tcPr>
          <w:p w14:paraId="7FF0E360"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 xml:space="preserve"> Funcionamiento </w:t>
            </w:r>
          </w:p>
        </w:tc>
        <w:tc>
          <w:tcPr>
            <w:tcW w:w="1417" w:type="dxa"/>
            <w:tcBorders>
              <w:top w:val="nil"/>
              <w:left w:val="nil"/>
              <w:bottom w:val="single" w:sz="4" w:space="0" w:color="auto"/>
              <w:right w:val="single" w:sz="4" w:space="0" w:color="auto"/>
            </w:tcBorders>
            <w:shd w:val="clear" w:color="000000" w:fill="FFFFFF"/>
            <w:vAlign w:val="center"/>
            <w:hideMark/>
          </w:tcPr>
          <w:p w14:paraId="574FDAE7"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26.538</w:t>
            </w:r>
          </w:p>
        </w:tc>
        <w:tc>
          <w:tcPr>
            <w:tcW w:w="1485" w:type="dxa"/>
            <w:tcBorders>
              <w:top w:val="nil"/>
              <w:left w:val="nil"/>
              <w:bottom w:val="single" w:sz="4" w:space="0" w:color="auto"/>
              <w:right w:val="single" w:sz="4" w:space="0" w:color="auto"/>
            </w:tcBorders>
            <w:shd w:val="clear" w:color="000000" w:fill="FFFFFF"/>
            <w:vAlign w:val="center"/>
            <w:hideMark/>
          </w:tcPr>
          <w:p w14:paraId="2D8DA1AB"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11.099</w:t>
            </w:r>
          </w:p>
        </w:tc>
        <w:tc>
          <w:tcPr>
            <w:tcW w:w="1315" w:type="dxa"/>
            <w:tcBorders>
              <w:top w:val="nil"/>
              <w:left w:val="nil"/>
              <w:bottom w:val="single" w:sz="4" w:space="0" w:color="auto"/>
              <w:right w:val="single" w:sz="4" w:space="0" w:color="auto"/>
            </w:tcBorders>
            <w:shd w:val="clear" w:color="000000" w:fill="FFFFFF"/>
            <w:vAlign w:val="center"/>
            <w:hideMark/>
          </w:tcPr>
          <w:p w14:paraId="2D7FD71E"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8.720</w:t>
            </w:r>
          </w:p>
        </w:tc>
        <w:tc>
          <w:tcPr>
            <w:tcW w:w="1485" w:type="dxa"/>
            <w:tcBorders>
              <w:top w:val="nil"/>
              <w:left w:val="nil"/>
              <w:bottom w:val="single" w:sz="4" w:space="0" w:color="auto"/>
              <w:right w:val="single" w:sz="4" w:space="0" w:color="auto"/>
            </w:tcBorders>
            <w:shd w:val="clear" w:color="000000" w:fill="FFFFFF"/>
            <w:vAlign w:val="center"/>
            <w:hideMark/>
          </w:tcPr>
          <w:p w14:paraId="1C6C6401"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41,82%</w:t>
            </w:r>
          </w:p>
        </w:tc>
        <w:tc>
          <w:tcPr>
            <w:tcW w:w="1244" w:type="dxa"/>
            <w:tcBorders>
              <w:top w:val="nil"/>
              <w:left w:val="nil"/>
              <w:bottom w:val="single" w:sz="4" w:space="0" w:color="auto"/>
              <w:right w:val="single" w:sz="4" w:space="0" w:color="auto"/>
            </w:tcBorders>
            <w:shd w:val="clear" w:color="000000" w:fill="FFFFFF"/>
            <w:vAlign w:val="center"/>
            <w:hideMark/>
          </w:tcPr>
          <w:p w14:paraId="0545467F"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32,86%</w:t>
            </w:r>
          </w:p>
        </w:tc>
      </w:tr>
      <w:tr w:rsidR="009A5543" w:rsidRPr="006E5FF0" w14:paraId="22142712" w14:textId="77777777" w:rsidTr="009A5543">
        <w:trPr>
          <w:trHeight w:val="300"/>
        </w:trPr>
        <w:tc>
          <w:tcPr>
            <w:tcW w:w="1200" w:type="dxa"/>
            <w:vMerge/>
            <w:tcBorders>
              <w:top w:val="nil"/>
              <w:left w:val="single" w:sz="4" w:space="0" w:color="auto"/>
              <w:bottom w:val="single" w:sz="4" w:space="0" w:color="auto"/>
              <w:right w:val="single" w:sz="4" w:space="0" w:color="auto"/>
            </w:tcBorders>
            <w:vAlign w:val="center"/>
            <w:hideMark/>
          </w:tcPr>
          <w:p w14:paraId="2AE45BB6" w14:textId="77777777" w:rsidR="009A5543" w:rsidRPr="006E5FF0" w:rsidRDefault="009A5543" w:rsidP="006E5FF0">
            <w:pPr>
              <w:spacing w:after="0" w:line="240" w:lineRule="auto"/>
              <w:rPr>
                <w:rFonts w:ascii="Arial" w:eastAsia="Times New Roman" w:hAnsi="Arial" w:cs="Arial"/>
                <w:bCs/>
                <w:color w:val="000000"/>
                <w:sz w:val="20"/>
                <w:lang w:eastAsia="es-CO"/>
              </w:rPr>
            </w:pPr>
          </w:p>
        </w:tc>
        <w:tc>
          <w:tcPr>
            <w:tcW w:w="1636" w:type="dxa"/>
            <w:tcBorders>
              <w:top w:val="nil"/>
              <w:left w:val="nil"/>
              <w:bottom w:val="single" w:sz="4" w:space="0" w:color="auto"/>
              <w:right w:val="single" w:sz="4" w:space="0" w:color="auto"/>
            </w:tcBorders>
            <w:shd w:val="clear" w:color="000000" w:fill="FFFFFF"/>
            <w:noWrap/>
            <w:vAlign w:val="center"/>
            <w:hideMark/>
          </w:tcPr>
          <w:p w14:paraId="159F2B83"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 xml:space="preserve"> Inversión </w:t>
            </w:r>
          </w:p>
        </w:tc>
        <w:tc>
          <w:tcPr>
            <w:tcW w:w="1417" w:type="dxa"/>
            <w:tcBorders>
              <w:top w:val="nil"/>
              <w:left w:val="nil"/>
              <w:bottom w:val="single" w:sz="4" w:space="0" w:color="auto"/>
              <w:right w:val="single" w:sz="4" w:space="0" w:color="auto"/>
            </w:tcBorders>
            <w:shd w:val="clear" w:color="000000" w:fill="FFFFFF"/>
            <w:vAlign w:val="center"/>
            <w:hideMark/>
          </w:tcPr>
          <w:p w14:paraId="165504A1"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124.906</w:t>
            </w:r>
          </w:p>
        </w:tc>
        <w:tc>
          <w:tcPr>
            <w:tcW w:w="1485" w:type="dxa"/>
            <w:tcBorders>
              <w:top w:val="nil"/>
              <w:left w:val="nil"/>
              <w:bottom w:val="single" w:sz="4" w:space="0" w:color="auto"/>
              <w:right w:val="single" w:sz="4" w:space="0" w:color="auto"/>
            </w:tcBorders>
            <w:shd w:val="clear" w:color="000000" w:fill="FFFFFF"/>
            <w:vAlign w:val="center"/>
            <w:hideMark/>
          </w:tcPr>
          <w:p w14:paraId="569F4544"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46.658</w:t>
            </w:r>
          </w:p>
        </w:tc>
        <w:tc>
          <w:tcPr>
            <w:tcW w:w="1315" w:type="dxa"/>
            <w:tcBorders>
              <w:top w:val="nil"/>
              <w:left w:val="nil"/>
              <w:bottom w:val="single" w:sz="4" w:space="0" w:color="auto"/>
              <w:right w:val="single" w:sz="4" w:space="0" w:color="auto"/>
            </w:tcBorders>
            <w:shd w:val="clear" w:color="000000" w:fill="FFFFFF"/>
            <w:vAlign w:val="center"/>
            <w:hideMark/>
          </w:tcPr>
          <w:p w14:paraId="3731250F"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10.663</w:t>
            </w:r>
          </w:p>
        </w:tc>
        <w:tc>
          <w:tcPr>
            <w:tcW w:w="1485" w:type="dxa"/>
            <w:tcBorders>
              <w:top w:val="nil"/>
              <w:left w:val="nil"/>
              <w:bottom w:val="single" w:sz="4" w:space="0" w:color="auto"/>
              <w:right w:val="single" w:sz="4" w:space="0" w:color="auto"/>
            </w:tcBorders>
            <w:shd w:val="clear" w:color="000000" w:fill="FFFFFF"/>
            <w:vAlign w:val="center"/>
            <w:hideMark/>
          </w:tcPr>
          <w:p w14:paraId="736784BE"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37,35%</w:t>
            </w:r>
          </w:p>
        </w:tc>
        <w:tc>
          <w:tcPr>
            <w:tcW w:w="1244" w:type="dxa"/>
            <w:tcBorders>
              <w:top w:val="nil"/>
              <w:left w:val="nil"/>
              <w:bottom w:val="single" w:sz="4" w:space="0" w:color="auto"/>
              <w:right w:val="single" w:sz="4" w:space="0" w:color="auto"/>
            </w:tcBorders>
            <w:shd w:val="clear" w:color="000000" w:fill="FFFFFF"/>
            <w:vAlign w:val="center"/>
            <w:hideMark/>
          </w:tcPr>
          <w:p w14:paraId="655C541F"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8,54%</w:t>
            </w:r>
          </w:p>
        </w:tc>
      </w:tr>
      <w:tr w:rsidR="009A5543" w:rsidRPr="006E5FF0" w14:paraId="768180E0" w14:textId="77777777" w:rsidTr="009A5543">
        <w:trPr>
          <w:trHeight w:val="300"/>
        </w:trPr>
        <w:tc>
          <w:tcPr>
            <w:tcW w:w="1200" w:type="dxa"/>
            <w:vMerge/>
            <w:tcBorders>
              <w:top w:val="nil"/>
              <w:left w:val="single" w:sz="4" w:space="0" w:color="auto"/>
              <w:bottom w:val="single" w:sz="4" w:space="0" w:color="auto"/>
              <w:right w:val="single" w:sz="4" w:space="0" w:color="auto"/>
            </w:tcBorders>
            <w:vAlign w:val="center"/>
            <w:hideMark/>
          </w:tcPr>
          <w:p w14:paraId="7A2B900A" w14:textId="77777777" w:rsidR="009A5543" w:rsidRPr="006E5FF0" w:rsidRDefault="009A5543" w:rsidP="006E5FF0">
            <w:pPr>
              <w:spacing w:after="0" w:line="240" w:lineRule="auto"/>
              <w:rPr>
                <w:rFonts w:ascii="Arial" w:eastAsia="Times New Roman" w:hAnsi="Arial" w:cs="Arial"/>
                <w:bCs/>
                <w:color w:val="000000"/>
                <w:sz w:val="20"/>
                <w:lang w:eastAsia="es-CO"/>
              </w:rPr>
            </w:pPr>
          </w:p>
        </w:tc>
        <w:tc>
          <w:tcPr>
            <w:tcW w:w="1636" w:type="dxa"/>
            <w:tcBorders>
              <w:top w:val="nil"/>
              <w:left w:val="nil"/>
              <w:bottom w:val="single" w:sz="4" w:space="0" w:color="auto"/>
              <w:right w:val="single" w:sz="4" w:space="0" w:color="auto"/>
            </w:tcBorders>
            <w:shd w:val="clear" w:color="000000" w:fill="FFFFFF"/>
            <w:noWrap/>
            <w:vAlign w:val="center"/>
            <w:hideMark/>
          </w:tcPr>
          <w:p w14:paraId="7441B9CE"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 xml:space="preserve"> Pasivos </w:t>
            </w:r>
          </w:p>
        </w:tc>
        <w:tc>
          <w:tcPr>
            <w:tcW w:w="1417" w:type="dxa"/>
            <w:tcBorders>
              <w:top w:val="nil"/>
              <w:left w:val="nil"/>
              <w:bottom w:val="single" w:sz="4" w:space="0" w:color="auto"/>
              <w:right w:val="single" w:sz="4" w:space="0" w:color="auto"/>
            </w:tcBorders>
            <w:shd w:val="clear" w:color="000000" w:fill="FFFFFF"/>
            <w:vAlign w:val="center"/>
            <w:hideMark/>
          </w:tcPr>
          <w:p w14:paraId="1881FC83"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14.197</w:t>
            </w:r>
          </w:p>
        </w:tc>
        <w:tc>
          <w:tcPr>
            <w:tcW w:w="1485" w:type="dxa"/>
            <w:tcBorders>
              <w:top w:val="nil"/>
              <w:left w:val="nil"/>
              <w:bottom w:val="single" w:sz="4" w:space="0" w:color="auto"/>
              <w:right w:val="single" w:sz="4" w:space="0" w:color="auto"/>
            </w:tcBorders>
            <w:shd w:val="clear" w:color="000000" w:fill="FFFFFF"/>
            <w:vAlign w:val="center"/>
            <w:hideMark/>
          </w:tcPr>
          <w:p w14:paraId="4DC0FDFD"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3.838</w:t>
            </w:r>
          </w:p>
        </w:tc>
        <w:tc>
          <w:tcPr>
            <w:tcW w:w="1315" w:type="dxa"/>
            <w:tcBorders>
              <w:top w:val="nil"/>
              <w:left w:val="nil"/>
              <w:bottom w:val="single" w:sz="4" w:space="0" w:color="auto"/>
              <w:right w:val="single" w:sz="4" w:space="0" w:color="auto"/>
            </w:tcBorders>
            <w:shd w:val="clear" w:color="000000" w:fill="FFFFFF"/>
            <w:vAlign w:val="center"/>
            <w:hideMark/>
          </w:tcPr>
          <w:p w14:paraId="7FDCA8ED"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3.838</w:t>
            </w:r>
          </w:p>
        </w:tc>
        <w:tc>
          <w:tcPr>
            <w:tcW w:w="1485" w:type="dxa"/>
            <w:tcBorders>
              <w:top w:val="nil"/>
              <w:left w:val="nil"/>
              <w:bottom w:val="single" w:sz="4" w:space="0" w:color="auto"/>
              <w:right w:val="single" w:sz="4" w:space="0" w:color="auto"/>
            </w:tcBorders>
            <w:shd w:val="clear" w:color="000000" w:fill="FFFFFF"/>
            <w:vAlign w:val="center"/>
            <w:hideMark/>
          </w:tcPr>
          <w:p w14:paraId="4F497A04"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27,04%</w:t>
            </w:r>
          </w:p>
        </w:tc>
        <w:tc>
          <w:tcPr>
            <w:tcW w:w="1244" w:type="dxa"/>
            <w:tcBorders>
              <w:top w:val="nil"/>
              <w:left w:val="nil"/>
              <w:bottom w:val="single" w:sz="4" w:space="0" w:color="auto"/>
              <w:right w:val="single" w:sz="4" w:space="0" w:color="auto"/>
            </w:tcBorders>
            <w:shd w:val="clear" w:color="000000" w:fill="FFFFFF"/>
            <w:vAlign w:val="center"/>
            <w:hideMark/>
          </w:tcPr>
          <w:p w14:paraId="50DAD746"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27,04%</w:t>
            </w:r>
          </w:p>
        </w:tc>
      </w:tr>
      <w:tr w:rsidR="009A5543" w:rsidRPr="006E5FF0" w14:paraId="4CB5846C" w14:textId="77777777" w:rsidTr="009A5543">
        <w:trPr>
          <w:trHeight w:val="300"/>
        </w:trPr>
        <w:tc>
          <w:tcPr>
            <w:tcW w:w="12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13A1985"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2019</w:t>
            </w:r>
          </w:p>
        </w:tc>
        <w:tc>
          <w:tcPr>
            <w:tcW w:w="1636" w:type="dxa"/>
            <w:tcBorders>
              <w:top w:val="nil"/>
              <w:left w:val="nil"/>
              <w:bottom w:val="single" w:sz="4" w:space="0" w:color="auto"/>
              <w:right w:val="single" w:sz="4" w:space="0" w:color="auto"/>
            </w:tcBorders>
            <w:shd w:val="clear" w:color="000000" w:fill="FFFFFF"/>
            <w:noWrap/>
            <w:vAlign w:val="center"/>
            <w:hideMark/>
          </w:tcPr>
          <w:p w14:paraId="0CF1DECF"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 xml:space="preserve"> Funcionamiento </w:t>
            </w:r>
          </w:p>
        </w:tc>
        <w:tc>
          <w:tcPr>
            <w:tcW w:w="1417" w:type="dxa"/>
            <w:tcBorders>
              <w:top w:val="nil"/>
              <w:left w:val="nil"/>
              <w:bottom w:val="single" w:sz="4" w:space="0" w:color="auto"/>
              <w:right w:val="single" w:sz="4" w:space="0" w:color="auto"/>
            </w:tcBorders>
            <w:shd w:val="clear" w:color="000000" w:fill="FFFFFF"/>
            <w:vAlign w:val="center"/>
            <w:hideMark/>
          </w:tcPr>
          <w:p w14:paraId="35FD565C" w14:textId="312FC6ED"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2</w:t>
            </w:r>
            <w:r w:rsidR="00C94014">
              <w:rPr>
                <w:rFonts w:ascii="Arial" w:eastAsia="Times New Roman" w:hAnsi="Arial" w:cs="Arial"/>
                <w:bCs/>
                <w:color w:val="000000"/>
                <w:sz w:val="20"/>
                <w:lang w:eastAsia="es-CO"/>
              </w:rPr>
              <w:t>8</w:t>
            </w:r>
            <w:r w:rsidRPr="006E5FF0">
              <w:rPr>
                <w:rFonts w:ascii="Arial" w:eastAsia="Times New Roman" w:hAnsi="Arial" w:cs="Arial"/>
                <w:bCs/>
                <w:color w:val="000000"/>
                <w:sz w:val="20"/>
                <w:lang w:eastAsia="es-CO"/>
              </w:rPr>
              <w:t>.</w:t>
            </w:r>
            <w:r w:rsidR="007C3EA1">
              <w:rPr>
                <w:rFonts w:ascii="Arial" w:eastAsia="Times New Roman" w:hAnsi="Arial" w:cs="Arial"/>
                <w:bCs/>
                <w:color w:val="000000"/>
                <w:sz w:val="20"/>
                <w:lang w:eastAsia="es-CO"/>
              </w:rPr>
              <w:t>003</w:t>
            </w:r>
          </w:p>
        </w:tc>
        <w:tc>
          <w:tcPr>
            <w:tcW w:w="1485" w:type="dxa"/>
            <w:tcBorders>
              <w:top w:val="nil"/>
              <w:left w:val="nil"/>
              <w:bottom w:val="single" w:sz="4" w:space="0" w:color="auto"/>
              <w:right w:val="single" w:sz="4" w:space="0" w:color="auto"/>
            </w:tcBorders>
            <w:shd w:val="clear" w:color="000000" w:fill="FFFFFF"/>
            <w:vAlign w:val="center"/>
            <w:hideMark/>
          </w:tcPr>
          <w:p w14:paraId="52E6D2E0" w14:textId="4C81107F" w:rsidR="009A5543" w:rsidRPr="006E5FF0" w:rsidRDefault="002455F7" w:rsidP="006E5FF0">
            <w:pPr>
              <w:spacing w:after="0" w:line="240" w:lineRule="auto"/>
              <w:jc w:val="center"/>
              <w:rPr>
                <w:rFonts w:ascii="Arial" w:eastAsia="Times New Roman" w:hAnsi="Arial" w:cs="Arial"/>
                <w:bCs/>
                <w:color w:val="000000"/>
                <w:sz w:val="20"/>
                <w:lang w:eastAsia="es-CO"/>
              </w:rPr>
            </w:pPr>
            <w:r>
              <w:rPr>
                <w:rFonts w:ascii="Arial" w:eastAsia="Times New Roman" w:hAnsi="Arial" w:cs="Arial"/>
                <w:bCs/>
                <w:color w:val="000000"/>
                <w:sz w:val="20"/>
                <w:lang w:eastAsia="es-CO"/>
              </w:rPr>
              <w:t>24</w:t>
            </w:r>
            <w:r w:rsidR="009A5543" w:rsidRPr="006E5FF0">
              <w:rPr>
                <w:rFonts w:ascii="Arial" w:eastAsia="Times New Roman" w:hAnsi="Arial" w:cs="Arial"/>
                <w:bCs/>
                <w:color w:val="000000"/>
                <w:sz w:val="20"/>
                <w:lang w:eastAsia="es-CO"/>
              </w:rPr>
              <w:t>.</w:t>
            </w:r>
            <w:r>
              <w:rPr>
                <w:rFonts w:ascii="Arial" w:eastAsia="Times New Roman" w:hAnsi="Arial" w:cs="Arial"/>
                <w:bCs/>
                <w:color w:val="000000"/>
                <w:sz w:val="20"/>
                <w:lang w:eastAsia="es-CO"/>
              </w:rPr>
              <w:t>069</w:t>
            </w:r>
          </w:p>
        </w:tc>
        <w:tc>
          <w:tcPr>
            <w:tcW w:w="1315" w:type="dxa"/>
            <w:tcBorders>
              <w:top w:val="nil"/>
              <w:left w:val="nil"/>
              <w:bottom w:val="single" w:sz="4" w:space="0" w:color="auto"/>
              <w:right w:val="single" w:sz="4" w:space="0" w:color="auto"/>
            </w:tcBorders>
            <w:shd w:val="clear" w:color="000000" w:fill="FFFFFF"/>
            <w:vAlign w:val="center"/>
            <w:hideMark/>
          </w:tcPr>
          <w:p w14:paraId="7C34B1D7" w14:textId="7DFB5FA3" w:rsidR="009A5543" w:rsidRPr="006E5FF0" w:rsidRDefault="007123C0" w:rsidP="006E5FF0">
            <w:pPr>
              <w:spacing w:after="0" w:line="240" w:lineRule="auto"/>
              <w:jc w:val="center"/>
              <w:rPr>
                <w:rFonts w:ascii="Arial" w:eastAsia="Times New Roman" w:hAnsi="Arial" w:cs="Arial"/>
                <w:bCs/>
                <w:color w:val="000000"/>
                <w:sz w:val="20"/>
                <w:lang w:eastAsia="es-CO"/>
              </w:rPr>
            </w:pPr>
            <w:r>
              <w:rPr>
                <w:rFonts w:ascii="Arial" w:eastAsia="Times New Roman" w:hAnsi="Arial" w:cs="Arial"/>
                <w:bCs/>
                <w:color w:val="000000"/>
                <w:sz w:val="20"/>
                <w:lang w:eastAsia="es-CO"/>
              </w:rPr>
              <w:t>22.089</w:t>
            </w:r>
          </w:p>
        </w:tc>
        <w:tc>
          <w:tcPr>
            <w:tcW w:w="1485" w:type="dxa"/>
            <w:tcBorders>
              <w:top w:val="nil"/>
              <w:left w:val="nil"/>
              <w:bottom w:val="single" w:sz="4" w:space="0" w:color="auto"/>
              <w:right w:val="single" w:sz="4" w:space="0" w:color="auto"/>
            </w:tcBorders>
            <w:shd w:val="clear" w:color="000000" w:fill="FFFFFF"/>
            <w:vAlign w:val="center"/>
            <w:hideMark/>
          </w:tcPr>
          <w:p w14:paraId="0C97767A" w14:textId="64302BCF" w:rsidR="009A5543" w:rsidRPr="006E5FF0" w:rsidRDefault="00C77B3B" w:rsidP="006E5FF0">
            <w:pPr>
              <w:spacing w:after="0" w:line="240" w:lineRule="auto"/>
              <w:jc w:val="center"/>
              <w:rPr>
                <w:rFonts w:ascii="Arial" w:eastAsia="Times New Roman" w:hAnsi="Arial" w:cs="Arial"/>
                <w:bCs/>
                <w:color w:val="000000"/>
                <w:sz w:val="20"/>
                <w:lang w:eastAsia="es-CO"/>
              </w:rPr>
            </w:pPr>
            <w:r>
              <w:rPr>
                <w:rFonts w:ascii="Arial" w:eastAsia="Times New Roman" w:hAnsi="Arial" w:cs="Arial"/>
                <w:bCs/>
                <w:color w:val="000000"/>
                <w:sz w:val="20"/>
                <w:lang w:eastAsia="es-CO"/>
              </w:rPr>
              <w:t>85</w:t>
            </w:r>
            <w:r w:rsidR="009A5543" w:rsidRPr="006E5FF0">
              <w:rPr>
                <w:rFonts w:ascii="Arial" w:eastAsia="Times New Roman" w:hAnsi="Arial" w:cs="Arial"/>
                <w:bCs/>
                <w:color w:val="000000"/>
                <w:sz w:val="20"/>
                <w:lang w:eastAsia="es-CO"/>
              </w:rPr>
              <w:t>,</w:t>
            </w:r>
            <w:r>
              <w:rPr>
                <w:rFonts w:ascii="Arial" w:eastAsia="Times New Roman" w:hAnsi="Arial" w:cs="Arial"/>
                <w:bCs/>
                <w:color w:val="000000"/>
                <w:sz w:val="20"/>
                <w:lang w:eastAsia="es-CO"/>
              </w:rPr>
              <w:t>95</w:t>
            </w:r>
            <w:r w:rsidR="009A5543" w:rsidRPr="006E5FF0">
              <w:rPr>
                <w:rFonts w:ascii="Arial" w:eastAsia="Times New Roman" w:hAnsi="Arial" w:cs="Arial"/>
                <w:bCs/>
                <w:color w:val="000000"/>
                <w:sz w:val="20"/>
                <w:lang w:eastAsia="es-CO"/>
              </w:rPr>
              <w:t>%</w:t>
            </w:r>
          </w:p>
        </w:tc>
        <w:tc>
          <w:tcPr>
            <w:tcW w:w="1244" w:type="dxa"/>
            <w:tcBorders>
              <w:top w:val="nil"/>
              <w:left w:val="nil"/>
              <w:bottom w:val="single" w:sz="4" w:space="0" w:color="auto"/>
              <w:right w:val="single" w:sz="4" w:space="0" w:color="auto"/>
            </w:tcBorders>
            <w:shd w:val="clear" w:color="000000" w:fill="FFFFFF"/>
            <w:vAlign w:val="center"/>
            <w:hideMark/>
          </w:tcPr>
          <w:p w14:paraId="29A8D30E" w14:textId="10992629" w:rsidR="009A5543" w:rsidRPr="006E5FF0" w:rsidRDefault="00DD3F5A" w:rsidP="006E5FF0">
            <w:pPr>
              <w:spacing w:after="0" w:line="240" w:lineRule="auto"/>
              <w:jc w:val="center"/>
              <w:rPr>
                <w:rFonts w:ascii="Arial" w:eastAsia="Times New Roman" w:hAnsi="Arial" w:cs="Arial"/>
                <w:bCs/>
                <w:color w:val="000000"/>
                <w:sz w:val="20"/>
                <w:lang w:eastAsia="es-CO"/>
              </w:rPr>
            </w:pPr>
            <w:r>
              <w:rPr>
                <w:rFonts w:ascii="Arial" w:eastAsia="Times New Roman" w:hAnsi="Arial" w:cs="Arial"/>
                <w:bCs/>
                <w:color w:val="000000"/>
                <w:sz w:val="20"/>
                <w:lang w:eastAsia="es-CO"/>
              </w:rPr>
              <w:t>78</w:t>
            </w:r>
            <w:r w:rsidR="0058371E">
              <w:rPr>
                <w:rFonts w:ascii="Arial" w:eastAsia="Times New Roman" w:hAnsi="Arial" w:cs="Arial"/>
                <w:bCs/>
                <w:color w:val="000000"/>
                <w:sz w:val="20"/>
                <w:lang w:eastAsia="es-CO"/>
              </w:rPr>
              <w:t>,</w:t>
            </w:r>
            <w:r>
              <w:rPr>
                <w:rFonts w:ascii="Arial" w:eastAsia="Times New Roman" w:hAnsi="Arial" w:cs="Arial"/>
                <w:bCs/>
                <w:color w:val="000000"/>
                <w:sz w:val="20"/>
                <w:lang w:eastAsia="es-CO"/>
              </w:rPr>
              <w:t>88</w:t>
            </w:r>
            <w:r w:rsidR="009A5543" w:rsidRPr="006E5FF0">
              <w:rPr>
                <w:rFonts w:ascii="Arial" w:eastAsia="Times New Roman" w:hAnsi="Arial" w:cs="Arial"/>
                <w:bCs/>
                <w:color w:val="000000"/>
                <w:sz w:val="20"/>
                <w:lang w:eastAsia="es-CO"/>
              </w:rPr>
              <w:t>%</w:t>
            </w:r>
          </w:p>
        </w:tc>
      </w:tr>
      <w:tr w:rsidR="009A5543" w:rsidRPr="006E5FF0" w14:paraId="564D1225" w14:textId="77777777" w:rsidTr="009A5543">
        <w:trPr>
          <w:trHeight w:val="300"/>
        </w:trPr>
        <w:tc>
          <w:tcPr>
            <w:tcW w:w="1200" w:type="dxa"/>
            <w:vMerge/>
            <w:tcBorders>
              <w:top w:val="nil"/>
              <w:left w:val="single" w:sz="4" w:space="0" w:color="auto"/>
              <w:bottom w:val="single" w:sz="4" w:space="0" w:color="auto"/>
              <w:right w:val="single" w:sz="4" w:space="0" w:color="auto"/>
            </w:tcBorders>
            <w:vAlign w:val="center"/>
            <w:hideMark/>
          </w:tcPr>
          <w:p w14:paraId="6AA5EFE2" w14:textId="77777777" w:rsidR="009A5543" w:rsidRPr="006E5FF0" w:rsidRDefault="009A5543" w:rsidP="006E5FF0">
            <w:pPr>
              <w:spacing w:after="0" w:line="240" w:lineRule="auto"/>
              <w:rPr>
                <w:rFonts w:ascii="Arial" w:eastAsia="Times New Roman" w:hAnsi="Arial" w:cs="Arial"/>
                <w:bCs/>
                <w:color w:val="000000"/>
                <w:sz w:val="20"/>
                <w:lang w:eastAsia="es-CO"/>
              </w:rPr>
            </w:pPr>
          </w:p>
        </w:tc>
        <w:tc>
          <w:tcPr>
            <w:tcW w:w="1636" w:type="dxa"/>
            <w:tcBorders>
              <w:top w:val="nil"/>
              <w:left w:val="nil"/>
              <w:bottom w:val="single" w:sz="4" w:space="0" w:color="auto"/>
              <w:right w:val="single" w:sz="4" w:space="0" w:color="auto"/>
            </w:tcBorders>
            <w:shd w:val="clear" w:color="000000" w:fill="FFFFFF"/>
            <w:noWrap/>
            <w:vAlign w:val="center"/>
            <w:hideMark/>
          </w:tcPr>
          <w:p w14:paraId="7AF0AA55"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 xml:space="preserve"> Inversión </w:t>
            </w:r>
          </w:p>
        </w:tc>
        <w:tc>
          <w:tcPr>
            <w:tcW w:w="1417" w:type="dxa"/>
            <w:tcBorders>
              <w:top w:val="nil"/>
              <w:left w:val="nil"/>
              <w:bottom w:val="single" w:sz="4" w:space="0" w:color="auto"/>
              <w:right w:val="single" w:sz="4" w:space="0" w:color="auto"/>
            </w:tcBorders>
            <w:shd w:val="clear" w:color="000000" w:fill="FFFFFF"/>
            <w:vAlign w:val="center"/>
            <w:hideMark/>
          </w:tcPr>
          <w:p w14:paraId="7DC37B08" w14:textId="758D8689"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1</w:t>
            </w:r>
            <w:r w:rsidR="006E377F" w:rsidRPr="006E5FF0">
              <w:rPr>
                <w:rFonts w:ascii="Arial" w:eastAsia="Times New Roman" w:hAnsi="Arial" w:cs="Arial"/>
                <w:bCs/>
                <w:color w:val="000000"/>
                <w:sz w:val="20"/>
                <w:lang w:eastAsia="es-CO"/>
              </w:rPr>
              <w:t>2</w:t>
            </w:r>
            <w:r w:rsidR="00F24777">
              <w:rPr>
                <w:rFonts w:ascii="Arial" w:eastAsia="Times New Roman" w:hAnsi="Arial" w:cs="Arial"/>
                <w:bCs/>
                <w:color w:val="000000"/>
                <w:sz w:val="20"/>
                <w:lang w:eastAsia="es-CO"/>
              </w:rPr>
              <w:t>4</w:t>
            </w:r>
            <w:r w:rsidRPr="006E5FF0">
              <w:rPr>
                <w:rFonts w:ascii="Arial" w:eastAsia="Times New Roman" w:hAnsi="Arial" w:cs="Arial"/>
                <w:bCs/>
                <w:color w:val="000000"/>
                <w:sz w:val="20"/>
                <w:lang w:eastAsia="es-CO"/>
              </w:rPr>
              <w:t>.</w:t>
            </w:r>
            <w:r w:rsidR="00F24777">
              <w:rPr>
                <w:rFonts w:ascii="Arial" w:eastAsia="Times New Roman" w:hAnsi="Arial" w:cs="Arial"/>
                <w:bCs/>
                <w:color w:val="000000"/>
                <w:sz w:val="20"/>
                <w:lang w:eastAsia="es-CO"/>
              </w:rPr>
              <w:t>876</w:t>
            </w:r>
          </w:p>
        </w:tc>
        <w:tc>
          <w:tcPr>
            <w:tcW w:w="1485" w:type="dxa"/>
            <w:tcBorders>
              <w:top w:val="nil"/>
              <w:left w:val="nil"/>
              <w:bottom w:val="single" w:sz="4" w:space="0" w:color="auto"/>
              <w:right w:val="single" w:sz="4" w:space="0" w:color="auto"/>
            </w:tcBorders>
            <w:shd w:val="clear" w:color="000000" w:fill="FFFFFF"/>
            <w:vAlign w:val="center"/>
            <w:hideMark/>
          </w:tcPr>
          <w:p w14:paraId="4F53E15C" w14:textId="6AA07BBE" w:rsidR="009A5543" w:rsidRPr="006E5FF0" w:rsidRDefault="006E377F"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1</w:t>
            </w:r>
            <w:r w:rsidR="005645FE">
              <w:rPr>
                <w:rFonts w:ascii="Arial" w:eastAsia="Times New Roman" w:hAnsi="Arial" w:cs="Arial"/>
                <w:bCs/>
                <w:color w:val="000000"/>
                <w:sz w:val="20"/>
                <w:lang w:eastAsia="es-CO"/>
              </w:rPr>
              <w:t>23</w:t>
            </w:r>
            <w:r w:rsidR="009A5543" w:rsidRPr="006E5FF0">
              <w:rPr>
                <w:rFonts w:ascii="Arial" w:eastAsia="Times New Roman" w:hAnsi="Arial" w:cs="Arial"/>
                <w:bCs/>
                <w:color w:val="000000"/>
                <w:sz w:val="20"/>
                <w:lang w:eastAsia="es-CO"/>
              </w:rPr>
              <w:t>.</w:t>
            </w:r>
            <w:r w:rsidR="005645FE">
              <w:rPr>
                <w:rFonts w:ascii="Arial" w:eastAsia="Times New Roman" w:hAnsi="Arial" w:cs="Arial"/>
                <w:bCs/>
                <w:color w:val="000000"/>
                <w:sz w:val="20"/>
                <w:lang w:eastAsia="es-CO"/>
              </w:rPr>
              <w:t>884</w:t>
            </w:r>
          </w:p>
        </w:tc>
        <w:tc>
          <w:tcPr>
            <w:tcW w:w="1315" w:type="dxa"/>
            <w:tcBorders>
              <w:top w:val="nil"/>
              <w:left w:val="nil"/>
              <w:bottom w:val="single" w:sz="4" w:space="0" w:color="auto"/>
              <w:right w:val="single" w:sz="4" w:space="0" w:color="auto"/>
            </w:tcBorders>
            <w:shd w:val="clear" w:color="000000" w:fill="FFFFFF"/>
            <w:vAlign w:val="center"/>
            <w:hideMark/>
          </w:tcPr>
          <w:p w14:paraId="5FF95F36" w14:textId="40C7B548" w:rsidR="009A5543" w:rsidRPr="006E5FF0" w:rsidRDefault="006E377F"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49</w:t>
            </w:r>
            <w:r w:rsidR="009A5543" w:rsidRPr="006E5FF0">
              <w:rPr>
                <w:rFonts w:ascii="Arial" w:eastAsia="Times New Roman" w:hAnsi="Arial" w:cs="Arial"/>
                <w:bCs/>
                <w:color w:val="000000"/>
                <w:sz w:val="20"/>
                <w:lang w:eastAsia="es-CO"/>
              </w:rPr>
              <w:t>.</w:t>
            </w:r>
            <w:r w:rsidRPr="006E5FF0">
              <w:rPr>
                <w:rFonts w:ascii="Arial" w:eastAsia="Times New Roman" w:hAnsi="Arial" w:cs="Arial"/>
                <w:bCs/>
                <w:color w:val="000000"/>
                <w:sz w:val="20"/>
                <w:lang w:eastAsia="es-CO"/>
              </w:rPr>
              <w:t>378</w:t>
            </w:r>
          </w:p>
        </w:tc>
        <w:tc>
          <w:tcPr>
            <w:tcW w:w="1485" w:type="dxa"/>
            <w:tcBorders>
              <w:top w:val="nil"/>
              <w:left w:val="nil"/>
              <w:bottom w:val="single" w:sz="4" w:space="0" w:color="auto"/>
              <w:right w:val="single" w:sz="4" w:space="0" w:color="auto"/>
            </w:tcBorders>
            <w:shd w:val="clear" w:color="000000" w:fill="FFFFFF"/>
            <w:vAlign w:val="center"/>
            <w:hideMark/>
          </w:tcPr>
          <w:p w14:paraId="7CC67DD2" w14:textId="2A6576E2" w:rsidR="009A5543" w:rsidRPr="006E5FF0" w:rsidRDefault="006E377F"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85</w:t>
            </w:r>
            <w:r w:rsidR="009A5543" w:rsidRPr="006E5FF0">
              <w:rPr>
                <w:rFonts w:ascii="Arial" w:eastAsia="Times New Roman" w:hAnsi="Arial" w:cs="Arial"/>
                <w:bCs/>
                <w:color w:val="000000"/>
                <w:sz w:val="20"/>
                <w:lang w:eastAsia="es-CO"/>
              </w:rPr>
              <w:t>,</w:t>
            </w:r>
            <w:r w:rsidRPr="006E5FF0">
              <w:rPr>
                <w:rFonts w:ascii="Arial" w:eastAsia="Times New Roman" w:hAnsi="Arial" w:cs="Arial"/>
                <w:bCs/>
                <w:color w:val="000000"/>
                <w:sz w:val="20"/>
                <w:lang w:eastAsia="es-CO"/>
              </w:rPr>
              <w:t>2</w:t>
            </w:r>
            <w:r w:rsidR="009A5543" w:rsidRPr="006E5FF0">
              <w:rPr>
                <w:rFonts w:ascii="Arial" w:eastAsia="Times New Roman" w:hAnsi="Arial" w:cs="Arial"/>
                <w:bCs/>
                <w:color w:val="000000"/>
                <w:sz w:val="20"/>
                <w:lang w:eastAsia="es-CO"/>
              </w:rPr>
              <w:t>%</w:t>
            </w:r>
          </w:p>
        </w:tc>
        <w:tc>
          <w:tcPr>
            <w:tcW w:w="1244" w:type="dxa"/>
            <w:tcBorders>
              <w:top w:val="nil"/>
              <w:left w:val="nil"/>
              <w:bottom w:val="single" w:sz="4" w:space="0" w:color="auto"/>
              <w:right w:val="single" w:sz="4" w:space="0" w:color="auto"/>
            </w:tcBorders>
            <w:shd w:val="clear" w:color="000000" w:fill="FFFFFF"/>
            <w:vAlign w:val="center"/>
            <w:hideMark/>
          </w:tcPr>
          <w:p w14:paraId="65D5CE02" w14:textId="7DB66235" w:rsidR="009A5543" w:rsidRPr="006E5FF0" w:rsidRDefault="006E377F"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39</w:t>
            </w:r>
            <w:r w:rsidR="009A5543" w:rsidRPr="006E5FF0">
              <w:rPr>
                <w:rFonts w:ascii="Arial" w:eastAsia="Times New Roman" w:hAnsi="Arial" w:cs="Arial"/>
                <w:bCs/>
                <w:color w:val="000000"/>
                <w:sz w:val="20"/>
                <w:lang w:eastAsia="es-CO"/>
              </w:rPr>
              <w:t>,</w:t>
            </w:r>
            <w:r w:rsidRPr="006E5FF0">
              <w:rPr>
                <w:rFonts w:ascii="Arial" w:eastAsia="Times New Roman" w:hAnsi="Arial" w:cs="Arial"/>
                <w:bCs/>
                <w:color w:val="000000"/>
                <w:sz w:val="20"/>
                <w:lang w:eastAsia="es-CO"/>
              </w:rPr>
              <w:t>1</w:t>
            </w:r>
            <w:r w:rsidR="009A5543" w:rsidRPr="006E5FF0">
              <w:rPr>
                <w:rFonts w:ascii="Arial" w:eastAsia="Times New Roman" w:hAnsi="Arial" w:cs="Arial"/>
                <w:bCs/>
                <w:color w:val="000000"/>
                <w:sz w:val="20"/>
                <w:lang w:eastAsia="es-CO"/>
              </w:rPr>
              <w:t>%</w:t>
            </w:r>
          </w:p>
        </w:tc>
      </w:tr>
      <w:tr w:rsidR="009A5543" w:rsidRPr="006E5FF0" w14:paraId="4C084D2C" w14:textId="77777777" w:rsidTr="009A5543">
        <w:trPr>
          <w:trHeight w:val="300"/>
        </w:trPr>
        <w:tc>
          <w:tcPr>
            <w:tcW w:w="1200" w:type="dxa"/>
            <w:vMerge/>
            <w:tcBorders>
              <w:top w:val="nil"/>
              <w:left w:val="single" w:sz="4" w:space="0" w:color="auto"/>
              <w:bottom w:val="single" w:sz="4" w:space="0" w:color="auto"/>
              <w:right w:val="single" w:sz="4" w:space="0" w:color="auto"/>
            </w:tcBorders>
            <w:vAlign w:val="center"/>
            <w:hideMark/>
          </w:tcPr>
          <w:p w14:paraId="65BDF31A" w14:textId="77777777" w:rsidR="009A5543" w:rsidRPr="006E5FF0" w:rsidRDefault="009A5543" w:rsidP="006E5FF0">
            <w:pPr>
              <w:spacing w:after="0" w:line="240" w:lineRule="auto"/>
              <w:rPr>
                <w:rFonts w:ascii="Arial" w:eastAsia="Times New Roman" w:hAnsi="Arial" w:cs="Arial"/>
                <w:bCs/>
                <w:color w:val="000000"/>
                <w:sz w:val="20"/>
                <w:lang w:eastAsia="es-CO"/>
              </w:rPr>
            </w:pPr>
          </w:p>
        </w:tc>
        <w:tc>
          <w:tcPr>
            <w:tcW w:w="1636" w:type="dxa"/>
            <w:tcBorders>
              <w:top w:val="nil"/>
              <w:left w:val="nil"/>
              <w:bottom w:val="single" w:sz="4" w:space="0" w:color="auto"/>
              <w:right w:val="single" w:sz="4" w:space="0" w:color="auto"/>
            </w:tcBorders>
            <w:shd w:val="clear" w:color="000000" w:fill="FFFFFF"/>
            <w:noWrap/>
            <w:vAlign w:val="center"/>
            <w:hideMark/>
          </w:tcPr>
          <w:p w14:paraId="4324083C"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 xml:space="preserve"> Pasivos </w:t>
            </w:r>
          </w:p>
        </w:tc>
        <w:tc>
          <w:tcPr>
            <w:tcW w:w="1417" w:type="dxa"/>
            <w:tcBorders>
              <w:top w:val="nil"/>
              <w:left w:val="nil"/>
              <w:bottom w:val="single" w:sz="4" w:space="0" w:color="auto"/>
              <w:right w:val="single" w:sz="4" w:space="0" w:color="auto"/>
            </w:tcBorders>
            <w:shd w:val="clear" w:color="000000" w:fill="FFFFFF"/>
            <w:vAlign w:val="center"/>
            <w:hideMark/>
          </w:tcPr>
          <w:p w14:paraId="585CACD4" w14:textId="4C42AE63"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17.</w:t>
            </w:r>
            <w:r w:rsidR="006E377F" w:rsidRPr="006E5FF0">
              <w:rPr>
                <w:rFonts w:ascii="Arial" w:eastAsia="Times New Roman" w:hAnsi="Arial" w:cs="Arial"/>
                <w:bCs/>
                <w:color w:val="000000"/>
                <w:sz w:val="20"/>
                <w:lang w:eastAsia="es-CO"/>
              </w:rPr>
              <w:t>146</w:t>
            </w:r>
          </w:p>
        </w:tc>
        <w:tc>
          <w:tcPr>
            <w:tcW w:w="1485" w:type="dxa"/>
            <w:tcBorders>
              <w:top w:val="nil"/>
              <w:left w:val="nil"/>
              <w:bottom w:val="single" w:sz="4" w:space="0" w:color="auto"/>
              <w:right w:val="single" w:sz="4" w:space="0" w:color="auto"/>
            </w:tcBorders>
            <w:shd w:val="clear" w:color="000000" w:fill="FFFFFF"/>
            <w:vAlign w:val="center"/>
            <w:hideMark/>
          </w:tcPr>
          <w:p w14:paraId="765F2258" w14:textId="66C3DBD3"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3.</w:t>
            </w:r>
            <w:r w:rsidR="002E59CD">
              <w:rPr>
                <w:rFonts w:ascii="Arial" w:eastAsia="Times New Roman" w:hAnsi="Arial" w:cs="Arial"/>
                <w:bCs/>
                <w:color w:val="000000"/>
                <w:sz w:val="20"/>
                <w:lang w:eastAsia="es-CO"/>
              </w:rPr>
              <w:t>813</w:t>
            </w:r>
          </w:p>
        </w:tc>
        <w:tc>
          <w:tcPr>
            <w:tcW w:w="1315" w:type="dxa"/>
            <w:tcBorders>
              <w:top w:val="nil"/>
              <w:left w:val="nil"/>
              <w:bottom w:val="single" w:sz="4" w:space="0" w:color="auto"/>
              <w:right w:val="single" w:sz="4" w:space="0" w:color="auto"/>
            </w:tcBorders>
            <w:shd w:val="clear" w:color="000000" w:fill="FFFFFF"/>
            <w:vAlign w:val="center"/>
            <w:hideMark/>
          </w:tcPr>
          <w:p w14:paraId="3AB5884C" w14:textId="40BD6985"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3.</w:t>
            </w:r>
            <w:r w:rsidR="00454B02">
              <w:rPr>
                <w:rFonts w:ascii="Arial" w:eastAsia="Times New Roman" w:hAnsi="Arial" w:cs="Arial"/>
                <w:bCs/>
                <w:color w:val="000000"/>
                <w:sz w:val="20"/>
                <w:lang w:eastAsia="es-CO"/>
              </w:rPr>
              <w:t>813</w:t>
            </w:r>
          </w:p>
        </w:tc>
        <w:tc>
          <w:tcPr>
            <w:tcW w:w="1485" w:type="dxa"/>
            <w:tcBorders>
              <w:top w:val="nil"/>
              <w:left w:val="nil"/>
              <w:bottom w:val="single" w:sz="4" w:space="0" w:color="auto"/>
              <w:right w:val="single" w:sz="4" w:space="0" w:color="auto"/>
            </w:tcBorders>
            <w:shd w:val="clear" w:color="000000" w:fill="FFFFFF"/>
            <w:vAlign w:val="center"/>
            <w:hideMark/>
          </w:tcPr>
          <w:p w14:paraId="613AAF0A" w14:textId="106E8DAD"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2</w:t>
            </w:r>
            <w:r w:rsidR="006E377F" w:rsidRPr="006E5FF0">
              <w:rPr>
                <w:rFonts w:ascii="Arial" w:eastAsia="Times New Roman" w:hAnsi="Arial" w:cs="Arial"/>
                <w:bCs/>
                <w:color w:val="000000"/>
                <w:sz w:val="20"/>
                <w:lang w:eastAsia="es-CO"/>
              </w:rPr>
              <w:t>2</w:t>
            </w:r>
            <w:r w:rsidRPr="006E5FF0">
              <w:rPr>
                <w:rFonts w:ascii="Arial" w:eastAsia="Times New Roman" w:hAnsi="Arial" w:cs="Arial"/>
                <w:bCs/>
                <w:color w:val="000000"/>
                <w:sz w:val="20"/>
                <w:lang w:eastAsia="es-CO"/>
              </w:rPr>
              <w:t>,</w:t>
            </w:r>
            <w:r w:rsidR="009908BA">
              <w:rPr>
                <w:rFonts w:ascii="Arial" w:eastAsia="Times New Roman" w:hAnsi="Arial" w:cs="Arial"/>
                <w:bCs/>
                <w:color w:val="000000"/>
                <w:sz w:val="20"/>
                <w:lang w:eastAsia="es-CO"/>
              </w:rPr>
              <w:t>22</w:t>
            </w:r>
            <w:r w:rsidRPr="006E5FF0">
              <w:rPr>
                <w:rFonts w:ascii="Arial" w:eastAsia="Times New Roman" w:hAnsi="Arial" w:cs="Arial"/>
                <w:bCs/>
                <w:color w:val="000000"/>
                <w:sz w:val="20"/>
                <w:lang w:eastAsia="es-CO"/>
              </w:rPr>
              <w:t>%</w:t>
            </w:r>
          </w:p>
        </w:tc>
        <w:tc>
          <w:tcPr>
            <w:tcW w:w="1244" w:type="dxa"/>
            <w:tcBorders>
              <w:top w:val="nil"/>
              <w:left w:val="nil"/>
              <w:bottom w:val="single" w:sz="4" w:space="0" w:color="auto"/>
              <w:right w:val="single" w:sz="4" w:space="0" w:color="auto"/>
            </w:tcBorders>
            <w:shd w:val="clear" w:color="000000" w:fill="FFFFFF"/>
            <w:vAlign w:val="center"/>
            <w:hideMark/>
          </w:tcPr>
          <w:p w14:paraId="2359EDE6" w14:textId="2D00FB66"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2</w:t>
            </w:r>
            <w:r w:rsidR="006E377F" w:rsidRPr="006E5FF0">
              <w:rPr>
                <w:rFonts w:ascii="Arial" w:eastAsia="Times New Roman" w:hAnsi="Arial" w:cs="Arial"/>
                <w:bCs/>
                <w:color w:val="000000"/>
                <w:sz w:val="20"/>
                <w:lang w:eastAsia="es-CO"/>
              </w:rPr>
              <w:t>2</w:t>
            </w:r>
            <w:r w:rsidRPr="006E5FF0">
              <w:rPr>
                <w:rFonts w:ascii="Arial" w:eastAsia="Times New Roman" w:hAnsi="Arial" w:cs="Arial"/>
                <w:bCs/>
                <w:color w:val="000000"/>
                <w:sz w:val="20"/>
                <w:lang w:eastAsia="es-CO"/>
              </w:rPr>
              <w:t>,</w:t>
            </w:r>
            <w:r w:rsidR="009908BA">
              <w:rPr>
                <w:rFonts w:ascii="Arial" w:eastAsia="Times New Roman" w:hAnsi="Arial" w:cs="Arial"/>
                <w:bCs/>
                <w:color w:val="000000"/>
                <w:sz w:val="20"/>
                <w:lang w:eastAsia="es-CO"/>
              </w:rPr>
              <w:t>22</w:t>
            </w:r>
            <w:r w:rsidRPr="006E5FF0">
              <w:rPr>
                <w:rFonts w:ascii="Arial" w:eastAsia="Times New Roman" w:hAnsi="Arial" w:cs="Arial"/>
                <w:bCs/>
                <w:color w:val="000000"/>
                <w:sz w:val="20"/>
                <w:lang w:eastAsia="es-CO"/>
              </w:rPr>
              <w:t>%</w:t>
            </w:r>
          </w:p>
        </w:tc>
      </w:tr>
      <w:tr w:rsidR="009A5543" w:rsidRPr="006E5FF0" w14:paraId="3BB859EC" w14:textId="77777777" w:rsidTr="009A5543">
        <w:trPr>
          <w:trHeight w:val="300"/>
        </w:trPr>
        <w:tc>
          <w:tcPr>
            <w:tcW w:w="283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58568CC"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2.016</w:t>
            </w:r>
          </w:p>
        </w:tc>
        <w:tc>
          <w:tcPr>
            <w:tcW w:w="1417" w:type="dxa"/>
            <w:tcBorders>
              <w:top w:val="nil"/>
              <w:left w:val="nil"/>
              <w:bottom w:val="single" w:sz="4" w:space="0" w:color="auto"/>
              <w:right w:val="single" w:sz="4" w:space="0" w:color="auto"/>
            </w:tcBorders>
            <w:shd w:val="clear" w:color="000000" w:fill="D9D9D9"/>
            <w:vAlign w:val="center"/>
            <w:hideMark/>
          </w:tcPr>
          <w:p w14:paraId="1A1255D2"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165.809</w:t>
            </w:r>
          </w:p>
        </w:tc>
        <w:tc>
          <w:tcPr>
            <w:tcW w:w="1485" w:type="dxa"/>
            <w:tcBorders>
              <w:top w:val="nil"/>
              <w:left w:val="nil"/>
              <w:bottom w:val="single" w:sz="4" w:space="0" w:color="auto"/>
              <w:right w:val="single" w:sz="4" w:space="0" w:color="auto"/>
            </w:tcBorders>
            <w:shd w:val="clear" w:color="000000" w:fill="D9D9D9"/>
            <w:vAlign w:val="center"/>
            <w:hideMark/>
          </w:tcPr>
          <w:p w14:paraId="4C730892"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48.537</w:t>
            </w:r>
          </w:p>
        </w:tc>
        <w:tc>
          <w:tcPr>
            <w:tcW w:w="1315" w:type="dxa"/>
            <w:tcBorders>
              <w:top w:val="nil"/>
              <w:left w:val="nil"/>
              <w:bottom w:val="single" w:sz="4" w:space="0" w:color="auto"/>
              <w:right w:val="single" w:sz="4" w:space="0" w:color="auto"/>
            </w:tcBorders>
            <w:shd w:val="clear" w:color="000000" w:fill="D9D9D9"/>
            <w:vAlign w:val="center"/>
            <w:hideMark/>
          </w:tcPr>
          <w:p w14:paraId="741C941D"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22.443</w:t>
            </w:r>
          </w:p>
        </w:tc>
        <w:tc>
          <w:tcPr>
            <w:tcW w:w="1485" w:type="dxa"/>
            <w:tcBorders>
              <w:top w:val="nil"/>
              <w:left w:val="nil"/>
              <w:bottom w:val="single" w:sz="4" w:space="0" w:color="auto"/>
              <w:right w:val="single" w:sz="4" w:space="0" w:color="auto"/>
            </w:tcBorders>
            <w:shd w:val="clear" w:color="000000" w:fill="D9D9D9"/>
            <w:vAlign w:val="center"/>
            <w:hideMark/>
          </w:tcPr>
          <w:p w14:paraId="076B1CE4"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29,27%</w:t>
            </w:r>
          </w:p>
        </w:tc>
        <w:tc>
          <w:tcPr>
            <w:tcW w:w="1244" w:type="dxa"/>
            <w:tcBorders>
              <w:top w:val="nil"/>
              <w:left w:val="nil"/>
              <w:bottom w:val="single" w:sz="4" w:space="0" w:color="auto"/>
              <w:right w:val="single" w:sz="4" w:space="0" w:color="auto"/>
            </w:tcBorders>
            <w:shd w:val="clear" w:color="000000" w:fill="D9D9D9"/>
            <w:vAlign w:val="center"/>
            <w:hideMark/>
          </w:tcPr>
          <w:p w14:paraId="33401026"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13,54%</w:t>
            </w:r>
          </w:p>
        </w:tc>
      </w:tr>
      <w:tr w:rsidR="009A5543" w:rsidRPr="006E5FF0" w14:paraId="2726DFED" w14:textId="77777777" w:rsidTr="009A5543">
        <w:trPr>
          <w:trHeight w:val="300"/>
        </w:trPr>
        <w:tc>
          <w:tcPr>
            <w:tcW w:w="283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A5E7D97"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2.017</w:t>
            </w:r>
          </w:p>
        </w:tc>
        <w:tc>
          <w:tcPr>
            <w:tcW w:w="1417" w:type="dxa"/>
            <w:tcBorders>
              <w:top w:val="nil"/>
              <w:left w:val="nil"/>
              <w:bottom w:val="single" w:sz="4" w:space="0" w:color="auto"/>
              <w:right w:val="single" w:sz="4" w:space="0" w:color="auto"/>
            </w:tcBorders>
            <w:shd w:val="clear" w:color="000000" w:fill="D9D9D9"/>
            <w:vAlign w:val="center"/>
            <w:hideMark/>
          </w:tcPr>
          <w:p w14:paraId="0604CEF1"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168.772</w:t>
            </w:r>
          </w:p>
        </w:tc>
        <w:tc>
          <w:tcPr>
            <w:tcW w:w="1485" w:type="dxa"/>
            <w:tcBorders>
              <w:top w:val="nil"/>
              <w:left w:val="nil"/>
              <w:bottom w:val="single" w:sz="4" w:space="0" w:color="auto"/>
              <w:right w:val="single" w:sz="4" w:space="0" w:color="auto"/>
            </w:tcBorders>
            <w:shd w:val="clear" w:color="000000" w:fill="D9D9D9"/>
            <w:vAlign w:val="center"/>
            <w:hideMark/>
          </w:tcPr>
          <w:p w14:paraId="0183B92A"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38.476</w:t>
            </w:r>
          </w:p>
        </w:tc>
        <w:tc>
          <w:tcPr>
            <w:tcW w:w="1315" w:type="dxa"/>
            <w:tcBorders>
              <w:top w:val="nil"/>
              <w:left w:val="nil"/>
              <w:bottom w:val="single" w:sz="4" w:space="0" w:color="auto"/>
              <w:right w:val="single" w:sz="4" w:space="0" w:color="auto"/>
            </w:tcBorders>
            <w:shd w:val="clear" w:color="000000" w:fill="D9D9D9"/>
            <w:vAlign w:val="center"/>
            <w:hideMark/>
          </w:tcPr>
          <w:p w14:paraId="356329EB"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13.977</w:t>
            </w:r>
          </w:p>
        </w:tc>
        <w:tc>
          <w:tcPr>
            <w:tcW w:w="1485" w:type="dxa"/>
            <w:tcBorders>
              <w:top w:val="nil"/>
              <w:left w:val="nil"/>
              <w:bottom w:val="single" w:sz="4" w:space="0" w:color="auto"/>
              <w:right w:val="single" w:sz="4" w:space="0" w:color="auto"/>
            </w:tcBorders>
            <w:shd w:val="clear" w:color="000000" w:fill="D9D9D9"/>
            <w:vAlign w:val="center"/>
            <w:hideMark/>
          </w:tcPr>
          <w:p w14:paraId="384BF5EA"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22,80%</w:t>
            </w:r>
          </w:p>
        </w:tc>
        <w:tc>
          <w:tcPr>
            <w:tcW w:w="1244" w:type="dxa"/>
            <w:tcBorders>
              <w:top w:val="nil"/>
              <w:left w:val="nil"/>
              <w:bottom w:val="single" w:sz="4" w:space="0" w:color="auto"/>
              <w:right w:val="single" w:sz="4" w:space="0" w:color="auto"/>
            </w:tcBorders>
            <w:shd w:val="clear" w:color="000000" w:fill="D9D9D9"/>
            <w:vAlign w:val="center"/>
            <w:hideMark/>
          </w:tcPr>
          <w:p w14:paraId="5525D345"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8,28%</w:t>
            </w:r>
          </w:p>
        </w:tc>
      </w:tr>
      <w:tr w:rsidR="009A5543" w:rsidRPr="006E5FF0" w14:paraId="0B9A126A" w14:textId="77777777" w:rsidTr="009A5543">
        <w:trPr>
          <w:trHeight w:val="300"/>
        </w:trPr>
        <w:tc>
          <w:tcPr>
            <w:tcW w:w="283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969431E"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2.018</w:t>
            </w:r>
          </w:p>
        </w:tc>
        <w:tc>
          <w:tcPr>
            <w:tcW w:w="1417" w:type="dxa"/>
            <w:tcBorders>
              <w:top w:val="nil"/>
              <w:left w:val="nil"/>
              <w:bottom w:val="single" w:sz="4" w:space="0" w:color="auto"/>
              <w:right w:val="single" w:sz="4" w:space="0" w:color="auto"/>
            </w:tcBorders>
            <w:shd w:val="clear" w:color="000000" w:fill="D9D9D9"/>
            <w:vAlign w:val="center"/>
            <w:hideMark/>
          </w:tcPr>
          <w:p w14:paraId="76409C54"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165.640</w:t>
            </w:r>
          </w:p>
        </w:tc>
        <w:tc>
          <w:tcPr>
            <w:tcW w:w="1485" w:type="dxa"/>
            <w:tcBorders>
              <w:top w:val="nil"/>
              <w:left w:val="nil"/>
              <w:bottom w:val="single" w:sz="4" w:space="0" w:color="auto"/>
              <w:right w:val="single" w:sz="4" w:space="0" w:color="auto"/>
            </w:tcBorders>
            <w:shd w:val="clear" w:color="000000" w:fill="D9D9D9"/>
            <w:vAlign w:val="center"/>
            <w:hideMark/>
          </w:tcPr>
          <w:p w14:paraId="27BA38D4"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61.595</w:t>
            </w:r>
          </w:p>
        </w:tc>
        <w:tc>
          <w:tcPr>
            <w:tcW w:w="1315" w:type="dxa"/>
            <w:tcBorders>
              <w:top w:val="nil"/>
              <w:left w:val="nil"/>
              <w:bottom w:val="single" w:sz="4" w:space="0" w:color="auto"/>
              <w:right w:val="single" w:sz="4" w:space="0" w:color="auto"/>
            </w:tcBorders>
            <w:shd w:val="clear" w:color="000000" w:fill="D9D9D9"/>
            <w:vAlign w:val="center"/>
            <w:hideMark/>
          </w:tcPr>
          <w:p w14:paraId="2E22EFAA"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23.221</w:t>
            </w:r>
          </w:p>
        </w:tc>
        <w:tc>
          <w:tcPr>
            <w:tcW w:w="1485" w:type="dxa"/>
            <w:tcBorders>
              <w:top w:val="nil"/>
              <w:left w:val="nil"/>
              <w:bottom w:val="single" w:sz="4" w:space="0" w:color="auto"/>
              <w:right w:val="single" w:sz="4" w:space="0" w:color="auto"/>
            </w:tcBorders>
            <w:shd w:val="clear" w:color="000000" w:fill="D9D9D9"/>
            <w:vAlign w:val="center"/>
            <w:hideMark/>
          </w:tcPr>
          <w:p w14:paraId="0D510DA6"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37,19%</w:t>
            </w:r>
          </w:p>
        </w:tc>
        <w:tc>
          <w:tcPr>
            <w:tcW w:w="1244" w:type="dxa"/>
            <w:tcBorders>
              <w:top w:val="nil"/>
              <w:left w:val="nil"/>
              <w:bottom w:val="single" w:sz="4" w:space="0" w:color="auto"/>
              <w:right w:val="single" w:sz="4" w:space="0" w:color="auto"/>
            </w:tcBorders>
            <w:shd w:val="clear" w:color="000000" w:fill="D9D9D9"/>
            <w:vAlign w:val="center"/>
            <w:hideMark/>
          </w:tcPr>
          <w:p w14:paraId="79855851" w14:textId="77777777"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14,02%</w:t>
            </w:r>
          </w:p>
        </w:tc>
      </w:tr>
      <w:tr w:rsidR="009A5543" w:rsidRPr="006E5FF0" w14:paraId="685F5B46" w14:textId="77777777" w:rsidTr="009A5543">
        <w:trPr>
          <w:trHeight w:val="300"/>
        </w:trPr>
        <w:tc>
          <w:tcPr>
            <w:tcW w:w="283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0C13112" w14:textId="64A5A291"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2</w:t>
            </w:r>
            <w:r w:rsidR="00687D77" w:rsidRPr="006E5FF0">
              <w:rPr>
                <w:rFonts w:ascii="Arial" w:eastAsia="Times New Roman" w:hAnsi="Arial" w:cs="Arial"/>
                <w:bCs/>
                <w:color w:val="000000"/>
                <w:sz w:val="20"/>
                <w:lang w:eastAsia="es-CO"/>
              </w:rPr>
              <w:t>.</w:t>
            </w:r>
            <w:r w:rsidRPr="006E5FF0">
              <w:rPr>
                <w:rFonts w:ascii="Arial" w:eastAsia="Times New Roman" w:hAnsi="Arial" w:cs="Arial"/>
                <w:bCs/>
                <w:color w:val="000000"/>
                <w:sz w:val="20"/>
                <w:lang w:eastAsia="es-CO"/>
              </w:rPr>
              <w:t>019</w:t>
            </w:r>
          </w:p>
        </w:tc>
        <w:tc>
          <w:tcPr>
            <w:tcW w:w="1417" w:type="dxa"/>
            <w:tcBorders>
              <w:top w:val="nil"/>
              <w:left w:val="nil"/>
              <w:bottom w:val="single" w:sz="4" w:space="0" w:color="auto"/>
              <w:right w:val="single" w:sz="4" w:space="0" w:color="auto"/>
            </w:tcBorders>
            <w:shd w:val="clear" w:color="000000" w:fill="D9D9D9"/>
            <w:vAlign w:val="center"/>
            <w:hideMark/>
          </w:tcPr>
          <w:p w14:paraId="7E843ABB" w14:textId="31F33C38" w:rsidR="009A5543" w:rsidRPr="006E5FF0" w:rsidRDefault="009A5543"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1</w:t>
            </w:r>
            <w:r w:rsidR="006E377F" w:rsidRPr="006E5FF0">
              <w:rPr>
                <w:rFonts w:ascii="Arial" w:eastAsia="Times New Roman" w:hAnsi="Arial" w:cs="Arial"/>
                <w:bCs/>
                <w:color w:val="000000"/>
                <w:sz w:val="20"/>
                <w:lang w:eastAsia="es-CO"/>
              </w:rPr>
              <w:t>7</w:t>
            </w:r>
            <w:r w:rsidR="008E0F59">
              <w:rPr>
                <w:rFonts w:ascii="Arial" w:eastAsia="Times New Roman" w:hAnsi="Arial" w:cs="Arial"/>
                <w:bCs/>
                <w:color w:val="000000"/>
                <w:sz w:val="20"/>
                <w:lang w:eastAsia="es-CO"/>
              </w:rPr>
              <w:t>0</w:t>
            </w:r>
            <w:r w:rsidRPr="006E5FF0">
              <w:rPr>
                <w:rFonts w:ascii="Arial" w:eastAsia="Times New Roman" w:hAnsi="Arial" w:cs="Arial"/>
                <w:bCs/>
                <w:color w:val="000000"/>
                <w:sz w:val="20"/>
                <w:lang w:eastAsia="es-CO"/>
              </w:rPr>
              <w:t>.</w:t>
            </w:r>
            <w:r w:rsidR="008E0F59">
              <w:rPr>
                <w:rFonts w:ascii="Arial" w:eastAsia="Times New Roman" w:hAnsi="Arial" w:cs="Arial"/>
                <w:bCs/>
                <w:color w:val="000000"/>
                <w:sz w:val="20"/>
                <w:lang w:eastAsia="es-CO"/>
              </w:rPr>
              <w:t>020</w:t>
            </w:r>
          </w:p>
        </w:tc>
        <w:tc>
          <w:tcPr>
            <w:tcW w:w="1485" w:type="dxa"/>
            <w:tcBorders>
              <w:top w:val="nil"/>
              <w:left w:val="nil"/>
              <w:bottom w:val="single" w:sz="4" w:space="0" w:color="auto"/>
              <w:right w:val="single" w:sz="4" w:space="0" w:color="auto"/>
            </w:tcBorders>
            <w:shd w:val="clear" w:color="000000" w:fill="D9D9D9"/>
            <w:vAlign w:val="center"/>
            <w:hideMark/>
          </w:tcPr>
          <w:p w14:paraId="31CE04CE" w14:textId="175CD223" w:rsidR="009A5543" w:rsidRPr="006E5FF0" w:rsidRDefault="008E0F59" w:rsidP="006E5FF0">
            <w:pPr>
              <w:spacing w:after="0" w:line="240" w:lineRule="auto"/>
              <w:jc w:val="center"/>
              <w:rPr>
                <w:rFonts w:ascii="Arial" w:eastAsia="Times New Roman" w:hAnsi="Arial" w:cs="Arial"/>
                <w:bCs/>
                <w:color w:val="000000"/>
                <w:sz w:val="20"/>
                <w:lang w:eastAsia="es-CO"/>
              </w:rPr>
            </w:pPr>
            <w:r>
              <w:rPr>
                <w:rFonts w:ascii="Arial" w:eastAsia="Times New Roman" w:hAnsi="Arial" w:cs="Arial"/>
                <w:bCs/>
                <w:color w:val="000000"/>
                <w:sz w:val="20"/>
                <w:lang w:eastAsia="es-CO"/>
              </w:rPr>
              <w:t>151</w:t>
            </w:r>
            <w:r w:rsidR="009A5543" w:rsidRPr="006E5FF0">
              <w:rPr>
                <w:rFonts w:ascii="Arial" w:eastAsia="Times New Roman" w:hAnsi="Arial" w:cs="Arial"/>
                <w:bCs/>
                <w:color w:val="000000"/>
                <w:sz w:val="20"/>
                <w:lang w:eastAsia="es-CO"/>
              </w:rPr>
              <w:t>.</w:t>
            </w:r>
            <w:r>
              <w:rPr>
                <w:rFonts w:ascii="Arial" w:eastAsia="Times New Roman" w:hAnsi="Arial" w:cs="Arial"/>
                <w:bCs/>
                <w:color w:val="000000"/>
                <w:sz w:val="20"/>
                <w:lang w:eastAsia="es-CO"/>
              </w:rPr>
              <w:t>762</w:t>
            </w:r>
          </w:p>
        </w:tc>
        <w:tc>
          <w:tcPr>
            <w:tcW w:w="1315" w:type="dxa"/>
            <w:tcBorders>
              <w:top w:val="nil"/>
              <w:left w:val="nil"/>
              <w:bottom w:val="single" w:sz="4" w:space="0" w:color="auto"/>
              <w:right w:val="single" w:sz="4" w:space="0" w:color="auto"/>
            </w:tcBorders>
            <w:shd w:val="clear" w:color="000000" w:fill="D9D9D9"/>
            <w:vAlign w:val="center"/>
            <w:hideMark/>
          </w:tcPr>
          <w:p w14:paraId="479B29D4" w14:textId="66778AAF" w:rsidR="009A5543" w:rsidRPr="006E5FF0" w:rsidRDefault="00722646" w:rsidP="006E5FF0">
            <w:pPr>
              <w:spacing w:after="0" w:line="240" w:lineRule="auto"/>
              <w:jc w:val="center"/>
              <w:rPr>
                <w:rFonts w:ascii="Arial" w:eastAsia="Times New Roman" w:hAnsi="Arial" w:cs="Arial"/>
                <w:bCs/>
                <w:color w:val="000000"/>
                <w:sz w:val="20"/>
                <w:lang w:eastAsia="es-CO"/>
              </w:rPr>
            </w:pPr>
            <w:r>
              <w:rPr>
                <w:rFonts w:ascii="Arial" w:eastAsia="Times New Roman" w:hAnsi="Arial" w:cs="Arial"/>
                <w:bCs/>
                <w:color w:val="000000"/>
                <w:sz w:val="20"/>
                <w:lang w:eastAsia="es-CO"/>
              </w:rPr>
              <w:t>97</w:t>
            </w:r>
            <w:r w:rsidR="009A5543" w:rsidRPr="006E5FF0">
              <w:rPr>
                <w:rFonts w:ascii="Arial" w:eastAsia="Times New Roman" w:hAnsi="Arial" w:cs="Arial"/>
                <w:bCs/>
                <w:color w:val="000000"/>
                <w:sz w:val="20"/>
                <w:lang w:eastAsia="es-CO"/>
              </w:rPr>
              <w:t>.</w:t>
            </w:r>
            <w:r>
              <w:rPr>
                <w:rFonts w:ascii="Arial" w:eastAsia="Times New Roman" w:hAnsi="Arial" w:cs="Arial"/>
                <w:bCs/>
                <w:color w:val="000000"/>
                <w:sz w:val="20"/>
                <w:lang w:eastAsia="es-CO"/>
              </w:rPr>
              <w:t>256</w:t>
            </w:r>
          </w:p>
        </w:tc>
        <w:tc>
          <w:tcPr>
            <w:tcW w:w="1485" w:type="dxa"/>
            <w:tcBorders>
              <w:top w:val="nil"/>
              <w:left w:val="nil"/>
              <w:bottom w:val="single" w:sz="4" w:space="0" w:color="auto"/>
              <w:right w:val="single" w:sz="4" w:space="0" w:color="auto"/>
            </w:tcBorders>
            <w:shd w:val="clear" w:color="000000" w:fill="D9D9D9"/>
            <w:vAlign w:val="center"/>
            <w:hideMark/>
          </w:tcPr>
          <w:p w14:paraId="26A07F70" w14:textId="109E10A4" w:rsidR="009A5543" w:rsidRPr="006E5FF0" w:rsidRDefault="006E377F" w:rsidP="006E5FF0">
            <w:pPr>
              <w:spacing w:after="0" w:line="240" w:lineRule="auto"/>
              <w:jc w:val="center"/>
              <w:rPr>
                <w:rFonts w:ascii="Arial" w:eastAsia="Times New Roman" w:hAnsi="Arial" w:cs="Arial"/>
                <w:bCs/>
                <w:color w:val="000000"/>
                <w:sz w:val="20"/>
                <w:lang w:eastAsia="es-CO"/>
              </w:rPr>
            </w:pPr>
            <w:r w:rsidRPr="006E5FF0">
              <w:rPr>
                <w:rFonts w:ascii="Arial" w:eastAsia="Times New Roman" w:hAnsi="Arial" w:cs="Arial"/>
                <w:bCs/>
                <w:color w:val="000000"/>
                <w:sz w:val="20"/>
                <w:lang w:eastAsia="es-CO"/>
              </w:rPr>
              <w:t>8</w:t>
            </w:r>
            <w:r w:rsidR="007237A9">
              <w:rPr>
                <w:rFonts w:ascii="Arial" w:eastAsia="Times New Roman" w:hAnsi="Arial" w:cs="Arial"/>
                <w:bCs/>
                <w:color w:val="000000"/>
                <w:sz w:val="20"/>
                <w:lang w:eastAsia="es-CO"/>
              </w:rPr>
              <w:t>9</w:t>
            </w:r>
            <w:r w:rsidRPr="006E5FF0">
              <w:rPr>
                <w:rFonts w:ascii="Arial" w:eastAsia="Times New Roman" w:hAnsi="Arial" w:cs="Arial"/>
                <w:bCs/>
                <w:color w:val="000000"/>
                <w:sz w:val="20"/>
                <w:lang w:eastAsia="es-CO"/>
              </w:rPr>
              <w:t>,</w:t>
            </w:r>
            <w:r w:rsidR="007237A9">
              <w:rPr>
                <w:rFonts w:ascii="Arial" w:eastAsia="Times New Roman" w:hAnsi="Arial" w:cs="Arial"/>
                <w:bCs/>
                <w:color w:val="000000"/>
                <w:sz w:val="20"/>
                <w:lang w:eastAsia="es-CO"/>
              </w:rPr>
              <w:t>26</w:t>
            </w:r>
            <w:r w:rsidR="009A5543" w:rsidRPr="006E5FF0">
              <w:rPr>
                <w:rFonts w:ascii="Arial" w:eastAsia="Times New Roman" w:hAnsi="Arial" w:cs="Arial"/>
                <w:bCs/>
                <w:color w:val="000000"/>
                <w:sz w:val="20"/>
                <w:lang w:eastAsia="es-CO"/>
              </w:rPr>
              <w:t>%</w:t>
            </w:r>
          </w:p>
        </w:tc>
        <w:tc>
          <w:tcPr>
            <w:tcW w:w="1244" w:type="dxa"/>
            <w:tcBorders>
              <w:top w:val="nil"/>
              <w:left w:val="nil"/>
              <w:bottom w:val="single" w:sz="4" w:space="0" w:color="auto"/>
              <w:right w:val="single" w:sz="4" w:space="0" w:color="auto"/>
            </w:tcBorders>
            <w:shd w:val="clear" w:color="000000" w:fill="D9D9D9"/>
            <w:vAlign w:val="center"/>
            <w:hideMark/>
          </w:tcPr>
          <w:p w14:paraId="7645A1DC" w14:textId="3C17BAFB" w:rsidR="009A5543" w:rsidRPr="006E5FF0" w:rsidRDefault="00F14111" w:rsidP="006E5FF0">
            <w:pPr>
              <w:spacing w:after="0" w:line="240" w:lineRule="auto"/>
              <w:jc w:val="center"/>
              <w:rPr>
                <w:rFonts w:ascii="Arial" w:eastAsia="Times New Roman" w:hAnsi="Arial" w:cs="Arial"/>
                <w:bCs/>
                <w:color w:val="000000"/>
                <w:sz w:val="20"/>
                <w:lang w:eastAsia="es-CO"/>
              </w:rPr>
            </w:pPr>
            <w:r>
              <w:rPr>
                <w:rFonts w:ascii="Arial" w:eastAsia="Times New Roman" w:hAnsi="Arial" w:cs="Arial"/>
                <w:bCs/>
                <w:color w:val="000000"/>
                <w:sz w:val="20"/>
                <w:lang w:eastAsia="es-CO"/>
              </w:rPr>
              <w:t>57</w:t>
            </w:r>
            <w:r w:rsidR="009A5543" w:rsidRPr="006E5FF0">
              <w:rPr>
                <w:rFonts w:ascii="Arial" w:eastAsia="Times New Roman" w:hAnsi="Arial" w:cs="Arial"/>
                <w:bCs/>
                <w:color w:val="000000"/>
                <w:sz w:val="20"/>
                <w:lang w:eastAsia="es-CO"/>
              </w:rPr>
              <w:t>,</w:t>
            </w:r>
            <w:r w:rsidR="00E34651">
              <w:rPr>
                <w:rFonts w:ascii="Arial" w:eastAsia="Times New Roman" w:hAnsi="Arial" w:cs="Arial"/>
                <w:bCs/>
                <w:color w:val="000000"/>
                <w:sz w:val="20"/>
                <w:lang w:eastAsia="es-CO"/>
              </w:rPr>
              <w:t>2</w:t>
            </w:r>
            <w:r w:rsidR="009A5543" w:rsidRPr="006E5FF0">
              <w:rPr>
                <w:rFonts w:ascii="Arial" w:eastAsia="Times New Roman" w:hAnsi="Arial" w:cs="Arial"/>
                <w:bCs/>
                <w:color w:val="000000"/>
                <w:sz w:val="20"/>
                <w:lang w:eastAsia="es-CO"/>
              </w:rPr>
              <w:t>%</w:t>
            </w:r>
          </w:p>
        </w:tc>
      </w:tr>
    </w:tbl>
    <w:p w14:paraId="57B083B9" w14:textId="77777777" w:rsidR="00745D2B" w:rsidRPr="006E5FF0" w:rsidRDefault="00745D2B" w:rsidP="00745D2B">
      <w:pPr>
        <w:spacing w:line="240" w:lineRule="auto"/>
        <w:jc w:val="center"/>
        <w:rPr>
          <w:rFonts w:ascii="Arial" w:eastAsia="Calibri" w:hAnsi="Arial" w:cs="Arial"/>
          <w:sz w:val="18"/>
        </w:rPr>
      </w:pPr>
      <w:r w:rsidRPr="006E5FF0">
        <w:rPr>
          <w:rFonts w:ascii="Arial" w:eastAsia="Calibri" w:hAnsi="Arial" w:cs="Arial"/>
          <w:b/>
          <w:sz w:val="18"/>
        </w:rPr>
        <w:t>Fuente:</w:t>
      </w:r>
      <w:r w:rsidRPr="006E5FF0">
        <w:rPr>
          <w:rFonts w:ascii="Arial" w:eastAsia="Calibri" w:hAnsi="Arial" w:cs="Arial"/>
          <w:sz w:val="18"/>
        </w:rPr>
        <w:t xml:space="preserve"> UAERMV, 2019.</w:t>
      </w:r>
    </w:p>
    <w:p w14:paraId="30C34C9E" w14:textId="77777777" w:rsidR="009A5543" w:rsidRPr="006E5FF0" w:rsidRDefault="009A5543" w:rsidP="006E5FF0">
      <w:pPr>
        <w:spacing w:line="240" w:lineRule="auto"/>
        <w:jc w:val="both"/>
        <w:rPr>
          <w:rFonts w:ascii="Arial" w:hAnsi="Arial" w:cs="Arial"/>
        </w:rPr>
      </w:pPr>
      <w:r w:rsidRPr="006E5FF0">
        <w:rPr>
          <w:rFonts w:ascii="Arial" w:hAnsi="Arial" w:cs="Arial"/>
        </w:rPr>
        <w:t xml:space="preserve">Parte del avance y mejoramiento de la ejecución se encuentra asociado al cumplimiento del principio de planificación, que ha sido materializado en los compromisos suscritos por la Entidad, los cuales antes de su perfeccionamiento, han sido debidamente formulados en el Plan Anual de Adquisiciones, señalando fechas límite, apropiaciones ajustadas al mercado y las metas que se pretenden cumplir, en concordancia con la misión institucional. Una vez en ejecución, se propende por desarrollarlos con el presupuesto de la anualidad respectiva. </w:t>
      </w:r>
    </w:p>
    <w:p w14:paraId="0F986FAE" w14:textId="2D62EB6E" w:rsidR="009A5543" w:rsidRPr="006E5FF0" w:rsidRDefault="009A5543" w:rsidP="006E5FF0">
      <w:pPr>
        <w:spacing w:line="240" w:lineRule="auto"/>
        <w:jc w:val="both"/>
        <w:rPr>
          <w:rFonts w:ascii="Arial" w:hAnsi="Arial" w:cs="Arial"/>
        </w:rPr>
      </w:pPr>
      <w:r w:rsidRPr="006E5FF0">
        <w:rPr>
          <w:rFonts w:ascii="Arial" w:hAnsi="Arial" w:cs="Arial"/>
        </w:rPr>
        <w:t>En cuanto a los pasivos exigibles la Unidad ha mejorado ostensiblemente su ejecución, pasando de $39.000 millones en 2016 a $</w:t>
      </w:r>
      <w:r w:rsidR="00687D77" w:rsidRPr="006E5FF0">
        <w:rPr>
          <w:rFonts w:ascii="Arial" w:hAnsi="Arial" w:cs="Arial"/>
        </w:rPr>
        <w:t>17</w:t>
      </w:r>
      <w:r w:rsidRPr="006E5FF0">
        <w:rPr>
          <w:rFonts w:ascii="Arial" w:hAnsi="Arial" w:cs="Arial"/>
        </w:rPr>
        <w:t>.</w:t>
      </w:r>
      <w:r w:rsidR="00687D77" w:rsidRPr="006E5FF0">
        <w:rPr>
          <w:rFonts w:ascii="Arial" w:hAnsi="Arial" w:cs="Arial"/>
        </w:rPr>
        <w:t>146</w:t>
      </w:r>
      <w:r w:rsidRPr="006E5FF0">
        <w:rPr>
          <w:rFonts w:ascii="Arial" w:hAnsi="Arial" w:cs="Arial"/>
        </w:rPr>
        <w:t xml:space="preserve"> </w:t>
      </w:r>
      <w:r w:rsidR="00364E7B">
        <w:rPr>
          <w:rFonts w:ascii="Arial" w:hAnsi="Arial" w:cs="Arial"/>
        </w:rPr>
        <w:t>en</w:t>
      </w:r>
      <w:r w:rsidRPr="006E5FF0">
        <w:rPr>
          <w:rFonts w:ascii="Arial" w:hAnsi="Arial" w:cs="Arial"/>
        </w:rPr>
        <w:t xml:space="preserve"> 2019, aclarando que de los $</w:t>
      </w:r>
      <w:r w:rsidR="00687D77" w:rsidRPr="006E5FF0">
        <w:rPr>
          <w:rFonts w:ascii="Arial" w:hAnsi="Arial" w:cs="Arial"/>
        </w:rPr>
        <w:t>17</w:t>
      </w:r>
      <w:r w:rsidRPr="006E5FF0">
        <w:rPr>
          <w:rFonts w:ascii="Arial" w:hAnsi="Arial" w:cs="Arial"/>
        </w:rPr>
        <w:t>.</w:t>
      </w:r>
      <w:r w:rsidR="00687D77" w:rsidRPr="006E5FF0">
        <w:rPr>
          <w:rFonts w:ascii="Arial" w:hAnsi="Arial" w:cs="Arial"/>
        </w:rPr>
        <w:t>146</w:t>
      </w:r>
      <w:r w:rsidRPr="006E5FF0">
        <w:rPr>
          <w:rFonts w:ascii="Arial" w:hAnsi="Arial" w:cs="Arial"/>
        </w:rPr>
        <w:t xml:space="preserve"> millones, $6.464 millones se encuentran en instancias judiciales, y cuyo pago o liberación de saldos solo procederá una vez se cuente con la sentencia judicial proferida por el ente competente. Así las cosas, la Unidad se encuentra gestionando $</w:t>
      </w:r>
      <w:r w:rsidR="00687D77" w:rsidRPr="006E5FF0">
        <w:rPr>
          <w:rFonts w:ascii="Arial" w:hAnsi="Arial" w:cs="Arial"/>
        </w:rPr>
        <w:t>10</w:t>
      </w:r>
      <w:r w:rsidRPr="006E5FF0">
        <w:rPr>
          <w:rFonts w:ascii="Arial" w:hAnsi="Arial" w:cs="Arial"/>
        </w:rPr>
        <w:t>.</w:t>
      </w:r>
      <w:r w:rsidR="00687D77" w:rsidRPr="006E5FF0">
        <w:rPr>
          <w:rFonts w:ascii="Arial" w:hAnsi="Arial" w:cs="Arial"/>
        </w:rPr>
        <w:t>682</w:t>
      </w:r>
      <w:r w:rsidRPr="006E5FF0">
        <w:rPr>
          <w:rFonts w:ascii="Arial" w:hAnsi="Arial" w:cs="Arial"/>
        </w:rPr>
        <w:t xml:space="preserve"> millones de pesos de contratos, con el fin de determinar su liquidación y/o pago de acuerdo con las obligaciones contractuales establecidas. </w:t>
      </w:r>
    </w:p>
    <w:p w14:paraId="04688B1F" w14:textId="689A053D" w:rsidR="009A5543" w:rsidRPr="006E5FF0" w:rsidRDefault="009A5543" w:rsidP="006E5FF0">
      <w:pPr>
        <w:spacing w:line="240" w:lineRule="auto"/>
        <w:jc w:val="both"/>
        <w:rPr>
          <w:rFonts w:ascii="Arial" w:hAnsi="Arial" w:cs="Arial"/>
        </w:rPr>
      </w:pPr>
      <w:r w:rsidRPr="006E5FF0">
        <w:rPr>
          <w:rFonts w:ascii="Arial" w:hAnsi="Arial" w:cs="Arial"/>
        </w:rPr>
        <w:t>Frente a las reservas presupuestales es importante indicar que la gestión de estas ha venido contando con una mayor ejecución en cada vigencia desde el 2016 al 2018 pasando del 73% al 9</w:t>
      </w:r>
      <w:r w:rsidR="00687D77" w:rsidRPr="006E5FF0">
        <w:rPr>
          <w:rFonts w:ascii="Arial" w:hAnsi="Arial" w:cs="Arial"/>
        </w:rPr>
        <w:t>2,27</w:t>
      </w:r>
      <w:r w:rsidRPr="006E5FF0">
        <w:rPr>
          <w:rFonts w:ascii="Arial" w:hAnsi="Arial" w:cs="Arial"/>
        </w:rPr>
        <w:t xml:space="preserve">%. Este mejoramiento obedece a las distintas medidas que al interior de la </w:t>
      </w:r>
      <w:r w:rsidRPr="006E5FF0">
        <w:rPr>
          <w:rFonts w:ascii="Arial" w:hAnsi="Arial" w:cs="Arial"/>
        </w:rPr>
        <w:lastRenderedPageBreak/>
        <w:t xml:space="preserve">Entidad se han realizado para adelantar los tramites de liquidación y pago de los contratos, las cuales se han llevado a cabo de la mano con los supervisores. Dichas medidas han consistido en seguimiento semanal y mesas de trabajo en las que se toman decisiones y se determinan responsables en el trámite de ejecución de los recursos, y cuya gestión se continúa desarrollando en la vigencia 2019, permitiendo una ejecución al </w:t>
      </w:r>
      <w:r w:rsidR="00687D77" w:rsidRPr="006E5FF0">
        <w:rPr>
          <w:rFonts w:ascii="Arial" w:hAnsi="Arial" w:cs="Arial"/>
        </w:rPr>
        <w:t>92,27</w:t>
      </w:r>
      <w:r w:rsidRPr="006E5FF0">
        <w:rPr>
          <w:rFonts w:ascii="Arial" w:hAnsi="Arial" w:cs="Arial"/>
        </w:rPr>
        <w:t>%.</w:t>
      </w:r>
    </w:p>
    <w:p w14:paraId="36CA5EC9" w14:textId="77777777" w:rsidR="00580516" w:rsidRPr="006E5FF0" w:rsidRDefault="00580516" w:rsidP="006E5FF0">
      <w:pPr>
        <w:spacing w:line="240" w:lineRule="auto"/>
        <w:jc w:val="both"/>
        <w:rPr>
          <w:rFonts w:ascii="Arial" w:hAnsi="Arial" w:cs="Arial"/>
        </w:rPr>
      </w:pPr>
      <w:r w:rsidRPr="006E5FF0">
        <w:rPr>
          <w:rFonts w:ascii="Arial" w:hAnsi="Arial" w:cs="Arial"/>
        </w:rPr>
        <w:t>Por otra parte, al inicio de la presente vigencia se realizó la homologación del nuevo plan de cuentas, el cual se está trabajando desde el día 02 febrero de 2019 tanto en el aplicativo de Hacienda Distrital como en SICAPITAL.</w:t>
      </w:r>
    </w:p>
    <w:p w14:paraId="0CA310A0" w14:textId="77777777" w:rsidR="00580516" w:rsidRPr="006E5FF0" w:rsidRDefault="00580516" w:rsidP="006E5FF0">
      <w:pPr>
        <w:spacing w:line="240" w:lineRule="auto"/>
        <w:jc w:val="both"/>
        <w:rPr>
          <w:rFonts w:ascii="Arial" w:hAnsi="Arial" w:cs="Arial"/>
        </w:rPr>
      </w:pPr>
      <w:r w:rsidRPr="006E5FF0">
        <w:rPr>
          <w:rFonts w:ascii="Arial" w:hAnsi="Arial" w:cs="Arial"/>
        </w:rPr>
        <w:t xml:space="preserve">Así mismo, el proceso ha realizado mesas de trabajo sobre seguimiento al APLICATIVO SI CAPITAL, con el fin de realizar las actualizaciones pertinentes conforme la normatividad y procedimientos vigentes, al igual que hacer evidentes las dificultades que se presentan con relación a la utilización del sistema SICAPITAL para que los contratistas encargados de soportar el programa atiendan todas las solicitudes oportunamente. </w:t>
      </w:r>
    </w:p>
    <w:p w14:paraId="1D6CFA94" w14:textId="66C1882A" w:rsidR="00580516" w:rsidRPr="006E5FF0" w:rsidRDefault="00580516" w:rsidP="006E5FF0">
      <w:pPr>
        <w:spacing w:line="240" w:lineRule="auto"/>
        <w:jc w:val="both"/>
        <w:rPr>
          <w:rFonts w:ascii="Arial" w:hAnsi="Arial" w:cs="Arial"/>
        </w:rPr>
      </w:pPr>
      <w:r w:rsidRPr="006E5FF0">
        <w:rPr>
          <w:rFonts w:ascii="Arial" w:hAnsi="Arial" w:cs="Arial"/>
        </w:rPr>
        <w:t>Dentro de las acciones definidas, se ha realizado control y seguimiento a la ejecución del PAC bimensualmente, y la correspondiente retroalimentación con los supervisores de la Entidad, aspecto que propicia una adecuada ejecución de giros en la entidad.</w:t>
      </w:r>
    </w:p>
    <w:p w14:paraId="054C879C" w14:textId="07E8076C" w:rsidR="008420AA" w:rsidRPr="006E5FF0" w:rsidRDefault="001065C8" w:rsidP="006E5FF0">
      <w:pPr>
        <w:pStyle w:val="Ttulo2"/>
        <w:spacing w:line="240" w:lineRule="auto"/>
        <w:rPr>
          <w:rFonts w:cs="Arial"/>
          <w:sz w:val="24"/>
          <w:lang w:val="es-CO"/>
        </w:rPr>
      </w:pPr>
      <w:bookmarkStart w:id="41" w:name="_Toc33628320"/>
      <w:r w:rsidRPr="006E5FF0">
        <w:rPr>
          <w:rFonts w:cs="Arial"/>
          <w:sz w:val="24"/>
          <w:lang w:val="es-CO"/>
        </w:rPr>
        <w:t>3.5. Metas e indicadores de gestión</w:t>
      </w:r>
      <w:bookmarkEnd w:id="41"/>
      <w:r w:rsidRPr="006E5FF0">
        <w:rPr>
          <w:rFonts w:cs="Arial"/>
          <w:sz w:val="24"/>
          <w:lang w:val="es-CO"/>
        </w:rPr>
        <w:t xml:space="preserve"> </w:t>
      </w:r>
    </w:p>
    <w:p w14:paraId="6151D9A3" w14:textId="5E99F577" w:rsidR="001449D6" w:rsidRPr="006E5FF0" w:rsidRDefault="00822414" w:rsidP="006E5FF0">
      <w:pPr>
        <w:pStyle w:val="Ttulo3"/>
        <w:spacing w:line="240" w:lineRule="auto"/>
        <w:rPr>
          <w:rFonts w:cs="Arial"/>
        </w:rPr>
      </w:pPr>
      <w:bookmarkStart w:id="42" w:name="_Toc11404604"/>
      <w:bookmarkStart w:id="43" w:name="_Hlk13214043"/>
      <w:bookmarkStart w:id="44" w:name="_Toc33628321"/>
      <w:r w:rsidRPr="006E5FF0">
        <w:rPr>
          <w:rFonts w:cs="Arial"/>
        </w:rPr>
        <w:t xml:space="preserve">3.5.1 </w:t>
      </w:r>
      <w:r w:rsidR="001449D6" w:rsidRPr="006E5FF0">
        <w:rPr>
          <w:rFonts w:cs="Arial"/>
        </w:rPr>
        <w:t>Planeación Estratégica</w:t>
      </w:r>
      <w:bookmarkEnd w:id="42"/>
      <w:bookmarkEnd w:id="44"/>
      <w:r w:rsidR="001449D6" w:rsidRPr="006E5FF0">
        <w:rPr>
          <w:rFonts w:cs="Arial"/>
        </w:rPr>
        <w:t xml:space="preserve"> </w:t>
      </w:r>
    </w:p>
    <w:p w14:paraId="3E7F2C8B" w14:textId="561E6872" w:rsidR="001449D6" w:rsidRPr="006E5FF0" w:rsidRDefault="001449D6" w:rsidP="006E5FF0">
      <w:pPr>
        <w:spacing w:line="240" w:lineRule="auto"/>
        <w:jc w:val="both"/>
        <w:rPr>
          <w:rFonts w:ascii="Arial" w:hAnsi="Arial" w:cs="Arial"/>
          <w:lang w:eastAsia="es-CO"/>
        </w:rPr>
      </w:pPr>
      <w:r w:rsidRPr="006E5FF0">
        <w:rPr>
          <w:rFonts w:ascii="Arial" w:hAnsi="Arial" w:cs="Arial"/>
          <w:lang w:eastAsia="es-CO"/>
        </w:rPr>
        <w:t xml:space="preserve">El Plan Estratégico recoge los lineamientos de las Políticas de Gestión y Desempeño Institucional. Este plan se formula por vigencia y se materializa a través de la ejecución de los planes de acción. </w:t>
      </w:r>
    </w:p>
    <w:p w14:paraId="3CA277E5" w14:textId="3369DA41" w:rsidR="001449D6" w:rsidRPr="006E5FF0" w:rsidRDefault="001449D6" w:rsidP="006E5FF0">
      <w:pPr>
        <w:spacing w:line="240" w:lineRule="auto"/>
        <w:jc w:val="both"/>
        <w:rPr>
          <w:rFonts w:ascii="Arial" w:hAnsi="Arial" w:cs="Arial"/>
          <w:lang w:eastAsia="es-CO"/>
        </w:rPr>
      </w:pPr>
      <w:r w:rsidRPr="006E5FF0">
        <w:rPr>
          <w:rFonts w:ascii="Arial" w:hAnsi="Arial" w:cs="Arial"/>
          <w:lang w:eastAsia="es-CO"/>
        </w:rPr>
        <w:t>Dado lo anterior, la planeación institucional se articula a través de tres elementos fundamentales:</w:t>
      </w:r>
    </w:p>
    <w:p w14:paraId="3FDE4E47" w14:textId="193B80E7" w:rsidR="001449D6" w:rsidRPr="006E5FF0" w:rsidRDefault="00C64277" w:rsidP="006E5FF0">
      <w:pPr>
        <w:pStyle w:val="Descripcin"/>
        <w:spacing w:after="0" w:line="240" w:lineRule="auto"/>
        <w:jc w:val="center"/>
        <w:rPr>
          <w:rFonts w:ascii="Arial" w:hAnsi="Arial" w:cs="Arial"/>
          <w:sz w:val="22"/>
          <w:szCs w:val="22"/>
          <w:lang w:eastAsia="es-CO"/>
        </w:rPr>
      </w:pPr>
      <w:bookmarkStart w:id="45" w:name="_Toc11404312"/>
      <w:bookmarkStart w:id="46" w:name="_Toc33628294"/>
      <w:r w:rsidRPr="006E5FF0">
        <w:rPr>
          <w:rFonts w:ascii="Arial" w:hAnsi="Arial" w:cs="Arial"/>
          <w:sz w:val="22"/>
          <w:szCs w:val="22"/>
        </w:rPr>
        <w:t xml:space="preserve">Gráfica </w:t>
      </w:r>
      <w:r w:rsidRPr="006E5FF0">
        <w:rPr>
          <w:rFonts w:ascii="Arial" w:hAnsi="Arial" w:cs="Arial"/>
          <w:sz w:val="22"/>
          <w:szCs w:val="22"/>
        </w:rPr>
        <w:fldChar w:fldCharType="begin"/>
      </w:r>
      <w:r w:rsidRPr="006E5FF0">
        <w:rPr>
          <w:rFonts w:ascii="Arial" w:hAnsi="Arial" w:cs="Arial"/>
          <w:sz w:val="22"/>
          <w:szCs w:val="22"/>
        </w:rPr>
        <w:instrText xml:space="preserve"> SEQ Gráfica \* ARABIC </w:instrText>
      </w:r>
      <w:r w:rsidRPr="006E5FF0">
        <w:rPr>
          <w:rFonts w:ascii="Arial" w:hAnsi="Arial" w:cs="Arial"/>
          <w:sz w:val="22"/>
          <w:szCs w:val="22"/>
        </w:rPr>
        <w:fldChar w:fldCharType="separate"/>
      </w:r>
      <w:r w:rsidR="009A5DF6">
        <w:rPr>
          <w:rFonts w:ascii="Arial" w:hAnsi="Arial" w:cs="Arial"/>
          <w:noProof/>
          <w:sz w:val="22"/>
          <w:szCs w:val="22"/>
        </w:rPr>
        <w:t>8</w:t>
      </w:r>
      <w:r w:rsidRPr="006E5FF0">
        <w:rPr>
          <w:rFonts w:ascii="Arial" w:hAnsi="Arial" w:cs="Arial"/>
          <w:sz w:val="22"/>
          <w:szCs w:val="22"/>
        </w:rPr>
        <w:fldChar w:fldCharType="end"/>
      </w:r>
      <w:r w:rsidRPr="006E5FF0">
        <w:rPr>
          <w:rFonts w:ascii="Arial" w:hAnsi="Arial" w:cs="Arial"/>
          <w:sz w:val="22"/>
          <w:szCs w:val="22"/>
        </w:rPr>
        <w:t xml:space="preserve">. </w:t>
      </w:r>
      <w:r w:rsidR="001449D6" w:rsidRPr="006E5FF0">
        <w:rPr>
          <w:rFonts w:ascii="Arial" w:hAnsi="Arial" w:cs="Arial"/>
          <w:sz w:val="22"/>
          <w:szCs w:val="22"/>
        </w:rPr>
        <w:t xml:space="preserve"> </w:t>
      </w:r>
      <w:r w:rsidR="001449D6" w:rsidRPr="006E5FF0">
        <w:rPr>
          <w:rFonts w:ascii="Arial" w:hAnsi="Arial" w:cs="Arial"/>
          <w:b w:val="0"/>
          <w:sz w:val="22"/>
          <w:szCs w:val="22"/>
        </w:rPr>
        <w:t>Planeación Institucional</w:t>
      </w:r>
      <w:bookmarkEnd w:id="45"/>
      <w:bookmarkEnd w:id="46"/>
    </w:p>
    <w:p w14:paraId="4E6DDB93" w14:textId="77777777" w:rsidR="001449D6" w:rsidRPr="006E5FF0" w:rsidRDefault="001449D6" w:rsidP="006E5FF0">
      <w:pPr>
        <w:spacing w:after="0" w:line="240" w:lineRule="auto"/>
        <w:jc w:val="center"/>
        <w:rPr>
          <w:rFonts w:ascii="Arial" w:hAnsi="Arial" w:cs="Arial"/>
          <w:lang w:eastAsia="es-CO"/>
        </w:rPr>
      </w:pPr>
      <w:r w:rsidRPr="006E5FF0">
        <w:rPr>
          <w:rFonts w:ascii="Arial" w:hAnsi="Arial" w:cs="Arial"/>
          <w:noProof/>
        </w:rPr>
        <w:drawing>
          <wp:inline distT="0" distB="0" distL="0" distR="0" wp14:anchorId="439497D6" wp14:editId="7860A0AA">
            <wp:extent cx="4361935" cy="918845"/>
            <wp:effectExtent l="57150" t="57150" r="57785" b="52705"/>
            <wp:docPr id="35"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2D6463ED" w14:textId="18B486B0" w:rsidR="00C64277" w:rsidRPr="006E5FF0" w:rsidRDefault="001449D6" w:rsidP="006E5FF0">
      <w:pPr>
        <w:pStyle w:val="Prrafodelista"/>
        <w:autoSpaceDE w:val="0"/>
        <w:autoSpaceDN w:val="0"/>
        <w:adjustRightInd w:val="0"/>
        <w:ind w:left="720"/>
        <w:jc w:val="center"/>
        <w:rPr>
          <w:rFonts w:ascii="Arial" w:hAnsi="Arial" w:cs="Arial"/>
          <w:sz w:val="20"/>
          <w:szCs w:val="20"/>
          <w:lang w:eastAsia="es-CO"/>
        </w:rPr>
      </w:pPr>
      <w:r w:rsidRPr="006E5FF0">
        <w:rPr>
          <w:rFonts w:ascii="Arial" w:hAnsi="Arial" w:cs="Arial"/>
          <w:b/>
          <w:sz w:val="16"/>
          <w:szCs w:val="20"/>
          <w:lang w:eastAsia="es-CO"/>
        </w:rPr>
        <w:t xml:space="preserve">Fuente. </w:t>
      </w:r>
      <w:r w:rsidRPr="006E5FF0">
        <w:rPr>
          <w:rFonts w:ascii="Arial" w:hAnsi="Arial" w:cs="Arial"/>
          <w:sz w:val="16"/>
          <w:szCs w:val="20"/>
          <w:lang w:eastAsia="es-CO"/>
        </w:rPr>
        <w:t>UAERMV – 2019</w:t>
      </w:r>
      <w:r w:rsidRPr="006E5FF0">
        <w:rPr>
          <w:rFonts w:ascii="Arial" w:hAnsi="Arial" w:cs="Arial"/>
          <w:sz w:val="20"/>
          <w:szCs w:val="20"/>
          <w:lang w:eastAsia="es-CO"/>
        </w:rPr>
        <w:t>.</w:t>
      </w:r>
    </w:p>
    <w:p w14:paraId="0FC82343" w14:textId="3CB9576F" w:rsidR="001449D6" w:rsidRPr="006E5FF0" w:rsidRDefault="00822414" w:rsidP="006E5FF0">
      <w:pPr>
        <w:pStyle w:val="Ttulo3"/>
        <w:spacing w:line="240" w:lineRule="auto"/>
        <w:rPr>
          <w:rFonts w:cs="Arial"/>
        </w:rPr>
      </w:pPr>
      <w:bookmarkStart w:id="47" w:name="_Toc11404605"/>
      <w:bookmarkStart w:id="48" w:name="_Toc33628322"/>
      <w:r w:rsidRPr="006E5FF0">
        <w:rPr>
          <w:rFonts w:cs="Arial"/>
        </w:rPr>
        <w:t xml:space="preserve">3.5.2 </w:t>
      </w:r>
      <w:r w:rsidR="001449D6" w:rsidRPr="006E5FF0">
        <w:rPr>
          <w:rFonts w:cs="Arial"/>
        </w:rPr>
        <w:t>Objetivos Institucionales</w:t>
      </w:r>
      <w:bookmarkEnd w:id="47"/>
      <w:bookmarkEnd w:id="48"/>
      <w:r w:rsidR="001449D6" w:rsidRPr="006E5FF0">
        <w:rPr>
          <w:rFonts w:cs="Arial"/>
        </w:rPr>
        <w:t xml:space="preserve"> </w:t>
      </w:r>
    </w:p>
    <w:p w14:paraId="14E78E11" w14:textId="15473DBA" w:rsidR="001449D6" w:rsidRPr="006E5FF0" w:rsidRDefault="001449D6" w:rsidP="006E5FF0">
      <w:pPr>
        <w:spacing w:line="240" w:lineRule="auto"/>
        <w:rPr>
          <w:rFonts w:ascii="Arial" w:hAnsi="Arial" w:cs="Arial"/>
          <w:lang w:eastAsia="es-CO"/>
        </w:rPr>
      </w:pPr>
      <w:r w:rsidRPr="006E5FF0">
        <w:rPr>
          <w:rFonts w:ascii="Arial" w:hAnsi="Arial" w:cs="Arial"/>
          <w:lang w:eastAsia="es-CO"/>
        </w:rPr>
        <w:t>A continuación, se presenta el estado de avance en la ejecución de los objetivos institucionales.</w:t>
      </w:r>
    </w:p>
    <w:p w14:paraId="3EB85189" w14:textId="5B50AD29" w:rsidR="00822414" w:rsidRPr="006E5FF0" w:rsidRDefault="00822414" w:rsidP="006E5FF0">
      <w:pPr>
        <w:spacing w:line="240" w:lineRule="auto"/>
        <w:rPr>
          <w:rFonts w:ascii="Arial" w:eastAsia="Calibri" w:hAnsi="Arial" w:cs="Arial"/>
          <w:bCs/>
          <w:sz w:val="16"/>
          <w:szCs w:val="16"/>
        </w:rPr>
      </w:pPr>
      <w:bookmarkStart w:id="49" w:name="_Toc11404619"/>
      <w:r w:rsidRPr="006E5FF0">
        <w:rPr>
          <w:rFonts w:ascii="Arial" w:hAnsi="Arial" w:cs="Arial"/>
          <w:b/>
          <w:sz w:val="16"/>
          <w:szCs w:val="16"/>
        </w:rPr>
        <w:br w:type="page"/>
      </w:r>
    </w:p>
    <w:p w14:paraId="6B6E3FC0" w14:textId="00D3DBE1" w:rsidR="001449D6" w:rsidRPr="006E5FF0" w:rsidRDefault="00822414" w:rsidP="006E5FF0">
      <w:pPr>
        <w:pStyle w:val="Descripcin"/>
        <w:spacing w:after="0" w:line="240" w:lineRule="auto"/>
        <w:jc w:val="center"/>
        <w:rPr>
          <w:rFonts w:ascii="Arial" w:hAnsi="Arial" w:cs="Arial"/>
          <w:b w:val="0"/>
          <w:sz w:val="22"/>
          <w:szCs w:val="22"/>
          <w:lang w:eastAsia="es-CO"/>
        </w:rPr>
      </w:pPr>
      <w:bookmarkStart w:id="50" w:name="_Toc33628276"/>
      <w:r w:rsidRPr="006E5FF0">
        <w:rPr>
          <w:rFonts w:ascii="Arial" w:hAnsi="Arial" w:cs="Arial"/>
          <w:sz w:val="22"/>
          <w:szCs w:val="22"/>
        </w:rPr>
        <w:lastRenderedPageBreak/>
        <w:t xml:space="preserve">Tabla </w:t>
      </w:r>
      <w:r w:rsidRPr="006E5FF0">
        <w:rPr>
          <w:rFonts w:ascii="Arial" w:hAnsi="Arial" w:cs="Arial"/>
          <w:sz w:val="22"/>
          <w:szCs w:val="22"/>
        </w:rPr>
        <w:fldChar w:fldCharType="begin"/>
      </w:r>
      <w:r w:rsidRPr="006E5FF0">
        <w:rPr>
          <w:rFonts w:ascii="Arial" w:hAnsi="Arial" w:cs="Arial"/>
          <w:sz w:val="22"/>
          <w:szCs w:val="22"/>
        </w:rPr>
        <w:instrText xml:space="preserve"> SEQ Tabla \* ARABIC </w:instrText>
      </w:r>
      <w:r w:rsidRPr="006E5FF0">
        <w:rPr>
          <w:rFonts w:ascii="Arial" w:hAnsi="Arial" w:cs="Arial"/>
          <w:sz w:val="22"/>
          <w:szCs w:val="22"/>
        </w:rPr>
        <w:fldChar w:fldCharType="separate"/>
      </w:r>
      <w:r w:rsidR="00586697">
        <w:rPr>
          <w:rFonts w:ascii="Arial" w:hAnsi="Arial" w:cs="Arial"/>
          <w:noProof/>
          <w:sz w:val="22"/>
          <w:szCs w:val="22"/>
        </w:rPr>
        <w:t>8</w:t>
      </w:r>
      <w:r w:rsidRPr="006E5FF0">
        <w:rPr>
          <w:rFonts w:ascii="Arial" w:hAnsi="Arial" w:cs="Arial"/>
          <w:sz w:val="22"/>
          <w:szCs w:val="22"/>
        </w:rPr>
        <w:fldChar w:fldCharType="end"/>
      </w:r>
      <w:r w:rsidRPr="006E5FF0">
        <w:rPr>
          <w:rFonts w:ascii="Arial" w:hAnsi="Arial" w:cs="Arial"/>
          <w:sz w:val="22"/>
          <w:szCs w:val="22"/>
        </w:rPr>
        <w:t xml:space="preserve">. </w:t>
      </w:r>
      <w:r w:rsidR="001449D6" w:rsidRPr="006E5FF0">
        <w:rPr>
          <w:rFonts w:ascii="Arial" w:hAnsi="Arial" w:cs="Arial"/>
          <w:b w:val="0"/>
          <w:sz w:val="22"/>
          <w:szCs w:val="22"/>
        </w:rPr>
        <w:t>Ejecución de Objetivos Institucionales 2016-2018</w:t>
      </w:r>
      <w:bookmarkEnd w:id="50"/>
    </w:p>
    <w:tbl>
      <w:tblPr>
        <w:tblW w:w="6804" w:type="dxa"/>
        <w:jc w:val="center"/>
        <w:tblCellMar>
          <w:left w:w="70" w:type="dxa"/>
          <w:right w:w="70" w:type="dxa"/>
        </w:tblCellMar>
        <w:tblLook w:val="04A0" w:firstRow="1" w:lastRow="0" w:firstColumn="1" w:lastColumn="0" w:noHBand="0" w:noVBand="1"/>
      </w:tblPr>
      <w:tblGrid>
        <w:gridCol w:w="4111"/>
        <w:gridCol w:w="1341"/>
        <w:gridCol w:w="1352"/>
      </w:tblGrid>
      <w:tr w:rsidR="00BC4AFB" w:rsidRPr="006E5FF0" w14:paraId="7D6515C3" w14:textId="77777777" w:rsidTr="00BC4AFB">
        <w:trPr>
          <w:trHeight w:val="219"/>
          <w:jc w:val="center"/>
        </w:trPr>
        <w:tc>
          <w:tcPr>
            <w:tcW w:w="411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14:paraId="3ABECDFC" w14:textId="77777777" w:rsidR="00BC4AFB" w:rsidRPr="006E5FF0" w:rsidRDefault="00BC4AFB" w:rsidP="006E5FF0">
            <w:pPr>
              <w:spacing w:after="0" w:line="240" w:lineRule="auto"/>
              <w:jc w:val="center"/>
              <w:rPr>
                <w:rFonts w:ascii="Arial" w:eastAsia="Times New Roman" w:hAnsi="Arial" w:cs="Arial"/>
                <w:b/>
                <w:bCs/>
                <w:color w:val="000000"/>
                <w:sz w:val="16"/>
                <w:szCs w:val="16"/>
                <w:lang w:eastAsia="es-CO"/>
              </w:rPr>
            </w:pPr>
            <w:r w:rsidRPr="006E5FF0">
              <w:rPr>
                <w:rFonts w:ascii="Arial" w:eastAsia="Times New Roman" w:hAnsi="Arial" w:cs="Arial"/>
                <w:b/>
                <w:bCs/>
                <w:color w:val="000000"/>
                <w:sz w:val="16"/>
                <w:szCs w:val="16"/>
                <w:lang w:eastAsia="es-CO"/>
              </w:rPr>
              <w:t>OBJETIVO INSTITUCIONAL</w:t>
            </w:r>
          </w:p>
        </w:tc>
        <w:tc>
          <w:tcPr>
            <w:tcW w:w="1341" w:type="dxa"/>
            <w:tcBorders>
              <w:top w:val="single" w:sz="4" w:space="0" w:color="000000"/>
              <w:left w:val="nil"/>
              <w:bottom w:val="single" w:sz="4" w:space="0" w:color="000000"/>
              <w:right w:val="single" w:sz="4" w:space="0" w:color="000000"/>
            </w:tcBorders>
            <w:shd w:val="clear" w:color="auto" w:fill="D0CECE" w:themeFill="background2" w:themeFillShade="E6"/>
            <w:vAlign w:val="center"/>
            <w:hideMark/>
          </w:tcPr>
          <w:p w14:paraId="44F12166" w14:textId="77777777" w:rsidR="00BC4AFB" w:rsidRPr="006E5FF0" w:rsidRDefault="00BC4AFB" w:rsidP="006E5FF0">
            <w:pPr>
              <w:spacing w:after="0" w:line="240" w:lineRule="auto"/>
              <w:jc w:val="center"/>
              <w:rPr>
                <w:rFonts w:ascii="Arial" w:eastAsia="Times New Roman" w:hAnsi="Arial" w:cs="Arial"/>
                <w:b/>
                <w:bCs/>
                <w:color w:val="000000"/>
                <w:sz w:val="16"/>
                <w:szCs w:val="16"/>
                <w:lang w:eastAsia="es-CO"/>
              </w:rPr>
            </w:pPr>
            <w:r w:rsidRPr="006E5FF0">
              <w:rPr>
                <w:rFonts w:ascii="Arial" w:eastAsia="Times New Roman" w:hAnsi="Arial" w:cs="Arial"/>
                <w:b/>
                <w:bCs/>
                <w:color w:val="000000"/>
                <w:sz w:val="16"/>
                <w:szCs w:val="16"/>
                <w:lang w:eastAsia="es-CO"/>
              </w:rPr>
              <w:t>PONDERACIÓN</w:t>
            </w:r>
          </w:p>
        </w:tc>
        <w:tc>
          <w:tcPr>
            <w:tcW w:w="135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14:paraId="719B32A0" w14:textId="6067326D" w:rsidR="00BC4AFB" w:rsidRPr="006E5FF0" w:rsidRDefault="00BC4AFB" w:rsidP="006E5FF0">
            <w:pPr>
              <w:spacing w:after="0" w:line="240" w:lineRule="auto"/>
              <w:jc w:val="center"/>
              <w:rPr>
                <w:rFonts w:ascii="Arial" w:eastAsia="Times New Roman" w:hAnsi="Arial" w:cs="Arial"/>
                <w:b/>
                <w:bCs/>
                <w:color w:val="000000"/>
                <w:sz w:val="16"/>
                <w:szCs w:val="16"/>
                <w:lang w:eastAsia="es-CO"/>
              </w:rPr>
            </w:pPr>
            <w:r>
              <w:rPr>
                <w:rFonts w:ascii="Arial" w:hAnsi="Arial" w:cs="Arial"/>
                <w:b/>
                <w:bCs/>
                <w:color w:val="000000"/>
                <w:sz w:val="16"/>
                <w:szCs w:val="16"/>
              </w:rPr>
              <w:t>EJECUTADO</w:t>
            </w:r>
          </w:p>
        </w:tc>
      </w:tr>
      <w:tr w:rsidR="00BC4AFB" w:rsidRPr="006E5FF0" w14:paraId="14AA65B7" w14:textId="77777777" w:rsidTr="00BC4AFB">
        <w:trPr>
          <w:trHeight w:val="269"/>
          <w:jc w:val="center"/>
        </w:trPr>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00CDE8" w14:textId="77777777" w:rsidR="00BC4AFB" w:rsidRPr="006E5FF0" w:rsidRDefault="00BC4AFB" w:rsidP="006E5FF0">
            <w:pPr>
              <w:spacing w:after="0" w:line="240" w:lineRule="auto"/>
              <w:ind w:left="67"/>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Liderar la política pública de la conservación de la infraestructura vial local de Bogotá D.C.</w:t>
            </w:r>
          </w:p>
        </w:tc>
        <w:tc>
          <w:tcPr>
            <w:tcW w:w="1341" w:type="dxa"/>
            <w:tcBorders>
              <w:top w:val="nil"/>
              <w:left w:val="nil"/>
              <w:bottom w:val="single" w:sz="4" w:space="0" w:color="000000"/>
              <w:right w:val="single" w:sz="4" w:space="0" w:color="000000"/>
            </w:tcBorders>
            <w:shd w:val="clear" w:color="auto" w:fill="auto"/>
            <w:noWrap/>
            <w:vAlign w:val="center"/>
            <w:hideMark/>
          </w:tcPr>
          <w:p w14:paraId="7BE7FEB1" w14:textId="77777777" w:rsidR="00BC4AFB" w:rsidRPr="006E5FF0" w:rsidRDefault="00BC4AFB"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10,00%</w:t>
            </w:r>
          </w:p>
        </w:tc>
        <w:tc>
          <w:tcPr>
            <w:tcW w:w="1352" w:type="dxa"/>
            <w:tcBorders>
              <w:top w:val="nil"/>
              <w:left w:val="single" w:sz="4" w:space="0" w:color="000000"/>
              <w:bottom w:val="single" w:sz="4" w:space="0" w:color="000000"/>
              <w:right w:val="single" w:sz="4" w:space="0" w:color="000000"/>
            </w:tcBorders>
            <w:shd w:val="clear" w:color="auto" w:fill="auto"/>
            <w:noWrap/>
            <w:vAlign w:val="center"/>
            <w:hideMark/>
          </w:tcPr>
          <w:p w14:paraId="0E22BC19" w14:textId="24C414AD" w:rsidR="00BC4AFB" w:rsidRPr="006E5FF0" w:rsidRDefault="00BC4AFB" w:rsidP="006E5FF0">
            <w:pPr>
              <w:spacing w:after="0" w:line="240" w:lineRule="auto"/>
              <w:jc w:val="center"/>
              <w:rPr>
                <w:rFonts w:ascii="Arial" w:eastAsia="Times New Roman" w:hAnsi="Arial" w:cs="Arial"/>
                <w:color w:val="000000"/>
                <w:sz w:val="16"/>
                <w:szCs w:val="16"/>
                <w:lang w:eastAsia="es-CO"/>
              </w:rPr>
            </w:pPr>
            <w:r>
              <w:rPr>
                <w:rFonts w:ascii="Arial" w:hAnsi="Arial" w:cs="Arial"/>
                <w:color w:val="000000"/>
                <w:sz w:val="16"/>
                <w:szCs w:val="16"/>
              </w:rPr>
              <w:t>10</w:t>
            </w:r>
            <w:r w:rsidRPr="006E5FF0">
              <w:rPr>
                <w:rFonts w:ascii="Arial" w:hAnsi="Arial" w:cs="Arial"/>
                <w:color w:val="000000"/>
                <w:sz w:val="16"/>
                <w:szCs w:val="16"/>
              </w:rPr>
              <w:t>,</w:t>
            </w:r>
            <w:r>
              <w:rPr>
                <w:rFonts w:ascii="Arial" w:hAnsi="Arial" w:cs="Arial"/>
                <w:color w:val="000000"/>
                <w:sz w:val="16"/>
                <w:szCs w:val="16"/>
              </w:rPr>
              <w:t>00</w:t>
            </w:r>
            <w:r w:rsidRPr="006E5FF0">
              <w:rPr>
                <w:rFonts w:ascii="Arial" w:hAnsi="Arial" w:cs="Arial"/>
                <w:color w:val="000000"/>
                <w:sz w:val="16"/>
                <w:szCs w:val="16"/>
              </w:rPr>
              <w:t>%</w:t>
            </w:r>
          </w:p>
        </w:tc>
      </w:tr>
      <w:tr w:rsidR="00BC4AFB" w:rsidRPr="006E5FF0" w14:paraId="74CBDB8C" w14:textId="77777777" w:rsidTr="00BC4AFB">
        <w:trPr>
          <w:trHeight w:val="460"/>
          <w:jc w:val="center"/>
        </w:trPr>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0CED34" w14:textId="77777777" w:rsidR="00BC4AFB" w:rsidRPr="006E5FF0" w:rsidRDefault="00BC4AFB" w:rsidP="006E5FF0">
            <w:pPr>
              <w:spacing w:after="0" w:line="240" w:lineRule="auto"/>
              <w:ind w:left="67"/>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Mejorar las condiciones de movilidad de la malla vial, a través de los programas de conservación y la atención de situaciones imprevistas que dificulten la movilidad en Bogotá D.C.</w:t>
            </w:r>
          </w:p>
        </w:tc>
        <w:tc>
          <w:tcPr>
            <w:tcW w:w="1341" w:type="dxa"/>
            <w:tcBorders>
              <w:top w:val="nil"/>
              <w:left w:val="nil"/>
              <w:bottom w:val="single" w:sz="4" w:space="0" w:color="000000"/>
              <w:right w:val="single" w:sz="4" w:space="0" w:color="000000"/>
            </w:tcBorders>
            <w:shd w:val="clear" w:color="auto" w:fill="auto"/>
            <w:noWrap/>
            <w:vAlign w:val="center"/>
            <w:hideMark/>
          </w:tcPr>
          <w:p w14:paraId="52F4C7EB" w14:textId="77777777" w:rsidR="00BC4AFB" w:rsidRPr="006E5FF0" w:rsidRDefault="00BC4AFB"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60,00%</w:t>
            </w:r>
          </w:p>
        </w:tc>
        <w:tc>
          <w:tcPr>
            <w:tcW w:w="1352" w:type="dxa"/>
            <w:tcBorders>
              <w:top w:val="nil"/>
              <w:left w:val="single" w:sz="4" w:space="0" w:color="000000"/>
              <w:bottom w:val="single" w:sz="4" w:space="0" w:color="000000"/>
              <w:right w:val="single" w:sz="4" w:space="0" w:color="000000"/>
            </w:tcBorders>
            <w:shd w:val="clear" w:color="auto" w:fill="auto"/>
            <w:noWrap/>
            <w:vAlign w:val="center"/>
            <w:hideMark/>
          </w:tcPr>
          <w:p w14:paraId="13A66F05" w14:textId="496338DD" w:rsidR="00BC4AFB" w:rsidRPr="006E5FF0" w:rsidRDefault="00BC4AFB" w:rsidP="006E5FF0">
            <w:pPr>
              <w:spacing w:after="0" w:line="240" w:lineRule="auto"/>
              <w:jc w:val="center"/>
              <w:rPr>
                <w:rFonts w:ascii="Arial" w:eastAsia="Times New Roman" w:hAnsi="Arial" w:cs="Arial"/>
                <w:color w:val="000000"/>
                <w:sz w:val="16"/>
                <w:szCs w:val="16"/>
                <w:lang w:eastAsia="es-CO"/>
              </w:rPr>
            </w:pPr>
            <w:r w:rsidRPr="006E5FF0">
              <w:rPr>
                <w:rFonts w:ascii="Arial" w:hAnsi="Arial" w:cs="Arial"/>
                <w:color w:val="000000"/>
                <w:sz w:val="16"/>
                <w:szCs w:val="16"/>
              </w:rPr>
              <w:t>6</w:t>
            </w:r>
            <w:r>
              <w:rPr>
                <w:rFonts w:ascii="Arial" w:hAnsi="Arial" w:cs="Arial"/>
                <w:color w:val="000000"/>
                <w:sz w:val="16"/>
                <w:szCs w:val="16"/>
              </w:rPr>
              <w:t>0</w:t>
            </w:r>
            <w:r w:rsidRPr="006E5FF0">
              <w:rPr>
                <w:rFonts w:ascii="Arial" w:hAnsi="Arial" w:cs="Arial"/>
                <w:color w:val="000000"/>
                <w:sz w:val="16"/>
                <w:szCs w:val="16"/>
              </w:rPr>
              <w:t>,</w:t>
            </w:r>
            <w:r>
              <w:rPr>
                <w:rFonts w:ascii="Arial" w:hAnsi="Arial" w:cs="Arial"/>
                <w:color w:val="000000"/>
                <w:sz w:val="16"/>
                <w:szCs w:val="16"/>
              </w:rPr>
              <w:t>00</w:t>
            </w:r>
            <w:r w:rsidRPr="006E5FF0">
              <w:rPr>
                <w:rFonts w:ascii="Arial" w:hAnsi="Arial" w:cs="Arial"/>
                <w:color w:val="000000"/>
                <w:sz w:val="16"/>
                <w:szCs w:val="16"/>
              </w:rPr>
              <w:t>%</w:t>
            </w:r>
          </w:p>
        </w:tc>
      </w:tr>
      <w:tr w:rsidR="00BC4AFB" w:rsidRPr="006E5FF0" w14:paraId="67AE951C" w14:textId="77777777" w:rsidTr="00BC4AFB">
        <w:trPr>
          <w:trHeight w:val="425"/>
          <w:jc w:val="center"/>
        </w:trPr>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B27A67" w14:textId="77777777" w:rsidR="00BC4AFB" w:rsidRPr="006E5FF0" w:rsidRDefault="00BC4AFB" w:rsidP="006E5FF0">
            <w:pPr>
              <w:spacing w:after="0" w:line="240" w:lineRule="auto"/>
              <w:ind w:left="67"/>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Optimizar la infraestructura técnica, tecnológica y organizacional de la entidad para el cumplimiento de su misionalidad.</w:t>
            </w:r>
          </w:p>
        </w:tc>
        <w:tc>
          <w:tcPr>
            <w:tcW w:w="1341" w:type="dxa"/>
            <w:tcBorders>
              <w:top w:val="nil"/>
              <w:left w:val="nil"/>
              <w:bottom w:val="single" w:sz="4" w:space="0" w:color="000000"/>
              <w:right w:val="single" w:sz="4" w:space="0" w:color="000000"/>
            </w:tcBorders>
            <w:shd w:val="clear" w:color="auto" w:fill="auto"/>
            <w:noWrap/>
            <w:vAlign w:val="center"/>
            <w:hideMark/>
          </w:tcPr>
          <w:p w14:paraId="190E94AA" w14:textId="77777777" w:rsidR="00BC4AFB" w:rsidRPr="006E5FF0" w:rsidRDefault="00BC4AFB"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10,00%</w:t>
            </w:r>
          </w:p>
        </w:tc>
        <w:tc>
          <w:tcPr>
            <w:tcW w:w="1352" w:type="dxa"/>
            <w:tcBorders>
              <w:top w:val="nil"/>
              <w:left w:val="single" w:sz="4" w:space="0" w:color="000000"/>
              <w:bottom w:val="single" w:sz="4" w:space="0" w:color="000000"/>
              <w:right w:val="single" w:sz="4" w:space="0" w:color="000000"/>
            </w:tcBorders>
            <w:shd w:val="clear" w:color="auto" w:fill="auto"/>
            <w:noWrap/>
            <w:vAlign w:val="center"/>
            <w:hideMark/>
          </w:tcPr>
          <w:p w14:paraId="5F6A1007" w14:textId="2D87F2D5" w:rsidR="00BC4AFB" w:rsidRPr="006E5FF0" w:rsidRDefault="00BC4AFB" w:rsidP="006E5FF0">
            <w:pPr>
              <w:spacing w:after="0" w:line="240" w:lineRule="auto"/>
              <w:jc w:val="center"/>
              <w:rPr>
                <w:rFonts w:ascii="Arial" w:eastAsia="Times New Roman" w:hAnsi="Arial" w:cs="Arial"/>
                <w:color w:val="000000"/>
                <w:sz w:val="16"/>
                <w:szCs w:val="16"/>
                <w:lang w:eastAsia="es-CO"/>
              </w:rPr>
            </w:pPr>
            <w:r>
              <w:rPr>
                <w:rFonts w:ascii="Arial" w:hAnsi="Arial" w:cs="Arial"/>
                <w:color w:val="000000"/>
                <w:sz w:val="16"/>
                <w:szCs w:val="16"/>
              </w:rPr>
              <w:t>9</w:t>
            </w:r>
            <w:r w:rsidRPr="006E5FF0">
              <w:rPr>
                <w:rFonts w:ascii="Arial" w:hAnsi="Arial" w:cs="Arial"/>
                <w:color w:val="000000"/>
                <w:sz w:val="16"/>
                <w:szCs w:val="16"/>
              </w:rPr>
              <w:t>,</w:t>
            </w:r>
            <w:r>
              <w:rPr>
                <w:rFonts w:ascii="Arial" w:hAnsi="Arial" w:cs="Arial"/>
                <w:color w:val="000000"/>
                <w:sz w:val="16"/>
                <w:szCs w:val="16"/>
              </w:rPr>
              <w:t>33</w:t>
            </w:r>
            <w:r w:rsidRPr="006E5FF0">
              <w:rPr>
                <w:rFonts w:ascii="Arial" w:hAnsi="Arial" w:cs="Arial"/>
                <w:color w:val="000000"/>
                <w:sz w:val="16"/>
                <w:szCs w:val="16"/>
              </w:rPr>
              <w:t>%</w:t>
            </w:r>
          </w:p>
        </w:tc>
      </w:tr>
      <w:tr w:rsidR="00BC4AFB" w:rsidRPr="006E5FF0" w14:paraId="2572AC89" w14:textId="77777777" w:rsidTr="00BC4AFB">
        <w:trPr>
          <w:trHeight w:val="546"/>
          <w:jc w:val="center"/>
        </w:trPr>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9B4058" w14:textId="77777777" w:rsidR="00BC4AFB" w:rsidRPr="006E5FF0" w:rsidRDefault="00BC4AFB" w:rsidP="006E5FF0">
            <w:pPr>
              <w:spacing w:after="0" w:line="240" w:lineRule="auto"/>
              <w:ind w:left="67"/>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Mejorar la gestión institucional a través de mecanismos de transparencia y eficiencia de los procesos para la toma de decisiones y la mejora continua en pro de la satisfacción del ciudadano y grupos de valor.</w:t>
            </w:r>
          </w:p>
        </w:tc>
        <w:tc>
          <w:tcPr>
            <w:tcW w:w="1341" w:type="dxa"/>
            <w:tcBorders>
              <w:top w:val="nil"/>
              <w:left w:val="nil"/>
              <w:bottom w:val="single" w:sz="4" w:space="0" w:color="000000"/>
              <w:right w:val="single" w:sz="4" w:space="0" w:color="000000"/>
            </w:tcBorders>
            <w:shd w:val="clear" w:color="auto" w:fill="auto"/>
            <w:noWrap/>
            <w:vAlign w:val="center"/>
            <w:hideMark/>
          </w:tcPr>
          <w:p w14:paraId="72003C65" w14:textId="77777777" w:rsidR="00BC4AFB" w:rsidRPr="006E5FF0" w:rsidRDefault="00BC4AFB"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10,00%</w:t>
            </w:r>
          </w:p>
        </w:tc>
        <w:tc>
          <w:tcPr>
            <w:tcW w:w="1352" w:type="dxa"/>
            <w:tcBorders>
              <w:top w:val="nil"/>
              <w:left w:val="single" w:sz="4" w:space="0" w:color="000000"/>
              <w:bottom w:val="single" w:sz="4" w:space="0" w:color="000000"/>
              <w:right w:val="single" w:sz="4" w:space="0" w:color="000000"/>
            </w:tcBorders>
            <w:shd w:val="clear" w:color="auto" w:fill="auto"/>
            <w:noWrap/>
            <w:vAlign w:val="center"/>
            <w:hideMark/>
          </w:tcPr>
          <w:p w14:paraId="0E19D306" w14:textId="668766A5" w:rsidR="00BC4AFB" w:rsidRPr="006E5FF0" w:rsidRDefault="00BC4AFB" w:rsidP="006E5FF0">
            <w:pPr>
              <w:spacing w:after="0" w:line="240" w:lineRule="auto"/>
              <w:jc w:val="center"/>
              <w:rPr>
                <w:rFonts w:ascii="Arial" w:eastAsia="Times New Roman" w:hAnsi="Arial" w:cs="Arial"/>
                <w:color w:val="000000"/>
                <w:sz w:val="16"/>
                <w:szCs w:val="16"/>
                <w:lang w:eastAsia="es-CO"/>
              </w:rPr>
            </w:pPr>
            <w:r>
              <w:rPr>
                <w:rFonts w:ascii="Arial" w:hAnsi="Arial" w:cs="Arial"/>
                <w:color w:val="000000"/>
                <w:sz w:val="16"/>
                <w:szCs w:val="16"/>
              </w:rPr>
              <w:t>9</w:t>
            </w:r>
            <w:r w:rsidRPr="006E5FF0">
              <w:rPr>
                <w:rFonts w:ascii="Arial" w:hAnsi="Arial" w:cs="Arial"/>
                <w:color w:val="000000"/>
                <w:sz w:val="16"/>
                <w:szCs w:val="16"/>
              </w:rPr>
              <w:t>,</w:t>
            </w:r>
            <w:r>
              <w:rPr>
                <w:rFonts w:ascii="Arial" w:hAnsi="Arial" w:cs="Arial"/>
                <w:color w:val="000000"/>
                <w:sz w:val="16"/>
                <w:szCs w:val="16"/>
              </w:rPr>
              <w:t>65</w:t>
            </w:r>
            <w:r w:rsidRPr="006E5FF0">
              <w:rPr>
                <w:rFonts w:ascii="Arial" w:hAnsi="Arial" w:cs="Arial"/>
                <w:color w:val="000000"/>
                <w:sz w:val="16"/>
                <w:szCs w:val="16"/>
              </w:rPr>
              <w:t>%</w:t>
            </w:r>
          </w:p>
        </w:tc>
      </w:tr>
      <w:tr w:rsidR="00BC4AFB" w:rsidRPr="006E5FF0" w14:paraId="602EB770" w14:textId="77777777" w:rsidTr="00BC4AFB">
        <w:trPr>
          <w:trHeight w:val="558"/>
          <w:jc w:val="center"/>
        </w:trPr>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51D598" w14:textId="77777777" w:rsidR="00BC4AFB" w:rsidRPr="006E5FF0" w:rsidRDefault="00BC4AFB" w:rsidP="006E5FF0">
            <w:pPr>
              <w:spacing w:after="0" w:line="240" w:lineRule="auto"/>
              <w:ind w:left="67"/>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Desarrollar una cultura organizacional fundamentada en el fortalecimiento del talento humano a través de la gestión del conocimiento, su apropiación y aprovechamiento y la mejora del clima laboral, como motores de la generación de resultados de la entidad.</w:t>
            </w:r>
          </w:p>
        </w:tc>
        <w:tc>
          <w:tcPr>
            <w:tcW w:w="1341" w:type="dxa"/>
            <w:tcBorders>
              <w:top w:val="nil"/>
              <w:left w:val="nil"/>
              <w:bottom w:val="single" w:sz="4" w:space="0" w:color="000000"/>
              <w:right w:val="single" w:sz="4" w:space="0" w:color="000000"/>
            </w:tcBorders>
            <w:shd w:val="clear" w:color="auto" w:fill="auto"/>
            <w:noWrap/>
            <w:vAlign w:val="center"/>
            <w:hideMark/>
          </w:tcPr>
          <w:p w14:paraId="4D7BE92E" w14:textId="77777777" w:rsidR="00BC4AFB" w:rsidRPr="006E5FF0" w:rsidRDefault="00BC4AFB"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10,00%</w:t>
            </w:r>
          </w:p>
        </w:tc>
        <w:tc>
          <w:tcPr>
            <w:tcW w:w="1352" w:type="dxa"/>
            <w:tcBorders>
              <w:top w:val="nil"/>
              <w:left w:val="single" w:sz="4" w:space="0" w:color="000000"/>
              <w:bottom w:val="single" w:sz="4" w:space="0" w:color="000000"/>
              <w:right w:val="single" w:sz="4" w:space="0" w:color="000000"/>
            </w:tcBorders>
            <w:shd w:val="clear" w:color="auto" w:fill="auto"/>
            <w:noWrap/>
            <w:vAlign w:val="center"/>
            <w:hideMark/>
          </w:tcPr>
          <w:p w14:paraId="25AD760F" w14:textId="4A292BF0" w:rsidR="00BC4AFB" w:rsidRPr="006E5FF0" w:rsidRDefault="00BC4AFB" w:rsidP="006E5FF0">
            <w:pPr>
              <w:spacing w:after="0" w:line="240" w:lineRule="auto"/>
              <w:jc w:val="center"/>
              <w:rPr>
                <w:rFonts w:ascii="Arial" w:eastAsia="Times New Roman" w:hAnsi="Arial" w:cs="Arial"/>
                <w:color w:val="000000"/>
                <w:sz w:val="16"/>
                <w:szCs w:val="16"/>
                <w:lang w:eastAsia="es-CO"/>
              </w:rPr>
            </w:pPr>
            <w:r>
              <w:rPr>
                <w:rFonts w:ascii="Arial" w:hAnsi="Arial" w:cs="Arial"/>
                <w:color w:val="000000"/>
                <w:sz w:val="16"/>
                <w:szCs w:val="16"/>
              </w:rPr>
              <w:t>10</w:t>
            </w:r>
            <w:r w:rsidRPr="006E5FF0">
              <w:rPr>
                <w:rFonts w:ascii="Arial" w:hAnsi="Arial" w:cs="Arial"/>
                <w:color w:val="000000"/>
                <w:sz w:val="16"/>
                <w:szCs w:val="16"/>
              </w:rPr>
              <w:t>,</w:t>
            </w:r>
            <w:r>
              <w:rPr>
                <w:rFonts w:ascii="Arial" w:hAnsi="Arial" w:cs="Arial"/>
                <w:color w:val="000000"/>
                <w:sz w:val="16"/>
                <w:szCs w:val="16"/>
              </w:rPr>
              <w:t>00</w:t>
            </w:r>
            <w:r w:rsidRPr="006E5FF0">
              <w:rPr>
                <w:rFonts w:ascii="Arial" w:hAnsi="Arial" w:cs="Arial"/>
                <w:color w:val="000000"/>
                <w:sz w:val="16"/>
                <w:szCs w:val="16"/>
              </w:rPr>
              <w:t>%</w:t>
            </w:r>
          </w:p>
        </w:tc>
      </w:tr>
      <w:tr w:rsidR="00BC4AFB" w:rsidRPr="006E5FF0" w14:paraId="79114226" w14:textId="77777777" w:rsidTr="00BC4AFB">
        <w:trPr>
          <w:trHeight w:val="88"/>
          <w:jc w:val="center"/>
        </w:trPr>
        <w:tc>
          <w:tcPr>
            <w:tcW w:w="411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noWrap/>
            <w:vAlign w:val="center"/>
            <w:hideMark/>
          </w:tcPr>
          <w:p w14:paraId="7B401BF3" w14:textId="77777777" w:rsidR="00BC4AFB" w:rsidRPr="006E5FF0" w:rsidRDefault="00BC4AFB" w:rsidP="006E5FF0">
            <w:pPr>
              <w:spacing w:after="0" w:line="240" w:lineRule="auto"/>
              <w:jc w:val="center"/>
              <w:rPr>
                <w:rFonts w:ascii="Arial" w:eastAsia="Times New Roman" w:hAnsi="Arial" w:cs="Arial"/>
                <w:b/>
                <w:bCs/>
                <w:color w:val="000000"/>
                <w:sz w:val="16"/>
                <w:szCs w:val="16"/>
                <w:lang w:eastAsia="es-CO"/>
              </w:rPr>
            </w:pPr>
            <w:r w:rsidRPr="006E5FF0">
              <w:rPr>
                <w:rFonts w:ascii="Arial" w:eastAsia="Times New Roman" w:hAnsi="Arial" w:cs="Arial"/>
                <w:b/>
                <w:bCs/>
                <w:color w:val="000000"/>
                <w:sz w:val="16"/>
                <w:szCs w:val="16"/>
                <w:lang w:eastAsia="es-CO"/>
              </w:rPr>
              <w:t>TOTAL</w:t>
            </w:r>
          </w:p>
        </w:tc>
        <w:tc>
          <w:tcPr>
            <w:tcW w:w="1341" w:type="dxa"/>
            <w:tcBorders>
              <w:top w:val="nil"/>
              <w:left w:val="nil"/>
              <w:bottom w:val="single" w:sz="4" w:space="0" w:color="000000"/>
              <w:right w:val="single" w:sz="4" w:space="0" w:color="000000"/>
            </w:tcBorders>
            <w:shd w:val="clear" w:color="auto" w:fill="D0CECE" w:themeFill="background2" w:themeFillShade="E6"/>
            <w:noWrap/>
            <w:vAlign w:val="center"/>
            <w:hideMark/>
          </w:tcPr>
          <w:p w14:paraId="657D386E" w14:textId="77777777" w:rsidR="00BC4AFB" w:rsidRPr="006E5FF0" w:rsidRDefault="00BC4AFB" w:rsidP="006E5FF0">
            <w:pPr>
              <w:spacing w:after="0" w:line="240" w:lineRule="auto"/>
              <w:jc w:val="center"/>
              <w:rPr>
                <w:rFonts w:ascii="Arial" w:eastAsia="Times New Roman" w:hAnsi="Arial" w:cs="Arial"/>
                <w:b/>
                <w:bCs/>
                <w:color w:val="000000"/>
                <w:sz w:val="16"/>
                <w:szCs w:val="16"/>
                <w:lang w:eastAsia="es-CO"/>
              </w:rPr>
            </w:pPr>
            <w:r w:rsidRPr="006E5FF0">
              <w:rPr>
                <w:rFonts w:ascii="Arial" w:eastAsia="Times New Roman" w:hAnsi="Arial" w:cs="Arial"/>
                <w:b/>
                <w:bCs/>
                <w:color w:val="000000"/>
                <w:sz w:val="16"/>
                <w:szCs w:val="16"/>
                <w:lang w:eastAsia="es-CO"/>
              </w:rPr>
              <w:t>100,00%</w:t>
            </w:r>
          </w:p>
        </w:tc>
        <w:tc>
          <w:tcPr>
            <w:tcW w:w="1352" w:type="dxa"/>
            <w:tcBorders>
              <w:top w:val="nil"/>
              <w:left w:val="single" w:sz="4" w:space="0" w:color="000000"/>
              <w:bottom w:val="single" w:sz="4" w:space="0" w:color="000000"/>
              <w:right w:val="single" w:sz="4" w:space="0" w:color="000000"/>
            </w:tcBorders>
            <w:shd w:val="clear" w:color="auto" w:fill="D0CECE" w:themeFill="background2" w:themeFillShade="E6"/>
            <w:noWrap/>
            <w:vAlign w:val="center"/>
            <w:hideMark/>
          </w:tcPr>
          <w:p w14:paraId="0FEAB73F" w14:textId="20B5CB49" w:rsidR="00BC4AFB" w:rsidRPr="006E5FF0" w:rsidRDefault="00BC4AFB" w:rsidP="006E5FF0">
            <w:pPr>
              <w:spacing w:after="0" w:line="240" w:lineRule="auto"/>
              <w:jc w:val="center"/>
              <w:rPr>
                <w:rFonts w:ascii="Arial" w:eastAsia="Times New Roman" w:hAnsi="Arial" w:cs="Arial"/>
                <w:b/>
                <w:bCs/>
                <w:color w:val="000000"/>
                <w:sz w:val="16"/>
                <w:szCs w:val="16"/>
                <w:lang w:eastAsia="es-CO"/>
              </w:rPr>
            </w:pPr>
            <w:r>
              <w:rPr>
                <w:rFonts w:ascii="Arial" w:hAnsi="Arial" w:cs="Arial"/>
                <w:b/>
                <w:bCs/>
                <w:color w:val="000000"/>
                <w:sz w:val="16"/>
                <w:szCs w:val="16"/>
              </w:rPr>
              <w:t>98</w:t>
            </w:r>
            <w:r w:rsidRPr="006E5FF0">
              <w:rPr>
                <w:rFonts w:ascii="Arial" w:hAnsi="Arial" w:cs="Arial"/>
                <w:b/>
                <w:bCs/>
                <w:color w:val="000000"/>
                <w:sz w:val="16"/>
                <w:szCs w:val="16"/>
              </w:rPr>
              <w:t>,</w:t>
            </w:r>
            <w:r>
              <w:rPr>
                <w:rFonts w:ascii="Arial" w:hAnsi="Arial" w:cs="Arial"/>
                <w:b/>
                <w:bCs/>
                <w:color w:val="000000"/>
                <w:sz w:val="16"/>
                <w:szCs w:val="16"/>
              </w:rPr>
              <w:t>98</w:t>
            </w:r>
            <w:r w:rsidRPr="006E5FF0">
              <w:rPr>
                <w:rFonts w:ascii="Arial" w:hAnsi="Arial" w:cs="Arial"/>
                <w:b/>
                <w:bCs/>
                <w:color w:val="000000"/>
                <w:sz w:val="16"/>
                <w:szCs w:val="16"/>
              </w:rPr>
              <w:t>%</w:t>
            </w:r>
          </w:p>
        </w:tc>
      </w:tr>
    </w:tbl>
    <w:bookmarkEnd w:id="49"/>
    <w:p w14:paraId="1757EF2C" w14:textId="77777777" w:rsidR="001449D6" w:rsidRPr="006E5FF0" w:rsidRDefault="001449D6" w:rsidP="006E5FF0">
      <w:pPr>
        <w:autoSpaceDE w:val="0"/>
        <w:autoSpaceDN w:val="0"/>
        <w:adjustRightInd w:val="0"/>
        <w:spacing w:line="240" w:lineRule="auto"/>
        <w:ind w:left="720"/>
        <w:jc w:val="center"/>
        <w:rPr>
          <w:rFonts w:ascii="Arial" w:hAnsi="Arial" w:cs="Arial"/>
          <w:b/>
          <w:sz w:val="20"/>
          <w:szCs w:val="20"/>
          <w:lang w:eastAsia="es-CO"/>
        </w:rPr>
      </w:pPr>
      <w:r w:rsidRPr="006E5FF0">
        <w:rPr>
          <w:rFonts w:ascii="Arial" w:hAnsi="Arial" w:cs="Arial"/>
          <w:b/>
          <w:sz w:val="16"/>
          <w:szCs w:val="20"/>
          <w:lang w:eastAsia="es-CO"/>
        </w:rPr>
        <w:t xml:space="preserve">Fuente. </w:t>
      </w:r>
      <w:r w:rsidRPr="006E5FF0">
        <w:rPr>
          <w:rFonts w:ascii="Arial" w:hAnsi="Arial" w:cs="Arial"/>
          <w:sz w:val="16"/>
          <w:szCs w:val="20"/>
          <w:lang w:eastAsia="es-CO"/>
        </w:rPr>
        <w:t>UAERMV – 2019</w:t>
      </w:r>
      <w:r w:rsidRPr="006E5FF0">
        <w:rPr>
          <w:rFonts w:ascii="Arial" w:hAnsi="Arial" w:cs="Arial"/>
          <w:sz w:val="20"/>
          <w:szCs w:val="20"/>
          <w:lang w:eastAsia="es-CO"/>
        </w:rPr>
        <w:t>.</w:t>
      </w:r>
    </w:p>
    <w:p w14:paraId="6083B23C" w14:textId="5AA53B41" w:rsidR="001449D6" w:rsidRPr="006E5FF0" w:rsidRDefault="00A8543A" w:rsidP="006E5FF0">
      <w:pPr>
        <w:pStyle w:val="Ttulo3"/>
        <w:spacing w:line="240" w:lineRule="auto"/>
        <w:rPr>
          <w:rFonts w:cs="Arial"/>
        </w:rPr>
      </w:pPr>
      <w:bookmarkStart w:id="51" w:name="_Toc9580965"/>
      <w:bookmarkStart w:id="52" w:name="_Toc11404606"/>
      <w:bookmarkStart w:id="53" w:name="_Toc33628323"/>
      <w:bookmarkEnd w:id="43"/>
      <w:r w:rsidRPr="006E5FF0">
        <w:rPr>
          <w:rFonts w:cs="Arial"/>
        </w:rPr>
        <w:t>3.5.3 Plan De Acción.</w:t>
      </w:r>
      <w:bookmarkEnd w:id="51"/>
      <w:bookmarkEnd w:id="52"/>
      <w:bookmarkEnd w:id="53"/>
      <w:r w:rsidRPr="006E5FF0">
        <w:rPr>
          <w:rFonts w:cs="Arial"/>
        </w:rPr>
        <w:t xml:space="preserve"> </w:t>
      </w:r>
    </w:p>
    <w:p w14:paraId="008433BE" w14:textId="20CAEB80" w:rsidR="001449D6" w:rsidRPr="006E5FF0" w:rsidRDefault="001449D6" w:rsidP="006E5FF0">
      <w:pPr>
        <w:spacing w:line="240" w:lineRule="auto"/>
        <w:jc w:val="both"/>
        <w:rPr>
          <w:rFonts w:ascii="Arial" w:hAnsi="Arial" w:cs="Arial"/>
          <w:lang w:eastAsia="es-CO"/>
        </w:rPr>
      </w:pPr>
      <w:r w:rsidRPr="006E5FF0">
        <w:rPr>
          <w:rFonts w:ascii="Arial" w:hAnsi="Arial" w:cs="Arial"/>
          <w:lang w:eastAsia="es-CO"/>
        </w:rPr>
        <w:t>El Acuerdo 011 de 2010, en su artículo 4, asigna a la Oficina Asesora de Planeación, la función de “</w:t>
      </w:r>
      <w:r w:rsidRPr="006E5FF0">
        <w:rPr>
          <w:rFonts w:ascii="Arial" w:hAnsi="Arial" w:cs="Arial"/>
          <w:i/>
          <w:lang w:eastAsia="es-CO"/>
        </w:rPr>
        <w:t>Asesorar a las dependencias en la definición y elaboración de los planes de acción y ofrecer los elementos necesarios para su articulación y correspondencia en el marco del Plan Estratégico</w:t>
      </w:r>
      <w:r w:rsidRPr="006E5FF0">
        <w:rPr>
          <w:rFonts w:ascii="Arial" w:hAnsi="Arial" w:cs="Arial"/>
          <w:color w:val="333333"/>
          <w:sz w:val="21"/>
          <w:szCs w:val="21"/>
          <w:shd w:val="clear" w:color="auto" w:fill="FFFFFF"/>
        </w:rPr>
        <w:t>”,</w:t>
      </w:r>
      <w:r w:rsidRPr="006E5FF0">
        <w:rPr>
          <w:rFonts w:ascii="Arial" w:hAnsi="Arial" w:cs="Arial"/>
          <w:lang w:eastAsia="es-CO"/>
        </w:rPr>
        <w:t xml:space="preserve"> además de realizar el monitoreo y reporte de la ejecución del plan de acción. Este proceso se realiza partiendo de la metodología y formatos diseñados para tal fin, teniendo en cuenta la estructura funcional de la entidad.</w:t>
      </w:r>
    </w:p>
    <w:p w14:paraId="2554D890" w14:textId="529B0991" w:rsidR="001449D6" w:rsidRPr="006E5FF0" w:rsidRDefault="001449D6" w:rsidP="006E5FF0">
      <w:pPr>
        <w:spacing w:line="240" w:lineRule="auto"/>
        <w:jc w:val="both"/>
        <w:rPr>
          <w:rFonts w:ascii="Arial" w:hAnsi="Arial" w:cs="Arial"/>
          <w:lang w:eastAsia="es-CO"/>
        </w:rPr>
      </w:pPr>
      <w:r w:rsidRPr="006E5FF0">
        <w:rPr>
          <w:rFonts w:ascii="Arial" w:hAnsi="Arial" w:cs="Arial"/>
          <w:lang w:eastAsia="es-CO"/>
        </w:rPr>
        <w:t xml:space="preserve">El plan de acción refleja el avance en la ejecución de acciones establecidas en marco de la mejora continua de los procesos, por lo tanto, cada dependencia debe reportar sus avances, los cuales se consolidan y se presentan a continuación. </w:t>
      </w:r>
    </w:p>
    <w:p w14:paraId="4304C57C" w14:textId="00C7CC42" w:rsidR="001449D6" w:rsidRPr="006E5FF0" w:rsidRDefault="00822414" w:rsidP="006E5FF0">
      <w:pPr>
        <w:pStyle w:val="Descripcin"/>
        <w:spacing w:after="0" w:line="240" w:lineRule="auto"/>
        <w:jc w:val="center"/>
        <w:rPr>
          <w:rFonts w:ascii="Arial" w:hAnsi="Arial" w:cs="Arial"/>
          <w:b w:val="0"/>
          <w:bCs w:val="0"/>
          <w:sz w:val="22"/>
          <w:szCs w:val="22"/>
        </w:rPr>
      </w:pPr>
      <w:bookmarkStart w:id="54" w:name="_Toc33628277"/>
      <w:r w:rsidRPr="006E5FF0">
        <w:rPr>
          <w:rFonts w:ascii="Arial" w:hAnsi="Arial" w:cs="Arial"/>
          <w:sz w:val="22"/>
          <w:szCs w:val="22"/>
        </w:rPr>
        <w:t xml:space="preserve">Tabla </w:t>
      </w:r>
      <w:r w:rsidRPr="006E5FF0">
        <w:rPr>
          <w:rFonts w:ascii="Arial" w:hAnsi="Arial" w:cs="Arial"/>
          <w:sz w:val="22"/>
          <w:szCs w:val="22"/>
        </w:rPr>
        <w:fldChar w:fldCharType="begin"/>
      </w:r>
      <w:r w:rsidRPr="006E5FF0">
        <w:rPr>
          <w:rFonts w:ascii="Arial" w:hAnsi="Arial" w:cs="Arial"/>
          <w:sz w:val="22"/>
          <w:szCs w:val="22"/>
        </w:rPr>
        <w:instrText xml:space="preserve"> SEQ Tabla \* ARABIC </w:instrText>
      </w:r>
      <w:r w:rsidRPr="006E5FF0">
        <w:rPr>
          <w:rFonts w:ascii="Arial" w:hAnsi="Arial" w:cs="Arial"/>
          <w:sz w:val="22"/>
          <w:szCs w:val="22"/>
        </w:rPr>
        <w:fldChar w:fldCharType="separate"/>
      </w:r>
      <w:r w:rsidR="00586697">
        <w:rPr>
          <w:rFonts w:ascii="Arial" w:hAnsi="Arial" w:cs="Arial"/>
          <w:noProof/>
          <w:sz w:val="22"/>
          <w:szCs w:val="22"/>
        </w:rPr>
        <w:t>9</w:t>
      </w:r>
      <w:r w:rsidRPr="006E5FF0">
        <w:rPr>
          <w:rFonts w:ascii="Arial" w:hAnsi="Arial" w:cs="Arial"/>
          <w:sz w:val="22"/>
          <w:szCs w:val="22"/>
        </w:rPr>
        <w:fldChar w:fldCharType="end"/>
      </w:r>
      <w:r w:rsidRPr="006E5FF0">
        <w:rPr>
          <w:rFonts w:ascii="Arial" w:hAnsi="Arial" w:cs="Arial"/>
          <w:sz w:val="22"/>
          <w:szCs w:val="22"/>
        </w:rPr>
        <w:t xml:space="preserve">. </w:t>
      </w:r>
      <w:r w:rsidR="001449D6" w:rsidRPr="006E5FF0">
        <w:rPr>
          <w:rFonts w:ascii="Arial" w:hAnsi="Arial" w:cs="Arial"/>
          <w:b w:val="0"/>
          <w:sz w:val="22"/>
          <w:szCs w:val="22"/>
        </w:rPr>
        <w:t>Ejecución planes de acción 2016-2018</w:t>
      </w:r>
      <w:bookmarkEnd w:id="54"/>
    </w:p>
    <w:tbl>
      <w:tblPr>
        <w:tblW w:w="7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92"/>
        <w:gridCol w:w="1009"/>
        <w:gridCol w:w="1009"/>
        <w:gridCol w:w="1009"/>
      </w:tblGrid>
      <w:tr w:rsidR="001449D6" w:rsidRPr="006E5FF0" w14:paraId="614099F4" w14:textId="77777777" w:rsidTr="00C64277">
        <w:trPr>
          <w:trHeight w:val="170"/>
          <w:jc w:val="center"/>
        </w:trPr>
        <w:tc>
          <w:tcPr>
            <w:tcW w:w="4392" w:type="dxa"/>
            <w:vMerge w:val="restart"/>
            <w:shd w:val="clear" w:color="auto" w:fill="D0CECE" w:themeFill="background2" w:themeFillShade="E6"/>
            <w:vAlign w:val="center"/>
          </w:tcPr>
          <w:p w14:paraId="2918F03A" w14:textId="77777777" w:rsidR="001449D6" w:rsidRPr="006E5FF0" w:rsidRDefault="001449D6" w:rsidP="006E5FF0">
            <w:pPr>
              <w:spacing w:after="0" w:line="240" w:lineRule="auto"/>
              <w:jc w:val="center"/>
              <w:rPr>
                <w:rFonts w:ascii="Arial" w:eastAsia="Times New Roman" w:hAnsi="Arial" w:cs="Arial"/>
                <w:b/>
                <w:sz w:val="16"/>
                <w:szCs w:val="16"/>
                <w:lang w:eastAsia="es-ES"/>
              </w:rPr>
            </w:pPr>
            <w:r w:rsidRPr="006E5FF0">
              <w:rPr>
                <w:rFonts w:ascii="Arial" w:eastAsia="Times New Roman" w:hAnsi="Arial" w:cs="Arial"/>
                <w:b/>
                <w:bCs/>
                <w:sz w:val="16"/>
                <w:szCs w:val="16"/>
                <w:lang w:eastAsia="es-ES"/>
              </w:rPr>
              <w:t>PROCESO</w:t>
            </w:r>
          </w:p>
        </w:tc>
        <w:tc>
          <w:tcPr>
            <w:tcW w:w="3027" w:type="dxa"/>
            <w:gridSpan w:val="3"/>
            <w:shd w:val="clear" w:color="auto" w:fill="D0CECE" w:themeFill="background2" w:themeFillShade="E6"/>
          </w:tcPr>
          <w:p w14:paraId="3CC4B42B" w14:textId="77777777" w:rsidR="001449D6" w:rsidRPr="006E5FF0" w:rsidRDefault="001449D6" w:rsidP="006E5FF0">
            <w:pPr>
              <w:spacing w:after="0" w:line="240" w:lineRule="auto"/>
              <w:jc w:val="center"/>
              <w:rPr>
                <w:rFonts w:ascii="Arial" w:hAnsi="Arial" w:cs="Arial"/>
                <w:b/>
                <w:sz w:val="16"/>
                <w:szCs w:val="16"/>
              </w:rPr>
            </w:pPr>
            <w:r w:rsidRPr="006E5FF0">
              <w:rPr>
                <w:rFonts w:ascii="Arial" w:hAnsi="Arial" w:cs="Arial"/>
                <w:b/>
                <w:sz w:val="16"/>
                <w:szCs w:val="16"/>
              </w:rPr>
              <w:t>VIGENCIA</w:t>
            </w:r>
          </w:p>
        </w:tc>
      </w:tr>
      <w:tr w:rsidR="001449D6" w:rsidRPr="006E5FF0" w14:paraId="74A80B18" w14:textId="77777777" w:rsidTr="00C64277">
        <w:trPr>
          <w:trHeight w:val="170"/>
          <w:jc w:val="center"/>
        </w:trPr>
        <w:tc>
          <w:tcPr>
            <w:tcW w:w="4392" w:type="dxa"/>
            <w:vMerge/>
            <w:shd w:val="clear" w:color="auto" w:fill="D0CECE" w:themeFill="background2" w:themeFillShade="E6"/>
            <w:vAlign w:val="center"/>
          </w:tcPr>
          <w:p w14:paraId="065F18A9" w14:textId="77777777" w:rsidR="001449D6" w:rsidRPr="006E5FF0" w:rsidRDefault="001449D6" w:rsidP="006E5FF0">
            <w:pPr>
              <w:spacing w:after="0" w:line="240" w:lineRule="auto"/>
              <w:rPr>
                <w:rFonts w:ascii="Arial" w:eastAsia="Times New Roman" w:hAnsi="Arial" w:cs="Arial"/>
                <w:b/>
                <w:bCs/>
                <w:sz w:val="16"/>
                <w:szCs w:val="16"/>
                <w:lang w:eastAsia="es-ES"/>
              </w:rPr>
            </w:pPr>
          </w:p>
        </w:tc>
        <w:tc>
          <w:tcPr>
            <w:tcW w:w="1009" w:type="dxa"/>
            <w:shd w:val="clear" w:color="auto" w:fill="D0CECE" w:themeFill="background2" w:themeFillShade="E6"/>
          </w:tcPr>
          <w:p w14:paraId="0941B7E8" w14:textId="77777777" w:rsidR="001449D6" w:rsidRPr="006E5FF0" w:rsidRDefault="001449D6" w:rsidP="006E5FF0">
            <w:pPr>
              <w:spacing w:after="0" w:line="240" w:lineRule="auto"/>
              <w:jc w:val="center"/>
              <w:rPr>
                <w:rFonts w:ascii="Arial" w:hAnsi="Arial" w:cs="Arial"/>
                <w:b/>
                <w:sz w:val="16"/>
                <w:szCs w:val="16"/>
              </w:rPr>
            </w:pPr>
            <w:r w:rsidRPr="006E5FF0">
              <w:rPr>
                <w:rFonts w:ascii="Arial" w:hAnsi="Arial" w:cs="Arial"/>
                <w:b/>
                <w:sz w:val="16"/>
                <w:szCs w:val="16"/>
              </w:rPr>
              <w:t>2016</w:t>
            </w:r>
          </w:p>
        </w:tc>
        <w:tc>
          <w:tcPr>
            <w:tcW w:w="1009" w:type="dxa"/>
            <w:shd w:val="clear" w:color="auto" w:fill="D0CECE" w:themeFill="background2" w:themeFillShade="E6"/>
            <w:vAlign w:val="center"/>
          </w:tcPr>
          <w:p w14:paraId="3938EEB6" w14:textId="77777777" w:rsidR="001449D6" w:rsidRPr="006E5FF0" w:rsidRDefault="001449D6" w:rsidP="006E5FF0">
            <w:pPr>
              <w:spacing w:after="0" w:line="240" w:lineRule="auto"/>
              <w:jc w:val="center"/>
              <w:rPr>
                <w:rFonts w:ascii="Arial" w:hAnsi="Arial" w:cs="Arial"/>
                <w:b/>
                <w:sz w:val="16"/>
                <w:szCs w:val="16"/>
              </w:rPr>
            </w:pPr>
            <w:r w:rsidRPr="006E5FF0">
              <w:rPr>
                <w:rFonts w:ascii="Arial" w:hAnsi="Arial" w:cs="Arial"/>
                <w:b/>
                <w:sz w:val="16"/>
                <w:szCs w:val="16"/>
              </w:rPr>
              <w:t>2017</w:t>
            </w:r>
          </w:p>
        </w:tc>
        <w:tc>
          <w:tcPr>
            <w:tcW w:w="1009" w:type="dxa"/>
            <w:shd w:val="clear" w:color="auto" w:fill="D0CECE" w:themeFill="background2" w:themeFillShade="E6"/>
          </w:tcPr>
          <w:p w14:paraId="582A9521" w14:textId="77777777" w:rsidR="001449D6" w:rsidRPr="006E5FF0" w:rsidRDefault="001449D6" w:rsidP="006E5FF0">
            <w:pPr>
              <w:spacing w:after="0" w:line="240" w:lineRule="auto"/>
              <w:jc w:val="center"/>
              <w:rPr>
                <w:rFonts w:ascii="Arial" w:hAnsi="Arial" w:cs="Arial"/>
                <w:b/>
                <w:sz w:val="16"/>
                <w:szCs w:val="16"/>
              </w:rPr>
            </w:pPr>
            <w:r w:rsidRPr="006E5FF0">
              <w:rPr>
                <w:rFonts w:ascii="Arial" w:hAnsi="Arial" w:cs="Arial"/>
                <w:b/>
                <w:sz w:val="16"/>
                <w:szCs w:val="16"/>
              </w:rPr>
              <w:t>2018</w:t>
            </w:r>
          </w:p>
        </w:tc>
      </w:tr>
      <w:tr w:rsidR="001449D6" w:rsidRPr="006E5FF0" w14:paraId="311685C5" w14:textId="77777777" w:rsidTr="001449D6">
        <w:trPr>
          <w:trHeight w:val="170"/>
          <w:jc w:val="center"/>
        </w:trPr>
        <w:tc>
          <w:tcPr>
            <w:tcW w:w="4392" w:type="dxa"/>
            <w:shd w:val="clear" w:color="000000" w:fill="FFFFFF"/>
            <w:vAlign w:val="center"/>
            <w:hideMark/>
          </w:tcPr>
          <w:p w14:paraId="6DBE9E70" w14:textId="77777777" w:rsidR="001449D6" w:rsidRPr="006E5FF0" w:rsidRDefault="001449D6" w:rsidP="006E5FF0">
            <w:pPr>
              <w:spacing w:after="0" w:line="240" w:lineRule="auto"/>
              <w:rPr>
                <w:rFonts w:ascii="Arial" w:eastAsia="Times New Roman" w:hAnsi="Arial" w:cs="Arial"/>
                <w:b/>
                <w:sz w:val="16"/>
                <w:szCs w:val="16"/>
                <w:lang w:eastAsia="es-ES"/>
              </w:rPr>
            </w:pPr>
            <w:r w:rsidRPr="006E5FF0">
              <w:rPr>
                <w:rFonts w:ascii="Arial" w:eastAsia="Times New Roman" w:hAnsi="Arial" w:cs="Arial"/>
                <w:b/>
                <w:sz w:val="16"/>
                <w:szCs w:val="16"/>
                <w:lang w:eastAsia="es-ES"/>
              </w:rPr>
              <w:t>Sistema Integrado de Gestión</w:t>
            </w:r>
          </w:p>
        </w:tc>
        <w:tc>
          <w:tcPr>
            <w:tcW w:w="1009" w:type="dxa"/>
          </w:tcPr>
          <w:p w14:paraId="44D11F4E" w14:textId="77777777" w:rsidR="001449D6" w:rsidRPr="006E5FF0" w:rsidRDefault="001449D6" w:rsidP="006E5FF0">
            <w:pPr>
              <w:spacing w:after="0" w:line="240" w:lineRule="auto"/>
              <w:jc w:val="center"/>
              <w:rPr>
                <w:rFonts w:ascii="Arial" w:hAnsi="Arial" w:cs="Arial"/>
                <w:sz w:val="16"/>
                <w:szCs w:val="16"/>
              </w:rPr>
            </w:pPr>
            <w:r w:rsidRPr="006E5FF0">
              <w:rPr>
                <w:rFonts w:ascii="Arial" w:hAnsi="Arial" w:cs="Arial"/>
                <w:sz w:val="16"/>
                <w:szCs w:val="16"/>
              </w:rPr>
              <w:t>100%</w:t>
            </w:r>
          </w:p>
        </w:tc>
        <w:tc>
          <w:tcPr>
            <w:tcW w:w="1009" w:type="dxa"/>
            <w:shd w:val="clear" w:color="auto" w:fill="auto"/>
            <w:vAlign w:val="center"/>
            <w:hideMark/>
          </w:tcPr>
          <w:p w14:paraId="25AACD7A" w14:textId="77777777" w:rsidR="001449D6" w:rsidRPr="006E5FF0" w:rsidRDefault="001449D6" w:rsidP="006E5FF0">
            <w:pPr>
              <w:spacing w:after="0" w:line="240" w:lineRule="auto"/>
              <w:jc w:val="center"/>
              <w:rPr>
                <w:rFonts w:ascii="Arial" w:hAnsi="Arial" w:cs="Arial"/>
                <w:sz w:val="16"/>
                <w:szCs w:val="16"/>
              </w:rPr>
            </w:pPr>
            <w:r w:rsidRPr="006E5FF0">
              <w:rPr>
                <w:rFonts w:ascii="Arial" w:hAnsi="Arial" w:cs="Arial"/>
                <w:sz w:val="16"/>
                <w:szCs w:val="16"/>
              </w:rPr>
              <w:t>100,0%</w:t>
            </w:r>
          </w:p>
        </w:tc>
        <w:tc>
          <w:tcPr>
            <w:tcW w:w="1009" w:type="dxa"/>
            <w:tcBorders>
              <w:top w:val="single" w:sz="8" w:space="0" w:color="auto"/>
              <w:left w:val="nil"/>
              <w:bottom w:val="single" w:sz="4" w:space="0" w:color="auto"/>
              <w:right w:val="single" w:sz="4" w:space="0" w:color="auto"/>
            </w:tcBorders>
            <w:shd w:val="clear" w:color="auto" w:fill="auto"/>
            <w:vAlign w:val="center"/>
          </w:tcPr>
          <w:p w14:paraId="24998881" w14:textId="77777777" w:rsidR="001449D6" w:rsidRPr="006E5FF0" w:rsidRDefault="001449D6" w:rsidP="006E5FF0">
            <w:pPr>
              <w:spacing w:after="0" w:line="240" w:lineRule="auto"/>
              <w:jc w:val="right"/>
              <w:rPr>
                <w:rFonts w:ascii="Arial" w:eastAsia="Times New Roman" w:hAnsi="Arial" w:cs="Arial"/>
                <w:sz w:val="16"/>
                <w:szCs w:val="16"/>
              </w:rPr>
            </w:pPr>
            <w:r w:rsidRPr="006E5FF0">
              <w:rPr>
                <w:rFonts w:ascii="Arial" w:hAnsi="Arial" w:cs="Arial"/>
                <w:sz w:val="16"/>
                <w:szCs w:val="16"/>
              </w:rPr>
              <w:t>100,0%</w:t>
            </w:r>
          </w:p>
        </w:tc>
      </w:tr>
      <w:tr w:rsidR="001449D6" w:rsidRPr="006E5FF0" w14:paraId="1E0298CB" w14:textId="77777777" w:rsidTr="001449D6">
        <w:trPr>
          <w:trHeight w:val="170"/>
          <w:jc w:val="center"/>
        </w:trPr>
        <w:tc>
          <w:tcPr>
            <w:tcW w:w="4392" w:type="dxa"/>
            <w:shd w:val="clear" w:color="000000" w:fill="FFFFFF"/>
            <w:vAlign w:val="center"/>
            <w:hideMark/>
          </w:tcPr>
          <w:p w14:paraId="4816A64A" w14:textId="77777777" w:rsidR="001449D6" w:rsidRPr="006E5FF0" w:rsidRDefault="001449D6" w:rsidP="006E5FF0">
            <w:pPr>
              <w:spacing w:after="0" w:line="240" w:lineRule="auto"/>
              <w:rPr>
                <w:rFonts w:ascii="Arial" w:eastAsia="Times New Roman" w:hAnsi="Arial" w:cs="Arial"/>
                <w:b/>
                <w:sz w:val="16"/>
                <w:szCs w:val="16"/>
                <w:lang w:eastAsia="es-ES"/>
              </w:rPr>
            </w:pPr>
            <w:r w:rsidRPr="006E5FF0">
              <w:rPr>
                <w:rFonts w:ascii="Arial" w:eastAsia="Times New Roman" w:hAnsi="Arial" w:cs="Arial"/>
                <w:b/>
                <w:sz w:val="16"/>
                <w:szCs w:val="16"/>
                <w:lang w:eastAsia="es-ES"/>
              </w:rPr>
              <w:t>Planeación Estratégica</w:t>
            </w:r>
          </w:p>
        </w:tc>
        <w:tc>
          <w:tcPr>
            <w:tcW w:w="1009" w:type="dxa"/>
          </w:tcPr>
          <w:p w14:paraId="27F648EA" w14:textId="77777777" w:rsidR="001449D6" w:rsidRPr="006E5FF0" w:rsidRDefault="001449D6" w:rsidP="006E5FF0">
            <w:pPr>
              <w:spacing w:after="0" w:line="240" w:lineRule="auto"/>
              <w:jc w:val="center"/>
              <w:rPr>
                <w:rFonts w:ascii="Arial" w:hAnsi="Arial" w:cs="Arial"/>
                <w:sz w:val="16"/>
                <w:szCs w:val="16"/>
              </w:rPr>
            </w:pPr>
            <w:r w:rsidRPr="006E5FF0">
              <w:rPr>
                <w:rFonts w:ascii="Arial" w:hAnsi="Arial" w:cs="Arial"/>
                <w:sz w:val="16"/>
                <w:szCs w:val="16"/>
              </w:rPr>
              <w:t>99.32%</w:t>
            </w:r>
          </w:p>
        </w:tc>
        <w:tc>
          <w:tcPr>
            <w:tcW w:w="1009" w:type="dxa"/>
            <w:shd w:val="clear" w:color="auto" w:fill="auto"/>
            <w:vAlign w:val="center"/>
            <w:hideMark/>
          </w:tcPr>
          <w:p w14:paraId="2E57FF4B" w14:textId="77777777" w:rsidR="001449D6" w:rsidRPr="006E5FF0" w:rsidRDefault="001449D6" w:rsidP="006E5FF0">
            <w:pPr>
              <w:spacing w:after="0" w:line="240" w:lineRule="auto"/>
              <w:jc w:val="center"/>
              <w:rPr>
                <w:rFonts w:ascii="Arial" w:hAnsi="Arial" w:cs="Arial"/>
                <w:sz w:val="16"/>
                <w:szCs w:val="16"/>
              </w:rPr>
            </w:pPr>
            <w:r w:rsidRPr="006E5FF0">
              <w:rPr>
                <w:rFonts w:ascii="Arial" w:hAnsi="Arial" w:cs="Arial"/>
                <w:sz w:val="16"/>
                <w:szCs w:val="16"/>
              </w:rPr>
              <w:t>94,5%</w:t>
            </w:r>
          </w:p>
        </w:tc>
        <w:tc>
          <w:tcPr>
            <w:tcW w:w="1009" w:type="dxa"/>
            <w:tcBorders>
              <w:top w:val="nil"/>
              <w:left w:val="single" w:sz="4" w:space="0" w:color="auto"/>
              <w:bottom w:val="single" w:sz="4" w:space="0" w:color="auto"/>
              <w:right w:val="single" w:sz="8" w:space="0" w:color="auto"/>
            </w:tcBorders>
            <w:shd w:val="clear" w:color="auto" w:fill="auto"/>
            <w:vAlign w:val="center"/>
          </w:tcPr>
          <w:p w14:paraId="00E9A243" w14:textId="77777777" w:rsidR="001449D6" w:rsidRPr="006E5FF0" w:rsidRDefault="001449D6" w:rsidP="006E5FF0">
            <w:pPr>
              <w:spacing w:after="0" w:line="240" w:lineRule="auto"/>
              <w:jc w:val="right"/>
              <w:rPr>
                <w:rFonts w:ascii="Arial" w:hAnsi="Arial" w:cs="Arial"/>
                <w:sz w:val="16"/>
                <w:szCs w:val="16"/>
              </w:rPr>
            </w:pPr>
            <w:r w:rsidRPr="006E5FF0">
              <w:rPr>
                <w:rFonts w:ascii="Arial" w:hAnsi="Arial" w:cs="Arial"/>
                <w:sz w:val="16"/>
                <w:szCs w:val="16"/>
              </w:rPr>
              <w:t>100,0%</w:t>
            </w:r>
          </w:p>
        </w:tc>
      </w:tr>
      <w:tr w:rsidR="001449D6" w:rsidRPr="006E5FF0" w14:paraId="7E9E4574" w14:textId="77777777" w:rsidTr="001449D6">
        <w:trPr>
          <w:trHeight w:val="170"/>
          <w:jc w:val="center"/>
        </w:trPr>
        <w:tc>
          <w:tcPr>
            <w:tcW w:w="4392" w:type="dxa"/>
            <w:shd w:val="clear" w:color="000000" w:fill="FFFFFF"/>
            <w:vAlign w:val="center"/>
            <w:hideMark/>
          </w:tcPr>
          <w:p w14:paraId="64AC5CEA" w14:textId="77777777" w:rsidR="001449D6" w:rsidRPr="006E5FF0" w:rsidRDefault="001449D6" w:rsidP="006E5FF0">
            <w:pPr>
              <w:spacing w:after="0" w:line="240" w:lineRule="auto"/>
              <w:rPr>
                <w:rFonts w:ascii="Arial" w:eastAsia="Times New Roman" w:hAnsi="Arial" w:cs="Arial"/>
                <w:b/>
                <w:sz w:val="16"/>
                <w:szCs w:val="16"/>
                <w:lang w:eastAsia="es-ES"/>
              </w:rPr>
            </w:pPr>
            <w:r w:rsidRPr="006E5FF0">
              <w:rPr>
                <w:rFonts w:ascii="Arial" w:eastAsia="Times New Roman" w:hAnsi="Arial" w:cs="Arial"/>
                <w:b/>
                <w:sz w:val="16"/>
                <w:szCs w:val="16"/>
                <w:lang w:eastAsia="es-ES"/>
              </w:rPr>
              <w:t>Comunicaciones</w:t>
            </w:r>
          </w:p>
        </w:tc>
        <w:tc>
          <w:tcPr>
            <w:tcW w:w="1009" w:type="dxa"/>
          </w:tcPr>
          <w:p w14:paraId="4375790D" w14:textId="77777777" w:rsidR="001449D6" w:rsidRPr="006E5FF0" w:rsidRDefault="001449D6" w:rsidP="006E5FF0">
            <w:pPr>
              <w:spacing w:after="0" w:line="240" w:lineRule="auto"/>
              <w:jc w:val="center"/>
              <w:rPr>
                <w:rFonts w:ascii="Arial" w:hAnsi="Arial" w:cs="Arial"/>
                <w:sz w:val="16"/>
                <w:szCs w:val="16"/>
              </w:rPr>
            </w:pPr>
            <w:r w:rsidRPr="006E5FF0">
              <w:rPr>
                <w:rFonts w:ascii="Arial" w:hAnsi="Arial" w:cs="Arial"/>
                <w:sz w:val="16"/>
                <w:szCs w:val="16"/>
              </w:rPr>
              <w:t>93.50%</w:t>
            </w:r>
          </w:p>
        </w:tc>
        <w:tc>
          <w:tcPr>
            <w:tcW w:w="1009" w:type="dxa"/>
            <w:shd w:val="clear" w:color="auto" w:fill="auto"/>
            <w:vAlign w:val="center"/>
            <w:hideMark/>
          </w:tcPr>
          <w:p w14:paraId="0CB1C96F" w14:textId="77777777" w:rsidR="001449D6" w:rsidRPr="006E5FF0" w:rsidRDefault="001449D6" w:rsidP="006E5FF0">
            <w:pPr>
              <w:spacing w:after="0" w:line="240" w:lineRule="auto"/>
              <w:jc w:val="center"/>
              <w:rPr>
                <w:rFonts w:ascii="Arial" w:hAnsi="Arial" w:cs="Arial"/>
                <w:sz w:val="16"/>
                <w:szCs w:val="16"/>
              </w:rPr>
            </w:pPr>
            <w:r w:rsidRPr="006E5FF0">
              <w:rPr>
                <w:rFonts w:ascii="Arial" w:hAnsi="Arial" w:cs="Arial"/>
                <w:sz w:val="16"/>
                <w:szCs w:val="16"/>
              </w:rPr>
              <w:t>99,9%</w:t>
            </w:r>
          </w:p>
        </w:tc>
        <w:tc>
          <w:tcPr>
            <w:tcW w:w="1009" w:type="dxa"/>
            <w:tcBorders>
              <w:top w:val="nil"/>
              <w:left w:val="single" w:sz="4" w:space="0" w:color="auto"/>
              <w:bottom w:val="single" w:sz="4" w:space="0" w:color="auto"/>
              <w:right w:val="single" w:sz="8" w:space="0" w:color="auto"/>
            </w:tcBorders>
            <w:shd w:val="clear" w:color="auto" w:fill="auto"/>
            <w:vAlign w:val="center"/>
          </w:tcPr>
          <w:p w14:paraId="1B895568" w14:textId="77777777" w:rsidR="001449D6" w:rsidRPr="006E5FF0" w:rsidRDefault="001449D6" w:rsidP="006E5FF0">
            <w:pPr>
              <w:spacing w:after="0" w:line="240" w:lineRule="auto"/>
              <w:jc w:val="right"/>
              <w:rPr>
                <w:rFonts w:ascii="Arial" w:hAnsi="Arial" w:cs="Arial"/>
                <w:sz w:val="16"/>
                <w:szCs w:val="16"/>
              </w:rPr>
            </w:pPr>
            <w:r w:rsidRPr="006E5FF0">
              <w:rPr>
                <w:rFonts w:ascii="Arial" w:hAnsi="Arial" w:cs="Arial"/>
                <w:sz w:val="16"/>
                <w:szCs w:val="16"/>
              </w:rPr>
              <w:t>99,6%</w:t>
            </w:r>
          </w:p>
        </w:tc>
      </w:tr>
      <w:tr w:rsidR="001449D6" w:rsidRPr="006E5FF0" w14:paraId="63FABB6C" w14:textId="77777777" w:rsidTr="001449D6">
        <w:trPr>
          <w:trHeight w:val="170"/>
          <w:jc w:val="center"/>
        </w:trPr>
        <w:tc>
          <w:tcPr>
            <w:tcW w:w="4392" w:type="dxa"/>
            <w:shd w:val="clear" w:color="000000" w:fill="FFFFFF"/>
            <w:vAlign w:val="center"/>
            <w:hideMark/>
          </w:tcPr>
          <w:p w14:paraId="18DB68B5" w14:textId="77777777" w:rsidR="001449D6" w:rsidRPr="006E5FF0" w:rsidRDefault="001449D6" w:rsidP="006E5FF0">
            <w:pPr>
              <w:spacing w:after="0" w:line="240" w:lineRule="auto"/>
              <w:rPr>
                <w:rFonts w:ascii="Arial" w:eastAsia="Times New Roman" w:hAnsi="Arial" w:cs="Arial"/>
                <w:b/>
                <w:sz w:val="16"/>
                <w:szCs w:val="16"/>
                <w:lang w:eastAsia="es-ES"/>
              </w:rPr>
            </w:pPr>
            <w:r w:rsidRPr="006E5FF0">
              <w:rPr>
                <w:rFonts w:ascii="Arial" w:eastAsia="Times New Roman" w:hAnsi="Arial" w:cs="Arial"/>
                <w:b/>
                <w:sz w:val="16"/>
                <w:szCs w:val="16"/>
                <w:lang w:eastAsia="es-ES"/>
              </w:rPr>
              <w:t>Planificación del Desarrollo Vial Local</w:t>
            </w:r>
          </w:p>
        </w:tc>
        <w:tc>
          <w:tcPr>
            <w:tcW w:w="1009" w:type="dxa"/>
          </w:tcPr>
          <w:p w14:paraId="344C9B15" w14:textId="77777777" w:rsidR="001449D6" w:rsidRPr="006E5FF0" w:rsidRDefault="001449D6" w:rsidP="006E5FF0">
            <w:pPr>
              <w:spacing w:after="0" w:line="240" w:lineRule="auto"/>
              <w:jc w:val="center"/>
              <w:rPr>
                <w:rFonts w:ascii="Arial" w:hAnsi="Arial" w:cs="Arial"/>
                <w:sz w:val="16"/>
                <w:szCs w:val="16"/>
              </w:rPr>
            </w:pPr>
            <w:r w:rsidRPr="006E5FF0">
              <w:rPr>
                <w:rFonts w:ascii="Arial" w:hAnsi="Arial" w:cs="Arial"/>
                <w:sz w:val="16"/>
                <w:szCs w:val="16"/>
              </w:rPr>
              <w:t>100%%</w:t>
            </w:r>
          </w:p>
        </w:tc>
        <w:tc>
          <w:tcPr>
            <w:tcW w:w="1009" w:type="dxa"/>
            <w:shd w:val="clear" w:color="auto" w:fill="auto"/>
            <w:vAlign w:val="center"/>
            <w:hideMark/>
          </w:tcPr>
          <w:p w14:paraId="79E6385C" w14:textId="77777777" w:rsidR="001449D6" w:rsidRPr="006E5FF0" w:rsidRDefault="001449D6" w:rsidP="006E5FF0">
            <w:pPr>
              <w:spacing w:after="0" w:line="240" w:lineRule="auto"/>
              <w:jc w:val="center"/>
              <w:rPr>
                <w:rFonts w:ascii="Arial" w:hAnsi="Arial" w:cs="Arial"/>
                <w:sz w:val="16"/>
                <w:szCs w:val="16"/>
              </w:rPr>
            </w:pPr>
            <w:r w:rsidRPr="006E5FF0">
              <w:rPr>
                <w:rFonts w:ascii="Arial" w:hAnsi="Arial" w:cs="Arial"/>
                <w:sz w:val="16"/>
                <w:szCs w:val="16"/>
              </w:rPr>
              <w:t>100,9%</w:t>
            </w:r>
          </w:p>
        </w:tc>
        <w:tc>
          <w:tcPr>
            <w:tcW w:w="1009" w:type="dxa"/>
            <w:tcBorders>
              <w:top w:val="nil"/>
              <w:left w:val="single" w:sz="4" w:space="0" w:color="auto"/>
              <w:bottom w:val="single" w:sz="4" w:space="0" w:color="auto"/>
              <w:right w:val="single" w:sz="8" w:space="0" w:color="auto"/>
            </w:tcBorders>
            <w:shd w:val="clear" w:color="auto" w:fill="auto"/>
            <w:vAlign w:val="center"/>
          </w:tcPr>
          <w:p w14:paraId="100D296C" w14:textId="77777777" w:rsidR="001449D6" w:rsidRPr="006E5FF0" w:rsidRDefault="001449D6" w:rsidP="006E5FF0">
            <w:pPr>
              <w:spacing w:after="0" w:line="240" w:lineRule="auto"/>
              <w:jc w:val="right"/>
              <w:rPr>
                <w:rFonts w:ascii="Arial" w:hAnsi="Arial" w:cs="Arial"/>
                <w:sz w:val="16"/>
                <w:szCs w:val="16"/>
              </w:rPr>
            </w:pPr>
            <w:r w:rsidRPr="006E5FF0">
              <w:rPr>
                <w:rFonts w:ascii="Arial" w:hAnsi="Arial" w:cs="Arial"/>
                <w:sz w:val="16"/>
                <w:szCs w:val="16"/>
              </w:rPr>
              <w:t>113,6%</w:t>
            </w:r>
          </w:p>
        </w:tc>
      </w:tr>
      <w:tr w:rsidR="001449D6" w:rsidRPr="006E5FF0" w14:paraId="2961A3D8" w14:textId="77777777" w:rsidTr="001449D6">
        <w:trPr>
          <w:trHeight w:val="170"/>
          <w:jc w:val="center"/>
        </w:trPr>
        <w:tc>
          <w:tcPr>
            <w:tcW w:w="4392" w:type="dxa"/>
            <w:shd w:val="clear" w:color="000000" w:fill="FFFFFF"/>
            <w:vAlign w:val="center"/>
            <w:hideMark/>
          </w:tcPr>
          <w:p w14:paraId="24F4F800" w14:textId="77777777" w:rsidR="001449D6" w:rsidRPr="006E5FF0" w:rsidRDefault="001449D6" w:rsidP="006E5FF0">
            <w:pPr>
              <w:spacing w:after="0" w:line="240" w:lineRule="auto"/>
              <w:rPr>
                <w:rFonts w:ascii="Arial" w:eastAsia="Times New Roman" w:hAnsi="Arial" w:cs="Arial"/>
                <w:b/>
                <w:sz w:val="16"/>
                <w:szCs w:val="16"/>
                <w:highlight w:val="yellow"/>
                <w:lang w:eastAsia="es-ES"/>
              </w:rPr>
            </w:pPr>
            <w:r w:rsidRPr="006E5FF0">
              <w:rPr>
                <w:rFonts w:ascii="Arial" w:eastAsia="Times New Roman" w:hAnsi="Arial" w:cs="Arial"/>
                <w:b/>
                <w:sz w:val="16"/>
                <w:szCs w:val="16"/>
                <w:lang w:eastAsia="es-ES"/>
              </w:rPr>
              <w:t>Comercialización de Servicios</w:t>
            </w:r>
          </w:p>
        </w:tc>
        <w:tc>
          <w:tcPr>
            <w:tcW w:w="1009" w:type="dxa"/>
          </w:tcPr>
          <w:p w14:paraId="64DAE2B4" w14:textId="77777777" w:rsidR="001449D6" w:rsidRPr="006E5FF0" w:rsidRDefault="001449D6" w:rsidP="006E5FF0">
            <w:pPr>
              <w:spacing w:after="0" w:line="240" w:lineRule="auto"/>
              <w:jc w:val="center"/>
              <w:rPr>
                <w:rFonts w:ascii="Arial" w:hAnsi="Arial" w:cs="Arial"/>
                <w:sz w:val="16"/>
                <w:szCs w:val="16"/>
              </w:rPr>
            </w:pPr>
            <w:r w:rsidRPr="006E5FF0">
              <w:rPr>
                <w:rFonts w:ascii="Arial" w:hAnsi="Arial" w:cs="Arial"/>
                <w:sz w:val="16"/>
                <w:szCs w:val="16"/>
              </w:rPr>
              <w:t>100%</w:t>
            </w:r>
          </w:p>
        </w:tc>
        <w:tc>
          <w:tcPr>
            <w:tcW w:w="1009" w:type="dxa"/>
            <w:shd w:val="clear" w:color="auto" w:fill="auto"/>
            <w:vAlign w:val="center"/>
            <w:hideMark/>
          </w:tcPr>
          <w:p w14:paraId="3C37F0E7" w14:textId="77777777" w:rsidR="001449D6" w:rsidRPr="006E5FF0" w:rsidRDefault="001449D6" w:rsidP="006E5FF0">
            <w:pPr>
              <w:spacing w:after="0" w:line="240" w:lineRule="auto"/>
              <w:jc w:val="center"/>
              <w:rPr>
                <w:rFonts w:ascii="Arial" w:hAnsi="Arial" w:cs="Arial"/>
                <w:sz w:val="16"/>
                <w:szCs w:val="16"/>
              </w:rPr>
            </w:pPr>
            <w:r w:rsidRPr="006E5FF0">
              <w:rPr>
                <w:rFonts w:ascii="Arial" w:hAnsi="Arial" w:cs="Arial"/>
                <w:sz w:val="16"/>
                <w:szCs w:val="16"/>
              </w:rPr>
              <w:t>100%</w:t>
            </w:r>
          </w:p>
        </w:tc>
        <w:tc>
          <w:tcPr>
            <w:tcW w:w="1009" w:type="dxa"/>
            <w:tcBorders>
              <w:top w:val="nil"/>
              <w:left w:val="single" w:sz="4" w:space="0" w:color="auto"/>
              <w:bottom w:val="single" w:sz="4" w:space="0" w:color="auto"/>
              <w:right w:val="single" w:sz="8" w:space="0" w:color="auto"/>
            </w:tcBorders>
            <w:shd w:val="clear" w:color="auto" w:fill="auto"/>
            <w:vAlign w:val="center"/>
          </w:tcPr>
          <w:p w14:paraId="49219BC5" w14:textId="77777777" w:rsidR="001449D6" w:rsidRPr="006E5FF0" w:rsidRDefault="001449D6" w:rsidP="006E5FF0">
            <w:pPr>
              <w:spacing w:after="0" w:line="240" w:lineRule="auto"/>
              <w:jc w:val="right"/>
              <w:rPr>
                <w:rFonts w:ascii="Arial" w:eastAsia="Times New Roman" w:hAnsi="Arial" w:cs="Arial"/>
                <w:sz w:val="16"/>
                <w:szCs w:val="16"/>
              </w:rPr>
            </w:pPr>
            <w:r w:rsidRPr="006E5FF0">
              <w:rPr>
                <w:rFonts w:ascii="Arial" w:eastAsia="Times New Roman" w:hAnsi="Arial" w:cs="Arial"/>
                <w:sz w:val="16"/>
                <w:szCs w:val="16"/>
              </w:rPr>
              <w:t>Eliminado</w:t>
            </w:r>
          </w:p>
        </w:tc>
      </w:tr>
      <w:tr w:rsidR="001449D6" w:rsidRPr="006E5FF0" w14:paraId="7B3BF179" w14:textId="77777777" w:rsidTr="001449D6">
        <w:trPr>
          <w:trHeight w:val="170"/>
          <w:jc w:val="center"/>
        </w:trPr>
        <w:tc>
          <w:tcPr>
            <w:tcW w:w="4392" w:type="dxa"/>
            <w:shd w:val="clear" w:color="000000" w:fill="FFFFFF"/>
            <w:vAlign w:val="center"/>
            <w:hideMark/>
          </w:tcPr>
          <w:p w14:paraId="21D74FB1" w14:textId="77777777" w:rsidR="001449D6" w:rsidRPr="006E5FF0" w:rsidRDefault="001449D6" w:rsidP="006E5FF0">
            <w:pPr>
              <w:spacing w:after="0" w:line="240" w:lineRule="auto"/>
              <w:rPr>
                <w:rFonts w:ascii="Arial" w:eastAsia="Times New Roman" w:hAnsi="Arial" w:cs="Arial"/>
                <w:b/>
                <w:sz w:val="16"/>
                <w:szCs w:val="16"/>
                <w:lang w:eastAsia="es-ES"/>
              </w:rPr>
            </w:pPr>
            <w:r w:rsidRPr="006E5FF0">
              <w:rPr>
                <w:rFonts w:ascii="Arial" w:eastAsia="Times New Roman" w:hAnsi="Arial" w:cs="Arial"/>
                <w:b/>
                <w:sz w:val="16"/>
                <w:szCs w:val="16"/>
                <w:lang w:eastAsia="es-ES"/>
              </w:rPr>
              <w:t>Apoyo Interinstitucional</w:t>
            </w:r>
          </w:p>
        </w:tc>
        <w:tc>
          <w:tcPr>
            <w:tcW w:w="1009" w:type="dxa"/>
          </w:tcPr>
          <w:p w14:paraId="5C18F1F2" w14:textId="77777777" w:rsidR="001449D6" w:rsidRPr="006E5FF0" w:rsidRDefault="001449D6" w:rsidP="006E5FF0">
            <w:pPr>
              <w:spacing w:after="0" w:line="240" w:lineRule="auto"/>
              <w:jc w:val="center"/>
              <w:rPr>
                <w:rFonts w:ascii="Arial" w:hAnsi="Arial" w:cs="Arial"/>
                <w:sz w:val="16"/>
                <w:szCs w:val="16"/>
              </w:rPr>
            </w:pPr>
            <w:r w:rsidRPr="006E5FF0">
              <w:rPr>
                <w:rFonts w:ascii="Arial" w:hAnsi="Arial" w:cs="Arial"/>
                <w:sz w:val="16"/>
                <w:szCs w:val="16"/>
              </w:rPr>
              <w:t>86.80%</w:t>
            </w:r>
          </w:p>
        </w:tc>
        <w:tc>
          <w:tcPr>
            <w:tcW w:w="1009" w:type="dxa"/>
            <w:shd w:val="clear" w:color="auto" w:fill="auto"/>
            <w:vAlign w:val="center"/>
            <w:hideMark/>
          </w:tcPr>
          <w:p w14:paraId="4406B70B" w14:textId="77777777" w:rsidR="001449D6" w:rsidRPr="006E5FF0" w:rsidRDefault="001449D6" w:rsidP="006E5FF0">
            <w:pPr>
              <w:spacing w:after="0" w:line="240" w:lineRule="auto"/>
              <w:jc w:val="center"/>
              <w:rPr>
                <w:rFonts w:ascii="Arial" w:hAnsi="Arial" w:cs="Arial"/>
                <w:sz w:val="16"/>
                <w:szCs w:val="16"/>
              </w:rPr>
            </w:pPr>
            <w:r w:rsidRPr="006E5FF0">
              <w:rPr>
                <w:rFonts w:ascii="Arial" w:hAnsi="Arial" w:cs="Arial"/>
                <w:sz w:val="16"/>
                <w:szCs w:val="16"/>
              </w:rPr>
              <w:t>99,9%</w:t>
            </w:r>
          </w:p>
        </w:tc>
        <w:tc>
          <w:tcPr>
            <w:tcW w:w="1009" w:type="dxa"/>
            <w:tcBorders>
              <w:top w:val="nil"/>
              <w:left w:val="single" w:sz="4" w:space="0" w:color="auto"/>
              <w:bottom w:val="single" w:sz="4" w:space="0" w:color="auto"/>
              <w:right w:val="single" w:sz="8" w:space="0" w:color="auto"/>
            </w:tcBorders>
            <w:shd w:val="clear" w:color="auto" w:fill="auto"/>
            <w:vAlign w:val="center"/>
          </w:tcPr>
          <w:p w14:paraId="50A8EA93" w14:textId="77777777" w:rsidR="001449D6" w:rsidRPr="006E5FF0" w:rsidRDefault="001449D6" w:rsidP="006E5FF0">
            <w:pPr>
              <w:spacing w:after="0" w:line="240" w:lineRule="auto"/>
              <w:jc w:val="right"/>
              <w:rPr>
                <w:rFonts w:ascii="Arial" w:eastAsia="Times New Roman" w:hAnsi="Arial" w:cs="Arial"/>
                <w:sz w:val="16"/>
                <w:szCs w:val="16"/>
              </w:rPr>
            </w:pPr>
            <w:r w:rsidRPr="006E5FF0">
              <w:rPr>
                <w:rFonts w:ascii="Arial" w:hAnsi="Arial" w:cs="Arial"/>
                <w:sz w:val="16"/>
                <w:szCs w:val="16"/>
              </w:rPr>
              <w:t>100,0%</w:t>
            </w:r>
          </w:p>
        </w:tc>
      </w:tr>
      <w:tr w:rsidR="001449D6" w:rsidRPr="006E5FF0" w14:paraId="5CB885A0" w14:textId="77777777" w:rsidTr="001449D6">
        <w:trPr>
          <w:trHeight w:val="170"/>
          <w:jc w:val="center"/>
        </w:trPr>
        <w:tc>
          <w:tcPr>
            <w:tcW w:w="4392" w:type="dxa"/>
            <w:shd w:val="clear" w:color="000000" w:fill="FFFFFF"/>
            <w:vAlign w:val="center"/>
            <w:hideMark/>
          </w:tcPr>
          <w:p w14:paraId="45ABBAA0" w14:textId="77777777" w:rsidR="001449D6" w:rsidRPr="006E5FF0" w:rsidRDefault="001449D6" w:rsidP="006E5FF0">
            <w:pPr>
              <w:spacing w:after="0" w:line="240" w:lineRule="auto"/>
              <w:rPr>
                <w:rFonts w:ascii="Arial" w:eastAsia="Times New Roman" w:hAnsi="Arial" w:cs="Arial"/>
                <w:b/>
                <w:sz w:val="16"/>
                <w:szCs w:val="16"/>
                <w:lang w:eastAsia="es-ES"/>
              </w:rPr>
            </w:pPr>
            <w:r w:rsidRPr="006E5FF0">
              <w:rPr>
                <w:rFonts w:ascii="Arial" w:eastAsia="Times New Roman" w:hAnsi="Arial" w:cs="Arial"/>
                <w:b/>
                <w:sz w:val="16"/>
                <w:szCs w:val="16"/>
                <w:lang w:eastAsia="es-ES"/>
              </w:rPr>
              <w:t>Producción</w:t>
            </w:r>
          </w:p>
        </w:tc>
        <w:tc>
          <w:tcPr>
            <w:tcW w:w="1009" w:type="dxa"/>
          </w:tcPr>
          <w:p w14:paraId="682355C7" w14:textId="77777777" w:rsidR="001449D6" w:rsidRPr="006E5FF0" w:rsidRDefault="001449D6" w:rsidP="006E5FF0">
            <w:pPr>
              <w:spacing w:after="0" w:line="240" w:lineRule="auto"/>
              <w:jc w:val="center"/>
              <w:rPr>
                <w:rFonts w:ascii="Arial" w:hAnsi="Arial" w:cs="Arial"/>
                <w:sz w:val="16"/>
                <w:szCs w:val="16"/>
              </w:rPr>
            </w:pPr>
            <w:r w:rsidRPr="006E5FF0">
              <w:rPr>
                <w:rFonts w:ascii="Arial" w:hAnsi="Arial" w:cs="Arial"/>
                <w:sz w:val="16"/>
                <w:szCs w:val="16"/>
              </w:rPr>
              <w:t>98.25%</w:t>
            </w:r>
          </w:p>
        </w:tc>
        <w:tc>
          <w:tcPr>
            <w:tcW w:w="1009" w:type="dxa"/>
            <w:shd w:val="clear" w:color="auto" w:fill="auto"/>
            <w:vAlign w:val="center"/>
            <w:hideMark/>
          </w:tcPr>
          <w:p w14:paraId="2E9EA257" w14:textId="77777777" w:rsidR="001449D6" w:rsidRPr="006E5FF0" w:rsidRDefault="001449D6" w:rsidP="006E5FF0">
            <w:pPr>
              <w:spacing w:after="0" w:line="240" w:lineRule="auto"/>
              <w:jc w:val="center"/>
              <w:rPr>
                <w:rFonts w:ascii="Arial" w:hAnsi="Arial" w:cs="Arial"/>
                <w:sz w:val="16"/>
                <w:szCs w:val="16"/>
              </w:rPr>
            </w:pPr>
            <w:r w:rsidRPr="006E5FF0">
              <w:rPr>
                <w:rFonts w:ascii="Arial" w:hAnsi="Arial" w:cs="Arial"/>
                <w:sz w:val="16"/>
                <w:szCs w:val="16"/>
              </w:rPr>
              <w:t>100%</w:t>
            </w:r>
          </w:p>
        </w:tc>
        <w:tc>
          <w:tcPr>
            <w:tcW w:w="1009" w:type="dxa"/>
            <w:tcBorders>
              <w:top w:val="nil"/>
              <w:left w:val="single" w:sz="4" w:space="0" w:color="auto"/>
              <w:bottom w:val="single" w:sz="4" w:space="0" w:color="auto"/>
              <w:right w:val="single" w:sz="8" w:space="0" w:color="auto"/>
            </w:tcBorders>
            <w:shd w:val="clear" w:color="auto" w:fill="auto"/>
            <w:vAlign w:val="center"/>
          </w:tcPr>
          <w:p w14:paraId="16C69E6D" w14:textId="77777777" w:rsidR="001449D6" w:rsidRPr="006E5FF0" w:rsidRDefault="001449D6" w:rsidP="006E5FF0">
            <w:pPr>
              <w:spacing w:after="0" w:line="240" w:lineRule="auto"/>
              <w:jc w:val="right"/>
              <w:rPr>
                <w:rFonts w:ascii="Arial" w:hAnsi="Arial" w:cs="Arial"/>
                <w:sz w:val="16"/>
                <w:szCs w:val="16"/>
              </w:rPr>
            </w:pPr>
            <w:r w:rsidRPr="006E5FF0">
              <w:rPr>
                <w:rFonts w:ascii="Arial" w:hAnsi="Arial" w:cs="Arial"/>
                <w:sz w:val="16"/>
                <w:szCs w:val="16"/>
              </w:rPr>
              <w:t>100,0%</w:t>
            </w:r>
          </w:p>
        </w:tc>
      </w:tr>
      <w:tr w:rsidR="001449D6" w:rsidRPr="006E5FF0" w14:paraId="17D36870" w14:textId="77777777" w:rsidTr="001449D6">
        <w:trPr>
          <w:trHeight w:val="170"/>
          <w:jc w:val="center"/>
        </w:trPr>
        <w:tc>
          <w:tcPr>
            <w:tcW w:w="4392" w:type="dxa"/>
            <w:shd w:val="clear" w:color="000000" w:fill="FFFFFF"/>
            <w:vAlign w:val="center"/>
            <w:hideMark/>
          </w:tcPr>
          <w:p w14:paraId="2DEB36A6" w14:textId="77777777" w:rsidR="001449D6" w:rsidRPr="006E5FF0" w:rsidRDefault="001449D6" w:rsidP="006E5FF0">
            <w:pPr>
              <w:spacing w:after="0" w:line="240" w:lineRule="auto"/>
              <w:rPr>
                <w:rFonts w:ascii="Arial" w:eastAsia="Times New Roman" w:hAnsi="Arial" w:cs="Arial"/>
                <w:b/>
                <w:sz w:val="16"/>
                <w:szCs w:val="16"/>
                <w:lang w:eastAsia="es-ES"/>
              </w:rPr>
            </w:pPr>
            <w:r w:rsidRPr="006E5FF0">
              <w:rPr>
                <w:rFonts w:ascii="Arial" w:eastAsia="Times New Roman" w:hAnsi="Arial" w:cs="Arial"/>
                <w:b/>
                <w:sz w:val="16"/>
                <w:szCs w:val="16"/>
                <w:lang w:eastAsia="es-ES"/>
              </w:rPr>
              <w:t>Intervención de la Malla Vial Local</w:t>
            </w:r>
          </w:p>
        </w:tc>
        <w:tc>
          <w:tcPr>
            <w:tcW w:w="1009" w:type="dxa"/>
          </w:tcPr>
          <w:p w14:paraId="339C4AE2" w14:textId="77777777" w:rsidR="001449D6" w:rsidRPr="006E5FF0" w:rsidRDefault="001449D6" w:rsidP="006E5FF0">
            <w:pPr>
              <w:spacing w:after="0" w:line="240" w:lineRule="auto"/>
              <w:jc w:val="center"/>
              <w:rPr>
                <w:rFonts w:ascii="Arial" w:hAnsi="Arial" w:cs="Arial"/>
                <w:sz w:val="16"/>
                <w:szCs w:val="16"/>
              </w:rPr>
            </w:pPr>
            <w:r w:rsidRPr="006E5FF0">
              <w:rPr>
                <w:rFonts w:ascii="Arial" w:hAnsi="Arial" w:cs="Arial"/>
                <w:sz w:val="16"/>
                <w:szCs w:val="16"/>
              </w:rPr>
              <w:t>100%</w:t>
            </w:r>
          </w:p>
        </w:tc>
        <w:tc>
          <w:tcPr>
            <w:tcW w:w="1009" w:type="dxa"/>
            <w:shd w:val="clear" w:color="auto" w:fill="auto"/>
            <w:vAlign w:val="center"/>
            <w:hideMark/>
          </w:tcPr>
          <w:p w14:paraId="0DF18C02" w14:textId="77777777" w:rsidR="001449D6" w:rsidRPr="006E5FF0" w:rsidRDefault="001449D6" w:rsidP="006E5FF0">
            <w:pPr>
              <w:spacing w:after="0" w:line="240" w:lineRule="auto"/>
              <w:jc w:val="center"/>
              <w:rPr>
                <w:rFonts w:ascii="Arial" w:hAnsi="Arial" w:cs="Arial"/>
                <w:sz w:val="16"/>
                <w:szCs w:val="16"/>
              </w:rPr>
            </w:pPr>
            <w:r w:rsidRPr="006E5FF0">
              <w:rPr>
                <w:rFonts w:ascii="Arial" w:hAnsi="Arial" w:cs="Arial"/>
                <w:sz w:val="16"/>
                <w:szCs w:val="16"/>
              </w:rPr>
              <w:t>100%</w:t>
            </w:r>
          </w:p>
        </w:tc>
        <w:tc>
          <w:tcPr>
            <w:tcW w:w="1009" w:type="dxa"/>
            <w:tcBorders>
              <w:top w:val="nil"/>
              <w:left w:val="single" w:sz="4" w:space="0" w:color="auto"/>
              <w:bottom w:val="single" w:sz="4" w:space="0" w:color="auto"/>
              <w:right w:val="single" w:sz="8" w:space="0" w:color="auto"/>
            </w:tcBorders>
            <w:shd w:val="clear" w:color="auto" w:fill="auto"/>
            <w:vAlign w:val="center"/>
          </w:tcPr>
          <w:p w14:paraId="0694DC48" w14:textId="77777777" w:rsidR="001449D6" w:rsidRPr="006E5FF0" w:rsidRDefault="001449D6" w:rsidP="006E5FF0">
            <w:pPr>
              <w:spacing w:after="0" w:line="240" w:lineRule="auto"/>
              <w:jc w:val="right"/>
              <w:rPr>
                <w:rFonts w:ascii="Arial" w:hAnsi="Arial" w:cs="Arial"/>
                <w:sz w:val="16"/>
                <w:szCs w:val="16"/>
              </w:rPr>
            </w:pPr>
            <w:r w:rsidRPr="006E5FF0">
              <w:rPr>
                <w:rFonts w:ascii="Arial" w:hAnsi="Arial" w:cs="Arial"/>
                <w:sz w:val="16"/>
                <w:szCs w:val="16"/>
              </w:rPr>
              <w:t>102,5%</w:t>
            </w:r>
          </w:p>
        </w:tc>
      </w:tr>
      <w:tr w:rsidR="001449D6" w:rsidRPr="006E5FF0" w14:paraId="155F898E" w14:textId="77777777" w:rsidTr="001449D6">
        <w:trPr>
          <w:trHeight w:val="170"/>
          <w:jc w:val="center"/>
        </w:trPr>
        <w:tc>
          <w:tcPr>
            <w:tcW w:w="4392" w:type="dxa"/>
            <w:shd w:val="clear" w:color="000000" w:fill="FFFFFF"/>
            <w:vAlign w:val="center"/>
            <w:hideMark/>
          </w:tcPr>
          <w:p w14:paraId="245A3F98" w14:textId="77777777" w:rsidR="001449D6" w:rsidRPr="006E5FF0" w:rsidRDefault="001449D6" w:rsidP="006E5FF0">
            <w:pPr>
              <w:spacing w:after="0" w:line="240" w:lineRule="auto"/>
              <w:rPr>
                <w:rFonts w:ascii="Arial" w:eastAsia="Times New Roman" w:hAnsi="Arial" w:cs="Arial"/>
                <w:b/>
                <w:sz w:val="16"/>
                <w:szCs w:val="16"/>
                <w:lang w:eastAsia="es-ES"/>
              </w:rPr>
            </w:pPr>
            <w:r w:rsidRPr="006E5FF0">
              <w:rPr>
                <w:rFonts w:ascii="Arial" w:eastAsia="Times New Roman" w:hAnsi="Arial" w:cs="Arial"/>
                <w:b/>
                <w:sz w:val="16"/>
                <w:szCs w:val="16"/>
                <w:lang w:eastAsia="es-ES"/>
              </w:rPr>
              <w:t>Gestión Ambiental</w:t>
            </w:r>
          </w:p>
        </w:tc>
        <w:tc>
          <w:tcPr>
            <w:tcW w:w="1009" w:type="dxa"/>
          </w:tcPr>
          <w:p w14:paraId="354678D2" w14:textId="77777777" w:rsidR="001449D6" w:rsidRPr="006E5FF0" w:rsidRDefault="001449D6" w:rsidP="006E5FF0">
            <w:pPr>
              <w:spacing w:after="0" w:line="240" w:lineRule="auto"/>
              <w:jc w:val="center"/>
              <w:rPr>
                <w:rFonts w:ascii="Arial" w:hAnsi="Arial" w:cs="Arial"/>
                <w:sz w:val="16"/>
                <w:szCs w:val="16"/>
              </w:rPr>
            </w:pPr>
            <w:r w:rsidRPr="006E5FF0">
              <w:rPr>
                <w:rFonts w:ascii="Arial" w:hAnsi="Arial" w:cs="Arial"/>
                <w:sz w:val="16"/>
                <w:szCs w:val="16"/>
              </w:rPr>
              <w:t>86.68%</w:t>
            </w:r>
          </w:p>
        </w:tc>
        <w:tc>
          <w:tcPr>
            <w:tcW w:w="1009" w:type="dxa"/>
            <w:shd w:val="clear" w:color="auto" w:fill="auto"/>
            <w:vAlign w:val="center"/>
            <w:hideMark/>
          </w:tcPr>
          <w:p w14:paraId="6B95D885" w14:textId="77777777" w:rsidR="001449D6" w:rsidRPr="006E5FF0" w:rsidRDefault="001449D6" w:rsidP="006E5FF0">
            <w:pPr>
              <w:spacing w:after="0" w:line="240" w:lineRule="auto"/>
              <w:jc w:val="center"/>
              <w:rPr>
                <w:rFonts w:ascii="Arial" w:hAnsi="Arial" w:cs="Arial"/>
                <w:sz w:val="16"/>
                <w:szCs w:val="16"/>
              </w:rPr>
            </w:pPr>
            <w:r w:rsidRPr="006E5FF0">
              <w:rPr>
                <w:rFonts w:ascii="Arial" w:hAnsi="Arial" w:cs="Arial"/>
                <w:sz w:val="16"/>
                <w:szCs w:val="16"/>
              </w:rPr>
              <w:t>100%</w:t>
            </w:r>
          </w:p>
        </w:tc>
        <w:tc>
          <w:tcPr>
            <w:tcW w:w="1009" w:type="dxa"/>
            <w:tcBorders>
              <w:top w:val="nil"/>
              <w:left w:val="single" w:sz="4" w:space="0" w:color="auto"/>
              <w:bottom w:val="single" w:sz="4" w:space="0" w:color="auto"/>
              <w:right w:val="single" w:sz="8" w:space="0" w:color="auto"/>
            </w:tcBorders>
            <w:shd w:val="clear" w:color="auto" w:fill="auto"/>
            <w:vAlign w:val="center"/>
          </w:tcPr>
          <w:p w14:paraId="6EA0440D" w14:textId="77777777" w:rsidR="001449D6" w:rsidRPr="006E5FF0" w:rsidRDefault="001449D6" w:rsidP="006E5FF0">
            <w:pPr>
              <w:spacing w:after="0" w:line="240" w:lineRule="auto"/>
              <w:jc w:val="right"/>
              <w:rPr>
                <w:rFonts w:ascii="Arial" w:hAnsi="Arial" w:cs="Arial"/>
                <w:sz w:val="16"/>
                <w:szCs w:val="16"/>
              </w:rPr>
            </w:pPr>
            <w:r w:rsidRPr="006E5FF0">
              <w:rPr>
                <w:rFonts w:ascii="Arial" w:hAnsi="Arial" w:cs="Arial"/>
                <w:sz w:val="16"/>
                <w:szCs w:val="16"/>
              </w:rPr>
              <w:t>100,0%</w:t>
            </w:r>
          </w:p>
        </w:tc>
      </w:tr>
      <w:tr w:rsidR="001449D6" w:rsidRPr="006E5FF0" w14:paraId="319FEE76" w14:textId="77777777" w:rsidTr="001449D6">
        <w:trPr>
          <w:trHeight w:val="170"/>
          <w:jc w:val="center"/>
        </w:trPr>
        <w:tc>
          <w:tcPr>
            <w:tcW w:w="4392" w:type="dxa"/>
            <w:shd w:val="clear" w:color="000000" w:fill="FFFFFF"/>
            <w:vAlign w:val="center"/>
            <w:hideMark/>
          </w:tcPr>
          <w:p w14:paraId="0D2CD68B" w14:textId="77777777" w:rsidR="001449D6" w:rsidRPr="006E5FF0" w:rsidRDefault="001449D6" w:rsidP="006E5FF0">
            <w:pPr>
              <w:spacing w:after="0" w:line="240" w:lineRule="auto"/>
              <w:rPr>
                <w:rFonts w:ascii="Arial" w:eastAsia="Times New Roman" w:hAnsi="Arial" w:cs="Arial"/>
                <w:b/>
                <w:sz w:val="16"/>
                <w:szCs w:val="16"/>
                <w:lang w:eastAsia="es-ES"/>
              </w:rPr>
            </w:pPr>
            <w:r w:rsidRPr="006E5FF0">
              <w:rPr>
                <w:rFonts w:ascii="Arial" w:eastAsia="Times New Roman" w:hAnsi="Arial" w:cs="Arial"/>
                <w:b/>
                <w:sz w:val="16"/>
                <w:szCs w:val="16"/>
                <w:lang w:eastAsia="es-ES"/>
              </w:rPr>
              <w:t>Gestión Social y de Atención a Partes Interesadas</w:t>
            </w:r>
          </w:p>
        </w:tc>
        <w:tc>
          <w:tcPr>
            <w:tcW w:w="1009" w:type="dxa"/>
          </w:tcPr>
          <w:p w14:paraId="0C2F50B1" w14:textId="77777777" w:rsidR="001449D6" w:rsidRPr="006E5FF0" w:rsidRDefault="001449D6" w:rsidP="006E5FF0">
            <w:pPr>
              <w:spacing w:after="0" w:line="240" w:lineRule="auto"/>
              <w:jc w:val="center"/>
              <w:rPr>
                <w:rFonts w:ascii="Arial" w:hAnsi="Arial" w:cs="Arial"/>
                <w:sz w:val="16"/>
                <w:szCs w:val="16"/>
              </w:rPr>
            </w:pPr>
            <w:r w:rsidRPr="006E5FF0">
              <w:rPr>
                <w:rFonts w:ascii="Arial" w:hAnsi="Arial" w:cs="Arial"/>
                <w:sz w:val="16"/>
                <w:szCs w:val="16"/>
              </w:rPr>
              <w:t>99.39%</w:t>
            </w:r>
          </w:p>
        </w:tc>
        <w:tc>
          <w:tcPr>
            <w:tcW w:w="1009" w:type="dxa"/>
            <w:shd w:val="clear" w:color="auto" w:fill="auto"/>
            <w:vAlign w:val="center"/>
            <w:hideMark/>
          </w:tcPr>
          <w:p w14:paraId="0E3740A3" w14:textId="77777777" w:rsidR="001449D6" w:rsidRPr="006E5FF0" w:rsidRDefault="001449D6" w:rsidP="006E5FF0">
            <w:pPr>
              <w:spacing w:after="0" w:line="240" w:lineRule="auto"/>
              <w:jc w:val="center"/>
              <w:rPr>
                <w:rFonts w:ascii="Arial" w:hAnsi="Arial" w:cs="Arial"/>
                <w:sz w:val="16"/>
                <w:szCs w:val="16"/>
              </w:rPr>
            </w:pPr>
            <w:r w:rsidRPr="006E5FF0">
              <w:rPr>
                <w:rFonts w:ascii="Arial" w:hAnsi="Arial" w:cs="Arial"/>
                <w:sz w:val="16"/>
                <w:szCs w:val="16"/>
              </w:rPr>
              <w:t>75,2%</w:t>
            </w:r>
          </w:p>
        </w:tc>
        <w:tc>
          <w:tcPr>
            <w:tcW w:w="1009" w:type="dxa"/>
            <w:tcBorders>
              <w:top w:val="nil"/>
              <w:left w:val="single" w:sz="4" w:space="0" w:color="auto"/>
              <w:bottom w:val="single" w:sz="4" w:space="0" w:color="auto"/>
              <w:right w:val="single" w:sz="8" w:space="0" w:color="auto"/>
            </w:tcBorders>
            <w:shd w:val="clear" w:color="auto" w:fill="auto"/>
            <w:vAlign w:val="center"/>
          </w:tcPr>
          <w:p w14:paraId="78B778BD" w14:textId="77777777" w:rsidR="001449D6" w:rsidRPr="006E5FF0" w:rsidRDefault="001449D6" w:rsidP="006E5FF0">
            <w:pPr>
              <w:spacing w:after="0" w:line="240" w:lineRule="auto"/>
              <w:jc w:val="right"/>
              <w:rPr>
                <w:rFonts w:ascii="Arial" w:hAnsi="Arial" w:cs="Arial"/>
                <w:sz w:val="16"/>
                <w:szCs w:val="16"/>
              </w:rPr>
            </w:pPr>
            <w:r w:rsidRPr="006E5FF0">
              <w:rPr>
                <w:rFonts w:ascii="Arial" w:hAnsi="Arial" w:cs="Arial"/>
                <w:sz w:val="16"/>
                <w:szCs w:val="16"/>
              </w:rPr>
              <w:t>100,0%</w:t>
            </w:r>
          </w:p>
        </w:tc>
      </w:tr>
      <w:tr w:rsidR="001449D6" w:rsidRPr="006E5FF0" w14:paraId="17E6127C" w14:textId="77777777" w:rsidTr="001449D6">
        <w:trPr>
          <w:trHeight w:val="170"/>
          <w:jc w:val="center"/>
        </w:trPr>
        <w:tc>
          <w:tcPr>
            <w:tcW w:w="4392" w:type="dxa"/>
            <w:shd w:val="clear" w:color="000000" w:fill="FFFFFF"/>
            <w:vAlign w:val="center"/>
            <w:hideMark/>
          </w:tcPr>
          <w:p w14:paraId="5F8BEBD3" w14:textId="77777777" w:rsidR="001449D6" w:rsidRPr="006E5FF0" w:rsidRDefault="001449D6" w:rsidP="006E5FF0">
            <w:pPr>
              <w:spacing w:after="0" w:line="240" w:lineRule="auto"/>
              <w:rPr>
                <w:rFonts w:ascii="Arial" w:eastAsia="Times New Roman" w:hAnsi="Arial" w:cs="Arial"/>
                <w:b/>
                <w:sz w:val="16"/>
                <w:szCs w:val="16"/>
                <w:lang w:eastAsia="es-ES"/>
              </w:rPr>
            </w:pPr>
            <w:r w:rsidRPr="006E5FF0">
              <w:rPr>
                <w:rFonts w:ascii="Arial" w:eastAsia="Times New Roman" w:hAnsi="Arial" w:cs="Arial"/>
                <w:b/>
                <w:sz w:val="16"/>
                <w:szCs w:val="16"/>
                <w:lang w:eastAsia="es-ES"/>
              </w:rPr>
              <w:t>Atención al Ciudadano</w:t>
            </w:r>
          </w:p>
        </w:tc>
        <w:tc>
          <w:tcPr>
            <w:tcW w:w="1009" w:type="dxa"/>
          </w:tcPr>
          <w:p w14:paraId="15E2D805" w14:textId="77777777" w:rsidR="001449D6" w:rsidRPr="006E5FF0" w:rsidRDefault="001449D6" w:rsidP="006E5FF0">
            <w:pPr>
              <w:spacing w:after="0" w:line="240" w:lineRule="auto"/>
              <w:jc w:val="center"/>
              <w:rPr>
                <w:rFonts w:ascii="Arial" w:hAnsi="Arial" w:cs="Arial"/>
                <w:sz w:val="16"/>
                <w:szCs w:val="16"/>
              </w:rPr>
            </w:pPr>
            <w:r w:rsidRPr="006E5FF0">
              <w:rPr>
                <w:rFonts w:ascii="Arial" w:hAnsi="Arial" w:cs="Arial"/>
                <w:sz w:val="16"/>
                <w:szCs w:val="16"/>
              </w:rPr>
              <w:t>87.60%</w:t>
            </w:r>
          </w:p>
        </w:tc>
        <w:tc>
          <w:tcPr>
            <w:tcW w:w="1009" w:type="dxa"/>
            <w:shd w:val="clear" w:color="auto" w:fill="auto"/>
            <w:vAlign w:val="center"/>
            <w:hideMark/>
          </w:tcPr>
          <w:p w14:paraId="3A85ED8A" w14:textId="77777777" w:rsidR="001449D6" w:rsidRPr="006E5FF0" w:rsidRDefault="001449D6" w:rsidP="006E5FF0">
            <w:pPr>
              <w:spacing w:after="0" w:line="240" w:lineRule="auto"/>
              <w:jc w:val="center"/>
              <w:rPr>
                <w:rFonts w:ascii="Arial" w:hAnsi="Arial" w:cs="Arial"/>
                <w:sz w:val="16"/>
                <w:szCs w:val="16"/>
              </w:rPr>
            </w:pPr>
            <w:r w:rsidRPr="006E5FF0">
              <w:rPr>
                <w:rFonts w:ascii="Arial" w:hAnsi="Arial" w:cs="Arial"/>
                <w:sz w:val="16"/>
                <w:szCs w:val="16"/>
              </w:rPr>
              <w:t>100%</w:t>
            </w:r>
          </w:p>
        </w:tc>
        <w:tc>
          <w:tcPr>
            <w:tcW w:w="1009" w:type="dxa"/>
            <w:tcBorders>
              <w:top w:val="nil"/>
              <w:left w:val="single" w:sz="4" w:space="0" w:color="auto"/>
              <w:bottom w:val="single" w:sz="4" w:space="0" w:color="auto"/>
              <w:right w:val="single" w:sz="8" w:space="0" w:color="auto"/>
            </w:tcBorders>
            <w:shd w:val="clear" w:color="auto" w:fill="auto"/>
            <w:vAlign w:val="center"/>
          </w:tcPr>
          <w:p w14:paraId="3EF6AA0A" w14:textId="77777777" w:rsidR="001449D6" w:rsidRPr="006E5FF0" w:rsidRDefault="001449D6" w:rsidP="006E5FF0">
            <w:pPr>
              <w:spacing w:after="0" w:line="240" w:lineRule="auto"/>
              <w:jc w:val="right"/>
              <w:rPr>
                <w:rFonts w:ascii="Arial" w:hAnsi="Arial" w:cs="Arial"/>
                <w:sz w:val="16"/>
                <w:szCs w:val="16"/>
              </w:rPr>
            </w:pPr>
            <w:r w:rsidRPr="006E5FF0">
              <w:rPr>
                <w:rFonts w:ascii="Arial" w:hAnsi="Arial" w:cs="Arial"/>
                <w:sz w:val="16"/>
                <w:szCs w:val="16"/>
              </w:rPr>
              <w:t>95,0%</w:t>
            </w:r>
          </w:p>
        </w:tc>
      </w:tr>
      <w:tr w:rsidR="001449D6" w:rsidRPr="006E5FF0" w14:paraId="5D254D24" w14:textId="77777777" w:rsidTr="001449D6">
        <w:trPr>
          <w:trHeight w:val="170"/>
          <w:jc w:val="center"/>
        </w:trPr>
        <w:tc>
          <w:tcPr>
            <w:tcW w:w="4392" w:type="dxa"/>
            <w:shd w:val="clear" w:color="000000" w:fill="FFFFFF"/>
            <w:vAlign w:val="center"/>
            <w:hideMark/>
          </w:tcPr>
          <w:p w14:paraId="705FD225" w14:textId="77777777" w:rsidR="001449D6" w:rsidRPr="006E5FF0" w:rsidRDefault="001449D6" w:rsidP="006E5FF0">
            <w:pPr>
              <w:spacing w:after="0" w:line="240" w:lineRule="auto"/>
              <w:rPr>
                <w:rFonts w:ascii="Arial" w:eastAsia="Times New Roman" w:hAnsi="Arial" w:cs="Arial"/>
                <w:b/>
                <w:sz w:val="16"/>
                <w:szCs w:val="16"/>
                <w:lang w:eastAsia="es-ES"/>
              </w:rPr>
            </w:pPr>
            <w:r w:rsidRPr="006E5FF0">
              <w:rPr>
                <w:rFonts w:ascii="Arial" w:eastAsia="Times New Roman" w:hAnsi="Arial" w:cs="Arial"/>
                <w:b/>
                <w:sz w:val="16"/>
                <w:szCs w:val="16"/>
                <w:lang w:eastAsia="es-ES"/>
              </w:rPr>
              <w:t>Jurídica</w:t>
            </w:r>
          </w:p>
        </w:tc>
        <w:tc>
          <w:tcPr>
            <w:tcW w:w="1009" w:type="dxa"/>
          </w:tcPr>
          <w:p w14:paraId="270DD100" w14:textId="77777777" w:rsidR="001449D6" w:rsidRPr="006E5FF0" w:rsidRDefault="001449D6" w:rsidP="006E5FF0">
            <w:pPr>
              <w:spacing w:after="0" w:line="240" w:lineRule="auto"/>
              <w:jc w:val="center"/>
              <w:rPr>
                <w:rFonts w:ascii="Arial" w:hAnsi="Arial" w:cs="Arial"/>
                <w:sz w:val="16"/>
                <w:szCs w:val="16"/>
              </w:rPr>
            </w:pPr>
            <w:r w:rsidRPr="006E5FF0">
              <w:rPr>
                <w:rFonts w:ascii="Arial" w:hAnsi="Arial" w:cs="Arial"/>
                <w:sz w:val="16"/>
                <w:szCs w:val="16"/>
              </w:rPr>
              <w:t>100%</w:t>
            </w:r>
          </w:p>
        </w:tc>
        <w:tc>
          <w:tcPr>
            <w:tcW w:w="1009" w:type="dxa"/>
            <w:shd w:val="clear" w:color="auto" w:fill="auto"/>
            <w:vAlign w:val="center"/>
            <w:hideMark/>
          </w:tcPr>
          <w:p w14:paraId="5817B4B5" w14:textId="77777777" w:rsidR="001449D6" w:rsidRPr="006E5FF0" w:rsidRDefault="001449D6" w:rsidP="006E5FF0">
            <w:pPr>
              <w:spacing w:after="0" w:line="240" w:lineRule="auto"/>
              <w:jc w:val="center"/>
              <w:rPr>
                <w:rFonts w:ascii="Arial" w:hAnsi="Arial" w:cs="Arial"/>
                <w:sz w:val="16"/>
                <w:szCs w:val="16"/>
              </w:rPr>
            </w:pPr>
            <w:r w:rsidRPr="006E5FF0">
              <w:rPr>
                <w:rFonts w:ascii="Arial" w:hAnsi="Arial" w:cs="Arial"/>
                <w:sz w:val="16"/>
                <w:szCs w:val="16"/>
              </w:rPr>
              <w:t>95,9%</w:t>
            </w:r>
          </w:p>
        </w:tc>
        <w:tc>
          <w:tcPr>
            <w:tcW w:w="1009" w:type="dxa"/>
            <w:tcBorders>
              <w:top w:val="nil"/>
              <w:left w:val="single" w:sz="4" w:space="0" w:color="auto"/>
              <w:bottom w:val="single" w:sz="4" w:space="0" w:color="auto"/>
              <w:right w:val="single" w:sz="8" w:space="0" w:color="auto"/>
            </w:tcBorders>
            <w:shd w:val="clear" w:color="auto" w:fill="auto"/>
            <w:vAlign w:val="center"/>
          </w:tcPr>
          <w:p w14:paraId="207C5714" w14:textId="77777777" w:rsidR="001449D6" w:rsidRPr="006E5FF0" w:rsidRDefault="001449D6" w:rsidP="006E5FF0">
            <w:pPr>
              <w:spacing w:after="0" w:line="240" w:lineRule="auto"/>
              <w:jc w:val="right"/>
              <w:rPr>
                <w:rFonts w:ascii="Arial" w:hAnsi="Arial" w:cs="Arial"/>
                <w:sz w:val="16"/>
                <w:szCs w:val="16"/>
              </w:rPr>
            </w:pPr>
            <w:r w:rsidRPr="006E5FF0">
              <w:rPr>
                <w:rFonts w:ascii="Arial" w:hAnsi="Arial" w:cs="Arial"/>
                <w:sz w:val="16"/>
                <w:szCs w:val="16"/>
              </w:rPr>
              <w:t>100,0%</w:t>
            </w:r>
          </w:p>
        </w:tc>
      </w:tr>
      <w:tr w:rsidR="001449D6" w:rsidRPr="006E5FF0" w14:paraId="3E34C88B" w14:textId="77777777" w:rsidTr="001449D6">
        <w:trPr>
          <w:trHeight w:val="170"/>
          <w:jc w:val="center"/>
        </w:trPr>
        <w:tc>
          <w:tcPr>
            <w:tcW w:w="4392" w:type="dxa"/>
            <w:shd w:val="clear" w:color="000000" w:fill="FFFFFF"/>
            <w:vAlign w:val="center"/>
            <w:hideMark/>
          </w:tcPr>
          <w:p w14:paraId="7B0D44BA" w14:textId="77777777" w:rsidR="001449D6" w:rsidRPr="006E5FF0" w:rsidRDefault="001449D6" w:rsidP="006E5FF0">
            <w:pPr>
              <w:spacing w:after="0" w:line="240" w:lineRule="auto"/>
              <w:rPr>
                <w:rFonts w:ascii="Arial" w:eastAsia="Times New Roman" w:hAnsi="Arial" w:cs="Arial"/>
                <w:b/>
                <w:sz w:val="16"/>
                <w:szCs w:val="16"/>
                <w:lang w:eastAsia="es-ES"/>
              </w:rPr>
            </w:pPr>
            <w:r w:rsidRPr="006E5FF0">
              <w:rPr>
                <w:rFonts w:ascii="Arial" w:eastAsia="Times New Roman" w:hAnsi="Arial" w:cs="Arial"/>
                <w:b/>
                <w:sz w:val="16"/>
                <w:szCs w:val="16"/>
                <w:lang w:eastAsia="es-ES"/>
              </w:rPr>
              <w:t>Contratación</w:t>
            </w:r>
          </w:p>
        </w:tc>
        <w:tc>
          <w:tcPr>
            <w:tcW w:w="1009" w:type="dxa"/>
          </w:tcPr>
          <w:p w14:paraId="47128DEE" w14:textId="77777777" w:rsidR="001449D6" w:rsidRPr="006E5FF0" w:rsidRDefault="001449D6" w:rsidP="006E5FF0">
            <w:pPr>
              <w:spacing w:after="0" w:line="240" w:lineRule="auto"/>
              <w:jc w:val="center"/>
              <w:rPr>
                <w:rFonts w:ascii="Arial" w:hAnsi="Arial" w:cs="Arial"/>
                <w:sz w:val="16"/>
                <w:szCs w:val="16"/>
              </w:rPr>
            </w:pPr>
            <w:r w:rsidRPr="006E5FF0">
              <w:rPr>
                <w:rFonts w:ascii="Arial" w:hAnsi="Arial" w:cs="Arial"/>
                <w:sz w:val="16"/>
                <w:szCs w:val="16"/>
              </w:rPr>
              <w:t>100%</w:t>
            </w:r>
          </w:p>
        </w:tc>
        <w:tc>
          <w:tcPr>
            <w:tcW w:w="1009" w:type="dxa"/>
            <w:shd w:val="clear" w:color="auto" w:fill="auto"/>
            <w:vAlign w:val="center"/>
            <w:hideMark/>
          </w:tcPr>
          <w:p w14:paraId="2DDBAEC4" w14:textId="77777777" w:rsidR="001449D6" w:rsidRPr="006E5FF0" w:rsidRDefault="001449D6" w:rsidP="006E5FF0">
            <w:pPr>
              <w:spacing w:after="0" w:line="240" w:lineRule="auto"/>
              <w:jc w:val="center"/>
              <w:rPr>
                <w:rFonts w:ascii="Arial" w:hAnsi="Arial" w:cs="Arial"/>
                <w:sz w:val="16"/>
                <w:szCs w:val="16"/>
              </w:rPr>
            </w:pPr>
            <w:r w:rsidRPr="006E5FF0">
              <w:rPr>
                <w:rFonts w:ascii="Arial" w:hAnsi="Arial" w:cs="Arial"/>
                <w:sz w:val="16"/>
                <w:szCs w:val="16"/>
              </w:rPr>
              <w:t>69,2%</w:t>
            </w:r>
          </w:p>
        </w:tc>
        <w:tc>
          <w:tcPr>
            <w:tcW w:w="1009" w:type="dxa"/>
            <w:tcBorders>
              <w:top w:val="nil"/>
              <w:left w:val="single" w:sz="4" w:space="0" w:color="auto"/>
              <w:bottom w:val="single" w:sz="4" w:space="0" w:color="auto"/>
              <w:right w:val="single" w:sz="8" w:space="0" w:color="auto"/>
            </w:tcBorders>
            <w:shd w:val="clear" w:color="auto" w:fill="auto"/>
            <w:vAlign w:val="center"/>
          </w:tcPr>
          <w:p w14:paraId="5FCC5DBB" w14:textId="77777777" w:rsidR="001449D6" w:rsidRPr="006E5FF0" w:rsidRDefault="001449D6" w:rsidP="006E5FF0">
            <w:pPr>
              <w:spacing w:after="0" w:line="240" w:lineRule="auto"/>
              <w:jc w:val="right"/>
              <w:rPr>
                <w:rFonts w:ascii="Arial" w:hAnsi="Arial" w:cs="Arial"/>
                <w:sz w:val="16"/>
                <w:szCs w:val="16"/>
              </w:rPr>
            </w:pPr>
            <w:r w:rsidRPr="006E5FF0">
              <w:rPr>
                <w:rFonts w:ascii="Arial" w:hAnsi="Arial" w:cs="Arial"/>
                <w:sz w:val="16"/>
                <w:szCs w:val="16"/>
              </w:rPr>
              <w:t>82,5%</w:t>
            </w:r>
          </w:p>
        </w:tc>
      </w:tr>
      <w:tr w:rsidR="001449D6" w:rsidRPr="006E5FF0" w14:paraId="06006CA5" w14:textId="77777777" w:rsidTr="001449D6">
        <w:trPr>
          <w:trHeight w:val="170"/>
          <w:jc w:val="center"/>
        </w:trPr>
        <w:tc>
          <w:tcPr>
            <w:tcW w:w="4392" w:type="dxa"/>
            <w:shd w:val="clear" w:color="000000" w:fill="FFFFFF"/>
            <w:vAlign w:val="center"/>
            <w:hideMark/>
          </w:tcPr>
          <w:p w14:paraId="09FE4EC5" w14:textId="77777777" w:rsidR="001449D6" w:rsidRPr="006E5FF0" w:rsidRDefault="001449D6" w:rsidP="006E5FF0">
            <w:pPr>
              <w:spacing w:after="0" w:line="240" w:lineRule="auto"/>
              <w:rPr>
                <w:rFonts w:ascii="Arial" w:eastAsia="Times New Roman" w:hAnsi="Arial" w:cs="Arial"/>
                <w:b/>
                <w:sz w:val="16"/>
                <w:szCs w:val="16"/>
                <w:lang w:eastAsia="es-ES"/>
              </w:rPr>
            </w:pPr>
            <w:r w:rsidRPr="006E5FF0">
              <w:rPr>
                <w:rFonts w:ascii="Arial" w:eastAsia="Times New Roman" w:hAnsi="Arial" w:cs="Arial"/>
                <w:b/>
                <w:sz w:val="16"/>
                <w:szCs w:val="16"/>
                <w:lang w:eastAsia="es-ES"/>
              </w:rPr>
              <w:t>Gestión Documental</w:t>
            </w:r>
          </w:p>
        </w:tc>
        <w:tc>
          <w:tcPr>
            <w:tcW w:w="1009" w:type="dxa"/>
          </w:tcPr>
          <w:p w14:paraId="7C209FF9" w14:textId="77777777" w:rsidR="001449D6" w:rsidRPr="006E5FF0" w:rsidRDefault="001449D6" w:rsidP="006E5FF0">
            <w:pPr>
              <w:spacing w:after="0" w:line="240" w:lineRule="auto"/>
              <w:jc w:val="center"/>
              <w:rPr>
                <w:rFonts w:ascii="Arial" w:hAnsi="Arial" w:cs="Arial"/>
                <w:sz w:val="16"/>
                <w:szCs w:val="16"/>
              </w:rPr>
            </w:pPr>
            <w:r w:rsidRPr="006E5FF0">
              <w:rPr>
                <w:rFonts w:ascii="Arial" w:hAnsi="Arial" w:cs="Arial"/>
                <w:sz w:val="16"/>
                <w:szCs w:val="16"/>
              </w:rPr>
              <w:t>94%</w:t>
            </w:r>
          </w:p>
        </w:tc>
        <w:tc>
          <w:tcPr>
            <w:tcW w:w="1009" w:type="dxa"/>
            <w:shd w:val="clear" w:color="auto" w:fill="auto"/>
            <w:vAlign w:val="center"/>
            <w:hideMark/>
          </w:tcPr>
          <w:p w14:paraId="0AA60D72" w14:textId="77777777" w:rsidR="001449D6" w:rsidRPr="006E5FF0" w:rsidRDefault="001449D6" w:rsidP="006E5FF0">
            <w:pPr>
              <w:spacing w:after="0" w:line="240" w:lineRule="auto"/>
              <w:jc w:val="center"/>
              <w:rPr>
                <w:rFonts w:ascii="Arial" w:hAnsi="Arial" w:cs="Arial"/>
                <w:sz w:val="16"/>
                <w:szCs w:val="16"/>
              </w:rPr>
            </w:pPr>
            <w:r w:rsidRPr="006E5FF0">
              <w:rPr>
                <w:rFonts w:ascii="Arial" w:hAnsi="Arial" w:cs="Arial"/>
                <w:sz w:val="16"/>
                <w:szCs w:val="16"/>
              </w:rPr>
              <w:t>91,8%</w:t>
            </w:r>
          </w:p>
        </w:tc>
        <w:tc>
          <w:tcPr>
            <w:tcW w:w="1009" w:type="dxa"/>
            <w:tcBorders>
              <w:top w:val="nil"/>
              <w:left w:val="single" w:sz="4" w:space="0" w:color="auto"/>
              <w:bottom w:val="single" w:sz="4" w:space="0" w:color="auto"/>
              <w:right w:val="single" w:sz="8" w:space="0" w:color="auto"/>
            </w:tcBorders>
            <w:shd w:val="clear" w:color="auto" w:fill="auto"/>
            <w:vAlign w:val="center"/>
          </w:tcPr>
          <w:p w14:paraId="1F5E76CE" w14:textId="77777777" w:rsidR="001449D6" w:rsidRPr="006E5FF0" w:rsidRDefault="001449D6" w:rsidP="006E5FF0">
            <w:pPr>
              <w:spacing w:after="0" w:line="240" w:lineRule="auto"/>
              <w:jc w:val="right"/>
              <w:rPr>
                <w:rFonts w:ascii="Arial" w:hAnsi="Arial" w:cs="Arial"/>
                <w:sz w:val="16"/>
                <w:szCs w:val="16"/>
              </w:rPr>
            </w:pPr>
            <w:r w:rsidRPr="006E5FF0">
              <w:rPr>
                <w:rFonts w:ascii="Arial" w:hAnsi="Arial" w:cs="Arial"/>
                <w:sz w:val="16"/>
                <w:szCs w:val="16"/>
              </w:rPr>
              <w:t>86,7%</w:t>
            </w:r>
          </w:p>
        </w:tc>
      </w:tr>
      <w:tr w:rsidR="001449D6" w:rsidRPr="006E5FF0" w14:paraId="090BE0CE" w14:textId="77777777" w:rsidTr="001449D6">
        <w:trPr>
          <w:trHeight w:val="170"/>
          <w:jc w:val="center"/>
        </w:trPr>
        <w:tc>
          <w:tcPr>
            <w:tcW w:w="4392" w:type="dxa"/>
            <w:shd w:val="clear" w:color="000000" w:fill="FFFFFF"/>
            <w:vAlign w:val="center"/>
            <w:hideMark/>
          </w:tcPr>
          <w:p w14:paraId="5954A512" w14:textId="77777777" w:rsidR="001449D6" w:rsidRPr="006E5FF0" w:rsidRDefault="001449D6" w:rsidP="006E5FF0">
            <w:pPr>
              <w:spacing w:after="0" w:line="240" w:lineRule="auto"/>
              <w:rPr>
                <w:rFonts w:ascii="Arial" w:eastAsia="Times New Roman" w:hAnsi="Arial" w:cs="Arial"/>
                <w:b/>
                <w:sz w:val="16"/>
                <w:szCs w:val="16"/>
                <w:lang w:eastAsia="es-ES"/>
              </w:rPr>
            </w:pPr>
            <w:r w:rsidRPr="006E5FF0">
              <w:rPr>
                <w:rFonts w:ascii="Arial" w:eastAsia="Times New Roman" w:hAnsi="Arial" w:cs="Arial"/>
                <w:b/>
                <w:sz w:val="16"/>
                <w:szCs w:val="16"/>
                <w:lang w:eastAsia="es-ES"/>
              </w:rPr>
              <w:t>Sistemas de Información y Tecnología</w:t>
            </w:r>
          </w:p>
        </w:tc>
        <w:tc>
          <w:tcPr>
            <w:tcW w:w="1009" w:type="dxa"/>
          </w:tcPr>
          <w:p w14:paraId="1F4D870C" w14:textId="77777777" w:rsidR="001449D6" w:rsidRPr="006E5FF0" w:rsidRDefault="001449D6" w:rsidP="006E5FF0">
            <w:pPr>
              <w:spacing w:after="0" w:line="240" w:lineRule="auto"/>
              <w:jc w:val="center"/>
              <w:rPr>
                <w:rFonts w:ascii="Arial" w:hAnsi="Arial" w:cs="Arial"/>
                <w:sz w:val="16"/>
                <w:szCs w:val="16"/>
              </w:rPr>
            </w:pPr>
            <w:r w:rsidRPr="006E5FF0">
              <w:rPr>
                <w:rFonts w:ascii="Arial" w:hAnsi="Arial" w:cs="Arial"/>
                <w:sz w:val="16"/>
                <w:szCs w:val="16"/>
              </w:rPr>
              <w:t>82.75%</w:t>
            </w:r>
          </w:p>
        </w:tc>
        <w:tc>
          <w:tcPr>
            <w:tcW w:w="1009" w:type="dxa"/>
            <w:shd w:val="clear" w:color="auto" w:fill="auto"/>
            <w:vAlign w:val="center"/>
            <w:hideMark/>
          </w:tcPr>
          <w:p w14:paraId="7C429339" w14:textId="77777777" w:rsidR="001449D6" w:rsidRPr="006E5FF0" w:rsidRDefault="001449D6" w:rsidP="006E5FF0">
            <w:pPr>
              <w:spacing w:after="0" w:line="240" w:lineRule="auto"/>
              <w:jc w:val="center"/>
              <w:rPr>
                <w:rFonts w:ascii="Arial" w:hAnsi="Arial" w:cs="Arial"/>
                <w:sz w:val="16"/>
                <w:szCs w:val="16"/>
              </w:rPr>
            </w:pPr>
            <w:r w:rsidRPr="006E5FF0">
              <w:rPr>
                <w:rFonts w:ascii="Arial" w:hAnsi="Arial" w:cs="Arial"/>
                <w:sz w:val="16"/>
                <w:szCs w:val="16"/>
              </w:rPr>
              <w:t>95,7%</w:t>
            </w:r>
          </w:p>
        </w:tc>
        <w:tc>
          <w:tcPr>
            <w:tcW w:w="1009" w:type="dxa"/>
            <w:tcBorders>
              <w:top w:val="nil"/>
              <w:left w:val="single" w:sz="4" w:space="0" w:color="auto"/>
              <w:bottom w:val="single" w:sz="4" w:space="0" w:color="auto"/>
              <w:right w:val="single" w:sz="8" w:space="0" w:color="auto"/>
            </w:tcBorders>
            <w:shd w:val="clear" w:color="auto" w:fill="auto"/>
            <w:vAlign w:val="center"/>
          </w:tcPr>
          <w:p w14:paraId="2116F6EF" w14:textId="77777777" w:rsidR="001449D6" w:rsidRPr="006E5FF0" w:rsidRDefault="001449D6" w:rsidP="006E5FF0">
            <w:pPr>
              <w:spacing w:after="0" w:line="240" w:lineRule="auto"/>
              <w:jc w:val="right"/>
              <w:rPr>
                <w:rFonts w:ascii="Arial" w:hAnsi="Arial" w:cs="Arial"/>
                <w:sz w:val="16"/>
                <w:szCs w:val="16"/>
              </w:rPr>
            </w:pPr>
            <w:r w:rsidRPr="006E5FF0">
              <w:rPr>
                <w:rFonts w:ascii="Arial" w:hAnsi="Arial" w:cs="Arial"/>
                <w:sz w:val="16"/>
                <w:szCs w:val="16"/>
              </w:rPr>
              <w:t>98,4%</w:t>
            </w:r>
          </w:p>
        </w:tc>
      </w:tr>
      <w:tr w:rsidR="001449D6" w:rsidRPr="006E5FF0" w14:paraId="2CE5C82A" w14:textId="77777777" w:rsidTr="001449D6">
        <w:trPr>
          <w:trHeight w:val="170"/>
          <w:jc w:val="center"/>
        </w:trPr>
        <w:tc>
          <w:tcPr>
            <w:tcW w:w="4392" w:type="dxa"/>
            <w:shd w:val="clear" w:color="000000" w:fill="FFFFFF"/>
            <w:vAlign w:val="center"/>
            <w:hideMark/>
          </w:tcPr>
          <w:p w14:paraId="27BBF83C" w14:textId="77777777" w:rsidR="001449D6" w:rsidRPr="006E5FF0" w:rsidRDefault="001449D6" w:rsidP="006E5FF0">
            <w:pPr>
              <w:spacing w:after="0" w:line="240" w:lineRule="auto"/>
              <w:rPr>
                <w:rFonts w:ascii="Arial" w:eastAsia="Times New Roman" w:hAnsi="Arial" w:cs="Arial"/>
                <w:b/>
                <w:sz w:val="16"/>
                <w:szCs w:val="16"/>
                <w:lang w:eastAsia="es-ES"/>
              </w:rPr>
            </w:pPr>
            <w:r w:rsidRPr="006E5FF0">
              <w:rPr>
                <w:rFonts w:ascii="Arial" w:eastAsia="Times New Roman" w:hAnsi="Arial" w:cs="Arial"/>
                <w:b/>
                <w:sz w:val="16"/>
                <w:szCs w:val="16"/>
                <w:lang w:eastAsia="es-ES"/>
              </w:rPr>
              <w:t>Financiera</w:t>
            </w:r>
          </w:p>
        </w:tc>
        <w:tc>
          <w:tcPr>
            <w:tcW w:w="1009" w:type="dxa"/>
          </w:tcPr>
          <w:p w14:paraId="712ECE84" w14:textId="77777777" w:rsidR="001449D6" w:rsidRPr="006E5FF0" w:rsidRDefault="001449D6" w:rsidP="006E5FF0">
            <w:pPr>
              <w:spacing w:after="0" w:line="240" w:lineRule="auto"/>
              <w:jc w:val="center"/>
              <w:rPr>
                <w:rFonts w:ascii="Arial" w:hAnsi="Arial" w:cs="Arial"/>
                <w:sz w:val="16"/>
                <w:szCs w:val="16"/>
              </w:rPr>
            </w:pPr>
            <w:r w:rsidRPr="006E5FF0">
              <w:rPr>
                <w:rFonts w:ascii="Arial" w:hAnsi="Arial" w:cs="Arial"/>
                <w:sz w:val="16"/>
                <w:szCs w:val="16"/>
              </w:rPr>
              <w:t>81.60%</w:t>
            </w:r>
          </w:p>
        </w:tc>
        <w:tc>
          <w:tcPr>
            <w:tcW w:w="1009" w:type="dxa"/>
            <w:shd w:val="clear" w:color="auto" w:fill="auto"/>
            <w:vAlign w:val="center"/>
            <w:hideMark/>
          </w:tcPr>
          <w:p w14:paraId="2BB58B0D" w14:textId="77777777" w:rsidR="001449D6" w:rsidRPr="006E5FF0" w:rsidRDefault="001449D6" w:rsidP="006E5FF0">
            <w:pPr>
              <w:spacing w:after="0" w:line="240" w:lineRule="auto"/>
              <w:jc w:val="center"/>
              <w:rPr>
                <w:rFonts w:ascii="Arial" w:hAnsi="Arial" w:cs="Arial"/>
                <w:sz w:val="16"/>
                <w:szCs w:val="16"/>
              </w:rPr>
            </w:pPr>
            <w:r w:rsidRPr="006E5FF0">
              <w:rPr>
                <w:rFonts w:ascii="Arial" w:hAnsi="Arial" w:cs="Arial"/>
                <w:sz w:val="16"/>
                <w:szCs w:val="16"/>
              </w:rPr>
              <w:t>58,8%</w:t>
            </w:r>
          </w:p>
        </w:tc>
        <w:tc>
          <w:tcPr>
            <w:tcW w:w="1009" w:type="dxa"/>
            <w:tcBorders>
              <w:top w:val="nil"/>
              <w:left w:val="single" w:sz="4" w:space="0" w:color="auto"/>
              <w:bottom w:val="single" w:sz="4" w:space="0" w:color="auto"/>
              <w:right w:val="single" w:sz="8" w:space="0" w:color="auto"/>
            </w:tcBorders>
            <w:shd w:val="clear" w:color="auto" w:fill="auto"/>
            <w:vAlign w:val="center"/>
          </w:tcPr>
          <w:p w14:paraId="6EA4372E" w14:textId="77777777" w:rsidR="001449D6" w:rsidRPr="006E5FF0" w:rsidRDefault="001449D6" w:rsidP="006E5FF0">
            <w:pPr>
              <w:spacing w:after="0" w:line="240" w:lineRule="auto"/>
              <w:jc w:val="right"/>
              <w:rPr>
                <w:rFonts w:ascii="Arial" w:hAnsi="Arial" w:cs="Arial"/>
                <w:sz w:val="16"/>
                <w:szCs w:val="16"/>
              </w:rPr>
            </w:pPr>
            <w:r w:rsidRPr="006E5FF0">
              <w:rPr>
                <w:rFonts w:ascii="Arial" w:hAnsi="Arial" w:cs="Arial"/>
                <w:sz w:val="16"/>
                <w:szCs w:val="16"/>
              </w:rPr>
              <w:t>92,0%</w:t>
            </w:r>
          </w:p>
        </w:tc>
      </w:tr>
      <w:tr w:rsidR="001449D6" w:rsidRPr="006E5FF0" w14:paraId="4048EE09" w14:textId="77777777" w:rsidTr="001449D6">
        <w:trPr>
          <w:trHeight w:val="170"/>
          <w:jc w:val="center"/>
        </w:trPr>
        <w:tc>
          <w:tcPr>
            <w:tcW w:w="4392" w:type="dxa"/>
            <w:shd w:val="clear" w:color="000000" w:fill="FFFFFF"/>
            <w:vAlign w:val="center"/>
            <w:hideMark/>
          </w:tcPr>
          <w:p w14:paraId="063CAED4" w14:textId="77777777" w:rsidR="001449D6" w:rsidRPr="006E5FF0" w:rsidRDefault="001449D6" w:rsidP="006E5FF0">
            <w:pPr>
              <w:spacing w:after="0" w:line="240" w:lineRule="auto"/>
              <w:rPr>
                <w:rFonts w:ascii="Arial" w:eastAsia="Times New Roman" w:hAnsi="Arial" w:cs="Arial"/>
                <w:b/>
                <w:sz w:val="16"/>
                <w:szCs w:val="16"/>
                <w:lang w:eastAsia="es-ES"/>
              </w:rPr>
            </w:pPr>
            <w:r w:rsidRPr="006E5FF0">
              <w:rPr>
                <w:rFonts w:ascii="Arial" w:eastAsia="Times New Roman" w:hAnsi="Arial" w:cs="Arial"/>
                <w:b/>
                <w:sz w:val="16"/>
                <w:szCs w:val="16"/>
                <w:lang w:eastAsia="es-ES"/>
              </w:rPr>
              <w:t>Talento Humano</w:t>
            </w:r>
          </w:p>
        </w:tc>
        <w:tc>
          <w:tcPr>
            <w:tcW w:w="1009" w:type="dxa"/>
          </w:tcPr>
          <w:p w14:paraId="610BBE00" w14:textId="77777777" w:rsidR="001449D6" w:rsidRPr="006E5FF0" w:rsidRDefault="001449D6" w:rsidP="006E5FF0">
            <w:pPr>
              <w:spacing w:after="0" w:line="240" w:lineRule="auto"/>
              <w:jc w:val="center"/>
              <w:rPr>
                <w:rFonts w:ascii="Arial" w:hAnsi="Arial" w:cs="Arial"/>
                <w:sz w:val="16"/>
                <w:szCs w:val="16"/>
              </w:rPr>
            </w:pPr>
            <w:r w:rsidRPr="006E5FF0">
              <w:rPr>
                <w:rFonts w:ascii="Arial" w:hAnsi="Arial" w:cs="Arial"/>
                <w:sz w:val="16"/>
                <w:szCs w:val="16"/>
              </w:rPr>
              <w:t>79.99%</w:t>
            </w:r>
          </w:p>
        </w:tc>
        <w:tc>
          <w:tcPr>
            <w:tcW w:w="1009" w:type="dxa"/>
            <w:shd w:val="clear" w:color="auto" w:fill="auto"/>
            <w:vAlign w:val="center"/>
            <w:hideMark/>
          </w:tcPr>
          <w:p w14:paraId="1A84EEAD" w14:textId="77777777" w:rsidR="001449D6" w:rsidRPr="006E5FF0" w:rsidRDefault="001449D6" w:rsidP="006E5FF0">
            <w:pPr>
              <w:spacing w:after="0" w:line="240" w:lineRule="auto"/>
              <w:jc w:val="center"/>
              <w:rPr>
                <w:rFonts w:ascii="Arial" w:hAnsi="Arial" w:cs="Arial"/>
                <w:sz w:val="16"/>
                <w:szCs w:val="16"/>
              </w:rPr>
            </w:pPr>
            <w:r w:rsidRPr="006E5FF0">
              <w:rPr>
                <w:rFonts w:ascii="Arial" w:hAnsi="Arial" w:cs="Arial"/>
                <w:sz w:val="16"/>
                <w:szCs w:val="16"/>
              </w:rPr>
              <w:t>82,9%</w:t>
            </w:r>
          </w:p>
        </w:tc>
        <w:tc>
          <w:tcPr>
            <w:tcW w:w="1009" w:type="dxa"/>
            <w:tcBorders>
              <w:top w:val="nil"/>
              <w:left w:val="single" w:sz="4" w:space="0" w:color="auto"/>
              <w:bottom w:val="single" w:sz="4" w:space="0" w:color="auto"/>
              <w:right w:val="single" w:sz="8" w:space="0" w:color="auto"/>
            </w:tcBorders>
            <w:shd w:val="clear" w:color="auto" w:fill="auto"/>
            <w:vAlign w:val="center"/>
          </w:tcPr>
          <w:p w14:paraId="78C5332B" w14:textId="77777777" w:rsidR="001449D6" w:rsidRPr="006E5FF0" w:rsidRDefault="001449D6" w:rsidP="006E5FF0">
            <w:pPr>
              <w:spacing w:after="0" w:line="240" w:lineRule="auto"/>
              <w:jc w:val="right"/>
              <w:rPr>
                <w:rFonts w:ascii="Arial" w:hAnsi="Arial" w:cs="Arial"/>
                <w:sz w:val="16"/>
                <w:szCs w:val="16"/>
              </w:rPr>
            </w:pPr>
            <w:r w:rsidRPr="006E5FF0">
              <w:rPr>
                <w:rFonts w:ascii="Arial" w:hAnsi="Arial" w:cs="Arial"/>
                <w:sz w:val="16"/>
                <w:szCs w:val="16"/>
              </w:rPr>
              <w:t>93,6%</w:t>
            </w:r>
          </w:p>
        </w:tc>
      </w:tr>
      <w:tr w:rsidR="001449D6" w:rsidRPr="006E5FF0" w14:paraId="772D590E" w14:textId="77777777" w:rsidTr="001449D6">
        <w:trPr>
          <w:trHeight w:val="170"/>
          <w:jc w:val="center"/>
        </w:trPr>
        <w:tc>
          <w:tcPr>
            <w:tcW w:w="4392" w:type="dxa"/>
            <w:shd w:val="clear" w:color="000000" w:fill="FFFFFF"/>
            <w:vAlign w:val="center"/>
            <w:hideMark/>
          </w:tcPr>
          <w:p w14:paraId="48E09B06" w14:textId="77777777" w:rsidR="001449D6" w:rsidRPr="006E5FF0" w:rsidRDefault="001449D6" w:rsidP="006E5FF0">
            <w:pPr>
              <w:spacing w:after="0" w:line="240" w:lineRule="auto"/>
              <w:rPr>
                <w:rFonts w:ascii="Arial" w:eastAsia="Times New Roman" w:hAnsi="Arial" w:cs="Arial"/>
                <w:b/>
                <w:sz w:val="16"/>
                <w:szCs w:val="16"/>
                <w:lang w:eastAsia="es-ES"/>
              </w:rPr>
            </w:pPr>
            <w:r w:rsidRPr="006E5FF0">
              <w:rPr>
                <w:rFonts w:ascii="Arial" w:eastAsia="Times New Roman" w:hAnsi="Arial" w:cs="Arial"/>
                <w:b/>
                <w:sz w:val="16"/>
                <w:szCs w:val="16"/>
                <w:lang w:eastAsia="es-ES"/>
              </w:rPr>
              <w:t>Control Disciplinario Interno</w:t>
            </w:r>
          </w:p>
        </w:tc>
        <w:tc>
          <w:tcPr>
            <w:tcW w:w="1009" w:type="dxa"/>
          </w:tcPr>
          <w:p w14:paraId="6BA80128" w14:textId="77777777" w:rsidR="001449D6" w:rsidRPr="006E5FF0" w:rsidRDefault="001449D6" w:rsidP="006E5FF0">
            <w:pPr>
              <w:spacing w:after="0" w:line="240" w:lineRule="auto"/>
              <w:jc w:val="center"/>
              <w:rPr>
                <w:rFonts w:ascii="Arial" w:hAnsi="Arial" w:cs="Arial"/>
                <w:sz w:val="16"/>
                <w:szCs w:val="16"/>
              </w:rPr>
            </w:pPr>
            <w:r w:rsidRPr="006E5FF0">
              <w:rPr>
                <w:rFonts w:ascii="Arial" w:hAnsi="Arial" w:cs="Arial"/>
                <w:sz w:val="16"/>
                <w:szCs w:val="16"/>
              </w:rPr>
              <w:t>72.49%</w:t>
            </w:r>
          </w:p>
        </w:tc>
        <w:tc>
          <w:tcPr>
            <w:tcW w:w="1009" w:type="dxa"/>
            <w:shd w:val="clear" w:color="auto" w:fill="auto"/>
            <w:vAlign w:val="center"/>
            <w:hideMark/>
          </w:tcPr>
          <w:p w14:paraId="27413C6A" w14:textId="77777777" w:rsidR="001449D6" w:rsidRPr="006E5FF0" w:rsidRDefault="001449D6" w:rsidP="006E5FF0">
            <w:pPr>
              <w:spacing w:after="0" w:line="240" w:lineRule="auto"/>
              <w:jc w:val="center"/>
              <w:rPr>
                <w:rFonts w:ascii="Arial" w:hAnsi="Arial" w:cs="Arial"/>
                <w:sz w:val="16"/>
                <w:szCs w:val="16"/>
              </w:rPr>
            </w:pPr>
            <w:r w:rsidRPr="006E5FF0">
              <w:rPr>
                <w:rFonts w:ascii="Arial" w:hAnsi="Arial" w:cs="Arial"/>
                <w:sz w:val="16"/>
                <w:szCs w:val="16"/>
              </w:rPr>
              <w:t>85,5%</w:t>
            </w:r>
          </w:p>
        </w:tc>
        <w:tc>
          <w:tcPr>
            <w:tcW w:w="1009" w:type="dxa"/>
            <w:tcBorders>
              <w:top w:val="nil"/>
              <w:left w:val="single" w:sz="4" w:space="0" w:color="auto"/>
              <w:bottom w:val="single" w:sz="4" w:space="0" w:color="auto"/>
              <w:right w:val="single" w:sz="8" w:space="0" w:color="auto"/>
            </w:tcBorders>
            <w:shd w:val="clear" w:color="auto" w:fill="auto"/>
            <w:vAlign w:val="center"/>
          </w:tcPr>
          <w:p w14:paraId="0CB7831B" w14:textId="77777777" w:rsidR="001449D6" w:rsidRPr="006E5FF0" w:rsidRDefault="001449D6" w:rsidP="006E5FF0">
            <w:pPr>
              <w:spacing w:after="0" w:line="240" w:lineRule="auto"/>
              <w:jc w:val="right"/>
              <w:rPr>
                <w:rFonts w:ascii="Arial" w:hAnsi="Arial" w:cs="Arial"/>
                <w:sz w:val="16"/>
                <w:szCs w:val="16"/>
              </w:rPr>
            </w:pPr>
            <w:r w:rsidRPr="006E5FF0">
              <w:rPr>
                <w:rFonts w:ascii="Arial" w:hAnsi="Arial" w:cs="Arial"/>
                <w:sz w:val="16"/>
                <w:szCs w:val="16"/>
              </w:rPr>
              <w:t>100,0%</w:t>
            </w:r>
          </w:p>
        </w:tc>
      </w:tr>
      <w:tr w:rsidR="001449D6" w:rsidRPr="006E5FF0" w14:paraId="26646E54" w14:textId="77777777" w:rsidTr="001449D6">
        <w:trPr>
          <w:trHeight w:val="170"/>
          <w:jc w:val="center"/>
        </w:trPr>
        <w:tc>
          <w:tcPr>
            <w:tcW w:w="4392" w:type="dxa"/>
            <w:shd w:val="clear" w:color="000000" w:fill="FFFFFF"/>
            <w:vAlign w:val="center"/>
            <w:hideMark/>
          </w:tcPr>
          <w:p w14:paraId="21BE5B69" w14:textId="77777777" w:rsidR="001449D6" w:rsidRPr="006E5FF0" w:rsidRDefault="001449D6" w:rsidP="006E5FF0">
            <w:pPr>
              <w:spacing w:after="0" w:line="240" w:lineRule="auto"/>
              <w:rPr>
                <w:rFonts w:ascii="Arial" w:eastAsia="Times New Roman" w:hAnsi="Arial" w:cs="Arial"/>
                <w:b/>
                <w:sz w:val="16"/>
                <w:szCs w:val="16"/>
                <w:lang w:eastAsia="es-ES"/>
              </w:rPr>
            </w:pPr>
            <w:r w:rsidRPr="006E5FF0">
              <w:rPr>
                <w:rFonts w:ascii="Arial" w:eastAsia="Times New Roman" w:hAnsi="Arial" w:cs="Arial"/>
                <w:b/>
                <w:sz w:val="16"/>
                <w:szCs w:val="16"/>
                <w:lang w:eastAsia="es-ES"/>
              </w:rPr>
              <w:t>Administración de Bienes e Infraestructura</w:t>
            </w:r>
          </w:p>
        </w:tc>
        <w:tc>
          <w:tcPr>
            <w:tcW w:w="1009" w:type="dxa"/>
          </w:tcPr>
          <w:p w14:paraId="1EC57F39" w14:textId="77777777" w:rsidR="001449D6" w:rsidRPr="006E5FF0" w:rsidRDefault="001449D6" w:rsidP="006E5FF0">
            <w:pPr>
              <w:spacing w:after="0" w:line="240" w:lineRule="auto"/>
              <w:jc w:val="center"/>
              <w:rPr>
                <w:rFonts w:ascii="Arial" w:hAnsi="Arial" w:cs="Arial"/>
                <w:sz w:val="16"/>
                <w:szCs w:val="16"/>
              </w:rPr>
            </w:pPr>
            <w:r w:rsidRPr="006E5FF0">
              <w:rPr>
                <w:rFonts w:ascii="Arial" w:hAnsi="Arial" w:cs="Arial"/>
                <w:sz w:val="16"/>
                <w:szCs w:val="16"/>
              </w:rPr>
              <w:t>88.35%</w:t>
            </w:r>
          </w:p>
        </w:tc>
        <w:tc>
          <w:tcPr>
            <w:tcW w:w="1009" w:type="dxa"/>
            <w:shd w:val="clear" w:color="auto" w:fill="auto"/>
            <w:vAlign w:val="center"/>
            <w:hideMark/>
          </w:tcPr>
          <w:p w14:paraId="19AE6A67" w14:textId="77777777" w:rsidR="001449D6" w:rsidRPr="006E5FF0" w:rsidRDefault="001449D6" w:rsidP="006E5FF0">
            <w:pPr>
              <w:spacing w:after="0" w:line="240" w:lineRule="auto"/>
              <w:jc w:val="center"/>
              <w:rPr>
                <w:rFonts w:ascii="Arial" w:hAnsi="Arial" w:cs="Arial"/>
                <w:sz w:val="16"/>
                <w:szCs w:val="16"/>
              </w:rPr>
            </w:pPr>
            <w:r w:rsidRPr="006E5FF0">
              <w:rPr>
                <w:rFonts w:ascii="Arial" w:hAnsi="Arial" w:cs="Arial"/>
                <w:sz w:val="16"/>
                <w:szCs w:val="16"/>
              </w:rPr>
              <w:t>92,1%</w:t>
            </w:r>
          </w:p>
        </w:tc>
        <w:tc>
          <w:tcPr>
            <w:tcW w:w="1009" w:type="dxa"/>
            <w:tcBorders>
              <w:top w:val="nil"/>
              <w:left w:val="single" w:sz="4" w:space="0" w:color="auto"/>
              <w:bottom w:val="single" w:sz="4" w:space="0" w:color="auto"/>
              <w:right w:val="single" w:sz="8" w:space="0" w:color="auto"/>
            </w:tcBorders>
            <w:shd w:val="clear" w:color="auto" w:fill="auto"/>
            <w:vAlign w:val="center"/>
          </w:tcPr>
          <w:p w14:paraId="5334A9D7" w14:textId="77777777" w:rsidR="001449D6" w:rsidRPr="006E5FF0" w:rsidRDefault="001449D6" w:rsidP="006E5FF0">
            <w:pPr>
              <w:spacing w:after="0" w:line="240" w:lineRule="auto"/>
              <w:jc w:val="right"/>
              <w:rPr>
                <w:rFonts w:ascii="Arial" w:hAnsi="Arial" w:cs="Arial"/>
                <w:sz w:val="16"/>
                <w:szCs w:val="16"/>
              </w:rPr>
            </w:pPr>
            <w:r w:rsidRPr="006E5FF0">
              <w:rPr>
                <w:rFonts w:ascii="Arial" w:hAnsi="Arial" w:cs="Arial"/>
                <w:sz w:val="16"/>
                <w:szCs w:val="16"/>
              </w:rPr>
              <w:t>100,0%</w:t>
            </w:r>
          </w:p>
        </w:tc>
      </w:tr>
      <w:tr w:rsidR="001449D6" w:rsidRPr="006E5FF0" w14:paraId="50D090BC" w14:textId="77777777" w:rsidTr="001449D6">
        <w:trPr>
          <w:trHeight w:val="170"/>
          <w:jc w:val="center"/>
        </w:trPr>
        <w:tc>
          <w:tcPr>
            <w:tcW w:w="4392" w:type="dxa"/>
            <w:shd w:val="clear" w:color="000000" w:fill="FFFFFF"/>
            <w:vAlign w:val="center"/>
            <w:hideMark/>
          </w:tcPr>
          <w:p w14:paraId="75E96275" w14:textId="77777777" w:rsidR="001449D6" w:rsidRPr="006E5FF0" w:rsidRDefault="001449D6" w:rsidP="006E5FF0">
            <w:pPr>
              <w:spacing w:after="0" w:line="240" w:lineRule="auto"/>
              <w:rPr>
                <w:rFonts w:ascii="Arial" w:eastAsia="Times New Roman" w:hAnsi="Arial" w:cs="Arial"/>
                <w:b/>
                <w:sz w:val="16"/>
                <w:szCs w:val="16"/>
                <w:lang w:eastAsia="es-ES"/>
              </w:rPr>
            </w:pPr>
            <w:r w:rsidRPr="006E5FF0">
              <w:rPr>
                <w:rFonts w:ascii="Arial" w:eastAsia="Times New Roman" w:hAnsi="Arial" w:cs="Arial"/>
                <w:b/>
                <w:sz w:val="16"/>
                <w:szCs w:val="16"/>
                <w:lang w:eastAsia="es-ES"/>
              </w:rPr>
              <w:t>Operación de Maquinaria</w:t>
            </w:r>
          </w:p>
        </w:tc>
        <w:tc>
          <w:tcPr>
            <w:tcW w:w="1009" w:type="dxa"/>
          </w:tcPr>
          <w:p w14:paraId="15730975" w14:textId="77777777" w:rsidR="001449D6" w:rsidRPr="006E5FF0" w:rsidRDefault="001449D6" w:rsidP="006E5FF0">
            <w:pPr>
              <w:spacing w:after="0" w:line="240" w:lineRule="auto"/>
              <w:jc w:val="center"/>
              <w:rPr>
                <w:rFonts w:ascii="Arial" w:hAnsi="Arial" w:cs="Arial"/>
                <w:sz w:val="16"/>
                <w:szCs w:val="16"/>
              </w:rPr>
            </w:pPr>
            <w:r w:rsidRPr="006E5FF0">
              <w:rPr>
                <w:rFonts w:ascii="Arial" w:hAnsi="Arial" w:cs="Arial"/>
                <w:sz w:val="16"/>
                <w:szCs w:val="16"/>
              </w:rPr>
              <w:t>100%</w:t>
            </w:r>
          </w:p>
        </w:tc>
        <w:tc>
          <w:tcPr>
            <w:tcW w:w="1009" w:type="dxa"/>
            <w:shd w:val="clear" w:color="auto" w:fill="auto"/>
            <w:vAlign w:val="center"/>
            <w:hideMark/>
          </w:tcPr>
          <w:p w14:paraId="793E9728" w14:textId="77777777" w:rsidR="001449D6" w:rsidRPr="006E5FF0" w:rsidRDefault="001449D6" w:rsidP="006E5FF0">
            <w:pPr>
              <w:spacing w:after="0" w:line="240" w:lineRule="auto"/>
              <w:jc w:val="center"/>
              <w:rPr>
                <w:rFonts w:ascii="Arial" w:hAnsi="Arial" w:cs="Arial"/>
                <w:sz w:val="16"/>
                <w:szCs w:val="16"/>
              </w:rPr>
            </w:pPr>
            <w:r w:rsidRPr="006E5FF0">
              <w:rPr>
                <w:rFonts w:ascii="Arial" w:hAnsi="Arial" w:cs="Arial"/>
                <w:sz w:val="16"/>
                <w:szCs w:val="16"/>
              </w:rPr>
              <w:t>100%</w:t>
            </w:r>
          </w:p>
        </w:tc>
        <w:tc>
          <w:tcPr>
            <w:tcW w:w="1009" w:type="dxa"/>
            <w:tcBorders>
              <w:top w:val="nil"/>
              <w:left w:val="single" w:sz="4" w:space="0" w:color="auto"/>
              <w:bottom w:val="single" w:sz="4" w:space="0" w:color="auto"/>
              <w:right w:val="single" w:sz="8" w:space="0" w:color="auto"/>
            </w:tcBorders>
            <w:shd w:val="clear" w:color="auto" w:fill="auto"/>
            <w:vAlign w:val="center"/>
          </w:tcPr>
          <w:p w14:paraId="7139C893" w14:textId="77777777" w:rsidR="001449D6" w:rsidRPr="006E5FF0" w:rsidRDefault="001449D6" w:rsidP="006E5FF0">
            <w:pPr>
              <w:spacing w:after="0" w:line="240" w:lineRule="auto"/>
              <w:jc w:val="right"/>
              <w:rPr>
                <w:rFonts w:ascii="Arial" w:hAnsi="Arial" w:cs="Arial"/>
                <w:sz w:val="16"/>
                <w:szCs w:val="16"/>
              </w:rPr>
            </w:pPr>
            <w:r w:rsidRPr="006E5FF0">
              <w:rPr>
                <w:rFonts w:ascii="Arial" w:hAnsi="Arial" w:cs="Arial"/>
                <w:sz w:val="16"/>
                <w:szCs w:val="16"/>
              </w:rPr>
              <w:t>100,0%</w:t>
            </w:r>
          </w:p>
        </w:tc>
      </w:tr>
      <w:tr w:rsidR="001449D6" w:rsidRPr="006E5FF0" w14:paraId="047B3912" w14:textId="77777777" w:rsidTr="001449D6">
        <w:trPr>
          <w:trHeight w:val="170"/>
          <w:jc w:val="center"/>
        </w:trPr>
        <w:tc>
          <w:tcPr>
            <w:tcW w:w="4392" w:type="dxa"/>
            <w:tcBorders>
              <w:bottom w:val="single" w:sz="4" w:space="0" w:color="auto"/>
            </w:tcBorders>
            <w:shd w:val="clear" w:color="000000" w:fill="FFFFFF"/>
            <w:vAlign w:val="center"/>
            <w:hideMark/>
          </w:tcPr>
          <w:p w14:paraId="6C4D5456" w14:textId="77777777" w:rsidR="001449D6" w:rsidRPr="006E5FF0" w:rsidRDefault="001449D6" w:rsidP="006E5FF0">
            <w:pPr>
              <w:spacing w:after="0" w:line="240" w:lineRule="auto"/>
              <w:rPr>
                <w:rFonts w:ascii="Arial" w:eastAsia="Times New Roman" w:hAnsi="Arial" w:cs="Arial"/>
                <w:b/>
                <w:sz w:val="16"/>
                <w:szCs w:val="16"/>
                <w:lang w:eastAsia="es-ES"/>
              </w:rPr>
            </w:pPr>
            <w:r w:rsidRPr="006E5FF0">
              <w:rPr>
                <w:rFonts w:ascii="Arial" w:eastAsia="Times New Roman" w:hAnsi="Arial" w:cs="Arial"/>
                <w:b/>
                <w:sz w:val="16"/>
                <w:szCs w:val="16"/>
                <w:lang w:eastAsia="es-ES"/>
              </w:rPr>
              <w:t>Control para el Mejoramiento Continuo de la Gestión</w:t>
            </w:r>
          </w:p>
        </w:tc>
        <w:tc>
          <w:tcPr>
            <w:tcW w:w="1009" w:type="dxa"/>
            <w:tcBorders>
              <w:bottom w:val="single" w:sz="4" w:space="0" w:color="auto"/>
            </w:tcBorders>
          </w:tcPr>
          <w:p w14:paraId="6DA9517D" w14:textId="77777777" w:rsidR="001449D6" w:rsidRPr="006E5FF0" w:rsidRDefault="001449D6" w:rsidP="006E5FF0">
            <w:pPr>
              <w:spacing w:after="0" w:line="240" w:lineRule="auto"/>
              <w:jc w:val="center"/>
              <w:rPr>
                <w:rFonts w:ascii="Arial" w:hAnsi="Arial" w:cs="Arial"/>
                <w:sz w:val="16"/>
                <w:szCs w:val="16"/>
              </w:rPr>
            </w:pPr>
            <w:r w:rsidRPr="006E5FF0">
              <w:rPr>
                <w:rFonts w:ascii="Arial" w:hAnsi="Arial" w:cs="Arial"/>
                <w:sz w:val="16"/>
                <w:szCs w:val="16"/>
              </w:rPr>
              <w:t>99.16%</w:t>
            </w:r>
          </w:p>
        </w:tc>
        <w:tc>
          <w:tcPr>
            <w:tcW w:w="1009" w:type="dxa"/>
            <w:tcBorders>
              <w:bottom w:val="single" w:sz="4" w:space="0" w:color="auto"/>
            </w:tcBorders>
            <w:shd w:val="clear" w:color="auto" w:fill="auto"/>
            <w:vAlign w:val="center"/>
            <w:hideMark/>
          </w:tcPr>
          <w:p w14:paraId="13A81822" w14:textId="77777777" w:rsidR="001449D6" w:rsidRPr="006E5FF0" w:rsidRDefault="001449D6" w:rsidP="006E5FF0">
            <w:pPr>
              <w:spacing w:after="0" w:line="240" w:lineRule="auto"/>
              <w:jc w:val="center"/>
              <w:rPr>
                <w:rFonts w:ascii="Arial" w:hAnsi="Arial" w:cs="Arial"/>
                <w:sz w:val="16"/>
                <w:szCs w:val="16"/>
              </w:rPr>
            </w:pPr>
            <w:r w:rsidRPr="006E5FF0">
              <w:rPr>
                <w:rFonts w:ascii="Arial" w:hAnsi="Arial" w:cs="Arial"/>
                <w:sz w:val="16"/>
                <w:szCs w:val="16"/>
              </w:rPr>
              <w:t>100%</w:t>
            </w:r>
          </w:p>
        </w:tc>
        <w:tc>
          <w:tcPr>
            <w:tcW w:w="1009" w:type="dxa"/>
            <w:tcBorders>
              <w:top w:val="nil"/>
              <w:left w:val="single" w:sz="4" w:space="0" w:color="auto"/>
              <w:bottom w:val="single" w:sz="4" w:space="0" w:color="auto"/>
              <w:right w:val="single" w:sz="8" w:space="0" w:color="auto"/>
            </w:tcBorders>
            <w:shd w:val="clear" w:color="auto" w:fill="auto"/>
            <w:vAlign w:val="center"/>
          </w:tcPr>
          <w:p w14:paraId="32B27D3C" w14:textId="77777777" w:rsidR="001449D6" w:rsidRPr="006E5FF0" w:rsidRDefault="001449D6" w:rsidP="006E5FF0">
            <w:pPr>
              <w:spacing w:after="0" w:line="240" w:lineRule="auto"/>
              <w:jc w:val="right"/>
              <w:rPr>
                <w:rFonts w:ascii="Arial" w:hAnsi="Arial" w:cs="Arial"/>
                <w:sz w:val="16"/>
                <w:szCs w:val="16"/>
              </w:rPr>
            </w:pPr>
            <w:r w:rsidRPr="006E5FF0">
              <w:rPr>
                <w:rFonts w:ascii="Arial" w:hAnsi="Arial" w:cs="Arial"/>
                <w:sz w:val="16"/>
                <w:szCs w:val="16"/>
              </w:rPr>
              <w:t>98,8%</w:t>
            </w:r>
          </w:p>
        </w:tc>
      </w:tr>
      <w:tr w:rsidR="001449D6" w:rsidRPr="006E5FF0" w14:paraId="48601A5B" w14:textId="77777777" w:rsidTr="00C64277">
        <w:trPr>
          <w:trHeight w:val="170"/>
          <w:jc w:val="center"/>
        </w:trPr>
        <w:tc>
          <w:tcPr>
            <w:tcW w:w="4392" w:type="dxa"/>
            <w:tcBorders>
              <w:top w:val="single" w:sz="4" w:space="0" w:color="auto"/>
              <w:bottom w:val="single" w:sz="4" w:space="0" w:color="auto"/>
            </w:tcBorders>
            <w:shd w:val="clear" w:color="auto" w:fill="D0CECE" w:themeFill="background2" w:themeFillShade="E6"/>
            <w:vAlign w:val="center"/>
          </w:tcPr>
          <w:p w14:paraId="06492BF4" w14:textId="77777777" w:rsidR="001449D6" w:rsidRPr="006E5FF0" w:rsidRDefault="001449D6" w:rsidP="006E5FF0">
            <w:pPr>
              <w:spacing w:after="0" w:line="240" w:lineRule="auto"/>
              <w:jc w:val="center"/>
              <w:rPr>
                <w:rFonts w:ascii="Arial" w:eastAsia="Times New Roman" w:hAnsi="Arial" w:cs="Arial"/>
                <w:b/>
                <w:sz w:val="16"/>
                <w:szCs w:val="16"/>
                <w:lang w:eastAsia="es-ES"/>
              </w:rPr>
            </w:pPr>
            <w:r w:rsidRPr="006E5FF0">
              <w:rPr>
                <w:rFonts w:ascii="Arial" w:eastAsia="Times New Roman" w:hAnsi="Arial" w:cs="Arial"/>
                <w:b/>
                <w:sz w:val="16"/>
                <w:szCs w:val="16"/>
                <w:lang w:eastAsia="es-ES"/>
              </w:rPr>
              <w:t>TOTAL</w:t>
            </w:r>
          </w:p>
        </w:tc>
        <w:tc>
          <w:tcPr>
            <w:tcW w:w="1009" w:type="dxa"/>
            <w:tcBorders>
              <w:top w:val="single" w:sz="4" w:space="0" w:color="auto"/>
              <w:left w:val="nil"/>
              <w:bottom w:val="single" w:sz="4" w:space="0" w:color="auto"/>
              <w:right w:val="single" w:sz="4" w:space="0" w:color="auto"/>
            </w:tcBorders>
            <w:shd w:val="clear" w:color="auto" w:fill="D0CECE" w:themeFill="background2" w:themeFillShade="E6"/>
            <w:vAlign w:val="bottom"/>
          </w:tcPr>
          <w:p w14:paraId="4027DCE6" w14:textId="77777777" w:rsidR="001449D6" w:rsidRPr="006E5FF0" w:rsidRDefault="001449D6" w:rsidP="006E5FF0">
            <w:pPr>
              <w:spacing w:after="0" w:line="240" w:lineRule="auto"/>
              <w:jc w:val="center"/>
              <w:rPr>
                <w:rFonts w:ascii="Arial" w:eastAsia="Times New Roman" w:hAnsi="Arial" w:cs="Arial"/>
                <w:b/>
                <w:color w:val="000000"/>
                <w:sz w:val="16"/>
                <w:szCs w:val="16"/>
              </w:rPr>
            </w:pPr>
            <w:r w:rsidRPr="006E5FF0">
              <w:rPr>
                <w:rFonts w:ascii="Arial" w:hAnsi="Arial" w:cs="Arial"/>
                <w:b/>
                <w:color w:val="000000"/>
                <w:sz w:val="16"/>
                <w:szCs w:val="16"/>
              </w:rPr>
              <w:t>93%</w:t>
            </w:r>
          </w:p>
        </w:tc>
        <w:tc>
          <w:tcPr>
            <w:tcW w:w="100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tcPr>
          <w:p w14:paraId="5452324E" w14:textId="77777777" w:rsidR="001449D6" w:rsidRPr="006E5FF0" w:rsidRDefault="001449D6" w:rsidP="006E5FF0">
            <w:pPr>
              <w:spacing w:after="0" w:line="240" w:lineRule="auto"/>
              <w:jc w:val="center"/>
              <w:rPr>
                <w:rFonts w:ascii="Arial" w:hAnsi="Arial" w:cs="Arial"/>
                <w:b/>
                <w:color w:val="000000"/>
                <w:sz w:val="16"/>
                <w:szCs w:val="16"/>
              </w:rPr>
            </w:pPr>
            <w:r w:rsidRPr="006E5FF0">
              <w:rPr>
                <w:rFonts w:ascii="Arial" w:hAnsi="Arial" w:cs="Arial"/>
                <w:b/>
                <w:color w:val="000000"/>
                <w:sz w:val="16"/>
                <w:szCs w:val="16"/>
              </w:rPr>
              <w:t>92%</w:t>
            </w:r>
          </w:p>
        </w:tc>
        <w:tc>
          <w:tcPr>
            <w:tcW w:w="100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tcPr>
          <w:p w14:paraId="7060B080" w14:textId="77777777" w:rsidR="001449D6" w:rsidRPr="006E5FF0" w:rsidRDefault="001449D6" w:rsidP="006E5FF0">
            <w:pPr>
              <w:spacing w:after="0" w:line="240" w:lineRule="auto"/>
              <w:jc w:val="center"/>
              <w:rPr>
                <w:rFonts w:ascii="Arial" w:hAnsi="Arial" w:cs="Arial"/>
                <w:b/>
                <w:color w:val="000000"/>
                <w:sz w:val="16"/>
                <w:szCs w:val="16"/>
              </w:rPr>
            </w:pPr>
            <w:r w:rsidRPr="006E5FF0">
              <w:rPr>
                <w:rFonts w:ascii="Arial" w:hAnsi="Arial" w:cs="Arial"/>
                <w:b/>
                <w:color w:val="000000"/>
                <w:sz w:val="16"/>
                <w:szCs w:val="16"/>
              </w:rPr>
              <w:t>98%</w:t>
            </w:r>
          </w:p>
        </w:tc>
      </w:tr>
    </w:tbl>
    <w:p w14:paraId="10526E6B" w14:textId="23B94F97" w:rsidR="001449D6" w:rsidRPr="006E5FF0" w:rsidRDefault="001449D6" w:rsidP="006E5FF0">
      <w:pPr>
        <w:spacing w:line="240" w:lineRule="auto"/>
        <w:jc w:val="center"/>
        <w:rPr>
          <w:rFonts w:ascii="Arial" w:hAnsi="Arial" w:cs="Arial"/>
          <w:sz w:val="16"/>
          <w:szCs w:val="20"/>
          <w:lang w:eastAsia="x-none"/>
        </w:rPr>
      </w:pPr>
      <w:r w:rsidRPr="006E5FF0">
        <w:rPr>
          <w:rFonts w:ascii="Arial" w:hAnsi="Arial" w:cs="Arial"/>
          <w:b/>
          <w:sz w:val="16"/>
          <w:szCs w:val="20"/>
          <w:lang w:eastAsia="x-none"/>
        </w:rPr>
        <w:t>Fuente:</w:t>
      </w:r>
      <w:r w:rsidRPr="006E5FF0">
        <w:rPr>
          <w:rFonts w:ascii="Arial" w:hAnsi="Arial" w:cs="Arial"/>
          <w:sz w:val="16"/>
          <w:szCs w:val="20"/>
          <w:lang w:eastAsia="x-none"/>
        </w:rPr>
        <w:t xml:space="preserve"> Oficina Asesora de Planeación – UAERMV - </w:t>
      </w:r>
      <w:r w:rsidRPr="006E5FF0">
        <w:rPr>
          <w:rFonts w:ascii="Arial" w:hAnsi="Arial" w:cs="Arial"/>
          <w:sz w:val="16"/>
          <w:szCs w:val="20"/>
        </w:rPr>
        <w:t>2do. Trimestre de 2019.</w:t>
      </w:r>
    </w:p>
    <w:p w14:paraId="4562B33F" w14:textId="55FB0244" w:rsidR="001449D6" w:rsidRPr="006E5FF0" w:rsidRDefault="00822414" w:rsidP="006E5FF0">
      <w:pPr>
        <w:pStyle w:val="Descripcin"/>
        <w:spacing w:after="0" w:line="240" w:lineRule="auto"/>
        <w:jc w:val="center"/>
        <w:rPr>
          <w:rFonts w:ascii="Arial" w:hAnsi="Arial" w:cs="Arial"/>
          <w:sz w:val="22"/>
          <w:szCs w:val="22"/>
          <w:lang w:eastAsia="x-none"/>
        </w:rPr>
      </w:pPr>
      <w:bookmarkStart w:id="55" w:name="_Toc11404620"/>
      <w:bookmarkStart w:id="56" w:name="_Toc33628278"/>
      <w:r w:rsidRPr="006E5FF0">
        <w:rPr>
          <w:rFonts w:ascii="Arial" w:hAnsi="Arial" w:cs="Arial"/>
          <w:sz w:val="22"/>
          <w:szCs w:val="22"/>
        </w:rPr>
        <w:lastRenderedPageBreak/>
        <w:t xml:space="preserve">Tabla </w:t>
      </w:r>
      <w:r w:rsidRPr="006E5FF0">
        <w:rPr>
          <w:rFonts w:ascii="Arial" w:hAnsi="Arial" w:cs="Arial"/>
          <w:sz w:val="22"/>
          <w:szCs w:val="22"/>
        </w:rPr>
        <w:fldChar w:fldCharType="begin"/>
      </w:r>
      <w:r w:rsidRPr="006E5FF0">
        <w:rPr>
          <w:rFonts w:ascii="Arial" w:hAnsi="Arial" w:cs="Arial"/>
          <w:sz w:val="22"/>
          <w:szCs w:val="22"/>
        </w:rPr>
        <w:instrText xml:space="preserve"> SEQ Tabla \* ARABIC </w:instrText>
      </w:r>
      <w:r w:rsidRPr="006E5FF0">
        <w:rPr>
          <w:rFonts w:ascii="Arial" w:hAnsi="Arial" w:cs="Arial"/>
          <w:sz w:val="22"/>
          <w:szCs w:val="22"/>
        </w:rPr>
        <w:fldChar w:fldCharType="separate"/>
      </w:r>
      <w:r w:rsidR="00586697">
        <w:rPr>
          <w:rFonts w:ascii="Arial" w:hAnsi="Arial" w:cs="Arial"/>
          <w:noProof/>
          <w:sz w:val="22"/>
          <w:szCs w:val="22"/>
        </w:rPr>
        <w:t>10</w:t>
      </w:r>
      <w:r w:rsidRPr="006E5FF0">
        <w:rPr>
          <w:rFonts w:ascii="Arial" w:hAnsi="Arial" w:cs="Arial"/>
          <w:sz w:val="22"/>
          <w:szCs w:val="22"/>
        </w:rPr>
        <w:fldChar w:fldCharType="end"/>
      </w:r>
      <w:r w:rsidRPr="006E5FF0">
        <w:rPr>
          <w:rFonts w:ascii="Arial" w:hAnsi="Arial" w:cs="Arial"/>
          <w:sz w:val="22"/>
          <w:szCs w:val="22"/>
        </w:rPr>
        <w:t>.</w:t>
      </w:r>
      <w:r w:rsidR="001449D6" w:rsidRPr="006E5FF0">
        <w:rPr>
          <w:rFonts w:ascii="Arial" w:hAnsi="Arial" w:cs="Arial"/>
          <w:b w:val="0"/>
          <w:sz w:val="22"/>
          <w:szCs w:val="22"/>
        </w:rPr>
        <w:t xml:space="preserve"> Plan de Acción 2do. Trimestre de 2019</w:t>
      </w:r>
      <w:r w:rsidR="001449D6" w:rsidRPr="006E5FF0">
        <w:rPr>
          <w:rFonts w:ascii="Arial" w:hAnsi="Arial" w:cs="Arial"/>
          <w:b w:val="0"/>
          <w:color w:val="FF0000"/>
          <w:sz w:val="22"/>
          <w:szCs w:val="22"/>
        </w:rPr>
        <w:t>.</w:t>
      </w:r>
      <w:bookmarkEnd w:id="55"/>
      <w:bookmarkEnd w:id="56"/>
    </w:p>
    <w:tbl>
      <w:tblPr>
        <w:tblW w:w="4015" w:type="pct"/>
        <w:jc w:val="center"/>
        <w:tblCellMar>
          <w:left w:w="0" w:type="dxa"/>
          <w:right w:w="0" w:type="dxa"/>
        </w:tblCellMar>
        <w:tblLook w:val="0600" w:firstRow="0" w:lastRow="0" w:firstColumn="0" w:lastColumn="0" w:noHBand="1" w:noVBand="1"/>
      </w:tblPr>
      <w:tblGrid>
        <w:gridCol w:w="5887"/>
        <w:gridCol w:w="1202"/>
      </w:tblGrid>
      <w:tr w:rsidR="006C71A3" w:rsidRPr="006E5FF0" w14:paraId="55F96F8A" w14:textId="77777777" w:rsidTr="00964FF9">
        <w:trPr>
          <w:trHeight w:val="227"/>
          <w:tblHeader/>
          <w:jc w:val="center"/>
        </w:trPr>
        <w:tc>
          <w:tcPr>
            <w:tcW w:w="4152" w:type="pct"/>
            <w:tcBorders>
              <w:top w:val="single" w:sz="4" w:space="0" w:color="auto"/>
              <w:left w:val="single" w:sz="4" w:space="0" w:color="auto"/>
              <w:bottom w:val="single" w:sz="4" w:space="0" w:color="auto"/>
              <w:right w:val="single" w:sz="4" w:space="0" w:color="auto"/>
            </w:tcBorders>
            <w:shd w:val="clear" w:color="auto" w:fill="D0CECE" w:themeFill="background2" w:themeFillShade="E6"/>
            <w:tcMar>
              <w:top w:w="15" w:type="dxa"/>
              <w:left w:w="15" w:type="dxa"/>
              <w:bottom w:w="0" w:type="dxa"/>
              <w:right w:w="15" w:type="dxa"/>
            </w:tcMar>
            <w:vAlign w:val="center"/>
            <w:hideMark/>
          </w:tcPr>
          <w:p w14:paraId="76835073" w14:textId="77777777" w:rsidR="006C71A3" w:rsidRPr="006E5FF0" w:rsidRDefault="006C71A3" w:rsidP="006E5FF0">
            <w:pPr>
              <w:spacing w:after="0" w:line="240" w:lineRule="auto"/>
              <w:jc w:val="center"/>
              <w:rPr>
                <w:rFonts w:ascii="Arial" w:hAnsi="Arial" w:cs="Arial"/>
                <w:sz w:val="16"/>
                <w:szCs w:val="16"/>
                <w:lang w:eastAsia="x-none"/>
              </w:rPr>
            </w:pPr>
            <w:r w:rsidRPr="006E5FF0">
              <w:rPr>
                <w:rFonts w:ascii="Arial" w:hAnsi="Arial" w:cs="Arial"/>
                <w:b/>
                <w:bCs/>
                <w:sz w:val="16"/>
                <w:szCs w:val="16"/>
                <w:lang w:eastAsia="x-none"/>
              </w:rPr>
              <w:t>PROCESO</w:t>
            </w:r>
          </w:p>
        </w:tc>
        <w:tc>
          <w:tcPr>
            <w:tcW w:w="848" w:type="pct"/>
            <w:tcBorders>
              <w:top w:val="single" w:sz="4" w:space="0" w:color="auto"/>
              <w:left w:val="single" w:sz="4" w:space="0" w:color="auto"/>
              <w:bottom w:val="single" w:sz="4" w:space="0" w:color="auto"/>
              <w:right w:val="single" w:sz="4" w:space="0" w:color="auto"/>
            </w:tcBorders>
            <w:shd w:val="clear" w:color="auto" w:fill="D0CECE" w:themeFill="background2" w:themeFillShade="E6"/>
            <w:tcMar>
              <w:top w:w="15" w:type="dxa"/>
              <w:left w:w="15" w:type="dxa"/>
              <w:bottom w:w="0" w:type="dxa"/>
              <w:right w:w="15" w:type="dxa"/>
            </w:tcMar>
            <w:vAlign w:val="center"/>
          </w:tcPr>
          <w:p w14:paraId="1D9AC80D" w14:textId="43253A27" w:rsidR="006C71A3" w:rsidRPr="00521A0C" w:rsidRDefault="006C71A3" w:rsidP="00964FF9">
            <w:pPr>
              <w:spacing w:after="0" w:line="240" w:lineRule="auto"/>
              <w:jc w:val="center"/>
              <w:rPr>
                <w:rFonts w:ascii="Arial" w:hAnsi="Arial" w:cs="Arial"/>
                <w:b/>
                <w:sz w:val="16"/>
                <w:szCs w:val="16"/>
                <w:lang w:eastAsia="x-none"/>
              </w:rPr>
            </w:pPr>
            <w:r w:rsidRPr="006E5FF0">
              <w:rPr>
                <w:rFonts w:ascii="Arial" w:hAnsi="Arial" w:cs="Arial"/>
                <w:b/>
                <w:sz w:val="16"/>
                <w:szCs w:val="16"/>
                <w:lang w:eastAsia="x-none"/>
              </w:rPr>
              <w:t>EJEC</w:t>
            </w:r>
            <w:r>
              <w:rPr>
                <w:rFonts w:ascii="Arial" w:hAnsi="Arial" w:cs="Arial"/>
                <w:b/>
                <w:sz w:val="16"/>
                <w:szCs w:val="16"/>
                <w:lang w:eastAsia="x-none"/>
              </w:rPr>
              <w:t>UCIÓN</w:t>
            </w:r>
          </w:p>
        </w:tc>
      </w:tr>
      <w:tr w:rsidR="00964FF9" w:rsidRPr="006E5FF0" w14:paraId="16AA25C6" w14:textId="77777777" w:rsidTr="00964FF9">
        <w:trPr>
          <w:trHeight w:val="227"/>
          <w:jc w:val="center"/>
        </w:trPr>
        <w:tc>
          <w:tcPr>
            <w:tcW w:w="4152" w:type="pct"/>
            <w:tcBorders>
              <w:top w:val="single" w:sz="4" w:space="0" w:color="auto"/>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5D38F2A6" w14:textId="75390CA0" w:rsidR="00964FF9" w:rsidRPr="00964FF9" w:rsidRDefault="00964FF9" w:rsidP="00964FF9">
            <w:pPr>
              <w:spacing w:after="0" w:line="240" w:lineRule="auto"/>
              <w:ind w:left="112" w:right="138"/>
              <w:rPr>
                <w:rFonts w:asciiTheme="majorHAnsi" w:hAnsiTheme="majorHAnsi" w:cstheme="majorHAnsi"/>
                <w:sz w:val="16"/>
                <w:szCs w:val="16"/>
              </w:rPr>
            </w:pPr>
            <w:r w:rsidRPr="00964FF9">
              <w:rPr>
                <w:rFonts w:asciiTheme="majorHAnsi" w:eastAsia="Calibri" w:hAnsiTheme="majorHAnsi" w:cstheme="majorHAnsi"/>
                <w:b/>
                <w:bCs/>
                <w:color w:val="000000"/>
                <w:kern w:val="24"/>
                <w:sz w:val="20"/>
                <w:szCs w:val="20"/>
              </w:rPr>
              <w:t xml:space="preserve">1. Atención a Partes Interesadas y Comunicaciones - APIC. </w:t>
            </w:r>
          </w:p>
        </w:tc>
        <w:tc>
          <w:tcPr>
            <w:tcW w:w="848" w:type="pct"/>
            <w:tcBorders>
              <w:top w:val="single" w:sz="4" w:space="0" w:color="auto"/>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14:paraId="18913BA7" w14:textId="1089E36C" w:rsidR="00964FF9" w:rsidRPr="00964FF9" w:rsidRDefault="00964FF9" w:rsidP="00964FF9">
            <w:pPr>
              <w:spacing w:after="0" w:line="240" w:lineRule="auto"/>
              <w:jc w:val="center"/>
              <w:rPr>
                <w:rFonts w:asciiTheme="majorHAnsi" w:hAnsiTheme="majorHAnsi" w:cstheme="majorHAnsi"/>
                <w:sz w:val="16"/>
                <w:szCs w:val="16"/>
              </w:rPr>
            </w:pPr>
            <w:r w:rsidRPr="00964FF9">
              <w:rPr>
                <w:rFonts w:asciiTheme="majorHAnsi" w:eastAsia="Calibri" w:hAnsiTheme="majorHAnsi" w:cstheme="majorHAnsi"/>
                <w:color w:val="000000"/>
                <w:kern w:val="24"/>
              </w:rPr>
              <w:t>100%</w:t>
            </w:r>
          </w:p>
        </w:tc>
      </w:tr>
      <w:tr w:rsidR="00964FF9" w:rsidRPr="006E5FF0" w14:paraId="424E77CB" w14:textId="77777777" w:rsidTr="00964FF9">
        <w:trPr>
          <w:trHeight w:val="227"/>
          <w:jc w:val="center"/>
        </w:trPr>
        <w:tc>
          <w:tcPr>
            <w:tcW w:w="415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1877E7F0" w14:textId="62EFD997" w:rsidR="00964FF9" w:rsidRPr="00964FF9" w:rsidRDefault="00964FF9" w:rsidP="00964FF9">
            <w:pPr>
              <w:spacing w:after="0" w:line="240" w:lineRule="auto"/>
              <w:ind w:left="112" w:right="138"/>
              <w:rPr>
                <w:rFonts w:asciiTheme="majorHAnsi" w:hAnsiTheme="majorHAnsi" w:cstheme="majorHAnsi"/>
                <w:sz w:val="16"/>
                <w:szCs w:val="16"/>
              </w:rPr>
            </w:pPr>
            <w:r w:rsidRPr="00964FF9">
              <w:rPr>
                <w:rFonts w:asciiTheme="majorHAnsi" w:eastAsia="Calibri" w:hAnsiTheme="majorHAnsi" w:cstheme="majorHAnsi"/>
                <w:b/>
                <w:bCs/>
                <w:color w:val="000000"/>
                <w:kern w:val="24"/>
                <w:sz w:val="20"/>
                <w:szCs w:val="20"/>
              </w:rPr>
              <w:t>2. Control Disciplinario Interno – CODI</w:t>
            </w:r>
          </w:p>
        </w:tc>
        <w:tc>
          <w:tcPr>
            <w:tcW w:w="848" w:type="pct"/>
            <w:tcBorders>
              <w:top w:val="nil"/>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14:paraId="065692E8" w14:textId="67422814" w:rsidR="00964FF9" w:rsidRPr="00964FF9" w:rsidRDefault="00964FF9" w:rsidP="00964FF9">
            <w:pPr>
              <w:spacing w:after="0" w:line="240" w:lineRule="auto"/>
              <w:jc w:val="center"/>
              <w:rPr>
                <w:rFonts w:asciiTheme="majorHAnsi" w:hAnsiTheme="majorHAnsi" w:cstheme="majorHAnsi"/>
                <w:sz w:val="16"/>
                <w:szCs w:val="16"/>
              </w:rPr>
            </w:pPr>
            <w:r w:rsidRPr="00964FF9">
              <w:rPr>
                <w:rFonts w:asciiTheme="majorHAnsi" w:eastAsia="Calibri" w:hAnsiTheme="majorHAnsi" w:cstheme="majorHAnsi"/>
                <w:color w:val="000000"/>
                <w:kern w:val="24"/>
              </w:rPr>
              <w:t>100%</w:t>
            </w:r>
          </w:p>
        </w:tc>
      </w:tr>
      <w:tr w:rsidR="00964FF9" w:rsidRPr="006E5FF0" w14:paraId="5114AC65" w14:textId="77777777" w:rsidTr="00964FF9">
        <w:trPr>
          <w:trHeight w:val="227"/>
          <w:jc w:val="center"/>
        </w:trPr>
        <w:tc>
          <w:tcPr>
            <w:tcW w:w="415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57567259" w14:textId="10A6CAC3" w:rsidR="00964FF9" w:rsidRPr="00964FF9" w:rsidRDefault="00964FF9" w:rsidP="00964FF9">
            <w:pPr>
              <w:spacing w:after="0" w:line="240" w:lineRule="auto"/>
              <w:ind w:left="112" w:right="138"/>
              <w:rPr>
                <w:rFonts w:asciiTheme="majorHAnsi" w:hAnsiTheme="majorHAnsi" w:cstheme="majorHAnsi"/>
                <w:sz w:val="16"/>
                <w:szCs w:val="16"/>
              </w:rPr>
            </w:pPr>
            <w:r w:rsidRPr="00964FF9">
              <w:rPr>
                <w:rFonts w:asciiTheme="majorHAnsi" w:eastAsia="Calibri" w:hAnsiTheme="majorHAnsi" w:cstheme="majorHAnsi"/>
                <w:b/>
                <w:bCs/>
                <w:color w:val="000000"/>
                <w:kern w:val="24"/>
                <w:sz w:val="20"/>
                <w:szCs w:val="20"/>
              </w:rPr>
              <w:t>3. Direccionamiento Estratégico e Innovación – DESI</w:t>
            </w:r>
          </w:p>
        </w:tc>
        <w:tc>
          <w:tcPr>
            <w:tcW w:w="848" w:type="pct"/>
            <w:tcBorders>
              <w:top w:val="nil"/>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14:paraId="7846D98B" w14:textId="2077B3D2" w:rsidR="00964FF9" w:rsidRPr="00964FF9" w:rsidRDefault="00964FF9" w:rsidP="00964FF9">
            <w:pPr>
              <w:spacing w:after="0" w:line="240" w:lineRule="auto"/>
              <w:jc w:val="center"/>
              <w:rPr>
                <w:rFonts w:asciiTheme="majorHAnsi" w:hAnsiTheme="majorHAnsi" w:cstheme="majorHAnsi"/>
                <w:sz w:val="16"/>
                <w:szCs w:val="16"/>
              </w:rPr>
            </w:pPr>
            <w:r w:rsidRPr="00964FF9">
              <w:rPr>
                <w:rFonts w:asciiTheme="majorHAnsi" w:eastAsia="Calibri" w:hAnsiTheme="majorHAnsi" w:cstheme="majorHAnsi"/>
                <w:color w:val="000000"/>
                <w:kern w:val="24"/>
              </w:rPr>
              <w:t>100%</w:t>
            </w:r>
          </w:p>
        </w:tc>
      </w:tr>
      <w:tr w:rsidR="00964FF9" w:rsidRPr="006E5FF0" w14:paraId="2DD9ED89" w14:textId="77777777" w:rsidTr="00964FF9">
        <w:trPr>
          <w:trHeight w:val="227"/>
          <w:jc w:val="center"/>
        </w:trPr>
        <w:tc>
          <w:tcPr>
            <w:tcW w:w="415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2126851F" w14:textId="767A6FAD" w:rsidR="00964FF9" w:rsidRPr="00964FF9" w:rsidRDefault="00964FF9" w:rsidP="00964FF9">
            <w:pPr>
              <w:spacing w:after="0" w:line="240" w:lineRule="auto"/>
              <w:ind w:left="112" w:right="138"/>
              <w:rPr>
                <w:rFonts w:asciiTheme="majorHAnsi" w:hAnsiTheme="majorHAnsi" w:cstheme="majorHAnsi"/>
                <w:sz w:val="16"/>
                <w:szCs w:val="16"/>
              </w:rPr>
            </w:pPr>
            <w:r w:rsidRPr="00964FF9">
              <w:rPr>
                <w:rFonts w:asciiTheme="majorHAnsi" w:eastAsia="Calibri" w:hAnsiTheme="majorHAnsi" w:cstheme="majorHAnsi"/>
                <w:b/>
                <w:bCs/>
                <w:color w:val="000000"/>
                <w:kern w:val="24"/>
                <w:sz w:val="20"/>
                <w:szCs w:val="20"/>
              </w:rPr>
              <w:t>4. Gestión contractual – GECON</w:t>
            </w:r>
          </w:p>
        </w:tc>
        <w:tc>
          <w:tcPr>
            <w:tcW w:w="848" w:type="pct"/>
            <w:tcBorders>
              <w:top w:val="nil"/>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14:paraId="6ECC4758" w14:textId="7B15FD39" w:rsidR="00964FF9" w:rsidRPr="00964FF9" w:rsidRDefault="00964FF9" w:rsidP="00964FF9">
            <w:pPr>
              <w:spacing w:after="0" w:line="240" w:lineRule="auto"/>
              <w:jc w:val="center"/>
              <w:rPr>
                <w:rFonts w:asciiTheme="majorHAnsi" w:hAnsiTheme="majorHAnsi" w:cstheme="majorHAnsi"/>
                <w:sz w:val="16"/>
                <w:szCs w:val="16"/>
              </w:rPr>
            </w:pPr>
            <w:r w:rsidRPr="00964FF9">
              <w:rPr>
                <w:rFonts w:asciiTheme="majorHAnsi" w:eastAsia="Calibri" w:hAnsiTheme="majorHAnsi" w:cstheme="majorHAnsi"/>
                <w:color w:val="000000"/>
                <w:kern w:val="24"/>
              </w:rPr>
              <w:t>100%</w:t>
            </w:r>
          </w:p>
        </w:tc>
      </w:tr>
      <w:tr w:rsidR="00964FF9" w:rsidRPr="006E5FF0" w14:paraId="4F5F28D0" w14:textId="77777777" w:rsidTr="00964FF9">
        <w:trPr>
          <w:trHeight w:val="227"/>
          <w:jc w:val="center"/>
        </w:trPr>
        <w:tc>
          <w:tcPr>
            <w:tcW w:w="415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1C7A7045" w14:textId="486E9940" w:rsidR="00964FF9" w:rsidRPr="00964FF9" w:rsidRDefault="00964FF9" w:rsidP="00964FF9">
            <w:pPr>
              <w:spacing w:after="0" w:line="240" w:lineRule="auto"/>
              <w:ind w:left="112" w:right="138"/>
              <w:rPr>
                <w:rFonts w:asciiTheme="majorHAnsi" w:hAnsiTheme="majorHAnsi" w:cstheme="majorHAnsi"/>
                <w:sz w:val="16"/>
                <w:szCs w:val="16"/>
              </w:rPr>
            </w:pPr>
            <w:r w:rsidRPr="00964FF9">
              <w:rPr>
                <w:rFonts w:asciiTheme="majorHAnsi" w:eastAsia="Calibri" w:hAnsiTheme="majorHAnsi" w:cstheme="majorHAnsi"/>
                <w:b/>
                <w:bCs/>
                <w:color w:val="000000"/>
                <w:kern w:val="24"/>
                <w:sz w:val="20"/>
                <w:szCs w:val="20"/>
              </w:rPr>
              <w:t>5. Gestión Ambiental - GAM</w:t>
            </w:r>
          </w:p>
        </w:tc>
        <w:tc>
          <w:tcPr>
            <w:tcW w:w="848" w:type="pct"/>
            <w:tcBorders>
              <w:top w:val="nil"/>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14:paraId="21442C2B" w14:textId="73021AF3" w:rsidR="00964FF9" w:rsidRPr="00964FF9" w:rsidRDefault="00964FF9" w:rsidP="00964FF9">
            <w:pPr>
              <w:spacing w:after="0" w:line="240" w:lineRule="auto"/>
              <w:jc w:val="center"/>
              <w:rPr>
                <w:rFonts w:asciiTheme="majorHAnsi" w:hAnsiTheme="majorHAnsi" w:cstheme="majorHAnsi"/>
                <w:sz w:val="16"/>
                <w:szCs w:val="16"/>
              </w:rPr>
            </w:pPr>
            <w:r w:rsidRPr="00964FF9">
              <w:rPr>
                <w:rFonts w:asciiTheme="majorHAnsi" w:eastAsia="Calibri" w:hAnsiTheme="majorHAnsi" w:cstheme="majorHAnsi"/>
                <w:color w:val="000000"/>
                <w:kern w:val="24"/>
              </w:rPr>
              <w:t>100%</w:t>
            </w:r>
          </w:p>
        </w:tc>
      </w:tr>
      <w:tr w:rsidR="00964FF9" w:rsidRPr="006E5FF0" w14:paraId="7CCA49E4" w14:textId="77777777" w:rsidTr="00964FF9">
        <w:trPr>
          <w:trHeight w:val="227"/>
          <w:jc w:val="center"/>
        </w:trPr>
        <w:tc>
          <w:tcPr>
            <w:tcW w:w="415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10ADA070" w14:textId="0E34B410" w:rsidR="00964FF9" w:rsidRPr="00964FF9" w:rsidRDefault="00964FF9" w:rsidP="00964FF9">
            <w:pPr>
              <w:spacing w:after="0" w:line="240" w:lineRule="auto"/>
              <w:ind w:left="112" w:right="138"/>
              <w:rPr>
                <w:rFonts w:asciiTheme="majorHAnsi" w:hAnsiTheme="majorHAnsi" w:cstheme="majorHAnsi"/>
                <w:sz w:val="16"/>
                <w:szCs w:val="16"/>
              </w:rPr>
            </w:pPr>
            <w:r w:rsidRPr="00964FF9">
              <w:rPr>
                <w:rFonts w:asciiTheme="majorHAnsi" w:eastAsia="Calibri" w:hAnsiTheme="majorHAnsi" w:cstheme="majorHAnsi"/>
                <w:b/>
                <w:bCs/>
                <w:color w:val="000000"/>
                <w:kern w:val="24"/>
                <w:sz w:val="20"/>
                <w:szCs w:val="20"/>
              </w:rPr>
              <w:t>6. Gestión de Laboratorio – GLAB</w:t>
            </w:r>
          </w:p>
        </w:tc>
        <w:tc>
          <w:tcPr>
            <w:tcW w:w="848" w:type="pct"/>
            <w:tcBorders>
              <w:top w:val="nil"/>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14:paraId="6A55E8A1" w14:textId="095E73C2" w:rsidR="00964FF9" w:rsidRPr="00964FF9" w:rsidRDefault="00964FF9" w:rsidP="00964FF9">
            <w:pPr>
              <w:spacing w:after="0" w:line="240" w:lineRule="auto"/>
              <w:jc w:val="center"/>
              <w:rPr>
                <w:rFonts w:asciiTheme="majorHAnsi" w:hAnsiTheme="majorHAnsi" w:cstheme="majorHAnsi"/>
                <w:sz w:val="16"/>
                <w:szCs w:val="16"/>
              </w:rPr>
            </w:pPr>
            <w:r w:rsidRPr="00964FF9">
              <w:rPr>
                <w:rFonts w:asciiTheme="majorHAnsi" w:eastAsia="Calibri" w:hAnsiTheme="majorHAnsi" w:cstheme="majorHAnsi"/>
                <w:color w:val="000000"/>
                <w:kern w:val="24"/>
              </w:rPr>
              <w:t>100%</w:t>
            </w:r>
          </w:p>
        </w:tc>
      </w:tr>
      <w:tr w:rsidR="00964FF9" w:rsidRPr="006E5FF0" w14:paraId="2C8B07E5" w14:textId="77777777" w:rsidTr="00964FF9">
        <w:trPr>
          <w:trHeight w:val="227"/>
          <w:jc w:val="center"/>
        </w:trPr>
        <w:tc>
          <w:tcPr>
            <w:tcW w:w="415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7781B51F" w14:textId="0E9A2A9A" w:rsidR="00964FF9" w:rsidRPr="00964FF9" w:rsidRDefault="00964FF9" w:rsidP="00964FF9">
            <w:pPr>
              <w:spacing w:after="0" w:line="240" w:lineRule="auto"/>
              <w:ind w:left="112" w:right="138"/>
              <w:rPr>
                <w:rFonts w:asciiTheme="majorHAnsi" w:hAnsiTheme="majorHAnsi" w:cstheme="majorHAnsi"/>
                <w:sz w:val="16"/>
                <w:szCs w:val="16"/>
              </w:rPr>
            </w:pPr>
            <w:r w:rsidRPr="00964FF9">
              <w:rPr>
                <w:rFonts w:asciiTheme="majorHAnsi" w:eastAsia="Calibri" w:hAnsiTheme="majorHAnsi" w:cstheme="majorHAnsi"/>
                <w:b/>
                <w:bCs/>
                <w:color w:val="000000"/>
                <w:kern w:val="24"/>
                <w:sz w:val="20"/>
                <w:szCs w:val="20"/>
              </w:rPr>
              <w:t xml:space="preserve">7. Gestión de recursos físicos - GREF. </w:t>
            </w:r>
          </w:p>
        </w:tc>
        <w:tc>
          <w:tcPr>
            <w:tcW w:w="848" w:type="pct"/>
            <w:tcBorders>
              <w:top w:val="nil"/>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14:paraId="0B35DDCF" w14:textId="65CFD91A" w:rsidR="00964FF9" w:rsidRPr="00964FF9" w:rsidRDefault="00964FF9" w:rsidP="00964FF9">
            <w:pPr>
              <w:spacing w:after="0" w:line="240" w:lineRule="auto"/>
              <w:jc w:val="center"/>
              <w:rPr>
                <w:rFonts w:asciiTheme="majorHAnsi" w:hAnsiTheme="majorHAnsi" w:cstheme="majorHAnsi"/>
                <w:sz w:val="16"/>
                <w:szCs w:val="16"/>
              </w:rPr>
            </w:pPr>
            <w:r w:rsidRPr="00964FF9">
              <w:rPr>
                <w:rFonts w:asciiTheme="majorHAnsi" w:eastAsia="Calibri" w:hAnsiTheme="majorHAnsi" w:cstheme="majorHAnsi"/>
                <w:color w:val="000000"/>
                <w:kern w:val="24"/>
              </w:rPr>
              <w:t>100%</w:t>
            </w:r>
          </w:p>
        </w:tc>
      </w:tr>
      <w:tr w:rsidR="00964FF9" w:rsidRPr="006E5FF0" w14:paraId="29244B72" w14:textId="77777777" w:rsidTr="00964FF9">
        <w:trPr>
          <w:trHeight w:val="227"/>
          <w:jc w:val="center"/>
        </w:trPr>
        <w:tc>
          <w:tcPr>
            <w:tcW w:w="415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6CBAB0C8" w14:textId="38F5CEC9" w:rsidR="00964FF9" w:rsidRPr="00964FF9" w:rsidRDefault="00964FF9" w:rsidP="00964FF9">
            <w:pPr>
              <w:spacing w:after="0" w:line="240" w:lineRule="auto"/>
              <w:ind w:left="112" w:right="138"/>
              <w:rPr>
                <w:rFonts w:asciiTheme="majorHAnsi" w:hAnsiTheme="majorHAnsi" w:cstheme="majorHAnsi"/>
                <w:sz w:val="16"/>
                <w:szCs w:val="16"/>
              </w:rPr>
            </w:pPr>
            <w:r w:rsidRPr="00964FF9">
              <w:rPr>
                <w:rFonts w:asciiTheme="majorHAnsi" w:eastAsia="Calibri" w:hAnsiTheme="majorHAnsi" w:cstheme="majorHAnsi"/>
                <w:b/>
                <w:bCs/>
                <w:color w:val="000000"/>
                <w:kern w:val="24"/>
                <w:sz w:val="20"/>
                <w:szCs w:val="20"/>
              </w:rPr>
              <w:t xml:space="preserve">8. Gestión de Servicios e Infraestructura Tecnológica - GSIT. </w:t>
            </w:r>
          </w:p>
        </w:tc>
        <w:tc>
          <w:tcPr>
            <w:tcW w:w="848" w:type="pct"/>
            <w:tcBorders>
              <w:top w:val="nil"/>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14:paraId="4870C437" w14:textId="3C13BD99" w:rsidR="00964FF9" w:rsidRPr="00964FF9" w:rsidRDefault="00964FF9" w:rsidP="00964FF9">
            <w:pPr>
              <w:spacing w:after="0" w:line="240" w:lineRule="auto"/>
              <w:jc w:val="center"/>
              <w:rPr>
                <w:rFonts w:asciiTheme="majorHAnsi" w:hAnsiTheme="majorHAnsi" w:cstheme="majorHAnsi"/>
                <w:sz w:val="16"/>
                <w:szCs w:val="16"/>
              </w:rPr>
            </w:pPr>
            <w:r w:rsidRPr="00964FF9">
              <w:rPr>
                <w:rFonts w:asciiTheme="majorHAnsi" w:eastAsia="Calibri" w:hAnsiTheme="majorHAnsi" w:cstheme="majorHAnsi"/>
                <w:color w:val="000000"/>
                <w:kern w:val="24"/>
              </w:rPr>
              <w:t>100%</w:t>
            </w:r>
          </w:p>
        </w:tc>
      </w:tr>
      <w:tr w:rsidR="00964FF9" w:rsidRPr="006E5FF0" w14:paraId="44A9FDE0" w14:textId="77777777" w:rsidTr="00964FF9">
        <w:trPr>
          <w:trHeight w:val="227"/>
          <w:jc w:val="center"/>
        </w:trPr>
        <w:tc>
          <w:tcPr>
            <w:tcW w:w="415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706F299B" w14:textId="072A76DC" w:rsidR="00964FF9" w:rsidRPr="00964FF9" w:rsidRDefault="00964FF9" w:rsidP="00964FF9">
            <w:pPr>
              <w:spacing w:after="0" w:line="240" w:lineRule="auto"/>
              <w:ind w:left="112" w:right="138"/>
              <w:rPr>
                <w:rFonts w:asciiTheme="majorHAnsi" w:hAnsiTheme="majorHAnsi" w:cstheme="majorHAnsi"/>
                <w:sz w:val="16"/>
                <w:szCs w:val="16"/>
              </w:rPr>
            </w:pPr>
            <w:r w:rsidRPr="00964FF9">
              <w:rPr>
                <w:rFonts w:asciiTheme="majorHAnsi" w:eastAsia="Calibri" w:hAnsiTheme="majorHAnsi" w:cstheme="majorHAnsi"/>
                <w:b/>
                <w:bCs/>
                <w:color w:val="000000"/>
                <w:kern w:val="24"/>
                <w:sz w:val="20"/>
                <w:szCs w:val="20"/>
              </w:rPr>
              <w:t>9. Gestión del Talento Humano - GTHU</w:t>
            </w:r>
          </w:p>
        </w:tc>
        <w:tc>
          <w:tcPr>
            <w:tcW w:w="848" w:type="pct"/>
            <w:tcBorders>
              <w:top w:val="nil"/>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14:paraId="044E2339" w14:textId="45226462" w:rsidR="00964FF9" w:rsidRPr="00964FF9" w:rsidRDefault="00964FF9" w:rsidP="00964FF9">
            <w:pPr>
              <w:spacing w:after="0" w:line="240" w:lineRule="auto"/>
              <w:jc w:val="center"/>
              <w:rPr>
                <w:rFonts w:asciiTheme="majorHAnsi" w:hAnsiTheme="majorHAnsi" w:cstheme="majorHAnsi"/>
                <w:sz w:val="16"/>
                <w:szCs w:val="16"/>
              </w:rPr>
            </w:pPr>
            <w:r w:rsidRPr="00964FF9">
              <w:rPr>
                <w:rFonts w:asciiTheme="majorHAnsi" w:eastAsia="Calibri" w:hAnsiTheme="majorHAnsi" w:cstheme="majorHAnsi"/>
                <w:color w:val="000000"/>
                <w:kern w:val="24"/>
              </w:rPr>
              <w:t>100%</w:t>
            </w:r>
          </w:p>
        </w:tc>
      </w:tr>
      <w:tr w:rsidR="00964FF9" w:rsidRPr="006E5FF0" w14:paraId="7C3CBF87" w14:textId="77777777" w:rsidTr="00964FF9">
        <w:trPr>
          <w:trHeight w:val="227"/>
          <w:jc w:val="center"/>
        </w:trPr>
        <w:tc>
          <w:tcPr>
            <w:tcW w:w="415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487D4EBE" w14:textId="51746A4C" w:rsidR="00964FF9" w:rsidRPr="00964FF9" w:rsidRDefault="00964FF9" w:rsidP="00964FF9">
            <w:pPr>
              <w:spacing w:after="0" w:line="240" w:lineRule="auto"/>
              <w:ind w:left="112" w:right="138"/>
              <w:rPr>
                <w:rFonts w:asciiTheme="majorHAnsi" w:hAnsiTheme="majorHAnsi" w:cstheme="majorHAnsi"/>
                <w:sz w:val="16"/>
                <w:szCs w:val="16"/>
              </w:rPr>
            </w:pPr>
            <w:r w:rsidRPr="00964FF9">
              <w:rPr>
                <w:rFonts w:asciiTheme="majorHAnsi" w:eastAsia="Calibri" w:hAnsiTheme="majorHAnsi" w:cstheme="majorHAnsi"/>
                <w:b/>
                <w:bCs/>
                <w:color w:val="000000"/>
                <w:kern w:val="24"/>
                <w:sz w:val="20"/>
                <w:szCs w:val="20"/>
              </w:rPr>
              <w:t>10. Intervención de la Malla Vial - INVI</w:t>
            </w:r>
          </w:p>
        </w:tc>
        <w:tc>
          <w:tcPr>
            <w:tcW w:w="848" w:type="pct"/>
            <w:tcBorders>
              <w:top w:val="nil"/>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14:paraId="10252658" w14:textId="06EBA43D" w:rsidR="00964FF9" w:rsidRPr="00964FF9" w:rsidRDefault="00964FF9" w:rsidP="00964FF9">
            <w:pPr>
              <w:spacing w:after="0" w:line="240" w:lineRule="auto"/>
              <w:jc w:val="center"/>
              <w:rPr>
                <w:rFonts w:asciiTheme="majorHAnsi" w:hAnsiTheme="majorHAnsi" w:cstheme="majorHAnsi"/>
                <w:sz w:val="16"/>
                <w:szCs w:val="16"/>
              </w:rPr>
            </w:pPr>
            <w:r w:rsidRPr="00964FF9">
              <w:rPr>
                <w:rFonts w:asciiTheme="majorHAnsi" w:eastAsia="Calibri" w:hAnsiTheme="majorHAnsi" w:cstheme="majorHAnsi"/>
                <w:color w:val="000000"/>
                <w:kern w:val="24"/>
              </w:rPr>
              <w:t>100%</w:t>
            </w:r>
          </w:p>
        </w:tc>
      </w:tr>
      <w:tr w:rsidR="00964FF9" w:rsidRPr="006E5FF0" w14:paraId="1EF2CF6C" w14:textId="77777777" w:rsidTr="00964FF9">
        <w:trPr>
          <w:trHeight w:val="227"/>
          <w:jc w:val="center"/>
        </w:trPr>
        <w:tc>
          <w:tcPr>
            <w:tcW w:w="415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418C9BC6" w14:textId="7588C1B1" w:rsidR="00964FF9" w:rsidRPr="00964FF9" w:rsidRDefault="00964FF9" w:rsidP="00964FF9">
            <w:pPr>
              <w:spacing w:after="0" w:line="240" w:lineRule="auto"/>
              <w:ind w:left="112" w:right="138"/>
              <w:rPr>
                <w:rFonts w:asciiTheme="majorHAnsi" w:hAnsiTheme="majorHAnsi" w:cstheme="majorHAnsi"/>
                <w:sz w:val="16"/>
                <w:szCs w:val="16"/>
              </w:rPr>
            </w:pPr>
            <w:r w:rsidRPr="00964FF9">
              <w:rPr>
                <w:rFonts w:asciiTheme="majorHAnsi" w:eastAsia="Calibri" w:hAnsiTheme="majorHAnsi" w:cstheme="majorHAnsi"/>
                <w:b/>
                <w:bCs/>
                <w:color w:val="000000"/>
                <w:kern w:val="24"/>
                <w:sz w:val="20"/>
                <w:szCs w:val="20"/>
              </w:rPr>
              <w:t>11. Gestión Jurídica - GJUR</w:t>
            </w:r>
          </w:p>
        </w:tc>
        <w:tc>
          <w:tcPr>
            <w:tcW w:w="848" w:type="pct"/>
            <w:tcBorders>
              <w:top w:val="nil"/>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14:paraId="70FC6D1C" w14:textId="11C3FA11" w:rsidR="00964FF9" w:rsidRPr="00964FF9" w:rsidRDefault="00964FF9" w:rsidP="00964FF9">
            <w:pPr>
              <w:spacing w:after="0" w:line="240" w:lineRule="auto"/>
              <w:jc w:val="center"/>
              <w:rPr>
                <w:rFonts w:asciiTheme="majorHAnsi" w:hAnsiTheme="majorHAnsi" w:cstheme="majorHAnsi"/>
                <w:sz w:val="16"/>
                <w:szCs w:val="16"/>
              </w:rPr>
            </w:pPr>
            <w:r w:rsidRPr="00964FF9">
              <w:rPr>
                <w:rFonts w:asciiTheme="majorHAnsi" w:eastAsia="Calibri" w:hAnsiTheme="majorHAnsi" w:cstheme="majorHAnsi"/>
                <w:color w:val="000000"/>
                <w:kern w:val="24"/>
              </w:rPr>
              <w:t>100%</w:t>
            </w:r>
          </w:p>
        </w:tc>
      </w:tr>
      <w:tr w:rsidR="00964FF9" w:rsidRPr="006E5FF0" w14:paraId="035DD1CF" w14:textId="77777777" w:rsidTr="00964FF9">
        <w:trPr>
          <w:trHeight w:val="227"/>
          <w:jc w:val="center"/>
        </w:trPr>
        <w:tc>
          <w:tcPr>
            <w:tcW w:w="415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640C2CA3" w14:textId="5A58B267" w:rsidR="00964FF9" w:rsidRPr="00964FF9" w:rsidRDefault="00964FF9" w:rsidP="00964FF9">
            <w:pPr>
              <w:spacing w:after="0" w:line="240" w:lineRule="auto"/>
              <w:ind w:left="112" w:right="138"/>
              <w:rPr>
                <w:rFonts w:asciiTheme="majorHAnsi" w:hAnsiTheme="majorHAnsi" w:cstheme="majorHAnsi"/>
                <w:sz w:val="16"/>
                <w:szCs w:val="16"/>
              </w:rPr>
            </w:pPr>
            <w:r w:rsidRPr="00964FF9">
              <w:rPr>
                <w:rFonts w:asciiTheme="majorHAnsi" w:eastAsia="Calibri" w:hAnsiTheme="majorHAnsi" w:cstheme="majorHAnsi"/>
                <w:b/>
                <w:bCs/>
                <w:color w:val="000000"/>
                <w:kern w:val="24"/>
                <w:sz w:val="20"/>
                <w:szCs w:val="20"/>
              </w:rPr>
              <w:t>12. Planeación de la Intervención Vial – PIV</w:t>
            </w:r>
          </w:p>
        </w:tc>
        <w:tc>
          <w:tcPr>
            <w:tcW w:w="848" w:type="pct"/>
            <w:tcBorders>
              <w:top w:val="nil"/>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14:paraId="3100B649" w14:textId="5F526762" w:rsidR="00964FF9" w:rsidRPr="00964FF9" w:rsidRDefault="00964FF9" w:rsidP="00964FF9">
            <w:pPr>
              <w:spacing w:after="0" w:line="240" w:lineRule="auto"/>
              <w:jc w:val="center"/>
              <w:rPr>
                <w:rFonts w:asciiTheme="majorHAnsi" w:hAnsiTheme="majorHAnsi" w:cstheme="majorHAnsi"/>
                <w:sz w:val="16"/>
                <w:szCs w:val="16"/>
              </w:rPr>
            </w:pPr>
            <w:r w:rsidRPr="00964FF9">
              <w:rPr>
                <w:rFonts w:asciiTheme="majorHAnsi" w:eastAsia="Calibri" w:hAnsiTheme="majorHAnsi" w:cstheme="majorHAnsi"/>
                <w:color w:val="000000"/>
                <w:kern w:val="24"/>
              </w:rPr>
              <w:t>100%</w:t>
            </w:r>
          </w:p>
        </w:tc>
      </w:tr>
      <w:tr w:rsidR="00964FF9" w:rsidRPr="006E5FF0" w14:paraId="0EE95524" w14:textId="77777777" w:rsidTr="00964FF9">
        <w:trPr>
          <w:trHeight w:val="227"/>
          <w:jc w:val="center"/>
        </w:trPr>
        <w:tc>
          <w:tcPr>
            <w:tcW w:w="415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4146AA05" w14:textId="10A58B10" w:rsidR="00964FF9" w:rsidRPr="00964FF9" w:rsidRDefault="00964FF9" w:rsidP="00964FF9">
            <w:pPr>
              <w:spacing w:after="0" w:line="240" w:lineRule="auto"/>
              <w:ind w:left="112" w:right="138"/>
              <w:rPr>
                <w:rFonts w:asciiTheme="majorHAnsi" w:hAnsiTheme="majorHAnsi" w:cstheme="majorHAnsi"/>
                <w:sz w:val="16"/>
                <w:szCs w:val="16"/>
              </w:rPr>
            </w:pPr>
            <w:r w:rsidRPr="00964FF9">
              <w:rPr>
                <w:rFonts w:asciiTheme="majorHAnsi" w:eastAsia="Calibri" w:hAnsiTheme="majorHAnsi" w:cstheme="majorHAnsi"/>
                <w:b/>
                <w:bCs/>
                <w:color w:val="000000"/>
                <w:kern w:val="24"/>
                <w:sz w:val="20"/>
                <w:szCs w:val="20"/>
              </w:rPr>
              <w:t>13. Producción de Mezcla y Provisión de Maquinaria y Equipo - PPMQ</w:t>
            </w:r>
          </w:p>
        </w:tc>
        <w:tc>
          <w:tcPr>
            <w:tcW w:w="848" w:type="pct"/>
            <w:tcBorders>
              <w:top w:val="nil"/>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14:paraId="43EA4F19" w14:textId="2D58CFBE" w:rsidR="00964FF9" w:rsidRPr="00964FF9" w:rsidRDefault="00964FF9" w:rsidP="00964FF9">
            <w:pPr>
              <w:spacing w:after="0" w:line="240" w:lineRule="auto"/>
              <w:jc w:val="center"/>
              <w:rPr>
                <w:rFonts w:asciiTheme="majorHAnsi" w:hAnsiTheme="majorHAnsi" w:cstheme="majorHAnsi"/>
                <w:sz w:val="16"/>
                <w:szCs w:val="16"/>
              </w:rPr>
            </w:pPr>
            <w:r w:rsidRPr="00964FF9">
              <w:rPr>
                <w:rFonts w:asciiTheme="majorHAnsi" w:eastAsia="Calibri" w:hAnsiTheme="majorHAnsi" w:cstheme="majorHAnsi"/>
                <w:color w:val="000000"/>
                <w:kern w:val="24"/>
              </w:rPr>
              <w:t>100%</w:t>
            </w:r>
          </w:p>
        </w:tc>
      </w:tr>
      <w:tr w:rsidR="00964FF9" w:rsidRPr="006E5FF0" w14:paraId="42C776DF" w14:textId="77777777" w:rsidTr="00964FF9">
        <w:trPr>
          <w:trHeight w:val="227"/>
          <w:jc w:val="center"/>
        </w:trPr>
        <w:tc>
          <w:tcPr>
            <w:tcW w:w="415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2873FE80" w14:textId="380CBF68" w:rsidR="00964FF9" w:rsidRPr="00964FF9" w:rsidRDefault="00964FF9" w:rsidP="00964FF9">
            <w:pPr>
              <w:spacing w:after="0" w:line="240" w:lineRule="auto"/>
              <w:ind w:left="112" w:right="138"/>
              <w:rPr>
                <w:rFonts w:asciiTheme="majorHAnsi" w:hAnsiTheme="majorHAnsi" w:cstheme="majorHAnsi"/>
                <w:sz w:val="16"/>
                <w:szCs w:val="16"/>
              </w:rPr>
            </w:pPr>
            <w:r w:rsidRPr="00964FF9">
              <w:rPr>
                <w:rFonts w:asciiTheme="majorHAnsi" w:eastAsia="Calibri" w:hAnsiTheme="majorHAnsi" w:cstheme="majorHAnsi"/>
                <w:b/>
                <w:bCs/>
                <w:color w:val="000000"/>
                <w:kern w:val="24"/>
                <w:sz w:val="20"/>
                <w:szCs w:val="20"/>
              </w:rPr>
              <w:t>14. Gestión Financiera – GEFI</w:t>
            </w:r>
          </w:p>
        </w:tc>
        <w:tc>
          <w:tcPr>
            <w:tcW w:w="848" w:type="pct"/>
            <w:tcBorders>
              <w:top w:val="nil"/>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14:paraId="640C312D" w14:textId="173D435A" w:rsidR="00964FF9" w:rsidRPr="00964FF9" w:rsidRDefault="00964FF9" w:rsidP="00964FF9">
            <w:pPr>
              <w:spacing w:after="0" w:line="240" w:lineRule="auto"/>
              <w:jc w:val="center"/>
              <w:rPr>
                <w:rFonts w:asciiTheme="majorHAnsi" w:hAnsiTheme="majorHAnsi" w:cstheme="majorHAnsi"/>
                <w:sz w:val="16"/>
                <w:szCs w:val="16"/>
              </w:rPr>
            </w:pPr>
            <w:r w:rsidRPr="00964FF9">
              <w:rPr>
                <w:rFonts w:asciiTheme="majorHAnsi" w:eastAsia="Calibri" w:hAnsiTheme="majorHAnsi" w:cstheme="majorHAnsi"/>
                <w:color w:val="000000"/>
                <w:kern w:val="24"/>
              </w:rPr>
              <w:t>96%</w:t>
            </w:r>
          </w:p>
        </w:tc>
      </w:tr>
      <w:tr w:rsidR="00964FF9" w:rsidRPr="006E5FF0" w14:paraId="668C02E1" w14:textId="77777777" w:rsidTr="00964FF9">
        <w:trPr>
          <w:trHeight w:val="227"/>
          <w:jc w:val="center"/>
        </w:trPr>
        <w:tc>
          <w:tcPr>
            <w:tcW w:w="415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79281596" w14:textId="5055517B" w:rsidR="00964FF9" w:rsidRPr="00964FF9" w:rsidRDefault="00964FF9" w:rsidP="00964FF9">
            <w:pPr>
              <w:spacing w:after="0" w:line="240" w:lineRule="auto"/>
              <w:ind w:left="112" w:right="138"/>
              <w:rPr>
                <w:rFonts w:asciiTheme="majorHAnsi" w:hAnsiTheme="majorHAnsi" w:cstheme="majorHAnsi"/>
                <w:sz w:val="16"/>
                <w:szCs w:val="16"/>
              </w:rPr>
            </w:pPr>
            <w:r w:rsidRPr="00964FF9">
              <w:rPr>
                <w:rFonts w:asciiTheme="majorHAnsi" w:eastAsia="Calibri" w:hAnsiTheme="majorHAnsi" w:cstheme="majorHAnsi"/>
                <w:b/>
                <w:bCs/>
                <w:color w:val="000000"/>
                <w:kern w:val="24"/>
                <w:sz w:val="20"/>
                <w:szCs w:val="20"/>
              </w:rPr>
              <w:t>15. Gestión Documental – GDOC</w:t>
            </w:r>
          </w:p>
        </w:tc>
        <w:tc>
          <w:tcPr>
            <w:tcW w:w="848" w:type="pct"/>
            <w:tcBorders>
              <w:top w:val="nil"/>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14:paraId="5D998B90" w14:textId="17A4769D" w:rsidR="00964FF9" w:rsidRPr="00964FF9" w:rsidRDefault="00964FF9" w:rsidP="00964FF9">
            <w:pPr>
              <w:spacing w:after="0" w:line="240" w:lineRule="auto"/>
              <w:jc w:val="center"/>
              <w:rPr>
                <w:rFonts w:asciiTheme="majorHAnsi" w:hAnsiTheme="majorHAnsi" w:cstheme="majorHAnsi"/>
                <w:sz w:val="16"/>
                <w:szCs w:val="16"/>
              </w:rPr>
            </w:pPr>
            <w:r w:rsidRPr="00964FF9">
              <w:rPr>
                <w:rFonts w:asciiTheme="majorHAnsi" w:eastAsia="Calibri" w:hAnsiTheme="majorHAnsi" w:cstheme="majorHAnsi"/>
                <w:color w:val="000000"/>
                <w:kern w:val="24"/>
              </w:rPr>
              <w:t>96%</w:t>
            </w:r>
          </w:p>
        </w:tc>
      </w:tr>
      <w:tr w:rsidR="00964FF9" w:rsidRPr="006E5FF0" w14:paraId="40EF2352" w14:textId="77777777" w:rsidTr="00964FF9">
        <w:trPr>
          <w:trHeight w:val="227"/>
          <w:jc w:val="center"/>
        </w:trPr>
        <w:tc>
          <w:tcPr>
            <w:tcW w:w="4152"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24575D56" w14:textId="60F57F4A" w:rsidR="00964FF9" w:rsidRPr="00964FF9" w:rsidRDefault="00964FF9" w:rsidP="00964FF9">
            <w:pPr>
              <w:spacing w:after="0" w:line="240" w:lineRule="auto"/>
              <w:ind w:left="112" w:right="138"/>
              <w:rPr>
                <w:rFonts w:asciiTheme="majorHAnsi" w:hAnsiTheme="majorHAnsi" w:cstheme="majorHAnsi"/>
                <w:sz w:val="16"/>
                <w:szCs w:val="16"/>
              </w:rPr>
            </w:pPr>
            <w:r w:rsidRPr="00964FF9">
              <w:rPr>
                <w:rFonts w:asciiTheme="majorHAnsi" w:eastAsia="Calibri" w:hAnsiTheme="majorHAnsi" w:cstheme="majorHAnsi"/>
                <w:b/>
                <w:bCs/>
                <w:color w:val="000000"/>
                <w:kern w:val="24"/>
                <w:sz w:val="20"/>
                <w:szCs w:val="20"/>
              </w:rPr>
              <w:t>16. Control, Evaluación y Mejora de la Gestión – CEM</w:t>
            </w:r>
          </w:p>
        </w:tc>
        <w:tc>
          <w:tcPr>
            <w:tcW w:w="848" w:type="pct"/>
            <w:tcBorders>
              <w:top w:val="nil"/>
              <w:left w:val="single" w:sz="4"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14:paraId="4BDB8E4E" w14:textId="23AA931A" w:rsidR="00964FF9" w:rsidRPr="00964FF9" w:rsidRDefault="00964FF9" w:rsidP="00964FF9">
            <w:pPr>
              <w:spacing w:after="0" w:line="240" w:lineRule="auto"/>
              <w:jc w:val="center"/>
              <w:rPr>
                <w:rFonts w:asciiTheme="majorHAnsi" w:hAnsiTheme="majorHAnsi" w:cstheme="majorHAnsi"/>
                <w:sz w:val="16"/>
                <w:szCs w:val="16"/>
              </w:rPr>
            </w:pPr>
            <w:r w:rsidRPr="00964FF9">
              <w:rPr>
                <w:rFonts w:asciiTheme="majorHAnsi" w:eastAsia="Calibri" w:hAnsiTheme="majorHAnsi" w:cstheme="majorHAnsi"/>
                <w:color w:val="000000"/>
                <w:kern w:val="24"/>
              </w:rPr>
              <w:t>86%</w:t>
            </w:r>
          </w:p>
        </w:tc>
      </w:tr>
      <w:tr w:rsidR="00964FF9" w:rsidRPr="006E5FF0" w14:paraId="2976AC3C" w14:textId="77777777" w:rsidTr="00964FF9">
        <w:trPr>
          <w:trHeight w:val="227"/>
          <w:jc w:val="center"/>
        </w:trPr>
        <w:tc>
          <w:tcPr>
            <w:tcW w:w="4152" w:type="pct"/>
            <w:tcBorders>
              <w:top w:val="nil"/>
              <w:left w:val="single" w:sz="4" w:space="0" w:color="000000"/>
              <w:bottom w:val="single" w:sz="4" w:space="0" w:color="auto"/>
              <w:right w:val="nil"/>
            </w:tcBorders>
            <w:shd w:val="clear" w:color="auto" w:fill="auto"/>
            <w:tcMar>
              <w:top w:w="15" w:type="dxa"/>
              <w:left w:w="15" w:type="dxa"/>
              <w:bottom w:w="0" w:type="dxa"/>
              <w:right w:w="15" w:type="dxa"/>
            </w:tcMar>
            <w:vAlign w:val="center"/>
          </w:tcPr>
          <w:p w14:paraId="312AEA97" w14:textId="05A8B67A" w:rsidR="00964FF9" w:rsidRPr="00964FF9" w:rsidRDefault="00964FF9" w:rsidP="00964FF9">
            <w:pPr>
              <w:spacing w:after="0" w:line="240" w:lineRule="auto"/>
              <w:ind w:left="112" w:right="138"/>
              <w:rPr>
                <w:rFonts w:asciiTheme="majorHAnsi" w:hAnsiTheme="majorHAnsi" w:cstheme="majorHAnsi"/>
                <w:sz w:val="16"/>
                <w:szCs w:val="16"/>
              </w:rPr>
            </w:pPr>
            <w:r w:rsidRPr="00964FF9">
              <w:rPr>
                <w:rFonts w:asciiTheme="majorHAnsi" w:eastAsia="Calibri" w:hAnsiTheme="majorHAnsi" w:cstheme="majorHAnsi"/>
                <w:b/>
                <w:bCs/>
                <w:color w:val="000000"/>
                <w:kern w:val="24"/>
                <w:sz w:val="20"/>
                <w:szCs w:val="20"/>
              </w:rPr>
              <w:t>17. Estrategia y Gobierno de TI - EGTI</w:t>
            </w:r>
          </w:p>
        </w:tc>
        <w:tc>
          <w:tcPr>
            <w:tcW w:w="848" w:type="pct"/>
            <w:tcBorders>
              <w:top w:val="nil"/>
              <w:left w:val="single" w:sz="4" w:space="0" w:color="auto"/>
              <w:bottom w:val="single" w:sz="4" w:space="0" w:color="auto"/>
              <w:right w:val="single" w:sz="4" w:space="0" w:color="000000"/>
            </w:tcBorders>
            <w:shd w:val="clear" w:color="auto" w:fill="auto"/>
            <w:tcMar>
              <w:top w:w="15" w:type="dxa"/>
              <w:left w:w="15" w:type="dxa"/>
              <w:bottom w:w="0" w:type="dxa"/>
              <w:right w:w="15" w:type="dxa"/>
            </w:tcMar>
            <w:vAlign w:val="center"/>
          </w:tcPr>
          <w:p w14:paraId="148E12DF" w14:textId="57474702" w:rsidR="00964FF9" w:rsidRPr="00964FF9" w:rsidRDefault="00964FF9" w:rsidP="00964FF9">
            <w:pPr>
              <w:spacing w:after="0" w:line="240" w:lineRule="auto"/>
              <w:jc w:val="center"/>
              <w:rPr>
                <w:rFonts w:asciiTheme="majorHAnsi" w:hAnsiTheme="majorHAnsi" w:cstheme="majorHAnsi"/>
                <w:sz w:val="16"/>
                <w:szCs w:val="16"/>
              </w:rPr>
            </w:pPr>
            <w:r w:rsidRPr="00964FF9">
              <w:rPr>
                <w:rFonts w:asciiTheme="majorHAnsi" w:eastAsia="Calibri" w:hAnsiTheme="majorHAnsi" w:cstheme="majorHAnsi"/>
                <w:color w:val="000000"/>
                <w:kern w:val="24"/>
              </w:rPr>
              <w:t>73%</w:t>
            </w:r>
          </w:p>
        </w:tc>
      </w:tr>
      <w:tr w:rsidR="00964FF9" w:rsidRPr="006E5FF0" w14:paraId="186E14EF" w14:textId="77777777" w:rsidTr="00964FF9">
        <w:trPr>
          <w:trHeight w:val="227"/>
          <w:jc w:val="center"/>
        </w:trPr>
        <w:tc>
          <w:tcPr>
            <w:tcW w:w="4152" w:type="pct"/>
            <w:tcBorders>
              <w:top w:val="single" w:sz="4" w:space="0" w:color="auto"/>
              <w:left w:val="single" w:sz="4" w:space="0" w:color="auto"/>
              <w:bottom w:val="single" w:sz="4" w:space="0" w:color="auto"/>
              <w:right w:val="single" w:sz="4" w:space="0" w:color="auto"/>
            </w:tcBorders>
            <w:shd w:val="clear" w:color="auto" w:fill="D0CECE" w:themeFill="background2" w:themeFillShade="E6"/>
            <w:tcMar>
              <w:top w:w="15" w:type="dxa"/>
              <w:left w:w="15" w:type="dxa"/>
              <w:bottom w:w="0" w:type="dxa"/>
              <w:right w:w="15" w:type="dxa"/>
            </w:tcMar>
            <w:vAlign w:val="center"/>
          </w:tcPr>
          <w:p w14:paraId="48BA4E9E" w14:textId="00CFA649" w:rsidR="00964FF9" w:rsidRPr="00964FF9" w:rsidRDefault="00964FF9" w:rsidP="00964FF9">
            <w:pPr>
              <w:spacing w:after="0" w:line="240" w:lineRule="auto"/>
              <w:jc w:val="center"/>
              <w:rPr>
                <w:rFonts w:asciiTheme="majorHAnsi" w:hAnsiTheme="majorHAnsi" w:cstheme="majorHAnsi"/>
                <w:sz w:val="16"/>
                <w:szCs w:val="16"/>
              </w:rPr>
            </w:pPr>
            <w:r w:rsidRPr="00964FF9">
              <w:rPr>
                <w:rFonts w:asciiTheme="majorHAnsi" w:hAnsiTheme="majorHAnsi" w:cstheme="majorHAnsi"/>
                <w:b/>
                <w:bCs/>
                <w:color w:val="000000" w:themeColor="text1"/>
                <w:kern w:val="24"/>
                <w:sz w:val="28"/>
                <w:szCs w:val="28"/>
              </w:rPr>
              <w:t>TOTAL</w:t>
            </w:r>
          </w:p>
        </w:tc>
        <w:tc>
          <w:tcPr>
            <w:tcW w:w="848" w:type="pct"/>
            <w:tcBorders>
              <w:top w:val="single" w:sz="4" w:space="0" w:color="auto"/>
              <w:left w:val="single" w:sz="4" w:space="0" w:color="auto"/>
              <w:bottom w:val="single" w:sz="4" w:space="0" w:color="auto"/>
              <w:right w:val="single" w:sz="4" w:space="0" w:color="auto"/>
            </w:tcBorders>
            <w:shd w:val="clear" w:color="auto" w:fill="D0CECE" w:themeFill="background2" w:themeFillShade="E6"/>
            <w:tcMar>
              <w:top w:w="15" w:type="dxa"/>
              <w:left w:w="15" w:type="dxa"/>
              <w:bottom w:w="0" w:type="dxa"/>
              <w:right w:w="15" w:type="dxa"/>
            </w:tcMar>
            <w:vAlign w:val="center"/>
          </w:tcPr>
          <w:p w14:paraId="4B3A58D1" w14:textId="3E05E728" w:rsidR="00964FF9" w:rsidRPr="00964FF9" w:rsidRDefault="00964FF9" w:rsidP="00964FF9">
            <w:pPr>
              <w:spacing w:after="0" w:line="240" w:lineRule="auto"/>
              <w:jc w:val="center"/>
              <w:rPr>
                <w:rFonts w:asciiTheme="majorHAnsi" w:hAnsiTheme="majorHAnsi" w:cstheme="majorHAnsi"/>
                <w:b/>
                <w:sz w:val="16"/>
                <w:szCs w:val="16"/>
              </w:rPr>
            </w:pPr>
            <w:r w:rsidRPr="00964FF9">
              <w:rPr>
                <w:rFonts w:asciiTheme="majorHAnsi" w:eastAsia="Calibri" w:hAnsiTheme="majorHAnsi" w:cstheme="majorHAnsi"/>
                <w:b/>
                <w:bCs/>
                <w:kern w:val="24"/>
              </w:rPr>
              <w:t>97,07%</w:t>
            </w:r>
          </w:p>
        </w:tc>
      </w:tr>
    </w:tbl>
    <w:p w14:paraId="0D7C6F6B" w14:textId="15372B62" w:rsidR="001449D6" w:rsidRPr="006E5FF0" w:rsidRDefault="001449D6" w:rsidP="006E5FF0">
      <w:pPr>
        <w:spacing w:line="240" w:lineRule="auto"/>
        <w:jc w:val="center"/>
        <w:rPr>
          <w:rFonts w:ascii="Arial" w:hAnsi="Arial" w:cs="Arial"/>
          <w:sz w:val="16"/>
          <w:szCs w:val="20"/>
          <w:lang w:eastAsia="x-none"/>
        </w:rPr>
      </w:pPr>
      <w:bookmarkStart w:id="57" w:name="_Hlk522093526"/>
      <w:r w:rsidRPr="006E5FF0">
        <w:rPr>
          <w:rFonts w:ascii="Arial" w:hAnsi="Arial" w:cs="Arial"/>
          <w:b/>
          <w:sz w:val="16"/>
          <w:szCs w:val="20"/>
          <w:lang w:eastAsia="x-none"/>
        </w:rPr>
        <w:t>Fuente:</w:t>
      </w:r>
      <w:r w:rsidRPr="006E5FF0">
        <w:rPr>
          <w:rFonts w:ascii="Arial" w:hAnsi="Arial" w:cs="Arial"/>
          <w:sz w:val="16"/>
          <w:szCs w:val="20"/>
          <w:lang w:eastAsia="x-none"/>
        </w:rPr>
        <w:t xml:space="preserve"> Oficina Asesora de Planeación – UAERMV</w:t>
      </w:r>
      <w:r w:rsidR="000032A8">
        <w:rPr>
          <w:rFonts w:ascii="Arial" w:hAnsi="Arial" w:cs="Arial"/>
          <w:sz w:val="16"/>
          <w:szCs w:val="20"/>
          <w:lang w:eastAsia="x-none"/>
        </w:rPr>
        <w:t xml:space="preserve">, </w:t>
      </w:r>
      <w:r w:rsidRPr="006E5FF0">
        <w:rPr>
          <w:rFonts w:ascii="Arial" w:hAnsi="Arial" w:cs="Arial"/>
          <w:sz w:val="16"/>
          <w:szCs w:val="20"/>
        </w:rPr>
        <w:t>2019.</w:t>
      </w:r>
      <w:bookmarkEnd w:id="57"/>
    </w:p>
    <w:p w14:paraId="7CBCCAA6" w14:textId="0A1DEEB1" w:rsidR="001449D6" w:rsidRPr="006E5FF0" w:rsidRDefault="00A8543A" w:rsidP="006E5FF0">
      <w:pPr>
        <w:pStyle w:val="Ttulo3"/>
        <w:spacing w:line="240" w:lineRule="auto"/>
        <w:rPr>
          <w:rFonts w:cs="Arial"/>
        </w:rPr>
      </w:pPr>
      <w:bookmarkStart w:id="58" w:name="_Toc9580966"/>
      <w:bookmarkStart w:id="59" w:name="_Toc11404607"/>
      <w:bookmarkStart w:id="60" w:name="_Toc33628324"/>
      <w:r w:rsidRPr="006E5FF0">
        <w:rPr>
          <w:rFonts w:cs="Arial"/>
        </w:rPr>
        <w:t>3.5.4 Indicadores</w:t>
      </w:r>
      <w:bookmarkEnd w:id="58"/>
      <w:bookmarkEnd w:id="59"/>
      <w:bookmarkEnd w:id="60"/>
    </w:p>
    <w:p w14:paraId="71B7420E" w14:textId="77777777" w:rsidR="001449D6" w:rsidRPr="006E5FF0" w:rsidRDefault="001449D6" w:rsidP="006E5FF0">
      <w:pPr>
        <w:pStyle w:val="Prrafodelista"/>
        <w:rPr>
          <w:rFonts w:ascii="Arial" w:hAnsi="Arial" w:cs="Arial"/>
        </w:rPr>
      </w:pPr>
      <w:r w:rsidRPr="006E5FF0">
        <w:rPr>
          <w:rFonts w:ascii="Arial" w:hAnsi="Arial" w:cs="Arial"/>
        </w:rPr>
        <w:t>La Unidad Administrativa Especial de Rehabilitación y Mantenimiento Vial lleva a cabo la evaluación de la gestión a través de la implementación de una serie de indicadores, los cuales son reportados por cada proceso de la entidad con una frecuencia de reporte trimestral.</w:t>
      </w:r>
    </w:p>
    <w:p w14:paraId="1E6E07C0" w14:textId="77777777" w:rsidR="001449D6" w:rsidRPr="006E5FF0" w:rsidRDefault="001449D6" w:rsidP="006E5FF0">
      <w:pPr>
        <w:pStyle w:val="Prrafodelista"/>
        <w:rPr>
          <w:rFonts w:ascii="Arial" w:hAnsi="Arial" w:cs="Arial"/>
        </w:rPr>
      </w:pPr>
    </w:p>
    <w:p w14:paraId="7E2C238B" w14:textId="77777777" w:rsidR="001449D6" w:rsidRPr="006E5FF0" w:rsidRDefault="001449D6" w:rsidP="006E5FF0">
      <w:pPr>
        <w:pStyle w:val="Prrafodelista"/>
        <w:rPr>
          <w:rFonts w:ascii="Arial" w:hAnsi="Arial" w:cs="Arial"/>
        </w:rPr>
      </w:pPr>
      <w:r w:rsidRPr="006E5FF0">
        <w:rPr>
          <w:rFonts w:ascii="Arial" w:hAnsi="Arial" w:cs="Arial"/>
        </w:rPr>
        <w:t xml:space="preserve">Estos indicadores son formulados por cada uno de los procesos con el acompañamiento de la Oficina Asesora de planeación y obedecen a la identificación de los factores críticos que son considerados susceptibles de control y medición. </w:t>
      </w:r>
    </w:p>
    <w:p w14:paraId="7E5C80AE" w14:textId="77777777" w:rsidR="001449D6" w:rsidRPr="006E5FF0" w:rsidRDefault="001449D6" w:rsidP="006E5FF0">
      <w:pPr>
        <w:pStyle w:val="Prrafodelista"/>
        <w:rPr>
          <w:rFonts w:ascii="Arial" w:hAnsi="Arial" w:cs="Arial"/>
        </w:rPr>
      </w:pPr>
    </w:p>
    <w:p w14:paraId="46BF9590" w14:textId="36E65348" w:rsidR="001449D6" w:rsidRPr="006E5FF0" w:rsidRDefault="001449D6" w:rsidP="006E5FF0">
      <w:pPr>
        <w:pStyle w:val="Prrafodelista"/>
        <w:rPr>
          <w:rFonts w:ascii="Arial" w:hAnsi="Arial" w:cs="Arial"/>
        </w:rPr>
      </w:pPr>
      <w:r w:rsidRPr="006E5FF0">
        <w:rPr>
          <w:rFonts w:ascii="Arial" w:hAnsi="Arial" w:cs="Arial"/>
        </w:rPr>
        <w:t xml:space="preserve">La tabla a continuación muestra la variación de la cantidad de indicadores por vigencia entre los periodos 2016 a 2018, en el 2019 la entidad llevo a cabo una modificación de la plataforma estrategia lo que desemboco en una modificación total de la batería de indicadores y en concordancia con las nuevas caracterizaciones de proceso. </w:t>
      </w:r>
    </w:p>
    <w:p w14:paraId="67ABB03D" w14:textId="77777777" w:rsidR="00A8543A" w:rsidRPr="006E5FF0" w:rsidRDefault="00A8543A" w:rsidP="006E5FF0">
      <w:pPr>
        <w:pStyle w:val="Descripcin"/>
        <w:spacing w:after="0" w:line="240" w:lineRule="auto"/>
        <w:jc w:val="center"/>
        <w:rPr>
          <w:rFonts w:ascii="Arial" w:hAnsi="Arial" w:cs="Arial"/>
        </w:rPr>
      </w:pPr>
    </w:p>
    <w:p w14:paraId="3ED9A029" w14:textId="57BD96EC" w:rsidR="001449D6" w:rsidRPr="006E5FF0" w:rsidRDefault="00822414" w:rsidP="006E5FF0">
      <w:pPr>
        <w:pStyle w:val="Descripcin"/>
        <w:spacing w:after="0" w:line="240" w:lineRule="auto"/>
        <w:jc w:val="center"/>
        <w:rPr>
          <w:rFonts w:ascii="Arial" w:hAnsi="Arial" w:cs="Arial"/>
          <w:b w:val="0"/>
          <w:sz w:val="22"/>
          <w:szCs w:val="22"/>
        </w:rPr>
      </w:pPr>
      <w:bookmarkStart w:id="61" w:name="_Toc33628279"/>
      <w:r w:rsidRPr="006E5FF0">
        <w:rPr>
          <w:rFonts w:ascii="Arial" w:hAnsi="Arial" w:cs="Arial"/>
          <w:sz w:val="22"/>
          <w:szCs w:val="22"/>
        </w:rPr>
        <w:t xml:space="preserve">Tabla </w:t>
      </w:r>
      <w:r w:rsidRPr="006E5FF0">
        <w:rPr>
          <w:rFonts w:ascii="Arial" w:hAnsi="Arial" w:cs="Arial"/>
          <w:sz w:val="22"/>
          <w:szCs w:val="22"/>
        </w:rPr>
        <w:fldChar w:fldCharType="begin"/>
      </w:r>
      <w:r w:rsidRPr="006E5FF0">
        <w:rPr>
          <w:rFonts w:ascii="Arial" w:hAnsi="Arial" w:cs="Arial"/>
          <w:sz w:val="22"/>
          <w:szCs w:val="22"/>
        </w:rPr>
        <w:instrText xml:space="preserve"> SEQ Tabla \* ARABIC </w:instrText>
      </w:r>
      <w:r w:rsidRPr="006E5FF0">
        <w:rPr>
          <w:rFonts w:ascii="Arial" w:hAnsi="Arial" w:cs="Arial"/>
          <w:sz w:val="22"/>
          <w:szCs w:val="22"/>
        </w:rPr>
        <w:fldChar w:fldCharType="separate"/>
      </w:r>
      <w:r w:rsidR="00586697">
        <w:rPr>
          <w:rFonts w:ascii="Arial" w:hAnsi="Arial" w:cs="Arial"/>
          <w:noProof/>
          <w:sz w:val="22"/>
          <w:szCs w:val="22"/>
        </w:rPr>
        <w:t>11</w:t>
      </w:r>
      <w:r w:rsidRPr="006E5FF0">
        <w:rPr>
          <w:rFonts w:ascii="Arial" w:hAnsi="Arial" w:cs="Arial"/>
          <w:sz w:val="22"/>
          <w:szCs w:val="22"/>
        </w:rPr>
        <w:fldChar w:fldCharType="end"/>
      </w:r>
      <w:r w:rsidRPr="006E5FF0">
        <w:rPr>
          <w:rFonts w:ascii="Arial" w:hAnsi="Arial" w:cs="Arial"/>
          <w:sz w:val="22"/>
          <w:szCs w:val="22"/>
        </w:rPr>
        <w:t xml:space="preserve">. </w:t>
      </w:r>
      <w:r w:rsidR="001449D6" w:rsidRPr="006E5FF0">
        <w:rPr>
          <w:rFonts w:ascii="Arial" w:hAnsi="Arial" w:cs="Arial"/>
          <w:b w:val="0"/>
          <w:sz w:val="22"/>
          <w:szCs w:val="22"/>
        </w:rPr>
        <w:t>Indicadores de gestión 2016-2018</w:t>
      </w:r>
      <w:bookmarkEnd w:id="61"/>
    </w:p>
    <w:tbl>
      <w:tblPr>
        <w:tblW w:w="7660" w:type="dxa"/>
        <w:jc w:val="center"/>
        <w:tblCellMar>
          <w:left w:w="70" w:type="dxa"/>
          <w:right w:w="70" w:type="dxa"/>
        </w:tblCellMar>
        <w:tblLook w:val="04A0" w:firstRow="1" w:lastRow="0" w:firstColumn="1" w:lastColumn="0" w:noHBand="0" w:noVBand="1"/>
      </w:tblPr>
      <w:tblGrid>
        <w:gridCol w:w="4060"/>
        <w:gridCol w:w="1200"/>
        <w:gridCol w:w="1200"/>
        <w:gridCol w:w="1200"/>
      </w:tblGrid>
      <w:tr w:rsidR="001449D6" w:rsidRPr="006E5FF0" w14:paraId="46139D64" w14:textId="77777777" w:rsidTr="00C64277">
        <w:trPr>
          <w:trHeight w:val="227"/>
          <w:jc w:val="center"/>
        </w:trPr>
        <w:tc>
          <w:tcPr>
            <w:tcW w:w="4060"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DE21F7C" w14:textId="77777777" w:rsidR="001449D6" w:rsidRPr="006E5FF0" w:rsidRDefault="001449D6" w:rsidP="006E5FF0">
            <w:pPr>
              <w:spacing w:after="0" w:line="240" w:lineRule="auto"/>
              <w:jc w:val="center"/>
              <w:rPr>
                <w:rFonts w:ascii="Arial" w:eastAsia="Times New Roman" w:hAnsi="Arial" w:cs="Arial"/>
                <w:b/>
                <w:color w:val="000000"/>
                <w:sz w:val="16"/>
                <w:szCs w:val="16"/>
                <w:lang w:eastAsia="es-CO"/>
              </w:rPr>
            </w:pPr>
            <w:r w:rsidRPr="006E5FF0">
              <w:rPr>
                <w:rFonts w:ascii="Arial" w:eastAsia="Times New Roman" w:hAnsi="Arial" w:cs="Arial"/>
                <w:b/>
                <w:color w:val="000000"/>
                <w:sz w:val="16"/>
                <w:szCs w:val="16"/>
                <w:lang w:eastAsia="es-CO"/>
              </w:rPr>
              <w:t>PROCESO</w:t>
            </w:r>
          </w:p>
        </w:tc>
        <w:tc>
          <w:tcPr>
            <w:tcW w:w="3600" w:type="dxa"/>
            <w:gridSpan w:val="3"/>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26DEA2AD" w14:textId="77777777" w:rsidR="001449D6" w:rsidRPr="006E5FF0" w:rsidRDefault="001449D6" w:rsidP="006E5FF0">
            <w:pPr>
              <w:spacing w:after="0" w:line="240" w:lineRule="auto"/>
              <w:jc w:val="center"/>
              <w:rPr>
                <w:rFonts w:ascii="Arial" w:eastAsia="Times New Roman" w:hAnsi="Arial" w:cs="Arial"/>
                <w:b/>
                <w:color w:val="000000"/>
                <w:sz w:val="16"/>
                <w:szCs w:val="16"/>
                <w:lang w:eastAsia="es-CO"/>
              </w:rPr>
            </w:pPr>
            <w:r w:rsidRPr="006E5FF0">
              <w:rPr>
                <w:rFonts w:ascii="Arial" w:eastAsia="Times New Roman" w:hAnsi="Arial" w:cs="Arial"/>
                <w:b/>
                <w:color w:val="000000"/>
                <w:sz w:val="16"/>
                <w:szCs w:val="16"/>
                <w:lang w:eastAsia="es-CO"/>
              </w:rPr>
              <w:t>VIGENCIA</w:t>
            </w:r>
          </w:p>
        </w:tc>
      </w:tr>
      <w:tr w:rsidR="001449D6" w:rsidRPr="006E5FF0" w14:paraId="0BDBE1F4" w14:textId="77777777" w:rsidTr="00C64277">
        <w:trPr>
          <w:trHeight w:val="227"/>
          <w:jc w:val="center"/>
        </w:trPr>
        <w:tc>
          <w:tcPr>
            <w:tcW w:w="4060"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989D74C" w14:textId="77777777" w:rsidR="001449D6" w:rsidRPr="006E5FF0" w:rsidRDefault="001449D6" w:rsidP="006E5FF0">
            <w:pPr>
              <w:spacing w:after="0" w:line="240" w:lineRule="auto"/>
              <w:rPr>
                <w:rFonts w:ascii="Arial" w:eastAsia="Times New Roman" w:hAnsi="Arial" w:cs="Arial"/>
                <w:b/>
                <w:color w:val="000000"/>
                <w:sz w:val="16"/>
                <w:szCs w:val="16"/>
                <w:lang w:eastAsia="es-CO"/>
              </w:rPr>
            </w:pPr>
          </w:p>
        </w:tc>
        <w:tc>
          <w:tcPr>
            <w:tcW w:w="1200" w:type="dxa"/>
            <w:tcBorders>
              <w:top w:val="nil"/>
              <w:left w:val="nil"/>
              <w:bottom w:val="single" w:sz="4" w:space="0" w:color="auto"/>
              <w:right w:val="single" w:sz="4" w:space="0" w:color="auto"/>
            </w:tcBorders>
            <w:shd w:val="clear" w:color="auto" w:fill="D0CECE" w:themeFill="background2" w:themeFillShade="E6"/>
            <w:vAlign w:val="center"/>
            <w:hideMark/>
          </w:tcPr>
          <w:p w14:paraId="381573DF" w14:textId="77777777" w:rsidR="001449D6" w:rsidRPr="006E5FF0" w:rsidRDefault="001449D6" w:rsidP="006E5FF0">
            <w:pPr>
              <w:spacing w:after="0" w:line="240" w:lineRule="auto"/>
              <w:jc w:val="center"/>
              <w:rPr>
                <w:rFonts w:ascii="Arial" w:eastAsia="Times New Roman" w:hAnsi="Arial" w:cs="Arial"/>
                <w:b/>
                <w:color w:val="000000"/>
                <w:sz w:val="16"/>
                <w:szCs w:val="16"/>
                <w:lang w:eastAsia="es-CO"/>
              </w:rPr>
            </w:pPr>
            <w:r w:rsidRPr="006E5FF0">
              <w:rPr>
                <w:rFonts w:ascii="Arial" w:eastAsia="Times New Roman" w:hAnsi="Arial" w:cs="Arial"/>
                <w:b/>
                <w:color w:val="000000"/>
                <w:sz w:val="16"/>
                <w:szCs w:val="16"/>
                <w:lang w:eastAsia="es-CO"/>
              </w:rPr>
              <w:t>2016</w:t>
            </w:r>
          </w:p>
        </w:tc>
        <w:tc>
          <w:tcPr>
            <w:tcW w:w="1200" w:type="dxa"/>
            <w:tcBorders>
              <w:top w:val="nil"/>
              <w:left w:val="nil"/>
              <w:bottom w:val="single" w:sz="4" w:space="0" w:color="auto"/>
              <w:right w:val="single" w:sz="4" w:space="0" w:color="auto"/>
            </w:tcBorders>
            <w:shd w:val="clear" w:color="auto" w:fill="D0CECE" w:themeFill="background2" w:themeFillShade="E6"/>
            <w:noWrap/>
            <w:vAlign w:val="bottom"/>
            <w:hideMark/>
          </w:tcPr>
          <w:p w14:paraId="2A0B1631" w14:textId="77777777" w:rsidR="001449D6" w:rsidRPr="006E5FF0" w:rsidRDefault="001449D6" w:rsidP="006E5FF0">
            <w:pPr>
              <w:spacing w:after="0" w:line="240" w:lineRule="auto"/>
              <w:jc w:val="center"/>
              <w:rPr>
                <w:rFonts w:ascii="Arial" w:eastAsia="Times New Roman" w:hAnsi="Arial" w:cs="Arial"/>
                <w:b/>
                <w:color w:val="000000"/>
                <w:sz w:val="16"/>
                <w:szCs w:val="16"/>
                <w:lang w:eastAsia="es-CO"/>
              </w:rPr>
            </w:pPr>
            <w:r w:rsidRPr="006E5FF0">
              <w:rPr>
                <w:rFonts w:ascii="Arial" w:eastAsia="Times New Roman" w:hAnsi="Arial" w:cs="Arial"/>
                <w:b/>
                <w:color w:val="000000"/>
                <w:sz w:val="16"/>
                <w:szCs w:val="16"/>
                <w:lang w:eastAsia="es-CO"/>
              </w:rPr>
              <w:t>2017</w:t>
            </w:r>
          </w:p>
        </w:tc>
        <w:tc>
          <w:tcPr>
            <w:tcW w:w="1200" w:type="dxa"/>
            <w:tcBorders>
              <w:top w:val="nil"/>
              <w:left w:val="nil"/>
              <w:bottom w:val="single" w:sz="4" w:space="0" w:color="auto"/>
              <w:right w:val="single" w:sz="4" w:space="0" w:color="auto"/>
            </w:tcBorders>
            <w:shd w:val="clear" w:color="auto" w:fill="D0CECE" w:themeFill="background2" w:themeFillShade="E6"/>
            <w:noWrap/>
            <w:vAlign w:val="bottom"/>
            <w:hideMark/>
          </w:tcPr>
          <w:p w14:paraId="065F2A06" w14:textId="77777777" w:rsidR="001449D6" w:rsidRPr="006E5FF0" w:rsidRDefault="001449D6" w:rsidP="006E5FF0">
            <w:pPr>
              <w:spacing w:after="0" w:line="240" w:lineRule="auto"/>
              <w:jc w:val="center"/>
              <w:rPr>
                <w:rFonts w:ascii="Arial" w:eastAsia="Times New Roman" w:hAnsi="Arial" w:cs="Arial"/>
                <w:b/>
                <w:color w:val="000000"/>
                <w:sz w:val="16"/>
                <w:szCs w:val="16"/>
                <w:lang w:eastAsia="es-CO"/>
              </w:rPr>
            </w:pPr>
            <w:r w:rsidRPr="006E5FF0">
              <w:rPr>
                <w:rFonts w:ascii="Arial" w:eastAsia="Times New Roman" w:hAnsi="Arial" w:cs="Arial"/>
                <w:b/>
                <w:color w:val="000000"/>
                <w:sz w:val="16"/>
                <w:szCs w:val="16"/>
                <w:lang w:eastAsia="es-CO"/>
              </w:rPr>
              <w:t>2018</w:t>
            </w:r>
          </w:p>
        </w:tc>
      </w:tr>
      <w:tr w:rsidR="001449D6" w:rsidRPr="006E5FF0" w14:paraId="02F3A3AE"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0D7802D8" w14:textId="77777777" w:rsidR="001449D6" w:rsidRPr="006E5FF0" w:rsidRDefault="001449D6" w:rsidP="006E5FF0">
            <w:pPr>
              <w:spacing w:after="0" w:line="240" w:lineRule="auto"/>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Planeación estratégica</w:t>
            </w:r>
          </w:p>
        </w:tc>
        <w:tc>
          <w:tcPr>
            <w:tcW w:w="1200" w:type="dxa"/>
            <w:tcBorders>
              <w:top w:val="nil"/>
              <w:left w:val="nil"/>
              <w:bottom w:val="single" w:sz="4" w:space="0" w:color="auto"/>
              <w:right w:val="single" w:sz="4" w:space="0" w:color="auto"/>
            </w:tcBorders>
            <w:shd w:val="clear" w:color="000000" w:fill="FFFFFF"/>
            <w:vAlign w:val="center"/>
            <w:hideMark/>
          </w:tcPr>
          <w:p w14:paraId="5011CA98"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4</w:t>
            </w:r>
          </w:p>
        </w:tc>
        <w:tc>
          <w:tcPr>
            <w:tcW w:w="1200" w:type="dxa"/>
            <w:tcBorders>
              <w:top w:val="nil"/>
              <w:left w:val="nil"/>
              <w:bottom w:val="single" w:sz="4" w:space="0" w:color="auto"/>
              <w:right w:val="single" w:sz="4" w:space="0" w:color="auto"/>
            </w:tcBorders>
            <w:shd w:val="clear" w:color="000000" w:fill="FFFFFF"/>
            <w:vAlign w:val="center"/>
            <w:hideMark/>
          </w:tcPr>
          <w:p w14:paraId="559616EA"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3</w:t>
            </w:r>
          </w:p>
        </w:tc>
        <w:tc>
          <w:tcPr>
            <w:tcW w:w="1200" w:type="dxa"/>
            <w:tcBorders>
              <w:top w:val="nil"/>
              <w:left w:val="nil"/>
              <w:bottom w:val="single" w:sz="4" w:space="0" w:color="auto"/>
              <w:right w:val="single" w:sz="4" w:space="0" w:color="auto"/>
            </w:tcBorders>
            <w:shd w:val="clear" w:color="000000" w:fill="FFFFFF"/>
            <w:vAlign w:val="center"/>
            <w:hideMark/>
          </w:tcPr>
          <w:p w14:paraId="79F9E5D9"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3</w:t>
            </w:r>
          </w:p>
        </w:tc>
      </w:tr>
      <w:tr w:rsidR="001449D6" w:rsidRPr="006E5FF0" w14:paraId="179CBA82"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57DB08C6" w14:textId="77777777" w:rsidR="001449D6" w:rsidRPr="006E5FF0" w:rsidRDefault="001449D6" w:rsidP="006E5FF0">
            <w:pPr>
              <w:spacing w:after="0" w:line="240" w:lineRule="auto"/>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Sistema integrado de gestión</w:t>
            </w:r>
          </w:p>
        </w:tc>
        <w:tc>
          <w:tcPr>
            <w:tcW w:w="1200" w:type="dxa"/>
            <w:tcBorders>
              <w:top w:val="nil"/>
              <w:left w:val="nil"/>
              <w:bottom w:val="single" w:sz="4" w:space="0" w:color="auto"/>
              <w:right w:val="single" w:sz="4" w:space="0" w:color="auto"/>
            </w:tcBorders>
            <w:shd w:val="clear" w:color="000000" w:fill="FFFFFF"/>
            <w:vAlign w:val="center"/>
            <w:hideMark/>
          </w:tcPr>
          <w:p w14:paraId="08EC877A"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2</w:t>
            </w:r>
          </w:p>
        </w:tc>
        <w:tc>
          <w:tcPr>
            <w:tcW w:w="1200" w:type="dxa"/>
            <w:tcBorders>
              <w:top w:val="nil"/>
              <w:left w:val="nil"/>
              <w:bottom w:val="single" w:sz="4" w:space="0" w:color="auto"/>
              <w:right w:val="single" w:sz="4" w:space="0" w:color="auto"/>
            </w:tcBorders>
            <w:shd w:val="clear" w:color="000000" w:fill="FFFFFF"/>
            <w:vAlign w:val="center"/>
            <w:hideMark/>
          </w:tcPr>
          <w:p w14:paraId="7515FAE1"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4</w:t>
            </w:r>
          </w:p>
        </w:tc>
        <w:tc>
          <w:tcPr>
            <w:tcW w:w="1200" w:type="dxa"/>
            <w:tcBorders>
              <w:top w:val="nil"/>
              <w:left w:val="nil"/>
              <w:bottom w:val="single" w:sz="4" w:space="0" w:color="auto"/>
              <w:right w:val="single" w:sz="4" w:space="0" w:color="auto"/>
            </w:tcBorders>
            <w:shd w:val="clear" w:color="000000" w:fill="FFFFFF"/>
            <w:vAlign w:val="center"/>
            <w:hideMark/>
          </w:tcPr>
          <w:p w14:paraId="67468658"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2</w:t>
            </w:r>
          </w:p>
        </w:tc>
      </w:tr>
      <w:tr w:rsidR="001449D6" w:rsidRPr="006E5FF0" w14:paraId="6AC7F629"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72ABCD36" w14:textId="77777777" w:rsidR="001449D6" w:rsidRPr="006E5FF0" w:rsidRDefault="001449D6" w:rsidP="006E5FF0">
            <w:pPr>
              <w:spacing w:after="0" w:line="240" w:lineRule="auto"/>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Comunicaciones</w:t>
            </w:r>
          </w:p>
        </w:tc>
        <w:tc>
          <w:tcPr>
            <w:tcW w:w="1200" w:type="dxa"/>
            <w:tcBorders>
              <w:top w:val="nil"/>
              <w:left w:val="nil"/>
              <w:bottom w:val="single" w:sz="4" w:space="0" w:color="auto"/>
              <w:right w:val="single" w:sz="4" w:space="0" w:color="auto"/>
            </w:tcBorders>
            <w:shd w:val="clear" w:color="000000" w:fill="FFFFFF"/>
            <w:vAlign w:val="center"/>
            <w:hideMark/>
          </w:tcPr>
          <w:p w14:paraId="43EC9577"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1</w:t>
            </w:r>
          </w:p>
        </w:tc>
        <w:tc>
          <w:tcPr>
            <w:tcW w:w="1200" w:type="dxa"/>
            <w:tcBorders>
              <w:top w:val="nil"/>
              <w:left w:val="nil"/>
              <w:bottom w:val="single" w:sz="4" w:space="0" w:color="auto"/>
              <w:right w:val="single" w:sz="4" w:space="0" w:color="auto"/>
            </w:tcBorders>
            <w:shd w:val="clear" w:color="000000" w:fill="FFFFFF"/>
            <w:vAlign w:val="center"/>
            <w:hideMark/>
          </w:tcPr>
          <w:p w14:paraId="662ED204"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3</w:t>
            </w:r>
          </w:p>
        </w:tc>
        <w:tc>
          <w:tcPr>
            <w:tcW w:w="1200" w:type="dxa"/>
            <w:tcBorders>
              <w:top w:val="nil"/>
              <w:left w:val="nil"/>
              <w:bottom w:val="single" w:sz="4" w:space="0" w:color="auto"/>
              <w:right w:val="single" w:sz="4" w:space="0" w:color="auto"/>
            </w:tcBorders>
            <w:shd w:val="clear" w:color="000000" w:fill="FFFFFF"/>
            <w:vAlign w:val="center"/>
            <w:hideMark/>
          </w:tcPr>
          <w:p w14:paraId="2D3BD0DA"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3</w:t>
            </w:r>
          </w:p>
        </w:tc>
      </w:tr>
      <w:tr w:rsidR="001449D6" w:rsidRPr="006E5FF0" w14:paraId="3F2CFD4A"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143B813A" w14:textId="77777777" w:rsidR="001449D6" w:rsidRPr="006E5FF0" w:rsidRDefault="001449D6" w:rsidP="006E5FF0">
            <w:pPr>
              <w:spacing w:after="0" w:line="240" w:lineRule="auto"/>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Atención al ciudadano</w:t>
            </w:r>
          </w:p>
        </w:tc>
        <w:tc>
          <w:tcPr>
            <w:tcW w:w="1200" w:type="dxa"/>
            <w:tcBorders>
              <w:top w:val="nil"/>
              <w:left w:val="nil"/>
              <w:bottom w:val="single" w:sz="4" w:space="0" w:color="auto"/>
              <w:right w:val="single" w:sz="4" w:space="0" w:color="auto"/>
            </w:tcBorders>
            <w:shd w:val="clear" w:color="000000" w:fill="FFFFFF"/>
            <w:vAlign w:val="center"/>
            <w:hideMark/>
          </w:tcPr>
          <w:p w14:paraId="49D94B23"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2</w:t>
            </w:r>
          </w:p>
        </w:tc>
        <w:tc>
          <w:tcPr>
            <w:tcW w:w="1200" w:type="dxa"/>
            <w:tcBorders>
              <w:top w:val="nil"/>
              <w:left w:val="nil"/>
              <w:bottom w:val="single" w:sz="4" w:space="0" w:color="auto"/>
              <w:right w:val="single" w:sz="4" w:space="0" w:color="auto"/>
            </w:tcBorders>
            <w:shd w:val="clear" w:color="000000" w:fill="FFFFFF"/>
            <w:vAlign w:val="center"/>
            <w:hideMark/>
          </w:tcPr>
          <w:p w14:paraId="302458FB"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1</w:t>
            </w:r>
          </w:p>
        </w:tc>
        <w:tc>
          <w:tcPr>
            <w:tcW w:w="1200" w:type="dxa"/>
            <w:tcBorders>
              <w:top w:val="nil"/>
              <w:left w:val="nil"/>
              <w:bottom w:val="single" w:sz="4" w:space="0" w:color="auto"/>
              <w:right w:val="single" w:sz="4" w:space="0" w:color="auto"/>
            </w:tcBorders>
            <w:shd w:val="clear" w:color="000000" w:fill="FFFFFF"/>
            <w:vAlign w:val="center"/>
            <w:hideMark/>
          </w:tcPr>
          <w:p w14:paraId="7D7651CC"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3</w:t>
            </w:r>
          </w:p>
        </w:tc>
      </w:tr>
      <w:tr w:rsidR="001449D6" w:rsidRPr="006E5FF0" w14:paraId="1B1A0399"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3BFDD53A" w14:textId="77777777" w:rsidR="001449D6" w:rsidRPr="006E5FF0" w:rsidRDefault="001449D6" w:rsidP="006E5FF0">
            <w:pPr>
              <w:spacing w:after="0" w:line="240" w:lineRule="auto"/>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Gestión documental</w:t>
            </w:r>
          </w:p>
        </w:tc>
        <w:tc>
          <w:tcPr>
            <w:tcW w:w="1200" w:type="dxa"/>
            <w:tcBorders>
              <w:top w:val="nil"/>
              <w:left w:val="nil"/>
              <w:bottom w:val="single" w:sz="4" w:space="0" w:color="auto"/>
              <w:right w:val="single" w:sz="4" w:space="0" w:color="auto"/>
            </w:tcBorders>
            <w:shd w:val="clear" w:color="000000" w:fill="FFFFFF"/>
            <w:vAlign w:val="center"/>
            <w:hideMark/>
          </w:tcPr>
          <w:p w14:paraId="13E9E7A4"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4</w:t>
            </w:r>
          </w:p>
        </w:tc>
        <w:tc>
          <w:tcPr>
            <w:tcW w:w="1200" w:type="dxa"/>
            <w:tcBorders>
              <w:top w:val="nil"/>
              <w:left w:val="nil"/>
              <w:bottom w:val="single" w:sz="4" w:space="0" w:color="auto"/>
              <w:right w:val="single" w:sz="4" w:space="0" w:color="auto"/>
            </w:tcBorders>
            <w:shd w:val="clear" w:color="000000" w:fill="FFFFFF"/>
            <w:vAlign w:val="center"/>
            <w:hideMark/>
          </w:tcPr>
          <w:p w14:paraId="0F6842B1"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3</w:t>
            </w:r>
          </w:p>
        </w:tc>
        <w:tc>
          <w:tcPr>
            <w:tcW w:w="1200" w:type="dxa"/>
            <w:tcBorders>
              <w:top w:val="nil"/>
              <w:left w:val="nil"/>
              <w:bottom w:val="single" w:sz="4" w:space="0" w:color="auto"/>
              <w:right w:val="single" w:sz="4" w:space="0" w:color="auto"/>
            </w:tcBorders>
            <w:shd w:val="clear" w:color="000000" w:fill="FFFFFF"/>
            <w:vAlign w:val="center"/>
            <w:hideMark/>
          </w:tcPr>
          <w:p w14:paraId="2DD3380D"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1</w:t>
            </w:r>
          </w:p>
        </w:tc>
      </w:tr>
      <w:tr w:rsidR="001449D6" w:rsidRPr="006E5FF0" w14:paraId="21868F7D"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5008B2E3" w14:textId="77777777" w:rsidR="001449D6" w:rsidRPr="006E5FF0" w:rsidRDefault="001449D6" w:rsidP="006E5FF0">
            <w:pPr>
              <w:spacing w:after="0" w:line="240" w:lineRule="auto"/>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Sistemas de información y tecnología</w:t>
            </w:r>
          </w:p>
        </w:tc>
        <w:tc>
          <w:tcPr>
            <w:tcW w:w="1200" w:type="dxa"/>
            <w:tcBorders>
              <w:top w:val="nil"/>
              <w:left w:val="nil"/>
              <w:bottom w:val="single" w:sz="4" w:space="0" w:color="auto"/>
              <w:right w:val="single" w:sz="4" w:space="0" w:color="auto"/>
            </w:tcBorders>
            <w:shd w:val="clear" w:color="000000" w:fill="FFFFFF"/>
            <w:vAlign w:val="center"/>
            <w:hideMark/>
          </w:tcPr>
          <w:p w14:paraId="78C3920B"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2</w:t>
            </w:r>
          </w:p>
        </w:tc>
        <w:tc>
          <w:tcPr>
            <w:tcW w:w="1200" w:type="dxa"/>
            <w:tcBorders>
              <w:top w:val="nil"/>
              <w:left w:val="nil"/>
              <w:bottom w:val="single" w:sz="4" w:space="0" w:color="auto"/>
              <w:right w:val="single" w:sz="4" w:space="0" w:color="auto"/>
            </w:tcBorders>
            <w:shd w:val="clear" w:color="000000" w:fill="FFFFFF"/>
            <w:vAlign w:val="center"/>
            <w:hideMark/>
          </w:tcPr>
          <w:p w14:paraId="01C69933"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0</w:t>
            </w:r>
          </w:p>
        </w:tc>
        <w:tc>
          <w:tcPr>
            <w:tcW w:w="1200" w:type="dxa"/>
            <w:tcBorders>
              <w:top w:val="nil"/>
              <w:left w:val="nil"/>
              <w:bottom w:val="single" w:sz="4" w:space="0" w:color="auto"/>
              <w:right w:val="single" w:sz="4" w:space="0" w:color="auto"/>
            </w:tcBorders>
            <w:shd w:val="clear" w:color="000000" w:fill="FFFFFF"/>
            <w:vAlign w:val="center"/>
            <w:hideMark/>
          </w:tcPr>
          <w:p w14:paraId="3AEFEDE7"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0</w:t>
            </w:r>
          </w:p>
        </w:tc>
      </w:tr>
      <w:tr w:rsidR="001449D6" w:rsidRPr="006E5FF0" w14:paraId="03380539"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423B6D5A" w14:textId="77777777" w:rsidR="001449D6" w:rsidRPr="006E5FF0" w:rsidRDefault="001449D6" w:rsidP="006E5FF0">
            <w:pPr>
              <w:spacing w:after="0" w:line="240" w:lineRule="auto"/>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Jurídica</w:t>
            </w:r>
          </w:p>
        </w:tc>
        <w:tc>
          <w:tcPr>
            <w:tcW w:w="1200" w:type="dxa"/>
            <w:tcBorders>
              <w:top w:val="nil"/>
              <w:left w:val="nil"/>
              <w:bottom w:val="single" w:sz="4" w:space="0" w:color="auto"/>
              <w:right w:val="single" w:sz="4" w:space="0" w:color="auto"/>
            </w:tcBorders>
            <w:shd w:val="clear" w:color="000000" w:fill="FFFFFF"/>
            <w:vAlign w:val="center"/>
            <w:hideMark/>
          </w:tcPr>
          <w:p w14:paraId="7CDEDF59"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4</w:t>
            </w:r>
          </w:p>
        </w:tc>
        <w:tc>
          <w:tcPr>
            <w:tcW w:w="1200" w:type="dxa"/>
            <w:tcBorders>
              <w:top w:val="nil"/>
              <w:left w:val="nil"/>
              <w:bottom w:val="single" w:sz="4" w:space="0" w:color="auto"/>
              <w:right w:val="single" w:sz="4" w:space="0" w:color="auto"/>
            </w:tcBorders>
            <w:shd w:val="clear" w:color="000000" w:fill="FFFFFF"/>
            <w:vAlign w:val="center"/>
            <w:hideMark/>
          </w:tcPr>
          <w:p w14:paraId="0D2B4861"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5</w:t>
            </w:r>
          </w:p>
        </w:tc>
        <w:tc>
          <w:tcPr>
            <w:tcW w:w="1200" w:type="dxa"/>
            <w:tcBorders>
              <w:top w:val="nil"/>
              <w:left w:val="nil"/>
              <w:bottom w:val="single" w:sz="4" w:space="0" w:color="auto"/>
              <w:right w:val="single" w:sz="4" w:space="0" w:color="auto"/>
            </w:tcBorders>
            <w:shd w:val="clear" w:color="000000" w:fill="FFFFFF"/>
            <w:vAlign w:val="center"/>
            <w:hideMark/>
          </w:tcPr>
          <w:p w14:paraId="50846C35"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2</w:t>
            </w:r>
          </w:p>
        </w:tc>
      </w:tr>
      <w:tr w:rsidR="001449D6" w:rsidRPr="006E5FF0" w14:paraId="14349A00"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172D18A0" w14:textId="77777777" w:rsidR="001449D6" w:rsidRPr="006E5FF0" w:rsidRDefault="001449D6" w:rsidP="006E5FF0">
            <w:pPr>
              <w:spacing w:after="0" w:line="240" w:lineRule="auto"/>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Contratación</w:t>
            </w:r>
          </w:p>
        </w:tc>
        <w:tc>
          <w:tcPr>
            <w:tcW w:w="1200" w:type="dxa"/>
            <w:tcBorders>
              <w:top w:val="nil"/>
              <w:left w:val="nil"/>
              <w:bottom w:val="single" w:sz="4" w:space="0" w:color="auto"/>
              <w:right w:val="single" w:sz="4" w:space="0" w:color="auto"/>
            </w:tcBorders>
            <w:shd w:val="clear" w:color="000000" w:fill="FFFFFF"/>
            <w:vAlign w:val="center"/>
            <w:hideMark/>
          </w:tcPr>
          <w:p w14:paraId="38167F74"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5</w:t>
            </w:r>
          </w:p>
        </w:tc>
        <w:tc>
          <w:tcPr>
            <w:tcW w:w="1200" w:type="dxa"/>
            <w:tcBorders>
              <w:top w:val="nil"/>
              <w:left w:val="nil"/>
              <w:bottom w:val="single" w:sz="4" w:space="0" w:color="auto"/>
              <w:right w:val="single" w:sz="4" w:space="0" w:color="auto"/>
            </w:tcBorders>
            <w:shd w:val="clear" w:color="000000" w:fill="FFFFFF"/>
            <w:vAlign w:val="center"/>
            <w:hideMark/>
          </w:tcPr>
          <w:p w14:paraId="52246100"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2</w:t>
            </w:r>
          </w:p>
        </w:tc>
        <w:tc>
          <w:tcPr>
            <w:tcW w:w="1200" w:type="dxa"/>
            <w:tcBorders>
              <w:top w:val="nil"/>
              <w:left w:val="nil"/>
              <w:bottom w:val="single" w:sz="4" w:space="0" w:color="auto"/>
              <w:right w:val="single" w:sz="4" w:space="0" w:color="auto"/>
            </w:tcBorders>
            <w:shd w:val="clear" w:color="000000" w:fill="FFFFFF"/>
            <w:vAlign w:val="center"/>
            <w:hideMark/>
          </w:tcPr>
          <w:p w14:paraId="58AA315D"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1</w:t>
            </w:r>
          </w:p>
        </w:tc>
      </w:tr>
      <w:tr w:rsidR="001449D6" w:rsidRPr="006E5FF0" w14:paraId="6B62A9EB"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4104A3FA" w14:textId="77777777" w:rsidR="001449D6" w:rsidRPr="006E5FF0" w:rsidRDefault="001449D6" w:rsidP="006E5FF0">
            <w:pPr>
              <w:spacing w:after="0" w:line="240" w:lineRule="auto"/>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Talento humano</w:t>
            </w:r>
          </w:p>
        </w:tc>
        <w:tc>
          <w:tcPr>
            <w:tcW w:w="1200" w:type="dxa"/>
            <w:tcBorders>
              <w:top w:val="nil"/>
              <w:left w:val="nil"/>
              <w:bottom w:val="single" w:sz="4" w:space="0" w:color="auto"/>
              <w:right w:val="single" w:sz="4" w:space="0" w:color="auto"/>
            </w:tcBorders>
            <w:shd w:val="clear" w:color="000000" w:fill="FFFFFF"/>
            <w:vAlign w:val="center"/>
            <w:hideMark/>
          </w:tcPr>
          <w:p w14:paraId="6A138D94"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3</w:t>
            </w:r>
          </w:p>
        </w:tc>
        <w:tc>
          <w:tcPr>
            <w:tcW w:w="1200" w:type="dxa"/>
            <w:tcBorders>
              <w:top w:val="nil"/>
              <w:left w:val="nil"/>
              <w:bottom w:val="single" w:sz="4" w:space="0" w:color="auto"/>
              <w:right w:val="single" w:sz="4" w:space="0" w:color="auto"/>
            </w:tcBorders>
            <w:shd w:val="clear" w:color="000000" w:fill="FFFFFF"/>
            <w:vAlign w:val="center"/>
            <w:hideMark/>
          </w:tcPr>
          <w:p w14:paraId="0B2B45DA"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6</w:t>
            </w:r>
          </w:p>
        </w:tc>
        <w:tc>
          <w:tcPr>
            <w:tcW w:w="1200" w:type="dxa"/>
            <w:tcBorders>
              <w:top w:val="nil"/>
              <w:left w:val="nil"/>
              <w:bottom w:val="single" w:sz="4" w:space="0" w:color="auto"/>
              <w:right w:val="single" w:sz="4" w:space="0" w:color="auto"/>
            </w:tcBorders>
            <w:shd w:val="clear" w:color="000000" w:fill="FFFFFF"/>
            <w:vAlign w:val="center"/>
            <w:hideMark/>
          </w:tcPr>
          <w:p w14:paraId="162382EE"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5</w:t>
            </w:r>
          </w:p>
        </w:tc>
      </w:tr>
      <w:tr w:rsidR="001449D6" w:rsidRPr="006E5FF0" w14:paraId="4ACE3825"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431D84D2" w14:textId="77777777" w:rsidR="001449D6" w:rsidRPr="006E5FF0" w:rsidRDefault="001449D6" w:rsidP="006E5FF0">
            <w:pPr>
              <w:spacing w:after="0" w:line="240" w:lineRule="auto"/>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lastRenderedPageBreak/>
              <w:t>Administración de bienes e infraestructura</w:t>
            </w:r>
          </w:p>
        </w:tc>
        <w:tc>
          <w:tcPr>
            <w:tcW w:w="1200" w:type="dxa"/>
            <w:tcBorders>
              <w:top w:val="nil"/>
              <w:left w:val="nil"/>
              <w:bottom w:val="single" w:sz="4" w:space="0" w:color="auto"/>
              <w:right w:val="single" w:sz="4" w:space="0" w:color="auto"/>
            </w:tcBorders>
            <w:shd w:val="clear" w:color="000000" w:fill="FFFFFF"/>
            <w:vAlign w:val="center"/>
            <w:hideMark/>
          </w:tcPr>
          <w:p w14:paraId="5E7D4E38"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2</w:t>
            </w:r>
          </w:p>
        </w:tc>
        <w:tc>
          <w:tcPr>
            <w:tcW w:w="1200" w:type="dxa"/>
            <w:tcBorders>
              <w:top w:val="nil"/>
              <w:left w:val="nil"/>
              <w:bottom w:val="single" w:sz="4" w:space="0" w:color="auto"/>
              <w:right w:val="single" w:sz="4" w:space="0" w:color="auto"/>
            </w:tcBorders>
            <w:shd w:val="clear" w:color="000000" w:fill="FFFFFF"/>
            <w:vAlign w:val="center"/>
            <w:hideMark/>
          </w:tcPr>
          <w:p w14:paraId="082EA3B2"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2</w:t>
            </w:r>
          </w:p>
        </w:tc>
        <w:tc>
          <w:tcPr>
            <w:tcW w:w="1200" w:type="dxa"/>
            <w:tcBorders>
              <w:top w:val="nil"/>
              <w:left w:val="nil"/>
              <w:bottom w:val="single" w:sz="4" w:space="0" w:color="auto"/>
              <w:right w:val="single" w:sz="4" w:space="0" w:color="auto"/>
            </w:tcBorders>
            <w:shd w:val="clear" w:color="000000" w:fill="FFFFFF"/>
            <w:vAlign w:val="center"/>
            <w:hideMark/>
          </w:tcPr>
          <w:p w14:paraId="004AA5FB"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3</w:t>
            </w:r>
          </w:p>
        </w:tc>
      </w:tr>
      <w:tr w:rsidR="001449D6" w:rsidRPr="006E5FF0" w14:paraId="2EE8B026"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644CB27E" w14:textId="77777777" w:rsidR="001449D6" w:rsidRPr="006E5FF0" w:rsidRDefault="001449D6" w:rsidP="006E5FF0">
            <w:pPr>
              <w:spacing w:after="0" w:line="240" w:lineRule="auto"/>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Operación de la maquinaria</w:t>
            </w:r>
          </w:p>
        </w:tc>
        <w:tc>
          <w:tcPr>
            <w:tcW w:w="1200" w:type="dxa"/>
            <w:tcBorders>
              <w:top w:val="nil"/>
              <w:left w:val="nil"/>
              <w:bottom w:val="single" w:sz="4" w:space="0" w:color="auto"/>
              <w:right w:val="single" w:sz="4" w:space="0" w:color="auto"/>
            </w:tcBorders>
            <w:shd w:val="clear" w:color="000000" w:fill="FFFFFF"/>
            <w:vAlign w:val="center"/>
            <w:hideMark/>
          </w:tcPr>
          <w:p w14:paraId="6D6865D6"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1</w:t>
            </w:r>
          </w:p>
        </w:tc>
        <w:tc>
          <w:tcPr>
            <w:tcW w:w="1200" w:type="dxa"/>
            <w:tcBorders>
              <w:top w:val="nil"/>
              <w:left w:val="nil"/>
              <w:bottom w:val="single" w:sz="4" w:space="0" w:color="auto"/>
              <w:right w:val="single" w:sz="4" w:space="0" w:color="auto"/>
            </w:tcBorders>
            <w:shd w:val="clear" w:color="000000" w:fill="FFFFFF"/>
            <w:vAlign w:val="center"/>
            <w:hideMark/>
          </w:tcPr>
          <w:p w14:paraId="5917A951"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1</w:t>
            </w:r>
          </w:p>
        </w:tc>
        <w:tc>
          <w:tcPr>
            <w:tcW w:w="1200" w:type="dxa"/>
            <w:tcBorders>
              <w:top w:val="nil"/>
              <w:left w:val="nil"/>
              <w:bottom w:val="single" w:sz="4" w:space="0" w:color="auto"/>
              <w:right w:val="single" w:sz="4" w:space="0" w:color="auto"/>
            </w:tcBorders>
            <w:shd w:val="clear" w:color="000000" w:fill="FFFFFF"/>
            <w:vAlign w:val="center"/>
            <w:hideMark/>
          </w:tcPr>
          <w:p w14:paraId="7BC77BE3"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1</w:t>
            </w:r>
          </w:p>
        </w:tc>
      </w:tr>
      <w:tr w:rsidR="001449D6" w:rsidRPr="006E5FF0" w14:paraId="6D2F95B5"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2FBA5EDF" w14:textId="77777777" w:rsidR="001449D6" w:rsidRPr="006E5FF0" w:rsidRDefault="001449D6" w:rsidP="006E5FF0">
            <w:pPr>
              <w:spacing w:after="0" w:line="240" w:lineRule="auto"/>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Financiera</w:t>
            </w:r>
          </w:p>
        </w:tc>
        <w:tc>
          <w:tcPr>
            <w:tcW w:w="1200" w:type="dxa"/>
            <w:tcBorders>
              <w:top w:val="nil"/>
              <w:left w:val="nil"/>
              <w:bottom w:val="single" w:sz="4" w:space="0" w:color="auto"/>
              <w:right w:val="single" w:sz="4" w:space="0" w:color="auto"/>
            </w:tcBorders>
            <w:shd w:val="clear" w:color="000000" w:fill="FFFFFF"/>
            <w:vAlign w:val="center"/>
            <w:hideMark/>
          </w:tcPr>
          <w:p w14:paraId="1BD66C47"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5</w:t>
            </w:r>
          </w:p>
        </w:tc>
        <w:tc>
          <w:tcPr>
            <w:tcW w:w="1200" w:type="dxa"/>
            <w:tcBorders>
              <w:top w:val="nil"/>
              <w:left w:val="nil"/>
              <w:bottom w:val="single" w:sz="4" w:space="0" w:color="auto"/>
              <w:right w:val="single" w:sz="4" w:space="0" w:color="auto"/>
            </w:tcBorders>
            <w:shd w:val="clear" w:color="000000" w:fill="FFFFFF"/>
            <w:vAlign w:val="center"/>
            <w:hideMark/>
          </w:tcPr>
          <w:p w14:paraId="0C049C6A"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8</w:t>
            </w:r>
          </w:p>
        </w:tc>
        <w:tc>
          <w:tcPr>
            <w:tcW w:w="1200" w:type="dxa"/>
            <w:tcBorders>
              <w:top w:val="nil"/>
              <w:left w:val="nil"/>
              <w:bottom w:val="single" w:sz="4" w:space="0" w:color="auto"/>
              <w:right w:val="single" w:sz="4" w:space="0" w:color="auto"/>
            </w:tcBorders>
            <w:shd w:val="clear" w:color="000000" w:fill="FFFFFF"/>
            <w:vAlign w:val="center"/>
            <w:hideMark/>
          </w:tcPr>
          <w:p w14:paraId="27F13FF6"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4</w:t>
            </w:r>
          </w:p>
        </w:tc>
      </w:tr>
      <w:tr w:rsidR="001449D6" w:rsidRPr="006E5FF0" w14:paraId="3B5955E8"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558F3CAF" w14:textId="77777777" w:rsidR="001449D6" w:rsidRPr="006E5FF0" w:rsidRDefault="001449D6" w:rsidP="006E5FF0">
            <w:pPr>
              <w:spacing w:after="0" w:line="240" w:lineRule="auto"/>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Control disciplinario interno</w:t>
            </w:r>
          </w:p>
        </w:tc>
        <w:tc>
          <w:tcPr>
            <w:tcW w:w="1200" w:type="dxa"/>
            <w:tcBorders>
              <w:top w:val="nil"/>
              <w:left w:val="nil"/>
              <w:bottom w:val="single" w:sz="4" w:space="0" w:color="auto"/>
              <w:right w:val="single" w:sz="4" w:space="0" w:color="auto"/>
            </w:tcBorders>
            <w:shd w:val="clear" w:color="000000" w:fill="FFFFFF"/>
            <w:vAlign w:val="center"/>
            <w:hideMark/>
          </w:tcPr>
          <w:p w14:paraId="7317F032"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1</w:t>
            </w:r>
          </w:p>
        </w:tc>
        <w:tc>
          <w:tcPr>
            <w:tcW w:w="1200" w:type="dxa"/>
            <w:tcBorders>
              <w:top w:val="nil"/>
              <w:left w:val="nil"/>
              <w:bottom w:val="single" w:sz="4" w:space="0" w:color="auto"/>
              <w:right w:val="single" w:sz="4" w:space="0" w:color="auto"/>
            </w:tcBorders>
            <w:shd w:val="clear" w:color="000000" w:fill="FFFFFF"/>
            <w:vAlign w:val="center"/>
            <w:hideMark/>
          </w:tcPr>
          <w:p w14:paraId="78669A35"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1</w:t>
            </w:r>
          </w:p>
        </w:tc>
        <w:tc>
          <w:tcPr>
            <w:tcW w:w="1200" w:type="dxa"/>
            <w:tcBorders>
              <w:top w:val="nil"/>
              <w:left w:val="nil"/>
              <w:bottom w:val="single" w:sz="4" w:space="0" w:color="auto"/>
              <w:right w:val="single" w:sz="4" w:space="0" w:color="auto"/>
            </w:tcBorders>
            <w:shd w:val="clear" w:color="000000" w:fill="FFFFFF"/>
            <w:vAlign w:val="center"/>
            <w:hideMark/>
          </w:tcPr>
          <w:p w14:paraId="1336E0C3"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1</w:t>
            </w:r>
          </w:p>
        </w:tc>
      </w:tr>
      <w:tr w:rsidR="001449D6" w:rsidRPr="006E5FF0" w14:paraId="7488F5E8"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6D41808B" w14:textId="77777777" w:rsidR="001449D6" w:rsidRPr="006E5FF0" w:rsidRDefault="001449D6" w:rsidP="006E5FF0">
            <w:pPr>
              <w:spacing w:after="0" w:line="240" w:lineRule="auto"/>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Planificación del desarrollo vial local</w:t>
            </w:r>
          </w:p>
        </w:tc>
        <w:tc>
          <w:tcPr>
            <w:tcW w:w="1200" w:type="dxa"/>
            <w:tcBorders>
              <w:top w:val="nil"/>
              <w:left w:val="nil"/>
              <w:bottom w:val="single" w:sz="4" w:space="0" w:color="auto"/>
              <w:right w:val="single" w:sz="4" w:space="0" w:color="auto"/>
            </w:tcBorders>
            <w:shd w:val="clear" w:color="000000" w:fill="FFFFFF"/>
            <w:vAlign w:val="center"/>
            <w:hideMark/>
          </w:tcPr>
          <w:p w14:paraId="04ED377B"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3</w:t>
            </w:r>
          </w:p>
        </w:tc>
        <w:tc>
          <w:tcPr>
            <w:tcW w:w="1200" w:type="dxa"/>
            <w:tcBorders>
              <w:top w:val="nil"/>
              <w:left w:val="nil"/>
              <w:bottom w:val="single" w:sz="4" w:space="0" w:color="auto"/>
              <w:right w:val="single" w:sz="4" w:space="0" w:color="auto"/>
            </w:tcBorders>
            <w:shd w:val="clear" w:color="000000" w:fill="FFFFFF"/>
            <w:vAlign w:val="center"/>
            <w:hideMark/>
          </w:tcPr>
          <w:p w14:paraId="1B761B37"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3</w:t>
            </w:r>
          </w:p>
        </w:tc>
        <w:tc>
          <w:tcPr>
            <w:tcW w:w="1200" w:type="dxa"/>
            <w:tcBorders>
              <w:top w:val="nil"/>
              <w:left w:val="nil"/>
              <w:bottom w:val="single" w:sz="4" w:space="0" w:color="auto"/>
              <w:right w:val="single" w:sz="4" w:space="0" w:color="auto"/>
            </w:tcBorders>
            <w:shd w:val="clear" w:color="000000" w:fill="FFFFFF"/>
            <w:vAlign w:val="center"/>
            <w:hideMark/>
          </w:tcPr>
          <w:p w14:paraId="1CFEC2EE"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3</w:t>
            </w:r>
          </w:p>
        </w:tc>
      </w:tr>
      <w:tr w:rsidR="001449D6" w:rsidRPr="006E5FF0" w14:paraId="00CB812B"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454EB021" w14:textId="77777777" w:rsidR="001449D6" w:rsidRPr="006E5FF0" w:rsidRDefault="001449D6" w:rsidP="006E5FF0">
            <w:pPr>
              <w:spacing w:after="0" w:line="240" w:lineRule="auto"/>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Comercialización de servicios</w:t>
            </w:r>
          </w:p>
        </w:tc>
        <w:tc>
          <w:tcPr>
            <w:tcW w:w="1200" w:type="dxa"/>
            <w:tcBorders>
              <w:top w:val="nil"/>
              <w:left w:val="nil"/>
              <w:bottom w:val="single" w:sz="4" w:space="0" w:color="auto"/>
              <w:right w:val="single" w:sz="4" w:space="0" w:color="auto"/>
            </w:tcBorders>
            <w:shd w:val="clear" w:color="000000" w:fill="FFFFFF"/>
            <w:vAlign w:val="center"/>
            <w:hideMark/>
          </w:tcPr>
          <w:p w14:paraId="76C7BCB9"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1</w:t>
            </w:r>
          </w:p>
        </w:tc>
        <w:tc>
          <w:tcPr>
            <w:tcW w:w="2400" w:type="dxa"/>
            <w:gridSpan w:val="2"/>
            <w:tcBorders>
              <w:top w:val="single" w:sz="4" w:space="0" w:color="auto"/>
              <w:left w:val="nil"/>
              <w:bottom w:val="single" w:sz="4" w:space="0" w:color="auto"/>
              <w:right w:val="single" w:sz="4" w:space="0" w:color="auto"/>
            </w:tcBorders>
            <w:shd w:val="clear" w:color="000000" w:fill="FFFFFF"/>
            <w:vAlign w:val="center"/>
            <w:hideMark/>
          </w:tcPr>
          <w:p w14:paraId="67A00422"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ELIMINADO</w:t>
            </w:r>
          </w:p>
        </w:tc>
      </w:tr>
      <w:tr w:rsidR="001449D6" w:rsidRPr="006E5FF0" w14:paraId="4E08B11E"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1A2708EB" w14:textId="77777777" w:rsidR="001449D6" w:rsidRPr="006E5FF0" w:rsidRDefault="001449D6" w:rsidP="006E5FF0">
            <w:pPr>
              <w:spacing w:after="0" w:line="240" w:lineRule="auto"/>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Apoyo interinstitucional</w:t>
            </w:r>
          </w:p>
        </w:tc>
        <w:tc>
          <w:tcPr>
            <w:tcW w:w="1200" w:type="dxa"/>
            <w:tcBorders>
              <w:top w:val="nil"/>
              <w:left w:val="nil"/>
              <w:bottom w:val="single" w:sz="4" w:space="0" w:color="auto"/>
              <w:right w:val="single" w:sz="4" w:space="0" w:color="auto"/>
            </w:tcBorders>
            <w:shd w:val="clear" w:color="000000" w:fill="FFFFFF"/>
            <w:vAlign w:val="center"/>
            <w:hideMark/>
          </w:tcPr>
          <w:p w14:paraId="668DDEFC"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1</w:t>
            </w:r>
          </w:p>
        </w:tc>
        <w:tc>
          <w:tcPr>
            <w:tcW w:w="1200" w:type="dxa"/>
            <w:tcBorders>
              <w:top w:val="nil"/>
              <w:left w:val="nil"/>
              <w:bottom w:val="single" w:sz="4" w:space="0" w:color="auto"/>
              <w:right w:val="single" w:sz="4" w:space="0" w:color="auto"/>
            </w:tcBorders>
            <w:shd w:val="clear" w:color="000000" w:fill="FFFFFF"/>
            <w:vAlign w:val="center"/>
            <w:hideMark/>
          </w:tcPr>
          <w:p w14:paraId="6BB0570D"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1</w:t>
            </w:r>
          </w:p>
        </w:tc>
        <w:tc>
          <w:tcPr>
            <w:tcW w:w="1200" w:type="dxa"/>
            <w:tcBorders>
              <w:top w:val="nil"/>
              <w:left w:val="nil"/>
              <w:bottom w:val="single" w:sz="4" w:space="0" w:color="auto"/>
              <w:right w:val="single" w:sz="4" w:space="0" w:color="auto"/>
            </w:tcBorders>
            <w:shd w:val="clear" w:color="000000" w:fill="FFFFFF"/>
            <w:vAlign w:val="center"/>
            <w:hideMark/>
          </w:tcPr>
          <w:p w14:paraId="67088CA6"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1</w:t>
            </w:r>
          </w:p>
        </w:tc>
      </w:tr>
      <w:tr w:rsidR="001449D6" w:rsidRPr="006E5FF0" w14:paraId="2B863794"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3E7FAC8E" w14:textId="77777777" w:rsidR="001449D6" w:rsidRPr="006E5FF0" w:rsidRDefault="001449D6" w:rsidP="006E5FF0">
            <w:pPr>
              <w:spacing w:after="0" w:line="240" w:lineRule="auto"/>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Producción</w:t>
            </w:r>
          </w:p>
        </w:tc>
        <w:tc>
          <w:tcPr>
            <w:tcW w:w="1200" w:type="dxa"/>
            <w:tcBorders>
              <w:top w:val="nil"/>
              <w:left w:val="nil"/>
              <w:bottom w:val="single" w:sz="4" w:space="0" w:color="auto"/>
              <w:right w:val="single" w:sz="4" w:space="0" w:color="auto"/>
            </w:tcBorders>
            <w:shd w:val="clear" w:color="000000" w:fill="FFFFFF"/>
            <w:vAlign w:val="center"/>
            <w:hideMark/>
          </w:tcPr>
          <w:p w14:paraId="430BA990"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4</w:t>
            </w:r>
          </w:p>
        </w:tc>
        <w:tc>
          <w:tcPr>
            <w:tcW w:w="1200" w:type="dxa"/>
            <w:tcBorders>
              <w:top w:val="nil"/>
              <w:left w:val="nil"/>
              <w:bottom w:val="single" w:sz="4" w:space="0" w:color="auto"/>
              <w:right w:val="single" w:sz="4" w:space="0" w:color="auto"/>
            </w:tcBorders>
            <w:shd w:val="clear" w:color="000000" w:fill="FFFFFF"/>
            <w:vAlign w:val="center"/>
            <w:hideMark/>
          </w:tcPr>
          <w:p w14:paraId="3174DB52"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4</w:t>
            </w:r>
          </w:p>
        </w:tc>
        <w:tc>
          <w:tcPr>
            <w:tcW w:w="1200" w:type="dxa"/>
            <w:tcBorders>
              <w:top w:val="nil"/>
              <w:left w:val="nil"/>
              <w:bottom w:val="single" w:sz="4" w:space="0" w:color="auto"/>
              <w:right w:val="single" w:sz="4" w:space="0" w:color="auto"/>
            </w:tcBorders>
            <w:shd w:val="clear" w:color="000000" w:fill="FFFFFF"/>
            <w:vAlign w:val="center"/>
            <w:hideMark/>
          </w:tcPr>
          <w:p w14:paraId="6B0EA2BE"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3</w:t>
            </w:r>
          </w:p>
        </w:tc>
      </w:tr>
      <w:tr w:rsidR="001449D6" w:rsidRPr="006E5FF0" w14:paraId="4B1FB7D5"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570EF99D" w14:textId="77777777" w:rsidR="001449D6" w:rsidRPr="006E5FF0" w:rsidRDefault="001449D6" w:rsidP="006E5FF0">
            <w:pPr>
              <w:spacing w:after="0" w:line="240" w:lineRule="auto"/>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Intervención de la malla vial local</w:t>
            </w:r>
          </w:p>
        </w:tc>
        <w:tc>
          <w:tcPr>
            <w:tcW w:w="1200" w:type="dxa"/>
            <w:tcBorders>
              <w:top w:val="nil"/>
              <w:left w:val="nil"/>
              <w:bottom w:val="single" w:sz="4" w:space="0" w:color="auto"/>
              <w:right w:val="single" w:sz="4" w:space="0" w:color="auto"/>
            </w:tcBorders>
            <w:shd w:val="clear" w:color="000000" w:fill="FFFFFF"/>
            <w:vAlign w:val="center"/>
            <w:hideMark/>
          </w:tcPr>
          <w:p w14:paraId="748AD57F"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1</w:t>
            </w:r>
          </w:p>
        </w:tc>
        <w:tc>
          <w:tcPr>
            <w:tcW w:w="1200" w:type="dxa"/>
            <w:tcBorders>
              <w:top w:val="nil"/>
              <w:left w:val="nil"/>
              <w:bottom w:val="single" w:sz="4" w:space="0" w:color="auto"/>
              <w:right w:val="single" w:sz="4" w:space="0" w:color="auto"/>
            </w:tcBorders>
            <w:shd w:val="clear" w:color="000000" w:fill="FFFFFF"/>
            <w:vAlign w:val="center"/>
            <w:hideMark/>
          </w:tcPr>
          <w:p w14:paraId="0D2D64B2"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3</w:t>
            </w:r>
          </w:p>
        </w:tc>
        <w:tc>
          <w:tcPr>
            <w:tcW w:w="1200" w:type="dxa"/>
            <w:tcBorders>
              <w:top w:val="nil"/>
              <w:left w:val="nil"/>
              <w:bottom w:val="single" w:sz="4" w:space="0" w:color="auto"/>
              <w:right w:val="single" w:sz="4" w:space="0" w:color="auto"/>
            </w:tcBorders>
            <w:shd w:val="clear" w:color="000000" w:fill="FFFFFF"/>
            <w:vAlign w:val="center"/>
            <w:hideMark/>
          </w:tcPr>
          <w:p w14:paraId="217CC85F"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3</w:t>
            </w:r>
          </w:p>
        </w:tc>
      </w:tr>
      <w:tr w:rsidR="001449D6" w:rsidRPr="006E5FF0" w14:paraId="59F48977"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1ADC3F9F" w14:textId="77777777" w:rsidR="001449D6" w:rsidRPr="006E5FF0" w:rsidRDefault="001449D6" w:rsidP="006E5FF0">
            <w:pPr>
              <w:spacing w:after="0" w:line="240" w:lineRule="auto"/>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Gasa</w:t>
            </w:r>
          </w:p>
        </w:tc>
        <w:tc>
          <w:tcPr>
            <w:tcW w:w="1200" w:type="dxa"/>
            <w:tcBorders>
              <w:top w:val="nil"/>
              <w:left w:val="nil"/>
              <w:bottom w:val="single" w:sz="4" w:space="0" w:color="auto"/>
              <w:right w:val="single" w:sz="4" w:space="0" w:color="auto"/>
            </w:tcBorders>
            <w:shd w:val="clear" w:color="000000" w:fill="FFFFFF"/>
            <w:vAlign w:val="center"/>
            <w:hideMark/>
          </w:tcPr>
          <w:p w14:paraId="0E81770E"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2</w:t>
            </w:r>
          </w:p>
        </w:tc>
        <w:tc>
          <w:tcPr>
            <w:tcW w:w="1200" w:type="dxa"/>
            <w:tcBorders>
              <w:top w:val="nil"/>
              <w:left w:val="nil"/>
              <w:bottom w:val="single" w:sz="4" w:space="0" w:color="auto"/>
              <w:right w:val="single" w:sz="4" w:space="0" w:color="auto"/>
            </w:tcBorders>
            <w:shd w:val="clear" w:color="000000" w:fill="FFFFFF"/>
            <w:vAlign w:val="center"/>
            <w:hideMark/>
          </w:tcPr>
          <w:p w14:paraId="17C101B8"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6</w:t>
            </w:r>
          </w:p>
        </w:tc>
        <w:tc>
          <w:tcPr>
            <w:tcW w:w="1200" w:type="dxa"/>
            <w:tcBorders>
              <w:top w:val="nil"/>
              <w:left w:val="nil"/>
              <w:bottom w:val="single" w:sz="4" w:space="0" w:color="auto"/>
              <w:right w:val="single" w:sz="4" w:space="0" w:color="auto"/>
            </w:tcBorders>
            <w:shd w:val="clear" w:color="000000" w:fill="FFFFFF"/>
            <w:vAlign w:val="center"/>
            <w:hideMark/>
          </w:tcPr>
          <w:p w14:paraId="626BBB12"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1</w:t>
            </w:r>
          </w:p>
        </w:tc>
      </w:tr>
      <w:tr w:rsidR="001449D6" w:rsidRPr="006E5FF0" w14:paraId="57548C37"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154A719A" w14:textId="77777777" w:rsidR="001449D6" w:rsidRPr="006E5FF0" w:rsidRDefault="001449D6" w:rsidP="006E5FF0">
            <w:pPr>
              <w:spacing w:after="0" w:line="240" w:lineRule="auto"/>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Gestión Social y de Atención a Partes Interesadas</w:t>
            </w:r>
          </w:p>
        </w:tc>
        <w:tc>
          <w:tcPr>
            <w:tcW w:w="1200" w:type="dxa"/>
            <w:tcBorders>
              <w:top w:val="nil"/>
              <w:left w:val="nil"/>
              <w:bottom w:val="single" w:sz="4" w:space="0" w:color="auto"/>
              <w:right w:val="single" w:sz="4" w:space="0" w:color="auto"/>
            </w:tcBorders>
            <w:shd w:val="clear" w:color="000000" w:fill="FFFFFF"/>
            <w:vAlign w:val="center"/>
            <w:hideMark/>
          </w:tcPr>
          <w:p w14:paraId="63F4CC7A"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No existía</w:t>
            </w:r>
          </w:p>
        </w:tc>
        <w:tc>
          <w:tcPr>
            <w:tcW w:w="1200" w:type="dxa"/>
            <w:tcBorders>
              <w:top w:val="nil"/>
              <w:left w:val="nil"/>
              <w:bottom w:val="single" w:sz="4" w:space="0" w:color="auto"/>
              <w:right w:val="single" w:sz="4" w:space="0" w:color="auto"/>
            </w:tcBorders>
            <w:shd w:val="clear" w:color="000000" w:fill="FFFFFF"/>
            <w:vAlign w:val="center"/>
            <w:hideMark/>
          </w:tcPr>
          <w:p w14:paraId="4155529D"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2</w:t>
            </w:r>
          </w:p>
        </w:tc>
        <w:tc>
          <w:tcPr>
            <w:tcW w:w="1200" w:type="dxa"/>
            <w:tcBorders>
              <w:top w:val="nil"/>
              <w:left w:val="nil"/>
              <w:bottom w:val="single" w:sz="4" w:space="0" w:color="auto"/>
              <w:right w:val="single" w:sz="4" w:space="0" w:color="auto"/>
            </w:tcBorders>
            <w:shd w:val="clear" w:color="000000" w:fill="FFFFFF"/>
            <w:vAlign w:val="center"/>
            <w:hideMark/>
          </w:tcPr>
          <w:p w14:paraId="014F3944"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2</w:t>
            </w:r>
          </w:p>
        </w:tc>
      </w:tr>
      <w:tr w:rsidR="001449D6" w:rsidRPr="006E5FF0" w14:paraId="2DF044CD" w14:textId="77777777" w:rsidTr="001449D6">
        <w:trPr>
          <w:trHeight w:val="227"/>
          <w:jc w:val="center"/>
        </w:trPr>
        <w:tc>
          <w:tcPr>
            <w:tcW w:w="4060" w:type="dxa"/>
            <w:tcBorders>
              <w:top w:val="nil"/>
              <w:left w:val="single" w:sz="4" w:space="0" w:color="auto"/>
              <w:bottom w:val="single" w:sz="4" w:space="0" w:color="auto"/>
              <w:right w:val="single" w:sz="4" w:space="0" w:color="auto"/>
            </w:tcBorders>
            <w:shd w:val="clear" w:color="000000" w:fill="FFFFFF"/>
            <w:vAlign w:val="center"/>
            <w:hideMark/>
          </w:tcPr>
          <w:p w14:paraId="619401C1" w14:textId="77777777" w:rsidR="001449D6" w:rsidRPr="006E5FF0" w:rsidRDefault="001449D6" w:rsidP="006E5FF0">
            <w:pPr>
              <w:spacing w:after="0" w:line="240" w:lineRule="auto"/>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Control Para el Mejoramiento de la gestión</w:t>
            </w:r>
          </w:p>
        </w:tc>
        <w:tc>
          <w:tcPr>
            <w:tcW w:w="1200" w:type="dxa"/>
            <w:tcBorders>
              <w:top w:val="nil"/>
              <w:left w:val="nil"/>
              <w:bottom w:val="single" w:sz="4" w:space="0" w:color="auto"/>
              <w:right w:val="single" w:sz="4" w:space="0" w:color="auto"/>
            </w:tcBorders>
            <w:shd w:val="clear" w:color="000000" w:fill="FFFFFF"/>
            <w:vAlign w:val="center"/>
            <w:hideMark/>
          </w:tcPr>
          <w:p w14:paraId="06144460"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3</w:t>
            </w:r>
          </w:p>
        </w:tc>
        <w:tc>
          <w:tcPr>
            <w:tcW w:w="1200" w:type="dxa"/>
            <w:tcBorders>
              <w:top w:val="nil"/>
              <w:left w:val="nil"/>
              <w:bottom w:val="single" w:sz="4" w:space="0" w:color="auto"/>
              <w:right w:val="single" w:sz="4" w:space="0" w:color="auto"/>
            </w:tcBorders>
            <w:shd w:val="clear" w:color="000000" w:fill="FFFFFF"/>
            <w:vAlign w:val="center"/>
            <w:hideMark/>
          </w:tcPr>
          <w:p w14:paraId="528FC2A2"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2</w:t>
            </w:r>
          </w:p>
        </w:tc>
        <w:tc>
          <w:tcPr>
            <w:tcW w:w="1200" w:type="dxa"/>
            <w:tcBorders>
              <w:top w:val="nil"/>
              <w:left w:val="nil"/>
              <w:bottom w:val="single" w:sz="4" w:space="0" w:color="auto"/>
              <w:right w:val="single" w:sz="4" w:space="0" w:color="auto"/>
            </w:tcBorders>
            <w:shd w:val="clear" w:color="000000" w:fill="FFFFFF"/>
            <w:vAlign w:val="center"/>
            <w:hideMark/>
          </w:tcPr>
          <w:p w14:paraId="702A9DAF"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2</w:t>
            </w:r>
          </w:p>
        </w:tc>
      </w:tr>
      <w:tr w:rsidR="001449D6" w:rsidRPr="006E5FF0" w14:paraId="4CAD7C3A" w14:textId="77777777" w:rsidTr="00C64277">
        <w:trPr>
          <w:trHeight w:val="227"/>
          <w:jc w:val="center"/>
        </w:trPr>
        <w:tc>
          <w:tcPr>
            <w:tcW w:w="4060" w:type="dxa"/>
            <w:tcBorders>
              <w:top w:val="nil"/>
              <w:left w:val="single" w:sz="4" w:space="0" w:color="auto"/>
              <w:bottom w:val="single" w:sz="4" w:space="0" w:color="auto"/>
              <w:right w:val="single" w:sz="4" w:space="0" w:color="auto"/>
            </w:tcBorders>
            <w:shd w:val="clear" w:color="auto" w:fill="D0CECE" w:themeFill="background2" w:themeFillShade="E6"/>
            <w:vAlign w:val="center"/>
            <w:hideMark/>
          </w:tcPr>
          <w:p w14:paraId="758C3A9F" w14:textId="77777777" w:rsidR="001449D6" w:rsidRPr="006E5FF0" w:rsidRDefault="001449D6" w:rsidP="006E5FF0">
            <w:pPr>
              <w:spacing w:after="0" w:line="240" w:lineRule="auto"/>
              <w:jc w:val="center"/>
              <w:rPr>
                <w:rFonts w:ascii="Arial" w:eastAsia="Times New Roman" w:hAnsi="Arial" w:cs="Arial"/>
                <w:b/>
                <w:color w:val="000000"/>
                <w:sz w:val="16"/>
                <w:szCs w:val="16"/>
                <w:lang w:eastAsia="es-CO"/>
              </w:rPr>
            </w:pPr>
            <w:r w:rsidRPr="006E5FF0">
              <w:rPr>
                <w:rFonts w:ascii="Arial" w:eastAsia="Times New Roman" w:hAnsi="Arial" w:cs="Arial"/>
                <w:b/>
                <w:color w:val="000000"/>
                <w:sz w:val="16"/>
                <w:szCs w:val="16"/>
                <w:lang w:eastAsia="es-CO"/>
              </w:rPr>
              <w:t>TOTAL</w:t>
            </w:r>
          </w:p>
        </w:tc>
        <w:tc>
          <w:tcPr>
            <w:tcW w:w="1200" w:type="dxa"/>
            <w:tcBorders>
              <w:top w:val="nil"/>
              <w:left w:val="nil"/>
              <w:bottom w:val="single" w:sz="4" w:space="0" w:color="auto"/>
              <w:right w:val="single" w:sz="4" w:space="0" w:color="auto"/>
            </w:tcBorders>
            <w:shd w:val="clear" w:color="auto" w:fill="D0CECE" w:themeFill="background2" w:themeFillShade="E6"/>
            <w:noWrap/>
            <w:vAlign w:val="bottom"/>
            <w:hideMark/>
          </w:tcPr>
          <w:p w14:paraId="1FB1D0E9" w14:textId="77777777" w:rsidR="001449D6" w:rsidRPr="006E5FF0" w:rsidRDefault="001449D6" w:rsidP="006E5FF0">
            <w:pPr>
              <w:spacing w:after="0" w:line="240" w:lineRule="auto"/>
              <w:jc w:val="center"/>
              <w:rPr>
                <w:rFonts w:ascii="Arial" w:eastAsia="Times New Roman" w:hAnsi="Arial" w:cs="Arial"/>
                <w:b/>
                <w:color w:val="000000"/>
                <w:sz w:val="16"/>
                <w:szCs w:val="16"/>
                <w:lang w:eastAsia="es-CO"/>
              </w:rPr>
            </w:pPr>
            <w:r w:rsidRPr="006E5FF0">
              <w:rPr>
                <w:rFonts w:ascii="Arial" w:eastAsia="Times New Roman" w:hAnsi="Arial" w:cs="Arial"/>
                <w:b/>
                <w:color w:val="000000"/>
                <w:sz w:val="16"/>
                <w:szCs w:val="16"/>
                <w:lang w:eastAsia="es-CO"/>
              </w:rPr>
              <w:t>51</w:t>
            </w:r>
          </w:p>
        </w:tc>
        <w:tc>
          <w:tcPr>
            <w:tcW w:w="1200" w:type="dxa"/>
            <w:tcBorders>
              <w:top w:val="nil"/>
              <w:left w:val="nil"/>
              <w:bottom w:val="single" w:sz="4" w:space="0" w:color="auto"/>
              <w:right w:val="single" w:sz="4" w:space="0" w:color="auto"/>
            </w:tcBorders>
            <w:shd w:val="clear" w:color="auto" w:fill="D0CECE" w:themeFill="background2" w:themeFillShade="E6"/>
            <w:noWrap/>
            <w:vAlign w:val="bottom"/>
            <w:hideMark/>
          </w:tcPr>
          <w:p w14:paraId="03A84AE6" w14:textId="77777777" w:rsidR="001449D6" w:rsidRPr="006E5FF0" w:rsidRDefault="001449D6" w:rsidP="006E5FF0">
            <w:pPr>
              <w:spacing w:after="0" w:line="240" w:lineRule="auto"/>
              <w:jc w:val="center"/>
              <w:rPr>
                <w:rFonts w:ascii="Arial" w:eastAsia="Times New Roman" w:hAnsi="Arial" w:cs="Arial"/>
                <w:b/>
                <w:color w:val="000000"/>
                <w:sz w:val="16"/>
                <w:szCs w:val="16"/>
                <w:lang w:eastAsia="es-CO"/>
              </w:rPr>
            </w:pPr>
            <w:r w:rsidRPr="006E5FF0">
              <w:rPr>
                <w:rFonts w:ascii="Arial" w:eastAsia="Times New Roman" w:hAnsi="Arial" w:cs="Arial"/>
                <w:b/>
                <w:color w:val="000000"/>
                <w:sz w:val="16"/>
                <w:szCs w:val="16"/>
                <w:lang w:eastAsia="es-CO"/>
              </w:rPr>
              <w:t>60</w:t>
            </w:r>
          </w:p>
        </w:tc>
        <w:tc>
          <w:tcPr>
            <w:tcW w:w="1200" w:type="dxa"/>
            <w:tcBorders>
              <w:top w:val="nil"/>
              <w:left w:val="nil"/>
              <w:bottom w:val="single" w:sz="4" w:space="0" w:color="auto"/>
              <w:right w:val="single" w:sz="4" w:space="0" w:color="auto"/>
            </w:tcBorders>
            <w:shd w:val="clear" w:color="auto" w:fill="D0CECE" w:themeFill="background2" w:themeFillShade="E6"/>
            <w:noWrap/>
            <w:vAlign w:val="bottom"/>
            <w:hideMark/>
          </w:tcPr>
          <w:p w14:paraId="6A4DFB45" w14:textId="77777777" w:rsidR="001449D6" w:rsidRPr="006E5FF0" w:rsidRDefault="001449D6" w:rsidP="006E5FF0">
            <w:pPr>
              <w:spacing w:after="0" w:line="240" w:lineRule="auto"/>
              <w:jc w:val="center"/>
              <w:rPr>
                <w:rFonts w:ascii="Arial" w:eastAsia="Times New Roman" w:hAnsi="Arial" w:cs="Arial"/>
                <w:b/>
                <w:color w:val="000000"/>
                <w:sz w:val="16"/>
                <w:szCs w:val="16"/>
                <w:lang w:eastAsia="es-CO"/>
              </w:rPr>
            </w:pPr>
            <w:r w:rsidRPr="006E5FF0">
              <w:rPr>
                <w:rFonts w:ascii="Arial" w:eastAsia="Times New Roman" w:hAnsi="Arial" w:cs="Arial"/>
                <w:b/>
                <w:color w:val="000000"/>
                <w:sz w:val="16"/>
                <w:szCs w:val="16"/>
                <w:lang w:eastAsia="es-CO"/>
              </w:rPr>
              <w:t>44</w:t>
            </w:r>
          </w:p>
        </w:tc>
      </w:tr>
    </w:tbl>
    <w:p w14:paraId="73D37CB3" w14:textId="29245517" w:rsidR="001449D6" w:rsidRPr="006E5FF0" w:rsidRDefault="001449D6" w:rsidP="006E5FF0">
      <w:pPr>
        <w:spacing w:line="240" w:lineRule="auto"/>
        <w:jc w:val="center"/>
        <w:rPr>
          <w:rFonts w:ascii="Arial" w:hAnsi="Arial" w:cs="Arial"/>
          <w:sz w:val="16"/>
          <w:szCs w:val="20"/>
          <w:lang w:eastAsia="x-none"/>
        </w:rPr>
      </w:pPr>
      <w:r w:rsidRPr="006E5FF0">
        <w:rPr>
          <w:rFonts w:ascii="Arial" w:hAnsi="Arial" w:cs="Arial"/>
          <w:b/>
          <w:sz w:val="16"/>
          <w:szCs w:val="20"/>
          <w:lang w:eastAsia="x-none"/>
        </w:rPr>
        <w:t>Fuente:</w:t>
      </w:r>
      <w:r w:rsidRPr="006E5FF0">
        <w:rPr>
          <w:rFonts w:ascii="Arial" w:hAnsi="Arial" w:cs="Arial"/>
          <w:sz w:val="16"/>
          <w:szCs w:val="20"/>
          <w:lang w:eastAsia="x-none"/>
        </w:rPr>
        <w:t xml:space="preserve"> Oficina Asesora de Planeación – UAERMV </w:t>
      </w:r>
    </w:p>
    <w:p w14:paraId="1363C7C8" w14:textId="4799CCF7" w:rsidR="001449D6" w:rsidRPr="006E5FF0" w:rsidRDefault="00822414" w:rsidP="006E5FF0">
      <w:pPr>
        <w:pStyle w:val="Descripcin"/>
        <w:spacing w:after="0" w:line="240" w:lineRule="auto"/>
        <w:jc w:val="center"/>
        <w:rPr>
          <w:rFonts w:ascii="Arial" w:hAnsi="Arial" w:cs="Arial"/>
          <w:sz w:val="22"/>
          <w:szCs w:val="22"/>
          <w:lang w:eastAsia="x-none"/>
        </w:rPr>
      </w:pPr>
      <w:bookmarkStart w:id="62" w:name="_Toc33628280"/>
      <w:r w:rsidRPr="006E5FF0">
        <w:rPr>
          <w:rFonts w:ascii="Arial" w:hAnsi="Arial" w:cs="Arial"/>
          <w:sz w:val="22"/>
          <w:szCs w:val="22"/>
        </w:rPr>
        <w:t xml:space="preserve">Tabla </w:t>
      </w:r>
      <w:r w:rsidRPr="006E5FF0">
        <w:rPr>
          <w:rFonts w:ascii="Arial" w:hAnsi="Arial" w:cs="Arial"/>
          <w:sz w:val="22"/>
          <w:szCs w:val="22"/>
        </w:rPr>
        <w:fldChar w:fldCharType="begin"/>
      </w:r>
      <w:r w:rsidRPr="006E5FF0">
        <w:rPr>
          <w:rFonts w:ascii="Arial" w:hAnsi="Arial" w:cs="Arial"/>
          <w:sz w:val="22"/>
          <w:szCs w:val="22"/>
        </w:rPr>
        <w:instrText xml:space="preserve"> SEQ Tabla \* ARABIC </w:instrText>
      </w:r>
      <w:r w:rsidRPr="006E5FF0">
        <w:rPr>
          <w:rFonts w:ascii="Arial" w:hAnsi="Arial" w:cs="Arial"/>
          <w:sz w:val="22"/>
          <w:szCs w:val="22"/>
        </w:rPr>
        <w:fldChar w:fldCharType="separate"/>
      </w:r>
      <w:r w:rsidR="00586697">
        <w:rPr>
          <w:rFonts w:ascii="Arial" w:hAnsi="Arial" w:cs="Arial"/>
          <w:noProof/>
          <w:sz w:val="22"/>
          <w:szCs w:val="22"/>
        </w:rPr>
        <w:t>12</w:t>
      </w:r>
      <w:r w:rsidRPr="006E5FF0">
        <w:rPr>
          <w:rFonts w:ascii="Arial" w:hAnsi="Arial" w:cs="Arial"/>
          <w:sz w:val="22"/>
          <w:szCs w:val="22"/>
        </w:rPr>
        <w:fldChar w:fldCharType="end"/>
      </w:r>
      <w:r w:rsidRPr="006E5FF0">
        <w:rPr>
          <w:rFonts w:ascii="Arial" w:hAnsi="Arial" w:cs="Arial"/>
          <w:sz w:val="22"/>
          <w:szCs w:val="22"/>
        </w:rPr>
        <w:t>.</w:t>
      </w:r>
      <w:r w:rsidRPr="006E5FF0">
        <w:rPr>
          <w:rFonts w:ascii="Arial" w:hAnsi="Arial" w:cs="Arial"/>
          <w:b w:val="0"/>
          <w:sz w:val="22"/>
          <w:szCs w:val="22"/>
        </w:rPr>
        <w:t xml:space="preserve"> </w:t>
      </w:r>
      <w:r w:rsidR="001449D6" w:rsidRPr="006E5FF0">
        <w:rPr>
          <w:rFonts w:ascii="Arial" w:hAnsi="Arial" w:cs="Arial"/>
          <w:b w:val="0"/>
          <w:sz w:val="22"/>
          <w:szCs w:val="22"/>
          <w:lang w:eastAsia="x-none"/>
        </w:rPr>
        <w:t>Indicadores de gestión 2019</w:t>
      </w:r>
      <w:bookmarkEnd w:id="62"/>
    </w:p>
    <w:tbl>
      <w:tblPr>
        <w:tblW w:w="6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85"/>
        <w:gridCol w:w="1200"/>
      </w:tblGrid>
      <w:tr w:rsidR="001449D6" w:rsidRPr="006E5FF0" w14:paraId="53667438" w14:textId="77777777" w:rsidTr="00C64277">
        <w:trPr>
          <w:trHeight w:val="70"/>
          <w:jc w:val="center"/>
        </w:trPr>
        <w:tc>
          <w:tcPr>
            <w:tcW w:w="5385" w:type="dxa"/>
            <w:vMerge w:val="restart"/>
            <w:shd w:val="clear" w:color="auto" w:fill="D0CECE" w:themeFill="background2" w:themeFillShade="E6"/>
            <w:noWrap/>
            <w:vAlign w:val="center"/>
            <w:hideMark/>
          </w:tcPr>
          <w:p w14:paraId="75F3F4BB" w14:textId="77777777" w:rsidR="001449D6" w:rsidRPr="006E5FF0" w:rsidRDefault="001449D6" w:rsidP="006E5FF0">
            <w:pPr>
              <w:spacing w:after="0" w:line="240" w:lineRule="auto"/>
              <w:jc w:val="center"/>
              <w:rPr>
                <w:rFonts w:ascii="Arial" w:eastAsia="Times New Roman" w:hAnsi="Arial" w:cs="Arial"/>
                <w:b/>
                <w:color w:val="000000"/>
                <w:sz w:val="16"/>
                <w:szCs w:val="16"/>
                <w:lang w:eastAsia="es-CO"/>
              </w:rPr>
            </w:pPr>
            <w:r w:rsidRPr="006E5FF0">
              <w:rPr>
                <w:rFonts w:ascii="Arial" w:eastAsia="Times New Roman" w:hAnsi="Arial" w:cs="Arial"/>
                <w:b/>
                <w:color w:val="000000"/>
                <w:sz w:val="16"/>
                <w:szCs w:val="16"/>
                <w:lang w:eastAsia="es-CO"/>
              </w:rPr>
              <w:t>PROCESO</w:t>
            </w:r>
          </w:p>
        </w:tc>
        <w:tc>
          <w:tcPr>
            <w:tcW w:w="1200" w:type="dxa"/>
            <w:shd w:val="clear" w:color="auto" w:fill="D0CECE" w:themeFill="background2" w:themeFillShade="E6"/>
            <w:noWrap/>
            <w:vAlign w:val="center"/>
            <w:hideMark/>
          </w:tcPr>
          <w:p w14:paraId="2B00A92A" w14:textId="77777777" w:rsidR="001449D6" w:rsidRPr="006E5FF0" w:rsidRDefault="001449D6" w:rsidP="006E5FF0">
            <w:pPr>
              <w:spacing w:after="0" w:line="240" w:lineRule="auto"/>
              <w:jc w:val="center"/>
              <w:rPr>
                <w:rFonts w:ascii="Arial" w:eastAsia="Times New Roman" w:hAnsi="Arial" w:cs="Arial"/>
                <w:b/>
                <w:color w:val="000000"/>
                <w:sz w:val="16"/>
                <w:szCs w:val="16"/>
                <w:lang w:eastAsia="es-CO"/>
              </w:rPr>
            </w:pPr>
            <w:r w:rsidRPr="006E5FF0">
              <w:rPr>
                <w:rFonts w:ascii="Arial" w:eastAsia="Times New Roman" w:hAnsi="Arial" w:cs="Arial"/>
                <w:b/>
                <w:color w:val="000000"/>
                <w:sz w:val="16"/>
                <w:szCs w:val="16"/>
                <w:lang w:eastAsia="es-CO"/>
              </w:rPr>
              <w:t>VIGENCIA</w:t>
            </w:r>
          </w:p>
        </w:tc>
      </w:tr>
      <w:tr w:rsidR="001449D6" w:rsidRPr="006E5FF0" w14:paraId="4EA0FAE1" w14:textId="77777777" w:rsidTr="00C64277">
        <w:trPr>
          <w:trHeight w:val="70"/>
          <w:jc w:val="center"/>
        </w:trPr>
        <w:tc>
          <w:tcPr>
            <w:tcW w:w="5385" w:type="dxa"/>
            <w:vMerge/>
            <w:shd w:val="clear" w:color="auto" w:fill="D0CECE" w:themeFill="background2" w:themeFillShade="E6"/>
            <w:noWrap/>
            <w:vAlign w:val="center"/>
          </w:tcPr>
          <w:p w14:paraId="1C855885" w14:textId="77777777" w:rsidR="001449D6" w:rsidRPr="006E5FF0" w:rsidRDefault="001449D6" w:rsidP="006E5FF0">
            <w:pPr>
              <w:spacing w:after="0" w:line="240" w:lineRule="auto"/>
              <w:jc w:val="center"/>
              <w:rPr>
                <w:rFonts w:ascii="Arial" w:eastAsia="Times New Roman" w:hAnsi="Arial" w:cs="Arial"/>
                <w:b/>
                <w:color w:val="000000"/>
                <w:sz w:val="16"/>
                <w:szCs w:val="16"/>
                <w:lang w:eastAsia="es-CO"/>
              </w:rPr>
            </w:pPr>
          </w:p>
        </w:tc>
        <w:tc>
          <w:tcPr>
            <w:tcW w:w="1200" w:type="dxa"/>
            <w:shd w:val="clear" w:color="auto" w:fill="D0CECE" w:themeFill="background2" w:themeFillShade="E6"/>
            <w:noWrap/>
            <w:vAlign w:val="center"/>
          </w:tcPr>
          <w:p w14:paraId="42A1A76E" w14:textId="77777777" w:rsidR="001449D6" w:rsidRPr="006E5FF0" w:rsidRDefault="001449D6" w:rsidP="006E5FF0">
            <w:pPr>
              <w:spacing w:after="0" w:line="240" w:lineRule="auto"/>
              <w:jc w:val="center"/>
              <w:rPr>
                <w:rFonts w:ascii="Arial" w:eastAsia="Times New Roman" w:hAnsi="Arial" w:cs="Arial"/>
                <w:b/>
                <w:color w:val="000000"/>
                <w:sz w:val="16"/>
                <w:szCs w:val="16"/>
                <w:lang w:eastAsia="es-CO"/>
              </w:rPr>
            </w:pPr>
            <w:r w:rsidRPr="006E5FF0">
              <w:rPr>
                <w:rFonts w:ascii="Arial" w:eastAsia="Times New Roman" w:hAnsi="Arial" w:cs="Arial"/>
                <w:b/>
                <w:color w:val="000000"/>
                <w:sz w:val="16"/>
                <w:szCs w:val="16"/>
                <w:lang w:eastAsia="es-CO"/>
              </w:rPr>
              <w:t>2019</w:t>
            </w:r>
          </w:p>
        </w:tc>
      </w:tr>
      <w:tr w:rsidR="001449D6" w:rsidRPr="006E5FF0" w14:paraId="685CA795" w14:textId="77777777" w:rsidTr="001449D6">
        <w:trPr>
          <w:trHeight w:val="227"/>
          <w:jc w:val="center"/>
        </w:trPr>
        <w:tc>
          <w:tcPr>
            <w:tcW w:w="5385" w:type="dxa"/>
            <w:shd w:val="clear" w:color="auto" w:fill="auto"/>
            <w:vAlign w:val="center"/>
            <w:hideMark/>
          </w:tcPr>
          <w:p w14:paraId="10C5745D" w14:textId="77777777" w:rsidR="001449D6" w:rsidRPr="006E5FF0" w:rsidRDefault="001449D6" w:rsidP="006E5FF0">
            <w:pPr>
              <w:spacing w:after="0" w:line="240" w:lineRule="auto"/>
              <w:rPr>
                <w:rFonts w:ascii="Arial" w:eastAsia="Times New Roman" w:hAnsi="Arial" w:cs="Arial"/>
                <w:sz w:val="16"/>
                <w:szCs w:val="16"/>
                <w:lang w:eastAsia="es-CO"/>
              </w:rPr>
            </w:pPr>
            <w:r w:rsidRPr="006E5FF0">
              <w:rPr>
                <w:rFonts w:ascii="Arial" w:eastAsia="Times New Roman" w:hAnsi="Arial" w:cs="Arial"/>
                <w:sz w:val="16"/>
                <w:szCs w:val="16"/>
                <w:lang w:eastAsia="es-CO"/>
              </w:rPr>
              <w:t>Direccionamiento estratégico e Innovación</w:t>
            </w:r>
          </w:p>
        </w:tc>
        <w:tc>
          <w:tcPr>
            <w:tcW w:w="1200" w:type="dxa"/>
            <w:shd w:val="clear" w:color="auto" w:fill="auto"/>
            <w:noWrap/>
            <w:vAlign w:val="center"/>
            <w:hideMark/>
          </w:tcPr>
          <w:p w14:paraId="020DD979"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6</w:t>
            </w:r>
          </w:p>
        </w:tc>
      </w:tr>
      <w:tr w:rsidR="001449D6" w:rsidRPr="006E5FF0" w14:paraId="78BED85B" w14:textId="77777777" w:rsidTr="001449D6">
        <w:trPr>
          <w:trHeight w:val="227"/>
          <w:jc w:val="center"/>
        </w:trPr>
        <w:tc>
          <w:tcPr>
            <w:tcW w:w="5385" w:type="dxa"/>
            <w:shd w:val="clear" w:color="auto" w:fill="auto"/>
            <w:vAlign w:val="center"/>
            <w:hideMark/>
          </w:tcPr>
          <w:p w14:paraId="4595FAEA" w14:textId="77777777" w:rsidR="001449D6" w:rsidRPr="006E5FF0" w:rsidRDefault="001449D6" w:rsidP="006E5FF0">
            <w:pPr>
              <w:spacing w:after="0" w:line="240" w:lineRule="auto"/>
              <w:rPr>
                <w:rFonts w:ascii="Arial" w:eastAsia="Times New Roman" w:hAnsi="Arial" w:cs="Arial"/>
                <w:sz w:val="16"/>
                <w:szCs w:val="16"/>
                <w:lang w:eastAsia="es-CO"/>
              </w:rPr>
            </w:pPr>
            <w:r w:rsidRPr="006E5FF0">
              <w:rPr>
                <w:rFonts w:ascii="Arial" w:eastAsia="Times New Roman" w:hAnsi="Arial" w:cs="Arial"/>
                <w:sz w:val="16"/>
                <w:szCs w:val="16"/>
                <w:lang w:eastAsia="es-CO"/>
              </w:rPr>
              <w:t xml:space="preserve">Atención a partes interesadas y comunicaciones </w:t>
            </w:r>
          </w:p>
        </w:tc>
        <w:tc>
          <w:tcPr>
            <w:tcW w:w="1200" w:type="dxa"/>
            <w:shd w:val="clear" w:color="auto" w:fill="auto"/>
            <w:noWrap/>
            <w:vAlign w:val="center"/>
            <w:hideMark/>
          </w:tcPr>
          <w:p w14:paraId="25C7B030"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3</w:t>
            </w:r>
          </w:p>
        </w:tc>
      </w:tr>
      <w:tr w:rsidR="001449D6" w:rsidRPr="006E5FF0" w14:paraId="54D29D7F" w14:textId="77777777" w:rsidTr="001449D6">
        <w:trPr>
          <w:trHeight w:val="227"/>
          <w:jc w:val="center"/>
        </w:trPr>
        <w:tc>
          <w:tcPr>
            <w:tcW w:w="5385" w:type="dxa"/>
            <w:shd w:val="clear" w:color="auto" w:fill="auto"/>
            <w:vAlign w:val="center"/>
            <w:hideMark/>
          </w:tcPr>
          <w:p w14:paraId="4C7F20BB" w14:textId="77777777" w:rsidR="001449D6" w:rsidRPr="006E5FF0" w:rsidRDefault="001449D6" w:rsidP="006E5FF0">
            <w:pPr>
              <w:spacing w:after="0" w:line="240" w:lineRule="auto"/>
              <w:rPr>
                <w:rFonts w:ascii="Arial" w:eastAsia="Times New Roman" w:hAnsi="Arial" w:cs="Arial"/>
                <w:sz w:val="16"/>
                <w:szCs w:val="16"/>
                <w:lang w:eastAsia="es-CO"/>
              </w:rPr>
            </w:pPr>
            <w:r w:rsidRPr="006E5FF0">
              <w:rPr>
                <w:rFonts w:ascii="Arial" w:eastAsia="Times New Roman" w:hAnsi="Arial" w:cs="Arial"/>
                <w:sz w:val="16"/>
                <w:szCs w:val="16"/>
                <w:lang w:eastAsia="es-CO"/>
              </w:rPr>
              <w:t>Estrategia y gobierno de ti</w:t>
            </w:r>
          </w:p>
        </w:tc>
        <w:tc>
          <w:tcPr>
            <w:tcW w:w="1200" w:type="dxa"/>
            <w:shd w:val="clear" w:color="auto" w:fill="auto"/>
            <w:noWrap/>
            <w:vAlign w:val="center"/>
            <w:hideMark/>
          </w:tcPr>
          <w:p w14:paraId="44178192"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1</w:t>
            </w:r>
          </w:p>
        </w:tc>
      </w:tr>
      <w:tr w:rsidR="001449D6" w:rsidRPr="006E5FF0" w14:paraId="36C07A34" w14:textId="77777777" w:rsidTr="001449D6">
        <w:trPr>
          <w:trHeight w:val="227"/>
          <w:jc w:val="center"/>
        </w:trPr>
        <w:tc>
          <w:tcPr>
            <w:tcW w:w="5385" w:type="dxa"/>
            <w:shd w:val="clear" w:color="auto" w:fill="auto"/>
            <w:vAlign w:val="center"/>
            <w:hideMark/>
          </w:tcPr>
          <w:p w14:paraId="2EF0FAB6" w14:textId="77777777" w:rsidR="001449D6" w:rsidRPr="006E5FF0" w:rsidRDefault="001449D6" w:rsidP="006E5FF0">
            <w:pPr>
              <w:spacing w:after="0" w:line="240" w:lineRule="auto"/>
              <w:rPr>
                <w:rFonts w:ascii="Arial" w:eastAsia="Times New Roman" w:hAnsi="Arial" w:cs="Arial"/>
                <w:sz w:val="16"/>
                <w:szCs w:val="16"/>
                <w:lang w:eastAsia="es-CO"/>
              </w:rPr>
            </w:pPr>
            <w:r w:rsidRPr="006E5FF0">
              <w:rPr>
                <w:rFonts w:ascii="Arial" w:eastAsia="Times New Roman" w:hAnsi="Arial" w:cs="Arial"/>
                <w:sz w:val="16"/>
                <w:szCs w:val="16"/>
                <w:lang w:eastAsia="es-CO"/>
              </w:rPr>
              <w:t>Planificación de la intervención vial</w:t>
            </w:r>
          </w:p>
        </w:tc>
        <w:tc>
          <w:tcPr>
            <w:tcW w:w="1200" w:type="dxa"/>
            <w:shd w:val="clear" w:color="auto" w:fill="auto"/>
            <w:noWrap/>
            <w:vAlign w:val="center"/>
            <w:hideMark/>
          </w:tcPr>
          <w:p w14:paraId="6DCEEF55"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4</w:t>
            </w:r>
          </w:p>
        </w:tc>
      </w:tr>
      <w:tr w:rsidR="001449D6" w:rsidRPr="006E5FF0" w14:paraId="410A62B2" w14:textId="77777777" w:rsidTr="001449D6">
        <w:trPr>
          <w:trHeight w:val="227"/>
          <w:jc w:val="center"/>
        </w:trPr>
        <w:tc>
          <w:tcPr>
            <w:tcW w:w="5385" w:type="dxa"/>
            <w:shd w:val="clear" w:color="auto" w:fill="auto"/>
            <w:vAlign w:val="center"/>
            <w:hideMark/>
          </w:tcPr>
          <w:p w14:paraId="111CED24" w14:textId="77777777" w:rsidR="001449D6" w:rsidRPr="006E5FF0" w:rsidRDefault="001449D6" w:rsidP="006E5FF0">
            <w:pPr>
              <w:spacing w:after="0" w:line="240" w:lineRule="auto"/>
              <w:rPr>
                <w:rFonts w:ascii="Arial" w:eastAsia="Times New Roman" w:hAnsi="Arial" w:cs="Arial"/>
                <w:sz w:val="16"/>
                <w:szCs w:val="16"/>
                <w:lang w:eastAsia="es-CO"/>
              </w:rPr>
            </w:pPr>
            <w:r w:rsidRPr="006E5FF0">
              <w:rPr>
                <w:rFonts w:ascii="Arial" w:eastAsia="Times New Roman" w:hAnsi="Arial" w:cs="Arial"/>
                <w:sz w:val="16"/>
                <w:szCs w:val="16"/>
                <w:lang w:eastAsia="es-CO"/>
              </w:rPr>
              <w:t>Producción de mezcla y aprovisionamiento de maquinaria y equipos</w:t>
            </w:r>
          </w:p>
        </w:tc>
        <w:tc>
          <w:tcPr>
            <w:tcW w:w="1200" w:type="dxa"/>
            <w:shd w:val="clear" w:color="auto" w:fill="auto"/>
            <w:noWrap/>
            <w:vAlign w:val="center"/>
            <w:hideMark/>
          </w:tcPr>
          <w:p w14:paraId="1DC24629"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6</w:t>
            </w:r>
          </w:p>
        </w:tc>
      </w:tr>
      <w:tr w:rsidR="001449D6" w:rsidRPr="006E5FF0" w14:paraId="75564019" w14:textId="77777777" w:rsidTr="001449D6">
        <w:trPr>
          <w:trHeight w:val="227"/>
          <w:jc w:val="center"/>
        </w:trPr>
        <w:tc>
          <w:tcPr>
            <w:tcW w:w="5385" w:type="dxa"/>
            <w:shd w:val="clear" w:color="auto" w:fill="auto"/>
            <w:vAlign w:val="center"/>
            <w:hideMark/>
          </w:tcPr>
          <w:p w14:paraId="46790B4C" w14:textId="77777777" w:rsidR="001449D6" w:rsidRPr="006E5FF0" w:rsidRDefault="001449D6" w:rsidP="006E5FF0">
            <w:pPr>
              <w:spacing w:after="0" w:line="240" w:lineRule="auto"/>
              <w:rPr>
                <w:rFonts w:ascii="Arial" w:eastAsia="Times New Roman" w:hAnsi="Arial" w:cs="Arial"/>
                <w:sz w:val="16"/>
                <w:szCs w:val="16"/>
                <w:lang w:eastAsia="es-CO"/>
              </w:rPr>
            </w:pPr>
            <w:r w:rsidRPr="006E5FF0">
              <w:rPr>
                <w:rFonts w:ascii="Arial" w:eastAsia="Times New Roman" w:hAnsi="Arial" w:cs="Arial"/>
                <w:sz w:val="16"/>
                <w:szCs w:val="16"/>
                <w:lang w:eastAsia="es-CO"/>
              </w:rPr>
              <w:t xml:space="preserve">Intervención de la malla vial </w:t>
            </w:r>
          </w:p>
        </w:tc>
        <w:tc>
          <w:tcPr>
            <w:tcW w:w="1200" w:type="dxa"/>
            <w:shd w:val="clear" w:color="auto" w:fill="auto"/>
            <w:noWrap/>
            <w:vAlign w:val="center"/>
            <w:hideMark/>
          </w:tcPr>
          <w:p w14:paraId="2CB34B23"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3</w:t>
            </w:r>
          </w:p>
        </w:tc>
      </w:tr>
      <w:tr w:rsidR="001449D6" w:rsidRPr="006E5FF0" w14:paraId="5F02B1C7" w14:textId="77777777" w:rsidTr="001449D6">
        <w:trPr>
          <w:trHeight w:val="227"/>
          <w:jc w:val="center"/>
        </w:trPr>
        <w:tc>
          <w:tcPr>
            <w:tcW w:w="5385" w:type="dxa"/>
            <w:shd w:val="clear" w:color="auto" w:fill="auto"/>
            <w:noWrap/>
            <w:vAlign w:val="center"/>
            <w:hideMark/>
          </w:tcPr>
          <w:p w14:paraId="08E5FCBE" w14:textId="77777777" w:rsidR="001449D6" w:rsidRPr="006E5FF0" w:rsidRDefault="001449D6" w:rsidP="006E5FF0">
            <w:pPr>
              <w:spacing w:after="0" w:line="240" w:lineRule="auto"/>
              <w:rPr>
                <w:rFonts w:ascii="Arial" w:eastAsia="Times New Roman" w:hAnsi="Arial" w:cs="Arial"/>
                <w:sz w:val="16"/>
                <w:szCs w:val="16"/>
                <w:lang w:eastAsia="es-CO"/>
              </w:rPr>
            </w:pPr>
            <w:r w:rsidRPr="006E5FF0">
              <w:rPr>
                <w:rFonts w:ascii="Arial" w:eastAsia="Times New Roman" w:hAnsi="Arial" w:cs="Arial"/>
                <w:sz w:val="16"/>
                <w:szCs w:val="16"/>
                <w:lang w:eastAsia="es-CO"/>
              </w:rPr>
              <w:t>Gestión de servicios e infraestructura tecnológica</w:t>
            </w:r>
          </w:p>
        </w:tc>
        <w:tc>
          <w:tcPr>
            <w:tcW w:w="1200" w:type="dxa"/>
            <w:shd w:val="clear" w:color="auto" w:fill="auto"/>
            <w:noWrap/>
            <w:vAlign w:val="center"/>
            <w:hideMark/>
          </w:tcPr>
          <w:p w14:paraId="7A1DA9A9"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2</w:t>
            </w:r>
          </w:p>
        </w:tc>
      </w:tr>
      <w:tr w:rsidR="001449D6" w:rsidRPr="006E5FF0" w14:paraId="776CDC22" w14:textId="77777777" w:rsidTr="001449D6">
        <w:trPr>
          <w:trHeight w:val="227"/>
          <w:jc w:val="center"/>
        </w:trPr>
        <w:tc>
          <w:tcPr>
            <w:tcW w:w="5385" w:type="dxa"/>
            <w:shd w:val="clear" w:color="auto" w:fill="auto"/>
            <w:noWrap/>
            <w:vAlign w:val="center"/>
            <w:hideMark/>
          </w:tcPr>
          <w:p w14:paraId="056B0307" w14:textId="77777777" w:rsidR="001449D6" w:rsidRPr="006E5FF0" w:rsidRDefault="001449D6" w:rsidP="006E5FF0">
            <w:pPr>
              <w:spacing w:after="0" w:line="240" w:lineRule="auto"/>
              <w:rPr>
                <w:rFonts w:ascii="Arial" w:eastAsia="Times New Roman" w:hAnsi="Arial" w:cs="Arial"/>
                <w:sz w:val="16"/>
                <w:szCs w:val="16"/>
                <w:lang w:eastAsia="es-CO"/>
              </w:rPr>
            </w:pPr>
            <w:r w:rsidRPr="006E5FF0">
              <w:rPr>
                <w:rFonts w:ascii="Arial" w:eastAsia="Times New Roman" w:hAnsi="Arial" w:cs="Arial"/>
                <w:sz w:val="16"/>
                <w:szCs w:val="16"/>
                <w:lang w:eastAsia="es-CO"/>
              </w:rPr>
              <w:t>Gestión de recursos físicos</w:t>
            </w:r>
          </w:p>
        </w:tc>
        <w:tc>
          <w:tcPr>
            <w:tcW w:w="1200" w:type="dxa"/>
            <w:shd w:val="clear" w:color="auto" w:fill="auto"/>
            <w:noWrap/>
            <w:vAlign w:val="center"/>
            <w:hideMark/>
          </w:tcPr>
          <w:p w14:paraId="755FCDF3"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1</w:t>
            </w:r>
          </w:p>
        </w:tc>
      </w:tr>
      <w:tr w:rsidR="001449D6" w:rsidRPr="006E5FF0" w14:paraId="2A795AE5" w14:textId="77777777" w:rsidTr="001449D6">
        <w:trPr>
          <w:trHeight w:val="227"/>
          <w:jc w:val="center"/>
        </w:trPr>
        <w:tc>
          <w:tcPr>
            <w:tcW w:w="5385" w:type="dxa"/>
            <w:shd w:val="clear" w:color="auto" w:fill="auto"/>
            <w:vAlign w:val="center"/>
            <w:hideMark/>
          </w:tcPr>
          <w:p w14:paraId="2646041B" w14:textId="77777777" w:rsidR="001449D6" w:rsidRPr="006E5FF0" w:rsidRDefault="001449D6" w:rsidP="006E5FF0">
            <w:pPr>
              <w:spacing w:after="0" w:line="240" w:lineRule="auto"/>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Gestión contractual</w:t>
            </w:r>
          </w:p>
        </w:tc>
        <w:tc>
          <w:tcPr>
            <w:tcW w:w="1200" w:type="dxa"/>
            <w:shd w:val="clear" w:color="auto" w:fill="auto"/>
            <w:noWrap/>
            <w:vAlign w:val="center"/>
            <w:hideMark/>
          </w:tcPr>
          <w:p w14:paraId="67184E1B"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1</w:t>
            </w:r>
          </w:p>
        </w:tc>
      </w:tr>
      <w:tr w:rsidR="001449D6" w:rsidRPr="006E5FF0" w14:paraId="3245BA66" w14:textId="77777777" w:rsidTr="001449D6">
        <w:trPr>
          <w:trHeight w:val="227"/>
          <w:jc w:val="center"/>
        </w:trPr>
        <w:tc>
          <w:tcPr>
            <w:tcW w:w="5385" w:type="dxa"/>
            <w:shd w:val="clear" w:color="auto" w:fill="auto"/>
            <w:vAlign w:val="center"/>
            <w:hideMark/>
          </w:tcPr>
          <w:p w14:paraId="0CA0CB0D" w14:textId="77777777" w:rsidR="001449D6" w:rsidRPr="006E5FF0" w:rsidRDefault="001449D6" w:rsidP="006E5FF0">
            <w:pPr>
              <w:spacing w:after="0" w:line="240" w:lineRule="auto"/>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Gestión financiera</w:t>
            </w:r>
          </w:p>
        </w:tc>
        <w:tc>
          <w:tcPr>
            <w:tcW w:w="1200" w:type="dxa"/>
            <w:shd w:val="clear" w:color="auto" w:fill="auto"/>
            <w:noWrap/>
            <w:vAlign w:val="center"/>
            <w:hideMark/>
          </w:tcPr>
          <w:p w14:paraId="0F9A6C9F"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4</w:t>
            </w:r>
          </w:p>
        </w:tc>
      </w:tr>
      <w:tr w:rsidR="001449D6" w:rsidRPr="006E5FF0" w14:paraId="142BBBDE" w14:textId="77777777" w:rsidTr="001449D6">
        <w:trPr>
          <w:trHeight w:val="227"/>
          <w:jc w:val="center"/>
        </w:trPr>
        <w:tc>
          <w:tcPr>
            <w:tcW w:w="5385" w:type="dxa"/>
            <w:shd w:val="clear" w:color="auto" w:fill="auto"/>
            <w:vAlign w:val="center"/>
            <w:hideMark/>
          </w:tcPr>
          <w:p w14:paraId="380C9C18" w14:textId="77777777" w:rsidR="001449D6" w:rsidRPr="006E5FF0" w:rsidRDefault="001449D6" w:rsidP="006E5FF0">
            <w:pPr>
              <w:spacing w:after="0" w:line="240" w:lineRule="auto"/>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Gestión del laboratorio</w:t>
            </w:r>
          </w:p>
        </w:tc>
        <w:tc>
          <w:tcPr>
            <w:tcW w:w="1200" w:type="dxa"/>
            <w:shd w:val="clear" w:color="auto" w:fill="auto"/>
            <w:noWrap/>
            <w:vAlign w:val="center"/>
            <w:hideMark/>
          </w:tcPr>
          <w:p w14:paraId="56CD11AB"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4</w:t>
            </w:r>
          </w:p>
        </w:tc>
      </w:tr>
      <w:tr w:rsidR="001449D6" w:rsidRPr="006E5FF0" w14:paraId="126516FB" w14:textId="77777777" w:rsidTr="001449D6">
        <w:trPr>
          <w:trHeight w:val="227"/>
          <w:jc w:val="center"/>
        </w:trPr>
        <w:tc>
          <w:tcPr>
            <w:tcW w:w="5385" w:type="dxa"/>
            <w:shd w:val="clear" w:color="auto" w:fill="auto"/>
            <w:vAlign w:val="center"/>
            <w:hideMark/>
          </w:tcPr>
          <w:p w14:paraId="6CD2F8F4" w14:textId="77777777" w:rsidR="001449D6" w:rsidRPr="006E5FF0" w:rsidRDefault="001449D6" w:rsidP="006E5FF0">
            <w:pPr>
              <w:spacing w:after="0" w:line="240" w:lineRule="auto"/>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Gestión del talento humano</w:t>
            </w:r>
          </w:p>
        </w:tc>
        <w:tc>
          <w:tcPr>
            <w:tcW w:w="1200" w:type="dxa"/>
            <w:shd w:val="clear" w:color="auto" w:fill="auto"/>
            <w:noWrap/>
            <w:vAlign w:val="center"/>
            <w:hideMark/>
          </w:tcPr>
          <w:p w14:paraId="74A5A984"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4</w:t>
            </w:r>
          </w:p>
        </w:tc>
      </w:tr>
      <w:tr w:rsidR="001449D6" w:rsidRPr="006E5FF0" w14:paraId="73700B40" w14:textId="77777777" w:rsidTr="001449D6">
        <w:trPr>
          <w:trHeight w:val="227"/>
          <w:jc w:val="center"/>
        </w:trPr>
        <w:tc>
          <w:tcPr>
            <w:tcW w:w="5385" w:type="dxa"/>
            <w:shd w:val="clear" w:color="auto" w:fill="auto"/>
            <w:vAlign w:val="center"/>
            <w:hideMark/>
          </w:tcPr>
          <w:p w14:paraId="4B2F4F8F" w14:textId="77777777" w:rsidR="001449D6" w:rsidRPr="006E5FF0" w:rsidRDefault="001449D6" w:rsidP="006E5FF0">
            <w:pPr>
              <w:spacing w:after="0" w:line="240" w:lineRule="auto"/>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Gestión ambiental</w:t>
            </w:r>
          </w:p>
        </w:tc>
        <w:tc>
          <w:tcPr>
            <w:tcW w:w="1200" w:type="dxa"/>
            <w:shd w:val="clear" w:color="auto" w:fill="auto"/>
            <w:noWrap/>
            <w:vAlign w:val="center"/>
            <w:hideMark/>
          </w:tcPr>
          <w:p w14:paraId="710BF983"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1</w:t>
            </w:r>
          </w:p>
        </w:tc>
      </w:tr>
      <w:tr w:rsidR="001449D6" w:rsidRPr="006E5FF0" w14:paraId="68DE5019" w14:textId="77777777" w:rsidTr="001449D6">
        <w:trPr>
          <w:trHeight w:val="227"/>
          <w:jc w:val="center"/>
        </w:trPr>
        <w:tc>
          <w:tcPr>
            <w:tcW w:w="5385" w:type="dxa"/>
            <w:shd w:val="clear" w:color="auto" w:fill="auto"/>
            <w:vAlign w:val="center"/>
            <w:hideMark/>
          </w:tcPr>
          <w:p w14:paraId="2C6C8F69" w14:textId="77777777" w:rsidR="001449D6" w:rsidRPr="006E5FF0" w:rsidRDefault="001449D6" w:rsidP="006E5FF0">
            <w:pPr>
              <w:spacing w:after="0" w:line="240" w:lineRule="auto"/>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Gestión documental</w:t>
            </w:r>
          </w:p>
        </w:tc>
        <w:tc>
          <w:tcPr>
            <w:tcW w:w="1200" w:type="dxa"/>
            <w:shd w:val="clear" w:color="auto" w:fill="auto"/>
            <w:noWrap/>
            <w:vAlign w:val="center"/>
            <w:hideMark/>
          </w:tcPr>
          <w:p w14:paraId="5BC67E0B"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2</w:t>
            </w:r>
          </w:p>
        </w:tc>
      </w:tr>
      <w:tr w:rsidR="001449D6" w:rsidRPr="006E5FF0" w14:paraId="644CB48F" w14:textId="77777777" w:rsidTr="001449D6">
        <w:trPr>
          <w:trHeight w:val="227"/>
          <w:jc w:val="center"/>
        </w:trPr>
        <w:tc>
          <w:tcPr>
            <w:tcW w:w="5385" w:type="dxa"/>
            <w:shd w:val="clear" w:color="auto" w:fill="auto"/>
            <w:vAlign w:val="center"/>
            <w:hideMark/>
          </w:tcPr>
          <w:p w14:paraId="33B3C2B3" w14:textId="77777777" w:rsidR="001449D6" w:rsidRPr="006E5FF0" w:rsidRDefault="001449D6" w:rsidP="006E5FF0">
            <w:pPr>
              <w:spacing w:after="0" w:line="240" w:lineRule="auto"/>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Gestión jurídica</w:t>
            </w:r>
          </w:p>
        </w:tc>
        <w:tc>
          <w:tcPr>
            <w:tcW w:w="1200" w:type="dxa"/>
            <w:shd w:val="clear" w:color="auto" w:fill="auto"/>
            <w:noWrap/>
            <w:vAlign w:val="center"/>
            <w:hideMark/>
          </w:tcPr>
          <w:p w14:paraId="12410AEC"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2</w:t>
            </w:r>
          </w:p>
        </w:tc>
      </w:tr>
      <w:tr w:rsidR="001449D6" w:rsidRPr="006E5FF0" w14:paraId="308E8F61" w14:textId="77777777" w:rsidTr="001449D6">
        <w:trPr>
          <w:trHeight w:val="227"/>
          <w:jc w:val="center"/>
        </w:trPr>
        <w:tc>
          <w:tcPr>
            <w:tcW w:w="5385" w:type="dxa"/>
            <w:shd w:val="clear" w:color="auto" w:fill="auto"/>
            <w:vAlign w:val="center"/>
            <w:hideMark/>
          </w:tcPr>
          <w:p w14:paraId="6DB7ADF5" w14:textId="77777777" w:rsidR="001449D6" w:rsidRPr="006E5FF0" w:rsidRDefault="001449D6" w:rsidP="006E5FF0">
            <w:pPr>
              <w:spacing w:after="0" w:line="240" w:lineRule="auto"/>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Control disciplinario interno</w:t>
            </w:r>
          </w:p>
        </w:tc>
        <w:tc>
          <w:tcPr>
            <w:tcW w:w="1200" w:type="dxa"/>
            <w:shd w:val="clear" w:color="auto" w:fill="auto"/>
            <w:noWrap/>
            <w:vAlign w:val="center"/>
            <w:hideMark/>
          </w:tcPr>
          <w:p w14:paraId="3A99924E"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1</w:t>
            </w:r>
          </w:p>
        </w:tc>
      </w:tr>
      <w:tr w:rsidR="001449D6" w:rsidRPr="006E5FF0" w14:paraId="16BC3B81" w14:textId="77777777" w:rsidTr="001449D6">
        <w:trPr>
          <w:trHeight w:val="227"/>
          <w:jc w:val="center"/>
        </w:trPr>
        <w:tc>
          <w:tcPr>
            <w:tcW w:w="5385" w:type="dxa"/>
            <w:shd w:val="clear" w:color="auto" w:fill="auto"/>
            <w:vAlign w:val="center"/>
            <w:hideMark/>
          </w:tcPr>
          <w:p w14:paraId="681F5C4B" w14:textId="77777777" w:rsidR="001449D6" w:rsidRPr="006E5FF0" w:rsidRDefault="001449D6" w:rsidP="006E5FF0">
            <w:pPr>
              <w:spacing w:after="0" w:line="240" w:lineRule="auto"/>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Control, evaluación y mejora de la gestión</w:t>
            </w:r>
          </w:p>
        </w:tc>
        <w:tc>
          <w:tcPr>
            <w:tcW w:w="1200" w:type="dxa"/>
            <w:shd w:val="clear" w:color="auto" w:fill="auto"/>
            <w:noWrap/>
            <w:vAlign w:val="center"/>
            <w:hideMark/>
          </w:tcPr>
          <w:p w14:paraId="1624A435" w14:textId="77777777" w:rsidR="001449D6" w:rsidRPr="006E5FF0" w:rsidRDefault="001449D6" w:rsidP="006E5FF0">
            <w:pPr>
              <w:spacing w:after="0" w:line="240" w:lineRule="auto"/>
              <w:jc w:val="center"/>
              <w:rPr>
                <w:rFonts w:ascii="Arial" w:eastAsia="Times New Roman" w:hAnsi="Arial" w:cs="Arial"/>
                <w:color w:val="000000"/>
                <w:sz w:val="16"/>
                <w:szCs w:val="16"/>
                <w:lang w:eastAsia="es-CO"/>
              </w:rPr>
            </w:pPr>
            <w:r w:rsidRPr="006E5FF0">
              <w:rPr>
                <w:rFonts w:ascii="Arial" w:eastAsia="Times New Roman" w:hAnsi="Arial" w:cs="Arial"/>
                <w:color w:val="000000"/>
                <w:sz w:val="16"/>
                <w:szCs w:val="16"/>
                <w:lang w:eastAsia="es-CO"/>
              </w:rPr>
              <w:t>3</w:t>
            </w:r>
          </w:p>
        </w:tc>
      </w:tr>
      <w:tr w:rsidR="001449D6" w:rsidRPr="006E5FF0" w14:paraId="545506C1" w14:textId="77777777" w:rsidTr="00C64277">
        <w:trPr>
          <w:trHeight w:val="227"/>
          <w:jc w:val="center"/>
        </w:trPr>
        <w:tc>
          <w:tcPr>
            <w:tcW w:w="5385" w:type="dxa"/>
            <w:shd w:val="clear" w:color="auto" w:fill="D0CECE" w:themeFill="background2" w:themeFillShade="E6"/>
            <w:vAlign w:val="center"/>
            <w:hideMark/>
          </w:tcPr>
          <w:p w14:paraId="4E438AD2" w14:textId="77777777" w:rsidR="001449D6" w:rsidRPr="006E5FF0" w:rsidRDefault="001449D6" w:rsidP="006E5FF0">
            <w:pPr>
              <w:spacing w:after="0" w:line="240" w:lineRule="auto"/>
              <w:jc w:val="center"/>
              <w:rPr>
                <w:rFonts w:ascii="Arial" w:eastAsia="Times New Roman" w:hAnsi="Arial" w:cs="Arial"/>
                <w:b/>
                <w:color w:val="000000"/>
                <w:sz w:val="16"/>
                <w:szCs w:val="16"/>
                <w:lang w:eastAsia="es-CO"/>
              </w:rPr>
            </w:pPr>
            <w:r w:rsidRPr="006E5FF0">
              <w:rPr>
                <w:rFonts w:ascii="Arial" w:eastAsia="Times New Roman" w:hAnsi="Arial" w:cs="Arial"/>
                <w:b/>
                <w:color w:val="000000"/>
                <w:sz w:val="16"/>
                <w:szCs w:val="16"/>
                <w:lang w:eastAsia="es-CO"/>
              </w:rPr>
              <w:t xml:space="preserve">TOTAL </w:t>
            </w:r>
          </w:p>
        </w:tc>
        <w:tc>
          <w:tcPr>
            <w:tcW w:w="1200" w:type="dxa"/>
            <w:shd w:val="clear" w:color="auto" w:fill="D0CECE" w:themeFill="background2" w:themeFillShade="E6"/>
            <w:noWrap/>
            <w:vAlign w:val="center"/>
            <w:hideMark/>
          </w:tcPr>
          <w:p w14:paraId="103174A8" w14:textId="77777777" w:rsidR="001449D6" w:rsidRPr="006E5FF0" w:rsidRDefault="001449D6" w:rsidP="006E5FF0">
            <w:pPr>
              <w:spacing w:after="0" w:line="240" w:lineRule="auto"/>
              <w:jc w:val="center"/>
              <w:rPr>
                <w:rFonts w:ascii="Arial" w:eastAsia="Times New Roman" w:hAnsi="Arial" w:cs="Arial"/>
                <w:b/>
                <w:color w:val="000000"/>
                <w:sz w:val="16"/>
                <w:szCs w:val="16"/>
                <w:lang w:eastAsia="es-CO"/>
              </w:rPr>
            </w:pPr>
            <w:r w:rsidRPr="006E5FF0">
              <w:rPr>
                <w:rFonts w:ascii="Arial" w:eastAsia="Times New Roman" w:hAnsi="Arial" w:cs="Arial"/>
                <w:b/>
                <w:color w:val="000000"/>
                <w:sz w:val="16"/>
                <w:szCs w:val="16"/>
                <w:lang w:eastAsia="es-CO"/>
              </w:rPr>
              <w:t>48</w:t>
            </w:r>
          </w:p>
        </w:tc>
      </w:tr>
    </w:tbl>
    <w:p w14:paraId="242779AB" w14:textId="56C3E071" w:rsidR="001449D6" w:rsidRPr="006E5FF0" w:rsidRDefault="001449D6" w:rsidP="006E5FF0">
      <w:pPr>
        <w:spacing w:line="240" w:lineRule="auto"/>
        <w:jc w:val="center"/>
        <w:rPr>
          <w:rFonts w:ascii="Arial" w:hAnsi="Arial" w:cs="Arial"/>
          <w:sz w:val="16"/>
          <w:szCs w:val="20"/>
          <w:lang w:eastAsia="x-none"/>
        </w:rPr>
      </w:pPr>
      <w:r w:rsidRPr="006E5FF0">
        <w:rPr>
          <w:rFonts w:ascii="Arial" w:hAnsi="Arial" w:cs="Arial"/>
          <w:b/>
          <w:sz w:val="16"/>
          <w:szCs w:val="20"/>
          <w:lang w:eastAsia="x-none"/>
        </w:rPr>
        <w:t>Fuente:</w:t>
      </w:r>
      <w:r w:rsidRPr="006E5FF0">
        <w:rPr>
          <w:rFonts w:ascii="Arial" w:hAnsi="Arial" w:cs="Arial"/>
          <w:sz w:val="16"/>
          <w:szCs w:val="20"/>
          <w:lang w:eastAsia="x-none"/>
        </w:rPr>
        <w:t xml:space="preserve"> Oficina Asesora de Planeación – UAERMV - </w:t>
      </w:r>
      <w:r w:rsidRPr="006E5FF0">
        <w:rPr>
          <w:rFonts w:ascii="Arial" w:hAnsi="Arial" w:cs="Arial"/>
          <w:sz w:val="16"/>
          <w:szCs w:val="20"/>
        </w:rPr>
        <w:t>2do. Trimestre de 2019</w:t>
      </w:r>
      <w:r w:rsidRPr="006E5FF0">
        <w:rPr>
          <w:rFonts w:ascii="Arial" w:hAnsi="Arial" w:cs="Arial"/>
        </w:rPr>
        <w:t>.</w:t>
      </w:r>
    </w:p>
    <w:p w14:paraId="76A687E6" w14:textId="175C9B70" w:rsidR="001449D6" w:rsidRPr="006E5FF0" w:rsidRDefault="001449D6" w:rsidP="006E5FF0">
      <w:pPr>
        <w:pStyle w:val="Prrafodelista"/>
        <w:jc w:val="both"/>
        <w:rPr>
          <w:rFonts w:ascii="Arial" w:hAnsi="Arial" w:cs="Arial"/>
        </w:rPr>
      </w:pPr>
      <w:r w:rsidRPr="006E5FF0">
        <w:rPr>
          <w:rFonts w:ascii="Arial" w:hAnsi="Arial" w:cs="Arial"/>
        </w:rPr>
        <w:t xml:space="preserve">Para la vigencia 2019 se establecieron tres tipos de proceso: </w:t>
      </w:r>
      <w:bookmarkStart w:id="63" w:name="_Toc11404608"/>
    </w:p>
    <w:p w14:paraId="0EBE2B7D" w14:textId="77777777" w:rsidR="00A8543A" w:rsidRPr="006E5FF0" w:rsidRDefault="00A8543A" w:rsidP="006E5FF0">
      <w:pPr>
        <w:spacing w:after="0" w:line="240" w:lineRule="auto"/>
        <w:rPr>
          <w:rFonts w:ascii="Arial" w:hAnsi="Arial" w:cs="Arial"/>
          <w:lang w:eastAsia="es-CO"/>
        </w:rPr>
      </w:pPr>
    </w:p>
    <w:p w14:paraId="57C29D93" w14:textId="1F475615" w:rsidR="001449D6" w:rsidRPr="006E5FF0" w:rsidRDefault="001449D6" w:rsidP="006E5FF0">
      <w:pPr>
        <w:pStyle w:val="Prrafodelista"/>
        <w:numPr>
          <w:ilvl w:val="0"/>
          <w:numId w:val="22"/>
        </w:numPr>
        <w:rPr>
          <w:rFonts w:ascii="Arial" w:hAnsi="Arial" w:cs="Arial"/>
          <w:b/>
          <w:lang w:eastAsia="es-CO"/>
        </w:rPr>
      </w:pPr>
      <w:r w:rsidRPr="006E5FF0">
        <w:rPr>
          <w:rFonts w:ascii="Arial" w:hAnsi="Arial" w:cs="Arial"/>
          <w:b/>
          <w:lang w:eastAsia="es-CO"/>
        </w:rPr>
        <w:t>Indicadores Institucionales</w:t>
      </w:r>
      <w:bookmarkEnd w:id="63"/>
    </w:p>
    <w:p w14:paraId="5D6817FC" w14:textId="5EE21E23" w:rsidR="001449D6" w:rsidRPr="006E5FF0" w:rsidRDefault="001449D6" w:rsidP="006E5FF0">
      <w:pPr>
        <w:spacing w:line="240" w:lineRule="auto"/>
        <w:rPr>
          <w:rFonts w:ascii="Arial" w:hAnsi="Arial" w:cs="Arial"/>
          <w:lang w:eastAsia="es-CO"/>
        </w:rPr>
      </w:pPr>
      <w:r w:rsidRPr="006E5FF0">
        <w:rPr>
          <w:rFonts w:ascii="Arial" w:hAnsi="Arial" w:cs="Arial"/>
          <w:lang w:eastAsia="es-CO"/>
        </w:rPr>
        <w:t>Estos dan cuenta del estado de avance en el cumplimiento de la misión de la entidad de acuerdo con lo establecido en el Plan de Desarrollo.</w:t>
      </w:r>
    </w:p>
    <w:p w14:paraId="7D6D184D" w14:textId="49B1757B" w:rsidR="001449D6" w:rsidRPr="006E5FF0" w:rsidRDefault="00A8543A" w:rsidP="006E5FF0">
      <w:pPr>
        <w:pStyle w:val="Descripcin"/>
        <w:spacing w:after="0" w:line="240" w:lineRule="auto"/>
        <w:jc w:val="center"/>
        <w:rPr>
          <w:rFonts w:ascii="Arial" w:hAnsi="Arial" w:cs="Arial"/>
          <w:b w:val="0"/>
          <w:sz w:val="22"/>
          <w:szCs w:val="22"/>
          <w:lang w:eastAsia="es-CO"/>
        </w:rPr>
      </w:pPr>
      <w:bookmarkStart w:id="64" w:name="_Toc11404622"/>
      <w:bookmarkStart w:id="65" w:name="_Toc33628281"/>
      <w:r w:rsidRPr="006E5FF0">
        <w:rPr>
          <w:rFonts w:ascii="Arial" w:hAnsi="Arial" w:cs="Arial"/>
          <w:sz w:val="22"/>
          <w:szCs w:val="22"/>
        </w:rPr>
        <w:t xml:space="preserve">Tabla </w:t>
      </w:r>
      <w:r w:rsidRPr="006E5FF0">
        <w:rPr>
          <w:rFonts w:ascii="Arial" w:hAnsi="Arial" w:cs="Arial"/>
          <w:sz w:val="22"/>
          <w:szCs w:val="22"/>
        </w:rPr>
        <w:fldChar w:fldCharType="begin"/>
      </w:r>
      <w:r w:rsidRPr="006E5FF0">
        <w:rPr>
          <w:rFonts w:ascii="Arial" w:hAnsi="Arial" w:cs="Arial"/>
          <w:sz w:val="22"/>
          <w:szCs w:val="22"/>
        </w:rPr>
        <w:instrText xml:space="preserve"> SEQ Tabla \* ARABIC </w:instrText>
      </w:r>
      <w:r w:rsidRPr="006E5FF0">
        <w:rPr>
          <w:rFonts w:ascii="Arial" w:hAnsi="Arial" w:cs="Arial"/>
          <w:sz w:val="22"/>
          <w:szCs w:val="22"/>
        </w:rPr>
        <w:fldChar w:fldCharType="separate"/>
      </w:r>
      <w:r w:rsidR="00586697">
        <w:rPr>
          <w:rFonts w:ascii="Arial" w:hAnsi="Arial" w:cs="Arial"/>
          <w:noProof/>
          <w:sz w:val="22"/>
          <w:szCs w:val="22"/>
        </w:rPr>
        <w:t>13</w:t>
      </w:r>
      <w:r w:rsidRPr="006E5FF0">
        <w:rPr>
          <w:rFonts w:ascii="Arial" w:hAnsi="Arial" w:cs="Arial"/>
          <w:sz w:val="22"/>
          <w:szCs w:val="22"/>
        </w:rPr>
        <w:fldChar w:fldCharType="end"/>
      </w:r>
      <w:r w:rsidRPr="006E5FF0">
        <w:rPr>
          <w:rFonts w:ascii="Arial" w:hAnsi="Arial" w:cs="Arial"/>
          <w:sz w:val="22"/>
          <w:szCs w:val="22"/>
        </w:rPr>
        <w:t xml:space="preserve">. </w:t>
      </w:r>
      <w:r w:rsidR="001449D6" w:rsidRPr="006E5FF0">
        <w:rPr>
          <w:rFonts w:ascii="Arial" w:hAnsi="Arial" w:cs="Arial"/>
          <w:b w:val="0"/>
          <w:sz w:val="22"/>
          <w:szCs w:val="22"/>
        </w:rPr>
        <w:t>Indicadores Institucionales.</w:t>
      </w:r>
      <w:bookmarkEnd w:id="64"/>
      <w:bookmarkEnd w:id="65"/>
    </w:p>
    <w:tbl>
      <w:tblPr>
        <w:tblW w:w="8828" w:type="dxa"/>
        <w:jc w:val="center"/>
        <w:tblCellMar>
          <w:left w:w="70" w:type="dxa"/>
          <w:right w:w="70" w:type="dxa"/>
        </w:tblCellMar>
        <w:tblLook w:val="04A0" w:firstRow="1" w:lastRow="0" w:firstColumn="1" w:lastColumn="0" w:noHBand="0" w:noVBand="1"/>
      </w:tblPr>
      <w:tblGrid>
        <w:gridCol w:w="399"/>
        <w:gridCol w:w="1156"/>
        <w:gridCol w:w="1334"/>
        <w:gridCol w:w="1574"/>
        <w:gridCol w:w="873"/>
        <w:gridCol w:w="873"/>
        <w:gridCol w:w="873"/>
        <w:gridCol w:w="873"/>
        <w:gridCol w:w="873"/>
      </w:tblGrid>
      <w:tr w:rsidR="0004631F" w:rsidRPr="006E5FF0" w14:paraId="6BC14FB6" w14:textId="550D605F" w:rsidTr="00CD4EEB">
        <w:trPr>
          <w:trHeight w:val="308"/>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D4A488B" w14:textId="77777777" w:rsidR="0004631F" w:rsidRPr="00954DE1" w:rsidRDefault="0004631F" w:rsidP="0004631F">
            <w:pPr>
              <w:spacing w:after="0" w:line="240" w:lineRule="auto"/>
              <w:jc w:val="center"/>
              <w:rPr>
                <w:rFonts w:ascii="Arial" w:eastAsia="Times New Roman" w:hAnsi="Arial" w:cs="Arial"/>
                <w:b/>
                <w:bCs/>
                <w:iCs/>
                <w:sz w:val="14"/>
                <w:szCs w:val="14"/>
                <w:lang w:eastAsia="es-CO"/>
              </w:rPr>
            </w:pPr>
            <w:r w:rsidRPr="00954DE1">
              <w:rPr>
                <w:rFonts w:ascii="Arial" w:eastAsia="Times New Roman" w:hAnsi="Arial" w:cs="Arial"/>
                <w:b/>
                <w:bCs/>
                <w:iCs/>
                <w:sz w:val="14"/>
                <w:szCs w:val="14"/>
                <w:lang w:eastAsia="es-CO"/>
              </w:rPr>
              <w:t>CÓD.</w:t>
            </w:r>
          </w:p>
        </w:tc>
        <w:tc>
          <w:tcPr>
            <w:tcW w:w="133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5CDDF08" w14:textId="77777777" w:rsidR="0004631F" w:rsidRPr="00954DE1" w:rsidRDefault="0004631F" w:rsidP="0004631F">
            <w:pPr>
              <w:spacing w:after="0" w:line="240" w:lineRule="auto"/>
              <w:jc w:val="center"/>
              <w:rPr>
                <w:rFonts w:ascii="Arial" w:eastAsia="Times New Roman" w:hAnsi="Arial" w:cs="Arial"/>
                <w:b/>
                <w:bCs/>
                <w:iCs/>
                <w:sz w:val="14"/>
                <w:szCs w:val="14"/>
                <w:lang w:eastAsia="es-CO"/>
              </w:rPr>
            </w:pPr>
            <w:r w:rsidRPr="00954DE1">
              <w:rPr>
                <w:rFonts w:ascii="Arial" w:eastAsia="Times New Roman" w:hAnsi="Arial" w:cs="Arial"/>
                <w:b/>
                <w:bCs/>
                <w:iCs/>
                <w:sz w:val="14"/>
                <w:szCs w:val="14"/>
                <w:lang w:eastAsia="es-CO"/>
              </w:rPr>
              <w:t xml:space="preserve">INDICADOR </w:t>
            </w:r>
          </w:p>
        </w:tc>
        <w:tc>
          <w:tcPr>
            <w:tcW w:w="157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5F1E3EA" w14:textId="77777777" w:rsidR="0004631F" w:rsidRPr="00954DE1" w:rsidRDefault="0004631F" w:rsidP="0004631F">
            <w:pPr>
              <w:spacing w:after="0" w:line="240" w:lineRule="auto"/>
              <w:jc w:val="center"/>
              <w:rPr>
                <w:rFonts w:ascii="Arial" w:eastAsia="Times New Roman" w:hAnsi="Arial" w:cs="Arial"/>
                <w:b/>
                <w:bCs/>
                <w:iCs/>
                <w:sz w:val="14"/>
                <w:szCs w:val="14"/>
                <w:lang w:eastAsia="es-CO"/>
              </w:rPr>
            </w:pPr>
            <w:r w:rsidRPr="00954DE1">
              <w:rPr>
                <w:rFonts w:ascii="Arial" w:eastAsia="Times New Roman" w:hAnsi="Arial" w:cs="Arial"/>
                <w:b/>
                <w:bCs/>
                <w:iCs/>
                <w:sz w:val="14"/>
                <w:szCs w:val="14"/>
                <w:lang w:eastAsia="es-CO"/>
              </w:rPr>
              <w:t>DEPENDENCIA</w:t>
            </w:r>
          </w:p>
        </w:tc>
        <w:tc>
          <w:tcPr>
            <w:tcW w:w="87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62F3F6F" w14:textId="348741F0" w:rsidR="0004631F" w:rsidRPr="00954DE1" w:rsidRDefault="0004631F" w:rsidP="0004631F">
            <w:pPr>
              <w:spacing w:after="0" w:line="240" w:lineRule="auto"/>
              <w:jc w:val="center"/>
              <w:rPr>
                <w:rFonts w:ascii="Arial" w:eastAsia="Times New Roman" w:hAnsi="Arial" w:cs="Arial"/>
                <w:b/>
                <w:bCs/>
                <w:iCs/>
                <w:sz w:val="14"/>
                <w:szCs w:val="14"/>
                <w:lang w:eastAsia="es-CO"/>
              </w:rPr>
            </w:pPr>
            <w:r w:rsidRPr="00954DE1">
              <w:rPr>
                <w:rFonts w:eastAsiaTheme="minorEastAsia" w:hAnsi="Calibri"/>
                <w:b/>
                <w:bCs/>
                <w:color w:val="000000" w:themeColor="dark1"/>
                <w:kern w:val="24"/>
                <w:sz w:val="14"/>
                <w:szCs w:val="14"/>
              </w:rPr>
              <w:t>META</w:t>
            </w:r>
          </w:p>
        </w:tc>
        <w:tc>
          <w:tcPr>
            <w:tcW w:w="87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24F407B" w14:textId="43F976B8" w:rsidR="0004631F" w:rsidRPr="00954DE1" w:rsidRDefault="0004631F" w:rsidP="0004631F">
            <w:pPr>
              <w:spacing w:after="0" w:line="240" w:lineRule="auto"/>
              <w:jc w:val="center"/>
              <w:rPr>
                <w:rFonts w:ascii="Arial" w:eastAsia="Times New Roman" w:hAnsi="Arial" w:cs="Arial"/>
                <w:b/>
                <w:bCs/>
                <w:iCs/>
                <w:sz w:val="14"/>
                <w:szCs w:val="14"/>
                <w:lang w:eastAsia="es-CO"/>
              </w:rPr>
            </w:pPr>
            <w:r w:rsidRPr="00954DE1">
              <w:rPr>
                <w:rFonts w:eastAsiaTheme="minorEastAsia" w:hAnsi="Calibri"/>
                <w:b/>
                <w:bCs/>
                <w:color w:val="000000" w:themeColor="dark1"/>
                <w:kern w:val="24"/>
                <w:sz w:val="14"/>
                <w:szCs w:val="14"/>
              </w:rPr>
              <w:t>VARIABLE 1</w:t>
            </w:r>
          </w:p>
        </w:tc>
        <w:tc>
          <w:tcPr>
            <w:tcW w:w="87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42CC803" w14:textId="544C4536" w:rsidR="0004631F" w:rsidRPr="00954DE1" w:rsidRDefault="0004631F" w:rsidP="0004631F">
            <w:pPr>
              <w:spacing w:after="0" w:line="240" w:lineRule="auto"/>
              <w:jc w:val="center"/>
              <w:rPr>
                <w:rFonts w:ascii="Arial" w:eastAsia="Times New Roman" w:hAnsi="Arial" w:cs="Arial"/>
                <w:b/>
                <w:bCs/>
                <w:iCs/>
                <w:sz w:val="14"/>
                <w:szCs w:val="14"/>
                <w:lang w:eastAsia="es-CO"/>
              </w:rPr>
            </w:pPr>
            <w:r w:rsidRPr="00954DE1">
              <w:rPr>
                <w:rFonts w:eastAsiaTheme="minorEastAsia" w:hAnsi="Calibri"/>
                <w:b/>
                <w:bCs/>
                <w:color w:val="000000" w:themeColor="dark1"/>
                <w:kern w:val="24"/>
                <w:sz w:val="14"/>
                <w:szCs w:val="14"/>
              </w:rPr>
              <w:t>VARIABLE 2</w:t>
            </w:r>
          </w:p>
        </w:tc>
        <w:tc>
          <w:tcPr>
            <w:tcW w:w="87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D0816B1" w14:textId="77777777" w:rsidR="0004631F" w:rsidRPr="00954DE1" w:rsidRDefault="0004631F" w:rsidP="0004631F">
            <w:pPr>
              <w:pStyle w:val="NormalWeb"/>
              <w:spacing w:before="0" w:beforeAutospacing="0" w:after="0" w:afterAutospacing="0" w:line="276" w:lineRule="auto"/>
              <w:jc w:val="center"/>
              <w:rPr>
                <w:rFonts w:ascii="Arial" w:hAnsi="Arial" w:cs="Arial"/>
                <w:sz w:val="14"/>
                <w:szCs w:val="14"/>
              </w:rPr>
            </w:pPr>
            <w:r w:rsidRPr="00954DE1">
              <w:rPr>
                <w:rFonts w:asciiTheme="minorHAnsi" w:eastAsiaTheme="minorEastAsia" w:hAnsi="Calibri" w:cstheme="minorBidi"/>
                <w:b/>
                <w:bCs/>
                <w:color w:val="000000" w:themeColor="dark1"/>
                <w:kern w:val="24"/>
                <w:sz w:val="14"/>
                <w:szCs w:val="14"/>
              </w:rPr>
              <w:t>% 4to</w:t>
            </w:r>
          </w:p>
          <w:p w14:paraId="08E17445" w14:textId="0A5B3143" w:rsidR="0004631F" w:rsidRPr="00954DE1" w:rsidRDefault="0004631F" w:rsidP="0004631F">
            <w:pPr>
              <w:spacing w:after="0" w:line="240" w:lineRule="auto"/>
              <w:jc w:val="center"/>
              <w:rPr>
                <w:rFonts w:ascii="Arial" w:eastAsia="Times New Roman" w:hAnsi="Arial" w:cs="Arial"/>
                <w:b/>
                <w:bCs/>
                <w:iCs/>
                <w:sz w:val="14"/>
                <w:szCs w:val="14"/>
                <w:lang w:eastAsia="es-CO"/>
              </w:rPr>
            </w:pPr>
            <w:r w:rsidRPr="00954DE1">
              <w:rPr>
                <w:rFonts w:eastAsiaTheme="minorEastAsia" w:hAnsi="Calibri"/>
                <w:b/>
                <w:bCs/>
                <w:color w:val="000000" w:themeColor="dark1"/>
                <w:kern w:val="24"/>
                <w:sz w:val="14"/>
                <w:szCs w:val="14"/>
              </w:rPr>
              <w:t>Trimestre</w:t>
            </w:r>
          </w:p>
        </w:tc>
        <w:tc>
          <w:tcPr>
            <w:tcW w:w="87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77D8A37" w14:textId="77777777" w:rsidR="0004631F" w:rsidRPr="00954DE1" w:rsidRDefault="0004631F" w:rsidP="0004631F">
            <w:pPr>
              <w:pStyle w:val="NormalWeb"/>
              <w:spacing w:before="0" w:beforeAutospacing="0" w:after="0" w:afterAutospacing="0" w:line="276" w:lineRule="auto"/>
              <w:jc w:val="center"/>
              <w:rPr>
                <w:rFonts w:ascii="Arial" w:hAnsi="Arial" w:cs="Arial"/>
                <w:sz w:val="14"/>
                <w:szCs w:val="14"/>
              </w:rPr>
            </w:pPr>
            <w:r w:rsidRPr="00954DE1">
              <w:rPr>
                <w:rFonts w:asciiTheme="minorHAnsi" w:eastAsiaTheme="minorEastAsia" w:hAnsi="Calibri" w:cstheme="minorBidi"/>
                <w:b/>
                <w:bCs/>
                <w:color w:val="000000" w:themeColor="dark1"/>
                <w:kern w:val="24"/>
                <w:sz w:val="14"/>
                <w:szCs w:val="14"/>
              </w:rPr>
              <w:t>%</w:t>
            </w:r>
          </w:p>
          <w:p w14:paraId="7D370EC6" w14:textId="562C46A2" w:rsidR="0004631F" w:rsidRPr="00954DE1" w:rsidRDefault="0004631F" w:rsidP="0004631F">
            <w:pPr>
              <w:spacing w:after="0" w:line="240" w:lineRule="auto"/>
              <w:jc w:val="center"/>
              <w:rPr>
                <w:rFonts w:ascii="Arial" w:eastAsia="Times New Roman" w:hAnsi="Arial" w:cs="Arial"/>
                <w:b/>
                <w:bCs/>
                <w:iCs/>
                <w:sz w:val="14"/>
                <w:szCs w:val="14"/>
                <w:lang w:eastAsia="es-CO"/>
              </w:rPr>
            </w:pPr>
            <w:r w:rsidRPr="00954DE1">
              <w:rPr>
                <w:rFonts w:eastAsiaTheme="minorEastAsia" w:hAnsi="Calibri"/>
                <w:b/>
                <w:bCs/>
                <w:color w:val="000000" w:themeColor="dark1"/>
                <w:kern w:val="24"/>
                <w:sz w:val="14"/>
                <w:szCs w:val="14"/>
              </w:rPr>
              <w:t>Acumulado</w:t>
            </w:r>
          </w:p>
        </w:tc>
      </w:tr>
      <w:tr w:rsidR="00797D79" w:rsidRPr="006E5FF0" w14:paraId="3B58116F" w14:textId="30127D76" w:rsidTr="00CD4EEB">
        <w:trPr>
          <w:trHeight w:val="586"/>
          <w:jc w:val="center"/>
        </w:trPr>
        <w:tc>
          <w:tcPr>
            <w:tcW w:w="39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21BF2CC" w14:textId="77777777" w:rsidR="00797D79" w:rsidRPr="00954DE1" w:rsidRDefault="00797D79" w:rsidP="006E5FF0">
            <w:pPr>
              <w:spacing w:after="0" w:line="240" w:lineRule="auto"/>
              <w:jc w:val="center"/>
              <w:rPr>
                <w:rFonts w:ascii="Arial" w:eastAsia="Times New Roman" w:hAnsi="Arial" w:cs="Arial"/>
                <w:color w:val="000000"/>
                <w:sz w:val="14"/>
                <w:szCs w:val="14"/>
                <w:lang w:eastAsia="es-CO"/>
              </w:rPr>
            </w:pPr>
            <w:r w:rsidRPr="00954DE1">
              <w:rPr>
                <w:rFonts w:ascii="Arial" w:eastAsia="Times New Roman" w:hAnsi="Arial" w:cs="Arial"/>
                <w:color w:val="000000"/>
                <w:sz w:val="14"/>
                <w:szCs w:val="14"/>
                <w:lang w:eastAsia="es-CO"/>
              </w:rPr>
              <w:t xml:space="preserve">INSTITUCIONAL </w:t>
            </w:r>
          </w:p>
        </w:tc>
        <w:tc>
          <w:tcPr>
            <w:tcW w:w="1156" w:type="dxa"/>
            <w:tcBorders>
              <w:top w:val="single" w:sz="4" w:space="0" w:color="auto"/>
              <w:left w:val="nil"/>
              <w:bottom w:val="single" w:sz="4" w:space="0" w:color="auto"/>
              <w:right w:val="single" w:sz="4" w:space="0" w:color="auto"/>
            </w:tcBorders>
            <w:shd w:val="clear" w:color="auto" w:fill="auto"/>
            <w:vAlign w:val="center"/>
            <w:hideMark/>
          </w:tcPr>
          <w:p w14:paraId="353E7BB7" w14:textId="5473B941" w:rsidR="00797D79" w:rsidRPr="00954DE1" w:rsidRDefault="00797D79" w:rsidP="006E5FF0">
            <w:pPr>
              <w:spacing w:after="0" w:line="240" w:lineRule="auto"/>
              <w:jc w:val="center"/>
              <w:rPr>
                <w:rFonts w:ascii="Arial" w:eastAsia="Times New Roman" w:hAnsi="Arial" w:cs="Arial"/>
                <w:sz w:val="14"/>
                <w:szCs w:val="14"/>
                <w:lang w:eastAsia="es-CO"/>
              </w:rPr>
            </w:pPr>
            <w:r w:rsidRPr="00954DE1">
              <w:rPr>
                <w:rFonts w:ascii="Arial" w:eastAsia="Times New Roman" w:hAnsi="Arial" w:cs="Arial"/>
                <w:sz w:val="14"/>
                <w:szCs w:val="14"/>
                <w:lang w:eastAsia="es-CO"/>
              </w:rPr>
              <w:t>IMVI</w:t>
            </w:r>
            <w:r w:rsidR="00B730F5">
              <w:rPr>
                <w:rFonts w:ascii="Arial" w:eastAsia="Times New Roman" w:hAnsi="Arial" w:cs="Arial"/>
                <w:sz w:val="14"/>
                <w:szCs w:val="14"/>
                <w:lang w:eastAsia="es-CO"/>
              </w:rPr>
              <w:t>-IND-001</w:t>
            </w:r>
          </w:p>
        </w:tc>
        <w:tc>
          <w:tcPr>
            <w:tcW w:w="1334" w:type="dxa"/>
            <w:tcBorders>
              <w:top w:val="nil"/>
              <w:left w:val="nil"/>
              <w:bottom w:val="single" w:sz="4" w:space="0" w:color="auto"/>
              <w:right w:val="single" w:sz="4" w:space="0" w:color="auto"/>
            </w:tcBorders>
            <w:shd w:val="clear" w:color="auto" w:fill="auto"/>
            <w:vAlign w:val="center"/>
            <w:hideMark/>
          </w:tcPr>
          <w:p w14:paraId="391CDBD8" w14:textId="77777777" w:rsidR="00797D79" w:rsidRPr="00954DE1" w:rsidRDefault="00797D79" w:rsidP="006E5FF0">
            <w:pPr>
              <w:spacing w:after="0" w:line="240" w:lineRule="auto"/>
              <w:rPr>
                <w:rFonts w:ascii="Arial" w:eastAsia="Times New Roman" w:hAnsi="Arial" w:cs="Arial"/>
                <w:sz w:val="14"/>
                <w:szCs w:val="14"/>
                <w:lang w:eastAsia="es-CO"/>
              </w:rPr>
            </w:pPr>
            <w:r w:rsidRPr="00954DE1">
              <w:rPr>
                <w:rFonts w:ascii="Arial" w:eastAsia="Times New Roman" w:hAnsi="Arial" w:cs="Arial"/>
                <w:sz w:val="14"/>
                <w:szCs w:val="14"/>
                <w:lang w:eastAsia="es-CO"/>
              </w:rPr>
              <w:t>CUMPLIMIENTO DE METAS DE INTERVENCION DE VIAS</w:t>
            </w:r>
          </w:p>
        </w:tc>
        <w:tc>
          <w:tcPr>
            <w:tcW w:w="1574" w:type="dxa"/>
            <w:tcBorders>
              <w:top w:val="nil"/>
              <w:left w:val="nil"/>
              <w:bottom w:val="single" w:sz="4" w:space="0" w:color="auto"/>
              <w:right w:val="single" w:sz="4" w:space="0" w:color="auto"/>
            </w:tcBorders>
            <w:shd w:val="clear" w:color="auto" w:fill="auto"/>
            <w:vAlign w:val="center"/>
            <w:hideMark/>
          </w:tcPr>
          <w:p w14:paraId="232AC86F" w14:textId="77777777" w:rsidR="00797D79" w:rsidRPr="00954DE1" w:rsidRDefault="00797D79" w:rsidP="006E5FF0">
            <w:pPr>
              <w:spacing w:after="0" w:line="240" w:lineRule="auto"/>
              <w:rPr>
                <w:rFonts w:ascii="Arial" w:eastAsia="Times New Roman" w:hAnsi="Arial" w:cs="Arial"/>
                <w:sz w:val="14"/>
                <w:szCs w:val="14"/>
                <w:lang w:eastAsia="es-CO"/>
              </w:rPr>
            </w:pPr>
            <w:r w:rsidRPr="00954DE1">
              <w:rPr>
                <w:rFonts w:ascii="Arial" w:eastAsia="Times New Roman" w:hAnsi="Arial" w:cs="Arial"/>
                <w:sz w:val="14"/>
                <w:szCs w:val="14"/>
                <w:lang w:eastAsia="es-CO"/>
              </w:rPr>
              <w:t>Intervención de la Malla Vial Local</w:t>
            </w:r>
          </w:p>
        </w:tc>
        <w:tc>
          <w:tcPr>
            <w:tcW w:w="873" w:type="dxa"/>
            <w:tcBorders>
              <w:top w:val="nil"/>
              <w:left w:val="nil"/>
              <w:bottom w:val="single" w:sz="4" w:space="0" w:color="auto"/>
              <w:right w:val="single" w:sz="4" w:space="0" w:color="auto"/>
            </w:tcBorders>
          </w:tcPr>
          <w:p w14:paraId="75F764E4" w14:textId="53E1120E" w:rsidR="00797D79" w:rsidRPr="00954DE1" w:rsidRDefault="0004631F" w:rsidP="006E5FF0">
            <w:pPr>
              <w:spacing w:after="0" w:line="240" w:lineRule="auto"/>
              <w:rPr>
                <w:rFonts w:ascii="Arial" w:eastAsia="Times New Roman" w:hAnsi="Arial" w:cs="Arial"/>
                <w:sz w:val="14"/>
                <w:szCs w:val="14"/>
                <w:lang w:eastAsia="es-CO"/>
              </w:rPr>
            </w:pPr>
            <w:r w:rsidRPr="00954DE1">
              <w:rPr>
                <w:rFonts w:ascii="Arial" w:eastAsia="Times New Roman" w:hAnsi="Arial" w:cs="Arial"/>
                <w:sz w:val="14"/>
                <w:szCs w:val="14"/>
                <w:lang w:eastAsia="es-CO"/>
              </w:rPr>
              <w:t>100%</w:t>
            </w:r>
          </w:p>
        </w:tc>
        <w:tc>
          <w:tcPr>
            <w:tcW w:w="873" w:type="dxa"/>
            <w:tcBorders>
              <w:top w:val="nil"/>
              <w:left w:val="nil"/>
              <w:bottom w:val="single" w:sz="4" w:space="0" w:color="auto"/>
              <w:right w:val="single" w:sz="4" w:space="0" w:color="auto"/>
            </w:tcBorders>
          </w:tcPr>
          <w:p w14:paraId="08B37A9C" w14:textId="32A6B32D" w:rsidR="00797D79" w:rsidRPr="00954DE1" w:rsidRDefault="0004631F" w:rsidP="006E5FF0">
            <w:pPr>
              <w:spacing w:after="0" w:line="240" w:lineRule="auto"/>
              <w:rPr>
                <w:rFonts w:ascii="Arial" w:eastAsia="Times New Roman" w:hAnsi="Arial" w:cs="Arial"/>
                <w:sz w:val="14"/>
                <w:szCs w:val="14"/>
                <w:lang w:eastAsia="es-CO"/>
              </w:rPr>
            </w:pPr>
            <w:r w:rsidRPr="00954DE1">
              <w:rPr>
                <w:rFonts w:ascii="Arial" w:eastAsia="Times New Roman" w:hAnsi="Arial" w:cs="Arial"/>
                <w:sz w:val="14"/>
                <w:szCs w:val="14"/>
                <w:lang w:eastAsia="es-CO"/>
              </w:rPr>
              <w:t>112</w:t>
            </w:r>
            <w:r w:rsidR="003102CC" w:rsidRPr="00954DE1">
              <w:rPr>
                <w:rFonts w:ascii="Arial" w:eastAsia="Times New Roman" w:hAnsi="Arial" w:cs="Arial"/>
                <w:sz w:val="14"/>
                <w:szCs w:val="14"/>
                <w:lang w:eastAsia="es-CO"/>
              </w:rPr>
              <w:t>,01</w:t>
            </w:r>
          </w:p>
        </w:tc>
        <w:tc>
          <w:tcPr>
            <w:tcW w:w="873" w:type="dxa"/>
            <w:tcBorders>
              <w:top w:val="nil"/>
              <w:left w:val="nil"/>
              <w:bottom w:val="single" w:sz="4" w:space="0" w:color="auto"/>
              <w:right w:val="single" w:sz="4" w:space="0" w:color="auto"/>
            </w:tcBorders>
          </w:tcPr>
          <w:p w14:paraId="5ABBF36C" w14:textId="5D1BA119" w:rsidR="00797D79" w:rsidRPr="00954DE1" w:rsidRDefault="003102CC" w:rsidP="006E5FF0">
            <w:pPr>
              <w:spacing w:after="0" w:line="240" w:lineRule="auto"/>
              <w:rPr>
                <w:rFonts w:ascii="Arial" w:eastAsia="Times New Roman" w:hAnsi="Arial" w:cs="Arial"/>
                <w:sz w:val="14"/>
                <w:szCs w:val="14"/>
                <w:lang w:eastAsia="es-CO"/>
              </w:rPr>
            </w:pPr>
            <w:r w:rsidRPr="00954DE1">
              <w:rPr>
                <w:rFonts w:ascii="Arial" w:eastAsia="Times New Roman" w:hAnsi="Arial" w:cs="Arial"/>
                <w:sz w:val="14"/>
                <w:szCs w:val="14"/>
                <w:lang w:eastAsia="es-CO"/>
              </w:rPr>
              <w:t>76,75</w:t>
            </w:r>
          </w:p>
        </w:tc>
        <w:tc>
          <w:tcPr>
            <w:tcW w:w="873" w:type="dxa"/>
            <w:tcBorders>
              <w:top w:val="nil"/>
              <w:left w:val="nil"/>
              <w:bottom w:val="single" w:sz="4" w:space="0" w:color="auto"/>
              <w:right w:val="single" w:sz="4" w:space="0" w:color="auto"/>
            </w:tcBorders>
          </w:tcPr>
          <w:p w14:paraId="27E46E87" w14:textId="6F50C465" w:rsidR="00797D79" w:rsidRPr="00954DE1" w:rsidRDefault="003102CC" w:rsidP="006E5FF0">
            <w:pPr>
              <w:spacing w:after="0" w:line="240" w:lineRule="auto"/>
              <w:rPr>
                <w:rFonts w:ascii="Arial" w:eastAsia="Times New Roman" w:hAnsi="Arial" w:cs="Arial"/>
                <w:sz w:val="14"/>
                <w:szCs w:val="14"/>
                <w:lang w:eastAsia="es-CO"/>
              </w:rPr>
            </w:pPr>
            <w:r w:rsidRPr="00954DE1">
              <w:rPr>
                <w:rFonts w:ascii="Arial" w:eastAsia="Times New Roman" w:hAnsi="Arial" w:cs="Arial"/>
                <w:sz w:val="14"/>
                <w:szCs w:val="14"/>
                <w:lang w:eastAsia="es-CO"/>
              </w:rPr>
              <w:t>146%</w:t>
            </w:r>
          </w:p>
        </w:tc>
        <w:tc>
          <w:tcPr>
            <w:tcW w:w="873" w:type="dxa"/>
            <w:tcBorders>
              <w:top w:val="nil"/>
              <w:left w:val="nil"/>
              <w:bottom w:val="single" w:sz="4" w:space="0" w:color="auto"/>
              <w:right w:val="single" w:sz="4" w:space="0" w:color="auto"/>
            </w:tcBorders>
          </w:tcPr>
          <w:p w14:paraId="5063E677" w14:textId="3EC0AE63" w:rsidR="00797D79" w:rsidRPr="00954DE1" w:rsidRDefault="003102CC" w:rsidP="006E5FF0">
            <w:pPr>
              <w:spacing w:after="0" w:line="240" w:lineRule="auto"/>
              <w:rPr>
                <w:rFonts w:ascii="Arial" w:eastAsia="Times New Roman" w:hAnsi="Arial" w:cs="Arial"/>
                <w:sz w:val="14"/>
                <w:szCs w:val="14"/>
                <w:lang w:eastAsia="es-CO"/>
              </w:rPr>
            </w:pPr>
            <w:r w:rsidRPr="00954DE1">
              <w:rPr>
                <w:rFonts w:ascii="Arial" w:eastAsia="Times New Roman" w:hAnsi="Arial" w:cs="Arial"/>
                <w:sz w:val="14"/>
                <w:szCs w:val="14"/>
                <w:lang w:eastAsia="es-CO"/>
              </w:rPr>
              <w:t>105%</w:t>
            </w:r>
          </w:p>
        </w:tc>
      </w:tr>
      <w:tr w:rsidR="00797D79" w:rsidRPr="006E5FF0" w14:paraId="1332F148" w14:textId="426E5DB8" w:rsidTr="00CD4EEB">
        <w:trPr>
          <w:trHeight w:val="417"/>
          <w:jc w:val="center"/>
        </w:trPr>
        <w:tc>
          <w:tcPr>
            <w:tcW w:w="399" w:type="dxa"/>
            <w:vMerge/>
            <w:tcBorders>
              <w:top w:val="nil"/>
              <w:left w:val="single" w:sz="4" w:space="0" w:color="auto"/>
              <w:bottom w:val="single" w:sz="4" w:space="0" w:color="auto"/>
              <w:right w:val="single" w:sz="4" w:space="0" w:color="auto"/>
            </w:tcBorders>
            <w:shd w:val="clear" w:color="auto" w:fill="auto"/>
            <w:vAlign w:val="center"/>
            <w:hideMark/>
          </w:tcPr>
          <w:p w14:paraId="3CA19143" w14:textId="77777777" w:rsidR="00797D79" w:rsidRPr="00954DE1" w:rsidRDefault="00797D79" w:rsidP="006E5FF0">
            <w:pPr>
              <w:spacing w:after="0" w:line="240" w:lineRule="auto"/>
              <w:rPr>
                <w:rFonts w:ascii="Arial" w:eastAsia="Times New Roman" w:hAnsi="Arial" w:cs="Arial"/>
                <w:color w:val="000000"/>
                <w:sz w:val="14"/>
                <w:szCs w:val="14"/>
                <w:lang w:eastAsia="es-CO"/>
              </w:rPr>
            </w:pPr>
          </w:p>
        </w:tc>
        <w:tc>
          <w:tcPr>
            <w:tcW w:w="1156" w:type="dxa"/>
            <w:tcBorders>
              <w:top w:val="nil"/>
              <w:left w:val="nil"/>
              <w:bottom w:val="single" w:sz="4" w:space="0" w:color="auto"/>
              <w:right w:val="single" w:sz="4" w:space="0" w:color="auto"/>
            </w:tcBorders>
            <w:shd w:val="clear" w:color="auto" w:fill="auto"/>
            <w:vAlign w:val="center"/>
            <w:hideMark/>
          </w:tcPr>
          <w:p w14:paraId="1D4E8B30" w14:textId="1ECB39A4" w:rsidR="00797D79" w:rsidRPr="00954DE1" w:rsidRDefault="00797D79" w:rsidP="006E5FF0">
            <w:pPr>
              <w:spacing w:after="0" w:line="240" w:lineRule="auto"/>
              <w:jc w:val="center"/>
              <w:rPr>
                <w:rFonts w:ascii="Arial" w:eastAsia="Times New Roman" w:hAnsi="Arial" w:cs="Arial"/>
                <w:sz w:val="14"/>
                <w:szCs w:val="14"/>
                <w:lang w:eastAsia="es-CO"/>
              </w:rPr>
            </w:pPr>
            <w:r w:rsidRPr="00954DE1">
              <w:rPr>
                <w:rFonts w:ascii="Arial" w:eastAsia="Times New Roman" w:hAnsi="Arial" w:cs="Arial"/>
                <w:sz w:val="14"/>
                <w:szCs w:val="14"/>
                <w:lang w:eastAsia="es-CO"/>
              </w:rPr>
              <w:t>GFIN</w:t>
            </w:r>
            <w:r w:rsidR="00CD4EEB">
              <w:rPr>
                <w:rFonts w:ascii="Arial" w:eastAsia="Times New Roman" w:hAnsi="Arial" w:cs="Arial"/>
                <w:sz w:val="14"/>
                <w:szCs w:val="14"/>
                <w:lang w:eastAsia="es-CO"/>
              </w:rPr>
              <w:t>-IND-002</w:t>
            </w:r>
          </w:p>
        </w:tc>
        <w:tc>
          <w:tcPr>
            <w:tcW w:w="1334" w:type="dxa"/>
            <w:tcBorders>
              <w:top w:val="nil"/>
              <w:left w:val="nil"/>
              <w:bottom w:val="single" w:sz="4" w:space="0" w:color="auto"/>
              <w:right w:val="single" w:sz="4" w:space="0" w:color="auto"/>
            </w:tcBorders>
            <w:shd w:val="clear" w:color="auto" w:fill="auto"/>
            <w:vAlign w:val="center"/>
            <w:hideMark/>
          </w:tcPr>
          <w:p w14:paraId="693E6DBA" w14:textId="77777777" w:rsidR="00797D79" w:rsidRPr="00954DE1" w:rsidRDefault="00797D79" w:rsidP="006E5FF0">
            <w:pPr>
              <w:spacing w:after="0" w:line="240" w:lineRule="auto"/>
              <w:rPr>
                <w:rFonts w:ascii="Arial" w:eastAsia="Times New Roman" w:hAnsi="Arial" w:cs="Arial"/>
                <w:sz w:val="14"/>
                <w:szCs w:val="14"/>
                <w:lang w:eastAsia="es-CO"/>
              </w:rPr>
            </w:pPr>
            <w:r w:rsidRPr="00954DE1">
              <w:rPr>
                <w:rFonts w:ascii="Arial" w:eastAsia="Times New Roman" w:hAnsi="Arial" w:cs="Arial"/>
                <w:sz w:val="14"/>
                <w:szCs w:val="14"/>
                <w:lang w:eastAsia="es-CO"/>
              </w:rPr>
              <w:t xml:space="preserve">EJECUCIÓN PRESUPUESTAL </w:t>
            </w:r>
          </w:p>
        </w:tc>
        <w:tc>
          <w:tcPr>
            <w:tcW w:w="1574" w:type="dxa"/>
            <w:tcBorders>
              <w:top w:val="nil"/>
              <w:left w:val="nil"/>
              <w:bottom w:val="single" w:sz="4" w:space="0" w:color="auto"/>
              <w:right w:val="single" w:sz="4" w:space="0" w:color="auto"/>
            </w:tcBorders>
            <w:shd w:val="clear" w:color="auto" w:fill="auto"/>
            <w:vAlign w:val="center"/>
            <w:hideMark/>
          </w:tcPr>
          <w:p w14:paraId="1B0468BE" w14:textId="77777777" w:rsidR="00797D79" w:rsidRPr="00954DE1" w:rsidRDefault="00797D79" w:rsidP="006E5FF0">
            <w:pPr>
              <w:spacing w:after="0" w:line="240" w:lineRule="auto"/>
              <w:rPr>
                <w:rFonts w:ascii="Arial" w:eastAsia="Times New Roman" w:hAnsi="Arial" w:cs="Arial"/>
                <w:sz w:val="14"/>
                <w:szCs w:val="14"/>
                <w:lang w:eastAsia="es-CO"/>
              </w:rPr>
            </w:pPr>
            <w:r w:rsidRPr="00954DE1">
              <w:rPr>
                <w:rFonts w:ascii="Arial" w:eastAsia="Times New Roman" w:hAnsi="Arial" w:cs="Arial"/>
                <w:sz w:val="14"/>
                <w:szCs w:val="14"/>
                <w:lang w:eastAsia="es-CO"/>
              </w:rPr>
              <w:t>Financiera - SG</w:t>
            </w:r>
          </w:p>
        </w:tc>
        <w:tc>
          <w:tcPr>
            <w:tcW w:w="873" w:type="dxa"/>
            <w:tcBorders>
              <w:top w:val="nil"/>
              <w:left w:val="nil"/>
              <w:bottom w:val="single" w:sz="4" w:space="0" w:color="auto"/>
              <w:right w:val="single" w:sz="4" w:space="0" w:color="auto"/>
            </w:tcBorders>
          </w:tcPr>
          <w:p w14:paraId="5D9F0626" w14:textId="4EFA62FD" w:rsidR="00797D79" w:rsidRPr="00954DE1" w:rsidRDefault="0004631F" w:rsidP="006E5FF0">
            <w:pPr>
              <w:spacing w:after="0" w:line="240" w:lineRule="auto"/>
              <w:rPr>
                <w:rFonts w:ascii="Arial" w:eastAsia="Times New Roman" w:hAnsi="Arial" w:cs="Arial"/>
                <w:sz w:val="14"/>
                <w:szCs w:val="14"/>
                <w:lang w:eastAsia="es-CO"/>
              </w:rPr>
            </w:pPr>
            <w:r w:rsidRPr="00954DE1">
              <w:rPr>
                <w:rFonts w:ascii="Arial" w:eastAsia="Times New Roman" w:hAnsi="Arial" w:cs="Arial"/>
                <w:sz w:val="14"/>
                <w:szCs w:val="14"/>
                <w:lang w:eastAsia="es-CO"/>
              </w:rPr>
              <w:t>90%</w:t>
            </w:r>
          </w:p>
        </w:tc>
        <w:tc>
          <w:tcPr>
            <w:tcW w:w="873" w:type="dxa"/>
            <w:tcBorders>
              <w:top w:val="nil"/>
              <w:left w:val="nil"/>
              <w:bottom w:val="single" w:sz="4" w:space="0" w:color="auto"/>
              <w:right w:val="single" w:sz="4" w:space="0" w:color="auto"/>
            </w:tcBorders>
          </w:tcPr>
          <w:p w14:paraId="0851C36A" w14:textId="45166439" w:rsidR="00797D79" w:rsidRPr="00954DE1" w:rsidRDefault="00592F5A" w:rsidP="006E5FF0">
            <w:pPr>
              <w:spacing w:after="0" w:line="240" w:lineRule="auto"/>
              <w:rPr>
                <w:rFonts w:ascii="Arial" w:eastAsia="Times New Roman" w:hAnsi="Arial" w:cs="Arial"/>
                <w:sz w:val="14"/>
                <w:szCs w:val="14"/>
                <w:lang w:eastAsia="es-CO"/>
              </w:rPr>
            </w:pPr>
            <w:r w:rsidRPr="00954DE1">
              <w:rPr>
                <w:rFonts w:ascii="Arial" w:eastAsia="Times New Roman" w:hAnsi="Arial" w:cs="Arial"/>
                <w:sz w:val="14"/>
                <w:szCs w:val="14"/>
                <w:lang w:eastAsia="es-CO"/>
              </w:rPr>
              <w:t>$29.286</w:t>
            </w:r>
          </w:p>
        </w:tc>
        <w:tc>
          <w:tcPr>
            <w:tcW w:w="873" w:type="dxa"/>
            <w:tcBorders>
              <w:top w:val="nil"/>
              <w:left w:val="nil"/>
              <w:bottom w:val="single" w:sz="4" w:space="0" w:color="auto"/>
              <w:right w:val="single" w:sz="4" w:space="0" w:color="auto"/>
            </w:tcBorders>
          </w:tcPr>
          <w:p w14:paraId="247FD5B5" w14:textId="64E5A8C8" w:rsidR="00797D79" w:rsidRPr="00954DE1" w:rsidRDefault="00A94BF1" w:rsidP="006E5FF0">
            <w:pPr>
              <w:spacing w:after="0" w:line="240" w:lineRule="auto"/>
              <w:rPr>
                <w:rFonts w:ascii="Arial" w:eastAsia="Times New Roman" w:hAnsi="Arial" w:cs="Arial"/>
                <w:sz w:val="14"/>
                <w:szCs w:val="14"/>
                <w:lang w:eastAsia="es-CO"/>
              </w:rPr>
            </w:pPr>
            <w:r w:rsidRPr="00954DE1">
              <w:rPr>
                <w:rFonts w:ascii="Arial" w:eastAsia="Times New Roman" w:hAnsi="Arial" w:cs="Arial"/>
                <w:sz w:val="14"/>
                <w:szCs w:val="14"/>
                <w:lang w:eastAsia="es-CO"/>
              </w:rPr>
              <w:t>$170.020</w:t>
            </w:r>
          </w:p>
        </w:tc>
        <w:tc>
          <w:tcPr>
            <w:tcW w:w="873" w:type="dxa"/>
            <w:tcBorders>
              <w:top w:val="nil"/>
              <w:left w:val="nil"/>
              <w:bottom w:val="single" w:sz="4" w:space="0" w:color="auto"/>
              <w:right w:val="single" w:sz="4" w:space="0" w:color="auto"/>
            </w:tcBorders>
          </w:tcPr>
          <w:p w14:paraId="6B150080" w14:textId="2D7442A9" w:rsidR="00797D79" w:rsidRPr="00954DE1" w:rsidRDefault="006636C8" w:rsidP="006E5FF0">
            <w:pPr>
              <w:spacing w:after="0" w:line="240" w:lineRule="auto"/>
              <w:rPr>
                <w:rFonts w:ascii="Arial" w:eastAsia="Times New Roman" w:hAnsi="Arial" w:cs="Arial"/>
                <w:sz w:val="14"/>
                <w:szCs w:val="14"/>
                <w:lang w:eastAsia="es-CO"/>
              </w:rPr>
            </w:pPr>
            <w:r w:rsidRPr="00954DE1">
              <w:rPr>
                <w:rFonts w:ascii="Arial" w:eastAsia="Times New Roman" w:hAnsi="Arial" w:cs="Arial"/>
                <w:sz w:val="14"/>
                <w:szCs w:val="14"/>
                <w:lang w:eastAsia="es-CO"/>
              </w:rPr>
              <w:t>17,23%</w:t>
            </w:r>
          </w:p>
        </w:tc>
        <w:tc>
          <w:tcPr>
            <w:tcW w:w="873" w:type="dxa"/>
            <w:tcBorders>
              <w:top w:val="nil"/>
              <w:left w:val="nil"/>
              <w:bottom w:val="single" w:sz="4" w:space="0" w:color="auto"/>
              <w:right w:val="single" w:sz="4" w:space="0" w:color="auto"/>
            </w:tcBorders>
          </w:tcPr>
          <w:p w14:paraId="1F0E4545" w14:textId="412D4410" w:rsidR="00797D79" w:rsidRPr="00954DE1" w:rsidRDefault="006636C8" w:rsidP="006E5FF0">
            <w:pPr>
              <w:spacing w:after="0" w:line="240" w:lineRule="auto"/>
              <w:rPr>
                <w:rFonts w:ascii="Arial" w:eastAsia="Times New Roman" w:hAnsi="Arial" w:cs="Arial"/>
                <w:sz w:val="14"/>
                <w:szCs w:val="14"/>
                <w:lang w:eastAsia="es-CO"/>
              </w:rPr>
            </w:pPr>
            <w:r w:rsidRPr="00954DE1">
              <w:rPr>
                <w:rFonts w:ascii="Arial" w:eastAsia="Times New Roman" w:hAnsi="Arial" w:cs="Arial"/>
                <w:sz w:val="14"/>
                <w:szCs w:val="14"/>
                <w:lang w:eastAsia="es-CO"/>
              </w:rPr>
              <w:t>89%</w:t>
            </w:r>
          </w:p>
        </w:tc>
      </w:tr>
    </w:tbl>
    <w:p w14:paraId="6D053C13" w14:textId="5F768AFE" w:rsidR="001449D6" w:rsidRDefault="001449D6" w:rsidP="006E5FF0">
      <w:pPr>
        <w:spacing w:line="240" w:lineRule="auto"/>
        <w:jc w:val="center"/>
        <w:rPr>
          <w:rFonts w:ascii="Arial" w:hAnsi="Arial" w:cs="Arial"/>
          <w:sz w:val="16"/>
          <w:szCs w:val="20"/>
          <w:lang w:eastAsia="x-none"/>
        </w:rPr>
      </w:pPr>
      <w:r w:rsidRPr="006E5FF0">
        <w:rPr>
          <w:rFonts w:ascii="Arial" w:hAnsi="Arial" w:cs="Arial"/>
          <w:b/>
          <w:sz w:val="16"/>
          <w:szCs w:val="20"/>
          <w:lang w:eastAsia="x-none"/>
        </w:rPr>
        <w:t>Fuente:</w:t>
      </w:r>
      <w:r w:rsidRPr="006E5FF0">
        <w:rPr>
          <w:rFonts w:ascii="Arial" w:hAnsi="Arial" w:cs="Arial"/>
          <w:sz w:val="16"/>
          <w:szCs w:val="20"/>
          <w:lang w:eastAsia="x-none"/>
        </w:rPr>
        <w:t xml:space="preserve"> Oficina Asesora de Planeación – UAERMV </w:t>
      </w:r>
    </w:p>
    <w:p w14:paraId="61BF0FDB" w14:textId="79D03FBD" w:rsidR="00CF78D8" w:rsidRDefault="00CF78D8" w:rsidP="006E5FF0">
      <w:pPr>
        <w:spacing w:line="240" w:lineRule="auto"/>
        <w:jc w:val="center"/>
        <w:rPr>
          <w:rFonts w:ascii="Arial" w:hAnsi="Arial" w:cs="Arial"/>
          <w:sz w:val="16"/>
          <w:szCs w:val="20"/>
          <w:lang w:eastAsia="x-none"/>
        </w:rPr>
      </w:pPr>
    </w:p>
    <w:p w14:paraId="452A272D" w14:textId="77777777" w:rsidR="00CF78D8" w:rsidRPr="006E5FF0" w:rsidRDefault="00CF78D8" w:rsidP="006E5FF0">
      <w:pPr>
        <w:spacing w:line="240" w:lineRule="auto"/>
        <w:jc w:val="center"/>
        <w:rPr>
          <w:rFonts w:ascii="Arial" w:hAnsi="Arial" w:cs="Arial"/>
          <w:sz w:val="16"/>
          <w:szCs w:val="20"/>
          <w:lang w:eastAsia="x-none"/>
        </w:rPr>
      </w:pPr>
    </w:p>
    <w:p w14:paraId="00493E69" w14:textId="31865743" w:rsidR="001449D6" w:rsidRPr="006E5FF0" w:rsidRDefault="001449D6" w:rsidP="006E5FF0">
      <w:pPr>
        <w:pStyle w:val="Prrafodelista"/>
        <w:numPr>
          <w:ilvl w:val="0"/>
          <w:numId w:val="22"/>
        </w:numPr>
        <w:rPr>
          <w:rFonts w:ascii="Arial" w:hAnsi="Arial" w:cs="Arial"/>
          <w:b/>
          <w:lang w:eastAsia="es-CO"/>
        </w:rPr>
      </w:pPr>
      <w:bookmarkStart w:id="66" w:name="_Toc11404609"/>
      <w:r w:rsidRPr="006E5FF0">
        <w:rPr>
          <w:rFonts w:ascii="Arial" w:hAnsi="Arial" w:cs="Arial"/>
          <w:b/>
          <w:lang w:eastAsia="es-CO"/>
        </w:rPr>
        <w:lastRenderedPageBreak/>
        <w:t>Indicadores estratégicos</w:t>
      </w:r>
      <w:bookmarkEnd w:id="66"/>
    </w:p>
    <w:p w14:paraId="09CE8268" w14:textId="77777777" w:rsidR="00A8543A" w:rsidRPr="006E5FF0" w:rsidRDefault="00A8543A" w:rsidP="006E5FF0">
      <w:pPr>
        <w:pStyle w:val="Prrafodelista"/>
        <w:ind w:left="720"/>
        <w:rPr>
          <w:rFonts w:ascii="Arial" w:hAnsi="Arial" w:cs="Arial"/>
          <w:b/>
          <w:lang w:eastAsia="es-CO"/>
        </w:rPr>
      </w:pPr>
    </w:p>
    <w:p w14:paraId="3AC1EBDE" w14:textId="623FDA7F" w:rsidR="001449D6" w:rsidRPr="006E5FF0" w:rsidRDefault="001449D6" w:rsidP="006E5FF0">
      <w:pPr>
        <w:autoSpaceDE w:val="0"/>
        <w:autoSpaceDN w:val="0"/>
        <w:adjustRightInd w:val="0"/>
        <w:spacing w:line="240" w:lineRule="auto"/>
        <w:rPr>
          <w:rFonts w:ascii="Arial" w:hAnsi="Arial" w:cs="Arial"/>
          <w:b/>
          <w:lang w:eastAsia="es-CO"/>
        </w:rPr>
      </w:pPr>
      <w:r w:rsidRPr="006E5FF0">
        <w:rPr>
          <w:rFonts w:ascii="Arial" w:hAnsi="Arial" w:cs="Arial"/>
          <w:lang w:eastAsia="es-CO"/>
        </w:rPr>
        <w:t>En este grupo se encuentran los indicadores que dan cuenta del desempeño de aspectos claves para la consecución de los objetivos institucionales.</w:t>
      </w:r>
    </w:p>
    <w:p w14:paraId="3C8278AD" w14:textId="7D25BAC5" w:rsidR="001449D6" w:rsidRDefault="001449D6" w:rsidP="006E5FF0">
      <w:pPr>
        <w:pStyle w:val="Descripcin"/>
        <w:spacing w:after="0" w:line="240" w:lineRule="auto"/>
        <w:jc w:val="center"/>
        <w:rPr>
          <w:rFonts w:ascii="Arial" w:hAnsi="Arial" w:cs="Arial"/>
          <w:b w:val="0"/>
          <w:sz w:val="22"/>
          <w:szCs w:val="22"/>
        </w:rPr>
      </w:pPr>
      <w:bookmarkStart w:id="67" w:name="_Toc11404626"/>
      <w:bookmarkStart w:id="68" w:name="_Toc33628282"/>
      <w:r w:rsidRPr="006E5FF0">
        <w:rPr>
          <w:rFonts w:ascii="Arial" w:hAnsi="Arial" w:cs="Arial"/>
          <w:sz w:val="22"/>
          <w:szCs w:val="22"/>
        </w:rPr>
        <w:t xml:space="preserve">Tabla </w:t>
      </w:r>
      <w:r w:rsidRPr="006E5FF0">
        <w:rPr>
          <w:rFonts w:ascii="Arial" w:hAnsi="Arial" w:cs="Arial"/>
          <w:sz w:val="22"/>
          <w:szCs w:val="22"/>
        </w:rPr>
        <w:fldChar w:fldCharType="begin"/>
      </w:r>
      <w:r w:rsidRPr="006E5FF0">
        <w:rPr>
          <w:rFonts w:ascii="Arial" w:hAnsi="Arial" w:cs="Arial"/>
          <w:sz w:val="22"/>
          <w:szCs w:val="22"/>
        </w:rPr>
        <w:instrText xml:space="preserve"> SEQ Tabla \* ARABIC </w:instrText>
      </w:r>
      <w:r w:rsidRPr="006E5FF0">
        <w:rPr>
          <w:rFonts w:ascii="Arial" w:hAnsi="Arial" w:cs="Arial"/>
          <w:sz w:val="22"/>
          <w:szCs w:val="22"/>
        </w:rPr>
        <w:fldChar w:fldCharType="separate"/>
      </w:r>
      <w:r w:rsidR="00586697">
        <w:rPr>
          <w:rFonts w:ascii="Arial" w:hAnsi="Arial" w:cs="Arial"/>
          <w:noProof/>
          <w:sz w:val="22"/>
          <w:szCs w:val="22"/>
        </w:rPr>
        <w:t>14</w:t>
      </w:r>
      <w:r w:rsidRPr="006E5FF0">
        <w:rPr>
          <w:rFonts w:ascii="Arial" w:hAnsi="Arial" w:cs="Arial"/>
          <w:noProof/>
          <w:sz w:val="22"/>
          <w:szCs w:val="22"/>
        </w:rPr>
        <w:fldChar w:fldCharType="end"/>
      </w:r>
      <w:r w:rsidRPr="006E5FF0">
        <w:rPr>
          <w:rFonts w:ascii="Arial" w:hAnsi="Arial" w:cs="Arial"/>
          <w:b w:val="0"/>
          <w:sz w:val="22"/>
          <w:szCs w:val="22"/>
        </w:rPr>
        <w:t>. Indicadores estratégicos.</w:t>
      </w:r>
      <w:bookmarkEnd w:id="67"/>
      <w:bookmarkEnd w:id="68"/>
    </w:p>
    <w:tbl>
      <w:tblPr>
        <w:tblW w:w="9644"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42"/>
        <w:gridCol w:w="3181"/>
        <w:gridCol w:w="588"/>
        <w:gridCol w:w="1092"/>
        <w:gridCol w:w="1251"/>
        <w:gridCol w:w="1198"/>
        <w:gridCol w:w="992"/>
      </w:tblGrid>
      <w:tr w:rsidR="00FE1379" w:rsidRPr="00FE1379" w14:paraId="2CD3BA3B" w14:textId="77777777" w:rsidTr="00CF78D8">
        <w:trPr>
          <w:trHeight w:val="339"/>
        </w:trPr>
        <w:tc>
          <w:tcPr>
            <w:tcW w:w="9644" w:type="dxa"/>
            <w:gridSpan w:val="7"/>
            <w:shd w:val="clear" w:color="auto" w:fill="E7E6E6" w:themeFill="background2"/>
            <w:tcMar>
              <w:top w:w="15" w:type="dxa"/>
              <w:left w:w="54" w:type="dxa"/>
              <w:bottom w:w="0" w:type="dxa"/>
              <w:right w:w="54" w:type="dxa"/>
            </w:tcMar>
            <w:vAlign w:val="center"/>
            <w:hideMark/>
          </w:tcPr>
          <w:p w14:paraId="3F2941F2" w14:textId="77777777" w:rsidR="00FE1379" w:rsidRPr="00FE1379" w:rsidRDefault="00FE1379" w:rsidP="00FE1379">
            <w:pPr>
              <w:spacing w:after="0"/>
              <w:jc w:val="center"/>
              <w:rPr>
                <w:sz w:val="20"/>
                <w:szCs w:val="20"/>
              </w:rPr>
            </w:pPr>
            <w:r w:rsidRPr="00FE1379">
              <w:rPr>
                <w:b/>
                <w:bCs/>
                <w:sz w:val="20"/>
                <w:szCs w:val="20"/>
              </w:rPr>
              <w:t>INDICADORES ESTRATÉGICOS</w:t>
            </w:r>
          </w:p>
        </w:tc>
      </w:tr>
      <w:tr w:rsidR="00FE1379" w:rsidRPr="00FE1379" w14:paraId="0B1D5F49" w14:textId="77777777" w:rsidTr="00CF78D8">
        <w:trPr>
          <w:trHeight w:val="571"/>
        </w:trPr>
        <w:tc>
          <w:tcPr>
            <w:tcW w:w="1342" w:type="dxa"/>
            <w:shd w:val="clear" w:color="auto" w:fill="auto"/>
            <w:tcMar>
              <w:top w:w="15" w:type="dxa"/>
              <w:left w:w="54" w:type="dxa"/>
              <w:bottom w:w="0" w:type="dxa"/>
              <w:right w:w="54" w:type="dxa"/>
            </w:tcMar>
            <w:vAlign w:val="center"/>
            <w:hideMark/>
          </w:tcPr>
          <w:p w14:paraId="519C30B1" w14:textId="77777777" w:rsidR="00FE1379" w:rsidRPr="00FE1379" w:rsidRDefault="00FE1379" w:rsidP="00FE1379">
            <w:pPr>
              <w:spacing w:after="0"/>
              <w:rPr>
                <w:b/>
                <w:bCs/>
                <w:sz w:val="18"/>
                <w:szCs w:val="18"/>
              </w:rPr>
            </w:pPr>
            <w:r w:rsidRPr="00FE1379">
              <w:rPr>
                <w:b/>
                <w:bCs/>
                <w:sz w:val="18"/>
                <w:szCs w:val="18"/>
              </w:rPr>
              <w:t>CÓD.</w:t>
            </w:r>
          </w:p>
        </w:tc>
        <w:tc>
          <w:tcPr>
            <w:tcW w:w="0" w:type="auto"/>
            <w:shd w:val="clear" w:color="auto" w:fill="auto"/>
            <w:tcMar>
              <w:top w:w="15" w:type="dxa"/>
              <w:left w:w="54" w:type="dxa"/>
              <w:bottom w:w="0" w:type="dxa"/>
              <w:right w:w="54" w:type="dxa"/>
            </w:tcMar>
            <w:vAlign w:val="center"/>
            <w:hideMark/>
          </w:tcPr>
          <w:p w14:paraId="7004C62C" w14:textId="77777777" w:rsidR="00FE1379" w:rsidRPr="00FE1379" w:rsidRDefault="00FE1379" w:rsidP="00FE1379">
            <w:pPr>
              <w:spacing w:after="0"/>
              <w:rPr>
                <w:b/>
                <w:bCs/>
                <w:sz w:val="18"/>
                <w:szCs w:val="18"/>
              </w:rPr>
            </w:pPr>
            <w:r w:rsidRPr="00FE1379">
              <w:rPr>
                <w:b/>
                <w:bCs/>
                <w:sz w:val="18"/>
                <w:szCs w:val="18"/>
              </w:rPr>
              <w:t>INDICADOR </w:t>
            </w:r>
          </w:p>
        </w:tc>
        <w:tc>
          <w:tcPr>
            <w:tcW w:w="0" w:type="auto"/>
            <w:shd w:val="clear" w:color="auto" w:fill="auto"/>
            <w:tcMar>
              <w:top w:w="15" w:type="dxa"/>
              <w:left w:w="70" w:type="dxa"/>
              <w:bottom w:w="0" w:type="dxa"/>
              <w:right w:w="70" w:type="dxa"/>
            </w:tcMar>
            <w:vAlign w:val="center"/>
            <w:hideMark/>
          </w:tcPr>
          <w:p w14:paraId="023377F4" w14:textId="77777777" w:rsidR="00FE1379" w:rsidRPr="00FE1379" w:rsidRDefault="00FE1379" w:rsidP="00FE1379">
            <w:pPr>
              <w:spacing w:after="0"/>
              <w:rPr>
                <w:b/>
                <w:bCs/>
                <w:sz w:val="18"/>
                <w:szCs w:val="18"/>
              </w:rPr>
            </w:pPr>
            <w:r w:rsidRPr="00FE1379">
              <w:rPr>
                <w:b/>
                <w:bCs/>
                <w:sz w:val="18"/>
                <w:szCs w:val="18"/>
              </w:rPr>
              <w:t>META</w:t>
            </w:r>
          </w:p>
        </w:tc>
        <w:tc>
          <w:tcPr>
            <w:tcW w:w="1092" w:type="dxa"/>
            <w:shd w:val="clear" w:color="auto" w:fill="auto"/>
            <w:tcMar>
              <w:top w:w="15" w:type="dxa"/>
              <w:left w:w="70" w:type="dxa"/>
              <w:bottom w:w="0" w:type="dxa"/>
              <w:right w:w="70" w:type="dxa"/>
            </w:tcMar>
            <w:vAlign w:val="center"/>
            <w:hideMark/>
          </w:tcPr>
          <w:p w14:paraId="0B8D89C2" w14:textId="77777777" w:rsidR="00FE1379" w:rsidRPr="00FE1379" w:rsidRDefault="00FE1379" w:rsidP="00FE1379">
            <w:pPr>
              <w:spacing w:after="0"/>
              <w:rPr>
                <w:b/>
                <w:bCs/>
                <w:sz w:val="18"/>
                <w:szCs w:val="18"/>
              </w:rPr>
            </w:pPr>
            <w:r w:rsidRPr="00FE1379">
              <w:rPr>
                <w:b/>
                <w:bCs/>
                <w:sz w:val="18"/>
                <w:szCs w:val="18"/>
              </w:rPr>
              <w:t>VARIABLE 1</w:t>
            </w:r>
          </w:p>
        </w:tc>
        <w:tc>
          <w:tcPr>
            <w:tcW w:w="1251" w:type="dxa"/>
            <w:shd w:val="clear" w:color="auto" w:fill="auto"/>
            <w:tcMar>
              <w:top w:w="15" w:type="dxa"/>
              <w:left w:w="70" w:type="dxa"/>
              <w:bottom w:w="0" w:type="dxa"/>
              <w:right w:w="70" w:type="dxa"/>
            </w:tcMar>
            <w:vAlign w:val="center"/>
            <w:hideMark/>
          </w:tcPr>
          <w:p w14:paraId="4FEAA135" w14:textId="77777777" w:rsidR="00FE1379" w:rsidRPr="00FE1379" w:rsidRDefault="00FE1379" w:rsidP="00FE1379">
            <w:pPr>
              <w:spacing w:after="0"/>
              <w:rPr>
                <w:b/>
                <w:bCs/>
                <w:sz w:val="18"/>
                <w:szCs w:val="18"/>
              </w:rPr>
            </w:pPr>
            <w:r w:rsidRPr="00FE1379">
              <w:rPr>
                <w:b/>
                <w:bCs/>
                <w:sz w:val="18"/>
                <w:szCs w:val="18"/>
              </w:rPr>
              <w:t>VARIABLE 2</w:t>
            </w:r>
          </w:p>
        </w:tc>
        <w:tc>
          <w:tcPr>
            <w:tcW w:w="1198" w:type="dxa"/>
            <w:shd w:val="clear" w:color="auto" w:fill="auto"/>
            <w:tcMar>
              <w:top w:w="15" w:type="dxa"/>
              <w:left w:w="70" w:type="dxa"/>
              <w:bottom w:w="0" w:type="dxa"/>
              <w:right w:w="70" w:type="dxa"/>
            </w:tcMar>
            <w:vAlign w:val="center"/>
            <w:hideMark/>
          </w:tcPr>
          <w:p w14:paraId="20C0C044" w14:textId="0ED132D7" w:rsidR="00FE1379" w:rsidRPr="00FE1379" w:rsidRDefault="00FE1379" w:rsidP="00CF78D8">
            <w:pPr>
              <w:spacing w:after="0"/>
              <w:rPr>
                <w:b/>
                <w:bCs/>
                <w:sz w:val="18"/>
                <w:szCs w:val="18"/>
              </w:rPr>
            </w:pPr>
            <w:r w:rsidRPr="00FE1379">
              <w:rPr>
                <w:b/>
                <w:bCs/>
                <w:sz w:val="18"/>
                <w:szCs w:val="18"/>
              </w:rPr>
              <w:t>% 4to</w:t>
            </w:r>
            <w:r w:rsidR="00CF78D8">
              <w:rPr>
                <w:b/>
                <w:bCs/>
                <w:sz w:val="18"/>
                <w:szCs w:val="18"/>
              </w:rPr>
              <w:t xml:space="preserve"> </w:t>
            </w:r>
            <w:r w:rsidRPr="00FE1379">
              <w:rPr>
                <w:b/>
                <w:bCs/>
                <w:sz w:val="18"/>
                <w:szCs w:val="18"/>
              </w:rPr>
              <w:t>Trimestre</w:t>
            </w:r>
          </w:p>
        </w:tc>
        <w:tc>
          <w:tcPr>
            <w:tcW w:w="992" w:type="dxa"/>
            <w:shd w:val="clear" w:color="auto" w:fill="auto"/>
            <w:tcMar>
              <w:top w:w="15" w:type="dxa"/>
              <w:left w:w="70" w:type="dxa"/>
              <w:bottom w:w="0" w:type="dxa"/>
              <w:right w:w="70" w:type="dxa"/>
            </w:tcMar>
            <w:hideMark/>
          </w:tcPr>
          <w:p w14:paraId="2094E4E1" w14:textId="2DDD0BDD" w:rsidR="00FE1379" w:rsidRPr="00FE1379" w:rsidRDefault="00FE1379" w:rsidP="00FE1379">
            <w:pPr>
              <w:spacing w:after="0"/>
              <w:rPr>
                <w:b/>
                <w:bCs/>
                <w:sz w:val="18"/>
                <w:szCs w:val="18"/>
              </w:rPr>
            </w:pPr>
            <w:r w:rsidRPr="00FE1379">
              <w:rPr>
                <w:b/>
                <w:bCs/>
                <w:sz w:val="18"/>
                <w:szCs w:val="18"/>
              </w:rPr>
              <w:t>%</w:t>
            </w:r>
            <w:r w:rsidR="00CF78D8">
              <w:rPr>
                <w:b/>
                <w:bCs/>
                <w:sz w:val="18"/>
                <w:szCs w:val="18"/>
              </w:rPr>
              <w:t xml:space="preserve"> </w:t>
            </w:r>
            <w:r w:rsidRPr="00FE1379">
              <w:rPr>
                <w:b/>
                <w:bCs/>
                <w:sz w:val="18"/>
                <w:szCs w:val="18"/>
              </w:rPr>
              <w:t>Acumulado</w:t>
            </w:r>
          </w:p>
        </w:tc>
      </w:tr>
      <w:tr w:rsidR="00FE1379" w:rsidRPr="00FE1379" w14:paraId="6D55D6F0" w14:textId="77777777" w:rsidTr="00CF78D8">
        <w:trPr>
          <w:trHeight w:val="490"/>
        </w:trPr>
        <w:tc>
          <w:tcPr>
            <w:tcW w:w="1342" w:type="dxa"/>
            <w:shd w:val="clear" w:color="auto" w:fill="auto"/>
            <w:tcMar>
              <w:top w:w="15" w:type="dxa"/>
              <w:left w:w="15" w:type="dxa"/>
              <w:bottom w:w="0" w:type="dxa"/>
              <w:right w:w="15" w:type="dxa"/>
            </w:tcMar>
            <w:vAlign w:val="center"/>
            <w:hideMark/>
          </w:tcPr>
          <w:p w14:paraId="00DD3B4E" w14:textId="77777777" w:rsidR="00FE1379" w:rsidRPr="00FE1379" w:rsidRDefault="00FE1379" w:rsidP="00FE1379">
            <w:pPr>
              <w:spacing w:after="0"/>
              <w:rPr>
                <w:sz w:val="20"/>
                <w:szCs w:val="20"/>
              </w:rPr>
            </w:pPr>
            <w:r w:rsidRPr="00FE1379">
              <w:rPr>
                <w:b/>
                <w:bCs/>
                <w:sz w:val="20"/>
                <w:szCs w:val="20"/>
              </w:rPr>
              <w:t>PIV-IND-002</w:t>
            </w:r>
          </w:p>
        </w:tc>
        <w:tc>
          <w:tcPr>
            <w:tcW w:w="0" w:type="auto"/>
            <w:shd w:val="clear" w:color="auto" w:fill="auto"/>
            <w:tcMar>
              <w:top w:w="15" w:type="dxa"/>
              <w:left w:w="70" w:type="dxa"/>
              <w:bottom w:w="0" w:type="dxa"/>
              <w:right w:w="70" w:type="dxa"/>
            </w:tcMar>
            <w:vAlign w:val="center"/>
            <w:hideMark/>
          </w:tcPr>
          <w:p w14:paraId="4238D343" w14:textId="77777777" w:rsidR="00FE1379" w:rsidRPr="00FE1379" w:rsidRDefault="00FE1379" w:rsidP="00FE1379">
            <w:pPr>
              <w:spacing w:after="0"/>
              <w:rPr>
                <w:sz w:val="20"/>
                <w:szCs w:val="20"/>
              </w:rPr>
            </w:pPr>
            <w:r w:rsidRPr="00FE1379">
              <w:rPr>
                <w:sz w:val="20"/>
                <w:szCs w:val="20"/>
              </w:rPr>
              <w:t>Seguimiento a intervenciones ejecutadas</w:t>
            </w:r>
          </w:p>
        </w:tc>
        <w:tc>
          <w:tcPr>
            <w:tcW w:w="0" w:type="auto"/>
            <w:shd w:val="clear" w:color="auto" w:fill="auto"/>
            <w:tcMar>
              <w:top w:w="15" w:type="dxa"/>
              <w:left w:w="70" w:type="dxa"/>
              <w:bottom w:w="0" w:type="dxa"/>
              <w:right w:w="70" w:type="dxa"/>
            </w:tcMar>
            <w:vAlign w:val="center"/>
            <w:hideMark/>
          </w:tcPr>
          <w:p w14:paraId="190D8676" w14:textId="77777777" w:rsidR="00FE1379" w:rsidRPr="00FE1379" w:rsidRDefault="00FE1379" w:rsidP="00FE1379">
            <w:pPr>
              <w:spacing w:after="0"/>
              <w:rPr>
                <w:sz w:val="20"/>
                <w:szCs w:val="20"/>
              </w:rPr>
            </w:pPr>
            <w:r w:rsidRPr="00FE1379">
              <w:rPr>
                <w:sz w:val="20"/>
                <w:szCs w:val="20"/>
              </w:rPr>
              <w:t>100%</w:t>
            </w:r>
          </w:p>
        </w:tc>
        <w:tc>
          <w:tcPr>
            <w:tcW w:w="1092" w:type="dxa"/>
            <w:shd w:val="clear" w:color="auto" w:fill="auto"/>
            <w:tcMar>
              <w:top w:w="15" w:type="dxa"/>
              <w:left w:w="70" w:type="dxa"/>
              <w:bottom w:w="0" w:type="dxa"/>
              <w:right w:w="70" w:type="dxa"/>
            </w:tcMar>
            <w:vAlign w:val="center"/>
            <w:hideMark/>
          </w:tcPr>
          <w:p w14:paraId="36EC28FF" w14:textId="77777777" w:rsidR="00FE1379" w:rsidRPr="00FE1379" w:rsidRDefault="00FE1379" w:rsidP="00FE1379">
            <w:pPr>
              <w:spacing w:after="0"/>
              <w:rPr>
                <w:sz w:val="20"/>
                <w:szCs w:val="20"/>
              </w:rPr>
            </w:pPr>
            <w:r w:rsidRPr="00FE1379">
              <w:rPr>
                <w:sz w:val="20"/>
                <w:szCs w:val="20"/>
              </w:rPr>
              <w:t>152</w:t>
            </w:r>
          </w:p>
        </w:tc>
        <w:tc>
          <w:tcPr>
            <w:tcW w:w="1251" w:type="dxa"/>
            <w:shd w:val="clear" w:color="auto" w:fill="auto"/>
            <w:tcMar>
              <w:top w:w="15" w:type="dxa"/>
              <w:left w:w="70" w:type="dxa"/>
              <w:bottom w:w="0" w:type="dxa"/>
              <w:right w:w="70" w:type="dxa"/>
            </w:tcMar>
            <w:vAlign w:val="center"/>
            <w:hideMark/>
          </w:tcPr>
          <w:p w14:paraId="1CED8718" w14:textId="77777777" w:rsidR="00FE1379" w:rsidRPr="00FE1379" w:rsidRDefault="00FE1379" w:rsidP="00FE1379">
            <w:pPr>
              <w:spacing w:after="0"/>
              <w:rPr>
                <w:sz w:val="20"/>
                <w:szCs w:val="20"/>
              </w:rPr>
            </w:pPr>
            <w:r w:rsidRPr="00FE1379">
              <w:rPr>
                <w:sz w:val="20"/>
                <w:szCs w:val="20"/>
              </w:rPr>
              <w:t>154</w:t>
            </w:r>
          </w:p>
        </w:tc>
        <w:tc>
          <w:tcPr>
            <w:tcW w:w="1198" w:type="dxa"/>
            <w:shd w:val="clear" w:color="auto" w:fill="auto"/>
            <w:tcMar>
              <w:top w:w="15" w:type="dxa"/>
              <w:left w:w="70" w:type="dxa"/>
              <w:bottom w:w="0" w:type="dxa"/>
              <w:right w:w="70" w:type="dxa"/>
            </w:tcMar>
            <w:vAlign w:val="center"/>
            <w:hideMark/>
          </w:tcPr>
          <w:p w14:paraId="5F646FFF" w14:textId="77777777" w:rsidR="00FE1379" w:rsidRPr="00FE1379" w:rsidRDefault="00FE1379" w:rsidP="00FE1379">
            <w:pPr>
              <w:spacing w:after="0"/>
              <w:rPr>
                <w:sz w:val="20"/>
                <w:szCs w:val="20"/>
              </w:rPr>
            </w:pPr>
            <w:r w:rsidRPr="00FE1379">
              <w:rPr>
                <w:sz w:val="20"/>
                <w:szCs w:val="20"/>
              </w:rPr>
              <w:t>99%</w:t>
            </w:r>
          </w:p>
        </w:tc>
        <w:tc>
          <w:tcPr>
            <w:tcW w:w="992" w:type="dxa"/>
            <w:shd w:val="clear" w:color="auto" w:fill="auto"/>
            <w:tcMar>
              <w:top w:w="15" w:type="dxa"/>
              <w:left w:w="70" w:type="dxa"/>
              <w:bottom w:w="0" w:type="dxa"/>
              <w:right w:w="70" w:type="dxa"/>
            </w:tcMar>
            <w:vAlign w:val="center"/>
            <w:hideMark/>
          </w:tcPr>
          <w:p w14:paraId="2B296008" w14:textId="77777777" w:rsidR="00FE1379" w:rsidRPr="00FE1379" w:rsidRDefault="00FE1379" w:rsidP="00FE1379">
            <w:pPr>
              <w:spacing w:after="0"/>
              <w:rPr>
                <w:sz w:val="20"/>
                <w:szCs w:val="20"/>
              </w:rPr>
            </w:pPr>
            <w:r w:rsidRPr="00FE1379">
              <w:rPr>
                <w:sz w:val="20"/>
                <w:szCs w:val="20"/>
              </w:rPr>
              <w:t>100%</w:t>
            </w:r>
          </w:p>
        </w:tc>
      </w:tr>
      <w:tr w:rsidR="00FE1379" w:rsidRPr="00FE1379" w14:paraId="6D04A9CF" w14:textId="77777777" w:rsidTr="00CF78D8">
        <w:trPr>
          <w:trHeight w:val="572"/>
        </w:trPr>
        <w:tc>
          <w:tcPr>
            <w:tcW w:w="1342" w:type="dxa"/>
            <w:shd w:val="clear" w:color="auto" w:fill="auto"/>
            <w:tcMar>
              <w:top w:w="15" w:type="dxa"/>
              <w:left w:w="15" w:type="dxa"/>
              <w:bottom w:w="0" w:type="dxa"/>
              <w:right w:w="15" w:type="dxa"/>
            </w:tcMar>
            <w:vAlign w:val="center"/>
            <w:hideMark/>
          </w:tcPr>
          <w:p w14:paraId="1123B2B2" w14:textId="77777777" w:rsidR="00FE1379" w:rsidRPr="00FE1379" w:rsidRDefault="00FE1379" w:rsidP="00FE1379">
            <w:pPr>
              <w:spacing w:after="0"/>
              <w:rPr>
                <w:sz w:val="20"/>
                <w:szCs w:val="20"/>
              </w:rPr>
            </w:pPr>
            <w:r w:rsidRPr="00FE1379">
              <w:rPr>
                <w:b/>
                <w:bCs/>
                <w:sz w:val="20"/>
                <w:szCs w:val="20"/>
              </w:rPr>
              <w:t>PPMQ-IND-001</w:t>
            </w:r>
          </w:p>
        </w:tc>
        <w:tc>
          <w:tcPr>
            <w:tcW w:w="0" w:type="auto"/>
            <w:shd w:val="clear" w:color="auto" w:fill="auto"/>
            <w:tcMar>
              <w:top w:w="15" w:type="dxa"/>
              <w:left w:w="70" w:type="dxa"/>
              <w:bottom w:w="0" w:type="dxa"/>
              <w:right w:w="70" w:type="dxa"/>
            </w:tcMar>
            <w:vAlign w:val="center"/>
            <w:hideMark/>
          </w:tcPr>
          <w:p w14:paraId="218B13BC" w14:textId="77777777" w:rsidR="00FE1379" w:rsidRPr="00FE1379" w:rsidRDefault="00FE1379" w:rsidP="00FE1379">
            <w:pPr>
              <w:spacing w:after="0"/>
              <w:rPr>
                <w:sz w:val="20"/>
                <w:szCs w:val="20"/>
              </w:rPr>
            </w:pPr>
            <w:r w:rsidRPr="00FE1379">
              <w:rPr>
                <w:sz w:val="20"/>
                <w:szCs w:val="20"/>
              </w:rPr>
              <w:t>Porcentaje de cumplimiento de entregas de producción y materias primas programados</w:t>
            </w:r>
          </w:p>
        </w:tc>
        <w:tc>
          <w:tcPr>
            <w:tcW w:w="0" w:type="auto"/>
            <w:shd w:val="clear" w:color="auto" w:fill="auto"/>
            <w:tcMar>
              <w:top w:w="15" w:type="dxa"/>
              <w:left w:w="70" w:type="dxa"/>
              <w:bottom w:w="0" w:type="dxa"/>
              <w:right w:w="70" w:type="dxa"/>
            </w:tcMar>
            <w:vAlign w:val="center"/>
            <w:hideMark/>
          </w:tcPr>
          <w:p w14:paraId="6F80C832" w14:textId="77777777" w:rsidR="00FE1379" w:rsidRPr="00FE1379" w:rsidRDefault="00FE1379" w:rsidP="00FE1379">
            <w:pPr>
              <w:spacing w:after="0"/>
              <w:rPr>
                <w:sz w:val="20"/>
                <w:szCs w:val="20"/>
              </w:rPr>
            </w:pPr>
            <w:r w:rsidRPr="00FE1379">
              <w:rPr>
                <w:sz w:val="20"/>
                <w:szCs w:val="20"/>
              </w:rPr>
              <w:t>90%</w:t>
            </w:r>
          </w:p>
        </w:tc>
        <w:tc>
          <w:tcPr>
            <w:tcW w:w="1092" w:type="dxa"/>
            <w:shd w:val="clear" w:color="auto" w:fill="auto"/>
            <w:tcMar>
              <w:top w:w="15" w:type="dxa"/>
              <w:left w:w="70" w:type="dxa"/>
              <w:bottom w:w="0" w:type="dxa"/>
              <w:right w:w="70" w:type="dxa"/>
            </w:tcMar>
            <w:vAlign w:val="center"/>
            <w:hideMark/>
          </w:tcPr>
          <w:p w14:paraId="3A8D0925" w14:textId="77777777" w:rsidR="00FE1379" w:rsidRPr="00FE1379" w:rsidRDefault="00FE1379" w:rsidP="00FE1379">
            <w:pPr>
              <w:spacing w:after="0"/>
              <w:rPr>
                <w:sz w:val="20"/>
                <w:szCs w:val="20"/>
              </w:rPr>
            </w:pPr>
            <w:r w:rsidRPr="00FE1379">
              <w:rPr>
                <w:sz w:val="20"/>
                <w:szCs w:val="20"/>
              </w:rPr>
              <w:t>17.985</w:t>
            </w:r>
          </w:p>
        </w:tc>
        <w:tc>
          <w:tcPr>
            <w:tcW w:w="1251" w:type="dxa"/>
            <w:shd w:val="clear" w:color="auto" w:fill="auto"/>
            <w:tcMar>
              <w:top w:w="15" w:type="dxa"/>
              <w:left w:w="70" w:type="dxa"/>
              <w:bottom w:w="0" w:type="dxa"/>
              <w:right w:w="70" w:type="dxa"/>
            </w:tcMar>
            <w:vAlign w:val="center"/>
            <w:hideMark/>
          </w:tcPr>
          <w:p w14:paraId="4FA4A855" w14:textId="77777777" w:rsidR="00FE1379" w:rsidRPr="00FE1379" w:rsidRDefault="00FE1379" w:rsidP="00FE1379">
            <w:pPr>
              <w:spacing w:after="0"/>
              <w:rPr>
                <w:sz w:val="20"/>
                <w:szCs w:val="20"/>
              </w:rPr>
            </w:pPr>
            <w:r w:rsidRPr="00FE1379">
              <w:rPr>
                <w:sz w:val="20"/>
                <w:szCs w:val="20"/>
              </w:rPr>
              <w:t>18369</w:t>
            </w:r>
          </w:p>
        </w:tc>
        <w:tc>
          <w:tcPr>
            <w:tcW w:w="1198" w:type="dxa"/>
            <w:shd w:val="clear" w:color="auto" w:fill="auto"/>
            <w:tcMar>
              <w:top w:w="15" w:type="dxa"/>
              <w:left w:w="70" w:type="dxa"/>
              <w:bottom w:w="0" w:type="dxa"/>
              <w:right w:w="70" w:type="dxa"/>
            </w:tcMar>
            <w:vAlign w:val="center"/>
            <w:hideMark/>
          </w:tcPr>
          <w:p w14:paraId="7ADAA130" w14:textId="77777777" w:rsidR="00FE1379" w:rsidRPr="00FE1379" w:rsidRDefault="00FE1379" w:rsidP="00FE1379">
            <w:pPr>
              <w:spacing w:after="0"/>
              <w:rPr>
                <w:sz w:val="20"/>
                <w:szCs w:val="20"/>
              </w:rPr>
            </w:pPr>
            <w:r w:rsidRPr="00FE1379">
              <w:rPr>
                <w:sz w:val="20"/>
                <w:szCs w:val="20"/>
              </w:rPr>
              <w:t>98%</w:t>
            </w:r>
          </w:p>
        </w:tc>
        <w:tc>
          <w:tcPr>
            <w:tcW w:w="992" w:type="dxa"/>
            <w:shd w:val="clear" w:color="auto" w:fill="auto"/>
            <w:tcMar>
              <w:top w:w="15" w:type="dxa"/>
              <w:left w:w="70" w:type="dxa"/>
              <w:bottom w:w="0" w:type="dxa"/>
              <w:right w:w="70" w:type="dxa"/>
            </w:tcMar>
            <w:vAlign w:val="center"/>
            <w:hideMark/>
          </w:tcPr>
          <w:p w14:paraId="3066A640" w14:textId="77777777" w:rsidR="00FE1379" w:rsidRPr="00FE1379" w:rsidRDefault="00FE1379" w:rsidP="00FE1379">
            <w:pPr>
              <w:spacing w:after="0"/>
              <w:rPr>
                <w:sz w:val="20"/>
                <w:szCs w:val="20"/>
              </w:rPr>
            </w:pPr>
            <w:r w:rsidRPr="00FE1379">
              <w:rPr>
                <w:sz w:val="20"/>
                <w:szCs w:val="20"/>
              </w:rPr>
              <w:t>88%</w:t>
            </w:r>
          </w:p>
        </w:tc>
      </w:tr>
      <w:tr w:rsidR="00FE1379" w:rsidRPr="00FE1379" w14:paraId="265BEB9E" w14:textId="77777777" w:rsidTr="00CF78D8">
        <w:trPr>
          <w:trHeight w:val="572"/>
        </w:trPr>
        <w:tc>
          <w:tcPr>
            <w:tcW w:w="1342" w:type="dxa"/>
            <w:shd w:val="clear" w:color="auto" w:fill="auto"/>
            <w:tcMar>
              <w:top w:w="15" w:type="dxa"/>
              <w:left w:w="15" w:type="dxa"/>
              <w:bottom w:w="0" w:type="dxa"/>
              <w:right w:w="15" w:type="dxa"/>
            </w:tcMar>
            <w:vAlign w:val="center"/>
            <w:hideMark/>
          </w:tcPr>
          <w:p w14:paraId="66F34BC1" w14:textId="77777777" w:rsidR="00FE1379" w:rsidRPr="00FE1379" w:rsidRDefault="00FE1379" w:rsidP="00FE1379">
            <w:pPr>
              <w:spacing w:after="0"/>
              <w:rPr>
                <w:sz w:val="20"/>
                <w:szCs w:val="20"/>
              </w:rPr>
            </w:pPr>
            <w:r w:rsidRPr="00FE1379">
              <w:rPr>
                <w:b/>
                <w:bCs/>
                <w:sz w:val="20"/>
                <w:szCs w:val="20"/>
              </w:rPr>
              <w:t>PPMQ-IND-002</w:t>
            </w:r>
          </w:p>
        </w:tc>
        <w:tc>
          <w:tcPr>
            <w:tcW w:w="0" w:type="auto"/>
            <w:shd w:val="clear" w:color="auto" w:fill="auto"/>
            <w:tcMar>
              <w:top w:w="15" w:type="dxa"/>
              <w:left w:w="70" w:type="dxa"/>
              <w:bottom w:w="0" w:type="dxa"/>
              <w:right w:w="70" w:type="dxa"/>
            </w:tcMar>
            <w:vAlign w:val="center"/>
            <w:hideMark/>
          </w:tcPr>
          <w:p w14:paraId="1EAE1823" w14:textId="77777777" w:rsidR="00FE1379" w:rsidRPr="00FE1379" w:rsidRDefault="00FE1379" w:rsidP="00FE1379">
            <w:pPr>
              <w:spacing w:after="0"/>
              <w:rPr>
                <w:sz w:val="20"/>
                <w:szCs w:val="20"/>
              </w:rPr>
            </w:pPr>
            <w:r w:rsidRPr="00FE1379">
              <w:rPr>
                <w:sz w:val="20"/>
                <w:szCs w:val="20"/>
              </w:rPr>
              <w:t>Porcentaje de cumplimiento de las especificaciones técnicas de la producción de mezcla asfáltica en caliente</w:t>
            </w:r>
          </w:p>
        </w:tc>
        <w:tc>
          <w:tcPr>
            <w:tcW w:w="0" w:type="auto"/>
            <w:shd w:val="clear" w:color="auto" w:fill="auto"/>
            <w:tcMar>
              <w:top w:w="15" w:type="dxa"/>
              <w:left w:w="70" w:type="dxa"/>
              <w:bottom w:w="0" w:type="dxa"/>
              <w:right w:w="70" w:type="dxa"/>
            </w:tcMar>
            <w:vAlign w:val="center"/>
            <w:hideMark/>
          </w:tcPr>
          <w:p w14:paraId="17E0B535" w14:textId="77777777" w:rsidR="00FE1379" w:rsidRPr="00FE1379" w:rsidRDefault="00FE1379" w:rsidP="00FE1379">
            <w:pPr>
              <w:spacing w:after="0"/>
              <w:rPr>
                <w:sz w:val="20"/>
                <w:szCs w:val="20"/>
              </w:rPr>
            </w:pPr>
            <w:r w:rsidRPr="00FE1379">
              <w:rPr>
                <w:sz w:val="20"/>
                <w:szCs w:val="20"/>
                <w:lang w:val="es-ES"/>
              </w:rPr>
              <w:t>100%</w:t>
            </w:r>
          </w:p>
        </w:tc>
        <w:tc>
          <w:tcPr>
            <w:tcW w:w="1092" w:type="dxa"/>
            <w:shd w:val="clear" w:color="auto" w:fill="auto"/>
            <w:tcMar>
              <w:top w:w="15" w:type="dxa"/>
              <w:left w:w="70" w:type="dxa"/>
              <w:bottom w:w="0" w:type="dxa"/>
              <w:right w:w="70" w:type="dxa"/>
            </w:tcMar>
            <w:vAlign w:val="center"/>
            <w:hideMark/>
          </w:tcPr>
          <w:p w14:paraId="22947877" w14:textId="77777777" w:rsidR="00FE1379" w:rsidRPr="00FE1379" w:rsidRDefault="00FE1379" w:rsidP="00FE1379">
            <w:pPr>
              <w:spacing w:after="0"/>
              <w:rPr>
                <w:sz w:val="20"/>
                <w:szCs w:val="20"/>
              </w:rPr>
            </w:pPr>
            <w:r w:rsidRPr="00FE1379">
              <w:rPr>
                <w:sz w:val="20"/>
                <w:szCs w:val="20"/>
              </w:rPr>
              <w:t>365</w:t>
            </w:r>
          </w:p>
        </w:tc>
        <w:tc>
          <w:tcPr>
            <w:tcW w:w="1251" w:type="dxa"/>
            <w:shd w:val="clear" w:color="auto" w:fill="auto"/>
            <w:tcMar>
              <w:top w:w="15" w:type="dxa"/>
              <w:left w:w="70" w:type="dxa"/>
              <w:bottom w:w="0" w:type="dxa"/>
              <w:right w:w="70" w:type="dxa"/>
            </w:tcMar>
            <w:vAlign w:val="center"/>
            <w:hideMark/>
          </w:tcPr>
          <w:p w14:paraId="34DE2846" w14:textId="77777777" w:rsidR="00FE1379" w:rsidRPr="00FE1379" w:rsidRDefault="00FE1379" w:rsidP="00FE1379">
            <w:pPr>
              <w:spacing w:after="0"/>
              <w:rPr>
                <w:sz w:val="20"/>
                <w:szCs w:val="20"/>
              </w:rPr>
            </w:pPr>
            <w:r w:rsidRPr="00FE1379">
              <w:rPr>
                <w:sz w:val="20"/>
                <w:szCs w:val="20"/>
              </w:rPr>
              <w:t>4</w:t>
            </w:r>
          </w:p>
        </w:tc>
        <w:tc>
          <w:tcPr>
            <w:tcW w:w="1198" w:type="dxa"/>
            <w:shd w:val="clear" w:color="auto" w:fill="auto"/>
            <w:tcMar>
              <w:top w:w="15" w:type="dxa"/>
              <w:left w:w="70" w:type="dxa"/>
              <w:bottom w:w="0" w:type="dxa"/>
              <w:right w:w="70" w:type="dxa"/>
            </w:tcMar>
            <w:vAlign w:val="center"/>
            <w:hideMark/>
          </w:tcPr>
          <w:p w14:paraId="49BBE45D" w14:textId="77777777" w:rsidR="00FE1379" w:rsidRPr="00FE1379" w:rsidRDefault="00FE1379" w:rsidP="00FE1379">
            <w:pPr>
              <w:spacing w:after="0"/>
              <w:rPr>
                <w:sz w:val="20"/>
                <w:szCs w:val="20"/>
              </w:rPr>
            </w:pPr>
            <w:r w:rsidRPr="00FE1379">
              <w:rPr>
                <w:sz w:val="20"/>
                <w:szCs w:val="20"/>
              </w:rPr>
              <w:t>91%</w:t>
            </w:r>
          </w:p>
        </w:tc>
        <w:tc>
          <w:tcPr>
            <w:tcW w:w="992" w:type="dxa"/>
            <w:shd w:val="clear" w:color="auto" w:fill="auto"/>
            <w:tcMar>
              <w:top w:w="15" w:type="dxa"/>
              <w:left w:w="70" w:type="dxa"/>
              <w:bottom w:w="0" w:type="dxa"/>
              <w:right w:w="70" w:type="dxa"/>
            </w:tcMar>
            <w:vAlign w:val="center"/>
            <w:hideMark/>
          </w:tcPr>
          <w:p w14:paraId="4834A2F2" w14:textId="77777777" w:rsidR="00FE1379" w:rsidRPr="00FE1379" w:rsidRDefault="00FE1379" w:rsidP="00FE1379">
            <w:pPr>
              <w:spacing w:after="0"/>
              <w:rPr>
                <w:sz w:val="20"/>
                <w:szCs w:val="20"/>
              </w:rPr>
            </w:pPr>
            <w:r w:rsidRPr="00FE1379">
              <w:rPr>
                <w:sz w:val="20"/>
                <w:szCs w:val="20"/>
              </w:rPr>
              <w:t>97%</w:t>
            </w:r>
          </w:p>
        </w:tc>
      </w:tr>
      <w:tr w:rsidR="00FE1379" w:rsidRPr="00FE1379" w14:paraId="3D3EE16D" w14:textId="77777777" w:rsidTr="00CF78D8">
        <w:trPr>
          <w:trHeight w:val="221"/>
        </w:trPr>
        <w:tc>
          <w:tcPr>
            <w:tcW w:w="1342" w:type="dxa"/>
            <w:shd w:val="clear" w:color="auto" w:fill="auto"/>
            <w:tcMar>
              <w:top w:w="15" w:type="dxa"/>
              <w:left w:w="15" w:type="dxa"/>
              <w:bottom w:w="0" w:type="dxa"/>
              <w:right w:w="15" w:type="dxa"/>
            </w:tcMar>
            <w:vAlign w:val="center"/>
            <w:hideMark/>
          </w:tcPr>
          <w:p w14:paraId="2F6ACDBD" w14:textId="77777777" w:rsidR="00FE1379" w:rsidRPr="00FE1379" w:rsidRDefault="00FE1379" w:rsidP="00FE1379">
            <w:pPr>
              <w:spacing w:after="0"/>
              <w:rPr>
                <w:sz w:val="20"/>
                <w:szCs w:val="20"/>
              </w:rPr>
            </w:pPr>
            <w:r w:rsidRPr="00FE1379">
              <w:rPr>
                <w:b/>
                <w:bCs/>
                <w:sz w:val="20"/>
                <w:szCs w:val="20"/>
              </w:rPr>
              <w:t>PPMQ-IND-003</w:t>
            </w:r>
          </w:p>
        </w:tc>
        <w:tc>
          <w:tcPr>
            <w:tcW w:w="0" w:type="auto"/>
            <w:shd w:val="clear" w:color="auto" w:fill="auto"/>
            <w:tcMar>
              <w:top w:w="15" w:type="dxa"/>
              <w:left w:w="70" w:type="dxa"/>
              <w:bottom w:w="0" w:type="dxa"/>
              <w:right w:w="70" w:type="dxa"/>
            </w:tcMar>
            <w:vAlign w:val="center"/>
            <w:hideMark/>
          </w:tcPr>
          <w:p w14:paraId="2F638E1F" w14:textId="77777777" w:rsidR="00FE1379" w:rsidRPr="00FE1379" w:rsidRDefault="00FE1379" w:rsidP="00FE1379">
            <w:pPr>
              <w:spacing w:after="0"/>
              <w:rPr>
                <w:sz w:val="20"/>
                <w:szCs w:val="20"/>
              </w:rPr>
            </w:pPr>
            <w:r w:rsidRPr="00FE1379">
              <w:rPr>
                <w:sz w:val="20"/>
                <w:szCs w:val="20"/>
              </w:rPr>
              <w:t>Disponibilidad de los vehículos</w:t>
            </w:r>
          </w:p>
        </w:tc>
        <w:tc>
          <w:tcPr>
            <w:tcW w:w="0" w:type="auto"/>
            <w:shd w:val="clear" w:color="auto" w:fill="auto"/>
            <w:tcMar>
              <w:top w:w="15" w:type="dxa"/>
              <w:left w:w="70" w:type="dxa"/>
              <w:bottom w:w="0" w:type="dxa"/>
              <w:right w:w="70" w:type="dxa"/>
            </w:tcMar>
            <w:vAlign w:val="center"/>
            <w:hideMark/>
          </w:tcPr>
          <w:p w14:paraId="19501986" w14:textId="77777777" w:rsidR="00FE1379" w:rsidRPr="00FE1379" w:rsidRDefault="00FE1379" w:rsidP="00FE1379">
            <w:pPr>
              <w:spacing w:after="0"/>
              <w:rPr>
                <w:sz w:val="20"/>
                <w:szCs w:val="20"/>
              </w:rPr>
            </w:pPr>
            <w:r w:rsidRPr="00FE1379">
              <w:rPr>
                <w:sz w:val="20"/>
                <w:szCs w:val="20"/>
                <w:lang w:val="es-ES"/>
              </w:rPr>
              <w:t>80%</w:t>
            </w:r>
          </w:p>
        </w:tc>
        <w:tc>
          <w:tcPr>
            <w:tcW w:w="1092" w:type="dxa"/>
            <w:shd w:val="clear" w:color="auto" w:fill="auto"/>
            <w:tcMar>
              <w:top w:w="15" w:type="dxa"/>
              <w:left w:w="70" w:type="dxa"/>
              <w:bottom w:w="0" w:type="dxa"/>
              <w:right w:w="70" w:type="dxa"/>
            </w:tcMar>
            <w:vAlign w:val="center"/>
            <w:hideMark/>
          </w:tcPr>
          <w:p w14:paraId="30EFF07D" w14:textId="77777777" w:rsidR="00FE1379" w:rsidRPr="00FE1379" w:rsidRDefault="00FE1379" w:rsidP="00FE1379">
            <w:pPr>
              <w:spacing w:after="0"/>
              <w:rPr>
                <w:sz w:val="20"/>
                <w:szCs w:val="20"/>
              </w:rPr>
            </w:pPr>
            <w:r w:rsidRPr="00FE1379">
              <w:rPr>
                <w:sz w:val="20"/>
                <w:szCs w:val="20"/>
              </w:rPr>
              <w:t>106</w:t>
            </w:r>
          </w:p>
        </w:tc>
        <w:tc>
          <w:tcPr>
            <w:tcW w:w="1251" w:type="dxa"/>
            <w:shd w:val="clear" w:color="auto" w:fill="auto"/>
            <w:tcMar>
              <w:top w:w="15" w:type="dxa"/>
              <w:left w:w="70" w:type="dxa"/>
              <w:bottom w:w="0" w:type="dxa"/>
              <w:right w:w="70" w:type="dxa"/>
            </w:tcMar>
            <w:vAlign w:val="center"/>
            <w:hideMark/>
          </w:tcPr>
          <w:p w14:paraId="7FE9B7D5" w14:textId="77777777" w:rsidR="00FE1379" w:rsidRPr="00FE1379" w:rsidRDefault="00FE1379" w:rsidP="00FE1379">
            <w:pPr>
              <w:spacing w:after="0"/>
              <w:rPr>
                <w:sz w:val="20"/>
                <w:szCs w:val="20"/>
              </w:rPr>
            </w:pPr>
            <w:r w:rsidRPr="00FE1379">
              <w:rPr>
                <w:sz w:val="20"/>
                <w:szCs w:val="20"/>
              </w:rPr>
              <w:t>119</w:t>
            </w:r>
          </w:p>
        </w:tc>
        <w:tc>
          <w:tcPr>
            <w:tcW w:w="1198" w:type="dxa"/>
            <w:shd w:val="clear" w:color="auto" w:fill="auto"/>
            <w:tcMar>
              <w:top w:w="15" w:type="dxa"/>
              <w:left w:w="70" w:type="dxa"/>
              <w:bottom w:w="0" w:type="dxa"/>
              <w:right w:w="70" w:type="dxa"/>
            </w:tcMar>
            <w:vAlign w:val="center"/>
            <w:hideMark/>
          </w:tcPr>
          <w:p w14:paraId="443E7112" w14:textId="77777777" w:rsidR="00FE1379" w:rsidRPr="00FE1379" w:rsidRDefault="00FE1379" w:rsidP="00FE1379">
            <w:pPr>
              <w:spacing w:after="0"/>
              <w:rPr>
                <w:sz w:val="20"/>
                <w:szCs w:val="20"/>
              </w:rPr>
            </w:pPr>
            <w:r w:rsidRPr="00FE1379">
              <w:rPr>
                <w:sz w:val="20"/>
                <w:szCs w:val="20"/>
              </w:rPr>
              <w:t>89%</w:t>
            </w:r>
          </w:p>
        </w:tc>
        <w:tc>
          <w:tcPr>
            <w:tcW w:w="992" w:type="dxa"/>
            <w:shd w:val="clear" w:color="auto" w:fill="auto"/>
            <w:tcMar>
              <w:top w:w="15" w:type="dxa"/>
              <w:left w:w="70" w:type="dxa"/>
              <w:bottom w:w="0" w:type="dxa"/>
              <w:right w:w="70" w:type="dxa"/>
            </w:tcMar>
            <w:vAlign w:val="center"/>
            <w:hideMark/>
          </w:tcPr>
          <w:p w14:paraId="2A84A1C6" w14:textId="77777777" w:rsidR="00FE1379" w:rsidRPr="00FE1379" w:rsidRDefault="00FE1379" w:rsidP="00FE1379">
            <w:pPr>
              <w:spacing w:after="0"/>
              <w:rPr>
                <w:sz w:val="20"/>
                <w:szCs w:val="20"/>
              </w:rPr>
            </w:pPr>
            <w:r w:rsidRPr="00FE1379">
              <w:rPr>
                <w:sz w:val="20"/>
                <w:szCs w:val="20"/>
              </w:rPr>
              <w:t>87%</w:t>
            </w:r>
          </w:p>
        </w:tc>
      </w:tr>
      <w:tr w:rsidR="00FE1379" w:rsidRPr="00FE1379" w14:paraId="1503464A" w14:textId="77777777" w:rsidTr="00CF78D8">
        <w:trPr>
          <w:trHeight w:val="572"/>
        </w:trPr>
        <w:tc>
          <w:tcPr>
            <w:tcW w:w="1342" w:type="dxa"/>
            <w:shd w:val="clear" w:color="auto" w:fill="auto"/>
            <w:tcMar>
              <w:top w:w="15" w:type="dxa"/>
              <w:left w:w="15" w:type="dxa"/>
              <w:bottom w:w="0" w:type="dxa"/>
              <w:right w:w="15" w:type="dxa"/>
            </w:tcMar>
            <w:vAlign w:val="center"/>
            <w:hideMark/>
          </w:tcPr>
          <w:p w14:paraId="305AEACA" w14:textId="77777777" w:rsidR="00FE1379" w:rsidRPr="00FE1379" w:rsidRDefault="00FE1379" w:rsidP="00FE1379">
            <w:pPr>
              <w:spacing w:after="0"/>
              <w:rPr>
                <w:sz w:val="20"/>
                <w:szCs w:val="20"/>
              </w:rPr>
            </w:pPr>
            <w:r w:rsidRPr="00FE1379">
              <w:rPr>
                <w:b/>
                <w:bCs/>
                <w:sz w:val="20"/>
                <w:szCs w:val="20"/>
              </w:rPr>
              <w:t>GEFI-IND-004</w:t>
            </w:r>
          </w:p>
        </w:tc>
        <w:tc>
          <w:tcPr>
            <w:tcW w:w="0" w:type="auto"/>
            <w:shd w:val="clear" w:color="auto" w:fill="auto"/>
            <w:tcMar>
              <w:top w:w="15" w:type="dxa"/>
              <w:left w:w="70" w:type="dxa"/>
              <w:bottom w:w="0" w:type="dxa"/>
              <w:right w:w="70" w:type="dxa"/>
            </w:tcMar>
            <w:vAlign w:val="center"/>
            <w:hideMark/>
          </w:tcPr>
          <w:p w14:paraId="2AEE1935" w14:textId="77777777" w:rsidR="00FE1379" w:rsidRPr="00FE1379" w:rsidRDefault="00FE1379" w:rsidP="00FE1379">
            <w:pPr>
              <w:spacing w:after="0"/>
              <w:rPr>
                <w:sz w:val="20"/>
                <w:szCs w:val="20"/>
              </w:rPr>
            </w:pPr>
            <w:r w:rsidRPr="00FE1379">
              <w:rPr>
                <w:sz w:val="20"/>
                <w:szCs w:val="20"/>
              </w:rPr>
              <w:t>Ejecución presupuestal pasivos exigibles</w:t>
            </w:r>
          </w:p>
        </w:tc>
        <w:tc>
          <w:tcPr>
            <w:tcW w:w="0" w:type="auto"/>
            <w:shd w:val="clear" w:color="auto" w:fill="auto"/>
            <w:tcMar>
              <w:top w:w="15" w:type="dxa"/>
              <w:left w:w="70" w:type="dxa"/>
              <w:bottom w:w="0" w:type="dxa"/>
              <w:right w:w="70" w:type="dxa"/>
            </w:tcMar>
            <w:vAlign w:val="center"/>
            <w:hideMark/>
          </w:tcPr>
          <w:p w14:paraId="0B49C738" w14:textId="77777777" w:rsidR="00FE1379" w:rsidRPr="00FE1379" w:rsidRDefault="00FE1379" w:rsidP="00FE1379">
            <w:pPr>
              <w:spacing w:after="0"/>
              <w:rPr>
                <w:sz w:val="20"/>
                <w:szCs w:val="20"/>
              </w:rPr>
            </w:pPr>
            <w:r w:rsidRPr="00FE1379">
              <w:rPr>
                <w:sz w:val="20"/>
                <w:szCs w:val="20"/>
                <w:lang w:val="es-ES"/>
              </w:rPr>
              <w:t>55%</w:t>
            </w:r>
          </w:p>
        </w:tc>
        <w:tc>
          <w:tcPr>
            <w:tcW w:w="1092" w:type="dxa"/>
            <w:shd w:val="clear" w:color="auto" w:fill="auto"/>
            <w:tcMar>
              <w:top w:w="15" w:type="dxa"/>
              <w:left w:w="70" w:type="dxa"/>
              <w:bottom w:w="0" w:type="dxa"/>
              <w:right w:w="70" w:type="dxa"/>
            </w:tcMar>
            <w:vAlign w:val="center"/>
            <w:hideMark/>
          </w:tcPr>
          <w:p w14:paraId="286C7554" w14:textId="23850E81" w:rsidR="00FE1379" w:rsidRPr="00FE1379" w:rsidRDefault="00FE1379" w:rsidP="00FE1379">
            <w:pPr>
              <w:spacing w:after="0"/>
              <w:rPr>
                <w:sz w:val="20"/>
                <w:szCs w:val="20"/>
              </w:rPr>
            </w:pPr>
            <w:r w:rsidRPr="00FE1379">
              <w:rPr>
                <w:sz w:val="20"/>
                <w:szCs w:val="20"/>
              </w:rPr>
              <w:t>  17 </w:t>
            </w:r>
          </w:p>
        </w:tc>
        <w:tc>
          <w:tcPr>
            <w:tcW w:w="1251" w:type="dxa"/>
            <w:shd w:val="clear" w:color="auto" w:fill="auto"/>
            <w:tcMar>
              <w:top w:w="15" w:type="dxa"/>
              <w:left w:w="70" w:type="dxa"/>
              <w:bottom w:w="0" w:type="dxa"/>
              <w:right w:w="70" w:type="dxa"/>
            </w:tcMar>
            <w:vAlign w:val="center"/>
            <w:hideMark/>
          </w:tcPr>
          <w:p w14:paraId="63DDE404" w14:textId="7C7C2D02" w:rsidR="00FE1379" w:rsidRPr="00FE1379" w:rsidRDefault="00FE1379" w:rsidP="00FE1379">
            <w:pPr>
              <w:spacing w:after="0"/>
              <w:rPr>
                <w:sz w:val="20"/>
                <w:szCs w:val="20"/>
              </w:rPr>
            </w:pPr>
            <w:r w:rsidRPr="00FE1379">
              <w:rPr>
                <w:sz w:val="20"/>
                <w:szCs w:val="20"/>
              </w:rPr>
              <w:t> $15.753 </w:t>
            </w:r>
          </w:p>
        </w:tc>
        <w:tc>
          <w:tcPr>
            <w:tcW w:w="1198" w:type="dxa"/>
            <w:shd w:val="clear" w:color="auto" w:fill="auto"/>
            <w:tcMar>
              <w:top w:w="15" w:type="dxa"/>
              <w:left w:w="70" w:type="dxa"/>
              <w:bottom w:w="0" w:type="dxa"/>
              <w:right w:w="70" w:type="dxa"/>
            </w:tcMar>
            <w:vAlign w:val="center"/>
            <w:hideMark/>
          </w:tcPr>
          <w:p w14:paraId="528158C0" w14:textId="77777777" w:rsidR="00FE1379" w:rsidRPr="00FE1379" w:rsidRDefault="00FE1379" w:rsidP="00FE1379">
            <w:pPr>
              <w:spacing w:after="0"/>
              <w:rPr>
                <w:sz w:val="20"/>
                <w:szCs w:val="20"/>
              </w:rPr>
            </w:pPr>
            <w:r w:rsidRPr="00FE1379">
              <w:rPr>
                <w:sz w:val="20"/>
                <w:szCs w:val="20"/>
              </w:rPr>
              <w:t>0,11%</w:t>
            </w:r>
          </w:p>
        </w:tc>
        <w:tc>
          <w:tcPr>
            <w:tcW w:w="992" w:type="dxa"/>
            <w:shd w:val="clear" w:color="auto" w:fill="auto"/>
            <w:tcMar>
              <w:top w:w="15" w:type="dxa"/>
              <w:left w:w="70" w:type="dxa"/>
              <w:bottom w:w="0" w:type="dxa"/>
              <w:right w:w="70" w:type="dxa"/>
            </w:tcMar>
            <w:vAlign w:val="center"/>
            <w:hideMark/>
          </w:tcPr>
          <w:p w14:paraId="47369BC9" w14:textId="77777777" w:rsidR="00FE1379" w:rsidRPr="00FE1379" w:rsidRDefault="00FE1379" w:rsidP="00FE1379">
            <w:pPr>
              <w:spacing w:after="0"/>
              <w:rPr>
                <w:sz w:val="20"/>
                <w:szCs w:val="20"/>
              </w:rPr>
            </w:pPr>
            <w:r w:rsidRPr="00FE1379">
              <w:rPr>
                <w:sz w:val="20"/>
                <w:szCs w:val="20"/>
              </w:rPr>
              <w:t>23%</w:t>
            </w:r>
          </w:p>
        </w:tc>
      </w:tr>
    </w:tbl>
    <w:p w14:paraId="2B4B8C61" w14:textId="45F3FBBC" w:rsidR="001449D6" w:rsidRPr="006E5FF0" w:rsidRDefault="001449D6" w:rsidP="006E5FF0">
      <w:pPr>
        <w:spacing w:line="240" w:lineRule="auto"/>
        <w:jc w:val="center"/>
        <w:rPr>
          <w:rFonts w:ascii="Arial" w:hAnsi="Arial" w:cs="Arial"/>
          <w:sz w:val="16"/>
          <w:szCs w:val="20"/>
          <w:lang w:eastAsia="x-none"/>
        </w:rPr>
      </w:pPr>
      <w:r w:rsidRPr="006E5FF0">
        <w:rPr>
          <w:rFonts w:ascii="Arial" w:hAnsi="Arial" w:cs="Arial"/>
          <w:b/>
          <w:sz w:val="16"/>
          <w:szCs w:val="20"/>
          <w:lang w:eastAsia="x-none"/>
        </w:rPr>
        <w:t>Fuente:</w:t>
      </w:r>
      <w:r w:rsidRPr="006E5FF0">
        <w:rPr>
          <w:rFonts w:ascii="Arial" w:hAnsi="Arial" w:cs="Arial"/>
          <w:sz w:val="16"/>
          <w:szCs w:val="20"/>
          <w:lang w:eastAsia="x-none"/>
        </w:rPr>
        <w:t xml:space="preserve"> Oficina Asesora de Planeación – UAERMV </w:t>
      </w:r>
    </w:p>
    <w:p w14:paraId="3C286209" w14:textId="3C0D3330" w:rsidR="001449D6" w:rsidRPr="006E5FF0" w:rsidRDefault="001449D6" w:rsidP="006E5FF0">
      <w:pPr>
        <w:pStyle w:val="Prrafodelista"/>
        <w:numPr>
          <w:ilvl w:val="0"/>
          <w:numId w:val="22"/>
        </w:numPr>
        <w:rPr>
          <w:rFonts w:ascii="Arial" w:hAnsi="Arial" w:cs="Arial"/>
          <w:b/>
          <w:lang w:eastAsia="es-CO"/>
        </w:rPr>
      </w:pPr>
      <w:r w:rsidRPr="006E5FF0">
        <w:rPr>
          <w:rFonts w:ascii="Arial" w:hAnsi="Arial" w:cs="Arial"/>
          <w:b/>
          <w:lang w:eastAsia="es-CO"/>
        </w:rPr>
        <w:t>Indicadores de proceso</w:t>
      </w:r>
    </w:p>
    <w:p w14:paraId="331CF0E4" w14:textId="617194BF" w:rsidR="001449D6" w:rsidRPr="006E5FF0" w:rsidRDefault="001449D6" w:rsidP="006E5FF0">
      <w:pPr>
        <w:autoSpaceDE w:val="0"/>
        <w:autoSpaceDN w:val="0"/>
        <w:adjustRightInd w:val="0"/>
        <w:spacing w:line="240" w:lineRule="auto"/>
        <w:rPr>
          <w:rFonts w:ascii="Arial" w:hAnsi="Arial" w:cs="Arial"/>
        </w:rPr>
      </w:pPr>
      <w:r w:rsidRPr="006E5FF0">
        <w:rPr>
          <w:rFonts w:ascii="Arial" w:hAnsi="Arial" w:cs="Arial"/>
        </w:rPr>
        <w:t>De este grupo hacen parte 41 indicadores que dan cuenta del comportamiento de los procesos en aspectos críticos que resultan determinantes para el logro de los objetivos de los procesos, para este periodo de medición son 29 de ellos.</w:t>
      </w:r>
    </w:p>
    <w:p w14:paraId="785226E1" w14:textId="38AF6598" w:rsidR="001449D6" w:rsidRPr="006E5FF0" w:rsidRDefault="001449D6" w:rsidP="006E5FF0">
      <w:pPr>
        <w:pStyle w:val="Descripcin"/>
        <w:spacing w:after="0" w:line="240" w:lineRule="auto"/>
        <w:jc w:val="center"/>
        <w:rPr>
          <w:rFonts w:ascii="Arial" w:hAnsi="Arial" w:cs="Arial"/>
          <w:sz w:val="22"/>
          <w:szCs w:val="22"/>
        </w:rPr>
      </w:pPr>
      <w:bookmarkStart w:id="69" w:name="_Toc11404629"/>
      <w:bookmarkStart w:id="70" w:name="_Toc33628283"/>
      <w:r w:rsidRPr="006E5FF0">
        <w:rPr>
          <w:rFonts w:ascii="Arial" w:hAnsi="Arial" w:cs="Arial"/>
          <w:sz w:val="22"/>
          <w:szCs w:val="22"/>
        </w:rPr>
        <w:t xml:space="preserve">Tabla </w:t>
      </w:r>
      <w:r w:rsidRPr="006E5FF0">
        <w:rPr>
          <w:rFonts w:ascii="Arial" w:hAnsi="Arial" w:cs="Arial"/>
          <w:sz w:val="22"/>
          <w:szCs w:val="22"/>
        </w:rPr>
        <w:fldChar w:fldCharType="begin"/>
      </w:r>
      <w:r w:rsidRPr="006E5FF0">
        <w:rPr>
          <w:rFonts w:ascii="Arial" w:hAnsi="Arial" w:cs="Arial"/>
          <w:sz w:val="22"/>
          <w:szCs w:val="22"/>
        </w:rPr>
        <w:instrText xml:space="preserve"> SEQ Tabla \* ARABIC </w:instrText>
      </w:r>
      <w:r w:rsidRPr="006E5FF0">
        <w:rPr>
          <w:rFonts w:ascii="Arial" w:hAnsi="Arial" w:cs="Arial"/>
          <w:sz w:val="22"/>
          <w:szCs w:val="22"/>
        </w:rPr>
        <w:fldChar w:fldCharType="separate"/>
      </w:r>
      <w:r w:rsidR="00586697">
        <w:rPr>
          <w:rFonts w:ascii="Arial" w:hAnsi="Arial" w:cs="Arial"/>
          <w:noProof/>
          <w:sz w:val="22"/>
          <w:szCs w:val="22"/>
        </w:rPr>
        <w:t>15</w:t>
      </w:r>
      <w:r w:rsidRPr="006E5FF0">
        <w:rPr>
          <w:rFonts w:ascii="Arial" w:hAnsi="Arial" w:cs="Arial"/>
          <w:noProof/>
          <w:sz w:val="22"/>
          <w:szCs w:val="22"/>
        </w:rPr>
        <w:fldChar w:fldCharType="end"/>
      </w:r>
      <w:r w:rsidRPr="006E5FF0">
        <w:rPr>
          <w:rFonts w:ascii="Arial" w:hAnsi="Arial" w:cs="Arial"/>
          <w:sz w:val="22"/>
          <w:szCs w:val="22"/>
        </w:rPr>
        <w:t xml:space="preserve">. </w:t>
      </w:r>
      <w:r w:rsidRPr="006E5FF0">
        <w:rPr>
          <w:rFonts w:ascii="Arial" w:hAnsi="Arial" w:cs="Arial"/>
          <w:b w:val="0"/>
          <w:sz w:val="22"/>
          <w:szCs w:val="22"/>
        </w:rPr>
        <w:t>Indicadores de proceso.</w:t>
      </w:r>
      <w:bookmarkEnd w:id="69"/>
      <w:bookmarkEnd w:id="70"/>
    </w:p>
    <w:tbl>
      <w:tblPr>
        <w:tblW w:w="8926" w:type="dxa"/>
        <w:jc w:val="center"/>
        <w:tblCellMar>
          <w:left w:w="70" w:type="dxa"/>
          <w:right w:w="70" w:type="dxa"/>
        </w:tblCellMar>
        <w:tblLook w:val="04A0" w:firstRow="1" w:lastRow="0" w:firstColumn="1" w:lastColumn="0" w:noHBand="0" w:noVBand="1"/>
      </w:tblPr>
      <w:tblGrid>
        <w:gridCol w:w="1271"/>
        <w:gridCol w:w="7655"/>
      </w:tblGrid>
      <w:tr w:rsidR="001449D6" w:rsidRPr="006E5FF0" w14:paraId="770AF55F" w14:textId="77777777" w:rsidTr="00C64277">
        <w:trPr>
          <w:trHeight w:val="250"/>
          <w:tblHeader/>
          <w:jc w:val="center"/>
        </w:trPr>
        <w:tc>
          <w:tcPr>
            <w:tcW w:w="1271"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02AA6D98" w14:textId="77777777" w:rsidR="001449D6" w:rsidRPr="006E5FF0" w:rsidRDefault="001449D6" w:rsidP="006E5FF0">
            <w:pPr>
              <w:spacing w:after="0" w:line="240" w:lineRule="auto"/>
              <w:jc w:val="center"/>
              <w:rPr>
                <w:rFonts w:ascii="Arial" w:eastAsia="Times New Roman" w:hAnsi="Arial" w:cs="Arial"/>
                <w:b/>
                <w:sz w:val="16"/>
                <w:szCs w:val="20"/>
                <w:lang w:eastAsia="es-CO"/>
              </w:rPr>
            </w:pPr>
            <w:r w:rsidRPr="006E5FF0">
              <w:rPr>
                <w:rFonts w:ascii="Arial" w:eastAsia="Times New Roman" w:hAnsi="Arial" w:cs="Arial"/>
                <w:b/>
                <w:sz w:val="16"/>
                <w:szCs w:val="20"/>
                <w:lang w:eastAsia="es-CO"/>
              </w:rPr>
              <w:t>CÓD.</w:t>
            </w:r>
          </w:p>
        </w:tc>
        <w:tc>
          <w:tcPr>
            <w:tcW w:w="765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F3B0A67" w14:textId="77777777" w:rsidR="001449D6" w:rsidRPr="006E5FF0" w:rsidRDefault="001449D6" w:rsidP="006E5FF0">
            <w:pPr>
              <w:spacing w:after="0" w:line="240" w:lineRule="auto"/>
              <w:jc w:val="center"/>
              <w:rPr>
                <w:rFonts w:ascii="Arial" w:hAnsi="Arial" w:cs="Arial"/>
                <w:b/>
                <w:sz w:val="16"/>
                <w:szCs w:val="20"/>
              </w:rPr>
            </w:pPr>
            <w:r w:rsidRPr="006E5FF0">
              <w:rPr>
                <w:rFonts w:ascii="Arial" w:hAnsi="Arial" w:cs="Arial"/>
                <w:b/>
                <w:sz w:val="16"/>
                <w:szCs w:val="20"/>
              </w:rPr>
              <w:t xml:space="preserve">INDICADOR </w:t>
            </w:r>
          </w:p>
        </w:tc>
      </w:tr>
      <w:tr w:rsidR="001449D6" w:rsidRPr="006E5FF0" w14:paraId="2C44ABC6" w14:textId="77777777" w:rsidTr="001449D6">
        <w:trPr>
          <w:trHeight w:val="252"/>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743A30" w14:textId="77777777" w:rsidR="001449D6" w:rsidRPr="006E5FF0" w:rsidRDefault="001449D6" w:rsidP="006E5FF0">
            <w:pPr>
              <w:spacing w:after="0" w:line="240" w:lineRule="auto"/>
              <w:rPr>
                <w:rFonts w:ascii="Arial" w:eastAsia="Times New Roman" w:hAnsi="Arial" w:cs="Arial"/>
                <w:sz w:val="16"/>
                <w:szCs w:val="20"/>
                <w:lang w:eastAsia="es-CO"/>
              </w:rPr>
            </w:pPr>
            <w:r w:rsidRPr="006E5FF0">
              <w:rPr>
                <w:rFonts w:ascii="Arial" w:hAnsi="Arial" w:cs="Arial"/>
                <w:sz w:val="16"/>
                <w:szCs w:val="20"/>
              </w:rPr>
              <w:t>DESI-IND-001</w:t>
            </w:r>
          </w:p>
        </w:tc>
        <w:tc>
          <w:tcPr>
            <w:tcW w:w="7655" w:type="dxa"/>
            <w:tcBorders>
              <w:top w:val="single" w:sz="4" w:space="0" w:color="auto"/>
              <w:left w:val="single" w:sz="4" w:space="0" w:color="auto"/>
              <w:bottom w:val="single" w:sz="4" w:space="0" w:color="auto"/>
              <w:right w:val="single" w:sz="4" w:space="0" w:color="auto"/>
            </w:tcBorders>
            <w:shd w:val="clear" w:color="auto" w:fill="auto"/>
            <w:vAlign w:val="center"/>
          </w:tcPr>
          <w:p w14:paraId="57E94D3B" w14:textId="65C56638" w:rsidR="001449D6" w:rsidRPr="006E5FF0" w:rsidRDefault="00822414" w:rsidP="006E5FF0">
            <w:pPr>
              <w:spacing w:after="0" w:line="240" w:lineRule="auto"/>
              <w:rPr>
                <w:rFonts w:ascii="Arial" w:eastAsia="Times New Roman" w:hAnsi="Arial" w:cs="Arial"/>
                <w:sz w:val="16"/>
                <w:szCs w:val="20"/>
                <w:lang w:eastAsia="es-CO"/>
              </w:rPr>
            </w:pPr>
            <w:r w:rsidRPr="006E5FF0">
              <w:rPr>
                <w:rFonts w:ascii="Arial" w:hAnsi="Arial" w:cs="Arial"/>
                <w:color w:val="000000"/>
                <w:sz w:val="16"/>
                <w:szCs w:val="20"/>
              </w:rPr>
              <w:t>seguimiento al cumplimiento del plan de acción de cada uno de los procesos</w:t>
            </w:r>
          </w:p>
        </w:tc>
      </w:tr>
      <w:tr w:rsidR="001449D6" w:rsidRPr="006E5FF0" w14:paraId="3A338306" w14:textId="77777777" w:rsidTr="001449D6">
        <w:trPr>
          <w:trHeight w:val="252"/>
          <w:jc w:val="center"/>
        </w:trPr>
        <w:tc>
          <w:tcPr>
            <w:tcW w:w="1271" w:type="dxa"/>
            <w:tcBorders>
              <w:top w:val="nil"/>
              <w:left w:val="single" w:sz="4" w:space="0" w:color="auto"/>
              <w:bottom w:val="nil"/>
              <w:right w:val="single" w:sz="4" w:space="0" w:color="auto"/>
            </w:tcBorders>
            <w:shd w:val="clear" w:color="auto" w:fill="auto"/>
            <w:noWrap/>
            <w:vAlign w:val="center"/>
          </w:tcPr>
          <w:p w14:paraId="617E8E83" w14:textId="77777777" w:rsidR="001449D6" w:rsidRPr="006E5FF0" w:rsidRDefault="001449D6" w:rsidP="006E5FF0">
            <w:pPr>
              <w:spacing w:after="0" w:line="240" w:lineRule="auto"/>
              <w:rPr>
                <w:rFonts w:ascii="Arial" w:eastAsia="Times New Roman" w:hAnsi="Arial" w:cs="Arial"/>
                <w:sz w:val="16"/>
                <w:szCs w:val="20"/>
                <w:lang w:eastAsia="es-CO"/>
              </w:rPr>
            </w:pPr>
            <w:r w:rsidRPr="006E5FF0">
              <w:rPr>
                <w:rFonts w:ascii="Arial" w:hAnsi="Arial" w:cs="Arial"/>
                <w:sz w:val="16"/>
                <w:szCs w:val="20"/>
              </w:rPr>
              <w:t>DESI-IND-002</w:t>
            </w:r>
          </w:p>
        </w:tc>
        <w:tc>
          <w:tcPr>
            <w:tcW w:w="7655" w:type="dxa"/>
            <w:tcBorders>
              <w:top w:val="nil"/>
              <w:left w:val="single" w:sz="4" w:space="0" w:color="auto"/>
              <w:bottom w:val="single" w:sz="4" w:space="0" w:color="auto"/>
              <w:right w:val="single" w:sz="4" w:space="0" w:color="auto"/>
            </w:tcBorders>
            <w:shd w:val="clear" w:color="auto" w:fill="auto"/>
            <w:vAlign w:val="center"/>
          </w:tcPr>
          <w:p w14:paraId="4F2E31A6" w14:textId="4714570A" w:rsidR="001449D6" w:rsidRPr="006E5FF0" w:rsidRDefault="00822414" w:rsidP="006E5FF0">
            <w:pPr>
              <w:spacing w:after="0" w:line="240" w:lineRule="auto"/>
              <w:rPr>
                <w:rFonts w:ascii="Arial" w:eastAsia="Times New Roman" w:hAnsi="Arial" w:cs="Arial"/>
                <w:sz w:val="16"/>
                <w:szCs w:val="20"/>
                <w:lang w:eastAsia="es-CO"/>
              </w:rPr>
            </w:pPr>
            <w:r w:rsidRPr="006E5FF0">
              <w:rPr>
                <w:rFonts w:ascii="Arial" w:hAnsi="Arial" w:cs="Arial"/>
                <w:color w:val="000000"/>
                <w:sz w:val="16"/>
                <w:szCs w:val="20"/>
              </w:rPr>
              <w:t>seguimiento a la ejecución de los objetivos institucionales de la UAERMV</w:t>
            </w:r>
          </w:p>
        </w:tc>
      </w:tr>
      <w:tr w:rsidR="001449D6" w:rsidRPr="006E5FF0" w14:paraId="24DD8C2C" w14:textId="77777777" w:rsidTr="001449D6">
        <w:trPr>
          <w:trHeight w:val="252"/>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364F39" w14:textId="77777777" w:rsidR="001449D6" w:rsidRPr="006E5FF0" w:rsidRDefault="001449D6" w:rsidP="006E5FF0">
            <w:pPr>
              <w:spacing w:after="0" w:line="240" w:lineRule="auto"/>
              <w:rPr>
                <w:rFonts w:ascii="Arial" w:eastAsia="Times New Roman" w:hAnsi="Arial" w:cs="Arial"/>
                <w:sz w:val="16"/>
                <w:szCs w:val="20"/>
                <w:lang w:eastAsia="es-CO"/>
              </w:rPr>
            </w:pPr>
            <w:r w:rsidRPr="006E5FF0">
              <w:rPr>
                <w:rFonts w:ascii="Arial" w:hAnsi="Arial" w:cs="Arial"/>
                <w:sz w:val="16"/>
                <w:szCs w:val="20"/>
              </w:rPr>
              <w:t>DESI-IND-003</w:t>
            </w:r>
          </w:p>
        </w:tc>
        <w:tc>
          <w:tcPr>
            <w:tcW w:w="7655" w:type="dxa"/>
            <w:tcBorders>
              <w:top w:val="nil"/>
              <w:left w:val="single" w:sz="4" w:space="0" w:color="auto"/>
              <w:bottom w:val="single" w:sz="4" w:space="0" w:color="auto"/>
              <w:right w:val="single" w:sz="4" w:space="0" w:color="auto"/>
            </w:tcBorders>
            <w:shd w:val="clear" w:color="auto" w:fill="auto"/>
            <w:vAlign w:val="center"/>
          </w:tcPr>
          <w:p w14:paraId="6F8A39F0" w14:textId="067D917E" w:rsidR="001449D6" w:rsidRPr="006E5FF0" w:rsidRDefault="00822414" w:rsidP="006E5FF0">
            <w:pPr>
              <w:spacing w:after="0" w:line="240" w:lineRule="auto"/>
              <w:rPr>
                <w:rFonts w:ascii="Arial" w:eastAsia="Times New Roman" w:hAnsi="Arial" w:cs="Arial"/>
                <w:sz w:val="16"/>
                <w:szCs w:val="20"/>
                <w:lang w:eastAsia="es-CO"/>
              </w:rPr>
            </w:pPr>
            <w:r w:rsidRPr="006E5FF0">
              <w:rPr>
                <w:rFonts w:ascii="Arial" w:hAnsi="Arial" w:cs="Arial"/>
                <w:color w:val="000000"/>
                <w:sz w:val="16"/>
                <w:szCs w:val="20"/>
              </w:rPr>
              <w:t>implementación modelo integrado de planeación y gestión</w:t>
            </w:r>
          </w:p>
        </w:tc>
      </w:tr>
      <w:tr w:rsidR="001449D6" w:rsidRPr="006E5FF0" w14:paraId="67B36C41"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625741AF" w14:textId="77777777" w:rsidR="001449D6" w:rsidRPr="006E5FF0" w:rsidRDefault="001449D6" w:rsidP="006E5FF0">
            <w:pPr>
              <w:spacing w:after="0" w:line="240" w:lineRule="auto"/>
              <w:rPr>
                <w:rFonts w:ascii="Arial" w:eastAsia="Times New Roman" w:hAnsi="Arial" w:cs="Arial"/>
                <w:sz w:val="16"/>
                <w:szCs w:val="20"/>
                <w:lang w:eastAsia="es-CO"/>
              </w:rPr>
            </w:pPr>
            <w:r w:rsidRPr="006E5FF0">
              <w:rPr>
                <w:rFonts w:ascii="Arial" w:hAnsi="Arial" w:cs="Arial"/>
                <w:sz w:val="16"/>
                <w:szCs w:val="20"/>
              </w:rPr>
              <w:t>DESI-IND-004</w:t>
            </w:r>
          </w:p>
        </w:tc>
        <w:tc>
          <w:tcPr>
            <w:tcW w:w="7655" w:type="dxa"/>
            <w:tcBorders>
              <w:top w:val="nil"/>
              <w:left w:val="single" w:sz="4" w:space="0" w:color="auto"/>
              <w:bottom w:val="single" w:sz="4" w:space="0" w:color="auto"/>
              <w:right w:val="single" w:sz="4" w:space="0" w:color="auto"/>
            </w:tcBorders>
            <w:shd w:val="clear" w:color="auto" w:fill="auto"/>
            <w:vAlign w:val="center"/>
          </w:tcPr>
          <w:p w14:paraId="487FBE46" w14:textId="21B8DE45" w:rsidR="001449D6" w:rsidRPr="006E5FF0" w:rsidRDefault="00822414" w:rsidP="006E5FF0">
            <w:pPr>
              <w:spacing w:after="0" w:line="240" w:lineRule="auto"/>
              <w:rPr>
                <w:rFonts w:ascii="Arial" w:eastAsia="Times New Roman" w:hAnsi="Arial" w:cs="Arial"/>
                <w:sz w:val="16"/>
                <w:szCs w:val="20"/>
                <w:lang w:eastAsia="es-CO"/>
              </w:rPr>
            </w:pPr>
            <w:r w:rsidRPr="006E5FF0">
              <w:rPr>
                <w:rFonts w:ascii="Arial" w:hAnsi="Arial" w:cs="Arial"/>
                <w:color w:val="000000"/>
                <w:sz w:val="16"/>
                <w:szCs w:val="20"/>
              </w:rPr>
              <w:t>porcentaje de modificaciones presupuestales entre conceptos de gastos de inversión</w:t>
            </w:r>
          </w:p>
        </w:tc>
      </w:tr>
      <w:tr w:rsidR="001449D6" w:rsidRPr="006E5FF0" w14:paraId="2D099E81"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694CD7DF" w14:textId="77777777" w:rsidR="001449D6" w:rsidRPr="006E5FF0" w:rsidRDefault="001449D6" w:rsidP="006E5FF0">
            <w:pPr>
              <w:spacing w:after="0" w:line="240" w:lineRule="auto"/>
              <w:rPr>
                <w:rFonts w:ascii="Arial" w:eastAsia="Times New Roman" w:hAnsi="Arial" w:cs="Arial"/>
                <w:sz w:val="16"/>
                <w:szCs w:val="20"/>
                <w:lang w:eastAsia="es-CO"/>
              </w:rPr>
            </w:pPr>
            <w:r w:rsidRPr="006E5FF0">
              <w:rPr>
                <w:rFonts w:ascii="Arial" w:hAnsi="Arial" w:cs="Arial"/>
                <w:sz w:val="16"/>
                <w:szCs w:val="20"/>
              </w:rPr>
              <w:t>DESI-IND-005</w:t>
            </w:r>
          </w:p>
        </w:tc>
        <w:tc>
          <w:tcPr>
            <w:tcW w:w="7655" w:type="dxa"/>
            <w:tcBorders>
              <w:top w:val="nil"/>
              <w:left w:val="single" w:sz="4" w:space="0" w:color="auto"/>
              <w:bottom w:val="single" w:sz="4" w:space="0" w:color="auto"/>
              <w:right w:val="single" w:sz="4" w:space="0" w:color="auto"/>
            </w:tcBorders>
            <w:shd w:val="clear" w:color="auto" w:fill="auto"/>
            <w:vAlign w:val="center"/>
          </w:tcPr>
          <w:p w14:paraId="4402732F" w14:textId="76BACE26" w:rsidR="001449D6" w:rsidRPr="006E5FF0" w:rsidRDefault="00822414" w:rsidP="006E5FF0">
            <w:pPr>
              <w:spacing w:after="0" w:line="240" w:lineRule="auto"/>
              <w:rPr>
                <w:rFonts w:ascii="Arial" w:eastAsia="Times New Roman" w:hAnsi="Arial" w:cs="Arial"/>
                <w:sz w:val="16"/>
                <w:szCs w:val="20"/>
                <w:lang w:eastAsia="es-CO"/>
              </w:rPr>
            </w:pPr>
            <w:r w:rsidRPr="006E5FF0">
              <w:rPr>
                <w:rFonts w:ascii="Arial" w:hAnsi="Arial" w:cs="Arial"/>
                <w:color w:val="000000"/>
                <w:sz w:val="16"/>
                <w:szCs w:val="20"/>
              </w:rPr>
              <w:t>porcentaje de ejecución del presupuesto de inversión de la entidad</w:t>
            </w:r>
          </w:p>
        </w:tc>
      </w:tr>
      <w:tr w:rsidR="001449D6" w:rsidRPr="006E5FF0" w14:paraId="212E52E1" w14:textId="77777777" w:rsidTr="001449D6">
        <w:trPr>
          <w:trHeight w:val="252"/>
          <w:jc w:val="center"/>
        </w:trPr>
        <w:tc>
          <w:tcPr>
            <w:tcW w:w="1271" w:type="dxa"/>
            <w:tcBorders>
              <w:top w:val="nil"/>
              <w:left w:val="single" w:sz="4" w:space="0" w:color="auto"/>
              <w:bottom w:val="nil"/>
              <w:right w:val="single" w:sz="4" w:space="0" w:color="auto"/>
            </w:tcBorders>
            <w:shd w:val="clear" w:color="auto" w:fill="auto"/>
            <w:noWrap/>
            <w:vAlign w:val="center"/>
          </w:tcPr>
          <w:p w14:paraId="651278D4" w14:textId="77777777" w:rsidR="001449D6" w:rsidRPr="006E5FF0" w:rsidRDefault="001449D6" w:rsidP="006E5FF0">
            <w:pPr>
              <w:spacing w:after="0" w:line="240" w:lineRule="auto"/>
              <w:rPr>
                <w:rFonts w:ascii="Arial" w:eastAsia="Times New Roman" w:hAnsi="Arial" w:cs="Arial"/>
                <w:sz w:val="16"/>
                <w:szCs w:val="20"/>
                <w:lang w:eastAsia="es-CO"/>
              </w:rPr>
            </w:pPr>
            <w:r w:rsidRPr="006E5FF0">
              <w:rPr>
                <w:rFonts w:ascii="Arial" w:hAnsi="Arial" w:cs="Arial"/>
                <w:sz w:val="16"/>
                <w:szCs w:val="20"/>
              </w:rPr>
              <w:t>DESI-IND-006</w:t>
            </w:r>
          </w:p>
        </w:tc>
        <w:tc>
          <w:tcPr>
            <w:tcW w:w="7655" w:type="dxa"/>
            <w:tcBorders>
              <w:top w:val="nil"/>
              <w:left w:val="single" w:sz="4" w:space="0" w:color="auto"/>
              <w:bottom w:val="single" w:sz="4" w:space="0" w:color="auto"/>
              <w:right w:val="single" w:sz="4" w:space="0" w:color="auto"/>
            </w:tcBorders>
            <w:shd w:val="clear" w:color="auto" w:fill="auto"/>
            <w:vAlign w:val="center"/>
          </w:tcPr>
          <w:p w14:paraId="10B23F2D" w14:textId="0828B2F7" w:rsidR="001449D6" w:rsidRPr="006E5FF0" w:rsidRDefault="00822414" w:rsidP="006E5FF0">
            <w:pPr>
              <w:spacing w:after="0" w:line="240" w:lineRule="auto"/>
              <w:rPr>
                <w:rFonts w:ascii="Arial" w:eastAsia="Times New Roman" w:hAnsi="Arial" w:cs="Arial"/>
                <w:sz w:val="16"/>
                <w:szCs w:val="20"/>
                <w:lang w:eastAsia="es-CO"/>
              </w:rPr>
            </w:pPr>
            <w:r w:rsidRPr="006E5FF0">
              <w:rPr>
                <w:rFonts w:ascii="Arial" w:hAnsi="Arial" w:cs="Arial"/>
                <w:color w:val="000000"/>
                <w:sz w:val="16"/>
                <w:szCs w:val="20"/>
              </w:rPr>
              <w:t xml:space="preserve">porcentaje avance de metas para la vigencia asociadas a la unidad en el plan de desarrollo distrital </w:t>
            </w:r>
          </w:p>
        </w:tc>
      </w:tr>
      <w:tr w:rsidR="001449D6" w:rsidRPr="006E5FF0" w14:paraId="26829674" w14:textId="77777777" w:rsidTr="001449D6">
        <w:trPr>
          <w:trHeight w:val="252"/>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2E37B1" w14:textId="77777777" w:rsidR="001449D6" w:rsidRPr="006E5FF0" w:rsidRDefault="001449D6" w:rsidP="006E5FF0">
            <w:pPr>
              <w:spacing w:after="0" w:line="240" w:lineRule="auto"/>
              <w:rPr>
                <w:rFonts w:ascii="Arial" w:eastAsia="Times New Roman" w:hAnsi="Arial" w:cs="Arial"/>
                <w:sz w:val="16"/>
                <w:szCs w:val="20"/>
                <w:lang w:eastAsia="es-CO"/>
              </w:rPr>
            </w:pPr>
            <w:r w:rsidRPr="006E5FF0">
              <w:rPr>
                <w:rFonts w:ascii="Arial" w:hAnsi="Arial" w:cs="Arial"/>
                <w:sz w:val="16"/>
                <w:szCs w:val="20"/>
              </w:rPr>
              <w:t>APIC-IND-001</w:t>
            </w:r>
          </w:p>
        </w:tc>
        <w:tc>
          <w:tcPr>
            <w:tcW w:w="7655" w:type="dxa"/>
            <w:tcBorders>
              <w:top w:val="nil"/>
              <w:left w:val="single" w:sz="4" w:space="0" w:color="auto"/>
              <w:bottom w:val="single" w:sz="4" w:space="0" w:color="auto"/>
              <w:right w:val="single" w:sz="4" w:space="0" w:color="auto"/>
            </w:tcBorders>
            <w:shd w:val="clear" w:color="auto" w:fill="auto"/>
            <w:vAlign w:val="center"/>
          </w:tcPr>
          <w:p w14:paraId="4D1B2C62" w14:textId="36650677" w:rsidR="001449D6" w:rsidRPr="006E5FF0" w:rsidRDefault="00822414" w:rsidP="006E5FF0">
            <w:pPr>
              <w:spacing w:after="0" w:line="240" w:lineRule="auto"/>
              <w:rPr>
                <w:rFonts w:ascii="Arial" w:eastAsia="Times New Roman" w:hAnsi="Arial" w:cs="Arial"/>
                <w:sz w:val="16"/>
                <w:szCs w:val="20"/>
                <w:lang w:eastAsia="es-CO"/>
              </w:rPr>
            </w:pPr>
            <w:r w:rsidRPr="006E5FF0">
              <w:rPr>
                <w:rFonts w:ascii="Arial" w:hAnsi="Arial" w:cs="Arial"/>
                <w:color w:val="000000"/>
                <w:sz w:val="16"/>
                <w:szCs w:val="20"/>
              </w:rPr>
              <w:t>tiempo promedio de respuesta de PQRSFD con términos de respuesta de 30 días hábiles</w:t>
            </w:r>
          </w:p>
        </w:tc>
      </w:tr>
      <w:tr w:rsidR="001449D6" w:rsidRPr="006E5FF0" w14:paraId="43C83CD6"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7AD2945D" w14:textId="77777777" w:rsidR="001449D6" w:rsidRPr="006E5FF0" w:rsidRDefault="001449D6" w:rsidP="006E5FF0">
            <w:pPr>
              <w:spacing w:after="0" w:line="240" w:lineRule="auto"/>
              <w:rPr>
                <w:rFonts w:ascii="Arial" w:eastAsia="Times New Roman" w:hAnsi="Arial" w:cs="Arial"/>
                <w:sz w:val="16"/>
                <w:szCs w:val="20"/>
                <w:lang w:eastAsia="es-CO"/>
              </w:rPr>
            </w:pPr>
            <w:r w:rsidRPr="006E5FF0">
              <w:rPr>
                <w:rFonts w:ascii="Arial" w:hAnsi="Arial" w:cs="Arial"/>
                <w:sz w:val="16"/>
                <w:szCs w:val="20"/>
              </w:rPr>
              <w:t>APIC-IND-002</w:t>
            </w:r>
          </w:p>
        </w:tc>
        <w:tc>
          <w:tcPr>
            <w:tcW w:w="7655" w:type="dxa"/>
            <w:tcBorders>
              <w:top w:val="nil"/>
              <w:left w:val="single" w:sz="4" w:space="0" w:color="auto"/>
              <w:bottom w:val="single" w:sz="4" w:space="0" w:color="auto"/>
              <w:right w:val="single" w:sz="4" w:space="0" w:color="auto"/>
            </w:tcBorders>
            <w:shd w:val="clear" w:color="auto" w:fill="auto"/>
            <w:vAlign w:val="center"/>
          </w:tcPr>
          <w:p w14:paraId="7B92A4C6" w14:textId="4D9ECD8A" w:rsidR="001449D6" w:rsidRPr="006E5FF0" w:rsidRDefault="00822414" w:rsidP="006E5FF0">
            <w:pPr>
              <w:spacing w:after="0" w:line="240" w:lineRule="auto"/>
              <w:rPr>
                <w:rFonts w:ascii="Arial" w:eastAsia="Times New Roman" w:hAnsi="Arial" w:cs="Arial"/>
                <w:sz w:val="16"/>
                <w:szCs w:val="20"/>
                <w:lang w:eastAsia="es-CO"/>
              </w:rPr>
            </w:pPr>
            <w:r w:rsidRPr="006E5FF0">
              <w:rPr>
                <w:rFonts w:ascii="Arial" w:hAnsi="Arial" w:cs="Arial"/>
                <w:color w:val="000000"/>
                <w:sz w:val="16"/>
                <w:szCs w:val="20"/>
              </w:rPr>
              <w:t>claridad de las respuestas a PQRSFD ciudadanas</w:t>
            </w:r>
          </w:p>
        </w:tc>
      </w:tr>
      <w:tr w:rsidR="001449D6" w:rsidRPr="006E5FF0" w14:paraId="6C5FAD61"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73D2AFC9" w14:textId="77777777" w:rsidR="001449D6" w:rsidRPr="006E5FF0" w:rsidRDefault="001449D6" w:rsidP="006E5FF0">
            <w:pPr>
              <w:spacing w:after="0" w:line="240" w:lineRule="auto"/>
              <w:rPr>
                <w:rFonts w:ascii="Arial" w:eastAsia="Times New Roman" w:hAnsi="Arial" w:cs="Arial"/>
                <w:sz w:val="16"/>
                <w:szCs w:val="20"/>
                <w:lang w:eastAsia="es-CO"/>
              </w:rPr>
            </w:pPr>
            <w:r w:rsidRPr="006E5FF0">
              <w:rPr>
                <w:rFonts w:ascii="Arial" w:hAnsi="Arial" w:cs="Arial"/>
                <w:sz w:val="16"/>
                <w:szCs w:val="20"/>
              </w:rPr>
              <w:t>APIC-IND-003</w:t>
            </w:r>
          </w:p>
        </w:tc>
        <w:tc>
          <w:tcPr>
            <w:tcW w:w="7655" w:type="dxa"/>
            <w:tcBorders>
              <w:top w:val="nil"/>
              <w:left w:val="single" w:sz="4" w:space="0" w:color="auto"/>
              <w:bottom w:val="single" w:sz="4" w:space="0" w:color="auto"/>
              <w:right w:val="single" w:sz="4" w:space="0" w:color="auto"/>
            </w:tcBorders>
            <w:shd w:val="clear" w:color="auto" w:fill="auto"/>
            <w:vAlign w:val="center"/>
          </w:tcPr>
          <w:p w14:paraId="74AEAE3F" w14:textId="21C0BCE9" w:rsidR="001449D6" w:rsidRPr="006E5FF0" w:rsidRDefault="00822414" w:rsidP="006E5FF0">
            <w:pPr>
              <w:spacing w:after="0" w:line="240" w:lineRule="auto"/>
              <w:rPr>
                <w:rFonts w:ascii="Arial" w:eastAsia="Times New Roman" w:hAnsi="Arial" w:cs="Arial"/>
                <w:sz w:val="16"/>
                <w:szCs w:val="20"/>
                <w:lang w:eastAsia="es-CO"/>
              </w:rPr>
            </w:pPr>
            <w:r w:rsidRPr="006E5FF0">
              <w:rPr>
                <w:rFonts w:ascii="Arial" w:hAnsi="Arial" w:cs="Arial"/>
                <w:color w:val="000000"/>
                <w:sz w:val="16"/>
                <w:szCs w:val="20"/>
              </w:rPr>
              <w:t>cumplimiento del plan de acción de responsabilidad social- modelo de sostenibilidad para la vigencia 2019</w:t>
            </w:r>
          </w:p>
        </w:tc>
      </w:tr>
      <w:tr w:rsidR="001449D6" w:rsidRPr="006E5FF0" w14:paraId="7DDE11D7"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2D8B643E" w14:textId="77777777" w:rsidR="001449D6" w:rsidRPr="006E5FF0" w:rsidRDefault="001449D6" w:rsidP="006E5FF0">
            <w:pPr>
              <w:spacing w:after="0" w:line="240" w:lineRule="auto"/>
              <w:rPr>
                <w:rFonts w:ascii="Arial" w:eastAsia="Times New Roman" w:hAnsi="Arial" w:cs="Arial"/>
                <w:sz w:val="16"/>
                <w:szCs w:val="20"/>
                <w:lang w:eastAsia="es-CO"/>
              </w:rPr>
            </w:pPr>
            <w:r w:rsidRPr="006E5FF0">
              <w:rPr>
                <w:rFonts w:ascii="Arial" w:hAnsi="Arial" w:cs="Arial"/>
                <w:sz w:val="16"/>
                <w:szCs w:val="20"/>
              </w:rPr>
              <w:t>EGTI-IND-001</w:t>
            </w:r>
          </w:p>
        </w:tc>
        <w:tc>
          <w:tcPr>
            <w:tcW w:w="7655" w:type="dxa"/>
            <w:tcBorders>
              <w:top w:val="nil"/>
              <w:left w:val="single" w:sz="4" w:space="0" w:color="auto"/>
              <w:bottom w:val="single" w:sz="4" w:space="0" w:color="auto"/>
              <w:right w:val="single" w:sz="4" w:space="0" w:color="auto"/>
            </w:tcBorders>
            <w:shd w:val="clear" w:color="auto" w:fill="auto"/>
            <w:vAlign w:val="center"/>
          </w:tcPr>
          <w:p w14:paraId="579157B1" w14:textId="1D13CBE0" w:rsidR="001449D6" w:rsidRPr="006E5FF0" w:rsidRDefault="00822414" w:rsidP="006E5FF0">
            <w:pPr>
              <w:spacing w:after="0" w:line="240" w:lineRule="auto"/>
              <w:rPr>
                <w:rFonts w:ascii="Arial" w:eastAsia="Times New Roman" w:hAnsi="Arial" w:cs="Arial"/>
                <w:sz w:val="16"/>
                <w:szCs w:val="20"/>
                <w:lang w:eastAsia="es-CO"/>
              </w:rPr>
            </w:pPr>
            <w:r w:rsidRPr="006E5FF0">
              <w:rPr>
                <w:rFonts w:ascii="Arial" w:hAnsi="Arial" w:cs="Arial"/>
                <w:color w:val="000000"/>
                <w:sz w:val="16"/>
                <w:szCs w:val="20"/>
              </w:rPr>
              <w:t>cumplimiento de las acciones del plan estratégico de tecnologías de la información</w:t>
            </w:r>
          </w:p>
        </w:tc>
      </w:tr>
      <w:tr w:rsidR="001449D6" w:rsidRPr="006E5FF0" w14:paraId="4DB9109D"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4B5F5E90" w14:textId="77777777" w:rsidR="001449D6" w:rsidRPr="006E5FF0" w:rsidRDefault="001449D6" w:rsidP="006E5FF0">
            <w:pPr>
              <w:spacing w:after="0" w:line="240" w:lineRule="auto"/>
              <w:rPr>
                <w:rFonts w:ascii="Arial" w:eastAsia="Times New Roman" w:hAnsi="Arial" w:cs="Arial"/>
                <w:sz w:val="16"/>
                <w:szCs w:val="20"/>
                <w:lang w:eastAsia="es-CO"/>
              </w:rPr>
            </w:pPr>
            <w:r w:rsidRPr="006E5FF0">
              <w:rPr>
                <w:rFonts w:ascii="Arial" w:hAnsi="Arial" w:cs="Arial"/>
                <w:sz w:val="16"/>
                <w:szCs w:val="20"/>
              </w:rPr>
              <w:t>PIV-IND-001</w:t>
            </w:r>
          </w:p>
        </w:tc>
        <w:tc>
          <w:tcPr>
            <w:tcW w:w="7655" w:type="dxa"/>
            <w:tcBorders>
              <w:top w:val="nil"/>
              <w:left w:val="single" w:sz="4" w:space="0" w:color="auto"/>
              <w:bottom w:val="single" w:sz="4" w:space="0" w:color="auto"/>
              <w:right w:val="single" w:sz="4" w:space="0" w:color="auto"/>
            </w:tcBorders>
            <w:shd w:val="clear" w:color="auto" w:fill="auto"/>
            <w:vAlign w:val="center"/>
          </w:tcPr>
          <w:p w14:paraId="24BBA516" w14:textId="404C8A8E" w:rsidR="001449D6" w:rsidRPr="006E5FF0" w:rsidRDefault="00822414" w:rsidP="006E5FF0">
            <w:pPr>
              <w:spacing w:after="0" w:line="240" w:lineRule="auto"/>
              <w:rPr>
                <w:rFonts w:ascii="Arial" w:eastAsia="Times New Roman" w:hAnsi="Arial" w:cs="Arial"/>
                <w:sz w:val="16"/>
                <w:szCs w:val="20"/>
                <w:lang w:eastAsia="es-CO"/>
              </w:rPr>
            </w:pPr>
            <w:r w:rsidRPr="006E5FF0">
              <w:rPr>
                <w:rFonts w:ascii="Arial" w:hAnsi="Arial" w:cs="Arial"/>
                <w:color w:val="000000"/>
                <w:sz w:val="16"/>
                <w:szCs w:val="20"/>
              </w:rPr>
              <w:t>intervenciones priorizadas para misionalidad</w:t>
            </w:r>
          </w:p>
        </w:tc>
      </w:tr>
      <w:tr w:rsidR="001449D6" w:rsidRPr="006E5FF0" w14:paraId="307214EF"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4FBF25C9" w14:textId="77777777" w:rsidR="001449D6" w:rsidRPr="006E5FF0" w:rsidRDefault="001449D6" w:rsidP="006E5FF0">
            <w:pPr>
              <w:spacing w:after="0" w:line="240" w:lineRule="auto"/>
              <w:rPr>
                <w:rFonts w:ascii="Arial" w:eastAsia="Times New Roman" w:hAnsi="Arial" w:cs="Arial"/>
                <w:sz w:val="16"/>
                <w:szCs w:val="20"/>
                <w:lang w:eastAsia="es-CO"/>
              </w:rPr>
            </w:pPr>
            <w:r w:rsidRPr="006E5FF0">
              <w:rPr>
                <w:rFonts w:ascii="Arial" w:hAnsi="Arial" w:cs="Arial"/>
                <w:sz w:val="16"/>
                <w:szCs w:val="20"/>
              </w:rPr>
              <w:t>PIV-IND-003</w:t>
            </w:r>
          </w:p>
        </w:tc>
        <w:tc>
          <w:tcPr>
            <w:tcW w:w="7655" w:type="dxa"/>
            <w:tcBorders>
              <w:top w:val="nil"/>
              <w:left w:val="single" w:sz="4" w:space="0" w:color="auto"/>
              <w:bottom w:val="single" w:sz="4" w:space="0" w:color="auto"/>
              <w:right w:val="single" w:sz="4" w:space="0" w:color="auto"/>
            </w:tcBorders>
            <w:shd w:val="clear" w:color="auto" w:fill="auto"/>
            <w:vAlign w:val="center"/>
          </w:tcPr>
          <w:p w14:paraId="7319662F" w14:textId="7CD92D74" w:rsidR="001449D6" w:rsidRPr="006E5FF0" w:rsidRDefault="00822414" w:rsidP="006E5FF0">
            <w:pPr>
              <w:spacing w:after="0" w:line="240" w:lineRule="auto"/>
              <w:rPr>
                <w:rFonts w:ascii="Arial" w:eastAsia="Times New Roman" w:hAnsi="Arial" w:cs="Arial"/>
                <w:sz w:val="16"/>
                <w:szCs w:val="20"/>
                <w:lang w:eastAsia="es-CO"/>
              </w:rPr>
            </w:pPr>
            <w:r w:rsidRPr="006E5FF0">
              <w:rPr>
                <w:rFonts w:ascii="Arial" w:hAnsi="Arial" w:cs="Arial"/>
                <w:color w:val="000000"/>
                <w:sz w:val="16"/>
                <w:szCs w:val="20"/>
              </w:rPr>
              <w:t>intervenciones priorizadas en la malla vial rural</w:t>
            </w:r>
          </w:p>
        </w:tc>
      </w:tr>
      <w:tr w:rsidR="001449D6" w:rsidRPr="006E5FF0" w14:paraId="44A8701E"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2399D20B" w14:textId="77777777" w:rsidR="001449D6" w:rsidRPr="006E5FF0" w:rsidRDefault="001449D6" w:rsidP="006E5FF0">
            <w:pPr>
              <w:spacing w:after="0" w:line="240" w:lineRule="auto"/>
              <w:rPr>
                <w:rFonts w:ascii="Arial" w:eastAsia="Times New Roman" w:hAnsi="Arial" w:cs="Arial"/>
                <w:sz w:val="16"/>
                <w:szCs w:val="20"/>
                <w:lang w:eastAsia="es-CO"/>
              </w:rPr>
            </w:pPr>
            <w:r w:rsidRPr="006E5FF0">
              <w:rPr>
                <w:rFonts w:ascii="Arial" w:hAnsi="Arial" w:cs="Arial"/>
                <w:sz w:val="16"/>
                <w:szCs w:val="20"/>
              </w:rPr>
              <w:t>PIV-IND-004</w:t>
            </w:r>
          </w:p>
        </w:tc>
        <w:tc>
          <w:tcPr>
            <w:tcW w:w="7655" w:type="dxa"/>
            <w:tcBorders>
              <w:top w:val="nil"/>
              <w:left w:val="single" w:sz="4" w:space="0" w:color="auto"/>
              <w:bottom w:val="single" w:sz="4" w:space="0" w:color="auto"/>
              <w:right w:val="single" w:sz="4" w:space="0" w:color="auto"/>
            </w:tcBorders>
            <w:shd w:val="clear" w:color="auto" w:fill="auto"/>
            <w:vAlign w:val="center"/>
          </w:tcPr>
          <w:p w14:paraId="5F1BB2D5" w14:textId="25653344" w:rsidR="001449D6" w:rsidRPr="006E5FF0" w:rsidRDefault="00822414" w:rsidP="006E5FF0">
            <w:pPr>
              <w:spacing w:after="0" w:line="240" w:lineRule="auto"/>
              <w:rPr>
                <w:rFonts w:ascii="Arial" w:eastAsia="Times New Roman" w:hAnsi="Arial" w:cs="Arial"/>
                <w:sz w:val="16"/>
                <w:szCs w:val="20"/>
                <w:lang w:eastAsia="es-CO"/>
              </w:rPr>
            </w:pPr>
            <w:r w:rsidRPr="006E5FF0">
              <w:rPr>
                <w:rFonts w:ascii="Arial" w:hAnsi="Arial" w:cs="Arial"/>
                <w:color w:val="000000"/>
                <w:sz w:val="16"/>
                <w:szCs w:val="20"/>
              </w:rPr>
              <w:t>intervenciones priorizadas de ciclorrutas</w:t>
            </w:r>
          </w:p>
        </w:tc>
      </w:tr>
      <w:tr w:rsidR="001449D6" w:rsidRPr="006E5FF0" w14:paraId="3716EA21"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0CE20778" w14:textId="77777777" w:rsidR="001449D6" w:rsidRPr="006E5FF0" w:rsidRDefault="001449D6" w:rsidP="006E5FF0">
            <w:pPr>
              <w:spacing w:after="0" w:line="240" w:lineRule="auto"/>
              <w:rPr>
                <w:rFonts w:ascii="Arial" w:eastAsia="Times New Roman" w:hAnsi="Arial" w:cs="Arial"/>
                <w:sz w:val="16"/>
                <w:szCs w:val="20"/>
                <w:lang w:eastAsia="es-CO"/>
              </w:rPr>
            </w:pPr>
            <w:r w:rsidRPr="006E5FF0">
              <w:rPr>
                <w:rFonts w:ascii="Arial" w:hAnsi="Arial" w:cs="Arial"/>
                <w:sz w:val="16"/>
                <w:szCs w:val="20"/>
              </w:rPr>
              <w:t>PPMQ-IND-004</w:t>
            </w:r>
          </w:p>
        </w:tc>
        <w:tc>
          <w:tcPr>
            <w:tcW w:w="7655" w:type="dxa"/>
            <w:tcBorders>
              <w:top w:val="nil"/>
              <w:left w:val="single" w:sz="4" w:space="0" w:color="auto"/>
              <w:bottom w:val="single" w:sz="4" w:space="0" w:color="auto"/>
              <w:right w:val="single" w:sz="4" w:space="0" w:color="auto"/>
            </w:tcBorders>
            <w:shd w:val="clear" w:color="auto" w:fill="auto"/>
            <w:vAlign w:val="center"/>
          </w:tcPr>
          <w:p w14:paraId="56452E88" w14:textId="4D64D0A4" w:rsidR="001449D6" w:rsidRPr="006E5FF0" w:rsidRDefault="00822414" w:rsidP="006E5FF0">
            <w:pPr>
              <w:spacing w:after="0" w:line="240" w:lineRule="auto"/>
              <w:rPr>
                <w:rFonts w:ascii="Arial" w:eastAsia="Times New Roman" w:hAnsi="Arial" w:cs="Arial"/>
                <w:sz w:val="16"/>
                <w:szCs w:val="20"/>
                <w:lang w:eastAsia="es-CO"/>
              </w:rPr>
            </w:pPr>
            <w:r w:rsidRPr="006E5FF0">
              <w:rPr>
                <w:rFonts w:ascii="Arial" w:hAnsi="Arial" w:cs="Arial"/>
                <w:color w:val="000000"/>
                <w:sz w:val="16"/>
                <w:szCs w:val="20"/>
              </w:rPr>
              <w:t xml:space="preserve">disponibilidad de maquinaria </w:t>
            </w:r>
          </w:p>
        </w:tc>
      </w:tr>
      <w:tr w:rsidR="001449D6" w:rsidRPr="006E5FF0" w14:paraId="67B46691"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0520BBD9" w14:textId="77777777" w:rsidR="001449D6" w:rsidRPr="006E5FF0" w:rsidRDefault="001449D6" w:rsidP="006E5FF0">
            <w:pPr>
              <w:spacing w:after="0" w:line="240" w:lineRule="auto"/>
              <w:rPr>
                <w:rFonts w:ascii="Arial" w:eastAsia="Times New Roman" w:hAnsi="Arial" w:cs="Arial"/>
                <w:sz w:val="16"/>
                <w:szCs w:val="20"/>
                <w:lang w:eastAsia="es-CO"/>
              </w:rPr>
            </w:pPr>
            <w:r w:rsidRPr="006E5FF0">
              <w:rPr>
                <w:rFonts w:ascii="Arial" w:hAnsi="Arial" w:cs="Arial"/>
                <w:sz w:val="16"/>
                <w:szCs w:val="20"/>
              </w:rPr>
              <w:t>PPMQ-IND-005</w:t>
            </w:r>
          </w:p>
        </w:tc>
        <w:tc>
          <w:tcPr>
            <w:tcW w:w="7655" w:type="dxa"/>
            <w:tcBorders>
              <w:top w:val="nil"/>
              <w:left w:val="single" w:sz="4" w:space="0" w:color="auto"/>
              <w:bottom w:val="single" w:sz="4" w:space="0" w:color="auto"/>
              <w:right w:val="single" w:sz="4" w:space="0" w:color="auto"/>
            </w:tcBorders>
            <w:shd w:val="clear" w:color="auto" w:fill="auto"/>
            <w:vAlign w:val="center"/>
          </w:tcPr>
          <w:p w14:paraId="53D32EBA" w14:textId="6AB6FFB8" w:rsidR="001449D6" w:rsidRPr="006E5FF0" w:rsidRDefault="00822414" w:rsidP="006E5FF0">
            <w:pPr>
              <w:spacing w:after="0" w:line="240" w:lineRule="auto"/>
              <w:rPr>
                <w:rFonts w:ascii="Arial" w:eastAsia="Times New Roman" w:hAnsi="Arial" w:cs="Arial"/>
                <w:sz w:val="16"/>
                <w:szCs w:val="20"/>
                <w:lang w:eastAsia="es-CO"/>
              </w:rPr>
            </w:pPr>
            <w:r w:rsidRPr="006E5FF0">
              <w:rPr>
                <w:rFonts w:ascii="Arial" w:hAnsi="Arial" w:cs="Arial"/>
                <w:color w:val="000000"/>
                <w:sz w:val="16"/>
                <w:szCs w:val="20"/>
              </w:rPr>
              <w:t>disponibilidad de equipos</w:t>
            </w:r>
          </w:p>
        </w:tc>
      </w:tr>
      <w:tr w:rsidR="001449D6" w:rsidRPr="006E5FF0" w14:paraId="0E1B78BA"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0ECFB015" w14:textId="77777777" w:rsidR="001449D6" w:rsidRPr="006E5FF0" w:rsidRDefault="001449D6" w:rsidP="006E5FF0">
            <w:pPr>
              <w:spacing w:after="0" w:line="240" w:lineRule="auto"/>
              <w:rPr>
                <w:rFonts w:ascii="Arial" w:eastAsia="Times New Roman" w:hAnsi="Arial" w:cs="Arial"/>
                <w:sz w:val="16"/>
                <w:szCs w:val="20"/>
                <w:lang w:eastAsia="es-CO"/>
              </w:rPr>
            </w:pPr>
            <w:r w:rsidRPr="006E5FF0">
              <w:rPr>
                <w:rFonts w:ascii="Arial" w:hAnsi="Arial" w:cs="Arial"/>
                <w:sz w:val="16"/>
                <w:szCs w:val="20"/>
              </w:rPr>
              <w:t>PPMQ-IND-006</w:t>
            </w:r>
          </w:p>
        </w:tc>
        <w:tc>
          <w:tcPr>
            <w:tcW w:w="7655" w:type="dxa"/>
            <w:tcBorders>
              <w:top w:val="nil"/>
              <w:left w:val="single" w:sz="4" w:space="0" w:color="auto"/>
              <w:bottom w:val="single" w:sz="4" w:space="0" w:color="auto"/>
              <w:right w:val="single" w:sz="4" w:space="0" w:color="auto"/>
            </w:tcBorders>
            <w:shd w:val="clear" w:color="auto" w:fill="auto"/>
            <w:vAlign w:val="center"/>
          </w:tcPr>
          <w:p w14:paraId="50A2BC37" w14:textId="1EDF8675" w:rsidR="001449D6" w:rsidRPr="006E5FF0" w:rsidRDefault="00822414" w:rsidP="006E5FF0">
            <w:pPr>
              <w:spacing w:after="0" w:line="240" w:lineRule="auto"/>
              <w:rPr>
                <w:rFonts w:ascii="Arial" w:eastAsia="Times New Roman" w:hAnsi="Arial" w:cs="Arial"/>
                <w:sz w:val="16"/>
                <w:szCs w:val="20"/>
                <w:lang w:eastAsia="es-CO"/>
              </w:rPr>
            </w:pPr>
            <w:r w:rsidRPr="006E5FF0">
              <w:rPr>
                <w:rFonts w:ascii="Arial" w:hAnsi="Arial" w:cs="Arial"/>
                <w:color w:val="000000"/>
                <w:sz w:val="16"/>
                <w:szCs w:val="20"/>
              </w:rPr>
              <w:t>disponibilidad de la planta de producción de la UAERMV</w:t>
            </w:r>
          </w:p>
        </w:tc>
      </w:tr>
      <w:tr w:rsidR="001449D6" w:rsidRPr="006E5FF0" w14:paraId="38F3A746"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4EF33CE1" w14:textId="77777777" w:rsidR="001449D6" w:rsidRPr="006E5FF0" w:rsidRDefault="001449D6" w:rsidP="006E5FF0">
            <w:pPr>
              <w:spacing w:after="0" w:line="240" w:lineRule="auto"/>
              <w:rPr>
                <w:rFonts w:ascii="Arial" w:eastAsia="Times New Roman" w:hAnsi="Arial" w:cs="Arial"/>
                <w:sz w:val="16"/>
                <w:szCs w:val="20"/>
                <w:lang w:eastAsia="es-CO"/>
              </w:rPr>
            </w:pPr>
            <w:r w:rsidRPr="006E5FF0">
              <w:rPr>
                <w:rFonts w:ascii="Arial" w:hAnsi="Arial" w:cs="Arial"/>
                <w:sz w:val="16"/>
                <w:szCs w:val="20"/>
              </w:rPr>
              <w:t>IMVI-IND-002</w:t>
            </w:r>
          </w:p>
        </w:tc>
        <w:tc>
          <w:tcPr>
            <w:tcW w:w="7655" w:type="dxa"/>
            <w:tcBorders>
              <w:top w:val="nil"/>
              <w:left w:val="single" w:sz="4" w:space="0" w:color="auto"/>
              <w:bottom w:val="single" w:sz="4" w:space="0" w:color="auto"/>
              <w:right w:val="single" w:sz="4" w:space="0" w:color="auto"/>
            </w:tcBorders>
            <w:shd w:val="clear" w:color="auto" w:fill="auto"/>
            <w:vAlign w:val="center"/>
          </w:tcPr>
          <w:p w14:paraId="64735E40" w14:textId="63958A25" w:rsidR="001449D6" w:rsidRPr="006E5FF0" w:rsidRDefault="00822414" w:rsidP="006E5FF0">
            <w:pPr>
              <w:spacing w:after="0" w:line="240" w:lineRule="auto"/>
              <w:rPr>
                <w:rFonts w:ascii="Arial" w:eastAsia="Times New Roman" w:hAnsi="Arial" w:cs="Arial"/>
                <w:sz w:val="16"/>
                <w:szCs w:val="20"/>
                <w:lang w:eastAsia="es-CO"/>
              </w:rPr>
            </w:pPr>
            <w:r w:rsidRPr="006E5FF0">
              <w:rPr>
                <w:rFonts w:ascii="Arial" w:hAnsi="Arial" w:cs="Arial"/>
                <w:color w:val="000000"/>
                <w:sz w:val="16"/>
                <w:szCs w:val="20"/>
              </w:rPr>
              <w:t xml:space="preserve">población satisfecha </w:t>
            </w:r>
          </w:p>
        </w:tc>
      </w:tr>
      <w:tr w:rsidR="001449D6" w:rsidRPr="006E5FF0" w14:paraId="2551D2EC"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76650317" w14:textId="77777777" w:rsidR="001449D6" w:rsidRPr="006E5FF0" w:rsidRDefault="001449D6" w:rsidP="006E5FF0">
            <w:pPr>
              <w:spacing w:after="0" w:line="240" w:lineRule="auto"/>
              <w:rPr>
                <w:rFonts w:ascii="Arial" w:eastAsia="Times New Roman" w:hAnsi="Arial" w:cs="Arial"/>
                <w:sz w:val="16"/>
                <w:szCs w:val="20"/>
                <w:lang w:eastAsia="es-CO"/>
              </w:rPr>
            </w:pPr>
            <w:r w:rsidRPr="006E5FF0">
              <w:rPr>
                <w:rFonts w:ascii="Arial" w:hAnsi="Arial" w:cs="Arial"/>
                <w:sz w:val="16"/>
                <w:szCs w:val="20"/>
              </w:rPr>
              <w:t>IMVI-IND-003</w:t>
            </w:r>
          </w:p>
        </w:tc>
        <w:tc>
          <w:tcPr>
            <w:tcW w:w="7655" w:type="dxa"/>
            <w:tcBorders>
              <w:top w:val="nil"/>
              <w:left w:val="single" w:sz="4" w:space="0" w:color="auto"/>
              <w:bottom w:val="single" w:sz="4" w:space="0" w:color="auto"/>
              <w:right w:val="single" w:sz="4" w:space="0" w:color="auto"/>
            </w:tcBorders>
            <w:shd w:val="clear" w:color="auto" w:fill="auto"/>
            <w:vAlign w:val="center"/>
          </w:tcPr>
          <w:p w14:paraId="1C348151" w14:textId="3D25F7C1" w:rsidR="001449D6" w:rsidRPr="006E5FF0" w:rsidRDefault="00822414" w:rsidP="006E5FF0">
            <w:pPr>
              <w:spacing w:after="0" w:line="240" w:lineRule="auto"/>
              <w:rPr>
                <w:rFonts w:ascii="Arial" w:eastAsia="Times New Roman" w:hAnsi="Arial" w:cs="Arial"/>
                <w:sz w:val="16"/>
                <w:szCs w:val="20"/>
                <w:lang w:eastAsia="es-CO"/>
              </w:rPr>
            </w:pPr>
            <w:r w:rsidRPr="006E5FF0">
              <w:rPr>
                <w:rFonts w:ascii="Arial" w:hAnsi="Arial" w:cs="Arial"/>
                <w:color w:val="000000"/>
                <w:sz w:val="16"/>
                <w:szCs w:val="20"/>
              </w:rPr>
              <w:t>nivel promedio de satisfacción (beneficiarios directos)</w:t>
            </w:r>
          </w:p>
        </w:tc>
      </w:tr>
      <w:tr w:rsidR="001449D6" w:rsidRPr="006E5FF0" w14:paraId="5620EB0E"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4F15810C" w14:textId="77777777" w:rsidR="001449D6" w:rsidRPr="006E5FF0" w:rsidRDefault="001449D6" w:rsidP="006E5FF0">
            <w:pPr>
              <w:spacing w:after="0" w:line="240" w:lineRule="auto"/>
              <w:rPr>
                <w:rFonts w:ascii="Arial" w:eastAsia="Times New Roman" w:hAnsi="Arial" w:cs="Arial"/>
                <w:sz w:val="16"/>
                <w:szCs w:val="20"/>
                <w:lang w:eastAsia="es-CO"/>
              </w:rPr>
            </w:pPr>
            <w:r w:rsidRPr="006E5FF0">
              <w:rPr>
                <w:rFonts w:ascii="Arial" w:hAnsi="Arial" w:cs="Arial"/>
                <w:sz w:val="16"/>
                <w:szCs w:val="20"/>
              </w:rPr>
              <w:t>GSIT-IND-001</w:t>
            </w:r>
          </w:p>
        </w:tc>
        <w:tc>
          <w:tcPr>
            <w:tcW w:w="7655" w:type="dxa"/>
            <w:tcBorders>
              <w:top w:val="nil"/>
              <w:left w:val="single" w:sz="4" w:space="0" w:color="auto"/>
              <w:bottom w:val="single" w:sz="4" w:space="0" w:color="auto"/>
              <w:right w:val="single" w:sz="4" w:space="0" w:color="auto"/>
            </w:tcBorders>
            <w:shd w:val="clear" w:color="auto" w:fill="auto"/>
            <w:vAlign w:val="center"/>
          </w:tcPr>
          <w:p w14:paraId="070496FC" w14:textId="727494D3" w:rsidR="001449D6" w:rsidRPr="006E5FF0" w:rsidRDefault="00822414" w:rsidP="006E5FF0">
            <w:pPr>
              <w:spacing w:after="0" w:line="240" w:lineRule="auto"/>
              <w:rPr>
                <w:rFonts w:ascii="Arial" w:eastAsia="Times New Roman" w:hAnsi="Arial" w:cs="Arial"/>
                <w:sz w:val="16"/>
                <w:szCs w:val="20"/>
                <w:lang w:eastAsia="es-CO"/>
              </w:rPr>
            </w:pPr>
            <w:r w:rsidRPr="006E5FF0">
              <w:rPr>
                <w:rFonts w:ascii="Arial" w:hAnsi="Arial" w:cs="Arial"/>
                <w:color w:val="000000"/>
                <w:sz w:val="16"/>
                <w:szCs w:val="20"/>
              </w:rPr>
              <w:t>oportunidad en la atención de la mesa de ayuda para procesos internos</w:t>
            </w:r>
          </w:p>
        </w:tc>
      </w:tr>
      <w:tr w:rsidR="001449D6" w:rsidRPr="006E5FF0" w14:paraId="498B09C0"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47E66A0D" w14:textId="77777777" w:rsidR="001449D6" w:rsidRPr="006E5FF0" w:rsidRDefault="001449D6" w:rsidP="006E5FF0">
            <w:pPr>
              <w:spacing w:after="0" w:line="240" w:lineRule="auto"/>
              <w:rPr>
                <w:rFonts w:ascii="Arial" w:eastAsia="Times New Roman" w:hAnsi="Arial" w:cs="Arial"/>
                <w:sz w:val="16"/>
                <w:szCs w:val="20"/>
                <w:lang w:eastAsia="es-CO"/>
              </w:rPr>
            </w:pPr>
            <w:r w:rsidRPr="006E5FF0">
              <w:rPr>
                <w:rFonts w:ascii="Arial" w:hAnsi="Arial" w:cs="Arial"/>
                <w:sz w:val="16"/>
                <w:szCs w:val="20"/>
              </w:rPr>
              <w:lastRenderedPageBreak/>
              <w:t>GSIT-IND-002</w:t>
            </w:r>
          </w:p>
        </w:tc>
        <w:tc>
          <w:tcPr>
            <w:tcW w:w="7655" w:type="dxa"/>
            <w:tcBorders>
              <w:top w:val="nil"/>
              <w:left w:val="single" w:sz="4" w:space="0" w:color="auto"/>
              <w:bottom w:val="single" w:sz="4" w:space="0" w:color="auto"/>
              <w:right w:val="single" w:sz="4" w:space="0" w:color="auto"/>
            </w:tcBorders>
            <w:shd w:val="clear" w:color="auto" w:fill="auto"/>
            <w:vAlign w:val="center"/>
          </w:tcPr>
          <w:p w14:paraId="6D7F5920" w14:textId="7324EE94" w:rsidR="001449D6" w:rsidRPr="006E5FF0" w:rsidRDefault="00822414" w:rsidP="006E5FF0">
            <w:pPr>
              <w:spacing w:after="0" w:line="240" w:lineRule="auto"/>
              <w:rPr>
                <w:rFonts w:ascii="Arial" w:eastAsia="Times New Roman" w:hAnsi="Arial" w:cs="Arial"/>
                <w:sz w:val="16"/>
                <w:szCs w:val="20"/>
                <w:lang w:eastAsia="es-CO"/>
              </w:rPr>
            </w:pPr>
            <w:r w:rsidRPr="006E5FF0">
              <w:rPr>
                <w:rFonts w:ascii="Arial" w:hAnsi="Arial" w:cs="Arial"/>
                <w:color w:val="000000"/>
                <w:sz w:val="16"/>
                <w:szCs w:val="20"/>
              </w:rPr>
              <w:t>oportunidad en la atención de la mesa de ayuda para proveedores</w:t>
            </w:r>
          </w:p>
        </w:tc>
      </w:tr>
      <w:tr w:rsidR="001449D6" w:rsidRPr="006E5FF0" w14:paraId="6CBC6B54"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7601DE97" w14:textId="77777777" w:rsidR="001449D6" w:rsidRPr="006E5FF0" w:rsidRDefault="001449D6" w:rsidP="006E5FF0">
            <w:pPr>
              <w:spacing w:after="0" w:line="240" w:lineRule="auto"/>
              <w:rPr>
                <w:rFonts w:ascii="Arial" w:eastAsia="Times New Roman" w:hAnsi="Arial" w:cs="Arial"/>
                <w:sz w:val="16"/>
                <w:szCs w:val="20"/>
                <w:lang w:eastAsia="es-CO"/>
              </w:rPr>
            </w:pPr>
            <w:r w:rsidRPr="006E5FF0">
              <w:rPr>
                <w:rFonts w:ascii="Arial" w:hAnsi="Arial" w:cs="Arial"/>
                <w:sz w:val="16"/>
                <w:szCs w:val="20"/>
              </w:rPr>
              <w:t>GREF-IND-001</w:t>
            </w:r>
          </w:p>
        </w:tc>
        <w:tc>
          <w:tcPr>
            <w:tcW w:w="7655" w:type="dxa"/>
            <w:tcBorders>
              <w:top w:val="nil"/>
              <w:left w:val="single" w:sz="4" w:space="0" w:color="auto"/>
              <w:bottom w:val="single" w:sz="4" w:space="0" w:color="auto"/>
              <w:right w:val="single" w:sz="4" w:space="0" w:color="auto"/>
            </w:tcBorders>
            <w:shd w:val="clear" w:color="auto" w:fill="auto"/>
            <w:vAlign w:val="center"/>
          </w:tcPr>
          <w:p w14:paraId="40C550E0" w14:textId="32CAE36A" w:rsidR="001449D6" w:rsidRPr="006E5FF0" w:rsidRDefault="00822414" w:rsidP="006E5FF0">
            <w:pPr>
              <w:spacing w:after="0" w:line="240" w:lineRule="auto"/>
              <w:rPr>
                <w:rFonts w:ascii="Arial" w:eastAsia="Times New Roman" w:hAnsi="Arial" w:cs="Arial"/>
                <w:sz w:val="16"/>
                <w:szCs w:val="20"/>
                <w:lang w:eastAsia="es-CO"/>
              </w:rPr>
            </w:pPr>
            <w:r w:rsidRPr="006E5FF0">
              <w:rPr>
                <w:rFonts w:ascii="Arial" w:hAnsi="Arial" w:cs="Arial"/>
                <w:color w:val="000000"/>
                <w:sz w:val="16"/>
                <w:szCs w:val="20"/>
              </w:rPr>
              <w:t>oportunidad en la atención de solicitudes de entrega de recursos físicos.</w:t>
            </w:r>
          </w:p>
        </w:tc>
      </w:tr>
      <w:tr w:rsidR="001449D6" w:rsidRPr="006E5FF0" w14:paraId="1D46F06F"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136E5A13" w14:textId="77777777" w:rsidR="001449D6" w:rsidRPr="006E5FF0" w:rsidRDefault="001449D6" w:rsidP="006E5FF0">
            <w:pPr>
              <w:spacing w:after="0" w:line="240" w:lineRule="auto"/>
              <w:rPr>
                <w:rFonts w:ascii="Arial" w:eastAsia="Times New Roman" w:hAnsi="Arial" w:cs="Arial"/>
                <w:sz w:val="16"/>
                <w:szCs w:val="20"/>
                <w:lang w:eastAsia="es-CO"/>
              </w:rPr>
            </w:pPr>
            <w:r w:rsidRPr="006E5FF0">
              <w:rPr>
                <w:rFonts w:ascii="Arial" w:hAnsi="Arial" w:cs="Arial"/>
                <w:color w:val="000000"/>
                <w:sz w:val="16"/>
                <w:szCs w:val="20"/>
              </w:rPr>
              <w:t>GCON-IND-002</w:t>
            </w:r>
          </w:p>
        </w:tc>
        <w:tc>
          <w:tcPr>
            <w:tcW w:w="7655" w:type="dxa"/>
            <w:tcBorders>
              <w:top w:val="nil"/>
              <w:left w:val="single" w:sz="4" w:space="0" w:color="auto"/>
              <w:bottom w:val="single" w:sz="4" w:space="0" w:color="auto"/>
              <w:right w:val="single" w:sz="4" w:space="0" w:color="auto"/>
            </w:tcBorders>
            <w:shd w:val="clear" w:color="auto" w:fill="auto"/>
            <w:vAlign w:val="center"/>
          </w:tcPr>
          <w:p w14:paraId="0B823564" w14:textId="0986D3FA" w:rsidR="001449D6" w:rsidRPr="006E5FF0" w:rsidRDefault="00822414" w:rsidP="006E5FF0">
            <w:pPr>
              <w:spacing w:after="0" w:line="240" w:lineRule="auto"/>
              <w:rPr>
                <w:rFonts w:ascii="Arial" w:eastAsia="Times New Roman" w:hAnsi="Arial" w:cs="Arial"/>
                <w:sz w:val="16"/>
                <w:szCs w:val="20"/>
                <w:lang w:eastAsia="es-CO"/>
              </w:rPr>
            </w:pPr>
            <w:r w:rsidRPr="006E5FF0">
              <w:rPr>
                <w:rFonts w:ascii="Arial" w:hAnsi="Arial" w:cs="Arial"/>
                <w:color w:val="000000"/>
                <w:sz w:val="16"/>
                <w:szCs w:val="20"/>
              </w:rPr>
              <w:t>seguimiento al plan de adquisiciones</w:t>
            </w:r>
          </w:p>
        </w:tc>
      </w:tr>
      <w:tr w:rsidR="001449D6" w:rsidRPr="006E5FF0" w14:paraId="65FD4E9C"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45828128" w14:textId="77777777" w:rsidR="001449D6" w:rsidRPr="006E5FF0" w:rsidRDefault="001449D6" w:rsidP="006E5FF0">
            <w:pPr>
              <w:spacing w:after="0" w:line="240" w:lineRule="auto"/>
              <w:rPr>
                <w:rFonts w:ascii="Arial" w:eastAsia="Times New Roman" w:hAnsi="Arial" w:cs="Arial"/>
                <w:sz w:val="16"/>
                <w:szCs w:val="20"/>
                <w:lang w:eastAsia="es-CO"/>
              </w:rPr>
            </w:pPr>
            <w:r w:rsidRPr="006E5FF0">
              <w:rPr>
                <w:rFonts w:ascii="Arial" w:hAnsi="Arial" w:cs="Arial"/>
                <w:sz w:val="16"/>
                <w:szCs w:val="20"/>
              </w:rPr>
              <w:t>GEFI-IND-003</w:t>
            </w:r>
          </w:p>
        </w:tc>
        <w:tc>
          <w:tcPr>
            <w:tcW w:w="7655" w:type="dxa"/>
            <w:tcBorders>
              <w:top w:val="nil"/>
              <w:left w:val="single" w:sz="4" w:space="0" w:color="auto"/>
              <w:bottom w:val="single" w:sz="4" w:space="0" w:color="auto"/>
              <w:right w:val="single" w:sz="4" w:space="0" w:color="auto"/>
            </w:tcBorders>
            <w:shd w:val="clear" w:color="auto" w:fill="auto"/>
            <w:vAlign w:val="center"/>
          </w:tcPr>
          <w:p w14:paraId="3AA1A32A" w14:textId="3241CFCF" w:rsidR="001449D6" w:rsidRPr="006E5FF0" w:rsidRDefault="00822414" w:rsidP="006E5FF0">
            <w:pPr>
              <w:spacing w:after="0" w:line="240" w:lineRule="auto"/>
              <w:rPr>
                <w:rFonts w:ascii="Arial" w:eastAsia="Times New Roman" w:hAnsi="Arial" w:cs="Arial"/>
                <w:sz w:val="16"/>
                <w:szCs w:val="20"/>
                <w:lang w:eastAsia="es-CO"/>
              </w:rPr>
            </w:pPr>
            <w:r w:rsidRPr="006E5FF0">
              <w:rPr>
                <w:rFonts w:ascii="Arial" w:hAnsi="Arial" w:cs="Arial"/>
                <w:color w:val="000000"/>
                <w:sz w:val="16"/>
                <w:szCs w:val="20"/>
              </w:rPr>
              <w:t xml:space="preserve">ejecución del </w:t>
            </w:r>
            <w:r w:rsidR="00A8543A" w:rsidRPr="006E5FF0">
              <w:rPr>
                <w:rFonts w:ascii="Arial" w:hAnsi="Arial" w:cs="Arial"/>
                <w:color w:val="000000"/>
                <w:sz w:val="16"/>
                <w:szCs w:val="20"/>
              </w:rPr>
              <w:t xml:space="preserve">PAC </w:t>
            </w:r>
            <w:r w:rsidRPr="006E5FF0">
              <w:rPr>
                <w:rFonts w:ascii="Arial" w:hAnsi="Arial" w:cs="Arial"/>
                <w:color w:val="000000"/>
                <w:sz w:val="16"/>
                <w:szCs w:val="20"/>
              </w:rPr>
              <w:t>(plan anualizado de caja)</w:t>
            </w:r>
          </w:p>
        </w:tc>
      </w:tr>
      <w:tr w:rsidR="001449D6" w:rsidRPr="006E5FF0" w14:paraId="07062B98"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41BD9408" w14:textId="77777777" w:rsidR="001449D6" w:rsidRPr="006E5FF0" w:rsidRDefault="001449D6" w:rsidP="006E5FF0">
            <w:pPr>
              <w:spacing w:after="0" w:line="240" w:lineRule="auto"/>
              <w:rPr>
                <w:rFonts w:ascii="Arial" w:eastAsia="Times New Roman" w:hAnsi="Arial" w:cs="Arial"/>
                <w:sz w:val="16"/>
                <w:szCs w:val="20"/>
                <w:lang w:eastAsia="es-CO"/>
              </w:rPr>
            </w:pPr>
            <w:r w:rsidRPr="006E5FF0">
              <w:rPr>
                <w:rFonts w:ascii="Arial" w:hAnsi="Arial" w:cs="Arial"/>
                <w:sz w:val="16"/>
                <w:szCs w:val="20"/>
              </w:rPr>
              <w:t>GEFI-IND-005</w:t>
            </w:r>
          </w:p>
        </w:tc>
        <w:tc>
          <w:tcPr>
            <w:tcW w:w="7655" w:type="dxa"/>
            <w:tcBorders>
              <w:top w:val="nil"/>
              <w:left w:val="single" w:sz="4" w:space="0" w:color="auto"/>
              <w:bottom w:val="single" w:sz="4" w:space="0" w:color="auto"/>
              <w:right w:val="single" w:sz="4" w:space="0" w:color="auto"/>
            </w:tcBorders>
            <w:shd w:val="clear" w:color="auto" w:fill="auto"/>
            <w:vAlign w:val="center"/>
          </w:tcPr>
          <w:p w14:paraId="20E4DD30" w14:textId="2DD5002C" w:rsidR="001449D6" w:rsidRPr="006E5FF0" w:rsidRDefault="00822414" w:rsidP="006E5FF0">
            <w:pPr>
              <w:spacing w:after="0" w:line="240" w:lineRule="auto"/>
              <w:rPr>
                <w:rFonts w:ascii="Arial" w:eastAsia="Times New Roman" w:hAnsi="Arial" w:cs="Arial"/>
                <w:sz w:val="16"/>
                <w:szCs w:val="20"/>
                <w:lang w:eastAsia="es-CO"/>
              </w:rPr>
            </w:pPr>
            <w:r w:rsidRPr="006E5FF0">
              <w:rPr>
                <w:rFonts w:ascii="Arial" w:hAnsi="Arial" w:cs="Arial"/>
                <w:color w:val="000000"/>
                <w:sz w:val="16"/>
                <w:szCs w:val="20"/>
              </w:rPr>
              <w:t>ejecución de reservas presupuestales</w:t>
            </w:r>
          </w:p>
        </w:tc>
      </w:tr>
      <w:tr w:rsidR="001449D6" w:rsidRPr="006E5FF0" w14:paraId="36CB3AE3"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12C31FB1" w14:textId="77777777" w:rsidR="001449D6" w:rsidRPr="006E5FF0" w:rsidRDefault="001449D6" w:rsidP="006E5FF0">
            <w:pPr>
              <w:spacing w:after="0" w:line="240" w:lineRule="auto"/>
              <w:rPr>
                <w:rFonts w:ascii="Arial" w:eastAsia="Times New Roman" w:hAnsi="Arial" w:cs="Arial"/>
                <w:sz w:val="16"/>
                <w:szCs w:val="20"/>
                <w:lang w:eastAsia="es-CO"/>
              </w:rPr>
            </w:pPr>
            <w:r w:rsidRPr="006E5FF0">
              <w:rPr>
                <w:rFonts w:ascii="Arial" w:hAnsi="Arial" w:cs="Arial"/>
                <w:sz w:val="16"/>
                <w:szCs w:val="20"/>
              </w:rPr>
              <w:t>GLAB-IND-001</w:t>
            </w:r>
          </w:p>
        </w:tc>
        <w:tc>
          <w:tcPr>
            <w:tcW w:w="7655" w:type="dxa"/>
            <w:tcBorders>
              <w:top w:val="nil"/>
              <w:left w:val="single" w:sz="4" w:space="0" w:color="auto"/>
              <w:bottom w:val="single" w:sz="4" w:space="0" w:color="auto"/>
              <w:right w:val="single" w:sz="4" w:space="0" w:color="auto"/>
            </w:tcBorders>
            <w:shd w:val="clear" w:color="auto" w:fill="auto"/>
            <w:vAlign w:val="center"/>
          </w:tcPr>
          <w:p w14:paraId="62A388FD" w14:textId="0D9F071A" w:rsidR="001449D6" w:rsidRPr="006E5FF0" w:rsidRDefault="00822414" w:rsidP="006E5FF0">
            <w:pPr>
              <w:spacing w:after="0" w:line="240" w:lineRule="auto"/>
              <w:rPr>
                <w:rFonts w:ascii="Arial" w:eastAsia="Times New Roman" w:hAnsi="Arial" w:cs="Arial"/>
                <w:sz w:val="16"/>
                <w:szCs w:val="20"/>
                <w:lang w:eastAsia="es-CO"/>
              </w:rPr>
            </w:pPr>
            <w:r w:rsidRPr="006E5FF0">
              <w:rPr>
                <w:rFonts w:ascii="Arial" w:hAnsi="Arial" w:cs="Arial"/>
                <w:color w:val="000000"/>
                <w:sz w:val="16"/>
                <w:szCs w:val="20"/>
              </w:rPr>
              <w:t>seguimiento a las solicitudes de ensayos a las materias primas</w:t>
            </w:r>
          </w:p>
        </w:tc>
      </w:tr>
      <w:tr w:rsidR="001449D6" w:rsidRPr="006E5FF0" w14:paraId="4BCA5F4F"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2D9EDC4D" w14:textId="77777777" w:rsidR="001449D6" w:rsidRPr="006E5FF0" w:rsidRDefault="001449D6" w:rsidP="006E5FF0">
            <w:pPr>
              <w:spacing w:after="0" w:line="240" w:lineRule="auto"/>
              <w:rPr>
                <w:rFonts w:ascii="Arial" w:eastAsia="Times New Roman" w:hAnsi="Arial" w:cs="Arial"/>
                <w:sz w:val="16"/>
                <w:szCs w:val="20"/>
                <w:lang w:eastAsia="es-CO"/>
              </w:rPr>
            </w:pPr>
            <w:r w:rsidRPr="006E5FF0">
              <w:rPr>
                <w:rFonts w:ascii="Arial" w:hAnsi="Arial" w:cs="Arial"/>
                <w:sz w:val="16"/>
                <w:szCs w:val="20"/>
              </w:rPr>
              <w:t>GLAB-IND-002</w:t>
            </w:r>
          </w:p>
        </w:tc>
        <w:tc>
          <w:tcPr>
            <w:tcW w:w="7655" w:type="dxa"/>
            <w:tcBorders>
              <w:top w:val="nil"/>
              <w:left w:val="single" w:sz="4" w:space="0" w:color="auto"/>
              <w:bottom w:val="single" w:sz="4" w:space="0" w:color="auto"/>
              <w:right w:val="single" w:sz="4" w:space="0" w:color="auto"/>
            </w:tcBorders>
            <w:shd w:val="clear" w:color="auto" w:fill="auto"/>
            <w:vAlign w:val="center"/>
          </w:tcPr>
          <w:p w14:paraId="4276348A" w14:textId="1D59526D" w:rsidR="001449D6" w:rsidRPr="006E5FF0" w:rsidRDefault="00822414" w:rsidP="006E5FF0">
            <w:pPr>
              <w:spacing w:after="0" w:line="240" w:lineRule="auto"/>
              <w:rPr>
                <w:rFonts w:ascii="Arial" w:eastAsia="Times New Roman" w:hAnsi="Arial" w:cs="Arial"/>
                <w:sz w:val="16"/>
                <w:szCs w:val="20"/>
                <w:lang w:eastAsia="es-CO"/>
              </w:rPr>
            </w:pPr>
            <w:r w:rsidRPr="006E5FF0">
              <w:rPr>
                <w:rFonts w:ascii="Arial" w:hAnsi="Arial" w:cs="Arial"/>
                <w:color w:val="000000"/>
                <w:sz w:val="16"/>
                <w:szCs w:val="20"/>
              </w:rPr>
              <w:t>seguimiento a las solicitudes de ensayos a los productos y a las capas de la estructura de pavimento</w:t>
            </w:r>
          </w:p>
        </w:tc>
      </w:tr>
      <w:tr w:rsidR="001449D6" w:rsidRPr="006E5FF0" w14:paraId="7255ED31"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2DB736FD" w14:textId="77777777" w:rsidR="001449D6" w:rsidRPr="006E5FF0" w:rsidRDefault="001449D6" w:rsidP="006E5FF0">
            <w:pPr>
              <w:spacing w:after="0" w:line="240" w:lineRule="auto"/>
              <w:rPr>
                <w:rFonts w:ascii="Arial" w:eastAsia="Times New Roman" w:hAnsi="Arial" w:cs="Arial"/>
                <w:sz w:val="16"/>
                <w:szCs w:val="20"/>
                <w:lang w:eastAsia="es-CO"/>
              </w:rPr>
            </w:pPr>
            <w:r w:rsidRPr="006E5FF0">
              <w:rPr>
                <w:rFonts w:ascii="Arial" w:hAnsi="Arial" w:cs="Arial"/>
                <w:sz w:val="16"/>
                <w:szCs w:val="20"/>
              </w:rPr>
              <w:t>GLAB-IND-003</w:t>
            </w:r>
          </w:p>
        </w:tc>
        <w:tc>
          <w:tcPr>
            <w:tcW w:w="7655" w:type="dxa"/>
            <w:tcBorders>
              <w:top w:val="nil"/>
              <w:left w:val="single" w:sz="4" w:space="0" w:color="auto"/>
              <w:bottom w:val="single" w:sz="4" w:space="0" w:color="auto"/>
              <w:right w:val="single" w:sz="4" w:space="0" w:color="auto"/>
            </w:tcBorders>
            <w:shd w:val="clear" w:color="auto" w:fill="auto"/>
            <w:vAlign w:val="center"/>
          </w:tcPr>
          <w:p w14:paraId="68C540DA" w14:textId="6FD98359" w:rsidR="001449D6" w:rsidRPr="006E5FF0" w:rsidRDefault="00822414" w:rsidP="006E5FF0">
            <w:pPr>
              <w:spacing w:after="0" w:line="240" w:lineRule="auto"/>
              <w:rPr>
                <w:rFonts w:ascii="Arial" w:eastAsia="Times New Roman" w:hAnsi="Arial" w:cs="Arial"/>
                <w:sz w:val="16"/>
                <w:szCs w:val="20"/>
                <w:lang w:eastAsia="es-CO"/>
              </w:rPr>
            </w:pPr>
            <w:r w:rsidRPr="006E5FF0">
              <w:rPr>
                <w:rFonts w:ascii="Arial" w:hAnsi="Arial" w:cs="Arial"/>
                <w:color w:val="000000"/>
                <w:sz w:val="16"/>
                <w:szCs w:val="20"/>
              </w:rPr>
              <w:t>seguimiento a la ejecución y entrega de resultados de apiques</w:t>
            </w:r>
          </w:p>
        </w:tc>
      </w:tr>
      <w:tr w:rsidR="001449D6" w:rsidRPr="006E5FF0" w14:paraId="4E01C933"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6579769F" w14:textId="77777777" w:rsidR="001449D6" w:rsidRPr="006E5FF0" w:rsidRDefault="001449D6" w:rsidP="006E5FF0">
            <w:pPr>
              <w:spacing w:after="0" w:line="240" w:lineRule="auto"/>
              <w:rPr>
                <w:rFonts w:ascii="Arial" w:eastAsia="Times New Roman" w:hAnsi="Arial" w:cs="Arial"/>
                <w:sz w:val="16"/>
                <w:szCs w:val="20"/>
                <w:lang w:eastAsia="es-CO"/>
              </w:rPr>
            </w:pPr>
            <w:r w:rsidRPr="006E5FF0">
              <w:rPr>
                <w:rFonts w:ascii="Arial" w:hAnsi="Arial" w:cs="Arial"/>
                <w:sz w:val="16"/>
                <w:szCs w:val="20"/>
              </w:rPr>
              <w:t>GLAB-IND-004</w:t>
            </w:r>
          </w:p>
        </w:tc>
        <w:tc>
          <w:tcPr>
            <w:tcW w:w="7655" w:type="dxa"/>
            <w:tcBorders>
              <w:top w:val="nil"/>
              <w:left w:val="single" w:sz="4" w:space="0" w:color="auto"/>
              <w:bottom w:val="single" w:sz="4" w:space="0" w:color="auto"/>
              <w:right w:val="single" w:sz="4" w:space="0" w:color="auto"/>
            </w:tcBorders>
            <w:shd w:val="clear" w:color="auto" w:fill="auto"/>
            <w:vAlign w:val="center"/>
          </w:tcPr>
          <w:p w14:paraId="7FC89B7B" w14:textId="7C32A959" w:rsidR="001449D6" w:rsidRPr="006E5FF0" w:rsidRDefault="00822414" w:rsidP="006E5FF0">
            <w:pPr>
              <w:spacing w:after="0" w:line="240" w:lineRule="auto"/>
              <w:rPr>
                <w:rFonts w:ascii="Arial" w:eastAsia="Times New Roman" w:hAnsi="Arial" w:cs="Arial"/>
                <w:sz w:val="16"/>
                <w:szCs w:val="20"/>
                <w:lang w:eastAsia="es-CO"/>
              </w:rPr>
            </w:pPr>
            <w:r w:rsidRPr="006E5FF0">
              <w:rPr>
                <w:rFonts w:ascii="Arial" w:hAnsi="Arial" w:cs="Arial"/>
                <w:color w:val="000000"/>
                <w:sz w:val="16"/>
                <w:szCs w:val="20"/>
              </w:rPr>
              <w:t>verificación de la calidad de la ejecución de los métodos de ensayo</w:t>
            </w:r>
          </w:p>
        </w:tc>
      </w:tr>
      <w:tr w:rsidR="001449D6" w:rsidRPr="006E5FF0" w14:paraId="2D386B6F"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35908BC2" w14:textId="77777777" w:rsidR="001449D6" w:rsidRPr="006E5FF0" w:rsidRDefault="001449D6" w:rsidP="006E5FF0">
            <w:pPr>
              <w:spacing w:after="0" w:line="240" w:lineRule="auto"/>
              <w:rPr>
                <w:rFonts w:ascii="Arial" w:eastAsia="Times New Roman" w:hAnsi="Arial" w:cs="Arial"/>
                <w:sz w:val="16"/>
                <w:szCs w:val="20"/>
                <w:lang w:eastAsia="es-CO"/>
              </w:rPr>
            </w:pPr>
            <w:r w:rsidRPr="006E5FF0">
              <w:rPr>
                <w:rFonts w:ascii="Arial" w:hAnsi="Arial" w:cs="Arial"/>
                <w:sz w:val="16"/>
                <w:szCs w:val="20"/>
              </w:rPr>
              <w:t>GTHU-IND-003</w:t>
            </w:r>
          </w:p>
        </w:tc>
        <w:tc>
          <w:tcPr>
            <w:tcW w:w="7655" w:type="dxa"/>
            <w:tcBorders>
              <w:top w:val="nil"/>
              <w:left w:val="single" w:sz="4" w:space="0" w:color="auto"/>
              <w:bottom w:val="single" w:sz="4" w:space="0" w:color="auto"/>
              <w:right w:val="single" w:sz="4" w:space="0" w:color="auto"/>
            </w:tcBorders>
            <w:shd w:val="clear" w:color="auto" w:fill="auto"/>
            <w:vAlign w:val="center"/>
          </w:tcPr>
          <w:p w14:paraId="054E7057" w14:textId="5C617B58" w:rsidR="001449D6" w:rsidRPr="006E5FF0" w:rsidRDefault="00822414" w:rsidP="006E5FF0">
            <w:pPr>
              <w:spacing w:after="0" w:line="240" w:lineRule="auto"/>
              <w:rPr>
                <w:rFonts w:ascii="Arial" w:eastAsia="Times New Roman" w:hAnsi="Arial" w:cs="Arial"/>
                <w:sz w:val="16"/>
                <w:szCs w:val="20"/>
                <w:lang w:eastAsia="es-CO"/>
              </w:rPr>
            </w:pPr>
            <w:r w:rsidRPr="006E5FF0">
              <w:rPr>
                <w:rFonts w:ascii="Arial" w:hAnsi="Arial" w:cs="Arial"/>
                <w:color w:val="000000"/>
                <w:sz w:val="16"/>
                <w:szCs w:val="20"/>
              </w:rPr>
              <w:t xml:space="preserve">cumplimiento del plan institucional de capacitación. </w:t>
            </w:r>
          </w:p>
        </w:tc>
      </w:tr>
      <w:tr w:rsidR="001449D6" w:rsidRPr="006E5FF0" w14:paraId="693FE08C"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687E5325" w14:textId="77777777" w:rsidR="001449D6" w:rsidRPr="006E5FF0" w:rsidRDefault="001449D6" w:rsidP="006E5FF0">
            <w:pPr>
              <w:spacing w:after="0" w:line="240" w:lineRule="auto"/>
              <w:rPr>
                <w:rFonts w:ascii="Arial" w:eastAsia="Times New Roman" w:hAnsi="Arial" w:cs="Arial"/>
                <w:sz w:val="16"/>
                <w:szCs w:val="20"/>
                <w:lang w:eastAsia="es-CO"/>
              </w:rPr>
            </w:pPr>
            <w:r w:rsidRPr="006E5FF0">
              <w:rPr>
                <w:rFonts w:ascii="Arial" w:hAnsi="Arial" w:cs="Arial"/>
                <w:sz w:val="16"/>
                <w:szCs w:val="20"/>
              </w:rPr>
              <w:t>GTHU-IND-004</w:t>
            </w:r>
          </w:p>
        </w:tc>
        <w:tc>
          <w:tcPr>
            <w:tcW w:w="7655" w:type="dxa"/>
            <w:tcBorders>
              <w:top w:val="nil"/>
              <w:left w:val="single" w:sz="4" w:space="0" w:color="auto"/>
              <w:bottom w:val="single" w:sz="4" w:space="0" w:color="auto"/>
              <w:right w:val="single" w:sz="4" w:space="0" w:color="auto"/>
            </w:tcBorders>
            <w:shd w:val="clear" w:color="auto" w:fill="auto"/>
            <w:vAlign w:val="center"/>
          </w:tcPr>
          <w:p w14:paraId="514899C4" w14:textId="15E553A9" w:rsidR="001449D6" w:rsidRPr="006E5FF0" w:rsidRDefault="00822414" w:rsidP="006E5FF0">
            <w:pPr>
              <w:spacing w:after="0" w:line="240" w:lineRule="auto"/>
              <w:rPr>
                <w:rFonts w:ascii="Arial" w:eastAsia="Times New Roman" w:hAnsi="Arial" w:cs="Arial"/>
                <w:sz w:val="16"/>
                <w:szCs w:val="20"/>
                <w:lang w:eastAsia="es-CO"/>
              </w:rPr>
            </w:pPr>
            <w:r w:rsidRPr="006E5FF0">
              <w:rPr>
                <w:rFonts w:ascii="Arial" w:hAnsi="Arial" w:cs="Arial"/>
                <w:color w:val="000000"/>
                <w:sz w:val="16"/>
                <w:szCs w:val="20"/>
              </w:rPr>
              <w:t>cumplimiento del plan de seguridad y salud en el trabajo</w:t>
            </w:r>
          </w:p>
        </w:tc>
      </w:tr>
      <w:tr w:rsidR="001449D6" w:rsidRPr="006E5FF0" w14:paraId="43173BE6"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52964DB9" w14:textId="77777777" w:rsidR="001449D6" w:rsidRPr="006E5FF0" w:rsidRDefault="001449D6" w:rsidP="006E5FF0">
            <w:pPr>
              <w:spacing w:after="0" w:line="240" w:lineRule="auto"/>
              <w:rPr>
                <w:rFonts w:ascii="Arial" w:eastAsia="Times New Roman" w:hAnsi="Arial" w:cs="Arial"/>
                <w:sz w:val="16"/>
                <w:szCs w:val="20"/>
                <w:lang w:eastAsia="es-CO"/>
              </w:rPr>
            </w:pPr>
            <w:r w:rsidRPr="006E5FF0">
              <w:rPr>
                <w:rFonts w:ascii="Arial" w:hAnsi="Arial" w:cs="Arial"/>
                <w:sz w:val="16"/>
                <w:szCs w:val="20"/>
              </w:rPr>
              <w:t>GTHU-IND-005</w:t>
            </w:r>
          </w:p>
        </w:tc>
        <w:tc>
          <w:tcPr>
            <w:tcW w:w="7655" w:type="dxa"/>
            <w:tcBorders>
              <w:top w:val="nil"/>
              <w:left w:val="single" w:sz="4" w:space="0" w:color="auto"/>
              <w:bottom w:val="single" w:sz="4" w:space="0" w:color="auto"/>
              <w:right w:val="single" w:sz="4" w:space="0" w:color="auto"/>
            </w:tcBorders>
            <w:shd w:val="clear" w:color="auto" w:fill="auto"/>
            <w:vAlign w:val="center"/>
          </w:tcPr>
          <w:p w14:paraId="6B309D81" w14:textId="0900F825" w:rsidR="001449D6" w:rsidRPr="006E5FF0" w:rsidRDefault="00822414" w:rsidP="006E5FF0">
            <w:pPr>
              <w:spacing w:after="0" w:line="240" w:lineRule="auto"/>
              <w:rPr>
                <w:rFonts w:ascii="Arial" w:eastAsia="Times New Roman" w:hAnsi="Arial" w:cs="Arial"/>
                <w:sz w:val="16"/>
                <w:szCs w:val="20"/>
                <w:lang w:eastAsia="es-CO"/>
              </w:rPr>
            </w:pPr>
            <w:r w:rsidRPr="006E5FF0">
              <w:rPr>
                <w:rFonts w:ascii="Arial" w:hAnsi="Arial" w:cs="Arial"/>
                <w:color w:val="000000"/>
                <w:sz w:val="16"/>
                <w:szCs w:val="20"/>
              </w:rPr>
              <w:t>cumplimiento del plan de bienestar e incentivos</w:t>
            </w:r>
          </w:p>
        </w:tc>
      </w:tr>
      <w:tr w:rsidR="001449D6" w:rsidRPr="006E5FF0" w14:paraId="4979E783"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6D61BEE5" w14:textId="77777777" w:rsidR="001449D6" w:rsidRPr="006E5FF0" w:rsidRDefault="001449D6" w:rsidP="006E5FF0">
            <w:pPr>
              <w:spacing w:after="0" w:line="240" w:lineRule="auto"/>
              <w:rPr>
                <w:rFonts w:ascii="Arial" w:eastAsia="Times New Roman" w:hAnsi="Arial" w:cs="Arial"/>
                <w:sz w:val="16"/>
                <w:szCs w:val="20"/>
                <w:lang w:eastAsia="es-CO"/>
              </w:rPr>
            </w:pPr>
            <w:r w:rsidRPr="006E5FF0">
              <w:rPr>
                <w:rFonts w:ascii="Arial" w:hAnsi="Arial" w:cs="Arial"/>
                <w:sz w:val="16"/>
                <w:szCs w:val="20"/>
              </w:rPr>
              <w:t>GTHU-IND-006</w:t>
            </w:r>
          </w:p>
        </w:tc>
        <w:tc>
          <w:tcPr>
            <w:tcW w:w="7655" w:type="dxa"/>
            <w:tcBorders>
              <w:top w:val="nil"/>
              <w:left w:val="single" w:sz="4" w:space="0" w:color="auto"/>
              <w:bottom w:val="single" w:sz="4" w:space="0" w:color="auto"/>
              <w:right w:val="single" w:sz="4" w:space="0" w:color="auto"/>
            </w:tcBorders>
            <w:shd w:val="clear" w:color="auto" w:fill="auto"/>
            <w:vAlign w:val="center"/>
          </w:tcPr>
          <w:p w14:paraId="59E536F3" w14:textId="783E01D3" w:rsidR="001449D6" w:rsidRPr="006E5FF0" w:rsidRDefault="00A8543A" w:rsidP="006E5FF0">
            <w:pPr>
              <w:spacing w:after="0" w:line="240" w:lineRule="auto"/>
              <w:rPr>
                <w:rFonts w:ascii="Arial" w:eastAsia="Times New Roman" w:hAnsi="Arial" w:cs="Arial"/>
                <w:sz w:val="16"/>
                <w:szCs w:val="20"/>
                <w:lang w:eastAsia="es-CO"/>
              </w:rPr>
            </w:pPr>
            <w:r w:rsidRPr="006E5FF0">
              <w:rPr>
                <w:rFonts w:ascii="Arial" w:hAnsi="Arial" w:cs="Arial"/>
                <w:color w:val="000000"/>
                <w:sz w:val="16"/>
                <w:szCs w:val="20"/>
              </w:rPr>
              <w:t>índice</w:t>
            </w:r>
            <w:r w:rsidR="00822414" w:rsidRPr="006E5FF0">
              <w:rPr>
                <w:rFonts w:ascii="Arial" w:hAnsi="Arial" w:cs="Arial"/>
                <w:color w:val="000000"/>
                <w:sz w:val="16"/>
                <w:szCs w:val="20"/>
              </w:rPr>
              <w:t xml:space="preserve"> de frecuencia de los accidentes laborales</w:t>
            </w:r>
          </w:p>
        </w:tc>
      </w:tr>
      <w:tr w:rsidR="001449D6" w:rsidRPr="006E5FF0" w14:paraId="3266A4C9"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64B36142" w14:textId="77777777" w:rsidR="001449D6" w:rsidRPr="006E5FF0" w:rsidRDefault="001449D6" w:rsidP="006E5FF0">
            <w:pPr>
              <w:spacing w:after="0" w:line="240" w:lineRule="auto"/>
              <w:rPr>
                <w:rFonts w:ascii="Arial" w:eastAsia="Times New Roman" w:hAnsi="Arial" w:cs="Arial"/>
                <w:sz w:val="16"/>
                <w:szCs w:val="20"/>
                <w:lang w:eastAsia="es-CO"/>
              </w:rPr>
            </w:pPr>
            <w:r w:rsidRPr="006E5FF0">
              <w:rPr>
                <w:rFonts w:ascii="Arial" w:hAnsi="Arial" w:cs="Arial"/>
                <w:sz w:val="16"/>
                <w:szCs w:val="20"/>
              </w:rPr>
              <w:t>GAM-IND-001</w:t>
            </w:r>
          </w:p>
        </w:tc>
        <w:tc>
          <w:tcPr>
            <w:tcW w:w="7655" w:type="dxa"/>
            <w:tcBorders>
              <w:top w:val="nil"/>
              <w:left w:val="single" w:sz="4" w:space="0" w:color="auto"/>
              <w:bottom w:val="single" w:sz="4" w:space="0" w:color="auto"/>
              <w:right w:val="single" w:sz="4" w:space="0" w:color="auto"/>
            </w:tcBorders>
            <w:shd w:val="clear" w:color="auto" w:fill="auto"/>
            <w:vAlign w:val="center"/>
          </w:tcPr>
          <w:p w14:paraId="50A7048E" w14:textId="2A280429" w:rsidR="001449D6" w:rsidRPr="006E5FF0" w:rsidRDefault="00822414" w:rsidP="006E5FF0">
            <w:pPr>
              <w:spacing w:after="0" w:line="240" w:lineRule="auto"/>
              <w:rPr>
                <w:rFonts w:ascii="Arial" w:eastAsia="Times New Roman" w:hAnsi="Arial" w:cs="Arial"/>
                <w:sz w:val="16"/>
                <w:szCs w:val="20"/>
                <w:lang w:eastAsia="es-CO"/>
              </w:rPr>
            </w:pPr>
            <w:r w:rsidRPr="006E5FF0">
              <w:rPr>
                <w:rFonts w:ascii="Arial" w:hAnsi="Arial" w:cs="Arial"/>
                <w:color w:val="000000"/>
                <w:sz w:val="16"/>
                <w:szCs w:val="20"/>
              </w:rPr>
              <w:t xml:space="preserve">cumplimiento plan de acción </w:t>
            </w:r>
            <w:r w:rsidR="00A8543A" w:rsidRPr="006E5FF0">
              <w:rPr>
                <w:rFonts w:ascii="Arial" w:hAnsi="Arial" w:cs="Arial"/>
                <w:color w:val="000000"/>
                <w:sz w:val="16"/>
                <w:szCs w:val="20"/>
              </w:rPr>
              <w:t>PIGA</w:t>
            </w:r>
            <w:r w:rsidRPr="006E5FF0">
              <w:rPr>
                <w:rFonts w:ascii="Arial" w:hAnsi="Arial" w:cs="Arial"/>
                <w:color w:val="000000"/>
                <w:sz w:val="16"/>
                <w:szCs w:val="20"/>
              </w:rPr>
              <w:t xml:space="preserve"> </w:t>
            </w:r>
          </w:p>
        </w:tc>
      </w:tr>
      <w:tr w:rsidR="001449D6" w:rsidRPr="006E5FF0" w14:paraId="5FDE884B"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26CC8DC2" w14:textId="77777777" w:rsidR="001449D6" w:rsidRPr="006E5FF0" w:rsidRDefault="001449D6" w:rsidP="006E5FF0">
            <w:pPr>
              <w:spacing w:after="0" w:line="240" w:lineRule="auto"/>
              <w:rPr>
                <w:rFonts w:ascii="Arial" w:eastAsia="Times New Roman" w:hAnsi="Arial" w:cs="Arial"/>
                <w:sz w:val="16"/>
                <w:szCs w:val="20"/>
                <w:lang w:eastAsia="es-CO"/>
              </w:rPr>
            </w:pPr>
            <w:r w:rsidRPr="006E5FF0">
              <w:rPr>
                <w:rFonts w:ascii="Arial" w:hAnsi="Arial" w:cs="Arial"/>
                <w:sz w:val="16"/>
                <w:szCs w:val="20"/>
              </w:rPr>
              <w:t>GDOC-IND-001</w:t>
            </w:r>
          </w:p>
        </w:tc>
        <w:tc>
          <w:tcPr>
            <w:tcW w:w="7655" w:type="dxa"/>
            <w:tcBorders>
              <w:top w:val="nil"/>
              <w:left w:val="single" w:sz="4" w:space="0" w:color="auto"/>
              <w:bottom w:val="single" w:sz="4" w:space="0" w:color="auto"/>
              <w:right w:val="single" w:sz="4" w:space="0" w:color="auto"/>
            </w:tcBorders>
            <w:shd w:val="clear" w:color="auto" w:fill="auto"/>
            <w:vAlign w:val="center"/>
          </w:tcPr>
          <w:p w14:paraId="1067240C" w14:textId="02C4EC50" w:rsidR="001449D6" w:rsidRPr="006E5FF0" w:rsidRDefault="00822414" w:rsidP="006E5FF0">
            <w:pPr>
              <w:spacing w:after="0" w:line="240" w:lineRule="auto"/>
              <w:rPr>
                <w:rFonts w:ascii="Arial" w:eastAsia="Times New Roman" w:hAnsi="Arial" w:cs="Arial"/>
                <w:sz w:val="16"/>
                <w:szCs w:val="20"/>
                <w:lang w:eastAsia="es-CO"/>
              </w:rPr>
            </w:pPr>
            <w:r w:rsidRPr="006E5FF0">
              <w:rPr>
                <w:rFonts w:ascii="Arial" w:hAnsi="Arial" w:cs="Arial"/>
                <w:color w:val="000000"/>
                <w:sz w:val="16"/>
                <w:szCs w:val="20"/>
              </w:rPr>
              <w:t>cumplimiento del programa de gestión documental</w:t>
            </w:r>
          </w:p>
        </w:tc>
      </w:tr>
      <w:tr w:rsidR="001449D6" w:rsidRPr="006E5FF0" w14:paraId="7E7F0FA0"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771F9E54" w14:textId="77777777" w:rsidR="001449D6" w:rsidRPr="006E5FF0" w:rsidRDefault="001449D6" w:rsidP="006E5FF0">
            <w:pPr>
              <w:spacing w:after="0" w:line="240" w:lineRule="auto"/>
              <w:rPr>
                <w:rFonts w:ascii="Arial" w:eastAsia="Times New Roman" w:hAnsi="Arial" w:cs="Arial"/>
                <w:sz w:val="16"/>
                <w:szCs w:val="20"/>
                <w:lang w:eastAsia="es-CO"/>
              </w:rPr>
            </w:pPr>
            <w:r w:rsidRPr="006E5FF0">
              <w:rPr>
                <w:rFonts w:ascii="Arial" w:hAnsi="Arial" w:cs="Arial"/>
                <w:sz w:val="16"/>
                <w:szCs w:val="20"/>
              </w:rPr>
              <w:t>GDOC-IND-002</w:t>
            </w:r>
          </w:p>
        </w:tc>
        <w:tc>
          <w:tcPr>
            <w:tcW w:w="7655" w:type="dxa"/>
            <w:tcBorders>
              <w:top w:val="nil"/>
              <w:left w:val="single" w:sz="4" w:space="0" w:color="auto"/>
              <w:bottom w:val="single" w:sz="4" w:space="0" w:color="auto"/>
              <w:right w:val="single" w:sz="4" w:space="0" w:color="auto"/>
            </w:tcBorders>
            <w:shd w:val="clear" w:color="auto" w:fill="auto"/>
            <w:vAlign w:val="center"/>
          </w:tcPr>
          <w:p w14:paraId="1309EABD" w14:textId="41B0A92F" w:rsidR="001449D6" w:rsidRPr="006E5FF0" w:rsidRDefault="00822414" w:rsidP="006E5FF0">
            <w:pPr>
              <w:spacing w:after="0" w:line="240" w:lineRule="auto"/>
              <w:rPr>
                <w:rFonts w:ascii="Arial" w:eastAsia="Times New Roman" w:hAnsi="Arial" w:cs="Arial"/>
                <w:sz w:val="16"/>
                <w:szCs w:val="20"/>
                <w:lang w:eastAsia="es-CO"/>
              </w:rPr>
            </w:pPr>
            <w:r w:rsidRPr="006E5FF0">
              <w:rPr>
                <w:rFonts w:ascii="Arial" w:hAnsi="Arial" w:cs="Arial"/>
                <w:color w:val="000000"/>
                <w:sz w:val="16"/>
                <w:szCs w:val="20"/>
              </w:rPr>
              <w:t xml:space="preserve">tiempo promedio de atención de consultas del archivo central </w:t>
            </w:r>
          </w:p>
        </w:tc>
      </w:tr>
      <w:tr w:rsidR="001449D6" w:rsidRPr="006E5FF0" w14:paraId="2FB1D061"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6B876B74" w14:textId="77777777" w:rsidR="001449D6" w:rsidRPr="006E5FF0" w:rsidRDefault="001449D6" w:rsidP="006E5FF0">
            <w:pPr>
              <w:spacing w:after="0" w:line="240" w:lineRule="auto"/>
              <w:rPr>
                <w:rFonts w:ascii="Arial" w:hAnsi="Arial" w:cs="Arial"/>
                <w:sz w:val="16"/>
                <w:szCs w:val="20"/>
              </w:rPr>
            </w:pPr>
            <w:r w:rsidRPr="006E5FF0">
              <w:rPr>
                <w:rFonts w:ascii="Arial" w:hAnsi="Arial" w:cs="Arial"/>
                <w:sz w:val="16"/>
                <w:szCs w:val="20"/>
              </w:rPr>
              <w:t>GJUR-IND-001</w:t>
            </w:r>
          </w:p>
        </w:tc>
        <w:tc>
          <w:tcPr>
            <w:tcW w:w="7655" w:type="dxa"/>
            <w:tcBorders>
              <w:top w:val="nil"/>
              <w:left w:val="single" w:sz="4" w:space="0" w:color="auto"/>
              <w:bottom w:val="single" w:sz="4" w:space="0" w:color="auto"/>
              <w:right w:val="single" w:sz="4" w:space="0" w:color="auto"/>
            </w:tcBorders>
            <w:shd w:val="clear" w:color="auto" w:fill="auto"/>
            <w:vAlign w:val="center"/>
          </w:tcPr>
          <w:p w14:paraId="45322492" w14:textId="7D6ABFCA" w:rsidR="001449D6" w:rsidRPr="006E5FF0" w:rsidRDefault="00822414" w:rsidP="006E5FF0">
            <w:pPr>
              <w:spacing w:after="0" w:line="240" w:lineRule="auto"/>
              <w:rPr>
                <w:rFonts w:ascii="Arial" w:hAnsi="Arial" w:cs="Arial"/>
                <w:color w:val="000000"/>
                <w:sz w:val="16"/>
                <w:szCs w:val="20"/>
              </w:rPr>
            </w:pPr>
            <w:r w:rsidRPr="006E5FF0">
              <w:rPr>
                <w:rFonts w:ascii="Arial" w:hAnsi="Arial" w:cs="Arial"/>
                <w:color w:val="000000"/>
                <w:sz w:val="16"/>
                <w:szCs w:val="20"/>
              </w:rPr>
              <w:t>sentencias a favor de la entidad</w:t>
            </w:r>
          </w:p>
        </w:tc>
      </w:tr>
      <w:tr w:rsidR="001449D6" w:rsidRPr="006E5FF0" w14:paraId="7FAF520C"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5393DCD3" w14:textId="77777777" w:rsidR="001449D6" w:rsidRPr="006E5FF0" w:rsidRDefault="001449D6" w:rsidP="006E5FF0">
            <w:pPr>
              <w:spacing w:after="0" w:line="240" w:lineRule="auto"/>
              <w:rPr>
                <w:rFonts w:ascii="Arial" w:eastAsia="Times New Roman" w:hAnsi="Arial" w:cs="Arial"/>
                <w:sz w:val="16"/>
                <w:szCs w:val="20"/>
                <w:lang w:eastAsia="es-CO"/>
              </w:rPr>
            </w:pPr>
            <w:r w:rsidRPr="006E5FF0">
              <w:rPr>
                <w:rFonts w:ascii="Arial" w:hAnsi="Arial" w:cs="Arial"/>
                <w:sz w:val="16"/>
                <w:szCs w:val="20"/>
              </w:rPr>
              <w:t>GJUR-IND-002</w:t>
            </w:r>
          </w:p>
        </w:tc>
        <w:tc>
          <w:tcPr>
            <w:tcW w:w="7655" w:type="dxa"/>
            <w:tcBorders>
              <w:top w:val="nil"/>
              <w:left w:val="single" w:sz="4" w:space="0" w:color="auto"/>
              <w:bottom w:val="single" w:sz="4" w:space="0" w:color="auto"/>
              <w:right w:val="single" w:sz="4" w:space="0" w:color="auto"/>
            </w:tcBorders>
            <w:shd w:val="clear" w:color="auto" w:fill="auto"/>
            <w:vAlign w:val="center"/>
          </w:tcPr>
          <w:p w14:paraId="6A8B5E58" w14:textId="5E3480BE" w:rsidR="001449D6" w:rsidRPr="006E5FF0" w:rsidRDefault="00A8543A" w:rsidP="006E5FF0">
            <w:pPr>
              <w:spacing w:after="0" w:line="240" w:lineRule="auto"/>
              <w:rPr>
                <w:rFonts w:ascii="Arial" w:eastAsia="Times New Roman" w:hAnsi="Arial" w:cs="Arial"/>
                <w:sz w:val="16"/>
                <w:szCs w:val="20"/>
                <w:lang w:eastAsia="es-CO"/>
              </w:rPr>
            </w:pPr>
            <w:r w:rsidRPr="006E5FF0">
              <w:rPr>
                <w:rFonts w:ascii="Arial" w:hAnsi="Arial" w:cs="Arial"/>
                <w:color w:val="000000"/>
                <w:sz w:val="16"/>
                <w:szCs w:val="20"/>
              </w:rPr>
              <w:t>prevención</w:t>
            </w:r>
            <w:r w:rsidR="00822414" w:rsidRPr="006E5FF0">
              <w:rPr>
                <w:rFonts w:ascii="Arial" w:hAnsi="Arial" w:cs="Arial"/>
                <w:color w:val="000000"/>
                <w:sz w:val="16"/>
                <w:szCs w:val="20"/>
              </w:rPr>
              <w:t xml:space="preserve"> del daño antijurídico</w:t>
            </w:r>
          </w:p>
        </w:tc>
      </w:tr>
      <w:tr w:rsidR="001449D6" w:rsidRPr="006E5FF0" w14:paraId="30CDEF2E"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03EB8EC6" w14:textId="77777777" w:rsidR="001449D6" w:rsidRPr="006E5FF0" w:rsidRDefault="001449D6" w:rsidP="006E5FF0">
            <w:pPr>
              <w:spacing w:after="0" w:line="240" w:lineRule="auto"/>
              <w:rPr>
                <w:rFonts w:ascii="Arial" w:eastAsia="Times New Roman" w:hAnsi="Arial" w:cs="Arial"/>
                <w:sz w:val="16"/>
                <w:szCs w:val="20"/>
                <w:lang w:eastAsia="es-CO"/>
              </w:rPr>
            </w:pPr>
            <w:r w:rsidRPr="006E5FF0">
              <w:rPr>
                <w:rFonts w:ascii="Arial" w:hAnsi="Arial" w:cs="Arial"/>
                <w:sz w:val="16"/>
                <w:szCs w:val="20"/>
              </w:rPr>
              <w:t>CODI-IND-001</w:t>
            </w:r>
          </w:p>
        </w:tc>
        <w:tc>
          <w:tcPr>
            <w:tcW w:w="7655" w:type="dxa"/>
            <w:tcBorders>
              <w:top w:val="nil"/>
              <w:left w:val="single" w:sz="4" w:space="0" w:color="auto"/>
              <w:bottom w:val="single" w:sz="4" w:space="0" w:color="auto"/>
              <w:right w:val="single" w:sz="4" w:space="0" w:color="auto"/>
            </w:tcBorders>
            <w:shd w:val="clear" w:color="auto" w:fill="auto"/>
            <w:vAlign w:val="center"/>
          </w:tcPr>
          <w:p w14:paraId="7ED0F181" w14:textId="696A16B6" w:rsidR="001449D6" w:rsidRPr="006E5FF0" w:rsidRDefault="00822414" w:rsidP="006E5FF0">
            <w:pPr>
              <w:spacing w:after="0" w:line="240" w:lineRule="auto"/>
              <w:rPr>
                <w:rFonts w:ascii="Arial" w:eastAsia="Times New Roman" w:hAnsi="Arial" w:cs="Arial"/>
                <w:sz w:val="16"/>
                <w:szCs w:val="20"/>
                <w:lang w:eastAsia="es-CO"/>
              </w:rPr>
            </w:pPr>
            <w:r w:rsidRPr="006E5FF0">
              <w:rPr>
                <w:rFonts w:ascii="Arial" w:hAnsi="Arial" w:cs="Arial"/>
                <w:color w:val="000000"/>
                <w:sz w:val="16"/>
                <w:szCs w:val="20"/>
              </w:rPr>
              <w:t>cumplimiento de los términos procesales</w:t>
            </w:r>
          </w:p>
        </w:tc>
      </w:tr>
      <w:tr w:rsidR="001449D6" w:rsidRPr="006E5FF0" w14:paraId="608A9532"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675D815D" w14:textId="77777777" w:rsidR="001449D6" w:rsidRPr="006E5FF0" w:rsidRDefault="001449D6" w:rsidP="006E5FF0">
            <w:pPr>
              <w:spacing w:after="0" w:line="240" w:lineRule="auto"/>
              <w:rPr>
                <w:rFonts w:ascii="Arial" w:eastAsia="Times New Roman" w:hAnsi="Arial" w:cs="Arial"/>
                <w:sz w:val="16"/>
                <w:szCs w:val="20"/>
                <w:lang w:eastAsia="es-CO"/>
              </w:rPr>
            </w:pPr>
            <w:r w:rsidRPr="006E5FF0">
              <w:rPr>
                <w:rFonts w:ascii="Arial" w:hAnsi="Arial" w:cs="Arial"/>
                <w:sz w:val="16"/>
                <w:szCs w:val="20"/>
              </w:rPr>
              <w:t>CEM-IND-001</w:t>
            </w:r>
          </w:p>
        </w:tc>
        <w:tc>
          <w:tcPr>
            <w:tcW w:w="7655" w:type="dxa"/>
            <w:tcBorders>
              <w:top w:val="nil"/>
              <w:left w:val="single" w:sz="4" w:space="0" w:color="auto"/>
              <w:bottom w:val="single" w:sz="4" w:space="0" w:color="auto"/>
              <w:right w:val="single" w:sz="4" w:space="0" w:color="auto"/>
            </w:tcBorders>
            <w:shd w:val="clear" w:color="auto" w:fill="auto"/>
            <w:vAlign w:val="center"/>
          </w:tcPr>
          <w:p w14:paraId="0938BBD5" w14:textId="73575314" w:rsidR="001449D6" w:rsidRPr="006E5FF0" w:rsidRDefault="00822414" w:rsidP="006E5FF0">
            <w:pPr>
              <w:spacing w:after="0" w:line="240" w:lineRule="auto"/>
              <w:rPr>
                <w:rFonts w:ascii="Arial" w:eastAsia="Times New Roman" w:hAnsi="Arial" w:cs="Arial"/>
                <w:sz w:val="16"/>
                <w:szCs w:val="20"/>
                <w:lang w:eastAsia="es-CO"/>
              </w:rPr>
            </w:pPr>
            <w:r w:rsidRPr="006E5FF0">
              <w:rPr>
                <w:rFonts w:ascii="Arial" w:hAnsi="Arial" w:cs="Arial"/>
                <w:color w:val="000000"/>
                <w:sz w:val="16"/>
                <w:szCs w:val="20"/>
              </w:rPr>
              <w:t>ejecución de plan anual de auditorías</w:t>
            </w:r>
          </w:p>
        </w:tc>
      </w:tr>
      <w:tr w:rsidR="001449D6" w:rsidRPr="006E5FF0" w14:paraId="6A6CCCBF"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3F8A8F8F" w14:textId="77777777" w:rsidR="001449D6" w:rsidRPr="006E5FF0" w:rsidRDefault="001449D6" w:rsidP="006E5FF0">
            <w:pPr>
              <w:spacing w:after="0" w:line="240" w:lineRule="auto"/>
              <w:rPr>
                <w:rFonts w:ascii="Arial" w:eastAsia="Times New Roman" w:hAnsi="Arial" w:cs="Arial"/>
                <w:sz w:val="16"/>
                <w:szCs w:val="20"/>
                <w:lang w:eastAsia="es-CO"/>
              </w:rPr>
            </w:pPr>
            <w:r w:rsidRPr="006E5FF0">
              <w:rPr>
                <w:rFonts w:ascii="Arial" w:hAnsi="Arial" w:cs="Arial"/>
                <w:sz w:val="16"/>
                <w:szCs w:val="20"/>
              </w:rPr>
              <w:t>CEM-IND-002</w:t>
            </w:r>
          </w:p>
        </w:tc>
        <w:tc>
          <w:tcPr>
            <w:tcW w:w="7655" w:type="dxa"/>
            <w:tcBorders>
              <w:top w:val="nil"/>
              <w:left w:val="single" w:sz="4" w:space="0" w:color="auto"/>
              <w:bottom w:val="single" w:sz="4" w:space="0" w:color="auto"/>
              <w:right w:val="single" w:sz="4" w:space="0" w:color="auto"/>
            </w:tcBorders>
            <w:shd w:val="clear" w:color="auto" w:fill="auto"/>
            <w:vAlign w:val="center"/>
          </w:tcPr>
          <w:p w14:paraId="41B2261C" w14:textId="215B654D" w:rsidR="001449D6" w:rsidRPr="006E5FF0" w:rsidRDefault="00822414" w:rsidP="006E5FF0">
            <w:pPr>
              <w:spacing w:after="0" w:line="240" w:lineRule="auto"/>
              <w:rPr>
                <w:rFonts w:ascii="Arial" w:eastAsia="Times New Roman" w:hAnsi="Arial" w:cs="Arial"/>
                <w:sz w:val="16"/>
                <w:szCs w:val="20"/>
                <w:lang w:eastAsia="es-CO"/>
              </w:rPr>
            </w:pPr>
            <w:r w:rsidRPr="006E5FF0">
              <w:rPr>
                <w:rFonts w:ascii="Arial" w:hAnsi="Arial" w:cs="Arial"/>
                <w:color w:val="000000"/>
                <w:sz w:val="16"/>
                <w:szCs w:val="20"/>
              </w:rPr>
              <w:t>evaluación de controles en mapas de riesgos</w:t>
            </w:r>
          </w:p>
        </w:tc>
      </w:tr>
      <w:tr w:rsidR="001449D6" w:rsidRPr="006E5FF0" w14:paraId="015561C6" w14:textId="77777777" w:rsidTr="001449D6">
        <w:trPr>
          <w:trHeight w:val="252"/>
          <w:jc w:val="center"/>
        </w:trPr>
        <w:tc>
          <w:tcPr>
            <w:tcW w:w="1271" w:type="dxa"/>
            <w:tcBorders>
              <w:top w:val="nil"/>
              <w:left w:val="single" w:sz="4" w:space="0" w:color="auto"/>
              <w:bottom w:val="single" w:sz="4" w:space="0" w:color="auto"/>
              <w:right w:val="single" w:sz="4" w:space="0" w:color="auto"/>
            </w:tcBorders>
            <w:shd w:val="clear" w:color="auto" w:fill="auto"/>
            <w:noWrap/>
            <w:vAlign w:val="center"/>
          </w:tcPr>
          <w:p w14:paraId="6AF7ADA6" w14:textId="77777777" w:rsidR="001449D6" w:rsidRPr="006E5FF0" w:rsidRDefault="001449D6" w:rsidP="006E5FF0">
            <w:pPr>
              <w:spacing w:after="0" w:line="240" w:lineRule="auto"/>
              <w:rPr>
                <w:rFonts w:ascii="Arial" w:eastAsia="Times New Roman" w:hAnsi="Arial" w:cs="Arial"/>
                <w:sz w:val="16"/>
                <w:szCs w:val="20"/>
                <w:lang w:eastAsia="es-CO"/>
              </w:rPr>
            </w:pPr>
            <w:r w:rsidRPr="006E5FF0">
              <w:rPr>
                <w:rFonts w:ascii="Arial" w:hAnsi="Arial" w:cs="Arial"/>
                <w:sz w:val="16"/>
                <w:szCs w:val="20"/>
              </w:rPr>
              <w:t>CEM-IND-003</w:t>
            </w:r>
          </w:p>
        </w:tc>
        <w:tc>
          <w:tcPr>
            <w:tcW w:w="7655" w:type="dxa"/>
            <w:tcBorders>
              <w:top w:val="nil"/>
              <w:left w:val="single" w:sz="4" w:space="0" w:color="auto"/>
              <w:bottom w:val="single" w:sz="4" w:space="0" w:color="auto"/>
              <w:right w:val="single" w:sz="4" w:space="0" w:color="auto"/>
            </w:tcBorders>
            <w:shd w:val="clear" w:color="auto" w:fill="auto"/>
            <w:vAlign w:val="center"/>
          </w:tcPr>
          <w:p w14:paraId="3ACDB995" w14:textId="156F53DC" w:rsidR="001449D6" w:rsidRPr="006E5FF0" w:rsidRDefault="00822414" w:rsidP="006E5FF0">
            <w:pPr>
              <w:spacing w:after="0" w:line="240" w:lineRule="auto"/>
              <w:rPr>
                <w:rFonts w:ascii="Arial" w:eastAsia="Times New Roman" w:hAnsi="Arial" w:cs="Arial"/>
                <w:sz w:val="16"/>
                <w:szCs w:val="20"/>
                <w:lang w:eastAsia="es-CO"/>
              </w:rPr>
            </w:pPr>
            <w:r w:rsidRPr="006E5FF0">
              <w:rPr>
                <w:rFonts w:ascii="Arial" w:hAnsi="Arial" w:cs="Arial"/>
                <w:color w:val="000000"/>
                <w:sz w:val="16"/>
                <w:szCs w:val="20"/>
              </w:rPr>
              <w:t>ejecución de acciones correctivas</w:t>
            </w:r>
          </w:p>
        </w:tc>
      </w:tr>
    </w:tbl>
    <w:p w14:paraId="12119960" w14:textId="77777777" w:rsidR="00A8543A" w:rsidRPr="006E5FF0" w:rsidRDefault="00A8543A" w:rsidP="006E5FF0">
      <w:pPr>
        <w:spacing w:line="240" w:lineRule="auto"/>
        <w:jc w:val="center"/>
        <w:rPr>
          <w:rFonts w:ascii="Arial" w:hAnsi="Arial" w:cs="Arial"/>
          <w:sz w:val="16"/>
          <w:szCs w:val="20"/>
          <w:lang w:eastAsia="x-none"/>
        </w:rPr>
      </w:pPr>
      <w:r w:rsidRPr="006E5FF0">
        <w:rPr>
          <w:rFonts w:ascii="Arial" w:hAnsi="Arial" w:cs="Arial"/>
          <w:b/>
          <w:sz w:val="16"/>
          <w:szCs w:val="20"/>
          <w:lang w:eastAsia="x-none"/>
        </w:rPr>
        <w:t>Fuente:</w:t>
      </w:r>
      <w:r w:rsidRPr="006E5FF0">
        <w:rPr>
          <w:rFonts w:ascii="Arial" w:hAnsi="Arial" w:cs="Arial"/>
          <w:sz w:val="16"/>
          <w:szCs w:val="20"/>
          <w:lang w:eastAsia="x-none"/>
        </w:rPr>
        <w:t xml:space="preserve"> Oficina Asesora de Planeación – UAERMV </w:t>
      </w:r>
    </w:p>
    <w:p w14:paraId="3CC1411C" w14:textId="34D029A9" w:rsidR="0E92F43A" w:rsidRPr="006E5FF0" w:rsidRDefault="00F031E3" w:rsidP="006E5FF0">
      <w:pPr>
        <w:pStyle w:val="Ttulo1"/>
        <w:spacing w:line="240" w:lineRule="auto"/>
        <w:rPr>
          <w:rFonts w:cs="Arial"/>
        </w:rPr>
      </w:pPr>
      <w:bookmarkStart w:id="71" w:name="_Toc33628325"/>
      <w:r w:rsidRPr="006E5FF0">
        <w:rPr>
          <w:rFonts w:cs="Arial"/>
        </w:rPr>
        <w:t xml:space="preserve">4. </w:t>
      </w:r>
      <w:r w:rsidR="0084428B" w:rsidRPr="006E5FF0">
        <w:rPr>
          <w:rFonts w:cs="Arial"/>
        </w:rPr>
        <w:t>Gestión Contractual</w:t>
      </w:r>
      <w:bookmarkEnd w:id="71"/>
    </w:p>
    <w:p w14:paraId="665D4A42" w14:textId="63292B76" w:rsidR="0E92F43A" w:rsidRPr="006E5FF0" w:rsidRDefault="0E92F43A" w:rsidP="006E5FF0">
      <w:pPr>
        <w:tabs>
          <w:tab w:val="left" w:pos="709"/>
        </w:tabs>
        <w:spacing w:line="240" w:lineRule="auto"/>
        <w:jc w:val="both"/>
        <w:rPr>
          <w:rFonts w:ascii="Arial" w:hAnsi="Arial" w:cs="Arial"/>
        </w:rPr>
      </w:pPr>
      <w:r w:rsidRPr="006E5FF0">
        <w:rPr>
          <w:rFonts w:ascii="Arial" w:eastAsia="Calibri" w:hAnsi="Arial" w:cs="Arial"/>
          <w:color w:val="000000" w:themeColor="text1"/>
        </w:rPr>
        <w:t>Con relación a la Gestión Contractual, la UAERMV ha enfocado su accionar en la estructuración de procesos de contratación de forma más ágil y eficiente, que permita dar cumplimiento a la programación propuesta en el Plan Anual de Adquisiciones, así como implementar procesos que garanticen la contratación de bienes y servicios necesarios para el adecuado funcionamiento de la Entidad, y el cumplimiento de las metas definidas en los proyectos de inversión tanto en lo misional como para los procesos de apoyo administrativo.</w:t>
      </w:r>
    </w:p>
    <w:p w14:paraId="387B158F" w14:textId="0C0157CE" w:rsidR="0E92F43A" w:rsidRPr="006E5FF0" w:rsidRDefault="0E92F43A" w:rsidP="006E5FF0">
      <w:pPr>
        <w:tabs>
          <w:tab w:val="left" w:pos="709"/>
        </w:tabs>
        <w:spacing w:line="240" w:lineRule="auto"/>
        <w:jc w:val="both"/>
        <w:rPr>
          <w:rFonts w:ascii="Arial" w:hAnsi="Arial" w:cs="Arial"/>
        </w:rPr>
      </w:pPr>
      <w:r w:rsidRPr="006E5FF0">
        <w:rPr>
          <w:rFonts w:ascii="Arial" w:eastAsia="Calibri" w:hAnsi="Arial" w:cs="Arial"/>
        </w:rPr>
        <w:t xml:space="preserve">En este sentido a partir de la vigencia 2018, se realizó una reestructuración del equipo de trabajo del proceso de contratos, el cual se reorganizó en tres subequipos, que tienen como objetivos principales: i) construir en conjunto con las dependencias solicitantes, desde la necesidad de la entidad los documentos soportes de los procesos de contratación de la UAERMV, en las diferentes modalidades; </w:t>
      </w:r>
      <w:proofErr w:type="spellStart"/>
      <w:r w:rsidRPr="006E5FF0">
        <w:rPr>
          <w:rFonts w:ascii="Arial" w:eastAsia="Calibri" w:hAnsi="Arial" w:cs="Arial"/>
        </w:rPr>
        <w:t>ii</w:t>
      </w:r>
      <w:proofErr w:type="spellEnd"/>
      <w:r w:rsidRPr="006E5FF0">
        <w:rPr>
          <w:rFonts w:ascii="Arial" w:eastAsia="Calibri" w:hAnsi="Arial" w:cs="Arial"/>
        </w:rPr>
        <w:t xml:space="preserve">) estructurar los documentos requeridos en las diferentes modalidades para su posterior carga, diligenciamiento de formularios y trámite en la plataforma SECOP II; </w:t>
      </w:r>
      <w:proofErr w:type="spellStart"/>
      <w:r w:rsidRPr="006E5FF0">
        <w:rPr>
          <w:rFonts w:ascii="Arial" w:eastAsia="Calibri" w:hAnsi="Arial" w:cs="Arial"/>
        </w:rPr>
        <w:t>iii</w:t>
      </w:r>
      <w:proofErr w:type="spellEnd"/>
      <w:r w:rsidRPr="006E5FF0">
        <w:rPr>
          <w:rFonts w:ascii="Arial" w:eastAsia="Calibri" w:hAnsi="Arial" w:cs="Arial"/>
        </w:rPr>
        <w:t>) organización y depuración de las liquidaciones contractuales y realización de todo tipo de modificaciones contractuales; lo anterior para dar eficiencia y agilidad en la mejora de los tiempos para cada actividad. A continuación, se detalla la estructura del proceso contractual:</w:t>
      </w:r>
    </w:p>
    <w:p w14:paraId="0C073413" w14:textId="199A3002" w:rsidR="0E92F43A" w:rsidRPr="006E5FF0" w:rsidRDefault="0E92F43A" w:rsidP="006E5FF0">
      <w:pPr>
        <w:tabs>
          <w:tab w:val="left" w:pos="709"/>
        </w:tabs>
        <w:spacing w:line="240" w:lineRule="auto"/>
        <w:jc w:val="both"/>
        <w:rPr>
          <w:rFonts w:ascii="Arial" w:hAnsi="Arial" w:cs="Arial"/>
        </w:rPr>
      </w:pPr>
      <w:r w:rsidRPr="006E5FF0">
        <w:rPr>
          <w:rFonts w:ascii="Arial" w:eastAsia="Calibri" w:hAnsi="Arial" w:cs="Arial"/>
          <w:color w:val="000000" w:themeColor="text1"/>
        </w:rPr>
        <w:t xml:space="preserve">Así las cosas, el proceso de contratación se encuentra conformado por profesionales de carrera administrativa, no obstante, ante la poca disponibilidad en planta de personal idóneo para atender los requerimientos de la Entidad, se llevó a cabo la contratación de profesionales de distintas áreas con experiencia en estructuración de procesos, análisis de mercado, estudios del sector, identificación de riesgos, elaboración de estudios previos en el sector público, manejo de la plataforma SECOP II, manejo en procesos de liquidación y </w:t>
      </w:r>
      <w:r w:rsidRPr="006E5FF0">
        <w:rPr>
          <w:rFonts w:ascii="Arial" w:eastAsia="Calibri" w:hAnsi="Arial" w:cs="Arial"/>
          <w:color w:val="000000" w:themeColor="text1"/>
        </w:rPr>
        <w:lastRenderedPageBreak/>
        <w:t>sancionatorios, logrando así contar con un equipo interdisciplinario, idóneo y capacitado para atender la gestión contractual de la Entidad.</w:t>
      </w:r>
    </w:p>
    <w:p w14:paraId="79896AE8" w14:textId="394D0634" w:rsidR="0E92F43A" w:rsidRPr="006E5FF0" w:rsidRDefault="0E92F43A" w:rsidP="006E5FF0">
      <w:pPr>
        <w:tabs>
          <w:tab w:val="left" w:pos="709"/>
        </w:tabs>
        <w:spacing w:line="240" w:lineRule="auto"/>
        <w:jc w:val="both"/>
        <w:rPr>
          <w:rFonts w:ascii="Arial" w:hAnsi="Arial" w:cs="Arial"/>
        </w:rPr>
      </w:pPr>
      <w:r w:rsidRPr="006E5FF0">
        <w:rPr>
          <w:rFonts w:ascii="Arial" w:eastAsia="Calibri" w:hAnsi="Arial" w:cs="Arial"/>
          <w:color w:val="000000" w:themeColor="text1"/>
        </w:rPr>
        <w:t xml:space="preserve">Dado lo anterior, se logró llevar a cabo un proceso de articulación de grupo de contratos con las dependencias solicitantes en la estructuración y seguimiento de los procesos contractuales. </w:t>
      </w:r>
    </w:p>
    <w:p w14:paraId="7CE972AB" w14:textId="2AED43D6" w:rsidR="0E92F43A" w:rsidRPr="006E5FF0" w:rsidRDefault="0E92F43A" w:rsidP="006E5FF0">
      <w:pPr>
        <w:tabs>
          <w:tab w:val="left" w:pos="709"/>
        </w:tabs>
        <w:spacing w:line="240" w:lineRule="auto"/>
        <w:jc w:val="both"/>
        <w:rPr>
          <w:rFonts w:ascii="Arial" w:hAnsi="Arial" w:cs="Arial"/>
        </w:rPr>
      </w:pPr>
      <w:r w:rsidRPr="006E5FF0">
        <w:rPr>
          <w:rFonts w:ascii="Arial" w:eastAsia="Calibri" w:hAnsi="Arial" w:cs="Arial"/>
          <w:color w:val="000000" w:themeColor="text1"/>
        </w:rPr>
        <w:t>Por otra parte y con el fin de atender la reorganización del proceso, así como los nuevos lineamientos y directrices en materia de contratación, para simplificar y homogenizar las acciones que se desarrollan en las diferentes etapas del proceso contractual y en la celebración de los contratos que requiera la Entidad para el cumplimiento de sus funciones, metas y objetivos institucionales, se realizó la actualización del Manual de Contratación de la Entidad, mediante Resolución 679 del 31 de diciembre de 2018.</w:t>
      </w:r>
    </w:p>
    <w:p w14:paraId="4E0AAF56" w14:textId="30C69CCA" w:rsidR="0E92F43A" w:rsidRPr="006E5FF0" w:rsidRDefault="0E92F43A" w:rsidP="006E5FF0">
      <w:pPr>
        <w:tabs>
          <w:tab w:val="left" w:pos="709"/>
        </w:tabs>
        <w:spacing w:line="240" w:lineRule="auto"/>
        <w:jc w:val="both"/>
        <w:rPr>
          <w:rFonts w:ascii="Arial" w:hAnsi="Arial" w:cs="Arial"/>
        </w:rPr>
      </w:pPr>
      <w:r w:rsidRPr="006E5FF0">
        <w:rPr>
          <w:rFonts w:ascii="Arial" w:eastAsia="Calibri" w:hAnsi="Arial" w:cs="Arial"/>
          <w:color w:val="000000" w:themeColor="text1"/>
        </w:rPr>
        <w:t>Lo anterior, en razón a las normas y lineamientos expedidos en materia de contratación pública, a la adopción del SECOP II como plataforma transaccional del Estado colombiano, a las lecciones aprendidas como consecuencia de los procesos contractuales adelantados por la Entidad y en el marco de la mejora continua.</w:t>
      </w:r>
    </w:p>
    <w:p w14:paraId="13BA3A6A" w14:textId="6110FFB1" w:rsidR="0E92F43A" w:rsidRPr="006E5FF0" w:rsidRDefault="0E92F43A" w:rsidP="006E5FF0">
      <w:pPr>
        <w:tabs>
          <w:tab w:val="left" w:pos="709"/>
        </w:tabs>
        <w:spacing w:line="240" w:lineRule="auto"/>
        <w:jc w:val="both"/>
        <w:rPr>
          <w:rFonts w:ascii="Arial" w:hAnsi="Arial" w:cs="Arial"/>
        </w:rPr>
      </w:pPr>
      <w:r w:rsidRPr="006E5FF0">
        <w:rPr>
          <w:rFonts w:ascii="Arial" w:eastAsia="Calibri" w:hAnsi="Arial" w:cs="Arial"/>
          <w:color w:val="000000" w:themeColor="text1"/>
        </w:rPr>
        <w:t xml:space="preserve">Acorde con la modificación del Manual de Contratación, se ha realizado la revisión y actualización de los procedimientos y formatos, frente a los cuales se cuenta con un avance del 70%, y los cuales deberán continuar el proceso de actualización durante lo que resta de la vigencia 2019. </w:t>
      </w:r>
    </w:p>
    <w:p w14:paraId="7E6DFEAA" w14:textId="53047ED8" w:rsidR="0E92F43A" w:rsidRPr="006E5FF0" w:rsidRDefault="0E92F43A" w:rsidP="006E5FF0">
      <w:pPr>
        <w:tabs>
          <w:tab w:val="left" w:pos="709"/>
        </w:tabs>
        <w:spacing w:line="240" w:lineRule="auto"/>
        <w:jc w:val="both"/>
        <w:rPr>
          <w:rFonts w:ascii="Arial" w:hAnsi="Arial" w:cs="Arial"/>
        </w:rPr>
      </w:pPr>
      <w:r w:rsidRPr="006E5FF0">
        <w:rPr>
          <w:rFonts w:ascii="Arial" w:eastAsia="Calibri" w:hAnsi="Arial" w:cs="Arial"/>
          <w:color w:val="000000" w:themeColor="text1"/>
        </w:rPr>
        <w:t xml:space="preserve">Adicionalmente y con el mismo fundamento que soportó la modificación del Manual de Contratación, la Entidad se encuentra realizando la revisión y actualización del Manual de Supervisión e Interventoría, frente al cual se cuenta con un avance del 70%, proceso que deberá continuar y culminar en el segundo semestre de la vigencia 2019. </w:t>
      </w:r>
    </w:p>
    <w:p w14:paraId="6BDE8D97" w14:textId="67EE976B" w:rsidR="0E92F43A" w:rsidRPr="006E5FF0" w:rsidRDefault="0E92F43A" w:rsidP="006E5FF0">
      <w:pPr>
        <w:tabs>
          <w:tab w:val="left" w:pos="709"/>
        </w:tabs>
        <w:spacing w:line="240" w:lineRule="auto"/>
        <w:jc w:val="both"/>
        <w:rPr>
          <w:rFonts w:ascii="Arial" w:hAnsi="Arial" w:cs="Arial"/>
        </w:rPr>
      </w:pPr>
      <w:r w:rsidRPr="006E5FF0">
        <w:rPr>
          <w:rFonts w:ascii="Arial" w:eastAsia="Calibri" w:hAnsi="Arial" w:cs="Arial"/>
          <w:color w:val="000000" w:themeColor="text1"/>
        </w:rPr>
        <w:t>Por otra parte, la Gestión Contractual ha enfocado su accionar en el saneamiento de los contratos no liquidados, que fueron recibidos de la anterior administración y que presupuestalmente representan un porcentaje elevado de reservas y pasivos presupuestales. Al respecto, como parte de la gestión de liquidación de los convenios y contratos del pasivo exigible, la Entidad conformó equipos de trabajo dirigidos exclusivamente a adelantar la gestión de análisis y revisión de la información contractual, financiera y documental pertinente, lo que incluyó reuniones conjuntas con las entidades involucradas para gestionar lo respectivo dentro de las fases de liquidación, que una vez suscritas han redundado en una mejor gestión financiera y contractual de la Entidad.</w:t>
      </w:r>
    </w:p>
    <w:p w14:paraId="2BB32A89" w14:textId="40414891" w:rsidR="0E92F43A" w:rsidRPr="006E5FF0" w:rsidRDefault="0E92F43A" w:rsidP="006E5FF0">
      <w:pPr>
        <w:tabs>
          <w:tab w:val="left" w:pos="709"/>
        </w:tabs>
        <w:spacing w:line="240" w:lineRule="auto"/>
        <w:jc w:val="both"/>
        <w:rPr>
          <w:rFonts w:ascii="Arial" w:hAnsi="Arial" w:cs="Arial"/>
        </w:rPr>
      </w:pPr>
      <w:r w:rsidRPr="006E5FF0">
        <w:rPr>
          <w:rFonts w:ascii="Arial" w:eastAsia="Calibri" w:hAnsi="Arial" w:cs="Arial"/>
          <w:color w:val="000000" w:themeColor="text1"/>
        </w:rPr>
        <w:t>De conformidad con la gestión realizada, se incrementó el número de liquidaciones contractuales con respecto al periodo de la administración anterior, lo cual ha propiciado la disminución de las sumas de pasivos exigibles, y reducción del tiempo de trámite de cada liquidación en un sesenta por ciento (60%). Actualmente y bajo el mismo esquema de priorización, la Unidad se encuentra en proceso de análisis y revisión de los contratos que presentan saldo en el pasivo exigible, pero además de los convenios suscritos con otras entidades distritales con el propósito de lograr su liquidación.</w:t>
      </w:r>
    </w:p>
    <w:p w14:paraId="10584FC4" w14:textId="1141E0D5" w:rsidR="0E92F43A" w:rsidRPr="006E5FF0" w:rsidRDefault="0E92F43A" w:rsidP="006E5FF0">
      <w:pPr>
        <w:tabs>
          <w:tab w:val="left" w:pos="709"/>
        </w:tabs>
        <w:spacing w:line="240" w:lineRule="auto"/>
        <w:jc w:val="both"/>
        <w:rPr>
          <w:rFonts w:ascii="Arial" w:hAnsi="Arial" w:cs="Arial"/>
        </w:rPr>
      </w:pPr>
      <w:r w:rsidRPr="006E5FF0">
        <w:rPr>
          <w:rFonts w:ascii="Arial" w:eastAsia="Calibri" w:hAnsi="Arial" w:cs="Arial"/>
        </w:rPr>
        <w:t>Al contar con profesionales con experiencia en procesos sancionatorios, se mejoraron los tiempos en los cuales se desarrollaban tales procedimientos, lo que genera la protección de los intereses de la Entidad en forma más eficiente.</w:t>
      </w:r>
    </w:p>
    <w:p w14:paraId="35AC5F89" w14:textId="10951816" w:rsidR="0E92F43A" w:rsidRPr="006E5FF0" w:rsidRDefault="0E92F43A" w:rsidP="006E5FF0">
      <w:pPr>
        <w:tabs>
          <w:tab w:val="left" w:pos="709"/>
        </w:tabs>
        <w:spacing w:line="240" w:lineRule="auto"/>
        <w:jc w:val="both"/>
        <w:rPr>
          <w:rFonts w:ascii="Arial" w:hAnsi="Arial" w:cs="Arial"/>
        </w:rPr>
      </w:pPr>
      <w:r w:rsidRPr="006E5FF0">
        <w:rPr>
          <w:rFonts w:ascii="Arial" w:eastAsia="Calibri" w:hAnsi="Arial" w:cs="Arial"/>
          <w:color w:val="000000" w:themeColor="text1"/>
        </w:rPr>
        <w:t xml:space="preserve">Adicionalmente, y con el fin de garantizar una adecuada gestión contractual en la etapa de ejecución, se adelantaron una serie de actividades (comunicaciones escritas, capacitaciones, acompañamiento) para que los supervisores se apropien de la actividad y </w:t>
      </w:r>
      <w:r w:rsidRPr="006E5FF0">
        <w:rPr>
          <w:rFonts w:ascii="Arial" w:eastAsia="Calibri" w:hAnsi="Arial" w:cs="Arial"/>
          <w:color w:val="000000" w:themeColor="text1"/>
        </w:rPr>
        <w:lastRenderedPageBreak/>
        <w:t>adicionalmente se realizó acompañamiento personalizado para que los mismos se pusieran al día con la obligación de publicación de los informes de ejecución. Esta es una gestión que debe continuarse y realizarse de manera permanente.</w:t>
      </w:r>
    </w:p>
    <w:p w14:paraId="63EE2E25" w14:textId="42F39C43" w:rsidR="0E92F43A" w:rsidRPr="006E5FF0" w:rsidRDefault="0E92F43A" w:rsidP="006E5FF0">
      <w:pPr>
        <w:tabs>
          <w:tab w:val="left" w:pos="709"/>
        </w:tabs>
        <w:spacing w:line="240" w:lineRule="auto"/>
        <w:jc w:val="both"/>
        <w:rPr>
          <w:rFonts w:ascii="Arial" w:hAnsi="Arial" w:cs="Arial"/>
        </w:rPr>
      </w:pPr>
      <w:r w:rsidRPr="006E5FF0">
        <w:rPr>
          <w:rFonts w:ascii="Arial" w:eastAsia="Calibri" w:hAnsi="Arial" w:cs="Arial"/>
          <w:color w:val="000000" w:themeColor="text1"/>
        </w:rPr>
        <w:t>Así mismo, se ha logrado mejorar ostensiblemente el trámite de los procesos de contratación dentro de la plataforma transaccional SECOP II, adelantando los procesos de selección en dicha plataforma, salvo los que, por instrucción de Colombia Compra Eficiente, se deben continuar adelantando mediante la plataforma SECOP I.</w:t>
      </w:r>
    </w:p>
    <w:p w14:paraId="450C3630" w14:textId="2673FC80" w:rsidR="0E92F43A" w:rsidRPr="006E5FF0" w:rsidRDefault="0E92F43A" w:rsidP="006E5FF0">
      <w:pPr>
        <w:tabs>
          <w:tab w:val="left" w:pos="709"/>
        </w:tabs>
        <w:spacing w:line="240" w:lineRule="auto"/>
        <w:jc w:val="both"/>
        <w:rPr>
          <w:rFonts w:ascii="Arial" w:hAnsi="Arial" w:cs="Arial"/>
        </w:rPr>
      </w:pPr>
      <w:r w:rsidRPr="006E5FF0">
        <w:rPr>
          <w:rFonts w:ascii="Arial" w:eastAsia="Calibri" w:hAnsi="Arial" w:cs="Arial"/>
        </w:rPr>
        <w:t>Por otra parte, y en cumplimiento de los principios que rigen la actuación administrativa y la contratación, la UAERMV cuenta desde 2013 con un Comité de Contratación, designado para atender los requerimientos de la Unidad en materia contractual, el cual tiene dentro de sus funciones las de realizar sugerencias y recomendaciones sobre políticas en materia de contratación, analizar la conveniencia de la apertura de procesos de selección, analizar y efectuar recomendaciones sobre mecanismos de selección y contratación, y pronunciarse sobre la evaluación de propuestas en los procesos de selección que le sean puestos a consideración.</w:t>
      </w:r>
    </w:p>
    <w:p w14:paraId="183ED85C" w14:textId="7B10332D" w:rsidR="0E92F43A" w:rsidRPr="006E5FF0" w:rsidRDefault="0E92F43A" w:rsidP="006E5FF0">
      <w:pPr>
        <w:tabs>
          <w:tab w:val="left" w:pos="709"/>
        </w:tabs>
        <w:spacing w:line="240" w:lineRule="auto"/>
        <w:jc w:val="both"/>
        <w:rPr>
          <w:rFonts w:ascii="Arial" w:hAnsi="Arial" w:cs="Arial"/>
        </w:rPr>
      </w:pPr>
      <w:r w:rsidRPr="006E5FF0">
        <w:rPr>
          <w:rFonts w:ascii="Arial" w:eastAsia="Calibri" w:hAnsi="Arial" w:cs="Arial"/>
        </w:rPr>
        <w:t>Así las cosas, el Comité sesiona de manera ordinaria cada mes y extraordinariamente a solicitud de la Presidencia o Secretario Técnico, permitiendo así garantizar una mayor transparencia y análisis técnico en los procesos de contratación de la Entidad, así como la aplicación de los lineamientos y directrices de la Alta Dirección en la contratación.</w:t>
      </w:r>
    </w:p>
    <w:p w14:paraId="62C6ADDD" w14:textId="06F89DE5" w:rsidR="0E92F43A" w:rsidRPr="006E5FF0" w:rsidRDefault="0E92F43A" w:rsidP="006E5FF0">
      <w:pPr>
        <w:tabs>
          <w:tab w:val="left" w:pos="709"/>
        </w:tabs>
        <w:spacing w:line="240" w:lineRule="auto"/>
        <w:jc w:val="both"/>
        <w:rPr>
          <w:rFonts w:ascii="Arial" w:hAnsi="Arial" w:cs="Arial"/>
        </w:rPr>
      </w:pPr>
      <w:r w:rsidRPr="006E5FF0">
        <w:rPr>
          <w:rFonts w:ascii="Arial" w:eastAsia="Calibri" w:hAnsi="Arial" w:cs="Arial"/>
        </w:rPr>
        <w:t xml:space="preserve">Finalmente, se resalta que, en promedio el volumen (cantidad) de contratos que se realizan a través de la modalidad de contratación directa es alto, equivalente al 80% aproximadamente de los contratos suscritos, sin embargo, es necesario precisar, que el valor contratado a través de esta modalidad resulta inferior al valor de la contratación adelantado a través de las demás modalidades de selección, que equivalen a un 60% aproximadamente del valor de la contratación realizada. </w:t>
      </w:r>
    </w:p>
    <w:p w14:paraId="5793C0A8" w14:textId="1AFD688F" w:rsidR="0E92F43A" w:rsidRPr="006E5FF0" w:rsidRDefault="0E92F43A" w:rsidP="006E5FF0">
      <w:pPr>
        <w:tabs>
          <w:tab w:val="left" w:pos="709"/>
        </w:tabs>
        <w:spacing w:line="240" w:lineRule="auto"/>
        <w:jc w:val="both"/>
        <w:rPr>
          <w:rFonts w:ascii="Arial" w:hAnsi="Arial" w:cs="Arial"/>
        </w:rPr>
      </w:pPr>
      <w:r w:rsidRPr="006E5FF0">
        <w:rPr>
          <w:rFonts w:ascii="Arial" w:eastAsia="Calibri" w:hAnsi="Arial" w:cs="Arial"/>
        </w:rPr>
        <w:t>A continuación, se presenta una tabla con los contratos celebrados y en ejecución o pendientes de liquidar, suscritos en la presente administración:</w:t>
      </w:r>
    </w:p>
    <w:p w14:paraId="13F18B7A" w14:textId="61D37446" w:rsidR="0E92F43A" w:rsidRPr="006E5FF0" w:rsidRDefault="00A8543A" w:rsidP="006E5FF0">
      <w:pPr>
        <w:pStyle w:val="Descripcin"/>
        <w:spacing w:after="0" w:line="240" w:lineRule="auto"/>
        <w:jc w:val="center"/>
        <w:rPr>
          <w:rFonts w:ascii="Arial" w:hAnsi="Arial" w:cs="Arial"/>
        </w:rPr>
      </w:pPr>
      <w:bookmarkStart w:id="72" w:name="_Toc33628284"/>
      <w:r w:rsidRPr="006E5FF0">
        <w:rPr>
          <w:rFonts w:ascii="Arial" w:hAnsi="Arial" w:cs="Arial"/>
        </w:rPr>
        <w:t xml:space="preserve">Tabla </w:t>
      </w:r>
      <w:r w:rsidRPr="006E5FF0">
        <w:rPr>
          <w:rFonts w:ascii="Arial" w:hAnsi="Arial" w:cs="Arial"/>
        </w:rPr>
        <w:fldChar w:fldCharType="begin"/>
      </w:r>
      <w:r w:rsidRPr="006E5FF0">
        <w:rPr>
          <w:rFonts w:ascii="Arial" w:hAnsi="Arial" w:cs="Arial"/>
        </w:rPr>
        <w:instrText xml:space="preserve"> SEQ Tabla \* ARABIC </w:instrText>
      </w:r>
      <w:r w:rsidRPr="006E5FF0">
        <w:rPr>
          <w:rFonts w:ascii="Arial" w:hAnsi="Arial" w:cs="Arial"/>
        </w:rPr>
        <w:fldChar w:fldCharType="separate"/>
      </w:r>
      <w:r w:rsidR="00586697">
        <w:rPr>
          <w:rFonts w:ascii="Arial" w:hAnsi="Arial" w:cs="Arial"/>
          <w:noProof/>
        </w:rPr>
        <w:t>16</w:t>
      </w:r>
      <w:r w:rsidRPr="006E5FF0">
        <w:rPr>
          <w:rFonts w:ascii="Arial" w:hAnsi="Arial" w:cs="Arial"/>
        </w:rPr>
        <w:fldChar w:fldCharType="end"/>
      </w:r>
      <w:r w:rsidR="0E92F43A" w:rsidRPr="006E5FF0">
        <w:rPr>
          <w:rFonts w:ascii="Arial" w:hAnsi="Arial" w:cs="Arial"/>
          <w:b w:val="0"/>
          <w:bCs w:val="0"/>
          <w:sz w:val="18"/>
          <w:szCs w:val="18"/>
        </w:rPr>
        <w:t>.</w:t>
      </w:r>
      <w:r w:rsidR="0E92F43A" w:rsidRPr="006E5FF0">
        <w:rPr>
          <w:rFonts w:ascii="Arial" w:hAnsi="Arial" w:cs="Arial"/>
          <w:sz w:val="18"/>
          <w:szCs w:val="18"/>
        </w:rPr>
        <w:t xml:space="preserve"> Gestión contractual 2016 – 2019</w:t>
      </w:r>
      <w:bookmarkEnd w:id="72"/>
    </w:p>
    <w:tbl>
      <w:tblPr>
        <w:tblStyle w:val="Tablaconcuadrcula"/>
        <w:tblW w:w="8784" w:type="dxa"/>
        <w:tblLayout w:type="fixed"/>
        <w:tblLook w:val="04A0" w:firstRow="1" w:lastRow="0" w:firstColumn="1" w:lastColumn="0" w:noHBand="0" w:noVBand="1"/>
      </w:tblPr>
      <w:tblGrid>
        <w:gridCol w:w="1272"/>
        <w:gridCol w:w="2268"/>
        <w:gridCol w:w="2693"/>
        <w:gridCol w:w="2551"/>
      </w:tblGrid>
      <w:tr w:rsidR="00656865" w:rsidRPr="006E5FF0" w14:paraId="2E493551" w14:textId="77777777" w:rsidTr="006E5FF0">
        <w:tc>
          <w:tcPr>
            <w:tcW w:w="1272" w:type="dxa"/>
            <w:shd w:val="clear" w:color="auto" w:fill="E7E6E6" w:themeFill="background2"/>
          </w:tcPr>
          <w:p w14:paraId="1784B871" w14:textId="243E9127" w:rsidR="0E92F43A" w:rsidRPr="006E5FF0" w:rsidRDefault="0E92F43A" w:rsidP="006E5FF0">
            <w:pPr>
              <w:tabs>
                <w:tab w:val="left" w:pos="709"/>
              </w:tabs>
              <w:jc w:val="center"/>
              <w:rPr>
                <w:rFonts w:ascii="Arial" w:hAnsi="Arial" w:cs="Arial"/>
                <w:sz w:val="18"/>
              </w:rPr>
            </w:pPr>
            <w:r w:rsidRPr="006E5FF0">
              <w:rPr>
                <w:rFonts w:ascii="Arial" w:eastAsia="Calibri" w:hAnsi="Arial" w:cs="Arial"/>
                <w:b/>
                <w:bCs/>
                <w:color w:val="000000" w:themeColor="text1"/>
                <w:sz w:val="18"/>
              </w:rPr>
              <w:t>Vigencia</w:t>
            </w:r>
          </w:p>
        </w:tc>
        <w:tc>
          <w:tcPr>
            <w:tcW w:w="2268" w:type="dxa"/>
            <w:shd w:val="clear" w:color="auto" w:fill="E7E6E6" w:themeFill="background2"/>
          </w:tcPr>
          <w:p w14:paraId="76CE3350" w14:textId="55DA0022" w:rsidR="0E92F43A" w:rsidRPr="006E5FF0" w:rsidRDefault="0E92F43A" w:rsidP="006E5FF0">
            <w:pPr>
              <w:tabs>
                <w:tab w:val="left" w:pos="709"/>
              </w:tabs>
              <w:jc w:val="center"/>
              <w:rPr>
                <w:rFonts w:ascii="Arial" w:hAnsi="Arial" w:cs="Arial"/>
                <w:sz w:val="18"/>
              </w:rPr>
            </w:pPr>
            <w:r w:rsidRPr="006E5FF0">
              <w:rPr>
                <w:rFonts w:ascii="Arial" w:eastAsia="Calibri" w:hAnsi="Arial" w:cs="Arial"/>
                <w:b/>
                <w:bCs/>
                <w:color w:val="000000" w:themeColor="text1"/>
                <w:sz w:val="18"/>
              </w:rPr>
              <w:t>No. Contratos celebrados</w:t>
            </w:r>
          </w:p>
        </w:tc>
        <w:tc>
          <w:tcPr>
            <w:tcW w:w="2693" w:type="dxa"/>
            <w:shd w:val="clear" w:color="auto" w:fill="E7E6E6" w:themeFill="background2"/>
          </w:tcPr>
          <w:p w14:paraId="5AE2ADFA" w14:textId="7328F8E3" w:rsidR="0E92F43A" w:rsidRPr="006E5FF0" w:rsidRDefault="0E92F43A" w:rsidP="006E5FF0">
            <w:pPr>
              <w:tabs>
                <w:tab w:val="left" w:pos="709"/>
              </w:tabs>
              <w:jc w:val="center"/>
              <w:rPr>
                <w:rFonts w:ascii="Arial" w:hAnsi="Arial" w:cs="Arial"/>
                <w:sz w:val="18"/>
              </w:rPr>
            </w:pPr>
            <w:r w:rsidRPr="006E5FF0">
              <w:rPr>
                <w:rFonts w:ascii="Arial" w:eastAsia="Calibri" w:hAnsi="Arial" w:cs="Arial"/>
                <w:b/>
                <w:bCs/>
                <w:color w:val="000000" w:themeColor="text1"/>
                <w:sz w:val="18"/>
              </w:rPr>
              <w:t>No. de Contratos en ejecución</w:t>
            </w:r>
          </w:p>
        </w:tc>
        <w:tc>
          <w:tcPr>
            <w:tcW w:w="2551" w:type="dxa"/>
            <w:shd w:val="clear" w:color="auto" w:fill="E7E6E6" w:themeFill="background2"/>
          </w:tcPr>
          <w:p w14:paraId="25D13C47" w14:textId="203FED17" w:rsidR="0E92F43A" w:rsidRPr="006E5FF0" w:rsidRDefault="0E92F43A" w:rsidP="006E5FF0">
            <w:pPr>
              <w:tabs>
                <w:tab w:val="left" w:pos="709"/>
              </w:tabs>
              <w:jc w:val="center"/>
              <w:rPr>
                <w:rFonts w:ascii="Arial" w:hAnsi="Arial" w:cs="Arial"/>
                <w:sz w:val="18"/>
              </w:rPr>
            </w:pPr>
            <w:r w:rsidRPr="006E5FF0">
              <w:rPr>
                <w:rFonts w:ascii="Arial" w:eastAsia="Calibri" w:hAnsi="Arial" w:cs="Arial"/>
                <w:b/>
                <w:bCs/>
                <w:color w:val="000000" w:themeColor="text1"/>
                <w:sz w:val="18"/>
              </w:rPr>
              <w:t>No. de Contratos pendientes de liquidación</w:t>
            </w:r>
          </w:p>
        </w:tc>
      </w:tr>
      <w:tr w:rsidR="00656865" w:rsidRPr="006E5FF0" w14:paraId="05CC36CC" w14:textId="77777777" w:rsidTr="006E5FF0">
        <w:tc>
          <w:tcPr>
            <w:tcW w:w="1272" w:type="dxa"/>
          </w:tcPr>
          <w:p w14:paraId="5B3C15FF" w14:textId="71B77D1D" w:rsidR="0E92F43A" w:rsidRPr="006E5FF0" w:rsidRDefault="0E92F43A" w:rsidP="006E5FF0">
            <w:pPr>
              <w:tabs>
                <w:tab w:val="left" w:pos="709"/>
              </w:tabs>
              <w:jc w:val="center"/>
              <w:rPr>
                <w:rFonts w:ascii="Arial" w:hAnsi="Arial" w:cs="Arial"/>
                <w:sz w:val="18"/>
              </w:rPr>
            </w:pPr>
            <w:r w:rsidRPr="006E5FF0">
              <w:rPr>
                <w:rFonts w:ascii="Arial" w:eastAsia="Calibri" w:hAnsi="Arial" w:cs="Arial"/>
                <w:color w:val="000000" w:themeColor="text1"/>
                <w:sz w:val="18"/>
              </w:rPr>
              <w:t>2016</w:t>
            </w:r>
          </w:p>
        </w:tc>
        <w:tc>
          <w:tcPr>
            <w:tcW w:w="2268" w:type="dxa"/>
          </w:tcPr>
          <w:p w14:paraId="0EBEBD7A" w14:textId="19CECE7D" w:rsidR="0E92F43A" w:rsidRPr="006E5FF0" w:rsidRDefault="0E92F43A" w:rsidP="006E5FF0">
            <w:pPr>
              <w:tabs>
                <w:tab w:val="left" w:pos="709"/>
              </w:tabs>
              <w:jc w:val="center"/>
              <w:rPr>
                <w:rFonts w:ascii="Arial" w:hAnsi="Arial" w:cs="Arial"/>
                <w:sz w:val="18"/>
              </w:rPr>
            </w:pPr>
            <w:r w:rsidRPr="006E5FF0">
              <w:rPr>
                <w:rFonts w:ascii="Arial" w:eastAsia="Calibri" w:hAnsi="Arial" w:cs="Arial"/>
                <w:color w:val="000000" w:themeColor="text1"/>
                <w:sz w:val="18"/>
              </w:rPr>
              <w:t>477</w:t>
            </w:r>
          </w:p>
        </w:tc>
        <w:tc>
          <w:tcPr>
            <w:tcW w:w="2693" w:type="dxa"/>
          </w:tcPr>
          <w:p w14:paraId="01639867" w14:textId="0BE72EC5" w:rsidR="0E92F43A" w:rsidRPr="006E5FF0" w:rsidRDefault="0E92F43A" w:rsidP="006E5FF0">
            <w:pPr>
              <w:tabs>
                <w:tab w:val="left" w:pos="709"/>
              </w:tabs>
              <w:jc w:val="center"/>
              <w:rPr>
                <w:rFonts w:ascii="Arial" w:hAnsi="Arial" w:cs="Arial"/>
                <w:sz w:val="18"/>
              </w:rPr>
            </w:pPr>
            <w:r w:rsidRPr="006E5FF0">
              <w:rPr>
                <w:rFonts w:ascii="Arial" w:eastAsia="Calibri" w:hAnsi="Arial" w:cs="Arial"/>
                <w:color w:val="000000" w:themeColor="text1"/>
                <w:sz w:val="18"/>
              </w:rPr>
              <w:t>1</w:t>
            </w:r>
          </w:p>
        </w:tc>
        <w:tc>
          <w:tcPr>
            <w:tcW w:w="2551" w:type="dxa"/>
          </w:tcPr>
          <w:p w14:paraId="3686DEC0" w14:textId="4B0F8BEE" w:rsidR="0E92F43A" w:rsidRPr="006E5FF0" w:rsidRDefault="0E92F43A" w:rsidP="006E5FF0">
            <w:pPr>
              <w:tabs>
                <w:tab w:val="left" w:pos="709"/>
              </w:tabs>
              <w:jc w:val="center"/>
              <w:rPr>
                <w:rFonts w:ascii="Arial" w:hAnsi="Arial" w:cs="Arial"/>
                <w:sz w:val="18"/>
              </w:rPr>
            </w:pPr>
            <w:r w:rsidRPr="006E5FF0">
              <w:rPr>
                <w:rFonts w:ascii="Arial" w:eastAsia="Calibri" w:hAnsi="Arial" w:cs="Arial"/>
                <w:color w:val="000000" w:themeColor="text1"/>
                <w:sz w:val="18"/>
              </w:rPr>
              <w:t>12</w:t>
            </w:r>
          </w:p>
        </w:tc>
      </w:tr>
      <w:tr w:rsidR="00656865" w:rsidRPr="006E5FF0" w14:paraId="2774BB1A" w14:textId="77777777" w:rsidTr="006E5FF0">
        <w:tc>
          <w:tcPr>
            <w:tcW w:w="1272" w:type="dxa"/>
          </w:tcPr>
          <w:p w14:paraId="67D7B62F" w14:textId="70168FB6" w:rsidR="0E92F43A" w:rsidRPr="006E5FF0" w:rsidRDefault="0E92F43A" w:rsidP="006E5FF0">
            <w:pPr>
              <w:tabs>
                <w:tab w:val="left" w:pos="709"/>
              </w:tabs>
              <w:jc w:val="center"/>
              <w:rPr>
                <w:rFonts w:ascii="Arial" w:hAnsi="Arial" w:cs="Arial"/>
                <w:sz w:val="18"/>
              </w:rPr>
            </w:pPr>
            <w:r w:rsidRPr="006E5FF0">
              <w:rPr>
                <w:rFonts w:ascii="Arial" w:eastAsia="Calibri" w:hAnsi="Arial" w:cs="Arial"/>
                <w:color w:val="000000" w:themeColor="text1"/>
                <w:sz w:val="18"/>
              </w:rPr>
              <w:t>2017</w:t>
            </w:r>
          </w:p>
        </w:tc>
        <w:tc>
          <w:tcPr>
            <w:tcW w:w="2268" w:type="dxa"/>
          </w:tcPr>
          <w:p w14:paraId="4AB7E759" w14:textId="76C01EFA" w:rsidR="0E92F43A" w:rsidRPr="006E5FF0" w:rsidRDefault="0E92F43A" w:rsidP="006E5FF0">
            <w:pPr>
              <w:tabs>
                <w:tab w:val="left" w:pos="709"/>
              </w:tabs>
              <w:jc w:val="center"/>
              <w:rPr>
                <w:rFonts w:ascii="Arial" w:hAnsi="Arial" w:cs="Arial"/>
                <w:sz w:val="18"/>
              </w:rPr>
            </w:pPr>
            <w:r w:rsidRPr="006E5FF0">
              <w:rPr>
                <w:rFonts w:ascii="Arial" w:eastAsia="Calibri" w:hAnsi="Arial" w:cs="Arial"/>
                <w:color w:val="000000" w:themeColor="text1"/>
                <w:sz w:val="18"/>
              </w:rPr>
              <w:t>569 (1 anulado)</w:t>
            </w:r>
          </w:p>
        </w:tc>
        <w:tc>
          <w:tcPr>
            <w:tcW w:w="2693" w:type="dxa"/>
          </w:tcPr>
          <w:p w14:paraId="49242FEE" w14:textId="755B2C08" w:rsidR="0E92F43A" w:rsidRPr="006E5FF0" w:rsidRDefault="0E92F43A" w:rsidP="006E5FF0">
            <w:pPr>
              <w:tabs>
                <w:tab w:val="left" w:pos="709"/>
              </w:tabs>
              <w:jc w:val="center"/>
              <w:rPr>
                <w:rFonts w:ascii="Arial" w:hAnsi="Arial" w:cs="Arial"/>
                <w:sz w:val="18"/>
              </w:rPr>
            </w:pPr>
            <w:r w:rsidRPr="006E5FF0">
              <w:rPr>
                <w:rFonts w:ascii="Arial" w:eastAsia="Calibri" w:hAnsi="Arial" w:cs="Arial"/>
                <w:color w:val="000000" w:themeColor="text1"/>
                <w:sz w:val="18"/>
              </w:rPr>
              <w:t>3</w:t>
            </w:r>
          </w:p>
        </w:tc>
        <w:tc>
          <w:tcPr>
            <w:tcW w:w="2551" w:type="dxa"/>
          </w:tcPr>
          <w:p w14:paraId="023A9A8F" w14:textId="2DF27505" w:rsidR="0E92F43A" w:rsidRPr="006E5FF0" w:rsidRDefault="0E92F43A" w:rsidP="006E5FF0">
            <w:pPr>
              <w:tabs>
                <w:tab w:val="left" w:pos="709"/>
              </w:tabs>
              <w:jc w:val="center"/>
              <w:rPr>
                <w:rFonts w:ascii="Arial" w:hAnsi="Arial" w:cs="Arial"/>
                <w:sz w:val="18"/>
              </w:rPr>
            </w:pPr>
            <w:r w:rsidRPr="006E5FF0">
              <w:rPr>
                <w:rFonts w:ascii="Arial" w:eastAsia="Calibri" w:hAnsi="Arial" w:cs="Arial"/>
                <w:color w:val="000000" w:themeColor="text1"/>
                <w:sz w:val="18"/>
              </w:rPr>
              <w:t>55</w:t>
            </w:r>
          </w:p>
        </w:tc>
      </w:tr>
      <w:tr w:rsidR="00656865" w:rsidRPr="006E5FF0" w14:paraId="43971CC2" w14:textId="77777777" w:rsidTr="006E5FF0">
        <w:tc>
          <w:tcPr>
            <w:tcW w:w="1272" w:type="dxa"/>
          </w:tcPr>
          <w:p w14:paraId="778961A2" w14:textId="068345EE" w:rsidR="0E92F43A" w:rsidRPr="006E5FF0" w:rsidRDefault="0E92F43A" w:rsidP="006E5FF0">
            <w:pPr>
              <w:tabs>
                <w:tab w:val="left" w:pos="709"/>
              </w:tabs>
              <w:jc w:val="center"/>
              <w:rPr>
                <w:rFonts w:ascii="Arial" w:hAnsi="Arial" w:cs="Arial"/>
                <w:sz w:val="18"/>
              </w:rPr>
            </w:pPr>
            <w:r w:rsidRPr="006E5FF0">
              <w:rPr>
                <w:rFonts w:ascii="Arial" w:eastAsia="Calibri" w:hAnsi="Arial" w:cs="Arial"/>
                <w:color w:val="000000" w:themeColor="text1"/>
                <w:sz w:val="18"/>
              </w:rPr>
              <w:t>2018</w:t>
            </w:r>
          </w:p>
        </w:tc>
        <w:tc>
          <w:tcPr>
            <w:tcW w:w="2268" w:type="dxa"/>
          </w:tcPr>
          <w:p w14:paraId="014F77C8" w14:textId="3AE52C01" w:rsidR="0E92F43A" w:rsidRPr="006E5FF0" w:rsidRDefault="0E92F43A" w:rsidP="006E5FF0">
            <w:pPr>
              <w:tabs>
                <w:tab w:val="left" w:pos="709"/>
              </w:tabs>
              <w:jc w:val="center"/>
              <w:rPr>
                <w:rFonts w:ascii="Arial" w:hAnsi="Arial" w:cs="Arial"/>
                <w:sz w:val="18"/>
              </w:rPr>
            </w:pPr>
            <w:r w:rsidRPr="006E5FF0">
              <w:rPr>
                <w:rFonts w:ascii="Arial" w:eastAsia="Calibri" w:hAnsi="Arial" w:cs="Arial"/>
                <w:color w:val="000000" w:themeColor="text1"/>
                <w:sz w:val="18"/>
              </w:rPr>
              <w:t>564</w:t>
            </w:r>
          </w:p>
        </w:tc>
        <w:tc>
          <w:tcPr>
            <w:tcW w:w="2693" w:type="dxa"/>
          </w:tcPr>
          <w:p w14:paraId="615814CE" w14:textId="149C6558" w:rsidR="0E92F43A" w:rsidRPr="006E5FF0" w:rsidRDefault="0E92F43A" w:rsidP="006E5FF0">
            <w:pPr>
              <w:tabs>
                <w:tab w:val="left" w:pos="709"/>
              </w:tabs>
              <w:jc w:val="center"/>
              <w:rPr>
                <w:rFonts w:ascii="Arial" w:hAnsi="Arial" w:cs="Arial"/>
                <w:sz w:val="18"/>
              </w:rPr>
            </w:pPr>
            <w:r w:rsidRPr="006E5FF0">
              <w:rPr>
                <w:rFonts w:ascii="Arial" w:eastAsia="Calibri" w:hAnsi="Arial" w:cs="Arial"/>
                <w:color w:val="000000" w:themeColor="text1"/>
                <w:sz w:val="18"/>
              </w:rPr>
              <w:t>41</w:t>
            </w:r>
          </w:p>
        </w:tc>
        <w:tc>
          <w:tcPr>
            <w:tcW w:w="2551" w:type="dxa"/>
          </w:tcPr>
          <w:p w14:paraId="5FC9CFF8" w14:textId="5911F4F1" w:rsidR="0E92F43A" w:rsidRPr="006E5FF0" w:rsidRDefault="0E92F43A" w:rsidP="006E5FF0">
            <w:pPr>
              <w:tabs>
                <w:tab w:val="left" w:pos="709"/>
              </w:tabs>
              <w:jc w:val="center"/>
              <w:rPr>
                <w:rFonts w:ascii="Arial" w:hAnsi="Arial" w:cs="Arial"/>
                <w:sz w:val="18"/>
              </w:rPr>
            </w:pPr>
            <w:r w:rsidRPr="006E5FF0">
              <w:rPr>
                <w:rFonts w:ascii="Arial" w:eastAsia="Calibri" w:hAnsi="Arial" w:cs="Arial"/>
                <w:color w:val="000000" w:themeColor="text1"/>
                <w:sz w:val="18"/>
              </w:rPr>
              <w:t>84</w:t>
            </w:r>
          </w:p>
        </w:tc>
      </w:tr>
      <w:tr w:rsidR="00656865" w:rsidRPr="006E5FF0" w14:paraId="2584D583" w14:textId="77777777" w:rsidTr="006E5FF0">
        <w:tc>
          <w:tcPr>
            <w:tcW w:w="1272" w:type="dxa"/>
          </w:tcPr>
          <w:p w14:paraId="16828C94" w14:textId="3B265A48" w:rsidR="0E92F43A" w:rsidRPr="006E5FF0" w:rsidRDefault="0E92F43A" w:rsidP="006E5FF0">
            <w:pPr>
              <w:tabs>
                <w:tab w:val="left" w:pos="709"/>
              </w:tabs>
              <w:jc w:val="center"/>
              <w:rPr>
                <w:rFonts w:ascii="Arial" w:hAnsi="Arial" w:cs="Arial"/>
                <w:sz w:val="18"/>
              </w:rPr>
            </w:pPr>
            <w:r w:rsidRPr="006E5FF0">
              <w:rPr>
                <w:rFonts w:ascii="Arial" w:eastAsia="Calibri" w:hAnsi="Arial" w:cs="Arial"/>
                <w:color w:val="000000" w:themeColor="text1"/>
                <w:sz w:val="18"/>
              </w:rPr>
              <w:t>2019</w:t>
            </w:r>
          </w:p>
        </w:tc>
        <w:tc>
          <w:tcPr>
            <w:tcW w:w="2268" w:type="dxa"/>
          </w:tcPr>
          <w:p w14:paraId="146BC454" w14:textId="32D9563B" w:rsidR="0E92F43A" w:rsidRPr="006E5FF0" w:rsidRDefault="00687D77" w:rsidP="006E5FF0">
            <w:pPr>
              <w:tabs>
                <w:tab w:val="left" w:pos="709"/>
              </w:tabs>
              <w:jc w:val="center"/>
              <w:rPr>
                <w:rFonts w:ascii="Arial" w:hAnsi="Arial" w:cs="Arial"/>
                <w:sz w:val="18"/>
              </w:rPr>
            </w:pPr>
            <w:r w:rsidRPr="006E5FF0">
              <w:rPr>
                <w:rFonts w:ascii="Arial" w:eastAsia="Calibri" w:hAnsi="Arial" w:cs="Arial"/>
                <w:color w:val="000000" w:themeColor="text1"/>
                <w:sz w:val="18"/>
              </w:rPr>
              <w:t>5</w:t>
            </w:r>
            <w:r w:rsidR="002B5B9A">
              <w:rPr>
                <w:rFonts w:ascii="Arial" w:eastAsia="Calibri" w:hAnsi="Arial" w:cs="Arial"/>
                <w:color w:val="000000" w:themeColor="text1"/>
                <w:sz w:val="18"/>
              </w:rPr>
              <w:t>36</w:t>
            </w:r>
          </w:p>
        </w:tc>
        <w:tc>
          <w:tcPr>
            <w:tcW w:w="2693" w:type="dxa"/>
          </w:tcPr>
          <w:p w14:paraId="39427E75" w14:textId="4ECC20BE" w:rsidR="0E92F43A" w:rsidRPr="006E5FF0" w:rsidRDefault="00687D77" w:rsidP="006E5FF0">
            <w:pPr>
              <w:tabs>
                <w:tab w:val="left" w:pos="709"/>
              </w:tabs>
              <w:jc w:val="center"/>
              <w:rPr>
                <w:rFonts w:ascii="Arial" w:hAnsi="Arial" w:cs="Arial"/>
                <w:sz w:val="18"/>
              </w:rPr>
            </w:pPr>
            <w:r w:rsidRPr="006E5FF0">
              <w:rPr>
                <w:rFonts w:ascii="Arial" w:eastAsia="Calibri" w:hAnsi="Arial" w:cs="Arial"/>
                <w:color w:val="000000" w:themeColor="text1"/>
                <w:sz w:val="18"/>
              </w:rPr>
              <w:t>3</w:t>
            </w:r>
            <w:r w:rsidR="00873322">
              <w:rPr>
                <w:rFonts w:ascii="Arial" w:eastAsia="Calibri" w:hAnsi="Arial" w:cs="Arial"/>
                <w:color w:val="000000" w:themeColor="text1"/>
                <w:sz w:val="18"/>
              </w:rPr>
              <w:t>64</w:t>
            </w:r>
          </w:p>
        </w:tc>
        <w:tc>
          <w:tcPr>
            <w:tcW w:w="2551" w:type="dxa"/>
          </w:tcPr>
          <w:p w14:paraId="696A0129" w14:textId="7ED2C902" w:rsidR="005E4B5D" w:rsidRPr="006E5FF0" w:rsidRDefault="00804FA8" w:rsidP="005E4B5D">
            <w:pPr>
              <w:tabs>
                <w:tab w:val="left" w:pos="709"/>
              </w:tabs>
              <w:jc w:val="center"/>
              <w:rPr>
                <w:rFonts w:ascii="Arial" w:hAnsi="Arial" w:cs="Arial"/>
                <w:sz w:val="18"/>
              </w:rPr>
            </w:pPr>
            <w:r>
              <w:rPr>
                <w:rFonts w:ascii="Arial" w:eastAsia="Calibri" w:hAnsi="Arial" w:cs="Arial"/>
                <w:color w:val="000000" w:themeColor="text1"/>
                <w:sz w:val="18"/>
              </w:rPr>
              <w:t>7</w:t>
            </w:r>
          </w:p>
        </w:tc>
      </w:tr>
      <w:tr w:rsidR="00656865" w:rsidRPr="006E5FF0" w14:paraId="2155908F" w14:textId="77777777" w:rsidTr="006E5FF0">
        <w:tc>
          <w:tcPr>
            <w:tcW w:w="1272" w:type="dxa"/>
            <w:shd w:val="clear" w:color="auto" w:fill="E7E6E6" w:themeFill="background2"/>
          </w:tcPr>
          <w:p w14:paraId="5FBA2917" w14:textId="11AD88AB" w:rsidR="0E92F43A" w:rsidRPr="006E5FF0" w:rsidRDefault="0E92F43A" w:rsidP="006E5FF0">
            <w:pPr>
              <w:tabs>
                <w:tab w:val="left" w:pos="709"/>
              </w:tabs>
              <w:jc w:val="center"/>
              <w:rPr>
                <w:rFonts w:ascii="Arial" w:hAnsi="Arial" w:cs="Arial"/>
                <w:sz w:val="18"/>
              </w:rPr>
            </w:pPr>
            <w:r w:rsidRPr="006E5FF0">
              <w:rPr>
                <w:rFonts w:ascii="Arial" w:eastAsia="Calibri" w:hAnsi="Arial" w:cs="Arial"/>
                <w:b/>
                <w:bCs/>
                <w:color w:val="000000" w:themeColor="text1"/>
                <w:sz w:val="18"/>
              </w:rPr>
              <w:t>TOTALES</w:t>
            </w:r>
          </w:p>
        </w:tc>
        <w:tc>
          <w:tcPr>
            <w:tcW w:w="2268" w:type="dxa"/>
            <w:shd w:val="clear" w:color="auto" w:fill="E7E6E6" w:themeFill="background2"/>
          </w:tcPr>
          <w:p w14:paraId="4438CABB" w14:textId="05F4CB15" w:rsidR="0E92F43A" w:rsidRPr="006E5FF0" w:rsidRDefault="0E92F43A" w:rsidP="006E5FF0">
            <w:pPr>
              <w:tabs>
                <w:tab w:val="left" w:pos="709"/>
              </w:tabs>
              <w:jc w:val="center"/>
              <w:rPr>
                <w:rFonts w:ascii="Arial" w:hAnsi="Arial" w:cs="Arial"/>
                <w:sz w:val="18"/>
              </w:rPr>
            </w:pPr>
            <w:r w:rsidRPr="006E5FF0">
              <w:rPr>
                <w:rFonts w:ascii="Arial" w:eastAsia="Calibri" w:hAnsi="Arial" w:cs="Arial"/>
                <w:b/>
                <w:bCs/>
                <w:color w:val="000000" w:themeColor="text1"/>
                <w:sz w:val="18"/>
              </w:rPr>
              <w:t>2</w:t>
            </w:r>
            <w:r w:rsidR="00687D77" w:rsidRPr="006E5FF0">
              <w:rPr>
                <w:rFonts w:ascii="Arial" w:eastAsia="Calibri" w:hAnsi="Arial" w:cs="Arial"/>
                <w:b/>
                <w:bCs/>
                <w:color w:val="000000" w:themeColor="text1"/>
                <w:sz w:val="18"/>
              </w:rPr>
              <w:t>1</w:t>
            </w:r>
            <w:r w:rsidR="00136564">
              <w:rPr>
                <w:rFonts w:ascii="Arial" w:eastAsia="Calibri" w:hAnsi="Arial" w:cs="Arial"/>
                <w:b/>
                <w:bCs/>
                <w:color w:val="000000" w:themeColor="text1"/>
                <w:sz w:val="18"/>
              </w:rPr>
              <w:t>46</w:t>
            </w:r>
            <w:r w:rsidRPr="006E5FF0">
              <w:rPr>
                <w:rFonts w:ascii="Arial" w:eastAsia="Calibri" w:hAnsi="Arial" w:cs="Arial"/>
                <w:b/>
                <w:bCs/>
                <w:color w:val="000000" w:themeColor="text1"/>
                <w:sz w:val="18"/>
              </w:rPr>
              <w:t xml:space="preserve"> (1 anulado)</w:t>
            </w:r>
          </w:p>
        </w:tc>
        <w:tc>
          <w:tcPr>
            <w:tcW w:w="2693" w:type="dxa"/>
            <w:shd w:val="clear" w:color="auto" w:fill="E7E6E6" w:themeFill="background2"/>
          </w:tcPr>
          <w:p w14:paraId="3C479311" w14:textId="38C63CBD" w:rsidR="0E92F43A" w:rsidRPr="006E5FF0" w:rsidRDefault="0E92F43A" w:rsidP="006E5FF0">
            <w:pPr>
              <w:tabs>
                <w:tab w:val="left" w:pos="709"/>
              </w:tabs>
              <w:jc w:val="center"/>
              <w:rPr>
                <w:rFonts w:ascii="Arial" w:hAnsi="Arial" w:cs="Arial"/>
                <w:sz w:val="18"/>
              </w:rPr>
            </w:pPr>
            <w:r w:rsidRPr="006E5FF0">
              <w:rPr>
                <w:rFonts w:ascii="Arial" w:eastAsia="Calibri" w:hAnsi="Arial" w:cs="Arial"/>
                <w:b/>
                <w:bCs/>
                <w:color w:val="000000" w:themeColor="text1"/>
                <w:sz w:val="18"/>
              </w:rPr>
              <w:t>4</w:t>
            </w:r>
            <w:r w:rsidR="00136564">
              <w:rPr>
                <w:rFonts w:ascii="Arial" w:eastAsia="Calibri" w:hAnsi="Arial" w:cs="Arial"/>
                <w:b/>
                <w:bCs/>
                <w:color w:val="000000" w:themeColor="text1"/>
                <w:sz w:val="18"/>
              </w:rPr>
              <w:t>09</w:t>
            </w:r>
          </w:p>
        </w:tc>
        <w:tc>
          <w:tcPr>
            <w:tcW w:w="2551" w:type="dxa"/>
            <w:shd w:val="clear" w:color="auto" w:fill="E7E6E6" w:themeFill="background2"/>
          </w:tcPr>
          <w:p w14:paraId="06A9C85F" w14:textId="15270365" w:rsidR="0E92F43A" w:rsidRPr="006E5FF0" w:rsidRDefault="0E92F43A" w:rsidP="006E5FF0">
            <w:pPr>
              <w:tabs>
                <w:tab w:val="left" w:pos="709"/>
              </w:tabs>
              <w:jc w:val="center"/>
              <w:rPr>
                <w:rFonts w:ascii="Arial" w:hAnsi="Arial" w:cs="Arial"/>
                <w:sz w:val="18"/>
              </w:rPr>
            </w:pPr>
            <w:r w:rsidRPr="006E5FF0">
              <w:rPr>
                <w:rFonts w:ascii="Arial" w:eastAsia="Calibri" w:hAnsi="Arial" w:cs="Arial"/>
                <w:b/>
                <w:bCs/>
                <w:color w:val="000000" w:themeColor="text1"/>
                <w:sz w:val="18"/>
              </w:rPr>
              <w:t>1</w:t>
            </w:r>
            <w:r w:rsidR="00136564">
              <w:rPr>
                <w:rFonts w:ascii="Arial" w:eastAsia="Calibri" w:hAnsi="Arial" w:cs="Arial"/>
                <w:b/>
                <w:bCs/>
                <w:color w:val="000000" w:themeColor="text1"/>
                <w:sz w:val="18"/>
              </w:rPr>
              <w:t>58</w:t>
            </w:r>
          </w:p>
        </w:tc>
      </w:tr>
    </w:tbl>
    <w:p w14:paraId="1AA53D4A" w14:textId="55602A0B" w:rsidR="0E92F43A" w:rsidRPr="006E5FF0" w:rsidRDefault="0E92F43A" w:rsidP="006E5FF0">
      <w:pPr>
        <w:tabs>
          <w:tab w:val="left" w:pos="709"/>
        </w:tabs>
        <w:spacing w:line="240" w:lineRule="auto"/>
        <w:jc w:val="center"/>
        <w:rPr>
          <w:rFonts w:ascii="Arial" w:hAnsi="Arial" w:cs="Arial"/>
        </w:rPr>
      </w:pPr>
      <w:r w:rsidRPr="006E5FF0">
        <w:rPr>
          <w:rFonts w:ascii="Arial" w:eastAsia="Calibri" w:hAnsi="Arial" w:cs="Arial"/>
          <w:b/>
          <w:bCs/>
          <w:sz w:val="18"/>
          <w:szCs w:val="18"/>
        </w:rPr>
        <w:t>Fuente:</w:t>
      </w:r>
      <w:r w:rsidRPr="006E5FF0">
        <w:rPr>
          <w:rFonts w:ascii="Arial" w:eastAsia="Calibri" w:hAnsi="Arial" w:cs="Arial"/>
          <w:sz w:val="18"/>
          <w:szCs w:val="18"/>
        </w:rPr>
        <w:t xml:space="preserve"> Elaboración propia a partir de las matrices de seguimiento contractual – UAERMV.</w:t>
      </w:r>
    </w:p>
    <w:p w14:paraId="0C124385" w14:textId="360F0E55" w:rsidR="00161A63" w:rsidRPr="006E5FF0" w:rsidRDefault="00161A63" w:rsidP="006E5FF0">
      <w:pPr>
        <w:pStyle w:val="Ttulo1"/>
        <w:spacing w:before="0" w:line="240" w:lineRule="auto"/>
        <w:rPr>
          <w:rFonts w:eastAsia="Times New Roman" w:cs="Arial"/>
          <w:bdr w:val="none" w:sz="0" w:space="0" w:color="auto" w:frame="1"/>
        </w:rPr>
      </w:pPr>
      <w:bookmarkStart w:id="73" w:name="_Toc33628326"/>
      <w:r w:rsidRPr="006E5FF0">
        <w:rPr>
          <w:rFonts w:eastAsia="Times New Roman" w:cs="Arial"/>
          <w:bdr w:val="none" w:sz="0" w:space="0" w:color="auto" w:frame="1"/>
        </w:rPr>
        <w:t>5. Cambios en el sector o en la población beneficiaria</w:t>
      </w:r>
      <w:bookmarkEnd w:id="73"/>
    </w:p>
    <w:p w14:paraId="5DA1DB01" w14:textId="2BC9EB92" w:rsidR="00DA3EB1" w:rsidRPr="006E5FF0" w:rsidRDefault="00A8543A" w:rsidP="006E5FF0">
      <w:pPr>
        <w:pStyle w:val="Ttulo2"/>
        <w:spacing w:before="0" w:line="240" w:lineRule="auto"/>
        <w:rPr>
          <w:rFonts w:cs="Arial"/>
          <w:sz w:val="24"/>
        </w:rPr>
      </w:pPr>
      <w:bookmarkStart w:id="74" w:name="_Toc33628327"/>
      <w:r w:rsidRPr="006E5FF0">
        <w:rPr>
          <w:rFonts w:cs="Arial"/>
          <w:sz w:val="24"/>
        </w:rPr>
        <w:t>5.1 Identificación y descripción de la problemática social.</w:t>
      </w:r>
      <w:bookmarkEnd w:id="74"/>
    </w:p>
    <w:p w14:paraId="494039A2" w14:textId="407595D1" w:rsidR="00DA3EB1" w:rsidRPr="006E5FF0" w:rsidRDefault="00A8543A" w:rsidP="006E5FF0">
      <w:pPr>
        <w:pStyle w:val="Prrafodelista"/>
        <w:jc w:val="both"/>
        <w:rPr>
          <w:rFonts w:ascii="Arial" w:hAnsi="Arial" w:cs="Arial"/>
        </w:rPr>
      </w:pPr>
      <w:r w:rsidRPr="006E5FF0">
        <w:rPr>
          <w:rFonts w:ascii="Arial" w:hAnsi="Arial" w:cs="Arial"/>
          <w:b/>
        </w:rPr>
        <w:t>Problemática Social</w:t>
      </w:r>
      <w:r w:rsidR="00DA3EB1" w:rsidRPr="006E5FF0">
        <w:rPr>
          <w:rFonts w:ascii="Arial" w:hAnsi="Arial" w:cs="Arial"/>
        </w:rPr>
        <w:t xml:space="preserve">: Inadecuadas condiciones de movilidad y demora en los tiempos de desplazamiento en la red vial del Distrito Capital por el deterioro de la malla vial local. </w:t>
      </w:r>
    </w:p>
    <w:p w14:paraId="3FEFDD1C" w14:textId="77777777" w:rsidR="00DA3EB1" w:rsidRPr="006E5FF0" w:rsidRDefault="00DA3EB1" w:rsidP="006E5FF0">
      <w:pPr>
        <w:pStyle w:val="Prrafodelista"/>
        <w:jc w:val="both"/>
        <w:rPr>
          <w:rFonts w:ascii="Arial" w:hAnsi="Arial" w:cs="Arial"/>
        </w:rPr>
      </w:pPr>
    </w:p>
    <w:p w14:paraId="70024C2B" w14:textId="4E5555F9" w:rsidR="00DA3EB1" w:rsidRPr="006E5FF0" w:rsidRDefault="00A8543A" w:rsidP="006E5FF0">
      <w:pPr>
        <w:pStyle w:val="Prrafodelista"/>
        <w:jc w:val="both"/>
        <w:rPr>
          <w:rFonts w:ascii="Arial" w:hAnsi="Arial" w:cs="Arial"/>
        </w:rPr>
      </w:pPr>
      <w:r w:rsidRPr="006E5FF0">
        <w:rPr>
          <w:rFonts w:ascii="Arial" w:hAnsi="Arial" w:cs="Arial"/>
          <w:b/>
        </w:rPr>
        <w:t xml:space="preserve">Descripción De La Problemática Social: </w:t>
      </w:r>
      <w:r w:rsidR="00DA3EB1" w:rsidRPr="006E5FF0">
        <w:rPr>
          <w:rFonts w:ascii="Arial" w:hAnsi="Arial" w:cs="Arial"/>
        </w:rPr>
        <w:t>La movilidad en Bogotá tiene dificultades como escasez de vías aptas para toda la ciudadanía; los bici-usuarios, automovilistas y motociclistas están expuestos a conflictos que emergen por un escaso mantenimiento y rehabilitación de las vías; hay excesivos huecos, ondulaciones y discontinuidades que contribuyen a la congestión y accidentalidad.</w:t>
      </w:r>
    </w:p>
    <w:p w14:paraId="2330F506" w14:textId="77777777" w:rsidR="00DA3EB1" w:rsidRPr="006E5FF0" w:rsidRDefault="00DA3EB1" w:rsidP="006E5FF0">
      <w:pPr>
        <w:pStyle w:val="Prrafodelista"/>
        <w:jc w:val="both"/>
        <w:rPr>
          <w:rFonts w:ascii="Arial" w:hAnsi="Arial" w:cs="Arial"/>
        </w:rPr>
      </w:pPr>
    </w:p>
    <w:p w14:paraId="2834B422" w14:textId="7DB716D4" w:rsidR="00DA3EB1" w:rsidRPr="006E5FF0" w:rsidRDefault="00DA3EB1" w:rsidP="006E5FF0">
      <w:pPr>
        <w:pStyle w:val="Prrafodelista"/>
        <w:jc w:val="both"/>
        <w:rPr>
          <w:rFonts w:ascii="Arial" w:hAnsi="Arial" w:cs="Arial"/>
        </w:rPr>
      </w:pPr>
      <w:r w:rsidRPr="006E5FF0">
        <w:rPr>
          <w:rFonts w:ascii="Arial" w:hAnsi="Arial" w:cs="Arial"/>
        </w:rPr>
        <w:lastRenderedPageBreak/>
        <w:t xml:space="preserve">Entre las causas principales de </w:t>
      </w:r>
      <w:r w:rsidR="00C64277" w:rsidRPr="006E5FF0">
        <w:rPr>
          <w:rFonts w:ascii="Arial" w:hAnsi="Arial" w:cs="Arial"/>
        </w:rPr>
        <w:t>esta</w:t>
      </w:r>
      <w:r w:rsidRPr="006E5FF0">
        <w:rPr>
          <w:rFonts w:ascii="Arial" w:hAnsi="Arial" w:cs="Arial"/>
        </w:rPr>
        <w:t xml:space="preserve"> problemática se tienen:</w:t>
      </w:r>
    </w:p>
    <w:p w14:paraId="08EF44BC" w14:textId="77777777" w:rsidR="00DA3EB1" w:rsidRPr="006E5FF0" w:rsidRDefault="00DA3EB1" w:rsidP="006E5FF0">
      <w:pPr>
        <w:pStyle w:val="Prrafodelista"/>
        <w:jc w:val="both"/>
        <w:rPr>
          <w:rFonts w:ascii="Arial" w:hAnsi="Arial" w:cs="Arial"/>
        </w:rPr>
      </w:pPr>
    </w:p>
    <w:p w14:paraId="5E2CA59B" w14:textId="77777777" w:rsidR="00DA3EB1" w:rsidRPr="006E5FF0" w:rsidRDefault="00DA3EB1" w:rsidP="006E5FF0">
      <w:pPr>
        <w:pStyle w:val="Prrafodelista"/>
        <w:jc w:val="both"/>
        <w:rPr>
          <w:rFonts w:ascii="Arial" w:hAnsi="Arial" w:cs="Arial"/>
        </w:rPr>
      </w:pPr>
      <w:r w:rsidRPr="006E5FF0">
        <w:rPr>
          <w:rFonts w:ascii="Arial" w:hAnsi="Arial" w:cs="Arial"/>
        </w:rPr>
        <w:t>Deterioro y daño de la malla vial de la ciudad. Así, las escasas y desarticuladas acciones de mantenimiento y rehabilitación de los pavimentos existentes, una vez se generan desgastes de la carpeta asfáltica en las vías, originan fallos que afectan la estructura, así conllevan al aumento de costos y tiempo de las intervenciones.</w:t>
      </w:r>
    </w:p>
    <w:p w14:paraId="71DA05D2" w14:textId="77777777" w:rsidR="00DA3EB1" w:rsidRPr="006E5FF0" w:rsidRDefault="00DA3EB1" w:rsidP="006E5FF0">
      <w:pPr>
        <w:pStyle w:val="Prrafodelista"/>
        <w:jc w:val="both"/>
        <w:rPr>
          <w:rFonts w:ascii="Arial" w:hAnsi="Arial" w:cs="Arial"/>
        </w:rPr>
      </w:pPr>
    </w:p>
    <w:p w14:paraId="541E3350" w14:textId="77777777" w:rsidR="00DA3EB1" w:rsidRPr="006E5FF0" w:rsidRDefault="00DA3EB1" w:rsidP="006E5FF0">
      <w:pPr>
        <w:pStyle w:val="Prrafodelista"/>
        <w:jc w:val="both"/>
        <w:rPr>
          <w:rFonts w:ascii="Arial" w:hAnsi="Arial" w:cs="Arial"/>
        </w:rPr>
      </w:pPr>
      <w:r w:rsidRPr="006E5FF0">
        <w:rPr>
          <w:rFonts w:ascii="Arial" w:hAnsi="Arial" w:cs="Arial"/>
        </w:rPr>
        <w:t>Aumento de situaciones imprevistas y emergencias (remoción en masa, desecación y socavación), debido entre otras, a la variabilidad climática, y al insuficiente mantenimiento de redes hidráulicas de la malla vial de la ciudad.</w:t>
      </w:r>
    </w:p>
    <w:p w14:paraId="25A35ECD" w14:textId="77777777" w:rsidR="00DA3EB1" w:rsidRPr="006E5FF0" w:rsidRDefault="00DA3EB1" w:rsidP="006E5FF0">
      <w:pPr>
        <w:pStyle w:val="Prrafodelista"/>
        <w:jc w:val="both"/>
        <w:rPr>
          <w:rFonts w:ascii="Arial" w:hAnsi="Arial" w:cs="Arial"/>
        </w:rPr>
      </w:pPr>
    </w:p>
    <w:p w14:paraId="3F299223" w14:textId="6BCFE9FF" w:rsidR="00936FD7" w:rsidRDefault="00DA3EB1" w:rsidP="00936FD7">
      <w:pPr>
        <w:pStyle w:val="Prrafodelista"/>
        <w:jc w:val="both"/>
        <w:rPr>
          <w:rFonts w:ascii="Arial" w:hAnsi="Arial" w:cs="Arial"/>
        </w:rPr>
      </w:pPr>
      <w:r w:rsidRPr="006E5FF0">
        <w:rPr>
          <w:rFonts w:ascii="Arial" w:hAnsi="Arial" w:cs="Arial"/>
        </w:rPr>
        <w:t>Falta de coordinación efectiva entre entidades responsables de llevar a cabo el mantenimiento y rehabilitación de la malla vial.</w:t>
      </w:r>
    </w:p>
    <w:p w14:paraId="2250D4A6" w14:textId="77777777" w:rsidR="00936FD7" w:rsidRDefault="00936FD7" w:rsidP="00936FD7">
      <w:pPr>
        <w:pStyle w:val="Prrafodelista"/>
        <w:jc w:val="both"/>
        <w:rPr>
          <w:rFonts w:ascii="Arial" w:hAnsi="Arial" w:cs="Arial"/>
        </w:rPr>
      </w:pPr>
    </w:p>
    <w:p w14:paraId="70D00DE5" w14:textId="63AB02DC" w:rsidR="007B284D" w:rsidRPr="00936FD7" w:rsidRDefault="00936FD7" w:rsidP="00936FD7">
      <w:pPr>
        <w:pStyle w:val="Descripcin"/>
        <w:spacing w:after="0"/>
        <w:jc w:val="center"/>
        <w:rPr>
          <w:rFonts w:asciiTheme="minorHAnsi" w:hAnsiTheme="minorHAnsi" w:cstheme="minorHAnsi"/>
          <w:sz w:val="22"/>
          <w:szCs w:val="22"/>
        </w:rPr>
      </w:pPr>
      <w:bookmarkStart w:id="75" w:name="_Toc33628285"/>
      <w:r w:rsidRPr="00936FD7">
        <w:rPr>
          <w:rFonts w:asciiTheme="minorHAnsi" w:hAnsiTheme="minorHAnsi" w:cstheme="minorHAnsi"/>
          <w:sz w:val="22"/>
          <w:szCs w:val="22"/>
        </w:rPr>
        <w:t xml:space="preserve">Tabla </w:t>
      </w:r>
      <w:r w:rsidRPr="00936FD7">
        <w:rPr>
          <w:rFonts w:asciiTheme="minorHAnsi" w:hAnsiTheme="minorHAnsi" w:cstheme="minorHAnsi"/>
          <w:sz w:val="22"/>
          <w:szCs w:val="22"/>
        </w:rPr>
        <w:fldChar w:fldCharType="begin"/>
      </w:r>
      <w:r w:rsidRPr="00936FD7">
        <w:rPr>
          <w:rFonts w:asciiTheme="minorHAnsi" w:hAnsiTheme="minorHAnsi" w:cstheme="minorHAnsi"/>
          <w:sz w:val="22"/>
          <w:szCs w:val="22"/>
        </w:rPr>
        <w:instrText xml:space="preserve"> SEQ Tabla \* ARABIC </w:instrText>
      </w:r>
      <w:r w:rsidRPr="00936FD7">
        <w:rPr>
          <w:rFonts w:asciiTheme="minorHAnsi" w:hAnsiTheme="minorHAnsi" w:cstheme="minorHAnsi"/>
          <w:sz w:val="22"/>
          <w:szCs w:val="22"/>
        </w:rPr>
        <w:fldChar w:fldCharType="separate"/>
      </w:r>
      <w:r w:rsidR="00586697">
        <w:rPr>
          <w:rFonts w:asciiTheme="minorHAnsi" w:hAnsiTheme="minorHAnsi" w:cstheme="minorHAnsi"/>
          <w:noProof/>
          <w:sz w:val="22"/>
          <w:szCs w:val="22"/>
        </w:rPr>
        <w:t>17</w:t>
      </w:r>
      <w:r w:rsidRPr="00936FD7">
        <w:rPr>
          <w:rFonts w:asciiTheme="minorHAnsi" w:hAnsiTheme="minorHAnsi" w:cstheme="minorHAnsi"/>
          <w:sz w:val="22"/>
          <w:szCs w:val="22"/>
        </w:rPr>
        <w:fldChar w:fldCharType="end"/>
      </w:r>
      <w:r w:rsidRPr="00936FD7">
        <w:rPr>
          <w:rFonts w:asciiTheme="minorHAnsi" w:hAnsiTheme="minorHAnsi" w:cstheme="minorHAnsi"/>
          <w:sz w:val="22"/>
          <w:szCs w:val="22"/>
        </w:rPr>
        <w:t xml:space="preserve">. </w:t>
      </w:r>
      <w:r w:rsidR="007B284D" w:rsidRPr="00936FD7">
        <w:rPr>
          <w:rFonts w:asciiTheme="minorHAnsi" w:hAnsiTheme="minorHAnsi" w:cstheme="minorHAnsi"/>
          <w:b w:val="0"/>
          <w:bCs w:val="0"/>
          <w:sz w:val="22"/>
          <w:szCs w:val="22"/>
        </w:rPr>
        <w:t>Población por atender:</w:t>
      </w:r>
      <w:bookmarkEnd w:id="75"/>
    </w:p>
    <w:tbl>
      <w:tblPr>
        <w:tblW w:w="8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1300"/>
        <w:gridCol w:w="1300"/>
        <w:gridCol w:w="1420"/>
        <w:gridCol w:w="1400"/>
      </w:tblGrid>
      <w:tr w:rsidR="007B284D" w:rsidRPr="006E5FF0" w14:paraId="68DFDD01" w14:textId="77777777" w:rsidTr="00C2225E">
        <w:trPr>
          <w:trHeight w:val="20"/>
          <w:jc w:val="center"/>
        </w:trPr>
        <w:tc>
          <w:tcPr>
            <w:tcW w:w="2700" w:type="dxa"/>
            <w:shd w:val="clear" w:color="auto" w:fill="D0CECE" w:themeFill="background2" w:themeFillShade="E6"/>
            <w:noWrap/>
            <w:vAlign w:val="bottom"/>
            <w:hideMark/>
          </w:tcPr>
          <w:p w14:paraId="00C3F210" w14:textId="77777777" w:rsidR="007B284D" w:rsidRPr="006E5FF0" w:rsidRDefault="007B284D" w:rsidP="006E5FF0">
            <w:pPr>
              <w:spacing w:after="0" w:line="240" w:lineRule="auto"/>
              <w:rPr>
                <w:rFonts w:ascii="Arial" w:eastAsia="Times New Roman" w:hAnsi="Arial" w:cs="Arial"/>
                <w:b/>
                <w:bCs/>
                <w:color w:val="000000"/>
                <w:sz w:val="18"/>
                <w:szCs w:val="18"/>
              </w:rPr>
            </w:pPr>
            <w:r w:rsidRPr="006E5FF0">
              <w:rPr>
                <w:rFonts w:ascii="Arial" w:eastAsia="Times New Roman" w:hAnsi="Arial" w:cs="Arial"/>
                <w:b/>
                <w:bCs/>
                <w:color w:val="000000"/>
                <w:sz w:val="18"/>
                <w:szCs w:val="18"/>
              </w:rPr>
              <w:t>Localidad</w:t>
            </w:r>
          </w:p>
        </w:tc>
        <w:tc>
          <w:tcPr>
            <w:tcW w:w="1300" w:type="dxa"/>
            <w:shd w:val="clear" w:color="auto" w:fill="D0CECE" w:themeFill="background2" w:themeFillShade="E6"/>
            <w:noWrap/>
            <w:vAlign w:val="bottom"/>
            <w:hideMark/>
          </w:tcPr>
          <w:p w14:paraId="7829FECA" w14:textId="77777777" w:rsidR="007B284D" w:rsidRPr="006E5FF0" w:rsidRDefault="007B284D" w:rsidP="006E5FF0">
            <w:pPr>
              <w:spacing w:after="0" w:line="240" w:lineRule="auto"/>
              <w:jc w:val="right"/>
              <w:rPr>
                <w:rFonts w:ascii="Arial" w:eastAsia="Times New Roman" w:hAnsi="Arial" w:cs="Arial"/>
                <w:b/>
                <w:bCs/>
                <w:color w:val="000000"/>
                <w:sz w:val="18"/>
                <w:szCs w:val="18"/>
              </w:rPr>
            </w:pPr>
            <w:r w:rsidRPr="006E5FF0">
              <w:rPr>
                <w:rFonts w:ascii="Arial" w:eastAsia="Times New Roman" w:hAnsi="Arial" w:cs="Arial"/>
                <w:b/>
                <w:bCs/>
                <w:color w:val="000000"/>
                <w:sz w:val="18"/>
                <w:szCs w:val="18"/>
              </w:rPr>
              <w:t>2016</w:t>
            </w:r>
          </w:p>
        </w:tc>
        <w:tc>
          <w:tcPr>
            <w:tcW w:w="1300" w:type="dxa"/>
            <w:shd w:val="clear" w:color="auto" w:fill="D0CECE" w:themeFill="background2" w:themeFillShade="E6"/>
            <w:noWrap/>
            <w:vAlign w:val="bottom"/>
            <w:hideMark/>
          </w:tcPr>
          <w:p w14:paraId="7E208750" w14:textId="77777777" w:rsidR="007B284D" w:rsidRPr="006E5FF0" w:rsidRDefault="007B284D" w:rsidP="006E5FF0">
            <w:pPr>
              <w:spacing w:after="0" w:line="240" w:lineRule="auto"/>
              <w:jc w:val="right"/>
              <w:rPr>
                <w:rFonts w:ascii="Arial" w:eastAsia="Times New Roman" w:hAnsi="Arial" w:cs="Arial"/>
                <w:b/>
                <w:color w:val="000000"/>
                <w:sz w:val="18"/>
                <w:szCs w:val="18"/>
              </w:rPr>
            </w:pPr>
            <w:r w:rsidRPr="006E5FF0">
              <w:rPr>
                <w:rFonts w:ascii="Arial" w:eastAsia="Times New Roman" w:hAnsi="Arial" w:cs="Arial"/>
                <w:b/>
                <w:color w:val="000000"/>
                <w:sz w:val="18"/>
                <w:szCs w:val="18"/>
              </w:rPr>
              <w:t>2017</w:t>
            </w:r>
          </w:p>
        </w:tc>
        <w:tc>
          <w:tcPr>
            <w:tcW w:w="1420" w:type="dxa"/>
            <w:shd w:val="clear" w:color="auto" w:fill="D0CECE" w:themeFill="background2" w:themeFillShade="E6"/>
            <w:noWrap/>
            <w:vAlign w:val="bottom"/>
            <w:hideMark/>
          </w:tcPr>
          <w:p w14:paraId="40F3FE13" w14:textId="77777777" w:rsidR="007B284D" w:rsidRPr="006E5FF0" w:rsidRDefault="007B284D" w:rsidP="006E5FF0">
            <w:pPr>
              <w:spacing w:after="0" w:line="240" w:lineRule="auto"/>
              <w:jc w:val="right"/>
              <w:rPr>
                <w:rFonts w:ascii="Arial" w:eastAsia="Times New Roman" w:hAnsi="Arial" w:cs="Arial"/>
                <w:b/>
                <w:color w:val="000000"/>
                <w:sz w:val="18"/>
                <w:szCs w:val="18"/>
              </w:rPr>
            </w:pPr>
            <w:r w:rsidRPr="006E5FF0">
              <w:rPr>
                <w:rFonts w:ascii="Arial" w:eastAsia="Times New Roman" w:hAnsi="Arial" w:cs="Arial"/>
                <w:b/>
                <w:color w:val="000000"/>
                <w:sz w:val="18"/>
                <w:szCs w:val="18"/>
              </w:rPr>
              <w:t>2018</w:t>
            </w:r>
          </w:p>
        </w:tc>
        <w:tc>
          <w:tcPr>
            <w:tcW w:w="1400" w:type="dxa"/>
            <w:shd w:val="clear" w:color="auto" w:fill="D0CECE" w:themeFill="background2" w:themeFillShade="E6"/>
            <w:noWrap/>
            <w:vAlign w:val="bottom"/>
            <w:hideMark/>
          </w:tcPr>
          <w:p w14:paraId="6B66FC09" w14:textId="77777777" w:rsidR="007B284D" w:rsidRPr="006E5FF0" w:rsidRDefault="007B284D" w:rsidP="006E5FF0">
            <w:pPr>
              <w:spacing w:after="0" w:line="240" w:lineRule="auto"/>
              <w:jc w:val="right"/>
              <w:rPr>
                <w:rFonts w:ascii="Arial" w:eastAsia="Times New Roman" w:hAnsi="Arial" w:cs="Arial"/>
                <w:b/>
                <w:color w:val="000000"/>
                <w:sz w:val="18"/>
                <w:szCs w:val="18"/>
              </w:rPr>
            </w:pPr>
            <w:r w:rsidRPr="006E5FF0">
              <w:rPr>
                <w:rFonts w:ascii="Arial" w:eastAsia="Times New Roman" w:hAnsi="Arial" w:cs="Arial"/>
                <w:b/>
                <w:color w:val="000000"/>
                <w:sz w:val="18"/>
                <w:szCs w:val="18"/>
              </w:rPr>
              <w:t>2019</w:t>
            </w:r>
          </w:p>
        </w:tc>
      </w:tr>
      <w:tr w:rsidR="007B284D" w:rsidRPr="006E5FF0" w14:paraId="3B3C15D4" w14:textId="77777777" w:rsidTr="00C2225E">
        <w:trPr>
          <w:trHeight w:val="20"/>
          <w:jc w:val="center"/>
        </w:trPr>
        <w:tc>
          <w:tcPr>
            <w:tcW w:w="2700" w:type="dxa"/>
            <w:shd w:val="clear" w:color="auto" w:fill="auto"/>
            <w:noWrap/>
            <w:vAlign w:val="bottom"/>
            <w:hideMark/>
          </w:tcPr>
          <w:p w14:paraId="6F2E5364" w14:textId="674207C9" w:rsidR="007B284D" w:rsidRPr="006E5FF0" w:rsidRDefault="00C64277" w:rsidP="006E5FF0">
            <w:pPr>
              <w:spacing w:after="0" w:line="240" w:lineRule="auto"/>
              <w:rPr>
                <w:rFonts w:ascii="Arial" w:eastAsia="Times New Roman" w:hAnsi="Arial" w:cs="Arial"/>
                <w:color w:val="000000"/>
                <w:sz w:val="18"/>
                <w:szCs w:val="18"/>
              </w:rPr>
            </w:pPr>
            <w:r w:rsidRPr="006E5FF0">
              <w:rPr>
                <w:rFonts w:ascii="Arial" w:eastAsia="Times New Roman" w:hAnsi="Arial" w:cs="Arial"/>
                <w:color w:val="000000"/>
                <w:sz w:val="18"/>
                <w:szCs w:val="18"/>
              </w:rPr>
              <w:t>Antonio Nariño</w:t>
            </w:r>
          </w:p>
        </w:tc>
        <w:tc>
          <w:tcPr>
            <w:tcW w:w="1300" w:type="dxa"/>
            <w:shd w:val="clear" w:color="auto" w:fill="auto"/>
            <w:noWrap/>
            <w:vAlign w:val="bottom"/>
            <w:hideMark/>
          </w:tcPr>
          <w:p w14:paraId="5F420FF9"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 109.277 </w:t>
            </w:r>
          </w:p>
        </w:tc>
        <w:tc>
          <w:tcPr>
            <w:tcW w:w="1300" w:type="dxa"/>
            <w:shd w:val="clear" w:color="auto" w:fill="auto"/>
            <w:noWrap/>
            <w:vAlign w:val="center"/>
            <w:hideMark/>
          </w:tcPr>
          <w:p w14:paraId="046BABFC"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109.254</w:t>
            </w:r>
          </w:p>
        </w:tc>
        <w:tc>
          <w:tcPr>
            <w:tcW w:w="1420" w:type="dxa"/>
            <w:shd w:val="clear" w:color="auto" w:fill="auto"/>
            <w:noWrap/>
            <w:vAlign w:val="center"/>
            <w:hideMark/>
          </w:tcPr>
          <w:p w14:paraId="31B1A4EF"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109.199</w:t>
            </w:r>
          </w:p>
        </w:tc>
        <w:tc>
          <w:tcPr>
            <w:tcW w:w="1400" w:type="dxa"/>
            <w:shd w:val="clear" w:color="auto" w:fill="auto"/>
            <w:noWrap/>
            <w:vAlign w:val="bottom"/>
            <w:hideMark/>
          </w:tcPr>
          <w:p w14:paraId="07113C1F"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 109.104 </w:t>
            </w:r>
          </w:p>
        </w:tc>
      </w:tr>
      <w:tr w:rsidR="007B284D" w:rsidRPr="006E5FF0" w14:paraId="579BCFF7" w14:textId="77777777" w:rsidTr="00C2225E">
        <w:trPr>
          <w:trHeight w:val="20"/>
          <w:jc w:val="center"/>
        </w:trPr>
        <w:tc>
          <w:tcPr>
            <w:tcW w:w="2700" w:type="dxa"/>
            <w:shd w:val="clear" w:color="auto" w:fill="auto"/>
            <w:noWrap/>
            <w:vAlign w:val="bottom"/>
            <w:hideMark/>
          </w:tcPr>
          <w:p w14:paraId="0B1E3212" w14:textId="66E9D197" w:rsidR="007B284D" w:rsidRPr="006E5FF0" w:rsidRDefault="00C64277" w:rsidP="006E5FF0">
            <w:pPr>
              <w:spacing w:after="0" w:line="240" w:lineRule="auto"/>
              <w:rPr>
                <w:rFonts w:ascii="Arial" w:eastAsia="Times New Roman" w:hAnsi="Arial" w:cs="Arial"/>
                <w:color w:val="000000"/>
                <w:sz w:val="18"/>
                <w:szCs w:val="18"/>
              </w:rPr>
            </w:pPr>
            <w:r w:rsidRPr="006E5FF0">
              <w:rPr>
                <w:rFonts w:ascii="Arial" w:eastAsia="Times New Roman" w:hAnsi="Arial" w:cs="Arial"/>
                <w:color w:val="000000"/>
                <w:sz w:val="18"/>
                <w:szCs w:val="18"/>
              </w:rPr>
              <w:t>Barrios Unidos</w:t>
            </w:r>
          </w:p>
        </w:tc>
        <w:tc>
          <w:tcPr>
            <w:tcW w:w="1300" w:type="dxa"/>
            <w:shd w:val="clear" w:color="auto" w:fill="auto"/>
            <w:noWrap/>
            <w:vAlign w:val="bottom"/>
            <w:hideMark/>
          </w:tcPr>
          <w:p w14:paraId="20739E07"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 263.883 </w:t>
            </w:r>
          </w:p>
        </w:tc>
        <w:tc>
          <w:tcPr>
            <w:tcW w:w="1300" w:type="dxa"/>
            <w:shd w:val="clear" w:color="auto" w:fill="auto"/>
            <w:noWrap/>
            <w:vAlign w:val="center"/>
            <w:hideMark/>
          </w:tcPr>
          <w:p w14:paraId="0E8242F2"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267.106</w:t>
            </w:r>
          </w:p>
        </w:tc>
        <w:tc>
          <w:tcPr>
            <w:tcW w:w="1420" w:type="dxa"/>
            <w:shd w:val="clear" w:color="auto" w:fill="auto"/>
            <w:noWrap/>
            <w:vAlign w:val="center"/>
            <w:hideMark/>
          </w:tcPr>
          <w:p w14:paraId="364EED92"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270.280</w:t>
            </w:r>
          </w:p>
        </w:tc>
        <w:tc>
          <w:tcPr>
            <w:tcW w:w="1400" w:type="dxa"/>
            <w:shd w:val="clear" w:color="auto" w:fill="auto"/>
            <w:noWrap/>
            <w:vAlign w:val="bottom"/>
            <w:hideMark/>
          </w:tcPr>
          <w:p w14:paraId="0CFCC199"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 273.396 </w:t>
            </w:r>
          </w:p>
        </w:tc>
      </w:tr>
      <w:tr w:rsidR="007B284D" w:rsidRPr="006E5FF0" w14:paraId="5E9F2CA0" w14:textId="77777777" w:rsidTr="00C2225E">
        <w:trPr>
          <w:trHeight w:val="20"/>
          <w:jc w:val="center"/>
        </w:trPr>
        <w:tc>
          <w:tcPr>
            <w:tcW w:w="2700" w:type="dxa"/>
            <w:shd w:val="clear" w:color="auto" w:fill="auto"/>
            <w:noWrap/>
            <w:vAlign w:val="bottom"/>
            <w:hideMark/>
          </w:tcPr>
          <w:p w14:paraId="0F861837" w14:textId="1A16C629" w:rsidR="007B284D" w:rsidRPr="006E5FF0" w:rsidRDefault="00C64277" w:rsidP="006E5FF0">
            <w:pPr>
              <w:spacing w:after="0" w:line="240" w:lineRule="auto"/>
              <w:rPr>
                <w:rFonts w:ascii="Arial" w:eastAsia="Times New Roman" w:hAnsi="Arial" w:cs="Arial"/>
                <w:color w:val="000000"/>
                <w:sz w:val="18"/>
                <w:szCs w:val="18"/>
              </w:rPr>
            </w:pPr>
            <w:r w:rsidRPr="006E5FF0">
              <w:rPr>
                <w:rFonts w:ascii="Arial" w:eastAsia="Times New Roman" w:hAnsi="Arial" w:cs="Arial"/>
                <w:color w:val="000000"/>
                <w:sz w:val="18"/>
                <w:szCs w:val="18"/>
              </w:rPr>
              <w:t>Bosa</w:t>
            </w:r>
          </w:p>
        </w:tc>
        <w:tc>
          <w:tcPr>
            <w:tcW w:w="1300" w:type="dxa"/>
            <w:shd w:val="clear" w:color="auto" w:fill="auto"/>
            <w:noWrap/>
            <w:vAlign w:val="bottom"/>
            <w:hideMark/>
          </w:tcPr>
          <w:p w14:paraId="265BB586"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 709.039 </w:t>
            </w:r>
          </w:p>
        </w:tc>
        <w:tc>
          <w:tcPr>
            <w:tcW w:w="1300" w:type="dxa"/>
            <w:shd w:val="clear" w:color="auto" w:fill="auto"/>
            <w:noWrap/>
            <w:vAlign w:val="center"/>
            <w:hideMark/>
          </w:tcPr>
          <w:p w14:paraId="274F8A5B"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731.047</w:t>
            </w:r>
          </w:p>
        </w:tc>
        <w:tc>
          <w:tcPr>
            <w:tcW w:w="1420" w:type="dxa"/>
            <w:shd w:val="clear" w:color="auto" w:fill="auto"/>
            <w:noWrap/>
            <w:vAlign w:val="center"/>
            <w:hideMark/>
          </w:tcPr>
          <w:p w14:paraId="317B9323"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753.496</w:t>
            </w:r>
          </w:p>
        </w:tc>
        <w:tc>
          <w:tcPr>
            <w:tcW w:w="1400" w:type="dxa"/>
            <w:shd w:val="clear" w:color="auto" w:fill="auto"/>
            <w:noWrap/>
            <w:vAlign w:val="bottom"/>
            <w:hideMark/>
          </w:tcPr>
          <w:p w14:paraId="6CC86387"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 776.363 </w:t>
            </w:r>
          </w:p>
        </w:tc>
      </w:tr>
      <w:tr w:rsidR="007B284D" w:rsidRPr="006E5FF0" w14:paraId="01D8D4D1" w14:textId="77777777" w:rsidTr="00C2225E">
        <w:trPr>
          <w:trHeight w:val="20"/>
          <w:jc w:val="center"/>
        </w:trPr>
        <w:tc>
          <w:tcPr>
            <w:tcW w:w="2700" w:type="dxa"/>
            <w:shd w:val="clear" w:color="auto" w:fill="auto"/>
            <w:noWrap/>
            <w:vAlign w:val="bottom"/>
            <w:hideMark/>
          </w:tcPr>
          <w:p w14:paraId="1B7FD643" w14:textId="477F893B" w:rsidR="007B284D" w:rsidRPr="006E5FF0" w:rsidRDefault="00C64277" w:rsidP="006E5FF0">
            <w:pPr>
              <w:spacing w:after="0" w:line="240" w:lineRule="auto"/>
              <w:rPr>
                <w:rFonts w:ascii="Arial" w:eastAsia="Times New Roman" w:hAnsi="Arial" w:cs="Arial"/>
                <w:color w:val="000000"/>
                <w:sz w:val="18"/>
                <w:szCs w:val="18"/>
              </w:rPr>
            </w:pPr>
            <w:r w:rsidRPr="006E5FF0">
              <w:rPr>
                <w:rFonts w:ascii="Arial" w:eastAsia="Times New Roman" w:hAnsi="Arial" w:cs="Arial"/>
                <w:color w:val="000000"/>
                <w:sz w:val="18"/>
                <w:szCs w:val="18"/>
              </w:rPr>
              <w:t>Chapinero</w:t>
            </w:r>
          </w:p>
        </w:tc>
        <w:tc>
          <w:tcPr>
            <w:tcW w:w="1300" w:type="dxa"/>
            <w:shd w:val="clear" w:color="auto" w:fill="auto"/>
            <w:noWrap/>
            <w:vAlign w:val="bottom"/>
            <w:hideMark/>
          </w:tcPr>
          <w:p w14:paraId="124B7D8B"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 126.951 </w:t>
            </w:r>
          </w:p>
        </w:tc>
        <w:tc>
          <w:tcPr>
            <w:tcW w:w="1300" w:type="dxa"/>
            <w:shd w:val="clear" w:color="auto" w:fill="auto"/>
            <w:noWrap/>
            <w:vAlign w:val="center"/>
            <w:hideMark/>
          </w:tcPr>
          <w:p w14:paraId="751BEF9F"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126.591</w:t>
            </w:r>
          </w:p>
        </w:tc>
        <w:tc>
          <w:tcPr>
            <w:tcW w:w="1420" w:type="dxa"/>
            <w:shd w:val="clear" w:color="auto" w:fill="auto"/>
            <w:noWrap/>
            <w:vAlign w:val="center"/>
            <w:hideMark/>
          </w:tcPr>
          <w:p w14:paraId="4BC49475"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126.192</w:t>
            </w:r>
          </w:p>
        </w:tc>
        <w:tc>
          <w:tcPr>
            <w:tcW w:w="1400" w:type="dxa"/>
            <w:shd w:val="clear" w:color="auto" w:fill="auto"/>
            <w:noWrap/>
            <w:vAlign w:val="bottom"/>
            <w:hideMark/>
          </w:tcPr>
          <w:p w14:paraId="4F802358"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 125.750 </w:t>
            </w:r>
          </w:p>
        </w:tc>
      </w:tr>
      <w:tr w:rsidR="007B284D" w:rsidRPr="006E5FF0" w14:paraId="6CA5F426" w14:textId="77777777" w:rsidTr="00C2225E">
        <w:trPr>
          <w:trHeight w:val="20"/>
          <w:jc w:val="center"/>
        </w:trPr>
        <w:tc>
          <w:tcPr>
            <w:tcW w:w="2700" w:type="dxa"/>
            <w:shd w:val="clear" w:color="auto" w:fill="auto"/>
            <w:noWrap/>
            <w:vAlign w:val="bottom"/>
            <w:hideMark/>
          </w:tcPr>
          <w:p w14:paraId="76691457" w14:textId="2A97C359" w:rsidR="007B284D" w:rsidRPr="006E5FF0" w:rsidRDefault="00C64277" w:rsidP="006E5FF0">
            <w:pPr>
              <w:spacing w:after="0" w:line="240" w:lineRule="auto"/>
              <w:rPr>
                <w:rFonts w:ascii="Arial" w:eastAsia="Times New Roman" w:hAnsi="Arial" w:cs="Arial"/>
                <w:color w:val="000000"/>
                <w:sz w:val="18"/>
                <w:szCs w:val="18"/>
              </w:rPr>
            </w:pPr>
            <w:r w:rsidRPr="006E5FF0">
              <w:rPr>
                <w:rFonts w:ascii="Arial" w:eastAsia="Times New Roman" w:hAnsi="Arial" w:cs="Arial"/>
                <w:color w:val="000000"/>
                <w:sz w:val="18"/>
                <w:szCs w:val="18"/>
              </w:rPr>
              <w:t>Ciudad Bolívar</w:t>
            </w:r>
          </w:p>
        </w:tc>
        <w:tc>
          <w:tcPr>
            <w:tcW w:w="1300" w:type="dxa"/>
            <w:shd w:val="clear" w:color="auto" w:fill="auto"/>
            <w:noWrap/>
            <w:vAlign w:val="bottom"/>
            <w:hideMark/>
          </w:tcPr>
          <w:p w14:paraId="383E3336"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 719.700 </w:t>
            </w:r>
          </w:p>
        </w:tc>
        <w:tc>
          <w:tcPr>
            <w:tcW w:w="1300" w:type="dxa"/>
            <w:shd w:val="clear" w:color="auto" w:fill="auto"/>
            <w:noWrap/>
            <w:vAlign w:val="center"/>
            <w:hideMark/>
          </w:tcPr>
          <w:p w14:paraId="453F74DC"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733.859</w:t>
            </w:r>
          </w:p>
        </w:tc>
        <w:tc>
          <w:tcPr>
            <w:tcW w:w="1420" w:type="dxa"/>
            <w:shd w:val="clear" w:color="auto" w:fill="auto"/>
            <w:noWrap/>
            <w:vAlign w:val="center"/>
            <w:hideMark/>
          </w:tcPr>
          <w:p w14:paraId="2E72F863"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748.012</w:t>
            </w:r>
          </w:p>
        </w:tc>
        <w:tc>
          <w:tcPr>
            <w:tcW w:w="1400" w:type="dxa"/>
            <w:shd w:val="clear" w:color="auto" w:fill="auto"/>
            <w:noWrap/>
            <w:vAlign w:val="bottom"/>
            <w:hideMark/>
          </w:tcPr>
          <w:p w14:paraId="0BAFA6FD"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 762.184 </w:t>
            </w:r>
          </w:p>
        </w:tc>
      </w:tr>
      <w:tr w:rsidR="007B284D" w:rsidRPr="006E5FF0" w14:paraId="0CD31E5C" w14:textId="77777777" w:rsidTr="00C2225E">
        <w:trPr>
          <w:trHeight w:val="20"/>
          <w:jc w:val="center"/>
        </w:trPr>
        <w:tc>
          <w:tcPr>
            <w:tcW w:w="2700" w:type="dxa"/>
            <w:shd w:val="clear" w:color="auto" w:fill="auto"/>
            <w:noWrap/>
            <w:vAlign w:val="bottom"/>
            <w:hideMark/>
          </w:tcPr>
          <w:p w14:paraId="35945782" w14:textId="4CC26F18" w:rsidR="007B284D" w:rsidRPr="006E5FF0" w:rsidRDefault="00C64277" w:rsidP="006E5FF0">
            <w:pPr>
              <w:spacing w:after="0" w:line="240" w:lineRule="auto"/>
              <w:rPr>
                <w:rFonts w:ascii="Arial" w:eastAsia="Times New Roman" w:hAnsi="Arial" w:cs="Arial"/>
                <w:color w:val="000000"/>
                <w:sz w:val="18"/>
                <w:szCs w:val="18"/>
              </w:rPr>
            </w:pPr>
            <w:r w:rsidRPr="006E5FF0">
              <w:rPr>
                <w:rFonts w:ascii="Arial" w:eastAsia="Times New Roman" w:hAnsi="Arial" w:cs="Arial"/>
                <w:color w:val="000000"/>
                <w:sz w:val="18"/>
                <w:szCs w:val="18"/>
              </w:rPr>
              <w:t>Engativá</w:t>
            </w:r>
          </w:p>
        </w:tc>
        <w:tc>
          <w:tcPr>
            <w:tcW w:w="1300" w:type="dxa"/>
            <w:shd w:val="clear" w:color="auto" w:fill="auto"/>
            <w:noWrap/>
            <w:vAlign w:val="bottom"/>
            <w:hideMark/>
          </w:tcPr>
          <w:p w14:paraId="16EDD9E4"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 873.243 </w:t>
            </w:r>
          </w:p>
        </w:tc>
        <w:tc>
          <w:tcPr>
            <w:tcW w:w="1300" w:type="dxa"/>
            <w:shd w:val="clear" w:color="auto" w:fill="auto"/>
            <w:noWrap/>
            <w:vAlign w:val="center"/>
            <w:hideMark/>
          </w:tcPr>
          <w:p w14:paraId="3DCCB421"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878.434</w:t>
            </w:r>
          </w:p>
        </w:tc>
        <w:tc>
          <w:tcPr>
            <w:tcW w:w="1420" w:type="dxa"/>
            <w:shd w:val="clear" w:color="auto" w:fill="auto"/>
            <w:noWrap/>
            <w:vAlign w:val="center"/>
            <w:hideMark/>
          </w:tcPr>
          <w:p w14:paraId="71272795"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883.319</w:t>
            </w:r>
          </w:p>
        </w:tc>
        <w:tc>
          <w:tcPr>
            <w:tcW w:w="1400" w:type="dxa"/>
            <w:shd w:val="clear" w:color="auto" w:fill="auto"/>
            <w:noWrap/>
            <w:vAlign w:val="bottom"/>
            <w:hideMark/>
          </w:tcPr>
          <w:p w14:paraId="062677EB"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 887.886 </w:t>
            </w:r>
          </w:p>
        </w:tc>
      </w:tr>
      <w:tr w:rsidR="007B284D" w:rsidRPr="006E5FF0" w14:paraId="7CD3FB23" w14:textId="77777777" w:rsidTr="00C2225E">
        <w:trPr>
          <w:trHeight w:val="20"/>
          <w:jc w:val="center"/>
        </w:trPr>
        <w:tc>
          <w:tcPr>
            <w:tcW w:w="2700" w:type="dxa"/>
            <w:shd w:val="clear" w:color="auto" w:fill="auto"/>
            <w:noWrap/>
            <w:vAlign w:val="bottom"/>
            <w:hideMark/>
          </w:tcPr>
          <w:p w14:paraId="1A405470" w14:textId="03B4E457" w:rsidR="007B284D" w:rsidRPr="006E5FF0" w:rsidRDefault="00C64277" w:rsidP="006E5FF0">
            <w:pPr>
              <w:spacing w:after="0" w:line="240" w:lineRule="auto"/>
              <w:rPr>
                <w:rFonts w:ascii="Arial" w:eastAsia="Times New Roman" w:hAnsi="Arial" w:cs="Arial"/>
                <w:color w:val="000000"/>
                <w:sz w:val="18"/>
                <w:szCs w:val="18"/>
              </w:rPr>
            </w:pPr>
            <w:r w:rsidRPr="006E5FF0">
              <w:rPr>
                <w:rFonts w:ascii="Arial" w:eastAsia="Times New Roman" w:hAnsi="Arial" w:cs="Arial"/>
                <w:color w:val="000000"/>
                <w:sz w:val="18"/>
                <w:szCs w:val="18"/>
              </w:rPr>
              <w:t>Fontibón</w:t>
            </w:r>
          </w:p>
        </w:tc>
        <w:tc>
          <w:tcPr>
            <w:tcW w:w="1300" w:type="dxa"/>
            <w:shd w:val="clear" w:color="auto" w:fill="auto"/>
            <w:noWrap/>
            <w:vAlign w:val="bottom"/>
            <w:hideMark/>
          </w:tcPr>
          <w:p w14:paraId="30F41C30"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 403.519 </w:t>
            </w:r>
          </w:p>
        </w:tc>
        <w:tc>
          <w:tcPr>
            <w:tcW w:w="1300" w:type="dxa"/>
            <w:shd w:val="clear" w:color="auto" w:fill="auto"/>
            <w:noWrap/>
            <w:vAlign w:val="center"/>
            <w:hideMark/>
          </w:tcPr>
          <w:p w14:paraId="1FEA2C90"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413.734</w:t>
            </w:r>
          </w:p>
        </w:tc>
        <w:tc>
          <w:tcPr>
            <w:tcW w:w="1420" w:type="dxa"/>
            <w:shd w:val="clear" w:color="auto" w:fill="auto"/>
            <w:noWrap/>
            <w:vAlign w:val="center"/>
            <w:hideMark/>
          </w:tcPr>
          <w:p w14:paraId="75BC62F5"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424.038</w:t>
            </w:r>
          </w:p>
        </w:tc>
        <w:tc>
          <w:tcPr>
            <w:tcW w:w="1400" w:type="dxa"/>
            <w:shd w:val="clear" w:color="auto" w:fill="auto"/>
            <w:noWrap/>
            <w:vAlign w:val="bottom"/>
            <w:hideMark/>
          </w:tcPr>
          <w:p w14:paraId="572D3841"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 434.446 </w:t>
            </w:r>
          </w:p>
        </w:tc>
      </w:tr>
      <w:tr w:rsidR="007B284D" w:rsidRPr="006E5FF0" w14:paraId="65D12B80" w14:textId="77777777" w:rsidTr="00C2225E">
        <w:trPr>
          <w:trHeight w:val="20"/>
          <w:jc w:val="center"/>
        </w:trPr>
        <w:tc>
          <w:tcPr>
            <w:tcW w:w="2700" w:type="dxa"/>
            <w:shd w:val="clear" w:color="auto" w:fill="auto"/>
            <w:noWrap/>
            <w:vAlign w:val="bottom"/>
            <w:hideMark/>
          </w:tcPr>
          <w:p w14:paraId="6B5672A3" w14:textId="559392A8" w:rsidR="007B284D" w:rsidRPr="006E5FF0" w:rsidRDefault="00C64277" w:rsidP="006E5FF0">
            <w:pPr>
              <w:spacing w:after="0" w:line="240" w:lineRule="auto"/>
              <w:rPr>
                <w:rFonts w:ascii="Arial" w:eastAsia="Times New Roman" w:hAnsi="Arial" w:cs="Arial"/>
                <w:color w:val="000000"/>
                <w:sz w:val="18"/>
                <w:szCs w:val="18"/>
              </w:rPr>
            </w:pPr>
            <w:r w:rsidRPr="006E5FF0">
              <w:rPr>
                <w:rFonts w:ascii="Arial" w:eastAsia="Times New Roman" w:hAnsi="Arial" w:cs="Arial"/>
                <w:color w:val="000000"/>
                <w:sz w:val="18"/>
                <w:szCs w:val="18"/>
              </w:rPr>
              <w:t>Kennedy</w:t>
            </w:r>
          </w:p>
        </w:tc>
        <w:tc>
          <w:tcPr>
            <w:tcW w:w="1300" w:type="dxa"/>
            <w:shd w:val="clear" w:color="auto" w:fill="auto"/>
            <w:noWrap/>
            <w:vAlign w:val="bottom"/>
            <w:hideMark/>
          </w:tcPr>
          <w:p w14:paraId="6E78BA0B"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 1.187.315 </w:t>
            </w:r>
          </w:p>
        </w:tc>
        <w:tc>
          <w:tcPr>
            <w:tcW w:w="1300" w:type="dxa"/>
            <w:shd w:val="clear" w:color="auto" w:fill="auto"/>
            <w:noWrap/>
            <w:vAlign w:val="center"/>
            <w:hideMark/>
          </w:tcPr>
          <w:p w14:paraId="28862851"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1.208.980</w:t>
            </w:r>
          </w:p>
        </w:tc>
        <w:tc>
          <w:tcPr>
            <w:tcW w:w="1420" w:type="dxa"/>
            <w:shd w:val="clear" w:color="auto" w:fill="auto"/>
            <w:noWrap/>
            <w:vAlign w:val="center"/>
            <w:hideMark/>
          </w:tcPr>
          <w:p w14:paraId="3DC569B1"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1.230.539</w:t>
            </w:r>
          </w:p>
        </w:tc>
        <w:tc>
          <w:tcPr>
            <w:tcW w:w="1400" w:type="dxa"/>
            <w:shd w:val="clear" w:color="auto" w:fill="auto"/>
            <w:noWrap/>
            <w:vAlign w:val="bottom"/>
            <w:hideMark/>
          </w:tcPr>
          <w:p w14:paraId="597482F7"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 1.252.014 </w:t>
            </w:r>
          </w:p>
        </w:tc>
      </w:tr>
      <w:tr w:rsidR="007B284D" w:rsidRPr="006E5FF0" w14:paraId="7ACE9E96" w14:textId="77777777" w:rsidTr="00C2225E">
        <w:trPr>
          <w:trHeight w:val="20"/>
          <w:jc w:val="center"/>
        </w:trPr>
        <w:tc>
          <w:tcPr>
            <w:tcW w:w="2700" w:type="dxa"/>
            <w:shd w:val="clear" w:color="auto" w:fill="auto"/>
            <w:noWrap/>
            <w:vAlign w:val="bottom"/>
            <w:hideMark/>
          </w:tcPr>
          <w:p w14:paraId="247EAB50" w14:textId="2E08B281" w:rsidR="007B284D" w:rsidRPr="006E5FF0" w:rsidRDefault="00C64277" w:rsidP="006E5FF0">
            <w:pPr>
              <w:spacing w:after="0" w:line="240" w:lineRule="auto"/>
              <w:rPr>
                <w:rFonts w:ascii="Arial" w:eastAsia="Times New Roman" w:hAnsi="Arial" w:cs="Arial"/>
                <w:color w:val="000000"/>
                <w:sz w:val="18"/>
                <w:szCs w:val="18"/>
              </w:rPr>
            </w:pPr>
            <w:r w:rsidRPr="006E5FF0">
              <w:rPr>
                <w:rFonts w:ascii="Arial" w:eastAsia="Times New Roman" w:hAnsi="Arial" w:cs="Arial"/>
                <w:color w:val="000000"/>
                <w:sz w:val="18"/>
                <w:szCs w:val="18"/>
              </w:rPr>
              <w:t>La Candelaria</w:t>
            </w:r>
          </w:p>
        </w:tc>
        <w:tc>
          <w:tcPr>
            <w:tcW w:w="1300" w:type="dxa"/>
            <w:shd w:val="clear" w:color="auto" w:fill="auto"/>
            <w:noWrap/>
            <w:vAlign w:val="bottom"/>
            <w:hideMark/>
          </w:tcPr>
          <w:p w14:paraId="2A7EDF6D"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 22.633 </w:t>
            </w:r>
          </w:p>
        </w:tc>
        <w:tc>
          <w:tcPr>
            <w:tcW w:w="1300" w:type="dxa"/>
            <w:shd w:val="clear" w:color="auto" w:fill="auto"/>
            <w:noWrap/>
            <w:vAlign w:val="center"/>
            <w:hideMark/>
          </w:tcPr>
          <w:p w14:paraId="604E1763"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22.438</w:t>
            </w:r>
          </w:p>
        </w:tc>
        <w:tc>
          <w:tcPr>
            <w:tcW w:w="1420" w:type="dxa"/>
            <w:shd w:val="clear" w:color="auto" w:fill="auto"/>
            <w:noWrap/>
            <w:vAlign w:val="center"/>
            <w:hideMark/>
          </w:tcPr>
          <w:p w14:paraId="2EE4130C"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22.243</w:t>
            </w:r>
          </w:p>
        </w:tc>
        <w:tc>
          <w:tcPr>
            <w:tcW w:w="1400" w:type="dxa"/>
            <w:shd w:val="clear" w:color="auto" w:fill="auto"/>
            <w:noWrap/>
            <w:vAlign w:val="bottom"/>
            <w:hideMark/>
          </w:tcPr>
          <w:p w14:paraId="7EBB8447"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 22.041 </w:t>
            </w:r>
          </w:p>
        </w:tc>
      </w:tr>
      <w:tr w:rsidR="007B284D" w:rsidRPr="006E5FF0" w14:paraId="4F2617E3" w14:textId="77777777" w:rsidTr="00C2225E">
        <w:trPr>
          <w:trHeight w:val="20"/>
          <w:jc w:val="center"/>
        </w:trPr>
        <w:tc>
          <w:tcPr>
            <w:tcW w:w="2700" w:type="dxa"/>
            <w:shd w:val="clear" w:color="auto" w:fill="auto"/>
            <w:noWrap/>
            <w:vAlign w:val="bottom"/>
            <w:hideMark/>
          </w:tcPr>
          <w:p w14:paraId="63A6D800" w14:textId="19E4AED5" w:rsidR="007B284D" w:rsidRPr="006E5FF0" w:rsidRDefault="00C64277" w:rsidP="006E5FF0">
            <w:pPr>
              <w:spacing w:after="0" w:line="240" w:lineRule="auto"/>
              <w:rPr>
                <w:rFonts w:ascii="Arial" w:eastAsia="Times New Roman" w:hAnsi="Arial" w:cs="Arial"/>
                <w:color w:val="000000"/>
                <w:sz w:val="18"/>
                <w:szCs w:val="18"/>
              </w:rPr>
            </w:pPr>
            <w:r w:rsidRPr="006E5FF0">
              <w:rPr>
                <w:rFonts w:ascii="Arial" w:eastAsia="Times New Roman" w:hAnsi="Arial" w:cs="Arial"/>
                <w:color w:val="000000"/>
                <w:sz w:val="18"/>
                <w:szCs w:val="18"/>
              </w:rPr>
              <w:t>Los Mártires</w:t>
            </w:r>
          </w:p>
        </w:tc>
        <w:tc>
          <w:tcPr>
            <w:tcW w:w="1300" w:type="dxa"/>
            <w:shd w:val="clear" w:color="auto" w:fill="auto"/>
            <w:noWrap/>
            <w:vAlign w:val="bottom"/>
            <w:hideMark/>
          </w:tcPr>
          <w:p w14:paraId="12B96D6A"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 94.130 </w:t>
            </w:r>
          </w:p>
        </w:tc>
        <w:tc>
          <w:tcPr>
            <w:tcW w:w="1300" w:type="dxa"/>
            <w:shd w:val="clear" w:color="auto" w:fill="auto"/>
            <w:noWrap/>
            <w:vAlign w:val="center"/>
            <w:hideMark/>
          </w:tcPr>
          <w:p w14:paraId="6EA7472F"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93.716</w:t>
            </w:r>
          </w:p>
        </w:tc>
        <w:tc>
          <w:tcPr>
            <w:tcW w:w="1420" w:type="dxa"/>
            <w:shd w:val="clear" w:color="auto" w:fill="auto"/>
            <w:noWrap/>
            <w:vAlign w:val="center"/>
            <w:hideMark/>
          </w:tcPr>
          <w:p w14:paraId="2262C173"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93.248</w:t>
            </w:r>
          </w:p>
        </w:tc>
        <w:tc>
          <w:tcPr>
            <w:tcW w:w="1400" w:type="dxa"/>
            <w:shd w:val="clear" w:color="auto" w:fill="auto"/>
            <w:noWrap/>
            <w:vAlign w:val="bottom"/>
            <w:hideMark/>
          </w:tcPr>
          <w:p w14:paraId="41A4177E"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 92.755 </w:t>
            </w:r>
          </w:p>
        </w:tc>
      </w:tr>
      <w:tr w:rsidR="007B284D" w:rsidRPr="006E5FF0" w14:paraId="60DC9034" w14:textId="77777777" w:rsidTr="00C2225E">
        <w:trPr>
          <w:trHeight w:val="20"/>
          <w:jc w:val="center"/>
        </w:trPr>
        <w:tc>
          <w:tcPr>
            <w:tcW w:w="2700" w:type="dxa"/>
            <w:shd w:val="clear" w:color="auto" w:fill="auto"/>
            <w:noWrap/>
            <w:vAlign w:val="bottom"/>
            <w:hideMark/>
          </w:tcPr>
          <w:p w14:paraId="036F3483" w14:textId="193D94AB" w:rsidR="007B284D" w:rsidRPr="006E5FF0" w:rsidRDefault="00C64277" w:rsidP="006E5FF0">
            <w:pPr>
              <w:spacing w:after="0" w:line="240" w:lineRule="auto"/>
              <w:rPr>
                <w:rFonts w:ascii="Arial" w:eastAsia="Times New Roman" w:hAnsi="Arial" w:cs="Arial"/>
                <w:color w:val="000000"/>
                <w:sz w:val="18"/>
                <w:szCs w:val="18"/>
              </w:rPr>
            </w:pPr>
            <w:r w:rsidRPr="006E5FF0">
              <w:rPr>
                <w:rFonts w:ascii="Arial" w:eastAsia="Times New Roman" w:hAnsi="Arial" w:cs="Arial"/>
                <w:color w:val="000000"/>
                <w:sz w:val="18"/>
                <w:szCs w:val="18"/>
              </w:rPr>
              <w:t>Puente Aranda</w:t>
            </w:r>
          </w:p>
        </w:tc>
        <w:tc>
          <w:tcPr>
            <w:tcW w:w="1300" w:type="dxa"/>
            <w:shd w:val="clear" w:color="auto" w:fill="auto"/>
            <w:noWrap/>
            <w:vAlign w:val="bottom"/>
            <w:hideMark/>
          </w:tcPr>
          <w:p w14:paraId="5C3E3F49"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 225.220 </w:t>
            </w:r>
          </w:p>
        </w:tc>
        <w:tc>
          <w:tcPr>
            <w:tcW w:w="1300" w:type="dxa"/>
            <w:shd w:val="clear" w:color="auto" w:fill="auto"/>
            <w:noWrap/>
            <w:vAlign w:val="center"/>
            <w:hideMark/>
          </w:tcPr>
          <w:p w14:paraId="5B0EA81D"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221.906</w:t>
            </w:r>
          </w:p>
        </w:tc>
        <w:tc>
          <w:tcPr>
            <w:tcW w:w="1420" w:type="dxa"/>
            <w:shd w:val="clear" w:color="auto" w:fill="auto"/>
            <w:noWrap/>
            <w:vAlign w:val="center"/>
            <w:hideMark/>
          </w:tcPr>
          <w:p w14:paraId="5C543D25"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218.555</w:t>
            </w:r>
          </w:p>
        </w:tc>
        <w:tc>
          <w:tcPr>
            <w:tcW w:w="1400" w:type="dxa"/>
            <w:shd w:val="clear" w:color="auto" w:fill="auto"/>
            <w:noWrap/>
            <w:vAlign w:val="bottom"/>
            <w:hideMark/>
          </w:tcPr>
          <w:p w14:paraId="26BAA1C3"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 215.191 </w:t>
            </w:r>
          </w:p>
        </w:tc>
      </w:tr>
      <w:tr w:rsidR="007B284D" w:rsidRPr="006E5FF0" w14:paraId="0111B153" w14:textId="77777777" w:rsidTr="00C2225E">
        <w:trPr>
          <w:trHeight w:val="20"/>
          <w:jc w:val="center"/>
        </w:trPr>
        <w:tc>
          <w:tcPr>
            <w:tcW w:w="2700" w:type="dxa"/>
            <w:shd w:val="clear" w:color="auto" w:fill="auto"/>
            <w:noWrap/>
            <w:vAlign w:val="bottom"/>
            <w:hideMark/>
          </w:tcPr>
          <w:p w14:paraId="0894F6FB" w14:textId="5BEDDB07" w:rsidR="007B284D" w:rsidRPr="006E5FF0" w:rsidRDefault="00C64277" w:rsidP="006E5FF0">
            <w:pPr>
              <w:spacing w:after="0" w:line="240" w:lineRule="auto"/>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Rafael Uribe </w:t>
            </w:r>
            <w:proofErr w:type="spellStart"/>
            <w:r w:rsidRPr="006E5FF0">
              <w:rPr>
                <w:rFonts w:ascii="Arial" w:eastAsia="Times New Roman" w:hAnsi="Arial" w:cs="Arial"/>
                <w:color w:val="000000"/>
                <w:sz w:val="18"/>
                <w:szCs w:val="18"/>
              </w:rPr>
              <w:t>Uribe</w:t>
            </w:r>
            <w:proofErr w:type="spellEnd"/>
          </w:p>
        </w:tc>
        <w:tc>
          <w:tcPr>
            <w:tcW w:w="1300" w:type="dxa"/>
            <w:shd w:val="clear" w:color="auto" w:fill="auto"/>
            <w:noWrap/>
            <w:vAlign w:val="bottom"/>
            <w:hideMark/>
          </w:tcPr>
          <w:p w14:paraId="55D3B7BA"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 353.761 </w:t>
            </w:r>
          </w:p>
        </w:tc>
        <w:tc>
          <w:tcPr>
            <w:tcW w:w="1300" w:type="dxa"/>
            <w:shd w:val="clear" w:color="auto" w:fill="auto"/>
            <w:noWrap/>
            <w:vAlign w:val="center"/>
            <w:hideMark/>
          </w:tcPr>
          <w:p w14:paraId="363C2B6B"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350.944</w:t>
            </w:r>
          </w:p>
        </w:tc>
        <w:tc>
          <w:tcPr>
            <w:tcW w:w="1420" w:type="dxa"/>
            <w:shd w:val="clear" w:color="auto" w:fill="auto"/>
            <w:noWrap/>
            <w:vAlign w:val="center"/>
            <w:hideMark/>
          </w:tcPr>
          <w:p w14:paraId="3D5A8156"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348.023</w:t>
            </w:r>
          </w:p>
        </w:tc>
        <w:tc>
          <w:tcPr>
            <w:tcW w:w="1400" w:type="dxa"/>
            <w:shd w:val="clear" w:color="auto" w:fill="auto"/>
            <w:noWrap/>
            <w:vAlign w:val="bottom"/>
            <w:hideMark/>
          </w:tcPr>
          <w:p w14:paraId="5420956F"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 344.990 </w:t>
            </w:r>
          </w:p>
        </w:tc>
      </w:tr>
      <w:tr w:rsidR="007B284D" w:rsidRPr="006E5FF0" w14:paraId="441F820F" w14:textId="77777777" w:rsidTr="00C2225E">
        <w:trPr>
          <w:trHeight w:val="20"/>
          <w:jc w:val="center"/>
        </w:trPr>
        <w:tc>
          <w:tcPr>
            <w:tcW w:w="2700" w:type="dxa"/>
            <w:shd w:val="clear" w:color="auto" w:fill="auto"/>
            <w:noWrap/>
            <w:vAlign w:val="bottom"/>
            <w:hideMark/>
          </w:tcPr>
          <w:p w14:paraId="1ECC6325" w14:textId="305F5860" w:rsidR="007B284D" w:rsidRPr="006E5FF0" w:rsidRDefault="00C64277" w:rsidP="006E5FF0">
            <w:pPr>
              <w:spacing w:after="0" w:line="240" w:lineRule="auto"/>
              <w:rPr>
                <w:rFonts w:ascii="Arial" w:eastAsia="Times New Roman" w:hAnsi="Arial" w:cs="Arial"/>
                <w:color w:val="000000"/>
                <w:sz w:val="18"/>
                <w:szCs w:val="18"/>
              </w:rPr>
            </w:pPr>
            <w:r w:rsidRPr="006E5FF0">
              <w:rPr>
                <w:rFonts w:ascii="Arial" w:eastAsia="Times New Roman" w:hAnsi="Arial" w:cs="Arial"/>
                <w:color w:val="000000"/>
                <w:sz w:val="18"/>
                <w:szCs w:val="18"/>
              </w:rPr>
              <w:t>San Cristóbal</w:t>
            </w:r>
          </w:p>
        </w:tc>
        <w:tc>
          <w:tcPr>
            <w:tcW w:w="1300" w:type="dxa"/>
            <w:shd w:val="clear" w:color="auto" w:fill="auto"/>
            <w:noWrap/>
            <w:vAlign w:val="bottom"/>
            <w:hideMark/>
          </w:tcPr>
          <w:p w14:paraId="22043971"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 396.383 </w:t>
            </w:r>
          </w:p>
        </w:tc>
        <w:tc>
          <w:tcPr>
            <w:tcW w:w="1300" w:type="dxa"/>
            <w:shd w:val="clear" w:color="auto" w:fill="auto"/>
            <w:noWrap/>
            <w:vAlign w:val="center"/>
            <w:hideMark/>
          </w:tcPr>
          <w:p w14:paraId="171C6F78"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394.358</w:t>
            </w:r>
          </w:p>
        </w:tc>
        <w:tc>
          <w:tcPr>
            <w:tcW w:w="1420" w:type="dxa"/>
            <w:shd w:val="clear" w:color="auto" w:fill="auto"/>
            <w:noWrap/>
            <w:vAlign w:val="center"/>
            <w:hideMark/>
          </w:tcPr>
          <w:p w14:paraId="38ED0E65"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392.220</w:t>
            </w:r>
          </w:p>
        </w:tc>
        <w:tc>
          <w:tcPr>
            <w:tcW w:w="1400" w:type="dxa"/>
            <w:shd w:val="clear" w:color="auto" w:fill="auto"/>
            <w:noWrap/>
            <w:vAlign w:val="bottom"/>
            <w:hideMark/>
          </w:tcPr>
          <w:p w14:paraId="794E18EF"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 389.945 </w:t>
            </w:r>
          </w:p>
        </w:tc>
      </w:tr>
      <w:tr w:rsidR="007B284D" w:rsidRPr="006E5FF0" w14:paraId="1122D161" w14:textId="77777777" w:rsidTr="00C2225E">
        <w:trPr>
          <w:trHeight w:val="20"/>
          <w:jc w:val="center"/>
        </w:trPr>
        <w:tc>
          <w:tcPr>
            <w:tcW w:w="2700" w:type="dxa"/>
            <w:shd w:val="clear" w:color="auto" w:fill="auto"/>
            <w:noWrap/>
            <w:vAlign w:val="bottom"/>
            <w:hideMark/>
          </w:tcPr>
          <w:p w14:paraId="07CD4F65" w14:textId="01179837" w:rsidR="007B284D" w:rsidRPr="006E5FF0" w:rsidRDefault="00C64277" w:rsidP="006E5FF0">
            <w:pPr>
              <w:spacing w:after="0" w:line="240" w:lineRule="auto"/>
              <w:rPr>
                <w:rFonts w:ascii="Arial" w:eastAsia="Times New Roman" w:hAnsi="Arial" w:cs="Arial"/>
                <w:color w:val="000000"/>
                <w:sz w:val="18"/>
                <w:szCs w:val="18"/>
              </w:rPr>
            </w:pPr>
            <w:r w:rsidRPr="006E5FF0">
              <w:rPr>
                <w:rFonts w:ascii="Arial" w:eastAsia="Times New Roman" w:hAnsi="Arial" w:cs="Arial"/>
                <w:color w:val="000000"/>
                <w:sz w:val="18"/>
                <w:szCs w:val="18"/>
              </w:rPr>
              <w:t>Santa Fe</w:t>
            </w:r>
          </w:p>
        </w:tc>
        <w:tc>
          <w:tcPr>
            <w:tcW w:w="1300" w:type="dxa"/>
            <w:shd w:val="clear" w:color="auto" w:fill="auto"/>
            <w:noWrap/>
            <w:vAlign w:val="bottom"/>
            <w:hideMark/>
          </w:tcPr>
          <w:p w14:paraId="6A6B9647"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 96.534 </w:t>
            </w:r>
          </w:p>
        </w:tc>
        <w:tc>
          <w:tcPr>
            <w:tcW w:w="1300" w:type="dxa"/>
            <w:shd w:val="clear" w:color="auto" w:fill="auto"/>
            <w:noWrap/>
            <w:vAlign w:val="center"/>
            <w:hideMark/>
          </w:tcPr>
          <w:p w14:paraId="3C7111A9"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95.201</w:t>
            </w:r>
          </w:p>
        </w:tc>
        <w:tc>
          <w:tcPr>
            <w:tcW w:w="1420" w:type="dxa"/>
            <w:shd w:val="clear" w:color="auto" w:fill="auto"/>
            <w:noWrap/>
            <w:vAlign w:val="center"/>
            <w:hideMark/>
          </w:tcPr>
          <w:p w14:paraId="58BF6180"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93.857</w:t>
            </w:r>
          </w:p>
        </w:tc>
        <w:tc>
          <w:tcPr>
            <w:tcW w:w="1400" w:type="dxa"/>
            <w:shd w:val="clear" w:color="auto" w:fill="auto"/>
            <w:noWrap/>
            <w:vAlign w:val="bottom"/>
            <w:hideMark/>
          </w:tcPr>
          <w:p w14:paraId="410C54ED"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 92.490 </w:t>
            </w:r>
          </w:p>
        </w:tc>
      </w:tr>
      <w:tr w:rsidR="007B284D" w:rsidRPr="006E5FF0" w14:paraId="1094368D" w14:textId="77777777" w:rsidTr="00C2225E">
        <w:trPr>
          <w:trHeight w:val="20"/>
          <w:jc w:val="center"/>
        </w:trPr>
        <w:tc>
          <w:tcPr>
            <w:tcW w:w="2700" w:type="dxa"/>
            <w:shd w:val="clear" w:color="auto" w:fill="auto"/>
            <w:noWrap/>
            <w:vAlign w:val="bottom"/>
            <w:hideMark/>
          </w:tcPr>
          <w:p w14:paraId="7FC74270" w14:textId="3B9D466B" w:rsidR="007B284D" w:rsidRPr="006E5FF0" w:rsidRDefault="00C64277" w:rsidP="006E5FF0">
            <w:pPr>
              <w:spacing w:after="0" w:line="240" w:lineRule="auto"/>
              <w:rPr>
                <w:rFonts w:ascii="Arial" w:eastAsia="Times New Roman" w:hAnsi="Arial" w:cs="Arial"/>
                <w:color w:val="000000"/>
                <w:sz w:val="18"/>
                <w:szCs w:val="18"/>
              </w:rPr>
            </w:pPr>
            <w:r w:rsidRPr="006E5FF0">
              <w:rPr>
                <w:rFonts w:ascii="Arial" w:eastAsia="Times New Roman" w:hAnsi="Arial" w:cs="Arial"/>
                <w:color w:val="000000"/>
                <w:sz w:val="18"/>
                <w:szCs w:val="18"/>
              </w:rPr>
              <w:t>Suba</w:t>
            </w:r>
          </w:p>
        </w:tc>
        <w:tc>
          <w:tcPr>
            <w:tcW w:w="1300" w:type="dxa"/>
            <w:shd w:val="clear" w:color="auto" w:fill="auto"/>
            <w:noWrap/>
            <w:vAlign w:val="bottom"/>
            <w:hideMark/>
          </w:tcPr>
          <w:p w14:paraId="1A4CB87A"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 1.250.734 </w:t>
            </w:r>
          </w:p>
        </w:tc>
        <w:tc>
          <w:tcPr>
            <w:tcW w:w="1300" w:type="dxa"/>
            <w:shd w:val="clear" w:color="auto" w:fill="auto"/>
            <w:noWrap/>
            <w:vAlign w:val="center"/>
            <w:hideMark/>
          </w:tcPr>
          <w:p w14:paraId="0C4DE87B"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1.282.978</w:t>
            </w:r>
          </w:p>
        </w:tc>
        <w:tc>
          <w:tcPr>
            <w:tcW w:w="1420" w:type="dxa"/>
            <w:shd w:val="clear" w:color="auto" w:fill="auto"/>
            <w:noWrap/>
            <w:vAlign w:val="center"/>
            <w:hideMark/>
          </w:tcPr>
          <w:p w14:paraId="23DC6717"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1.315.509</w:t>
            </w:r>
          </w:p>
        </w:tc>
        <w:tc>
          <w:tcPr>
            <w:tcW w:w="1400" w:type="dxa"/>
            <w:shd w:val="clear" w:color="auto" w:fill="auto"/>
            <w:noWrap/>
            <w:vAlign w:val="bottom"/>
            <w:hideMark/>
          </w:tcPr>
          <w:p w14:paraId="596B9DDE"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 1.348.372 </w:t>
            </w:r>
          </w:p>
        </w:tc>
      </w:tr>
      <w:tr w:rsidR="007B284D" w:rsidRPr="006E5FF0" w14:paraId="6D9C527F" w14:textId="77777777" w:rsidTr="00C2225E">
        <w:trPr>
          <w:trHeight w:val="20"/>
          <w:jc w:val="center"/>
        </w:trPr>
        <w:tc>
          <w:tcPr>
            <w:tcW w:w="2700" w:type="dxa"/>
            <w:shd w:val="clear" w:color="auto" w:fill="auto"/>
            <w:noWrap/>
            <w:vAlign w:val="bottom"/>
            <w:hideMark/>
          </w:tcPr>
          <w:p w14:paraId="20FD7E17" w14:textId="651B0CB6" w:rsidR="007B284D" w:rsidRPr="006E5FF0" w:rsidRDefault="00C64277" w:rsidP="006E5FF0">
            <w:pPr>
              <w:spacing w:after="0" w:line="240" w:lineRule="auto"/>
              <w:rPr>
                <w:rFonts w:ascii="Arial" w:eastAsia="Times New Roman" w:hAnsi="Arial" w:cs="Arial"/>
                <w:color w:val="000000"/>
                <w:sz w:val="18"/>
                <w:szCs w:val="18"/>
              </w:rPr>
            </w:pPr>
            <w:r w:rsidRPr="006E5FF0">
              <w:rPr>
                <w:rFonts w:ascii="Arial" w:eastAsia="Times New Roman" w:hAnsi="Arial" w:cs="Arial"/>
                <w:color w:val="000000"/>
                <w:sz w:val="18"/>
                <w:szCs w:val="18"/>
              </w:rPr>
              <w:t>Sumapaz</w:t>
            </w:r>
          </w:p>
        </w:tc>
        <w:tc>
          <w:tcPr>
            <w:tcW w:w="1300" w:type="dxa"/>
            <w:shd w:val="clear" w:color="auto" w:fill="auto"/>
            <w:noWrap/>
            <w:vAlign w:val="bottom"/>
            <w:hideMark/>
          </w:tcPr>
          <w:p w14:paraId="37DAFB0B"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 7.330 </w:t>
            </w:r>
          </w:p>
        </w:tc>
        <w:tc>
          <w:tcPr>
            <w:tcW w:w="1300" w:type="dxa"/>
            <w:shd w:val="clear" w:color="auto" w:fill="auto"/>
            <w:noWrap/>
            <w:vAlign w:val="center"/>
            <w:hideMark/>
          </w:tcPr>
          <w:p w14:paraId="66DDA1CC"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7.457</w:t>
            </w:r>
          </w:p>
        </w:tc>
        <w:tc>
          <w:tcPr>
            <w:tcW w:w="1420" w:type="dxa"/>
            <w:shd w:val="clear" w:color="auto" w:fill="auto"/>
            <w:noWrap/>
            <w:vAlign w:val="center"/>
            <w:hideMark/>
          </w:tcPr>
          <w:p w14:paraId="5F94EFEA"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7.584</w:t>
            </w:r>
          </w:p>
        </w:tc>
        <w:tc>
          <w:tcPr>
            <w:tcW w:w="1400" w:type="dxa"/>
            <w:shd w:val="clear" w:color="auto" w:fill="auto"/>
            <w:noWrap/>
            <w:vAlign w:val="bottom"/>
            <w:hideMark/>
          </w:tcPr>
          <w:p w14:paraId="6FC4D7EB"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 7.711 </w:t>
            </w:r>
          </w:p>
        </w:tc>
      </w:tr>
      <w:tr w:rsidR="007B284D" w:rsidRPr="006E5FF0" w14:paraId="09E625A2" w14:textId="77777777" w:rsidTr="00C2225E">
        <w:trPr>
          <w:trHeight w:val="20"/>
          <w:jc w:val="center"/>
        </w:trPr>
        <w:tc>
          <w:tcPr>
            <w:tcW w:w="2700" w:type="dxa"/>
            <w:shd w:val="clear" w:color="auto" w:fill="auto"/>
            <w:noWrap/>
            <w:vAlign w:val="bottom"/>
            <w:hideMark/>
          </w:tcPr>
          <w:p w14:paraId="2115C35B" w14:textId="3EFAEF32" w:rsidR="007B284D" w:rsidRPr="006E5FF0" w:rsidRDefault="00C64277" w:rsidP="006E5FF0">
            <w:pPr>
              <w:spacing w:after="0" w:line="240" w:lineRule="auto"/>
              <w:rPr>
                <w:rFonts w:ascii="Arial" w:eastAsia="Times New Roman" w:hAnsi="Arial" w:cs="Arial"/>
                <w:color w:val="000000"/>
                <w:sz w:val="18"/>
                <w:szCs w:val="18"/>
              </w:rPr>
            </w:pPr>
            <w:r w:rsidRPr="006E5FF0">
              <w:rPr>
                <w:rFonts w:ascii="Arial" w:eastAsia="Times New Roman" w:hAnsi="Arial" w:cs="Arial"/>
                <w:color w:val="000000"/>
                <w:sz w:val="18"/>
                <w:szCs w:val="18"/>
              </w:rPr>
              <w:t>Teusaquillo</w:t>
            </w:r>
          </w:p>
        </w:tc>
        <w:tc>
          <w:tcPr>
            <w:tcW w:w="1300" w:type="dxa"/>
            <w:shd w:val="clear" w:color="auto" w:fill="auto"/>
            <w:noWrap/>
            <w:vAlign w:val="bottom"/>
            <w:hideMark/>
          </w:tcPr>
          <w:p w14:paraId="5AF43F37"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 140.767 </w:t>
            </w:r>
          </w:p>
        </w:tc>
        <w:tc>
          <w:tcPr>
            <w:tcW w:w="1300" w:type="dxa"/>
            <w:shd w:val="clear" w:color="auto" w:fill="auto"/>
            <w:noWrap/>
            <w:vAlign w:val="center"/>
            <w:hideMark/>
          </w:tcPr>
          <w:p w14:paraId="672A13EB"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140.473</w:t>
            </w:r>
          </w:p>
        </w:tc>
        <w:tc>
          <w:tcPr>
            <w:tcW w:w="1420" w:type="dxa"/>
            <w:shd w:val="clear" w:color="auto" w:fill="auto"/>
            <w:noWrap/>
            <w:vAlign w:val="center"/>
            <w:hideMark/>
          </w:tcPr>
          <w:p w14:paraId="544B10A3"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140.135</w:t>
            </w:r>
          </w:p>
        </w:tc>
        <w:tc>
          <w:tcPr>
            <w:tcW w:w="1400" w:type="dxa"/>
            <w:shd w:val="clear" w:color="auto" w:fill="auto"/>
            <w:noWrap/>
            <w:vAlign w:val="bottom"/>
            <w:hideMark/>
          </w:tcPr>
          <w:p w14:paraId="5ECA1721"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 139.776 </w:t>
            </w:r>
          </w:p>
        </w:tc>
      </w:tr>
      <w:tr w:rsidR="007B284D" w:rsidRPr="006E5FF0" w14:paraId="0DB1107B" w14:textId="77777777" w:rsidTr="00C2225E">
        <w:trPr>
          <w:trHeight w:val="20"/>
          <w:jc w:val="center"/>
        </w:trPr>
        <w:tc>
          <w:tcPr>
            <w:tcW w:w="2700" w:type="dxa"/>
            <w:shd w:val="clear" w:color="auto" w:fill="auto"/>
            <w:noWrap/>
            <w:vAlign w:val="bottom"/>
            <w:hideMark/>
          </w:tcPr>
          <w:p w14:paraId="5D3E66C1" w14:textId="7F131ED9" w:rsidR="007B284D" w:rsidRPr="006E5FF0" w:rsidRDefault="00C64277" w:rsidP="006E5FF0">
            <w:pPr>
              <w:spacing w:after="0" w:line="240" w:lineRule="auto"/>
              <w:rPr>
                <w:rFonts w:ascii="Arial" w:eastAsia="Times New Roman" w:hAnsi="Arial" w:cs="Arial"/>
                <w:color w:val="000000"/>
                <w:sz w:val="18"/>
                <w:szCs w:val="18"/>
              </w:rPr>
            </w:pPr>
            <w:r w:rsidRPr="006E5FF0">
              <w:rPr>
                <w:rFonts w:ascii="Arial" w:eastAsia="Times New Roman" w:hAnsi="Arial" w:cs="Arial"/>
                <w:color w:val="000000"/>
                <w:sz w:val="18"/>
                <w:szCs w:val="18"/>
              </w:rPr>
              <w:t>Tunjuelito</w:t>
            </w:r>
          </w:p>
        </w:tc>
        <w:tc>
          <w:tcPr>
            <w:tcW w:w="1300" w:type="dxa"/>
            <w:shd w:val="clear" w:color="auto" w:fill="auto"/>
            <w:noWrap/>
            <w:vAlign w:val="bottom"/>
            <w:hideMark/>
          </w:tcPr>
          <w:p w14:paraId="3DF8EF14"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 189.522 </w:t>
            </w:r>
          </w:p>
        </w:tc>
        <w:tc>
          <w:tcPr>
            <w:tcW w:w="1300" w:type="dxa"/>
            <w:shd w:val="clear" w:color="auto" w:fill="auto"/>
            <w:noWrap/>
            <w:vAlign w:val="center"/>
            <w:hideMark/>
          </w:tcPr>
          <w:p w14:paraId="11F89A80"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187.971</w:t>
            </w:r>
          </w:p>
        </w:tc>
        <w:tc>
          <w:tcPr>
            <w:tcW w:w="1420" w:type="dxa"/>
            <w:shd w:val="clear" w:color="auto" w:fill="auto"/>
            <w:noWrap/>
            <w:vAlign w:val="center"/>
            <w:hideMark/>
          </w:tcPr>
          <w:p w14:paraId="094BD7E0"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186.383</w:t>
            </w:r>
          </w:p>
        </w:tc>
        <w:tc>
          <w:tcPr>
            <w:tcW w:w="1400" w:type="dxa"/>
            <w:shd w:val="clear" w:color="auto" w:fill="auto"/>
            <w:noWrap/>
            <w:vAlign w:val="bottom"/>
            <w:hideMark/>
          </w:tcPr>
          <w:p w14:paraId="3DA568C5"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 184.743 </w:t>
            </w:r>
          </w:p>
        </w:tc>
      </w:tr>
      <w:tr w:rsidR="007B284D" w:rsidRPr="006E5FF0" w14:paraId="08EE65CB" w14:textId="77777777" w:rsidTr="00C2225E">
        <w:trPr>
          <w:trHeight w:val="20"/>
          <w:jc w:val="center"/>
        </w:trPr>
        <w:tc>
          <w:tcPr>
            <w:tcW w:w="2700" w:type="dxa"/>
            <w:shd w:val="clear" w:color="auto" w:fill="auto"/>
            <w:noWrap/>
            <w:vAlign w:val="bottom"/>
            <w:hideMark/>
          </w:tcPr>
          <w:p w14:paraId="5CD1FA06" w14:textId="00EB708B" w:rsidR="007B284D" w:rsidRPr="006E5FF0" w:rsidRDefault="00C64277" w:rsidP="006E5FF0">
            <w:pPr>
              <w:spacing w:after="0" w:line="240" w:lineRule="auto"/>
              <w:rPr>
                <w:rFonts w:ascii="Arial" w:eastAsia="Times New Roman" w:hAnsi="Arial" w:cs="Arial"/>
                <w:color w:val="000000"/>
                <w:sz w:val="18"/>
                <w:szCs w:val="18"/>
              </w:rPr>
            </w:pPr>
            <w:r w:rsidRPr="006E5FF0">
              <w:rPr>
                <w:rFonts w:ascii="Arial" w:eastAsia="Times New Roman" w:hAnsi="Arial" w:cs="Arial"/>
                <w:color w:val="000000"/>
                <w:sz w:val="18"/>
                <w:szCs w:val="18"/>
              </w:rPr>
              <w:t>Usaquén</w:t>
            </w:r>
          </w:p>
        </w:tc>
        <w:tc>
          <w:tcPr>
            <w:tcW w:w="1300" w:type="dxa"/>
            <w:shd w:val="clear" w:color="auto" w:fill="auto"/>
            <w:noWrap/>
            <w:vAlign w:val="bottom"/>
            <w:hideMark/>
          </w:tcPr>
          <w:p w14:paraId="7E71B2FC"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 472.908 </w:t>
            </w:r>
          </w:p>
        </w:tc>
        <w:tc>
          <w:tcPr>
            <w:tcW w:w="1300" w:type="dxa"/>
            <w:shd w:val="clear" w:color="auto" w:fill="auto"/>
            <w:noWrap/>
            <w:vAlign w:val="center"/>
            <w:hideMark/>
          </w:tcPr>
          <w:p w14:paraId="6AEC6295"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474.186</w:t>
            </w:r>
          </w:p>
        </w:tc>
        <w:tc>
          <w:tcPr>
            <w:tcW w:w="1420" w:type="dxa"/>
            <w:shd w:val="clear" w:color="auto" w:fill="auto"/>
            <w:noWrap/>
            <w:vAlign w:val="center"/>
            <w:hideMark/>
          </w:tcPr>
          <w:p w14:paraId="098EE3D8"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475.275</w:t>
            </w:r>
          </w:p>
        </w:tc>
        <w:tc>
          <w:tcPr>
            <w:tcW w:w="1400" w:type="dxa"/>
            <w:shd w:val="clear" w:color="auto" w:fill="auto"/>
            <w:noWrap/>
            <w:vAlign w:val="bottom"/>
            <w:hideMark/>
          </w:tcPr>
          <w:p w14:paraId="49C796BB"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 476.184 </w:t>
            </w:r>
          </w:p>
        </w:tc>
      </w:tr>
      <w:tr w:rsidR="007B284D" w:rsidRPr="006E5FF0" w14:paraId="28D5611C" w14:textId="77777777" w:rsidTr="00C2225E">
        <w:trPr>
          <w:trHeight w:val="20"/>
          <w:jc w:val="center"/>
        </w:trPr>
        <w:tc>
          <w:tcPr>
            <w:tcW w:w="2700" w:type="dxa"/>
            <w:shd w:val="clear" w:color="auto" w:fill="auto"/>
            <w:noWrap/>
            <w:vAlign w:val="bottom"/>
            <w:hideMark/>
          </w:tcPr>
          <w:p w14:paraId="3CC3D8C4" w14:textId="07E46071" w:rsidR="007B284D" w:rsidRPr="006E5FF0" w:rsidRDefault="00C64277" w:rsidP="006E5FF0">
            <w:pPr>
              <w:spacing w:after="0" w:line="240" w:lineRule="auto"/>
              <w:rPr>
                <w:rFonts w:ascii="Arial" w:eastAsia="Times New Roman" w:hAnsi="Arial" w:cs="Arial"/>
                <w:color w:val="000000"/>
                <w:sz w:val="18"/>
                <w:szCs w:val="18"/>
              </w:rPr>
            </w:pPr>
            <w:r w:rsidRPr="006E5FF0">
              <w:rPr>
                <w:rFonts w:ascii="Arial" w:eastAsia="Times New Roman" w:hAnsi="Arial" w:cs="Arial"/>
                <w:color w:val="000000"/>
                <w:sz w:val="18"/>
                <w:szCs w:val="18"/>
              </w:rPr>
              <w:t>Usme</w:t>
            </w:r>
          </w:p>
        </w:tc>
        <w:tc>
          <w:tcPr>
            <w:tcW w:w="1300" w:type="dxa"/>
            <w:shd w:val="clear" w:color="auto" w:fill="auto"/>
            <w:noWrap/>
            <w:vAlign w:val="bottom"/>
            <w:hideMark/>
          </w:tcPr>
          <w:p w14:paraId="405F9DA3"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 337.152 </w:t>
            </w:r>
          </w:p>
        </w:tc>
        <w:tc>
          <w:tcPr>
            <w:tcW w:w="1300" w:type="dxa"/>
            <w:shd w:val="clear" w:color="auto" w:fill="auto"/>
            <w:noWrap/>
            <w:vAlign w:val="center"/>
            <w:hideMark/>
          </w:tcPr>
          <w:p w14:paraId="2F2F462A"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340.101</w:t>
            </w:r>
          </w:p>
        </w:tc>
        <w:tc>
          <w:tcPr>
            <w:tcW w:w="1420" w:type="dxa"/>
            <w:shd w:val="clear" w:color="auto" w:fill="auto"/>
            <w:noWrap/>
            <w:vAlign w:val="center"/>
            <w:hideMark/>
          </w:tcPr>
          <w:p w14:paraId="43A38BD4"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342.940</w:t>
            </w:r>
          </w:p>
        </w:tc>
        <w:tc>
          <w:tcPr>
            <w:tcW w:w="1400" w:type="dxa"/>
            <w:shd w:val="clear" w:color="auto" w:fill="auto"/>
            <w:noWrap/>
            <w:vAlign w:val="bottom"/>
            <w:hideMark/>
          </w:tcPr>
          <w:p w14:paraId="7438244C" w14:textId="77777777" w:rsidR="007B284D" w:rsidRPr="006E5FF0" w:rsidRDefault="007B284D"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 345.689 </w:t>
            </w:r>
          </w:p>
        </w:tc>
      </w:tr>
      <w:tr w:rsidR="007B284D" w:rsidRPr="006E5FF0" w14:paraId="59CBC21C" w14:textId="77777777" w:rsidTr="00C2225E">
        <w:trPr>
          <w:trHeight w:val="20"/>
          <w:jc w:val="center"/>
        </w:trPr>
        <w:tc>
          <w:tcPr>
            <w:tcW w:w="2700" w:type="dxa"/>
            <w:shd w:val="clear" w:color="auto" w:fill="D0CECE" w:themeFill="background2" w:themeFillShade="E6"/>
            <w:noWrap/>
            <w:vAlign w:val="bottom"/>
            <w:hideMark/>
          </w:tcPr>
          <w:p w14:paraId="1CFB3F6C" w14:textId="77777777" w:rsidR="007B284D" w:rsidRPr="006E5FF0" w:rsidRDefault="007B284D" w:rsidP="006E5FF0">
            <w:pPr>
              <w:spacing w:after="0" w:line="240" w:lineRule="auto"/>
              <w:rPr>
                <w:rFonts w:ascii="Arial" w:eastAsia="Times New Roman" w:hAnsi="Arial" w:cs="Arial"/>
                <w:b/>
                <w:bCs/>
                <w:sz w:val="18"/>
                <w:szCs w:val="18"/>
              </w:rPr>
            </w:pPr>
            <w:r w:rsidRPr="006E5FF0">
              <w:rPr>
                <w:rFonts w:ascii="Arial" w:eastAsia="Times New Roman" w:hAnsi="Arial" w:cs="Arial"/>
                <w:b/>
                <w:bCs/>
                <w:sz w:val="18"/>
                <w:szCs w:val="18"/>
              </w:rPr>
              <w:t>Total general</w:t>
            </w:r>
          </w:p>
        </w:tc>
        <w:tc>
          <w:tcPr>
            <w:tcW w:w="1300" w:type="dxa"/>
            <w:shd w:val="clear" w:color="auto" w:fill="D0CECE" w:themeFill="background2" w:themeFillShade="E6"/>
            <w:noWrap/>
            <w:vAlign w:val="bottom"/>
            <w:hideMark/>
          </w:tcPr>
          <w:p w14:paraId="6DBCDA50" w14:textId="77777777" w:rsidR="007B284D" w:rsidRPr="006E5FF0" w:rsidRDefault="007B284D" w:rsidP="006E5FF0">
            <w:pPr>
              <w:spacing w:after="0" w:line="240" w:lineRule="auto"/>
              <w:jc w:val="right"/>
              <w:rPr>
                <w:rFonts w:ascii="Arial" w:eastAsia="Times New Roman" w:hAnsi="Arial" w:cs="Arial"/>
                <w:b/>
                <w:bCs/>
                <w:sz w:val="18"/>
                <w:szCs w:val="18"/>
              </w:rPr>
            </w:pPr>
            <w:r w:rsidRPr="006E5FF0">
              <w:rPr>
                <w:rFonts w:ascii="Arial" w:eastAsia="Times New Roman" w:hAnsi="Arial" w:cs="Arial"/>
                <w:b/>
                <w:bCs/>
                <w:sz w:val="18"/>
                <w:szCs w:val="18"/>
              </w:rPr>
              <w:t xml:space="preserve"> 7.980.001 </w:t>
            </w:r>
          </w:p>
        </w:tc>
        <w:tc>
          <w:tcPr>
            <w:tcW w:w="1300" w:type="dxa"/>
            <w:shd w:val="clear" w:color="auto" w:fill="D0CECE" w:themeFill="background2" w:themeFillShade="E6"/>
            <w:noWrap/>
            <w:vAlign w:val="center"/>
            <w:hideMark/>
          </w:tcPr>
          <w:p w14:paraId="0110253B" w14:textId="77777777" w:rsidR="007B284D" w:rsidRPr="006E5FF0" w:rsidRDefault="007B284D" w:rsidP="006E5FF0">
            <w:pPr>
              <w:spacing w:after="0" w:line="240" w:lineRule="auto"/>
              <w:jc w:val="center"/>
              <w:rPr>
                <w:rFonts w:ascii="Arial" w:eastAsia="Times New Roman" w:hAnsi="Arial" w:cs="Arial"/>
                <w:b/>
                <w:bCs/>
                <w:sz w:val="18"/>
                <w:szCs w:val="18"/>
              </w:rPr>
            </w:pPr>
            <w:r w:rsidRPr="006E5FF0">
              <w:rPr>
                <w:rFonts w:ascii="Arial" w:eastAsia="Times New Roman" w:hAnsi="Arial" w:cs="Arial"/>
                <w:b/>
                <w:bCs/>
                <w:sz w:val="18"/>
                <w:szCs w:val="18"/>
              </w:rPr>
              <w:t>8.080.734</w:t>
            </w:r>
          </w:p>
        </w:tc>
        <w:tc>
          <w:tcPr>
            <w:tcW w:w="1420" w:type="dxa"/>
            <w:shd w:val="clear" w:color="auto" w:fill="D0CECE" w:themeFill="background2" w:themeFillShade="E6"/>
            <w:noWrap/>
            <w:vAlign w:val="center"/>
            <w:hideMark/>
          </w:tcPr>
          <w:p w14:paraId="6370E6C7" w14:textId="77777777" w:rsidR="007B284D" w:rsidRPr="006E5FF0" w:rsidRDefault="007B284D" w:rsidP="006E5FF0">
            <w:pPr>
              <w:spacing w:after="0" w:line="240" w:lineRule="auto"/>
              <w:jc w:val="right"/>
              <w:rPr>
                <w:rFonts w:ascii="Arial" w:eastAsia="Times New Roman" w:hAnsi="Arial" w:cs="Arial"/>
                <w:b/>
                <w:bCs/>
                <w:sz w:val="18"/>
                <w:szCs w:val="18"/>
              </w:rPr>
            </w:pPr>
            <w:r w:rsidRPr="006E5FF0">
              <w:rPr>
                <w:rFonts w:ascii="Arial" w:eastAsia="Times New Roman" w:hAnsi="Arial" w:cs="Arial"/>
                <w:b/>
                <w:bCs/>
                <w:sz w:val="18"/>
                <w:szCs w:val="18"/>
              </w:rPr>
              <w:t>8.181.047</w:t>
            </w:r>
          </w:p>
        </w:tc>
        <w:tc>
          <w:tcPr>
            <w:tcW w:w="1400" w:type="dxa"/>
            <w:shd w:val="clear" w:color="auto" w:fill="D0CECE" w:themeFill="background2" w:themeFillShade="E6"/>
            <w:noWrap/>
            <w:vAlign w:val="bottom"/>
            <w:hideMark/>
          </w:tcPr>
          <w:p w14:paraId="7D524FC9" w14:textId="77777777" w:rsidR="007B284D" w:rsidRPr="006E5FF0" w:rsidRDefault="007B284D" w:rsidP="006E5FF0">
            <w:pPr>
              <w:spacing w:after="0" w:line="240" w:lineRule="auto"/>
              <w:jc w:val="right"/>
              <w:rPr>
                <w:rFonts w:ascii="Arial" w:eastAsia="Times New Roman" w:hAnsi="Arial" w:cs="Arial"/>
                <w:b/>
                <w:bCs/>
                <w:sz w:val="18"/>
                <w:szCs w:val="18"/>
              </w:rPr>
            </w:pPr>
            <w:r w:rsidRPr="006E5FF0">
              <w:rPr>
                <w:rFonts w:ascii="Arial" w:eastAsia="Times New Roman" w:hAnsi="Arial" w:cs="Arial"/>
                <w:b/>
                <w:bCs/>
                <w:sz w:val="18"/>
                <w:szCs w:val="18"/>
              </w:rPr>
              <w:t xml:space="preserve"> 8.281.030 </w:t>
            </w:r>
          </w:p>
        </w:tc>
      </w:tr>
    </w:tbl>
    <w:p w14:paraId="7F488344" w14:textId="77777777" w:rsidR="007B284D" w:rsidRPr="00351E61" w:rsidRDefault="007B284D" w:rsidP="00936FD7">
      <w:pPr>
        <w:spacing w:line="240" w:lineRule="auto"/>
        <w:jc w:val="center"/>
        <w:rPr>
          <w:rFonts w:ascii="Arial" w:hAnsi="Arial" w:cs="Arial"/>
          <w:bCs/>
          <w:sz w:val="16"/>
          <w:szCs w:val="16"/>
        </w:rPr>
      </w:pPr>
      <w:r w:rsidRPr="006E5FF0">
        <w:rPr>
          <w:rFonts w:ascii="Arial" w:hAnsi="Arial" w:cs="Arial"/>
          <w:b/>
          <w:sz w:val="16"/>
          <w:szCs w:val="16"/>
        </w:rPr>
        <w:t xml:space="preserve">Fuente: </w:t>
      </w:r>
      <w:r w:rsidRPr="00351E61">
        <w:rPr>
          <w:rFonts w:ascii="Arial" w:hAnsi="Arial" w:cs="Arial"/>
          <w:bCs/>
          <w:sz w:val="16"/>
          <w:szCs w:val="16"/>
        </w:rPr>
        <w:t>Secretaría Distrital de Planeación, SDP. Población de Bogotá D.C. y sus localidades 1985-2020</w:t>
      </w:r>
    </w:p>
    <w:p w14:paraId="55FB2D77" w14:textId="0010487F" w:rsidR="007B284D" w:rsidRDefault="007B284D" w:rsidP="006E5FF0">
      <w:pPr>
        <w:spacing w:line="240" w:lineRule="auto"/>
        <w:rPr>
          <w:rFonts w:ascii="Arial" w:hAnsi="Arial" w:cs="Arial"/>
          <w:sz w:val="16"/>
          <w:szCs w:val="16"/>
        </w:rPr>
      </w:pPr>
      <w:r w:rsidRPr="006E5FF0">
        <w:rPr>
          <w:rFonts w:ascii="Arial" w:hAnsi="Arial" w:cs="Arial"/>
          <w:sz w:val="16"/>
          <w:szCs w:val="16"/>
        </w:rPr>
        <w:t>Nota. Esta fuente de información es oficial publicada por la Secretaría Distrital de Planeación, en el marco del Convenio DANE- SDP No 096-2007</w:t>
      </w:r>
      <w:r w:rsidRPr="006E5FF0">
        <w:rPr>
          <w:rFonts w:ascii="Arial" w:hAnsi="Arial" w:cs="Arial"/>
          <w:sz w:val="16"/>
          <w:szCs w:val="16"/>
        </w:rPr>
        <w:tab/>
      </w:r>
    </w:p>
    <w:p w14:paraId="0BB9ECD5" w14:textId="2E9F9514" w:rsidR="00586697" w:rsidRPr="00351E61" w:rsidRDefault="00586697" w:rsidP="00351E61">
      <w:pPr>
        <w:pStyle w:val="Descripcin"/>
        <w:spacing w:after="0"/>
        <w:jc w:val="center"/>
        <w:rPr>
          <w:rFonts w:ascii="Arial" w:hAnsi="Arial" w:cs="Arial"/>
          <w:sz w:val="22"/>
          <w:szCs w:val="22"/>
        </w:rPr>
      </w:pPr>
      <w:bookmarkStart w:id="76" w:name="_Toc33628286"/>
      <w:r w:rsidRPr="00351E61">
        <w:rPr>
          <w:sz w:val="22"/>
          <w:szCs w:val="22"/>
        </w:rPr>
        <w:t xml:space="preserve">Tabla </w:t>
      </w:r>
      <w:r w:rsidRPr="00351E61">
        <w:rPr>
          <w:sz w:val="22"/>
          <w:szCs w:val="22"/>
        </w:rPr>
        <w:fldChar w:fldCharType="begin"/>
      </w:r>
      <w:r w:rsidRPr="00351E61">
        <w:rPr>
          <w:sz w:val="22"/>
          <w:szCs w:val="22"/>
        </w:rPr>
        <w:instrText xml:space="preserve"> SEQ Tabla \* ARABIC </w:instrText>
      </w:r>
      <w:r w:rsidRPr="00351E61">
        <w:rPr>
          <w:sz w:val="22"/>
          <w:szCs w:val="22"/>
        </w:rPr>
        <w:fldChar w:fldCharType="separate"/>
      </w:r>
      <w:r w:rsidRPr="00351E61">
        <w:rPr>
          <w:noProof/>
          <w:sz w:val="22"/>
          <w:szCs w:val="22"/>
        </w:rPr>
        <w:t>18</w:t>
      </w:r>
      <w:r w:rsidRPr="00351E61">
        <w:rPr>
          <w:sz w:val="22"/>
          <w:szCs w:val="22"/>
        </w:rPr>
        <w:fldChar w:fldCharType="end"/>
      </w:r>
      <w:r w:rsidR="00351E61" w:rsidRPr="00351E61">
        <w:rPr>
          <w:sz w:val="22"/>
          <w:szCs w:val="22"/>
        </w:rPr>
        <w:t xml:space="preserve">. </w:t>
      </w:r>
      <w:r w:rsidR="00351E61" w:rsidRPr="00351E61">
        <w:rPr>
          <w:b w:val="0"/>
          <w:bCs w:val="0"/>
          <w:sz w:val="22"/>
          <w:szCs w:val="22"/>
        </w:rPr>
        <w:t>Población atendida por localidad</w:t>
      </w:r>
      <w:bookmarkEnd w:id="76"/>
    </w:p>
    <w:tbl>
      <w:tblPr>
        <w:tblW w:w="5000" w:type="pct"/>
        <w:tblLook w:val="04A0" w:firstRow="1" w:lastRow="0" w:firstColumn="1" w:lastColumn="0" w:noHBand="0" w:noVBand="1"/>
      </w:tblPr>
      <w:tblGrid>
        <w:gridCol w:w="488"/>
        <w:gridCol w:w="3256"/>
        <w:gridCol w:w="1217"/>
        <w:gridCol w:w="1217"/>
        <w:gridCol w:w="1330"/>
        <w:gridCol w:w="1310"/>
      </w:tblGrid>
      <w:tr w:rsidR="00D73D61" w:rsidRPr="006E5FF0" w14:paraId="654CC000" w14:textId="77777777" w:rsidTr="00C64277">
        <w:trPr>
          <w:trHeight w:val="20"/>
        </w:trPr>
        <w:tc>
          <w:tcPr>
            <w:tcW w:w="2123" w:type="pct"/>
            <w:gridSpan w:val="2"/>
            <w:tcBorders>
              <w:top w:val="single" w:sz="8" w:space="0" w:color="auto"/>
              <w:left w:val="single" w:sz="8" w:space="0" w:color="auto"/>
              <w:bottom w:val="single" w:sz="8" w:space="0" w:color="auto"/>
              <w:right w:val="single" w:sz="4" w:space="0" w:color="auto"/>
            </w:tcBorders>
            <w:shd w:val="clear" w:color="000000" w:fill="F2F2F2"/>
            <w:noWrap/>
            <w:vAlign w:val="center"/>
            <w:hideMark/>
          </w:tcPr>
          <w:p w14:paraId="7513ED4F" w14:textId="77777777" w:rsidR="00D73D61" w:rsidRPr="006E5FF0" w:rsidRDefault="00D73D61" w:rsidP="006E5FF0">
            <w:pPr>
              <w:spacing w:after="0" w:line="240" w:lineRule="auto"/>
              <w:jc w:val="center"/>
              <w:rPr>
                <w:rFonts w:ascii="Arial" w:eastAsia="Times New Roman" w:hAnsi="Arial" w:cs="Arial"/>
                <w:b/>
                <w:color w:val="000000"/>
                <w:sz w:val="18"/>
                <w:szCs w:val="18"/>
              </w:rPr>
            </w:pPr>
            <w:r w:rsidRPr="006E5FF0">
              <w:rPr>
                <w:rFonts w:ascii="Arial" w:eastAsia="Times New Roman" w:hAnsi="Arial" w:cs="Arial"/>
                <w:b/>
                <w:color w:val="000000"/>
                <w:sz w:val="18"/>
                <w:szCs w:val="18"/>
              </w:rPr>
              <w:t>LOCALIDAD</w:t>
            </w:r>
          </w:p>
        </w:tc>
        <w:tc>
          <w:tcPr>
            <w:tcW w:w="690" w:type="pct"/>
            <w:tcBorders>
              <w:top w:val="single" w:sz="8" w:space="0" w:color="auto"/>
              <w:left w:val="nil"/>
              <w:bottom w:val="nil"/>
              <w:right w:val="single" w:sz="4" w:space="0" w:color="auto"/>
            </w:tcBorders>
            <w:shd w:val="clear" w:color="000000" w:fill="F2F2F2"/>
            <w:noWrap/>
            <w:vAlign w:val="center"/>
            <w:hideMark/>
          </w:tcPr>
          <w:p w14:paraId="1883E02B" w14:textId="77777777" w:rsidR="00D73D61" w:rsidRPr="006E5FF0" w:rsidRDefault="00D73D61" w:rsidP="006E5FF0">
            <w:pPr>
              <w:spacing w:after="0" w:line="240" w:lineRule="auto"/>
              <w:jc w:val="center"/>
              <w:rPr>
                <w:rFonts w:ascii="Arial" w:eastAsia="Times New Roman" w:hAnsi="Arial" w:cs="Arial"/>
                <w:b/>
                <w:color w:val="000000"/>
                <w:sz w:val="18"/>
                <w:szCs w:val="18"/>
              </w:rPr>
            </w:pPr>
            <w:r w:rsidRPr="006E5FF0">
              <w:rPr>
                <w:rFonts w:ascii="Arial" w:eastAsia="Times New Roman" w:hAnsi="Arial" w:cs="Arial"/>
                <w:b/>
                <w:color w:val="000000"/>
                <w:sz w:val="18"/>
                <w:szCs w:val="18"/>
              </w:rPr>
              <w:t>2016</w:t>
            </w:r>
          </w:p>
        </w:tc>
        <w:tc>
          <w:tcPr>
            <w:tcW w:w="690" w:type="pct"/>
            <w:tcBorders>
              <w:top w:val="single" w:sz="8" w:space="0" w:color="auto"/>
              <w:left w:val="nil"/>
              <w:bottom w:val="nil"/>
              <w:right w:val="single" w:sz="4" w:space="0" w:color="auto"/>
            </w:tcBorders>
            <w:shd w:val="clear" w:color="000000" w:fill="F2F2F2"/>
            <w:noWrap/>
            <w:vAlign w:val="center"/>
            <w:hideMark/>
          </w:tcPr>
          <w:p w14:paraId="163B9DD3" w14:textId="77777777" w:rsidR="00D73D61" w:rsidRPr="006E5FF0" w:rsidRDefault="00D73D61" w:rsidP="006E5FF0">
            <w:pPr>
              <w:spacing w:after="0" w:line="240" w:lineRule="auto"/>
              <w:jc w:val="center"/>
              <w:rPr>
                <w:rFonts w:ascii="Arial" w:eastAsia="Times New Roman" w:hAnsi="Arial" w:cs="Arial"/>
                <w:b/>
                <w:color w:val="000000"/>
                <w:sz w:val="18"/>
                <w:szCs w:val="18"/>
              </w:rPr>
            </w:pPr>
            <w:r w:rsidRPr="006E5FF0">
              <w:rPr>
                <w:rFonts w:ascii="Arial" w:eastAsia="Times New Roman" w:hAnsi="Arial" w:cs="Arial"/>
                <w:b/>
                <w:color w:val="000000"/>
                <w:sz w:val="18"/>
                <w:szCs w:val="18"/>
              </w:rPr>
              <w:t>2017</w:t>
            </w:r>
          </w:p>
        </w:tc>
        <w:tc>
          <w:tcPr>
            <w:tcW w:w="754" w:type="pct"/>
            <w:tcBorders>
              <w:top w:val="single" w:sz="8" w:space="0" w:color="auto"/>
              <w:left w:val="nil"/>
              <w:bottom w:val="nil"/>
              <w:right w:val="single" w:sz="4" w:space="0" w:color="auto"/>
            </w:tcBorders>
            <w:shd w:val="clear" w:color="000000" w:fill="F2F2F2"/>
            <w:noWrap/>
            <w:vAlign w:val="center"/>
            <w:hideMark/>
          </w:tcPr>
          <w:p w14:paraId="08227714" w14:textId="77777777" w:rsidR="00D73D61" w:rsidRPr="006E5FF0" w:rsidRDefault="00D73D61" w:rsidP="006E5FF0">
            <w:pPr>
              <w:spacing w:after="0" w:line="240" w:lineRule="auto"/>
              <w:jc w:val="center"/>
              <w:rPr>
                <w:rFonts w:ascii="Arial" w:eastAsia="Times New Roman" w:hAnsi="Arial" w:cs="Arial"/>
                <w:b/>
                <w:color w:val="000000"/>
                <w:sz w:val="18"/>
                <w:szCs w:val="18"/>
              </w:rPr>
            </w:pPr>
            <w:r w:rsidRPr="006E5FF0">
              <w:rPr>
                <w:rFonts w:ascii="Arial" w:eastAsia="Times New Roman" w:hAnsi="Arial" w:cs="Arial"/>
                <w:b/>
                <w:color w:val="000000"/>
                <w:sz w:val="18"/>
                <w:szCs w:val="18"/>
              </w:rPr>
              <w:t>2018</w:t>
            </w:r>
          </w:p>
        </w:tc>
        <w:tc>
          <w:tcPr>
            <w:tcW w:w="743" w:type="pct"/>
            <w:tcBorders>
              <w:top w:val="single" w:sz="8" w:space="0" w:color="auto"/>
              <w:left w:val="nil"/>
              <w:bottom w:val="nil"/>
              <w:right w:val="single" w:sz="8" w:space="0" w:color="auto"/>
            </w:tcBorders>
            <w:shd w:val="clear" w:color="000000" w:fill="F2F2F2"/>
            <w:noWrap/>
            <w:vAlign w:val="center"/>
            <w:hideMark/>
          </w:tcPr>
          <w:p w14:paraId="2D3F026C" w14:textId="77777777" w:rsidR="00D73D61" w:rsidRPr="006E5FF0" w:rsidRDefault="00D73D61" w:rsidP="006E5FF0">
            <w:pPr>
              <w:spacing w:after="0" w:line="240" w:lineRule="auto"/>
              <w:jc w:val="center"/>
              <w:rPr>
                <w:rFonts w:ascii="Arial" w:eastAsia="Times New Roman" w:hAnsi="Arial" w:cs="Arial"/>
                <w:b/>
                <w:color w:val="000000"/>
                <w:sz w:val="18"/>
                <w:szCs w:val="18"/>
              </w:rPr>
            </w:pPr>
            <w:r w:rsidRPr="006E5FF0">
              <w:rPr>
                <w:rFonts w:ascii="Arial" w:eastAsia="Times New Roman" w:hAnsi="Arial" w:cs="Arial"/>
                <w:b/>
                <w:color w:val="000000"/>
                <w:sz w:val="18"/>
                <w:szCs w:val="18"/>
              </w:rPr>
              <w:t>2019</w:t>
            </w:r>
          </w:p>
        </w:tc>
      </w:tr>
      <w:tr w:rsidR="00D73D61" w:rsidRPr="006E5FF0" w14:paraId="44F92CE6" w14:textId="77777777" w:rsidTr="00C64277">
        <w:trPr>
          <w:trHeight w:val="20"/>
        </w:trPr>
        <w:tc>
          <w:tcPr>
            <w:tcW w:w="277" w:type="pct"/>
            <w:tcBorders>
              <w:top w:val="nil"/>
              <w:left w:val="single" w:sz="8" w:space="0" w:color="auto"/>
              <w:bottom w:val="single" w:sz="4" w:space="0" w:color="auto"/>
              <w:right w:val="single" w:sz="4" w:space="0" w:color="auto"/>
            </w:tcBorders>
            <w:shd w:val="clear" w:color="000000" w:fill="F2F2F2"/>
            <w:noWrap/>
            <w:vAlign w:val="center"/>
            <w:hideMark/>
          </w:tcPr>
          <w:p w14:paraId="4C6EA6E0" w14:textId="77777777" w:rsidR="00D73D61" w:rsidRPr="006E5FF0" w:rsidRDefault="00D73D61" w:rsidP="006E5FF0">
            <w:pPr>
              <w:spacing w:after="0" w:line="240" w:lineRule="auto"/>
              <w:jc w:val="center"/>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1 </w:t>
            </w:r>
          </w:p>
        </w:tc>
        <w:tc>
          <w:tcPr>
            <w:tcW w:w="1846" w:type="pct"/>
            <w:tcBorders>
              <w:top w:val="nil"/>
              <w:left w:val="nil"/>
              <w:bottom w:val="single" w:sz="4" w:space="0" w:color="auto"/>
              <w:right w:val="nil"/>
            </w:tcBorders>
            <w:shd w:val="clear" w:color="000000" w:fill="F2F2F2"/>
            <w:vAlign w:val="center"/>
            <w:hideMark/>
          </w:tcPr>
          <w:p w14:paraId="4C04C846" w14:textId="77777777" w:rsidR="00D73D61" w:rsidRPr="006E5FF0" w:rsidRDefault="00D73D61" w:rsidP="006E5FF0">
            <w:pPr>
              <w:spacing w:after="0" w:line="240" w:lineRule="auto"/>
              <w:jc w:val="center"/>
              <w:rPr>
                <w:rFonts w:ascii="Arial" w:eastAsia="Times New Roman" w:hAnsi="Arial" w:cs="Arial"/>
                <w:sz w:val="18"/>
                <w:szCs w:val="18"/>
              </w:rPr>
            </w:pPr>
            <w:r w:rsidRPr="006E5FF0">
              <w:rPr>
                <w:rFonts w:ascii="Arial" w:eastAsia="Times New Roman" w:hAnsi="Arial" w:cs="Arial"/>
                <w:sz w:val="18"/>
                <w:szCs w:val="18"/>
              </w:rPr>
              <w:t>Usaquén</w:t>
            </w:r>
          </w:p>
        </w:tc>
        <w:tc>
          <w:tcPr>
            <w:tcW w:w="690"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6E840AA8"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128.105</w:t>
            </w:r>
          </w:p>
        </w:tc>
        <w:tc>
          <w:tcPr>
            <w:tcW w:w="690" w:type="pct"/>
            <w:tcBorders>
              <w:top w:val="single" w:sz="8" w:space="0" w:color="auto"/>
              <w:left w:val="nil"/>
              <w:bottom w:val="single" w:sz="4" w:space="0" w:color="auto"/>
              <w:right w:val="single" w:sz="4" w:space="0" w:color="auto"/>
            </w:tcBorders>
            <w:shd w:val="clear" w:color="auto" w:fill="auto"/>
            <w:noWrap/>
            <w:vAlign w:val="center"/>
            <w:hideMark/>
          </w:tcPr>
          <w:p w14:paraId="5A99B814"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135.312</w:t>
            </w:r>
          </w:p>
        </w:tc>
        <w:tc>
          <w:tcPr>
            <w:tcW w:w="754" w:type="pct"/>
            <w:tcBorders>
              <w:top w:val="single" w:sz="8" w:space="0" w:color="auto"/>
              <w:left w:val="nil"/>
              <w:bottom w:val="single" w:sz="4" w:space="0" w:color="auto"/>
              <w:right w:val="single" w:sz="4" w:space="0" w:color="auto"/>
            </w:tcBorders>
            <w:shd w:val="clear" w:color="auto" w:fill="auto"/>
            <w:noWrap/>
            <w:vAlign w:val="center"/>
            <w:hideMark/>
          </w:tcPr>
          <w:p w14:paraId="5637CA94"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156.853</w:t>
            </w:r>
          </w:p>
        </w:tc>
        <w:tc>
          <w:tcPr>
            <w:tcW w:w="743" w:type="pct"/>
            <w:tcBorders>
              <w:top w:val="single" w:sz="8" w:space="0" w:color="auto"/>
              <w:left w:val="nil"/>
              <w:bottom w:val="single" w:sz="4" w:space="0" w:color="auto"/>
              <w:right w:val="single" w:sz="8" w:space="0" w:color="auto"/>
            </w:tcBorders>
            <w:shd w:val="clear" w:color="auto" w:fill="auto"/>
            <w:noWrap/>
            <w:vAlign w:val="center"/>
            <w:hideMark/>
          </w:tcPr>
          <w:p w14:paraId="35637E83"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65.729</w:t>
            </w:r>
          </w:p>
        </w:tc>
      </w:tr>
      <w:tr w:rsidR="00D73D61" w:rsidRPr="006E5FF0" w14:paraId="60AB72CB" w14:textId="77777777" w:rsidTr="00C64277">
        <w:trPr>
          <w:trHeight w:val="20"/>
        </w:trPr>
        <w:tc>
          <w:tcPr>
            <w:tcW w:w="277" w:type="pct"/>
            <w:tcBorders>
              <w:top w:val="nil"/>
              <w:left w:val="single" w:sz="8" w:space="0" w:color="auto"/>
              <w:bottom w:val="single" w:sz="4" w:space="0" w:color="auto"/>
              <w:right w:val="single" w:sz="4" w:space="0" w:color="auto"/>
            </w:tcBorders>
            <w:shd w:val="clear" w:color="000000" w:fill="F2F2F2"/>
            <w:noWrap/>
            <w:vAlign w:val="center"/>
            <w:hideMark/>
          </w:tcPr>
          <w:p w14:paraId="263C4E12" w14:textId="77777777" w:rsidR="00D73D61" w:rsidRPr="006E5FF0" w:rsidRDefault="00D73D61" w:rsidP="006E5FF0">
            <w:pPr>
              <w:spacing w:after="0" w:line="240" w:lineRule="auto"/>
              <w:jc w:val="center"/>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2 </w:t>
            </w:r>
          </w:p>
        </w:tc>
        <w:tc>
          <w:tcPr>
            <w:tcW w:w="1846" w:type="pct"/>
            <w:tcBorders>
              <w:top w:val="nil"/>
              <w:left w:val="nil"/>
              <w:bottom w:val="single" w:sz="4" w:space="0" w:color="auto"/>
              <w:right w:val="nil"/>
            </w:tcBorders>
            <w:shd w:val="clear" w:color="000000" w:fill="F2F2F2"/>
            <w:vAlign w:val="center"/>
            <w:hideMark/>
          </w:tcPr>
          <w:p w14:paraId="728BCC32" w14:textId="77777777" w:rsidR="00D73D61" w:rsidRPr="006E5FF0" w:rsidRDefault="00D73D61" w:rsidP="006E5FF0">
            <w:pPr>
              <w:spacing w:after="0" w:line="240" w:lineRule="auto"/>
              <w:jc w:val="center"/>
              <w:rPr>
                <w:rFonts w:ascii="Arial" w:eastAsia="Times New Roman" w:hAnsi="Arial" w:cs="Arial"/>
                <w:sz w:val="18"/>
                <w:szCs w:val="18"/>
              </w:rPr>
            </w:pPr>
            <w:r w:rsidRPr="006E5FF0">
              <w:rPr>
                <w:rFonts w:ascii="Arial" w:eastAsia="Times New Roman" w:hAnsi="Arial" w:cs="Arial"/>
                <w:sz w:val="18"/>
                <w:szCs w:val="18"/>
              </w:rPr>
              <w:t xml:space="preserve">Chapinero </w:t>
            </w:r>
          </w:p>
        </w:tc>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78259B30"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101.026</w:t>
            </w:r>
          </w:p>
        </w:tc>
        <w:tc>
          <w:tcPr>
            <w:tcW w:w="690" w:type="pct"/>
            <w:tcBorders>
              <w:top w:val="nil"/>
              <w:left w:val="nil"/>
              <w:bottom w:val="single" w:sz="4" w:space="0" w:color="auto"/>
              <w:right w:val="single" w:sz="4" w:space="0" w:color="auto"/>
            </w:tcBorders>
            <w:shd w:val="clear" w:color="auto" w:fill="auto"/>
            <w:noWrap/>
            <w:vAlign w:val="center"/>
            <w:hideMark/>
          </w:tcPr>
          <w:p w14:paraId="55BF788C"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64.402</w:t>
            </w:r>
          </w:p>
        </w:tc>
        <w:tc>
          <w:tcPr>
            <w:tcW w:w="754" w:type="pct"/>
            <w:tcBorders>
              <w:top w:val="nil"/>
              <w:left w:val="nil"/>
              <w:bottom w:val="single" w:sz="4" w:space="0" w:color="auto"/>
              <w:right w:val="single" w:sz="4" w:space="0" w:color="auto"/>
            </w:tcBorders>
            <w:shd w:val="clear" w:color="auto" w:fill="auto"/>
            <w:noWrap/>
            <w:vAlign w:val="center"/>
            <w:hideMark/>
          </w:tcPr>
          <w:p w14:paraId="2D80734B"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55.013</w:t>
            </w:r>
          </w:p>
        </w:tc>
        <w:tc>
          <w:tcPr>
            <w:tcW w:w="743" w:type="pct"/>
            <w:tcBorders>
              <w:top w:val="nil"/>
              <w:left w:val="nil"/>
              <w:bottom w:val="single" w:sz="4" w:space="0" w:color="auto"/>
              <w:right w:val="single" w:sz="8" w:space="0" w:color="auto"/>
            </w:tcBorders>
            <w:shd w:val="clear" w:color="auto" w:fill="auto"/>
            <w:noWrap/>
            <w:vAlign w:val="center"/>
            <w:hideMark/>
          </w:tcPr>
          <w:p w14:paraId="33D3D552"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31.948</w:t>
            </w:r>
          </w:p>
        </w:tc>
      </w:tr>
      <w:tr w:rsidR="00D73D61" w:rsidRPr="006E5FF0" w14:paraId="0D759A53" w14:textId="77777777" w:rsidTr="00C64277">
        <w:trPr>
          <w:trHeight w:val="20"/>
        </w:trPr>
        <w:tc>
          <w:tcPr>
            <w:tcW w:w="277" w:type="pct"/>
            <w:tcBorders>
              <w:top w:val="nil"/>
              <w:left w:val="single" w:sz="8" w:space="0" w:color="auto"/>
              <w:bottom w:val="single" w:sz="4" w:space="0" w:color="auto"/>
              <w:right w:val="single" w:sz="4" w:space="0" w:color="auto"/>
            </w:tcBorders>
            <w:shd w:val="clear" w:color="000000" w:fill="F2F2F2"/>
            <w:noWrap/>
            <w:vAlign w:val="center"/>
            <w:hideMark/>
          </w:tcPr>
          <w:p w14:paraId="2C5FC4F1" w14:textId="77777777" w:rsidR="00D73D61" w:rsidRPr="006E5FF0" w:rsidRDefault="00D73D61" w:rsidP="006E5FF0">
            <w:pPr>
              <w:spacing w:after="0" w:line="240" w:lineRule="auto"/>
              <w:jc w:val="center"/>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3 </w:t>
            </w:r>
          </w:p>
        </w:tc>
        <w:tc>
          <w:tcPr>
            <w:tcW w:w="1846" w:type="pct"/>
            <w:tcBorders>
              <w:top w:val="nil"/>
              <w:left w:val="nil"/>
              <w:bottom w:val="single" w:sz="4" w:space="0" w:color="auto"/>
              <w:right w:val="nil"/>
            </w:tcBorders>
            <w:shd w:val="clear" w:color="000000" w:fill="F2F2F2"/>
            <w:vAlign w:val="center"/>
            <w:hideMark/>
          </w:tcPr>
          <w:p w14:paraId="71131A4E" w14:textId="77777777" w:rsidR="00D73D61" w:rsidRPr="006E5FF0" w:rsidRDefault="00D73D61" w:rsidP="006E5FF0">
            <w:pPr>
              <w:spacing w:after="0" w:line="240" w:lineRule="auto"/>
              <w:jc w:val="center"/>
              <w:rPr>
                <w:rFonts w:ascii="Arial" w:eastAsia="Times New Roman" w:hAnsi="Arial" w:cs="Arial"/>
                <w:sz w:val="18"/>
                <w:szCs w:val="18"/>
              </w:rPr>
            </w:pPr>
            <w:r w:rsidRPr="006E5FF0">
              <w:rPr>
                <w:rFonts w:ascii="Arial" w:eastAsia="Times New Roman" w:hAnsi="Arial" w:cs="Arial"/>
                <w:sz w:val="18"/>
                <w:szCs w:val="18"/>
              </w:rPr>
              <w:t>Santafé</w:t>
            </w:r>
          </w:p>
        </w:tc>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04E50A7D"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58.329</w:t>
            </w:r>
          </w:p>
        </w:tc>
        <w:tc>
          <w:tcPr>
            <w:tcW w:w="690" w:type="pct"/>
            <w:tcBorders>
              <w:top w:val="nil"/>
              <w:left w:val="nil"/>
              <w:bottom w:val="single" w:sz="4" w:space="0" w:color="auto"/>
              <w:right w:val="single" w:sz="4" w:space="0" w:color="auto"/>
            </w:tcBorders>
            <w:shd w:val="clear" w:color="auto" w:fill="auto"/>
            <w:noWrap/>
            <w:vAlign w:val="center"/>
            <w:hideMark/>
          </w:tcPr>
          <w:p w14:paraId="61D02377"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19.890</w:t>
            </w:r>
          </w:p>
        </w:tc>
        <w:tc>
          <w:tcPr>
            <w:tcW w:w="754" w:type="pct"/>
            <w:tcBorders>
              <w:top w:val="nil"/>
              <w:left w:val="nil"/>
              <w:bottom w:val="single" w:sz="4" w:space="0" w:color="auto"/>
              <w:right w:val="single" w:sz="4" w:space="0" w:color="auto"/>
            </w:tcBorders>
            <w:shd w:val="clear" w:color="auto" w:fill="auto"/>
            <w:noWrap/>
            <w:vAlign w:val="center"/>
            <w:hideMark/>
          </w:tcPr>
          <w:p w14:paraId="08ED8611"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8.014</w:t>
            </w:r>
          </w:p>
        </w:tc>
        <w:tc>
          <w:tcPr>
            <w:tcW w:w="743" w:type="pct"/>
            <w:tcBorders>
              <w:top w:val="nil"/>
              <w:left w:val="nil"/>
              <w:bottom w:val="single" w:sz="4" w:space="0" w:color="auto"/>
              <w:right w:val="single" w:sz="8" w:space="0" w:color="auto"/>
            </w:tcBorders>
            <w:shd w:val="clear" w:color="auto" w:fill="auto"/>
            <w:noWrap/>
            <w:vAlign w:val="center"/>
            <w:hideMark/>
          </w:tcPr>
          <w:p w14:paraId="1B3CFAFE"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8.034</w:t>
            </w:r>
          </w:p>
        </w:tc>
      </w:tr>
      <w:tr w:rsidR="00D73D61" w:rsidRPr="006E5FF0" w14:paraId="5115E968" w14:textId="77777777" w:rsidTr="00C64277">
        <w:trPr>
          <w:trHeight w:val="20"/>
        </w:trPr>
        <w:tc>
          <w:tcPr>
            <w:tcW w:w="277" w:type="pct"/>
            <w:tcBorders>
              <w:top w:val="nil"/>
              <w:left w:val="single" w:sz="8" w:space="0" w:color="auto"/>
              <w:bottom w:val="single" w:sz="4" w:space="0" w:color="auto"/>
              <w:right w:val="single" w:sz="4" w:space="0" w:color="auto"/>
            </w:tcBorders>
            <w:shd w:val="clear" w:color="000000" w:fill="F2F2F2"/>
            <w:noWrap/>
            <w:vAlign w:val="center"/>
            <w:hideMark/>
          </w:tcPr>
          <w:p w14:paraId="73AE1088" w14:textId="77777777" w:rsidR="00D73D61" w:rsidRPr="006E5FF0" w:rsidRDefault="00D73D61" w:rsidP="006E5FF0">
            <w:pPr>
              <w:spacing w:after="0" w:line="240" w:lineRule="auto"/>
              <w:jc w:val="center"/>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4 </w:t>
            </w:r>
          </w:p>
        </w:tc>
        <w:tc>
          <w:tcPr>
            <w:tcW w:w="1846" w:type="pct"/>
            <w:tcBorders>
              <w:top w:val="nil"/>
              <w:left w:val="nil"/>
              <w:bottom w:val="single" w:sz="4" w:space="0" w:color="auto"/>
              <w:right w:val="nil"/>
            </w:tcBorders>
            <w:shd w:val="clear" w:color="000000" w:fill="F2F2F2"/>
            <w:vAlign w:val="center"/>
            <w:hideMark/>
          </w:tcPr>
          <w:p w14:paraId="77BD1BF4" w14:textId="77777777" w:rsidR="00D73D61" w:rsidRPr="006E5FF0" w:rsidRDefault="00D73D61" w:rsidP="006E5FF0">
            <w:pPr>
              <w:spacing w:after="0" w:line="240" w:lineRule="auto"/>
              <w:jc w:val="center"/>
              <w:rPr>
                <w:rFonts w:ascii="Arial" w:eastAsia="Times New Roman" w:hAnsi="Arial" w:cs="Arial"/>
                <w:sz w:val="18"/>
                <w:szCs w:val="18"/>
              </w:rPr>
            </w:pPr>
            <w:r w:rsidRPr="006E5FF0">
              <w:rPr>
                <w:rFonts w:ascii="Arial" w:eastAsia="Times New Roman" w:hAnsi="Arial" w:cs="Arial"/>
                <w:sz w:val="18"/>
                <w:szCs w:val="18"/>
              </w:rPr>
              <w:t>San Cristóbal</w:t>
            </w:r>
          </w:p>
        </w:tc>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2CE644DF"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23.952</w:t>
            </w:r>
          </w:p>
        </w:tc>
        <w:tc>
          <w:tcPr>
            <w:tcW w:w="690" w:type="pct"/>
            <w:tcBorders>
              <w:top w:val="nil"/>
              <w:left w:val="nil"/>
              <w:bottom w:val="single" w:sz="4" w:space="0" w:color="auto"/>
              <w:right w:val="single" w:sz="4" w:space="0" w:color="auto"/>
            </w:tcBorders>
            <w:shd w:val="clear" w:color="auto" w:fill="auto"/>
            <w:noWrap/>
            <w:vAlign w:val="center"/>
            <w:hideMark/>
          </w:tcPr>
          <w:p w14:paraId="18ECE1C7"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10.503</w:t>
            </w:r>
          </w:p>
        </w:tc>
        <w:tc>
          <w:tcPr>
            <w:tcW w:w="754" w:type="pct"/>
            <w:tcBorders>
              <w:top w:val="nil"/>
              <w:left w:val="nil"/>
              <w:bottom w:val="single" w:sz="4" w:space="0" w:color="auto"/>
              <w:right w:val="single" w:sz="4" w:space="0" w:color="auto"/>
            </w:tcBorders>
            <w:shd w:val="clear" w:color="auto" w:fill="auto"/>
            <w:noWrap/>
            <w:vAlign w:val="center"/>
            <w:hideMark/>
          </w:tcPr>
          <w:p w14:paraId="529E3CB3"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42.136</w:t>
            </w:r>
          </w:p>
        </w:tc>
        <w:tc>
          <w:tcPr>
            <w:tcW w:w="743" w:type="pct"/>
            <w:tcBorders>
              <w:top w:val="nil"/>
              <w:left w:val="nil"/>
              <w:bottom w:val="single" w:sz="4" w:space="0" w:color="auto"/>
              <w:right w:val="single" w:sz="8" w:space="0" w:color="auto"/>
            </w:tcBorders>
            <w:shd w:val="clear" w:color="auto" w:fill="auto"/>
            <w:noWrap/>
            <w:vAlign w:val="center"/>
            <w:hideMark/>
          </w:tcPr>
          <w:p w14:paraId="1B8B7BB7"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5.065</w:t>
            </w:r>
          </w:p>
        </w:tc>
      </w:tr>
      <w:tr w:rsidR="00D73D61" w:rsidRPr="006E5FF0" w14:paraId="73B5345B" w14:textId="77777777" w:rsidTr="00C64277">
        <w:trPr>
          <w:trHeight w:val="20"/>
        </w:trPr>
        <w:tc>
          <w:tcPr>
            <w:tcW w:w="277" w:type="pct"/>
            <w:tcBorders>
              <w:top w:val="nil"/>
              <w:left w:val="single" w:sz="8" w:space="0" w:color="auto"/>
              <w:bottom w:val="single" w:sz="4" w:space="0" w:color="auto"/>
              <w:right w:val="single" w:sz="4" w:space="0" w:color="auto"/>
            </w:tcBorders>
            <w:shd w:val="clear" w:color="000000" w:fill="F2F2F2"/>
            <w:noWrap/>
            <w:vAlign w:val="center"/>
            <w:hideMark/>
          </w:tcPr>
          <w:p w14:paraId="50A81106" w14:textId="77777777" w:rsidR="00D73D61" w:rsidRPr="006E5FF0" w:rsidRDefault="00D73D61" w:rsidP="006E5FF0">
            <w:pPr>
              <w:spacing w:after="0" w:line="240" w:lineRule="auto"/>
              <w:jc w:val="center"/>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5 </w:t>
            </w:r>
          </w:p>
        </w:tc>
        <w:tc>
          <w:tcPr>
            <w:tcW w:w="1846" w:type="pct"/>
            <w:tcBorders>
              <w:top w:val="nil"/>
              <w:left w:val="nil"/>
              <w:bottom w:val="single" w:sz="4" w:space="0" w:color="auto"/>
              <w:right w:val="nil"/>
            </w:tcBorders>
            <w:shd w:val="clear" w:color="000000" w:fill="F2F2F2"/>
            <w:vAlign w:val="center"/>
            <w:hideMark/>
          </w:tcPr>
          <w:p w14:paraId="5AA1EFA4" w14:textId="77777777" w:rsidR="00D73D61" w:rsidRPr="006E5FF0" w:rsidRDefault="00D73D61" w:rsidP="006E5FF0">
            <w:pPr>
              <w:spacing w:after="0" w:line="240" w:lineRule="auto"/>
              <w:jc w:val="center"/>
              <w:rPr>
                <w:rFonts w:ascii="Arial" w:eastAsia="Times New Roman" w:hAnsi="Arial" w:cs="Arial"/>
                <w:sz w:val="18"/>
                <w:szCs w:val="18"/>
              </w:rPr>
            </w:pPr>
            <w:r w:rsidRPr="006E5FF0">
              <w:rPr>
                <w:rFonts w:ascii="Arial" w:eastAsia="Times New Roman" w:hAnsi="Arial" w:cs="Arial"/>
                <w:sz w:val="18"/>
                <w:szCs w:val="18"/>
              </w:rPr>
              <w:t xml:space="preserve">Usme </w:t>
            </w:r>
          </w:p>
        </w:tc>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17345F7"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32.515</w:t>
            </w:r>
          </w:p>
        </w:tc>
        <w:tc>
          <w:tcPr>
            <w:tcW w:w="690" w:type="pct"/>
            <w:tcBorders>
              <w:top w:val="nil"/>
              <w:left w:val="nil"/>
              <w:bottom w:val="single" w:sz="4" w:space="0" w:color="auto"/>
              <w:right w:val="single" w:sz="4" w:space="0" w:color="auto"/>
            </w:tcBorders>
            <w:shd w:val="clear" w:color="auto" w:fill="auto"/>
            <w:noWrap/>
            <w:vAlign w:val="center"/>
            <w:hideMark/>
          </w:tcPr>
          <w:p w14:paraId="0E4FD0FA"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48.792</w:t>
            </w:r>
          </w:p>
        </w:tc>
        <w:tc>
          <w:tcPr>
            <w:tcW w:w="754" w:type="pct"/>
            <w:tcBorders>
              <w:top w:val="nil"/>
              <w:left w:val="nil"/>
              <w:bottom w:val="single" w:sz="4" w:space="0" w:color="auto"/>
              <w:right w:val="single" w:sz="4" w:space="0" w:color="auto"/>
            </w:tcBorders>
            <w:shd w:val="clear" w:color="auto" w:fill="auto"/>
            <w:noWrap/>
            <w:vAlign w:val="center"/>
            <w:hideMark/>
          </w:tcPr>
          <w:p w14:paraId="2710BBCC"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20.354</w:t>
            </w:r>
          </w:p>
        </w:tc>
        <w:tc>
          <w:tcPr>
            <w:tcW w:w="743" w:type="pct"/>
            <w:tcBorders>
              <w:top w:val="nil"/>
              <w:left w:val="nil"/>
              <w:bottom w:val="single" w:sz="4" w:space="0" w:color="auto"/>
              <w:right w:val="single" w:sz="8" w:space="0" w:color="auto"/>
            </w:tcBorders>
            <w:shd w:val="clear" w:color="auto" w:fill="auto"/>
            <w:noWrap/>
            <w:vAlign w:val="center"/>
            <w:hideMark/>
          </w:tcPr>
          <w:p w14:paraId="480144B2"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7.759</w:t>
            </w:r>
          </w:p>
        </w:tc>
      </w:tr>
      <w:tr w:rsidR="00D73D61" w:rsidRPr="006E5FF0" w14:paraId="2356654C" w14:textId="77777777" w:rsidTr="00C64277">
        <w:trPr>
          <w:trHeight w:val="20"/>
        </w:trPr>
        <w:tc>
          <w:tcPr>
            <w:tcW w:w="277" w:type="pct"/>
            <w:tcBorders>
              <w:top w:val="nil"/>
              <w:left w:val="single" w:sz="8" w:space="0" w:color="auto"/>
              <w:bottom w:val="single" w:sz="4" w:space="0" w:color="auto"/>
              <w:right w:val="single" w:sz="4" w:space="0" w:color="auto"/>
            </w:tcBorders>
            <w:shd w:val="clear" w:color="000000" w:fill="F2F2F2"/>
            <w:noWrap/>
            <w:vAlign w:val="center"/>
            <w:hideMark/>
          </w:tcPr>
          <w:p w14:paraId="09A68325" w14:textId="77777777" w:rsidR="00D73D61" w:rsidRPr="006E5FF0" w:rsidRDefault="00D73D61" w:rsidP="006E5FF0">
            <w:pPr>
              <w:spacing w:after="0" w:line="240" w:lineRule="auto"/>
              <w:jc w:val="center"/>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6 </w:t>
            </w:r>
          </w:p>
        </w:tc>
        <w:tc>
          <w:tcPr>
            <w:tcW w:w="1846" w:type="pct"/>
            <w:tcBorders>
              <w:top w:val="nil"/>
              <w:left w:val="nil"/>
              <w:bottom w:val="single" w:sz="4" w:space="0" w:color="auto"/>
              <w:right w:val="nil"/>
            </w:tcBorders>
            <w:shd w:val="clear" w:color="000000" w:fill="F2F2F2"/>
            <w:vAlign w:val="center"/>
            <w:hideMark/>
          </w:tcPr>
          <w:p w14:paraId="5401CE20" w14:textId="77777777" w:rsidR="00D73D61" w:rsidRPr="006E5FF0" w:rsidRDefault="00D73D61" w:rsidP="006E5FF0">
            <w:pPr>
              <w:spacing w:after="0" w:line="240" w:lineRule="auto"/>
              <w:jc w:val="center"/>
              <w:rPr>
                <w:rFonts w:ascii="Arial" w:eastAsia="Times New Roman" w:hAnsi="Arial" w:cs="Arial"/>
                <w:sz w:val="18"/>
                <w:szCs w:val="18"/>
              </w:rPr>
            </w:pPr>
            <w:r w:rsidRPr="006E5FF0">
              <w:rPr>
                <w:rFonts w:ascii="Arial" w:eastAsia="Times New Roman" w:hAnsi="Arial" w:cs="Arial"/>
                <w:sz w:val="18"/>
                <w:szCs w:val="18"/>
              </w:rPr>
              <w:t xml:space="preserve">Tunjuelito </w:t>
            </w:r>
          </w:p>
        </w:tc>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644D777E"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79.211</w:t>
            </w:r>
          </w:p>
        </w:tc>
        <w:tc>
          <w:tcPr>
            <w:tcW w:w="690" w:type="pct"/>
            <w:tcBorders>
              <w:top w:val="nil"/>
              <w:left w:val="nil"/>
              <w:bottom w:val="single" w:sz="4" w:space="0" w:color="auto"/>
              <w:right w:val="single" w:sz="4" w:space="0" w:color="auto"/>
            </w:tcBorders>
            <w:shd w:val="clear" w:color="auto" w:fill="auto"/>
            <w:noWrap/>
            <w:vAlign w:val="center"/>
            <w:hideMark/>
          </w:tcPr>
          <w:p w14:paraId="0AEDFCC3"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26.861</w:t>
            </w:r>
          </w:p>
        </w:tc>
        <w:tc>
          <w:tcPr>
            <w:tcW w:w="754" w:type="pct"/>
            <w:tcBorders>
              <w:top w:val="nil"/>
              <w:left w:val="nil"/>
              <w:bottom w:val="single" w:sz="4" w:space="0" w:color="auto"/>
              <w:right w:val="single" w:sz="4" w:space="0" w:color="auto"/>
            </w:tcBorders>
            <w:shd w:val="clear" w:color="auto" w:fill="auto"/>
            <w:noWrap/>
            <w:vAlign w:val="center"/>
            <w:hideMark/>
          </w:tcPr>
          <w:p w14:paraId="67066C1A"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71.376</w:t>
            </w:r>
          </w:p>
        </w:tc>
        <w:tc>
          <w:tcPr>
            <w:tcW w:w="743" w:type="pct"/>
            <w:tcBorders>
              <w:top w:val="nil"/>
              <w:left w:val="nil"/>
              <w:bottom w:val="single" w:sz="4" w:space="0" w:color="auto"/>
              <w:right w:val="single" w:sz="8" w:space="0" w:color="auto"/>
            </w:tcBorders>
            <w:shd w:val="clear" w:color="auto" w:fill="auto"/>
            <w:noWrap/>
            <w:vAlign w:val="center"/>
            <w:hideMark/>
          </w:tcPr>
          <w:p w14:paraId="7C6E022D"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46.645</w:t>
            </w:r>
          </w:p>
        </w:tc>
      </w:tr>
      <w:tr w:rsidR="00D73D61" w:rsidRPr="006E5FF0" w14:paraId="66287B0B" w14:textId="77777777" w:rsidTr="00C64277">
        <w:trPr>
          <w:trHeight w:val="20"/>
        </w:trPr>
        <w:tc>
          <w:tcPr>
            <w:tcW w:w="277" w:type="pct"/>
            <w:tcBorders>
              <w:top w:val="nil"/>
              <w:left w:val="single" w:sz="8" w:space="0" w:color="auto"/>
              <w:bottom w:val="single" w:sz="4" w:space="0" w:color="auto"/>
              <w:right w:val="single" w:sz="4" w:space="0" w:color="auto"/>
            </w:tcBorders>
            <w:shd w:val="clear" w:color="000000" w:fill="F2F2F2"/>
            <w:noWrap/>
            <w:vAlign w:val="center"/>
            <w:hideMark/>
          </w:tcPr>
          <w:p w14:paraId="4478CC48" w14:textId="77777777" w:rsidR="00D73D61" w:rsidRPr="006E5FF0" w:rsidRDefault="00D73D61" w:rsidP="006E5FF0">
            <w:pPr>
              <w:spacing w:after="0" w:line="240" w:lineRule="auto"/>
              <w:jc w:val="center"/>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7 </w:t>
            </w:r>
          </w:p>
        </w:tc>
        <w:tc>
          <w:tcPr>
            <w:tcW w:w="1846" w:type="pct"/>
            <w:tcBorders>
              <w:top w:val="nil"/>
              <w:left w:val="nil"/>
              <w:bottom w:val="single" w:sz="4" w:space="0" w:color="auto"/>
              <w:right w:val="nil"/>
            </w:tcBorders>
            <w:shd w:val="clear" w:color="000000" w:fill="F2F2F2"/>
            <w:vAlign w:val="center"/>
            <w:hideMark/>
          </w:tcPr>
          <w:p w14:paraId="6941BE6B" w14:textId="77777777" w:rsidR="00D73D61" w:rsidRPr="006E5FF0" w:rsidRDefault="00D73D61" w:rsidP="006E5FF0">
            <w:pPr>
              <w:spacing w:after="0" w:line="240" w:lineRule="auto"/>
              <w:jc w:val="center"/>
              <w:rPr>
                <w:rFonts w:ascii="Arial" w:eastAsia="Times New Roman" w:hAnsi="Arial" w:cs="Arial"/>
                <w:sz w:val="18"/>
                <w:szCs w:val="18"/>
              </w:rPr>
            </w:pPr>
            <w:r w:rsidRPr="006E5FF0">
              <w:rPr>
                <w:rFonts w:ascii="Arial" w:eastAsia="Times New Roman" w:hAnsi="Arial" w:cs="Arial"/>
                <w:sz w:val="18"/>
                <w:szCs w:val="18"/>
              </w:rPr>
              <w:t>Bosa</w:t>
            </w:r>
          </w:p>
        </w:tc>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A330E07"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59.160</w:t>
            </w:r>
          </w:p>
        </w:tc>
        <w:tc>
          <w:tcPr>
            <w:tcW w:w="690" w:type="pct"/>
            <w:tcBorders>
              <w:top w:val="nil"/>
              <w:left w:val="nil"/>
              <w:bottom w:val="single" w:sz="4" w:space="0" w:color="auto"/>
              <w:right w:val="single" w:sz="4" w:space="0" w:color="auto"/>
            </w:tcBorders>
            <w:shd w:val="clear" w:color="auto" w:fill="auto"/>
            <w:noWrap/>
            <w:vAlign w:val="center"/>
            <w:hideMark/>
          </w:tcPr>
          <w:p w14:paraId="33ADDF63"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21.234</w:t>
            </w:r>
          </w:p>
        </w:tc>
        <w:tc>
          <w:tcPr>
            <w:tcW w:w="754" w:type="pct"/>
            <w:tcBorders>
              <w:top w:val="nil"/>
              <w:left w:val="nil"/>
              <w:bottom w:val="single" w:sz="4" w:space="0" w:color="auto"/>
              <w:right w:val="single" w:sz="4" w:space="0" w:color="auto"/>
            </w:tcBorders>
            <w:shd w:val="clear" w:color="auto" w:fill="auto"/>
            <w:noWrap/>
            <w:vAlign w:val="center"/>
            <w:hideMark/>
          </w:tcPr>
          <w:p w14:paraId="305F9F53"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76.195</w:t>
            </w:r>
          </w:p>
        </w:tc>
        <w:tc>
          <w:tcPr>
            <w:tcW w:w="743" w:type="pct"/>
            <w:tcBorders>
              <w:top w:val="nil"/>
              <w:left w:val="nil"/>
              <w:bottom w:val="single" w:sz="4" w:space="0" w:color="auto"/>
              <w:right w:val="single" w:sz="8" w:space="0" w:color="auto"/>
            </w:tcBorders>
            <w:shd w:val="clear" w:color="auto" w:fill="auto"/>
            <w:noWrap/>
            <w:vAlign w:val="center"/>
            <w:hideMark/>
          </w:tcPr>
          <w:p w14:paraId="5F6FFC22"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22.895</w:t>
            </w:r>
          </w:p>
        </w:tc>
      </w:tr>
      <w:tr w:rsidR="00D73D61" w:rsidRPr="006E5FF0" w14:paraId="61B9E810" w14:textId="77777777" w:rsidTr="00C64277">
        <w:trPr>
          <w:trHeight w:val="20"/>
        </w:trPr>
        <w:tc>
          <w:tcPr>
            <w:tcW w:w="277" w:type="pct"/>
            <w:tcBorders>
              <w:top w:val="nil"/>
              <w:left w:val="single" w:sz="8" w:space="0" w:color="auto"/>
              <w:bottom w:val="single" w:sz="4" w:space="0" w:color="auto"/>
              <w:right w:val="single" w:sz="4" w:space="0" w:color="auto"/>
            </w:tcBorders>
            <w:shd w:val="clear" w:color="000000" w:fill="F2F2F2"/>
            <w:noWrap/>
            <w:vAlign w:val="center"/>
            <w:hideMark/>
          </w:tcPr>
          <w:p w14:paraId="3A0534E8" w14:textId="77777777" w:rsidR="00D73D61" w:rsidRPr="006E5FF0" w:rsidRDefault="00D73D61" w:rsidP="006E5FF0">
            <w:pPr>
              <w:spacing w:after="0" w:line="240" w:lineRule="auto"/>
              <w:jc w:val="center"/>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8 </w:t>
            </w:r>
          </w:p>
        </w:tc>
        <w:tc>
          <w:tcPr>
            <w:tcW w:w="1846" w:type="pct"/>
            <w:tcBorders>
              <w:top w:val="nil"/>
              <w:left w:val="nil"/>
              <w:bottom w:val="single" w:sz="4" w:space="0" w:color="auto"/>
              <w:right w:val="nil"/>
            </w:tcBorders>
            <w:shd w:val="clear" w:color="000000" w:fill="F2F2F2"/>
            <w:vAlign w:val="center"/>
            <w:hideMark/>
          </w:tcPr>
          <w:p w14:paraId="74CB6EF0" w14:textId="77777777" w:rsidR="00D73D61" w:rsidRPr="006E5FF0" w:rsidRDefault="00D73D61" w:rsidP="006E5FF0">
            <w:pPr>
              <w:spacing w:after="0" w:line="240" w:lineRule="auto"/>
              <w:jc w:val="center"/>
              <w:rPr>
                <w:rFonts w:ascii="Arial" w:eastAsia="Times New Roman" w:hAnsi="Arial" w:cs="Arial"/>
                <w:sz w:val="18"/>
                <w:szCs w:val="18"/>
              </w:rPr>
            </w:pPr>
            <w:r w:rsidRPr="006E5FF0">
              <w:rPr>
                <w:rFonts w:ascii="Arial" w:eastAsia="Times New Roman" w:hAnsi="Arial" w:cs="Arial"/>
                <w:sz w:val="18"/>
                <w:szCs w:val="18"/>
              </w:rPr>
              <w:t>Kennedy</w:t>
            </w:r>
          </w:p>
        </w:tc>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3B6BD20B"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234.018</w:t>
            </w:r>
          </w:p>
        </w:tc>
        <w:tc>
          <w:tcPr>
            <w:tcW w:w="690" w:type="pct"/>
            <w:tcBorders>
              <w:top w:val="nil"/>
              <w:left w:val="nil"/>
              <w:bottom w:val="single" w:sz="4" w:space="0" w:color="auto"/>
              <w:right w:val="single" w:sz="4" w:space="0" w:color="auto"/>
            </w:tcBorders>
            <w:shd w:val="clear" w:color="auto" w:fill="auto"/>
            <w:noWrap/>
            <w:vAlign w:val="center"/>
            <w:hideMark/>
          </w:tcPr>
          <w:p w14:paraId="3265B65B"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110.762</w:t>
            </w:r>
          </w:p>
        </w:tc>
        <w:tc>
          <w:tcPr>
            <w:tcW w:w="754" w:type="pct"/>
            <w:tcBorders>
              <w:top w:val="nil"/>
              <w:left w:val="nil"/>
              <w:bottom w:val="single" w:sz="4" w:space="0" w:color="auto"/>
              <w:right w:val="single" w:sz="4" w:space="0" w:color="auto"/>
            </w:tcBorders>
            <w:shd w:val="clear" w:color="auto" w:fill="auto"/>
            <w:noWrap/>
            <w:vAlign w:val="center"/>
            <w:hideMark/>
          </w:tcPr>
          <w:p w14:paraId="03118A0B"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117.872</w:t>
            </w:r>
          </w:p>
        </w:tc>
        <w:tc>
          <w:tcPr>
            <w:tcW w:w="743" w:type="pct"/>
            <w:tcBorders>
              <w:top w:val="nil"/>
              <w:left w:val="nil"/>
              <w:bottom w:val="single" w:sz="4" w:space="0" w:color="auto"/>
              <w:right w:val="single" w:sz="8" w:space="0" w:color="auto"/>
            </w:tcBorders>
            <w:shd w:val="clear" w:color="auto" w:fill="auto"/>
            <w:noWrap/>
            <w:vAlign w:val="center"/>
            <w:hideMark/>
          </w:tcPr>
          <w:p w14:paraId="52E97853"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53.288</w:t>
            </w:r>
          </w:p>
        </w:tc>
      </w:tr>
      <w:tr w:rsidR="00D73D61" w:rsidRPr="006E5FF0" w14:paraId="300BA953" w14:textId="77777777" w:rsidTr="00C64277">
        <w:trPr>
          <w:trHeight w:val="20"/>
        </w:trPr>
        <w:tc>
          <w:tcPr>
            <w:tcW w:w="277" w:type="pct"/>
            <w:tcBorders>
              <w:top w:val="nil"/>
              <w:left w:val="single" w:sz="8" w:space="0" w:color="auto"/>
              <w:bottom w:val="single" w:sz="4" w:space="0" w:color="auto"/>
              <w:right w:val="single" w:sz="4" w:space="0" w:color="auto"/>
            </w:tcBorders>
            <w:shd w:val="clear" w:color="000000" w:fill="F2F2F2"/>
            <w:noWrap/>
            <w:vAlign w:val="center"/>
            <w:hideMark/>
          </w:tcPr>
          <w:p w14:paraId="34088B79" w14:textId="77777777" w:rsidR="00D73D61" w:rsidRPr="006E5FF0" w:rsidRDefault="00D73D61" w:rsidP="006E5FF0">
            <w:pPr>
              <w:spacing w:after="0" w:line="240" w:lineRule="auto"/>
              <w:jc w:val="center"/>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9 </w:t>
            </w:r>
          </w:p>
        </w:tc>
        <w:tc>
          <w:tcPr>
            <w:tcW w:w="1846" w:type="pct"/>
            <w:tcBorders>
              <w:top w:val="nil"/>
              <w:left w:val="nil"/>
              <w:bottom w:val="single" w:sz="4" w:space="0" w:color="auto"/>
              <w:right w:val="nil"/>
            </w:tcBorders>
            <w:shd w:val="clear" w:color="000000" w:fill="F2F2F2"/>
            <w:vAlign w:val="center"/>
            <w:hideMark/>
          </w:tcPr>
          <w:p w14:paraId="46DB7CBE" w14:textId="77777777" w:rsidR="00D73D61" w:rsidRPr="006E5FF0" w:rsidRDefault="00D73D61" w:rsidP="006E5FF0">
            <w:pPr>
              <w:spacing w:after="0" w:line="240" w:lineRule="auto"/>
              <w:jc w:val="center"/>
              <w:rPr>
                <w:rFonts w:ascii="Arial" w:eastAsia="Times New Roman" w:hAnsi="Arial" w:cs="Arial"/>
                <w:sz w:val="18"/>
                <w:szCs w:val="18"/>
              </w:rPr>
            </w:pPr>
            <w:r w:rsidRPr="006E5FF0">
              <w:rPr>
                <w:rFonts w:ascii="Arial" w:eastAsia="Times New Roman" w:hAnsi="Arial" w:cs="Arial"/>
                <w:sz w:val="18"/>
                <w:szCs w:val="18"/>
              </w:rPr>
              <w:t>Fontibón</w:t>
            </w:r>
          </w:p>
        </w:tc>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6D4D726B"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331.417</w:t>
            </w:r>
          </w:p>
        </w:tc>
        <w:tc>
          <w:tcPr>
            <w:tcW w:w="690" w:type="pct"/>
            <w:tcBorders>
              <w:top w:val="nil"/>
              <w:left w:val="nil"/>
              <w:bottom w:val="single" w:sz="4" w:space="0" w:color="auto"/>
              <w:right w:val="single" w:sz="4" w:space="0" w:color="auto"/>
            </w:tcBorders>
            <w:shd w:val="clear" w:color="auto" w:fill="auto"/>
            <w:noWrap/>
            <w:vAlign w:val="center"/>
            <w:hideMark/>
          </w:tcPr>
          <w:p w14:paraId="4F2B5434"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138.763</w:t>
            </w:r>
          </w:p>
        </w:tc>
        <w:tc>
          <w:tcPr>
            <w:tcW w:w="754" w:type="pct"/>
            <w:tcBorders>
              <w:top w:val="nil"/>
              <w:left w:val="nil"/>
              <w:bottom w:val="single" w:sz="4" w:space="0" w:color="auto"/>
              <w:right w:val="single" w:sz="4" w:space="0" w:color="auto"/>
            </w:tcBorders>
            <w:shd w:val="clear" w:color="auto" w:fill="auto"/>
            <w:noWrap/>
            <w:vAlign w:val="center"/>
            <w:hideMark/>
          </w:tcPr>
          <w:p w14:paraId="4C4A26EE"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366.962</w:t>
            </w:r>
          </w:p>
        </w:tc>
        <w:tc>
          <w:tcPr>
            <w:tcW w:w="743" w:type="pct"/>
            <w:tcBorders>
              <w:top w:val="nil"/>
              <w:left w:val="nil"/>
              <w:bottom w:val="single" w:sz="4" w:space="0" w:color="auto"/>
              <w:right w:val="single" w:sz="8" w:space="0" w:color="auto"/>
            </w:tcBorders>
            <w:shd w:val="clear" w:color="auto" w:fill="auto"/>
            <w:noWrap/>
            <w:vAlign w:val="center"/>
            <w:hideMark/>
          </w:tcPr>
          <w:p w14:paraId="53C462B5"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86.396</w:t>
            </w:r>
          </w:p>
        </w:tc>
      </w:tr>
      <w:tr w:rsidR="00D73D61" w:rsidRPr="006E5FF0" w14:paraId="09311494" w14:textId="77777777" w:rsidTr="00C64277">
        <w:trPr>
          <w:trHeight w:val="20"/>
        </w:trPr>
        <w:tc>
          <w:tcPr>
            <w:tcW w:w="277" w:type="pct"/>
            <w:tcBorders>
              <w:top w:val="nil"/>
              <w:left w:val="single" w:sz="8" w:space="0" w:color="auto"/>
              <w:bottom w:val="single" w:sz="4" w:space="0" w:color="auto"/>
              <w:right w:val="single" w:sz="4" w:space="0" w:color="auto"/>
            </w:tcBorders>
            <w:shd w:val="clear" w:color="000000" w:fill="F2F2F2"/>
            <w:noWrap/>
            <w:vAlign w:val="center"/>
            <w:hideMark/>
          </w:tcPr>
          <w:p w14:paraId="4A6B9A63" w14:textId="77777777" w:rsidR="00D73D61" w:rsidRPr="006E5FF0" w:rsidRDefault="00D73D61" w:rsidP="006E5FF0">
            <w:pPr>
              <w:spacing w:after="0" w:line="240" w:lineRule="auto"/>
              <w:jc w:val="center"/>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10 </w:t>
            </w:r>
          </w:p>
        </w:tc>
        <w:tc>
          <w:tcPr>
            <w:tcW w:w="1846" w:type="pct"/>
            <w:tcBorders>
              <w:top w:val="nil"/>
              <w:left w:val="nil"/>
              <w:bottom w:val="single" w:sz="4" w:space="0" w:color="auto"/>
              <w:right w:val="nil"/>
            </w:tcBorders>
            <w:shd w:val="clear" w:color="000000" w:fill="F2F2F2"/>
            <w:vAlign w:val="center"/>
            <w:hideMark/>
          </w:tcPr>
          <w:p w14:paraId="1D0E9B83" w14:textId="77777777" w:rsidR="00D73D61" w:rsidRPr="006E5FF0" w:rsidRDefault="00D73D61" w:rsidP="006E5FF0">
            <w:pPr>
              <w:spacing w:after="0" w:line="240" w:lineRule="auto"/>
              <w:jc w:val="center"/>
              <w:rPr>
                <w:rFonts w:ascii="Arial" w:eastAsia="Times New Roman" w:hAnsi="Arial" w:cs="Arial"/>
                <w:sz w:val="18"/>
                <w:szCs w:val="18"/>
              </w:rPr>
            </w:pPr>
            <w:r w:rsidRPr="006E5FF0">
              <w:rPr>
                <w:rFonts w:ascii="Arial" w:eastAsia="Times New Roman" w:hAnsi="Arial" w:cs="Arial"/>
                <w:sz w:val="18"/>
                <w:szCs w:val="18"/>
              </w:rPr>
              <w:t>Engativá</w:t>
            </w:r>
          </w:p>
        </w:tc>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5470B85F"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463.945</w:t>
            </w:r>
          </w:p>
        </w:tc>
        <w:tc>
          <w:tcPr>
            <w:tcW w:w="690" w:type="pct"/>
            <w:tcBorders>
              <w:top w:val="nil"/>
              <w:left w:val="nil"/>
              <w:bottom w:val="single" w:sz="4" w:space="0" w:color="auto"/>
              <w:right w:val="single" w:sz="4" w:space="0" w:color="auto"/>
            </w:tcBorders>
            <w:shd w:val="clear" w:color="auto" w:fill="auto"/>
            <w:noWrap/>
            <w:vAlign w:val="center"/>
            <w:hideMark/>
          </w:tcPr>
          <w:p w14:paraId="035DEECE"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148.615</w:t>
            </w:r>
          </w:p>
        </w:tc>
        <w:tc>
          <w:tcPr>
            <w:tcW w:w="754" w:type="pct"/>
            <w:tcBorders>
              <w:top w:val="nil"/>
              <w:left w:val="nil"/>
              <w:bottom w:val="single" w:sz="4" w:space="0" w:color="auto"/>
              <w:right w:val="single" w:sz="4" w:space="0" w:color="auto"/>
            </w:tcBorders>
            <w:shd w:val="clear" w:color="auto" w:fill="auto"/>
            <w:noWrap/>
            <w:vAlign w:val="center"/>
            <w:hideMark/>
          </w:tcPr>
          <w:p w14:paraId="459F0397"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268.091</w:t>
            </w:r>
          </w:p>
        </w:tc>
        <w:tc>
          <w:tcPr>
            <w:tcW w:w="743" w:type="pct"/>
            <w:tcBorders>
              <w:top w:val="nil"/>
              <w:left w:val="nil"/>
              <w:bottom w:val="single" w:sz="4" w:space="0" w:color="auto"/>
              <w:right w:val="single" w:sz="8" w:space="0" w:color="auto"/>
            </w:tcBorders>
            <w:shd w:val="clear" w:color="auto" w:fill="auto"/>
            <w:noWrap/>
            <w:vAlign w:val="center"/>
            <w:hideMark/>
          </w:tcPr>
          <w:p w14:paraId="00599EE3"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252.746</w:t>
            </w:r>
          </w:p>
        </w:tc>
      </w:tr>
      <w:tr w:rsidR="00D73D61" w:rsidRPr="006E5FF0" w14:paraId="2F36A6B3" w14:textId="77777777" w:rsidTr="00C64277">
        <w:trPr>
          <w:trHeight w:val="20"/>
        </w:trPr>
        <w:tc>
          <w:tcPr>
            <w:tcW w:w="277" w:type="pct"/>
            <w:tcBorders>
              <w:top w:val="nil"/>
              <w:left w:val="single" w:sz="8" w:space="0" w:color="auto"/>
              <w:bottom w:val="single" w:sz="4" w:space="0" w:color="auto"/>
              <w:right w:val="single" w:sz="4" w:space="0" w:color="auto"/>
            </w:tcBorders>
            <w:shd w:val="clear" w:color="000000" w:fill="F2F2F2"/>
            <w:noWrap/>
            <w:vAlign w:val="center"/>
            <w:hideMark/>
          </w:tcPr>
          <w:p w14:paraId="3AEF2864" w14:textId="77777777" w:rsidR="00D73D61" w:rsidRPr="006E5FF0" w:rsidRDefault="00D73D61" w:rsidP="006E5FF0">
            <w:pPr>
              <w:spacing w:after="0" w:line="240" w:lineRule="auto"/>
              <w:jc w:val="center"/>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11 </w:t>
            </w:r>
          </w:p>
        </w:tc>
        <w:tc>
          <w:tcPr>
            <w:tcW w:w="1846" w:type="pct"/>
            <w:tcBorders>
              <w:top w:val="nil"/>
              <w:left w:val="nil"/>
              <w:bottom w:val="single" w:sz="4" w:space="0" w:color="auto"/>
              <w:right w:val="nil"/>
            </w:tcBorders>
            <w:shd w:val="clear" w:color="000000" w:fill="F2F2F2"/>
            <w:vAlign w:val="center"/>
            <w:hideMark/>
          </w:tcPr>
          <w:p w14:paraId="03ED5625" w14:textId="77777777" w:rsidR="00D73D61" w:rsidRPr="006E5FF0" w:rsidRDefault="00D73D61" w:rsidP="006E5FF0">
            <w:pPr>
              <w:spacing w:after="0" w:line="240" w:lineRule="auto"/>
              <w:jc w:val="center"/>
              <w:rPr>
                <w:rFonts w:ascii="Arial" w:eastAsia="Times New Roman" w:hAnsi="Arial" w:cs="Arial"/>
                <w:sz w:val="18"/>
                <w:szCs w:val="18"/>
              </w:rPr>
            </w:pPr>
            <w:r w:rsidRPr="006E5FF0">
              <w:rPr>
                <w:rFonts w:ascii="Arial" w:eastAsia="Times New Roman" w:hAnsi="Arial" w:cs="Arial"/>
                <w:sz w:val="18"/>
                <w:szCs w:val="18"/>
              </w:rPr>
              <w:t>Suba</w:t>
            </w:r>
          </w:p>
        </w:tc>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30E7B1E"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235.062</w:t>
            </w:r>
          </w:p>
        </w:tc>
        <w:tc>
          <w:tcPr>
            <w:tcW w:w="690" w:type="pct"/>
            <w:tcBorders>
              <w:top w:val="nil"/>
              <w:left w:val="nil"/>
              <w:bottom w:val="single" w:sz="4" w:space="0" w:color="auto"/>
              <w:right w:val="single" w:sz="4" w:space="0" w:color="auto"/>
            </w:tcBorders>
            <w:shd w:val="clear" w:color="auto" w:fill="auto"/>
            <w:noWrap/>
            <w:vAlign w:val="center"/>
            <w:hideMark/>
          </w:tcPr>
          <w:p w14:paraId="1D961826"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87.580</w:t>
            </w:r>
          </w:p>
        </w:tc>
        <w:tc>
          <w:tcPr>
            <w:tcW w:w="754" w:type="pct"/>
            <w:tcBorders>
              <w:top w:val="nil"/>
              <w:left w:val="nil"/>
              <w:bottom w:val="single" w:sz="4" w:space="0" w:color="auto"/>
              <w:right w:val="single" w:sz="4" w:space="0" w:color="auto"/>
            </w:tcBorders>
            <w:shd w:val="clear" w:color="auto" w:fill="auto"/>
            <w:noWrap/>
            <w:vAlign w:val="center"/>
            <w:hideMark/>
          </w:tcPr>
          <w:p w14:paraId="22293303"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201.391</w:t>
            </w:r>
          </w:p>
        </w:tc>
        <w:tc>
          <w:tcPr>
            <w:tcW w:w="743" w:type="pct"/>
            <w:tcBorders>
              <w:top w:val="nil"/>
              <w:left w:val="nil"/>
              <w:bottom w:val="single" w:sz="4" w:space="0" w:color="auto"/>
              <w:right w:val="single" w:sz="8" w:space="0" w:color="auto"/>
            </w:tcBorders>
            <w:shd w:val="clear" w:color="auto" w:fill="auto"/>
            <w:noWrap/>
            <w:vAlign w:val="center"/>
            <w:hideMark/>
          </w:tcPr>
          <w:p w14:paraId="2196BF53"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64.545</w:t>
            </w:r>
          </w:p>
        </w:tc>
      </w:tr>
      <w:tr w:rsidR="00D73D61" w:rsidRPr="006E5FF0" w14:paraId="24AFC272" w14:textId="77777777" w:rsidTr="00C64277">
        <w:trPr>
          <w:trHeight w:val="20"/>
        </w:trPr>
        <w:tc>
          <w:tcPr>
            <w:tcW w:w="277" w:type="pct"/>
            <w:tcBorders>
              <w:top w:val="nil"/>
              <w:left w:val="single" w:sz="8" w:space="0" w:color="auto"/>
              <w:bottom w:val="single" w:sz="4" w:space="0" w:color="auto"/>
              <w:right w:val="single" w:sz="4" w:space="0" w:color="auto"/>
            </w:tcBorders>
            <w:shd w:val="clear" w:color="000000" w:fill="F2F2F2"/>
            <w:noWrap/>
            <w:vAlign w:val="center"/>
            <w:hideMark/>
          </w:tcPr>
          <w:p w14:paraId="5EA5E8CF" w14:textId="77777777" w:rsidR="00D73D61" w:rsidRPr="006E5FF0" w:rsidRDefault="00D73D61" w:rsidP="006E5FF0">
            <w:pPr>
              <w:spacing w:after="0" w:line="240" w:lineRule="auto"/>
              <w:jc w:val="center"/>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12 </w:t>
            </w:r>
          </w:p>
        </w:tc>
        <w:tc>
          <w:tcPr>
            <w:tcW w:w="1846" w:type="pct"/>
            <w:tcBorders>
              <w:top w:val="nil"/>
              <w:left w:val="nil"/>
              <w:bottom w:val="single" w:sz="4" w:space="0" w:color="auto"/>
              <w:right w:val="nil"/>
            </w:tcBorders>
            <w:shd w:val="clear" w:color="000000" w:fill="F2F2F2"/>
            <w:vAlign w:val="center"/>
            <w:hideMark/>
          </w:tcPr>
          <w:p w14:paraId="1DE1277D" w14:textId="77777777" w:rsidR="00D73D61" w:rsidRPr="006E5FF0" w:rsidRDefault="00D73D61" w:rsidP="006E5FF0">
            <w:pPr>
              <w:spacing w:after="0" w:line="240" w:lineRule="auto"/>
              <w:jc w:val="center"/>
              <w:rPr>
                <w:rFonts w:ascii="Arial" w:eastAsia="Times New Roman" w:hAnsi="Arial" w:cs="Arial"/>
                <w:sz w:val="18"/>
                <w:szCs w:val="18"/>
              </w:rPr>
            </w:pPr>
            <w:r w:rsidRPr="006E5FF0">
              <w:rPr>
                <w:rFonts w:ascii="Arial" w:eastAsia="Times New Roman" w:hAnsi="Arial" w:cs="Arial"/>
                <w:sz w:val="18"/>
                <w:szCs w:val="18"/>
              </w:rPr>
              <w:t>Barrios Unidos</w:t>
            </w:r>
          </w:p>
        </w:tc>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61B4BB87"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93.440</w:t>
            </w:r>
          </w:p>
        </w:tc>
        <w:tc>
          <w:tcPr>
            <w:tcW w:w="690" w:type="pct"/>
            <w:tcBorders>
              <w:top w:val="nil"/>
              <w:left w:val="nil"/>
              <w:bottom w:val="single" w:sz="4" w:space="0" w:color="auto"/>
              <w:right w:val="single" w:sz="4" w:space="0" w:color="auto"/>
            </w:tcBorders>
            <w:shd w:val="clear" w:color="auto" w:fill="auto"/>
            <w:noWrap/>
            <w:vAlign w:val="center"/>
            <w:hideMark/>
          </w:tcPr>
          <w:p w14:paraId="6D8B1111"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83.915</w:t>
            </w:r>
          </w:p>
        </w:tc>
        <w:tc>
          <w:tcPr>
            <w:tcW w:w="754" w:type="pct"/>
            <w:tcBorders>
              <w:top w:val="nil"/>
              <w:left w:val="nil"/>
              <w:bottom w:val="single" w:sz="4" w:space="0" w:color="auto"/>
              <w:right w:val="single" w:sz="4" w:space="0" w:color="auto"/>
            </w:tcBorders>
            <w:shd w:val="clear" w:color="auto" w:fill="auto"/>
            <w:noWrap/>
            <w:vAlign w:val="center"/>
            <w:hideMark/>
          </w:tcPr>
          <w:p w14:paraId="0B1AB004"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94.968</w:t>
            </w:r>
          </w:p>
        </w:tc>
        <w:tc>
          <w:tcPr>
            <w:tcW w:w="743" w:type="pct"/>
            <w:tcBorders>
              <w:top w:val="nil"/>
              <w:left w:val="nil"/>
              <w:bottom w:val="single" w:sz="4" w:space="0" w:color="auto"/>
              <w:right w:val="single" w:sz="8" w:space="0" w:color="auto"/>
            </w:tcBorders>
            <w:shd w:val="clear" w:color="auto" w:fill="auto"/>
            <w:noWrap/>
            <w:vAlign w:val="center"/>
            <w:hideMark/>
          </w:tcPr>
          <w:p w14:paraId="19DF403A"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78.456</w:t>
            </w:r>
          </w:p>
        </w:tc>
      </w:tr>
      <w:tr w:rsidR="00D73D61" w:rsidRPr="006E5FF0" w14:paraId="3F8E6535" w14:textId="77777777" w:rsidTr="00C64277">
        <w:trPr>
          <w:trHeight w:val="20"/>
        </w:trPr>
        <w:tc>
          <w:tcPr>
            <w:tcW w:w="277" w:type="pct"/>
            <w:tcBorders>
              <w:top w:val="nil"/>
              <w:left w:val="single" w:sz="8" w:space="0" w:color="auto"/>
              <w:bottom w:val="single" w:sz="4" w:space="0" w:color="auto"/>
              <w:right w:val="single" w:sz="4" w:space="0" w:color="auto"/>
            </w:tcBorders>
            <w:shd w:val="clear" w:color="000000" w:fill="F2F2F2"/>
            <w:noWrap/>
            <w:vAlign w:val="center"/>
            <w:hideMark/>
          </w:tcPr>
          <w:p w14:paraId="05C34CEF" w14:textId="77777777" w:rsidR="00D73D61" w:rsidRPr="006E5FF0" w:rsidRDefault="00D73D61" w:rsidP="006E5FF0">
            <w:pPr>
              <w:spacing w:after="0" w:line="240" w:lineRule="auto"/>
              <w:jc w:val="center"/>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13 </w:t>
            </w:r>
          </w:p>
        </w:tc>
        <w:tc>
          <w:tcPr>
            <w:tcW w:w="1846" w:type="pct"/>
            <w:tcBorders>
              <w:top w:val="nil"/>
              <w:left w:val="nil"/>
              <w:bottom w:val="single" w:sz="4" w:space="0" w:color="auto"/>
              <w:right w:val="nil"/>
            </w:tcBorders>
            <w:shd w:val="clear" w:color="000000" w:fill="F2F2F2"/>
            <w:vAlign w:val="center"/>
            <w:hideMark/>
          </w:tcPr>
          <w:p w14:paraId="306B252C" w14:textId="77777777" w:rsidR="00D73D61" w:rsidRPr="006E5FF0" w:rsidRDefault="00D73D61" w:rsidP="006E5FF0">
            <w:pPr>
              <w:spacing w:after="0" w:line="240" w:lineRule="auto"/>
              <w:jc w:val="center"/>
              <w:rPr>
                <w:rFonts w:ascii="Arial" w:eastAsia="Times New Roman" w:hAnsi="Arial" w:cs="Arial"/>
                <w:sz w:val="18"/>
                <w:szCs w:val="18"/>
              </w:rPr>
            </w:pPr>
            <w:r w:rsidRPr="006E5FF0">
              <w:rPr>
                <w:rFonts w:ascii="Arial" w:eastAsia="Times New Roman" w:hAnsi="Arial" w:cs="Arial"/>
                <w:sz w:val="18"/>
                <w:szCs w:val="18"/>
              </w:rPr>
              <w:t>Teusaquillo</w:t>
            </w:r>
          </w:p>
        </w:tc>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97DD33E"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114.140</w:t>
            </w:r>
          </w:p>
        </w:tc>
        <w:tc>
          <w:tcPr>
            <w:tcW w:w="690" w:type="pct"/>
            <w:tcBorders>
              <w:top w:val="nil"/>
              <w:left w:val="nil"/>
              <w:bottom w:val="single" w:sz="4" w:space="0" w:color="auto"/>
              <w:right w:val="single" w:sz="4" w:space="0" w:color="auto"/>
            </w:tcBorders>
            <w:shd w:val="clear" w:color="auto" w:fill="auto"/>
            <w:noWrap/>
            <w:vAlign w:val="center"/>
            <w:hideMark/>
          </w:tcPr>
          <w:p w14:paraId="0B1DA53A"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89.305</w:t>
            </w:r>
          </w:p>
        </w:tc>
        <w:tc>
          <w:tcPr>
            <w:tcW w:w="754" w:type="pct"/>
            <w:tcBorders>
              <w:top w:val="nil"/>
              <w:left w:val="nil"/>
              <w:bottom w:val="single" w:sz="4" w:space="0" w:color="auto"/>
              <w:right w:val="single" w:sz="4" w:space="0" w:color="auto"/>
            </w:tcBorders>
            <w:shd w:val="clear" w:color="auto" w:fill="auto"/>
            <w:noWrap/>
            <w:vAlign w:val="center"/>
            <w:hideMark/>
          </w:tcPr>
          <w:p w14:paraId="0B58624A"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110.329</w:t>
            </w:r>
          </w:p>
        </w:tc>
        <w:tc>
          <w:tcPr>
            <w:tcW w:w="743" w:type="pct"/>
            <w:tcBorders>
              <w:top w:val="nil"/>
              <w:left w:val="nil"/>
              <w:bottom w:val="single" w:sz="4" w:space="0" w:color="auto"/>
              <w:right w:val="single" w:sz="8" w:space="0" w:color="auto"/>
            </w:tcBorders>
            <w:shd w:val="clear" w:color="auto" w:fill="auto"/>
            <w:noWrap/>
            <w:vAlign w:val="center"/>
            <w:hideMark/>
          </w:tcPr>
          <w:p w14:paraId="58BF578B"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48.402</w:t>
            </w:r>
          </w:p>
        </w:tc>
      </w:tr>
      <w:tr w:rsidR="00D73D61" w:rsidRPr="006E5FF0" w14:paraId="00777B28" w14:textId="77777777" w:rsidTr="00C64277">
        <w:trPr>
          <w:trHeight w:val="20"/>
        </w:trPr>
        <w:tc>
          <w:tcPr>
            <w:tcW w:w="277" w:type="pct"/>
            <w:tcBorders>
              <w:top w:val="nil"/>
              <w:left w:val="single" w:sz="8" w:space="0" w:color="auto"/>
              <w:bottom w:val="single" w:sz="4" w:space="0" w:color="auto"/>
              <w:right w:val="single" w:sz="4" w:space="0" w:color="auto"/>
            </w:tcBorders>
            <w:shd w:val="clear" w:color="000000" w:fill="F2F2F2"/>
            <w:noWrap/>
            <w:vAlign w:val="center"/>
            <w:hideMark/>
          </w:tcPr>
          <w:p w14:paraId="54CD89CE" w14:textId="77777777" w:rsidR="00D73D61" w:rsidRPr="006E5FF0" w:rsidRDefault="00D73D61" w:rsidP="006E5FF0">
            <w:pPr>
              <w:spacing w:after="0" w:line="240" w:lineRule="auto"/>
              <w:jc w:val="center"/>
              <w:rPr>
                <w:rFonts w:ascii="Arial" w:eastAsia="Times New Roman" w:hAnsi="Arial" w:cs="Arial"/>
                <w:color w:val="000000"/>
                <w:sz w:val="18"/>
                <w:szCs w:val="18"/>
              </w:rPr>
            </w:pPr>
            <w:r w:rsidRPr="006E5FF0">
              <w:rPr>
                <w:rFonts w:ascii="Arial" w:eastAsia="Times New Roman" w:hAnsi="Arial" w:cs="Arial"/>
                <w:color w:val="000000"/>
                <w:sz w:val="18"/>
                <w:szCs w:val="18"/>
              </w:rPr>
              <w:lastRenderedPageBreak/>
              <w:t xml:space="preserve">14 </w:t>
            </w:r>
          </w:p>
        </w:tc>
        <w:tc>
          <w:tcPr>
            <w:tcW w:w="1846" w:type="pct"/>
            <w:tcBorders>
              <w:top w:val="nil"/>
              <w:left w:val="nil"/>
              <w:bottom w:val="single" w:sz="4" w:space="0" w:color="auto"/>
              <w:right w:val="nil"/>
            </w:tcBorders>
            <w:shd w:val="clear" w:color="000000" w:fill="F2F2F2"/>
            <w:vAlign w:val="center"/>
            <w:hideMark/>
          </w:tcPr>
          <w:p w14:paraId="6C2C7EB9" w14:textId="77777777" w:rsidR="00D73D61" w:rsidRPr="006E5FF0" w:rsidRDefault="00D73D61" w:rsidP="006E5FF0">
            <w:pPr>
              <w:spacing w:after="0" w:line="240" w:lineRule="auto"/>
              <w:jc w:val="center"/>
              <w:rPr>
                <w:rFonts w:ascii="Arial" w:eastAsia="Times New Roman" w:hAnsi="Arial" w:cs="Arial"/>
                <w:sz w:val="18"/>
                <w:szCs w:val="18"/>
              </w:rPr>
            </w:pPr>
            <w:r w:rsidRPr="006E5FF0">
              <w:rPr>
                <w:rFonts w:ascii="Arial" w:eastAsia="Times New Roman" w:hAnsi="Arial" w:cs="Arial"/>
                <w:sz w:val="18"/>
                <w:szCs w:val="18"/>
              </w:rPr>
              <w:t>Mártires</w:t>
            </w:r>
          </w:p>
        </w:tc>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020665B7"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115.414</w:t>
            </w:r>
          </w:p>
        </w:tc>
        <w:tc>
          <w:tcPr>
            <w:tcW w:w="690" w:type="pct"/>
            <w:tcBorders>
              <w:top w:val="nil"/>
              <w:left w:val="nil"/>
              <w:bottom w:val="single" w:sz="4" w:space="0" w:color="auto"/>
              <w:right w:val="single" w:sz="4" w:space="0" w:color="auto"/>
            </w:tcBorders>
            <w:shd w:val="clear" w:color="auto" w:fill="auto"/>
            <w:noWrap/>
            <w:vAlign w:val="center"/>
            <w:hideMark/>
          </w:tcPr>
          <w:p w14:paraId="4A78BD2D"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51.719</w:t>
            </w:r>
          </w:p>
        </w:tc>
        <w:tc>
          <w:tcPr>
            <w:tcW w:w="754" w:type="pct"/>
            <w:tcBorders>
              <w:top w:val="nil"/>
              <w:left w:val="nil"/>
              <w:bottom w:val="single" w:sz="4" w:space="0" w:color="auto"/>
              <w:right w:val="single" w:sz="4" w:space="0" w:color="auto"/>
            </w:tcBorders>
            <w:shd w:val="clear" w:color="auto" w:fill="auto"/>
            <w:noWrap/>
            <w:vAlign w:val="center"/>
            <w:hideMark/>
          </w:tcPr>
          <w:p w14:paraId="14FE3AD3"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33.017</w:t>
            </w:r>
          </w:p>
        </w:tc>
        <w:tc>
          <w:tcPr>
            <w:tcW w:w="743" w:type="pct"/>
            <w:tcBorders>
              <w:top w:val="nil"/>
              <w:left w:val="nil"/>
              <w:bottom w:val="single" w:sz="4" w:space="0" w:color="auto"/>
              <w:right w:val="single" w:sz="8" w:space="0" w:color="auto"/>
            </w:tcBorders>
            <w:shd w:val="clear" w:color="auto" w:fill="auto"/>
            <w:noWrap/>
            <w:vAlign w:val="center"/>
            <w:hideMark/>
          </w:tcPr>
          <w:p w14:paraId="7823621A"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30.504</w:t>
            </w:r>
          </w:p>
        </w:tc>
      </w:tr>
      <w:tr w:rsidR="00D73D61" w:rsidRPr="006E5FF0" w14:paraId="4C9A42A1" w14:textId="77777777" w:rsidTr="00C64277">
        <w:trPr>
          <w:trHeight w:val="20"/>
        </w:trPr>
        <w:tc>
          <w:tcPr>
            <w:tcW w:w="277" w:type="pct"/>
            <w:tcBorders>
              <w:top w:val="nil"/>
              <w:left w:val="single" w:sz="8" w:space="0" w:color="auto"/>
              <w:bottom w:val="single" w:sz="4" w:space="0" w:color="auto"/>
              <w:right w:val="single" w:sz="4" w:space="0" w:color="auto"/>
            </w:tcBorders>
            <w:shd w:val="clear" w:color="000000" w:fill="F2F2F2"/>
            <w:noWrap/>
            <w:vAlign w:val="center"/>
            <w:hideMark/>
          </w:tcPr>
          <w:p w14:paraId="02BC5CD1" w14:textId="77777777" w:rsidR="00D73D61" w:rsidRPr="006E5FF0" w:rsidRDefault="00D73D61" w:rsidP="006E5FF0">
            <w:pPr>
              <w:spacing w:after="0" w:line="240" w:lineRule="auto"/>
              <w:jc w:val="center"/>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15 </w:t>
            </w:r>
          </w:p>
        </w:tc>
        <w:tc>
          <w:tcPr>
            <w:tcW w:w="1846" w:type="pct"/>
            <w:tcBorders>
              <w:top w:val="nil"/>
              <w:left w:val="nil"/>
              <w:bottom w:val="single" w:sz="4" w:space="0" w:color="auto"/>
              <w:right w:val="nil"/>
            </w:tcBorders>
            <w:shd w:val="clear" w:color="000000" w:fill="F2F2F2"/>
            <w:vAlign w:val="center"/>
            <w:hideMark/>
          </w:tcPr>
          <w:p w14:paraId="0F4162A5" w14:textId="77777777" w:rsidR="00D73D61" w:rsidRPr="006E5FF0" w:rsidRDefault="00D73D61" w:rsidP="006E5FF0">
            <w:pPr>
              <w:spacing w:after="0" w:line="240" w:lineRule="auto"/>
              <w:jc w:val="center"/>
              <w:rPr>
                <w:rFonts w:ascii="Arial" w:eastAsia="Times New Roman" w:hAnsi="Arial" w:cs="Arial"/>
                <w:sz w:val="18"/>
                <w:szCs w:val="18"/>
              </w:rPr>
            </w:pPr>
            <w:r w:rsidRPr="006E5FF0">
              <w:rPr>
                <w:rFonts w:ascii="Arial" w:eastAsia="Times New Roman" w:hAnsi="Arial" w:cs="Arial"/>
                <w:sz w:val="18"/>
                <w:szCs w:val="18"/>
              </w:rPr>
              <w:t>Antonio Nariño</w:t>
            </w:r>
          </w:p>
        </w:tc>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5A721311"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54.471</w:t>
            </w:r>
          </w:p>
        </w:tc>
        <w:tc>
          <w:tcPr>
            <w:tcW w:w="690" w:type="pct"/>
            <w:tcBorders>
              <w:top w:val="nil"/>
              <w:left w:val="nil"/>
              <w:bottom w:val="single" w:sz="4" w:space="0" w:color="auto"/>
              <w:right w:val="single" w:sz="4" w:space="0" w:color="auto"/>
            </w:tcBorders>
            <w:shd w:val="clear" w:color="auto" w:fill="auto"/>
            <w:noWrap/>
            <w:vAlign w:val="center"/>
            <w:hideMark/>
          </w:tcPr>
          <w:p w14:paraId="65524A6E"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4.355</w:t>
            </w:r>
          </w:p>
        </w:tc>
        <w:tc>
          <w:tcPr>
            <w:tcW w:w="754" w:type="pct"/>
            <w:tcBorders>
              <w:top w:val="nil"/>
              <w:left w:val="nil"/>
              <w:bottom w:val="single" w:sz="4" w:space="0" w:color="auto"/>
              <w:right w:val="single" w:sz="4" w:space="0" w:color="auto"/>
            </w:tcBorders>
            <w:shd w:val="clear" w:color="auto" w:fill="auto"/>
            <w:noWrap/>
            <w:vAlign w:val="center"/>
            <w:hideMark/>
          </w:tcPr>
          <w:p w14:paraId="20FE38A0"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21.777</w:t>
            </w:r>
          </w:p>
        </w:tc>
        <w:tc>
          <w:tcPr>
            <w:tcW w:w="743" w:type="pct"/>
            <w:tcBorders>
              <w:top w:val="nil"/>
              <w:left w:val="nil"/>
              <w:bottom w:val="single" w:sz="4" w:space="0" w:color="auto"/>
              <w:right w:val="single" w:sz="8" w:space="0" w:color="auto"/>
            </w:tcBorders>
            <w:shd w:val="clear" w:color="auto" w:fill="auto"/>
            <w:noWrap/>
            <w:vAlign w:val="center"/>
            <w:hideMark/>
          </w:tcPr>
          <w:p w14:paraId="53CF23B9"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25.058</w:t>
            </w:r>
          </w:p>
        </w:tc>
      </w:tr>
      <w:tr w:rsidR="00D73D61" w:rsidRPr="006E5FF0" w14:paraId="2A621528" w14:textId="77777777" w:rsidTr="00C64277">
        <w:trPr>
          <w:trHeight w:val="20"/>
        </w:trPr>
        <w:tc>
          <w:tcPr>
            <w:tcW w:w="277" w:type="pct"/>
            <w:tcBorders>
              <w:top w:val="nil"/>
              <w:left w:val="single" w:sz="8" w:space="0" w:color="auto"/>
              <w:bottom w:val="single" w:sz="4" w:space="0" w:color="auto"/>
              <w:right w:val="single" w:sz="4" w:space="0" w:color="auto"/>
            </w:tcBorders>
            <w:shd w:val="clear" w:color="000000" w:fill="F2F2F2"/>
            <w:noWrap/>
            <w:vAlign w:val="center"/>
            <w:hideMark/>
          </w:tcPr>
          <w:p w14:paraId="54FAECD5" w14:textId="77777777" w:rsidR="00D73D61" w:rsidRPr="006E5FF0" w:rsidRDefault="00D73D61" w:rsidP="006E5FF0">
            <w:pPr>
              <w:spacing w:after="0" w:line="240" w:lineRule="auto"/>
              <w:jc w:val="center"/>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16 </w:t>
            </w:r>
          </w:p>
        </w:tc>
        <w:tc>
          <w:tcPr>
            <w:tcW w:w="1846" w:type="pct"/>
            <w:tcBorders>
              <w:top w:val="nil"/>
              <w:left w:val="nil"/>
              <w:bottom w:val="single" w:sz="4" w:space="0" w:color="auto"/>
              <w:right w:val="nil"/>
            </w:tcBorders>
            <w:shd w:val="clear" w:color="000000" w:fill="F2F2F2"/>
            <w:vAlign w:val="center"/>
            <w:hideMark/>
          </w:tcPr>
          <w:p w14:paraId="395C991F" w14:textId="77777777" w:rsidR="00D73D61" w:rsidRPr="006E5FF0" w:rsidRDefault="00D73D61" w:rsidP="006E5FF0">
            <w:pPr>
              <w:spacing w:after="0" w:line="240" w:lineRule="auto"/>
              <w:jc w:val="center"/>
              <w:rPr>
                <w:rFonts w:ascii="Arial" w:eastAsia="Times New Roman" w:hAnsi="Arial" w:cs="Arial"/>
                <w:sz w:val="18"/>
                <w:szCs w:val="18"/>
              </w:rPr>
            </w:pPr>
            <w:r w:rsidRPr="006E5FF0">
              <w:rPr>
                <w:rFonts w:ascii="Arial" w:eastAsia="Times New Roman" w:hAnsi="Arial" w:cs="Arial"/>
                <w:sz w:val="18"/>
                <w:szCs w:val="18"/>
              </w:rPr>
              <w:t>Puente Aranda</w:t>
            </w:r>
          </w:p>
        </w:tc>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306B09C3"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169.143</w:t>
            </w:r>
          </w:p>
        </w:tc>
        <w:tc>
          <w:tcPr>
            <w:tcW w:w="690" w:type="pct"/>
            <w:tcBorders>
              <w:top w:val="nil"/>
              <w:left w:val="nil"/>
              <w:bottom w:val="single" w:sz="4" w:space="0" w:color="auto"/>
              <w:right w:val="single" w:sz="4" w:space="0" w:color="auto"/>
            </w:tcBorders>
            <w:shd w:val="clear" w:color="auto" w:fill="auto"/>
            <w:noWrap/>
            <w:vAlign w:val="center"/>
            <w:hideMark/>
          </w:tcPr>
          <w:p w14:paraId="15624CF8"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106.009</w:t>
            </w:r>
          </w:p>
        </w:tc>
        <w:tc>
          <w:tcPr>
            <w:tcW w:w="754" w:type="pct"/>
            <w:tcBorders>
              <w:top w:val="nil"/>
              <w:left w:val="nil"/>
              <w:bottom w:val="single" w:sz="4" w:space="0" w:color="auto"/>
              <w:right w:val="single" w:sz="4" w:space="0" w:color="auto"/>
            </w:tcBorders>
            <w:shd w:val="clear" w:color="auto" w:fill="auto"/>
            <w:noWrap/>
            <w:vAlign w:val="center"/>
            <w:hideMark/>
          </w:tcPr>
          <w:p w14:paraId="772F7260"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131.376</w:t>
            </w:r>
          </w:p>
        </w:tc>
        <w:tc>
          <w:tcPr>
            <w:tcW w:w="743" w:type="pct"/>
            <w:tcBorders>
              <w:top w:val="nil"/>
              <w:left w:val="nil"/>
              <w:bottom w:val="single" w:sz="4" w:space="0" w:color="auto"/>
              <w:right w:val="single" w:sz="8" w:space="0" w:color="auto"/>
            </w:tcBorders>
            <w:shd w:val="clear" w:color="auto" w:fill="auto"/>
            <w:noWrap/>
            <w:vAlign w:val="center"/>
            <w:hideMark/>
          </w:tcPr>
          <w:p w14:paraId="7243B420"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77.608</w:t>
            </w:r>
          </w:p>
        </w:tc>
      </w:tr>
      <w:tr w:rsidR="00D73D61" w:rsidRPr="006E5FF0" w14:paraId="1808CD54" w14:textId="77777777" w:rsidTr="00C64277">
        <w:trPr>
          <w:trHeight w:val="20"/>
        </w:trPr>
        <w:tc>
          <w:tcPr>
            <w:tcW w:w="277" w:type="pct"/>
            <w:tcBorders>
              <w:top w:val="nil"/>
              <w:left w:val="single" w:sz="8" w:space="0" w:color="auto"/>
              <w:bottom w:val="single" w:sz="4" w:space="0" w:color="auto"/>
              <w:right w:val="single" w:sz="4" w:space="0" w:color="auto"/>
            </w:tcBorders>
            <w:shd w:val="clear" w:color="000000" w:fill="F2F2F2"/>
            <w:noWrap/>
            <w:vAlign w:val="center"/>
            <w:hideMark/>
          </w:tcPr>
          <w:p w14:paraId="0FD257CE" w14:textId="77777777" w:rsidR="00D73D61" w:rsidRPr="006E5FF0" w:rsidRDefault="00D73D61" w:rsidP="006E5FF0">
            <w:pPr>
              <w:spacing w:after="0" w:line="240" w:lineRule="auto"/>
              <w:jc w:val="center"/>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17 </w:t>
            </w:r>
          </w:p>
        </w:tc>
        <w:tc>
          <w:tcPr>
            <w:tcW w:w="1846" w:type="pct"/>
            <w:tcBorders>
              <w:top w:val="nil"/>
              <w:left w:val="nil"/>
              <w:bottom w:val="single" w:sz="4" w:space="0" w:color="auto"/>
              <w:right w:val="nil"/>
            </w:tcBorders>
            <w:shd w:val="clear" w:color="000000" w:fill="F2F2F2"/>
            <w:vAlign w:val="center"/>
            <w:hideMark/>
          </w:tcPr>
          <w:p w14:paraId="137F3D20" w14:textId="77777777" w:rsidR="00D73D61" w:rsidRPr="006E5FF0" w:rsidRDefault="00D73D61" w:rsidP="006E5FF0">
            <w:pPr>
              <w:spacing w:after="0" w:line="240" w:lineRule="auto"/>
              <w:jc w:val="center"/>
              <w:rPr>
                <w:rFonts w:ascii="Arial" w:eastAsia="Times New Roman" w:hAnsi="Arial" w:cs="Arial"/>
                <w:sz w:val="18"/>
                <w:szCs w:val="18"/>
              </w:rPr>
            </w:pPr>
            <w:r w:rsidRPr="006E5FF0">
              <w:rPr>
                <w:rFonts w:ascii="Arial" w:eastAsia="Times New Roman" w:hAnsi="Arial" w:cs="Arial"/>
                <w:sz w:val="18"/>
                <w:szCs w:val="18"/>
              </w:rPr>
              <w:t>La Candelaria</w:t>
            </w:r>
          </w:p>
        </w:tc>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1358AC73"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10.327</w:t>
            </w:r>
          </w:p>
        </w:tc>
        <w:tc>
          <w:tcPr>
            <w:tcW w:w="690" w:type="pct"/>
            <w:tcBorders>
              <w:top w:val="nil"/>
              <w:left w:val="nil"/>
              <w:bottom w:val="single" w:sz="4" w:space="0" w:color="auto"/>
              <w:right w:val="single" w:sz="4" w:space="0" w:color="auto"/>
            </w:tcBorders>
            <w:shd w:val="clear" w:color="auto" w:fill="auto"/>
            <w:noWrap/>
            <w:vAlign w:val="center"/>
            <w:hideMark/>
          </w:tcPr>
          <w:p w14:paraId="4BDC779E"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10.327</w:t>
            </w:r>
          </w:p>
        </w:tc>
        <w:tc>
          <w:tcPr>
            <w:tcW w:w="754" w:type="pct"/>
            <w:tcBorders>
              <w:top w:val="nil"/>
              <w:left w:val="nil"/>
              <w:bottom w:val="single" w:sz="4" w:space="0" w:color="auto"/>
              <w:right w:val="single" w:sz="4" w:space="0" w:color="auto"/>
            </w:tcBorders>
            <w:shd w:val="clear" w:color="auto" w:fill="auto"/>
            <w:noWrap/>
            <w:vAlign w:val="center"/>
            <w:hideMark/>
          </w:tcPr>
          <w:p w14:paraId="63E5B8F2"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5.163</w:t>
            </w:r>
          </w:p>
        </w:tc>
        <w:tc>
          <w:tcPr>
            <w:tcW w:w="743" w:type="pct"/>
            <w:tcBorders>
              <w:top w:val="nil"/>
              <w:left w:val="nil"/>
              <w:bottom w:val="single" w:sz="4" w:space="0" w:color="auto"/>
              <w:right w:val="single" w:sz="8" w:space="0" w:color="auto"/>
            </w:tcBorders>
            <w:shd w:val="clear" w:color="auto" w:fill="auto"/>
            <w:noWrap/>
            <w:vAlign w:val="center"/>
            <w:hideMark/>
          </w:tcPr>
          <w:p w14:paraId="7EF4FFDD"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0</w:t>
            </w:r>
          </w:p>
        </w:tc>
      </w:tr>
      <w:tr w:rsidR="00D73D61" w:rsidRPr="006E5FF0" w14:paraId="752BED72" w14:textId="77777777" w:rsidTr="00C64277">
        <w:trPr>
          <w:trHeight w:val="20"/>
        </w:trPr>
        <w:tc>
          <w:tcPr>
            <w:tcW w:w="277" w:type="pct"/>
            <w:tcBorders>
              <w:top w:val="nil"/>
              <w:left w:val="single" w:sz="8" w:space="0" w:color="auto"/>
              <w:bottom w:val="single" w:sz="4" w:space="0" w:color="auto"/>
              <w:right w:val="single" w:sz="4" w:space="0" w:color="auto"/>
            </w:tcBorders>
            <w:shd w:val="clear" w:color="000000" w:fill="F2F2F2"/>
            <w:noWrap/>
            <w:vAlign w:val="center"/>
            <w:hideMark/>
          </w:tcPr>
          <w:p w14:paraId="24B9D5BA" w14:textId="77777777" w:rsidR="00D73D61" w:rsidRPr="006E5FF0" w:rsidRDefault="00D73D61" w:rsidP="006E5FF0">
            <w:pPr>
              <w:spacing w:after="0" w:line="240" w:lineRule="auto"/>
              <w:jc w:val="center"/>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18 </w:t>
            </w:r>
          </w:p>
        </w:tc>
        <w:tc>
          <w:tcPr>
            <w:tcW w:w="1846" w:type="pct"/>
            <w:tcBorders>
              <w:top w:val="nil"/>
              <w:left w:val="nil"/>
              <w:bottom w:val="single" w:sz="4" w:space="0" w:color="auto"/>
              <w:right w:val="nil"/>
            </w:tcBorders>
            <w:shd w:val="clear" w:color="000000" w:fill="F2F2F2"/>
            <w:vAlign w:val="center"/>
            <w:hideMark/>
          </w:tcPr>
          <w:p w14:paraId="0848FB9E" w14:textId="77777777" w:rsidR="00D73D61" w:rsidRPr="006E5FF0" w:rsidRDefault="00D73D61" w:rsidP="006E5FF0">
            <w:pPr>
              <w:spacing w:after="0" w:line="240" w:lineRule="auto"/>
              <w:jc w:val="center"/>
              <w:rPr>
                <w:rFonts w:ascii="Arial" w:eastAsia="Times New Roman" w:hAnsi="Arial" w:cs="Arial"/>
                <w:sz w:val="18"/>
                <w:szCs w:val="18"/>
              </w:rPr>
            </w:pPr>
            <w:r w:rsidRPr="006E5FF0">
              <w:rPr>
                <w:rFonts w:ascii="Arial" w:eastAsia="Times New Roman" w:hAnsi="Arial" w:cs="Arial"/>
                <w:sz w:val="18"/>
                <w:szCs w:val="18"/>
              </w:rPr>
              <w:t xml:space="preserve">Rafael Uribe </w:t>
            </w:r>
            <w:proofErr w:type="spellStart"/>
            <w:r w:rsidRPr="006E5FF0">
              <w:rPr>
                <w:rFonts w:ascii="Arial" w:eastAsia="Times New Roman" w:hAnsi="Arial" w:cs="Arial"/>
                <w:sz w:val="18"/>
                <w:szCs w:val="18"/>
              </w:rPr>
              <w:t>Uribe</w:t>
            </w:r>
            <w:proofErr w:type="spellEnd"/>
          </w:p>
        </w:tc>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72E994F7"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100.176</w:t>
            </w:r>
          </w:p>
        </w:tc>
        <w:tc>
          <w:tcPr>
            <w:tcW w:w="690" w:type="pct"/>
            <w:tcBorders>
              <w:top w:val="nil"/>
              <w:left w:val="nil"/>
              <w:bottom w:val="single" w:sz="4" w:space="0" w:color="auto"/>
              <w:right w:val="single" w:sz="4" w:space="0" w:color="auto"/>
            </w:tcBorders>
            <w:shd w:val="clear" w:color="auto" w:fill="auto"/>
            <w:noWrap/>
            <w:vAlign w:val="center"/>
            <w:hideMark/>
          </w:tcPr>
          <w:p w14:paraId="0604CD42"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134.258</w:t>
            </w:r>
          </w:p>
        </w:tc>
        <w:tc>
          <w:tcPr>
            <w:tcW w:w="754" w:type="pct"/>
            <w:tcBorders>
              <w:top w:val="nil"/>
              <w:left w:val="nil"/>
              <w:bottom w:val="single" w:sz="4" w:space="0" w:color="auto"/>
              <w:right w:val="single" w:sz="4" w:space="0" w:color="auto"/>
            </w:tcBorders>
            <w:shd w:val="clear" w:color="auto" w:fill="auto"/>
            <w:noWrap/>
            <w:vAlign w:val="center"/>
            <w:hideMark/>
          </w:tcPr>
          <w:p w14:paraId="01430478"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62.396</w:t>
            </w:r>
          </w:p>
        </w:tc>
        <w:tc>
          <w:tcPr>
            <w:tcW w:w="743" w:type="pct"/>
            <w:tcBorders>
              <w:top w:val="nil"/>
              <w:left w:val="nil"/>
              <w:bottom w:val="single" w:sz="4" w:space="0" w:color="auto"/>
              <w:right w:val="single" w:sz="8" w:space="0" w:color="auto"/>
            </w:tcBorders>
            <w:shd w:val="clear" w:color="auto" w:fill="auto"/>
            <w:noWrap/>
            <w:vAlign w:val="center"/>
            <w:hideMark/>
          </w:tcPr>
          <w:p w14:paraId="030F1882"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35.608</w:t>
            </w:r>
          </w:p>
        </w:tc>
      </w:tr>
      <w:tr w:rsidR="00D73D61" w:rsidRPr="006E5FF0" w14:paraId="7B2C90C8" w14:textId="77777777" w:rsidTr="00C64277">
        <w:trPr>
          <w:trHeight w:val="20"/>
        </w:trPr>
        <w:tc>
          <w:tcPr>
            <w:tcW w:w="277" w:type="pct"/>
            <w:tcBorders>
              <w:top w:val="nil"/>
              <w:left w:val="single" w:sz="8" w:space="0" w:color="auto"/>
              <w:bottom w:val="single" w:sz="4" w:space="0" w:color="auto"/>
              <w:right w:val="single" w:sz="4" w:space="0" w:color="auto"/>
            </w:tcBorders>
            <w:shd w:val="clear" w:color="000000" w:fill="F2F2F2"/>
            <w:noWrap/>
            <w:vAlign w:val="center"/>
            <w:hideMark/>
          </w:tcPr>
          <w:p w14:paraId="314118EC" w14:textId="77777777" w:rsidR="00D73D61" w:rsidRPr="006E5FF0" w:rsidRDefault="00D73D61" w:rsidP="006E5FF0">
            <w:pPr>
              <w:spacing w:after="0" w:line="240" w:lineRule="auto"/>
              <w:jc w:val="center"/>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19 </w:t>
            </w:r>
          </w:p>
        </w:tc>
        <w:tc>
          <w:tcPr>
            <w:tcW w:w="1846" w:type="pct"/>
            <w:tcBorders>
              <w:top w:val="nil"/>
              <w:left w:val="nil"/>
              <w:bottom w:val="single" w:sz="4" w:space="0" w:color="auto"/>
              <w:right w:val="nil"/>
            </w:tcBorders>
            <w:shd w:val="clear" w:color="000000" w:fill="F2F2F2"/>
            <w:vAlign w:val="center"/>
            <w:hideMark/>
          </w:tcPr>
          <w:p w14:paraId="2965F39F" w14:textId="77777777" w:rsidR="00D73D61" w:rsidRPr="006E5FF0" w:rsidRDefault="00D73D61" w:rsidP="006E5FF0">
            <w:pPr>
              <w:spacing w:after="0" w:line="240" w:lineRule="auto"/>
              <w:jc w:val="center"/>
              <w:rPr>
                <w:rFonts w:ascii="Arial" w:eastAsia="Times New Roman" w:hAnsi="Arial" w:cs="Arial"/>
                <w:sz w:val="18"/>
                <w:szCs w:val="18"/>
              </w:rPr>
            </w:pPr>
            <w:r w:rsidRPr="006E5FF0">
              <w:rPr>
                <w:rFonts w:ascii="Arial" w:eastAsia="Times New Roman" w:hAnsi="Arial" w:cs="Arial"/>
                <w:sz w:val="18"/>
                <w:szCs w:val="18"/>
              </w:rPr>
              <w:t>Ciudad Bolívar</w:t>
            </w:r>
          </w:p>
        </w:tc>
        <w:tc>
          <w:tcPr>
            <w:tcW w:w="690" w:type="pct"/>
            <w:tcBorders>
              <w:top w:val="nil"/>
              <w:left w:val="single" w:sz="4" w:space="0" w:color="auto"/>
              <w:bottom w:val="single" w:sz="4" w:space="0" w:color="auto"/>
              <w:right w:val="single" w:sz="4" w:space="0" w:color="auto"/>
            </w:tcBorders>
            <w:shd w:val="clear" w:color="auto" w:fill="auto"/>
            <w:noWrap/>
            <w:vAlign w:val="center"/>
            <w:hideMark/>
          </w:tcPr>
          <w:p w14:paraId="473FE517"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52.271</w:t>
            </w:r>
          </w:p>
        </w:tc>
        <w:tc>
          <w:tcPr>
            <w:tcW w:w="690" w:type="pct"/>
            <w:tcBorders>
              <w:top w:val="nil"/>
              <w:left w:val="nil"/>
              <w:bottom w:val="single" w:sz="4" w:space="0" w:color="auto"/>
              <w:right w:val="single" w:sz="4" w:space="0" w:color="auto"/>
            </w:tcBorders>
            <w:shd w:val="clear" w:color="auto" w:fill="auto"/>
            <w:noWrap/>
            <w:vAlign w:val="center"/>
            <w:hideMark/>
          </w:tcPr>
          <w:p w14:paraId="79448462"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17.825</w:t>
            </w:r>
          </w:p>
        </w:tc>
        <w:tc>
          <w:tcPr>
            <w:tcW w:w="754" w:type="pct"/>
            <w:tcBorders>
              <w:top w:val="nil"/>
              <w:left w:val="nil"/>
              <w:bottom w:val="single" w:sz="4" w:space="0" w:color="auto"/>
              <w:right w:val="single" w:sz="4" w:space="0" w:color="auto"/>
            </w:tcBorders>
            <w:shd w:val="clear" w:color="auto" w:fill="auto"/>
            <w:noWrap/>
            <w:vAlign w:val="center"/>
            <w:hideMark/>
          </w:tcPr>
          <w:p w14:paraId="5497AC6B"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49.296</w:t>
            </w:r>
          </w:p>
        </w:tc>
        <w:tc>
          <w:tcPr>
            <w:tcW w:w="743" w:type="pct"/>
            <w:tcBorders>
              <w:top w:val="nil"/>
              <w:left w:val="nil"/>
              <w:bottom w:val="single" w:sz="4" w:space="0" w:color="auto"/>
              <w:right w:val="single" w:sz="8" w:space="0" w:color="auto"/>
            </w:tcBorders>
            <w:shd w:val="clear" w:color="auto" w:fill="auto"/>
            <w:noWrap/>
            <w:vAlign w:val="center"/>
            <w:hideMark/>
          </w:tcPr>
          <w:p w14:paraId="59BE78C9"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25.400</w:t>
            </w:r>
          </w:p>
        </w:tc>
      </w:tr>
      <w:tr w:rsidR="00D73D61" w:rsidRPr="006E5FF0" w14:paraId="634360CE" w14:textId="77777777" w:rsidTr="00C64277">
        <w:trPr>
          <w:trHeight w:val="20"/>
        </w:trPr>
        <w:tc>
          <w:tcPr>
            <w:tcW w:w="277" w:type="pct"/>
            <w:tcBorders>
              <w:top w:val="nil"/>
              <w:left w:val="single" w:sz="8" w:space="0" w:color="auto"/>
              <w:bottom w:val="nil"/>
              <w:right w:val="single" w:sz="4" w:space="0" w:color="auto"/>
            </w:tcBorders>
            <w:shd w:val="clear" w:color="000000" w:fill="F2F2F2"/>
            <w:noWrap/>
            <w:vAlign w:val="center"/>
            <w:hideMark/>
          </w:tcPr>
          <w:p w14:paraId="77BB39B8" w14:textId="77777777" w:rsidR="00D73D61" w:rsidRPr="006E5FF0" w:rsidRDefault="00D73D61" w:rsidP="006E5FF0">
            <w:pPr>
              <w:spacing w:after="0" w:line="240" w:lineRule="auto"/>
              <w:jc w:val="center"/>
              <w:rPr>
                <w:rFonts w:ascii="Arial" w:eastAsia="Times New Roman" w:hAnsi="Arial" w:cs="Arial"/>
                <w:color w:val="000000"/>
                <w:sz w:val="18"/>
                <w:szCs w:val="18"/>
              </w:rPr>
            </w:pPr>
            <w:r w:rsidRPr="006E5FF0">
              <w:rPr>
                <w:rFonts w:ascii="Arial" w:eastAsia="Times New Roman" w:hAnsi="Arial" w:cs="Arial"/>
                <w:color w:val="000000"/>
                <w:sz w:val="18"/>
                <w:szCs w:val="18"/>
              </w:rPr>
              <w:t xml:space="preserve">20 </w:t>
            </w:r>
          </w:p>
        </w:tc>
        <w:tc>
          <w:tcPr>
            <w:tcW w:w="1846" w:type="pct"/>
            <w:tcBorders>
              <w:top w:val="nil"/>
              <w:left w:val="nil"/>
              <w:bottom w:val="nil"/>
              <w:right w:val="nil"/>
            </w:tcBorders>
            <w:shd w:val="clear" w:color="000000" w:fill="F2F2F2"/>
            <w:vAlign w:val="center"/>
            <w:hideMark/>
          </w:tcPr>
          <w:p w14:paraId="64A24BCA" w14:textId="77777777" w:rsidR="00D73D61" w:rsidRPr="006E5FF0" w:rsidRDefault="00D73D61" w:rsidP="006E5FF0">
            <w:pPr>
              <w:spacing w:after="0" w:line="240" w:lineRule="auto"/>
              <w:jc w:val="center"/>
              <w:rPr>
                <w:rFonts w:ascii="Arial" w:eastAsia="Times New Roman" w:hAnsi="Arial" w:cs="Arial"/>
                <w:sz w:val="18"/>
                <w:szCs w:val="18"/>
              </w:rPr>
            </w:pPr>
            <w:r w:rsidRPr="006E5FF0">
              <w:rPr>
                <w:rFonts w:ascii="Arial" w:eastAsia="Times New Roman" w:hAnsi="Arial" w:cs="Arial"/>
                <w:sz w:val="18"/>
                <w:szCs w:val="18"/>
              </w:rPr>
              <w:t>Sumapaz</w:t>
            </w:r>
          </w:p>
        </w:tc>
        <w:tc>
          <w:tcPr>
            <w:tcW w:w="690" w:type="pct"/>
            <w:tcBorders>
              <w:top w:val="nil"/>
              <w:left w:val="single" w:sz="4" w:space="0" w:color="auto"/>
              <w:bottom w:val="nil"/>
              <w:right w:val="single" w:sz="4" w:space="0" w:color="auto"/>
            </w:tcBorders>
            <w:shd w:val="clear" w:color="auto" w:fill="auto"/>
            <w:noWrap/>
            <w:vAlign w:val="center"/>
            <w:hideMark/>
          </w:tcPr>
          <w:p w14:paraId="41427FA4"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0</w:t>
            </w:r>
          </w:p>
        </w:tc>
        <w:tc>
          <w:tcPr>
            <w:tcW w:w="690" w:type="pct"/>
            <w:tcBorders>
              <w:top w:val="nil"/>
              <w:left w:val="nil"/>
              <w:bottom w:val="nil"/>
              <w:right w:val="single" w:sz="4" w:space="0" w:color="auto"/>
            </w:tcBorders>
            <w:shd w:val="clear" w:color="auto" w:fill="auto"/>
            <w:noWrap/>
            <w:vAlign w:val="center"/>
            <w:hideMark/>
          </w:tcPr>
          <w:p w14:paraId="2F2788B3"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0</w:t>
            </w:r>
          </w:p>
        </w:tc>
        <w:tc>
          <w:tcPr>
            <w:tcW w:w="754" w:type="pct"/>
            <w:tcBorders>
              <w:top w:val="nil"/>
              <w:left w:val="nil"/>
              <w:bottom w:val="nil"/>
              <w:right w:val="single" w:sz="4" w:space="0" w:color="auto"/>
            </w:tcBorders>
            <w:shd w:val="clear" w:color="auto" w:fill="auto"/>
            <w:noWrap/>
            <w:vAlign w:val="center"/>
            <w:hideMark/>
          </w:tcPr>
          <w:p w14:paraId="1AB417DE"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0</w:t>
            </w:r>
          </w:p>
        </w:tc>
        <w:tc>
          <w:tcPr>
            <w:tcW w:w="743" w:type="pct"/>
            <w:tcBorders>
              <w:top w:val="nil"/>
              <w:left w:val="nil"/>
              <w:bottom w:val="nil"/>
              <w:right w:val="single" w:sz="4" w:space="0" w:color="auto"/>
            </w:tcBorders>
            <w:shd w:val="clear" w:color="auto" w:fill="auto"/>
            <w:noWrap/>
            <w:vAlign w:val="center"/>
            <w:hideMark/>
          </w:tcPr>
          <w:p w14:paraId="0A045527" w14:textId="77777777" w:rsidR="00D73D61" w:rsidRPr="006E5FF0" w:rsidRDefault="00D73D61" w:rsidP="006E5FF0">
            <w:pPr>
              <w:spacing w:after="0" w:line="240" w:lineRule="auto"/>
              <w:jc w:val="right"/>
              <w:rPr>
                <w:rFonts w:ascii="Arial" w:eastAsia="Times New Roman" w:hAnsi="Arial" w:cs="Arial"/>
                <w:color w:val="000000"/>
                <w:sz w:val="18"/>
                <w:szCs w:val="18"/>
              </w:rPr>
            </w:pPr>
            <w:r w:rsidRPr="006E5FF0">
              <w:rPr>
                <w:rFonts w:ascii="Arial" w:eastAsia="Times New Roman" w:hAnsi="Arial" w:cs="Arial"/>
                <w:color w:val="000000"/>
                <w:sz w:val="18"/>
                <w:szCs w:val="18"/>
              </w:rPr>
              <w:t>0</w:t>
            </w:r>
          </w:p>
        </w:tc>
      </w:tr>
      <w:tr w:rsidR="00D73D61" w:rsidRPr="006E5FF0" w14:paraId="38D24817" w14:textId="77777777" w:rsidTr="00C64277">
        <w:trPr>
          <w:trHeight w:val="20"/>
        </w:trPr>
        <w:tc>
          <w:tcPr>
            <w:tcW w:w="277" w:type="pct"/>
            <w:tcBorders>
              <w:top w:val="single" w:sz="8" w:space="0" w:color="auto"/>
              <w:left w:val="single" w:sz="8" w:space="0" w:color="auto"/>
              <w:bottom w:val="single" w:sz="8" w:space="0" w:color="auto"/>
              <w:right w:val="single" w:sz="4" w:space="0" w:color="auto"/>
            </w:tcBorders>
            <w:shd w:val="clear" w:color="000000" w:fill="F2F2F2"/>
            <w:noWrap/>
            <w:vAlign w:val="center"/>
            <w:hideMark/>
          </w:tcPr>
          <w:p w14:paraId="2AE59C0C" w14:textId="77777777" w:rsidR="00D73D61" w:rsidRPr="006E5FF0" w:rsidRDefault="00D73D61" w:rsidP="006E5FF0">
            <w:pPr>
              <w:spacing w:after="0" w:line="240" w:lineRule="auto"/>
              <w:jc w:val="center"/>
              <w:rPr>
                <w:rFonts w:ascii="Arial" w:eastAsia="Times New Roman" w:hAnsi="Arial" w:cs="Arial"/>
                <w:color w:val="000000"/>
                <w:sz w:val="18"/>
                <w:szCs w:val="18"/>
              </w:rPr>
            </w:pPr>
            <w:r w:rsidRPr="006E5FF0">
              <w:rPr>
                <w:rFonts w:ascii="Arial" w:eastAsia="Times New Roman" w:hAnsi="Arial" w:cs="Arial"/>
                <w:color w:val="000000"/>
                <w:sz w:val="18"/>
                <w:szCs w:val="18"/>
              </w:rPr>
              <w:t> </w:t>
            </w:r>
          </w:p>
        </w:tc>
        <w:tc>
          <w:tcPr>
            <w:tcW w:w="1846" w:type="pct"/>
            <w:tcBorders>
              <w:top w:val="single" w:sz="8" w:space="0" w:color="auto"/>
              <w:left w:val="nil"/>
              <w:bottom w:val="single" w:sz="8" w:space="0" w:color="auto"/>
              <w:right w:val="single" w:sz="8" w:space="0" w:color="auto"/>
            </w:tcBorders>
            <w:shd w:val="clear" w:color="000000" w:fill="F2F2F2"/>
            <w:vAlign w:val="center"/>
            <w:hideMark/>
          </w:tcPr>
          <w:p w14:paraId="45A050B3" w14:textId="77777777" w:rsidR="00D73D61" w:rsidRPr="006E5FF0" w:rsidRDefault="00D73D61" w:rsidP="006E5FF0">
            <w:pPr>
              <w:spacing w:after="0" w:line="240" w:lineRule="auto"/>
              <w:jc w:val="center"/>
              <w:rPr>
                <w:rFonts w:ascii="Arial" w:eastAsia="Times New Roman" w:hAnsi="Arial" w:cs="Arial"/>
                <w:b/>
                <w:sz w:val="18"/>
                <w:szCs w:val="18"/>
              </w:rPr>
            </w:pPr>
            <w:r w:rsidRPr="006E5FF0">
              <w:rPr>
                <w:rFonts w:ascii="Arial" w:eastAsia="Times New Roman" w:hAnsi="Arial" w:cs="Arial"/>
                <w:b/>
                <w:sz w:val="18"/>
                <w:szCs w:val="18"/>
              </w:rPr>
              <w:t>TOTAL</w:t>
            </w:r>
          </w:p>
        </w:tc>
        <w:tc>
          <w:tcPr>
            <w:tcW w:w="690" w:type="pct"/>
            <w:tcBorders>
              <w:top w:val="single" w:sz="8" w:space="0" w:color="auto"/>
              <w:left w:val="single" w:sz="4" w:space="0" w:color="auto"/>
              <w:bottom w:val="single" w:sz="8" w:space="0" w:color="auto"/>
              <w:right w:val="single" w:sz="4" w:space="0" w:color="auto"/>
            </w:tcBorders>
            <w:shd w:val="clear" w:color="000000" w:fill="F2F2F2"/>
            <w:noWrap/>
            <w:vAlign w:val="center"/>
            <w:hideMark/>
          </w:tcPr>
          <w:p w14:paraId="3244C2C9" w14:textId="77777777" w:rsidR="00D73D61" w:rsidRPr="006E5FF0" w:rsidRDefault="00D73D61" w:rsidP="006E5FF0">
            <w:pPr>
              <w:spacing w:after="0" w:line="240" w:lineRule="auto"/>
              <w:jc w:val="right"/>
              <w:rPr>
                <w:rFonts w:ascii="Arial" w:eastAsia="Times New Roman" w:hAnsi="Arial" w:cs="Arial"/>
                <w:b/>
                <w:color w:val="000000"/>
                <w:sz w:val="18"/>
                <w:szCs w:val="18"/>
              </w:rPr>
            </w:pPr>
            <w:r w:rsidRPr="006E5FF0">
              <w:rPr>
                <w:rFonts w:ascii="Arial" w:eastAsia="Times New Roman" w:hAnsi="Arial" w:cs="Arial"/>
                <w:b/>
                <w:color w:val="000000"/>
                <w:sz w:val="18"/>
                <w:szCs w:val="18"/>
              </w:rPr>
              <w:t>2.456.120</w:t>
            </w:r>
          </w:p>
        </w:tc>
        <w:tc>
          <w:tcPr>
            <w:tcW w:w="690" w:type="pct"/>
            <w:tcBorders>
              <w:top w:val="single" w:sz="8" w:space="0" w:color="auto"/>
              <w:left w:val="nil"/>
              <w:bottom w:val="single" w:sz="8" w:space="0" w:color="auto"/>
              <w:right w:val="single" w:sz="4" w:space="0" w:color="auto"/>
            </w:tcBorders>
            <w:shd w:val="clear" w:color="000000" w:fill="F2F2F2"/>
            <w:noWrap/>
            <w:vAlign w:val="center"/>
            <w:hideMark/>
          </w:tcPr>
          <w:p w14:paraId="12F1781B" w14:textId="77777777" w:rsidR="00D73D61" w:rsidRPr="006E5FF0" w:rsidRDefault="00D73D61" w:rsidP="006E5FF0">
            <w:pPr>
              <w:spacing w:after="0" w:line="240" w:lineRule="auto"/>
              <w:jc w:val="right"/>
              <w:rPr>
                <w:rFonts w:ascii="Arial" w:eastAsia="Times New Roman" w:hAnsi="Arial" w:cs="Arial"/>
                <w:b/>
                <w:color w:val="000000"/>
                <w:sz w:val="18"/>
                <w:szCs w:val="18"/>
              </w:rPr>
            </w:pPr>
            <w:r w:rsidRPr="006E5FF0">
              <w:rPr>
                <w:rFonts w:ascii="Arial" w:eastAsia="Times New Roman" w:hAnsi="Arial" w:cs="Arial"/>
                <w:b/>
                <w:color w:val="000000"/>
                <w:sz w:val="18"/>
                <w:szCs w:val="18"/>
              </w:rPr>
              <w:t>1.310.426</w:t>
            </w:r>
          </w:p>
        </w:tc>
        <w:tc>
          <w:tcPr>
            <w:tcW w:w="754" w:type="pct"/>
            <w:tcBorders>
              <w:top w:val="single" w:sz="8" w:space="0" w:color="auto"/>
              <w:left w:val="nil"/>
              <w:bottom w:val="single" w:sz="8" w:space="0" w:color="auto"/>
              <w:right w:val="single" w:sz="4" w:space="0" w:color="auto"/>
            </w:tcBorders>
            <w:shd w:val="clear" w:color="000000" w:fill="F2F2F2"/>
            <w:noWrap/>
            <w:vAlign w:val="center"/>
            <w:hideMark/>
          </w:tcPr>
          <w:p w14:paraId="54996A8A" w14:textId="77777777" w:rsidR="00D73D61" w:rsidRPr="006E5FF0" w:rsidRDefault="00D73D61" w:rsidP="006E5FF0">
            <w:pPr>
              <w:spacing w:after="0" w:line="240" w:lineRule="auto"/>
              <w:jc w:val="right"/>
              <w:rPr>
                <w:rFonts w:ascii="Arial" w:eastAsia="Times New Roman" w:hAnsi="Arial" w:cs="Arial"/>
                <w:b/>
                <w:color w:val="000000"/>
                <w:sz w:val="18"/>
                <w:szCs w:val="18"/>
              </w:rPr>
            </w:pPr>
            <w:r w:rsidRPr="006E5FF0">
              <w:rPr>
                <w:rFonts w:ascii="Arial" w:eastAsia="Times New Roman" w:hAnsi="Arial" w:cs="Arial"/>
                <w:b/>
                <w:color w:val="000000"/>
                <w:sz w:val="18"/>
                <w:szCs w:val="18"/>
              </w:rPr>
              <w:t>1.892.579</w:t>
            </w:r>
          </w:p>
        </w:tc>
        <w:tc>
          <w:tcPr>
            <w:tcW w:w="743" w:type="pct"/>
            <w:tcBorders>
              <w:top w:val="single" w:sz="8" w:space="0" w:color="auto"/>
              <w:left w:val="nil"/>
              <w:bottom w:val="single" w:sz="8" w:space="0" w:color="auto"/>
              <w:right w:val="single" w:sz="8" w:space="0" w:color="auto"/>
            </w:tcBorders>
            <w:shd w:val="clear" w:color="000000" w:fill="F2F2F2"/>
            <w:noWrap/>
            <w:vAlign w:val="center"/>
            <w:hideMark/>
          </w:tcPr>
          <w:p w14:paraId="1C991BF5" w14:textId="77777777" w:rsidR="00D73D61" w:rsidRPr="006E5FF0" w:rsidRDefault="00D73D61" w:rsidP="006E5FF0">
            <w:pPr>
              <w:spacing w:after="0" w:line="240" w:lineRule="auto"/>
              <w:jc w:val="right"/>
              <w:rPr>
                <w:rFonts w:ascii="Arial" w:eastAsia="Times New Roman" w:hAnsi="Arial" w:cs="Arial"/>
                <w:b/>
                <w:color w:val="000000"/>
                <w:sz w:val="18"/>
                <w:szCs w:val="18"/>
              </w:rPr>
            </w:pPr>
            <w:r w:rsidRPr="006E5FF0">
              <w:rPr>
                <w:rFonts w:ascii="Arial" w:eastAsia="Times New Roman" w:hAnsi="Arial" w:cs="Arial"/>
                <w:b/>
                <w:color w:val="000000"/>
                <w:sz w:val="18"/>
                <w:szCs w:val="18"/>
              </w:rPr>
              <w:t>966.086</w:t>
            </w:r>
          </w:p>
        </w:tc>
      </w:tr>
    </w:tbl>
    <w:p w14:paraId="70BB2620" w14:textId="170A5D45" w:rsidR="00D73D61" w:rsidRPr="006E5FF0" w:rsidRDefault="00D73D61" w:rsidP="00351E61">
      <w:pPr>
        <w:spacing w:line="240" w:lineRule="auto"/>
        <w:jc w:val="center"/>
        <w:rPr>
          <w:rFonts w:ascii="Arial" w:hAnsi="Arial" w:cs="Arial"/>
          <w:sz w:val="16"/>
          <w:szCs w:val="16"/>
        </w:rPr>
      </w:pPr>
      <w:r w:rsidRPr="00351E61">
        <w:rPr>
          <w:rFonts w:ascii="Arial" w:hAnsi="Arial" w:cs="Arial"/>
          <w:b/>
          <w:bCs/>
          <w:sz w:val="16"/>
          <w:szCs w:val="16"/>
        </w:rPr>
        <w:t>Fuente:</w:t>
      </w:r>
      <w:r w:rsidRPr="006E5FF0">
        <w:rPr>
          <w:rFonts w:ascii="Arial" w:hAnsi="Arial" w:cs="Arial"/>
          <w:sz w:val="16"/>
          <w:szCs w:val="16"/>
        </w:rPr>
        <w:t xml:space="preserve"> UAERMV. junio. 2019.</w:t>
      </w:r>
    </w:p>
    <w:p w14:paraId="6974FE61" w14:textId="33F38BFB" w:rsidR="00DA68EC" w:rsidRPr="006E5FF0" w:rsidRDefault="00DA68EC" w:rsidP="006E5FF0">
      <w:pPr>
        <w:pStyle w:val="Ttulo1"/>
        <w:spacing w:line="240" w:lineRule="auto"/>
        <w:rPr>
          <w:rFonts w:eastAsia="Times New Roman" w:cs="Arial"/>
          <w:sz w:val="22"/>
          <w:bdr w:val="none" w:sz="0" w:space="0" w:color="auto" w:frame="1"/>
        </w:rPr>
      </w:pPr>
      <w:bookmarkStart w:id="77" w:name="_Toc33628328"/>
      <w:r w:rsidRPr="006E5FF0">
        <w:rPr>
          <w:rFonts w:eastAsia="Times New Roman" w:cs="Arial"/>
          <w:sz w:val="22"/>
          <w:bdr w:val="none" w:sz="0" w:space="0" w:color="auto" w:frame="1"/>
        </w:rPr>
        <w:t>6. Acciones de mejoramiento de la entidad</w:t>
      </w:r>
      <w:bookmarkEnd w:id="77"/>
    </w:p>
    <w:p w14:paraId="1B3848DA" w14:textId="77777777" w:rsidR="00DA68EC" w:rsidRPr="006E5FF0" w:rsidRDefault="00DA68EC" w:rsidP="006E5FF0">
      <w:pPr>
        <w:shd w:val="clear" w:color="auto" w:fill="FFFFFF"/>
        <w:spacing w:line="240" w:lineRule="auto"/>
        <w:jc w:val="both"/>
        <w:textAlignment w:val="baseline"/>
        <w:rPr>
          <w:rFonts w:ascii="Arial" w:eastAsia="Times New Roman" w:hAnsi="Arial" w:cs="Arial"/>
          <w:color w:val="000000"/>
        </w:rPr>
      </w:pPr>
      <w:r w:rsidRPr="006E5FF0">
        <w:rPr>
          <w:rFonts w:ascii="Arial" w:eastAsia="Times New Roman" w:hAnsi="Arial" w:cs="Arial"/>
          <w:color w:val="000000"/>
          <w:u w:val="single"/>
          <w:bdr w:val="none" w:sz="0" w:space="0" w:color="auto" w:frame="1"/>
        </w:rPr>
        <w:t>Los mecanismos de control que existen al interior y al exterior para hacer un seguimiento efectivo a la gestión respectiva</w:t>
      </w:r>
      <w:r w:rsidRPr="006E5FF0">
        <w:rPr>
          <w:rFonts w:ascii="Arial" w:eastAsia="Times New Roman" w:hAnsi="Arial" w:cs="Arial"/>
          <w:color w:val="000000"/>
          <w:bdr w:val="none" w:sz="0" w:space="0" w:color="auto" w:frame="1"/>
        </w:rPr>
        <w:t>: </w:t>
      </w:r>
    </w:p>
    <w:p w14:paraId="594F81CD" w14:textId="77777777" w:rsidR="00DA68EC" w:rsidRPr="006E5FF0" w:rsidRDefault="00DA68EC" w:rsidP="006E5FF0">
      <w:pPr>
        <w:numPr>
          <w:ilvl w:val="0"/>
          <w:numId w:val="17"/>
        </w:numPr>
        <w:shd w:val="clear" w:color="auto" w:fill="FFFFFF"/>
        <w:spacing w:before="100" w:beforeAutospacing="1" w:after="100" w:afterAutospacing="1" w:line="240" w:lineRule="auto"/>
        <w:jc w:val="both"/>
        <w:textAlignment w:val="baseline"/>
        <w:rPr>
          <w:rFonts w:ascii="Arial" w:eastAsia="Times New Roman" w:hAnsi="Arial" w:cs="Arial"/>
          <w:color w:val="000000"/>
        </w:rPr>
      </w:pPr>
      <w:r w:rsidRPr="006E5FF0">
        <w:rPr>
          <w:rFonts w:ascii="Arial" w:eastAsia="Times New Roman" w:hAnsi="Arial" w:cs="Arial"/>
          <w:color w:val="000000"/>
        </w:rPr>
        <w:t>Mecanismos internos: a través del procedimiento </w:t>
      </w:r>
      <w:r w:rsidRPr="006E5FF0">
        <w:rPr>
          <w:rFonts w:ascii="Arial" w:eastAsia="Times New Roman" w:hAnsi="Arial" w:cs="Arial"/>
          <w:i/>
          <w:iCs/>
          <w:color w:val="000000"/>
        </w:rPr>
        <w:t>Control de No Conformidades, Acciones Correctivas y Acciones de Mejora, CEM-PR-003</w:t>
      </w:r>
      <w:r w:rsidRPr="006E5FF0">
        <w:rPr>
          <w:rFonts w:ascii="Arial" w:eastAsia="Times New Roman" w:hAnsi="Arial" w:cs="Arial"/>
          <w:color w:val="000000"/>
        </w:rPr>
        <w:t>, del proceso Control, Evaluación y Mejora de la Gestión - CEM, de la Oficina de Control Interno - OCI</w:t>
      </w:r>
    </w:p>
    <w:p w14:paraId="5A336E90" w14:textId="77777777" w:rsidR="00DA68EC" w:rsidRPr="006E5FF0" w:rsidRDefault="00DA68EC" w:rsidP="006E5FF0">
      <w:pPr>
        <w:shd w:val="clear" w:color="auto" w:fill="FFFFFF"/>
        <w:spacing w:after="0" w:line="240" w:lineRule="auto"/>
        <w:jc w:val="both"/>
        <w:textAlignment w:val="baseline"/>
        <w:rPr>
          <w:rFonts w:ascii="Arial" w:eastAsia="Times New Roman" w:hAnsi="Arial" w:cs="Arial"/>
          <w:color w:val="000000"/>
        </w:rPr>
      </w:pPr>
      <w:r w:rsidRPr="006E5FF0">
        <w:rPr>
          <w:rFonts w:ascii="Arial" w:eastAsia="Times New Roman" w:hAnsi="Arial" w:cs="Arial"/>
          <w:color w:val="000000"/>
          <w:bdr w:val="none" w:sz="0" w:space="0" w:color="auto" w:frame="1"/>
        </w:rPr>
        <w:t>El objetivo del procedimiento anterior determina: </w:t>
      </w:r>
      <w:r w:rsidRPr="006E5FF0">
        <w:rPr>
          <w:rFonts w:ascii="Arial" w:eastAsia="Times New Roman" w:hAnsi="Arial" w:cs="Arial"/>
          <w:i/>
          <w:iCs/>
          <w:color w:val="000000"/>
        </w:rPr>
        <w:t>"Realizar seguimiento a los planes de mejoramiento de cada uno de los procesos de la UAERMV, con el fin de controlar la  ejecución y cumplimiento de las acciones allí propuestas por el incumplimiento de requisitos, como resultado del análisis y evaluación de las fuentes de identificación de no conformidades, para eliminar las causas de no conformidades y/o salidas no conformes y tomar las acciones correctivas pertinentes con el fin que no reincidan ni ocurran por otra parte,  o tomar las acciones de mejora continua para la conveniencia, adecuación y eficacia del sistema de gestión de la calidad, para asegurar la calidad de los productos ofrecidos y servicios prestados por la entidad, determinando si hay necesidades u oportunidades que deben considerarse como parte de la mejora continua"</w:t>
      </w:r>
    </w:p>
    <w:p w14:paraId="02256308" w14:textId="734668B6" w:rsidR="00DA68EC" w:rsidRPr="006E5FF0" w:rsidRDefault="00DA68EC" w:rsidP="006E5FF0">
      <w:pPr>
        <w:numPr>
          <w:ilvl w:val="0"/>
          <w:numId w:val="18"/>
        </w:numPr>
        <w:shd w:val="clear" w:color="auto" w:fill="FFFFFF"/>
        <w:spacing w:before="100" w:beforeAutospacing="1" w:after="100" w:afterAutospacing="1" w:line="240" w:lineRule="auto"/>
        <w:jc w:val="both"/>
        <w:textAlignment w:val="baseline"/>
        <w:rPr>
          <w:rFonts w:ascii="Arial" w:eastAsia="Times New Roman" w:hAnsi="Arial" w:cs="Arial"/>
          <w:color w:val="000000"/>
        </w:rPr>
      </w:pPr>
      <w:r w:rsidRPr="006E5FF0">
        <w:rPr>
          <w:rFonts w:ascii="Arial" w:eastAsia="Times New Roman" w:hAnsi="Arial" w:cs="Arial"/>
          <w:color w:val="000000"/>
        </w:rPr>
        <w:t xml:space="preserve">Mecanismos externos: a través de la Resolución 012 de 2018, expedida por la Contraloría de </w:t>
      </w:r>
      <w:r w:rsidR="00C2225E" w:rsidRPr="006E5FF0">
        <w:rPr>
          <w:rFonts w:ascii="Arial" w:eastAsia="Times New Roman" w:hAnsi="Arial" w:cs="Arial"/>
          <w:color w:val="000000"/>
        </w:rPr>
        <w:t>Bogotá</w:t>
      </w:r>
      <w:r w:rsidRPr="006E5FF0">
        <w:rPr>
          <w:rFonts w:ascii="Arial" w:eastAsia="Times New Roman" w:hAnsi="Arial" w:cs="Arial"/>
          <w:color w:val="000000"/>
        </w:rPr>
        <w:t xml:space="preserve"> D.C.</w:t>
      </w:r>
      <w:r w:rsidR="00C2225E" w:rsidRPr="006E5FF0">
        <w:rPr>
          <w:rFonts w:ascii="Arial" w:eastAsia="Times New Roman" w:hAnsi="Arial" w:cs="Arial"/>
          <w:color w:val="000000"/>
        </w:rPr>
        <w:t>,” Por</w:t>
      </w:r>
      <w:r w:rsidRPr="006E5FF0">
        <w:rPr>
          <w:rFonts w:ascii="Arial" w:eastAsia="Times New Roman" w:hAnsi="Arial" w:cs="Arial"/>
          <w:i/>
          <w:iCs/>
          <w:color w:val="000000"/>
        </w:rPr>
        <w:t xml:space="preserve"> la cual se reglamenta el trámite del plan de mejoramiento que presentan los sujetos de vigilancia y control fiscal a la Contraloría de Bogotá D.C., se adopta el procedimiento interno y se dictan otras disposiciones"</w:t>
      </w:r>
      <w:r w:rsidRPr="006E5FF0">
        <w:rPr>
          <w:rFonts w:ascii="Arial" w:eastAsia="Times New Roman" w:hAnsi="Arial" w:cs="Arial"/>
          <w:color w:val="000000"/>
        </w:rPr>
        <w:t>, cuyo objetivo es </w:t>
      </w:r>
      <w:r w:rsidRPr="006E5FF0">
        <w:rPr>
          <w:rFonts w:ascii="Arial" w:eastAsia="Times New Roman" w:hAnsi="Arial" w:cs="Arial"/>
          <w:i/>
          <w:iCs/>
          <w:color w:val="000000"/>
        </w:rPr>
        <w:t>"Establecer los parámetros para la formulación, modificación, seguimiento, reporte y evaluación del plan de mejoramiento"</w:t>
      </w:r>
      <w:r w:rsidRPr="006E5FF0">
        <w:rPr>
          <w:rFonts w:ascii="Arial" w:eastAsia="Times New Roman" w:hAnsi="Arial" w:cs="Arial"/>
          <w:color w:val="000000"/>
        </w:rPr>
        <w:t>.</w:t>
      </w:r>
    </w:p>
    <w:p w14:paraId="2619C624" w14:textId="25297DD3" w:rsidR="00DA68EC" w:rsidRPr="006E5FF0" w:rsidRDefault="00DA68EC" w:rsidP="006E5FF0">
      <w:pPr>
        <w:shd w:val="clear" w:color="auto" w:fill="FFFFFF"/>
        <w:spacing w:after="0" w:line="240" w:lineRule="auto"/>
        <w:jc w:val="both"/>
        <w:textAlignment w:val="baseline"/>
        <w:rPr>
          <w:rFonts w:ascii="Arial" w:eastAsia="Times New Roman" w:hAnsi="Arial" w:cs="Arial"/>
          <w:color w:val="000000"/>
        </w:rPr>
      </w:pPr>
      <w:r w:rsidRPr="006E5FF0">
        <w:rPr>
          <w:rFonts w:ascii="Arial" w:eastAsia="Times New Roman" w:hAnsi="Arial" w:cs="Arial"/>
          <w:color w:val="000000"/>
          <w:u w:val="single"/>
        </w:rPr>
        <w:t>Conceptos generados por los entes de control a través de los informes que generan para la entidad, las calificaciones que le dan a la entidad y el plan de acción de la entidad ante la calificación</w:t>
      </w:r>
      <w:r w:rsidRPr="006E5FF0">
        <w:rPr>
          <w:rFonts w:ascii="Arial" w:eastAsia="Times New Roman" w:hAnsi="Arial" w:cs="Arial"/>
          <w:color w:val="000000"/>
          <w:bdr w:val="none" w:sz="0" w:space="0" w:color="auto" w:frame="1"/>
        </w:rPr>
        <w:t>: en los informe de regularidad anuales de la Contraloría de Bogotá D.C.</w:t>
      </w:r>
      <w:r w:rsidR="00C64277" w:rsidRPr="006E5FF0">
        <w:rPr>
          <w:rFonts w:ascii="Arial" w:eastAsia="Times New Roman" w:hAnsi="Arial" w:cs="Arial"/>
          <w:color w:val="000000"/>
          <w:bdr w:val="none" w:sz="0" w:space="0" w:color="auto" w:frame="1"/>
        </w:rPr>
        <w:t>, entre</w:t>
      </w:r>
      <w:r w:rsidRPr="006E5FF0">
        <w:rPr>
          <w:rFonts w:ascii="Arial" w:eastAsia="Times New Roman" w:hAnsi="Arial" w:cs="Arial"/>
          <w:color w:val="000000"/>
          <w:bdr w:val="none" w:sz="0" w:space="0" w:color="auto" w:frame="1"/>
        </w:rPr>
        <w:t xml:space="preserve"> las vigencias 2016 y 2019, se extrae la siguiente información:</w:t>
      </w:r>
      <w:r w:rsidRPr="006E5FF0">
        <w:rPr>
          <w:rFonts w:ascii="Arial" w:eastAsia="Times New Roman" w:hAnsi="Arial" w:cs="Arial"/>
          <w:color w:val="000000"/>
          <w:bdr w:val="none" w:sz="0" w:space="0" w:color="auto" w:frame="1"/>
          <w:shd w:val="clear" w:color="auto" w:fill="FFFFFF"/>
        </w:rPr>
        <w:br/>
      </w:r>
    </w:p>
    <w:p w14:paraId="45D30C66" w14:textId="7B2EECC2" w:rsidR="00DA68EC" w:rsidRPr="006E5FF0" w:rsidRDefault="00DA68EC" w:rsidP="006E5FF0">
      <w:pPr>
        <w:shd w:val="clear" w:color="auto" w:fill="FFFFFF"/>
        <w:spacing w:line="240" w:lineRule="auto"/>
        <w:jc w:val="both"/>
        <w:textAlignment w:val="baseline"/>
        <w:rPr>
          <w:rFonts w:ascii="Arial" w:eastAsia="Times New Roman" w:hAnsi="Arial" w:cs="Arial"/>
          <w:color w:val="000000"/>
        </w:rPr>
      </w:pPr>
      <w:r w:rsidRPr="006E5FF0">
        <w:rPr>
          <w:rFonts w:ascii="Arial" w:eastAsia="Times New Roman" w:hAnsi="Arial" w:cs="Arial"/>
          <w:b/>
          <w:bCs/>
          <w:color w:val="000000"/>
          <w:bdr w:val="none" w:sz="0" w:space="0" w:color="auto" w:frame="1"/>
          <w:shd w:val="clear" w:color="auto" w:fill="FFFFFF"/>
        </w:rPr>
        <w:t>Calificación de fenecimiento:</w:t>
      </w:r>
      <w:r w:rsidRPr="006E5FF0">
        <w:rPr>
          <w:rFonts w:ascii="Arial" w:eastAsia="Times New Roman" w:hAnsi="Arial" w:cs="Arial"/>
          <w:color w:val="000000"/>
          <w:bdr w:val="none" w:sz="0" w:space="0" w:color="auto" w:frame="1"/>
          <w:shd w:val="clear" w:color="auto" w:fill="FFFFFF"/>
        </w:rPr>
        <w:t> </w:t>
      </w:r>
      <w:r w:rsidRPr="006E5FF0">
        <w:rPr>
          <w:rFonts w:ascii="Arial" w:eastAsia="Times New Roman" w:hAnsi="Arial" w:cs="Arial"/>
          <w:i/>
          <w:iCs/>
          <w:color w:val="000000"/>
          <w:bdr w:val="none" w:sz="0" w:space="0" w:color="auto" w:frame="1"/>
          <w:shd w:val="clear" w:color="auto" w:fill="FFFFFF"/>
        </w:rPr>
        <w:t>"La responsabilidad de la Contraloría de Bogotá consiste en producir un informe integral que contenga el pronunciamiento sobre el fenecimiento (o no) de la cuenta, con fundamento en la aplicación de los sistemas de control de Gestión, Resultados y Financiero (opinión sobre la razonabilidad de los Estados Financieros), el acatamiento a las disposiciones legales y la calidad y eficiencia del Control Fiscal Interno"</w:t>
      </w:r>
      <w:r w:rsidRPr="006E5FF0">
        <w:rPr>
          <w:rFonts w:ascii="Arial" w:eastAsia="Times New Roman" w:hAnsi="Arial" w:cs="Arial"/>
          <w:color w:val="000000"/>
          <w:bdr w:val="none" w:sz="0" w:space="0" w:color="auto" w:frame="1"/>
          <w:shd w:val="clear" w:color="auto" w:fill="FFFFFF"/>
        </w:rPr>
        <w:t xml:space="preserve">. Por lo anterior, a </w:t>
      </w:r>
      <w:r w:rsidR="00C64277" w:rsidRPr="006E5FF0">
        <w:rPr>
          <w:rFonts w:ascii="Arial" w:eastAsia="Times New Roman" w:hAnsi="Arial" w:cs="Arial"/>
          <w:color w:val="000000"/>
          <w:bdr w:val="none" w:sz="0" w:space="0" w:color="auto" w:frame="1"/>
          <w:shd w:val="clear" w:color="auto" w:fill="FFFFFF"/>
        </w:rPr>
        <w:t>continuación,</w:t>
      </w:r>
      <w:r w:rsidRPr="006E5FF0">
        <w:rPr>
          <w:rFonts w:ascii="Arial" w:eastAsia="Times New Roman" w:hAnsi="Arial" w:cs="Arial"/>
          <w:color w:val="000000"/>
          <w:bdr w:val="none" w:sz="0" w:space="0" w:color="auto" w:frame="1"/>
          <w:shd w:val="clear" w:color="auto" w:fill="FFFFFF"/>
        </w:rPr>
        <w:t xml:space="preserve"> se presenta el estado de fenecimiento de la UAERMV, emitido por el ente de control:</w:t>
      </w:r>
    </w:p>
    <w:p w14:paraId="4C8F7D2B" w14:textId="77777777" w:rsidR="00DA68EC" w:rsidRPr="006E5FF0" w:rsidRDefault="00DA68EC" w:rsidP="006E5FF0">
      <w:pPr>
        <w:numPr>
          <w:ilvl w:val="0"/>
          <w:numId w:val="19"/>
        </w:numPr>
        <w:shd w:val="clear" w:color="auto" w:fill="FFFFFF"/>
        <w:tabs>
          <w:tab w:val="clear" w:pos="720"/>
          <w:tab w:val="num" w:pos="142"/>
        </w:tabs>
        <w:spacing w:beforeAutospacing="1" w:after="0" w:afterAutospacing="1" w:line="240" w:lineRule="auto"/>
        <w:ind w:left="284" w:hanging="284"/>
        <w:jc w:val="both"/>
        <w:textAlignment w:val="baseline"/>
        <w:rPr>
          <w:rFonts w:ascii="Arial" w:eastAsia="Times New Roman" w:hAnsi="Arial" w:cs="Arial"/>
          <w:color w:val="000000"/>
        </w:rPr>
      </w:pPr>
      <w:r w:rsidRPr="006E5FF0">
        <w:rPr>
          <w:rFonts w:ascii="Arial" w:eastAsia="Times New Roman" w:hAnsi="Arial" w:cs="Arial"/>
          <w:color w:val="000000"/>
          <w:bdr w:val="none" w:sz="0" w:space="0" w:color="auto" w:frame="1"/>
          <w:shd w:val="clear" w:color="auto" w:fill="FFFFFF"/>
        </w:rPr>
        <w:t>Informe de regularidad, código 111, PAD-2016: La cuenta correspondiente a la vigencia 2015, </w:t>
      </w:r>
      <w:r w:rsidRPr="006E5FF0">
        <w:rPr>
          <w:rFonts w:ascii="Arial" w:eastAsia="Times New Roman" w:hAnsi="Arial" w:cs="Arial"/>
          <w:b/>
          <w:bCs/>
          <w:color w:val="000000"/>
          <w:bdr w:val="none" w:sz="0" w:space="0" w:color="auto" w:frame="1"/>
          <w:shd w:val="clear" w:color="auto" w:fill="FFFFFF"/>
        </w:rPr>
        <w:t>SE FENECE</w:t>
      </w:r>
      <w:r w:rsidRPr="006E5FF0">
        <w:rPr>
          <w:rFonts w:ascii="Arial" w:eastAsia="Times New Roman" w:hAnsi="Arial" w:cs="Arial"/>
          <w:color w:val="000000"/>
          <w:bdr w:val="none" w:sz="0" w:space="0" w:color="auto" w:frame="1"/>
          <w:shd w:val="clear" w:color="auto" w:fill="FFFFFF"/>
        </w:rPr>
        <w:t>.</w:t>
      </w:r>
    </w:p>
    <w:p w14:paraId="37C1CBD7" w14:textId="77777777" w:rsidR="00DA68EC" w:rsidRPr="006E5FF0" w:rsidRDefault="00DA68EC" w:rsidP="006E5FF0">
      <w:pPr>
        <w:numPr>
          <w:ilvl w:val="0"/>
          <w:numId w:val="19"/>
        </w:numPr>
        <w:shd w:val="clear" w:color="auto" w:fill="FFFFFF"/>
        <w:tabs>
          <w:tab w:val="clear" w:pos="720"/>
          <w:tab w:val="num" w:pos="142"/>
        </w:tabs>
        <w:spacing w:beforeAutospacing="1" w:after="0" w:afterAutospacing="1" w:line="240" w:lineRule="auto"/>
        <w:ind w:left="284" w:hanging="284"/>
        <w:jc w:val="both"/>
        <w:textAlignment w:val="baseline"/>
        <w:rPr>
          <w:rFonts w:ascii="Arial" w:eastAsia="Times New Roman" w:hAnsi="Arial" w:cs="Arial"/>
          <w:color w:val="000000"/>
        </w:rPr>
      </w:pPr>
      <w:r w:rsidRPr="006E5FF0">
        <w:rPr>
          <w:rFonts w:ascii="Arial" w:eastAsia="Times New Roman" w:hAnsi="Arial" w:cs="Arial"/>
          <w:color w:val="000000"/>
          <w:bdr w:val="none" w:sz="0" w:space="0" w:color="auto" w:frame="1"/>
          <w:shd w:val="clear" w:color="auto" w:fill="FFFFFF"/>
        </w:rPr>
        <w:lastRenderedPageBreak/>
        <w:t>Informe de regularidad, código 90, PAD-2017: La cuenta correspondiente a la vigencia 2016, </w:t>
      </w:r>
      <w:r w:rsidRPr="006E5FF0">
        <w:rPr>
          <w:rFonts w:ascii="Arial" w:eastAsia="Times New Roman" w:hAnsi="Arial" w:cs="Arial"/>
          <w:b/>
          <w:bCs/>
          <w:color w:val="000000"/>
          <w:bdr w:val="none" w:sz="0" w:space="0" w:color="auto" w:frame="1"/>
          <w:shd w:val="clear" w:color="auto" w:fill="FFFFFF"/>
        </w:rPr>
        <w:t>SE FENECE</w:t>
      </w:r>
      <w:r w:rsidRPr="006E5FF0">
        <w:rPr>
          <w:rFonts w:ascii="Arial" w:eastAsia="Times New Roman" w:hAnsi="Arial" w:cs="Arial"/>
          <w:color w:val="000000"/>
          <w:bdr w:val="none" w:sz="0" w:space="0" w:color="auto" w:frame="1"/>
          <w:shd w:val="clear" w:color="auto" w:fill="FFFFFF"/>
        </w:rPr>
        <w:t>.</w:t>
      </w:r>
    </w:p>
    <w:p w14:paraId="20B5BC31" w14:textId="77777777" w:rsidR="00DA68EC" w:rsidRPr="006E5FF0" w:rsidRDefault="00DA68EC" w:rsidP="006E5FF0">
      <w:pPr>
        <w:numPr>
          <w:ilvl w:val="0"/>
          <w:numId w:val="19"/>
        </w:numPr>
        <w:shd w:val="clear" w:color="auto" w:fill="FFFFFF"/>
        <w:tabs>
          <w:tab w:val="clear" w:pos="720"/>
          <w:tab w:val="num" w:pos="142"/>
        </w:tabs>
        <w:spacing w:beforeAutospacing="1" w:after="0" w:afterAutospacing="1" w:line="240" w:lineRule="auto"/>
        <w:ind w:left="284" w:hanging="284"/>
        <w:jc w:val="both"/>
        <w:textAlignment w:val="baseline"/>
        <w:rPr>
          <w:rFonts w:ascii="Arial" w:eastAsia="Times New Roman" w:hAnsi="Arial" w:cs="Arial"/>
          <w:color w:val="000000"/>
        </w:rPr>
      </w:pPr>
      <w:r w:rsidRPr="006E5FF0">
        <w:rPr>
          <w:rFonts w:ascii="Arial" w:eastAsia="Times New Roman" w:hAnsi="Arial" w:cs="Arial"/>
          <w:color w:val="000000"/>
          <w:bdr w:val="none" w:sz="0" w:space="0" w:color="auto" w:frame="1"/>
          <w:shd w:val="clear" w:color="auto" w:fill="FFFFFF"/>
        </w:rPr>
        <w:t>Informe de regularidad, código 87, PAD-2018: La cuenta correspondiente a la vigencia 2017, </w:t>
      </w:r>
      <w:r w:rsidRPr="006E5FF0">
        <w:rPr>
          <w:rFonts w:ascii="Arial" w:eastAsia="Times New Roman" w:hAnsi="Arial" w:cs="Arial"/>
          <w:b/>
          <w:bCs/>
          <w:color w:val="000000"/>
          <w:bdr w:val="none" w:sz="0" w:space="0" w:color="auto" w:frame="1"/>
          <w:shd w:val="clear" w:color="auto" w:fill="FFFFFF"/>
        </w:rPr>
        <w:t>SE FENECE</w:t>
      </w:r>
      <w:r w:rsidRPr="006E5FF0">
        <w:rPr>
          <w:rFonts w:ascii="Arial" w:eastAsia="Times New Roman" w:hAnsi="Arial" w:cs="Arial"/>
          <w:color w:val="000000"/>
          <w:bdr w:val="none" w:sz="0" w:space="0" w:color="auto" w:frame="1"/>
          <w:shd w:val="clear" w:color="auto" w:fill="FFFFFF"/>
        </w:rPr>
        <w:t>.</w:t>
      </w:r>
    </w:p>
    <w:p w14:paraId="77016968" w14:textId="77777777" w:rsidR="00DA68EC" w:rsidRPr="006E5FF0" w:rsidRDefault="00DA68EC" w:rsidP="006E5FF0">
      <w:pPr>
        <w:numPr>
          <w:ilvl w:val="0"/>
          <w:numId w:val="19"/>
        </w:numPr>
        <w:shd w:val="clear" w:color="auto" w:fill="FFFFFF"/>
        <w:tabs>
          <w:tab w:val="clear" w:pos="720"/>
          <w:tab w:val="num" w:pos="142"/>
        </w:tabs>
        <w:spacing w:beforeAutospacing="1" w:after="0" w:afterAutospacing="1" w:line="240" w:lineRule="auto"/>
        <w:ind w:left="284" w:hanging="284"/>
        <w:jc w:val="both"/>
        <w:textAlignment w:val="baseline"/>
        <w:rPr>
          <w:rFonts w:ascii="Arial" w:eastAsia="Times New Roman" w:hAnsi="Arial" w:cs="Arial"/>
          <w:color w:val="000000"/>
        </w:rPr>
      </w:pPr>
      <w:r w:rsidRPr="006E5FF0">
        <w:rPr>
          <w:rFonts w:ascii="Arial" w:eastAsia="Times New Roman" w:hAnsi="Arial" w:cs="Arial"/>
          <w:color w:val="000000"/>
          <w:bdr w:val="none" w:sz="0" w:space="0" w:color="auto" w:frame="1"/>
          <w:shd w:val="clear" w:color="auto" w:fill="FFFFFF"/>
        </w:rPr>
        <w:t>Informe de regularidad, código 63, PAD-2019: La cuenta correspondiente a la vigencia 2018, </w:t>
      </w:r>
      <w:r w:rsidRPr="006E5FF0">
        <w:rPr>
          <w:rFonts w:ascii="Arial" w:eastAsia="Times New Roman" w:hAnsi="Arial" w:cs="Arial"/>
          <w:b/>
          <w:bCs/>
          <w:color w:val="000000"/>
          <w:bdr w:val="none" w:sz="0" w:space="0" w:color="auto" w:frame="1"/>
          <w:shd w:val="clear" w:color="auto" w:fill="FFFFFF"/>
        </w:rPr>
        <w:t>SE FENECE</w:t>
      </w:r>
      <w:r w:rsidRPr="006E5FF0">
        <w:rPr>
          <w:rFonts w:ascii="Arial" w:eastAsia="Times New Roman" w:hAnsi="Arial" w:cs="Arial"/>
          <w:color w:val="000000"/>
          <w:bdr w:val="none" w:sz="0" w:space="0" w:color="auto" w:frame="1"/>
          <w:shd w:val="clear" w:color="auto" w:fill="FFFFFF"/>
        </w:rPr>
        <w:t>.</w:t>
      </w:r>
    </w:p>
    <w:p w14:paraId="0C35B12C" w14:textId="77777777" w:rsidR="00DA68EC" w:rsidRPr="006E5FF0" w:rsidRDefault="00DA68EC" w:rsidP="006E5FF0">
      <w:pPr>
        <w:shd w:val="clear" w:color="auto" w:fill="FFFFFF"/>
        <w:spacing w:line="240" w:lineRule="auto"/>
        <w:jc w:val="both"/>
        <w:textAlignment w:val="baseline"/>
        <w:rPr>
          <w:rFonts w:ascii="Arial" w:eastAsia="Times New Roman" w:hAnsi="Arial" w:cs="Arial"/>
          <w:color w:val="000000"/>
        </w:rPr>
      </w:pPr>
      <w:r w:rsidRPr="006E5FF0">
        <w:rPr>
          <w:rFonts w:ascii="Arial" w:eastAsia="Times New Roman" w:hAnsi="Arial" w:cs="Arial"/>
          <w:b/>
          <w:bCs/>
          <w:color w:val="000000"/>
          <w:bdr w:val="none" w:sz="0" w:space="0" w:color="auto" w:frame="1"/>
          <w:shd w:val="clear" w:color="auto" w:fill="FFFFFF"/>
        </w:rPr>
        <w:t>Calificación planes de mejoramiento:</w:t>
      </w:r>
      <w:r w:rsidRPr="006E5FF0">
        <w:rPr>
          <w:rFonts w:ascii="Arial" w:eastAsia="Times New Roman" w:hAnsi="Arial" w:cs="Arial"/>
          <w:color w:val="000000"/>
          <w:bdr w:val="none" w:sz="0" w:space="0" w:color="auto" w:frame="1"/>
          <w:shd w:val="clear" w:color="auto" w:fill="FFFFFF"/>
        </w:rPr>
        <w:t> la Contraloría de Bogotá D.C., en cada uno de los informes relacionados anteriormente, emitió pronunciamiento del resultado de efectividad del plan de mejoramiento para eliminar la causa de los hallazgos formulados por el ente de control:</w:t>
      </w:r>
    </w:p>
    <w:p w14:paraId="02DA982A" w14:textId="77777777" w:rsidR="00DA68EC" w:rsidRPr="006E5FF0" w:rsidRDefault="00DA68EC" w:rsidP="006E5FF0">
      <w:pPr>
        <w:numPr>
          <w:ilvl w:val="0"/>
          <w:numId w:val="20"/>
        </w:numPr>
        <w:shd w:val="clear" w:color="auto" w:fill="FFFFFF"/>
        <w:spacing w:beforeAutospacing="1" w:after="0" w:afterAutospacing="1" w:line="240" w:lineRule="auto"/>
        <w:jc w:val="both"/>
        <w:textAlignment w:val="baseline"/>
        <w:rPr>
          <w:rFonts w:ascii="Arial" w:eastAsia="Times New Roman" w:hAnsi="Arial" w:cs="Arial"/>
          <w:color w:val="000000"/>
          <w:bdr w:val="none" w:sz="0" w:space="0" w:color="auto" w:frame="1"/>
          <w:shd w:val="clear" w:color="auto" w:fill="FFFFFF"/>
        </w:rPr>
      </w:pPr>
      <w:r w:rsidRPr="006E5FF0">
        <w:rPr>
          <w:rFonts w:ascii="Arial" w:eastAsia="Times New Roman" w:hAnsi="Arial" w:cs="Arial"/>
          <w:color w:val="000000"/>
          <w:bdr w:val="none" w:sz="0" w:space="0" w:color="auto" w:frame="1"/>
          <w:shd w:val="clear" w:color="auto" w:fill="FFFFFF"/>
        </w:rPr>
        <w:t>Informe de regularidad, código 111, PAD-2016: </w:t>
      </w:r>
      <w:r w:rsidRPr="006E5FF0">
        <w:rPr>
          <w:rFonts w:ascii="Arial" w:eastAsia="Times New Roman" w:hAnsi="Arial" w:cs="Arial"/>
          <w:b/>
          <w:bCs/>
          <w:color w:val="000000"/>
          <w:bdr w:val="none" w:sz="0" w:space="0" w:color="auto" w:frame="1"/>
          <w:shd w:val="clear" w:color="auto" w:fill="FFFFFF"/>
        </w:rPr>
        <w:t>97% de cumplimiento.</w:t>
      </w:r>
    </w:p>
    <w:p w14:paraId="170C390F" w14:textId="77777777" w:rsidR="00DA68EC" w:rsidRPr="006E5FF0" w:rsidRDefault="00DA68EC" w:rsidP="006E5FF0">
      <w:pPr>
        <w:numPr>
          <w:ilvl w:val="0"/>
          <w:numId w:val="20"/>
        </w:numPr>
        <w:shd w:val="clear" w:color="auto" w:fill="FFFFFF"/>
        <w:spacing w:beforeAutospacing="1" w:after="0" w:afterAutospacing="1" w:line="240" w:lineRule="auto"/>
        <w:jc w:val="both"/>
        <w:textAlignment w:val="baseline"/>
        <w:rPr>
          <w:rFonts w:ascii="Arial" w:eastAsia="Times New Roman" w:hAnsi="Arial" w:cs="Arial"/>
          <w:color w:val="000000"/>
          <w:bdr w:val="none" w:sz="0" w:space="0" w:color="auto" w:frame="1"/>
          <w:shd w:val="clear" w:color="auto" w:fill="FFFFFF"/>
        </w:rPr>
      </w:pPr>
      <w:r w:rsidRPr="006E5FF0">
        <w:rPr>
          <w:rFonts w:ascii="Arial" w:eastAsia="Times New Roman" w:hAnsi="Arial" w:cs="Arial"/>
          <w:color w:val="000000"/>
          <w:bdr w:val="none" w:sz="0" w:space="0" w:color="auto" w:frame="1"/>
          <w:shd w:val="clear" w:color="auto" w:fill="FFFFFF"/>
        </w:rPr>
        <w:t>Informe de regularidad, código 90, PAD-2017: </w:t>
      </w:r>
      <w:r w:rsidRPr="006E5FF0">
        <w:rPr>
          <w:rFonts w:ascii="Arial" w:eastAsia="Times New Roman" w:hAnsi="Arial" w:cs="Arial"/>
          <w:b/>
          <w:bCs/>
          <w:color w:val="000000"/>
          <w:bdr w:val="none" w:sz="0" w:space="0" w:color="auto" w:frame="1"/>
          <w:shd w:val="clear" w:color="auto" w:fill="FFFFFF"/>
        </w:rPr>
        <w:t>87% de cumplimiento.</w:t>
      </w:r>
    </w:p>
    <w:p w14:paraId="4AF5B7F6" w14:textId="77777777" w:rsidR="00DA68EC" w:rsidRPr="006E5FF0" w:rsidRDefault="00DA68EC" w:rsidP="006E5FF0">
      <w:pPr>
        <w:numPr>
          <w:ilvl w:val="0"/>
          <w:numId w:val="20"/>
        </w:numPr>
        <w:shd w:val="clear" w:color="auto" w:fill="FFFFFF"/>
        <w:spacing w:beforeAutospacing="1" w:after="0" w:afterAutospacing="1" w:line="240" w:lineRule="auto"/>
        <w:jc w:val="both"/>
        <w:textAlignment w:val="baseline"/>
        <w:rPr>
          <w:rFonts w:ascii="Arial" w:eastAsia="Times New Roman" w:hAnsi="Arial" w:cs="Arial"/>
          <w:color w:val="000000"/>
          <w:bdr w:val="none" w:sz="0" w:space="0" w:color="auto" w:frame="1"/>
          <w:shd w:val="clear" w:color="auto" w:fill="FFFFFF"/>
        </w:rPr>
      </w:pPr>
      <w:r w:rsidRPr="006E5FF0">
        <w:rPr>
          <w:rFonts w:ascii="Arial" w:eastAsia="Times New Roman" w:hAnsi="Arial" w:cs="Arial"/>
          <w:color w:val="000000"/>
          <w:bdr w:val="none" w:sz="0" w:space="0" w:color="auto" w:frame="1"/>
          <w:shd w:val="clear" w:color="auto" w:fill="FFFFFF"/>
        </w:rPr>
        <w:t>Informe de regularidad, código 87, PAD-2018:</w:t>
      </w:r>
      <w:r w:rsidRPr="006E5FF0">
        <w:rPr>
          <w:rFonts w:ascii="Arial" w:eastAsia="Times New Roman" w:hAnsi="Arial" w:cs="Arial"/>
          <w:b/>
          <w:bCs/>
          <w:color w:val="000000"/>
          <w:bdr w:val="none" w:sz="0" w:space="0" w:color="auto" w:frame="1"/>
          <w:shd w:val="clear" w:color="auto" w:fill="FFFFFF"/>
        </w:rPr>
        <w:t> 71,43% de cumplimiento</w:t>
      </w:r>
    </w:p>
    <w:p w14:paraId="1CBCA9E3" w14:textId="4D0EDA32" w:rsidR="00C30702" w:rsidRPr="006E5FF0" w:rsidRDefault="00DA68EC" w:rsidP="006E5FF0">
      <w:pPr>
        <w:numPr>
          <w:ilvl w:val="0"/>
          <w:numId w:val="20"/>
        </w:numPr>
        <w:shd w:val="clear" w:color="auto" w:fill="FFFFFF"/>
        <w:spacing w:beforeAutospacing="1" w:after="0" w:afterAutospacing="1" w:line="240" w:lineRule="auto"/>
        <w:jc w:val="both"/>
        <w:textAlignment w:val="baseline"/>
        <w:rPr>
          <w:rFonts w:ascii="Arial" w:eastAsia="Times New Roman" w:hAnsi="Arial" w:cs="Arial"/>
          <w:color w:val="000000"/>
          <w:bdr w:val="none" w:sz="0" w:space="0" w:color="auto" w:frame="1"/>
          <w:shd w:val="clear" w:color="auto" w:fill="FFFFFF"/>
        </w:rPr>
      </w:pPr>
      <w:r w:rsidRPr="006E5FF0">
        <w:rPr>
          <w:rFonts w:ascii="Arial" w:eastAsia="Times New Roman" w:hAnsi="Arial" w:cs="Arial"/>
          <w:color w:val="000000"/>
          <w:bdr w:val="none" w:sz="0" w:space="0" w:color="auto" w:frame="1"/>
          <w:shd w:val="clear" w:color="auto" w:fill="FFFFFF"/>
        </w:rPr>
        <w:t>Informe de regularidad, código 63, PAD-2019:</w:t>
      </w:r>
      <w:r w:rsidRPr="006E5FF0">
        <w:rPr>
          <w:rFonts w:ascii="Arial" w:eastAsia="Times New Roman" w:hAnsi="Arial" w:cs="Arial"/>
          <w:b/>
          <w:bCs/>
          <w:color w:val="000000"/>
          <w:bdr w:val="none" w:sz="0" w:space="0" w:color="auto" w:frame="1"/>
          <w:shd w:val="clear" w:color="auto" w:fill="FFFFFF"/>
        </w:rPr>
        <w:t> 84,84% de cumplimiento</w:t>
      </w:r>
    </w:p>
    <w:sectPr w:rsidR="00C30702" w:rsidRPr="006E5FF0">
      <w:footerReference w:type="default" r:id="rId2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3B48DB" w14:textId="77777777" w:rsidR="002F2AAF" w:rsidRDefault="002F2AAF" w:rsidP="00745CCD">
      <w:pPr>
        <w:spacing w:after="0" w:line="240" w:lineRule="auto"/>
      </w:pPr>
      <w:r>
        <w:separator/>
      </w:r>
    </w:p>
  </w:endnote>
  <w:endnote w:type="continuationSeparator" w:id="0">
    <w:p w14:paraId="39D3BED4" w14:textId="77777777" w:rsidR="002F2AAF" w:rsidRDefault="002F2AAF" w:rsidP="00745C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974DA" w14:textId="77777777" w:rsidR="00F40D93" w:rsidRDefault="00F40D93" w:rsidP="00745CCD">
    <w:pPr>
      <w:pStyle w:val="Piedepgina"/>
      <w:jc w:val="center"/>
    </w:pPr>
    <w:r>
      <w:rPr>
        <w:noProof/>
        <w:lang w:val="en-US"/>
      </w:rPr>
      <mc:AlternateContent>
        <mc:Choice Requires="wps">
          <w:drawing>
            <wp:inline distT="0" distB="0" distL="0" distR="0" wp14:anchorId="0E0414A8" wp14:editId="4D9930DF">
              <wp:extent cx="5467350" cy="54610"/>
              <wp:effectExtent l="9525" t="17145" r="9525" b="13970"/>
              <wp:docPr id="34"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2FA7D6F6"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" fillcolor="black">
              <w10:anchorlock/>
            </v:shape>
          </w:pict>
        </mc:Fallback>
      </mc:AlternateContent>
    </w:r>
  </w:p>
  <w:p w14:paraId="3814B8D8" w14:textId="77777777" w:rsidR="00F40D93" w:rsidRDefault="00F40D93" w:rsidP="00745CCD">
    <w:pPr>
      <w:pStyle w:val="Piedepgina"/>
      <w:jc w:val="center"/>
    </w:pPr>
    <w:r>
      <w:fldChar w:fldCharType="begin"/>
    </w:r>
    <w:r>
      <w:instrText>PAGE    \* MERGEFORMAT</w:instrText>
    </w:r>
    <w:r>
      <w:fldChar w:fldCharType="separate"/>
    </w:r>
    <w:r w:rsidRPr="00064BA6">
      <w:rPr>
        <w:noProof/>
        <w:lang w:val="es-ES"/>
      </w:rPr>
      <w:t>12</w:t>
    </w:r>
    <w:r>
      <w:fldChar w:fldCharType="end"/>
    </w:r>
  </w:p>
  <w:p w14:paraId="3BDE3505" w14:textId="77777777" w:rsidR="00F40D93" w:rsidRDefault="00F40D9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BB7DF8" w14:textId="77777777" w:rsidR="002F2AAF" w:rsidRDefault="002F2AAF" w:rsidP="00745CCD">
      <w:pPr>
        <w:spacing w:after="0" w:line="240" w:lineRule="auto"/>
      </w:pPr>
      <w:r>
        <w:separator/>
      </w:r>
    </w:p>
  </w:footnote>
  <w:footnote w:type="continuationSeparator" w:id="0">
    <w:p w14:paraId="3401A464" w14:textId="77777777" w:rsidR="002F2AAF" w:rsidRDefault="002F2AAF" w:rsidP="00745C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005B92"/>
    <w:multiLevelType w:val="hybridMultilevel"/>
    <w:tmpl w:val="7CB6CC84"/>
    <w:lvl w:ilvl="0" w:tplc="6A7A34C2">
      <w:numFmt w:val="bullet"/>
      <w:lvlText w:val="•"/>
      <w:lvlJc w:val="left"/>
      <w:pPr>
        <w:ind w:left="1065" w:hanging="705"/>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F6E16DF"/>
    <w:multiLevelType w:val="hybridMultilevel"/>
    <w:tmpl w:val="FFFFFFFF"/>
    <w:lvl w:ilvl="0" w:tplc="2512AECC">
      <w:start w:val="1"/>
      <w:numFmt w:val="bullet"/>
      <w:lvlText w:val=""/>
      <w:lvlJc w:val="left"/>
      <w:pPr>
        <w:ind w:left="720" w:hanging="360"/>
      </w:pPr>
      <w:rPr>
        <w:rFonts w:ascii="Symbol" w:hAnsi="Symbol" w:hint="default"/>
      </w:rPr>
    </w:lvl>
    <w:lvl w:ilvl="1" w:tplc="553EBC3A">
      <w:start w:val="1"/>
      <w:numFmt w:val="bullet"/>
      <w:lvlText w:val="o"/>
      <w:lvlJc w:val="left"/>
      <w:pPr>
        <w:ind w:left="1440" w:hanging="360"/>
      </w:pPr>
      <w:rPr>
        <w:rFonts w:ascii="Courier New" w:hAnsi="Courier New" w:hint="default"/>
      </w:rPr>
    </w:lvl>
    <w:lvl w:ilvl="2" w:tplc="7EE0E702">
      <w:start w:val="1"/>
      <w:numFmt w:val="bullet"/>
      <w:lvlText w:val=""/>
      <w:lvlJc w:val="left"/>
      <w:pPr>
        <w:ind w:left="2160" w:hanging="360"/>
      </w:pPr>
      <w:rPr>
        <w:rFonts w:ascii="Wingdings" w:hAnsi="Wingdings" w:hint="default"/>
      </w:rPr>
    </w:lvl>
    <w:lvl w:ilvl="3" w:tplc="DD605A96">
      <w:start w:val="1"/>
      <w:numFmt w:val="bullet"/>
      <w:lvlText w:val=""/>
      <w:lvlJc w:val="left"/>
      <w:pPr>
        <w:ind w:left="2880" w:hanging="360"/>
      </w:pPr>
      <w:rPr>
        <w:rFonts w:ascii="Symbol" w:hAnsi="Symbol" w:hint="default"/>
      </w:rPr>
    </w:lvl>
    <w:lvl w:ilvl="4" w:tplc="939ADEB0">
      <w:start w:val="1"/>
      <w:numFmt w:val="bullet"/>
      <w:lvlText w:val="o"/>
      <w:lvlJc w:val="left"/>
      <w:pPr>
        <w:ind w:left="3600" w:hanging="360"/>
      </w:pPr>
      <w:rPr>
        <w:rFonts w:ascii="Courier New" w:hAnsi="Courier New" w:hint="default"/>
      </w:rPr>
    </w:lvl>
    <w:lvl w:ilvl="5" w:tplc="826CE398">
      <w:start w:val="1"/>
      <w:numFmt w:val="bullet"/>
      <w:lvlText w:val=""/>
      <w:lvlJc w:val="left"/>
      <w:pPr>
        <w:ind w:left="4320" w:hanging="360"/>
      </w:pPr>
      <w:rPr>
        <w:rFonts w:ascii="Wingdings" w:hAnsi="Wingdings" w:hint="default"/>
      </w:rPr>
    </w:lvl>
    <w:lvl w:ilvl="6" w:tplc="01289EF2">
      <w:start w:val="1"/>
      <w:numFmt w:val="bullet"/>
      <w:lvlText w:val=""/>
      <w:lvlJc w:val="left"/>
      <w:pPr>
        <w:ind w:left="5040" w:hanging="360"/>
      </w:pPr>
      <w:rPr>
        <w:rFonts w:ascii="Symbol" w:hAnsi="Symbol" w:hint="default"/>
      </w:rPr>
    </w:lvl>
    <w:lvl w:ilvl="7" w:tplc="39D4FC8E">
      <w:start w:val="1"/>
      <w:numFmt w:val="bullet"/>
      <w:lvlText w:val="o"/>
      <w:lvlJc w:val="left"/>
      <w:pPr>
        <w:ind w:left="5760" w:hanging="360"/>
      </w:pPr>
      <w:rPr>
        <w:rFonts w:ascii="Courier New" w:hAnsi="Courier New" w:hint="default"/>
      </w:rPr>
    </w:lvl>
    <w:lvl w:ilvl="8" w:tplc="5802BB18">
      <w:start w:val="1"/>
      <w:numFmt w:val="bullet"/>
      <w:lvlText w:val=""/>
      <w:lvlJc w:val="left"/>
      <w:pPr>
        <w:ind w:left="6480" w:hanging="360"/>
      </w:pPr>
      <w:rPr>
        <w:rFonts w:ascii="Wingdings" w:hAnsi="Wingdings" w:hint="default"/>
      </w:rPr>
    </w:lvl>
  </w:abstractNum>
  <w:abstractNum w:abstractNumId="2" w15:restartNumberingAfterBreak="0">
    <w:nsid w:val="0F7D6D1A"/>
    <w:multiLevelType w:val="hybridMultilevel"/>
    <w:tmpl w:val="87AC73C2"/>
    <w:lvl w:ilvl="0" w:tplc="6D06DBFC">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15360C0"/>
    <w:multiLevelType w:val="hybridMultilevel"/>
    <w:tmpl w:val="FFFFFFFF"/>
    <w:lvl w:ilvl="0" w:tplc="F236BDD4">
      <w:start w:val="1"/>
      <w:numFmt w:val="bullet"/>
      <w:lvlText w:val=""/>
      <w:lvlJc w:val="left"/>
      <w:pPr>
        <w:ind w:left="720" w:hanging="360"/>
      </w:pPr>
      <w:rPr>
        <w:rFonts w:ascii="Symbol" w:hAnsi="Symbol" w:hint="default"/>
      </w:rPr>
    </w:lvl>
    <w:lvl w:ilvl="1" w:tplc="020E214E">
      <w:start w:val="1"/>
      <w:numFmt w:val="bullet"/>
      <w:lvlText w:val="o"/>
      <w:lvlJc w:val="left"/>
      <w:pPr>
        <w:ind w:left="1440" w:hanging="360"/>
      </w:pPr>
      <w:rPr>
        <w:rFonts w:ascii="Courier New" w:hAnsi="Courier New" w:hint="default"/>
      </w:rPr>
    </w:lvl>
    <w:lvl w:ilvl="2" w:tplc="062AB3E4">
      <w:start w:val="1"/>
      <w:numFmt w:val="bullet"/>
      <w:lvlText w:val=""/>
      <w:lvlJc w:val="left"/>
      <w:pPr>
        <w:ind w:left="2160" w:hanging="360"/>
      </w:pPr>
      <w:rPr>
        <w:rFonts w:ascii="Wingdings" w:hAnsi="Wingdings" w:hint="default"/>
      </w:rPr>
    </w:lvl>
    <w:lvl w:ilvl="3" w:tplc="B52607BA">
      <w:start w:val="1"/>
      <w:numFmt w:val="bullet"/>
      <w:lvlText w:val=""/>
      <w:lvlJc w:val="left"/>
      <w:pPr>
        <w:ind w:left="2880" w:hanging="360"/>
      </w:pPr>
      <w:rPr>
        <w:rFonts w:ascii="Symbol" w:hAnsi="Symbol" w:hint="default"/>
      </w:rPr>
    </w:lvl>
    <w:lvl w:ilvl="4" w:tplc="ABBE0E14">
      <w:start w:val="1"/>
      <w:numFmt w:val="bullet"/>
      <w:lvlText w:val="o"/>
      <w:lvlJc w:val="left"/>
      <w:pPr>
        <w:ind w:left="3600" w:hanging="360"/>
      </w:pPr>
      <w:rPr>
        <w:rFonts w:ascii="Courier New" w:hAnsi="Courier New" w:hint="default"/>
      </w:rPr>
    </w:lvl>
    <w:lvl w:ilvl="5" w:tplc="6D08270E">
      <w:start w:val="1"/>
      <w:numFmt w:val="bullet"/>
      <w:lvlText w:val=""/>
      <w:lvlJc w:val="left"/>
      <w:pPr>
        <w:ind w:left="4320" w:hanging="360"/>
      </w:pPr>
      <w:rPr>
        <w:rFonts w:ascii="Wingdings" w:hAnsi="Wingdings" w:hint="default"/>
      </w:rPr>
    </w:lvl>
    <w:lvl w:ilvl="6" w:tplc="8ABA803E">
      <w:start w:val="1"/>
      <w:numFmt w:val="bullet"/>
      <w:lvlText w:val=""/>
      <w:lvlJc w:val="left"/>
      <w:pPr>
        <w:ind w:left="5040" w:hanging="360"/>
      </w:pPr>
      <w:rPr>
        <w:rFonts w:ascii="Symbol" w:hAnsi="Symbol" w:hint="default"/>
      </w:rPr>
    </w:lvl>
    <w:lvl w:ilvl="7" w:tplc="2AAED9A8">
      <w:start w:val="1"/>
      <w:numFmt w:val="bullet"/>
      <w:lvlText w:val="o"/>
      <w:lvlJc w:val="left"/>
      <w:pPr>
        <w:ind w:left="5760" w:hanging="360"/>
      </w:pPr>
      <w:rPr>
        <w:rFonts w:ascii="Courier New" w:hAnsi="Courier New" w:hint="default"/>
      </w:rPr>
    </w:lvl>
    <w:lvl w:ilvl="8" w:tplc="8A08F3AC">
      <w:start w:val="1"/>
      <w:numFmt w:val="bullet"/>
      <w:lvlText w:val=""/>
      <w:lvlJc w:val="left"/>
      <w:pPr>
        <w:ind w:left="6480" w:hanging="360"/>
      </w:pPr>
      <w:rPr>
        <w:rFonts w:ascii="Wingdings" w:hAnsi="Wingdings" w:hint="default"/>
      </w:rPr>
    </w:lvl>
  </w:abstractNum>
  <w:abstractNum w:abstractNumId="4" w15:restartNumberingAfterBreak="0">
    <w:nsid w:val="11896B16"/>
    <w:multiLevelType w:val="multilevel"/>
    <w:tmpl w:val="05108004"/>
    <w:lvl w:ilvl="0">
      <w:start w:val="1"/>
      <w:numFmt w:val="decimal"/>
      <w:lvlText w:val="%1."/>
      <w:lvlJc w:val="left"/>
      <w:pPr>
        <w:ind w:left="720" w:hanging="360"/>
      </w:pPr>
      <w:rPr>
        <w:rFonts w:ascii="Arial" w:hAnsi="Arial" w:cs="Arial" w:hint="default"/>
        <w:b/>
      </w:rPr>
    </w:lvl>
    <w:lvl w:ilvl="1">
      <w:start w:val="1"/>
      <w:numFmt w:val="decimal"/>
      <w:lvlText w:val="%1.%2."/>
      <w:lvlJc w:val="left"/>
      <w:pPr>
        <w:ind w:left="780" w:hanging="420"/>
      </w:pPr>
      <w:rPr>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5" w15:restartNumberingAfterBreak="0">
    <w:nsid w:val="15A91AF3"/>
    <w:multiLevelType w:val="hybridMultilevel"/>
    <w:tmpl w:val="4DFAFD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6544E4D"/>
    <w:multiLevelType w:val="hybridMultilevel"/>
    <w:tmpl w:val="2EA286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72C2A71"/>
    <w:multiLevelType w:val="hybridMultilevel"/>
    <w:tmpl w:val="B882E53E"/>
    <w:lvl w:ilvl="0" w:tplc="D4A2E2AC">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1B661D"/>
    <w:multiLevelType w:val="hybridMultilevel"/>
    <w:tmpl w:val="488EBF7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97F4AF4"/>
    <w:multiLevelType w:val="multilevel"/>
    <w:tmpl w:val="70305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15253D"/>
    <w:multiLevelType w:val="multilevel"/>
    <w:tmpl w:val="AA643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9234C9"/>
    <w:multiLevelType w:val="multilevel"/>
    <w:tmpl w:val="78FA7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0D4787"/>
    <w:multiLevelType w:val="hybridMultilevel"/>
    <w:tmpl w:val="7A987E66"/>
    <w:lvl w:ilvl="0" w:tplc="D4A2E2AC">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BC2F1B"/>
    <w:multiLevelType w:val="hybridMultilevel"/>
    <w:tmpl w:val="ADFAD204"/>
    <w:lvl w:ilvl="0" w:tplc="7BAACEF8">
      <w:start w:val="1"/>
      <w:numFmt w:val="bullet"/>
      <w:lvlText w:val=""/>
      <w:lvlJc w:val="left"/>
      <w:pPr>
        <w:ind w:left="720" w:hanging="360"/>
      </w:pPr>
      <w:rPr>
        <w:rFonts w:ascii="Symbol" w:hAnsi="Symbol" w:hint="default"/>
      </w:rPr>
    </w:lvl>
    <w:lvl w:ilvl="1" w:tplc="7C8456A0">
      <w:start w:val="1"/>
      <w:numFmt w:val="bullet"/>
      <w:lvlText w:val="o"/>
      <w:lvlJc w:val="left"/>
      <w:pPr>
        <w:ind w:left="1440" w:hanging="360"/>
      </w:pPr>
      <w:rPr>
        <w:rFonts w:ascii="Courier New" w:hAnsi="Courier New" w:hint="default"/>
      </w:rPr>
    </w:lvl>
    <w:lvl w:ilvl="2" w:tplc="AE0227E8">
      <w:start w:val="1"/>
      <w:numFmt w:val="bullet"/>
      <w:lvlText w:val=""/>
      <w:lvlJc w:val="left"/>
      <w:pPr>
        <w:ind w:left="2160" w:hanging="360"/>
      </w:pPr>
      <w:rPr>
        <w:rFonts w:ascii="Wingdings" w:hAnsi="Wingdings" w:hint="default"/>
      </w:rPr>
    </w:lvl>
    <w:lvl w:ilvl="3" w:tplc="48EC1124">
      <w:start w:val="1"/>
      <w:numFmt w:val="bullet"/>
      <w:lvlText w:val=""/>
      <w:lvlJc w:val="left"/>
      <w:pPr>
        <w:ind w:left="2880" w:hanging="360"/>
      </w:pPr>
      <w:rPr>
        <w:rFonts w:ascii="Symbol" w:hAnsi="Symbol" w:hint="default"/>
      </w:rPr>
    </w:lvl>
    <w:lvl w:ilvl="4" w:tplc="DC984A08">
      <w:start w:val="1"/>
      <w:numFmt w:val="bullet"/>
      <w:lvlText w:val="o"/>
      <w:lvlJc w:val="left"/>
      <w:pPr>
        <w:ind w:left="3600" w:hanging="360"/>
      </w:pPr>
      <w:rPr>
        <w:rFonts w:ascii="Courier New" w:hAnsi="Courier New" w:hint="default"/>
      </w:rPr>
    </w:lvl>
    <w:lvl w:ilvl="5" w:tplc="ADB21F44">
      <w:start w:val="1"/>
      <w:numFmt w:val="bullet"/>
      <w:lvlText w:val=""/>
      <w:lvlJc w:val="left"/>
      <w:pPr>
        <w:ind w:left="4320" w:hanging="360"/>
      </w:pPr>
      <w:rPr>
        <w:rFonts w:ascii="Wingdings" w:hAnsi="Wingdings" w:hint="default"/>
      </w:rPr>
    </w:lvl>
    <w:lvl w:ilvl="6" w:tplc="FE50F0DE">
      <w:start w:val="1"/>
      <w:numFmt w:val="bullet"/>
      <w:lvlText w:val=""/>
      <w:lvlJc w:val="left"/>
      <w:pPr>
        <w:ind w:left="5040" w:hanging="360"/>
      </w:pPr>
      <w:rPr>
        <w:rFonts w:ascii="Symbol" w:hAnsi="Symbol" w:hint="default"/>
      </w:rPr>
    </w:lvl>
    <w:lvl w:ilvl="7" w:tplc="FD7E94A4">
      <w:start w:val="1"/>
      <w:numFmt w:val="bullet"/>
      <w:lvlText w:val="o"/>
      <w:lvlJc w:val="left"/>
      <w:pPr>
        <w:ind w:left="5760" w:hanging="360"/>
      </w:pPr>
      <w:rPr>
        <w:rFonts w:ascii="Courier New" w:hAnsi="Courier New" w:hint="default"/>
      </w:rPr>
    </w:lvl>
    <w:lvl w:ilvl="8" w:tplc="EF4E2806">
      <w:start w:val="1"/>
      <w:numFmt w:val="bullet"/>
      <w:lvlText w:val=""/>
      <w:lvlJc w:val="left"/>
      <w:pPr>
        <w:ind w:left="6480" w:hanging="360"/>
      </w:pPr>
      <w:rPr>
        <w:rFonts w:ascii="Wingdings" w:hAnsi="Wingdings" w:hint="default"/>
      </w:rPr>
    </w:lvl>
  </w:abstractNum>
  <w:abstractNum w:abstractNumId="14" w15:restartNumberingAfterBreak="0">
    <w:nsid w:val="3FF734FE"/>
    <w:multiLevelType w:val="hybridMultilevel"/>
    <w:tmpl w:val="7532649E"/>
    <w:lvl w:ilvl="0" w:tplc="9ECA56FC">
      <w:start w:val="1"/>
      <w:numFmt w:val="bullet"/>
      <w:lvlText w:val=""/>
      <w:lvlJc w:val="left"/>
      <w:pPr>
        <w:ind w:left="720" w:hanging="360"/>
      </w:pPr>
      <w:rPr>
        <w:rFonts w:ascii="Symbol" w:hAnsi="Symbol" w:hint="default"/>
      </w:rPr>
    </w:lvl>
    <w:lvl w:ilvl="1" w:tplc="6E285DCE">
      <w:start w:val="1"/>
      <w:numFmt w:val="bullet"/>
      <w:lvlText w:val="o"/>
      <w:lvlJc w:val="left"/>
      <w:pPr>
        <w:ind w:left="1440" w:hanging="360"/>
      </w:pPr>
      <w:rPr>
        <w:rFonts w:ascii="Courier New" w:hAnsi="Courier New" w:hint="default"/>
      </w:rPr>
    </w:lvl>
    <w:lvl w:ilvl="2" w:tplc="2FD2E7DC">
      <w:start w:val="1"/>
      <w:numFmt w:val="bullet"/>
      <w:lvlText w:val=""/>
      <w:lvlJc w:val="left"/>
      <w:pPr>
        <w:ind w:left="2160" w:hanging="360"/>
      </w:pPr>
      <w:rPr>
        <w:rFonts w:ascii="Wingdings" w:hAnsi="Wingdings" w:hint="default"/>
      </w:rPr>
    </w:lvl>
    <w:lvl w:ilvl="3" w:tplc="7646B522">
      <w:start w:val="1"/>
      <w:numFmt w:val="bullet"/>
      <w:lvlText w:val=""/>
      <w:lvlJc w:val="left"/>
      <w:pPr>
        <w:ind w:left="2880" w:hanging="360"/>
      </w:pPr>
      <w:rPr>
        <w:rFonts w:ascii="Symbol" w:hAnsi="Symbol" w:hint="default"/>
      </w:rPr>
    </w:lvl>
    <w:lvl w:ilvl="4" w:tplc="92647A50">
      <w:start w:val="1"/>
      <w:numFmt w:val="bullet"/>
      <w:lvlText w:val="o"/>
      <w:lvlJc w:val="left"/>
      <w:pPr>
        <w:ind w:left="3600" w:hanging="360"/>
      </w:pPr>
      <w:rPr>
        <w:rFonts w:ascii="Courier New" w:hAnsi="Courier New" w:hint="default"/>
      </w:rPr>
    </w:lvl>
    <w:lvl w:ilvl="5" w:tplc="B81EE1F8">
      <w:start w:val="1"/>
      <w:numFmt w:val="bullet"/>
      <w:lvlText w:val=""/>
      <w:lvlJc w:val="left"/>
      <w:pPr>
        <w:ind w:left="4320" w:hanging="360"/>
      </w:pPr>
      <w:rPr>
        <w:rFonts w:ascii="Wingdings" w:hAnsi="Wingdings" w:hint="default"/>
      </w:rPr>
    </w:lvl>
    <w:lvl w:ilvl="6" w:tplc="9A9E17F6">
      <w:start w:val="1"/>
      <w:numFmt w:val="bullet"/>
      <w:lvlText w:val=""/>
      <w:lvlJc w:val="left"/>
      <w:pPr>
        <w:ind w:left="5040" w:hanging="360"/>
      </w:pPr>
      <w:rPr>
        <w:rFonts w:ascii="Symbol" w:hAnsi="Symbol" w:hint="default"/>
      </w:rPr>
    </w:lvl>
    <w:lvl w:ilvl="7" w:tplc="9D9CED44">
      <w:start w:val="1"/>
      <w:numFmt w:val="bullet"/>
      <w:lvlText w:val="o"/>
      <w:lvlJc w:val="left"/>
      <w:pPr>
        <w:ind w:left="5760" w:hanging="360"/>
      </w:pPr>
      <w:rPr>
        <w:rFonts w:ascii="Courier New" w:hAnsi="Courier New" w:hint="default"/>
      </w:rPr>
    </w:lvl>
    <w:lvl w:ilvl="8" w:tplc="E682AB1A">
      <w:start w:val="1"/>
      <w:numFmt w:val="bullet"/>
      <w:lvlText w:val=""/>
      <w:lvlJc w:val="left"/>
      <w:pPr>
        <w:ind w:left="6480" w:hanging="360"/>
      </w:pPr>
      <w:rPr>
        <w:rFonts w:ascii="Wingdings" w:hAnsi="Wingdings" w:hint="default"/>
      </w:rPr>
    </w:lvl>
  </w:abstractNum>
  <w:abstractNum w:abstractNumId="15" w15:restartNumberingAfterBreak="0">
    <w:nsid w:val="407F13FE"/>
    <w:multiLevelType w:val="multilevel"/>
    <w:tmpl w:val="4DFC2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A60AEE"/>
    <w:multiLevelType w:val="hybridMultilevel"/>
    <w:tmpl w:val="E6E8D3F8"/>
    <w:lvl w:ilvl="0" w:tplc="6A7A34C2">
      <w:numFmt w:val="bullet"/>
      <w:lvlText w:val="•"/>
      <w:lvlJc w:val="left"/>
      <w:pPr>
        <w:ind w:left="1065" w:hanging="705"/>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8164A78"/>
    <w:multiLevelType w:val="hybridMultilevel"/>
    <w:tmpl w:val="A4D898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8930646"/>
    <w:multiLevelType w:val="hybridMultilevel"/>
    <w:tmpl w:val="C784BE4C"/>
    <w:lvl w:ilvl="0" w:tplc="E4063858">
      <w:start w:val="1"/>
      <w:numFmt w:val="decimal"/>
      <w:lvlText w:val="%1."/>
      <w:lvlJc w:val="left"/>
      <w:pPr>
        <w:ind w:left="720" w:hanging="360"/>
      </w:pPr>
    </w:lvl>
    <w:lvl w:ilvl="1" w:tplc="024090DA">
      <w:start w:val="1"/>
      <w:numFmt w:val="decimal"/>
      <w:lvlText w:val="%2."/>
      <w:lvlJc w:val="left"/>
      <w:pPr>
        <w:ind w:left="1440" w:hanging="360"/>
      </w:pPr>
    </w:lvl>
    <w:lvl w:ilvl="2" w:tplc="8898AF40">
      <w:start w:val="1"/>
      <w:numFmt w:val="lowerRoman"/>
      <w:lvlText w:val="%3."/>
      <w:lvlJc w:val="right"/>
      <w:pPr>
        <w:ind w:left="2160" w:hanging="180"/>
      </w:pPr>
    </w:lvl>
    <w:lvl w:ilvl="3" w:tplc="AAFAE8EC">
      <w:start w:val="1"/>
      <w:numFmt w:val="decimal"/>
      <w:lvlText w:val="%4."/>
      <w:lvlJc w:val="left"/>
      <w:pPr>
        <w:ind w:left="2880" w:hanging="360"/>
      </w:pPr>
    </w:lvl>
    <w:lvl w:ilvl="4" w:tplc="51ACCEC8">
      <w:start w:val="1"/>
      <w:numFmt w:val="lowerLetter"/>
      <w:lvlText w:val="%5."/>
      <w:lvlJc w:val="left"/>
      <w:pPr>
        <w:ind w:left="3600" w:hanging="360"/>
      </w:pPr>
    </w:lvl>
    <w:lvl w:ilvl="5" w:tplc="668A1FF2">
      <w:start w:val="1"/>
      <w:numFmt w:val="lowerRoman"/>
      <w:lvlText w:val="%6."/>
      <w:lvlJc w:val="right"/>
      <w:pPr>
        <w:ind w:left="4320" w:hanging="180"/>
      </w:pPr>
    </w:lvl>
    <w:lvl w:ilvl="6" w:tplc="EF0AF71C">
      <w:start w:val="1"/>
      <w:numFmt w:val="decimal"/>
      <w:lvlText w:val="%7."/>
      <w:lvlJc w:val="left"/>
      <w:pPr>
        <w:ind w:left="5040" w:hanging="360"/>
      </w:pPr>
    </w:lvl>
    <w:lvl w:ilvl="7" w:tplc="B964AA80">
      <w:start w:val="1"/>
      <w:numFmt w:val="lowerLetter"/>
      <w:lvlText w:val="%8."/>
      <w:lvlJc w:val="left"/>
      <w:pPr>
        <w:ind w:left="5760" w:hanging="360"/>
      </w:pPr>
    </w:lvl>
    <w:lvl w:ilvl="8" w:tplc="7B52581A">
      <w:start w:val="1"/>
      <w:numFmt w:val="lowerRoman"/>
      <w:lvlText w:val="%9."/>
      <w:lvlJc w:val="right"/>
      <w:pPr>
        <w:ind w:left="6480" w:hanging="180"/>
      </w:pPr>
    </w:lvl>
  </w:abstractNum>
  <w:abstractNum w:abstractNumId="19" w15:restartNumberingAfterBreak="0">
    <w:nsid w:val="48DF5E65"/>
    <w:multiLevelType w:val="multilevel"/>
    <w:tmpl w:val="10C6B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830ADC"/>
    <w:multiLevelType w:val="hybridMultilevel"/>
    <w:tmpl w:val="FFFFFFFF"/>
    <w:lvl w:ilvl="0" w:tplc="74EA99BE">
      <w:start w:val="1"/>
      <w:numFmt w:val="decimal"/>
      <w:lvlText w:val="%1."/>
      <w:lvlJc w:val="left"/>
      <w:pPr>
        <w:ind w:left="720" w:hanging="360"/>
      </w:pPr>
    </w:lvl>
    <w:lvl w:ilvl="1" w:tplc="7554770A">
      <w:start w:val="1"/>
      <w:numFmt w:val="decimal"/>
      <w:lvlText w:val="%2."/>
      <w:lvlJc w:val="left"/>
      <w:pPr>
        <w:ind w:left="1440" w:hanging="360"/>
      </w:pPr>
    </w:lvl>
    <w:lvl w:ilvl="2" w:tplc="16228964">
      <w:start w:val="1"/>
      <w:numFmt w:val="lowerRoman"/>
      <w:lvlText w:val="%3."/>
      <w:lvlJc w:val="right"/>
      <w:pPr>
        <w:ind w:left="2160" w:hanging="180"/>
      </w:pPr>
    </w:lvl>
    <w:lvl w:ilvl="3" w:tplc="33129696">
      <w:start w:val="1"/>
      <w:numFmt w:val="decimal"/>
      <w:lvlText w:val="%4."/>
      <w:lvlJc w:val="left"/>
      <w:pPr>
        <w:ind w:left="2880" w:hanging="360"/>
      </w:pPr>
    </w:lvl>
    <w:lvl w:ilvl="4" w:tplc="8402DEC0">
      <w:start w:val="1"/>
      <w:numFmt w:val="lowerLetter"/>
      <w:lvlText w:val="%5."/>
      <w:lvlJc w:val="left"/>
      <w:pPr>
        <w:ind w:left="3600" w:hanging="360"/>
      </w:pPr>
    </w:lvl>
    <w:lvl w:ilvl="5" w:tplc="08E6C412">
      <w:start w:val="1"/>
      <w:numFmt w:val="lowerRoman"/>
      <w:lvlText w:val="%6."/>
      <w:lvlJc w:val="right"/>
      <w:pPr>
        <w:ind w:left="4320" w:hanging="180"/>
      </w:pPr>
    </w:lvl>
    <w:lvl w:ilvl="6" w:tplc="5B3EE16E">
      <w:start w:val="1"/>
      <w:numFmt w:val="decimal"/>
      <w:lvlText w:val="%7."/>
      <w:lvlJc w:val="left"/>
      <w:pPr>
        <w:ind w:left="5040" w:hanging="360"/>
      </w:pPr>
    </w:lvl>
    <w:lvl w:ilvl="7" w:tplc="BB8EA5D8">
      <w:start w:val="1"/>
      <w:numFmt w:val="lowerLetter"/>
      <w:lvlText w:val="%8."/>
      <w:lvlJc w:val="left"/>
      <w:pPr>
        <w:ind w:left="5760" w:hanging="360"/>
      </w:pPr>
    </w:lvl>
    <w:lvl w:ilvl="8" w:tplc="F740E264">
      <w:start w:val="1"/>
      <w:numFmt w:val="lowerRoman"/>
      <w:lvlText w:val="%9."/>
      <w:lvlJc w:val="right"/>
      <w:pPr>
        <w:ind w:left="6480" w:hanging="180"/>
      </w:pPr>
    </w:lvl>
  </w:abstractNum>
  <w:abstractNum w:abstractNumId="21" w15:restartNumberingAfterBreak="0">
    <w:nsid w:val="6112350A"/>
    <w:multiLevelType w:val="hybridMultilevel"/>
    <w:tmpl w:val="FFFFFFFF"/>
    <w:lvl w:ilvl="0" w:tplc="D862CF28">
      <w:start w:val="1"/>
      <w:numFmt w:val="bullet"/>
      <w:lvlText w:val=""/>
      <w:lvlJc w:val="left"/>
      <w:pPr>
        <w:ind w:left="720" w:hanging="360"/>
      </w:pPr>
      <w:rPr>
        <w:rFonts w:ascii="Symbol" w:hAnsi="Symbol" w:hint="default"/>
      </w:rPr>
    </w:lvl>
    <w:lvl w:ilvl="1" w:tplc="E4A0829A">
      <w:start w:val="1"/>
      <w:numFmt w:val="bullet"/>
      <w:lvlText w:val="o"/>
      <w:lvlJc w:val="left"/>
      <w:pPr>
        <w:ind w:left="1440" w:hanging="360"/>
      </w:pPr>
      <w:rPr>
        <w:rFonts w:ascii="Courier New" w:hAnsi="Courier New" w:hint="default"/>
      </w:rPr>
    </w:lvl>
    <w:lvl w:ilvl="2" w:tplc="C3040FBC">
      <w:start w:val="1"/>
      <w:numFmt w:val="bullet"/>
      <w:lvlText w:val=""/>
      <w:lvlJc w:val="left"/>
      <w:pPr>
        <w:ind w:left="2160" w:hanging="360"/>
      </w:pPr>
      <w:rPr>
        <w:rFonts w:ascii="Wingdings" w:hAnsi="Wingdings" w:hint="default"/>
      </w:rPr>
    </w:lvl>
    <w:lvl w:ilvl="3" w:tplc="0CFA4EEE">
      <w:start w:val="1"/>
      <w:numFmt w:val="bullet"/>
      <w:lvlText w:val=""/>
      <w:lvlJc w:val="left"/>
      <w:pPr>
        <w:ind w:left="2880" w:hanging="360"/>
      </w:pPr>
      <w:rPr>
        <w:rFonts w:ascii="Symbol" w:hAnsi="Symbol" w:hint="default"/>
      </w:rPr>
    </w:lvl>
    <w:lvl w:ilvl="4" w:tplc="87AA2F6A">
      <w:start w:val="1"/>
      <w:numFmt w:val="bullet"/>
      <w:lvlText w:val="o"/>
      <w:lvlJc w:val="left"/>
      <w:pPr>
        <w:ind w:left="3600" w:hanging="360"/>
      </w:pPr>
      <w:rPr>
        <w:rFonts w:ascii="Courier New" w:hAnsi="Courier New" w:hint="default"/>
      </w:rPr>
    </w:lvl>
    <w:lvl w:ilvl="5" w:tplc="7338AE5E">
      <w:start w:val="1"/>
      <w:numFmt w:val="bullet"/>
      <w:lvlText w:val=""/>
      <w:lvlJc w:val="left"/>
      <w:pPr>
        <w:ind w:left="4320" w:hanging="360"/>
      </w:pPr>
      <w:rPr>
        <w:rFonts w:ascii="Wingdings" w:hAnsi="Wingdings" w:hint="default"/>
      </w:rPr>
    </w:lvl>
    <w:lvl w:ilvl="6" w:tplc="018CB258">
      <w:start w:val="1"/>
      <w:numFmt w:val="bullet"/>
      <w:lvlText w:val=""/>
      <w:lvlJc w:val="left"/>
      <w:pPr>
        <w:ind w:left="5040" w:hanging="360"/>
      </w:pPr>
      <w:rPr>
        <w:rFonts w:ascii="Symbol" w:hAnsi="Symbol" w:hint="default"/>
      </w:rPr>
    </w:lvl>
    <w:lvl w:ilvl="7" w:tplc="7D84A59E">
      <w:start w:val="1"/>
      <w:numFmt w:val="bullet"/>
      <w:lvlText w:val="o"/>
      <w:lvlJc w:val="left"/>
      <w:pPr>
        <w:ind w:left="5760" w:hanging="360"/>
      </w:pPr>
      <w:rPr>
        <w:rFonts w:ascii="Courier New" w:hAnsi="Courier New" w:hint="default"/>
      </w:rPr>
    </w:lvl>
    <w:lvl w:ilvl="8" w:tplc="4A04D3FA">
      <w:start w:val="1"/>
      <w:numFmt w:val="bullet"/>
      <w:lvlText w:val=""/>
      <w:lvlJc w:val="left"/>
      <w:pPr>
        <w:ind w:left="6480" w:hanging="360"/>
      </w:pPr>
      <w:rPr>
        <w:rFonts w:ascii="Wingdings" w:hAnsi="Wingdings" w:hint="default"/>
      </w:rPr>
    </w:lvl>
  </w:abstractNum>
  <w:abstractNum w:abstractNumId="22" w15:restartNumberingAfterBreak="0">
    <w:nsid w:val="71587F90"/>
    <w:multiLevelType w:val="hybridMultilevel"/>
    <w:tmpl w:val="86944CFC"/>
    <w:lvl w:ilvl="0" w:tplc="6A7A34C2">
      <w:numFmt w:val="bullet"/>
      <w:lvlText w:val="•"/>
      <w:lvlJc w:val="left"/>
      <w:pPr>
        <w:ind w:left="1065" w:hanging="705"/>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BDB6468"/>
    <w:multiLevelType w:val="hybridMultilevel"/>
    <w:tmpl w:val="514ADEAE"/>
    <w:lvl w:ilvl="0" w:tplc="7E2CE2A6">
      <w:start w:val="1"/>
      <w:numFmt w:val="bullet"/>
      <w:lvlText w:val=""/>
      <w:lvlJc w:val="left"/>
      <w:pPr>
        <w:ind w:left="720" w:hanging="360"/>
      </w:pPr>
      <w:rPr>
        <w:rFonts w:ascii="Symbol" w:hAnsi="Symbol" w:hint="default"/>
      </w:rPr>
    </w:lvl>
    <w:lvl w:ilvl="1" w:tplc="809A3946">
      <w:start w:val="1"/>
      <w:numFmt w:val="bullet"/>
      <w:lvlText w:val="o"/>
      <w:lvlJc w:val="left"/>
      <w:pPr>
        <w:ind w:left="1440" w:hanging="360"/>
      </w:pPr>
      <w:rPr>
        <w:rFonts w:ascii="Courier New" w:hAnsi="Courier New" w:hint="default"/>
      </w:rPr>
    </w:lvl>
    <w:lvl w:ilvl="2" w:tplc="99EA4FB0">
      <w:start w:val="1"/>
      <w:numFmt w:val="bullet"/>
      <w:lvlText w:val=""/>
      <w:lvlJc w:val="left"/>
      <w:pPr>
        <w:ind w:left="2160" w:hanging="360"/>
      </w:pPr>
      <w:rPr>
        <w:rFonts w:ascii="Wingdings" w:hAnsi="Wingdings" w:hint="default"/>
      </w:rPr>
    </w:lvl>
    <w:lvl w:ilvl="3" w:tplc="78B65A78">
      <w:start w:val="1"/>
      <w:numFmt w:val="bullet"/>
      <w:lvlText w:val=""/>
      <w:lvlJc w:val="left"/>
      <w:pPr>
        <w:ind w:left="2880" w:hanging="360"/>
      </w:pPr>
      <w:rPr>
        <w:rFonts w:ascii="Symbol" w:hAnsi="Symbol" w:hint="default"/>
      </w:rPr>
    </w:lvl>
    <w:lvl w:ilvl="4" w:tplc="012AF55E">
      <w:start w:val="1"/>
      <w:numFmt w:val="bullet"/>
      <w:lvlText w:val="o"/>
      <w:lvlJc w:val="left"/>
      <w:pPr>
        <w:ind w:left="3600" w:hanging="360"/>
      </w:pPr>
      <w:rPr>
        <w:rFonts w:ascii="Courier New" w:hAnsi="Courier New" w:hint="default"/>
      </w:rPr>
    </w:lvl>
    <w:lvl w:ilvl="5" w:tplc="D4B60730">
      <w:start w:val="1"/>
      <w:numFmt w:val="bullet"/>
      <w:lvlText w:val=""/>
      <w:lvlJc w:val="left"/>
      <w:pPr>
        <w:ind w:left="4320" w:hanging="360"/>
      </w:pPr>
      <w:rPr>
        <w:rFonts w:ascii="Wingdings" w:hAnsi="Wingdings" w:hint="default"/>
      </w:rPr>
    </w:lvl>
    <w:lvl w:ilvl="6" w:tplc="162260F0">
      <w:start w:val="1"/>
      <w:numFmt w:val="bullet"/>
      <w:lvlText w:val=""/>
      <w:lvlJc w:val="left"/>
      <w:pPr>
        <w:ind w:left="5040" w:hanging="360"/>
      </w:pPr>
      <w:rPr>
        <w:rFonts w:ascii="Symbol" w:hAnsi="Symbol" w:hint="default"/>
      </w:rPr>
    </w:lvl>
    <w:lvl w:ilvl="7" w:tplc="51BE69DA">
      <w:start w:val="1"/>
      <w:numFmt w:val="bullet"/>
      <w:lvlText w:val="o"/>
      <w:lvlJc w:val="left"/>
      <w:pPr>
        <w:ind w:left="5760" w:hanging="360"/>
      </w:pPr>
      <w:rPr>
        <w:rFonts w:ascii="Courier New" w:hAnsi="Courier New" w:hint="default"/>
      </w:rPr>
    </w:lvl>
    <w:lvl w:ilvl="8" w:tplc="45146E80">
      <w:start w:val="1"/>
      <w:numFmt w:val="bullet"/>
      <w:lvlText w:val=""/>
      <w:lvlJc w:val="left"/>
      <w:pPr>
        <w:ind w:left="6480" w:hanging="360"/>
      </w:pPr>
      <w:rPr>
        <w:rFonts w:ascii="Wingdings" w:hAnsi="Wingdings" w:hint="default"/>
      </w:rPr>
    </w:lvl>
  </w:abstractNum>
  <w:abstractNum w:abstractNumId="24" w15:restartNumberingAfterBreak="0">
    <w:nsid w:val="7F536ED3"/>
    <w:multiLevelType w:val="hybridMultilevel"/>
    <w:tmpl w:val="8E3C26E6"/>
    <w:lvl w:ilvl="0" w:tplc="240A0015">
      <w:start w:val="1"/>
      <w:numFmt w:val="upperLetter"/>
      <w:lvlText w:val="%1."/>
      <w:lvlJc w:val="left"/>
      <w:pPr>
        <w:ind w:left="1440" w:hanging="360"/>
      </w:pPr>
    </w:lvl>
    <w:lvl w:ilvl="1" w:tplc="BFFCCC12">
      <w:start w:val="1"/>
      <w:numFmt w:val="lowerLetter"/>
      <w:lvlText w:val="%2)"/>
      <w:lvlJc w:val="left"/>
      <w:pPr>
        <w:ind w:left="2520" w:hanging="720"/>
      </w:pPr>
    </w:lvl>
    <w:lvl w:ilvl="2" w:tplc="240A001B">
      <w:start w:val="1"/>
      <w:numFmt w:val="lowerRoman"/>
      <w:lvlText w:val="%3."/>
      <w:lvlJc w:val="right"/>
      <w:pPr>
        <w:ind w:left="2880" w:hanging="180"/>
      </w:pPr>
    </w:lvl>
    <w:lvl w:ilvl="3" w:tplc="240A000F">
      <w:start w:val="1"/>
      <w:numFmt w:val="decimal"/>
      <w:lvlText w:val="%4."/>
      <w:lvlJc w:val="left"/>
      <w:pPr>
        <w:ind w:left="3600" w:hanging="360"/>
      </w:pPr>
    </w:lvl>
    <w:lvl w:ilvl="4" w:tplc="240A0019">
      <w:start w:val="1"/>
      <w:numFmt w:val="lowerLetter"/>
      <w:lvlText w:val="%5."/>
      <w:lvlJc w:val="left"/>
      <w:pPr>
        <w:ind w:left="4320" w:hanging="360"/>
      </w:pPr>
    </w:lvl>
    <w:lvl w:ilvl="5" w:tplc="240A001B">
      <w:start w:val="1"/>
      <w:numFmt w:val="lowerRoman"/>
      <w:lvlText w:val="%6."/>
      <w:lvlJc w:val="right"/>
      <w:pPr>
        <w:ind w:left="5040" w:hanging="180"/>
      </w:pPr>
    </w:lvl>
    <w:lvl w:ilvl="6" w:tplc="240A000F">
      <w:start w:val="1"/>
      <w:numFmt w:val="decimal"/>
      <w:lvlText w:val="%7."/>
      <w:lvlJc w:val="left"/>
      <w:pPr>
        <w:ind w:left="5760" w:hanging="360"/>
      </w:pPr>
    </w:lvl>
    <w:lvl w:ilvl="7" w:tplc="240A0019">
      <w:start w:val="1"/>
      <w:numFmt w:val="lowerLetter"/>
      <w:lvlText w:val="%8."/>
      <w:lvlJc w:val="left"/>
      <w:pPr>
        <w:ind w:left="6480" w:hanging="360"/>
      </w:pPr>
    </w:lvl>
    <w:lvl w:ilvl="8" w:tplc="240A001B">
      <w:start w:val="1"/>
      <w:numFmt w:val="lowerRoman"/>
      <w:lvlText w:val="%9."/>
      <w:lvlJc w:val="right"/>
      <w:pPr>
        <w:ind w:left="7200" w:hanging="180"/>
      </w:pPr>
    </w:lvl>
  </w:abstractNum>
  <w:num w:numId="1">
    <w:abstractNumId w:val="13"/>
  </w:num>
  <w:num w:numId="2">
    <w:abstractNumId w:val="23"/>
  </w:num>
  <w:num w:numId="3">
    <w:abstractNumId w:val="14"/>
  </w:num>
  <w:num w:numId="4">
    <w:abstractNumId w:val="18"/>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3"/>
  </w:num>
  <w:num w:numId="9">
    <w:abstractNumId w:val="21"/>
  </w:num>
  <w:num w:numId="10">
    <w:abstractNumId w:val="20"/>
  </w:num>
  <w:num w:numId="11">
    <w:abstractNumId w:val="24"/>
  </w:num>
  <w:num w:numId="12">
    <w:abstractNumId w:val="6"/>
  </w:num>
  <w:num w:numId="13">
    <w:abstractNumId w:val="12"/>
  </w:num>
  <w:num w:numId="14">
    <w:abstractNumId w:val="7"/>
  </w:num>
  <w:num w:numId="15">
    <w:abstractNumId w:val="8"/>
  </w:num>
  <w:num w:numId="16">
    <w:abstractNumId w:val="10"/>
  </w:num>
  <w:num w:numId="17">
    <w:abstractNumId w:val="15"/>
  </w:num>
  <w:num w:numId="18">
    <w:abstractNumId w:val="11"/>
  </w:num>
  <w:num w:numId="19">
    <w:abstractNumId w:val="19"/>
  </w:num>
  <w:num w:numId="20">
    <w:abstractNumId w:val="9"/>
  </w:num>
  <w:num w:numId="21">
    <w:abstractNumId w:val="5"/>
  </w:num>
  <w:num w:numId="22">
    <w:abstractNumId w:val="17"/>
  </w:num>
  <w:num w:numId="23">
    <w:abstractNumId w:val="2"/>
  </w:num>
  <w:num w:numId="24">
    <w:abstractNumId w:val="22"/>
  </w:num>
  <w:num w:numId="25">
    <w:abstractNumId w:val="16"/>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D51"/>
    <w:rsid w:val="000032A8"/>
    <w:rsid w:val="0001001C"/>
    <w:rsid w:val="000220C9"/>
    <w:rsid w:val="000221D5"/>
    <w:rsid w:val="0004631F"/>
    <w:rsid w:val="00050A9C"/>
    <w:rsid w:val="00050E72"/>
    <w:rsid w:val="000556AC"/>
    <w:rsid w:val="00063C69"/>
    <w:rsid w:val="00064BA6"/>
    <w:rsid w:val="00065E6E"/>
    <w:rsid w:val="000965D3"/>
    <w:rsid w:val="00097C66"/>
    <w:rsid w:val="000A0BF0"/>
    <w:rsid w:val="000A368F"/>
    <w:rsid w:val="000B2231"/>
    <w:rsid w:val="000B3EF4"/>
    <w:rsid w:val="000B5125"/>
    <w:rsid w:val="000C1A4C"/>
    <w:rsid w:val="000F2D7A"/>
    <w:rsid w:val="000F2E1B"/>
    <w:rsid w:val="001033A2"/>
    <w:rsid w:val="001065C8"/>
    <w:rsid w:val="0011769C"/>
    <w:rsid w:val="00135738"/>
    <w:rsid w:val="00136564"/>
    <w:rsid w:val="001449D6"/>
    <w:rsid w:val="00147674"/>
    <w:rsid w:val="00161A63"/>
    <w:rsid w:val="00175739"/>
    <w:rsid w:val="001954B8"/>
    <w:rsid w:val="001B01C7"/>
    <w:rsid w:val="001C4BF8"/>
    <w:rsid w:val="001F5CC8"/>
    <w:rsid w:val="002005A0"/>
    <w:rsid w:val="00201A30"/>
    <w:rsid w:val="0020209B"/>
    <w:rsid w:val="00217086"/>
    <w:rsid w:val="00220325"/>
    <w:rsid w:val="00240236"/>
    <w:rsid w:val="002455F7"/>
    <w:rsid w:val="002526A7"/>
    <w:rsid w:val="002553B0"/>
    <w:rsid w:val="00266D04"/>
    <w:rsid w:val="00280540"/>
    <w:rsid w:val="00294611"/>
    <w:rsid w:val="00294C9D"/>
    <w:rsid w:val="002A2855"/>
    <w:rsid w:val="002B5B9A"/>
    <w:rsid w:val="002C36E2"/>
    <w:rsid w:val="002E3AC2"/>
    <w:rsid w:val="002E59CD"/>
    <w:rsid w:val="002E64F1"/>
    <w:rsid w:val="002E69A1"/>
    <w:rsid w:val="002F2AAF"/>
    <w:rsid w:val="002F4ECA"/>
    <w:rsid w:val="00303F65"/>
    <w:rsid w:val="003102CC"/>
    <w:rsid w:val="00313EE0"/>
    <w:rsid w:val="00315DAB"/>
    <w:rsid w:val="003216E4"/>
    <w:rsid w:val="00323AC6"/>
    <w:rsid w:val="00327666"/>
    <w:rsid w:val="00327BEB"/>
    <w:rsid w:val="003303C1"/>
    <w:rsid w:val="003350BB"/>
    <w:rsid w:val="0033542A"/>
    <w:rsid w:val="003437D0"/>
    <w:rsid w:val="00350535"/>
    <w:rsid w:val="00351E61"/>
    <w:rsid w:val="00364E7B"/>
    <w:rsid w:val="003655C7"/>
    <w:rsid w:val="00377DBE"/>
    <w:rsid w:val="00387DC9"/>
    <w:rsid w:val="00397AFB"/>
    <w:rsid w:val="003A06BF"/>
    <w:rsid w:val="003A778C"/>
    <w:rsid w:val="003B216E"/>
    <w:rsid w:val="003C5D2D"/>
    <w:rsid w:val="003D2483"/>
    <w:rsid w:val="003D5F52"/>
    <w:rsid w:val="003E2DA0"/>
    <w:rsid w:val="003E344D"/>
    <w:rsid w:val="003E4964"/>
    <w:rsid w:val="003F2166"/>
    <w:rsid w:val="00402B75"/>
    <w:rsid w:val="00407557"/>
    <w:rsid w:val="00411CF1"/>
    <w:rsid w:val="0042623F"/>
    <w:rsid w:val="00454B02"/>
    <w:rsid w:val="004608B0"/>
    <w:rsid w:val="00461610"/>
    <w:rsid w:val="0046233E"/>
    <w:rsid w:val="00463CF1"/>
    <w:rsid w:val="00466300"/>
    <w:rsid w:val="00475DD7"/>
    <w:rsid w:val="00480DE5"/>
    <w:rsid w:val="00480F39"/>
    <w:rsid w:val="00497DA7"/>
    <w:rsid w:val="004A30B0"/>
    <w:rsid w:val="004A325C"/>
    <w:rsid w:val="004C1640"/>
    <w:rsid w:val="004D26F7"/>
    <w:rsid w:val="004E0386"/>
    <w:rsid w:val="004E0D38"/>
    <w:rsid w:val="004E21C4"/>
    <w:rsid w:val="0050043F"/>
    <w:rsid w:val="00503BE5"/>
    <w:rsid w:val="005125A9"/>
    <w:rsid w:val="00521A0C"/>
    <w:rsid w:val="00523964"/>
    <w:rsid w:val="00524E52"/>
    <w:rsid w:val="005260E5"/>
    <w:rsid w:val="00527379"/>
    <w:rsid w:val="00533216"/>
    <w:rsid w:val="005337B8"/>
    <w:rsid w:val="005340AA"/>
    <w:rsid w:val="00546F86"/>
    <w:rsid w:val="0056344B"/>
    <w:rsid w:val="005645FE"/>
    <w:rsid w:val="00580516"/>
    <w:rsid w:val="0058371E"/>
    <w:rsid w:val="00586697"/>
    <w:rsid w:val="00592F5A"/>
    <w:rsid w:val="005A0B99"/>
    <w:rsid w:val="005B5395"/>
    <w:rsid w:val="005B677E"/>
    <w:rsid w:val="005B6FF9"/>
    <w:rsid w:val="005C796C"/>
    <w:rsid w:val="005D4DEF"/>
    <w:rsid w:val="005E3740"/>
    <w:rsid w:val="005E4B5D"/>
    <w:rsid w:val="0061146B"/>
    <w:rsid w:val="006128A4"/>
    <w:rsid w:val="006168AB"/>
    <w:rsid w:val="00645870"/>
    <w:rsid w:val="0065151F"/>
    <w:rsid w:val="00656865"/>
    <w:rsid w:val="00657E7E"/>
    <w:rsid w:val="006636C8"/>
    <w:rsid w:val="00674D0A"/>
    <w:rsid w:val="00683108"/>
    <w:rsid w:val="00687D77"/>
    <w:rsid w:val="00690346"/>
    <w:rsid w:val="006A0962"/>
    <w:rsid w:val="006B00FB"/>
    <w:rsid w:val="006B52DE"/>
    <w:rsid w:val="006B7302"/>
    <w:rsid w:val="006C71A3"/>
    <w:rsid w:val="006C7D7B"/>
    <w:rsid w:val="006E377F"/>
    <w:rsid w:val="006E5FF0"/>
    <w:rsid w:val="006E6F25"/>
    <w:rsid w:val="006F0A50"/>
    <w:rsid w:val="00700AA4"/>
    <w:rsid w:val="007123C0"/>
    <w:rsid w:val="00712ADD"/>
    <w:rsid w:val="00713438"/>
    <w:rsid w:val="00721B09"/>
    <w:rsid w:val="00722646"/>
    <w:rsid w:val="007237A9"/>
    <w:rsid w:val="00745CCD"/>
    <w:rsid w:val="00745D2B"/>
    <w:rsid w:val="00745EE0"/>
    <w:rsid w:val="0076025B"/>
    <w:rsid w:val="00767A7D"/>
    <w:rsid w:val="007739C8"/>
    <w:rsid w:val="007875C5"/>
    <w:rsid w:val="00793011"/>
    <w:rsid w:val="007945AD"/>
    <w:rsid w:val="00797D79"/>
    <w:rsid w:val="007A20BF"/>
    <w:rsid w:val="007A534B"/>
    <w:rsid w:val="007B284D"/>
    <w:rsid w:val="007C3EA1"/>
    <w:rsid w:val="007E2BD7"/>
    <w:rsid w:val="007E5C50"/>
    <w:rsid w:val="007E650D"/>
    <w:rsid w:val="00804FA8"/>
    <w:rsid w:val="00811ADC"/>
    <w:rsid w:val="00822414"/>
    <w:rsid w:val="00825DB1"/>
    <w:rsid w:val="00826E1A"/>
    <w:rsid w:val="00832D66"/>
    <w:rsid w:val="00834482"/>
    <w:rsid w:val="008420AA"/>
    <w:rsid w:val="0084428B"/>
    <w:rsid w:val="00856457"/>
    <w:rsid w:val="00861C01"/>
    <w:rsid w:val="00862FA9"/>
    <w:rsid w:val="0086556E"/>
    <w:rsid w:val="008728A7"/>
    <w:rsid w:val="00873322"/>
    <w:rsid w:val="00874748"/>
    <w:rsid w:val="008868ED"/>
    <w:rsid w:val="008A0DA0"/>
    <w:rsid w:val="008A2161"/>
    <w:rsid w:val="008A5923"/>
    <w:rsid w:val="008B30B0"/>
    <w:rsid w:val="008D3960"/>
    <w:rsid w:val="008E0F59"/>
    <w:rsid w:val="008F2263"/>
    <w:rsid w:val="00904862"/>
    <w:rsid w:val="00913E07"/>
    <w:rsid w:val="0092267B"/>
    <w:rsid w:val="00936FD7"/>
    <w:rsid w:val="00946006"/>
    <w:rsid w:val="009469F9"/>
    <w:rsid w:val="00954DE1"/>
    <w:rsid w:val="00961E70"/>
    <w:rsid w:val="00964FF9"/>
    <w:rsid w:val="00970B02"/>
    <w:rsid w:val="00981093"/>
    <w:rsid w:val="009908BA"/>
    <w:rsid w:val="009A5543"/>
    <w:rsid w:val="009A5DF6"/>
    <w:rsid w:val="009A78ED"/>
    <w:rsid w:val="009B0902"/>
    <w:rsid w:val="009B0CBA"/>
    <w:rsid w:val="009B0D9F"/>
    <w:rsid w:val="009B6F39"/>
    <w:rsid w:val="009D5A3A"/>
    <w:rsid w:val="009D714D"/>
    <w:rsid w:val="009E25CD"/>
    <w:rsid w:val="009F421D"/>
    <w:rsid w:val="009F6123"/>
    <w:rsid w:val="00A1037D"/>
    <w:rsid w:val="00A14F80"/>
    <w:rsid w:val="00A16B2D"/>
    <w:rsid w:val="00A2065C"/>
    <w:rsid w:val="00A23081"/>
    <w:rsid w:val="00A23183"/>
    <w:rsid w:val="00A327AC"/>
    <w:rsid w:val="00A47BB8"/>
    <w:rsid w:val="00A66862"/>
    <w:rsid w:val="00A76239"/>
    <w:rsid w:val="00A8543A"/>
    <w:rsid w:val="00A94BF1"/>
    <w:rsid w:val="00A9523D"/>
    <w:rsid w:val="00A96705"/>
    <w:rsid w:val="00A96E4D"/>
    <w:rsid w:val="00AA1CEC"/>
    <w:rsid w:val="00AB4FD5"/>
    <w:rsid w:val="00AF0EEC"/>
    <w:rsid w:val="00AF371B"/>
    <w:rsid w:val="00AF4D51"/>
    <w:rsid w:val="00B02DCD"/>
    <w:rsid w:val="00B139E9"/>
    <w:rsid w:val="00B15BBE"/>
    <w:rsid w:val="00B27393"/>
    <w:rsid w:val="00B4389F"/>
    <w:rsid w:val="00B43D46"/>
    <w:rsid w:val="00B44B18"/>
    <w:rsid w:val="00B477B6"/>
    <w:rsid w:val="00B508A9"/>
    <w:rsid w:val="00B730F5"/>
    <w:rsid w:val="00B858FC"/>
    <w:rsid w:val="00B875CA"/>
    <w:rsid w:val="00BA58C3"/>
    <w:rsid w:val="00BC22FD"/>
    <w:rsid w:val="00BC4AFB"/>
    <w:rsid w:val="00BD45E5"/>
    <w:rsid w:val="00BE6A8D"/>
    <w:rsid w:val="00C05DCF"/>
    <w:rsid w:val="00C2225E"/>
    <w:rsid w:val="00C30702"/>
    <w:rsid w:val="00C519EE"/>
    <w:rsid w:val="00C540EE"/>
    <w:rsid w:val="00C56C0F"/>
    <w:rsid w:val="00C64277"/>
    <w:rsid w:val="00C652A4"/>
    <w:rsid w:val="00C67B16"/>
    <w:rsid w:val="00C77B3B"/>
    <w:rsid w:val="00C94014"/>
    <w:rsid w:val="00C94F0B"/>
    <w:rsid w:val="00CA57E3"/>
    <w:rsid w:val="00CB0A1E"/>
    <w:rsid w:val="00CD4EEB"/>
    <w:rsid w:val="00CF1235"/>
    <w:rsid w:val="00CF2539"/>
    <w:rsid w:val="00CF4767"/>
    <w:rsid w:val="00CF78D8"/>
    <w:rsid w:val="00D026DD"/>
    <w:rsid w:val="00D421EF"/>
    <w:rsid w:val="00D5021E"/>
    <w:rsid w:val="00D54485"/>
    <w:rsid w:val="00D64971"/>
    <w:rsid w:val="00D73D61"/>
    <w:rsid w:val="00D8351B"/>
    <w:rsid w:val="00D83E97"/>
    <w:rsid w:val="00D90B3D"/>
    <w:rsid w:val="00D97B77"/>
    <w:rsid w:val="00D97FEE"/>
    <w:rsid w:val="00DA3DEA"/>
    <w:rsid w:val="00DA3EB1"/>
    <w:rsid w:val="00DA68EC"/>
    <w:rsid w:val="00DA6B73"/>
    <w:rsid w:val="00DB213B"/>
    <w:rsid w:val="00DB4FEA"/>
    <w:rsid w:val="00DB7193"/>
    <w:rsid w:val="00DD20B6"/>
    <w:rsid w:val="00DD3F5A"/>
    <w:rsid w:val="00DE14AC"/>
    <w:rsid w:val="00E05B0C"/>
    <w:rsid w:val="00E07F41"/>
    <w:rsid w:val="00E10E61"/>
    <w:rsid w:val="00E22DE5"/>
    <w:rsid w:val="00E34651"/>
    <w:rsid w:val="00E433B6"/>
    <w:rsid w:val="00E4412C"/>
    <w:rsid w:val="00E55FC2"/>
    <w:rsid w:val="00E56A24"/>
    <w:rsid w:val="00E620ED"/>
    <w:rsid w:val="00E67DEF"/>
    <w:rsid w:val="00E76F84"/>
    <w:rsid w:val="00E77A0C"/>
    <w:rsid w:val="00E84E97"/>
    <w:rsid w:val="00EA0BC4"/>
    <w:rsid w:val="00EA2014"/>
    <w:rsid w:val="00EA76AD"/>
    <w:rsid w:val="00EB3A63"/>
    <w:rsid w:val="00EC3B1B"/>
    <w:rsid w:val="00EC57CC"/>
    <w:rsid w:val="00ED2DEE"/>
    <w:rsid w:val="00F01EA1"/>
    <w:rsid w:val="00F02D45"/>
    <w:rsid w:val="00F031E3"/>
    <w:rsid w:val="00F14111"/>
    <w:rsid w:val="00F15CC5"/>
    <w:rsid w:val="00F24777"/>
    <w:rsid w:val="00F2547C"/>
    <w:rsid w:val="00F30827"/>
    <w:rsid w:val="00F30CB2"/>
    <w:rsid w:val="00F33318"/>
    <w:rsid w:val="00F40D93"/>
    <w:rsid w:val="00F4388C"/>
    <w:rsid w:val="00F51928"/>
    <w:rsid w:val="00F54854"/>
    <w:rsid w:val="00F74D3D"/>
    <w:rsid w:val="00FB692C"/>
    <w:rsid w:val="00FD1854"/>
    <w:rsid w:val="00FE1379"/>
    <w:rsid w:val="00FE4CD3"/>
    <w:rsid w:val="04E88378"/>
    <w:rsid w:val="0636F577"/>
    <w:rsid w:val="0824455F"/>
    <w:rsid w:val="0A04335D"/>
    <w:rsid w:val="0E92F43A"/>
    <w:rsid w:val="0F89BB4D"/>
    <w:rsid w:val="1502276A"/>
    <w:rsid w:val="19D1C31B"/>
    <w:rsid w:val="1F564E26"/>
    <w:rsid w:val="2179931A"/>
    <w:rsid w:val="224455A9"/>
    <w:rsid w:val="2CA6F128"/>
    <w:rsid w:val="30A68B09"/>
    <w:rsid w:val="3A2AFB7B"/>
    <w:rsid w:val="3CF00990"/>
    <w:rsid w:val="3F33BD1F"/>
    <w:rsid w:val="49660736"/>
    <w:rsid w:val="498E19C2"/>
    <w:rsid w:val="49A584CA"/>
    <w:rsid w:val="4ACBFF88"/>
    <w:rsid w:val="4FC02330"/>
    <w:rsid w:val="4FE5C848"/>
    <w:rsid w:val="510F00D6"/>
    <w:rsid w:val="52DB54C7"/>
    <w:rsid w:val="569E895F"/>
    <w:rsid w:val="56E61FB4"/>
    <w:rsid w:val="5F8E8B78"/>
    <w:rsid w:val="644E9D90"/>
    <w:rsid w:val="67A1430E"/>
    <w:rsid w:val="681A1288"/>
    <w:rsid w:val="7020E188"/>
    <w:rsid w:val="739B5CCC"/>
    <w:rsid w:val="7861C886"/>
    <w:rsid w:val="7A4CF42D"/>
    <w:rsid w:val="7C92110A"/>
    <w:rsid w:val="7D4704AE"/>
    <w:rsid w:val="7E8036D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49C63"/>
  <w15:chartTrackingRefBased/>
  <w15:docId w15:val="{F99DA7FE-E3A9-45BB-B29C-D3547F11A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54485"/>
    <w:pPr>
      <w:keepNext/>
      <w:keepLines/>
      <w:spacing w:before="240" w:after="0" w:line="360" w:lineRule="auto"/>
      <w:outlineLvl w:val="0"/>
    </w:pPr>
    <w:rPr>
      <w:rFonts w:ascii="Arial" w:eastAsiaTheme="majorEastAsia" w:hAnsi="Arial" w:cstheme="majorBidi"/>
      <w:b/>
      <w:sz w:val="24"/>
      <w:szCs w:val="32"/>
    </w:rPr>
  </w:style>
  <w:style w:type="paragraph" w:styleId="Ttulo2">
    <w:name w:val="heading 2"/>
    <w:basedOn w:val="Normal"/>
    <w:next w:val="Normal"/>
    <w:link w:val="Ttulo2Car"/>
    <w:uiPriority w:val="9"/>
    <w:unhideWhenUsed/>
    <w:qFormat/>
    <w:rsid w:val="00D54485"/>
    <w:pPr>
      <w:keepNext/>
      <w:keepLines/>
      <w:widowControl w:val="0"/>
      <w:spacing w:before="200" w:after="0" w:line="360" w:lineRule="auto"/>
      <w:outlineLvl w:val="1"/>
    </w:pPr>
    <w:rPr>
      <w:rFonts w:ascii="Arial" w:eastAsia="Times New Roman" w:hAnsi="Arial" w:cs="Times New Roman"/>
      <w:b/>
      <w:bCs/>
      <w:sz w:val="26"/>
      <w:szCs w:val="26"/>
      <w:lang w:val="x-none" w:eastAsia="x-none"/>
    </w:rPr>
  </w:style>
  <w:style w:type="paragraph" w:styleId="Ttulo3">
    <w:name w:val="heading 3"/>
    <w:basedOn w:val="Normal"/>
    <w:next w:val="Normal"/>
    <w:link w:val="Ttulo3Car"/>
    <w:uiPriority w:val="9"/>
    <w:unhideWhenUsed/>
    <w:qFormat/>
    <w:rsid w:val="00D54485"/>
    <w:pPr>
      <w:keepNext/>
      <w:keepLines/>
      <w:spacing w:before="40" w:after="0" w:line="360" w:lineRule="auto"/>
      <w:outlineLvl w:val="2"/>
    </w:pPr>
    <w:rPr>
      <w:rFonts w:ascii="Arial" w:eastAsiaTheme="majorEastAsia" w:hAnsi="Arial" w:cstheme="majorBidi"/>
      <w:b/>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0B0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70B02"/>
    <w:rPr>
      <w:rFonts w:ascii="Segoe UI" w:hAnsi="Segoe UI" w:cs="Segoe UI"/>
      <w:sz w:val="18"/>
      <w:szCs w:val="18"/>
    </w:rPr>
  </w:style>
  <w:style w:type="character" w:customStyle="1" w:styleId="Ttulo2Car">
    <w:name w:val="Título 2 Car"/>
    <w:basedOn w:val="Fuentedeprrafopredeter"/>
    <w:link w:val="Ttulo2"/>
    <w:uiPriority w:val="9"/>
    <w:rsid w:val="00D54485"/>
    <w:rPr>
      <w:rFonts w:ascii="Arial" w:eastAsia="Times New Roman" w:hAnsi="Arial" w:cs="Times New Roman"/>
      <w:b/>
      <w:bCs/>
      <w:sz w:val="26"/>
      <w:szCs w:val="26"/>
      <w:lang w:val="x-none" w:eastAsia="x-none"/>
    </w:r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nhideWhenUsed/>
    <w:qFormat/>
    <w:rsid w:val="00862FA9"/>
    <w:pPr>
      <w:spacing w:after="200" w:line="276" w:lineRule="auto"/>
    </w:pPr>
    <w:rPr>
      <w:rFonts w:ascii="Calibri" w:eastAsia="Calibri" w:hAnsi="Calibri" w:cs="Times New Roman"/>
      <w:b/>
      <w:bCs/>
      <w:sz w:val="20"/>
      <w:szCs w:val="20"/>
    </w:rPr>
  </w:style>
  <w:style w:type="character" w:customStyle="1" w:styleId="PrrafodelistaCar">
    <w:name w:val="Párrafo de lista Car"/>
    <w:aliases w:val="Ha Car,Resume Title Car,Chulito Car,Bolita Car,BOLA Car,Párrafo de lista21 Car,BOLADEF Car,HOJA Car,Párrafo de lista3 Car,Párrafo de lista1 Car"/>
    <w:link w:val="Prrafodelista"/>
    <w:locked/>
    <w:rsid w:val="00862FA9"/>
  </w:style>
  <w:style w:type="paragraph" w:styleId="Prrafodelista">
    <w:name w:val="List Paragraph"/>
    <w:aliases w:val="Ha,Resume Title,Chulito,Bolita,BOLA,Párrafo de lista21,BOLADEF,HOJA,Párrafo de lista3,Párrafo de lista1"/>
    <w:basedOn w:val="Normal"/>
    <w:link w:val="PrrafodelistaCar"/>
    <w:uiPriority w:val="34"/>
    <w:qFormat/>
    <w:rsid w:val="00862FA9"/>
    <w:pPr>
      <w:widowControl w:val="0"/>
      <w:spacing w:after="0" w:line="240" w:lineRule="auto"/>
    </w:pPr>
  </w:style>
  <w:style w:type="paragraph" w:styleId="Textoindependiente">
    <w:name w:val="Body Text"/>
    <w:basedOn w:val="Normal"/>
    <w:link w:val="TextoindependienteCar"/>
    <w:uiPriority w:val="1"/>
    <w:qFormat/>
    <w:rsid w:val="005C796C"/>
    <w:pPr>
      <w:widowControl w:val="0"/>
      <w:spacing w:after="0" w:line="240" w:lineRule="auto"/>
      <w:ind w:left="101"/>
    </w:pPr>
    <w:rPr>
      <w:rFonts w:ascii="Arial" w:eastAsia="Arial" w:hAnsi="Arial" w:cs="Times New Roman"/>
      <w:sz w:val="24"/>
      <w:szCs w:val="24"/>
    </w:rPr>
  </w:style>
  <w:style w:type="character" w:customStyle="1" w:styleId="TextoindependienteCar">
    <w:name w:val="Texto independiente Car"/>
    <w:basedOn w:val="Fuentedeprrafopredeter"/>
    <w:link w:val="Textoindependiente"/>
    <w:uiPriority w:val="1"/>
    <w:rsid w:val="005C796C"/>
    <w:rPr>
      <w:rFonts w:ascii="Arial" w:eastAsia="Arial" w:hAnsi="Arial" w:cs="Times New Roman"/>
      <w:sz w:val="24"/>
      <w:szCs w:val="24"/>
    </w:rPr>
  </w:style>
  <w:style w:type="paragraph" w:styleId="NormalWeb">
    <w:name w:val="Normal (Web)"/>
    <w:basedOn w:val="Normal"/>
    <w:uiPriority w:val="99"/>
    <w:semiHidden/>
    <w:unhideWhenUsed/>
    <w:rsid w:val="005C796C"/>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D54485"/>
    <w:rPr>
      <w:rFonts w:ascii="Arial" w:eastAsiaTheme="majorEastAsia" w:hAnsi="Arial" w:cstheme="majorBidi"/>
      <w:b/>
      <w:sz w:val="24"/>
      <w:szCs w:val="32"/>
    </w:rPr>
  </w:style>
  <w:style w:type="table" w:styleId="Tablaconcuadrcula">
    <w:name w:val="Table Grid"/>
    <w:basedOn w:val="Tabla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Pr>
      <w:color w:val="0563C1" w:themeColor="hyperlink"/>
      <w:u w:val="single"/>
    </w:rPr>
  </w:style>
  <w:style w:type="paragraph" w:styleId="Sinespaciado">
    <w:name w:val="No Spacing"/>
    <w:uiPriority w:val="1"/>
    <w:qFormat/>
    <w:rsid w:val="00C30702"/>
    <w:pPr>
      <w:spacing w:after="0" w:line="240" w:lineRule="auto"/>
    </w:pPr>
  </w:style>
  <w:style w:type="paragraph" w:styleId="Encabezado">
    <w:name w:val="header"/>
    <w:basedOn w:val="Normal"/>
    <w:link w:val="EncabezadoCar"/>
    <w:uiPriority w:val="99"/>
    <w:unhideWhenUsed/>
    <w:rsid w:val="00745CC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745CCD"/>
  </w:style>
  <w:style w:type="paragraph" w:styleId="Piedepgina">
    <w:name w:val="footer"/>
    <w:basedOn w:val="Normal"/>
    <w:link w:val="PiedepginaCar"/>
    <w:uiPriority w:val="99"/>
    <w:unhideWhenUsed/>
    <w:rsid w:val="00745CC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745CCD"/>
  </w:style>
  <w:style w:type="character" w:customStyle="1" w:styleId="Ttulo3Car">
    <w:name w:val="Título 3 Car"/>
    <w:basedOn w:val="Fuentedeprrafopredeter"/>
    <w:link w:val="Ttulo3"/>
    <w:uiPriority w:val="9"/>
    <w:rsid w:val="00D54485"/>
    <w:rPr>
      <w:rFonts w:ascii="Arial" w:eastAsiaTheme="majorEastAsia" w:hAnsi="Arial" w:cstheme="majorBidi"/>
      <w:b/>
      <w:szCs w:val="24"/>
    </w:rPr>
  </w:style>
  <w:style w:type="paragraph" w:customStyle="1" w:styleId="Default">
    <w:name w:val="Default"/>
    <w:rsid w:val="00BD45E5"/>
    <w:pPr>
      <w:autoSpaceDE w:val="0"/>
      <w:autoSpaceDN w:val="0"/>
      <w:adjustRightInd w:val="0"/>
      <w:spacing w:after="0" w:line="240" w:lineRule="auto"/>
    </w:pPr>
    <w:rPr>
      <w:rFonts w:ascii="Arial" w:hAnsi="Arial" w:cs="Arial"/>
      <w:color w:val="000000"/>
      <w:sz w:val="24"/>
      <w:szCs w:val="24"/>
    </w:rPr>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locked/>
    <w:rsid w:val="00BD45E5"/>
    <w:rPr>
      <w:rFonts w:ascii="Calibri" w:eastAsia="Calibri" w:hAnsi="Calibri" w:cs="Times New Roman"/>
      <w:b/>
      <w:bCs/>
      <w:sz w:val="20"/>
      <w:szCs w:val="20"/>
    </w:rPr>
  </w:style>
  <w:style w:type="paragraph" w:styleId="TtuloTDC">
    <w:name w:val="TOC Heading"/>
    <w:basedOn w:val="Ttulo1"/>
    <w:next w:val="Normal"/>
    <w:uiPriority w:val="39"/>
    <w:unhideWhenUsed/>
    <w:qFormat/>
    <w:rsid w:val="00050A9C"/>
    <w:pPr>
      <w:spacing w:line="259" w:lineRule="auto"/>
      <w:outlineLvl w:val="9"/>
    </w:pPr>
    <w:rPr>
      <w:rFonts w:asciiTheme="majorHAnsi" w:hAnsiTheme="majorHAnsi"/>
      <w:b w:val="0"/>
      <w:color w:val="2F5496" w:themeColor="accent1" w:themeShade="BF"/>
      <w:sz w:val="32"/>
      <w:lang w:eastAsia="es-CO"/>
    </w:rPr>
  </w:style>
  <w:style w:type="paragraph" w:styleId="TDC1">
    <w:name w:val="toc 1"/>
    <w:basedOn w:val="Normal"/>
    <w:next w:val="Normal"/>
    <w:autoRedefine/>
    <w:uiPriority w:val="39"/>
    <w:unhideWhenUsed/>
    <w:rsid w:val="00050A9C"/>
    <w:pPr>
      <w:spacing w:after="100"/>
    </w:pPr>
  </w:style>
  <w:style w:type="paragraph" w:styleId="TDC3">
    <w:name w:val="toc 3"/>
    <w:basedOn w:val="Normal"/>
    <w:next w:val="Normal"/>
    <w:autoRedefine/>
    <w:uiPriority w:val="39"/>
    <w:unhideWhenUsed/>
    <w:rsid w:val="003A06BF"/>
    <w:pPr>
      <w:tabs>
        <w:tab w:val="right" w:leader="dot" w:pos="8828"/>
      </w:tabs>
      <w:spacing w:after="0" w:line="240" w:lineRule="auto"/>
      <w:ind w:left="1416"/>
    </w:pPr>
  </w:style>
  <w:style w:type="paragraph" w:styleId="TDC2">
    <w:name w:val="toc 2"/>
    <w:basedOn w:val="Normal"/>
    <w:next w:val="Normal"/>
    <w:autoRedefine/>
    <w:uiPriority w:val="39"/>
    <w:unhideWhenUsed/>
    <w:rsid w:val="003A06BF"/>
    <w:pPr>
      <w:tabs>
        <w:tab w:val="right" w:leader="dot" w:pos="8828"/>
      </w:tabs>
      <w:spacing w:after="0" w:line="240" w:lineRule="auto"/>
      <w:ind w:left="708"/>
    </w:pPr>
  </w:style>
  <w:style w:type="paragraph" w:styleId="Tabladeilustraciones">
    <w:name w:val="table of figures"/>
    <w:basedOn w:val="Normal"/>
    <w:next w:val="Normal"/>
    <w:uiPriority w:val="99"/>
    <w:unhideWhenUsed/>
    <w:rsid w:val="00050A9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622932">
      <w:bodyDiv w:val="1"/>
      <w:marLeft w:val="0"/>
      <w:marRight w:val="0"/>
      <w:marTop w:val="0"/>
      <w:marBottom w:val="0"/>
      <w:divBdr>
        <w:top w:val="none" w:sz="0" w:space="0" w:color="auto"/>
        <w:left w:val="none" w:sz="0" w:space="0" w:color="auto"/>
        <w:bottom w:val="none" w:sz="0" w:space="0" w:color="auto"/>
        <w:right w:val="none" w:sz="0" w:space="0" w:color="auto"/>
      </w:divBdr>
      <w:divsChild>
        <w:div w:id="414672252">
          <w:marLeft w:val="0"/>
          <w:marRight w:val="0"/>
          <w:marTop w:val="0"/>
          <w:marBottom w:val="0"/>
          <w:divBdr>
            <w:top w:val="none" w:sz="0" w:space="0" w:color="auto"/>
            <w:left w:val="none" w:sz="0" w:space="0" w:color="auto"/>
            <w:bottom w:val="none" w:sz="0" w:space="0" w:color="auto"/>
            <w:right w:val="none" w:sz="0" w:space="0" w:color="auto"/>
          </w:divBdr>
        </w:div>
        <w:div w:id="1547717574">
          <w:marLeft w:val="0"/>
          <w:marRight w:val="0"/>
          <w:marTop w:val="0"/>
          <w:marBottom w:val="0"/>
          <w:divBdr>
            <w:top w:val="none" w:sz="0" w:space="0" w:color="auto"/>
            <w:left w:val="none" w:sz="0" w:space="0" w:color="auto"/>
            <w:bottom w:val="none" w:sz="0" w:space="0" w:color="auto"/>
            <w:right w:val="none" w:sz="0" w:space="0" w:color="auto"/>
          </w:divBdr>
        </w:div>
        <w:div w:id="2104376292">
          <w:marLeft w:val="0"/>
          <w:marRight w:val="0"/>
          <w:marTop w:val="0"/>
          <w:marBottom w:val="0"/>
          <w:divBdr>
            <w:top w:val="none" w:sz="0" w:space="0" w:color="auto"/>
            <w:left w:val="none" w:sz="0" w:space="0" w:color="auto"/>
            <w:bottom w:val="none" w:sz="0" w:space="0" w:color="auto"/>
            <w:right w:val="none" w:sz="0" w:space="0" w:color="auto"/>
          </w:divBdr>
        </w:div>
        <w:div w:id="966012305">
          <w:marLeft w:val="0"/>
          <w:marRight w:val="0"/>
          <w:marTop w:val="0"/>
          <w:marBottom w:val="0"/>
          <w:divBdr>
            <w:top w:val="none" w:sz="0" w:space="0" w:color="auto"/>
            <w:left w:val="none" w:sz="0" w:space="0" w:color="auto"/>
            <w:bottom w:val="none" w:sz="0" w:space="0" w:color="auto"/>
            <w:right w:val="none" w:sz="0" w:space="0" w:color="auto"/>
          </w:divBdr>
        </w:div>
        <w:div w:id="733161741">
          <w:marLeft w:val="0"/>
          <w:marRight w:val="0"/>
          <w:marTop w:val="0"/>
          <w:marBottom w:val="0"/>
          <w:divBdr>
            <w:top w:val="none" w:sz="0" w:space="0" w:color="auto"/>
            <w:left w:val="none" w:sz="0" w:space="0" w:color="auto"/>
            <w:bottom w:val="none" w:sz="0" w:space="0" w:color="auto"/>
            <w:right w:val="none" w:sz="0" w:space="0" w:color="auto"/>
          </w:divBdr>
        </w:div>
        <w:div w:id="2087609409">
          <w:marLeft w:val="0"/>
          <w:marRight w:val="0"/>
          <w:marTop w:val="0"/>
          <w:marBottom w:val="0"/>
          <w:divBdr>
            <w:top w:val="none" w:sz="0" w:space="0" w:color="auto"/>
            <w:left w:val="none" w:sz="0" w:space="0" w:color="auto"/>
            <w:bottom w:val="none" w:sz="0" w:space="0" w:color="auto"/>
            <w:right w:val="none" w:sz="0" w:space="0" w:color="auto"/>
          </w:divBdr>
        </w:div>
        <w:div w:id="920681226">
          <w:marLeft w:val="0"/>
          <w:marRight w:val="0"/>
          <w:marTop w:val="0"/>
          <w:marBottom w:val="0"/>
          <w:divBdr>
            <w:top w:val="none" w:sz="0" w:space="0" w:color="auto"/>
            <w:left w:val="none" w:sz="0" w:space="0" w:color="auto"/>
            <w:bottom w:val="none" w:sz="0" w:space="0" w:color="auto"/>
            <w:right w:val="none" w:sz="0" w:space="0" w:color="auto"/>
          </w:divBdr>
        </w:div>
        <w:div w:id="1711296622">
          <w:blockQuote w:val="1"/>
          <w:marLeft w:val="600"/>
          <w:marRight w:val="0"/>
          <w:marTop w:val="0"/>
          <w:marBottom w:val="0"/>
          <w:divBdr>
            <w:top w:val="none" w:sz="0" w:space="0" w:color="auto"/>
            <w:left w:val="none" w:sz="0" w:space="0" w:color="auto"/>
            <w:bottom w:val="none" w:sz="0" w:space="0" w:color="auto"/>
            <w:right w:val="none" w:sz="0" w:space="0" w:color="auto"/>
          </w:divBdr>
          <w:divsChild>
            <w:div w:id="1638954785">
              <w:marLeft w:val="0"/>
              <w:marRight w:val="0"/>
              <w:marTop w:val="0"/>
              <w:marBottom w:val="0"/>
              <w:divBdr>
                <w:top w:val="none" w:sz="0" w:space="0" w:color="auto"/>
                <w:left w:val="none" w:sz="0" w:space="0" w:color="auto"/>
                <w:bottom w:val="none" w:sz="0" w:space="0" w:color="auto"/>
                <w:right w:val="none" w:sz="0" w:space="0" w:color="auto"/>
              </w:divBdr>
            </w:div>
          </w:divsChild>
        </w:div>
        <w:div w:id="1813524051">
          <w:marLeft w:val="0"/>
          <w:marRight w:val="0"/>
          <w:marTop w:val="0"/>
          <w:marBottom w:val="0"/>
          <w:divBdr>
            <w:top w:val="none" w:sz="0" w:space="0" w:color="auto"/>
            <w:left w:val="none" w:sz="0" w:space="0" w:color="auto"/>
            <w:bottom w:val="none" w:sz="0" w:space="0" w:color="auto"/>
            <w:right w:val="none" w:sz="0" w:space="0" w:color="auto"/>
          </w:divBdr>
          <w:divsChild>
            <w:div w:id="691077616">
              <w:marLeft w:val="0"/>
              <w:marRight w:val="0"/>
              <w:marTop w:val="0"/>
              <w:marBottom w:val="0"/>
              <w:divBdr>
                <w:top w:val="none" w:sz="0" w:space="0" w:color="auto"/>
                <w:left w:val="none" w:sz="0" w:space="0" w:color="auto"/>
                <w:bottom w:val="none" w:sz="0" w:space="0" w:color="auto"/>
                <w:right w:val="none" w:sz="0" w:space="0" w:color="auto"/>
              </w:divBdr>
            </w:div>
          </w:divsChild>
        </w:div>
        <w:div w:id="836307903">
          <w:marLeft w:val="0"/>
          <w:marRight w:val="0"/>
          <w:marTop w:val="0"/>
          <w:marBottom w:val="0"/>
          <w:divBdr>
            <w:top w:val="none" w:sz="0" w:space="0" w:color="auto"/>
            <w:left w:val="none" w:sz="0" w:space="0" w:color="auto"/>
            <w:bottom w:val="none" w:sz="0" w:space="0" w:color="auto"/>
            <w:right w:val="none" w:sz="0" w:space="0" w:color="auto"/>
          </w:divBdr>
        </w:div>
        <w:div w:id="874735972">
          <w:marLeft w:val="0"/>
          <w:marRight w:val="0"/>
          <w:marTop w:val="0"/>
          <w:marBottom w:val="0"/>
          <w:divBdr>
            <w:top w:val="none" w:sz="0" w:space="0" w:color="auto"/>
            <w:left w:val="none" w:sz="0" w:space="0" w:color="auto"/>
            <w:bottom w:val="none" w:sz="0" w:space="0" w:color="auto"/>
            <w:right w:val="none" w:sz="0" w:space="0" w:color="auto"/>
          </w:divBdr>
        </w:div>
        <w:div w:id="2058891973">
          <w:marLeft w:val="0"/>
          <w:marRight w:val="0"/>
          <w:marTop w:val="0"/>
          <w:marBottom w:val="0"/>
          <w:divBdr>
            <w:top w:val="none" w:sz="0" w:space="0" w:color="auto"/>
            <w:left w:val="none" w:sz="0" w:space="0" w:color="auto"/>
            <w:bottom w:val="none" w:sz="0" w:space="0" w:color="auto"/>
            <w:right w:val="none" w:sz="0" w:space="0" w:color="auto"/>
          </w:divBdr>
        </w:div>
        <w:div w:id="1204514467">
          <w:marLeft w:val="0"/>
          <w:marRight w:val="0"/>
          <w:marTop w:val="0"/>
          <w:marBottom w:val="0"/>
          <w:divBdr>
            <w:top w:val="none" w:sz="0" w:space="0" w:color="auto"/>
            <w:left w:val="none" w:sz="0" w:space="0" w:color="auto"/>
            <w:bottom w:val="none" w:sz="0" w:space="0" w:color="auto"/>
            <w:right w:val="none" w:sz="0" w:space="0" w:color="auto"/>
          </w:divBdr>
        </w:div>
        <w:div w:id="343095410">
          <w:marLeft w:val="0"/>
          <w:marRight w:val="0"/>
          <w:marTop w:val="0"/>
          <w:marBottom w:val="0"/>
          <w:divBdr>
            <w:top w:val="none" w:sz="0" w:space="0" w:color="auto"/>
            <w:left w:val="none" w:sz="0" w:space="0" w:color="auto"/>
            <w:bottom w:val="none" w:sz="0" w:space="0" w:color="auto"/>
            <w:right w:val="none" w:sz="0" w:space="0" w:color="auto"/>
          </w:divBdr>
        </w:div>
      </w:divsChild>
    </w:div>
    <w:div w:id="258803062">
      <w:bodyDiv w:val="1"/>
      <w:marLeft w:val="0"/>
      <w:marRight w:val="0"/>
      <w:marTop w:val="0"/>
      <w:marBottom w:val="0"/>
      <w:divBdr>
        <w:top w:val="none" w:sz="0" w:space="0" w:color="auto"/>
        <w:left w:val="none" w:sz="0" w:space="0" w:color="auto"/>
        <w:bottom w:val="none" w:sz="0" w:space="0" w:color="auto"/>
        <w:right w:val="none" w:sz="0" w:space="0" w:color="auto"/>
      </w:divBdr>
    </w:div>
    <w:div w:id="330910187">
      <w:bodyDiv w:val="1"/>
      <w:marLeft w:val="0"/>
      <w:marRight w:val="0"/>
      <w:marTop w:val="0"/>
      <w:marBottom w:val="0"/>
      <w:divBdr>
        <w:top w:val="none" w:sz="0" w:space="0" w:color="auto"/>
        <w:left w:val="none" w:sz="0" w:space="0" w:color="auto"/>
        <w:bottom w:val="none" w:sz="0" w:space="0" w:color="auto"/>
        <w:right w:val="none" w:sz="0" w:space="0" w:color="auto"/>
      </w:divBdr>
    </w:div>
    <w:div w:id="481312963">
      <w:bodyDiv w:val="1"/>
      <w:marLeft w:val="0"/>
      <w:marRight w:val="0"/>
      <w:marTop w:val="0"/>
      <w:marBottom w:val="0"/>
      <w:divBdr>
        <w:top w:val="none" w:sz="0" w:space="0" w:color="auto"/>
        <w:left w:val="none" w:sz="0" w:space="0" w:color="auto"/>
        <w:bottom w:val="none" w:sz="0" w:space="0" w:color="auto"/>
        <w:right w:val="none" w:sz="0" w:space="0" w:color="auto"/>
      </w:divBdr>
    </w:div>
    <w:div w:id="688414531">
      <w:bodyDiv w:val="1"/>
      <w:marLeft w:val="0"/>
      <w:marRight w:val="0"/>
      <w:marTop w:val="0"/>
      <w:marBottom w:val="0"/>
      <w:divBdr>
        <w:top w:val="none" w:sz="0" w:space="0" w:color="auto"/>
        <w:left w:val="none" w:sz="0" w:space="0" w:color="auto"/>
        <w:bottom w:val="none" w:sz="0" w:space="0" w:color="auto"/>
        <w:right w:val="none" w:sz="0" w:space="0" w:color="auto"/>
      </w:divBdr>
    </w:div>
    <w:div w:id="785540174">
      <w:bodyDiv w:val="1"/>
      <w:marLeft w:val="0"/>
      <w:marRight w:val="0"/>
      <w:marTop w:val="0"/>
      <w:marBottom w:val="0"/>
      <w:divBdr>
        <w:top w:val="none" w:sz="0" w:space="0" w:color="auto"/>
        <w:left w:val="none" w:sz="0" w:space="0" w:color="auto"/>
        <w:bottom w:val="none" w:sz="0" w:space="0" w:color="auto"/>
        <w:right w:val="none" w:sz="0" w:space="0" w:color="auto"/>
      </w:divBdr>
    </w:div>
    <w:div w:id="808400218">
      <w:bodyDiv w:val="1"/>
      <w:marLeft w:val="0"/>
      <w:marRight w:val="0"/>
      <w:marTop w:val="0"/>
      <w:marBottom w:val="0"/>
      <w:divBdr>
        <w:top w:val="none" w:sz="0" w:space="0" w:color="auto"/>
        <w:left w:val="none" w:sz="0" w:space="0" w:color="auto"/>
        <w:bottom w:val="none" w:sz="0" w:space="0" w:color="auto"/>
        <w:right w:val="none" w:sz="0" w:space="0" w:color="auto"/>
      </w:divBdr>
    </w:div>
    <w:div w:id="1092122668">
      <w:bodyDiv w:val="1"/>
      <w:marLeft w:val="0"/>
      <w:marRight w:val="0"/>
      <w:marTop w:val="0"/>
      <w:marBottom w:val="0"/>
      <w:divBdr>
        <w:top w:val="none" w:sz="0" w:space="0" w:color="auto"/>
        <w:left w:val="none" w:sz="0" w:space="0" w:color="auto"/>
        <w:bottom w:val="none" w:sz="0" w:space="0" w:color="auto"/>
        <w:right w:val="none" w:sz="0" w:space="0" w:color="auto"/>
      </w:divBdr>
    </w:div>
    <w:div w:id="1101951612">
      <w:bodyDiv w:val="1"/>
      <w:marLeft w:val="0"/>
      <w:marRight w:val="0"/>
      <w:marTop w:val="0"/>
      <w:marBottom w:val="0"/>
      <w:divBdr>
        <w:top w:val="none" w:sz="0" w:space="0" w:color="auto"/>
        <w:left w:val="none" w:sz="0" w:space="0" w:color="auto"/>
        <w:bottom w:val="none" w:sz="0" w:space="0" w:color="auto"/>
        <w:right w:val="none" w:sz="0" w:space="0" w:color="auto"/>
      </w:divBdr>
    </w:div>
    <w:div w:id="1390304479">
      <w:bodyDiv w:val="1"/>
      <w:marLeft w:val="0"/>
      <w:marRight w:val="0"/>
      <w:marTop w:val="0"/>
      <w:marBottom w:val="0"/>
      <w:divBdr>
        <w:top w:val="none" w:sz="0" w:space="0" w:color="auto"/>
        <w:left w:val="none" w:sz="0" w:space="0" w:color="auto"/>
        <w:bottom w:val="none" w:sz="0" w:space="0" w:color="auto"/>
        <w:right w:val="none" w:sz="0" w:space="0" w:color="auto"/>
      </w:divBdr>
    </w:div>
    <w:div w:id="1519393969">
      <w:bodyDiv w:val="1"/>
      <w:marLeft w:val="0"/>
      <w:marRight w:val="0"/>
      <w:marTop w:val="0"/>
      <w:marBottom w:val="0"/>
      <w:divBdr>
        <w:top w:val="none" w:sz="0" w:space="0" w:color="auto"/>
        <w:left w:val="none" w:sz="0" w:space="0" w:color="auto"/>
        <w:bottom w:val="none" w:sz="0" w:space="0" w:color="auto"/>
        <w:right w:val="none" w:sz="0" w:space="0" w:color="auto"/>
      </w:divBdr>
    </w:div>
    <w:div w:id="1641232541">
      <w:bodyDiv w:val="1"/>
      <w:marLeft w:val="0"/>
      <w:marRight w:val="0"/>
      <w:marTop w:val="0"/>
      <w:marBottom w:val="0"/>
      <w:divBdr>
        <w:top w:val="none" w:sz="0" w:space="0" w:color="auto"/>
        <w:left w:val="none" w:sz="0" w:space="0" w:color="auto"/>
        <w:bottom w:val="none" w:sz="0" w:space="0" w:color="auto"/>
        <w:right w:val="none" w:sz="0" w:space="0" w:color="auto"/>
      </w:divBdr>
    </w:div>
    <w:div w:id="1772360464">
      <w:bodyDiv w:val="1"/>
      <w:marLeft w:val="0"/>
      <w:marRight w:val="0"/>
      <w:marTop w:val="0"/>
      <w:marBottom w:val="0"/>
      <w:divBdr>
        <w:top w:val="none" w:sz="0" w:space="0" w:color="auto"/>
        <w:left w:val="none" w:sz="0" w:space="0" w:color="auto"/>
        <w:bottom w:val="none" w:sz="0" w:space="0" w:color="auto"/>
        <w:right w:val="none" w:sz="0" w:space="0" w:color="auto"/>
      </w:divBdr>
    </w:div>
    <w:div w:id="1783331778">
      <w:bodyDiv w:val="1"/>
      <w:marLeft w:val="0"/>
      <w:marRight w:val="0"/>
      <w:marTop w:val="0"/>
      <w:marBottom w:val="0"/>
      <w:divBdr>
        <w:top w:val="none" w:sz="0" w:space="0" w:color="auto"/>
        <w:left w:val="none" w:sz="0" w:space="0" w:color="auto"/>
        <w:bottom w:val="none" w:sz="0" w:space="0" w:color="auto"/>
        <w:right w:val="none" w:sz="0" w:space="0" w:color="auto"/>
      </w:divBdr>
    </w:div>
    <w:div w:id="1976762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image" Target="media/image6.png"/><Relationship Id="rId26"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diagramQuickStyle" Target="diagrams/quickStyle1.xml"/><Relationship Id="rId2" Type="http://schemas.openxmlformats.org/officeDocument/2006/relationships/customXml" Target="../customXml/item2.xml"/><Relationship Id="rId16" Type="http://schemas.openxmlformats.org/officeDocument/2006/relationships/hyperlink" Target="https://www.umv.gov.co/portal/plan-anual-de-adquisiciones/" TargetMode="Externa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Layout" Target="diagrams/layout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diagramData" Target="diagrams/data1.xm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umv.gov.co/sisgestion2019/sgc.php" TargetMode="External"/><Relationship Id="rId27" Type="http://schemas.microsoft.com/office/2007/relationships/diagramDrawing" Target="diagrams/drawing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Hoja1!$C$3</c:f>
              <c:strCache>
                <c:ptCount val="1"/>
                <c:pt idx="0">
                  <c:v>Giros totales</c:v>
                </c:pt>
              </c:strCache>
            </c:strRef>
          </c:tx>
          <c:spPr>
            <a:ln w="22225" cap="rnd">
              <a:solidFill>
                <a:schemeClr val="accent6"/>
              </a:solidFill>
              <a:round/>
            </a:ln>
            <a:effectLst/>
          </c:spPr>
          <c:marker>
            <c:symbol val="circle"/>
            <c:size val="5"/>
            <c:spPr>
              <a:solidFill>
                <a:schemeClr val="accent6"/>
              </a:solidFill>
              <a:ln w="9525">
                <a:solidFill>
                  <a:schemeClr val="accent6"/>
                </a:solidFill>
              </a:ln>
              <a:effectLst/>
            </c:spPr>
          </c:marker>
          <c:dLbls>
            <c:dLbl>
              <c:idx val="0"/>
              <c:layout>
                <c:manualLayout>
                  <c:x val="2.5462668816039986E-17"/>
                  <c:y val="-6.48148148148148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A2-451F-9CC3-81E357870C31}"/>
                </c:ext>
              </c:extLst>
            </c:dLbl>
            <c:dLbl>
              <c:idx val="1"/>
              <c:layout>
                <c:manualLayout>
                  <c:x val="1.3888888888888838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A2-451F-9CC3-81E357870C31}"/>
                </c:ext>
              </c:extLst>
            </c:dLbl>
            <c:dLbl>
              <c:idx val="2"/>
              <c:layout>
                <c:manualLayout>
                  <c:x val="2.7777777777777776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A2-451F-9CC3-81E357870C3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Hoja1!$B$4:$B$7</c:f>
              <c:numCache>
                <c:formatCode>General</c:formatCode>
                <c:ptCount val="4"/>
                <c:pt idx="0">
                  <c:v>2016</c:v>
                </c:pt>
                <c:pt idx="1">
                  <c:v>2017</c:v>
                </c:pt>
                <c:pt idx="2">
                  <c:v>2018</c:v>
                </c:pt>
                <c:pt idx="3">
                  <c:v>2019</c:v>
                </c:pt>
              </c:numCache>
            </c:numRef>
          </c:cat>
          <c:val>
            <c:numRef>
              <c:f>Hoja1!$C$4:$C$7</c:f>
              <c:numCache>
                <c:formatCode>0.00%</c:formatCode>
                <c:ptCount val="4"/>
                <c:pt idx="0">
                  <c:v>0.33610000000000001</c:v>
                </c:pt>
                <c:pt idx="1">
                  <c:v>0.309</c:v>
                </c:pt>
                <c:pt idx="2">
                  <c:v>0.50619999999999998</c:v>
                </c:pt>
                <c:pt idx="3">
                  <c:v>0.65910000000000002</c:v>
                </c:pt>
              </c:numCache>
            </c:numRef>
          </c:val>
          <c:smooth val="0"/>
          <c:extLst>
            <c:ext xmlns:c16="http://schemas.microsoft.com/office/drawing/2014/chart" uri="{C3380CC4-5D6E-409C-BE32-E72D297353CC}">
              <c16:uniqueId val="{00000003-F2A2-451F-9CC3-81E357870C31}"/>
            </c:ext>
          </c:extLst>
        </c:ser>
        <c:ser>
          <c:idx val="1"/>
          <c:order val="1"/>
          <c:tx>
            <c:strRef>
              <c:f>Hoja1!$D$3</c:f>
              <c:strCache>
                <c:ptCount val="1"/>
                <c:pt idx="0">
                  <c:v>Compromisos totales</c:v>
                </c:pt>
              </c:strCache>
            </c:strRef>
          </c:tx>
          <c:spPr>
            <a:ln w="22225" cap="rnd">
              <a:solidFill>
                <a:schemeClr val="accent6">
                  <a:lumMod val="50000"/>
                </a:schemeClr>
              </a:solidFill>
              <a:round/>
            </a:ln>
            <a:effectLst/>
          </c:spPr>
          <c:marker>
            <c:symbol val="circle"/>
            <c:size val="5"/>
            <c:spPr>
              <a:solidFill>
                <a:schemeClr val="accent6">
                  <a:lumMod val="50000"/>
                </a:schemeClr>
              </a:solidFill>
              <a:ln w="9525">
                <a:solidFill>
                  <a:schemeClr val="accent6">
                    <a:lumMod val="50000"/>
                  </a:schemeClr>
                </a:solidFill>
              </a:ln>
              <a:effectLst/>
            </c:spPr>
          </c:marker>
          <c:dLbls>
            <c:dLbl>
              <c:idx val="0"/>
              <c:layout>
                <c:manualLayout>
                  <c:x val="-8.3333333333333332E-3"/>
                  <c:y val="-9.72222222222222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A2-451F-9CC3-81E357870C31}"/>
                </c:ext>
              </c:extLst>
            </c:dLbl>
            <c:dLbl>
              <c:idx val="1"/>
              <c:layout>
                <c:manualLayout>
                  <c:x val="-3.3333333333333437E-2"/>
                  <c:y val="-9.7222222222222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A2-451F-9CC3-81E357870C31}"/>
                </c:ext>
              </c:extLst>
            </c:dLbl>
            <c:dLbl>
              <c:idx val="2"/>
              <c:layout>
                <c:manualLayout>
                  <c:x val="0"/>
                  <c:y val="-9.2592592592592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2A2-451F-9CC3-81E357870C31}"/>
                </c:ext>
              </c:extLst>
            </c:dLbl>
            <c:dLbl>
              <c:idx val="3"/>
              <c:layout>
                <c:manualLayout>
                  <c:x val="-1.1111111111111009E-2"/>
                  <c:y val="-9.2592592592592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2A2-451F-9CC3-81E357870C3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Hoja1!$B$4:$B$7</c:f>
              <c:numCache>
                <c:formatCode>General</c:formatCode>
                <c:ptCount val="4"/>
                <c:pt idx="0">
                  <c:v>2016</c:v>
                </c:pt>
                <c:pt idx="1">
                  <c:v>2017</c:v>
                </c:pt>
                <c:pt idx="2">
                  <c:v>2018</c:v>
                </c:pt>
                <c:pt idx="3">
                  <c:v>2019</c:v>
                </c:pt>
              </c:numCache>
            </c:numRef>
          </c:cat>
          <c:val>
            <c:numRef>
              <c:f>Hoja1!$D$4:$D$7</c:f>
              <c:numCache>
                <c:formatCode>0.00%</c:formatCode>
                <c:ptCount val="4"/>
                <c:pt idx="0">
                  <c:v>0.61809999999999998</c:v>
                </c:pt>
                <c:pt idx="1">
                  <c:v>0.64570000000000005</c:v>
                </c:pt>
                <c:pt idx="2">
                  <c:v>0.88139999999999996</c:v>
                </c:pt>
                <c:pt idx="3">
                  <c:v>0.87929999999999997</c:v>
                </c:pt>
              </c:numCache>
            </c:numRef>
          </c:val>
          <c:smooth val="0"/>
          <c:extLst>
            <c:ext xmlns:c16="http://schemas.microsoft.com/office/drawing/2014/chart" uri="{C3380CC4-5D6E-409C-BE32-E72D297353CC}">
              <c16:uniqueId val="{00000008-F2A2-451F-9CC3-81E357870C31}"/>
            </c:ext>
          </c:extLst>
        </c:ser>
        <c:dLbls>
          <c:showLegendKey val="0"/>
          <c:showVal val="0"/>
          <c:showCatName val="0"/>
          <c:showSerName val="0"/>
          <c:showPercent val="0"/>
          <c:showBubbleSize val="0"/>
        </c:dLbls>
        <c:marker val="1"/>
        <c:smooth val="0"/>
        <c:axId val="1635014783"/>
        <c:axId val="1534395631"/>
      </c:lineChart>
      <c:catAx>
        <c:axId val="1635014783"/>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34395631"/>
        <c:crosses val="autoZero"/>
        <c:auto val="1"/>
        <c:lblAlgn val="ctr"/>
        <c:lblOffset val="100"/>
        <c:noMultiLvlLbl val="0"/>
      </c:catAx>
      <c:valAx>
        <c:axId val="153439563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35014783"/>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CEA5A7-82F5-49FF-A56A-E92B103C69A2}" type="doc">
      <dgm:prSet loTypeId="urn:microsoft.com/office/officeart/2005/8/layout/hProcess9" loCatId="process" qsTypeId="urn:microsoft.com/office/officeart/2005/8/quickstyle/3d3" qsCatId="3D" csTypeId="urn:microsoft.com/office/officeart/2005/8/colors/colorful5" csCatId="colorful" phldr="1"/>
      <dgm:spPr/>
    </dgm:pt>
    <dgm:pt modelId="{2D882B9D-5648-4BAC-AE50-9C875E253F91}">
      <dgm:prSet phldrT="[Texto]"/>
      <dgm:spPr/>
      <dgm:t>
        <a:bodyPr/>
        <a:lstStyle/>
        <a:p>
          <a:r>
            <a:rPr lang="es-CO"/>
            <a:t>Objetivos Institucionales </a:t>
          </a:r>
        </a:p>
      </dgm:t>
    </dgm:pt>
    <dgm:pt modelId="{1C1387BC-AB1F-451B-8DB9-08089C880D3D}" type="parTrans" cxnId="{7CF6F91E-DDC8-4854-9E34-EF8A0D946711}">
      <dgm:prSet/>
      <dgm:spPr/>
      <dgm:t>
        <a:bodyPr/>
        <a:lstStyle/>
        <a:p>
          <a:endParaRPr lang="es-CO"/>
        </a:p>
      </dgm:t>
    </dgm:pt>
    <dgm:pt modelId="{A3767C9C-EC1E-4FCF-93EA-792EBF4019C1}" type="sibTrans" cxnId="{7CF6F91E-DDC8-4854-9E34-EF8A0D946711}">
      <dgm:prSet/>
      <dgm:spPr/>
      <dgm:t>
        <a:bodyPr/>
        <a:lstStyle/>
        <a:p>
          <a:endParaRPr lang="es-CO"/>
        </a:p>
      </dgm:t>
    </dgm:pt>
    <dgm:pt modelId="{7E0562FC-8C4E-419A-97CF-03BEEBED8336}">
      <dgm:prSet phldrT="[Texto]"/>
      <dgm:spPr/>
      <dgm:t>
        <a:bodyPr/>
        <a:lstStyle/>
        <a:p>
          <a:r>
            <a:rPr lang="es-CO"/>
            <a:t>Plan Estratégico </a:t>
          </a:r>
        </a:p>
      </dgm:t>
    </dgm:pt>
    <dgm:pt modelId="{82A6585E-ECE1-4E15-9469-83DA4BB08756}" type="parTrans" cxnId="{53A02F5B-D8C4-4D0A-B722-286B39A2618F}">
      <dgm:prSet/>
      <dgm:spPr/>
      <dgm:t>
        <a:bodyPr/>
        <a:lstStyle/>
        <a:p>
          <a:endParaRPr lang="es-CO"/>
        </a:p>
      </dgm:t>
    </dgm:pt>
    <dgm:pt modelId="{AA1E61FF-9040-4C76-9E1A-A30F35DADE9D}" type="sibTrans" cxnId="{53A02F5B-D8C4-4D0A-B722-286B39A2618F}">
      <dgm:prSet/>
      <dgm:spPr/>
      <dgm:t>
        <a:bodyPr/>
        <a:lstStyle/>
        <a:p>
          <a:endParaRPr lang="es-CO"/>
        </a:p>
      </dgm:t>
    </dgm:pt>
    <dgm:pt modelId="{54F011DC-E1C5-4031-8040-490C46AB2C59}">
      <dgm:prSet phldrT="[Texto]"/>
      <dgm:spPr/>
      <dgm:t>
        <a:bodyPr/>
        <a:lstStyle/>
        <a:p>
          <a:pPr algn="ctr"/>
          <a:r>
            <a:rPr lang="es-CO"/>
            <a:t>Planes de Acción </a:t>
          </a:r>
        </a:p>
      </dgm:t>
    </dgm:pt>
    <dgm:pt modelId="{6D7DC687-F0B2-4E24-AF10-7C8CD5AC6AA6}" type="parTrans" cxnId="{DBF3C0F8-3126-4563-84B9-823B2C88DB36}">
      <dgm:prSet/>
      <dgm:spPr/>
      <dgm:t>
        <a:bodyPr/>
        <a:lstStyle/>
        <a:p>
          <a:endParaRPr lang="es-CO"/>
        </a:p>
      </dgm:t>
    </dgm:pt>
    <dgm:pt modelId="{F3D86207-868B-4EB5-B05D-08A0D239E281}" type="sibTrans" cxnId="{DBF3C0F8-3126-4563-84B9-823B2C88DB36}">
      <dgm:prSet/>
      <dgm:spPr/>
      <dgm:t>
        <a:bodyPr/>
        <a:lstStyle/>
        <a:p>
          <a:endParaRPr lang="es-CO"/>
        </a:p>
      </dgm:t>
    </dgm:pt>
    <dgm:pt modelId="{C5942D3F-0130-40BF-9118-43A73F1F6D64}" type="pres">
      <dgm:prSet presAssocID="{49CEA5A7-82F5-49FF-A56A-E92B103C69A2}" presName="CompostProcess" presStyleCnt="0">
        <dgm:presLayoutVars>
          <dgm:dir/>
          <dgm:resizeHandles val="exact"/>
        </dgm:presLayoutVars>
      </dgm:prSet>
      <dgm:spPr/>
    </dgm:pt>
    <dgm:pt modelId="{EAF40333-E9E2-4591-9B7B-49144E48BAA0}" type="pres">
      <dgm:prSet presAssocID="{49CEA5A7-82F5-49FF-A56A-E92B103C69A2}" presName="arrow" presStyleLbl="bgShp" presStyleIdx="0" presStyleCnt="1" custAng="0"/>
      <dgm:spPr/>
    </dgm:pt>
    <dgm:pt modelId="{AE1B413F-88E9-4D77-9632-05628BA4D029}" type="pres">
      <dgm:prSet presAssocID="{49CEA5A7-82F5-49FF-A56A-E92B103C69A2}" presName="linearProcess" presStyleCnt="0"/>
      <dgm:spPr/>
    </dgm:pt>
    <dgm:pt modelId="{671D935D-2386-42D5-81FA-271DF2759E93}" type="pres">
      <dgm:prSet presAssocID="{2D882B9D-5648-4BAC-AE50-9C875E253F91}" presName="textNode" presStyleLbl="node1" presStyleIdx="0" presStyleCnt="3">
        <dgm:presLayoutVars>
          <dgm:bulletEnabled val="1"/>
        </dgm:presLayoutVars>
      </dgm:prSet>
      <dgm:spPr/>
    </dgm:pt>
    <dgm:pt modelId="{CB0F664E-83F1-46C2-9A72-C97B80A98052}" type="pres">
      <dgm:prSet presAssocID="{A3767C9C-EC1E-4FCF-93EA-792EBF4019C1}" presName="sibTrans" presStyleCnt="0"/>
      <dgm:spPr/>
    </dgm:pt>
    <dgm:pt modelId="{136EC89A-7764-4B70-A7D7-312E9455C2AD}" type="pres">
      <dgm:prSet presAssocID="{7E0562FC-8C4E-419A-97CF-03BEEBED8336}" presName="textNode" presStyleLbl="node1" presStyleIdx="1" presStyleCnt="3">
        <dgm:presLayoutVars>
          <dgm:bulletEnabled val="1"/>
        </dgm:presLayoutVars>
      </dgm:prSet>
      <dgm:spPr/>
    </dgm:pt>
    <dgm:pt modelId="{482C4C91-C630-45E2-989B-8A903233FA67}" type="pres">
      <dgm:prSet presAssocID="{AA1E61FF-9040-4C76-9E1A-A30F35DADE9D}" presName="sibTrans" presStyleCnt="0"/>
      <dgm:spPr/>
    </dgm:pt>
    <dgm:pt modelId="{8CCB8F9F-6683-4EEE-8FEE-C43101FEE317}" type="pres">
      <dgm:prSet presAssocID="{54F011DC-E1C5-4031-8040-490C46AB2C59}" presName="textNode" presStyleLbl="node1" presStyleIdx="2" presStyleCnt="3">
        <dgm:presLayoutVars>
          <dgm:bulletEnabled val="1"/>
        </dgm:presLayoutVars>
      </dgm:prSet>
      <dgm:spPr/>
    </dgm:pt>
  </dgm:ptLst>
  <dgm:cxnLst>
    <dgm:cxn modelId="{7CF6F91E-DDC8-4854-9E34-EF8A0D946711}" srcId="{49CEA5A7-82F5-49FF-A56A-E92B103C69A2}" destId="{2D882B9D-5648-4BAC-AE50-9C875E253F91}" srcOrd="0" destOrd="0" parTransId="{1C1387BC-AB1F-451B-8DB9-08089C880D3D}" sibTransId="{A3767C9C-EC1E-4FCF-93EA-792EBF4019C1}"/>
    <dgm:cxn modelId="{53A02F5B-D8C4-4D0A-B722-286B39A2618F}" srcId="{49CEA5A7-82F5-49FF-A56A-E92B103C69A2}" destId="{7E0562FC-8C4E-419A-97CF-03BEEBED8336}" srcOrd="1" destOrd="0" parTransId="{82A6585E-ECE1-4E15-9469-83DA4BB08756}" sibTransId="{AA1E61FF-9040-4C76-9E1A-A30F35DADE9D}"/>
    <dgm:cxn modelId="{1BE25252-6A11-2C4F-80E2-9DAAC0B92252}" type="presOf" srcId="{7E0562FC-8C4E-419A-97CF-03BEEBED8336}" destId="{136EC89A-7764-4B70-A7D7-312E9455C2AD}" srcOrd="0" destOrd="0" presId="urn:microsoft.com/office/officeart/2005/8/layout/hProcess9"/>
    <dgm:cxn modelId="{F9C86757-9E7E-934D-8565-670A7E1D7999}" type="presOf" srcId="{54F011DC-E1C5-4031-8040-490C46AB2C59}" destId="{8CCB8F9F-6683-4EEE-8FEE-C43101FEE317}" srcOrd="0" destOrd="0" presId="urn:microsoft.com/office/officeart/2005/8/layout/hProcess9"/>
    <dgm:cxn modelId="{8CE9F489-52E1-C141-AA4C-9D4C2F04B21C}" type="presOf" srcId="{49CEA5A7-82F5-49FF-A56A-E92B103C69A2}" destId="{C5942D3F-0130-40BF-9118-43A73F1F6D64}" srcOrd="0" destOrd="0" presId="urn:microsoft.com/office/officeart/2005/8/layout/hProcess9"/>
    <dgm:cxn modelId="{A4485D95-4A81-0342-BD08-057EF19DA9BB}" type="presOf" srcId="{2D882B9D-5648-4BAC-AE50-9C875E253F91}" destId="{671D935D-2386-42D5-81FA-271DF2759E93}" srcOrd="0" destOrd="0" presId="urn:microsoft.com/office/officeart/2005/8/layout/hProcess9"/>
    <dgm:cxn modelId="{DBF3C0F8-3126-4563-84B9-823B2C88DB36}" srcId="{49CEA5A7-82F5-49FF-A56A-E92B103C69A2}" destId="{54F011DC-E1C5-4031-8040-490C46AB2C59}" srcOrd="2" destOrd="0" parTransId="{6D7DC687-F0B2-4E24-AF10-7C8CD5AC6AA6}" sibTransId="{F3D86207-868B-4EB5-B05D-08A0D239E281}"/>
    <dgm:cxn modelId="{43672268-04D6-4442-AB32-4D51FCAA3384}" type="presParOf" srcId="{C5942D3F-0130-40BF-9118-43A73F1F6D64}" destId="{EAF40333-E9E2-4591-9B7B-49144E48BAA0}" srcOrd="0" destOrd="0" presId="urn:microsoft.com/office/officeart/2005/8/layout/hProcess9"/>
    <dgm:cxn modelId="{BBD5A603-5A6E-4F46-9A4A-4F9F89ED6C67}" type="presParOf" srcId="{C5942D3F-0130-40BF-9118-43A73F1F6D64}" destId="{AE1B413F-88E9-4D77-9632-05628BA4D029}" srcOrd="1" destOrd="0" presId="urn:microsoft.com/office/officeart/2005/8/layout/hProcess9"/>
    <dgm:cxn modelId="{71A76894-21F0-664D-B49E-76D71C471981}" type="presParOf" srcId="{AE1B413F-88E9-4D77-9632-05628BA4D029}" destId="{671D935D-2386-42D5-81FA-271DF2759E93}" srcOrd="0" destOrd="0" presId="urn:microsoft.com/office/officeart/2005/8/layout/hProcess9"/>
    <dgm:cxn modelId="{7315E7B9-15B5-EC41-8BA1-C9B12D7951E6}" type="presParOf" srcId="{AE1B413F-88E9-4D77-9632-05628BA4D029}" destId="{CB0F664E-83F1-46C2-9A72-C97B80A98052}" srcOrd="1" destOrd="0" presId="urn:microsoft.com/office/officeart/2005/8/layout/hProcess9"/>
    <dgm:cxn modelId="{620F5B91-316D-3146-998F-D9B466B68336}" type="presParOf" srcId="{AE1B413F-88E9-4D77-9632-05628BA4D029}" destId="{136EC89A-7764-4B70-A7D7-312E9455C2AD}" srcOrd="2" destOrd="0" presId="urn:microsoft.com/office/officeart/2005/8/layout/hProcess9"/>
    <dgm:cxn modelId="{DDA7DEFF-D869-2741-9B43-086ADB8EC5F1}" type="presParOf" srcId="{AE1B413F-88E9-4D77-9632-05628BA4D029}" destId="{482C4C91-C630-45E2-989B-8A903233FA67}" srcOrd="3" destOrd="0" presId="urn:microsoft.com/office/officeart/2005/8/layout/hProcess9"/>
    <dgm:cxn modelId="{D92EDBF1-AF6A-0C4E-818D-9BEC3B28A672}" type="presParOf" srcId="{AE1B413F-88E9-4D77-9632-05628BA4D029}" destId="{8CCB8F9F-6683-4EEE-8FEE-C43101FEE317}" srcOrd="4" destOrd="0" presId="urn:microsoft.com/office/officeart/2005/8/layout/hProcess9"/>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F40333-E9E2-4591-9B7B-49144E48BAA0}">
      <dsp:nvSpPr>
        <dsp:cNvPr id="0" name=""/>
        <dsp:cNvSpPr/>
      </dsp:nvSpPr>
      <dsp:spPr>
        <a:xfrm>
          <a:off x="327145" y="0"/>
          <a:ext cx="3707644" cy="918845"/>
        </a:xfrm>
        <a:prstGeom prst="rightArrow">
          <a:avLst/>
        </a:prstGeom>
        <a:solidFill>
          <a:schemeClr val="accent5">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sp>
    <dsp:sp modelId="{671D935D-2386-42D5-81FA-271DF2759E93}">
      <dsp:nvSpPr>
        <dsp:cNvPr id="0" name=""/>
        <dsp:cNvSpPr/>
      </dsp:nvSpPr>
      <dsp:spPr>
        <a:xfrm>
          <a:off x="4685" y="275653"/>
          <a:ext cx="1403997" cy="367538"/>
        </a:xfrm>
        <a:prstGeom prst="round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O" sz="1000" kern="1200"/>
            <a:t>Objetivos Institucionales </a:t>
          </a:r>
        </a:p>
      </dsp:txBody>
      <dsp:txXfrm>
        <a:off x="22627" y="293595"/>
        <a:ext cx="1368113" cy="331654"/>
      </dsp:txXfrm>
    </dsp:sp>
    <dsp:sp modelId="{136EC89A-7764-4B70-A7D7-312E9455C2AD}">
      <dsp:nvSpPr>
        <dsp:cNvPr id="0" name=""/>
        <dsp:cNvSpPr/>
      </dsp:nvSpPr>
      <dsp:spPr>
        <a:xfrm>
          <a:off x="1478968" y="275653"/>
          <a:ext cx="1403997" cy="367538"/>
        </a:xfrm>
        <a:prstGeom prst="roundRect">
          <a:avLst/>
        </a:prstGeom>
        <a:solidFill>
          <a:schemeClr val="accent5">
            <a:hueOff val="-3379271"/>
            <a:satOff val="-8710"/>
            <a:lumOff val="-588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O" sz="1000" kern="1200"/>
            <a:t>Plan Estratégico </a:t>
          </a:r>
        </a:p>
      </dsp:txBody>
      <dsp:txXfrm>
        <a:off x="1496910" y="293595"/>
        <a:ext cx="1368113" cy="331654"/>
      </dsp:txXfrm>
    </dsp:sp>
    <dsp:sp modelId="{8CCB8F9F-6683-4EEE-8FEE-C43101FEE317}">
      <dsp:nvSpPr>
        <dsp:cNvPr id="0" name=""/>
        <dsp:cNvSpPr/>
      </dsp:nvSpPr>
      <dsp:spPr>
        <a:xfrm>
          <a:off x="2953251" y="275653"/>
          <a:ext cx="1403997" cy="367538"/>
        </a:xfrm>
        <a:prstGeom prst="roundRect">
          <a:avLst/>
        </a:prstGeom>
        <a:solidFill>
          <a:schemeClr val="accent5">
            <a:hueOff val="-6758543"/>
            <a:satOff val="-17419"/>
            <a:lumOff val="-11765"/>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O" sz="1000" kern="1200"/>
            <a:t>Planes de Acción </a:t>
          </a:r>
        </a:p>
      </dsp:txBody>
      <dsp:txXfrm>
        <a:off x="2971193" y="293595"/>
        <a:ext cx="1368113" cy="33165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2" ma:contentTypeDescription="Crear nuevo documento." ma:contentTypeScope="" ma:versionID="4869723d5aef31200603a43844b939b1">
  <xsd:schema xmlns:xsd="http://www.w3.org/2001/XMLSchema" xmlns:xs="http://www.w3.org/2001/XMLSchema" xmlns:p="http://schemas.microsoft.com/office/2006/metadata/properties" xmlns:ns2="64d77176-54eb-4753-be67-9b2e2fa23e0f" xmlns:ns3="70eaac67-e064-433b-ba54-6f78c0f1ecb1" targetNamespace="http://schemas.microsoft.com/office/2006/metadata/properties" ma:root="true" ma:fieldsID="7fa74545722070f2978ac596da64c426" ns2:_="" ns3:_="">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453741-3BE3-4E6C-9241-F862FD321A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EFCFDD-72DC-4C5A-B6D9-89275C4BCB8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A3680E5-573A-4D22-936B-C18AC54D8407}">
  <ds:schemaRefs>
    <ds:schemaRef ds:uri="http://schemas.microsoft.com/sharepoint/v3/contenttype/forms"/>
  </ds:schemaRefs>
</ds:datastoreItem>
</file>

<file path=customXml/itemProps4.xml><?xml version="1.0" encoding="utf-8"?>
<ds:datastoreItem xmlns:ds="http://schemas.openxmlformats.org/officeDocument/2006/customXml" ds:itemID="{B12ECBFF-5490-40E2-BB7C-540287B3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37</Pages>
  <Words>15178</Words>
  <Characters>83481</Characters>
  <Application>Microsoft Office Word</Application>
  <DocSecurity>0</DocSecurity>
  <Lines>695</Lines>
  <Paragraphs>196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Medina Fandiño</dc:creator>
  <cp:keywords/>
  <dc:description/>
  <cp:lastModifiedBy>Christian Medina Fandiño</cp:lastModifiedBy>
  <cp:revision>2</cp:revision>
  <cp:lastPrinted>2020-02-25T21:30:00Z</cp:lastPrinted>
  <dcterms:created xsi:type="dcterms:W3CDTF">2020-02-26T22:23:00Z</dcterms:created>
  <dcterms:modified xsi:type="dcterms:W3CDTF">2020-02-26T22:23:00Z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0x0101005F0CCD84194CB24D8526459418388F85</vt:lpwstr>
  </property>
</Properties>
</file>