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25.xml" ContentType="application/vnd.openxmlformats-officedocument.wordprocessingml.header+xml"/>
  <Override PartName="/word/header24.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27.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header19.xml" ContentType="application/vnd.openxmlformats-officedocument.wordprocessingml.header+xml"/>
  <Override PartName="/word/header5.xml" ContentType="application/vnd.openxmlformats-officedocument.wordprocessingml.header+xml"/>
  <Override PartName="/word/_rels/footer29.xml.rels" ContentType="application/vnd.openxmlformats-package.relationships+xml"/>
  <Override PartName="/word/_rels/footer25.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_rels/header8.xml.rels" ContentType="application/vnd.openxmlformats-package.relationships+xml"/>
  <Override PartName="/word/_rels/footer2.xml.rels" ContentType="application/vnd.openxmlformats-package.relationships+xml"/>
  <Override PartName="/word/_rels/header25.xml.rels" ContentType="application/vnd.openxmlformats-package.relationships+xml"/>
  <Override PartName="/word/footer24.xml" ContentType="application/vnd.openxmlformats-officedocument.wordprocessingml.footer+xml"/>
  <Override PartName="/word/header18.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footer28.xml" ContentType="application/vnd.openxmlformats-officedocument.wordprocessingml.footer+xml"/>
  <Override PartName="/word/header8.xml" ContentType="application/vnd.openxmlformats-officedocument.wordprocessingml.header+xml"/>
  <Override PartName="/word/footer29.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document.xml" ContentType="application/vnd.openxmlformats-officedocument.wordprocessingml.document.main+xml"/>
  <Override PartName="/word/media/image5.png" ContentType="image/png"/>
  <Override PartName="/word/media/image4.png" ContentType="image/png"/>
  <Override PartName="/word/media/image3.png" ContentType="image/png"/>
  <Override PartName="/word/media/image6.png" ContentType="image/png"/>
  <Override PartName="/word/media/image8.png" ContentType="image/png"/>
  <Override PartName="/word/media/image2.png" ContentType="image/png"/>
  <Override PartName="/word/media/image7.png" ContentType="image/png"/>
  <Override PartName="/word/media/image1.jpeg" ContentType="image/jpeg"/>
  <Override PartName="/word/media/image9.jpeg" ContentType="image/jpeg"/>
  <Override PartName="/word/media/image10.png" ContentType="image/png"/>
  <Override PartName="/word/media/image17.jpeg" ContentType="image/jpeg"/>
  <Override PartName="/word/media/image14.jpeg" ContentType="image/jpeg"/>
  <Override PartName="/word/media/image15.jpeg" ContentType="image/jpeg"/>
  <Override PartName="/word/media/image13.jpeg" ContentType="image/jpeg"/>
  <Override PartName="/word/media/image11.jpeg" ContentType="image/jpeg"/>
  <Override PartName="/word/media/image12.jpeg" ContentType="image/jpeg"/>
  <Override PartName="/word/media/image16.jpeg" ContentType="image/jpeg"/>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theme/theme1.xml" ContentType="application/vnd.openxmlformats-officedocument.theme+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header1.xml" ContentType="application/vnd.openxmlformats-officedocument.wordprocessingml.header+xml"/>
  <Override PartName="/word/header15.xml" ContentType="application/vnd.openxmlformats-officedocument.wordprocessingml.header+xml"/>
  <Override PartName="/word/footer22.xml" ContentType="application/vnd.openxmlformats-officedocument.wordprocessingml.footer+xml"/>
  <Override PartName="/word/header2.xml" ContentType="application/vnd.openxmlformats-officedocument.wordprocessingml.header+xml"/>
  <Override PartName="/word/header16.xml" ContentType="application/vnd.openxmlformats-officedocument.wordprocessingml.header+xml"/>
  <Override PartName="/word/footer23.xml" ContentType="application/vnd.openxmlformats-officedocument.wordprocessingml.footer+xml"/>
  <Override PartName="/word/header3.xml" ContentType="application/vnd.openxmlformats-officedocument.wordprocessingml.header+xml"/>
  <Override PartName="/word/header17.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before="1" w:after="0"/>
        <w:jc w:val="left"/>
        <w:rPr>
          <w:rFonts w:ascii="Times New Roman" w:hAnsi="Times New Roman"/>
          <w:sz w:val="12"/>
        </w:rPr>
      </w:pPr>
      <w:r>
        <w:rPr>
          <w:rFonts w:ascii="Times New Roman" w:hAnsi="Times New Roman"/>
          <w:sz w:val="12"/>
        </w:rPr>
      </w:r>
    </w:p>
    <w:p>
      <w:pPr>
        <w:pStyle w:val="Normal"/>
        <w:spacing w:before="92" w:after="0"/>
        <w:ind w:left="0" w:right="355" w:hanging="0"/>
        <w:jc w:val="center"/>
        <w:rPr>
          <w:b/>
          <w:b/>
          <w:sz w:val="24"/>
        </w:rPr>
      </w:pPr>
      <w:r>
        <w:rPr>
          <w:b/>
          <w:color w:val="000009"/>
          <w:sz w:val="24"/>
        </w:rPr>
        <w:t>MEMORANDO</w:t>
      </w:r>
    </w:p>
    <w:p>
      <w:pPr>
        <w:pStyle w:val="Cuerpodetexto"/>
        <w:rPr>
          <w:b/>
          <w:b/>
          <w:sz w:val="24"/>
        </w:rPr>
      </w:pPr>
      <w:r>
        <w:rPr>
          <w:b/>
          <w:sz w:val="24"/>
        </w:rPr>
      </w:r>
    </w:p>
    <w:p>
      <w:pPr>
        <w:pStyle w:val="Normal"/>
        <w:tabs>
          <w:tab w:val="left" w:pos="1415" w:leader="none"/>
        </w:tabs>
        <w:spacing w:before="0" w:after="0"/>
        <w:ind w:left="0" w:right="4936" w:hanging="0"/>
        <w:jc w:val="center"/>
        <w:rPr>
          <w:sz w:val="24"/>
        </w:rPr>
      </w:pPr>
      <w:r>
        <w:rPr>
          <w:color w:val="000009"/>
          <w:sz w:val="24"/>
        </w:rPr>
        <w:t>Fecha:</w:t>
        <w:tab/>
        <w:t>jueves 27 de febrero de</w:t>
      </w:r>
      <w:r>
        <w:rPr>
          <w:color w:val="000009"/>
          <w:spacing w:val="-6"/>
          <w:sz w:val="24"/>
        </w:rPr>
        <w:t>2020</w:t>
      </w:r>
    </w:p>
    <w:p>
      <w:pPr>
        <w:pStyle w:val="Cuerpodetexto"/>
        <w:spacing w:before="11" w:after="0"/>
        <w:rPr>
          <w:sz w:val="23"/>
        </w:rPr>
      </w:pPr>
      <w:r>
        <w:rPr>
          <w:sz w:val="23"/>
        </w:rPr>
      </w:r>
    </w:p>
    <w:p>
      <w:pPr>
        <w:pStyle w:val="Normal"/>
        <w:tabs>
          <w:tab w:val="left" w:pos="2237" w:leader="none"/>
        </w:tabs>
        <w:spacing w:before="0" w:after="0"/>
        <w:ind w:left="822" w:right="0" w:hanging="0"/>
        <w:jc w:val="left"/>
        <w:rPr>
          <w:b/>
          <w:b/>
          <w:sz w:val="22"/>
        </w:rPr>
      </w:pPr>
      <w:r>
        <w:rPr>
          <w:sz w:val="22"/>
        </w:rPr>
        <w:t>PARA:</w:t>
        <w:tab/>
      </w:r>
      <w:r>
        <w:rPr>
          <w:b/>
          <w:sz w:val="22"/>
        </w:rPr>
        <w:t>ÁLVARO SANDOVAL</w:t>
      </w:r>
      <w:r>
        <w:rPr>
          <w:b/>
          <w:spacing w:val="-1"/>
          <w:sz w:val="22"/>
        </w:rPr>
        <w:t>REYES</w:t>
      </w:r>
    </w:p>
    <w:p>
      <w:pPr>
        <w:pStyle w:val="Cuerpodetexto"/>
        <w:spacing w:before="59" w:after="0"/>
        <w:ind w:left="0" w:right="5026" w:hanging="0"/>
        <w:jc w:val="center"/>
        <w:rPr/>
      </w:pPr>
      <w:r>
        <w:rPr/>
        <w:t>Director General</w:t>
      </w:r>
    </w:p>
    <w:p>
      <w:pPr>
        <w:pStyle w:val="Normal"/>
        <w:spacing w:lineRule="exact" w:line="252" w:before="61" w:after="0"/>
        <w:ind w:left="2238" w:right="0" w:hanging="0"/>
        <w:jc w:val="left"/>
        <w:rPr>
          <w:b/>
          <w:b/>
          <w:sz w:val="22"/>
        </w:rPr>
      </w:pPr>
      <w:r>
        <w:rPr>
          <w:b/>
          <w:sz w:val="22"/>
        </w:rPr>
        <w:t>MARTHA PATRICIA AGUILAR COPETE</w:t>
      </w:r>
    </w:p>
    <w:p>
      <w:pPr>
        <w:pStyle w:val="Cuerpodetexto"/>
        <w:spacing w:lineRule="exact" w:line="252"/>
        <w:ind w:left="2238" w:right="0" w:hanging="0"/>
        <w:rPr/>
      </w:pPr>
      <w:r>
        <w:rPr/>
        <w:t>Secretaria General (E)</w:t>
      </w:r>
    </w:p>
    <w:p>
      <w:pPr>
        <w:pStyle w:val="Normal"/>
        <w:spacing w:before="62" w:after="0"/>
        <w:ind w:left="2238" w:right="0" w:hanging="0"/>
        <w:jc w:val="left"/>
        <w:rPr>
          <w:b/>
          <w:b/>
          <w:sz w:val="22"/>
        </w:rPr>
      </w:pPr>
      <w:r>
        <w:rPr>
          <w:b/>
          <w:sz w:val="22"/>
        </w:rPr>
        <w:t>MARTHA PATRICIA AGUILAR COPETE</w:t>
      </w:r>
    </w:p>
    <w:p>
      <w:pPr>
        <w:pStyle w:val="Cuerpodetexto"/>
        <w:spacing w:before="59" w:after="0"/>
        <w:ind w:left="2238" w:right="0" w:hanging="0"/>
        <w:rPr/>
      </w:pPr>
      <w:r>
        <w:rPr/>
        <w:t>Jefe Oficina Asesora de Planeación</w:t>
      </w:r>
    </w:p>
    <w:p>
      <w:pPr>
        <w:pStyle w:val="Normal"/>
        <w:spacing w:before="60" w:after="0"/>
        <w:ind w:left="2238" w:right="0" w:hanging="0"/>
        <w:jc w:val="left"/>
        <w:rPr>
          <w:b/>
          <w:b/>
          <w:sz w:val="22"/>
        </w:rPr>
      </w:pPr>
      <w:r>
        <w:rPr>
          <w:b/>
          <w:sz w:val="22"/>
        </w:rPr>
        <w:t>MARCELA LIBREROS</w:t>
      </w:r>
    </w:p>
    <w:p>
      <w:pPr>
        <w:pStyle w:val="Cuerpodetexto"/>
        <w:spacing w:before="61" w:after="0"/>
        <w:ind w:left="2238" w:right="0" w:hanging="0"/>
        <w:rPr/>
      </w:pPr>
      <w:r>
        <w:rPr/>
        <w:t>Jefe Oficina Asesora Jurídica</w:t>
      </w:r>
    </w:p>
    <w:p>
      <w:pPr>
        <w:pStyle w:val="Normal"/>
        <w:spacing w:before="59" w:after="0"/>
        <w:ind w:left="2238" w:right="0" w:hanging="0"/>
        <w:jc w:val="left"/>
        <w:rPr>
          <w:b/>
          <w:b/>
          <w:sz w:val="22"/>
        </w:rPr>
      </w:pPr>
      <w:r>
        <w:rPr>
          <w:b/>
          <w:sz w:val="22"/>
        </w:rPr>
        <w:t>GIACOMO MARCENARO JIMÉNEZ</w:t>
      </w:r>
    </w:p>
    <w:p>
      <w:pPr>
        <w:pStyle w:val="Cuerpodetexto"/>
        <w:spacing w:lineRule="exact" w:line="252" w:before="61" w:after="0"/>
        <w:ind w:left="2238" w:right="0" w:hanging="0"/>
        <w:rPr/>
      </w:pPr>
      <w:r>
        <w:rPr/>
        <w:t>Subdirector Técnico de Producción e Intervención</w:t>
      </w:r>
    </w:p>
    <w:p>
      <w:pPr>
        <w:pStyle w:val="Normal"/>
        <w:spacing w:lineRule="exact" w:line="252" w:before="0" w:after="0"/>
        <w:ind w:left="2238" w:right="0" w:hanging="0"/>
        <w:jc w:val="left"/>
        <w:rPr>
          <w:b/>
          <w:b/>
          <w:sz w:val="22"/>
        </w:rPr>
      </w:pPr>
      <w:r>
        <w:rPr>
          <w:b/>
          <w:sz w:val="22"/>
        </w:rPr>
        <w:t>SILVIA PILAR FORERO BONILLA</w:t>
      </w:r>
    </w:p>
    <w:p>
      <w:pPr>
        <w:pStyle w:val="Cuerpodetexto"/>
        <w:spacing w:before="2" w:after="0"/>
        <w:ind w:left="2238" w:right="0" w:hanging="0"/>
        <w:rPr/>
      </w:pPr>
      <w:r>
        <w:rPr/>
        <w:t>Subdirectora Técnica de Mejoramiento de la Malla Vial Local</w:t>
      </w:r>
    </w:p>
    <w:p>
      <w:pPr>
        <w:pStyle w:val="Cuerpodetexto"/>
        <w:spacing w:before="9" w:after="0"/>
        <w:rPr>
          <w:sz w:val="21"/>
        </w:rPr>
      </w:pPr>
      <w:r>
        <w:rPr>
          <w:sz w:val="21"/>
        </w:rPr>
      </w:r>
    </w:p>
    <w:p>
      <w:pPr>
        <w:pStyle w:val="Normal"/>
        <w:tabs>
          <w:tab w:val="left" w:pos="2237" w:leader="none"/>
        </w:tabs>
        <w:spacing w:before="0" w:after="0"/>
        <w:ind w:left="822" w:right="0" w:hanging="0"/>
        <w:jc w:val="left"/>
        <w:rPr>
          <w:b/>
          <w:b/>
          <w:sz w:val="22"/>
        </w:rPr>
      </w:pPr>
      <w:r>
        <w:rPr>
          <w:sz w:val="22"/>
        </w:rPr>
        <w:t>DE:</w:t>
        <w:tab/>
      </w:r>
      <w:r>
        <w:rPr>
          <w:b/>
          <w:sz w:val="22"/>
        </w:rPr>
        <w:t>EDNA MATILDE VALLEJO GORDILLO</w:t>
      </w:r>
    </w:p>
    <w:p>
      <w:pPr>
        <w:pStyle w:val="Cuerpodetexto"/>
        <w:spacing w:before="2" w:after="0"/>
        <w:ind w:left="2238" w:right="0" w:hanging="0"/>
        <w:rPr/>
      </w:pPr>
      <w:r>
        <w:rPr/>
        <w:t>Jefe Oficina de Control Interno</w:t>
      </w:r>
    </w:p>
    <w:p>
      <w:pPr>
        <w:pStyle w:val="Cuerpodetexto"/>
        <w:spacing w:before="2" w:after="0"/>
        <w:rPr/>
      </w:pPr>
      <w:r>
        <w:rPr/>
      </w:r>
    </w:p>
    <w:p>
      <w:pPr>
        <w:pStyle w:val="Cuerpodetexto"/>
        <w:spacing w:lineRule="auto" w:line="235"/>
        <w:ind w:left="822" w:right="1170" w:hanging="0"/>
        <w:jc w:val="both"/>
        <w:rPr/>
      </w:pPr>
      <w:r>
        <w:rPr/>
        <w:t>ASUNTO. Informe de Evaluación del Control Interno Contable con corte a 31 de diciembre  de 2019, en cumplimiento del Instructivo 001 del 17 de diciembre de 2019</w:t>
      </w:r>
      <w:r>
        <w:rPr>
          <w:color w:val="212121"/>
          <w:position w:val="8"/>
          <w:sz w:val="14"/>
        </w:rPr>
        <w:t>1</w:t>
      </w:r>
      <w:r>
        <w:rPr/>
        <w:t>, numeral 2.1.2 expedido por la Contaduría General de la Nación –</w:t>
      </w:r>
      <w:r>
        <w:rPr>
          <w:spacing w:val="-6"/>
        </w:rPr>
        <w:t>CGN.</w:t>
      </w:r>
    </w:p>
    <w:p>
      <w:pPr>
        <w:pStyle w:val="Cuerpodetexto"/>
        <w:rPr/>
      </w:pPr>
      <w:r>
        <w:rPr/>
      </w:r>
    </w:p>
    <w:p>
      <w:pPr>
        <w:pStyle w:val="Cuerpodetexto"/>
        <w:ind w:left="822" w:right="1176" w:hanging="0"/>
        <w:jc w:val="both"/>
        <w:rPr/>
      </w:pPr>
      <w:r>
        <w:rPr/>
        <w:t>Respetados Arquitecto Sandoval e integrantes del Comité Institucional de Coordinación de Control Interno – CICCI:</w:t>
      </w:r>
    </w:p>
    <w:p>
      <w:pPr>
        <w:pStyle w:val="Cuerpodetexto"/>
        <w:spacing w:before="10" w:after="0"/>
        <w:rPr>
          <w:sz w:val="21"/>
        </w:rPr>
      </w:pPr>
      <w:r>
        <w:rPr>
          <w:sz w:val="21"/>
        </w:rPr>
      </w:r>
    </w:p>
    <w:p>
      <w:pPr>
        <w:pStyle w:val="Cuerpodetexto"/>
        <w:spacing w:before="1" w:after="0"/>
        <w:ind w:left="822" w:right="0" w:hanging="0"/>
        <w:rPr/>
      </w:pPr>
      <w:r>
        <w:rPr/>
        <w:t>El Instructivo 001 del 17 de diciembre de 2019, numeral 2.1.2 estableció:</w:t>
      </w:r>
    </w:p>
    <w:p>
      <w:pPr>
        <w:pStyle w:val="Cuerpodetexto"/>
        <w:spacing w:before="11" w:after="0"/>
        <w:rPr>
          <w:sz w:val="21"/>
        </w:rPr>
      </w:pPr>
      <w:r>
        <w:rPr>
          <w:sz w:val="21"/>
        </w:rPr>
      </w:r>
    </w:p>
    <w:p>
      <w:pPr>
        <w:pStyle w:val="Normal"/>
        <w:spacing w:before="0" w:after="0"/>
        <w:ind w:left="1105" w:right="1458" w:hanging="0"/>
        <w:jc w:val="both"/>
        <w:rPr>
          <w:i/>
          <w:i/>
          <w:sz w:val="20"/>
        </w:rPr>
      </w:pPr>
      <w:r>
        <w:rPr>
          <w:i/>
          <w:sz w:val="19"/>
        </w:rPr>
        <w:t>“</w:t>
      </w:r>
      <w:r>
        <w:rPr>
          <w:i/>
          <w:sz w:val="19"/>
        </w:rPr>
        <w:t>Evaluación de Control Interno Contable: para el corte a 31 de diciembre de 2019, las entidadespúblicas deberán reportar el informe anual de evaluación de control interno contable a la CGN, en aplicación</w:t>
      </w:r>
      <w:r>
        <w:rPr>
          <w:i/>
          <w:spacing w:val="-13"/>
          <w:sz w:val="19"/>
        </w:rPr>
        <w:t>y</w:t>
      </w:r>
      <w:r>
        <w:rPr>
          <w:i/>
          <w:spacing w:val="-11"/>
          <w:sz w:val="19"/>
        </w:rPr>
        <w:t>observancia</w:t>
      </w:r>
      <w:r>
        <w:rPr>
          <w:i/>
          <w:spacing w:val="-13"/>
          <w:sz w:val="19"/>
        </w:rPr>
        <w:t>de</w:t>
      </w:r>
      <w:r>
        <w:rPr>
          <w:i/>
          <w:spacing w:val="-12"/>
          <w:sz w:val="19"/>
        </w:rPr>
        <w:t>laResolución</w:t>
      </w:r>
      <w:r>
        <w:rPr>
          <w:i/>
          <w:spacing w:val="-13"/>
          <w:sz w:val="19"/>
        </w:rPr>
        <w:t>193</w:t>
      </w:r>
      <w:r>
        <w:rPr>
          <w:i/>
          <w:spacing w:val="-12"/>
          <w:sz w:val="19"/>
        </w:rPr>
        <w:t>de</w:t>
      </w:r>
      <w:r>
        <w:rPr>
          <w:i/>
          <w:spacing w:val="-13"/>
          <w:sz w:val="19"/>
        </w:rPr>
        <w:t>2016</w:t>
      </w:r>
      <w:r>
        <w:rPr>
          <w:i/>
          <w:spacing w:val="-12"/>
          <w:sz w:val="19"/>
        </w:rPr>
        <w:t>“Por</w:t>
      </w:r>
      <w:r>
        <w:rPr>
          <w:i/>
          <w:spacing w:val="-13"/>
          <w:sz w:val="19"/>
        </w:rPr>
        <w:t>lacual</w:t>
      </w:r>
      <w:r>
        <w:rPr>
          <w:i/>
          <w:spacing w:val="-11"/>
          <w:sz w:val="19"/>
        </w:rPr>
        <w:t>se</w:t>
      </w:r>
      <w:r>
        <w:rPr>
          <w:i/>
          <w:spacing w:val="-13"/>
          <w:sz w:val="19"/>
        </w:rPr>
        <w:t>incorpora,</w:t>
      </w:r>
      <w:r>
        <w:rPr>
          <w:i/>
          <w:spacing w:val="-12"/>
          <w:sz w:val="19"/>
        </w:rPr>
        <w:t>enlosprocedimientos transversales del régimen de contabilidad pública, el procedimiento para la evaluación del control interno contable”, de acuerdo con lo establecido en el artículo 16 de la Resolución 706 de 2016 “Por la cual se establece la información a reportar, los requisitos y los plazos de envío a la Contaduría General de la Nación”,</w:t>
      </w:r>
      <w:r>
        <w:rPr>
          <w:i/>
          <w:sz w:val="19"/>
          <w:u w:val="single"/>
        </w:rPr>
        <w:t>al efecto, la fecha límite de reporte es el 28 de febrero de 2020”</w:t>
      </w:r>
      <w:r>
        <w:rPr>
          <w:i/>
          <w:sz w:val="19"/>
        </w:rPr>
        <w:t>.</w:t>
      </w:r>
      <w:r>
        <w:rPr>
          <w:sz w:val="20"/>
        </w:rPr>
        <w:t>Subrayado fuera de</w:t>
      </w:r>
      <w:r>
        <w:rPr>
          <w:spacing w:val="-3"/>
          <w:sz w:val="20"/>
        </w:rPr>
        <w:t>texto</w:t>
      </w:r>
      <w:r>
        <w:rPr>
          <w:i/>
          <w:sz w:val="20"/>
        </w:rPr>
        <w:t>.</w:t>
      </w:r>
    </w:p>
    <w:p>
      <w:pPr>
        <w:pStyle w:val="Cuerpodetexto"/>
        <w:spacing w:before="2" w:after="0"/>
        <w:rPr>
          <w:i/>
          <w:i/>
          <w:sz w:val="20"/>
        </w:rPr>
      </w:pPr>
      <w:r>
        <w:rPr>
          <w:i/>
          <w:sz w:val="20"/>
        </w:rPr>
      </w:r>
    </w:p>
    <w:p>
      <w:pPr>
        <w:pStyle w:val="Cuerpodetexto"/>
        <w:spacing w:lineRule="auto" w:line="247"/>
        <w:ind w:left="822" w:right="1351" w:hanging="0"/>
        <w:rPr/>
      </w:pPr>
      <w:r>
        <w:rPr/>
        <w:t>En cumplimiento de lo anterior, la Oficina de Control Interno – OCI evaluó el Control Interno Contable de la entidad, vigencia 2019, bajo los parámetros de la Resolución 193 de 2016</w:t>
      </w:r>
      <w:r>
        <w:rPr>
          <w:rFonts w:ascii="Times New Roman" w:hAnsi="Times New Roman"/>
          <w:color w:val="000009"/>
          <w:vertAlign w:val="superscript"/>
        </w:rPr>
        <w:t>2</w:t>
      </w:r>
      <w:r>
        <w:rPr>
          <w:rFonts w:ascii="Times New Roman" w:hAnsi="Times New Roman"/>
          <w:color w:val="000009"/>
          <w:position w:val="0"/>
          <w:sz w:val="22"/>
          <w:sz w:val="22"/>
          <w:vertAlign w:val="baseline"/>
        </w:rPr>
        <w:t>expedida también por la Contaduría General de la Nación – CGN en su anexo</w:t>
      </w:r>
      <w:r>
        <w:rPr>
          <w:rFonts w:ascii="Times New Roman" w:hAnsi="Times New Roman"/>
          <w:color w:val="000009"/>
          <w:position w:val="0"/>
          <w:sz w:val="24"/>
          <w:sz w:val="24"/>
          <w:vertAlign w:val="baseline"/>
        </w:rPr>
        <w:t>3</w:t>
      </w:r>
      <w:r>
        <w:rPr>
          <w:position w:val="0"/>
          <w:sz w:val="22"/>
          <w:sz w:val="22"/>
          <w:vertAlign w:val="baseline"/>
        </w:rPr>
        <w:t>, artículo 3° en los siguientes términos:</w:t>
      </w:r>
    </w:p>
    <w:p>
      <w:pPr>
        <w:pStyle w:val="Cuerpodetexto"/>
        <w:rPr>
          <w:sz w:val="20"/>
        </w:rPr>
      </w:pPr>
      <w:r>
        <w:rPr>
          <w:sz w:val="20"/>
        </w:rPr>
      </w:r>
    </w:p>
    <w:p>
      <w:pPr>
        <w:pStyle w:val="Cuerpodetexto"/>
        <w:spacing w:before="7" w:after="0"/>
        <w:rPr>
          <w:sz w:val="13"/>
        </w:rPr>
      </w:pPr>
      <w:r>
        <w:rPr>
          <w:sz w:val="13"/>
        </w:rPr>
        <mc:AlternateContent>
          <mc:Choice Requires="wps">
            <w:drawing>
              <wp:anchor behindDoc="1" distT="0" distB="0" distL="0" distR="0" simplePos="0" locked="0" layoutInCell="1" allowOverlap="1" relativeHeight="18">
                <wp:simplePos x="0" y="0"/>
                <wp:positionH relativeFrom="page">
                  <wp:posOffset>1080770</wp:posOffset>
                </wp:positionH>
                <wp:positionV relativeFrom="paragraph">
                  <wp:posOffset>128905</wp:posOffset>
                </wp:positionV>
                <wp:extent cx="1285240" cy="1905"/>
                <wp:effectExtent l="0" t="0" r="0" b="0"/>
                <wp:wrapTopAndBottom/>
                <wp:docPr id="1" name="Imagen1"/>
                <a:graphic xmlns:a="http://schemas.openxmlformats.org/drawingml/2006/main">
                  <a:graphicData uri="http://schemas.microsoft.com/office/word/2010/wordprocessingShape">
                    <wps:wsp>
                      <wps:cNvSpPr/>
                      <wps:spPr>
                        <a:xfrm>
                          <a:off x="0" y="0"/>
                          <a:ext cx="1284480" cy="0"/>
                        </a:xfrm>
                        <a:prstGeom prst="line">
                          <a:avLst/>
                        </a:prstGeom>
                        <a:ln w="7560">
                          <a:solidFill>
                            <a:srgbClr val="000009"/>
                          </a:solidFill>
                          <a:round/>
                        </a:ln>
                      </wps:spPr>
                      <wps:style>
                        <a:lnRef idx="0"/>
                        <a:fillRef idx="0"/>
                        <a:effectRef idx="0"/>
                        <a:fontRef idx="minor"/>
                      </wps:style>
                      <wps:bodyPr/>
                    </wps:wsp>
                  </a:graphicData>
                </a:graphic>
              </wp:anchor>
            </w:drawing>
          </mc:Choice>
          <mc:Fallback>
            <w:pict>
              <v:line id="shape_0" from="85.1pt,10.15pt" to="186.2pt,10.15pt" ID="Imagen1" stroked="t" style="position:absolute;mso-position-horizontal-relative:page">
                <v:stroke color="#000009" weight="7560" joinstyle="round" endcap="flat"/>
                <v:fill o:detectmouseclick="t" on="false"/>
              </v:line>
            </w:pict>
          </mc:Fallback>
        </mc:AlternateContent>
      </w:r>
    </w:p>
    <w:p>
      <w:pPr>
        <w:pStyle w:val="Normal"/>
        <w:spacing w:before="75" w:after="0"/>
        <w:ind w:left="822" w:right="1543" w:hanging="0"/>
        <w:jc w:val="left"/>
        <w:rPr>
          <w:sz w:val="16"/>
        </w:rPr>
      </w:pPr>
      <w:r>
        <w:rPr>
          <w:sz w:val="16"/>
        </w:rPr>
        <w:t>1 Instructivo 001 del 17 de diciembre de 2019 “Instrucciones relacionadas con el cambio de periodo contable 2019-2020, el reporte de información a la Contaduría General de la Nación y otros asuntos del proceso contable”.</w:t>
      </w:r>
    </w:p>
    <w:p>
      <w:pPr>
        <w:pStyle w:val="Normal"/>
        <w:spacing w:lineRule="auto" w:line="240" w:before="0" w:after="0"/>
        <w:ind w:left="822" w:right="1076" w:hanging="0"/>
        <w:jc w:val="left"/>
        <w:rPr>
          <w:i/>
          <w:i/>
          <w:sz w:val="16"/>
        </w:rPr>
      </w:pPr>
      <w:r>
        <w:rPr>
          <w:position w:val="6"/>
          <w:sz w:val="10"/>
        </w:rPr>
        <w:t>2</w:t>
      </w:r>
      <w:r>
        <w:rPr>
          <w:sz w:val="16"/>
        </w:rPr>
        <w:t>Resolución 193 de 2016</w:t>
      </w:r>
      <w:r>
        <w:rPr>
          <w:i/>
          <w:sz w:val="16"/>
        </w:rPr>
        <w:t>“Por la cual se incorpora, en los procedimientos transversales del régimen de contabilidad pública, elprocedimiento para la evaluación del control interno contable”</w:t>
      </w:r>
    </w:p>
    <w:p>
      <w:pPr>
        <w:sectPr>
          <w:headerReference w:type="default" r:id="rId2"/>
          <w:footerReference w:type="default" r:id="rId3"/>
          <w:type w:val="nextPage"/>
          <w:pgSz w:w="12240" w:h="15840"/>
          <w:pgMar w:left="880" w:right="240" w:header="643" w:top="1740" w:footer="1136" w:bottom="1320" w:gutter="0"/>
          <w:pgNumType w:fmt="decimal"/>
          <w:formProt w:val="false"/>
          <w:textDirection w:val="lrTb"/>
          <w:docGrid w:type="default" w:linePitch="100" w:charSpace="0"/>
        </w:sectPr>
        <w:pStyle w:val="Normal"/>
        <w:spacing w:lineRule="exact" w:line="183" w:before="0" w:after="0"/>
        <w:ind w:left="822" w:right="0" w:hanging="0"/>
        <w:jc w:val="left"/>
        <w:rPr>
          <w:i/>
          <w:i/>
          <w:sz w:val="16"/>
        </w:rPr>
      </w:pPr>
      <w:r>
        <w:rPr>
          <w:position w:val="6"/>
          <w:sz w:val="10"/>
        </w:rPr>
        <w:t>3</w:t>
      </w:r>
      <w:r>
        <w:rPr>
          <w:sz w:val="16"/>
        </w:rPr>
        <w:t>Anexo de la Resolución 193 de 2016</w:t>
      </w:r>
      <w:r>
        <w:rPr>
          <w:i/>
          <w:sz w:val="16"/>
        </w:rPr>
        <w:t>“Procedimiento para la evaluación del control interno contable”</w:t>
      </w:r>
    </w:p>
    <w:p>
      <w:pPr>
        <w:pStyle w:val="Cuerpodetexto"/>
        <w:rPr>
          <w:i/>
          <w:i/>
          <w:sz w:val="20"/>
        </w:rPr>
      </w:pPr>
      <w:r>
        <w:rPr>
          <w:i/>
          <w:sz w:val="20"/>
        </w:rPr>
      </w:r>
    </w:p>
    <w:p>
      <w:pPr>
        <w:pStyle w:val="Cuerpodetexto"/>
        <w:spacing w:before="10" w:after="0"/>
        <w:rPr>
          <w:i/>
          <w:i/>
          <w:sz w:val="21"/>
        </w:rPr>
      </w:pPr>
      <w:r>
        <w:rPr>
          <w:i/>
          <w:sz w:val="21"/>
        </w:rPr>
      </w:r>
    </w:p>
    <w:p>
      <w:pPr>
        <w:pStyle w:val="Normal"/>
        <w:spacing w:lineRule="auto" w:line="240" w:before="0" w:after="0"/>
        <w:ind w:left="1530" w:right="1172" w:firstLine="52"/>
        <w:jc w:val="both"/>
        <w:rPr>
          <w:i/>
          <w:i/>
          <w:sz w:val="19"/>
        </w:rPr>
      </w:pPr>
      <w:r>
        <w:rPr>
          <w:i/>
          <w:sz w:val="19"/>
        </w:rPr>
        <w:t xml:space="preserve">“… </w:t>
      </w:r>
      <w:r>
        <w:rPr>
          <w:i/>
          <w:sz w:val="19"/>
        </w:rPr>
        <w:t>El jefe de la oficina de control interno, o quien haga sus veces, tendrá la responsabilidad deevaluar la efectividad del control interno contable necesario para generar la información financiera de la entidad … De igual modo, producto de la aplicación del instrumento de evaluación, deberá reportar a la Contaduría General de la Nación el informe anual de evaluación del control interno contable…”</w:t>
      </w:r>
    </w:p>
    <w:p>
      <w:pPr>
        <w:pStyle w:val="Cuerpodetexto"/>
        <w:spacing w:before="3" w:after="0"/>
        <w:rPr>
          <w:i/>
          <w:i/>
          <w:sz w:val="20"/>
        </w:rPr>
      </w:pPr>
      <w:r>
        <w:rPr>
          <w:i/>
          <w:sz w:val="20"/>
        </w:rPr>
      </w:r>
    </w:p>
    <w:p>
      <w:pPr>
        <w:pStyle w:val="Cuerpodetexto"/>
        <w:spacing w:lineRule="auto" w:line="235"/>
        <w:ind w:left="822" w:right="1170" w:hanging="0"/>
        <w:jc w:val="both"/>
        <w:rPr/>
      </w:pPr>
      <w:r>
        <w:rPr>
          <w:u w:val="single"/>
        </w:rPr>
        <w:t>El objetivo del informe es</w:t>
      </w:r>
      <w:r>
        <w:rPr>
          <w:color w:val="000009"/>
        </w:rPr>
        <w:t>Evaluar el grado de cumplimiento y efectividad del control interno contable de la Unidad Administrativa Especial de Rehabilitación y Mantenimiento Vial - UAERMV, con corte a 31 de diciembre de 2019, dando cumplimiento al</w:t>
      </w:r>
      <w:r>
        <w:rPr>
          <w:color w:val="212121"/>
        </w:rPr>
        <w:t>Instructivo 001 del 17 de</w:t>
      </w:r>
      <w:r>
        <w:rPr>
          <w:color w:val="212121"/>
          <w:spacing w:val="-6"/>
        </w:rPr>
        <w:t>diciembrede</w:t>
      </w:r>
      <w:r>
        <w:rPr>
          <w:color w:val="212121"/>
          <w:spacing w:val="-7"/>
        </w:rPr>
        <w:t>2019</w:t>
      </w:r>
      <w:r>
        <w:rPr>
          <w:color w:val="212121"/>
          <w:position w:val="8"/>
          <w:sz w:val="14"/>
        </w:rPr>
        <w:t>4</w:t>
      </w:r>
      <w:r>
        <w:rPr>
          <w:color w:val="212121"/>
        </w:rPr>
        <w:t>,</w:t>
      </w:r>
      <w:r>
        <w:rPr>
          <w:color w:val="212121"/>
          <w:spacing w:val="-4"/>
        </w:rPr>
        <w:t>numeral</w:t>
      </w:r>
      <w:r>
        <w:rPr>
          <w:color w:val="212121"/>
          <w:spacing w:val="-6"/>
        </w:rPr>
        <w:t>2.1.2</w:t>
      </w:r>
      <w:r>
        <w:rPr>
          <w:color w:val="212121"/>
          <w:spacing w:val="-7"/>
        </w:rPr>
        <w:t>y</w:t>
      </w:r>
      <w:r>
        <w:rPr>
          <w:color w:val="212121"/>
          <w:spacing w:val="-5"/>
        </w:rPr>
        <w:t>bajolos</w:t>
      </w:r>
      <w:r>
        <w:rPr>
          <w:color w:val="212121"/>
          <w:spacing w:val="-7"/>
        </w:rPr>
        <w:t>parámetros</w:t>
      </w:r>
      <w:r>
        <w:rPr>
          <w:color w:val="212121"/>
          <w:spacing w:val="-8"/>
        </w:rPr>
        <w:t>definidos</w:t>
      </w:r>
      <w:r>
        <w:rPr>
          <w:color w:val="212121"/>
          <w:spacing w:val="-5"/>
        </w:rPr>
        <w:t>en</w:t>
      </w:r>
      <w:r>
        <w:rPr>
          <w:color w:val="212121"/>
          <w:spacing w:val="-8"/>
        </w:rPr>
        <w:t>la</w:t>
      </w:r>
      <w:r>
        <w:rPr>
          <w:color w:val="000009"/>
          <w:spacing w:val="-3"/>
        </w:rPr>
        <w:t>Resolución</w:t>
      </w:r>
      <w:r>
        <w:rPr>
          <w:color w:val="000009"/>
          <w:spacing w:val="-6"/>
        </w:rPr>
        <w:t>193de 2016</w:t>
      </w:r>
      <w:r>
        <w:rPr>
          <w:color w:val="000009"/>
          <w:position w:val="8"/>
          <w:sz w:val="14"/>
        </w:rPr>
        <w:t>5</w:t>
      </w:r>
      <w:r>
        <w:rPr>
          <w:color w:val="000009"/>
        </w:rPr>
        <w:t>en su anexo</w:t>
      </w:r>
      <w:r>
        <w:rPr>
          <w:color w:val="000009"/>
          <w:position w:val="8"/>
          <w:sz w:val="14"/>
        </w:rPr>
        <w:t>6</w:t>
      </w:r>
      <w:r>
        <w:rPr>
          <w:color w:val="000009"/>
        </w:rPr>
        <w:t>, artículo 3, expedidas por</w:t>
      </w:r>
      <w:r>
        <w:rPr>
          <w:color w:val="212121"/>
        </w:rPr>
        <w:t>la</w:t>
      </w:r>
      <w:r>
        <w:rPr>
          <w:color w:val="000009"/>
        </w:rPr>
        <w:t>Contaduría General de la Nación –</w:t>
      </w:r>
      <w:r>
        <w:rPr>
          <w:color w:val="000009"/>
          <w:spacing w:val="-16"/>
        </w:rPr>
        <w:t>CGN.</w:t>
      </w:r>
    </w:p>
    <w:p>
      <w:pPr>
        <w:pStyle w:val="Cuerpodetexto"/>
        <w:rPr>
          <w:sz w:val="24"/>
        </w:rPr>
      </w:pPr>
      <w:r>
        <w:rPr>
          <w:sz w:val="24"/>
        </w:rPr>
      </w:r>
    </w:p>
    <w:p>
      <w:pPr>
        <w:pStyle w:val="Cuerpodetexto"/>
        <w:spacing w:before="1" w:after="0"/>
        <w:rPr>
          <w:sz w:val="20"/>
        </w:rPr>
      </w:pPr>
      <w:r>
        <w:rPr>
          <w:sz w:val="20"/>
        </w:rPr>
      </w:r>
    </w:p>
    <w:p>
      <w:pPr>
        <w:pStyle w:val="Normal"/>
        <w:spacing w:before="1" w:after="0"/>
        <w:ind w:left="822" w:right="0" w:hanging="0"/>
        <w:jc w:val="both"/>
        <w:rPr>
          <w:b/>
          <w:b/>
          <w:sz w:val="22"/>
        </w:rPr>
      </w:pPr>
      <w:r>
        <w:rPr>
          <w:b/>
          <w:sz w:val="22"/>
        </w:rPr>
        <w:t>Producto de la evaluación y los resultados obtenidos, esta oficina concluyó:</w:t>
      </w:r>
    </w:p>
    <w:p>
      <w:pPr>
        <w:pStyle w:val="Cuerpodetexto"/>
        <w:rPr>
          <w:b/>
          <w:b/>
        </w:rPr>
      </w:pPr>
      <w:r>
        <w:rPr>
          <w:b/>
        </w:rPr>
      </w:r>
    </w:p>
    <w:p>
      <w:pPr>
        <w:pStyle w:val="ListParagraph"/>
        <w:numPr>
          <w:ilvl w:val="0"/>
          <w:numId w:val="15"/>
        </w:numPr>
        <w:tabs>
          <w:tab w:val="left" w:pos="1182" w:leader="none"/>
        </w:tabs>
        <w:spacing w:lineRule="auto" w:line="240" w:before="0" w:after="0"/>
        <w:ind w:left="1181" w:right="1171" w:hanging="360"/>
        <w:jc w:val="both"/>
        <w:rPr>
          <w:sz w:val="22"/>
        </w:rPr>
      </w:pPr>
      <w:r>
        <w:rPr>
          <w:sz w:val="22"/>
        </w:rPr>
        <w:t>De la evaluación realizada al grado de cumplimiento y efectividad del control interno contable</w:t>
      </w:r>
      <w:r>
        <w:rPr>
          <w:spacing w:val="-5"/>
          <w:sz w:val="22"/>
        </w:rPr>
        <w:t>con</w:t>
      </w:r>
      <w:r>
        <w:rPr>
          <w:spacing w:val="-7"/>
          <w:sz w:val="22"/>
        </w:rPr>
        <w:t>corte</w:t>
      </w:r>
      <w:r>
        <w:rPr>
          <w:spacing w:val="-8"/>
          <w:sz w:val="22"/>
        </w:rPr>
        <w:t>a</w:t>
      </w:r>
      <w:r>
        <w:rPr>
          <w:spacing w:val="-3"/>
          <w:sz w:val="22"/>
        </w:rPr>
        <w:t>31</w:t>
      </w:r>
      <w:r>
        <w:rPr>
          <w:spacing w:val="-8"/>
          <w:sz w:val="22"/>
        </w:rPr>
        <w:t>de</w:t>
      </w:r>
      <w:r>
        <w:rPr>
          <w:spacing w:val="-4"/>
          <w:sz w:val="22"/>
        </w:rPr>
        <w:t>diciembre</w:t>
      </w:r>
      <w:r>
        <w:rPr>
          <w:spacing w:val="-7"/>
          <w:sz w:val="22"/>
        </w:rPr>
        <w:t>de</w:t>
      </w:r>
      <w:r>
        <w:rPr>
          <w:spacing w:val="-8"/>
          <w:sz w:val="22"/>
        </w:rPr>
        <w:t>2019,</w:t>
      </w:r>
      <w:r>
        <w:rPr>
          <w:spacing w:val="-5"/>
          <w:sz w:val="22"/>
        </w:rPr>
        <w:t>se</w:t>
      </w:r>
      <w:r>
        <w:rPr>
          <w:spacing w:val="-10"/>
          <w:sz w:val="22"/>
        </w:rPr>
        <w:t>obtuvo</w:t>
      </w:r>
      <w:r>
        <w:rPr>
          <w:spacing w:val="-5"/>
          <w:sz w:val="22"/>
        </w:rPr>
        <w:t>una</w:t>
      </w:r>
      <w:r>
        <w:rPr>
          <w:spacing w:val="-8"/>
          <w:sz w:val="22"/>
        </w:rPr>
        <w:t>calificación</w:t>
      </w:r>
      <w:r>
        <w:rPr>
          <w:spacing w:val="-5"/>
          <w:sz w:val="22"/>
        </w:rPr>
        <w:t>de</w:t>
      </w:r>
      <w:r>
        <w:rPr>
          <w:b/>
          <w:spacing w:val="-3"/>
          <w:sz w:val="22"/>
        </w:rPr>
        <w:t>4.33</w:t>
      </w:r>
      <w:r>
        <w:rPr>
          <w:b/>
          <w:spacing w:val="-8"/>
          <w:sz w:val="22"/>
        </w:rPr>
        <w:t>y</w:t>
      </w:r>
      <w:r>
        <w:rPr>
          <w:spacing w:val="-6"/>
          <w:sz w:val="22"/>
        </w:rPr>
        <w:t>cumple de</w:t>
      </w:r>
      <w:r>
        <w:rPr>
          <w:spacing w:val="5"/>
          <w:sz w:val="22"/>
        </w:rPr>
        <w:t>forma</w:t>
      </w:r>
      <w:r>
        <w:rPr>
          <w:b/>
          <w:spacing w:val="7"/>
          <w:sz w:val="22"/>
        </w:rPr>
        <w:t>eficiente,</w:t>
      </w:r>
      <w:r>
        <w:rPr>
          <w:b/>
          <w:spacing w:val="10"/>
          <w:sz w:val="22"/>
        </w:rPr>
        <w:t>de</w:t>
      </w:r>
      <w:r>
        <w:rPr>
          <w:spacing w:val="6"/>
          <w:sz w:val="22"/>
        </w:rPr>
        <w:t>acuerdocon</w:t>
      </w:r>
      <w:r>
        <w:rPr>
          <w:spacing w:val="5"/>
          <w:sz w:val="22"/>
        </w:rPr>
        <w:t>los</w:t>
      </w:r>
      <w:r>
        <w:rPr>
          <w:spacing w:val="4"/>
          <w:sz w:val="22"/>
        </w:rPr>
        <w:t>rangos</w:t>
      </w:r>
      <w:r>
        <w:rPr>
          <w:spacing w:val="7"/>
          <w:sz w:val="22"/>
        </w:rPr>
        <w:t>de</w:t>
      </w:r>
      <w:r>
        <w:rPr>
          <w:spacing w:val="6"/>
          <w:sz w:val="22"/>
        </w:rPr>
        <w:t>calificaciónestablecidos</w:t>
      </w:r>
      <w:r>
        <w:rPr>
          <w:spacing w:val="7"/>
          <w:sz w:val="22"/>
        </w:rPr>
        <w:t>en</w:t>
      </w:r>
      <w:r>
        <w:rPr>
          <w:spacing w:val="5"/>
          <w:sz w:val="22"/>
        </w:rPr>
        <w:t>el</w:t>
      </w:r>
      <w:r>
        <w:rPr>
          <w:spacing w:val="9"/>
          <w:sz w:val="22"/>
        </w:rPr>
        <w:t>numeral</w:t>
      </w:r>
    </w:p>
    <w:p>
      <w:pPr>
        <w:pStyle w:val="Cuerpodetexto"/>
        <w:spacing w:lineRule="exact" w:line="252"/>
        <w:ind w:left="1181" w:right="0" w:hanging="0"/>
        <w:jc w:val="both"/>
        <w:rPr/>
      </w:pPr>
      <w:r>
        <w:rPr/>
        <w:t>4.1 de la resolución.</w:t>
      </w:r>
    </w:p>
    <w:p>
      <w:pPr>
        <w:pStyle w:val="Cuerpodetexto"/>
        <w:rPr/>
      </w:pPr>
      <w:r>
        <w:rPr/>
      </w:r>
    </w:p>
    <w:p>
      <w:pPr>
        <w:pStyle w:val="ListParagraph"/>
        <w:numPr>
          <w:ilvl w:val="0"/>
          <w:numId w:val="15"/>
        </w:numPr>
        <w:tabs>
          <w:tab w:val="left" w:pos="1182" w:leader="none"/>
        </w:tabs>
        <w:spacing w:lineRule="auto" w:line="240" w:before="1" w:after="0"/>
        <w:ind w:left="1181" w:right="1172" w:hanging="360"/>
        <w:jc w:val="both"/>
        <w:rPr>
          <w:sz w:val="22"/>
        </w:rPr>
      </w:pPr>
      <w:r>
        <w:rPr>
          <w:sz w:val="22"/>
        </w:rPr>
        <w:t>Tres</w:t>
      </w:r>
      <w:r>
        <w:rPr>
          <w:spacing w:val="-9"/>
          <w:sz w:val="22"/>
        </w:rPr>
        <w:t>elementosdel</w:t>
      </w:r>
      <w:r>
        <w:rPr>
          <w:spacing w:val="-10"/>
          <w:sz w:val="22"/>
        </w:rPr>
        <w:t>marco</w:t>
      </w:r>
      <w:r>
        <w:rPr>
          <w:spacing w:val="-9"/>
          <w:sz w:val="22"/>
        </w:rPr>
        <w:t>normativoobtuvieroncalificaciónsobresaliente:</w:t>
      </w:r>
      <w:r>
        <w:rPr>
          <w:spacing w:val="-10"/>
          <w:sz w:val="22"/>
        </w:rPr>
        <w:t>elcumplimiento del</w:t>
      </w:r>
      <w:r>
        <w:rPr>
          <w:spacing w:val="-5"/>
          <w:sz w:val="22"/>
        </w:rPr>
        <w:t>marco</w:t>
      </w:r>
      <w:r>
        <w:rPr>
          <w:spacing w:val="-3"/>
          <w:sz w:val="22"/>
        </w:rPr>
        <w:t>normativode</w:t>
      </w:r>
      <w:r>
        <w:rPr>
          <w:spacing w:val="-6"/>
          <w:sz w:val="22"/>
        </w:rPr>
        <w:t>referencia</w:t>
      </w:r>
      <w:r>
        <w:rPr>
          <w:spacing w:val="-3"/>
          <w:sz w:val="22"/>
        </w:rPr>
        <w:t>9.0/10</w:t>
      </w:r>
      <w:r>
        <w:rPr>
          <w:spacing w:val="-6"/>
          <w:sz w:val="22"/>
        </w:rPr>
        <w:t>(90%),</w:t>
      </w:r>
      <w:r>
        <w:rPr>
          <w:spacing w:val="-4"/>
          <w:sz w:val="22"/>
        </w:rPr>
        <w:t>lasactividades</w:t>
      </w:r>
      <w:r>
        <w:rPr>
          <w:spacing w:val="-5"/>
          <w:sz w:val="22"/>
        </w:rPr>
        <w:t>de</w:t>
      </w:r>
      <w:r>
        <w:rPr>
          <w:spacing w:val="-3"/>
          <w:sz w:val="22"/>
        </w:rPr>
        <w:t>las</w:t>
      </w:r>
      <w:r>
        <w:rPr>
          <w:spacing w:val="-5"/>
          <w:sz w:val="22"/>
        </w:rPr>
        <w:t>etapas</w:t>
      </w:r>
      <w:r>
        <w:rPr>
          <w:spacing w:val="-3"/>
          <w:sz w:val="22"/>
        </w:rPr>
        <w:t>del</w:t>
      </w:r>
      <w:r>
        <w:rPr>
          <w:spacing w:val="-4"/>
          <w:sz w:val="22"/>
        </w:rPr>
        <w:t>proceso contable 16,08/17 (95%) y la rendición de cuentas 1/1</w:t>
      </w:r>
      <w:r>
        <w:rPr>
          <w:spacing w:val="-9"/>
          <w:sz w:val="22"/>
        </w:rPr>
        <w:t>(100%)</w:t>
      </w:r>
    </w:p>
    <w:p>
      <w:pPr>
        <w:pStyle w:val="Cuerpodetexto"/>
        <w:rPr/>
      </w:pPr>
      <w:r>
        <w:rPr/>
      </w:r>
    </w:p>
    <w:p>
      <w:pPr>
        <w:pStyle w:val="ListParagraph"/>
        <w:numPr>
          <w:ilvl w:val="0"/>
          <w:numId w:val="15"/>
        </w:numPr>
        <w:tabs>
          <w:tab w:val="left" w:pos="1182" w:leader="none"/>
        </w:tabs>
        <w:spacing w:lineRule="auto" w:line="240" w:before="0" w:after="0"/>
        <w:ind w:left="1181" w:right="1176" w:hanging="360"/>
        <w:jc w:val="both"/>
        <w:rPr>
          <w:sz w:val="22"/>
        </w:rPr>
      </w:pPr>
      <w:r>
        <w:rPr>
          <w:sz w:val="22"/>
        </w:rPr>
        <w:t>Un elemento impactó el resultado de la calificación: administración del riesgo contable 1.6/4.0</w:t>
      </w:r>
      <w:r>
        <w:rPr>
          <w:spacing w:val="-2"/>
          <w:sz w:val="22"/>
        </w:rPr>
        <w:t>(40%).</w:t>
      </w:r>
    </w:p>
    <w:p>
      <w:pPr>
        <w:pStyle w:val="Cuerpodetexto"/>
        <w:rPr/>
      </w:pPr>
      <w:r>
        <w:rPr/>
      </w:r>
    </w:p>
    <w:p>
      <w:pPr>
        <w:pStyle w:val="ListParagraph"/>
        <w:numPr>
          <w:ilvl w:val="0"/>
          <w:numId w:val="15"/>
        </w:numPr>
        <w:tabs>
          <w:tab w:val="left" w:pos="1182" w:leader="none"/>
        </w:tabs>
        <w:spacing w:lineRule="auto" w:line="240" w:before="0" w:after="0"/>
        <w:ind w:left="1181" w:right="1170" w:hanging="360"/>
        <w:jc w:val="both"/>
        <w:rPr>
          <w:sz w:val="22"/>
        </w:rPr>
      </w:pPr>
      <w:r>
        <w:rPr>
          <w:sz w:val="22"/>
        </w:rPr>
        <w:t>La</w:t>
      </w:r>
      <w:r>
        <w:rPr>
          <w:spacing w:val="-5"/>
          <w:sz w:val="22"/>
        </w:rPr>
        <w:t>calificación</w:t>
      </w:r>
      <w:r>
        <w:rPr>
          <w:spacing w:val="-6"/>
          <w:sz w:val="22"/>
        </w:rPr>
        <w:t>obtenida</w:t>
      </w:r>
      <w:r>
        <w:rPr>
          <w:spacing w:val="-8"/>
          <w:sz w:val="22"/>
        </w:rPr>
        <w:t>en</w:t>
      </w:r>
      <w:r>
        <w:rPr>
          <w:spacing w:val="-6"/>
          <w:sz w:val="22"/>
        </w:rPr>
        <w:t>2018(4.0)</w:t>
      </w:r>
      <w:r>
        <w:rPr>
          <w:spacing w:val="-7"/>
          <w:sz w:val="22"/>
        </w:rPr>
        <w:t>con</w:t>
      </w:r>
      <w:r>
        <w:rPr>
          <w:spacing w:val="-8"/>
          <w:sz w:val="22"/>
        </w:rPr>
        <w:t>respecto</w:t>
      </w:r>
      <w:r>
        <w:rPr>
          <w:spacing w:val="-5"/>
          <w:sz w:val="22"/>
        </w:rPr>
        <w:t>a</w:t>
      </w:r>
      <w:r>
        <w:rPr>
          <w:spacing w:val="-4"/>
          <w:sz w:val="22"/>
        </w:rPr>
        <w:t>2019</w:t>
      </w:r>
      <w:r>
        <w:rPr>
          <w:spacing w:val="-6"/>
          <w:sz w:val="22"/>
        </w:rPr>
        <w:t>(4.33)</w:t>
      </w:r>
      <w:r>
        <w:rPr>
          <w:spacing w:val="-9"/>
          <w:sz w:val="22"/>
        </w:rPr>
        <w:t>mejoró</w:t>
      </w:r>
      <w:r>
        <w:rPr>
          <w:spacing w:val="-5"/>
          <w:sz w:val="22"/>
        </w:rPr>
        <w:t>en0.33,</w:t>
      </w:r>
      <w:r>
        <w:rPr>
          <w:spacing w:val="-4"/>
          <w:sz w:val="22"/>
        </w:rPr>
        <w:t>es</w:t>
      </w:r>
      <w:r>
        <w:rPr>
          <w:spacing w:val="-8"/>
          <w:sz w:val="22"/>
        </w:rPr>
        <w:t>decir, se fortalecieron los puntos de control en el proceso contable en los elementos del marco normativo de referencia y actividades de las etapas del proceso</w:t>
      </w:r>
      <w:r>
        <w:rPr>
          <w:spacing w:val="-10"/>
          <w:sz w:val="22"/>
        </w:rPr>
        <w:t>contable</w:t>
      </w:r>
    </w:p>
    <w:p>
      <w:pPr>
        <w:pStyle w:val="Cuerpodetexto"/>
        <w:spacing w:before="1" w:after="0"/>
        <w:rPr/>
      </w:pPr>
      <w:r>
        <w:rPr/>
      </w:r>
    </w:p>
    <w:p>
      <w:pPr>
        <w:pStyle w:val="ListParagraph"/>
        <w:numPr>
          <w:ilvl w:val="0"/>
          <w:numId w:val="15"/>
        </w:numPr>
        <w:tabs>
          <w:tab w:val="left" w:pos="1182" w:leader="none"/>
        </w:tabs>
        <w:spacing w:lineRule="auto" w:line="240" w:before="0" w:after="0"/>
        <w:ind w:left="1181" w:right="1175" w:hanging="360"/>
        <w:jc w:val="both"/>
        <w:rPr>
          <w:sz w:val="22"/>
        </w:rPr>
      </w:pPr>
      <w:r>
        <w:rPr>
          <w:sz w:val="22"/>
        </w:rPr>
        <w:t>La UAERMV ha mantenido una calificación estable desde la vigencia 2014, la cual es adecuada y refleja que las acciones adelantadas por la entidad han sido efectivas para mejorar los controles del proceso</w:t>
      </w:r>
      <w:r>
        <w:rPr>
          <w:spacing w:val="-6"/>
          <w:sz w:val="22"/>
        </w:rPr>
        <w:t>contable</w:t>
      </w:r>
    </w:p>
    <w:p>
      <w:pPr>
        <w:pStyle w:val="Cuerpodetexto"/>
        <w:spacing w:before="10" w:after="0"/>
        <w:rPr>
          <w:sz w:val="21"/>
        </w:rPr>
      </w:pPr>
      <w:r>
        <w:rPr>
          <w:sz w:val="21"/>
        </w:rPr>
      </w:r>
    </w:p>
    <w:p>
      <w:pPr>
        <w:pStyle w:val="ListParagraph"/>
        <w:numPr>
          <w:ilvl w:val="0"/>
          <w:numId w:val="15"/>
        </w:numPr>
        <w:tabs>
          <w:tab w:val="left" w:pos="1182" w:leader="none"/>
        </w:tabs>
        <w:spacing w:lineRule="auto" w:line="240" w:before="0" w:after="0"/>
        <w:ind w:left="1181" w:right="1172" w:hanging="360"/>
        <w:jc w:val="both"/>
        <w:rPr>
          <w:sz w:val="22"/>
        </w:rPr>
      </w:pPr>
      <w:r>
        <w:rPr>
          <w:sz w:val="22"/>
        </w:rPr>
        <w:t>Se identificaron debilidades y oportunidades de mejora que deben ser objeto de implementación</w:t>
      </w:r>
      <w:r>
        <w:rPr>
          <w:spacing w:val="-7"/>
          <w:sz w:val="22"/>
        </w:rPr>
        <w:t>por</w:t>
      </w:r>
      <w:r>
        <w:rPr>
          <w:spacing w:val="-4"/>
          <w:sz w:val="22"/>
        </w:rPr>
        <w:t>parte</w:t>
      </w:r>
      <w:r>
        <w:rPr>
          <w:spacing w:val="-3"/>
          <w:sz w:val="22"/>
        </w:rPr>
        <w:t>dela</w:t>
      </w:r>
      <w:r>
        <w:rPr>
          <w:spacing w:val="-5"/>
          <w:sz w:val="22"/>
        </w:rPr>
        <w:t>SecretaríaGeneral,</w:t>
      </w:r>
      <w:r>
        <w:rPr>
          <w:spacing w:val="-2"/>
          <w:sz w:val="22"/>
        </w:rPr>
        <w:t>Proceso</w:t>
      </w:r>
      <w:r>
        <w:rPr>
          <w:spacing w:val="-5"/>
          <w:sz w:val="22"/>
        </w:rPr>
        <w:t>de</w:t>
      </w:r>
      <w:r>
        <w:rPr>
          <w:spacing w:val="-7"/>
          <w:sz w:val="22"/>
        </w:rPr>
        <w:t>Gestión</w:t>
      </w:r>
      <w:r>
        <w:rPr>
          <w:spacing w:val="-3"/>
          <w:sz w:val="22"/>
        </w:rPr>
        <w:t>Financiera,</w:t>
      </w:r>
      <w:r>
        <w:rPr>
          <w:spacing w:val="-1"/>
          <w:sz w:val="22"/>
        </w:rPr>
        <w:t>con</w:t>
      </w:r>
      <w:r>
        <w:rPr>
          <w:spacing w:val="-6"/>
          <w:sz w:val="22"/>
        </w:rPr>
        <w:t>el fin de mejorar el grado de confianza que se le puedeotorgar.</w:t>
      </w:r>
    </w:p>
    <w:p>
      <w:pPr>
        <w:pStyle w:val="Cuerpodetexto"/>
        <w:spacing w:before="1" w:after="0"/>
        <w:rPr/>
      </w:pPr>
      <w:r>
        <w:rPr/>
      </w:r>
    </w:p>
    <w:p>
      <w:pPr>
        <w:pStyle w:val="Normal"/>
        <w:spacing w:before="1" w:after="0"/>
        <w:ind w:left="822" w:right="1171" w:hanging="0"/>
        <w:jc w:val="both"/>
        <w:rPr>
          <w:b/>
          <w:b/>
          <w:sz w:val="22"/>
        </w:rPr>
      </w:pPr>
      <w:r>
        <w:rPr>
          <w:b/>
          <w:sz w:val="22"/>
        </w:rPr>
        <w:t>Las recomendaciones que emiten eta oficina de las cuales hará seguimiento en la próxima</w:t>
      </w:r>
      <w:r>
        <w:rPr>
          <w:b/>
          <w:spacing w:val="-10"/>
          <w:sz w:val="22"/>
        </w:rPr>
        <w:t>evaluación</w:t>
      </w:r>
      <w:r>
        <w:rPr>
          <w:b/>
          <w:spacing w:val="-7"/>
          <w:sz w:val="22"/>
        </w:rPr>
        <w:t>con</w:t>
      </w:r>
      <w:r>
        <w:rPr>
          <w:b/>
          <w:spacing w:val="-8"/>
          <w:sz w:val="22"/>
        </w:rPr>
        <w:t>corte</w:t>
      </w:r>
      <w:r>
        <w:rPr>
          <w:b/>
          <w:spacing w:val="-7"/>
          <w:sz w:val="22"/>
        </w:rPr>
        <w:t>a</w:t>
      </w:r>
      <w:r>
        <w:rPr>
          <w:b/>
          <w:spacing w:val="-9"/>
          <w:sz w:val="22"/>
        </w:rPr>
        <w:t>31</w:t>
      </w:r>
      <w:r>
        <w:rPr>
          <w:b/>
          <w:spacing w:val="-8"/>
          <w:sz w:val="22"/>
        </w:rPr>
        <w:t>de</w:t>
      </w:r>
      <w:r>
        <w:rPr>
          <w:b/>
          <w:spacing w:val="-7"/>
          <w:sz w:val="22"/>
        </w:rPr>
        <w:t>diciembre</w:t>
      </w:r>
      <w:r>
        <w:rPr>
          <w:b/>
          <w:spacing w:val="-6"/>
          <w:sz w:val="22"/>
        </w:rPr>
        <w:t>de</w:t>
      </w:r>
      <w:r>
        <w:rPr>
          <w:b/>
          <w:spacing w:val="-8"/>
          <w:sz w:val="22"/>
        </w:rPr>
        <w:t>2020,a</w:t>
      </w:r>
      <w:r>
        <w:rPr>
          <w:b/>
          <w:spacing w:val="-7"/>
          <w:sz w:val="22"/>
        </w:rPr>
        <w:t>realizarentre</w:t>
      </w:r>
      <w:r>
        <w:rPr>
          <w:b/>
          <w:spacing w:val="-6"/>
          <w:sz w:val="22"/>
        </w:rPr>
        <w:t>enero</w:t>
      </w:r>
      <w:r>
        <w:rPr>
          <w:b/>
          <w:spacing w:val="-9"/>
          <w:sz w:val="22"/>
        </w:rPr>
        <w:t>y</w:t>
      </w:r>
      <w:r>
        <w:rPr>
          <w:b/>
          <w:spacing w:val="-8"/>
          <w:sz w:val="22"/>
        </w:rPr>
        <w:t>febrero de 2021,</w:t>
      </w:r>
      <w:r>
        <w:rPr>
          <w:b/>
          <w:spacing w:val="-1"/>
          <w:sz w:val="22"/>
        </w:rPr>
        <w:t>son:</w:t>
      </w:r>
    </w:p>
    <w:p>
      <w:pPr>
        <w:pStyle w:val="Cuerpodetexto"/>
        <w:rPr>
          <w:b/>
          <w:b/>
          <w:sz w:val="20"/>
        </w:rPr>
      </w:pPr>
      <w:r>
        <w:rPr>
          <w:b/>
          <w:sz w:val="20"/>
        </w:rPr>
      </w:r>
    </w:p>
    <w:p>
      <w:pPr>
        <w:pStyle w:val="Cuerpodetexto"/>
        <w:spacing w:before="1" w:after="0"/>
        <w:rPr>
          <w:b/>
          <w:b/>
          <w:sz w:val="29"/>
        </w:rPr>
      </w:pPr>
      <w:r>
        <w:rPr>
          <w:b/>
          <w:sz w:val="29"/>
        </w:rPr>
        <mc:AlternateContent>
          <mc:Choice Requires="wps">
            <w:drawing>
              <wp:anchor behindDoc="1" distT="0" distB="0" distL="0" distR="0" simplePos="0" locked="0" layoutInCell="1" allowOverlap="1" relativeHeight="19">
                <wp:simplePos x="0" y="0"/>
                <wp:positionH relativeFrom="page">
                  <wp:posOffset>1080770</wp:posOffset>
                </wp:positionH>
                <wp:positionV relativeFrom="paragraph">
                  <wp:posOffset>241935</wp:posOffset>
                </wp:positionV>
                <wp:extent cx="1285240" cy="1905"/>
                <wp:effectExtent l="0" t="0" r="0" b="0"/>
                <wp:wrapTopAndBottom/>
                <wp:docPr id="10" name="Imagen5"/>
                <a:graphic xmlns:a="http://schemas.openxmlformats.org/drawingml/2006/main">
                  <a:graphicData uri="http://schemas.microsoft.com/office/word/2010/wordprocessingShape">
                    <wps:wsp>
                      <wps:cNvSpPr/>
                      <wps:spPr>
                        <a:xfrm>
                          <a:off x="0" y="0"/>
                          <a:ext cx="1284480" cy="0"/>
                        </a:xfrm>
                        <a:prstGeom prst="line">
                          <a:avLst/>
                        </a:prstGeom>
                        <a:ln w="7560">
                          <a:solidFill>
                            <a:srgbClr val="000009"/>
                          </a:solidFill>
                          <a:round/>
                        </a:ln>
                      </wps:spPr>
                      <wps:style>
                        <a:lnRef idx="0"/>
                        <a:fillRef idx="0"/>
                        <a:effectRef idx="0"/>
                        <a:fontRef idx="minor"/>
                      </wps:style>
                      <wps:bodyPr/>
                    </wps:wsp>
                  </a:graphicData>
                </a:graphic>
              </wp:anchor>
            </w:drawing>
          </mc:Choice>
          <mc:Fallback>
            <w:pict>
              <v:line id="shape_0" from="85.1pt,19.05pt" to="186.2pt,19.05pt" ID="Imagen5" stroked="t" style="position:absolute;mso-position-horizontal-relative:page">
                <v:stroke color="#000009" weight="7560" joinstyle="round" endcap="flat"/>
                <v:fill o:detectmouseclick="t" on="false"/>
              </v:line>
            </w:pict>
          </mc:Fallback>
        </mc:AlternateContent>
      </w:r>
    </w:p>
    <w:p>
      <w:pPr>
        <w:pStyle w:val="Normal"/>
        <w:spacing w:before="75" w:after="0"/>
        <w:ind w:left="822" w:right="1543" w:hanging="0"/>
        <w:jc w:val="left"/>
        <w:rPr>
          <w:sz w:val="16"/>
        </w:rPr>
      </w:pPr>
      <w:r>
        <w:rPr>
          <w:sz w:val="16"/>
        </w:rPr>
        <w:t>4 Instructivo 001 del 17 de diciembre de 2019 “Instrucciones relacionadas con el cambio de periodo contable 2019-2020, el reporte de información a la Contaduría General de la Nación y otros asuntos del proceso contable”.</w:t>
      </w:r>
    </w:p>
    <w:p>
      <w:pPr>
        <w:pStyle w:val="Normal"/>
        <w:spacing w:lineRule="auto" w:line="240" w:before="0" w:after="0"/>
        <w:ind w:left="822" w:right="1282" w:hanging="0"/>
        <w:jc w:val="left"/>
        <w:rPr>
          <w:sz w:val="16"/>
        </w:rPr>
      </w:pPr>
      <w:r>
        <w:rPr>
          <w:position w:val="6"/>
          <w:sz w:val="10"/>
        </w:rPr>
        <w:t>5</w:t>
      </w:r>
      <w:r>
        <w:rPr>
          <w:sz w:val="16"/>
        </w:rPr>
        <w:t>Resolución 193 de 2016 “Por la cual se incorpora, en los procedimientos transversales del régimen de contabilidad pública, el procedimiento para la evaluación del control interno contable”</w:t>
      </w:r>
    </w:p>
    <w:p>
      <w:pPr>
        <w:sectPr>
          <w:headerReference w:type="default" r:id="rId4"/>
          <w:footerReference w:type="default" r:id="rId5"/>
          <w:type w:val="nextPage"/>
          <w:pgSz w:w="12240" w:h="15840"/>
          <w:pgMar w:left="880" w:right="240" w:header="643" w:top="1740" w:footer="1136" w:bottom="1320" w:gutter="0"/>
          <w:pgNumType w:fmt="decimal"/>
          <w:formProt w:val="false"/>
          <w:textDirection w:val="lrTb"/>
          <w:docGrid w:type="default" w:linePitch="100" w:charSpace="4096"/>
        </w:sectPr>
        <w:pStyle w:val="Normal"/>
        <w:spacing w:before="106" w:after="0"/>
        <w:ind w:left="822" w:right="0" w:hanging="0"/>
        <w:jc w:val="left"/>
        <w:rPr>
          <w:sz w:val="16"/>
        </w:rPr>
      </w:pPr>
      <w:r>
        <w:rPr>
          <w:position w:val="6"/>
          <w:sz w:val="10"/>
        </w:rPr>
        <w:t>6</w:t>
      </w:r>
      <w:r>
        <w:rPr>
          <w:sz w:val="16"/>
        </w:rPr>
        <w:t>Anexo de la Resolución 193 de 2016 “Procedimiento para la evaluación del control interno contable”</w:t>
      </w:r>
    </w:p>
    <w:p>
      <w:pPr>
        <w:pStyle w:val="Cuerpodetexto"/>
        <w:spacing w:before="10" w:after="0"/>
        <w:rPr>
          <w:sz w:val="11"/>
        </w:rPr>
      </w:pPr>
      <w:r>
        <w:rPr>
          <w:sz w:val="11"/>
        </w:rPr>
      </w:r>
    </w:p>
    <w:p>
      <w:pPr>
        <w:pStyle w:val="ListParagraph"/>
        <w:numPr>
          <w:ilvl w:val="0"/>
          <w:numId w:val="14"/>
        </w:numPr>
        <w:tabs>
          <w:tab w:val="left" w:pos="1182" w:leader="none"/>
        </w:tabs>
        <w:spacing w:lineRule="auto" w:line="240" w:before="94" w:after="0"/>
        <w:ind w:left="1181" w:right="1180" w:hanging="360"/>
        <w:jc w:val="left"/>
        <w:rPr>
          <w:sz w:val="22"/>
        </w:rPr>
      </w:pPr>
      <w:r>
        <w:rPr>
          <w:sz w:val="22"/>
        </w:rPr>
        <w:t>Diseñar puntos de control entre el área contable y los procesos y/o áreas, para garantizar el reporte oportuno y confiable de los hechos económicos en la ventana de</w:t>
      </w:r>
      <w:r>
        <w:rPr>
          <w:spacing w:val="-20"/>
          <w:sz w:val="22"/>
        </w:rPr>
        <w:t>revelaciones.</w:t>
      </w:r>
    </w:p>
    <w:p>
      <w:pPr>
        <w:pStyle w:val="Cuerpodetexto"/>
        <w:spacing w:before="11" w:after="0"/>
        <w:rPr>
          <w:sz w:val="21"/>
        </w:rPr>
      </w:pPr>
      <w:r>
        <w:rPr>
          <w:sz w:val="21"/>
        </w:rPr>
      </w:r>
    </w:p>
    <w:p>
      <w:pPr>
        <w:pStyle w:val="ListParagraph"/>
        <w:numPr>
          <w:ilvl w:val="0"/>
          <w:numId w:val="14"/>
        </w:numPr>
        <w:tabs>
          <w:tab w:val="left" w:pos="1182" w:leader="none"/>
        </w:tabs>
        <w:spacing w:lineRule="auto" w:line="240" w:before="0" w:after="0"/>
        <w:ind w:left="1181" w:right="1173" w:hanging="360"/>
        <w:jc w:val="left"/>
        <w:rPr>
          <w:sz w:val="22"/>
        </w:rPr>
      </w:pPr>
      <w:r>
        <w:rPr>
          <w:sz w:val="22"/>
        </w:rPr>
        <w:t>Documentar y recopilar evidencia de la metodología utilizada para determinar la vida útil</w:t>
      </w:r>
      <w:r>
        <w:rPr>
          <w:spacing w:val="-34"/>
          <w:sz w:val="22"/>
        </w:rPr>
        <w:t>y los indicios de deterioro de los</w:t>
      </w:r>
      <w:r>
        <w:rPr>
          <w:spacing w:val="-3"/>
          <w:sz w:val="22"/>
        </w:rPr>
        <w:t>activos.</w:t>
      </w:r>
    </w:p>
    <w:p>
      <w:pPr>
        <w:pStyle w:val="Cuerpodetexto"/>
        <w:spacing w:before="2" w:after="0"/>
        <w:rPr/>
      </w:pPr>
      <w:r>
        <w:rPr/>
      </w:r>
    </w:p>
    <w:p>
      <w:pPr>
        <w:pStyle w:val="ListParagraph"/>
        <w:numPr>
          <w:ilvl w:val="0"/>
          <w:numId w:val="14"/>
        </w:numPr>
        <w:tabs>
          <w:tab w:val="left" w:pos="1182" w:leader="none"/>
        </w:tabs>
        <w:spacing w:lineRule="auto" w:line="240" w:before="0" w:after="0"/>
        <w:ind w:left="1181" w:right="1176" w:hanging="360"/>
        <w:jc w:val="left"/>
        <w:rPr>
          <w:sz w:val="22"/>
        </w:rPr>
      </w:pPr>
      <w:r>
        <w:rPr>
          <w:sz w:val="22"/>
        </w:rPr>
        <w:t>Culminar durante la vigencia 2020 las actividades que propendan en el cierre de las 14 observaciones en seguimiento descritas en el numeral 7.3 de este</w:t>
      </w:r>
      <w:r>
        <w:rPr>
          <w:spacing w:val="-11"/>
          <w:sz w:val="22"/>
        </w:rPr>
        <w:t>informe.</w:t>
      </w:r>
    </w:p>
    <w:p>
      <w:pPr>
        <w:pStyle w:val="Cuerpodetexto"/>
        <w:spacing w:before="11" w:after="0"/>
        <w:rPr>
          <w:sz w:val="21"/>
        </w:rPr>
      </w:pPr>
      <w:r>
        <w:rPr>
          <w:sz w:val="21"/>
        </w:rPr>
      </w:r>
    </w:p>
    <w:p>
      <w:pPr>
        <w:pStyle w:val="Normal"/>
        <w:spacing w:before="0" w:after="0"/>
        <w:ind w:left="822" w:right="1169" w:hanging="0"/>
        <w:jc w:val="both"/>
        <w:rPr>
          <w:b/>
          <w:b/>
          <w:sz w:val="22"/>
        </w:rPr>
      </w:pPr>
      <w:r>
        <w:rPr>
          <w:b/>
          <w:sz w:val="22"/>
        </w:rPr>
        <w:t>Reporte del resultado del seguimiento a los avances y acciones de mejora implementadas a partir del informe de evaluación al Control Interno Contable con corte a noviembre de 2019, radicado 20191600057643 del 27 de diciembre de 2019, se concluye:</w:t>
      </w:r>
    </w:p>
    <w:p>
      <w:pPr>
        <w:pStyle w:val="Cuerpodetexto"/>
        <w:rPr>
          <w:b/>
          <w:b/>
        </w:rPr>
      </w:pPr>
      <w:r>
        <w:rPr>
          <w:b/>
        </w:rPr>
      </w:r>
    </w:p>
    <w:p>
      <w:pPr>
        <w:pStyle w:val="Cuerpodetexto"/>
        <w:ind w:left="822" w:right="1171" w:hanging="0"/>
        <w:jc w:val="both"/>
        <w:rPr/>
      </w:pPr>
      <w:r>
        <w:rPr/>
        <w:t>La OCI identificó que tres (3) de 12 observaciones fueron atendidas, quedando 9 de ellas en seguimiento, tal como se detalla a continuación:</w:t>
      </w:r>
    </w:p>
    <w:p>
      <w:pPr>
        <w:pStyle w:val="Cuerpodetexto"/>
        <w:spacing w:before="11" w:after="0"/>
        <w:rPr>
          <w:sz w:val="21"/>
        </w:rPr>
      </w:pPr>
      <w:r>
        <w:rPr>
          <w:sz w:val="21"/>
        </w:rPr>
      </w:r>
    </w:p>
    <w:tbl>
      <w:tblPr>
        <w:tblW w:w="9262" w:type="dxa"/>
        <w:jc w:val="left"/>
        <w:tblInd w:w="8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0" w:type="dxa"/>
          <w:bottom w:w="0" w:type="dxa"/>
          <w:right w:w="0" w:type="dxa"/>
        </w:tblCellMar>
        <w:tblLook w:val="01e0"/>
      </w:tblPr>
      <w:tblGrid>
        <w:gridCol w:w="327"/>
        <w:gridCol w:w="3603"/>
        <w:gridCol w:w="1427"/>
        <w:gridCol w:w="3904"/>
      </w:tblGrid>
      <w:tr>
        <w:trPr>
          <w:trHeight w:val="328" w:hRule="atLeast"/>
        </w:trPr>
        <w:tc>
          <w:tcPr>
            <w:tcW w:w="3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360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47" w:after="0"/>
              <w:ind w:left="921" w:right="0" w:hanging="0"/>
              <w:rPr>
                <w:b/>
                <w:b/>
                <w:sz w:val="20"/>
              </w:rPr>
            </w:pPr>
            <w:r>
              <w:rPr>
                <w:b/>
                <w:sz w:val="20"/>
              </w:rPr>
              <w:t>OBSERVACIONES</w:t>
            </w:r>
          </w:p>
        </w:tc>
        <w:tc>
          <w:tcPr>
            <w:tcW w:w="14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47" w:after="0"/>
              <w:ind w:left="294" w:right="0" w:hanging="0"/>
              <w:rPr>
                <w:b/>
                <w:b/>
                <w:sz w:val="20"/>
              </w:rPr>
            </w:pPr>
            <w:r>
              <w:rPr>
                <w:b/>
                <w:sz w:val="20"/>
              </w:rPr>
              <w:t>ESTADO</w:t>
            </w:r>
          </w:p>
        </w:tc>
        <w:tc>
          <w:tcPr>
            <w:tcW w:w="390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47" w:after="0"/>
              <w:ind w:left="306" w:right="0" w:hanging="0"/>
              <w:rPr>
                <w:b/>
                <w:b/>
                <w:sz w:val="20"/>
              </w:rPr>
            </w:pPr>
            <w:r>
              <w:rPr>
                <w:b/>
                <w:sz w:val="20"/>
              </w:rPr>
              <w:t>RESULTADOS DEL SEGUIMIENTO</w:t>
            </w:r>
          </w:p>
        </w:tc>
      </w:tr>
      <w:tr>
        <w:trPr>
          <w:trHeight w:val="1679" w:hRule="atLeast"/>
        </w:trPr>
        <w:tc>
          <w:tcPr>
            <w:tcW w:w="3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sz w:val="20"/>
              </w:rPr>
            </w:pPr>
            <w:r>
              <w:rPr>
                <w:sz w:val="20"/>
              </w:rPr>
            </w:r>
          </w:p>
          <w:p>
            <w:pPr>
              <w:pStyle w:val="TableParagraph"/>
              <w:rPr>
                <w:sz w:val="20"/>
              </w:rPr>
            </w:pPr>
            <w:r>
              <w:rPr>
                <w:sz w:val="20"/>
              </w:rPr>
            </w:r>
          </w:p>
          <w:p>
            <w:pPr>
              <w:pStyle w:val="TableParagraph"/>
              <w:spacing w:before="11" w:after="0"/>
              <w:rPr>
                <w:sz w:val="23"/>
              </w:rPr>
            </w:pPr>
            <w:r>
              <w:rPr>
                <w:sz w:val="23"/>
              </w:rPr>
            </w:r>
          </w:p>
          <w:p>
            <w:pPr>
              <w:pStyle w:val="TableParagraph"/>
              <w:ind w:left="0" w:right="104" w:hanging="0"/>
              <w:jc w:val="right"/>
              <w:rPr>
                <w:b/>
                <w:b/>
                <w:sz w:val="18"/>
              </w:rPr>
            </w:pPr>
            <w:r>
              <w:rPr>
                <w:b/>
                <w:w w:val="99"/>
                <w:sz w:val="18"/>
              </w:rPr>
              <w:t>1</w:t>
            </w:r>
          </w:p>
        </w:tc>
        <w:tc>
          <w:tcPr>
            <w:tcW w:w="360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10" w:after="0"/>
              <w:rPr>
                <w:sz w:val="27"/>
              </w:rPr>
            </w:pPr>
            <w:r>
              <w:rPr>
                <w:sz w:val="27"/>
              </w:rPr>
            </w:r>
          </w:p>
          <w:p>
            <w:pPr>
              <w:pStyle w:val="TableParagraph"/>
              <w:ind w:left="69" w:right="58" w:hanging="0"/>
              <w:jc w:val="both"/>
              <w:rPr>
                <w:sz w:val="18"/>
              </w:rPr>
            </w:pPr>
            <w:r>
              <w:rPr>
                <w:sz w:val="18"/>
              </w:rPr>
              <w:t>El</w:t>
            </w:r>
            <w:r>
              <w:rPr>
                <w:spacing w:val="-11"/>
                <w:sz w:val="18"/>
              </w:rPr>
              <w:t>procedimiento</w:t>
            </w:r>
            <w:r>
              <w:rPr>
                <w:spacing w:val="-10"/>
                <w:sz w:val="18"/>
              </w:rPr>
              <w:t>de</w:t>
            </w:r>
            <w:r>
              <w:rPr>
                <w:spacing w:val="-13"/>
                <w:sz w:val="18"/>
              </w:rPr>
              <w:t>conciliación</w:t>
            </w:r>
            <w:r>
              <w:rPr>
                <w:spacing w:val="-10"/>
                <w:sz w:val="18"/>
              </w:rPr>
              <w:t>de</w:t>
            </w:r>
            <w:r>
              <w:rPr>
                <w:spacing w:val="-12"/>
                <w:sz w:val="18"/>
              </w:rPr>
              <w:t>cuentas bancarias (FIN-C-PR-010), no establece la fecha en que deben ser elaboradas; por lo tanto, no se logra verificar su oportunidad de entrega y</w:t>
            </w:r>
            <w:r>
              <w:rPr>
                <w:spacing w:val="-2"/>
                <w:sz w:val="18"/>
              </w:rPr>
              <w:t>revisión.</w:t>
            </w:r>
          </w:p>
        </w:tc>
        <w:tc>
          <w:tcPr>
            <w:tcW w:w="14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sz w:val="20"/>
              </w:rPr>
            </w:pPr>
            <w:r>
              <w:rPr>
                <w:sz w:val="20"/>
              </w:rPr>
            </w:r>
          </w:p>
          <w:p>
            <w:pPr>
              <w:pStyle w:val="TableParagraph"/>
              <w:rPr>
                <w:sz w:val="20"/>
              </w:rPr>
            </w:pPr>
            <w:r>
              <w:rPr>
                <w:sz w:val="20"/>
              </w:rPr>
            </w:r>
          </w:p>
          <w:p>
            <w:pPr>
              <w:pStyle w:val="TableParagraph"/>
              <w:spacing w:before="11" w:after="0"/>
              <w:rPr>
                <w:sz w:val="23"/>
              </w:rPr>
            </w:pPr>
            <w:r>
              <w:rPr>
                <w:sz w:val="23"/>
              </w:rPr>
            </w:r>
          </w:p>
          <w:p>
            <w:pPr>
              <w:pStyle w:val="TableParagraph"/>
              <w:ind w:left="69" w:right="0" w:hanging="0"/>
              <w:rPr>
                <w:b/>
                <w:b/>
                <w:sz w:val="18"/>
              </w:rPr>
            </w:pPr>
            <w:r>
              <w:rPr>
                <w:b/>
                <w:sz w:val="18"/>
              </w:rPr>
              <w:t>Subsanada</w:t>
            </w:r>
          </w:p>
        </w:tc>
        <w:tc>
          <w:tcPr>
            <w:tcW w:w="390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114" w:after="0"/>
              <w:ind w:left="69" w:right="57" w:hanging="0"/>
              <w:jc w:val="both"/>
              <w:rPr>
                <w:sz w:val="18"/>
              </w:rPr>
            </w:pPr>
            <w:r>
              <w:rPr>
                <w:sz w:val="18"/>
              </w:rPr>
              <w:t>Se subsana la observación dado que en el procedimiento Conciliación bancaria GEFI-PR- 011, antes FIN-C-PR-010, actividad 6, establece</w:t>
            </w:r>
            <w:r>
              <w:rPr>
                <w:spacing w:val="-9"/>
                <w:sz w:val="18"/>
              </w:rPr>
              <w:t>enelcampoobservación:"Eláreade contabilidad</w:t>
            </w:r>
            <w:r>
              <w:rPr>
                <w:spacing w:val="-11"/>
                <w:sz w:val="18"/>
              </w:rPr>
              <w:t>remitirá</w:t>
            </w:r>
            <w:r>
              <w:rPr>
                <w:spacing w:val="-12"/>
                <w:sz w:val="18"/>
              </w:rPr>
              <w:t>a</w:t>
            </w:r>
            <w:r>
              <w:rPr>
                <w:spacing w:val="-13"/>
                <w:sz w:val="18"/>
              </w:rPr>
              <w:t>Tesorería</w:t>
            </w:r>
            <w:r>
              <w:rPr>
                <w:spacing w:val="-9"/>
                <w:sz w:val="18"/>
              </w:rPr>
              <w:t>el</w:t>
            </w:r>
            <w:r>
              <w:rPr>
                <w:spacing w:val="-11"/>
                <w:sz w:val="18"/>
              </w:rPr>
              <w:t>resultado</w:t>
            </w:r>
            <w:r>
              <w:rPr>
                <w:spacing w:val="-10"/>
                <w:sz w:val="18"/>
              </w:rPr>
              <w:t>de la conciliación bancaria dentro de los trece</w:t>
            </w:r>
            <w:r>
              <w:rPr>
                <w:spacing w:val="-26"/>
                <w:sz w:val="18"/>
              </w:rPr>
              <w:t>(13) días calendario de cada</w:t>
            </w:r>
            <w:r>
              <w:rPr>
                <w:spacing w:val="-6"/>
                <w:sz w:val="18"/>
              </w:rPr>
              <w:t>mes".</w:t>
            </w:r>
          </w:p>
        </w:tc>
      </w:tr>
      <w:tr>
        <w:trPr>
          <w:trHeight w:val="2483" w:hRule="atLeast"/>
        </w:trPr>
        <w:tc>
          <w:tcPr>
            <w:tcW w:w="3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spacing w:before="10" w:after="0"/>
              <w:rPr>
                <w:sz w:val="18"/>
              </w:rPr>
            </w:pPr>
            <w:r>
              <w:rPr>
                <w:sz w:val="18"/>
              </w:rPr>
            </w:r>
          </w:p>
          <w:p>
            <w:pPr>
              <w:pStyle w:val="TableParagraph"/>
              <w:ind w:left="0" w:right="104" w:hanging="0"/>
              <w:jc w:val="right"/>
              <w:rPr>
                <w:b/>
                <w:b/>
                <w:sz w:val="18"/>
              </w:rPr>
            </w:pPr>
            <w:r>
              <w:rPr>
                <w:b/>
                <w:w w:val="99"/>
                <w:sz w:val="18"/>
              </w:rPr>
              <w:t>2</w:t>
            </w:r>
          </w:p>
        </w:tc>
        <w:tc>
          <w:tcPr>
            <w:tcW w:w="360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9" w:right="60" w:hanging="0"/>
              <w:jc w:val="both"/>
              <w:rPr>
                <w:sz w:val="18"/>
              </w:rPr>
            </w:pPr>
            <w:r>
              <w:rPr>
                <w:sz w:val="18"/>
              </w:rPr>
              <w:t>Implementar controles para la revisión final de los informes contables, antes de la suscripción por parte de los responsables, con el fin de fortalecer la coherencia y reporte de saldos en las notas y las cifras registradas en los estados contables y brindar información homogénea y confiable a los usuarios internos y externos; en particular, en el rubro de Ingresos recibidos por</w:t>
            </w:r>
            <w:r>
              <w:rPr>
                <w:spacing w:val="-11"/>
                <w:sz w:val="18"/>
              </w:rPr>
              <w:t>anticipado</w:t>
            </w:r>
            <w:r>
              <w:rPr>
                <w:spacing w:val="-13"/>
                <w:sz w:val="18"/>
              </w:rPr>
              <w:t>que</w:t>
            </w:r>
            <w:r>
              <w:rPr>
                <w:spacing w:val="-10"/>
                <w:sz w:val="18"/>
              </w:rPr>
              <w:t>presentó</w:t>
            </w:r>
            <w:r>
              <w:rPr>
                <w:spacing w:val="-13"/>
                <w:sz w:val="18"/>
              </w:rPr>
              <w:t>diferencias</w:t>
            </w:r>
            <w:r>
              <w:rPr>
                <w:spacing w:val="-12"/>
                <w:sz w:val="18"/>
              </w:rPr>
              <w:t>que fueron señaladas en el literal g del</w:t>
            </w:r>
            <w:r>
              <w:rPr>
                <w:spacing w:val="1"/>
                <w:sz w:val="18"/>
              </w:rPr>
              <w:t>numeral</w:t>
            </w:r>
          </w:p>
          <w:p>
            <w:pPr>
              <w:pStyle w:val="TableParagraph"/>
              <w:spacing w:lineRule="exact" w:line="188"/>
              <w:ind w:left="69" w:right="0" w:hanging="0"/>
              <w:jc w:val="both"/>
              <w:rPr>
                <w:sz w:val="18"/>
              </w:rPr>
            </w:pPr>
            <w:r>
              <w:rPr>
                <w:sz w:val="18"/>
              </w:rPr>
              <w:t>7.2 de este informe.</w:t>
            </w:r>
          </w:p>
        </w:tc>
        <w:tc>
          <w:tcPr>
            <w:tcW w:w="14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spacing w:before="10" w:after="0"/>
              <w:rPr>
                <w:sz w:val="18"/>
              </w:rPr>
            </w:pPr>
            <w:r>
              <w:rPr>
                <w:sz w:val="18"/>
              </w:rPr>
            </w:r>
          </w:p>
          <w:p>
            <w:pPr>
              <w:pStyle w:val="TableParagraph"/>
              <w:ind w:left="69" w:right="0" w:hanging="0"/>
              <w:rPr>
                <w:b/>
                <w:b/>
                <w:sz w:val="18"/>
              </w:rPr>
            </w:pPr>
            <w:r>
              <w:rPr>
                <w:b/>
                <w:sz w:val="18"/>
              </w:rPr>
              <w:t>Subsanada</w:t>
            </w:r>
          </w:p>
        </w:tc>
        <w:tc>
          <w:tcPr>
            <w:tcW w:w="390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sz w:val="20"/>
              </w:rPr>
            </w:pPr>
            <w:r>
              <w:rPr>
                <w:sz w:val="20"/>
              </w:rPr>
            </w:r>
          </w:p>
          <w:p>
            <w:pPr>
              <w:pStyle w:val="TableParagraph"/>
              <w:spacing w:before="9" w:after="0"/>
              <w:rPr>
                <w:sz w:val="24"/>
              </w:rPr>
            </w:pPr>
            <w:r>
              <w:rPr>
                <w:sz w:val="24"/>
              </w:rPr>
            </w:r>
          </w:p>
          <w:p>
            <w:pPr>
              <w:pStyle w:val="TableParagraph"/>
              <w:ind w:left="69" w:right="58" w:hanging="0"/>
              <w:jc w:val="both"/>
              <w:rPr>
                <w:sz w:val="18"/>
              </w:rPr>
            </w:pPr>
            <w:r>
              <w:rPr>
                <w:sz w:val="18"/>
              </w:rPr>
              <w:t>La observación se subsana, dado que, en la Rendición de la Cuenta Anual de la Contraloría de Bogotá D.C., a corte de diciembre de 2019, no se identificaron diferencias en las cifras reportadas en los estados financieros y en el informe de notas a los estados financieros, vigencia 2019.</w:t>
            </w:r>
          </w:p>
        </w:tc>
      </w:tr>
      <w:tr>
        <w:trPr>
          <w:trHeight w:val="2690" w:hRule="atLeast"/>
        </w:trPr>
        <w:tc>
          <w:tcPr>
            <w:tcW w:w="3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spacing w:before="9" w:after="0"/>
              <w:rPr>
                <w:sz w:val="27"/>
              </w:rPr>
            </w:pPr>
            <w:r>
              <w:rPr>
                <w:sz w:val="27"/>
              </w:rPr>
            </w:r>
          </w:p>
          <w:p>
            <w:pPr>
              <w:pStyle w:val="TableParagraph"/>
              <w:spacing w:before="1" w:after="0"/>
              <w:ind w:left="0" w:right="104" w:hanging="0"/>
              <w:jc w:val="right"/>
              <w:rPr>
                <w:b/>
                <w:b/>
                <w:sz w:val="18"/>
              </w:rPr>
            </w:pPr>
            <w:r>
              <w:rPr>
                <w:b/>
                <w:w w:val="99"/>
                <w:sz w:val="18"/>
              </w:rPr>
              <w:t>3</w:t>
            </w:r>
          </w:p>
        </w:tc>
        <w:tc>
          <w:tcPr>
            <w:tcW w:w="360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sz w:val="20"/>
              </w:rPr>
            </w:pPr>
            <w:r>
              <w:rPr>
                <w:sz w:val="20"/>
              </w:rPr>
            </w:r>
          </w:p>
          <w:p>
            <w:pPr>
              <w:pStyle w:val="TableParagraph"/>
              <w:rPr>
                <w:sz w:val="20"/>
              </w:rPr>
            </w:pPr>
            <w:r>
              <w:rPr>
                <w:sz w:val="20"/>
              </w:rPr>
            </w:r>
          </w:p>
          <w:p>
            <w:pPr>
              <w:pStyle w:val="TableParagraph"/>
              <w:spacing w:before="10" w:after="0"/>
              <w:rPr>
                <w:sz w:val="22"/>
              </w:rPr>
            </w:pPr>
            <w:r>
              <w:rPr>
                <w:sz w:val="22"/>
              </w:rPr>
            </w:r>
          </w:p>
          <w:p>
            <w:pPr>
              <w:pStyle w:val="TableParagraph"/>
              <w:spacing w:before="1" w:after="0"/>
              <w:ind w:left="69" w:right="59" w:hanging="0"/>
              <w:jc w:val="both"/>
              <w:rPr>
                <w:sz w:val="18"/>
              </w:rPr>
            </w:pPr>
            <w:r>
              <w:rPr>
                <w:sz w:val="18"/>
              </w:rPr>
              <w:t>Incluir en el Plan Institucional de Capacitación – PIC vigencia 2020, temas para la actualización permanente del personal</w:t>
            </w:r>
            <w:r>
              <w:rPr>
                <w:spacing w:val="-12"/>
                <w:sz w:val="18"/>
              </w:rPr>
              <w:t>delproceso</w:t>
            </w:r>
            <w:r>
              <w:rPr>
                <w:spacing w:val="-11"/>
                <w:sz w:val="18"/>
              </w:rPr>
              <w:t>contable,</w:t>
            </w:r>
            <w:r>
              <w:rPr>
                <w:spacing w:val="-12"/>
                <w:sz w:val="18"/>
              </w:rPr>
              <w:t>queapunten al mejoramiento de sus competencias y habilidades.</w:t>
            </w:r>
          </w:p>
        </w:tc>
        <w:tc>
          <w:tcPr>
            <w:tcW w:w="14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spacing w:before="9" w:after="0"/>
              <w:rPr>
                <w:sz w:val="27"/>
              </w:rPr>
            </w:pPr>
            <w:r>
              <w:rPr>
                <w:sz w:val="27"/>
              </w:rPr>
            </w:r>
          </w:p>
          <w:p>
            <w:pPr>
              <w:pStyle w:val="TableParagraph"/>
              <w:spacing w:before="1" w:after="0"/>
              <w:ind w:left="69" w:right="0" w:hanging="0"/>
              <w:rPr>
                <w:b/>
                <w:b/>
                <w:sz w:val="18"/>
              </w:rPr>
            </w:pPr>
            <w:r>
              <w:rPr>
                <w:b/>
                <w:sz w:val="18"/>
              </w:rPr>
              <w:t>Subsanada</w:t>
            </w:r>
          </w:p>
        </w:tc>
        <w:tc>
          <w:tcPr>
            <w:tcW w:w="390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9" w:right="133" w:hanging="0"/>
              <w:rPr>
                <w:sz w:val="18"/>
              </w:rPr>
            </w:pPr>
            <w:r>
              <w:rPr>
                <w:sz w:val="18"/>
              </w:rPr>
              <w:t>La observación se subsana, dado que se incluyó en el Plan Institucional de Capacitación– PIC 2020, los siguientes temas para el fortalecimiento de la gestión financiera y contable:</w:t>
            </w:r>
          </w:p>
          <w:p>
            <w:pPr>
              <w:pStyle w:val="TableParagraph"/>
              <w:spacing w:before="9" w:after="0"/>
              <w:rPr>
                <w:sz w:val="17"/>
              </w:rPr>
            </w:pPr>
            <w:r>
              <w:rPr>
                <w:sz w:val="17"/>
              </w:rPr>
            </w:r>
          </w:p>
          <w:p>
            <w:pPr>
              <w:pStyle w:val="TableParagraph"/>
              <w:spacing w:before="1" w:after="0"/>
              <w:ind w:left="69" w:right="1935" w:hanging="0"/>
              <w:rPr>
                <w:sz w:val="18"/>
              </w:rPr>
            </w:pPr>
            <w:r>
              <w:rPr>
                <w:sz w:val="18"/>
              </w:rPr>
              <w:t>Actualización Tributaria Retención en la fuente Reforma tributaria Impuestos distritales</w:t>
            </w:r>
          </w:p>
          <w:p>
            <w:pPr>
              <w:pStyle w:val="TableParagraph"/>
              <w:ind w:left="69" w:right="684" w:hanging="0"/>
              <w:rPr>
                <w:sz w:val="18"/>
              </w:rPr>
            </w:pPr>
            <w:r>
              <w:rPr>
                <w:sz w:val="18"/>
              </w:rPr>
              <w:t>Actualización en Contabilidad Pública Capacitación en manejo de caja menor</w:t>
            </w:r>
          </w:p>
        </w:tc>
      </w:tr>
    </w:tbl>
    <w:p>
      <w:pPr>
        <w:sectPr>
          <w:headerReference w:type="default" r:id="rId6"/>
          <w:footerReference w:type="default" r:id="rId7"/>
          <w:type w:val="nextPage"/>
          <w:pgSz w:w="12240" w:h="15840"/>
          <w:pgMar w:left="880" w:right="240" w:header="643" w:top="1740" w:footer="1136" w:bottom="1400" w:gutter="0"/>
          <w:pgNumType w:fmt="decimal"/>
          <w:formProt w:val="false"/>
          <w:textDirection w:val="lrTb"/>
          <w:docGrid w:type="default" w:linePitch="100" w:charSpace="4096"/>
        </w:sectPr>
      </w:pPr>
    </w:p>
    <w:p>
      <w:pPr>
        <w:pStyle w:val="Cuerpodetexto"/>
        <w:rPr>
          <w:rFonts w:ascii="Times New Roman" w:hAnsi="Times New Roman"/>
          <w:sz w:val="20"/>
        </w:rPr>
      </w:pPr>
      <w:r>
        <w:rPr>
          <w:rFonts w:ascii="Times New Roman" w:hAnsi="Times New Roman"/>
          <w:sz w:val="20"/>
        </w:rPr>
      </w:r>
    </w:p>
    <w:tbl>
      <w:tblPr>
        <w:tblW w:w="9341" w:type="dxa"/>
        <w:jc w:val="left"/>
        <w:tblInd w:w="82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0" w:type="dxa"/>
          <w:bottom w:w="0" w:type="dxa"/>
          <w:right w:w="0" w:type="dxa"/>
        </w:tblCellMar>
        <w:tblLook w:val="01e0"/>
      </w:tblPr>
      <w:tblGrid>
        <w:gridCol w:w="410"/>
        <w:gridCol w:w="3602"/>
        <w:gridCol w:w="1427"/>
        <w:gridCol w:w="3901"/>
      </w:tblGrid>
      <w:tr>
        <w:trPr>
          <w:trHeight w:val="328" w:hRule="atLeast"/>
        </w:trPr>
        <w:tc>
          <w:tcPr>
            <w:tcW w:w="41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360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47" w:after="0"/>
              <w:ind w:left="921" w:right="0" w:hanging="0"/>
              <w:rPr>
                <w:b/>
                <w:b/>
                <w:sz w:val="20"/>
              </w:rPr>
            </w:pPr>
            <w:r>
              <w:rPr>
                <w:b/>
                <w:sz w:val="20"/>
              </w:rPr>
              <w:t>OBSERVACIONES</w:t>
            </w:r>
          </w:p>
        </w:tc>
        <w:tc>
          <w:tcPr>
            <w:tcW w:w="14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47" w:after="0"/>
              <w:ind w:left="295" w:right="0" w:hanging="0"/>
              <w:rPr>
                <w:b/>
                <w:b/>
                <w:sz w:val="20"/>
              </w:rPr>
            </w:pPr>
            <w:r>
              <w:rPr>
                <w:b/>
                <w:sz w:val="20"/>
              </w:rPr>
              <w:t>ESTADO</w:t>
            </w:r>
          </w:p>
        </w:tc>
        <w:tc>
          <w:tcPr>
            <w:tcW w:w="39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47" w:after="0"/>
              <w:ind w:left="307" w:right="0" w:hanging="0"/>
              <w:rPr>
                <w:b/>
                <w:b/>
                <w:sz w:val="20"/>
              </w:rPr>
            </w:pPr>
            <w:r>
              <w:rPr>
                <w:b/>
                <w:sz w:val="20"/>
              </w:rPr>
              <w:t>RESULTADOS DEL SEGUIMIENTO</w:t>
            </w:r>
          </w:p>
        </w:tc>
      </w:tr>
      <w:tr>
        <w:trPr>
          <w:trHeight w:val="2349" w:hRule="atLeast"/>
        </w:trPr>
        <w:tc>
          <w:tcPr>
            <w:tcW w:w="41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49" w:after="0"/>
              <w:ind w:left="6" w:right="0" w:hanging="0"/>
              <w:jc w:val="center"/>
              <w:rPr>
                <w:b/>
                <w:b/>
                <w:sz w:val="18"/>
              </w:rPr>
            </w:pPr>
            <w:r>
              <w:rPr>
                <w:b/>
                <w:w w:val="99"/>
                <w:sz w:val="18"/>
              </w:rPr>
              <w:t>4</w:t>
            </w:r>
          </w:p>
        </w:tc>
        <w:tc>
          <w:tcPr>
            <w:tcW w:w="360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spacing w:before="1" w:after="0"/>
              <w:rPr>
                <w:rFonts w:ascii="Times New Roman" w:hAnsi="Times New Roman"/>
                <w:sz w:val="28"/>
              </w:rPr>
            </w:pPr>
            <w:r>
              <w:rPr>
                <w:rFonts w:ascii="Times New Roman" w:hAnsi="Times New Roman"/>
                <w:sz w:val="28"/>
              </w:rPr>
            </w:r>
          </w:p>
          <w:p>
            <w:pPr>
              <w:pStyle w:val="TableParagraph"/>
              <w:ind w:left="69" w:right="59" w:hanging="0"/>
              <w:jc w:val="both"/>
              <w:rPr>
                <w:sz w:val="18"/>
              </w:rPr>
            </w:pPr>
            <w:r>
              <w:rPr>
                <w:sz w:val="18"/>
              </w:rPr>
              <w:t>En el proceso mensual de conciliaciones entre áreas, no se identificaron soportes documentales y/o formatos de las mismas entre contabilidad y tres (3) áreas (Tesorería, Presupuesto y Almacén) que den cuenta de la actividad.</w:t>
            </w:r>
          </w:p>
        </w:tc>
        <w:tc>
          <w:tcPr>
            <w:tcW w:w="14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4"/>
              </w:rPr>
            </w:pPr>
            <w:r>
              <w:rPr>
                <w:rFonts w:ascii="Times New Roman" w:hAnsi="Times New Roman"/>
                <w:sz w:val="24"/>
              </w:rPr>
            </w:r>
          </w:p>
          <w:p>
            <w:pPr>
              <w:pStyle w:val="TableParagraph"/>
              <w:ind w:left="182" w:right="153" w:firstLine="415"/>
              <w:rPr>
                <w:b/>
                <w:b/>
                <w:sz w:val="18"/>
              </w:rPr>
            </w:pPr>
            <w:r>
              <w:rPr>
                <w:b/>
                <w:sz w:val="18"/>
              </w:rPr>
              <w:t>En seguimiento</w:t>
            </w:r>
          </w:p>
        </w:tc>
        <w:tc>
          <w:tcPr>
            <w:tcW w:w="39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138" w:after="0"/>
              <w:ind w:left="69" w:right="81" w:firstLine="50"/>
              <w:rPr>
                <w:sz w:val="18"/>
              </w:rPr>
            </w:pPr>
            <w:r>
              <w:rPr>
                <w:sz w:val="18"/>
              </w:rPr>
              <w:t>No se identificaron soportes documentales</w:t>
            </w:r>
            <w:r>
              <w:rPr>
                <w:spacing w:val="-17"/>
                <w:sz w:val="18"/>
              </w:rPr>
              <w:t>y/o formatos de las conciliaciones entre Contabilidad y dos (2) áreas (Tesorería y Presupuesto); no obstante, a lo anterior, el área contable, llevará al próximo Comité Técnico de Sostenibilidad Contable la observación para tratarla entre las responsables de las áreas de Tesorería y Presupuesto, con el fin de definir los términos o no de las</w:t>
            </w:r>
            <w:r>
              <w:rPr>
                <w:spacing w:val="-2"/>
                <w:sz w:val="18"/>
              </w:rPr>
              <w:t>conciliaciones.</w:t>
            </w:r>
          </w:p>
        </w:tc>
      </w:tr>
      <w:tr>
        <w:trPr>
          <w:trHeight w:val="1615" w:hRule="atLeast"/>
        </w:trPr>
        <w:tc>
          <w:tcPr>
            <w:tcW w:w="41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 w:after="0"/>
              <w:rPr>
                <w:rFonts w:ascii="Times New Roman" w:hAnsi="Times New Roman"/>
                <w:sz w:val="21"/>
              </w:rPr>
            </w:pPr>
            <w:r>
              <w:rPr>
                <w:rFonts w:ascii="Times New Roman" w:hAnsi="Times New Roman"/>
                <w:sz w:val="21"/>
              </w:rPr>
            </w:r>
          </w:p>
          <w:p>
            <w:pPr>
              <w:pStyle w:val="TableParagraph"/>
              <w:ind w:left="49" w:right="39" w:hanging="0"/>
              <w:jc w:val="center"/>
              <w:rPr>
                <w:b/>
                <w:b/>
                <w:sz w:val="18"/>
              </w:rPr>
            </w:pPr>
            <w:r>
              <w:rPr>
                <w:b/>
                <w:sz w:val="18"/>
              </w:rPr>
              <w:t>5*</w:t>
            </w:r>
          </w:p>
        </w:tc>
        <w:tc>
          <w:tcPr>
            <w:tcW w:w="360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spacing w:before="1" w:after="0"/>
              <w:rPr>
                <w:rFonts w:ascii="Times New Roman" w:hAnsi="Times New Roman"/>
                <w:sz w:val="23"/>
              </w:rPr>
            </w:pPr>
            <w:r>
              <w:rPr>
                <w:rFonts w:ascii="Times New Roman" w:hAnsi="Times New Roman"/>
                <w:sz w:val="23"/>
              </w:rPr>
            </w:r>
          </w:p>
          <w:p>
            <w:pPr>
              <w:pStyle w:val="TableParagraph"/>
              <w:spacing w:before="1" w:after="0"/>
              <w:ind w:left="69" w:right="60" w:hanging="0"/>
              <w:jc w:val="both"/>
              <w:rPr>
                <w:sz w:val="18"/>
              </w:rPr>
            </w:pPr>
            <w:r>
              <w:rPr>
                <w:sz w:val="18"/>
              </w:rPr>
              <w:t>En la caracterización del Proceso de Financiera no se identificaron indicadores puntuales para medir la gestión contable.</w:t>
            </w:r>
          </w:p>
        </w:tc>
        <w:tc>
          <w:tcPr>
            <w:tcW w:w="14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39" w:after="0"/>
              <w:ind w:left="182" w:right="153" w:firstLine="415"/>
              <w:rPr>
                <w:b/>
                <w:b/>
                <w:sz w:val="18"/>
              </w:rPr>
            </w:pPr>
            <w:r>
              <w:rPr>
                <w:b/>
                <w:sz w:val="18"/>
              </w:rPr>
              <w:t>En seguimiento</w:t>
            </w:r>
          </w:p>
        </w:tc>
        <w:tc>
          <w:tcPr>
            <w:tcW w:w="39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83" w:after="0"/>
              <w:ind w:left="69" w:right="110" w:hanging="0"/>
              <w:jc w:val="both"/>
              <w:rPr>
                <w:sz w:val="18"/>
              </w:rPr>
            </w:pPr>
            <w:r>
              <w:rPr>
                <w:sz w:val="18"/>
              </w:rPr>
              <w:t>La observación continua en seguimiento hasta la aprobación y publicación de tres (3) nuevos indicadores que midan la gestión contable:</w:t>
            </w:r>
          </w:p>
          <w:p>
            <w:pPr>
              <w:pStyle w:val="TableParagraph"/>
              <w:numPr>
                <w:ilvl w:val="0"/>
                <w:numId w:val="13"/>
              </w:numPr>
              <w:tabs>
                <w:tab w:val="left" w:pos="281" w:leader="none"/>
              </w:tabs>
              <w:spacing w:lineRule="auto" w:line="240" w:before="0" w:after="0"/>
              <w:ind w:left="69" w:right="828" w:hanging="0"/>
              <w:jc w:val="left"/>
              <w:rPr>
                <w:sz w:val="18"/>
              </w:rPr>
            </w:pPr>
            <w:r>
              <w:rPr>
                <w:sz w:val="18"/>
              </w:rPr>
              <w:t>Indicador Comité de Sostenibilidad Contable,</w:t>
            </w:r>
          </w:p>
          <w:p>
            <w:pPr>
              <w:pStyle w:val="TableParagraph"/>
              <w:numPr>
                <w:ilvl w:val="0"/>
                <w:numId w:val="13"/>
              </w:numPr>
              <w:tabs>
                <w:tab w:val="left" w:pos="281" w:leader="none"/>
              </w:tabs>
              <w:spacing w:lineRule="exact" w:line="207" w:before="0" w:after="0"/>
              <w:ind w:left="280" w:right="0" w:hanging="212"/>
              <w:jc w:val="left"/>
              <w:rPr>
                <w:sz w:val="18"/>
              </w:rPr>
            </w:pPr>
            <w:r>
              <w:rPr>
                <w:sz w:val="18"/>
              </w:rPr>
              <w:t>Indicador Conciliaciones Bancarias;</w:t>
            </w:r>
            <w:r>
              <w:rPr>
                <w:spacing w:val="-4"/>
                <w:sz w:val="18"/>
              </w:rPr>
              <w:t>y,</w:t>
            </w:r>
          </w:p>
          <w:p>
            <w:pPr>
              <w:pStyle w:val="TableParagraph"/>
              <w:numPr>
                <w:ilvl w:val="0"/>
                <w:numId w:val="13"/>
              </w:numPr>
              <w:tabs>
                <w:tab w:val="left" w:pos="281" w:leader="none"/>
              </w:tabs>
              <w:spacing w:lineRule="exact" w:line="207" w:before="0" w:after="0"/>
              <w:ind w:left="280" w:right="0" w:hanging="212"/>
              <w:jc w:val="left"/>
              <w:rPr>
                <w:sz w:val="18"/>
              </w:rPr>
            </w:pPr>
            <w:r>
              <w:rPr>
                <w:sz w:val="18"/>
              </w:rPr>
              <w:t>Indicador Conciliación cuentas</w:t>
            </w:r>
            <w:r>
              <w:rPr>
                <w:spacing w:val="-4"/>
                <w:sz w:val="18"/>
              </w:rPr>
              <w:t>recíprocas.</w:t>
            </w:r>
          </w:p>
        </w:tc>
      </w:tr>
      <w:tr>
        <w:trPr>
          <w:trHeight w:val="3746" w:hRule="atLeast"/>
        </w:trPr>
        <w:tc>
          <w:tcPr>
            <w:tcW w:w="41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60" w:after="0"/>
              <w:ind w:left="6" w:right="0" w:hanging="0"/>
              <w:jc w:val="center"/>
              <w:rPr>
                <w:b/>
                <w:b/>
                <w:sz w:val="18"/>
              </w:rPr>
            </w:pPr>
            <w:r>
              <w:rPr>
                <w:b/>
                <w:w w:val="99"/>
                <w:sz w:val="18"/>
              </w:rPr>
              <w:t>6</w:t>
            </w:r>
          </w:p>
        </w:tc>
        <w:tc>
          <w:tcPr>
            <w:tcW w:w="360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9" w:after="0"/>
              <w:rPr>
                <w:rFonts w:ascii="Times New Roman" w:hAnsi="Times New Roman"/>
                <w:sz w:val="26"/>
              </w:rPr>
            </w:pPr>
            <w:r>
              <w:rPr>
                <w:rFonts w:ascii="Times New Roman" w:hAnsi="Times New Roman"/>
                <w:sz w:val="26"/>
              </w:rPr>
            </w:r>
          </w:p>
          <w:p>
            <w:pPr>
              <w:pStyle w:val="TableParagraph"/>
              <w:ind w:left="69" w:right="63" w:hanging="0"/>
              <w:jc w:val="both"/>
              <w:rPr>
                <w:sz w:val="18"/>
              </w:rPr>
            </w:pPr>
            <w:r>
              <w:rPr>
                <w:sz w:val="18"/>
              </w:rPr>
              <w:t>Bajo nivel de confianza en las entradas, salidas y ajustes de almacén, debido a que se encuentran registrados en una base de Excel.</w:t>
            </w:r>
          </w:p>
        </w:tc>
        <w:tc>
          <w:tcPr>
            <w:tcW w:w="14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8" w:after="0"/>
              <w:rPr>
                <w:rFonts w:ascii="Times New Roman" w:hAnsi="Times New Roman"/>
                <w:sz w:val="24"/>
              </w:rPr>
            </w:pPr>
            <w:r>
              <w:rPr>
                <w:rFonts w:ascii="Times New Roman" w:hAnsi="Times New Roman"/>
                <w:sz w:val="24"/>
              </w:rPr>
            </w:r>
          </w:p>
          <w:p>
            <w:pPr>
              <w:pStyle w:val="TableParagraph"/>
              <w:ind w:left="182" w:right="153" w:firstLine="415"/>
              <w:rPr>
                <w:b/>
                <w:b/>
                <w:sz w:val="18"/>
              </w:rPr>
            </w:pPr>
            <w:r>
              <w:rPr>
                <w:b/>
                <w:sz w:val="18"/>
              </w:rPr>
              <w:t>En seguimiento</w:t>
            </w:r>
          </w:p>
        </w:tc>
        <w:tc>
          <w:tcPr>
            <w:tcW w:w="39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114" w:after="0"/>
              <w:ind w:left="69" w:right="52" w:hanging="0"/>
              <w:rPr>
                <w:sz w:val="18"/>
              </w:rPr>
            </w:pPr>
            <w:r>
              <w:rPr>
                <w:sz w:val="18"/>
              </w:rPr>
              <w:t>La Secretaría General, en el CD anexo del memorando 20201710008093 del 20 de febrero de 2020, manifestó que "Los módulos SAI/SAE actualmente se encuentran en producción y se puede verificar su funcionalidad en el sistema, sin embargo, en los informes finales arrojados por el sistema se presentan debilidades en las cifras las cuales son identificadas por el área contable en las conciliaciones".</w:t>
            </w:r>
          </w:p>
          <w:p>
            <w:pPr>
              <w:pStyle w:val="TableParagraph"/>
              <w:spacing w:before="10" w:after="0"/>
              <w:rPr>
                <w:rFonts w:ascii="Times New Roman" w:hAnsi="Times New Roman"/>
                <w:sz w:val="17"/>
              </w:rPr>
            </w:pPr>
            <w:r>
              <w:rPr>
                <w:rFonts w:ascii="Times New Roman" w:hAnsi="Times New Roman"/>
                <w:sz w:val="17"/>
              </w:rPr>
            </w:r>
          </w:p>
          <w:p>
            <w:pPr>
              <w:pStyle w:val="TableParagraph"/>
              <w:ind w:left="69" w:right="56" w:hanging="0"/>
              <w:jc w:val="both"/>
              <w:rPr>
                <w:sz w:val="18"/>
              </w:rPr>
            </w:pPr>
            <w:r>
              <w:rPr>
                <w:sz w:val="18"/>
              </w:rPr>
              <w:t>Por lo anterior, la observación continua en seguimiento hasta corregir las debilidades que presentan los módulos SAI/SAE en las cifras arrojadas, dado que esta situación genera sobrecarga operativa en revisiones por parte del área contable.</w:t>
            </w:r>
          </w:p>
        </w:tc>
      </w:tr>
      <w:tr>
        <w:trPr>
          <w:trHeight w:val="4039" w:hRule="atLeast"/>
        </w:trPr>
        <w:tc>
          <w:tcPr>
            <w:tcW w:w="41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8" w:after="0"/>
              <w:rPr>
                <w:rFonts w:ascii="Times New Roman" w:hAnsi="Times New Roman"/>
                <w:sz w:val="26"/>
              </w:rPr>
            </w:pPr>
            <w:r>
              <w:rPr>
                <w:rFonts w:ascii="Times New Roman" w:hAnsi="Times New Roman"/>
                <w:sz w:val="26"/>
              </w:rPr>
            </w:r>
          </w:p>
          <w:p>
            <w:pPr>
              <w:pStyle w:val="TableParagraph"/>
              <w:ind w:left="6" w:right="0" w:hanging="0"/>
              <w:jc w:val="center"/>
              <w:rPr>
                <w:b/>
                <w:b/>
                <w:sz w:val="18"/>
              </w:rPr>
            </w:pPr>
            <w:r>
              <w:rPr>
                <w:b/>
                <w:w w:val="99"/>
                <w:sz w:val="18"/>
              </w:rPr>
              <w:t>7</w:t>
            </w:r>
          </w:p>
        </w:tc>
        <w:tc>
          <w:tcPr>
            <w:tcW w:w="360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7" w:after="0"/>
              <w:rPr>
                <w:rFonts w:ascii="Times New Roman" w:hAnsi="Times New Roman"/>
                <w:sz w:val="23"/>
              </w:rPr>
            </w:pPr>
            <w:r>
              <w:rPr>
                <w:rFonts w:ascii="Times New Roman" w:hAnsi="Times New Roman"/>
                <w:sz w:val="23"/>
              </w:rPr>
            </w:r>
          </w:p>
          <w:p>
            <w:pPr>
              <w:pStyle w:val="TableParagraph"/>
              <w:ind w:left="69" w:right="59" w:hanging="0"/>
              <w:jc w:val="both"/>
              <w:rPr>
                <w:sz w:val="18"/>
              </w:rPr>
            </w:pPr>
            <w:r>
              <w:rPr>
                <w:sz w:val="18"/>
              </w:rPr>
              <w:t>Ajustar la parametrización del módulo SAE/SAI de SICAPITAL para obtener un adecuado cálculo de la depreciación y ajustar los reportes administrativos para que</w:t>
            </w:r>
            <w:r>
              <w:rPr>
                <w:spacing w:val="-12"/>
                <w:sz w:val="18"/>
              </w:rPr>
              <w:t>el</w:t>
            </w:r>
            <w:r>
              <w:rPr>
                <w:spacing w:val="-11"/>
                <w:sz w:val="18"/>
              </w:rPr>
              <w:t>procesodeAdministración</w:t>
            </w:r>
            <w:r>
              <w:rPr>
                <w:spacing w:val="-10"/>
                <w:sz w:val="18"/>
              </w:rPr>
              <w:t>de</w:t>
            </w:r>
            <w:r>
              <w:rPr>
                <w:spacing w:val="-9"/>
                <w:sz w:val="18"/>
              </w:rPr>
              <w:t>Bienes e Infraestructura controle en tiempo real la lista de bienes y elementos su custodia y responsabilidad.</w:t>
            </w:r>
          </w:p>
        </w:tc>
        <w:tc>
          <w:tcPr>
            <w:tcW w:w="14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8" w:after="0"/>
              <w:rPr>
                <w:rFonts w:ascii="Times New Roman" w:hAnsi="Times New Roman"/>
                <w:sz w:val="17"/>
              </w:rPr>
            </w:pPr>
            <w:r>
              <w:rPr>
                <w:rFonts w:ascii="Times New Roman" w:hAnsi="Times New Roman"/>
                <w:sz w:val="17"/>
              </w:rPr>
            </w:r>
          </w:p>
          <w:p>
            <w:pPr>
              <w:pStyle w:val="TableParagraph"/>
              <w:ind w:left="182" w:right="153" w:firstLine="415"/>
              <w:rPr>
                <w:b/>
                <w:b/>
                <w:sz w:val="18"/>
              </w:rPr>
            </w:pPr>
            <w:r>
              <w:rPr>
                <w:b/>
                <w:sz w:val="18"/>
              </w:rPr>
              <w:t>En seguimiento</w:t>
            </w:r>
          </w:p>
        </w:tc>
        <w:tc>
          <w:tcPr>
            <w:tcW w:w="39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7" w:after="0"/>
              <w:rPr>
                <w:rFonts w:ascii="Times New Roman" w:hAnsi="Times New Roman"/>
                <w:sz w:val="22"/>
              </w:rPr>
            </w:pPr>
            <w:r>
              <w:rPr>
                <w:rFonts w:ascii="Times New Roman" w:hAnsi="Times New Roman"/>
                <w:sz w:val="22"/>
              </w:rPr>
            </w:r>
          </w:p>
          <w:p>
            <w:pPr>
              <w:pStyle w:val="TableParagraph"/>
              <w:ind w:left="69" w:right="52" w:hanging="0"/>
              <w:rPr>
                <w:sz w:val="18"/>
              </w:rPr>
            </w:pPr>
            <w:r>
              <w:rPr>
                <w:sz w:val="18"/>
              </w:rPr>
              <w:t>La Secretaría General, en el CD anexo del memorando 20201710008093 del 20 de febrero de 2020, manifestó que "Los módulos SAI/SAE actualmente se encuentran en producción y se puede verificar su funcionalidad en el sistema, sin embargo, en los informes finales arrojados por el sistema se presentan debilidades en las cifras las cuales son identificadas por el área contable en las conciliaciones".</w:t>
            </w:r>
          </w:p>
          <w:p>
            <w:pPr>
              <w:pStyle w:val="TableParagraph"/>
              <w:spacing w:before="11" w:after="0"/>
              <w:rPr>
                <w:rFonts w:ascii="Times New Roman" w:hAnsi="Times New Roman"/>
                <w:sz w:val="17"/>
              </w:rPr>
            </w:pPr>
            <w:r>
              <w:rPr>
                <w:rFonts w:ascii="Times New Roman" w:hAnsi="Times New Roman"/>
                <w:sz w:val="17"/>
              </w:rPr>
            </w:r>
          </w:p>
          <w:p>
            <w:pPr>
              <w:pStyle w:val="TableParagraph"/>
              <w:ind w:left="69" w:right="56" w:hanging="0"/>
              <w:jc w:val="both"/>
              <w:rPr>
                <w:sz w:val="18"/>
              </w:rPr>
            </w:pPr>
            <w:r>
              <w:rPr>
                <w:sz w:val="18"/>
              </w:rPr>
              <w:t>Por lo anterior, la observación continua en seguimiento hasta corregir las debilidades que presentan los módulos SAI/SAE en las cifras arrojadas, dado que esta situación genera sobrecarga operativa en revisiones por parte del área contable.</w:t>
            </w:r>
          </w:p>
        </w:tc>
      </w:tr>
    </w:tbl>
    <w:p>
      <w:pPr>
        <w:sectPr>
          <w:headerReference w:type="default" r:id="rId8"/>
          <w:footerReference w:type="default" r:id="rId9"/>
          <w:type w:val="nextPage"/>
          <w:pgSz w:w="12240" w:h="15840"/>
          <w:pgMar w:left="880" w:right="240" w:header="643" w:top="1740" w:footer="1136" w:bottom="1400" w:gutter="0"/>
          <w:pgNumType w:fmt="decimal"/>
          <w:formProt w:val="false"/>
          <w:textDirection w:val="lrTb"/>
          <w:docGrid w:type="default" w:linePitch="100" w:charSpace="4096"/>
        </w:sectPr>
      </w:pPr>
    </w:p>
    <w:p>
      <w:pPr>
        <w:pStyle w:val="Cuerpodetexto"/>
        <w:rPr>
          <w:rFonts w:ascii="Times New Roman" w:hAnsi="Times New Roman"/>
          <w:sz w:val="20"/>
        </w:rPr>
      </w:pPr>
      <w:r>
        <w:rPr>
          <w:rFonts w:ascii="Times New Roman" w:hAnsi="Times New Roman"/>
          <w:sz w:val="20"/>
        </w:rPr>
      </w:r>
    </w:p>
    <w:tbl>
      <w:tblPr>
        <w:tblW w:w="9341" w:type="dxa"/>
        <w:jc w:val="left"/>
        <w:tblInd w:w="82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0" w:type="dxa"/>
          <w:bottom w:w="0" w:type="dxa"/>
          <w:right w:w="0" w:type="dxa"/>
        </w:tblCellMar>
        <w:tblLook w:val="01e0"/>
      </w:tblPr>
      <w:tblGrid>
        <w:gridCol w:w="410"/>
        <w:gridCol w:w="3602"/>
        <w:gridCol w:w="1427"/>
        <w:gridCol w:w="3901"/>
      </w:tblGrid>
      <w:tr>
        <w:trPr>
          <w:trHeight w:val="328" w:hRule="atLeast"/>
        </w:trPr>
        <w:tc>
          <w:tcPr>
            <w:tcW w:w="41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16"/>
              </w:rPr>
            </w:pPr>
            <w:r>
              <w:rPr>
                <w:rFonts w:ascii="Times New Roman" w:hAnsi="Times New Roman"/>
                <w:sz w:val="16"/>
              </w:rPr>
            </w:r>
          </w:p>
        </w:tc>
        <w:tc>
          <w:tcPr>
            <w:tcW w:w="360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47" w:after="0"/>
              <w:ind w:left="921" w:right="0" w:hanging="0"/>
              <w:rPr>
                <w:b/>
                <w:b/>
                <w:sz w:val="20"/>
              </w:rPr>
            </w:pPr>
            <w:r>
              <w:rPr>
                <w:b/>
                <w:sz w:val="20"/>
              </w:rPr>
              <w:t>OBSERVACIONES</w:t>
            </w:r>
          </w:p>
        </w:tc>
        <w:tc>
          <w:tcPr>
            <w:tcW w:w="14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47" w:after="0"/>
              <w:ind w:left="295" w:right="0" w:hanging="0"/>
              <w:rPr>
                <w:b/>
                <w:b/>
                <w:sz w:val="20"/>
              </w:rPr>
            </w:pPr>
            <w:r>
              <w:rPr>
                <w:b/>
                <w:sz w:val="20"/>
              </w:rPr>
              <w:t>ESTADO</w:t>
            </w:r>
          </w:p>
        </w:tc>
        <w:tc>
          <w:tcPr>
            <w:tcW w:w="39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47" w:after="0"/>
              <w:ind w:left="307" w:right="0" w:hanging="0"/>
              <w:rPr>
                <w:b/>
                <w:b/>
                <w:sz w:val="20"/>
              </w:rPr>
            </w:pPr>
            <w:r>
              <w:rPr>
                <w:b/>
                <w:sz w:val="20"/>
              </w:rPr>
              <w:t>RESULTADOS DEL SEGUIMIENTO</w:t>
            </w:r>
          </w:p>
        </w:tc>
      </w:tr>
      <w:tr>
        <w:trPr>
          <w:trHeight w:val="3341" w:hRule="atLeast"/>
        </w:trPr>
        <w:tc>
          <w:tcPr>
            <w:tcW w:w="41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2" w:after="0"/>
              <w:rPr>
                <w:rFonts w:ascii="Times New Roman" w:hAnsi="Times New Roman"/>
                <w:sz w:val="16"/>
              </w:rPr>
            </w:pPr>
            <w:r>
              <w:rPr>
                <w:rFonts w:ascii="Times New Roman" w:hAnsi="Times New Roman"/>
                <w:sz w:val="16"/>
              </w:rPr>
            </w:r>
          </w:p>
          <w:p>
            <w:pPr>
              <w:pStyle w:val="TableParagraph"/>
              <w:ind w:left="6" w:right="0" w:hanging="0"/>
              <w:jc w:val="center"/>
              <w:rPr>
                <w:b/>
                <w:b/>
                <w:sz w:val="18"/>
              </w:rPr>
            </w:pPr>
            <w:r>
              <w:rPr>
                <w:b/>
                <w:w w:val="99"/>
                <w:sz w:val="18"/>
              </w:rPr>
              <w:t>8</w:t>
            </w:r>
          </w:p>
        </w:tc>
        <w:tc>
          <w:tcPr>
            <w:tcW w:w="360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 w:after="0"/>
              <w:rPr>
                <w:rFonts w:ascii="Times New Roman" w:hAnsi="Times New Roman"/>
                <w:sz w:val="22"/>
              </w:rPr>
            </w:pPr>
            <w:r>
              <w:rPr>
                <w:rFonts w:ascii="Times New Roman" w:hAnsi="Times New Roman"/>
                <w:sz w:val="22"/>
              </w:rPr>
            </w:r>
          </w:p>
          <w:p>
            <w:pPr>
              <w:pStyle w:val="TableParagraph"/>
              <w:ind w:left="69" w:right="59" w:hanging="0"/>
              <w:jc w:val="both"/>
              <w:rPr>
                <w:sz w:val="18"/>
              </w:rPr>
            </w:pPr>
            <w:r>
              <w:rPr>
                <w:sz w:val="18"/>
              </w:rPr>
              <w:t>Documentar las políticas, procedimientos y/o instrumentos de las actividades que desarrolla el área contable en: 1) cierre integral de la información, y, 2) conciliaciones y cruces de información de las áreas generadoras de hechos económicos</w:t>
            </w:r>
          </w:p>
        </w:tc>
        <w:tc>
          <w:tcPr>
            <w:tcW w:w="14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2" w:after="0"/>
              <w:rPr>
                <w:rFonts w:ascii="Times New Roman" w:hAnsi="Times New Roman"/>
                <w:sz w:val="27"/>
              </w:rPr>
            </w:pPr>
            <w:r>
              <w:rPr>
                <w:rFonts w:ascii="Times New Roman" w:hAnsi="Times New Roman"/>
                <w:sz w:val="27"/>
              </w:rPr>
            </w:r>
          </w:p>
          <w:p>
            <w:pPr>
              <w:pStyle w:val="TableParagraph"/>
              <w:ind w:left="182" w:right="153" w:firstLine="415"/>
              <w:rPr>
                <w:b/>
                <w:b/>
                <w:sz w:val="18"/>
              </w:rPr>
            </w:pPr>
            <w:r>
              <w:rPr>
                <w:b/>
                <w:sz w:val="18"/>
              </w:rPr>
              <w:t>En seguimiento</w:t>
            </w:r>
          </w:p>
        </w:tc>
        <w:tc>
          <w:tcPr>
            <w:tcW w:w="39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lineRule="auto" w:line="240" w:before="116" w:after="0"/>
              <w:ind w:left="69" w:right="131" w:hanging="0"/>
              <w:rPr>
                <w:sz w:val="18"/>
              </w:rPr>
            </w:pPr>
            <w:r>
              <w:rPr>
                <w:sz w:val="18"/>
              </w:rPr>
              <w:t>La observación continua en seguimiento dado que:</w:t>
            </w:r>
          </w:p>
          <w:p>
            <w:pPr>
              <w:pStyle w:val="TableParagraph"/>
              <w:spacing w:lineRule="auto" w:line="240" w:before="1" w:after="0"/>
              <w:rPr>
                <w:rFonts w:ascii="Times New Roman" w:hAnsi="Times New Roman"/>
                <w:sz w:val="18"/>
              </w:rPr>
            </w:pPr>
            <w:r>
              <w:rPr>
                <w:rFonts w:ascii="Times New Roman" w:hAnsi="Times New Roman"/>
                <w:sz w:val="18"/>
              </w:rPr>
            </w:r>
          </w:p>
          <w:p>
            <w:pPr>
              <w:pStyle w:val="TableParagraph"/>
              <w:numPr>
                <w:ilvl w:val="0"/>
                <w:numId w:val="12"/>
              </w:numPr>
              <w:tabs>
                <w:tab w:val="left" w:pos="190" w:leader="none"/>
              </w:tabs>
              <w:spacing w:lineRule="auto" w:line="240" w:before="0" w:after="0"/>
              <w:ind w:left="69" w:right="121" w:hanging="0"/>
              <w:jc w:val="left"/>
              <w:rPr>
                <w:sz w:val="18"/>
              </w:rPr>
            </w:pPr>
            <w:r>
              <w:rPr>
                <w:sz w:val="18"/>
              </w:rPr>
              <w:t>No se encuentra documentada una política</w:t>
            </w:r>
            <w:r>
              <w:rPr>
                <w:spacing w:val="-17"/>
                <w:sz w:val="18"/>
              </w:rPr>
              <w:t>o instrumento que defina que los bienes físicos deben estar</w:t>
            </w:r>
            <w:r>
              <w:rPr>
                <w:spacing w:val="-3"/>
                <w:sz w:val="18"/>
              </w:rPr>
              <w:t>individualizados.</w:t>
            </w:r>
          </w:p>
          <w:p>
            <w:pPr>
              <w:pStyle w:val="TableParagraph"/>
              <w:numPr>
                <w:ilvl w:val="0"/>
                <w:numId w:val="12"/>
              </w:numPr>
              <w:tabs>
                <w:tab w:val="left" w:pos="190" w:leader="none"/>
              </w:tabs>
              <w:spacing w:lineRule="auto" w:line="240" w:before="1" w:after="0"/>
              <w:ind w:left="69" w:right="106" w:hanging="0"/>
              <w:jc w:val="left"/>
              <w:rPr>
                <w:sz w:val="18"/>
              </w:rPr>
            </w:pPr>
            <w:r>
              <w:rPr>
                <w:sz w:val="18"/>
              </w:rPr>
              <w:t>Se presentan debilidades en los términos del reporte oportuno de información por parte de algunas áreas generadoras de hechos económicos, teniendo en cuenta Circular interna 14 de octubre de</w:t>
            </w:r>
            <w:r>
              <w:rPr>
                <w:spacing w:val="-7"/>
                <w:sz w:val="18"/>
              </w:rPr>
              <w:t>2018.</w:t>
            </w:r>
          </w:p>
          <w:p>
            <w:pPr>
              <w:pStyle w:val="TableParagraph"/>
              <w:numPr>
                <w:ilvl w:val="0"/>
                <w:numId w:val="12"/>
              </w:numPr>
              <w:tabs>
                <w:tab w:val="left" w:pos="207" w:leader="none"/>
              </w:tabs>
              <w:spacing w:lineRule="auto" w:line="240" w:before="0" w:after="0"/>
              <w:ind w:left="69" w:right="60" w:hanging="0"/>
              <w:jc w:val="both"/>
              <w:rPr>
                <w:sz w:val="18"/>
              </w:rPr>
            </w:pPr>
            <w:r>
              <w:rPr>
                <w:sz w:val="18"/>
              </w:rPr>
              <w:t>Se creó la ventana de revelaciones en cada área de gestión para tener el seguimiento de</w:t>
            </w:r>
            <w:r>
              <w:rPr>
                <w:spacing w:val="-19"/>
                <w:sz w:val="18"/>
              </w:rPr>
              <w:t>la información; no obstante, este control no se encuentra</w:t>
            </w:r>
            <w:r>
              <w:rPr>
                <w:spacing w:val="-3"/>
                <w:sz w:val="18"/>
              </w:rPr>
              <w:t>documentado.</w:t>
            </w:r>
          </w:p>
        </w:tc>
      </w:tr>
      <w:tr>
        <w:trPr>
          <w:trHeight w:val="2070" w:hRule="atLeast"/>
        </w:trPr>
        <w:tc>
          <w:tcPr>
            <w:tcW w:w="41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0" w:after="0"/>
              <w:rPr>
                <w:rFonts w:ascii="Times New Roman" w:hAnsi="Times New Roman"/>
                <w:sz w:val="20"/>
              </w:rPr>
            </w:pPr>
            <w:r>
              <w:rPr>
                <w:rFonts w:ascii="Times New Roman" w:hAnsi="Times New Roman"/>
                <w:sz w:val="20"/>
              </w:rPr>
            </w:r>
          </w:p>
          <w:p>
            <w:pPr>
              <w:pStyle w:val="TableParagraph"/>
              <w:ind w:left="49" w:right="39" w:hanging="0"/>
              <w:jc w:val="center"/>
              <w:rPr>
                <w:b/>
                <w:b/>
                <w:sz w:val="18"/>
              </w:rPr>
            </w:pPr>
            <w:r>
              <w:rPr>
                <w:b/>
                <w:sz w:val="18"/>
              </w:rPr>
              <w:t>9*</w:t>
            </w:r>
          </w:p>
        </w:tc>
        <w:tc>
          <w:tcPr>
            <w:tcW w:w="360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7"/>
              </w:rPr>
            </w:pPr>
            <w:r>
              <w:rPr>
                <w:rFonts w:ascii="Times New Roman" w:hAnsi="Times New Roman"/>
                <w:sz w:val="27"/>
              </w:rPr>
            </w:r>
          </w:p>
          <w:p>
            <w:pPr>
              <w:pStyle w:val="TableParagraph"/>
              <w:ind w:left="69" w:right="202" w:hanging="0"/>
              <w:rPr>
                <w:sz w:val="18"/>
              </w:rPr>
            </w:pPr>
            <w:r>
              <w:rPr>
                <w:sz w:val="18"/>
              </w:rPr>
              <w:t>Identificar y valorar los riesgos de índole contable e implementar los controles asociados, teniendo en cuenta la aplicación del Nuevo Marco Normativo Contable y los demás componentes en la administración de riesgos.</w:t>
            </w:r>
          </w:p>
        </w:tc>
        <w:tc>
          <w:tcPr>
            <w:tcW w:w="14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37" w:after="0"/>
              <w:ind w:left="182" w:right="153" w:firstLine="415"/>
              <w:rPr>
                <w:b/>
                <w:b/>
                <w:sz w:val="18"/>
              </w:rPr>
            </w:pPr>
            <w:r>
              <w:rPr>
                <w:b/>
                <w:sz w:val="18"/>
              </w:rPr>
              <w:t>En seguimiento</w:t>
            </w:r>
          </w:p>
        </w:tc>
        <w:tc>
          <w:tcPr>
            <w:tcW w:w="39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9" w:right="241" w:hanging="0"/>
              <w:rPr>
                <w:sz w:val="18"/>
              </w:rPr>
            </w:pPr>
            <w:r>
              <w:rPr>
                <w:sz w:val="18"/>
              </w:rPr>
              <w:t>La observación se subsana parcialmente, ya que se identificó y valoró un (1) riesgo de índole contable; no obstante, aún no ha sido monitoreado por la Oficina Asesora de Planeación ni evaluado por la Oficina de Control Interno.</w:t>
            </w:r>
          </w:p>
          <w:p>
            <w:pPr>
              <w:pStyle w:val="TableParagraph"/>
              <w:spacing w:before="11" w:after="0"/>
              <w:rPr>
                <w:rFonts w:ascii="Times New Roman" w:hAnsi="Times New Roman"/>
                <w:sz w:val="17"/>
              </w:rPr>
            </w:pPr>
            <w:r>
              <w:rPr>
                <w:rFonts w:ascii="Times New Roman" w:hAnsi="Times New Roman"/>
                <w:sz w:val="17"/>
              </w:rPr>
            </w:r>
          </w:p>
          <w:p>
            <w:pPr>
              <w:pStyle w:val="TableParagraph"/>
              <w:ind w:left="69" w:right="0" w:hanging="0"/>
              <w:rPr>
                <w:sz w:val="18"/>
              </w:rPr>
            </w:pPr>
            <w:r>
              <w:rPr>
                <w:sz w:val="18"/>
              </w:rPr>
              <w:t>Por lo anterior, una vez que se realice el monitoreo y evaluación, se subsanará la</w:t>
            </w:r>
          </w:p>
          <w:p>
            <w:pPr>
              <w:pStyle w:val="TableParagraph"/>
              <w:spacing w:lineRule="exact" w:line="187" w:before="1" w:after="0"/>
              <w:ind w:left="69" w:right="0" w:hanging="0"/>
              <w:rPr>
                <w:sz w:val="18"/>
              </w:rPr>
            </w:pPr>
            <w:r>
              <w:rPr>
                <w:sz w:val="18"/>
              </w:rPr>
              <w:t>observación.</w:t>
            </w:r>
          </w:p>
        </w:tc>
      </w:tr>
      <w:tr>
        <w:trPr>
          <w:trHeight w:val="2155" w:hRule="atLeast"/>
        </w:trPr>
        <w:tc>
          <w:tcPr>
            <w:tcW w:w="41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7" w:after="0"/>
              <w:rPr>
                <w:rFonts w:ascii="Times New Roman" w:hAnsi="Times New Roman"/>
                <w:sz w:val="24"/>
              </w:rPr>
            </w:pPr>
            <w:r>
              <w:rPr>
                <w:rFonts w:ascii="Times New Roman" w:hAnsi="Times New Roman"/>
                <w:sz w:val="24"/>
              </w:rPr>
            </w:r>
          </w:p>
          <w:p>
            <w:pPr>
              <w:pStyle w:val="TableParagraph"/>
              <w:spacing w:before="1" w:after="0"/>
              <w:ind w:left="49" w:right="39" w:hanging="0"/>
              <w:jc w:val="center"/>
              <w:rPr>
                <w:b/>
                <w:b/>
                <w:sz w:val="18"/>
              </w:rPr>
            </w:pPr>
            <w:r>
              <w:rPr>
                <w:b/>
                <w:sz w:val="18"/>
              </w:rPr>
              <w:t>10*</w:t>
            </w:r>
          </w:p>
        </w:tc>
        <w:tc>
          <w:tcPr>
            <w:tcW w:w="360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spacing w:before="121" w:after="0"/>
              <w:ind w:left="69" w:right="59" w:hanging="0"/>
              <w:jc w:val="both"/>
              <w:rPr>
                <w:sz w:val="18"/>
              </w:rPr>
            </w:pPr>
            <w:r>
              <w:rPr>
                <w:sz w:val="18"/>
              </w:rPr>
              <w:t>Formular un plan de trabajo entre el área Contable y los ingenieros que realizan las adecuaciones de los módulos de SICAPITAL para obtener reportes en Excel del módulo LIMAY del sistema SICAPITAL y con ello realizar análisis de la</w:t>
            </w:r>
            <w:r>
              <w:rPr>
                <w:spacing w:val="-26"/>
                <w:sz w:val="18"/>
              </w:rPr>
              <w:t>información contable de la</w:t>
            </w:r>
            <w:r>
              <w:rPr>
                <w:spacing w:val="-5"/>
                <w:sz w:val="18"/>
              </w:rPr>
              <w:t>entidad.</w:t>
            </w:r>
          </w:p>
        </w:tc>
        <w:tc>
          <w:tcPr>
            <w:tcW w:w="14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8" w:after="0"/>
              <w:rPr>
                <w:rFonts w:ascii="Times New Roman" w:hAnsi="Times New Roman"/>
                <w:sz w:val="15"/>
              </w:rPr>
            </w:pPr>
            <w:r>
              <w:rPr>
                <w:rFonts w:ascii="Times New Roman" w:hAnsi="Times New Roman"/>
                <w:sz w:val="15"/>
              </w:rPr>
            </w:r>
          </w:p>
          <w:p>
            <w:pPr>
              <w:pStyle w:val="TableParagraph"/>
              <w:ind w:left="182" w:right="153" w:firstLine="415"/>
              <w:rPr>
                <w:b/>
                <w:b/>
                <w:sz w:val="18"/>
              </w:rPr>
            </w:pPr>
            <w:r>
              <w:rPr>
                <w:b/>
                <w:sz w:val="18"/>
              </w:rPr>
              <w:t>En seguimiento</w:t>
            </w:r>
          </w:p>
        </w:tc>
        <w:tc>
          <w:tcPr>
            <w:tcW w:w="39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spacing w:before="6" w:after="0"/>
              <w:rPr>
                <w:rFonts w:ascii="Times New Roman" w:hAnsi="Times New Roman"/>
                <w:sz w:val="28"/>
              </w:rPr>
            </w:pPr>
            <w:r>
              <w:rPr>
                <w:rFonts w:ascii="Times New Roman" w:hAnsi="Times New Roman"/>
                <w:sz w:val="28"/>
              </w:rPr>
            </w:r>
          </w:p>
          <w:p>
            <w:pPr>
              <w:pStyle w:val="TableParagraph"/>
              <w:ind w:left="69" w:right="59" w:hanging="0"/>
              <w:jc w:val="both"/>
              <w:rPr>
                <w:sz w:val="18"/>
              </w:rPr>
            </w:pPr>
            <w:r>
              <w:rPr>
                <w:sz w:val="18"/>
              </w:rPr>
              <w:t>La observación continua en seguimiento hasta evidenciar</w:t>
            </w:r>
            <w:r>
              <w:rPr>
                <w:spacing w:val="-15"/>
                <w:sz w:val="18"/>
              </w:rPr>
              <w:t>el</w:t>
            </w:r>
            <w:r>
              <w:rPr>
                <w:spacing w:val="-13"/>
                <w:sz w:val="18"/>
              </w:rPr>
              <w:t>plan</w:t>
            </w:r>
            <w:r>
              <w:rPr>
                <w:spacing w:val="-11"/>
                <w:sz w:val="18"/>
              </w:rPr>
              <w:t>de</w:t>
            </w:r>
            <w:r>
              <w:rPr>
                <w:spacing w:val="-13"/>
                <w:sz w:val="18"/>
              </w:rPr>
              <w:t>trabajoentre</w:t>
            </w:r>
            <w:r>
              <w:rPr>
                <w:spacing w:val="-12"/>
                <w:sz w:val="18"/>
              </w:rPr>
              <w:t>las</w:t>
            </w:r>
            <w:r>
              <w:rPr>
                <w:spacing w:val="-11"/>
                <w:sz w:val="18"/>
              </w:rPr>
              <w:t>áreasque permita realizar las adecuaciones a los módulos de SICAPITAL para obtener reportes en Excel de manera ordenada y</w:t>
            </w:r>
            <w:r>
              <w:rPr>
                <w:spacing w:val="-9"/>
                <w:sz w:val="18"/>
              </w:rPr>
              <w:t>legibles.</w:t>
            </w:r>
          </w:p>
        </w:tc>
      </w:tr>
      <w:tr>
        <w:trPr>
          <w:trHeight w:val="1655" w:hRule="atLeast"/>
        </w:trPr>
        <w:tc>
          <w:tcPr>
            <w:tcW w:w="41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0" w:after="0"/>
              <w:rPr>
                <w:rFonts w:ascii="Times New Roman" w:hAnsi="Times New Roman"/>
                <w:sz w:val="22"/>
              </w:rPr>
            </w:pPr>
            <w:r>
              <w:rPr>
                <w:rFonts w:ascii="Times New Roman" w:hAnsi="Times New Roman"/>
                <w:sz w:val="22"/>
              </w:rPr>
            </w:r>
          </w:p>
          <w:p>
            <w:pPr>
              <w:pStyle w:val="TableParagraph"/>
              <w:spacing w:before="1" w:after="0"/>
              <w:ind w:left="49" w:right="37" w:hanging="0"/>
              <w:jc w:val="center"/>
              <w:rPr>
                <w:b/>
                <w:b/>
                <w:sz w:val="18"/>
              </w:rPr>
            </w:pPr>
            <w:r>
              <w:rPr>
                <w:b/>
                <w:sz w:val="18"/>
              </w:rPr>
              <w:t>11</w:t>
            </w:r>
          </w:p>
        </w:tc>
        <w:tc>
          <w:tcPr>
            <w:tcW w:w="360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104" w:after="0"/>
              <w:ind w:left="69" w:right="59" w:hanging="0"/>
              <w:jc w:val="both"/>
              <w:rPr>
                <w:sz w:val="18"/>
              </w:rPr>
            </w:pPr>
            <w:r>
              <w:rPr>
                <w:sz w:val="18"/>
              </w:rPr>
              <w:t>Programar</w:t>
            </w:r>
            <w:r>
              <w:rPr>
                <w:spacing w:val="-12"/>
                <w:sz w:val="18"/>
              </w:rPr>
              <w:t>yrealizar</w:t>
            </w:r>
            <w:r>
              <w:rPr>
                <w:spacing w:val="-13"/>
                <w:sz w:val="18"/>
              </w:rPr>
              <w:t>mesasde</w:t>
            </w:r>
            <w:r>
              <w:rPr>
                <w:spacing w:val="-12"/>
                <w:sz w:val="18"/>
              </w:rPr>
              <w:t>trabajo</w:t>
            </w:r>
            <w:r>
              <w:rPr>
                <w:spacing w:val="-13"/>
                <w:sz w:val="18"/>
              </w:rPr>
              <w:t>entre el área contable y los procesos para fomentar la oportunidad e integridad de la información señalada en la Circular</w:t>
            </w:r>
            <w:r>
              <w:rPr>
                <w:spacing w:val="10"/>
                <w:sz w:val="18"/>
              </w:rPr>
              <w:t>Interna</w:t>
            </w:r>
          </w:p>
          <w:p>
            <w:pPr>
              <w:pStyle w:val="TableParagraph"/>
              <w:ind w:left="69" w:right="61" w:hanging="0"/>
              <w:jc w:val="both"/>
              <w:rPr>
                <w:sz w:val="18"/>
              </w:rPr>
            </w:pPr>
            <w:r>
              <w:rPr>
                <w:sz w:val="18"/>
              </w:rPr>
              <w:t>14 de octubre de 2018, para efectuar el cierre integral de la información financiera mensualmente en la entidad.</w:t>
            </w:r>
          </w:p>
        </w:tc>
        <w:tc>
          <w:tcPr>
            <w:tcW w:w="14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60" w:after="0"/>
              <w:ind w:left="182" w:right="153" w:firstLine="415"/>
              <w:rPr>
                <w:b/>
                <w:b/>
                <w:sz w:val="18"/>
              </w:rPr>
            </w:pPr>
            <w:r>
              <w:rPr>
                <w:b/>
                <w:sz w:val="18"/>
              </w:rPr>
              <w:t>En seguimiento</w:t>
            </w:r>
          </w:p>
        </w:tc>
        <w:tc>
          <w:tcPr>
            <w:tcW w:w="39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9" w:right="56" w:hanging="0"/>
              <w:jc w:val="both"/>
              <w:rPr>
                <w:sz w:val="18"/>
              </w:rPr>
            </w:pPr>
            <w:r>
              <w:rPr>
                <w:sz w:val="18"/>
              </w:rPr>
              <w:t>La observación continua en seguimiento hasta evidenciar la programación y realización de las mesas de trabajo entre el área contable y los procesos para fomentar la oportunidad e integridad de la información señalada en la Circular Interna 14 de octubre de 2018, para</w:t>
            </w:r>
          </w:p>
          <w:p>
            <w:pPr>
              <w:pStyle w:val="TableParagraph"/>
              <w:spacing w:lineRule="exact" w:line="206" w:before="4" w:after="0"/>
              <w:ind w:left="69" w:right="61" w:hanging="0"/>
              <w:jc w:val="both"/>
              <w:rPr>
                <w:sz w:val="18"/>
              </w:rPr>
            </w:pPr>
            <w:r>
              <w:rPr>
                <w:sz w:val="18"/>
              </w:rPr>
              <w:t>efectuar el cierre integral de la información financiera mensualmente en la entidad.</w:t>
            </w:r>
          </w:p>
        </w:tc>
      </w:tr>
      <w:tr>
        <w:trPr>
          <w:trHeight w:val="1615" w:hRule="atLeast"/>
        </w:trPr>
        <w:tc>
          <w:tcPr>
            <w:tcW w:w="41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 w:after="0"/>
              <w:rPr>
                <w:rFonts w:ascii="Times New Roman" w:hAnsi="Times New Roman"/>
                <w:sz w:val="21"/>
              </w:rPr>
            </w:pPr>
            <w:r>
              <w:rPr>
                <w:rFonts w:ascii="Times New Roman" w:hAnsi="Times New Roman"/>
                <w:sz w:val="21"/>
              </w:rPr>
            </w:r>
          </w:p>
          <w:p>
            <w:pPr>
              <w:pStyle w:val="TableParagraph"/>
              <w:ind w:left="49" w:right="37" w:hanging="0"/>
              <w:jc w:val="center"/>
              <w:rPr>
                <w:b/>
                <w:b/>
                <w:sz w:val="18"/>
              </w:rPr>
            </w:pPr>
            <w:r>
              <w:rPr>
                <w:b/>
                <w:sz w:val="18"/>
              </w:rPr>
              <w:t>12</w:t>
            </w:r>
          </w:p>
        </w:tc>
        <w:tc>
          <w:tcPr>
            <w:tcW w:w="360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spacing w:before="163" w:after="0"/>
              <w:ind w:left="69" w:right="58" w:hanging="0"/>
              <w:jc w:val="both"/>
              <w:rPr>
                <w:sz w:val="18"/>
              </w:rPr>
            </w:pPr>
            <w:r>
              <w:rPr>
                <w:sz w:val="18"/>
              </w:rPr>
              <w:t>Culminar la parametrización del módulo SAE/SAI de SICAPITAL adelantada para el cálculo</w:t>
            </w:r>
            <w:r>
              <w:rPr>
                <w:spacing w:val="-6"/>
                <w:sz w:val="18"/>
              </w:rPr>
              <w:t>del</w:t>
            </w:r>
            <w:r>
              <w:rPr>
                <w:spacing w:val="-8"/>
                <w:sz w:val="18"/>
              </w:rPr>
              <w:t>deterioro</w:t>
            </w:r>
            <w:r>
              <w:rPr>
                <w:spacing w:val="-5"/>
                <w:sz w:val="18"/>
              </w:rPr>
              <w:t>de</w:t>
            </w:r>
            <w:r>
              <w:rPr>
                <w:spacing w:val="-8"/>
                <w:sz w:val="18"/>
              </w:rPr>
              <w:t>la</w:t>
            </w:r>
            <w:r>
              <w:rPr>
                <w:spacing w:val="-6"/>
                <w:sz w:val="18"/>
              </w:rPr>
              <w:t>Propiedad</w:t>
            </w:r>
            <w:r>
              <w:rPr>
                <w:spacing w:val="-5"/>
                <w:sz w:val="18"/>
              </w:rPr>
              <w:t>Planta y Equipo.</w:t>
            </w:r>
          </w:p>
        </w:tc>
        <w:tc>
          <w:tcPr>
            <w:tcW w:w="142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39" w:after="0"/>
              <w:ind w:left="182" w:right="153" w:firstLine="415"/>
              <w:rPr>
                <w:b/>
                <w:b/>
                <w:sz w:val="18"/>
              </w:rPr>
            </w:pPr>
            <w:r>
              <w:rPr>
                <w:b/>
                <w:sz w:val="18"/>
              </w:rPr>
              <w:t>En seguimiento</w:t>
            </w:r>
          </w:p>
        </w:tc>
        <w:tc>
          <w:tcPr>
            <w:tcW w:w="39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spacing w:before="163" w:after="0"/>
              <w:ind w:left="69" w:right="57" w:hanging="0"/>
              <w:jc w:val="both"/>
              <w:rPr>
                <w:sz w:val="18"/>
              </w:rPr>
            </w:pPr>
            <w:r>
              <w:rPr>
                <w:sz w:val="18"/>
              </w:rPr>
              <w:t>La observación continua en seguimiento hasta no realizar pruebas de la funcionalidad del sistema y una vez sea definido el registro del deterioro por parte de las áreas competentes.</w:t>
            </w:r>
          </w:p>
        </w:tc>
      </w:tr>
    </w:tbl>
    <w:p>
      <w:pPr>
        <w:pStyle w:val="Normal"/>
        <w:spacing w:before="0" w:after="0"/>
        <w:ind w:left="822" w:right="1076" w:hanging="0"/>
        <w:jc w:val="left"/>
        <w:rPr>
          <w:sz w:val="16"/>
        </w:rPr>
      </w:pPr>
      <w:r>
        <w:rPr>
          <w:sz w:val="16"/>
        </w:rPr>
        <w:t>Fuente: elaboración propia a partir del reporte emitido por Secretaría General en el memorando 20201710008093 de febrero 20 de 2020 y dos (2) correos electrónicos del área contable y proceso de Gestión del Talento Humano.</w:t>
      </w:r>
    </w:p>
    <w:p>
      <w:pPr>
        <w:pStyle w:val="Cuerpodetexto"/>
        <w:spacing w:before="10" w:after="0"/>
        <w:rPr>
          <w:sz w:val="15"/>
        </w:rPr>
      </w:pPr>
      <w:r>
        <w:rPr>
          <w:sz w:val="15"/>
        </w:rPr>
      </w:r>
    </w:p>
    <w:p>
      <w:pPr>
        <w:sectPr>
          <w:headerReference w:type="default" r:id="rId10"/>
          <w:footerReference w:type="default" r:id="rId11"/>
          <w:type w:val="nextPage"/>
          <w:pgSz w:w="12240" w:h="15840"/>
          <w:pgMar w:left="880" w:right="240" w:header="643" w:top="1740" w:footer="1136" w:bottom="1400" w:gutter="0"/>
          <w:pgNumType w:fmt="decimal"/>
          <w:formProt w:val="false"/>
          <w:textDirection w:val="lrTb"/>
          <w:docGrid w:type="default" w:linePitch="100" w:charSpace="4096"/>
        </w:sectPr>
        <w:pStyle w:val="Normal"/>
        <w:spacing w:before="0" w:after="0"/>
        <w:ind w:left="822" w:right="0" w:hanging="0"/>
        <w:jc w:val="left"/>
        <w:rPr>
          <w:sz w:val="16"/>
        </w:rPr>
      </w:pPr>
      <w:r>
        <w:rPr>
          <w:sz w:val="16"/>
        </w:rPr>
        <w:t>Nota: los numerales con *; es decir, los 5, 9 y 10 son seguimientos reiterativos de evaluaciones anteriores al 2019.</w:t>
      </w:r>
    </w:p>
    <w:p>
      <w:pPr>
        <w:pStyle w:val="Cuerpodetexto"/>
        <w:rPr>
          <w:sz w:val="20"/>
        </w:rPr>
      </w:pPr>
      <w:r>
        <w:rPr>
          <w:sz w:val="20"/>
        </w:rPr>
      </w:r>
    </w:p>
    <w:p>
      <w:pPr>
        <w:pStyle w:val="Cuerpodetexto"/>
        <w:rPr>
          <w:sz w:val="20"/>
        </w:rPr>
      </w:pPr>
      <w:r>
        <w:rPr>
          <w:sz w:val="20"/>
        </w:rPr>
      </w:r>
    </w:p>
    <w:p>
      <w:pPr>
        <w:pStyle w:val="Cuerpodetexto"/>
        <w:spacing w:before="11" w:after="0"/>
        <w:rPr>
          <w:sz w:val="15"/>
        </w:rPr>
      </w:pPr>
      <w:r>
        <w:rPr>
          <w:sz w:val="15"/>
        </w:rPr>
      </w:r>
    </w:p>
    <w:p>
      <w:pPr>
        <w:pStyle w:val="Cuerpodetexto"/>
        <w:spacing w:before="93" w:after="0"/>
        <w:ind w:left="822" w:right="1170" w:hanging="0"/>
        <w:jc w:val="both"/>
        <w:rPr/>
      </w:pPr>
      <w:r>
        <w:rPr/>
        <w:t>Se informa que los resultados de las calificaciones, las observaciones anteriores fueron socializadas a la Contadora de la entidad y a dos (2) representantes de la Secretaría General el día 27 de febrero de 2020, de lo cual se suscribió un acta.</w:t>
      </w:r>
    </w:p>
    <w:p>
      <w:pPr>
        <w:pStyle w:val="Cuerpodetexto"/>
        <w:spacing w:before="1" w:after="0"/>
        <w:rPr/>
      </w:pPr>
      <w:r>
        <w:rPr/>
      </w:r>
    </w:p>
    <w:p>
      <w:pPr>
        <w:pStyle w:val="Cuerpodetexto"/>
        <w:ind w:left="822" w:right="1171" w:hanging="0"/>
        <w:jc w:val="both"/>
        <w:rPr/>
      </w:pPr>
      <w:r>
        <w:rPr>
          <w:sz w:val="16"/>
        </w:rPr>
        <w:t>.</w:t>
      </w:r>
      <w:r>
        <w:rPr/>
        <w:t>Acatando la Ley de Transparencia 1712 de 2014, este informe será enviado a la Oficina Asesora de Planeación para ser publicado en la página Transparencia de la Entidad; así mismo, en cumplimiento de la Circular 001 del 24 de enero de 2020</w:t>
      </w:r>
      <w:r>
        <w:rPr>
          <w:color w:val="000009"/>
          <w:position w:val="8"/>
          <w:sz w:val="14"/>
        </w:rPr>
        <w:t>7</w:t>
      </w:r>
      <w:r>
        <w:rPr/>
        <w:t>, numeral 2 de la Contraloría</w:t>
      </w:r>
      <w:r>
        <w:rPr>
          <w:spacing w:val="-6"/>
        </w:rPr>
        <w:t>de</w:t>
      </w:r>
      <w:r>
        <w:rPr>
          <w:spacing w:val="-7"/>
        </w:rPr>
        <w:t>Bogotá</w:t>
      </w:r>
      <w:r>
        <w:rPr>
          <w:spacing w:val="-5"/>
        </w:rPr>
        <w:t>D.C.</w:t>
      </w:r>
      <w:r>
        <w:rPr>
          <w:spacing w:val="-4"/>
        </w:rPr>
        <w:t>se</w:t>
      </w:r>
      <w:r>
        <w:rPr>
          <w:spacing w:val="-5"/>
        </w:rPr>
        <w:t>subirá</w:t>
      </w:r>
      <w:r>
        <w:rPr>
          <w:spacing w:val="-6"/>
        </w:rPr>
        <w:t>alSistemade</w:t>
      </w:r>
      <w:r>
        <w:rPr>
          <w:spacing w:val="-5"/>
        </w:rPr>
        <w:t>Vigilancia</w:t>
      </w:r>
      <w:r>
        <w:rPr>
          <w:spacing w:val="-6"/>
        </w:rPr>
        <w:t>y</w:t>
      </w:r>
      <w:r>
        <w:rPr>
          <w:spacing w:val="-5"/>
        </w:rPr>
        <w:t>Control</w:t>
      </w:r>
      <w:r>
        <w:rPr>
          <w:spacing w:val="-7"/>
        </w:rPr>
        <w:t>Fiscal</w:t>
      </w:r>
      <w:r>
        <w:rPr>
          <w:spacing w:val="-5"/>
        </w:rPr>
        <w:t>–</w:t>
      </w:r>
      <w:r>
        <w:rPr>
          <w:spacing w:val="-6"/>
        </w:rPr>
        <w:t>SIVICOF;</w:t>
      </w:r>
      <w:r>
        <w:rPr>
          <w:spacing w:val="-4"/>
        </w:rPr>
        <w:t>y,</w:t>
      </w:r>
      <w:r>
        <w:rPr>
          <w:spacing w:val="-5"/>
        </w:rPr>
        <w:t>a los sistemas Consolidador de Hacienda e Información Pública – CHIP y Bogotá Consolida</w:t>
      </w:r>
      <w:r>
        <w:rPr>
          <w:spacing w:val="-3"/>
        </w:rPr>
        <w:t>de</w:t>
      </w:r>
      <w:r>
        <w:rPr/>
        <w:t>la</w:t>
      </w:r>
      <w:r>
        <w:rPr>
          <w:spacing w:val="-16"/>
        </w:rPr>
        <w:t>Contaduría</w:t>
      </w:r>
      <w:r>
        <w:rPr>
          <w:spacing w:val="-19"/>
        </w:rPr>
        <w:t>General</w:t>
      </w:r>
      <w:r>
        <w:rPr>
          <w:spacing w:val="-17"/>
        </w:rPr>
        <w:t>de</w:t>
      </w:r>
      <w:r>
        <w:rPr>
          <w:spacing w:val="-19"/>
        </w:rPr>
        <w:t>la</w:t>
      </w:r>
      <w:r>
        <w:rPr>
          <w:spacing w:val="-15"/>
        </w:rPr>
        <w:t>Nación</w:t>
      </w:r>
      <w:r>
        <w:rPr>
          <w:spacing w:val="26"/>
        </w:rPr>
        <w:t>-</w:t>
      </w:r>
      <w:r>
        <w:rPr>
          <w:spacing w:val="-15"/>
        </w:rPr>
        <w:t>CGN</w:t>
      </w:r>
      <w:r>
        <w:rPr>
          <w:spacing w:val="-18"/>
        </w:rPr>
        <w:t>y</w:t>
      </w:r>
      <w:r>
        <w:rPr>
          <w:spacing w:val="-16"/>
        </w:rPr>
        <w:t>Secretaría</w:t>
      </w:r>
      <w:r>
        <w:rPr>
          <w:spacing w:val="-15"/>
        </w:rPr>
        <w:t>Distrital</w:t>
      </w:r>
      <w:r>
        <w:rPr>
          <w:spacing w:val="-16"/>
        </w:rPr>
        <w:t>de</w:t>
      </w:r>
      <w:r>
        <w:rPr>
          <w:spacing w:val="-19"/>
        </w:rPr>
        <w:t>Hacienda,</w:t>
      </w:r>
      <w:r>
        <w:rPr>
          <w:spacing w:val="-17"/>
        </w:rPr>
        <w:t>respectivamente.</w:t>
      </w:r>
    </w:p>
    <w:p>
      <w:pPr>
        <w:pStyle w:val="Cuerpodetexto"/>
        <w:spacing w:before="5" w:after="0"/>
        <w:rPr>
          <w:sz w:val="21"/>
        </w:rPr>
      </w:pPr>
      <w:r>
        <w:rPr>
          <w:sz w:val="21"/>
        </w:rPr>
      </w:r>
    </w:p>
    <w:p>
      <w:pPr>
        <w:pStyle w:val="Cuerpodetexto"/>
        <w:ind w:left="822" w:right="1176" w:hanging="0"/>
        <w:jc w:val="both"/>
        <w:rPr/>
      </w:pPr>
      <w:r>
        <w:rPr/>
        <w:t>Esta oficina queda atenta a cualquier solicitud de aclaración o información adicional que se requiera sobre el contenido del informe.</w:t>
      </w:r>
    </w:p>
    <w:p>
      <w:pPr>
        <w:pStyle w:val="Cuerpodetexto"/>
        <w:rPr>
          <w:sz w:val="24"/>
        </w:rPr>
      </w:pPr>
      <w:r>
        <w:rPr>
          <w:sz w:val="24"/>
        </w:rPr>
      </w:r>
    </w:p>
    <w:p>
      <w:pPr>
        <w:pStyle w:val="Cuerpodetexto"/>
        <w:spacing w:before="1" w:after="0"/>
        <w:rPr>
          <w:sz w:val="20"/>
        </w:rPr>
      </w:pPr>
      <w:r>
        <w:rPr>
          <w:sz w:val="20"/>
        </w:rPr>
      </w:r>
    </w:p>
    <w:p>
      <w:pPr>
        <w:pStyle w:val="Cuerpodetexto"/>
        <w:ind w:left="822" w:right="0" w:hanging="0"/>
        <w:rPr/>
      </w:pPr>
      <w:r>
        <w:rPr/>
        <w:t>Cordialmente,</w:t>
      </w:r>
    </w:p>
    <w:p>
      <w:pPr>
        <w:pStyle w:val="Cuerpodetexto"/>
        <w:rPr>
          <w:sz w:val="24"/>
        </w:rPr>
      </w:pPr>
      <w:r>
        <w:rPr>
          <w:sz w:val="24"/>
        </w:rPr>
      </w:r>
    </w:p>
    <w:p>
      <w:pPr>
        <w:pStyle w:val="Cuerpodetexto"/>
        <w:spacing w:before="11" w:after="0"/>
        <w:rPr>
          <w:sz w:val="19"/>
        </w:rPr>
      </w:pPr>
      <w:r>
        <w:rPr>
          <w:sz w:val="19"/>
        </w:rPr>
      </w:r>
    </w:p>
    <w:p>
      <w:pPr>
        <w:pStyle w:val="Normal"/>
        <w:spacing w:before="0" w:after="0"/>
        <w:ind w:left="822" w:right="0" w:hanging="0"/>
        <w:jc w:val="left"/>
        <w:rPr>
          <w:b/>
          <w:b/>
          <w:sz w:val="22"/>
        </w:rPr>
      </w:pPr>
      <w:r>
        <w:rPr>
          <w:b/>
          <w:sz w:val="22"/>
        </w:rPr>
        <w:t>EDNA MATILDE VALLEJO GORDILLO</w:t>
      </w:r>
    </w:p>
    <w:p>
      <w:pPr>
        <w:pStyle w:val="Cuerpodetexto"/>
        <w:spacing w:before="2" w:after="0"/>
        <w:ind w:left="822" w:right="0" w:hanging="0"/>
        <w:rPr/>
      </w:pPr>
      <w:r>
        <w:rPr/>
        <w:t>Jefe Oficina de Control Interno</w:t>
      </w:r>
    </w:p>
    <w:p>
      <w:pPr>
        <w:pStyle w:val="Cuerpodetexto"/>
        <w:spacing w:before="10" w:after="0"/>
        <w:rPr>
          <w:sz w:val="21"/>
        </w:rPr>
      </w:pPr>
      <w:r>
        <w:rPr>
          <w:sz w:val="21"/>
        </w:rPr>
      </w:r>
    </w:p>
    <w:p>
      <w:pPr>
        <w:pStyle w:val="Normal"/>
        <w:spacing w:before="0" w:after="0"/>
        <w:ind w:left="822" w:right="0" w:hanging="0"/>
        <w:jc w:val="left"/>
        <w:rPr>
          <w:sz w:val="16"/>
        </w:rPr>
      </w:pPr>
      <w:r>
        <w:rPr>
          <w:sz w:val="16"/>
        </w:rPr>
        <w:t>Anexos: Informe de la evaluación en 8 folios impresos por ambas caras</w:t>
      </w:r>
    </w:p>
    <w:p>
      <w:pPr>
        <w:pStyle w:val="Normal"/>
        <w:spacing w:lineRule="auto" w:line="480" w:before="1" w:after="0"/>
        <w:ind w:left="822" w:right="2854" w:firstLine="628"/>
        <w:jc w:val="left"/>
        <w:rPr>
          <w:sz w:val="16"/>
        </w:rPr>
      </w:pPr>
      <w:r>
        <w:rPr>
          <w:sz w:val="16"/>
        </w:rPr>
        <w:t>Encuesta diligenciada de la Evaluación de Control Interno Contable en 4 folios por ambas caras Elaboró: Wellfin Canro Rodríguez– Contador Contratista OCI.</w:t>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spacing w:before="6" w:after="0"/>
        <w:rPr>
          <w:sz w:val="19"/>
        </w:rPr>
      </w:pPr>
      <w:r>
        <w:rPr>
          <w:sz w:val="19"/>
        </w:rPr>
        <mc:AlternateContent>
          <mc:Choice Requires="wps">
            <w:drawing>
              <wp:anchor behindDoc="1" distT="0" distB="0" distL="0" distR="0" simplePos="0" locked="0" layoutInCell="1" allowOverlap="1" relativeHeight="20">
                <wp:simplePos x="0" y="0"/>
                <wp:positionH relativeFrom="page">
                  <wp:posOffset>1080770</wp:posOffset>
                </wp:positionH>
                <wp:positionV relativeFrom="paragraph">
                  <wp:posOffset>172085</wp:posOffset>
                </wp:positionV>
                <wp:extent cx="1285240" cy="1905"/>
                <wp:effectExtent l="0" t="0" r="0" b="0"/>
                <wp:wrapTopAndBottom/>
                <wp:docPr id="16" name="Imagen8"/>
                <a:graphic xmlns:a="http://schemas.openxmlformats.org/drawingml/2006/main">
                  <a:graphicData uri="http://schemas.microsoft.com/office/word/2010/wordprocessingShape">
                    <wps:wsp>
                      <wps:cNvSpPr/>
                      <wps:spPr>
                        <a:xfrm>
                          <a:off x="0" y="0"/>
                          <a:ext cx="1284480" cy="0"/>
                        </a:xfrm>
                        <a:prstGeom prst="line">
                          <a:avLst/>
                        </a:prstGeom>
                        <a:ln w="7560">
                          <a:solidFill>
                            <a:srgbClr val="000009"/>
                          </a:solidFill>
                          <a:round/>
                        </a:ln>
                      </wps:spPr>
                      <wps:style>
                        <a:lnRef idx="0"/>
                        <a:fillRef idx="0"/>
                        <a:effectRef idx="0"/>
                        <a:fontRef idx="minor"/>
                      </wps:style>
                      <wps:bodyPr/>
                    </wps:wsp>
                  </a:graphicData>
                </a:graphic>
              </wp:anchor>
            </w:drawing>
          </mc:Choice>
          <mc:Fallback>
            <w:pict>
              <v:line id="shape_0" from="85.1pt,13.55pt" to="186.2pt,13.55pt" ID="Imagen8" stroked="t" style="position:absolute;mso-position-horizontal-relative:page">
                <v:stroke color="#000009" weight="7560" joinstyle="round" endcap="flat"/>
                <v:fill o:detectmouseclick="t" on="false"/>
              </v:line>
            </w:pict>
          </mc:Fallback>
        </mc:AlternateContent>
      </w:r>
    </w:p>
    <w:p>
      <w:pPr>
        <w:sectPr>
          <w:headerReference w:type="default" r:id="rId12"/>
          <w:footerReference w:type="default" r:id="rId13"/>
          <w:type w:val="nextPage"/>
          <w:pgSz w:w="12240" w:h="15840"/>
          <w:pgMar w:left="880" w:right="240" w:header="643" w:top="1740" w:footer="1136" w:bottom="1400" w:gutter="0"/>
          <w:pgNumType w:fmt="decimal"/>
          <w:formProt w:val="false"/>
          <w:textDirection w:val="lrTb"/>
          <w:docGrid w:type="default" w:linePitch="100" w:charSpace="4096"/>
        </w:sectPr>
        <w:pStyle w:val="Normal"/>
        <w:spacing w:before="71" w:after="0"/>
        <w:ind w:left="822" w:right="1264" w:hanging="0"/>
        <w:jc w:val="left"/>
        <w:rPr>
          <w:sz w:val="16"/>
        </w:rPr>
      </w:pPr>
      <w:r>
        <w:rPr>
          <w:position w:val="6"/>
          <w:sz w:val="10"/>
        </w:rPr>
        <w:t>7</w:t>
      </w:r>
      <w:r>
        <w:rPr>
          <w:sz w:val="16"/>
        </w:rPr>
        <w:t>Circular 001 de 2020 “Rendición de Cuenta Anual a partir de la vigencia 2019 y mensuales a partir del mes de enero de 2020, ante la Contraloría de Bogotá D.C.”.</w:t>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spacing w:before="10" w:after="0"/>
        <w:rPr>
          <w:sz w:val="14"/>
        </w:rPr>
      </w:pPr>
      <w:r>
        <w:rPr>
          <w:sz w:val="14"/>
        </w:rPr>
      </w:r>
    </w:p>
    <w:p>
      <w:pPr>
        <w:pStyle w:val="Cuerpodetexto"/>
        <w:ind w:left="87" w:right="0" w:hanging="0"/>
        <w:rPr>
          <w:sz w:val="20"/>
        </w:rPr>
      </w:pPr>
      <w:r>
        <w:rPr/>
        <mc:AlternateContent>
          <mc:Choice Requires="wps">
            <w:drawing>
              <wp:inline distT="0" distB="0" distL="0" distR="0">
                <wp:extent cx="6515100" cy="1762760"/>
                <wp:effectExtent l="0" t="0" r="0" b="0"/>
                <wp:docPr id="17" name=""/>
                <a:graphic xmlns:a="http://schemas.openxmlformats.org/drawingml/2006/main">
                  <a:graphicData uri="http://schemas.microsoft.com/office/word/2010/wordprocessingShape">
                    <wps:wsp>
                      <wps:cNvSpPr/>
                      <wps:spPr>
                        <a:xfrm>
                          <a:off x="0" y="0"/>
                          <a:ext cx="6514560" cy="1762200"/>
                        </a:xfrm>
                        <a:prstGeom prst="rect">
                          <a:avLst/>
                        </a:prstGeom>
                        <a:noFill/>
                        <a:ln w="28440">
                          <a:solidFill>
                            <a:srgbClr val="94b3d6"/>
                          </a:solidFill>
                          <a:round/>
                        </a:ln>
                      </wps:spPr>
                      <wps:style>
                        <a:lnRef idx="0"/>
                        <a:fillRef idx="0"/>
                        <a:effectRef idx="0"/>
                        <a:fontRef idx="minor"/>
                      </wps:style>
                      <wps:txbx>
                        <w:txbxContent>
                          <w:p>
                            <w:pPr>
                              <w:pStyle w:val="Contenidodelmarco"/>
                              <w:spacing w:before="74" w:after="0"/>
                              <w:ind w:left="274" w:right="281" w:hanging="0"/>
                              <w:jc w:val="center"/>
                              <w:rPr>
                                <w:rFonts w:ascii="Berlin Sans FB" w:hAnsi="Berlin Sans FB"/>
                                <w:sz w:val="44"/>
                              </w:rPr>
                            </w:pPr>
                            <w:r>
                              <w:rPr>
                                <w:rFonts w:ascii="Berlin Sans FB" w:hAnsi="Berlin Sans FB"/>
                                <w:color w:val="auto"/>
                                <w:sz w:val="44"/>
                              </w:rPr>
                              <w:t>INFORME ANUAL DE EVALUACIÓN DEL CONTROL INTERNO CONTABLE</w:t>
                            </w:r>
                          </w:p>
                          <w:p>
                            <w:pPr>
                              <w:pStyle w:val="Contenidodelmarco"/>
                              <w:spacing w:lineRule="exact" w:line="525" w:before="0" w:after="0"/>
                              <w:ind w:left="274" w:right="273" w:hanging="0"/>
                              <w:jc w:val="center"/>
                              <w:rPr>
                                <w:rFonts w:ascii="Berlin Sans FB" w:hAnsi="Berlin Sans FB"/>
                                <w:sz w:val="48"/>
                              </w:rPr>
                            </w:pPr>
                            <w:r>
                              <w:rPr>
                                <w:rFonts w:ascii="Berlin Sans FB" w:hAnsi="Berlin Sans FB"/>
                                <w:color w:val="auto"/>
                                <w:sz w:val="44"/>
                              </w:rPr>
                              <w:t>CORTE A DICIEMBRE 31 DE</w:t>
                            </w:r>
                            <w:r>
                              <w:rPr>
                                <w:rFonts w:ascii="Berlin Sans FB" w:hAnsi="Berlin Sans FB"/>
                                <w:color w:val="auto"/>
                                <w:sz w:val="48"/>
                              </w:rPr>
                              <w:t>2019</w:t>
                            </w:r>
                          </w:p>
                          <w:p>
                            <w:pPr>
                              <w:pStyle w:val="Cuerpodetexto"/>
                              <w:spacing w:before="2" w:after="0"/>
                              <w:rPr>
                                <w:color w:val="auto"/>
                                <w:sz w:val="42"/>
                              </w:rPr>
                            </w:pPr>
                            <w:r>
                              <w:rPr>
                                <w:color w:val="auto"/>
                                <w:sz w:val="42"/>
                              </w:rPr>
                            </w:r>
                          </w:p>
                          <w:p>
                            <w:pPr>
                              <w:pStyle w:val="Contenidodelmarco"/>
                              <w:spacing w:before="0" w:after="0"/>
                              <w:ind w:left="274" w:right="273" w:hanging="0"/>
                              <w:jc w:val="center"/>
                              <w:rPr>
                                <w:color w:val="auto"/>
                              </w:rPr>
                            </w:pPr>
                            <w:r>
                              <w:rPr>
                                <w:rFonts w:ascii="Berlin Sans FB" w:hAnsi="Berlin Sans FB"/>
                                <w:color w:val="auto"/>
                                <w:sz w:val="44"/>
                              </w:rPr>
                              <w:t>OFICINA DE CONTROL INTERNO</w:t>
                            </w:r>
                          </w:p>
                        </w:txbxContent>
                      </wps:txbx>
                      <wps:bodyPr lIns="0" rIns="0" tIns="0" bIns="0">
                        <a:noAutofit/>
                      </wps:bodyPr>
                    </wps:wsp>
                  </a:graphicData>
                </a:graphic>
              </wp:inline>
            </w:drawing>
          </mc:Choice>
          <mc:Fallback>
            <w:pict>
              <v:rect id="shape_0" stroked="t" style="position:absolute;margin-left:0pt;margin-top:-138.8pt;width:512.9pt;height:138.7pt;mso-position-vertical:top">
                <w10:wrap type="square"/>
                <v:fill o:detectmouseclick="t" on="false"/>
                <v:stroke color="#94b3d6" weight="28440" joinstyle="round" endcap="flat"/>
                <v:textbox>
                  <w:txbxContent>
                    <w:p>
                      <w:pPr>
                        <w:pStyle w:val="Contenidodelmarco"/>
                        <w:spacing w:before="74" w:after="0"/>
                        <w:ind w:left="274" w:right="281" w:hanging="0"/>
                        <w:jc w:val="center"/>
                        <w:rPr>
                          <w:rFonts w:ascii="Berlin Sans FB" w:hAnsi="Berlin Sans FB"/>
                          <w:sz w:val="44"/>
                        </w:rPr>
                      </w:pPr>
                      <w:r>
                        <w:rPr>
                          <w:rFonts w:ascii="Berlin Sans FB" w:hAnsi="Berlin Sans FB"/>
                          <w:color w:val="auto"/>
                          <w:sz w:val="44"/>
                        </w:rPr>
                        <w:t>INFORME ANUAL DE EVALUACIÓN DEL CONTROL INTERNO CONTABLE</w:t>
                      </w:r>
                    </w:p>
                    <w:p>
                      <w:pPr>
                        <w:pStyle w:val="Contenidodelmarco"/>
                        <w:spacing w:lineRule="exact" w:line="525" w:before="0" w:after="0"/>
                        <w:ind w:left="274" w:right="273" w:hanging="0"/>
                        <w:jc w:val="center"/>
                        <w:rPr>
                          <w:rFonts w:ascii="Berlin Sans FB" w:hAnsi="Berlin Sans FB"/>
                          <w:sz w:val="48"/>
                        </w:rPr>
                      </w:pPr>
                      <w:r>
                        <w:rPr>
                          <w:rFonts w:ascii="Berlin Sans FB" w:hAnsi="Berlin Sans FB"/>
                          <w:color w:val="auto"/>
                          <w:sz w:val="44"/>
                        </w:rPr>
                        <w:t>CORTE A DICIEMBRE 31 DE</w:t>
                      </w:r>
                      <w:r>
                        <w:rPr>
                          <w:rFonts w:ascii="Berlin Sans FB" w:hAnsi="Berlin Sans FB"/>
                          <w:color w:val="auto"/>
                          <w:sz w:val="48"/>
                        </w:rPr>
                        <w:t>2019</w:t>
                      </w:r>
                    </w:p>
                    <w:p>
                      <w:pPr>
                        <w:pStyle w:val="Cuerpodetexto"/>
                        <w:spacing w:before="2" w:after="0"/>
                        <w:rPr>
                          <w:color w:val="auto"/>
                          <w:sz w:val="42"/>
                        </w:rPr>
                      </w:pPr>
                      <w:r>
                        <w:rPr>
                          <w:color w:val="auto"/>
                          <w:sz w:val="42"/>
                        </w:rPr>
                      </w:r>
                    </w:p>
                    <w:p>
                      <w:pPr>
                        <w:pStyle w:val="Contenidodelmarco"/>
                        <w:spacing w:before="0" w:after="0"/>
                        <w:ind w:left="274" w:right="273" w:hanging="0"/>
                        <w:jc w:val="center"/>
                        <w:rPr>
                          <w:color w:val="auto"/>
                        </w:rPr>
                      </w:pPr>
                      <w:r>
                        <w:rPr>
                          <w:rFonts w:ascii="Berlin Sans FB" w:hAnsi="Berlin Sans FB"/>
                          <w:color w:val="auto"/>
                          <w:sz w:val="44"/>
                        </w:rPr>
                        <w:t>OFICINA DE CONTROL INTERNO</w:t>
                      </w:r>
                    </w:p>
                  </w:txbxContent>
                </v:textbox>
              </v:rect>
            </w:pict>
          </mc:Fallback>
        </mc:AlternateContent>
      </w:r>
    </w:p>
    <w:p>
      <w:pPr>
        <w:pStyle w:val="Cuerpodetexto"/>
        <w:rPr>
          <w:sz w:val="20"/>
        </w:rPr>
      </w:pPr>
      <w:r>
        <w:rPr>
          <w:sz w:val="20"/>
        </w:rPr>
      </w:r>
    </w:p>
    <w:p>
      <w:pPr>
        <w:pStyle w:val="Cuerpodetexto"/>
        <w:rPr>
          <w:sz w:val="20"/>
        </w:rPr>
      </w:pPr>
      <w:r>
        <w:rPr>
          <w:sz w:val="20"/>
        </w:rPr>
      </w:r>
    </w:p>
    <w:p>
      <w:pPr>
        <w:sectPr>
          <w:headerReference w:type="default" r:id="rId14"/>
          <w:footerReference w:type="default" r:id="rId15"/>
          <w:type w:val="nextPage"/>
          <w:pgSz w:w="12240" w:h="15840"/>
          <w:pgMar w:left="880" w:right="240" w:header="0" w:top="1500" w:footer="0" w:bottom="280" w:gutter="0"/>
          <w:pgNumType w:fmt="decimal"/>
          <w:formProt w:val="false"/>
          <w:textDirection w:val="lrTb"/>
          <w:docGrid w:type="default" w:linePitch="100" w:charSpace="4096"/>
        </w:sectPr>
      </w:pPr>
    </w:p>
    <w:p>
      <w:pPr>
        <w:pStyle w:val="Cuerpodetexto"/>
        <w:rPr>
          <w:sz w:val="44"/>
        </w:rPr>
      </w:pPr>
      <w:r>
        <w:rPr>
          <w:sz w:val="44"/>
        </w:rPr>
        <mc:AlternateContent>
          <mc:Choice Requires="wpg">
            <w:drawing>
              <wp:anchor behindDoc="1" distT="0" distB="0" distL="114300" distR="114300" simplePos="0" locked="0" layoutInCell="1" allowOverlap="1" relativeHeight="37">
                <wp:simplePos x="0" y="0"/>
                <wp:positionH relativeFrom="page">
                  <wp:posOffset>366395</wp:posOffset>
                </wp:positionH>
                <wp:positionV relativeFrom="page">
                  <wp:posOffset>13335</wp:posOffset>
                </wp:positionV>
                <wp:extent cx="7381875" cy="10052685"/>
                <wp:effectExtent l="0" t="0" r="0" b="0"/>
                <wp:wrapNone/>
                <wp:docPr id="19" name="Imagen9"/>
                <a:graphic xmlns:a="http://schemas.openxmlformats.org/drawingml/2006/main">
                  <a:graphicData uri="http://schemas.microsoft.com/office/word/2010/wordprocessingGroup">
                    <wpg:wgp>
                      <wpg:cNvGrpSpPr/>
                      <wpg:grpSpPr>
                        <a:xfrm>
                          <a:off x="0" y="0"/>
                          <a:ext cx="7381080" cy="10051920"/>
                        </a:xfrm>
                      </wpg:grpSpPr>
                      <wps:wsp>
                        <wps:cNvSpPr/>
                        <wps:spPr>
                          <a:xfrm>
                            <a:off x="7369200" y="7560"/>
                            <a:ext cx="12240" cy="2477160"/>
                          </a:xfrm>
                          <a:prstGeom prst="rect">
                            <a:avLst/>
                          </a:prstGeom>
                          <a:solidFill>
                            <a:srgbClr val="244060"/>
                          </a:solidFill>
                          <a:ln>
                            <a:noFill/>
                          </a:ln>
                        </wps:spPr>
                        <wps:style>
                          <a:lnRef idx="0"/>
                          <a:fillRef idx="0"/>
                          <a:effectRef idx="0"/>
                          <a:fontRef idx="minor"/>
                        </wps:style>
                        <wps:bodyPr/>
                      </wps:wsp>
                      <wps:wsp>
                        <wps:cNvSpPr/>
                        <wps:spPr>
                          <a:xfrm>
                            <a:off x="4743360" y="8646840"/>
                            <a:ext cx="720" cy="1405080"/>
                          </a:xfrm>
                          <a:custGeom>
                            <a:avLst/>
                            <a:gdLst/>
                            <a:ahLst/>
                            <a:rect l="l" t="t" r="r" b="b"/>
                            <a:pathLst>
                              <a:path w="1" h="15779">
                                <a:moveTo>
                                  <a:pt x="0" y="15778"/>
                                </a:moveTo>
                                <a:lnTo>
                                  <a:pt x="0" y="0"/>
                                </a:lnTo>
                                <a:lnTo>
                                  <a:pt x="0" y="15778"/>
                                </a:lnTo>
                              </a:path>
                            </a:pathLst>
                          </a:custGeom>
                          <a:solidFill>
                            <a:srgbClr val="244060"/>
                          </a:solidFill>
                          <a:ln>
                            <a:noFill/>
                          </a:ln>
                        </wps:spPr>
                        <wps:style>
                          <a:lnRef idx="0"/>
                          <a:fillRef idx="0"/>
                          <a:effectRef idx="0"/>
                          <a:fontRef idx="minor"/>
                        </wps:style>
                        <wps:bodyPr/>
                      </wps:wsp>
                      <pic:pic xmlns:pic="http://schemas.openxmlformats.org/drawingml/2006/picture">
                        <pic:nvPicPr>
                          <pic:cNvPr id="0" name="" descr=""/>
                          <pic:cNvPicPr/>
                        </pic:nvPicPr>
                        <pic:blipFill>
                          <a:blip r:embed="rId16"/>
                          <a:stretch/>
                        </pic:blipFill>
                        <pic:spPr>
                          <a:xfrm>
                            <a:off x="3537000" y="20160"/>
                            <a:ext cx="3836520" cy="2463840"/>
                          </a:xfrm>
                          <a:prstGeom prst="rect">
                            <a:avLst/>
                          </a:prstGeom>
                          <a:ln>
                            <a:noFill/>
                          </a:ln>
                        </pic:spPr>
                      </pic:pic>
                      <pic:pic xmlns:pic="http://schemas.openxmlformats.org/drawingml/2006/picture">
                        <pic:nvPicPr>
                          <pic:cNvPr id="1" name="" descr=""/>
                          <pic:cNvPicPr/>
                        </pic:nvPicPr>
                        <pic:blipFill>
                          <a:blip r:embed="rId17"/>
                          <a:stretch/>
                        </pic:blipFill>
                        <pic:spPr>
                          <a:xfrm>
                            <a:off x="3513960" y="0"/>
                            <a:ext cx="3861360" cy="2486520"/>
                          </a:xfrm>
                          <a:prstGeom prst="rect">
                            <a:avLst/>
                          </a:prstGeom>
                          <a:ln>
                            <a:noFill/>
                          </a:ln>
                        </pic:spPr>
                      </pic:pic>
                      <wps:wsp>
                        <wps:cNvSpPr/>
                        <wps:spPr>
                          <a:xfrm>
                            <a:off x="262080" y="912960"/>
                            <a:ext cx="6515280" cy="435600"/>
                          </a:xfrm>
                          <a:prstGeom prst="rect">
                            <a:avLst/>
                          </a:prstGeom>
                          <a:solidFill>
                            <a:srgbClr val="ffffff"/>
                          </a:solidFill>
                          <a:ln>
                            <a:noFill/>
                          </a:ln>
                        </wps:spPr>
                        <wps:style>
                          <a:lnRef idx="0"/>
                          <a:fillRef idx="0"/>
                          <a:effectRef idx="0"/>
                          <a:fontRef idx="minor"/>
                        </wps:style>
                        <wps:bodyPr/>
                      </wps:wsp>
                      <pic:pic xmlns:pic="http://schemas.openxmlformats.org/drawingml/2006/picture">
                        <pic:nvPicPr>
                          <pic:cNvPr id="2" name="" descr=""/>
                          <pic:cNvPicPr/>
                        </pic:nvPicPr>
                        <pic:blipFill>
                          <a:blip r:embed="rId18"/>
                          <a:stretch/>
                        </pic:blipFill>
                        <pic:spPr>
                          <a:xfrm>
                            <a:off x="309960" y="123840"/>
                            <a:ext cx="2467080" cy="607680"/>
                          </a:xfrm>
                          <a:prstGeom prst="rect">
                            <a:avLst/>
                          </a:prstGeom>
                          <a:ln>
                            <a:noFill/>
                          </a:ln>
                        </pic:spPr>
                      </pic:pic>
                      <pic:pic xmlns:pic="http://schemas.openxmlformats.org/drawingml/2006/picture">
                        <pic:nvPicPr>
                          <pic:cNvPr id="3" name="" descr=""/>
                          <pic:cNvPicPr/>
                        </pic:nvPicPr>
                        <pic:blipFill>
                          <a:blip r:embed="rId19"/>
                          <a:stretch/>
                        </pic:blipFill>
                        <pic:spPr>
                          <a:xfrm>
                            <a:off x="1555200" y="2082240"/>
                            <a:ext cx="1589400" cy="202680"/>
                          </a:xfrm>
                          <a:prstGeom prst="rect">
                            <a:avLst/>
                          </a:prstGeom>
                          <a:ln>
                            <a:noFill/>
                          </a:ln>
                        </pic:spPr>
                      </pic:pic>
                      <pic:pic xmlns:pic="http://schemas.openxmlformats.org/drawingml/2006/picture">
                        <pic:nvPicPr>
                          <pic:cNvPr id="4" name="" descr=""/>
                          <pic:cNvPicPr/>
                        </pic:nvPicPr>
                        <pic:blipFill>
                          <a:blip r:embed="rId20"/>
                          <a:stretch/>
                        </pic:blipFill>
                        <pic:spPr>
                          <a:xfrm>
                            <a:off x="0" y="2103840"/>
                            <a:ext cx="1482840" cy="150480"/>
                          </a:xfrm>
                          <a:prstGeom prst="rect">
                            <a:avLst/>
                          </a:prstGeom>
                          <a:ln>
                            <a:noFill/>
                          </a:ln>
                        </pic:spPr>
                      </pic:pic>
                    </wpg:wgp>
                  </a:graphicData>
                </a:graphic>
              </wp:anchor>
            </w:drawing>
          </mc:Choice>
          <mc:Fallback>
            <w:pict>
              <v:group id="shape_0" alt="Imagen9" style="position:absolute;margin-left:28.85pt;margin-top:1.05pt;width:581.2pt;height:791.5pt" coordorigin="577,21" coordsize="11624,15830">
                <v:rect id="shape_0" ID="Rectangle 1" fillcolor="#244060" stroked="f" style="position:absolute;left:12182;top:33;width:18;height:3900;mso-position-horizontal-relative:page;mso-position-vertical-relative:page">
                  <w10:wrap type="none"/>
                  <v:fill o:detectmouseclick="t" type="solid" color2="#dbbf9f"/>
                  <v:stroke color="#3465a4"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6147;top:53;width:6041;height:3879;mso-position-horizontal-relative:page;mso-position-vertical-relative:page" type="shapetype_75">
                  <v:imagedata r:id="rId16" o:detectmouseclick="t"/>
                  <w10:wrap type="none"/>
                  <v:stroke color="#3465a4" joinstyle="round" endcap="flat"/>
                </v:shape>
                <v:shape id="shape_0" stroked="f" style="position:absolute;left:6111;top:21;width:6080;height:3915;mso-position-horizontal-relative:page;mso-position-vertical-relative:page" type="shapetype_75">
                  <v:imagedata r:id="rId17" o:detectmouseclick="t"/>
                  <w10:wrap type="none"/>
                  <v:stroke color="#3465a4" joinstyle="round" endcap="flat"/>
                </v:shape>
                <v:rect id="shape_0" ID="Rectangle 2" fillcolor="white" stroked="f" style="position:absolute;left:990;top:1459;width:10259;height:685;mso-position-horizontal-relative:page;mso-position-vertical-relative:page">
                  <w10:wrap type="none"/>
                  <v:fill o:detectmouseclick="t" type="solid" color2="black"/>
                  <v:stroke color="#3465a4" joinstyle="round" endcap="flat"/>
                </v:rect>
                <v:shape id="shape_0" stroked="f" style="position:absolute;left:1065;top:216;width:3884;height:956;mso-position-horizontal-relative:page;mso-position-vertical-relative:page" type="shapetype_75">
                  <v:imagedata r:id="rId18" o:detectmouseclick="t"/>
                  <w10:wrap type="none"/>
                  <v:stroke color="#3465a4" joinstyle="round" endcap="flat"/>
                </v:shape>
                <v:shape id="shape_0" stroked="f" style="position:absolute;left:3026;top:3300;width:2502;height:318;mso-position-horizontal-relative:page;mso-position-vertical-relative:page" type="shapetype_75">
                  <v:imagedata r:id="rId19" o:detectmouseclick="t"/>
                  <w10:wrap type="none"/>
                  <v:stroke color="#3465a4" joinstyle="round" endcap="flat"/>
                </v:shape>
                <v:shape id="shape_0" stroked="f" style="position:absolute;left:577;top:3334;width:2334;height:236;mso-position-horizontal-relative:page;mso-position-vertical-relative:page" type="shapetype_75">
                  <v:imagedata r:id="rId20" o:detectmouseclick="t"/>
                  <w10:wrap type="none"/>
                  <v:stroke color="#3465a4" joinstyle="round" endcap="flat"/>
                </v:shape>
              </v:group>
            </w:pict>
          </mc:Fallback>
        </mc:AlternateContent>
      </w:r>
    </w:p>
    <w:p>
      <w:pPr>
        <w:pStyle w:val="Cuerpodetexto"/>
        <w:rPr>
          <w:sz w:val="44"/>
        </w:rPr>
      </w:pPr>
      <w:r>
        <w:rPr>
          <w:sz w:val="44"/>
        </w:rPr>
      </w:r>
    </w:p>
    <w:p>
      <w:pPr>
        <w:pStyle w:val="Normal"/>
        <w:spacing w:before="293" w:after="0"/>
        <w:ind w:left="982" w:right="0" w:hanging="0"/>
        <w:jc w:val="left"/>
        <w:rPr>
          <w:rFonts w:ascii="Berlin Sans FB" w:hAnsi="Berlin Sans FB"/>
          <w:sz w:val="40"/>
        </w:rPr>
      </w:pPr>
      <w:r>
        <w:rPr>
          <w:rFonts w:ascii="Berlin Sans FB" w:hAnsi="Berlin Sans FB"/>
          <w:sz w:val="40"/>
        </w:rPr>
        <w:t>Febrero de 2020</w:t>
      </w:r>
    </w:p>
    <w:p>
      <w:pPr>
        <w:pStyle w:val="Normal"/>
        <w:spacing w:before="220" w:after="0"/>
        <w:ind w:left="982" w:right="110" w:firstLine="144"/>
        <w:jc w:val="left"/>
        <w:rPr>
          <w:rFonts w:ascii="Berlin Sans FB" w:hAnsi="Berlin Sans FB"/>
          <w:sz w:val="36"/>
        </w:rPr>
      </w:pPr>
      <w:r>
        <w:br w:type="column"/>
      </w:r>
      <w:r>
        <w:rPr>
          <w:rFonts w:ascii="Berlin Sans FB" w:hAnsi="Berlin Sans FB"/>
          <w:color w:val="FFFFFF"/>
          <w:sz w:val="36"/>
        </w:rPr>
        <w:t>Unidad Administrativa Especial de Rehabilitación y Mantenimiento Vial</w:t>
      </w:r>
    </w:p>
    <w:p>
      <w:pPr>
        <w:sectPr>
          <w:type w:val="continuous"/>
          <w:pgSz w:w="12240" w:h="15840"/>
          <w:pgMar w:left="880" w:right="240" w:header="0" w:top="1500" w:footer="0" w:bottom="280" w:gutter="0"/>
          <w:cols w:num="2" w:equalWidth="false" w:sep="false">
            <w:col w:w="3798" w:space="770"/>
            <w:col w:w="6551"/>
          </w:cols>
          <w:formProt w:val="false"/>
          <w:textDirection w:val="lrTb"/>
          <w:docGrid w:type="default" w:linePitch="100" w:charSpace="4096"/>
        </w:sectPr>
      </w:pPr>
    </w:p>
    <w:p>
      <w:pPr>
        <w:pStyle w:val="Cuerpodetexto"/>
        <w:rPr>
          <w:rFonts w:ascii="Berlin Sans FB" w:hAnsi="Berlin Sans FB"/>
          <w:sz w:val="20"/>
        </w:rPr>
      </w:pPr>
      <w:r>
        <w:rPr>
          <w:rFonts w:ascii="Berlin Sans FB" w:hAnsi="Berlin Sans FB"/>
          <w:sz w:val="20"/>
        </w:rPr>
      </w:r>
    </w:p>
    <w:p>
      <w:pPr>
        <w:pStyle w:val="Cuerpodetexto"/>
        <w:rPr>
          <w:rFonts w:ascii="Berlin Sans FB" w:hAnsi="Berlin Sans FB"/>
          <w:sz w:val="20"/>
        </w:rPr>
      </w:pPr>
      <w:r>
        <w:rPr>
          <w:rFonts w:ascii="Berlin Sans FB" w:hAnsi="Berlin Sans FB"/>
          <w:sz w:val="20"/>
        </w:rPr>
      </w:r>
    </w:p>
    <w:p>
      <w:pPr>
        <w:pStyle w:val="Cuerpodetexto"/>
        <w:rPr>
          <w:rFonts w:ascii="Berlin Sans FB" w:hAnsi="Berlin Sans FB"/>
          <w:sz w:val="20"/>
        </w:rPr>
      </w:pPr>
      <w:r>
        <w:rPr>
          <w:rFonts w:ascii="Berlin Sans FB" w:hAnsi="Berlin Sans FB"/>
          <w:sz w:val="20"/>
        </w:rPr>
      </w:r>
    </w:p>
    <w:p>
      <w:pPr>
        <w:pStyle w:val="Cuerpodetexto"/>
        <w:rPr>
          <w:rFonts w:ascii="Berlin Sans FB" w:hAnsi="Berlin Sans FB"/>
          <w:sz w:val="20"/>
        </w:rPr>
      </w:pPr>
      <w:r>
        <w:rPr>
          <w:rFonts w:ascii="Berlin Sans FB" w:hAnsi="Berlin Sans FB"/>
          <w:sz w:val="20"/>
        </w:rPr>
      </w:r>
    </w:p>
    <w:p>
      <w:pPr>
        <w:pStyle w:val="Normal"/>
        <w:spacing w:before="209" w:after="0"/>
        <w:ind w:left="1461" w:right="1523" w:hanging="0"/>
        <w:jc w:val="center"/>
        <w:rPr>
          <w:b/>
          <w:b/>
          <w:sz w:val="24"/>
        </w:rPr>
      </w:pPr>
      <w:r>
        <w:rPr>
          <w:b/>
          <w:sz w:val="24"/>
        </w:rPr>
        <w:t>CONTENIDO</w:t>
      </w:r>
    </w:p>
    <w:sdt>
      <w:sdtPr>
        <w:docPartObj>
          <w:docPartGallery w:val="Table of Contents"/>
          <w:docPartUnique w:val="true"/>
        </w:docPartObj>
      </w:sdtPr>
      <w:sdtContent>
        <w:p>
          <w:pPr>
            <w:pStyle w:val="Sumario1"/>
            <w:numPr>
              <w:ilvl w:val="0"/>
              <w:numId w:val="11"/>
            </w:numPr>
            <w:tabs>
              <w:tab w:val="left" w:pos="1673" w:leader="none"/>
              <w:tab w:val="left" w:pos="1674" w:leader="none"/>
              <w:tab w:val="left" w:pos="10085" w:leader="dot"/>
            </w:tabs>
            <w:spacing w:lineRule="auto" w:line="240" w:before="552" w:after="0"/>
            <w:ind w:left="1674" w:right="0" w:hanging="852"/>
            <w:jc w:val="left"/>
            <w:rPr/>
          </w:pPr>
          <w:hyperlink w:anchor="_bookmark0">
            <w:r>
              <w:rPr>
                <w:rStyle w:val="ListLabel137"/>
              </w:rPr>
              <w:t>OBJETIVO</w:t>
              <w:tab/>
              <w:t>2</w:t>
            </w:r>
          </w:hyperlink>
        </w:p>
        <w:p>
          <w:pPr>
            <w:pStyle w:val="Sumario1"/>
            <w:numPr>
              <w:ilvl w:val="0"/>
              <w:numId w:val="11"/>
            </w:numPr>
            <w:tabs>
              <w:tab w:val="left" w:pos="1673" w:leader="none"/>
              <w:tab w:val="left" w:pos="1674" w:leader="none"/>
              <w:tab w:val="left" w:pos="10085" w:leader="dot"/>
            </w:tabs>
            <w:spacing w:lineRule="auto" w:line="240" w:before="101" w:after="0"/>
            <w:ind w:left="1674" w:right="0" w:hanging="852"/>
            <w:jc w:val="left"/>
            <w:rPr/>
          </w:pPr>
          <w:hyperlink w:anchor="_bookmark1">
            <w:r>
              <w:rPr>
                <w:rStyle w:val="ListLabel137"/>
              </w:rPr>
              <w:t>ALCANCE</w:t>
              <w:tab/>
              <w:t>2</w:t>
            </w:r>
          </w:hyperlink>
        </w:p>
        <w:p>
          <w:pPr>
            <w:pStyle w:val="Sumario1"/>
            <w:numPr>
              <w:ilvl w:val="0"/>
              <w:numId w:val="11"/>
            </w:numPr>
            <w:tabs>
              <w:tab w:val="left" w:pos="1673" w:leader="none"/>
              <w:tab w:val="left" w:pos="1674" w:leader="none"/>
              <w:tab w:val="left" w:pos="10085" w:leader="dot"/>
            </w:tabs>
            <w:spacing w:lineRule="auto" w:line="240" w:before="101" w:after="0"/>
            <w:ind w:left="1674" w:right="0" w:hanging="852"/>
            <w:jc w:val="left"/>
            <w:rPr/>
          </w:pPr>
          <w:hyperlink w:anchor="_bookmark2">
            <w:r>
              <w:rPr>
                <w:rStyle w:val="ListLabel137"/>
              </w:rPr>
              <w:t>ACTIVIDADES</w:t>
            </w:r>
            <w:r>
              <w:rPr>
                <w:rStyle w:val="ListLabel137"/>
                <w:spacing w:val="-2"/>
              </w:rPr>
              <w:t>REALIZADAS</w:t>
            </w:r>
            <w:r>
              <w:rPr>
                <w:rStyle w:val="ListLabel137"/>
              </w:rPr>
              <w:tab/>
              <w:t>2</w:t>
            </w:r>
          </w:hyperlink>
        </w:p>
        <w:p>
          <w:pPr>
            <w:pStyle w:val="Sumario1"/>
            <w:numPr>
              <w:ilvl w:val="0"/>
              <w:numId w:val="11"/>
            </w:numPr>
            <w:tabs>
              <w:tab w:val="left" w:pos="1673" w:leader="none"/>
              <w:tab w:val="left" w:pos="1674" w:leader="none"/>
              <w:tab w:val="left" w:pos="10085" w:leader="dot"/>
            </w:tabs>
            <w:spacing w:lineRule="auto" w:line="240" w:before="98" w:after="0"/>
            <w:ind w:left="1674" w:right="0" w:hanging="852"/>
            <w:jc w:val="left"/>
            <w:rPr/>
          </w:pPr>
          <w:hyperlink w:anchor="_bookmark3">
            <w:r>
              <w:rPr>
                <w:rStyle w:val="ListLabel137"/>
              </w:rPr>
              <w:t>CRITERIOS DE CALIFICACIÓN CUANTITATIVA</w:t>
            </w:r>
            <w:r>
              <w:rPr>
                <w:rStyle w:val="ListLabel137"/>
                <w:spacing w:val="-8"/>
              </w:rPr>
              <w:t>Y CUALITATIVA</w:t>
            </w:r>
            <w:r>
              <w:rPr>
                <w:rStyle w:val="ListLabel137"/>
              </w:rPr>
              <w:tab/>
              <w:t>3</w:t>
            </w:r>
          </w:hyperlink>
        </w:p>
        <w:p>
          <w:pPr>
            <w:pStyle w:val="Sumario1"/>
            <w:numPr>
              <w:ilvl w:val="0"/>
              <w:numId w:val="11"/>
            </w:numPr>
            <w:tabs>
              <w:tab w:val="left" w:pos="1673" w:leader="none"/>
              <w:tab w:val="left" w:pos="1674" w:leader="none"/>
              <w:tab w:val="left" w:pos="10085" w:leader="dot"/>
            </w:tabs>
            <w:spacing w:lineRule="auto" w:line="240" w:before="102" w:after="0"/>
            <w:ind w:left="1674" w:right="0" w:hanging="852"/>
            <w:jc w:val="left"/>
            <w:rPr/>
          </w:pPr>
          <w:hyperlink w:anchor="_bookmark4">
            <w:r>
              <w:rPr>
                <w:rStyle w:val="ListLabel137"/>
              </w:rPr>
              <w:t>RESULTADOS</w:t>
            </w:r>
            <w:r>
              <w:rPr>
                <w:rStyle w:val="ListLabel137"/>
                <w:spacing w:val="-1"/>
              </w:rPr>
              <w:t>OBTENIDOS</w:t>
            </w:r>
            <w:r>
              <w:rPr>
                <w:rStyle w:val="ListLabel137"/>
              </w:rPr>
              <w:tab/>
              <w:t>4</w:t>
            </w:r>
          </w:hyperlink>
        </w:p>
        <w:p>
          <w:pPr>
            <w:pStyle w:val="Sumario1"/>
            <w:numPr>
              <w:ilvl w:val="0"/>
              <w:numId w:val="11"/>
            </w:numPr>
            <w:tabs>
              <w:tab w:val="left" w:pos="1673" w:leader="none"/>
              <w:tab w:val="left" w:pos="1674" w:leader="none"/>
              <w:tab w:val="left" w:pos="10085" w:leader="dot"/>
            </w:tabs>
            <w:spacing w:lineRule="auto" w:line="240" w:before="100" w:after="0"/>
            <w:ind w:left="1674" w:right="0" w:hanging="852"/>
            <w:jc w:val="left"/>
            <w:rPr/>
          </w:pPr>
          <w:hyperlink w:anchor="_bookmark5">
            <w:r>
              <w:rPr>
                <w:rStyle w:val="ListLabel137"/>
              </w:rPr>
              <w:t>VALORACIÓN</w:t>
            </w:r>
            <w:r>
              <w:rPr>
                <w:rStyle w:val="ListLabel137"/>
                <w:spacing w:val="-2"/>
              </w:rPr>
              <w:t>CUANTITATIVA</w:t>
            </w:r>
            <w:r>
              <w:rPr>
                <w:rStyle w:val="ListLabel137"/>
              </w:rPr>
              <w:tab/>
              <w:t>5</w:t>
            </w:r>
          </w:hyperlink>
        </w:p>
        <w:p>
          <w:pPr>
            <w:pStyle w:val="Sumario1"/>
            <w:numPr>
              <w:ilvl w:val="1"/>
              <w:numId w:val="11"/>
            </w:numPr>
            <w:tabs>
              <w:tab w:val="left" w:pos="1673" w:leader="none"/>
              <w:tab w:val="left" w:pos="1674" w:leader="none"/>
              <w:tab w:val="left" w:pos="10085" w:leader="dot"/>
            </w:tabs>
            <w:spacing w:lineRule="auto" w:line="240" w:before="99" w:after="0"/>
            <w:ind w:left="1674" w:right="0" w:hanging="852"/>
            <w:jc w:val="left"/>
            <w:rPr/>
          </w:pPr>
          <w:hyperlink w:anchor="_bookmark6">
            <w:r>
              <w:rPr>
                <w:rStyle w:val="ListLabel137"/>
              </w:rPr>
              <w:t>Etapa de cumplimiento del marco normativo</w:t>
            </w:r>
            <w:r>
              <w:rPr>
                <w:rStyle w:val="ListLabel137"/>
                <w:spacing w:val="-13"/>
              </w:rPr>
              <w:t>de</w:t>
            </w:r>
            <w:r>
              <w:rPr>
                <w:rStyle w:val="ListLabel137"/>
                <w:spacing w:val="-2"/>
              </w:rPr>
              <w:t>referencia</w:t>
            </w:r>
            <w:r>
              <w:rPr>
                <w:rStyle w:val="ListLabel137"/>
              </w:rPr>
              <w:tab/>
              <w:t>5</w:t>
            </w:r>
          </w:hyperlink>
        </w:p>
        <w:p>
          <w:pPr>
            <w:pStyle w:val="Sumario1"/>
            <w:numPr>
              <w:ilvl w:val="2"/>
              <w:numId w:val="11"/>
            </w:numPr>
            <w:tabs>
              <w:tab w:val="left" w:pos="1673" w:leader="none"/>
              <w:tab w:val="left" w:pos="1674" w:leader="none"/>
              <w:tab w:val="left" w:pos="10085" w:leader="dot"/>
            </w:tabs>
            <w:spacing w:lineRule="auto" w:line="240" w:before="101" w:after="0"/>
            <w:ind w:left="1674" w:right="0" w:hanging="852"/>
            <w:jc w:val="left"/>
            <w:rPr/>
          </w:pPr>
          <w:hyperlink w:anchor="_bookmark7">
            <w:r>
              <w:rPr>
                <w:rStyle w:val="ListLabel137"/>
              </w:rPr>
              <w:t>Políticas</w:t>
            </w:r>
            <w:r>
              <w:rPr>
                <w:rStyle w:val="ListLabel137"/>
                <w:spacing w:val="-2"/>
              </w:rPr>
              <w:t>deOperación</w:t>
            </w:r>
            <w:r>
              <w:rPr>
                <w:rStyle w:val="ListLabel137"/>
              </w:rPr>
              <w:tab/>
              <w:t>5</w:t>
            </w:r>
          </w:hyperlink>
        </w:p>
        <w:p>
          <w:pPr>
            <w:pStyle w:val="Sumario1"/>
            <w:numPr>
              <w:ilvl w:val="1"/>
              <w:numId w:val="11"/>
            </w:numPr>
            <w:tabs>
              <w:tab w:val="left" w:pos="1673" w:leader="none"/>
              <w:tab w:val="left" w:pos="1674" w:leader="none"/>
              <w:tab w:val="left" w:pos="10085" w:leader="dot"/>
            </w:tabs>
            <w:spacing w:lineRule="auto" w:line="240" w:before="100" w:after="0"/>
            <w:ind w:left="1674" w:right="0" w:hanging="852"/>
            <w:jc w:val="left"/>
            <w:rPr/>
          </w:pPr>
          <w:hyperlink w:anchor="_bookmark8">
            <w:r>
              <w:rPr>
                <w:rStyle w:val="ListLabel137"/>
              </w:rPr>
              <w:t>Actividades de las etapas del</w:t>
            </w:r>
            <w:r>
              <w:rPr>
                <w:rStyle w:val="ListLabel137"/>
                <w:spacing w:val="-10"/>
              </w:rPr>
              <w:t>proceso</w:t>
            </w:r>
            <w:r>
              <w:rPr>
                <w:rStyle w:val="ListLabel137"/>
                <w:spacing w:val="-5"/>
              </w:rPr>
              <w:t>contable</w:t>
            </w:r>
            <w:r>
              <w:rPr>
                <w:rStyle w:val="ListLabel137"/>
              </w:rPr>
              <w:tab/>
              <w:t>6</w:t>
            </w:r>
          </w:hyperlink>
        </w:p>
        <w:p>
          <w:pPr>
            <w:pStyle w:val="Sumario1"/>
            <w:numPr>
              <w:ilvl w:val="2"/>
              <w:numId w:val="11"/>
            </w:numPr>
            <w:tabs>
              <w:tab w:val="left" w:pos="1673" w:leader="none"/>
              <w:tab w:val="left" w:pos="1674" w:leader="none"/>
              <w:tab w:val="left" w:pos="10085" w:leader="dot"/>
            </w:tabs>
            <w:spacing w:lineRule="auto" w:line="240" w:before="99" w:after="0"/>
            <w:ind w:left="1674" w:right="0" w:hanging="852"/>
            <w:jc w:val="left"/>
            <w:rPr/>
          </w:pPr>
          <w:hyperlink w:anchor="_bookmark9">
            <w:r>
              <w:rPr>
                <w:rStyle w:val="ListLabel137"/>
              </w:rPr>
              <w:t>Registro</w:t>
              <w:tab/>
              <w:t>6</w:t>
            </w:r>
          </w:hyperlink>
        </w:p>
        <w:p>
          <w:pPr>
            <w:pStyle w:val="Sumario1"/>
            <w:numPr>
              <w:ilvl w:val="2"/>
              <w:numId w:val="11"/>
            </w:numPr>
            <w:tabs>
              <w:tab w:val="left" w:pos="1673" w:leader="none"/>
              <w:tab w:val="left" w:pos="1674" w:leader="none"/>
              <w:tab w:val="left" w:pos="10085" w:leader="dot"/>
            </w:tabs>
            <w:spacing w:lineRule="auto" w:line="240" w:before="101" w:after="0"/>
            <w:ind w:left="1674" w:right="0" w:hanging="852"/>
            <w:jc w:val="left"/>
            <w:rPr/>
          </w:pPr>
          <w:hyperlink w:anchor="_bookmark10">
            <w:r>
              <w:rPr>
                <w:rStyle w:val="ListLabel137"/>
              </w:rPr>
              <w:t>Medición</w:t>
              <w:tab/>
              <w:t>6</w:t>
            </w:r>
          </w:hyperlink>
        </w:p>
        <w:p>
          <w:pPr>
            <w:pStyle w:val="Sumario1"/>
            <w:numPr>
              <w:ilvl w:val="2"/>
              <w:numId w:val="11"/>
            </w:numPr>
            <w:tabs>
              <w:tab w:val="left" w:pos="1673" w:leader="none"/>
              <w:tab w:val="left" w:pos="1674" w:leader="none"/>
              <w:tab w:val="left" w:pos="10085" w:leader="dot"/>
            </w:tabs>
            <w:spacing w:lineRule="auto" w:line="240" w:before="101" w:after="0"/>
            <w:ind w:left="1674" w:right="0" w:hanging="852"/>
            <w:jc w:val="left"/>
            <w:rPr/>
          </w:pPr>
          <w:hyperlink w:anchor="_bookmark11">
            <w:r>
              <w:rPr>
                <w:rStyle w:val="ListLabel137"/>
              </w:rPr>
              <w:t>Medición posterior</w:t>
              <w:tab/>
              <w:t>6</w:t>
            </w:r>
          </w:hyperlink>
        </w:p>
        <w:p>
          <w:pPr>
            <w:pStyle w:val="Sumario1"/>
            <w:numPr>
              <w:ilvl w:val="2"/>
              <w:numId w:val="11"/>
            </w:numPr>
            <w:tabs>
              <w:tab w:val="left" w:pos="1673" w:leader="none"/>
              <w:tab w:val="left" w:pos="1674" w:leader="none"/>
              <w:tab w:val="left" w:pos="10085" w:leader="dot"/>
            </w:tabs>
            <w:spacing w:lineRule="auto" w:line="240" w:before="98" w:after="0"/>
            <w:ind w:left="1674" w:right="0" w:hanging="852"/>
            <w:jc w:val="left"/>
            <w:rPr/>
          </w:pPr>
          <w:hyperlink w:anchor="_bookmark12">
            <w:r>
              <w:rPr>
                <w:rStyle w:val="ListLabel137"/>
              </w:rPr>
              <w:t>Presentación</w:t>
            </w:r>
            <w:r>
              <w:rPr>
                <w:rStyle w:val="ListLabel137"/>
                <w:spacing w:val="-4"/>
              </w:rPr>
              <w:t>estados</w:t>
            </w:r>
            <w:r>
              <w:rPr>
                <w:rStyle w:val="ListLabel137"/>
                <w:spacing w:val="-2"/>
              </w:rPr>
              <w:t>financieros</w:t>
            </w:r>
            <w:r>
              <w:rPr>
                <w:rStyle w:val="ListLabel137"/>
              </w:rPr>
              <w:tab/>
              <w:t>7</w:t>
            </w:r>
          </w:hyperlink>
        </w:p>
        <w:p>
          <w:pPr>
            <w:pStyle w:val="Sumario1"/>
            <w:numPr>
              <w:ilvl w:val="1"/>
              <w:numId w:val="11"/>
            </w:numPr>
            <w:tabs>
              <w:tab w:val="left" w:pos="1673" w:leader="none"/>
              <w:tab w:val="left" w:pos="1674" w:leader="none"/>
              <w:tab w:val="left" w:pos="10085" w:leader="dot"/>
            </w:tabs>
            <w:spacing w:lineRule="auto" w:line="240" w:before="101" w:after="0"/>
            <w:ind w:left="1674" w:right="0" w:hanging="852"/>
            <w:jc w:val="left"/>
            <w:rPr/>
          </w:pPr>
          <w:hyperlink w:anchor="_bookmark13">
            <w:r>
              <w:rPr>
                <w:rStyle w:val="ListLabel137"/>
              </w:rPr>
              <w:t>Administración del</w:t>
            </w:r>
            <w:r>
              <w:rPr>
                <w:rStyle w:val="ListLabel137"/>
                <w:spacing w:val="-4"/>
              </w:rPr>
              <w:t>riesgo</w:t>
            </w:r>
            <w:r>
              <w:rPr>
                <w:rStyle w:val="ListLabel137"/>
                <w:spacing w:val="-2"/>
              </w:rPr>
              <w:t>contable</w:t>
            </w:r>
            <w:r>
              <w:rPr>
                <w:rStyle w:val="ListLabel137"/>
              </w:rPr>
              <w:tab/>
              <w:t>7</w:t>
            </w:r>
          </w:hyperlink>
        </w:p>
        <w:p>
          <w:pPr>
            <w:pStyle w:val="Sumario1"/>
            <w:numPr>
              <w:ilvl w:val="0"/>
              <w:numId w:val="11"/>
            </w:numPr>
            <w:tabs>
              <w:tab w:val="left" w:pos="1673" w:leader="none"/>
              <w:tab w:val="left" w:pos="1674" w:leader="none"/>
              <w:tab w:val="left" w:pos="10085" w:leader="dot"/>
            </w:tabs>
            <w:spacing w:lineRule="auto" w:line="240" w:before="101" w:after="0"/>
            <w:ind w:left="1674" w:right="0" w:hanging="852"/>
            <w:jc w:val="left"/>
            <w:rPr/>
          </w:pPr>
          <w:hyperlink w:anchor="_bookmark14">
            <w:r>
              <w:rPr>
                <w:rStyle w:val="ListLabel137"/>
              </w:rPr>
              <w:t>VALORACIÓN</w:t>
            </w:r>
            <w:r>
              <w:rPr>
                <w:rStyle w:val="ListLabel137"/>
                <w:spacing w:val="-1"/>
              </w:rPr>
              <w:t>CUALITATIVA</w:t>
            </w:r>
            <w:r>
              <w:rPr>
                <w:rStyle w:val="ListLabel137"/>
              </w:rPr>
              <w:tab/>
              <w:t>8</w:t>
            </w:r>
          </w:hyperlink>
        </w:p>
        <w:p>
          <w:pPr>
            <w:pStyle w:val="Sumario1"/>
            <w:numPr>
              <w:ilvl w:val="1"/>
              <w:numId w:val="11"/>
            </w:numPr>
            <w:tabs>
              <w:tab w:val="left" w:pos="1673" w:leader="none"/>
              <w:tab w:val="left" w:pos="1674" w:leader="none"/>
              <w:tab w:val="left" w:pos="10085" w:leader="dot"/>
            </w:tabs>
            <w:spacing w:lineRule="auto" w:line="240" w:before="98" w:after="0"/>
            <w:ind w:left="1674" w:right="0" w:hanging="852"/>
            <w:jc w:val="left"/>
            <w:rPr/>
          </w:pPr>
          <w:hyperlink w:anchor="_bookmark15">
            <w:r>
              <w:rPr>
                <w:rStyle w:val="ListLabel137"/>
              </w:rPr>
              <w:t>Fortalezas</w:t>
              <w:tab/>
              <w:t>8</w:t>
            </w:r>
          </w:hyperlink>
        </w:p>
        <w:p>
          <w:pPr>
            <w:pStyle w:val="Sumario1"/>
            <w:numPr>
              <w:ilvl w:val="1"/>
              <w:numId w:val="11"/>
            </w:numPr>
            <w:tabs>
              <w:tab w:val="left" w:pos="1673" w:leader="none"/>
              <w:tab w:val="left" w:pos="1674" w:leader="none"/>
              <w:tab w:val="left" w:pos="10085" w:leader="dot"/>
            </w:tabs>
            <w:spacing w:lineRule="auto" w:line="240" w:before="101" w:after="0"/>
            <w:ind w:left="1674" w:right="0" w:hanging="852"/>
            <w:jc w:val="left"/>
            <w:rPr/>
          </w:pPr>
          <w:hyperlink w:anchor="_bookmark16">
            <w:r>
              <w:rPr>
                <w:rStyle w:val="ListLabel137"/>
              </w:rPr>
              <w:t>Debilidades</w:t>
              <w:tab/>
              <w:t>9</w:t>
            </w:r>
          </w:hyperlink>
        </w:p>
        <w:p>
          <w:pPr>
            <w:pStyle w:val="Sumario1"/>
            <w:numPr>
              <w:ilvl w:val="1"/>
              <w:numId w:val="11"/>
            </w:numPr>
            <w:tabs>
              <w:tab w:val="left" w:pos="1674" w:leader="none"/>
              <w:tab w:val="left" w:pos="9953" w:leader="dot"/>
            </w:tabs>
            <w:spacing w:lineRule="auto" w:line="240" w:before="99" w:after="0"/>
            <w:ind w:left="822" w:right="892" w:hanging="0"/>
            <w:jc w:val="both"/>
            <w:rPr/>
          </w:pPr>
          <w:hyperlink w:anchor="_bookmark17">
            <w:r>
              <w:rPr>
                <w:rStyle w:val="ListLabel137"/>
              </w:rPr>
              <w:t>Avances y acciones de mejora implementadas a partir del informe de</w:t>
            </w:r>
          </w:hyperlink>
          <w:hyperlink w:anchor="_bookmark17">
            <w:r>
              <w:rPr>
                <w:rStyle w:val="ListLabel137"/>
              </w:rPr>
              <w:t>evaluación al control interno contable con corte a noviembre de 2019, radicado</w:t>
            </w:r>
          </w:hyperlink>
          <w:hyperlink w:anchor="_bookmark17">
            <w:r>
              <w:rPr>
                <w:rStyle w:val="ListLabel145"/>
              </w:rPr>
              <w:t>20191600057643 del 27 de diciembre</w:t>
            </w:r>
          </w:hyperlink>
          <w:r>
            <w:rPr>
              <w:rStyle w:val="ListLabel145"/>
              <w:spacing w:val="-13"/>
            </w:rPr>
            <w:t>de</w:t>
          </w:r>
          <w:r>
            <w:rPr>
              <w:rStyle w:val="ListLabel145"/>
              <w:spacing w:val="-2"/>
            </w:rPr>
            <w:t>2019</w:t>
          </w:r>
          <w:r>
            <w:rPr>
              <w:rStyle w:val="ListLabel145"/>
            </w:rPr>
            <w:tab/>
          </w:r>
          <w:r>
            <w:rPr>
              <w:rStyle w:val="ListLabel145"/>
              <w:spacing w:val="-6"/>
            </w:rPr>
            <w:t>10</w:t>
          </w:r>
        </w:p>
        <w:p>
          <w:pPr>
            <w:pStyle w:val="Sumario1"/>
            <w:numPr>
              <w:ilvl w:val="1"/>
              <w:numId w:val="11"/>
            </w:numPr>
            <w:tabs>
              <w:tab w:val="left" w:pos="1674" w:leader="none"/>
              <w:tab w:val="left" w:pos="9953" w:leader="dot"/>
            </w:tabs>
            <w:spacing w:lineRule="auto" w:line="240" w:before="101" w:after="0"/>
            <w:ind w:left="1674" w:right="0" w:hanging="852"/>
            <w:jc w:val="both"/>
            <w:rPr/>
          </w:pPr>
          <w:hyperlink w:anchor="_bookmark18">
            <w:r>
              <w:rPr>
                <w:rStyle w:val="ListLabel137"/>
              </w:rPr>
              <w:t>Recomendaciones</w:t>
              <w:tab/>
              <w:t>13</w:t>
            </w:r>
          </w:hyperlink>
        </w:p>
        <w:p>
          <w:pPr>
            <w:pStyle w:val="Sumario1"/>
            <w:numPr>
              <w:ilvl w:val="0"/>
              <w:numId w:val="11"/>
            </w:numPr>
            <w:tabs>
              <w:tab w:val="left" w:pos="1674" w:leader="none"/>
              <w:tab w:val="left" w:pos="9953" w:leader="dot"/>
            </w:tabs>
            <w:spacing w:lineRule="auto" w:line="240" w:before="101" w:after="0"/>
            <w:ind w:left="822" w:right="886" w:hanging="0"/>
            <w:jc w:val="both"/>
            <w:rPr/>
          </w:pPr>
          <w:hyperlink w:anchor="_bookmark19">
            <w:r>
              <w:rPr>
                <w:rStyle w:val="ListLabel137"/>
              </w:rPr>
              <w:t>CONSOLIDADO</w:t>
            </w:r>
            <w:r>
              <w:rPr>
                <w:rStyle w:val="ListLabel137"/>
                <w:spacing w:val="-8"/>
              </w:rPr>
              <w:t>DELAEVALUACIÓNDE</w:t>
            </w:r>
            <w:r>
              <w:rPr>
                <w:rStyle w:val="ListLabel137"/>
                <w:spacing w:val="-7"/>
              </w:rPr>
              <w:t>LA</w:t>
            </w:r>
            <w:r>
              <w:rPr>
                <w:rStyle w:val="ListLabel137"/>
                <w:spacing w:val="-9"/>
              </w:rPr>
              <w:t>CALIFICACIÓN</w:t>
            </w:r>
            <w:r>
              <w:rPr>
                <w:rStyle w:val="ListLabel137"/>
                <w:spacing w:val="-8"/>
              </w:rPr>
              <w:t>DELCONTROL</w:t>
            </w:r>
          </w:hyperlink>
          <w:hyperlink w:anchor="_bookmark19">
            <w:r>
              <w:rPr>
                <w:rStyle w:val="ListLabel137"/>
              </w:rPr>
              <w:t>INTERNO CONTABLE EN LA UAERMV VIGENCIAS 2012</w:t>
            </w:r>
          </w:hyperlink>
          <w:r>
            <w:rPr>
              <w:rStyle w:val="ListLabel137"/>
              <w:spacing w:val="-8"/>
            </w:rPr>
            <w:t>– 2019</w:t>
          </w:r>
          <w:r>
            <w:rPr>
              <w:rStyle w:val="ListLabel137"/>
            </w:rPr>
            <w:tab/>
            <w:t>13</w:t>
          </w:r>
        </w:p>
        <w:p>
          <w:pPr>
            <w:sectPr>
              <w:headerReference w:type="default" r:id="rId21"/>
              <w:footerReference w:type="default" r:id="rId22"/>
              <w:type w:val="nextPage"/>
              <w:pgSz w:w="12240" w:h="15840"/>
              <w:pgMar w:left="880" w:right="242" w:header="116" w:top="1480" w:footer="886" w:bottom="1080" w:gutter="0"/>
              <w:pgNumType w:start="1" w:fmt="decimal"/>
              <w:formProt w:val="false"/>
              <w:textDirection w:val="lrTb"/>
              <w:docGrid w:type="default" w:linePitch="100" w:charSpace="4096"/>
            </w:sectPr>
            <w:pStyle w:val="Sumario1"/>
            <w:numPr>
              <w:ilvl w:val="0"/>
              <w:numId w:val="11"/>
            </w:numPr>
            <w:tabs>
              <w:tab w:val="left" w:pos="1674" w:leader="none"/>
              <w:tab w:val="left" w:pos="9953" w:leader="dot"/>
            </w:tabs>
            <w:spacing w:lineRule="auto" w:line="240" w:before="98" w:after="0"/>
            <w:ind w:left="1674" w:right="0" w:hanging="852"/>
            <w:jc w:val="both"/>
            <w:rPr/>
          </w:pPr>
          <w:hyperlink w:anchor="_bookmark20">
            <w:r>
              <w:rPr>
                <w:rStyle w:val="ListLabel137"/>
              </w:rPr>
              <w:t>CONCLUSIONES</w:t>
              <w:tab/>
              <w:t>14</w:t>
            </w:r>
          </w:hyperlink>
        </w:p>
        <w:p>
          <w:pPr>
            <w:pStyle w:val="Cuerpodetexto"/>
            <w:spacing w:before="11" w:after="0"/>
            <w:rPr>
              <w:b/>
              <w:b/>
              <w:sz w:val="24"/>
            </w:rPr>
          </w:pPr>
          <w:r>
            <w:rPr>
              <w:b/>
              <w:sz w:val="24"/>
            </w:rPr>
          </w:r>
        </w:p>
        <w:p>
          <w:pPr>
            <w:pStyle w:val="Normal"/>
            <w:spacing w:before="0" w:after="0"/>
            <w:ind w:left="3112" w:right="1376" w:hanging="1794"/>
            <w:jc w:val="left"/>
            <w:rPr>
              <w:b/>
              <w:b/>
              <w:sz w:val="24"/>
            </w:rPr>
          </w:pPr>
          <w:r>
            <w:rPr>
              <w:b/>
              <w:sz w:val="24"/>
            </w:rPr>
            <w:t>INFORME ANUAL DE EVALUACIÓN DEL CONTROL INTERNO CONTABLE CON CORTE A 31 DE DICIEMBRE DE 2019</w:t>
          </w:r>
        </w:p>
        <w:p>
          <w:pPr>
            <w:pStyle w:val="Cuerpodetexto"/>
            <w:rPr>
              <w:b/>
              <w:b/>
              <w:sz w:val="30"/>
            </w:rPr>
          </w:pPr>
          <w:r>
            <w:rPr>
              <w:b/>
              <w:sz w:val="30"/>
            </w:rPr>
          </w:r>
        </w:p>
        <w:p>
          <w:pPr>
            <w:pStyle w:val="Ttulo1"/>
            <w:numPr>
              <w:ilvl w:val="0"/>
              <w:numId w:val="10"/>
            </w:numPr>
            <w:tabs>
              <w:tab w:val="left" w:pos="1182" w:leader="none"/>
            </w:tabs>
            <w:spacing w:lineRule="auto" w:line="240" w:before="0" w:after="0"/>
            <w:ind w:left="1182" w:right="0" w:hanging="360"/>
            <w:jc w:val="left"/>
            <w:rPr/>
          </w:pPr>
          <w:bookmarkStart w:id="0" w:name="_bookmark0"/>
          <w:bookmarkStart w:id="1" w:name="_bookmark01"/>
          <w:bookmarkEnd w:id="0"/>
          <w:bookmarkEnd w:id="1"/>
          <w:r>
            <w:rPr/>
            <w:t>OBJETIVO</w:t>
          </w:r>
        </w:p>
        <w:p>
          <w:pPr>
            <w:pStyle w:val="Cuerpodetexto"/>
            <w:spacing w:before="1" w:after="0"/>
            <w:rPr>
              <w:b/>
              <w:b/>
            </w:rPr>
          </w:pPr>
          <w:r>
            <w:rPr>
              <w:b/>
            </w:rPr>
          </w:r>
        </w:p>
        <w:p>
          <w:pPr>
            <w:pStyle w:val="Cuerpodetexto"/>
            <w:spacing w:lineRule="auto" w:line="235"/>
            <w:ind w:left="822" w:right="883" w:hanging="0"/>
            <w:jc w:val="both"/>
            <w:rPr/>
          </w:pPr>
          <w:r>
            <w:rPr/>
            <w:t>Evaluar el grado de cumplimiento y efectividad del control interno contable de la Unidad Administrativa Especial de Rehabilitación y Mantenimiento Vial - UAERMV, con corte a 31 de diciembre</w:t>
          </w:r>
          <w:r>
            <w:rPr>
              <w:spacing w:val="-5"/>
            </w:rPr>
            <w:t>de</w:t>
          </w:r>
          <w:r>
            <w:rPr>
              <w:spacing w:val="-6"/>
            </w:rPr>
            <w:t>2019,</w:t>
          </w:r>
          <w:r>
            <w:rPr>
              <w:spacing w:val="-4"/>
            </w:rPr>
            <w:t>dando</w:t>
          </w:r>
          <w:r>
            <w:rPr>
              <w:spacing w:val="-5"/>
            </w:rPr>
            <w:t>cumplimiento</w:t>
          </w:r>
          <w:r>
            <w:rPr>
              <w:spacing w:val="-4"/>
            </w:rPr>
            <w:t>al</w:t>
          </w:r>
          <w:r>
            <w:rPr>
              <w:color w:val="212121"/>
              <w:spacing w:val="-6"/>
            </w:rPr>
            <w:t>Instructivo</w:t>
          </w:r>
          <w:r>
            <w:rPr>
              <w:color w:val="212121"/>
              <w:spacing w:val="-4"/>
            </w:rPr>
            <w:t>001</w:t>
          </w:r>
          <w:r>
            <w:rPr>
              <w:color w:val="212121"/>
              <w:spacing w:val="-5"/>
            </w:rPr>
            <w:t>del17</w:t>
          </w:r>
          <w:r>
            <w:rPr>
              <w:color w:val="212121"/>
              <w:spacing w:val="-6"/>
            </w:rPr>
            <w:t>dediciembre</w:t>
          </w:r>
          <w:r>
            <w:rPr>
              <w:color w:val="212121"/>
              <w:spacing w:val="-5"/>
            </w:rPr>
            <w:t>de</w:t>
          </w:r>
          <w:r>
            <w:rPr>
              <w:color w:val="212121"/>
              <w:spacing w:val="-6"/>
            </w:rPr>
            <w:t>2019</w:t>
          </w:r>
          <w:r>
            <w:rPr>
              <w:color w:val="212121"/>
              <w:position w:val="8"/>
              <w:sz w:val="14"/>
            </w:rPr>
            <w:t>1</w:t>
          </w:r>
          <w:r>
            <w:rPr>
              <w:color w:val="212121"/>
            </w:rPr>
            <w:t>,</w:t>
          </w:r>
          <w:r>
            <w:rPr>
              <w:color w:val="212121"/>
              <w:spacing w:val="-3"/>
            </w:rPr>
            <w:t>numeral</w:t>
          </w:r>
        </w:p>
        <w:p>
          <w:pPr>
            <w:pStyle w:val="Cuerpodetexto"/>
            <w:ind w:left="822" w:right="887" w:hanging="0"/>
            <w:jc w:val="both"/>
            <w:rPr/>
          </w:pPr>
          <w:r>
            <w:rPr>
              <w:color w:val="212121"/>
            </w:rPr>
            <w:t>2.1.2 y bajo los parámetros definidos en la</w:t>
          </w:r>
          <w:r>
            <w:rPr/>
            <w:t>Resolución 193 de 2016</w:t>
          </w:r>
          <w:r>
            <w:rPr>
              <w:position w:val="8"/>
              <w:sz w:val="14"/>
            </w:rPr>
            <w:t>2</w:t>
          </w:r>
          <w:r>
            <w:rPr/>
            <w:t>en su anexo</w:t>
          </w:r>
          <w:r>
            <w:rPr>
              <w:position w:val="8"/>
              <w:sz w:val="14"/>
            </w:rPr>
            <w:t>3</w:t>
          </w:r>
          <w:r>
            <w:rPr/>
            <w:t>, artículo 3, expedidas por</w:t>
          </w:r>
          <w:r>
            <w:rPr>
              <w:color w:val="212121"/>
            </w:rPr>
            <w:t>la</w:t>
          </w:r>
          <w:r>
            <w:rPr/>
            <w:t>Contaduría General de la Nación – CGN; respectivamente, que establecen:</w:t>
          </w:r>
        </w:p>
        <w:p>
          <w:pPr>
            <w:pStyle w:val="Cuerpodetexto"/>
            <w:spacing w:before="8" w:after="0"/>
            <w:rPr>
              <w:sz w:val="19"/>
            </w:rPr>
          </w:pPr>
          <w:r>
            <w:rPr>
              <w:sz w:val="19"/>
            </w:rPr>
          </w:r>
        </w:p>
        <w:p>
          <w:pPr>
            <w:pStyle w:val="Normal"/>
            <w:spacing w:before="0" w:after="0"/>
            <w:ind w:left="1105" w:right="890" w:hanging="0"/>
            <w:jc w:val="both"/>
            <w:rPr>
              <w:i/>
              <w:i/>
              <w:sz w:val="20"/>
            </w:rPr>
          </w:pPr>
          <w:r>
            <w:rPr>
              <w:color w:val="212121"/>
              <w:sz w:val="20"/>
            </w:rPr>
            <w:t>Instructivo 001 del 17 de diciembre de 2019, numeral 2.1.2:</w:t>
          </w:r>
          <w:r>
            <w:rPr>
              <w:i/>
              <w:color w:val="212121"/>
              <w:sz w:val="20"/>
            </w:rPr>
            <w:t>Evaluación de Control Interno Contable:para el corte a 31 de diciembre de 2019, las entidades públicas deberán reportar el informe anual de evaluación de control interno contable a la CGN, en aplicación y observancia de la Resolución 193 de 2016</w:t>
          </w:r>
          <w:r>
            <w:rPr>
              <w:i/>
              <w:color w:val="212121"/>
              <w:spacing w:val="-15"/>
              <w:sz w:val="20"/>
            </w:rPr>
            <w:t>““Por</w:t>
          </w:r>
          <w:r>
            <w:rPr>
              <w:i/>
              <w:color w:val="212121"/>
              <w:spacing w:val="-13"/>
              <w:sz w:val="20"/>
            </w:rPr>
            <w:t>la</w:t>
          </w:r>
          <w:r>
            <w:rPr>
              <w:i/>
              <w:color w:val="212121"/>
              <w:spacing w:val="-15"/>
              <w:sz w:val="20"/>
            </w:rPr>
            <w:t>cual</w:t>
          </w:r>
          <w:r>
            <w:rPr>
              <w:i/>
              <w:color w:val="212121"/>
              <w:spacing w:val="-17"/>
              <w:sz w:val="20"/>
            </w:rPr>
            <w:t>se</w:t>
          </w:r>
          <w:r>
            <w:rPr>
              <w:i/>
              <w:color w:val="212121"/>
              <w:spacing w:val="-14"/>
              <w:sz w:val="20"/>
            </w:rPr>
            <w:t>incorpora,</w:t>
          </w:r>
          <w:r>
            <w:rPr>
              <w:i/>
              <w:color w:val="212121"/>
              <w:spacing w:val="-17"/>
              <w:sz w:val="20"/>
            </w:rPr>
            <w:t>en</w:t>
          </w:r>
          <w:r>
            <w:rPr>
              <w:i/>
              <w:color w:val="212121"/>
              <w:spacing w:val="-14"/>
              <w:sz w:val="20"/>
            </w:rPr>
            <w:t>los</w:t>
          </w:r>
          <w:r>
            <w:rPr>
              <w:i/>
              <w:color w:val="212121"/>
              <w:spacing w:val="-15"/>
              <w:sz w:val="20"/>
            </w:rPr>
            <w:t>procedimientos</w:t>
          </w:r>
          <w:r>
            <w:rPr>
              <w:i/>
              <w:color w:val="212121"/>
              <w:spacing w:val="-16"/>
              <w:sz w:val="20"/>
            </w:rPr>
            <w:t>transversales</w:t>
          </w:r>
          <w:r>
            <w:rPr>
              <w:i/>
              <w:color w:val="212121"/>
              <w:spacing w:val="-15"/>
              <w:sz w:val="20"/>
            </w:rPr>
            <w:t>del</w:t>
          </w:r>
          <w:r>
            <w:rPr>
              <w:i/>
              <w:color w:val="212121"/>
              <w:spacing w:val="-17"/>
              <w:sz w:val="20"/>
            </w:rPr>
            <w:t>régimende</w:t>
          </w:r>
          <w:r>
            <w:rPr>
              <w:i/>
              <w:color w:val="212121"/>
              <w:spacing w:val="-16"/>
              <w:sz w:val="20"/>
            </w:rPr>
            <w:t>contabilidadpública, el procedimiento para la evaluación del control interno contable”, de acuerdo con lo establecido en el artículo 16 de la Resolución 706 de 2016 “Por la cual se establece la información a reportar, los requisitos y los plazos de envío a la Contaduría General de la Nación”, al efecto, la fecha límite de reporte es el 28 de febrero de</w:t>
          </w:r>
          <w:r>
            <w:rPr>
              <w:i/>
              <w:color w:val="212121"/>
              <w:spacing w:val="1"/>
              <w:sz w:val="20"/>
            </w:rPr>
            <w:t>2020.</w:t>
          </w:r>
        </w:p>
        <w:p>
          <w:pPr>
            <w:pStyle w:val="Cuerpodetexto"/>
            <w:spacing w:before="10" w:after="0"/>
            <w:rPr>
              <w:i/>
              <w:i/>
              <w:sz w:val="19"/>
            </w:rPr>
          </w:pPr>
          <w:r>
            <w:rPr>
              <w:i/>
              <w:sz w:val="19"/>
            </w:rPr>
          </w:r>
        </w:p>
        <w:p>
          <w:pPr>
            <w:pStyle w:val="Normal"/>
            <w:spacing w:before="0" w:after="0"/>
            <w:ind w:left="1105" w:right="1177" w:hanging="0"/>
            <w:jc w:val="both"/>
            <w:rPr>
              <w:i/>
              <w:i/>
              <w:sz w:val="20"/>
            </w:rPr>
          </w:pPr>
          <w:r>
            <w:rPr>
              <w:color w:val="212121"/>
              <w:sz w:val="20"/>
            </w:rPr>
            <w:t>Resolución</w:t>
          </w:r>
          <w:r>
            <w:rPr>
              <w:color w:val="212121"/>
              <w:spacing w:val="-11"/>
              <w:sz w:val="20"/>
            </w:rPr>
            <w:t>193</w:t>
          </w:r>
          <w:r>
            <w:rPr>
              <w:color w:val="212121"/>
              <w:spacing w:val="-13"/>
              <w:sz w:val="20"/>
            </w:rPr>
            <w:t>de2016,</w:t>
          </w:r>
          <w:r>
            <w:rPr>
              <w:color w:val="212121"/>
              <w:spacing w:val="-11"/>
              <w:sz w:val="20"/>
            </w:rPr>
            <w:t>artículo</w:t>
          </w:r>
          <w:r>
            <w:rPr>
              <w:color w:val="212121"/>
              <w:spacing w:val="-10"/>
              <w:sz w:val="20"/>
            </w:rPr>
            <w:t>3</w:t>
          </w:r>
          <w:r>
            <w:rPr>
              <w:i/>
              <w:color w:val="212121"/>
              <w:spacing w:val="-11"/>
              <w:sz w:val="20"/>
            </w:rPr>
            <w:t>“…</w:t>
          </w:r>
          <w:r>
            <w:rPr>
              <w:i/>
              <w:color w:val="212121"/>
              <w:spacing w:val="-10"/>
              <w:sz w:val="20"/>
            </w:rPr>
            <w:t>El</w:t>
          </w:r>
          <w:r>
            <w:rPr>
              <w:i/>
              <w:color w:val="212121"/>
              <w:spacing w:val="-13"/>
              <w:sz w:val="20"/>
            </w:rPr>
            <w:t>jefe</w:t>
          </w:r>
          <w:r>
            <w:rPr>
              <w:i/>
              <w:color w:val="212121"/>
              <w:spacing w:val="-11"/>
              <w:sz w:val="20"/>
            </w:rPr>
            <w:t>delaoficina</w:t>
          </w:r>
          <w:r>
            <w:rPr>
              <w:i/>
              <w:color w:val="212121"/>
              <w:spacing w:val="-13"/>
              <w:sz w:val="20"/>
            </w:rPr>
            <w:t>decontrol</w:t>
          </w:r>
          <w:r>
            <w:rPr>
              <w:i/>
              <w:color w:val="212121"/>
              <w:spacing w:val="-11"/>
              <w:sz w:val="20"/>
            </w:rPr>
            <w:t>interno,oquien</w:t>
          </w:r>
          <w:r>
            <w:rPr>
              <w:i/>
              <w:color w:val="212121"/>
              <w:spacing w:val="-13"/>
              <w:sz w:val="20"/>
            </w:rPr>
            <w:t>hagasusveces,</w:t>
          </w:r>
          <w:r>
            <w:rPr>
              <w:i/>
              <w:color w:val="212121"/>
              <w:sz w:val="20"/>
            </w:rPr>
            <w:t>tendrá la responsabilidad de evaluar la efectividad del control interno contable necesario para generar la información financiera de la entidad … De igual modo, producto de la aplicación del instrumento de evaluación, deberá reportar a la Contaduría General de la Nación el informe anual de evaluación del control interno</w:t>
          </w:r>
          <w:r>
            <w:rPr>
              <w:i/>
              <w:color w:val="212121"/>
              <w:spacing w:val="-7"/>
              <w:sz w:val="20"/>
            </w:rPr>
            <w:t>contable…”</w:t>
          </w:r>
        </w:p>
        <w:p>
          <w:pPr>
            <w:pStyle w:val="Cuerpodetexto"/>
            <w:spacing w:before="2" w:after="0"/>
            <w:rPr>
              <w:i/>
              <w:i/>
            </w:rPr>
          </w:pPr>
          <w:r>
            <w:rPr>
              <w:i/>
            </w:rPr>
          </w:r>
        </w:p>
        <w:p>
          <w:pPr>
            <w:pStyle w:val="Ttulo1"/>
            <w:numPr>
              <w:ilvl w:val="0"/>
              <w:numId w:val="10"/>
            </w:numPr>
            <w:tabs>
              <w:tab w:val="left" w:pos="1182" w:leader="none"/>
            </w:tabs>
            <w:spacing w:lineRule="auto" w:line="240" w:before="1" w:after="0"/>
            <w:ind w:left="1182" w:right="0" w:hanging="360"/>
            <w:jc w:val="left"/>
            <w:rPr/>
          </w:pPr>
          <w:bookmarkStart w:id="2" w:name="_bookmark1"/>
          <w:bookmarkStart w:id="3" w:name="_bookmark11"/>
          <w:bookmarkEnd w:id="2"/>
          <w:bookmarkEnd w:id="3"/>
          <w:r>
            <w:rPr/>
            <w:t>ALCANCE</w:t>
          </w:r>
        </w:p>
        <w:p>
          <w:pPr>
            <w:pStyle w:val="Cuerpodetexto"/>
            <w:spacing w:before="230" w:after="0"/>
            <w:ind w:left="822" w:right="883" w:hanging="0"/>
            <w:jc w:val="both"/>
            <w:rPr/>
          </w:pPr>
          <w:r>
            <w:rPr/>
            <w:t>La evaluación se efectúa en los cuatro (4) elementos del proceso contable con corte a 31 de diciembre de 2019, teniendo en cuenta el numeral 4</w:t>
          </w:r>
          <w:r>
            <w:rPr>
              <w:i/>
              <w:vertAlign w:val="superscript"/>
            </w:rPr>
            <w:t>4</w:t>
          </w:r>
          <w:r>
            <w:rPr>
              <w:i/>
              <w:position w:val="0"/>
              <w:sz w:val="22"/>
              <w:sz w:val="22"/>
              <w:vertAlign w:val="baseline"/>
            </w:rPr>
            <w:t>“Informe anual de evaluación del controlinterno contable”</w:t>
          </w:r>
          <w:r>
            <w:rPr>
              <w:position w:val="0"/>
              <w:sz w:val="22"/>
              <w:sz w:val="22"/>
              <w:vertAlign w:val="baseline"/>
            </w:rPr>
            <w:t>del anexo de la Resolución 193 de 2016, la información y las actividades relacionadas en el numeral 3, de este documento.</w:t>
          </w:r>
        </w:p>
        <w:p>
          <w:pPr>
            <w:pStyle w:val="Cuerpodetexto"/>
            <w:rPr/>
          </w:pPr>
          <w:r>
            <w:rPr/>
          </w:r>
        </w:p>
        <w:p>
          <w:pPr>
            <w:pStyle w:val="Ttulo1"/>
            <w:numPr>
              <w:ilvl w:val="0"/>
              <w:numId w:val="10"/>
            </w:numPr>
            <w:tabs>
              <w:tab w:val="left" w:pos="1182" w:leader="none"/>
            </w:tabs>
            <w:spacing w:lineRule="auto" w:line="240" w:before="0" w:after="0"/>
            <w:ind w:left="1182" w:right="0" w:hanging="360"/>
            <w:jc w:val="left"/>
            <w:rPr/>
          </w:pPr>
          <w:bookmarkStart w:id="4" w:name="_bookmark2"/>
          <w:bookmarkStart w:id="5" w:name="_bookmark21"/>
          <w:bookmarkEnd w:id="4"/>
          <w:bookmarkEnd w:id="5"/>
          <w:r>
            <w:rPr/>
            <w:t>ACTIVIDADES</w:t>
          </w:r>
          <w:r>
            <w:rPr>
              <w:spacing w:val="1"/>
            </w:rPr>
            <w:t>REALIZADAS</w:t>
          </w:r>
        </w:p>
        <w:p>
          <w:pPr>
            <w:pStyle w:val="Cuerpodetexto"/>
            <w:spacing w:before="230" w:after="0"/>
            <w:ind w:left="822" w:right="884" w:hanging="0"/>
            <w:jc w:val="both"/>
            <w:rPr/>
          </w:pPr>
          <w:r>
            <w:rPr/>
            <w:t>Esta evaluación se realizó con fundamento en información recibida y las siguientes actividades desarrolladas:</w:t>
          </w:r>
        </w:p>
        <w:p>
          <w:pPr>
            <w:pStyle w:val="Cuerpodetexto"/>
            <w:spacing w:before="4" w:after="0"/>
            <w:rPr/>
          </w:pPr>
          <w:r>
            <w:rPr/>
          </w:r>
        </w:p>
        <w:p>
          <w:pPr>
            <w:pStyle w:val="ListParagraph"/>
            <w:numPr>
              <w:ilvl w:val="0"/>
              <w:numId w:val="9"/>
            </w:numPr>
            <w:tabs>
              <w:tab w:val="left" w:pos="1182" w:leader="none"/>
            </w:tabs>
            <w:spacing w:lineRule="auto" w:line="235" w:before="0" w:after="0"/>
            <w:ind w:left="1181" w:right="884" w:hanging="360"/>
            <w:jc w:val="both"/>
            <w:rPr>
              <w:sz w:val="22"/>
            </w:rPr>
          </w:pPr>
          <w:r>
            <w:rPr>
              <w:sz w:val="22"/>
              <w:u w:val="single"/>
            </w:rPr>
            <w:t>Análisis de normas</w:t>
          </w:r>
          <w:r>
            <w:rPr>
              <w:sz w:val="22"/>
            </w:rPr>
            <w:t>: Resolución 193 del 2016 y el formulario compuesto por 105 preguntas (parte cuantitativa) y las fortalezas, debilidades, avances y mejoras del proceso de control interno contable y recomendaciones realizadas (parte</w:t>
          </w:r>
          <w:r>
            <w:rPr>
              <w:spacing w:val="-5"/>
              <w:sz w:val="22"/>
            </w:rPr>
            <w:t>cualitativa).</w:t>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spacing w:before="8" w:after="0"/>
            <w:rPr>
              <w:sz w:val="14"/>
            </w:rPr>
          </w:pPr>
          <w:r>
            <w:rPr>
              <w:sz w:val="14"/>
            </w:rPr>
            <mc:AlternateContent>
              <mc:Choice Requires="wps">
                <w:drawing>
                  <wp:anchor behindDoc="1" distT="0" distB="0" distL="0" distR="0" simplePos="0" locked="0" layoutInCell="1" allowOverlap="1" relativeHeight="21">
                    <wp:simplePos x="0" y="0"/>
                    <wp:positionH relativeFrom="page">
                      <wp:posOffset>1080770</wp:posOffset>
                    </wp:positionH>
                    <wp:positionV relativeFrom="paragraph">
                      <wp:posOffset>136525</wp:posOffset>
                    </wp:positionV>
                    <wp:extent cx="1285240" cy="1905"/>
                    <wp:effectExtent l="0" t="0" r="0" b="0"/>
                    <wp:wrapTopAndBottom/>
                    <wp:docPr id="23" name="Imagen11"/>
                    <a:graphic xmlns:a="http://schemas.openxmlformats.org/drawingml/2006/main">
                      <a:graphicData uri="http://schemas.microsoft.com/office/word/2010/wordprocessingShape">
                        <wps:wsp>
                          <wps:cNvSpPr/>
                          <wps:spPr>
                            <a:xfrm>
                              <a:off x="0" y="0"/>
                              <a:ext cx="12844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85.1pt,10.75pt" to="186.2pt,10.75pt" ID="Imagen11" stroked="t" style="position:absolute;mso-position-horizontal-relative:page">
                    <v:stroke color="black" weight="6480" joinstyle="round" endcap="flat"/>
                    <v:fill o:detectmouseclick="t" on="false"/>
                  </v:line>
                </w:pict>
              </mc:Fallback>
            </mc:AlternateContent>
          </w:r>
        </w:p>
        <w:p>
          <w:pPr>
            <w:pStyle w:val="Normal"/>
            <w:spacing w:before="53" w:after="0"/>
            <w:ind w:left="822" w:right="886" w:hanging="0"/>
            <w:jc w:val="both"/>
            <w:rPr>
              <w:sz w:val="16"/>
            </w:rPr>
          </w:pPr>
          <w:r>
            <w:rPr>
              <w:sz w:val="16"/>
            </w:rPr>
            <w:t>1 Instructivo 001 del 17 de diciembre de 2019 “Instrucciones relacionadas con el cambio de periodo contable 2019-2020, el reporte de información a la Contaduría General de la Nación y otros asuntos del proceso contable”.</w:t>
          </w:r>
        </w:p>
        <w:p>
          <w:pPr>
            <w:pStyle w:val="Normal"/>
            <w:spacing w:lineRule="auto" w:line="235" w:before="0" w:after="0"/>
            <w:ind w:left="822" w:right="456" w:hanging="0"/>
            <w:jc w:val="left"/>
            <w:rPr>
              <w:sz w:val="16"/>
            </w:rPr>
          </w:pPr>
          <w:r>
            <w:rPr>
              <w:position w:val="6"/>
              <w:sz w:val="10"/>
            </w:rPr>
            <w:t>2</w:t>
          </w:r>
          <w:r>
            <w:rPr>
              <w:sz w:val="16"/>
            </w:rPr>
            <w:t>Resolución 193 de 2016 “Por la cual se incorpora, en los procedimientos transversales del régimen de contabilidad pública, el procedimiento para la evaluación del control interno contable”</w:t>
          </w:r>
        </w:p>
        <w:p>
          <w:pPr>
            <w:pStyle w:val="Normal"/>
            <w:spacing w:before="112" w:after="0"/>
            <w:ind w:left="822" w:right="0" w:hanging="0"/>
            <w:jc w:val="both"/>
            <w:rPr>
              <w:sz w:val="16"/>
            </w:rPr>
          </w:pPr>
          <w:r>
            <w:rPr>
              <w:position w:val="6"/>
              <w:sz w:val="10"/>
            </w:rPr>
            <w:t>3</w:t>
          </w:r>
          <w:r>
            <w:rPr>
              <w:sz w:val="16"/>
            </w:rPr>
            <w:t>Anexo de la Resolución 193 de 2016 “Procedimiento para la evaluación del control interno contable”</w:t>
          </w:r>
        </w:p>
        <w:p>
          <w:pPr>
            <w:sectPr>
              <w:headerReference w:type="default" r:id="rId23"/>
              <w:footerReference w:type="default" r:id="rId24"/>
              <w:type w:val="nextPage"/>
              <w:pgSz w:w="12240" w:h="15840"/>
              <w:pgMar w:left="880" w:right="242" w:header="116" w:top="1480" w:footer="886" w:bottom="1080" w:gutter="0"/>
              <w:pgNumType w:fmt="decimal"/>
              <w:formProt w:val="false"/>
              <w:textDirection w:val="lrTb"/>
              <w:docGrid w:type="default" w:linePitch="100" w:charSpace="4096"/>
            </w:sectPr>
            <w:pStyle w:val="Normal"/>
            <w:spacing w:before="110" w:after="0"/>
            <w:ind w:left="822" w:right="883" w:hanging="0"/>
            <w:jc w:val="both"/>
            <w:rPr>
              <w:sz w:val="16"/>
            </w:rPr>
          </w:pPr>
          <w:r>
            <w:rPr>
              <w:position w:val="6"/>
              <w:sz w:val="10"/>
            </w:rPr>
            <w:t>4</w:t>
          </w:r>
          <w:r>
            <w:rPr>
              <w:sz w:val="16"/>
            </w:rPr>
            <w:t>Numeral 4: “El Informe Anual de Evaluación del Control Interno Contable, con corte a 31 de diciembre de cada periodo contable, se presentará</w:t>
          </w:r>
          <w:r>
            <w:rPr>
              <w:spacing w:val="-8"/>
              <w:sz w:val="16"/>
            </w:rPr>
            <w:t>mediante</w:t>
          </w:r>
          <w:r>
            <w:rPr>
              <w:spacing w:val="-7"/>
              <w:sz w:val="16"/>
            </w:rPr>
            <w:t>el</w:t>
          </w:r>
          <w:r>
            <w:rPr>
              <w:spacing w:val="-8"/>
              <w:sz w:val="16"/>
            </w:rPr>
            <w:t>diligenciamiento</w:t>
          </w:r>
          <w:r>
            <w:rPr>
              <w:spacing w:val="-9"/>
              <w:sz w:val="16"/>
            </w:rPr>
            <w:t>y</w:t>
          </w:r>
          <w:r>
            <w:rPr>
              <w:spacing w:val="-8"/>
              <w:sz w:val="16"/>
            </w:rPr>
            <w:t>reporte</w:t>
          </w:r>
          <w:r>
            <w:rPr>
              <w:spacing w:val="-7"/>
              <w:sz w:val="16"/>
            </w:rPr>
            <w:t>del</w:t>
          </w:r>
          <w:r>
            <w:rPr>
              <w:spacing w:val="-8"/>
              <w:sz w:val="16"/>
            </w:rPr>
            <w:t>formulario</w:t>
          </w:r>
          <w:r>
            <w:rPr>
              <w:spacing w:val="-6"/>
              <w:sz w:val="16"/>
            </w:rPr>
            <w:t>por</w:t>
          </w:r>
          <w:r>
            <w:rPr>
              <w:spacing w:val="-10"/>
              <w:sz w:val="16"/>
            </w:rPr>
            <w:t>medio</w:t>
          </w:r>
          <w:r>
            <w:rPr>
              <w:spacing w:val="-6"/>
              <w:sz w:val="16"/>
            </w:rPr>
            <w:t>del</w:t>
          </w:r>
          <w:r>
            <w:rPr>
              <w:spacing w:val="-11"/>
              <w:sz w:val="16"/>
            </w:rPr>
            <w:t>cual</w:t>
          </w:r>
          <w:r>
            <w:rPr>
              <w:spacing w:val="-8"/>
              <w:sz w:val="16"/>
            </w:rPr>
            <w:t>se</w:t>
          </w:r>
          <w:r>
            <w:rPr>
              <w:spacing w:val="-4"/>
              <w:sz w:val="16"/>
            </w:rPr>
            <w:t>hacen</w:t>
          </w:r>
          <w:r>
            <w:rPr>
              <w:spacing w:val="-7"/>
              <w:sz w:val="16"/>
            </w:rPr>
            <w:t>las</w:t>
          </w:r>
          <w:r>
            <w:rPr>
              <w:spacing w:val="-8"/>
              <w:sz w:val="16"/>
            </w:rPr>
            <w:t>valoracionescuantitativas,cualitativa y para efectos de gestión (…).</w:t>
          </w:r>
        </w:p>
        <w:p>
          <w:pPr>
            <w:pStyle w:val="Cuerpodetexto"/>
            <w:spacing w:before="3" w:after="0"/>
            <w:rPr>
              <w:sz w:val="16"/>
            </w:rPr>
          </w:pPr>
          <w:r>
            <w:rPr>
              <w:sz w:val="16"/>
            </w:rPr>
          </w:r>
        </w:p>
        <w:p>
          <w:pPr>
            <w:pStyle w:val="ListParagraph"/>
            <w:numPr>
              <w:ilvl w:val="0"/>
              <w:numId w:val="9"/>
            </w:numPr>
            <w:tabs>
              <w:tab w:val="left" w:pos="1182" w:leader="none"/>
            </w:tabs>
            <w:spacing w:lineRule="auto" w:line="240" w:before="101" w:after="0"/>
            <w:ind w:left="1181" w:right="885" w:hanging="360"/>
            <w:jc w:val="both"/>
            <w:rPr>
              <w:sz w:val="22"/>
            </w:rPr>
          </w:pPr>
          <w:r>
            <w:rPr>
              <w:sz w:val="22"/>
              <w:u w:val="single"/>
            </w:rPr>
            <w:t>Información solicitada por la Oficina de Control Interno – OCI y recibida de la Secretaría General</w:t>
          </w:r>
          <w:r>
            <w:rPr>
              <w:spacing w:val="-18"/>
              <w:sz w:val="22"/>
              <w:u w:val="single"/>
            </w:rPr>
            <w:t>de</w:t>
          </w:r>
          <w:r>
            <w:rPr>
              <w:spacing w:val="-19"/>
              <w:sz w:val="22"/>
              <w:u w:val="single"/>
            </w:rPr>
            <w:t>la</w:t>
          </w:r>
          <w:r>
            <w:rPr>
              <w:spacing w:val="-16"/>
              <w:sz w:val="22"/>
              <w:u w:val="single"/>
            </w:rPr>
            <w:t>UAERMV.</w:t>
          </w:r>
          <w:r>
            <w:rPr>
              <w:spacing w:val="-16"/>
              <w:sz w:val="22"/>
            </w:rPr>
            <w:t>Lainformaciónsuministradamediante</w:t>
          </w:r>
          <w:r>
            <w:rPr>
              <w:spacing w:val="-19"/>
              <w:sz w:val="22"/>
            </w:rPr>
            <w:t>memorando</w:t>
          </w:r>
          <w:r>
            <w:rPr>
              <w:spacing w:val="-14"/>
              <w:sz w:val="22"/>
            </w:rPr>
            <w:t>20201710008093 de febrero 20 de 2020, como respuesta al radicado 20201600007433 de febrero 17 de 2020, así:</w:t>
          </w:r>
        </w:p>
        <w:p>
          <w:pPr>
            <w:pStyle w:val="Cuerpodetexto"/>
            <w:spacing w:before="7" w:after="0"/>
            <w:rPr>
              <w:sz w:val="21"/>
            </w:rPr>
          </w:pPr>
          <w:r>
            <w:rPr>
              <w:sz w:val="21"/>
            </w:rPr>
          </w:r>
        </w:p>
        <w:p>
          <w:pPr>
            <w:pStyle w:val="ListParagraph"/>
            <w:numPr>
              <w:ilvl w:val="1"/>
              <w:numId w:val="9"/>
            </w:numPr>
            <w:tabs>
              <w:tab w:val="left" w:pos="1542" w:leader="none"/>
            </w:tabs>
            <w:spacing w:lineRule="auto" w:line="240" w:before="1" w:after="0"/>
            <w:ind w:left="1542" w:right="889" w:hanging="360"/>
            <w:jc w:val="both"/>
            <w:rPr>
              <w:sz w:val="22"/>
            </w:rPr>
          </w:pPr>
          <w:r>
            <w:rPr>
              <w:sz w:val="22"/>
            </w:rPr>
            <w:t>Batería</w:t>
          </w:r>
          <w:r>
            <w:rPr>
              <w:spacing w:val="-9"/>
              <w:sz w:val="22"/>
            </w:rPr>
            <w:t>de105preguntas</w:t>
          </w:r>
          <w:r>
            <w:rPr>
              <w:spacing w:val="-6"/>
              <w:sz w:val="22"/>
            </w:rPr>
            <w:t>debidamente</w:t>
          </w:r>
          <w:r>
            <w:rPr>
              <w:spacing w:val="-9"/>
              <w:sz w:val="22"/>
            </w:rPr>
            <w:t>diligenciada</w:t>
          </w:r>
          <w:r>
            <w:rPr>
              <w:spacing w:val="-7"/>
              <w:sz w:val="22"/>
            </w:rPr>
            <w:t>y</w:t>
          </w:r>
          <w:r>
            <w:rPr>
              <w:spacing w:val="-8"/>
              <w:sz w:val="22"/>
            </w:rPr>
            <w:t>los</w:t>
          </w:r>
          <w:r>
            <w:rPr>
              <w:spacing w:val="-6"/>
              <w:sz w:val="22"/>
            </w:rPr>
            <w:t>soportesdocumentalesy/o</w:t>
          </w:r>
          <w:r>
            <w:rPr>
              <w:spacing w:val="-8"/>
              <w:sz w:val="22"/>
            </w:rPr>
            <w:t>links solicitados</w:t>
          </w:r>
        </w:p>
        <w:p>
          <w:pPr>
            <w:pStyle w:val="ListParagraph"/>
            <w:numPr>
              <w:ilvl w:val="1"/>
              <w:numId w:val="9"/>
            </w:numPr>
            <w:tabs>
              <w:tab w:val="left" w:pos="1542" w:leader="none"/>
            </w:tabs>
            <w:spacing w:lineRule="auto" w:line="240" w:before="0" w:after="0"/>
            <w:ind w:left="1542" w:right="885" w:hanging="360"/>
            <w:jc w:val="both"/>
            <w:rPr>
              <w:sz w:val="22"/>
            </w:rPr>
          </w:pPr>
          <w:r>
            <w:rPr>
              <w:sz w:val="22"/>
            </w:rPr>
            <w:t>Auxiliar</w:t>
          </w:r>
          <w:r>
            <w:rPr>
              <w:spacing w:val="-2"/>
              <w:sz w:val="22"/>
            </w:rPr>
            <w:t>contable</w:t>
          </w:r>
          <w:r>
            <w:rPr>
              <w:spacing w:val="-5"/>
              <w:sz w:val="22"/>
            </w:rPr>
            <w:t>por</w:t>
          </w:r>
          <w:r>
            <w:rPr>
              <w:spacing w:val="-3"/>
              <w:sz w:val="22"/>
            </w:rPr>
            <w:t>grupode</w:t>
          </w:r>
          <w:r>
            <w:rPr>
              <w:spacing w:val="-6"/>
              <w:sz w:val="22"/>
            </w:rPr>
            <w:t>cuentas</w:t>
          </w:r>
          <w:r>
            <w:rPr>
              <w:spacing w:val="-4"/>
              <w:sz w:val="22"/>
            </w:rPr>
            <w:t>entre</w:t>
          </w:r>
          <w:r>
            <w:rPr>
              <w:spacing w:val="-5"/>
              <w:sz w:val="22"/>
            </w:rPr>
            <w:t>el</w:t>
          </w:r>
          <w:r>
            <w:rPr>
              <w:spacing w:val="-3"/>
              <w:sz w:val="22"/>
            </w:rPr>
            <w:t>01de</w:t>
          </w:r>
          <w:r>
            <w:rPr>
              <w:spacing w:val="-6"/>
              <w:sz w:val="22"/>
            </w:rPr>
            <w:t>eneroy</w:t>
          </w:r>
          <w:r>
            <w:rPr>
              <w:spacing w:val="-5"/>
              <w:sz w:val="22"/>
            </w:rPr>
            <w:t>31de</w:t>
          </w:r>
          <w:r>
            <w:rPr>
              <w:spacing w:val="-3"/>
              <w:sz w:val="22"/>
            </w:rPr>
            <w:t>diciembre</w:t>
          </w:r>
          <w:r>
            <w:rPr>
              <w:spacing w:val="-5"/>
              <w:sz w:val="22"/>
            </w:rPr>
            <w:t>de2019</w:t>
          </w:r>
          <w:r>
            <w:rPr>
              <w:spacing w:val="-6"/>
              <w:sz w:val="22"/>
            </w:rPr>
            <w:t>en formato Excel,</w:t>
          </w:r>
          <w:r>
            <w:rPr>
              <w:spacing w:val="-4"/>
              <w:sz w:val="22"/>
            </w:rPr>
            <w:t>legible.</w:t>
          </w:r>
        </w:p>
        <w:p>
          <w:pPr>
            <w:pStyle w:val="ListParagraph"/>
            <w:numPr>
              <w:ilvl w:val="1"/>
              <w:numId w:val="9"/>
            </w:numPr>
            <w:tabs>
              <w:tab w:val="left" w:pos="1542" w:leader="none"/>
            </w:tabs>
            <w:spacing w:lineRule="auto" w:line="235" w:before="5" w:after="0"/>
            <w:ind w:left="1542" w:right="888" w:hanging="360"/>
            <w:jc w:val="both"/>
            <w:rPr>
              <w:sz w:val="22"/>
            </w:rPr>
          </w:pPr>
          <w:r>
            <w:rPr>
              <w:sz w:val="22"/>
            </w:rPr>
            <w:t>Copia</w:t>
          </w:r>
          <w:r>
            <w:rPr>
              <w:spacing w:val="-9"/>
              <w:sz w:val="22"/>
            </w:rPr>
            <w:t>de</w:t>
          </w:r>
          <w:r>
            <w:rPr>
              <w:spacing w:val="-8"/>
              <w:sz w:val="22"/>
            </w:rPr>
            <w:t>los</w:t>
          </w:r>
          <w:r>
            <w:rPr>
              <w:spacing w:val="-10"/>
              <w:sz w:val="22"/>
            </w:rPr>
            <w:t>reportesde</w:t>
          </w:r>
          <w:r>
            <w:rPr>
              <w:spacing w:val="-13"/>
              <w:sz w:val="22"/>
            </w:rPr>
            <w:t>los</w:t>
          </w:r>
          <w:r>
            <w:rPr>
              <w:spacing w:val="-8"/>
              <w:sz w:val="22"/>
            </w:rPr>
            <w:t>estados</w:t>
          </w:r>
          <w:r>
            <w:rPr>
              <w:spacing w:val="-10"/>
              <w:sz w:val="22"/>
            </w:rPr>
            <w:t>contablespresentadostrimestralmente</w:t>
          </w:r>
          <w:r>
            <w:rPr>
              <w:spacing w:val="-8"/>
              <w:sz w:val="22"/>
            </w:rPr>
            <w:t>en</w:t>
          </w:r>
          <w:r>
            <w:rPr>
              <w:spacing w:val="-11"/>
              <w:sz w:val="22"/>
            </w:rPr>
            <w:t>elsistema CHIP</w:t>
          </w:r>
          <w:r>
            <w:rPr>
              <w:position w:val="8"/>
              <w:sz w:val="14"/>
            </w:rPr>
            <w:t>5</w:t>
          </w:r>
          <w:r>
            <w:rPr>
              <w:sz w:val="22"/>
            </w:rPr>
            <w:t>de la Contaduría General de la</w:t>
          </w:r>
          <w:r>
            <w:rPr>
              <w:spacing w:val="-20"/>
              <w:sz w:val="22"/>
            </w:rPr>
            <w:t>Nación.</w:t>
          </w:r>
        </w:p>
        <w:p>
          <w:pPr>
            <w:pStyle w:val="ListParagraph"/>
            <w:numPr>
              <w:ilvl w:val="1"/>
              <w:numId w:val="9"/>
            </w:numPr>
            <w:tabs>
              <w:tab w:val="left" w:pos="1542" w:leader="none"/>
            </w:tabs>
            <w:spacing w:lineRule="auto" w:line="240" w:before="1" w:after="0"/>
            <w:ind w:left="1542" w:right="886" w:hanging="360"/>
            <w:jc w:val="both"/>
            <w:rPr>
              <w:sz w:val="22"/>
            </w:rPr>
          </w:pPr>
          <w:r>
            <w:rPr>
              <w:sz w:val="22"/>
            </w:rPr>
            <w:t>Copia</w:t>
          </w:r>
          <w:r>
            <w:rPr>
              <w:spacing w:val="-11"/>
              <w:sz w:val="22"/>
            </w:rPr>
            <w:t>de</w:t>
          </w:r>
          <w:r>
            <w:rPr>
              <w:spacing w:val="-12"/>
              <w:sz w:val="22"/>
            </w:rPr>
            <w:t>los</w:t>
          </w:r>
          <w:r>
            <w:rPr>
              <w:spacing w:val="-11"/>
              <w:sz w:val="22"/>
            </w:rPr>
            <w:t>estados</w:t>
          </w:r>
          <w:r>
            <w:rPr>
              <w:spacing w:val="-10"/>
              <w:sz w:val="22"/>
            </w:rPr>
            <w:t>de</w:t>
          </w:r>
          <w:r>
            <w:rPr>
              <w:spacing w:val="-16"/>
              <w:sz w:val="22"/>
            </w:rPr>
            <w:t>situación</w:t>
          </w:r>
          <w:r>
            <w:rPr>
              <w:spacing w:val="-12"/>
              <w:sz w:val="22"/>
            </w:rPr>
            <w:t>financiera(balances)</w:t>
          </w:r>
          <w:r>
            <w:rPr>
              <w:spacing w:val="-13"/>
              <w:sz w:val="22"/>
            </w:rPr>
            <w:t>trimestralesreportados</w:t>
          </w:r>
          <w:r>
            <w:rPr>
              <w:spacing w:val="-10"/>
              <w:sz w:val="22"/>
            </w:rPr>
            <w:t>al</w:t>
          </w:r>
          <w:r>
            <w:rPr>
              <w:spacing w:val="-12"/>
              <w:sz w:val="22"/>
            </w:rPr>
            <w:t>Sistema Consolidador de Hacienda e Información Pública - CHIP de la Contaduría General de la Nación.</w:t>
          </w:r>
        </w:p>
        <w:p>
          <w:pPr>
            <w:pStyle w:val="ListParagraph"/>
            <w:numPr>
              <w:ilvl w:val="1"/>
              <w:numId w:val="9"/>
            </w:numPr>
            <w:tabs>
              <w:tab w:val="left" w:pos="1542" w:leader="none"/>
            </w:tabs>
            <w:spacing w:lineRule="exact" w:line="252" w:before="0" w:after="0"/>
            <w:ind w:left="1542" w:right="0" w:hanging="361"/>
            <w:jc w:val="both"/>
            <w:rPr>
              <w:sz w:val="22"/>
            </w:rPr>
          </w:pPr>
          <w:r>
            <w:rPr>
              <w:sz w:val="22"/>
            </w:rPr>
            <w:t>Matriz de riesgos del área contable del 31 de diciembre de</w:t>
          </w:r>
          <w:r>
            <w:rPr>
              <w:spacing w:val="-10"/>
              <w:sz w:val="22"/>
            </w:rPr>
            <w:t>2019.</w:t>
          </w:r>
        </w:p>
        <w:p>
          <w:pPr>
            <w:pStyle w:val="ListParagraph"/>
            <w:numPr>
              <w:ilvl w:val="1"/>
              <w:numId w:val="9"/>
            </w:numPr>
            <w:tabs>
              <w:tab w:val="left" w:pos="1542" w:leader="none"/>
            </w:tabs>
            <w:spacing w:lineRule="auto" w:line="240" w:before="0" w:after="0"/>
            <w:ind w:left="1542" w:right="882" w:hanging="360"/>
            <w:jc w:val="both"/>
            <w:rPr>
              <w:sz w:val="22"/>
            </w:rPr>
          </w:pPr>
          <w:r>
            <w:rPr>
              <w:sz w:val="22"/>
            </w:rPr>
            <w:t>Avances y acciones de mejora implementadas a partir del Informe de Evaluación al Control Interno Contable con corte a noviembre de</w:t>
          </w:r>
          <w:r>
            <w:rPr>
              <w:spacing w:val="-6"/>
              <w:sz w:val="22"/>
            </w:rPr>
            <w:t>2019.</w:t>
          </w:r>
        </w:p>
        <w:p>
          <w:pPr>
            <w:pStyle w:val="Cuerpodetexto"/>
            <w:spacing w:before="1" w:after="0"/>
            <w:rPr/>
          </w:pPr>
          <w:r>
            <w:rPr/>
          </w:r>
        </w:p>
        <w:p>
          <w:pPr>
            <w:pStyle w:val="ListParagraph"/>
            <w:numPr>
              <w:ilvl w:val="0"/>
              <w:numId w:val="9"/>
            </w:numPr>
            <w:tabs>
              <w:tab w:val="left" w:pos="1250" w:leader="none"/>
            </w:tabs>
            <w:spacing w:lineRule="auto" w:line="240" w:before="0" w:after="0"/>
            <w:ind w:left="1249" w:right="884" w:hanging="428"/>
            <w:jc w:val="both"/>
            <w:rPr>
              <w:sz w:val="22"/>
            </w:rPr>
          </w:pPr>
          <w:r>
            <w:rPr>
              <w:sz w:val="22"/>
              <w:u w:val="single"/>
            </w:rPr>
            <w:t>Correos electrónicos.</w:t>
          </w:r>
          <w:r>
            <w:rPr>
              <w:sz w:val="22"/>
            </w:rPr>
            <w:t>Durante la evaluación se dio alcance a la solicitud de información realizada con memorando 20201710008093 de febrero 20 de 2020, a través de dos (2) correos electrónicos del 25 y 26 de febrero de 2020, respecto de las revelaciones, ajuste anual de estimaciones y Plan de Capacitación Institucional – PIC</w:t>
          </w:r>
          <w:r>
            <w:rPr>
              <w:spacing w:val="-7"/>
              <w:sz w:val="22"/>
            </w:rPr>
            <w:t>2020.</w:t>
          </w:r>
        </w:p>
        <w:p>
          <w:pPr>
            <w:pStyle w:val="Cuerpodetexto"/>
            <w:spacing w:before="2" w:after="0"/>
            <w:rPr/>
          </w:pPr>
          <w:r>
            <w:rPr/>
          </w:r>
        </w:p>
        <w:p>
          <w:pPr>
            <w:pStyle w:val="ListParagraph"/>
            <w:numPr>
              <w:ilvl w:val="0"/>
              <w:numId w:val="9"/>
            </w:numPr>
            <w:tabs>
              <w:tab w:val="left" w:pos="1182" w:leader="none"/>
            </w:tabs>
            <w:spacing w:lineRule="auto" w:line="235" w:before="0" w:after="0"/>
            <w:ind w:left="1181" w:right="883" w:hanging="360"/>
            <w:jc w:val="both"/>
            <w:rPr>
              <w:sz w:val="22"/>
            </w:rPr>
          </w:pPr>
          <w:r>
            <w:rPr>
              <w:sz w:val="22"/>
              <w:u w:val="single"/>
            </w:rPr>
            <w:t>Retroalimentación de resultados.</w:t>
          </w:r>
          <w:r>
            <w:rPr>
              <w:sz w:val="22"/>
            </w:rPr>
            <w:t>En reunión del 27 de febrero de 2020, la OCI socializó los resultados obtenidos de la evaluación del Control Interno Contable, vigencia 2019 con la Contadora</w:t>
          </w:r>
          <w:r>
            <w:rPr>
              <w:spacing w:val="-10"/>
              <w:sz w:val="22"/>
            </w:rPr>
            <w:t>de</w:t>
          </w:r>
          <w:r>
            <w:rPr>
              <w:spacing w:val="-8"/>
              <w:sz w:val="22"/>
            </w:rPr>
            <w:t>la</w:t>
          </w:r>
          <w:r>
            <w:rPr>
              <w:spacing w:val="-10"/>
              <w:sz w:val="22"/>
            </w:rPr>
            <w:t>entidad</w:t>
          </w:r>
          <w:r>
            <w:rPr>
              <w:spacing w:val="-13"/>
              <w:sz w:val="22"/>
            </w:rPr>
            <w:t>y</w:t>
          </w:r>
          <w:r>
            <w:rPr>
              <w:spacing w:val="-7"/>
              <w:sz w:val="22"/>
            </w:rPr>
            <w:t>dos</w:t>
          </w:r>
          <w:r>
            <w:rPr>
              <w:spacing w:val="-10"/>
              <w:sz w:val="22"/>
            </w:rPr>
            <w:t>delegadasde</w:t>
          </w:r>
          <w:r>
            <w:rPr>
              <w:spacing w:val="-8"/>
              <w:sz w:val="22"/>
            </w:rPr>
            <w:t>la</w:t>
          </w:r>
          <w:r>
            <w:rPr>
              <w:spacing w:val="-9"/>
              <w:sz w:val="22"/>
            </w:rPr>
            <w:t>Secretaría</w:t>
          </w:r>
          <w:r>
            <w:rPr>
              <w:spacing w:val="-13"/>
              <w:sz w:val="22"/>
            </w:rPr>
            <w:t>General</w:t>
          </w:r>
          <w:r>
            <w:rPr>
              <w:spacing w:val="-8"/>
              <w:sz w:val="22"/>
            </w:rPr>
            <w:t>área</w:t>
          </w:r>
          <w:r>
            <w:rPr>
              <w:spacing w:val="-9"/>
              <w:sz w:val="22"/>
            </w:rPr>
            <w:t>contable</w:t>
          </w:r>
          <w:r>
            <w:rPr>
              <w:spacing w:val="-8"/>
              <w:sz w:val="22"/>
            </w:rPr>
            <w:t>(contratista), lo cual se dejó consignado en un (1)</w:t>
          </w:r>
          <w:r>
            <w:rPr>
              <w:spacing w:val="-1"/>
              <w:sz w:val="22"/>
            </w:rPr>
            <w:t>acta.</w:t>
          </w:r>
        </w:p>
        <w:p>
          <w:pPr>
            <w:pStyle w:val="Cuerpodetexto"/>
            <w:spacing w:before="5" w:after="0"/>
            <w:rPr/>
          </w:pPr>
          <w:r>
            <w:rPr/>
          </w:r>
        </w:p>
        <w:p>
          <w:pPr>
            <w:pStyle w:val="Ttulo1"/>
            <w:numPr>
              <w:ilvl w:val="0"/>
              <w:numId w:val="10"/>
            </w:numPr>
            <w:tabs>
              <w:tab w:val="left" w:pos="1182" w:leader="none"/>
            </w:tabs>
            <w:spacing w:lineRule="auto" w:line="240" w:before="0" w:after="0"/>
            <w:ind w:left="1182" w:right="0" w:hanging="360"/>
            <w:jc w:val="left"/>
            <w:rPr/>
          </w:pPr>
          <w:bookmarkStart w:id="6" w:name="_bookmark3"/>
          <w:bookmarkStart w:id="7" w:name="_bookmark31"/>
          <w:bookmarkEnd w:id="6"/>
          <w:bookmarkEnd w:id="7"/>
          <w:r>
            <w:rPr/>
            <w:t>CRITERIOS DE CALIFICACIÓN CUANTITATIVA Y</w:t>
          </w:r>
          <w:r>
            <w:rPr>
              <w:spacing w:val="-6"/>
            </w:rPr>
            <w:t>CUALITATIVA</w:t>
          </w:r>
        </w:p>
        <w:p>
          <w:pPr>
            <w:pStyle w:val="Cuerpodetexto"/>
            <w:spacing w:before="115" w:after="0"/>
            <w:ind w:left="822" w:right="885" w:hanging="0"/>
            <w:jc w:val="both"/>
            <w:rPr/>
          </w:pPr>
          <w:r>
            <w:rPr/>
            <w:t>De</w:t>
          </w:r>
          <w:r>
            <w:rPr>
              <w:spacing w:val="-13"/>
            </w:rPr>
            <w:t>acuerdo</w:t>
          </w:r>
          <w:r>
            <w:rPr>
              <w:spacing w:val="-15"/>
            </w:rPr>
            <w:t>con</w:t>
          </w:r>
          <w:r>
            <w:rPr>
              <w:spacing w:val="-13"/>
            </w:rPr>
            <w:t>el</w:t>
          </w:r>
          <w:r>
            <w:rPr>
              <w:spacing w:val="-18"/>
            </w:rPr>
            <w:t>marco</w:t>
          </w:r>
          <w:r>
            <w:rPr>
              <w:spacing w:val="-17"/>
            </w:rPr>
            <w:t>normativo</w:t>
          </w:r>
          <w:r>
            <w:rPr>
              <w:spacing w:val="-16"/>
            </w:rPr>
            <w:t>vigente,</w:t>
          </w:r>
          <w:r>
            <w:rPr>
              <w:spacing w:val="-12"/>
            </w:rPr>
            <w:t>la</w:t>
          </w:r>
          <w:r>
            <w:rPr>
              <w:spacing w:val="-14"/>
            </w:rPr>
            <w:t>evaluación</w:t>
          </w:r>
          <w:r>
            <w:rPr>
              <w:spacing w:val="-13"/>
            </w:rPr>
            <w:t>del</w:t>
          </w:r>
          <w:r>
            <w:rPr>
              <w:spacing w:val="-14"/>
            </w:rPr>
            <w:t>grado</w:t>
          </w:r>
          <w:r>
            <w:rPr>
              <w:spacing w:val="-15"/>
            </w:rPr>
            <w:t>decumplimiento</w:t>
          </w:r>
          <w:r>
            <w:rPr>
              <w:spacing w:val="-12"/>
            </w:rPr>
            <w:t>y</w:t>
          </w:r>
          <w:r>
            <w:rPr>
              <w:spacing w:val="-16"/>
            </w:rPr>
            <w:t>efectividad del control interno contable, con corte a 31 de diciembre de 2019, se presenta con el diligenciamiento y reporte del formulario establecido con el cual se hacen las valoraciones cuantitativas y cualitativas, cuyas definiciones se toman del</w:t>
          </w:r>
          <w:r>
            <w:rPr>
              <w:spacing w:val="-5"/>
            </w:rPr>
            <w:t>anexo:</w:t>
          </w:r>
        </w:p>
        <w:p>
          <w:pPr>
            <w:pStyle w:val="Cuerpodetexto"/>
            <w:rPr/>
          </w:pPr>
          <w:r>
            <w:rPr/>
          </w:r>
        </w:p>
        <w:p>
          <w:pPr>
            <w:pStyle w:val="Normal"/>
            <w:spacing w:before="0" w:after="0"/>
            <w:ind w:left="822" w:right="0" w:hanging="0"/>
            <w:jc w:val="both"/>
            <w:rPr>
              <w:b/>
              <w:b/>
              <w:sz w:val="22"/>
            </w:rPr>
          </w:pPr>
          <w:r>
            <w:rPr>
              <w:b/>
              <w:sz w:val="22"/>
              <w:u w:val="thick"/>
            </w:rPr>
            <w:t>Valoración cuantitativa</w:t>
          </w:r>
        </w:p>
        <w:p>
          <w:pPr>
            <w:pStyle w:val="Cuerpodetexto"/>
            <w:spacing w:before="10" w:after="0"/>
            <w:rPr>
              <w:b/>
              <w:b/>
              <w:sz w:val="13"/>
            </w:rPr>
          </w:pPr>
          <w:r>
            <w:rPr>
              <w:b/>
              <w:sz w:val="13"/>
            </w:rPr>
          </w:r>
        </w:p>
        <w:p>
          <w:pPr>
            <w:pStyle w:val="Normal"/>
            <w:spacing w:before="93" w:after="0"/>
            <w:ind w:left="1105" w:right="1175" w:hanging="0"/>
            <w:jc w:val="both"/>
            <w:rPr>
              <w:i/>
              <w:i/>
              <w:sz w:val="20"/>
            </w:rPr>
          </w:pPr>
          <w:r>
            <w:rPr>
              <w:i/>
              <w:sz w:val="20"/>
            </w:rPr>
            <w:t xml:space="preserve">“… </w:t>
          </w:r>
          <w:r>
            <w:rPr>
              <w:i/>
              <w:sz w:val="20"/>
            </w:rPr>
            <w:t>tiene el objetivo de evaluar, en forma cuantitativa, el control interno contable, valorando laexistencia y el grado de efectividad de los controles asociados con el cumplimiento del marco normativo de referencia, las actividades de las etapas del proceso contable, la rendición de cuentas y la gestión del riesgo contable (…)”</w:t>
          </w:r>
          <w:r>
            <w:rPr>
              <w:i/>
              <w:position w:val="6"/>
              <w:sz w:val="13"/>
            </w:rPr>
            <w:t>6</w:t>
          </w:r>
          <w:r>
            <w:rPr>
              <w:i/>
              <w:sz w:val="20"/>
            </w:rPr>
            <w:t>… está compuesto por un cuestionario de 105 preguntas que evalúa 32 criterios de cada control y las opciones de calificación de selección para todas las preguntas son “SÍ”, “PARCIALMENTE” y “NO…”,</w:t>
          </w:r>
        </w:p>
        <w:p>
          <w:pPr>
            <w:pStyle w:val="Cuerpodetexto"/>
            <w:rPr>
              <w:i/>
              <w:i/>
            </w:rPr>
          </w:pPr>
          <w:r>
            <w:rPr>
              <w:i/>
            </w:rPr>
          </w:r>
        </w:p>
        <w:p>
          <w:pPr>
            <w:pStyle w:val="Cuerpodetexto"/>
            <w:spacing w:before="1" w:after="0"/>
            <w:ind w:left="822" w:right="456" w:hanging="0"/>
            <w:rPr/>
          </w:pPr>
          <w:r>
            <w:rPr/>
            <w:t>La valoración en la batería de preguntas se califica acorde con lo establecido en las siguientes tablas:</w:t>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spacing w:before="10" w:after="0"/>
            <w:rPr>
              <w:sz w:val="19"/>
            </w:rPr>
          </w:pPr>
          <w:r>
            <w:rPr>
              <w:sz w:val="19"/>
            </w:rPr>
            <mc:AlternateContent>
              <mc:Choice Requires="wps">
                <w:drawing>
                  <wp:anchor behindDoc="1" distT="0" distB="0" distL="0" distR="0" simplePos="0" locked="0" layoutInCell="1" allowOverlap="1" relativeHeight="22">
                    <wp:simplePos x="0" y="0"/>
                    <wp:positionH relativeFrom="page">
                      <wp:posOffset>1080770</wp:posOffset>
                    </wp:positionH>
                    <wp:positionV relativeFrom="paragraph">
                      <wp:posOffset>173990</wp:posOffset>
                    </wp:positionV>
                    <wp:extent cx="1285240" cy="1905"/>
                    <wp:effectExtent l="0" t="0" r="0" b="0"/>
                    <wp:wrapTopAndBottom/>
                    <wp:docPr id="24" name="Imagen12"/>
                    <a:graphic xmlns:a="http://schemas.openxmlformats.org/drawingml/2006/main">
                      <a:graphicData uri="http://schemas.microsoft.com/office/word/2010/wordprocessingShape">
                        <wps:wsp>
                          <wps:cNvSpPr/>
                          <wps:spPr>
                            <a:xfrm>
                              <a:off x="0" y="0"/>
                              <a:ext cx="12844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85.1pt,13.7pt" to="186.2pt,13.7pt" ID="Imagen12" stroked="t" style="position:absolute;mso-position-horizontal-relative:page">
                    <v:stroke color="black" weight="6480" joinstyle="round" endcap="flat"/>
                    <v:fill o:detectmouseclick="t" on="false"/>
                  </v:line>
                </w:pict>
              </mc:Fallback>
            </mc:AlternateContent>
          </w:r>
        </w:p>
        <w:p>
          <w:pPr>
            <w:sectPr>
              <w:headerReference w:type="default" r:id="rId25"/>
              <w:footerReference w:type="default" r:id="rId26"/>
              <w:type w:val="nextPage"/>
              <w:pgSz w:w="12240" w:h="15840"/>
              <w:pgMar w:left="880" w:right="242" w:header="116" w:top="1480" w:footer="1081" w:bottom="1280" w:gutter="0"/>
              <w:pgNumType w:start="6" w:fmt="decimal"/>
              <w:formProt w:val="false"/>
              <w:textDirection w:val="lrTb"/>
              <w:docGrid w:type="default" w:linePitch="100" w:charSpace="4096"/>
            </w:sectPr>
            <w:pStyle w:val="Normal"/>
            <w:spacing w:before="50" w:after="0"/>
            <w:ind w:left="822" w:right="0" w:hanging="0"/>
            <w:jc w:val="left"/>
            <w:rPr>
              <w:sz w:val="16"/>
            </w:rPr>
          </w:pPr>
          <w:r>
            <w:rPr>
              <w:rFonts w:ascii="Times New Roman" w:hAnsi="Times New Roman"/>
              <w:position w:val="7"/>
              <w:sz w:val="13"/>
            </w:rPr>
            <w:t>5</w:t>
          </w:r>
          <w:r>
            <w:rPr>
              <w:sz w:val="16"/>
            </w:rPr>
            <w:t>CHIP - Consolidador de Hacienda e Información Pública</w:t>
          </w:r>
        </w:p>
        <w:p>
          <w:pPr>
            <w:pStyle w:val="Cuerpodetexto"/>
            <w:spacing w:before="9" w:after="0"/>
            <w:rPr>
              <w:sz w:val="16"/>
            </w:rPr>
          </w:pPr>
          <w:r>
            <w:rPr>
              <w:sz w:val="16"/>
            </w:rPr>
          </w:r>
        </w:p>
        <w:p>
          <w:pPr>
            <w:pStyle w:val="Normal"/>
            <w:spacing w:before="93" w:after="0"/>
            <w:ind w:left="1457" w:right="1523" w:hanging="0"/>
            <w:jc w:val="center"/>
            <w:rPr>
              <w:b/>
              <w:b/>
              <w:sz w:val="20"/>
            </w:rPr>
          </w:pPr>
          <w:r>
            <w:drawing>
              <wp:anchor behindDoc="0" distT="0" distB="0" distL="0" distR="0" simplePos="0" locked="0" layoutInCell="1" allowOverlap="1" relativeHeight="27">
                <wp:simplePos x="0" y="0"/>
                <wp:positionH relativeFrom="page">
                  <wp:posOffset>1972310</wp:posOffset>
                </wp:positionH>
                <wp:positionV relativeFrom="paragraph">
                  <wp:posOffset>239395</wp:posOffset>
                </wp:positionV>
                <wp:extent cx="4180205" cy="941070"/>
                <wp:effectExtent l="0" t="0" r="0" b="0"/>
                <wp:wrapTopAndBottom/>
                <wp:docPr id="29"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9.png" descr=""/>
                        <pic:cNvPicPr>
                          <a:picLocks noChangeAspect="1" noChangeArrowheads="1"/>
                        </pic:cNvPicPr>
                      </pic:nvPicPr>
                      <pic:blipFill>
                        <a:blip r:embed="rId27"/>
                        <a:stretch>
                          <a:fillRect/>
                        </a:stretch>
                      </pic:blipFill>
                      <pic:spPr bwMode="auto">
                        <a:xfrm>
                          <a:off x="0" y="0"/>
                          <a:ext cx="4180205" cy="941070"/>
                        </a:xfrm>
                        <a:prstGeom prst="rect">
                          <a:avLst/>
                        </a:prstGeom>
                      </pic:spPr>
                    </pic:pic>
                  </a:graphicData>
                </a:graphic>
              </wp:anchor>
            </w:drawing>
          </w:r>
          <w:r>
            <w:rPr>
              <w:b/>
              <w:sz w:val="20"/>
            </w:rPr>
            <w:t>T</w:t>
          </w:r>
          <w:r>
            <w:rPr>
              <w:b/>
              <w:sz w:val="20"/>
            </w:rPr>
            <w:t>ABLA 1. VALORACIÓN DE LA EXISTENCIA Y LA EFECTIVIDAD DEL CONTROL</w:t>
          </w:r>
        </w:p>
        <w:p>
          <w:pPr>
            <w:pStyle w:val="Normal"/>
            <w:spacing w:before="0" w:after="0"/>
            <w:ind w:left="1454" w:right="1523" w:hanging="0"/>
            <w:jc w:val="center"/>
            <w:rPr>
              <w:sz w:val="16"/>
            </w:rPr>
          </w:pPr>
          <w:r>
            <w:rPr>
              <w:sz w:val="16"/>
            </w:rPr>
            <w:t>Fuente: Anexo de la Resolución 193 de 2016</w:t>
          </w:r>
        </w:p>
        <w:p>
          <w:pPr>
            <w:pStyle w:val="Normal"/>
            <w:spacing w:before="114" w:after="0"/>
            <w:ind w:left="1105" w:right="1174" w:hanging="0"/>
            <w:jc w:val="both"/>
            <w:rPr>
              <w:i/>
              <w:i/>
              <w:sz w:val="20"/>
            </w:rPr>
          </w:pPr>
          <w:r>
            <w:rPr>
              <w:i/>
              <w:sz w:val="20"/>
            </w:rPr>
            <w:t>“…</w:t>
          </w:r>
          <w:r>
            <w:rPr>
              <w:i/>
              <w:spacing w:val="-4"/>
              <w:sz w:val="20"/>
            </w:rPr>
            <w:t>Cada</w:t>
          </w:r>
          <w:r>
            <w:rPr>
              <w:i/>
              <w:spacing w:val="-3"/>
              <w:sz w:val="20"/>
            </w:rPr>
            <w:t>criteriodecontrol</w:t>
          </w:r>
          <w:r>
            <w:rPr>
              <w:i/>
              <w:spacing w:val="-2"/>
              <w:sz w:val="20"/>
            </w:rPr>
            <w:t>tiene</w:t>
          </w:r>
          <w:r>
            <w:rPr>
              <w:i/>
              <w:spacing w:val="-3"/>
              <w:sz w:val="20"/>
            </w:rPr>
            <w:t>unvalortotal</w:t>
          </w:r>
          <w:r>
            <w:rPr>
              <w:i/>
              <w:spacing w:val="-4"/>
              <w:sz w:val="20"/>
            </w:rPr>
            <w:t>de1.El</w:t>
          </w:r>
          <w:r>
            <w:rPr>
              <w:i/>
              <w:spacing w:val="2"/>
              <w:sz w:val="20"/>
            </w:rPr>
            <w:t>30%</w:t>
          </w:r>
          <w:r>
            <w:rPr>
              <w:i/>
              <w:spacing w:val="-3"/>
              <w:sz w:val="20"/>
            </w:rPr>
            <w:t>deeste</w:t>
          </w:r>
          <w:r>
            <w:rPr>
              <w:i/>
              <w:spacing w:val="-4"/>
              <w:sz w:val="20"/>
            </w:rPr>
            <w:t>valor</w:t>
          </w:r>
          <w:r>
            <w:rPr>
              <w:i/>
              <w:spacing w:val="-3"/>
              <w:sz w:val="20"/>
            </w:rPr>
            <w:t>correspondealapregunta</w:t>
          </w:r>
          <w:r>
            <w:rPr>
              <w:i/>
              <w:sz w:val="20"/>
            </w:rPr>
            <w:t>que busca verificar la existencia del control (Ex), y el 70% restante se distribuye entre las preguntas que buscan evaluar la efectividad del control (Ef). Una vez resuelto el cuestionario en su totalidad, se dividirá la sumatoria de todos los puntajes obtenidos entre el total de criterios, para evaluar la existencia y efectividad. El porcentaje obtenido se multiplicará por cinco. La calificación obtenida oscilará entre 1 y 5 y corresponderá al grado de cumplimiento y efectividad del control interno contable. La escala de calificación se interpreta de la siguiente forma</w:t>
          </w:r>
          <w:r>
            <w:rPr>
              <w:i/>
              <w:spacing w:val="-13"/>
              <w:sz w:val="20"/>
            </w:rPr>
            <w:t>(…)”</w:t>
          </w:r>
          <w:r>
            <w:rPr>
              <w:i/>
              <w:position w:val="6"/>
              <w:sz w:val="13"/>
            </w:rPr>
            <w:t>7</w:t>
          </w:r>
          <w:r>
            <w:rPr>
              <w:i/>
              <w:sz w:val="20"/>
            </w:rPr>
            <w:t>:</w:t>
          </w:r>
        </w:p>
        <w:p>
          <w:pPr>
            <w:pStyle w:val="Cuerpodetexto"/>
            <w:spacing w:before="11" w:after="0"/>
            <w:rPr>
              <w:i/>
              <w:i/>
              <w:sz w:val="19"/>
            </w:rPr>
          </w:pPr>
          <w:r>
            <w:rPr>
              <w:i/>
              <w:sz w:val="19"/>
            </w:rPr>
          </w:r>
        </w:p>
        <w:p>
          <w:pPr>
            <w:pStyle w:val="Normal"/>
            <w:spacing w:before="0" w:after="0"/>
            <w:ind w:left="1452" w:right="1523" w:hanging="0"/>
            <w:jc w:val="center"/>
            <w:rPr>
              <w:b/>
              <w:b/>
              <w:sz w:val="20"/>
            </w:rPr>
          </w:pPr>
          <w:r>
            <w:rPr>
              <w:b/>
              <w:sz w:val="20"/>
            </w:rPr>
            <w:t>TABLA 2. RANGOS DE CALIFICACIÓN</w:t>
          </w:r>
        </w:p>
        <w:p>
          <w:pPr>
            <w:pStyle w:val="Cuerpodetexto"/>
            <w:spacing w:before="1" w:after="0"/>
            <w:rPr>
              <w:b/>
              <w:b/>
              <w:sz w:val="16"/>
            </w:rPr>
          </w:pPr>
          <w:r>
            <w:rPr>
              <w:b/>
              <w:sz w:val="16"/>
            </w:rPr>
          </w:r>
        </w:p>
        <w:p>
          <w:pPr>
            <w:pStyle w:val="Cuerpodetexto"/>
            <w:ind w:left="2520" w:right="0" w:hanging="0"/>
            <w:rPr>
              <w:sz w:val="20"/>
            </w:rPr>
          </w:pPr>
          <w:r>
            <w:rPr/>
            <w:drawing>
              <wp:inline distT="0" distB="0" distL="0" distR="0">
                <wp:extent cx="3876675" cy="804545"/>
                <wp:effectExtent l="0" t="0" r="0" b="0"/>
                <wp:docPr id="30" name="image10.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jpeg" descr=""/>
                        <pic:cNvPicPr>
                          <a:picLocks noChangeAspect="1" noChangeArrowheads="1"/>
                        </pic:cNvPicPr>
                      </pic:nvPicPr>
                      <pic:blipFill>
                        <a:blip r:embed="rId28"/>
                        <a:stretch>
                          <a:fillRect/>
                        </a:stretch>
                      </pic:blipFill>
                      <pic:spPr bwMode="auto">
                        <a:xfrm>
                          <a:off x="0" y="0"/>
                          <a:ext cx="3876675" cy="804545"/>
                        </a:xfrm>
                        <a:prstGeom prst="rect">
                          <a:avLst/>
                        </a:prstGeom>
                      </pic:spPr>
                    </pic:pic>
                  </a:graphicData>
                </a:graphic>
              </wp:inline>
            </w:drawing>
          </w:r>
        </w:p>
        <w:p>
          <w:pPr>
            <w:sectPr>
              <w:headerReference w:type="default" r:id="rId29"/>
              <w:footerReference w:type="default" r:id="rId30"/>
              <w:type w:val="nextPage"/>
              <w:pgSz w:w="12240" w:h="15840"/>
              <w:pgMar w:left="880" w:right="242" w:header="116" w:top="1480" w:footer="1150" w:bottom="1340" w:gutter="0"/>
              <w:pgNumType w:start="7" w:fmt="decimal"/>
              <w:formProt w:val="false"/>
              <w:textDirection w:val="lrTb"/>
              <w:docGrid w:type="default" w:linePitch="100" w:charSpace="4096"/>
            </w:sectPr>
          </w:pPr>
        </w:p>
        <w:p>
          <w:pPr>
            <w:pStyle w:val="Cuerpodetexto"/>
            <w:spacing w:before="8" w:after="0"/>
            <w:rPr>
              <w:b/>
              <w:b/>
              <w:sz w:val="20"/>
            </w:rPr>
          </w:pPr>
          <w:r>
            <w:rPr>
              <w:b/>
              <w:sz w:val="20"/>
            </w:rPr>
          </w:r>
        </w:p>
        <w:p>
          <w:pPr>
            <w:pStyle w:val="Normal"/>
            <w:spacing w:before="0" w:after="0"/>
            <w:ind w:left="822" w:right="0" w:hanging="0"/>
            <w:jc w:val="left"/>
            <w:rPr>
              <w:b/>
              <w:b/>
              <w:sz w:val="22"/>
            </w:rPr>
          </w:pPr>
          <w:r>
            <w:rPr>
              <w:b/>
              <w:sz w:val="22"/>
              <w:u w:val="thick"/>
            </w:rPr>
            <w:t>Valoración cualitativa</w:t>
          </w:r>
        </w:p>
        <w:p>
          <w:pPr>
            <w:pStyle w:val="Normal"/>
            <w:spacing w:before="54" w:after="0"/>
            <w:ind w:left="795" w:right="0" w:hanging="0"/>
            <w:jc w:val="left"/>
            <w:rPr>
              <w:sz w:val="16"/>
            </w:rPr>
          </w:pPr>
          <w:r>
            <w:br w:type="column"/>
          </w:r>
          <w:r>
            <w:rPr>
              <w:sz w:val="16"/>
            </w:rPr>
            <w:t>Fuente: Anexo de la Resolución 193 de 2016</w:t>
          </w:r>
        </w:p>
        <w:p>
          <w:pPr>
            <w:sectPr>
              <w:type w:val="continuous"/>
              <w:pgSz w:w="12240" w:h="15840"/>
              <w:pgMar w:left="880" w:right="242" w:header="116" w:top="1480" w:footer="1150" w:bottom="1340" w:gutter="0"/>
              <w:cols w:num="2" w:equalWidth="false" w:sep="false">
                <w:col w:w="3085" w:space="40"/>
                <w:col w:w="7992"/>
              </w:cols>
              <w:formProt w:val="false"/>
              <w:textDirection w:val="lrTb"/>
              <w:docGrid w:type="default" w:linePitch="100" w:charSpace="4096"/>
            </w:sectPr>
          </w:pPr>
        </w:p>
      </w:sdtContent>
    </w:sdt>
    <w:p>
      <w:pPr>
        <w:pStyle w:val="Cuerpodetexto"/>
        <w:spacing w:before="10" w:after="0"/>
        <w:rPr>
          <w:sz w:val="13"/>
        </w:rPr>
      </w:pPr>
      <w:r>
        <w:rPr>
          <w:sz w:val="13"/>
        </w:rPr>
      </w:r>
    </w:p>
    <w:p>
      <w:pPr>
        <w:pStyle w:val="Cuerpodetexto"/>
        <w:spacing w:before="94" w:after="0"/>
        <w:ind w:left="822" w:right="885" w:hanging="0"/>
        <w:jc w:val="both"/>
        <w:rPr/>
      </w:pPr>
      <w:r>
        <w:rPr/>
        <w:t>Describe</w:t>
      </w:r>
      <w:r>
        <w:rPr>
          <w:spacing w:val="-9"/>
        </w:rPr>
        <w:t>cualitativamente,</w:t>
      </w:r>
      <w:r>
        <w:rPr>
          <w:spacing w:val="-8"/>
        </w:rPr>
        <w:t>y</w:t>
      </w:r>
      <w:r>
        <w:rPr>
          <w:spacing w:val="-10"/>
        </w:rPr>
        <w:t>en</w:t>
      </w:r>
      <w:r>
        <w:rPr>
          <w:spacing w:val="-12"/>
        </w:rPr>
        <w:t>forma</w:t>
      </w:r>
      <w:r>
        <w:rPr>
          <w:spacing w:val="-10"/>
        </w:rPr>
        <w:t>breve,</w:t>
      </w:r>
      <w:r>
        <w:rPr>
          <w:spacing w:val="-8"/>
        </w:rPr>
        <w:t>el</w:t>
      </w:r>
      <w:r>
        <w:rPr>
          <w:spacing w:val="-11"/>
        </w:rPr>
        <w:t>análisis</w:t>
      </w:r>
      <w:r>
        <w:rPr>
          <w:spacing w:val="-8"/>
        </w:rPr>
        <w:t>delas</w:t>
      </w:r>
      <w:r>
        <w:rPr>
          <w:spacing w:val="-9"/>
        </w:rPr>
        <w:t>principales</w:t>
      </w:r>
      <w:r>
        <w:rPr>
          <w:spacing w:val="-10"/>
        </w:rPr>
        <w:t>fortalezas</w:t>
      </w:r>
      <w:r>
        <w:rPr>
          <w:spacing w:val="-11"/>
        </w:rPr>
        <w:t>y</w:t>
      </w:r>
      <w:r>
        <w:rPr>
          <w:spacing w:val="-7"/>
        </w:rPr>
        <w:t>debilidades a partir de: 1) los resultados detallados de la valoración cuantitativa; y, 2) las recomendaciones, los avances y mejoras del proceso a partir del informe de evaluación al control interno contable con corte a diciembre de</w:t>
      </w:r>
      <w:r>
        <w:rPr>
          <w:spacing w:val="-3"/>
        </w:rPr>
        <w:t>2019.</w:t>
      </w:r>
    </w:p>
    <w:p>
      <w:pPr>
        <w:pStyle w:val="Cuerpodetexto"/>
        <w:rPr>
          <w:sz w:val="32"/>
        </w:rPr>
      </w:pPr>
      <w:r>
        <w:rPr>
          <w:sz w:val="32"/>
        </w:rPr>
      </w:r>
    </w:p>
    <w:p>
      <w:pPr>
        <w:pStyle w:val="ListParagraph"/>
        <w:numPr>
          <w:ilvl w:val="0"/>
          <w:numId w:val="10"/>
        </w:numPr>
        <w:tabs>
          <w:tab w:val="left" w:pos="1182" w:leader="none"/>
        </w:tabs>
        <w:spacing w:lineRule="auto" w:line="240" w:before="0" w:after="0"/>
        <w:ind w:left="1182" w:right="0" w:hanging="360"/>
        <w:jc w:val="left"/>
        <w:rPr>
          <w:b/>
          <w:b/>
          <w:sz w:val="22"/>
        </w:rPr>
      </w:pPr>
      <w:bookmarkStart w:id="8" w:name="_bookmark4"/>
      <w:bookmarkStart w:id="9" w:name="_bookmark41"/>
      <w:bookmarkEnd w:id="8"/>
      <w:bookmarkEnd w:id="9"/>
      <w:r>
        <w:rPr>
          <w:b/>
          <w:sz w:val="22"/>
        </w:rPr>
        <w:t>RESULTADOS</w:t>
      </w:r>
      <w:r>
        <w:rPr>
          <w:b/>
          <w:spacing w:val="-3"/>
          <w:sz w:val="22"/>
        </w:rPr>
        <w:t>OBTENIDOS</w:t>
      </w:r>
    </w:p>
    <w:p>
      <w:pPr>
        <w:pStyle w:val="Cuerpodetexto"/>
        <w:spacing w:before="11" w:after="0"/>
        <w:rPr>
          <w:b/>
          <w:b/>
          <w:sz w:val="19"/>
        </w:rPr>
      </w:pPr>
      <w:r>
        <w:rPr>
          <w:b/>
          <w:sz w:val="19"/>
        </w:rPr>
      </w:r>
    </w:p>
    <w:p>
      <w:pPr>
        <w:pStyle w:val="Cuerpodetexto"/>
        <w:ind w:left="822" w:right="884" w:hanging="0"/>
        <w:jc w:val="both"/>
        <w:rPr/>
      </w:pPr>
      <w:r>
        <w:rPr/>
        <w:t>De la evaluación efectuada, la UAERMV obtuvo un grado de cumplimiento de</w:t>
      </w:r>
      <w:r>
        <w:rPr>
          <w:b/>
        </w:rPr>
        <w:t>4.3</w:t>
      </w:r>
      <w:r>
        <w:rPr/>
        <w:t>sobre 5, con una calificación cualitativa de</w:t>
      </w:r>
      <w:r>
        <w:rPr>
          <w:b/>
        </w:rPr>
        <w:t>eficiente</w:t>
      </w:r>
      <w:r>
        <w:rPr/>
        <w:t>; no obstante, durante la evaluación se identificaron debilidades y oportunidades de mejora, que deben ser atendidas por la administración en pro de fortalecer el control interno contable.</w:t>
      </w:r>
    </w:p>
    <w:p>
      <w:pPr>
        <w:pStyle w:val="Cuerpodetexto"/>
        <w:spacing w:before="1" w:after="0"/>
        <w:rPr/>
      </w:pPr>
      <w:r>
        <w:rPr/>
      </w:r>
    </w:p>
    <w:p>
      <w:pPr>
        <w:pStyle w:val="Cuerpodetexto"/>
        <w:ind w:left="822" w:right="887" w:hanging="0"/>
        <w:jc w:val="both"/>
        <w:rPr/>
      </w:pPr>
      <w:r>
        <w:rPr/>
        <w:t>En la siguiente tabla se observan los resultados de la evaluación en forma consolidada y por elementos del marco normativo:</w:t>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7"/>
        </w:rPr>
      </w:pPr>
      <w:r>
        <w:rPr>
          <w:sz w:val="27"/>
        </w:rPr>
        <mc:AlternateContent>
          <mc:Choice Requires="wps">
            <w:drawing>
              <wp:anchor behindDoc="1" distT="0" distB="0" distL="0" distR="0" simplePos="0" locked="0" layoutInCell="1" allowOverlap="1" relativeHeight="23">
                <wp:simplePos x="0" y="0"/>
                <wp:positionH relativeFrom="page">
                  <wp:posOffset>1080770</wp:posOffset>
                </wp:positionH>
                <wp:positionV relativeFrom="paragraph">
                  <wp:posOffset>226060</wp:posOffset>
                </wp:positionV>
                <wp:extent cx="1285240" cy="1905"/>
                <wp:effectExtent l="0" t="0" r="0" b="0"/>
                <wp:wrapTopAndBottom/>
                <wp:docPr id="35" name="Imagen17"/>
                <a:graphic xmlns:a="http://schemas.openxmlformats.org/drawingml/2006/main">
                  <a:graphicData uri="http://schemas.microsoft.com/office/word/2010/wordprocessingShape">
                    <wps:wsp>
                      <wps:cNvSpPr/>
                      <wps:spPr>
                        <a:xfrm>
                          <a:off x="0" y="0"/>
                          <a:ext cx="12844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85.1pt,17.8pt" to="186.2pt,17.8pt" ID="Imagen17" stroked="t" style="position:absolute;mso-position-horizontal-relative:page">
                <v:stroke color="black" weight="6480" joinstyle="round" endcap="flat"/>
                <v:fill o:detectmouseclick="t" on="false"/>
              </v:line>
            </w:pict>
          </mc:Fallback>
        </mc:AlternateContent>
      </w:r>
    </w:p>
    <w:p>
      <w:pPr>
        <w:sectPr>
          <w:type w:val="continuous"/>
          <w:pgSz w:w="12240" w:h="15840"/>
          <w:pgMar w:left="880" w:right="242" w:header="116" w:top="1480" w:footer="1150" w:bottom="1340" w:gutter="0"/>
          <w:formProt w:val="false"/>
          <w:textDirection w:val="lrTb"/>
          <w:docGrid w:type="default" w:linePitch="100" w:charSpace="4096"/>
        </w:sectPr>
      </w:pPr>
    </w:p>
    <w:p>
      <w:pPr>
        <w:pStyle w:val="Cuerpodetexto"/>
        <w:rPr>
          <w:sz w:val="20"/>
        </w:rPr>
      </w:pPr>
      <w:r>
        <w:rPr>
          <w:sz w:val="20"/>
        </w:rPr>
      </w:r>
    </w:p>
    <w:p>
      <w:pPr>
        <w:pStyle w:val="Cuerpodetexto"/>
        <w:spacing w:before="8" w:after="0"/>
        <w:rPr>
          <w:sz w:val="18"/>
        </w:rPr>
      </w:pPr>
      <w:r>
        <w:rPr>
          <w:sz w:val="18"/>
        </w:rPr>
      </w:r>
    </w:p>
    <w:p>
      <w:pPr>
        <w:pStyle w:val="Normal"/>
        <w:spacing w:before="93" w:after="13"/>
        <w:ind w:left="1455" w:right="1523" w:hanging="0"/>
        <w:jc w:val="center"/>
        <w:rPr>
          <w:b/>
          <w:b/>
          <w:sz w:val="20"/>
        </w:rPr>
      </w:pPr>
      <w:r>
        <w:rPr>
          <w:b/>
          <w:sz w:val="20"/>
        </w:rPr>
        <w:t>TABLA 3. RESULTADOS CONSOLIDADOS</w:t>
      </w:r>
    </w:p>
    <w:tbl>
      <w:tblPr>
        <w:tblW w:w="9392" w:type="dxa"/>
        <w:jc w:val="left"/>
        <w:tblInd w:w="835" w:type="dxa"/>
        <w:tblBorders>
          <w:left w:val="single" w:sz="6" w:space="0" w:color="FFFFFF"/>
          <w:bottom w:val="single" w:sz="6" w:space="0" w:color="000000"/>
          <w:right w:val="single" w:sz="6" w:space="0" w:color="FFFFFF"/>
          <w:insideH w:val="single" w:sz="6" w:space="0" w:color="000000"/>
          <w:insideV w:val="single" w:sz="6" w:space="0" w:color="FFFFFF"/>
        </w:tblBorders>
        <w:tblCellMar>
          <w:top w:w="0" w:type="dxa"/>
          <w:left w:w="0" w:type="dxa"/>
          <w:bottom w:w="0" w:type="dxa"/>
          <w:right w:w="0" w:type="dxa"/>
        </w:tblCellMar>
        <w:tblLook w:val="01e0"/>
      </w:tblPr>
      <w:tblGrid>
        <w:gridCol w:w="4538"/>
        <w:gridCol w:w="1202"/>
        <w:gridCol w:w="1416"/>
        <w:gridCol w:w="1"/>
        <w:gridCol w:w="2234"/>
      </w:tblGrid>
      <w:tr>
        <w:trPr>
          <w:trHeight w:val="213" w:hRule="atLeast"/>
        </w:trPr>
        <w:tc>
          <w:tcPr>
            <w:tcW w:w="9391" w:type="dxa"/>
            <w:gridSpan w:val="5"/>
            <w:tcBorders>
              <w:left w:val="single" w:sz="6" w:space="0" w:color="FFFFFF"/>
              <w:bottom w:val="single" w:sz="6" w:space="0" w:color="000000"/>
              <w:right w:val="single" w:sz="6" w:space="0" w:color="FFFFFF"/>
              <w:insideH w:val="single" w:sz="6" w:space="0" w:color="000000"/>
              <w:insideV w:val="single" w:sz="6" w:space="0" w:color="FFFFFF"/>
            </w:tcBorders>
            <w:shd w:color="auto" w:fill="001F5F" w:val="clear"/>
          </w:tcPr>
          <w:p>
            <w:pPr>
              <w:pStyle w:val="TableParagraph"/>
              <w:spacing w:before="27" w:after="0"/>
              <w:ind w:left="2340" w:right="2317" w:hanging="0"/>
              <w:jc w:val="center"/>
              <w:rPr>
                <w:b/>
                <w:b/>
                <w:sz w:val="14"/>
              </w:rPr>
            </w:pPr>
            <w:r>
              <w:rPr>
                <w:b/>
                <w:color w:val="FFFFFF"/>
                <w:w w:val="105"/>
                <w:sz w:val="14"/>
              </w:rPr>
              <w:t>RESULTADOS EVALUACIÓN DEL CONTROL INTERNO CONTABLE</w:t>
            </w:r>
          </w:p>
        </w:tc>
      </w:tr>
      <w:tr>
        <w:trPr>
          <w:trHeight w:val="563" w:hRule="atLeast"/>
        </w:trPr>
        <w:tc>
          <w:tcPr>
            <w:tcW w:w="45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375522" w:val="clear"/>
          </w:tcPr>
          <w:p>
            <w:pPr>
              <w:pStyle w:val="TableParagraph"/>
              <w:spacing w:lineRule="auto" w:line="288" w:before="105" w:after="0"/>
              <w:ind w:left="2171" w:right="667" w:hanging="1283"/>
              <w:rPr>
                <w:b/>
                <w:b/>
                <w:sz w:val="14"/>
              </w:rPr>
            </w:pPr>
            <w:r>
              <w:rPr>
                <w:b/>
                <w:color w:val="FFFFFF"/>
                <w:w w:val="105"/>
                <w:sz w:val="14"/>
              </w:rPr>
              <w:t>ELEMENTOS DEL MARCO NORMATIVO (A)</w:t>
            </w:r>
          </w:p>
        </w:tc>
        <w:tc>
          <w:tcPr>
            <w:tcW w:w="12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375522" w:val="clear"/>
          </w:tcPr>
          <w:p>
            <w:pPr>
              <w:pStyle w:val="TableParagraph"/>
              <w:spacing w:lineRule="auto" w:line="288" w:before="105" w:after="0"/>
              <w:ind w:left="503" w:right="6" w:hanging="307"/>
              <w:rPr>
                <w:b/>
                <w:b/>
                <w:sz w:val="14"/>
              </w:rPr>
            </w:pPr>
            <w:r>
              <w:rPr>
                <w:b/>
                <w:color w:val="FFFFFF"/>
                <w:w w:val="105"/>
                <w:sz w:val="14"/>
              </w:rPr>
              <w:t>CRITERIOS (B)</w:t>
            </w:r>
          </w:p>
        </w:tc>
        <w:tc>
          <w:tcPr>
            <w:tcW w:w="14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375522" w:val="clear"/>
          </w:tcPr>
          <w:p>
            <w:pPr>
              <w:pStyle w:val="TableParagraph"/>
              <w:spacing w:lineRule="auto" w:line="288" w:before="14" w:after="0"/>
              <w:ind w:left="209" w:right="154" w:hanging="23"/>
              <w:rPr>
                <w:b/>
                <w:b/>
                <w:sz w:val="14"/>
              </w:rPr>
            </w:pPr>
            <w:r>
              <w:rPr>
                <w:b/>
                <w:color w:val="FFFFFF"/>
                <w:spacing w:val="-1"/>
                <w:w w:val="105"/>
                <w:sz w:val="14"/>
              </w:rPr>
              <w:t>CALIFICACIÓN</w:t>
            </w:r>
            <w:r>
              <w:rPr>
                <w:b/>
                <w:color w:val="FFFFFF"/>
                <w:spacing w:val="-3"/>
                <w:w w:val="105"/>
                <w:sz w:val="14"/>
              </w:rPr>
              <w:t>OBTENIDADE</w:t>
            </w:r>
          </w:p>
          <w:p>
            <w:pPr>
              <w:pStyle w:val="TableParagraph"/>
              <w:spacing w:lineRule="exact" w:line="143"/>
              <w:ind w:left="163" w:right="0" w:hanging="0"/>
              <w:rPr>
                <w:b/>
                <w:b/>
                <w:sz w:val="14"/>
              </w:rPr>
            </w:pPr>
            <w:r>
              <w:rPr>
                <w:b/>
                <w:color w:val="FFFFFF"/>
                <w:w w:val="105"/>
                <w:sz w:val="14"/>
              </w:rPr>
              <w:t>CRITERIOS (C</w:t>
            </w:r>
            <w:r>
              <w:rPr>
                <w:b/>
                <w:color w:val="FFFFFF"/>
                <w:spacing w:val="-10"/>
                <w:w w:val="105"/>
                <w:sz w:val="14"/>
              </w:rPr>
              <w:t>)</w:t>
            </w:r>
          </w:p>
        </w:tc>
        <w:tc>
          <w:tcPr>
            <w:tcW w:w="223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375522" w:val="clear"/>
          </w:tcPr>
          <w:p>
            <w:pPr>
              <w:pStyle w:val="TableParagraph"/>
              <w:spacing w:lineRule="auto" w:line="288" w:before="14" w:after="0"/>
              <w:ind w:left="210" w:right="0" w:hanging="80"/>
              <w:rPr>
                <w:b/>
                <w:b/>
                <w:sz w:val="14"/>
              </w:rPr>
            </w:pPr>
            <w:r>
              <w:rPr>
                <w:b/>
                <w:color w:val="FFFFFF"/>
                <w:w w:val="105"/>
                <w:sz w:val="14"/>
              </w:rPr>
              <w:t>PESO DE LA CALIFICACIÓN DE CRITERIOS SOBRE EL</w:t>
            </w:r>
          </w:p>
          <w:p>
            <w:pPr>
              <w:pStyle w:val="TableParagraph"/>
              <w:spacing w:lineRule="exact" w:line="143"/>
              <w:ind w:left="142" w:right="0" w:hanging="0"/>
              <w:rPr>
                <w:b/>
                <w:b/>
                <w:sz w:val="14"/>
              </w:rPr>
            </w:pPr>
            <w:r>
              <w:rPr>
                <w:b/>
                <w:color w:val="FFFFFF"/>
                <w:w w:val="105"/>
                <w:sz w:val="14"/>
              </w:rPr>
              <w:t>NUMERO DE CRITERIOS (D)</w:t>
            </w:r>
          </w:p>
        </w:tc>
      </w:tr>
      <w:tr>
        <w:trPr>
          <w:trHeight w:val="382" w:hRule="atLeast"/>
        </w:trPr>
        <w:tc>
          <w:tcPr>
            <w:tcW w:w="45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24" w:after="0"/>
              <w:ind w:left="26" w:right="0" w:hanging="0"/>
              <w:rPr>
                <w:b/>
                <w:b/>
                <w:sz w:val="13"/>
              </w:rPr>
            </w:pPr>
            <w:r>
              <w:rPr>
                <w:b/>
                <w:w w:val="105"/>
                <w:sz w:val="13"/>
              </w:rPr>
              <w:t>CUMPLIMIENTO DEL MARCO NORMATIVO DE REFERENCIA</w:t>
            </w:r>
          </w:p>
          <w:p>
            <w:pPr>
              <w:pStyle w:val="TableParagraph"/>
              <w:spacing w:before="32" w:after="0"/>
              <w:ind w:left="26" w:right="0" w:hanging="0"/>
              <w:rPr>
                <w:sz w:val="13"/>
              </w:rPr>
            </w:pPr>
            <w:r>
              <w:rPr>
                <w:w w:val="105"/>
                <w:sz w:val="13"/>
              </w:rPr>
              <w:t>Políticas contables y Políticas de Operación</w:t>
            </w:r>
          </w:p>
        </w:tc>
        <w:tc>
          <w:tcPr>
            <w:tcW w:w="12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15" w:after="0"/>
              <w:ind w:left="503" w:right="479" w:hanging="0"/>
              <w:jc w:val="center"/>
              <w:rPr>
                <w:sz w:val="13"/>
              </w:rPr>
            </w:pPr>
            <w:r>
              <w:rPr>
                <w:w w:val="105"/>
                <w:sz w:val="13"/>
              </w:rPr>
              <w:t>10</w:t>
            </w:r>
          </w:p>
        </w:tc>
        <w:tc>
          <w:tcPr>
            <w:tcW w:w="14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15" w:after="0"/>
              <w:ind w:left="499" w:right="488" w:hanging="0"/>
              <w:jc w:val="center"/>
              <w:rPr>
                <w:sz w:val="13"/>
              </w:rPr>
            </w:pPr>
            <w:r>
              <w:rPr>
                <w:w w:val="105"/>
                <w:sz w:val="13"/>
              </w:rPr>
              <w:t>9,01</w:t>
            </w:r>
          </w:p>
        </w:tc>
        <w:tc>
          <w:tcPr>
            <w:tcW w:w="223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15" w:after="0"/>
              <w:ind w:left="923" w:right="895" w:hanging="0"/>
              <w:jc w:val="center"/>
              <w:rPr>
                <w:sz w:val="13"/>
              </w:rPr>
            </w:pPr>
            <w:r>
              <w:rPr>
                <w:w w:val="105"/>
                <w:sz w:val="13"/>
              </w:rPr>
              <w:t>90%</w:t>
            </w:r>
          </w:p>
        </w:tc>
      </w:tr>
      <w:tr>
        <w:trPr>
          <w:trHeight w:val="711" w:hRule="atLeast"/>
        </w:trPr>
        <w:tc>
          <w:tcPr>
            <w:tcW w:w="45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03" w:after="0"/>
              <w:ind w:left="26" w:right="0" w:hanging="0"/>
              <w:rPr>
                <w:b/>
                <w:b/>
                <w:sz w:val="13"/>
              </w:rPr>
            </w:pPr>
            <w:r>
              <w:rPr>
                <w:b/>
                <w:w w:val="105"/>
                <w:sz w:val="13"/>
              </w:rPr>
              <w:t>ACTIVIDADES DE LAS ETAPAS DEL PROCESO CONTABLE</w:t>
            </w:r>
          </w:p>
          <w:p>
            <w:pPr>
              <w:pStyle w:val="TableParagraph"/>
              <w:spacing w:lineRule="auto" w:line="290" w:before="32" w:after="0"/>
              <w:ind w:left="26" w:right="0" w:hanging="0"/>
              <w:rPr>
                <w:sz w:val="13"/>
              </w:rPr>
            </w:pPr>
            <w:r>
              <w:rPr>
                <w:w w:val="105"/>
                <w:sz w:val="13"/>
              </w:rPr>
              <w:t>Identificación, clasificación, medición, registro, medición posterior, presentación de estados financieros)</w:t>
            </w:r>
          </w:p>
        </w:tc>
        <w:tc>
          <w:tcPr>
            <w:tcW w:w="12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4"/>
              </w:rPr>
            </w:pPr>
            <w:r>
              <w:rPr>
                <w:b/>
                <w:sz w:val="14"/>
              </w:rPr>
            </w:r>
          </w:p>
          <w:p>
            <w:pPr>
              <w:pStyle w:val="TableParagraph"/>
              <w:spacing w:before="124" w:after="0"/>
              <w:ind w:left="503" w:right="479" w:hanging="0"/>
              <w:jc w:val="center"/>
              <w:rPr>
                <w:sz w:val="13"/>
              </w:rPr>
            </w:pPr>
            <w:r>
              <w:rPr>
                <w:w w:val="105"/>
                <w:sz w:val="13"/>
              </w:rPr>
              <w:t>17</w:t>
            </w:r>
          </w:p>
        </w:tc>
        <w:tc>
          <w:tcPr>
            <w:tcW w:w="14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4"/>
              </w:rPr>
            </w:pPr>
            <w:r>
              <w:rPr>
                <w:b/>
                <w:sz w:val="14"/>
              </w:rPr>
            </w:r>
          </w:p>
          <w:p>
            <w:pPr>
              <w:pStyle w:val="TableParagraph"/>
              <w:spacing w:before="124" w:after="0"/>
              <w:ind w:left="505" w:right="483" w:hanging="0"/>
              <w:jc w:val="center"/>
              <w:rPr>
                <w:sz w:val="13"/>
              </w:rPr>
            </w:pPr>
            <w:r>
              <w:rPr>
                <w:w w:val="105"/>
                <w:sz w:val="13"/>
              </w:rPr>
              <w:t>16,08</w:t>
            </w:r>
          </w:p>
        </w:tc>
        <w:tc>
          <w:tcPr>
            <w:tcW w:w="223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4"/>
              </w:rPr>
            </w:pPr>
            <w:r>
              <w:rPr>
                <w:b/>
                <w:sz w:val="14"/>
              </w:rPr>
            </w:r>
          </w:p>
          <w:p>
            <w:pPr>
              <w:pStyle w:val="TableParagraph"/>
              <w:spacing w:before="124" w:after="0"/>
              <w:ind w:left="923" w:right="895" w:hanging="0"/>
              <w:jc w:val="center"/>
              <w:rPr>
                <w:sz w:val="13"/>
              </w:rPr>
            </w:pPr>
            <w:r>
              <w:rPr>
                <w:w w:val="105"/>
                <w:sz w:val="13"/>
              </w:rPr>
              <w:t>95%</w:t>
            </w:r>
          </w:p>
        </w:tc>
      </w:tr>
      <w:tr>
        <w:trPr>
          <w:trHeight w:val="212" w:hRule="atLeast"/>
        </w:trPr>
        <w:tc>
          <w:tcPr>
            <w:tcW w:w="45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26" w:right="0" w:hanging="0"/>
              <w:rPr>
                <w:b/>
                <w:b/>
                <w:sz w:val="13"/>
              </w:rPr>
            </w:pPr>
            <w:r>
              <w:rPr>
                <w:b/>
                <w:w w:val="105"/>
                <w:sz w:val="13"/>
              </w:rPr>
              <w:t>RENDICIÓN DE CUENTAS</w:t>
            </w:r>
          </w:p>
        </w:tc>
        <w:tc>
          <w:tcPr>
            <w:tcW w:w="12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9" w:right="0" w:hanging="0"/>
              <w:jc w:val="center"/>
              <w:rPr>
                <w:sz w:val="13"/>
              </w:rPr>
            </w:pPr>
            <w:r>
              <w:rPr>
                <w:w w:val="104"/>
                <w:sz w:val="13"/>
              </w:rPr>
              <w:t>1</w:t>
            </w:r>
          </w:p>
        </w:tc>
        <w:tc>
          <w:tcPr>
            <w:tcW w:w="14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499" w:right="488" w:hanging="0"/>
              <w:jc w:val="center"/>
              <w:rPr>
                <w:sz w:val="13"/>
              </w:rPr>
            </w:pPr>
            <w:r>
              <w:rPr>
                <w:w w:val="105"/>
                <w:sz w:val="13"/>
              </w:rPr>
              <w:t>1,00</w:t>
            </w:r>
          </w:p>
        </w:tc>
        <w:tc>
          <w:tcPr>
            <w:tcW w:w="223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923" w:right="907" w:hanging="0"/>
              <w:jc w:val="center"/>
              <w:rPr>
                <w:sz w:val="13"/>
              </w:rPr>
            </w:pPr>
            <w:r>
              <w:rPr>
                <w:w w:val="105"/>
                <w:sz w:val="13"/>
              </w:rPr>
              <w:t>100%</w:t>
            </w:r>
          </w:p>
        </w:tc>
      </w:tr>
      <w:tr>
        <w:trPr>
          <w:trHeight w:val="212" w:hRule="atLeast"/>
        </w:trPr>
        <w:tc>
          <w:tcPr>
            <w:tcW w:w="45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26" w:right="0" w:hanging="0"/>
              <w:rPr>
                <w:b/>
                <w:b/>
                <w:sz w:val="13"/>
              </w:rPr>
            </w:pPr>
            <w:r>
              <w:rPr>
                <w:b/>
                <w:w w:val="105"/>
                <w:sz w:val="13"/>
              </w:rPr>
              <w:t>ADMINISTRACIÓN DEL RIESGO CONTABLE</w:t>
            </w:r>
          </w:p>
        </w:tc>
        <w:tc>
          <w:tcPr>
            <w:tcW w:w="12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9" w:right="0" w:hanging="0"/>
              <w:jc w:val="center"/>
              <w:rPr>
                <w:sz w:val="13"/>
              </w:rPr>
            </w:pPr>
            <w:r>
              <w:rPr>
                <w:w w:val="104"/>
                <w:sz w:val="13"/>
              </w:rPr>
              <w:t>4</w:t>
            </w:r>
          </w:p>
        </w:tc>
        <w:tc>
          <w:tcPr>
            <w:tcW w:w="14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499" w:right="488" w:hanging="0"/>
              <w:jc w:val="center"/>
              <w:rPr>
                <w:sz w:val="13"/>
              </w:rPr>
            </w:pPr>
            <w:r>
              <w:rPr>
                <w:w w:val="105"/>
                <w:sz w:val="13"/>
              </w:rPr>
              <w:t>1,60</w:t>
            </w:r>
          </w:p>
        </w:tc>
        <w:tc>
          <w:tcPr>
            <w:tcW w:w="223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923" w:right="895" w:hanging="0"/>
              <w:jc w:val="center"/>
              <w:rPr>
                <w:sz w:val="13"/>
              </w:rPr>
            </w:pPr>
            <w:r>
              <w:rPr>
                <w:w w:val="105"/>
                <w:sz w:val="13"/>
              </w:rPr>
              <w:t>40%</w:t>
            </w:r>
          </w:p>
        </w:tc>
      </w:tr>
      <w:tr>
        <w:trPr>
          <w:trHeight w:val="212" w:hRule="atLeast"/>
        </w:trPr>
        <w:tc>
          <w:tcPr>
            <w:tcW w:w="45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375522" w:val="clear"/>
          </w:tcPr>
          <w:p>
            <w:pPr>
              <w:pStyle w:val="TableParagraph"/>
              <w:spacing w:before="25" w:after="0"/>
              <w:ind w:left="1579" w:right="1573" w:hanging="0"/>
              <w:jc w:val="center"/>
              <w:rPr>
                <w:b/>
                <w:b/>
                <w:sz w:val="14"/>
              </w:rPr>
            </w:pPr>
            <w:r>
              <w:rPr>
                <w:b/>
                <w:color w:val="FFFFFF"/>
                <w:w w:val="105"/>
                <w:sz w:val="14"/>
              </w:rPr>
              <w:t>TOTAL CRITERIOS</w:t>
            </w:r>
          </w:p>
        </w:tc>
        <w:tc>
          <w:tcPr>
            <w:tcW w:w="12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375522" w:val="clear"/>
          </w:tcPr>
          <w:p>
            <w:pPr>
              <w:pStyle w:val="TableParagraph"/>
              <w:spacing w:before="25" w:after="0"/>
              <w:ind w:left="503" w:right="479" w:hanging="0"/>
              <w:jc w:val="center"/>
              <w:rPr>
                <w:b/>
                <w:b/>
                <w:sz w:val="14"/>
              </w:rPr>
            </w:pPr>
            <w:r>
              <w:rPr>
                <w:b/>
                <w:color w:val="FFFFFF"/>
                <w:w w:val="105"/>
                <w:sz w:val="14"/>
              </w:rPr>
              <w:t>32</w:t>
            </w:r>
          </w:p>
        </w:tc>
        <w:tc>
          <w:tcPr>
            <w:tcW w:w="14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375522" w:val="clear"/>
          </w:tcPr>
          <w:p>
            <w:pPr>
              <w:pStyle w:val="TableParagraph"/>
              <w:spacing w:before="25" w:after="0"/>
              <w:ind w:left="505" w:right="488" w:hanging="0"/>
              <w:jc w:val="center"/>
              <w:rPr>
                <w:b/>
                <w:b/>
                <w:sz w:val="14"/>
              </w:rPr>
            </w:pPr>
            <w:r>
              <w:rPr>
                <w:b/>
                <w:color w:val="FFFFFF"/>
                <w:w w:val="105"/>
                <w:sz w:val="14"/>
              </w:rPr>
              <w:t>27,69</w:t>
            </w:r>
          </w:p>
        </w:tc>
        <w:tc>
          <w:tcPr>
            <w:tcW w:w="223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375522" w:val="clear"/>
          </w:tcPr>
          <w:p>
            <w:pPr>
              <w:pStyle w:val="TableParagraph"/>
              <w:spacing w:lineRule="exact" w:line="186" w:before="6" w:after="0"/>
              <w:ind w:left="24" w:right="0" w:hanging="0"/>
              <w:jc w:val="center"/>
              <w:rPr>
                <w:rFonts w:ascii="Calibri" w:hAnsi="Calibri"/>
                <w:b/>
                <w:b/>
                <w:sz w:val="17"/>
              </w:rPr>
            </w:pPr>
            <w:r>
              <w:rPr>
                <w:rFonts w:ascii="Calibri" w:hAnsi="Calibri"/>
                <w:b/>
                <w:color w:val="FFFFFF"/>
                <w:w w:val="100"/>
                <w:sz w:val="17"/>
              </w:rPr>
              <w:t>-</w:t>
            </w:r>
          </w:p>
        </w:tc>
      </w:tr>
      <w:tr>
        <w:trPr>
          <w:trHeight w:val="212" w:hRule="atLeast"/>
        </w:trPr>
        <w:tc>
          <w:tcPr>
            <w:tcW w:w="4538" w:type="dxa"/>
            <w:vMerge w:val="restart"/>
            <w:tcBorders>
              <w:top w:val="single" w:sz="6" w:space="0" w:color="000000"/>
              <w:bottom w:val="single" w:sz="6" w:space="0" w:color="000000"/>
              <w:right w:val="single" w:sz="6" w:space="0" w:color="FFFFFF"/>
              <w:insideH w:val="single" w:sz="6" w:space="0" w:color="000000"/>
              <w:insideV w:val="single" w:sz="6" w:space="0" w:color="FFFFFF"/>
            </w:tcBorders>
            <w:shd w:color="auto" w:fill="375522" w:val="clear"/>
          </w:tcPr>
          <w:p>
            <w:pPr>
              <w:pStyle w:val="TableParagraph"/>
              <w:spacing w:before="25" w:after="0"/>
              <w:ind w:left="1191" w:right="0" w:hanging="0"/>
              <w:rPr>
                <w:b/>
                <w:b/>
                <w:sz w:val="14"/>
              </w:rPr>
            </w:pPr>
            <w:r>
              <w:rPr>
                <w:b/>
                <w:color w:val="FFFFFF"/>
                <w:spacing w:val="-3"/>
                <w:w w:val="105"/>
                <w:sz w:val="14"/>
              </w:rPr>
              <w:t>PORCENTAJE OBTENIDO</w:t>
            </w:r>
            <w:r>
              <w:rPr>
                <w:b/>
                <w:color w:val="FFFFFF"/>
                <w:spacing w:val="4"/>
                <w:w w:val="105"/>
                <w:sz w:val="14"/>
              </w:rPr>
              <w:t>(C/B)</w:t>
            </w:r>
          </w:p>
          <w:p>
            <w:pPr>
              <w:pStyle w:val="TableParagraph"/>
              <w:spacing w:before="66" w:after="0"/>
              <w:ind w:left="1168" w:right="0" w:hanging="0"/>
              <w:rPr>
                <w:b/>
                <w:b/>
                <w:sz w:val="14"/>
              </w:rPr>
            </w:pPr>
            <w:r>
              <w:rPr>
                <w:b/>
                <w:color w:val="FFFFFF"/>
                <w:spacing w:val="-3"/>
                <w:w w:val="105"/>
                <w:sz w:val="14"/>
              </w:rPr>
              <w:t>PUNTAJE</w:t>
            </w:r>
            <w:r>
              <w:rPr>
                <w:b/>
                <w:color w:val="FFFFFF"/>
                <w:w w:val="105"/>
                <w:sz w:val="14"/>
              </w:rPr>
              <w:t>MAXIMO A</w:t>
            </w:r>
            <w:r>
              <w:rPr>
                <w:b/>
                <w:color w:val="FFFFFF"/>
                <w:spacing w:val="-4"/>
                <w:w w:val="105"/>
                <w:sz w:val="14"/>
              </w:rPr>
              <w:t>OBTENER</w:t>
            </w:r>
          </w:p>
        </w:tc>
        <w:tc>
          <w:tcPr>
            <w:tcW w:w="2618" w:type="dxa"/>
            <w:gridSpan w:val="2"/>
            <w:tcBorders>
              <w:top w:val="single" w:sz="6" w:space="0" w:color="000000"/>
              <w:left w:val="single" w:sz="6" w:space="0" w:color="FFFFFF"/>
              <w:bottom w:val="single" w:sz="6" w:space="0" w:color="000000"/>
              <w:right w:val="single" w:sz="6" w:space="0" w:color="FFFFFF"/>
              <w:insideH w:val="single" w:sz="6" w:space="0" w:color="000000"/>
              <w:insideV w:val="single" w:sz="6" w:space="0" w:color="FFFFFF"/>
            </w:tcBorders>
            <w:shd w:color="auto" w:fill="375522" w:val="clear"/>
          </w:tcPr>
          <w:p>
            <w:pPr>
              <w:pStyle w:val="TableParagraph"/>
              <w:spacing w:before="25" w:after="0"/>
              <w:ind w:left="868" w:right="852" w:hanging="0"/>
              <w:jc w:val="center"/>
              <w:rPr>
                <w:sz w:val="14"/>
              </w:rPr>
            </w:pPr>
            <w:r>
              <w:rPr>
                <w:color w:val="FFFFFF"/>
                <w:w w:val="105"/>
                <w:sz w:val="14"/>
              </w:rPr>
              <w:t>0,865333333</w:t>
            </w:r>
          </w:p>
        </w:tc>
        <w:tc>
          <w:tcPr>
            <w:tcW w:w="2235" w:type="dxa"/>
            <w:gridSpan w:val="2"/>
            <w:vMerge w:val="restart"/>
            <w:tcBorders>
              <w:top w:val="single" w:sz="6" w:space="0" w:color="000000"/>
              <w:left w:val="single" w:sz="6" w:space="0" w:color="FFFFFF"/>
              <w:bottom w:val="single" w:sz="6" w:space="0" w:color="FFFFFF"/>
              <w:right w:val="single" w:sz="6" w:space="0" w:color="FFFFFF"/>
              <w:insideH w:val="single" w:sz="6" w:space="0" w:color="FFFFFF"/>
              <w:insideV w:val="single" w:sz="6" w:space="0" w:color="FFFFFF"/>
            </w:tcBorders>
            <w:shd w:fill="auto" w:val="clear"/>
          </w:tcPr>
          <w:p>
            <w:pPr>
              <w:pStyle w:val="TableParagraph"/>
              <w:spacing w:before="6" w:after="0"/>
              <w:ind w:left="36" w:right="0" w:hanging="0"/>
              <w:rPr>
                <w:rFonts w:ascii="Calibri" w:hAnsi="Calibri"/>
                <w:sz w:val="17"/>
              </w:rPr>
            </w:pPr>
            <w:r>
              <w:rPr>
                <w:rFonts w:ascii="Calibri" w:hAnsi="Calibri"/>
                <w:sz w:val="17"/>
              </w:rPr>
              <w:t>(E</w:t>
            </w:r>
            <w:r>
              <w:rPr>
                <w:rFonts w:ascii="Calibri" w:hAnsi="Calibri"/>
                <w:spacing w:val="-5"/>
                <w:sz w:val="17"/>
              </w:rPr>
              <w:t>)</w:t>
            </w:r>
          </w:p>
          <w:p>
            <w:pPr>
              <w:pStyle w:val="TableParagraph"/>
              <w:spacing w:before="20" w:after="0"/>
              <w:ind w:left="36" w:right="0" w:hanging="0"/>
              <w:rPr>
                <w:rFonts w:ascii="Calibri" w:hAnsi="Calibri"/>
                <w:sz w:val="17"/>
              </w:rPr>
            </w:pPr>
            <w:r>
              <w:rPr>
                <w:rFonts w:ascii="Calibri" w:hAnsi="Calibri"/>
                <w:sz w:val="17"/>
              </w:rPr>
              <w:t>(F)</w:t>
            </w:r>
          </w:p>
          <w:p>
            <w:pPr>
              <w:pStyle w:val="TableParagraph"/>
              <w:spacing w:lineRule="exact" w:line="185" w:before="20" w:after="0"/>
              <w:ind w:left="36" w:right="0" w:hanging="0"/>
              <w:rPr>
                <w:rFonts w:ascii="Calibri" w:hAnsi="Calibri"/>
                <w:sz w:val="17"/>
              </w:rPr>
            </w:pPr>
            <w:r>
              <w:rPr>
                <w:rFonts w:ascii="Calibri" w:hAnsi="Calibri"/>
                <w:sz w:val="17"/>
              </w:rPr>
              <w:t>(E ) * (F)</w:t>
            </w:r>
          </w:p>
        </w:tc>
      </w:tr>
      <w:tr>
        <w:trPr>
          <w:trHeight w:val="212" w:hRule="atLeast"/>
        </w:trPr>
        <w:tc>
          <w:tcPr>
            <w:tcW w:w="4538" w:type="dxa"/>
            <w:vMerge w:val="continue"/>
            <w:tcBorders>
              <w:top w:val="single" w:sz="6" w:space="0" w:color="000000"/>
              <w:bottom w:val="single" w:sz="6" w:space="0" w:color="000000"/>
              <w:right w:val="single" w:sz="6" w:space="0" w:color="FFFFFF"/>
              <w:insideH w:val="single" w:sz="6" w:space="0" w:color="000000"/>
              <w:insideV w:val="single" w:sz="6" w:space="0" w:color="FFFFFF"/>
            </w:tcBorders>
            <w:shd w:color="auto" w:fill="375522" w:val="clear"/>
          </w:tcPr>
          <w:p>
            <w:pPr>
              <w:pStyle w:val="Normal"/>
              <w:rPr>
                <w:sz w:val="2"/>
                <w:szCs w:val="2"/>
              </w:rPr>
            </w:pPr>
            <w:r>
              <w:rPr>
                <w:sz w:val="2"/>
                <w:szCs w:val="2"/>
              </w:rPr>
            </w:r>
          </w:p>
        </w:tc>
        <w:tc>
          <w:tcPr>
            <w:tcW w:w="2618" w:type="dxa"/>
            <w:gridSpan w:val="2"/>
            <w:tcBorders>
              <w:top w:val="single" w:sz="6" w:space="0" w:color="000000"/>
              <w:left w:val="single" w:sz="6" w:space="0" w:color="FFFFFF"/>
              <w:bottom w:val="single" w:sz="6" w:space="0" w:color="000000"/>
              <w:right w:val="single" w:sz="6" w:space="0" w:color="FFFFFF"/>
              <w:insideH w:val="single" w:sz="6" w:space="0" w:color="000000"/>
              <w:insideV w:val="single" w:sz="6" w:space="0" w:color="FFFFFF"/>
            </w:tcBorders>
            <w:shd w:color="auto" w:fill="375522" w:val="clear"/>
          </w:tcPr>
          <w:p>
            <w:pPr>
              <w:pStyle w:val="TableParagraph"/>
              <w:spacing w:before="25" w:after="0"/>
              <w:ind w:left="28" w:right="0" w:hanging="0"/>
              <w:jc w:val="center"/>
              <w:rPr>
                <w:sz w:val="14"/>
              </w:rPr>
            </w:pPr>
            <w:r>
              <w:rPr>
                <w:color w:val="FFFFFF"/>
                <w:w w:val="105"/>
                <w:sz w:val="14"/>
              </w:rPr>
              <w:t>5</w:t>
            </w:r>
          </w:p>
        </w:tc>
        <w:tc>
          <w:tcPr>
            <w:tcW w:w="2235" w:type="dxa"/>
            <w:gridSpan w:val="2"/>
            <w:vMerge w:val="continue"/>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fill="auto" w:val="clear"/>
          </w:tcPr>
          <w:p>
            <w:pPr>
              <w:pStyle w:val="Normal"/>
              <w:rPr>
                <w:sz w:val="2"/>
                <w:szCs w:val="2"/>
              </w:rPr>
            </w:pPr>
            <w:r>
              <w:rPr>
                <w:sz w:val="2"/>
                <w:szCs w:val="2"/>
              </w:rPr>
            </w:r>
          </w:p>
        </w:tc>
      </w:tr>
      <w:tr>
        <w:trPr>
          <w:trHeight w:val="211" w:hRule="atLeast"/>
        </w:trPr>
        <w:tc>
          <w:tcPr>
            <w:tcW w:w="7157" w:type="dxa"/>
            <w:gridSpan w:val="4"/>
            <w:tcBorders>
              <w:top w:val="single" w:sz="6" w:space="0" w:color="FFFFFF"/>
              <w:bottom w:val="single" w:sz="6" w:space="0" w:color="FFFFFF"/>
              <w:right w:val="single" w:sz="6" w:space="0" w:color="FFFFFF"/>
              <w:insideH w:val="single" w:sz="6" w:space="0" w:color="FFFFFF"/>
              <w:insideV w:val="single" w:sz="6" w:space="0" w:color="FFFFFF"/>
            </w:tcBorders>
            <w:shd w:color="auto" w:fill="001F5F" w:val="clear"/>
          </w:tcPr>
          <w:p>
            <w:pPr>
              <w:pStyle w:val="TableParagraph"/>
              <w:tabs>
                <w:tab w:val="left" w:pos="5697" w:leader="none"/>
              </w:tabs>
              <w:spacing w:lineRule="exact" w:line="192"/>
              <w:ind w:left="1759" w:right="0" w:hanging="0"/>
              <w:rPr>
                <w:b/>
                <w:b/>
                <w:sz w:val="17"/>
              </w:rPr>
            </w:pPr>
            <w:r>
              <w:rPr>
                <w:b/>
                <w:color w:val="FFFFFF"/>
                <w:w w:val="105"/>
                <w:sz w:val="14"/>
              </w:rPr>
              <w:t>CALIFICACIÓN</w:t>
              <w:tab/>
            </w:r>
            <w:r>
              <w:rPr>
                <w:b/>
                <w:color w:val="FFFFFF"/>
                <w:spacing w:val="-4"/>
                <w:w w:val="105"/>
                <w:sz w:val="17"/>
              </w:rPr>
              <w:t>4,33</w:t>
            </w:r>
          </w:p>
        </w:tc>
        <w:tc>
          <w:tcPr>
            <w:tcW w:w="2234" w:type="dxa"/>
            <w:vMerge w:val="continue"/>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fill="auto" w:val="clear"/>
          </w:tcPr>
          <w:p>
            <w:pPr>
              <w:pStyle w:val="Normal"/>
              <w:rPr>
                <w:sz w:val="2"/>
                <w:szCs w:val="2"/>
              </w:rPr>
            </w:pPr>
            <w:r>
              <w:rPr>
                <w:sz w:val="2"/>
                <w:szCs w:val="2"/>
              </w:rPr>
            </w:r>
          </w:p>
        </w:tc>
      </w:tr>
    </w:tbl>
    <w:p>
      <w:pPr>
        <w:pStyle w:val="Normal"/>
        <w:spacing w:before="2" w:after="0"/>
        <w:ind w:left="1460" w:right="1523" w:hanging="0"/>
        <w:jc w:val="center"/>
        <w:rPr>
          <w:sz w:val="16"/>
        </w:rPr>
      </w:pPr>
      <w:r>
        <w:rPr>
          <w:sz w:val="16"/>
        </w:rPr>
        <w:t>Fuente. Elaboración propia de la OCI – UAERMV</w:t>
      </w:r>
    </w:p>
    <w:p>
      <w:pPr>
        <w:pStyle w:val="Cuerpodetexto"/>
        <w:spacing w:before="10" w:after="0"/>
        <w:rPr>
          <w:sz w:val="21"/>
        </w:rPr>
      </w:pPr>
      <w:r>
        <w:rPr>
          <w:sz w:val="21"/>
        </w:rPr>
      </w:r>
    </w:p>
    <w:p>
      <w:pPr>
        <w:pStyle w:val="Cuerpodetexto"/>
        <w:ind w:left="822" w:right="883" w:hanging="0"/>
        <w:jc w:val="both"/>
        <w:rPr/>
      </w:pPr>
      <w:r>
        <w:rPr/>
        <w:t>En los numerales 6 y 7 de este informe se describe en forma detallada la metodología seguida en</w:t>
      </w:r>
      <w:r>
        <w:rPr>
          <w:spacing w:val="-6"/>
        </w:rPr>
        <w:t>la</w:t>
      </w:r>
      <w:r>
        <w:rPr>
          <w:spacing w:val="-5"/>
        </w:rPr>
        <w:t>obtención</w:t>
      </w:r>
      <w:r>
        <w:rPr>
          <w:spacing w:val="-9"/>
        </w:rPr>
        <w:t>de</w:t>
      </w:r>
      <w:r>
        <w:rPr>
          <w:spacing w:val="-8"/>
        </w:rPr>
        <w:t>losresultados</w:t>
      </w:r>
      <w:r>
        <w:rPr>
          <w:spacing w:val="-6"/>
        </w:rPr>
        <w:t>de</w:t>
      </w:r>
      <w:r>
        <w:rPr>
          <w:spacing w:val="-8"/>
        </w:rPr>
        <w:t>la</w:t>
      </w:r>
      <w:r>
        <w:rPr>
          <w:spacing w:val="-7"/>
        </w:rPr>
        <w:t>evaluacióncuantitativa</w:t>
      </w:r>
      <w:r>
        <w:rPr>
          <w:spacing w:val="-8"/>
        </w:rPr>
        <w:t>ycualitativa</w:t>
      </w:r>
      <w:r>
        <w:rPr>
          <w:spacing w:val="-6"/>
        </w:rPr>
        <w:t>por</w:t>
      </w:r>
      <w:r>
        <w:rPr>
          <w:spacing w:val="-7"/>
        </w:rPr>
        <w:t>cada</w:t>
      </w:r>
      <w:r>
        <w:rPr>
          <w:spacing w:val="-6"/>
        </w:rPr>
        <w:t>elemento</w:t>
      </w:r>
      <w:r>
        <w:rPr>
          <w:spacing w:val="-8"/>
        </w:rPr>
        <w:t>del marco</w:t>
      </w:r>
      <w:r>
        <w:rPr>
          <w:spacing w:val="-3"/>
        </w:rPr>
        <w:t>normativo.</w:t>
      </w:r>
    </w:p>
    <w:p>
      <w:pPr>
        <w:pStyle w:val="Cuerpodetexto"/>
        <w:spacing w:before="1" w:after="0"/>
        <w:rPr/>
      </w:pPr>
      <w:r>
        <w:rPr/>
      </w:r>
    </w:p>
    <w:p>
      <w:pPr>
        <w:pStyle w:val="Ttulo1"/>
        <w:numPr>
          <w:ilvl w:val="0"/>
          <w:numId w:val="10"/>
        </w:numPr>
        <w:tabs>
          <w:tab w:val="left" w:pos="1182" w:leader="none"/>
        </w:tabs>
        <w:spacing w:lineRule="auto" w:line="240" w:before="0" w:after="0"/>
        <w:ind w:left="1182" w:right="0" w:hanging="360"/>
        <w:jc w:val="both"/>
        <w:rPr/>
      </w:pPr>
      <w:bookmarkStart w:id="10" w:name="_bookmark5"/>
      <w:bookmarkStart w:id="11" w:name="_bookmark51"/>
      <w:bookmarkEnd w:id="10"/>
      <w:bookmarkEnd w:id="11"/>
      <w:r>
        <w:rPr/>
        <w:t>VALORACIÓN CUANTITATIVA</w:t>
      </w:r>
    </w:p>
    <w:p>
      <w:pPr>
        <w:pStyle w:val="Cuerpodetexto"/>
        <w:spacing w:before="10" w:after="0"/>
        <w:rPr>
          <w:b/>
          <w:b/>
          <w:sz w:val="21"/>
        </w:rPr>
      </w:pPr>
      <w:r>
        <w:rPr>
          <w:b/>
          <w:sz w:val="21"/>
        </w:rPr>
      </w:r>
    </w:p>
    <w:p>
      <w:pPr>
        <w:pStyle w:val="Cuerpodetexto"/>
        <w:spacing w:before="1" w:after="0"/>
        <w:ind w:left="822" w:right="0" w:hanging="0"/>
        <w:jc w:val="both"/>
        <w:rPr/>
      </w:pPr>
      <w:r>
        <w:rPr/>
        <w:t>De 105 preguntas analizadas, los resultados son:</w:t>
      </w:r>
    </w:p>
    <w:p>
      <w:pPr>
        <w:pStyle w:val="Cuerpodetexto"/>
        <w:rPr/>
      </w:pPr>
      <w:r>
        <w:rPr/>
      </w:r>
    </w:p>
    <w:p>
      <w:pPr>
        <w:pStyle w:val="ListParagraph"/>
        <w:numPr>
          <w:ilvl w:val="0"/>
          <w:numId w:val="8"/>
        </w:numPr>
        <w:tabs>
          <w:tab w:val="left" w:pos="1182" w:leader="none"/>
        </w:tabs>
        <w:spacing w:lineRule="exact" w:line="252" w:before="0" w:after="0"/>
        <w:ind w:left="1182" w:right="0" w:hanging="360"/>
        <w:jc w:val="both"/>
        <w:rPr>
          <w:sz w:val="22"/>
        </w:rPr>
      </w:pPr>
      <w:r>
        <w:rPr>
          <w:sz w:val="22"/>
        </w:rPr>
        <w:t>84 (80.00%): obtuvieron un</w:t>
      </w:r>
      <w:r>
        <w:rPr>
          <w:spacing w:val="-4"/>
          <w:sz w:val="22"/>
        </w:rPr>
        <w:t>“SI”</w:t>
      </w:r>
    </w:p>
    <w:p>
      <w:pPr>
        <w:pStyle w:val="ListParagraph"/>
        <w:numPr>
          <w:ilvl w:val="0"/>
          <w:numId w:val="8"/>
        </w:numPr>
        <w:tabs>
          <w:tab w:val="left" w:pos="1307" w:leader="none"/>
        </w:tabs>
        <w:spacing w:lineRule="exact" w:line="252" w:before="0" w:after="0"/>
        <w:ind w:left="1306" w:right="0" w:hanging="485"/>
        <w:jc w:val="both"/>
        <w:rPr>
          <w:sz w:val="22"/>
        </w:rPr>
      </w:pPr>
      <w:r>
        <w:rPr>
          <w:sz w:val="22"/>
        </w:rPr>
        <w:t>6 (6.67%): obtuvieron</w:t>
      </w:r>
      <w:r>
        <w:rPr>
          <w:spacing w:val="-3"/>
          <w:sz w:val="22"/>
        </w:rPr>
        <w:t>“PARCIALMENTE”</w:t>
      </w:r>
    </w:p>
    <w:p>
      <w:pPr>
        <w:pStyle w:val="Cuerpodetexto"/>
        <w:spacing w:before="2" w:after="0"/>
        <w:ind w:left="822" w:right="0" w:hanging="0"/>
        <w:jc w:val="both"/>
        <w:rPr/>
      </w:pPr>
      <w:r>
        <w:rPr/>
        <w:t>- 15 (14.28%): obtuvieron “NO”,</w:t>
      </w:r>
    </w:p>
    <w:p>
      <w:pPr>
        <w:pStyle w:val="Cuerpodetexto"/>
        <w:rPr/>
      </w:pPr>
      <w:r>
        <w:rPr/>
      </w:r>
    </w:p>
    <w:p>
      <w:pPr>
        <w:pStyle w:val="Cuerpodetexto"/>
        <w:spacing w:lineRule="exact" w:line="252"/>
        <w:ind w:left="822" w:right="0" w:hanging="0"/>
        <w:jc w:val="both"/>
        <w:rPr/>
      </w:pPr>
      <w:r>
        <w:rPr/>
        <w:t>En general, en las 21 preguntas, que corresponden al 20% se identificaron debilidades de tres</w:t>
      </w:r>
    </w:p>
    <w:p>
      <w:pPr>
        <w:pStyle w:val="Cuerpodetexto"/>
        <w:ind w:left="822" w:right="883" w:hanging="0"/>
        <w:jc w:val="both"/>
        <w:rPr/>
      </w:pPr>
      <w:r>
        <w:rPr/>
        <w:t>(3)</w:t>
      </w:r>
      <w:r>
        <w:rPr>
          <w:spacing w:val="-5"/>
        </w:rPr>
        <w:t>elementosdel</w:t>
      </w:r>
      <w:r>
        <w:rPr>
          <w:spacing w:val="-6"/>
        </w:rPr>
        <w:t>marco</w:t>
      </w:r>
      <w:r>
        <w:rPr>
          <w:spacing w:val="-7"/>
        </w:rPr>
        <w:t>normativo:</w:t>
      </w:r>
      <w:r>
        <w:rPr>
          <w:spacing w:val="-4"/>
        </w:rPr>
        <w:t>cumplimiento</w:t>
      </w:r>
      <w:r>
        <w:rPr>
          <w:spacing w:val="-8"/>
        </w:rPr>
        <w:t>del</w:t>
      </w:r>
      <w:r>
        <w:rPr>
          <w:spacing w:val="-4"/>
        </w:rPr>
        <w:t>marco</w:t>
      </w:r>
      <w:r>
        <w:rPr>
          <w:spacing w:val="-5"/>
        </w:rPr>
        <w:t>normativo</w:t>
      </w:r>
      <w:r>
        <w:rPr>
          <w:spacing w:val="-6"/>
        </w:rPr>
        <w:t>dereferencia,</w:t>
      </w:r>
      <w:r>
        <w:rPr>
          <w:spacing w:val="-4"/>
        </w:rPr>
        <w:t>actividades de las etapas del proceso contable y administración del riesgo contable, lo cual se detalla a continuación:</w:t>
      </w:r>
    </w:p>
    <w:p>
      <w:pPr>
        <w:pStyle w:val="Cuerpodetexto"/>
        <w:spacing w:before="1" w:after="0"/>
        <w:rPr/>
      </w:pPr>
      <w:r>
        <w:rPr/>
      </w:r>
    </w:p>
    <w:p>
      <w:pPr>
        <w:pStyle w:val="Ttulo1"/>
        <w:numPr>
          <w:ilvl w:val="1"/>
          <w:numId w:val="10"/>
        </w:numPr>
        <w:tabs>
          <w:tab w:val="left" w:pos="1542" w:leader="none"/>
        </w:tabs>
        <w:spacing w:lineRule="auto" w:line="240" w:before="0" w:after="0"/>
        <w:ind w:left="1542" w:right="0" w:hanging="720"/>
        <w:jc w:val="both"/>
        <w:rPr/>
      </w:pPr>
      <w:bookmarkStart w:id="12" w:name="_bookmark6"/>
      <w:bookmarkStart w:id="13" w:name="_bookmark61"/>
      <w:bookmarkEnd w:id="12"/>
      <w:bookmarkEnd w:id="13"/>
      <w:r>
        <w:rPr/>
        <w:t>Etapade cumplimiento del marco normativo de</w:t>
      </w:r>
      <w:r>
        <w:rPr>
          <w:spacing w:val="-3"/>
        </w:rPr>
        <w:t>referencia</w:t>
      </w:r>
    </w:p>
    <w:p>
      <w:pPr>
        <w:pStyle w:val="ListParagraph"/>
        <w:numPr>
          <w:ilvl w:val="2"/>
          <w:numId w:val="10"/>
        </w:numPr>
        <w:tabs>
          <w:tab w:val="left" w:pos="1542" w:leader="none"/>
        </w:tabs>
        <w:spacing w:lineRule="auto" w:line="240" w:before="228" w:after="0"/>
        <w:ind w:left="1542" w:right="0" w:hanging="720"/>
        <w:jc w:val="both"/>
        <w:rPr>
          <w:b/>
          <w:b/>
          <w:sz w:val="22"/>
        </w:rPr>
      </w:pPr>
      <w:bookmarkStart w:id="14" w:name="_bookmark7"/>
      <w:bookmarkStart w:id="15" w:name="_bookmark71"/>
      <w:bookmarkEnd w:id="14"/>
      <w:bookmarkEnd w:id="15"/>
      <w:r>
        <w:rPr>
          <w:b/>
          <w:sz w:val="22"/>
        </w:rPr>
        <w:t>Políticas de</w:t>
      </w:r>
      <w:r>
        <w:rPr>
          <w:b/>
          <w:spacing w:val="-3"/>
          <w:sz w:val="22"/>
        </w:rPr>
        <w:t>Operación</w:t>
      </w:r>
    </w:p>
    <w:p>
      <w:pPr>
        <w:pStyle w:val="Cuerpodetexto"/>
        <w:spacing w:before="0" w:after="1"/>
        <w:rPr>
          <w:b/>
          <w:b/>
        </w:rPr>
      </w:pPr>
      <w:r>
        <w:rPr>
          <w:b/>
        </w:rPr>
      </w:r>
    </w:p>
    <w:tbl>
      <w:tblPr>
        <w:tblW w:w="9993" w:type="dxa"/>
        <w:jc w:val="left"/>
        <w:tblInd w:w="73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0" w:type="dxa"/>
          <w:bottom w:w="0" w:type="dxa"/>
          <w:right w:w="0" w:type="dxa"/>
        </w:tblCellMar>
        <w:tblLook w:val="01e0"/>
      </w:tblPr>
      <w:tblGrid>
        <w:gridCol w:w="372"/>
        <w:gridCol w:w="557"/>
        <w:gridCol w:w="2664"/>
        <w:gridCol w:w="1032"/>
        <w:gridCol w:w="5368"/>
      </w:tblGrid>
      <w:tr>
        <w:trPr>
          <w:trHeight w:val="736" w:hRule="atLeast"/>
        </w:trPr>
        <w:tc>
          <w:tcPr>
            <w:tcW w:w="37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24"/>
              </w:rPr>
            </w:pPr>
            <w:r>
              <w:rPr>
                <w:b/>
                <w:sz w:val="24"/>
              </w:rPr>
            </w:r>
          </w:p>
          <w:p>
            <w:pPr>
              <w:pStyle w:val="TableParagraph"/>
              <w:spacing w:before="1" w:after="0"/>
              <w:ind w:left="8" w:right="0" w:hanging="0"/>
              <w:jc w:val="center"/>
              <w:rPr>
                <w:b/>
                <w:b/>
                <w:sz w:val="16"/>
              </w:rPr>
            </w:pPr>
            <w:r>
              <w:rPr>
                <w:b/>
                <w:color w:val="FFFFFF"/>
                <w:w w:val="100"/>
                <w:sz w:val="16"/>
              </w:rPr>
              <w:t>#</w:t>
            </w:r>
          </w:p>
        </w:tc>
        <w:tc>
          <w:tcPr>
            <w:tcW w:w="55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 w:after="0"/>
              <w:rPr>
                <w:b/>
                <w:b/>
                <w:sz w:val="12"/>
              </w:rPr>
            </w:pPr>
            <w:r>
              <w:rPr>
                <w:b/>
                <w:sz w:val="12"/>
              </w:rPr>
            </w:r>
          </w:p>
          <w:p>
            <w:pPr>
              <w:pStyle w:val="TableParagraph"/>
              <w:spacing w:lineRule="auto" w:line="235"/>
              <w:ind w:left="100" w:right="84" w:hanging="5"/>
              <w:jc w:val="center"/>
              <w:rPr>
                <w:b/>
                <w:b/>
                <w:sz w:val="10"/>
              </w:rPr>
            </w:pPr>
            <w:r>
              <w:rPr>
                <w:b/>
                <w:color w:val="FFFFFF"/>
                <w:sz w:val="10"/>
              </w:rPr>
              <w:t>#    PREGU NTA RES.</w:t>
            </w:r>
          </w:p>
        </w:tc>
        <w:tc>
          <w:tcPr>
            <w:tcW w:w="266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24"/>
              </w:rPr>
            </w:pPr>
            <w:r>
              <w:rPr>
                <w:b/>
                <w:sz w:val="24"/>
              </w:rPr>
            </w:r>
          </w:p>
          <w:p>
            <w:pPr>
              <w:pStyle w:val="TableParagraph"/>
              <w:spacing w:before="1" w:after="0"/>
              <w:ind w:left="264" w:right="0" w:hanging="0"/>
              <w:rPr>
                <w:b/>
                <w:b/>
                <w:sz w:val="16"/>
              </w:rPr>
            </w:pPr>
            <w:r>
              <w:rPr>
                <w:b/>
                <w:color w:val="FFFFFF"/>
                <w:sz w:val="16"/>
              </w:rPr>
              <w:t>POLÍTICAS DE OPERACIÓN</w:t>
            </w:r>
          </w:p>
        </w:tc>
        <w:tc>
          <w:tcPr>
            <w:tcW w:w="103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10"/>
              </w:rPr>
            </w:pPr>
            <w:r>
              <w:rPr>
                <w:b/>
                <w:sz w:val="10"/>
              </w:rPr>
            </w:r>
          </w:p>
          <w:p>
            <w:pPr>
              <w:pStyle w:val="TableParagraph"/>
              <w:rPr>
                <w:b/>
                <w:b/>
                <w:sz w:val="10"/>
              </w:rPr>
            </w:pPr>
            <w:r>
              <w:rPr>
                <w:b/>
                <w:sz w:val="10"/>
              </w:rPr>
            </w:r>
          </w:p>
          <w:p>
            <w:pPr>
              <w:pStyle w:val="TableParagraph"/>
              <w:spacing w:before="81" w:after="0"/>
              <w:ind w:left="139" w:right="126" w:hanging="0"/>
              <w:jc w:val="center"/>
              <w:rPr>
                <w:b/>
                <w:b/>
                <w:sz w:val="10"/>
              </w:rPr>
            </w:pPr>
            <w:r>
              <w:rPr>
                <w:b/>
                <w:color w:val="FFFFFF"/>
                <w:sz w:val="10"/>
              </w:rPr>
              <w:t>CALIFICACIÓN</w:t>
            </w:r>
          </w:p>
        </w:tc>
        <w:tc>
          <w:tcPr>
            <w:tcW w:w="536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24"/>
              </w:rPr>
            </w:pPr>
            <w:r>
              <w:rPr>
                <w:b/>
                <w:sz w:val="24"/>
              </w:rPr>
            </w:r>
          </w:p>
          <w:p>
            <w:pPr>
              <w:pStyle w:val="TableParagraph"/>
              <w:spacing w:before="1" w:after="0"/>
              <w:ind w:left="1903" w:right="1892" w:hanging="0"/>
              <w:jc w:val="center"/>
              <w:rPr>
                <w:b/>
                <w:b/>
                <w:sz w:val="16"/>
              </w:rPr>
            </w:pPr>
            <w:r>
              <w:rPr>
                <w:b/>
                <w:color w:val="FFFFFF"/>
                <w:sz w:val="16"/>
              </w:rPr>
              <w:t>OBSERVACION OCI</w:t>
            </w:r>
          </w:p>
        </w:tc>
      </w:tr>
      <w:tr>
        <w:trPr>
          <w:trHeight w:val="1689" w:hRule="atLeast"/>
        </w:trPr>
        <w:tc>
          <w:tcPr>
            <w:tcW w:w="37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rPr>
                <w:b/>
                <w:b/>
                <w:sz w:val="22"/>
              </w:rPr>
            </w:pPr>
            <w:r>
              <w:rPr>
                <w:b/>
                <w:sz w:val="22"/>
              </w:rPr>
            </w:r>
          </w:p>
          <w:p>
            <w:pPr>
              <w:pStyle w:val="TableParagraph"/>
              <w:rPr>
                <w:b/>
                <w:b/>
                <w:sz w:val="22"/>
              </w:rPr>
            </w:pPr>
            <w:r>
              <w:rPr>
                <w:b/>
                <w:sz w:val="22"/>
              </w:rPr>
            </w:r>
          </w:p>
          <w:p>
            <w:pPr>
              <w:pStyle w:val="TableParagraph"/>
              <w:spacing w:before="4" w:after="0"/>
              <w:rPr>
                <w:b/>
                <w:b/>
                <w:sz w:val="19"/>
              </w:rPr>
            </w:pPr>
            <w:r>
              <w:rPr>
                <w:b/>
                <w:sz w:val="19"/>
              </w:rPr>
            </w:r>
          </w:p>
          <w:p>
            <w:pPr>
              <w:pStyle w:val="TableParagraph"/>
              <w:ind w:left="5" w:right="0" w:hanging="0"/>
              <w:jc w:val="center"/>
              <w:rPr>
                <w:sz w:val="20"/>
              </w:rPr>
            </w:pPr>
            <w:r>
              <w:rPr>
                <w:color w:val="FFFFFF"/>
                <w:w w:val="99"/>
                <w:sz w:val="20"/>
              </w:rPr>
              <w:t>1</w:t>
            </w:r>
          </w:p>
        </w:tc>
        <w:tc>
          <w:tcPr>
            <w:tcW w:w="55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4" w:after="0"/>
              <w:rPr>
                <w:b/>
                <w:b/>
                <w:sz w:val="8"/>
              </w:rPr>
            </w:pPr>
            <w:r>
              <w:rPr>
                <w:b/>
                <w:sz w:val="8"/>
              </w:rPr>
            </w:r>
          </w:p>
          <w:p>
            <w:pPr>
              <w:pStyle w:val="TableParagraph"/>
              <w:spacing w:before="1" w:after="0"/>
              <w:ind w:left="249" w:right="0" w:hanging="0"/>
              <w:rPr>
                <w:sz w:val="10"/>
              </w:rPr>
            </w:pPr>
            <w:r>
              <w:rPr>
                <w:w w:val="100"/>
                <w:sz w:val="10"/>
              </w:rPr>
              <w:t>4</w:t>
            </w:r>
          </w:p>
        </w:tc>
        <w:tc>
          <w:tcPr>
            <w:tcW w:w="266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70" w:right="59" w:hanging="0"/>
              <w:jc w:val="both"/>
              <w:rPr>
                <w:sz w:val="18"/>
              </w:rPr>
            </w:pPr>
            <w:r>
              <w:rPr>
                <w:sz w:val="18"/>
              </w:rPr>
              <w:t>¿Se ha implementado una política o instrumento (directriz, procedimiento, guía o lineamiento) sobre la identificación de los bienes físicos en forma individualizada dentro del proceso contable de la entidad?</w:t>
            </w:r>
          </w:p>
        </w:tc>
        <w:tc>
          <w:tcPr>
            <w:tcW w:w="103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4" w:after="0"/>
              <w:rPr>
                <w:b/>
                <w:b/>
                <w:sz w:val="8"/>
              </w:rPr>
            </w:pPr>
            <w:r>
              <w:rPr>
                <w:b/>
                <w:sz w:val="8"/>
              </w:rPr>
            </w:r>
          </w:p>
          <w:p>
            <w:pPr>
              <w:pStyle w:val="TableParagraph"/>
              <w:spacing w:before="1" w:after="0"/>
              <w:ind w:left="135" w:right="126" w:hanging="0"/>
              <w:jc w:val="center"/>
              <w:rPr>
                <w:sz w:val="10"/>
              </w:rPr>
            </w:pPr>
            <w:r>
              <w:rPr>
                <w:sz w:val="10"/>
              </w:rPr>
              <w:t>NO</w:t>
            </w:r>
          </w:p>
        </w:tc>
        <w:tc>
          <w:tcPr>
            <w:tcW w:w="536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20"/>
              </w:rPr>
            </w:pPr>
            <w:r>
              <w:rPr>
                <w:b/>
                <w:sz w:val="20"/>
              </w:rPr>
            </w:r>
          </w:p>
          <w:p>
            <w:pPr>
              <w:pStyle w:val="TableParagraph"/>
              <w:spacing w:before="9" w:after="0"/>
              <w:rPr>
                <w:b/>
                <w:b/>
                <w:sz w:val="15"/>
              </w:rPr>
            </w:pPr>
            <w:r>
              <w:rPr>
                <w:b/>
                <w:sz w:val="15"/>
              </w:rPr>
            </w:r>
          </w:p>
          <w:p>
            <w:pPr>
              <w:pStyle w:val="TableParagraph"/>
              <w:ind w:left="71" w:right="58" w:hanging="0"/>
              <w:jc w:val="both"/>
              <w:rPr>
                <w:b/>
                <w:b/>
                <w:sz w:val="18"/>
              </w:rPr>
            </w:pPr>
            <w:r>
              <w:rPr>
                <w:b/>
                <w:sz w:val="18"/>
              </w:rPr>
              <w:t>No</w:t>
            </w:r>
            <w:r>
              <w:rPr>
                <w:b/>
                <w:spacing w:val="-10"/>
                <w:sz w:val="18"/>
              </w:rPr>
              <w:t>se</w:t>
            </w:r>
            <w:r>
              <w:rPr>
                <w:b/>
                <w:spacing w:val="-11"/>
                <w:sz w:val="18"/>
              </w:rPr>
              <w:t>encuentradocumentada</w:t>
            </w:r>
            <w:r>
              <w:rPr>
                <w:b/>
                <w:spacing w:val="-8"/>
                <w:sz w:val="18"/>
              </w:rPr>
              <w:t>una</w:t>
            </w:r>
            <w:r>
              <w:rPr>
                <w:b/>
                <w:spacing w:val="-10"/>
                <w:sz w:val="18"/>
              </w:rPr>
              <w:t>política</w:t>
            </w:r>
            <w:r>
              <w:rPr>
                <w:b/>
                <w:spacing w:val="-9"/>
                <w:sz w:val="18"/>
              </w:rPr>
              <w:t>o</w:t>
            </w:r>
            <w:r>
              <w:rPr>
                <w:b/>
                <w:spacing w:val="-11"/>
                <w:sz w:val="18"/>
              </w:rPr>
              <w:t>instrumento</w:t>
            </w:r>
            <w:r>
              <w:rPr>
                <w:b/>
                <w:spacing w:val="-9"/>
                <w:sz w:val="18"/>
              </w:rPr>
              <w:t>que defina que los bienes físicos deben estar individualizados dentro del procedimiento</w:t>
            </w:r>
            <w:r>
              <w:rPr>
                <w:b/>
                <w:spacing w:val="-3"/>
                <w:sz w:val="18"/>
              </w:rPr>
              <w:t>contable.</w:t>
            </w:r>
          </w:p>
        </w:tc>
      </w:tr>
      <w:tr>
        <w:trPr>
          <w:trHeight w:val="820" w:hRule="atLeast"/>
        </w:trPr>
        <w:tc>
          <w:tcPr>
            <w:tcW w:w="37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spacing w:before="7" w:after="0"/>
              <w:rPr>
                <w:b/>
                <w:b/>
                <w:sz w:val="25"/>
              </w:rPr>
            </w:pPr>
            <w:r>
              <w:rPr>
                <w:b/>
                <w:sz w:val="25"/>
              </w:rPr>
            </w:r>
          </w:p>
          <w:p>
            <w:pPr>
              <w:pStyle w:val="TableParagraph"/>
              <w:ind w:left="5" w:right="0" w:hanging="0"/>
              <w:jc w:val="center"/>
              <w:rPr>
                <w:sz w:val="20"/>
              </w:rPr>
            </w:pPr>
            <w:r>
              <w:rPr>
                <w:color w:val="FFFFFF"/>
                <w:w w:val="99"/>
                <w:sz w:val="20"/>
              </w:rPr>
              <w:t>2</w:t>
            </w:r>
          </w:p>
        </w:tc>
        <w:tc>
          <w:tcPr>
            <w:tcW w:w="55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spacing w:before="7" w:after="0"/>
              <w:rPr>
                <w:b/>
                <w:b/>
                <w:sz w:val="10"/>
              </w:rPr>
            </w:pPr>
            <w:r>
              <w:rPr>
                <w:b/>
                <w:sz w:val="10"/>
              </w:rPr>
            </w:r>
          </w:p>
          <w:p>
            <w:pPr>
              <w:pStyle w:val="TableParagraph"/>
              <w:ind w:left="208" w:right="0" w:hanging="0"/>
              <w:rPr>
                <w:sz w:val="10"/>
              </w:rPr>
            </w:pPr>
            <w:r>
              <w:rPr>
                <w:sz w:val="10"/>
              </w:rPr>
              <w:t>4.1</w:t>
            </w:r>
          </w:p>
        </w:tc>
        <w:tc>
          <w:tcPr>
            <w:tcW w:w="266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1" w:after="0"/>
              <w:ind w:left="70" w:right="58" w:hanging="0"/>
              <w:jc w:val="both"/>
              <w:rPr>
                <w:sz w:val="18"/>
              </w:rPr>
            </w:pPr>
            <w:r>
              <w:rPr>
                <w:sz w:val="18"/>
              </w:rPr>
              <w:t>¿Se ha socializado este instrumento con el personal involucrado en el proceso?</w:t>
            </w:r>
          </w:p>
        </w:tc>
        <w:tc>
          <w:tcPr>
            <w:tcW w:w="103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spacing w:before="7" w:after="0"/>
              <w:rPr>
                <w:b/>
                <w:b/>
                <w:sz w:val="10"/>
              </w:rPr>
            </w:pPr>
            <w:r>
              <w:rPr>
                <w:b/>
                <w:sz w:val="10"/>
              </w:rPr>
            </w:r>
          </w:p>
          <w:p>
            <w:pPr>
              <w:pStyle w:val="TableParagraph"/>
              <w:ind w:left="135" w:right="126" w:hanging="0"/>
              <w:jc w:val="center"/>
              <w:rPr>
                <w:sz w:val="10"/>
              </w:rPr>
            </w:pPr>
            <w:r>
              <w:rPr>
                <w:sz w:val="10"/>
              </w:rPr>
              <w:t>NO</w:t>
            </w:r>
          </w:p>
        </w:tc>
        <w:tc>
          <w:tcPr>
            <w:tcW w:w="536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8"/>
              </w:rPr>
            </w:pPr>
            <w:r>
              <w:rPr>
                <w:b/>
                <w:sz w:val="18"/>
              </w:rPr>
            </w:r>
          </w:p>
          <w:p>
            <w:pPr>
              <w:pStyle w:val="TableParagraph"/>
              <w:ind w:left="71" w:right="0" w:hanging="0"/>
              <w:rPr>
                <w:b/>
                <w:b/>
                <w:sz w:val="18"/>
              </w:rPr>
            </w:pPr>
            <w:r>
              <w:rPr>
                <w:b/>
                <w:sz w:val="18"/>
              </w:rPr>
              <w:t>No se identificó socialización de una política o instrumento porque no está documentada en la entidad.</w:t>
            </w:r>
          </w:p>
        </w:tc>
      </w:tr>
    </w:tbl>
    <w:p>
      <w:pPr>
        <w:sectPr>
          <w:headerReference w:type="default" r:id="rId31"/>
          <w:footerReference w:type="default" r:id="rId32"/>
          <w:type w:val="nextPage"/>
          <w:pgSz w:w="12240" w:h="15840"/>
          <w:pgMar w:left="880" w:right="242" w:header="116" w:top="1480" w:footer="877" w:bottom="1060" w:gutter="0"/>
          <w:pgNumType w:start="5" w:fmt="decimal"/>
          <w:formProt w:val="false"/>
          <w:textDirection w:val="lrTb"/>
          <w:docGrid w:type="default" w:linePitch="100" w:charSpace="4096"/>
        </w:sectPr>
      </w:pPr>
    </w:p>
    <w:p>
      <w:pPr>
        <w:pStyle w:val="Cuerpodetexto"/>
        <w:spacing w:before="10" w:after="0"/>
        <w:rPr>
          <w:b/>
          <w:b/>
          <w:sz w:val="24"/>
        </w:rPr>
      </w:pPr>
      <w:r>
        <w:rPr>
          <w:b/>
          <w:sz w:val="24"/>
        </w:rPr>
      </w:r>
    </w:p>
    <w:tbl>
      <w:tblPr>
        <w:tblW w:w="9993" w:type="dxa"/>
        <w:jc w:val="left"/>
        <w:tblInd w:w="73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0" w:type="dxa"/>
          <w:bottom w:w="0" w:type="dxa"/>
          <w:right w:w="0" w:type="dxa"/>
        </w:tblCellMar>
        <w:tblLook w:val="01e0"/>
      </w:tblPr>
      <w:tblGrid>
        <w:gridCol w:w="372"/>
        <w:gridCol w:w="557"/>
        <w:gridCol w:w="2664"/>
        <w:gridCol w:w="1032"/>
        <w:gridCol w:w="5368"/>
      </w:tblGrid>
      <w:tr>
        <w:trPr>
          <w:trHeight w:val="736" w:hRule="atLeast"/>
        </w:trPr>
        <w:tc>
          <w:tcPr>
            <w:tcW w:w="37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24"/>
              </w:rPr>
            </w:pPr>
            <w:r>
              <w:rPr>
                <w:b/>
                <w:sz w:val="24"/>
              </w:rPr>
            </w:r>
          </w:p>
          <w:p>
            <w:pPr>
              <w:pStyle w:val="TableParagraph"/>
              <w:spacing w:before="1" w:after="0"/>
              <w:ind w:left="8" w:right="0" w:hanging="0"/>
              <w:jc w:val="center"/>
              <w:rPr>
                <w:b/>
                <w:b/>
                <w:sz w:val="16"/>
              </w:rPr>
            </w:pPr>
            <w:r>
              <w:rPr>
                <w:b/>
                <w:color w:val="FFFFFF"/>
                <w:w w:val="100"/>
                <w:sz w:val="16"/>
              </w:rPr>
              <w:t>#</w:t>
            </w:r>
          </w:p>
        </w:tc>
        <w:tc>
          <w:tcPr>
            <w:tcW w:w="55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 w:after="0"/>
              <w:rPr>
                <w:b/>
                <w:b/>
                <w:sz w:val="12"/>
              </w:rPr>
            </w:pPr>
            <w:r>
              <w:rPr>
                <w:b/>
                <w:sz w:val="12"/>
              </w:rPr>
            </w:r>
          </w:p>
          <w:p>
            <w:pPr>
              <w:pStyle w:val="TableParagraph"/>
              <w:spacing w:lineRule="auto" w:line="235"/>
              <w:ind w:left="100" w:right="84" w:hanging="5"/>
              <w:jc w:val="center"/>
              <w:rPr>
                <w:b/>
                <w:b/>
                <w:sz w:val="10"/>
              </w:rPr>
            </w:pPr>
            <w:r>
              <w:rPr>
                <w:b/>
                <w:color w:val="FFFFFF"/>
                <w:sz w:val="10"/>
              </w:rPr>
              <w:t>#    PREGU NTA RES.</w:t>
            </w:r>
          </w:p>
        </w:tc>
        <w:tc>
          <w:tcPr>
            <w:tcW w:w="266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24"/>
              </w:rPr>
            </w:pPr>
            <w:r>
              <w:rPr>
                <w:b/>
                <w:sz w:val="24"/>
              </w:rPr>
            </w:r>
          </w:p>
          <w:p>
            <w:pPr>
              <w:pStyle w:val="TableParagraph"/>
              <w:spacing w:before="1" w:after="0"/>
              <w:ind w:left="264" w:right="0" w:hanging="0"/>
              <w:rPr>
                <w:b/>
                <w:b/>
                <w:sz w:val="16"/>
              </w:rPr>
            </w:pPr>
            <w:r>
              <w:rPr>
                <w:b/>
                <w:color w:val="FFFFFF"/>
                <w:sz w:val="16"/>
              </w:rPr>
              <w:t>POLÍTICAS DE OPERACIÓN</w:t>
            </w:r>
          </w:p>
        </w:tc>
        <w:tc>
          <w:tcPr>
            <w:tcW w:w="103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10"/>
              </w:rPr>
            </w:pPr>
            <w:r>
              <w:rPr>
                <w:b/>
                <w:sz w:val="10"/>
              </w:rPr>
            </w:r>
          </w:p>
          <w:p>
            <w:pPr>
              <w:pStyle w:val="TableParagraph"/>
              <w:rPr>
                <w:b/>
                <w:b/>
                <w:sz w:val="10"/>
              </w:rPr>
            </w:pPr>
            <w:r>
              <w:rPr>
                <w:b/>
                <w:sz w:val="10"/>
              </w:rPr>
            </w:r>
          </w:p>
          <w:p>
            <w:pPr>
              <w:pStyle w:val="TableParagraph"/>
              <w:spacing w:before="79" w:after="0"/>
              <w:ind w:left="139" w:right="126" w:hanging="0"/>
              <w:jc w:val="center"/>
              <w:rPr>
                <w:b/>
                <w:b/>
                <w:sz w:val="10"/>
              </w:rPr>
            </w:pPr>
            <w:r>
              <w:rPr>
                <w:b/>
                <w:color w:val="FFFFFF"/>
                <w:sz w:val="10"/>
              </w:rPr>
              <w:t>CALIFICACIÓN</w:t>
            </w:r>
          </w:p>
        </w:tc>
        <w:tc>
          <w:tcPr>
            <w:tcW w:w="536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24"/>
              </w:rPr>
            </w:pPr>
            <w:r>
              <w:rPr>
                <w:b/>
                <w:sz w:val="24"/>
              </w:rPr>
            </w:r>
          </w:p>
          <w:p>
            <w:pPr>
              <w:pStyle w:val="TableParagraph"/>
              <w:spacing w:before="1" w:after="0"/>
              <w:ind w:left="1903" w:right="1892" w:hanging="0"/>
              <w:jc w:val="center"/>
              <w:rPr>
                <w:b/>
                <w:b/>
                <w:sz w:val="16"/>
              </w:rPr>
            </w:pPr>
            <w:r>
              <w:rPr>
                <w:b/>
                <w:color w:val="FFFFFF"/>
                <w:sz w:val="16"/>
              </w:rPr>
              <w:t>OBSERVACION OCI</w:t>
            </w:r>
          </w:p>
        </w:tc>
      </w:tr>
      <w:tr>
        <w:trPr>
          <w:trHeight w:val="621" w:hRule="atLeast"/>
        </w:trPr>
        <w:tc>
          <w:tcPr>
            <w:tcW w:w="37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spacing w:before="194" w:after="0"/>
              <w:ind w:left="5" w:right="0" w:hanging="0"/>
              <w:jc w:val="center"/>
              <w:rPr>
                <w:sz w:val="20"/>
              </w:rPr>
            </w:pPr>
            <w:r>
              <w:rPr>
                <w:color w:val="FFFFFF"/>
                <w:w w:val="99"/>
                <w:sz w:val="20"/>
              </w:rPr>
              <w:t>3</w:t>
            </w:r>
          </w:p>
        </w:tc>
        <w:tc>
          <w:tcPr>
            <w:tcW w:w="55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spacing w:before="10" w:after="0"/>
              <w:rPr>
                <w:b/>
                <w:b/>
                <w:sz w:val="11"/>
              </w:rPr>
            </w:pPr>
            <w:r>
              <w:rPr>
                <w:b/>
                <w:sz w:val="11"/>
              </w:rPr>
            </w:r>
          </w:p>
          <w:p>
            <w:pPr>
              <w:pStyle w:val="TableParagraph"/>
              <w:ind w:left="208" w:right="0" w:hanging="0"/>
              <w:rPr>
                <w:sz w:val="10"/>
              </w:rPr>
            </w:pPr>
            <w:r>
              <w:rPr>
                <w:sz w:val="10"/>
              </w:rPr>
              <w:t>8.2</w:t>
            </w:r>
          </w:p>
        </w:tc>
        <w:tc>
          <w:tcPr>
            <w:tcW w:w="266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tabs>
                <w:tab w:val="left" w:pos="794" w:leader="none"/>
                <w:tab w:val="left" w:pos="1768" w:leader="none"/>
                <w:tab w:val="left" w:pos="2451" w:leader="none"/>
              </w:tabs>
              <w:ind w:left="70" w:right="59" w:hanging="0"/>
              <w:rPr>
                <w:sz w:val="18"/>
              </w:rPr>
            </w:pPr>
            <w:r>
              <w:rPr>
                <w:sz w:val="18"/>
              </w:rPr>
              <w:t>¿Se</w:t>
              <w:tab/>
              <w:t>cumple</w:t>
              <w:tab/>
              <w:t>con</w:t>
              <w:tab/>
            </w:r>
            <w:r>
              <w:rPr>
                <w:spacing w:val="-9"/>
                <w:sz w:val="18"/>
              </w:rPr>
              <w:t>el</w:t>
            </w:r>
            <w:r>
              <w:rPr>
                <w:sz w:val="18"/>
              </w:rPr>
              <w:t>procedimiento?</w:t>
            </w:r>
          </w:p>
        </w:tc>
        <w:tc>
          <w:tcPr>
            <w:tcW w:w="103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spacing w:before="10" w:after="0"/>
              <w:rPr>
                <w:b/>
                <w:b/>
                <w:sz w:val="11"/>
              </w:rPr>
            </w:pPr>
            <w:r>
              <w:rPr>
                <w:b/>
                <w:sz w:val="11"/>
              </w:rPr>
            </w:r>
          </w:p>
          <w:p>
            <w:pPr>
              <w:pStyle w:val="TableParagraph"/>
              <w:ind w:left="135" w:right="126" w:hanging="0"/>
              <w:jc w:val="center"/>
              <w:rPr>
                <w:sz w:val="10"/>
              </w:rPr>
            </w:pPr>
            <w:r>
              <w:rPr>
                <w:sz w:val="10"/>
              </w:rPr>
              <w:t>NO</w:t>
            </w:r>
          </w:p>
        </w:tc>
        <w:tc>
          <w:tcPr>
            <w:tcW w:w="536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lineRule="exact" w:line="206" w:before="3" w:after="0"/>
              <w:ind w:left="71" w:right="57" w:hanging="0"/>
              <w:jc w:val="both"/>
              <w:rPr>
                <w:b/>
                <w:b/>
                <w:sz w:val="18"/>
              </w:rPr>
            </w:pPr>
            <w:r>
              <w:rPr>
                <w:b/>
                <w:sz w:val="18"/>
              </w:rPr>
              <w:t>Se presentan debilidades en el reporte oportuno de información por parte de algunas áreas generadoras de hechos</w:t>
            </w:r>
            <w:r>
              <w:rPr>
                <w:b/>
                <w:spacing w:val="-11"/>
                <w:sz w:val="18"/>
              </w:rPr>
              <w:t>económicos,</w:t>
            </w:r>
            <w:r>
              <w:rPr>
                <w:b/>
                <w:spacing w:val="-10"/>
                <w:sz w:val="18"/>
              </w:rPr>
              <w:t>segúnlo</w:t>
            </w:r>
            <w:r>
              <w:rPr>
                <w:b/>
                <w:spacing w:val="-9"/>
                <w:sz w:val="18"/>
              </w:rPr>
              <w:t>reportado</w:t>
            </w:r>
            <w:r>
              <w:rPr>
                <w:b/>
                <w:spacing w:val="-8"/>
                <w:sz w:val="18"/>
              </w:rPr>
              <w:t>por</w:t>
            </w:r>
            <w:r>
              <w:rPr>
                <w:b/>
                <w:spacing w:val="-11"/>
                <w:sz w:val="18"/>
              </w:rPr>
              <w:t>elárea</w:t>
            </w:r>
            <w:r>
              <w:rPr>
                <w:b/>
                <w:spacing w:val="-10"/>
                <w:sz w:val="18"/>
              </w:rPr>
              <w:t>Contable.</w:t>
            </w:r>
          </w:p>
        </w:tc>
      </w:tr>
      <w:tr>
        <w:trPr>
          <w:trHeight w:val="2277" w:hRule="atLeast"/>
        </w:trPr>
        <w:tc>
          <w:tcPr>
            <w:tcW w:w="37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spacing w:before="9" w:after="0"/>
              <w:rPr>
                <w:b/>
                <w:b/>
                <w:sz w:val="22"/>
              </w:rPr>
            </w:pPr>
            <w:r>
              <w:rPr>
                <w:b/>
                <w:sz w:val="22"/>
              </w:rPr>
            </w:r>
          </w:p>
          <w:p>
            <w:pPr>
              <w:pStyle w:val="TableParagraph"/>
              <w:spacing w:before="1" w:after="0"/>
              <w:ind w:left="5" w:right="0" w:hanging="0"/>
              <w:jc w:val="center"/>
              <w:rPr>
                <w:sz w:val="20"/>
              </w:rPr>
            </w:pPr>
            <w:r>
              <w:rPr>
                <w:color w:val="FFFFFF"/>
                <w:w w:val="99"/>
                <w:sz w:val="20"/>
              </w:rPr>
              <w:t>4</w:t>
            </w:r>
          </w:p>
        </w:tc>
        <w:tc>
          <w:tcPr>
            <w:tcW w:w="55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10" w:after="0"/>
              <w:rPr>
                <w:b/>
                <w:b/>
                <w:sz w:val="13"/>
              </w:rPr>
            </w:pPr>
            <w:r>
              <w:rPr>
                <w:b/>
                <w:sz w:val="13"/>
              </w:rPr>
            </w:r>
          </w:p>
          <w:p>
            <w:pPr>
              <w:pStyle w:val="TableParagraph"/>
              <w:ind w:left="180" w:right="0" w:hanging="0"/>
              <w:rPr>
                <w:sz w:val="10"/>
              </w:rPr>
            </w:pPr>
            <w:r>
              <w:rPr>
                <w:sz w:val="10"/>
              </w:rPr>
              <w:t>10.2</w:t>
            </w:r>
          </w:p>
        </w:tc>
        <w:tc>
          <w:tcPr>
            <w:tcW w:w="266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tabs>
                <w:tab w:val="left" w:pos="1723" w:leader="none"/>
              </w:tabs>
              <w:ind w:left="70" w:right="57" w:hanging="0"/>
              <w:jc w:val="both"/>
              <w:rPr>
                <w:sz w:val="18"/>
              </w:rPr>
            </w:pPr>
            <w:r>
              <w:rPr>
                <w:sz w:val="18"/>
              </w:rPr>
              <w:t>¿Existen mecanismos para verificar el cumplimiento de estas</w:t>
              <w:tab/>
            </w:r>
            <w:r>
              <w:rPr>
                <w:spacing w:val="-3"/>
                <w:sz w:val="18"/>
              </w:rPr>
              <w:t>directrices,</w:t>
            </w:r>
            <w:r>
              <w:rPr>
                <w:sz w:val="18"/>
              </w:rPr>
              <w:t>procedimientos, instrucciones, o</w:t>
            </w:r>
            <w:r>
              <w:rPr>
                <w:spacing w:val="-1"/>
                <w:sz w:val="18"/>
              </w:rPr>
              <w:t>lineamientos?</w:t>
            </w:r>
          </w:p>
        </w:tc>
        <w:tc>
          <w:tcPr>
            <w:tcW w:w="103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10" w:after="0"/>
              <w:rPr>
                <w:b/>
                <w:b/>
                <w:sz w:val="13"/>
              </w:rPr>
            </w:pPr>
            <w:r>
              <w:rPr>
                <w:b/>
                <w:sz w:val="13"/>
              </w:rPr>
            </w:r>
          </w:p>
          <w:p>
            <w:pPr>
              <w:pStyle w:val="TableParagraph"/>
              <w:ind w:left="135" w:right="126" w:hanging="0"/>
              <w:jc w:val="center"/>
              <w:rPr>
                <w:sz w:val="10"/>
              </w:rPr>
            </w:pPr>
            <w:r>
              <w:rPr>
                <w:sz w:val="10"/>
              </w:rPr>
              <w:t>NO</w:t>
            </w:r>
          </w:p>
        </w:tc>
        <w:tc>
          <w:tcPr>
            <w:tcW w:w="536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71" w:right="56" w:hanging="0"/>
              <w:jc w:val="both"/>
              <w:rPr>
                <w:sz w:val="18"/>
              </w:rPr>
            </w:pPr>
            <w:r>
              <w:rPr>
                <w:sz w:val="18"/>
              </w:rPr>
              <w:t>Se creó la ventana de revelaciones en cada área de gestión para reportar la información y cumplir con los tiempos definidos en la Circular interna 14 de 2018</w:t>
            </w:r>
            <w:r>
              <w:rPr>
                <w:i/>
                <w:sz w:val="18"/>
              </w:rPr>
              <w:t>"Plazo para la presentación deinformación Contable”</w:t>
            </w:r>
            <w:r>
              <w:rPr>
                <w:sz w:val="18"/>
              </w:rPr>
              <w:t>. El área contable realiza seguimiento mediante correo electrónico a los procesos, solicitando el diligenciamiento en la ventana de revelaciones.</w:t>
            </w:r>
          </w:p>
          <w:p>
            <w:pPr>
              <w:pStyle w:val="TableParagraph"/>
              <w:spacing w:before="8" w:after="0"/>
              <w:rPr>
                <w:b/>
                <w:b/>
                <w:sz w:val="17"/>
              </w:rPr>
            </w:pPr>
            <w:r>
              <w:rPr>
                <w:b/>
                <w:sz w:val="17"/>
              </w:rPr>
            </w:r>
          </w:p>
          <w:p>
            <w:pPr>
              <w:pStyle w:val="TableParagraph"/>
              <w:spacing w:lineRule="auto" w:line="240"/>
              <w:ind w:left="71" w:right="55" w:hanging="0"/>
              <w:jc w:val="both"/>
              <w:rPr>
                <w:b/>
                <w:b/>
                <w:sz w:val="18"/>
              </w:rPr>
            </w:pPr>
            <w:r>
              <w:rPr>
                <w:b/>
                <w:sz w:val="18"/>
              </w:rPr>
              <w:t>No obstante, las áreas no reportan la información de manera oportuna, al igual que la información reportada en algunos</w:t>
            </w:r>
          </w:p>
          <w:p>
            <w:pPr>
              <w:pStyle w:val="TableParagraph"/>
              <w:spacing w:lineRule="exact" w:line="206" w:before="2" w:after="0"/>
              <w:ind w:left="71" w:right="58" w:hanging="0"/>
              <w:jc w:val="both"/>
              <w:rPr>
                <w:b/>
                <w:b/>
                <w:sz w:val="18"/>
              </w:rPr>
            </w:pPr>
            <w:r>
              <w:rPr>
                <w:b/>
                <w:sz w:val="18"/>
              </w:rPr>
              <w:t>casos no identifica los hechos económicos relevantes durante el mes.</w:t>
            </w:r>
          </w:p>
        </w:tc>
      </w:tr>
    </w:tbl>
    <w:p>
      <w:pPr>
        <w:pStyle w:val="Normal"/>
        <w:spacing w:lineRule="exact" w:line="183" w:before="0" w:after="0"/>
        <w:ind w:left="1460" w:right="1523" w:hanging="0"/>
        <w:jc w:val="center"/>
        <w:rPr>
          <w:sz w:val="16"/>
        </w:rPr>
      </w:pPr>
      <w:r>
        <w:rPr>
          <w:sz w:val="16"/>
        </w:rPr>
        <w:t>Fuente. Elaboración propia de la OCI – UAERMV</w:t>
      </w:r>
    </w:p>
    <w:p>
      <w:pPr>
        <w:pStyle w:val="Cuerpodetexto"/>
        <w:spacing w:before="1" w:after="0"/>
        <w:rPr/>
      </w:pPr>
      <w:r>
        <w:rPr/>
      </w:r>
    </w:p>
    <w:p>
      <w:pPr>
        <w:pStyle w:val="Ttulo1"/>
        <w:numPr>
          <w:ilvl w:val="1"/>
          <w:numId w:val="10"/>
        </w:numPr>
        <w:tabs>
          <w:tab w:val="left" w:pos="1541" w:leader="none"/>
          <w:tab w:val="left" w:pos="1542" w:leader="none"/>
        </w:tabs>
        <w:spacing w:lineRule="auto" w:line="240" w:before="0" w:after="0"/>
        <w:ind w:left="1542" w:right="0" w:hanging="720"/>
        <w:jc w:val="left"/>
        <w:rPr/>
      </w:pPr>
      <w:bookmarkStart w:id="16" w:name="_bookmark8"/>
      <w:bookmarkStart w:id="17" w:name="_bookmark81"/>
      <w:bookmarkEnd w:id="16"/>
      <w:bookmarkEnd w:id="17"/>
      <w:r>
        <w:rPr/>
        <w:t>Actividades de las etapas del proceso</w:t>
      </w:r>
      <w:r>
        <w:rPr>
          <w:spacing w:val="-7"/>
        </w:rPr>
        <w:t>contable</w:t>
      </w:r>
    </w:p>
    <w:p>
      <w:pPr>
        <w:pStyle w:val="Cuerpodetexto"/>
        <w:spacing w:before="10" w:after="0"/>
        <w:rPr>
          <w:b/>
          <w:b/>
          <w:sz w:val="21"/>
        </w:rPr>
      </w:pPr>
      <w:r>
        <w:rPr>
          <w:b/>
          <w:sz w:val="21"/>
        </w:rPr>
      </w:r>
    </w:p>
    <w:p>
      <w:pPr>
        <w:pStyle w:val="ListParagraph"/>
        <w:numPr>
          <w:ilvl w:val="2"/>
          <w:numId w:val="10"/>
        </w:numPr>
        <w:tabs>
          <w:tab w:val="left" w:pos="1542" w:leader="none"/>
        </w:tabs>
        <w:spacing w:lineRule="auto" w:line="240" w:before="0" w:after="0"/>
        <w:ind w:left="1542" w:right="0" w:hanging="720"/>
        <w:jc w:val="left"/>
        <w:rPr>
          <w:b/>
          <w:b/>
          <w:sz w:val="22"/>
        </w:rPr>
      </w:pPr>
      <w:bookmarkStart w:id="18" w:name="_bookmark9"/>
      <w:bookmarkStart w:id="19" w:name="_bookmark91"/>
      <w:bookmarkEnd w:id="18"/>
      <w:bookmarkEnd w:id="19"/>
      <w:r>
        <w:rPr>
          <w:b/>
          <w:sz w:val="22"/>
        </w:rPr>
        <w:t>Registro</w:t>
      </w:r>
    </w:p>
    <w:p>
      <w:pPr>
        <w:pStyle w:val="Cuerpodetexto"/>
        <w:spacing w:before="1" w:after="0"/>
        <w:rPr>
          <w:b/>
          <w:b/>
        </w:rPr>
      </w:pPr>
      <w:r>
        <w:rPr>
          <w:b/>
        </w:rPr>
      </w:r>
    </w:p>
    <w:tbl>
      <w:tblPr>
        <w:tblW w:w="10038" w:type="dxa"/>
        <w:jc w:val="left"/>
        <w:tblInd w:w="7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0" w:type="dxa"/>
          <w:bottom w:w="0" w:type="dxa"/>
          <w:right w:w="0" w:type="dxa"/>
        </w:tblCellMar>
        <w:tblLook w:val="01e0"/>
      </w:tblPr>
      <w:tblGrid>
        <w:gridCol w:w="394"/>
        <w:gridCol w:w="701"/>
        <w:gridCol w:w="2500"/>
        <w:gridCol w:w="1001"/>
        <w:gridCol w:w="5442"/>
      </w:tblGrid>
      <w:tr>
        <w:trPr>
          <w:trHeight w:val="733"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9" w:after="0"/>
              <w:rPr>
                <w:b/>
                <w:b/>
                <w:sz w:val="22"/>
              </w:rPr>
            </w:pPr>
            <w:r>
              <w:rPr>
                <w:b/>
                <w:sz w:val="22"/>
              </w:rPr>
            </w:r>
          </w:p>
          <w:p>
            <w:pPr>
              <w:pStyle w:val="TableParagraph"/>
              <w:spacing w:before="1" w:after="0"/>
              <w:ind w:left="8" w:right="0" w:hanging="0"/>
              <w:jc w:val="center"/>
              <w:rPr>
                <w:b/>
                <w:b/>
                <w:sz w:val="18"/>
              </w:rPr>
            </w:pPr>
            <w:r>
              <w:rPr>
                <w:b/>
                <w:color w:val="FFFFFF"/>
                <w:w w:val="99"/>
                <w:sz w:val="18"/>
              </w:rPr>
              <w:t>#</w:t>
            </w:r>
          </w:p>
        </w:tc>
        <w:tc>
          <w:tcPr>
            <w:tcW w:w="7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10"/>
              </w:rPr>
            </w:pPr>
            <w:r>
              <w:rPr>
                <w:b/>
                <w:sz w:val="10"/>
              </w:rPr>
            </w:r>
          </w:p>
          <w:p>
            <w:pPr>
              <w:pStyle w:val="TableParagraph"/>
              <w:spacing w:before="79" w:after="0"/>
              <w:ind w:left="102" w:right="95" w:firstLine="1"/>
              <w:jc w:val="center"/>
              <w:rPr>
                <w:b/>
                <w:b/>
                <w:sz w:val="10"/>
              </w:rPr>
            </w:pPr>
            <w:r>
              <w:rPr>
                <w:b/>
                <w:color w:val="FFFFFF"/>
                <w:sz w:val="10"/>
              </w:rPr>
              <w:t>#      PREGUNT A RES.</w:t>
            </w:r>
          </w:p>
        </w:tc>
        <w:tc>
          <w:tcPr>
            <w:tcW w:w="25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9" w:after="0"/>
              <w:rPr>
                <w:b/>
                <w:b/>
                <w:sz w:val="22"/>
              </w:rPr>
            </w:pPr>
            <w:r>
              <w:rPr>
                <w:b/>
                <w:sz w:val="22"/>
              </w:rPr>
            </w:r>
          </w:p>
          <w:p>
            <w:pPr>
              <w:pStyle w:val="TableParagraph"/>
              <w:spacing w:before="1" w:after="0"/>
              <w:ind w:left="776" w:right="0" w:hanging="0"/>
              <w:rPr>
                <w:b/>
                <w:b/>
                <w:sz w:val="18"/>
              </w:rPr>
            </w:pPr>
            <w:r>
              <w:rPr>
                <w:b/>
                <w:color w:val="FFFFFF"/>
                <w:sz w:val="18"/>
              </w:rPr>
              <w:t>REGISTRO</w:t>
            </w:r>
          </w:p>
        </w:tc>
        <w:tc>
          <w:tcPr>
            <w:tcW w:w="10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10"/>
              </w:rPr>
            </w:pPr>
            <w:r>
              <w:rPr>
                <w:b/>
                <w:sz w:val="10"/>
              </w:rPr>
            </w:r>
          </w:p>
          <w:p>
            <w:pPr>
              <w:pStyle w:val="TableParagraph"/>
              <w:rPr>
                <w:b/>
                <w:b/>
                <w:sz w:val="10"/>
              </w:rPr>
            </w:pPr>
            <w:r>
              <w:rPr>
                <w:b/>
                <w:sz w:val="10"/>
              </w:rPr>
            </w:r>
          </w:p>
          <w:p>
            <w:pPr>
              <w:pStyle w:val="TableParagraph"/>
              <w:spacing w:before="79" w:after="0"/>
              <w:ind w:left="89" w:right="80" w:hanging="0"/>
              <w:jc w:val="center"/>
              <w:rPr>
                <w:b/>
                <w:b/>
                <w:sz w:val="10"/>
              </w:rPr>
            </w:pPr>
            <w:r>
              <w:rPr>
                <w:b/>
                <w:color w:val="FFFFFF"/>
                <w:sz w:val="10"/>
              </w:rPr>
              <w:t>CALIFICACIÓN</w:t>
            </w:r>
          </w:p>
        </w:tc>
        <w:tc>
          <w:tcPr>
            <w:tcW w:w="544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9" w:after="0"/>
              <w:rPr>
                <w:b/>
                <w:b/>
                <w:sz w:val="22"/>
              </w:rPr>
            </w:pPr>
            <w:r>
              <w:rPr>
                <w:b/>
                <w:sz w:val="22"/>
              </w:rPr>
            </w:r>
          </w:p>
          <w:p>
            <w:pPr>
              <w:pStyle w:val="TableParagraph"/>
              <w:spacing w:before="1" w:after="0"/>
              <w:ind w:left="1839" w:right="1839" w:hanging="0"/>
              <w:jc w:val="center"/>
              <w:rPr>
                <w:b/>
                <w:b/>
                <w:sz w:val="18"/>
              </w:rPr>
            </w:pPr>
            <w:r>
              <w:rPr>
                <w:b/>
                <w:color w:val="FFFFFF"/>
                <w:sz w:val="18"/>
              </w:rPr>
              <w:t>OBSERVACION OCI</w:t>
            </w:r>
          </w:p>
        </w:tc>
      </w:tr>
      <w:tr>
        <w:trPr>
          <w:trHeight w:val="1864"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rPr>
                <w:b/>
                <w:b/>
                <w:sz w:val="22"/>
              </w:rPr>
            </w:pPr>
            <w:r>
              <w:rPr>
                <w:b/>
                <w:sz w:val="22"/>
              </w:rPr>
            </w:r>
          </w:p>
          <w:p>
            <w:pPr>
              <w:pStyle w:val="TableParagraph"/>
              <w:rPr>
                <w:b/>
                <w:b/>
                <w:sz w:val="22"/>
              </w:rPr>
            </w:pPr>
            <w:r>
              <w:rPr>
                <w:b/>
                <w:sz w:val="22"/>
              </w:rPr>
            </w:r>
          </w:p>
          <w:p>
            <w:pPr>
              <w:pStyle w:val="TableParagraph"/>
              <w:spacing w:before="10" w:after="0"/>
              <w:rPr>
                <w:b/>
                <w:b/>
                <w:sz w:val="26"/>
              </w:rPr>
            </w:pPr>
            <w:r>
              <w:rPr>
                <w:b/>
                <w:sz w:val="26"/>
              </w:rPr>
            </w:r>
          </w:p>
          <w:p>
            <w:pPr>
              <w:pStyle w:val="TableParagraph"/>
              <w:spacing w:before="1" w:after="0"/>
              <w:ind w:left="9" w:right="0" w:hanging="0"/>
              <w:jc w:val="center"/>
              <w:rPr>
                <w:sz w:val="20"/>
              </w:rPr>
            </w:pPr>
            <w:r>
              <w:rPr>
                <w:color w:val="FFFFFF"/>
                <w:w w:val="99"/>
                <w:sz w:val="20"/>
              </w:rPr>
              <w:t>5</w:t>
            </w:r>
          </w:p>
        </w:tc>
        <w:tc>
          <w:tcPr>
            <w:tcW w:w="7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68" w:after="0"/>
              <w:ind w:left="251" w:right="0" w:hanging="0"/>
              <w:rPr>
                <w:sz w:val="10"/>
              </w:rPr>
            </w:pPr>
            <w:r>
              <w:rPr>
                <w:sz w:val="10"/>
              </w:rPr>
              <w:t>18.1</w:t>
            </w:r>
          </w:p>
        </w:tc>
        <w:tc>
          <w:tcPr>
            <w:tcW w:w="25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20"/>
              </w:rPr>
            </w:pPr>
            <w:r>
              <w:rPr>
                <w:b/>
                <w:sz w:val="20"/>
              </w:rPr>
            </w:r>
          </w:p>
          <w:p>
            <w:pPr>
              <w:pStyle w:val="TableParagraph"/>
              <w:rPr>
                <w:b/>
                <w:b/>
                <w:sz w:val="16"/>
              </w:rPr>
            </w:pPr>
            <w:r>
              <w:rPr>
                <w:b/>
                <w:sz w:val="16"/>
              </w:rPr>
            </w:r>
          </w:p>
          <w:p>
            <w:pPr>
              <w:pStyle w:val="TableParagraph"/>
              <w:ind w:left="66" w:right="62" w:hanging="0"/>
              <w:jc w:val="both"/>
              <w:rPr>
                <w:sz w:val="18"/>
              </w:rPr>
            </w:pPr>
            <w:r>
              <w:rPr>
                <w:sz w:val="18"/>
              </w:rPr>
              <w:t>¿Los comprobantes de contabilidad se realizan cronológicamente?</w:t>
            </w:r>
          </w:p>
        </w:tc>
        <w:tc>
          <w:tcPr>
            <w:tcW w:w="10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68" w:after="0"/>
              <w:ind w:left="89" w:right="83" w:hanging="0"/>
              <w:jc w:val="center"/>
              <w:rPr>
                <w:sz w:val="10"/>
              </w:rPr>
            </w:pPr>
            <w:r>
              <w:rPr>
                <w:sz w:val="10"/>
              </w:rPr>
              <w:t>PARCIALMENTE</w:t>
            </w:r>
          </w:p>
        </w:tc>
        <w:tc>
          <w:tcPr>
            <w:tcW w:w="544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8" w:right="65" w:hanging="0"/>
              <w:jc w:val="both"/>
              <w:rPr>
                <w:sz w:val="18"/>
              </w:rPr>
            </w:pPr>
            <w:r>
              <w:rPr>
                <w:sz w:val="18"/>
              </w:rPr>
              <w:t>Se contabilizan cronológicamente, se cuenta con el sistema SICAPITAL, módulo Limay que asigna un ID por cada documento registrado en los diferentes módulos.</w:t>
            </w:r>
          </w:p>
          <w:p>
            <w:pPr>
              <w:pStyle w:val="TableParagraph"/>
              <w:spacing w:before="10" w:after="0"/>
              <w:rPr>
                <w:b/>
                <w:b/>
                <w:sz w:val="17"/>
              </w:rPr>
            </w:pPr>
            <w:r>
              <w:rPr>
                <w:b/>
                <w:sz w:val="17"/>
              </w:rPr>
            </w:r>
          </w:p>
          <w:p>
            <w:pPr>
              <w:pStyle w:val="TableParagraph"/>
              <w:spacing w:before="1" w:after="0"/>
              <w:ind w:left="68" w:right="63" w:hanging="0"/>
              <w:jc w:val="both"/>
              <w:rPr>
                <w:b/>
                <w:b/>
                <w:sz w:val="18"/>
              </w:rPr>
            </w:pPr>
            <w:r>
              <w:rPr>
                <w:b/>
                <w:sz w:val="18"/>
              </w:rPr>
              <w:t>No</w:t>
            </w:r>
            <w:r>
              <w:rPr>
                <w:b/>
                <w:spacing w:val="-11"/>
                <w:sz w:val="18"/>
              </w:rPr>
              <w:t>obstante,los</w:t>
            </w:r>
            <w:r>
              <w:rPr>
                <w:b/>
                <w:spacing w:val="-14"/>
                <w:sz w:val="18"/>
              </w:rPr>
              <w:t>auxiliares</w:t>
            </w:r>
            <w:r>
              <w:rPr>
                <w:b/>
                <w:spacing w:val="-12"/>
                <w:sz w:val="18"/>
              </w:rPr>
              <w:t>contables</w:t>
            </w:r>
            <w:r>
              <w:rPr>
                <w:b/>
                <w:spacing w:val="-11"/>
                <w:sz w:val="18"/>
              </w:rPr>
              <w:t>listadosdesde</w:t>
            </w:r>
            <w:r>
              <w:rPr>
                <w:b/>
                <w:spacing w:val="-13"/>
                <w:sz w:val="18"/>
              </w:rPr>
              <w:t>el</w:t>
            </w:r>
            <w:r>
              <w:rPr>
                <w:b/>
                <w:spacing w:val="-10"/>
                <w:sz w:val="18"/>
              </w:rPr>
              <w:t>módulo LIMAY en formato Excel que contienen la información de los comprobantes de contabilidad no se generan de manera</w:t>
            </w:r>
          </w:p>
          <w:p>
            <w:pPr>
              <w:pStyle w:val="TableParagraph"/>
              <w:spacing w:lineRule="exact" w:line="206" w:before="4" w:after="0"/>
              <w:ind w:left="68" w:right="63" w:hanging="0"/>
              <w:jc w:val="both"/>
              <w:rPr>
                <w:b/>
                <w:b/>
                <w:sz w:val="18"/>
              </w:rPr>
            </w:pPr>
            <w:r>
              <w:rPr>
                <w:b/>
                <w:sz w:val="18"/>
              </w:rPr>
              <w:t>ordenada</w:t>
            </w:r>
            <w:r>
              <w:rPr>
                <w:b/>
                <w:spacing w:val="-11"/>
                <w:sz w:val="18"/>
              </w:rPr>
              <w:t>y</w:t>
            </w:r>
            <w:r>
              <w:rPr>
                <w:b/>
                <w:spacing w:val="-10"/>
                <w:sz w:val="18"/>
              </w:rPr>
              <w:t>amigable</w:t>
            </w:r>
            <w:r>
              <w:rPr>
                <w:b/>
                <w:spacing w:val="-11"/>
                <w:sz w:val="18"/>
              </w:rPr>
              <w:t>al</w:t>
            </w:r>
            <w:r>
              <w:rPr>
                <w:b/>
                <w:spacing w:val="-10"/>
                <w:sz w:val="18"/>
              </w:rPr>
              <w:t>usuario</w:t>
            </w:r>
            <w:r>
              <w:rPr>
                <w:b/>
                <w:spacing w:val="-9"/>
                <w:sz w:val="18"/>
              </w:rPr>
              <w:t>para</w:t>
            </w:r>
            <w:r>
              <w:rPr>
                <w:b/>
                <w:spacing w:val="-10"/>
                <w:sz w:val="18"/>
              </w:rPr>
              <w:t>el</w:t>
            </w:r>
            <w:r>
              <w:rPr>
                <w:b/>
                <w:spacing w:val="-11"/>
                <w:sz w:val="18"/>
              </w:rPr>
              <w:t>análisis</w:t>
            </w:r>
            <w:r>
              <w:rPr>
                <w:b/>
                <w:spacing w:val="-10"/>
                <w:sz w:val="18"/>
              </w:rPr>
              <w:t>de</w:t>
            </w:r>
            <w:r>
              <w:rPr>
                <w:b/>
                <w:spacing w:val="-11"/>
                <w:sz w:val="18"/>
              </w:rPr>
              <w:t>información masiva de las cuentas</w:t>
            </w:r>
            <w:r>
              <w:rPr>
                <w:b/>
                <w:spacing w:val="-5"/>
                <w:sz w:val="18"/>
              </w:rPr>
              <w:t>contables.</w:t>
            </w:r>
          </w:p>
        </w:tc>
      </w:tr>
      <w:tr>
        <w:trPr>
          <w:trHeight w:val="1862"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rPr>
                <w:b/>
                <w:b/>
                <w:sz w:val="22"/>
              </w:rPr>
            </w:pPr>
            <w:r>
              <w:rPr>
                <w:b/>
                <w:sz w:val="22"/>
              </w:rPr>
            </w:r>
          </w:p>
          <w:p>
            <w:pPr>
              <w:pStyle w:val="TableParagraph"/>
              <w:rPr>
                <w:b/>
                <w:b/>
                <w:sz w:val="22"/>
              </w:rPr>
            </w:pPr>
            <w:r>
              <w:rPr>
                <w:b/>
                <w:sz w:val="22"/>
              </w:rPr>
            </w:r>
          </w:p>
          <w:p>
            <w:pPr>
              <w:pStyle w:val="TableParagraph"/>
              <w:spacing w:before="10" w:after="0"/>
              <w:rPr>
                <w:b/>
                <w:b/>
                <w:sz w:val="26"/>
              </w:rPr>
            </w:pPr>
            <w:r>
              <w:rPr>
                <w:b/>
                <w:sz w:val="26"/>
              </w:rPr>
            </w:r>
          </w:p>
          <w:p>
            <w:pPr>
              <w:pStyle w:val="TableParagraph"/>
              <w:ind w:left="9" w:right="0" w:hanging="0"/>
              <w:jc w:val="center"/>
              <w:rPr>
                <w:sz w:val="20"/>
              </w:rPr>
            </w:pPr>
            <w:r>
              <w:rPr>
                <w:color w:val="FFFFFF"/>
                <w:w w:val="99"/>
                <w:sz w:val="20"/>
              </w:rPr>
              <w:t>6</w:t>
            </w:r>
          </w:p>
        </w:tc>
        <w:tc>
          <w:tcPr>
            <w:tcW w:w="7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68" w:after="0"/>
              <w:ind w:left="251" w:right="0" w:hanging="0"/>
              <w:rPr>
                <w:sz w:val="10"/>
              </w:rPr>
            </w:pPr>
            <w:r>
              <w:rPr>
                <w:sz w:val="10"/>
              </w:rPr>
              <w:t>18.2</w:t>
            </w:r>
          </w:p>
        </w:tc>
        <w:tc>
          <w:tcPr>
            <w:tcW w:w="25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20"/>
              </w:rPr>
            </w:pPr>
            <w:r>
              <w:rPr>
                <w:b/>
                <w:sz w:val="20"/>
              </w:rPr>
            </w:r>
          </w:p>
          <w:p>
            <w:pPr>
              <w:pStyle w:val="TableParagraph"/>
              <w:rPr>
                <w:b/>
                <w:b/>
                <w:sz w:val="20"/>
              </w:rPr>
            </w:pPr>
            <w:r>
              <w:rPr>
                <w:b/>
                <w:sz w:val="20"/>
              </w:rPr>
            </w:r>
          </w:p>
          <w:p>
            <w:pPr>
              <w:pStyle w:val="TableParagraph"/>
              <w:spacing w:before="158" w:after="0"/>
              <w:ind w:left="66" w:right="62" w:hanging="0"/>
              <w:jc w:val="both"/>
              <w:rPr>
                <w:sz w:val="18"/>
              </w:rPr>
            </w:pPr>
            <w:r>
              <w:rPr>
                <w:sz w:val="18"/>
              </w:rPr>
              <w:t>¿Los comprobantes de contabilidad se enumeran consecutivamente?</w:t>
            </w:r>
          </w:p>
        </w:tc>
        <w:tc>
          <w:tcPr>
            <w:tcW w:w="10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68" w:after="0"/>
              <w:ind w:left="89" w:right="83" w:hanging="0"/>
              <w:jc w:val="center"/>
              <w:rPr>
                <w:sz w:val="10"/>
              </w:rPr>
            </w:pPr>
            <w:r>
              <w:rPr>
                <w:sz w:val="10"/>
              </w:rPr>
              <w:t>PARCIALMENTE</w:t>
            </w:r>
          </w:p>
        </w:tc>
        <w:tc>
          <w:tcPr>
            <w:tcW w:w="544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8" w:right="65" w:hanging="0"/>
              <w:jc w:val="both"/>
              <w:rPr>
                <w:sz w:val="18"/>
              </w:rPr>
            </w:pPr>
            <w:r>
              <w:rPr>
                <w:sz w:val="18"/>
              </w:rPr>
              <w:t>Se contabilizan consecutivamente, se cuenta con el sistema SICAPITAL, módulo Limay que asigna un ID por cada documento registrado en los diferentes módulos.</w:t>
            </w:r>
          </w:p>
          <w:p>
            <w:pPr>
              <w:pStyle w:val="TableParagraph"/>
              <w:spacing w:before="10" w:after="0"/>
              <w:rPr>
                <w:b/>
                <w:b/>
                <w:sz w:val="17"/>
              </w:rPr>
            </w:pPr>
            <w:r>
              <w:rPr>
                <w:b/>
                <w:sz w:val="17"/>
              </w:rPr>
            </w:r>
          </w:p>
          <w:p>
            <w:pPr>
              <w:pStyle w:val="TableParagraph"/>
              <w:ind w:left="68" w:right="63" w:hanging="0"/>
              <w:jc w:val="both"/>
              <w:rPr>
                <w:b/>
                <w:b/>
                <w:sz w:val="18"/>
              </w:rPr>
            </w:pPr>
            <w:r>
              <w:rPr>
                <w:b/>
                <w:sz w:val="18"/>
              </w:rPr>
              <w:t>No</w:t>
            </w:r>
            <w:r>
              <w:rPr>
                <w:b/>
                <w:spacing w:val="-12"/>
                <w:sz w:val="18"/>
              </w:rPr>
              <w:t>obstante,</w:t>
            </w:r>
            <w:r>
              <w:rPr>
                <w:b/>
                <w:spacing w:val="-11"/>
                <w:sz w:val="18"/>
              </w:rPr>
              <w:t>los</w:t>
            </w:r>
            <w:r>
              <w:rPr>
                <w:b/>
                <w:spacing w:val="-14"/>
                <w:sz w:val="18"/>
              </w:rPr>
              <w:t>auxiliares</w:t>
            </w:r>
            <w:r>
              <w:rPr>
                <w:b/>
                <w:spacing w:val="-12"/>
                <w:sz w:val="18"/>
              </w:rPr>
              <w:t>contables</w:t>
            </w:r>
            <w:r>
              <w:rPr>
                <w:b/>
                <w:spacing w:val="-11"/>
                <w:sz w:val="18"/>
              </w:rPr>
              <w:t>listadosdesde</w:t>
            </w:r>
            <w:r>
              <w:rPr>
                <w:b/>
                <w:spacing w:val="-13"/>
                <w:sz w:val="18"/>
              </w:rPr>
              <w:t>el</w:t>
            </w:r>
            <w:r>
              <w:rPr>
                <w:b/>
                <w:spacing w:val="-10"/>
                <w:sz w:val="18"/>
              </w:rPr>
              <w:t>módulo LIMAY en formato Excel que contienen la información de los comprobantes de contabilidad no se generan de manera ordenada</w:t>
            </w:r>
            <w:r>
              <w:rPr>
                <w:b/>
                <w:spacing w:val="-11"/>
                <w:sz w:val="18"/>
              </w:rPr>
              <w:t>y</w:t>
            </w:r>
            <w:r>
              <w:rPr>
                <w:b/>
                <w:spacing w:val="-10"/>
                <w:sz w:val="18"/>
              </w:rPr>
              <w:t>amigable</w:t>
            </w:r>
            <w:r>
              <w:rPr>
                <w:b/>
                <w:spacing w:val="-11"/>
                <w:sz w:val="18"/>
              </w:rPr>
              <w:t>al</w:t>
            </w:r>
            <w:r>
              <w:rPr>
                <w:b/>
                <w:spacing w:val="-10"/>
                <w:sz w:val="18"/>
              </w:rPr>
              <w:t>usuario</w:t>
            </w:r>
            <w:r>
              <w:rPr>
                <w:b/>
                <w:spacing w:val="-9"/>
                <w:sz w:val="18"/>
              </w:rPr>
              <w:t>para</w:t>
            </w:r>
            <w:r>
              <w:rPr>
                <w:b/>
                <w:spacing w:val="-10"/>
                <w:sz w:val="18"/>
              </w:rPr>
              <w:t>el</w:t>
            </w:r>
            <w:r>
              <w:rPr>
                <w:b/>
                <w:spacing w:val="-11"/>
                <w:sz w:val="18"/>
              </w:rPr>
              <w:t>análisis</w:t>
            </w:r>
            <w:r>
              <w:rPr>
                <w:b/>
                <w:spacing w:val="-10"/>
                <w:sz w:val="18"/>
              </w:rPr>
              <w:t>de</w:t>
            </w:r>
            <w:r>
              <w:rPr>
                <w:b/>
                <w:spacing w:val="-11"/>
                <w:sz w:val="18"/>
              </w:rPr>
              <w:t>información</w:t>
            </w:r>
          </w:p>
          <w:p>
            <w:pPr>
              <w:pStyle w:val="TableParagraph"/>
              <w:spacing w:lineRule="exact" w:line="187" w:before="1" w:after="0"/>
              <w:ind w:left="68" w:right="0" w:hanging="0"/>
              <w:jc w:val="both"/>
              <w:rPr>
                <w:b/>
                <w:b/>
                <w:sz w:val="18"/>
              </w:rPr>
            </w:pPr>
            <w:r>
              <w:rPr>
                <w:b/>
                <w:sz w:val="18"/>
              </w:rPr>
              <w:t>masiva de las cuentas contables.</w:t>
            </w:r>
          </w:p>
        </w:tc>
      </w:tr>
    </w:tbl>
    <w:p>
      <w:pPr>
        <w:pStyle w:val="Normal"/>
        <w:spacing w:before="1" w:after="0"/>
        <w:ind w:left="1460" w:right="1523" w:hanging="0"/>
        <w:jc w:val="center"/>
        <w:rPr>
          <w:sz w:val="16"/>
        </w:rPr>
      </w:pPr>
      <w:r>
        <w:rPr>
          <w:sz w:val="16"/>
        </w:rPr>
        <w:t>Fuente. Elaboración propia de la OCI – UAERMV</w:t>
      </w:r>
    </w:p>
    <w:p>
      <w:pPr>
        <w:pStyle w:val="Cuerpodetexto"/>
        <w:rPr>
          <w:sz w:val="18"/>
        </w:rPr>
      </w:pPr>
      <w:r>
        <w:rPr>
          <w:sz w:val="18"/>
        </w:rPr>
      </w:r>
    </w:p>
    <w:p>
      <w:pPr>
        <w:pStyle w:val="Cuerpodetexto"/>
        <w:rPr>
          <w:sz w:val="26"/>
        </w:rPr>
      </w:pPr>
      <w:r>
        <w:rPr>
          <w:sz w:val="26"/>
        </w:rPr>
      </w:r>
    </w:p>
    <w:p>
      <w:pPr>
        <w:pStyle w:val="ListParagraph"/>
        <w:numPr>
          <w:ilvl w:val="2"/>
          <w:numId w:val="10"/>
        </w:numPr>
        <w:tabs>
          <w:tab w:val="left" w:pos="1542" w:leader="none"/>
        </w:tabs>
        <w:spacing w:lineRule="auto" w:line="240" w:before="0" w:after="0"/>
        <w:ind w:left="1542" w:right="0" w:hanging="720"/>
        <w:jc w:val="left"/>
        <w:rPr>
          <w:b/>
          <w:b/>
          <w:sz w:val="22"/>
        </w:rPr>
      </w:pPr>
      <w:bookmarkStart w:id="20" w:name="_bookmark10"/>
      <w:bookmarkStart w:id="21" w:name="_bookmark101"/>
      <w:bookmarkEnd w:id="20"/>
      <w:bookmarkEnd w:id="21"/>
      <w:r>
        <w:rPr>
          <w:b/>
          <w:sz w:val="22"/>
        </w:rPr>
        <w:t>Medición</w:t>
      </w:r>
    </w:p>
    <w:p>
      <w:pPr>
        <w:pStyle w:val="Cuerpodetexto"/>
        <w:spacing w:before="9" w:after="0"/>
        <w:rPr>
          <w:b/>
          <w:b/>
          <w:sz w:val="21"/>
        </w:rPr>
      </w:pPr>
      <w:r>
        <w:rPr>
          <w:b/>
          <w:sz w:val="21"/>
        </w:rPr>
      </w:r>
    </w:p>
    <w:p>
      <w:pPr>
        <w:pStyle w:val="ListParagraph"/>
        <w:numPr>
          <w:ilvl w:val="2"/>
          <w:numId w:val="10"/>
        </w:numPr>
        <w:tabs>
          <w:tab w:val="left" w:pos="1542" w:leader="none"/>
        </w:tabs>
        <w:spacing w:lineRule="auto" w:line="240" w:before="1" w:after="0"/>
        <w:ind w:left="1542" w:right="0" w:hanging="720"/>
        <w:jc w:val="left"/>
        <w:rPr>
          <w:b/>
          <w:b/>
          <w:sz w:val="22"/>
        </w:rPr>
      </w:pPr>
      <w:bookmarkStart w:id="22" w:name="_bookmark111"/>
      <w:bookmarkStart w:id="23" w:name="_bookmark112"/>
      <w:bookmarkEnd w:id="22"/>
      <w:bookmarkEnd w:id="23"/>
      <w:r>
        <w:rPr>
          <w:b/>
          <w:sz w:val="22"/>
        </w:rPr>
        <w:t>Medición</w:t>
      </w:r>
      <w:r>
        <w:rPr>
          <w:b/>
          <w:spacing w:val="-1"/>
          <w:sz w:val="22"/>
        </w:rPr>
        <w:t>posterior</w:t>
      </w:r>
    </w:p>
    <w:p>
      <w:pPr>
        <w:pStyle w:val="Cuerpodetexto"/>
        <w:rPr>
          <w:b/>
          <w:b/>
        </w:rPr>
      </w:pPr>
      <w:r>
        <w:rPr>
          <w:b/>
        </w:rPr>
      </w:r>
    </w:p>
    <w:tbl>
      <w:tblPr>
        <w:tblW w:w="10038" w:type="dxa"/>
        <w:jc w:val="left"/>
        <w:tblInd w:w="7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0" w:type="dxa"/>
          <w:bottom w:w="0" w:type="dxa"/>
          <w:right w:w="0" w:type="dxa"/>
        </w:tblCellMar>
        <w:tblLook w:val="01e0"/>
      </w:tblPr>
      <w:tblGrid>
        <w:gridCol w:w="394"/>
        <w:gridCol w:w="701"/>
        <w:gridCol w:w="2500"/>
        <w:gridCol w:w="1001"/>
        <w:gridCol w:w="5442"/>
      </w:tblGrid>
      <w:tr>
        <w:trPr>
          <w:trHeight w:val="736"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9" w:after="0"/>
              <w:rPr>
                <w:b/>
                <w:b/>
                <w:sz w:val="22"/>
              </w:rPr>
            </w:pPr>
            <w:r>
              <w:rPr>
                <w:b/>
                <w:sz w:val="22"/>
              </w:rPr>
            </w:r>
          </w:p>
          <w:p>
            <w:pPr>
              <w:pStyle w:val="TableParagraph"/>
              <w:spacing w:before="1" w:after="0"/>
              <w:ind w:left="8" w:right="0" w:hanging="0"/>
              <w:jc w:val="center"/>
              <w:rPr>
                <w:b/>
                <w:b/>
                <w:sz w:val="18"/>
              </w:rPr>
            </w:pPr>
            <w:r>
              <w:rPr>
                <w:b/>
                <w:color w:val="FFFFFF"/>
                <w:w w:val="99"/>
                <w:sz w:val="18"/>
              </w:rPr>
              <w:t>#</w:t>
            </w:r>
          </w:p>
        </w:tc>
        <w:tc>
          <w:tcPr>
            <w:tcW w:w="7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10"/>
              </w:rPr>
            </w:pPr>
            <w:r>
              <w:rPr>
                <w:b/>
                <w:sz w:val="10"/>
              </w:rPr>
            </w:r>
          </w:p>
          <w:p>
            <w:pPr>
              <w:pStyle w:val="TableParagraph"/>
              <w:spacing w:lineRule="auto" w:line="235" w:before="82" w:after="0"/>
              <w:ind w:left="102" w:right="95" w:firstLine="1"/>
              <w:jc w:val="center"/>
              <w:rPr>
                <w:b/>
                <w:b/>
                <w:sz w:val="10"/>
              </w:rPr>
            </w:pPr>
            <w:r>
              <w:rPr>
                <w:b/>
                <w:color w:val="FFFFFF"/>
                <w:sz w:val="10"/>
              </w:rPr>
              <w:t>#      PREGUNT A RES.</w:t>
            </w:r>
          </w:p>
        </w:tc>
        <w:tc>
          <w:tcPr>
            <w:tcW w:w="25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9" w:after="0"/>
              <w:rPr>
                <w:b/>
                <w:b/>
                <w:sz w:val="22"/>
              </w:rPr>
            </w:pPr>
            <w:r>
              <w:rPr>
                <w:b/>
                <w:sz w:val="22"/>
              </w:rPr>
            </w:r>
          </w:p>
          <w:p>
            <w:pPr>
              <w:pStyle w:val="TableParagraph"/>
              <w:spacing w:before="1" w:after="0"/>
              <w:ind w:left="241" w:right="0" w:hanging="0"/>
              <w:rPr>
                <w:b/>
                <w:b/>
                <w:sz w:val="18"/>
              </w:rPr>
            </w:pPr>
            <w:r>
              <w:rPr>
                <w:b/>
                <w:color w:val="FFFFFF"/>
                <w:sz w:val="18"/>
              </w:rPr>
              <w:t>MEDICIÓN POSTERIOR</w:t>
            </w:r>
          </w:p>
        </w:tc>
        <w:tc>
          <w:tcPr>
            <w:tcW w:w="10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10"/>
              </w:rPr>
            </w:pPr>
            <w:r>
              <w:rPr>
                <w:b/>
                <w:sz w:val="10"/>
              </w:rPr>
            </w:r>
          </w:p>
          <w:p>
            <w:pPr>
              <w:pStyle w:val="TableParagraph"/>
              <w:rPr>
                <w:b/>
                <w:b/>
                <w:sz w:val="10"/>
              </w:rPr>
            </w:pPr>
            <w:r>
              <w:rPr>
                <w:b/>
                <w:sz w:val="10"/>
              </w:rPr>
            </w:r>
          </w:p>
          <w:p>
            <w:pPr>
              <w:pStyle w:val="TableParagraph"/>
              <w:spacing w:before="79" w:after="0"/>
              <w:ind w:left="89" w:right="80" w:hanging="0"/>
              <w:jc w:val="center"/>
              <w:rPr>
                <w:b/>
                <w:b/>
                <w:sz w:val="10"/>
              </w:rPr>
            </w:pPr>
            <w:r>
              <w:rPr>
                <w:b/>
                <w:color w:val="FFFFFF"/>
                <w:sz w:val="10"/>
              </w:rPr>
              <w:t>CALIFICACIÓN</w:t>
            </w:r>
          </w:p>
        </w:tc>
        <w:tc>
          <w:tcPr>
            <w:tcW w:w="544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9" w:after="0"/>
              <w:rPr>
                <w:b/>
                <w:b/>
                <w:sz w:val="22"/>
              </w:rPr>
            </w:pPr>
            <w:r>
              <w:rPr>
                <w:b/>
                <w:sz w:val="22"/>
              </w:rPr>
            </w:r>
          </w:p>
          <w:p>
            <w:pPr>
              <w:pStyle w:val="TableParagraph"/>
              <w:spacing w:before="1" w:after="0"/>
              <w:ind w:left="1839" w:right="1839" w:hanging="0"/>
              <w:jc w:val="center"/>
              <w:rPr>
                <w:b/>
                <w:b/>
                <w:sz w:val="18"/>
              </w:rPr>
            </w:pPr>
            <w:r>
              <w:rPr>
                <w:b/>
                <w:color w:val="FFFFFF"/>
                <w:sz w:val="18"/>
              </w:rPr>
              <w:t>OBSERVACION OCI</w:t>
            </w:r>
          </w:p>
        </w:tc>
      </w:tr>
      <w:tr>
        <w:trPr>
          <w:trHeight w:val="630"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spacing w:before="3" w:after="0"/>
              <w:rPr>
                <w:b/>
                <w:b/>
                <w:sz w:val="17"/>
              </w:rPr>
            </w:pPr>
            <w:r>
              <w:rPr>
                <w:b/>
                <w:sz w:val="17"/>
              </w:rPr>
            </w:r>
          </w:p>
          <w:p>
            <w:pPr>
              <w:pStyle w:val="TableParagraph"/>
              <w:ind w:left="9" w:right="0" w:hanging="0"/>
              <w:jc w:val="center"/>
              <w:rPr>
                <w:sz w:val="20"/>
              </w:rPr>
            </w:pPr>
            <w:r>
              <w:rPr>
                <w:color w:val="FFFFFF"/>
                <w:w w:val="99"/>
                <w:sz w:val="20"/>
              </w:rPr>
              <w:t>7</w:t>
            </w:r>
          </w:p>
        </w:tc>
        <w:tc>
          <w:tcPr>
            <w:tcW w:w="7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spacing w:before="3" w:after="0"/>
              <w:rPr>
                <w:b/>
                <w:b/>
                <w:sz w:val="12"/>
              </w:rPr>
            </w:pPr>
            <w:r>
              <w:rPr>
                <w:b/>
                <w:sz w:val="12"/>
              </w:rPr>
            </w:r>
          </w:p>
          <w:p>
            <w:pPr>
              <w:pStyle w:val="TableParagraph"/>
              <w:ind w:left="228" w:right="225" w:hanging="0"/>
              <w:jc w:val="center"/>
              <w:rPr>
                <w:sz w:val="10"/>
              </w:rPr>
            </w:pPr>
            <w:r>
              <w:rPr>
                <w:sz w:val="10"/>
              </w:rPr>
              <w:t>22</w:t>
            </w:r>
          </w:p>
        </w:tc>
        <w:tc>
          <w:tcPr>
            <w:tcW w:w="25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lineRule="exact" w:line="206" w:before="3" w:after="0"/>
              <w:ind w:left="66" w:right="62" w:hanging="0"/>
              <w:jc w:val="both"/>
              <w:rPr>
                <w:sz w:val="18"/>
              </w:rPr>
            </w:pPr>
            <w:r>
              <w:rPr>
                <w:sz w:val="18"/>
              </w:rPr>
              <w:t>¿Se calculan, de manera adecuada, los valores correspondientes a los</w:t>
            </w:r>
          </w:p>
        </w:tc>
        <w:tc>
          <w:tcPr>
            <w:tcW w:w="10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spacing w:before="3" w:after="0"/>
              <w:rPr>
                <w:b/>
                <w:b/>
                <w:sz w:val="12"/>
              </w:rPr>
            </w:pPr>
            <w:r>
              <w:rPr>
                <w:b/>
                <w:sz w:val="12"/>
              </w:rPr>
            </w:r>
          </w:p>
          <w:p>
            <w:pPr>
              <w:pStyle w:val="TableParagraph"/>
              <w:ind w:left="89" w:right="83" w:hanging="0"/>
              <w:jc w:val="center"/>
              <w:rPr>
                <w:sz w:val="10"/>
              </w:rPr>
            </w:pPr>
            <w:r>
              <w:rPr>
                <w:sz w:val="10"/>
              </w:rPr>
              <w:t>PARCIALMENTE</w:t>
            </w:r>
          </w:p>
        </w:tc>
        <w:tc>
          <w:tcPr>
            <w:tcW w:w="544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lineRule="exact" w:line="206" w:before="3" w:after="0"/>
              <w:ind w:left="68" w:right="61" w:hanging="0"/>
              <w:jc w:val="both"/>
              <w:rPr>
                <w:sz w:val="18"/>
              </w:rPr>
            </w:pPr>
            <w:r>
              <w:rPr>
                <w:sz w:val="18"/>
              </w:rPr>
              <w:t>El</w:t>
            </w:r>
            <w:r>
              <w:rPr>
                <w:spacing w:val="-12"/>
                <w:sz w:val="18"/>
              </w:rPr>
              <w:t>cálculo</w:t>
            </w:r>
            <w:r>
              <w:rPr>
                <w:spacing w:val="-11"/>
                <w:sz w:val="18"/>
              </w:rPr>
              <w:t>deladepreciación,agotamientoy</w:t>
            </w:r>
            <w:r>
              <w:rPr>
                <w:spacing w:val="-12"/>
                <w:sz w:val="18"/>
              </w:rPr>
              <w:t>deterioro</w:t>
            </w:r>
            <w:r>
              <w:rPr>
                <w:spacing w:val="-11"/>
                <w:sz w:val="18"/>
              </w:rPr>
              <w:t>seaplicanen la entidad bajo lo descrito en el Manual de Políticas Contables asociado al Nuevo Marco Normativo Contable NMNC, de</w:t>
            </w:r>
            <w:r>
              <w:rPr>
                <w:spacing w:val="18"/>
                <w:sz w:val="18"/>
              </w:rPr>
              <w:t>acuerdo</w:t>
            </w:r>
          </w:p>
        </w:tc>
      </w:tr>
    </w:tbl>
    <w:p>
      <w:pPr>
        <w:sectPr>
          <w:headerReference w:type="default" r:id="rId33"/>
          <w:footerReference w:type="default" r:id="rId34"/>
          <w:type w:val="nextPage"/>
          <w:pgSz w:w="12240" w:h="15840"/>
          <w:pgMar w:left="880" w:right="242" w:header="116" w:top="1480" w:footer="877" w:bottom="1140" w:gutter="0"/>
          <w:pgNumType w:fmt="decimal"/>
          <w:formProt w:val="false"/>
          <w:textDirection w:val="lrTb"/>
          <w:docGrid w:type="default" w:linePitch="100" w:charSpace="4096"/>
        </w:sectPr>
      </w:pPr>
    </w:p>
    <w:p>
      <w:pPr>
        <w:pStyle w:val="Cuerpodetexto"/>
        <w:spacing w:before="10" w:after="0"/>
        <w:rPr>
          <w:b/>
          <w:b/>
          <w:sz w:val="24"/>
        </w:rPr>
      </w:pPr>
      <w:r>
        <w:rPr>
          <w:b/>
          <w:sz w:val="24"/>
        </w:rPr>
      </w:r>
    </w:p>
    <w:tbl>
      <w:tblPr>
        <w:tblW w:w="10038" w:type="dxa"/>
        <w:jc w:val="left"/>
        <w:tblInd w:w="7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0" w:type="dxa"/>
          <w:bottom w:w="0" w:type="dxa"/>
          <w:right w:w="0" w:type="dxa"/>
        </w:tblCellMar>
        <w:tblLook w:val="01e0"/>
      </w:tblPr>
      <w:tblGrid>
        <w:gridCol w:w="394"/>
        <w:gridCol w:w="701"/>
        <w:gridCol w:w="2500"/>
        <w:gridCol w:w="1001"/>
        <w:gridCol w:w="5442"/>
      </w:tblGrid>
      <w:tr>
        <w:trPr>
          <w:trHeight w:val="1864"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rPr>
                <w:rFonts w:ascii="Times New Roman" w:hAnsi="Times New Roman"/>
                <w:sz w:val="16"/>
              </w:rPr>
            </w:pPr>
            <w:r>
              <w:rPr>
                <w:rFonts w:ascii="Times New Roman" w:hAnsi="Times New Roman"/>
                <w:sz w:val="16"/>
              </w:rPr>
            </w:r>
          </w:p>
        </w:tc>
        <w:tc>
          <w:tcPr>
            <w:tcW w:w="7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16"/>
              </w:rPr>
            </w:pPr>
            <w:r>
              <w:rPr>
                <w:rFonts w:ascii="Times New Roman" w:hAnsi="Times New Roman"/>
                <w:sz w:val="16"/>
              </w:rPr>
            </w:r>
          </w:p>
        </w:tc>
        <w:tc>
          <w:tcPr>
            <w:tcW w:w="25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6" w:right="60" w:hanging="0"/>
              <w:jc w:val="both"/>
              <w:rPr>
                <w:sz w:val="18"/>
              </w:rPr>
            </w:pPr>
            <w:r>
              <w:rPr>
                <w:sz w:val="18"/>
              </w:rPr>
              <w:t>procesos de depreciación, amortización, agotamiento y deterioro, según aplique?</w:t>
            </w:r>
          </w:p>
        </w:tc>
        <w:tc>
          <w:tcPr>
            <w:tcW w:w="10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16"/>
              </w:rPr>
            </w:pPr>
            <w:r>
              <w:rPr>
                <w:rFonts w:ascii="Times New Roman" w:hAnsi="Times New Roman"/>
                <w:sz w:val="16"/>
              </w:rPr>
            </w:r>
          </w:p>
        </w:tc>
        <w:tc>
          <w:tcPr>
            <w:tcW w:w="544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8" w:right="66" w:hanging="0"/>
              <w:jc w:val="both"/>
              <w:rPr>
                <w:sz w:val="18"/>
              </w:rPr>
            </w:pPr>
            <w:r>
              <w:rPr>
                <w:sz w:val="18"/>
              </w:rPr>
              <w:t>a</w:t>
            </w:r>
            <w:r>
              <w:rPr>
                <w:spacing w:val="-4"/>
                <w:sz w:val="18"/>
              </w:rPr>
              <w:t>lodescrito</w:t>
            </w:r>
            <w:r>
              <w:rPr>
                <w:spacing w:val="-3"/>
                <w:sz w:val="18"/>
              </w:rPr>
              <w:t>por</w:t>
            </w:r>
            <w:r>
              <w:rPr>
                <w:spacing w:val="-7"/>
                <w:sz w:val="18"/>
              </w:rPr>
              <w:t>el</w:t>
            </w:r>
            <w:r>
              <w:rPr>
                <w:spacing w:val="-5"/>
                <w:sz w:val="18"/>
              </w:rPr>
              <w:t>área</w:t>
            </w:r>
            <w:r>
              <w:rPr>
                <w:spacing w:val="-6"/>
                <w:sz w:val="18"/>
              </w:rPr>
              <w:t>contable.</w:t>
            </w:r>
            <w:r>
              <w:rPr>
                <w:spacing w:val="-3"/>
                <w:sz w:val="18"/>
              </w:rPr>
              <w:t>Como</w:t>
            </w:r>
            <w:r>
              <w:rPr>
                <w:spacing w:val="-6"/>
                <w:sz w:val="18"/>
              </w:rPr>
              <w:t>evidencia,</w:t>
            </w:r>
            <w:r>
              <w:rPr>
                <w:spacing w:val="-4"/>
                <w:sz w:val="18"/>
              </w:rPr>
              <w:t>se</w:t>
            </w:r>
            <w:r>
              <w:rPr>
                <w:spacing w:val="-5"/>
                <w:sz w:val="18"/>
              </w:rPr>
              <w:t>cuentan</w:t>
            </w:r>
            <w:r>
              <w:rPr>
                <w:spacing w:val="-4"/>
                <w:sz w:val="18"/>
              </w:rPr>
              <w:t>con los archivos en formato Excel y PDF de las revisiones efectuadas al cálculo de la depreciación del sistema</w:t>
            </w:r>
            <w:r>
              <w:rPr>
                <w:spacing w:val="-9"/>
                <w:sz w:val="18"/>
              </w:rPr>
              <w:t>SAE/SAI.</w:t>
            </w:r>
          </w:p>
          <w:p>
            <w:pPr>
              <w:pStyle w:val="TableParagraph"/>
              <w:spacing w:before="10" w:after="0"/>
              <w:rPr>
                <w:b/>
                <w:b/>
                <w:sz w:val="17"/>
              </w:rPr>
            </w:pPr>
            <w:r>
              <w:rPr>
                <w:b/>
                <w:sz w:val="17"/>
              </w:rPr>
            </w:r>
          </w:p>
          <w:p>
            <w:pPr>
              <w:pStyle w:val="TableParagraph"/>
              <w:ind w:left="68" w:right="59" w:hanging="0"/>
              <w:jc w:val="both"/>
              <w:rPr>
                <w:b/>
                <w:b/>
                <w:sz w:val="18"/>
              </w:rPr>
            </w:pPr>
            <w:r>
              <w:rPr>
                <w:b/>
                <w:sz w:val="18"/>
              </w:rPr>
              <w:t>No obstante, el área Contable reportó que no se presentó listado de elementos susceptibles de deterioro por parte del Almacén. Por lo tanto, contraviene el numeral 1.2.1 Análisis,</w:t>
            </w:r>
          </w:p>
          <w:p>
            <w:pPr>
              <w:pStyle w:val="TableParagraph"/>
              <w:spacing w:lineRule="exact" w:line="206" w:before="5" w:after="0"/>
              <w:ind w:left="68" w:right="61" w:hanging="0"/>
              <w:jc w:val="both"/>
              <w:rPr>
                <w:b/>
                <w:b/>
                <w:sz w:val="18"/>
              </w:rPr>
            </w:pPr>
            <w:r>
              <w:rPr>
                <w:b/>
                <w:sz w:val="18"/>
              </w:rPr>
              <w:t>verificaciones y ajustes del instructivo 001 de 2019 de la Contaduría General de la Nación.</w:t>
            </w:r>
          </w:p>
        </w:tc>
      </w:tr>
      <w:tr>
        <w:trPr>
          <w:trHeight w:val="1656"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rPr>
                <w:b/>
                <w:b/>
                <w:sz w:val="22"/>
              </w:rPr>
            </w:pPr>
            <w:r>
              <w:rPr>
                <w:b/>
                <w:sz w:val="22"/>
              </w:rPr>
            </w:r>
          </w:p>
          <w:p>
            <w:pPr>
              <w:pStyle w:val="TableParagraph"/>
              <w:rPr>
                <w:b/>
                <w:b/>
                <w:sz w:val="22"/>
              </w:rPr>
            </w:pPr>
            <w:r>
              <w:rPr>
                <w:b/>
                <w:sz w:val="22"/>
              </w:rPr>
            </w:r>
          </w:p>
          <w:p>
            <w:pPr>
              <w:pStyle w:val="TableParagraph"/>
              <w:spacing w:before="10" w:after="0"/>
              <w:rPr>
                <w:b/>
                <w:b/>
                <w:sz w:val="17"/>
              </w:rPr>
            </w:pPr>
            <w:r>
              <w:rPr>
                <w:b/>
                <w:sz w:val="17"/>
              </w:rPr>
            </w:r>
          </w:p>
          <w:p>
            <w:pPr>
              <w:pStyle w:val="TableParagraph"/>
              <w:ind w:left="9" w:right="0" w:hanging="0"/>
              <w:jc w:val="center"/>
              <w:rPr>
                <w:sz w:val="20"/>
              </w:rPr>
            </w:pPr>
            <w:r>
              <w:rPr>
                <w:color w:val="FFFFFF"/>
                <w:w w:val="99"/>
                <w:sz w:val="20"/>
              </w:rPr>
              <w:t>8</w:t>
            </w:r>
          </w:p>
        </w:tc>
        <w:tc>
          <w:tcPr>
            <w:tcW w:w="7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80" w:after="0"/>
              <w:ind w:left="251" w:right="0" w:hanging="0"/>
              <w:rPr>
                <w:sz w:val="10"/>
              </w:rPr>
            </w:pPr>
            <w:r>
              <w:rPr>
                <w:sz w:val="10"/>
              </w:rPr>
              <w:t>22.2</w:t>
            </w:r>
          </w:p>
        </w:tc>
        <w:tc>
          <w:tcPr>
            <w:tcW w:w="25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6" w:right="62" w:hanging="0"/>
              <w:jc w:val="both"/>
              <w:rPr>
                <w:sz w:val="18"/>
              </w:rPr>
            </w:pPr>
            <w:r>
              <w:rPr>
                <w:sz w:val="18"/>
              </w:rPr>
              <w:t>¿La vida útil de la propiedad, planta y equipo, y la depreciación son objeto de revisión periódica?</w:t>
            </w:r>
          </w:p>
        </w:tc>
        <w:tc>
          <w:tcPr>
            <w:tcW w:w="10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80" w:after="0"/>
              <w:ind w:left="89" w:right="83" w:hanging="0"/>
              <w:jc w:val="center"/>
              <w:rPr>
                <w:sz w:val="10"/>
              </w:rPr>
            </w:pPr>
            <w:r>
              <w:rPr>
                <w:sz w:val="10"/>
              </w:rPr>
              <w:t>PARCIALMENTE</w:t>
            </w:r>
          </w:p>
        </w:tc>
        <w:tc>
          <w:tcPr>
            <w:tcW w:w="544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8" w:right="65" w:hanging="0"/>
              <w:jc w:val="both"/>
              <w:rPr>
                <w:sz w:val="18"/>
              </w:rPr>
            </w:pPr>
            <w:r>
              <w:rPr>
                <w:sz w:val="18"/>
              </w:rPr>
              <w:t>En enero 30 de 2020, el Almacén reportó ajuste en la vida útil de 26 activos, mediante memorando 20201170005423, cuyo asunto es:</w:t>
            </w:r>
            <w:r>
              <w:rPr>
                <w:spacing w:val="-5"/>
                <w:sz w:val="18"/>
              </w:rPr>
              <w:t>Proceso</w:t>
            </w:r>
            <w:r>
              <w:rPr>
                <w:spacing w:val="-4"/>
                <w:sz w:val="18"/>
              </w:rPr>
              <w:t>de</w:t>
            </w:r>
            <w:r>
              <w:rPr>
                <w:spacing w:val="-7"/>
                <w:sz w:val="18"/>
              </w:rPr>
              <w:t>verificación</w:t>
            </w:r>
            <w:r>
              <w:rPr>
                <w:spacing w:val="-4"/>
                <w:sz w:val="18"/>
              </w:rPr>
              <w:t>de</w:t>
            </w:r>
            <w:r>
              <w:rPr>
                <w:spacing w:val="-6"/>
                <w:sz w:val="18"/>
              </w:rPr>
              <w:t>los</w:t>
            </w:r>
            <w:r>
              <w:rPr>
                <w:spacing w:val="-4"/>
                <w:sz w:val="18"/>
              </w:rPr>
              <w:t>elementos</w:t>
            </w:r>
            <w:r>
              <w:rPr>
                <w:spacing w:val="-3"/>
                <w:sz w:val="18"/>
              </w:rPr>
              <w:t>susceptibles</w:t>
            </w:r>
            <w:r>
              <w:rPr>
                <w:spacing w:val="-4"/>
                <w:sz w:val="18"/>
              </w:rPr>
              <w:t>paraser dados de baja o para reasignarles una vida</w:t>
            </w:r>
            <w:r>
              <w:rPr>
                <w:spacing w:val="-9"/>
                <w:sz w:val="18"/>
              </w:rPr>
              <w:t>útil.</w:t>
            </w:r>
          </w:p>
          <w:p>
            <w:pPr>
              <w:pStyle w:val="TableParagraph"/>
              <w:spacing w:before="3" w:after="0"/>
              <w:rPr>
                <w:b/>
                <w:b/>
                <w:sz w:val="18"/>
              </w:rPr>
            </w:pPr>
            <w:r>
              <w:rPr>
                <w:b/>
                <w:sz w:val="18"/>
              </w:rPr>
            </w:r>
          </w:p>
          <w:p>
            <w:pPr>
              <w:pStyle w:val="TableParagraph"/>
              <w:spacing w:lineRule="exact" w:line="206"/>
              <w:ind w:left="68" w:right="61" w:hanging="0"/>
              <w:jc w:val="both"/>
              <w:rPr>
                <w:b/>
                <w:b/>
                <w:sz w:val="18"/>
              </w:rPr>
            </w:pPr>
            <w:r>
              <w:rPr>
                <w:b/>
                <w:sz w:val="18"/>
              </w:rPr>
              <w:t>No obstante, no se identificó evidencia que sustente la metodología</w:t>
            </w:r>
            <w:r>
              <w:rPr>
                <w:b/>
                <w:spacing w:val="-5"/>
                <w:sz w:val="18"/>
              </w:rPr>
              <w:t>utilizadaparadeterminar</w:t>
            </w:r>
            <w:r>
              <w:rPr>
                <w:b/>
                <w:spacing w:val="-6"/>
                <w:sz w:val="18"/>
              </w:rPr>
              <w:t>la</w:t>
            </w:r>
            <w:r>
              <w:rPr>
                <w:b/>
                <w:spacing w:val="-2"/>
                <w:sz w:val="18"/>
              </w:rPr>
              <w:t>nueva</w:t>
            </w:r>
            <w:r>
              <w:rPr>
                <w:b/>
                <w:spacing w:val="-5"/>
                <w:sz w:val="18"/>
              </w:rPr>
              <w:t>vida</w:t>
            </w:r>
            <w:r>
              <w:rPr>
                <w:b/>
                <w:spacing w:val="-2"/>
                <w:sz w:val="18"/>
              </w:rPr>
              <w:t>útil</w:t>
            </w:r>
            <w:r>
              <w:rPr>
                <w:b/>
                <w:spacing w:val="-8"/>
                <w:sz w:val="18"/>
              </w:rPr>
              <w:t>de</w:t>
            </w:r>
            <w:r>
              <w:rPr>
                <w:b/>
                <w:spacing w:val="-2"/>
                <w:sz w:val="18"/>
              </w:rPr>
              <w:t>los 26</w:t>
            </w:r>
            <w:r>
              <w:rPr>
                <w:b/>
                <w:spacing w:val="-1"/>
                <w:sz w:val="18"/>
              </w:rPr>
              <w:t>activos.</w:t>
            </w:r>
          </w:p>
        </w:tc>
      </w:tr>
      <w:tr>
        <w:trPr>
          <w:trHeight w:val="1655"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rPr>
                <w:b/>
                <w:b/>
                <w:sz w:val="22"/>
              </w:rPr>
            </w:pPr>
            <w:r>
              <w:rPr>
                <w:b/>
                <w:sz w:val="22"/>
              </w:rPr>
            </w:r>
          </w:p>
          <w:p>
            <w:pPr>
              <w:pStyle w:val="TableParagraph"/>
              <w:rPr>
                <w:b/>
                <w:b/>
                <w:sz w:val="22"/>
              </w:rPr>
            </w:pPr>
            <w:r>
              <w:rPr>
                <w:b/>
                <w:sz w:val="22"/>
              </w:rPr>
            </w:r>
          </w:p>
          <w:p>
            <w:pPr>
              <w:pStyle w:val="TableParagraph"/>
              <w:spacing w:before="10" w:after="0"/>
              <w:rPr>
                <w:b/>
                <w:b/>
                <w:sz w:val="17"/>
              </w:rPr>
            </w:pPr>
            <w:r>
              <w:rPr>
                <w:b/>
                <w:sz w:val="17"/>
              </w:rPr>
            </w:r>
          </w:p>
          <w:p>
            <w:pPr>
              <w:pStyle w:val="TableParagraph"/>
              <w:ind w:left="9" w:right="0" w:hanging="0"/>
              <w:jc w:val="center"/>
              <w:rPr>
                <w:sz w:val="20"/>
              </w:rPr>
            </w:pPr>
            <w:r>
              <w:rPr>
                <w:color w:val="FFFFFF"/>
                <w:w w:val="99"/>
                <w:sz w:val="20"/>
              </w:rPr>
              <w:t>9</w:t>
            </w:r>
          </w:p>
        </w:tc>
        <w:tc>
          <w:tcPr>
            <w:tcW w:w="7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80" w:after="0"/>
              <w:ind w:left="251" w:right="0" w:hanging="0"/>
              <w:rPr>
                <w:sz w:val="10"/>
              </w:rPr>
            </w:pPr>
            <w:r>
              <w:rPr>
                <w:sz w:val="10"/>
              </w:rPr>
              <w:t>22.3</w:t>
            </w:r>
          </w:p>
        </w:tc>
        <w:tc>
          <w:tcPr>
            <w:tcW w:w="25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6" w:right="63" w:hanging="0"/>
              <w:jc w:val="both"/>
              <w:rPr>
                <w:sz w:val="18"/>
              </w:rPr>
            </w:pPr>
            <w:r>
              <w:rPr>
                <w:sz w:val="18"/>
              </w:rPr>
              <w:t>¿Se verifican los indicios de deterioro de los activos por lo menos al final del periodo contable?</w:t>
            </w:r>
          </w:p>
        </w:tc>
        <w:tc>
          <w:tcPr>
            <w:tcW w:w="10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80" w:after="0"/>
              <w:ind w:left="89" w:right="83" w:hanging="0"/>
              <w:jc w:val="center"/>
              <w:rPr>
                <w:sz w:val="10"/>
              </w:rPr>
            </w:pPr>
            <w:r>
              <w:rPr>
                <w:sz w:val="10"/>
              </w:rPr>
              <w:t>PARCIALMENTE</w:t>
            </w:r>
          </w:p>
        </w:tc>
        <w:tc>
          <w:tcPr>
            <w:tcW w:w="544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8" w:right="62" w:hanging="0"/>
              <w:jc w:val="both"/>
              <w:rPr>
                <w:sz w:val="18"/>
              </w:rPr>
            </w:pPr>
            <w:r>
              <w:rPr>
                <w:sz w:val="18"/>
              </w:rPr>
              <w:t>En enero 30 de 2020, el Almacén comunico mediante memorando 20201170005423 que no se reportó ningún activo a aplicar el deterioro.</w:t>
            </w:r>
          </w:p>
          <w:p>
            <w:pPr>
              <w:pStyle w:val="TableParagraph"/>
              <w:spacing w:before="10" w:after="0"/>
              <w:rPr>
                <w:b/>
                <w:b/>
                <w:sz w:val="17"/>
              </w:rPr>
            </w:pPr>
            <w:r>
              <w:rPr>
                <w:b/>
                <w:sz w:val="17"/>
              </w:rPr>
            </w:r>
          </w:p>
          <w:p>
            <w:pPr>
              <w:pStyle w:val="TableParagraph"/>
              <w:ind w:left="68" w:right="65" w:hanging="0"/>
              <w:jc w:val="both"/>
              <w:rPr>
                <w:b/>
                <w:b/>
                <w:sz w:val="18"/>
              </w:rPr>
            </w:pPr>
            <w:r>
              <w:rPr>
                <w:b/>
                <w:sz w:val="18"/>
              </w:rPr>
              <w:t>No obstante, no se identificó evidencia de la revisión de indicios</w:t>
            </w:r>
            <w:r>
              <w:rPr>
                <w:b/>
                <w:spacing w:val="-6"/>
                <w:sz w:val="18"/>
              </w:rPr>
              <w:t>de</w:t>
            </w:r>
            <w:r>
              <w:rPr>
                <w:b/>
                <w:spacing w:val="-5"/>
                <w:sz w:val="18"/>
              </w:rPr>
              <w:t>deterioro,</w:t>
            </w:r>
            <w:r>
              <w:rPr>
                <w:b/>
                <w:spacing w:val="-6"/>
                <w:sz w:val="18"/>
              </w:rPr>
              <w:t>paracumplir</w:t>
            </w:r>
            <w:r>
              <w:rPr>
                <w:b/>
                <w:spacing w:val="-7"/>
                <w:sz w:val="18"/>
              </w:rPr>
              <w:t>lo</w:t>
            </w:r>
            <w:r>
              <w:rPr>
                <w:b/>
                <w:spacing w:val="-5"/>
                <w:sz w:val="18"/>
              </w:rPr>
              <w:t>establecidoen</w:t>
            </w:r>
            <w:r>
              <w:rPr>
                <w:b/>
                <w:spacing w:val="-6"/>
                <w:sz w:val="18"/>
              </w:rPr>
              <w:t>el</w:t>
            </w:r>
            <w:r>
              <w:rPr>
                <w:b/>
                <w:spacing w:val="-8"/>
                <w:sz w:val="18"/>
              </w:rPr>
              <w:t>Manual de</w:t>
            </w:r>
            <w:r>
              <w:rPr>
                <w:b/>
                <w:spacing w:val="11"/>
                <w:sz w:val="18"/>
              </w:rPr>
              <w:t>Políticas</w:t>
            </w:r>
            <w:r>
              <w:rPr>
                <w:b/>
                <w:spacing w:val="10"/>
                <w:sz w:val="18"/>
              </w:rPr>
              <w:t>contables,numeral</w:t>
            </w:r>
            <w:r>
              <w:rPr>
                <w:b/>
                <w:spacing w:val="15"/>
                <w:sz w:val="18"/>
              </w:rPr>
              <w:t>10.7.5.</w:t>
            </w:r>
            <w:r>
              <w:rPr>
                <w:b/>
                <w:spacing w:val="10"/>
                <w:sz w:val="18"/>
              </w:rPr>
              <w:t>Deteriorodel</w:t>
            </w:r>
            <w:r>
              <w:rPr>
                <w:b/>
                <w:spacing w:val="11"/>
                <w:sz w:val="18"/>
              </w:rPr>
              <w:t>valor</w:t>
            </w:r>
            <w:r>
              <w:rPr>
                <w:b/>
                <w:spacing w:val="10"/>
                <w:sz w:val="18"/>
              </w:rPr>
              <w:t>de</w:t>
            </w:r>
          </w:p>
          <w:p>
            <w:pPr>
              <w:pStyle w:val="TableParagraph"/>
              <w:spacing w:lineRule="exact" w:line="187" w:before="1" w:after="0"/>
              <w:ind w:left="68" w:right="0" w:hanging="0"/>
              <w:jc w:val="both"/>
              <w:rPr>
                <w:b/>
                <w:b/>
                <w:sz w:val="18"/>
              </w:rPr>
            </w:pPr>
            <w:r>
              <w:rPr>
                <w:b/>
                <w:sz w:val="18"/>
              </w:rPr>
              <w:t>los activos.</w:t>
            </w:r>
          </w:p>
        </w:tc>
      </w:tr>
      <w:tr>
        <w:trPr>
          <w:trHeight w:val="2071"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spacing w:before="160" w:after="0"/>
              <w:ind w:left="62" w:right="58" w:hanging="0"/>
              <w:jc w:val="center"/>
              <w:rPr>
                <w:sz w:val="20"/>
              </w:rPr>
            </w:pPr>
            <w:r>
              <w:rPr>
                <w:color w:val="FFFFFF"/>
                <w:sz w:val="20"/>
              </w:rPr>
              <w:t>10</w:t>
            </w:r>
          </w:p>
        </w:tc>
        <w:tc>
          <w:tcPr>
            <w:tcW w:w="7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10" w:after="0"/>
              <w:rPr>
                <w:b/>
                <w:b/>
                <w:sz w:val="14"/>
              </w:rPr>
            </w:pPr>
            <w:r>
              <w:rPr>
                <w:b/>
                <w:sz w:val="14"/>
              </w:rPr>
            </w:r>
          </w:p>
          <w:p>
            <w:pPr>
              <w:pStyle w:val="TableParagraph"/>
              <w:spacing w:before="1" w:after="0"/>
              <w:ind w:left="251" w:right="0" w:hanging="0"/>
              <w:rPr>
                <w:sz w:val="10"/>
              </w:rPr>
            </w:pPr>
            <w:r>
              <w:rPr>
                <w:sz w:val="10"/>
              </w:rPr>
              <w:t>23.3</w:t>
            </w:r>
          </w:p>
        </w:tc>
        <w:tc>
          <w:tcPr>
            <w:tcW w:w="25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6" w:right="62" w:hanging="0"/>
              <w:jc w:val="both"/>
              <w:rPr>
                <w:sz w:val="18"/>
              </w:rPr>
            </w:pPr>
            <w:r>
              <w:rPr>
                <w:sz w:val="18"/>
              </w:rPr>
              <w:t>¿Se verifica que la medición posterior se efectúa con base en los criterios establecidos en el marco normativo aplicable a la entidad?</w:t>
            </w:r>
          </w:p>
        </w:tc>
        <w:tc>
          <w:tcPr>
            <w:tcW w:w="10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10" w:after="0"/>
              <w:rPr>
                <w:b/>
                <w:b/>
                <w:sz w:val="14"/>
              </w:rPr>
            </w:pPr>
            <w:r>
              <w:rPr>
                <w:b/>
                <w:sz w:val="14"/>
              </w:rPr>
            </w:r>
          </w:p>
          <w:p>
            <w:pPr>
              <w:pStyle w:val="TableParagraph"/>
              <w:spacing w:before="1" w:after="0"/>
              <w:ind w:left="89" w:right="83" w:hanging="0"/>
              <w:jc w:val="center"/>
              <w:rPr>
                <w:sz w:val="10"/>
              </w:rPr>
            </w:pPr>
            <w:r>
              <w:rPr>
                <w:sz w:val="10"/>
              </w:rPr>
              <w:t>PARCIALMENTE</w:t>
            </w:r>
          </w:p>
        </w:tc>
        <w:tc>
          <w:tcPr>
            <w:tcW w:w="544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8" w:right="59" w:hanging="0"/>
              <w:jc w:val="both"/>
              <w:rPr>
                <w:sz w:val="18"/>
              </w:rPr>
            </w:pPr>
            <w:r>
              <w:rPr>
                <w:sz w:val="18"/>
              </w:rPr>
              <w:t>En enero 30 de 2020, el Almacén mediante memorando 20201170005423, informó el ajuste en la vida útil de 26 activos y comunicó</w:t>
            </w:r>
            <w:r>
              <w:rPr>
                <w:spacing w:val="-6"/>
                <w:sz w:val="18"/>
              </w:rPr>
              <w:t>quenose</w:t>
            </w:r>
            <w:r>
              <w:rPr>
                <w:spacing w:val="-5"/>
                <w:sz w:val="18"/>
              </w:rPr>
              <w:t>reportó</w:t>
            </w:r>
            <w:r>
              <w:rPr>
                <w:spacing w:val="-6"/>
                <w:sz w:val="18"/>
              </w:rPr>
              <w:t>ningúnactivo</w:t>
            </w:r>
            <w:r>
              <w:rPr>
                <w:spacing w:val="-1"/>
                <w:sz w:val="18"/>
              </w:rPr>
              <w:t>para</w:t>
            </w:r>
            <w:r>
              <w:rPr>
                <w:spacing w:val="-6"/>
                <w:sz w:val="18"/>
              </w:rPr>
              <w:t>aplicar</w:t>
            </w:r>
            <w:r>
              <w:rPr>
                <w:spacing w:val="-7"/>
                <w:sz w:val="18"/>
              </w:rPr>
              <w:t>el</w:t>
            </w:r>
            <w:r>
              <w:rPr>
                <w:spacing w:val="-5"/>
                <w:sz w:val="18"/>
              </w:rPr>
              <w:t>deterioro.</w:t>
            </w:r>
          </w:p>
          <w:p>
            <w:pPr>
              <w:pStyle w:val="TableParagraph"/>
              <w:spacing w:before="10" w:after="0"/>
              <w:rPr>
                <w:b/>
                <w:b/>
                <w:sz w:val="17"/>
              </w:rPr>
            </w:pPr>
            <w:r>
              <w:rPr>
                <w:b/>
                <w:sz w:val="17"/>
              </w:rPr>
            </w:r>
          </w:p>
          <w:p>
            <w:pPr>
              <w:pStyle w:val="TableParagraph"/>
              <w:ind w:left="68" w:right="61" w:hanging="0"/>
              <w:jc w:val="both"/>
              <w:rPr>
                <w:b/>
                <w:b/>
                <w:sz w:val="18"/>
              </w:rPr>
            </w:pPr>
            <w:r>
              <w:rPr>
                <w:b/>
                <w:sz w:val="18"/>
              </w:rPr>
              <w:t>No obstante, no se identificó evidencia de la metodología utilizada</w:t>
            </w:r>
            <w:r>
              <w:rPr>
                <w:b/>
                <w:spacing w:val="-6"/>
                <w:sz w:val="18"/>
              </w:rPr>
              <w:t>para</w:t>
            </w:r>
            <w:r>
              <w:rPr>
                <w:b/>
                <w:spacing w:val="-5"/>
                <w:sz w:val="18"/>
              </w:rPr>
              <w:t>determinar</w:t>
            </w:r>
            <w:r>
              <w:rPr>
                <w:b/>
                <w:spacing w:val="-6"/>
                <w:sz w:val="18"/>
              </w:rPr>
              <w:t>la</w:t>
            </w:r>
            <w:r>
              <w:rPr>
                <w:b/>
                <w:spacing w:val="-7"/>
                <w:sz w:val="18"/>
              </w:rPr>
              <w:t>vida</w:t>
            </w:r>
            <w:r>
              <w:rPr>
                <w:b/>
                <w:spacing w:val="-5"/>
                <w:sz w:val="18"/>
              </w:rPr>
              <w:t>útil</w:t>
            </w:r>
            <w:r>
              <w:rPr>
                <w:b/>
                <w:spacing w:val="-8"/>
                <w:sz w:val="18"/>
              </w:rPr>
              <w:t>y</w:t>
            </w:r>
            <w:r>
              <w:rPr>
                <w:b/>
                <w:spacing w:val="-5"/>
                <w:sz w:val="18"/>
              </w:rPr>
              <w:t>los</w:t>
            </w:r>
            <w:r>
              <w:rPr>
                <w:b/>
                <w:spacing w:val="-8"/>
                <w:sz w:val="18"/>
              </w:rPr>
              <w:t>indicios</w:t>
            </w:r>
            <w:r>
              <w:rPr>
                <w:b/>
                <w:spacing w:val="-5"/>
                <w:sz w:val="18"/>
              </w:rPr>
              <w:t>de</w:t>
            </w:r>
            <w:r>
              <w:rPr>
                <w:b/>
                <w:spacing w:val="-7"/>
                <w:sz w:val="18"/>
              </w:rPr>
              <w:t>deterioro de los activos. Lo anterior para cumplir lo establecido en el Manual de Políticas Contables, numerales 10.7.4 Ajuste</w:t>
            </w:r>
            <w:r>
              <w:rPr>
                <w:b/>
                <w:spacing w:val="17"/>
                <w:sz w:val="18"/>
              </w:rPr>
              <w:t>anual</w:t>
            </w:r>
          </w:p>
          <w:p>
            <w:pPr>
              <w:pStyle w:val="TableParagraph"/>
              <w:spacing w:lineRule="exact" w:line="206" w:before="5" w:after="0"/>
              <w:ind w:left="68" w:right="61" w:hanging="0"/>
              <w:jc w:val="both"/>
              <w:rPr>
                <w:b/>
                <w:b/>
                <w:sz w:val="18"/>
              </w:rPr>
            </w:pPr>
            <w:r>
              <w:rPr>
                <w:b/>
                <w:sz w:val="18"/>
              </w:rPr>
              <w:t>de estimaciones: El valor residual, la vida útil y el método de depreciación y 10.7.5. Deterioro del valor de los activos</w:t>
            </w:r>
          </w:p>
        </w:tc>
      </w:tr>
    </w:tbl>
    <w:p>
      <w:pPr>
        <w:pStyle w:val="Normal"/>
        <w:spacing w:lineRule="exact" w:line="183" w:before="0" w:after="0"/>
        <w:ind w:left="1460" w:right="1523" w:hanging="0"/>
        <w:jc w:val="center"/>
        <w:rPr>
          <w:sz w:val="16"/>
        </w:rPr>
      </w:pPr>
      <w:r>
        <w:rPr>
          <w:sz w:val="16"/>
        </w:rPr>
        <w:t>Fuente. Elaboración propia de la OCI – UAERMV</w:t>
      </w:r>
    </w:p>
    <w:p>
      <w:pPr>
        <w:pStyle w:val="Cuerpodetexto"/>
        <w:rPr>
          <w:sz w:val="18"/>
        </w:rPr>
      </w:pPr>
      <w:r>
        <w:rPr>
          <w:sz w:val="18"/>
        </w:rPr>
      </w:r>
    </w:p>
    <w:p>
      <w:pPr>
        <w:pStyle w:val="Cuerpodetexto"/>
        <w:rPr>
          <w:sz w:val="26"/>
        </w:rPr>
      </w:pPr>
      <w:r>
        <w:rPr>
          <w:sz w:val="26"/>
        </w:rPr>
      </w:r>
    </w:p>
    <w:p>
      <w:pPr>
        <w:pStyle w:val="ListParagraph"/>
        <w:numPr>
          <w:ilvl w:val="2"/>
          <w:numId w:val="10"/>
        </w:numPr>
        <w:tabs>
          <w:tab w:val="left" w:pos="1542" w:leader="none"/>
        </w:tabs>
        <w:spacing w:lineRule="auto" w:line="240" w:before="0" w:after="0"/>
        <w:ind w:left="1542" w:right="0" w:hanging="720"/>
        <w:jc w:val="left"/>
        <w:rPr>
          <w:b/>
          <w:b/>
          <w:sz w:val="22"/>
        </w:rPr>
      </w:pPr>
      <w:bookmarkStart w:id="24" w:name="_bookmark12"/>
      <w:bookmarkStart w:id="25" w:name="_bookmark121"/>
      <w:bookmarkEnd w:id="24"/>
      <w:bookmarkEnd w:id="25"/>
      <w:r>
        <w:rPr>
          <w:b/>
          <w:sz w:val="22"/>
        </w:rPr>
        <w:t>Presentación estados</w:t>
      </w:r>
      <w:r>
        <w:rPr>
          <w:b/>
          <w:spacing w:val="-6"/>
          <w:sz w:val="22"/>
        </w:rPr>
        <w:t>financieros</w:t>
      </w:r>
    </w:p>
    <w:p>
      <w:pPr>
        <w:pStyle w:val="Cuerpodetexto"/>
        <w:rPr>
          <w:b/>
          <w:b/>
        </w:rPr>
      </w:pPr>
      <w:r>
        <w:rPr>
          <w:b/>
        </w:rPr>
      </w:r>
    </w:p>
    <w:tbl>
      <w:tblPr>
        <w:tblW w:w="10038" w:type="dxa"/>
        <w:jc w:val="left"/>
        <w:tblInd w:w="7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0" w:type="dxa"/>
          <w:bottom w:w="0" w:type="dxa"/>
          <w:right w:w="0" w:type="dxa"/>
        </w:tblCellMar>
        <w:tblLook w:val="01e0"/>
      </w:tblPr>
      <w:tblGrid>
        <w:gridCol w:w="394"/>
        <w:gridCol w:w="701"/>
        <w:gridCol w:w="2500"/>
        <w:gridCol w:w="1001"/>
        <w:gridCol w:w="5442"/>
      </w:tblGrid>
      <w:tr>
        <w:trPr>
          <w:trHeight w:val="733"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9" w:after="0"/>
              <w:rPr>
                <w:b/>
                <w:b/>
                <w:sz w:val="22"/>
              </w:rPr>
            </w:pPr>
            <w:r>
              <w:rPr>
                <w:b/>
                <w:sz w:val="22"/>
              </w:rPr>
            </w:r>
          </w:p>
          <w:p>
            <w:pPr>
              <w:pStyle w:val="TableParagraph"/>
              <w:spacing w:before="1" w:after="0"/>
              <w:ind w:left="8" w:right="0" w:hanging="0"/>
              <w:jc w:val="center"/>
              <w:rPr>
                <w:b/>
                <w:b/>
                <w:sz w:val="18"/>
              </w:rPr>
            </w:pPr>
            <w:r>
              <w:rPr>
                <w:b/>
                <w:color w:val="FFFFFF"/>
                <w:w w:val="99"/>
                <w:sz w:val="18"/>
              </w:rPr>
              <w:t>#</w:t>
            </w:r>
          </w:p>
        </w:tc>
        <w:tc>
          <w:tcPr>
            <w:tcW w:w="7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10"/>
              </w:rPr>
            </w:pPr>
            <w:r>
              <w:rPr>
                <w:b/>
                <w:sz w:val="10"/>
              </w:rPr>
            </w:r>
          </w:p>
          <w:p>
            <w:pPr>
              <w:pStyle w:val="TableParagraph"/>
              <w:spacing w:before="79" w:after="0"/>
              <w:ind w:left="102" w:right="95" w:firstLine="1"/>
              <w:jc w:val="center"/>
              <w:rPr>
                <w:b/>
                <w:b/>
                <w:sz w:val="10"/>
              </w:rPr>
            </w:pPr>
            <w:r>
              <w:rPr>
                <w:b/>
                <w:color w:val="FFFFFF"/>
                <w:sz w:val="10"/>
              </w:rPr>
              <w:t>#      PREGUNT A RES.</w:t>
            </w:r>
          </w:p>
        </w:tc>
        <w:tc>
          <w:tcPr>
            <w:tcW w:w="25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59" w:after="0"/>
              <w:ind w:left="625" w:right="0" w:hanging="552"/>
              <w:rPr>
                <w:b/>
                <w:b/>
                <w:sz w:val="18"/>
              </w:rPr>
            </w:pPr>
            <w:r>
              <w:rPr>
                <w:b/>
                <w:color w:val="FFFFFF"/>
                <w:sz w:val="18"/>
              </w:rPr>
              <w:t>PRESENTACIÓN ESTADOS FINANCIEROS</w:t>
            </w:r>
          </w:p>
        </w:tc>
        <w:tc>
          <w:tcPr>
            <w:tcW w:w="10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10"/>
              </w:rPr>
            </w:pPr>
            <w:r>
              <w:rPr>
                <w:b/>
                <w:sz w:val="10"/>
              </w:rPr>
            </w:r>
          </w:p>
          <w:p>
            <w:pPr>
              <w:pStyle w:val="TableParagraph"/>
              <w:rPr>
                <w:b/>
                <w:b/>
                <w:sz w:val="10"/>
              </w:rPr>
            </w:pPr>
            <w:r>
              <w:rPr>
                <w:b/>
                <w:sz w:val="10"/>
              </w:rPr>
            </w:r>
          </w:p>
          <w:p>
            <w:pPr>
              <w:pStyle w:val="TableParagraph"/>
              <w:spacing w:before="79" w:after="0"/>
              <w:ind w:left="89" w:right="80" w:hanging="0"/>
              <w:jc w:val="center"/>
              <w:rPr>
                <w:b/>
                <w:b/>
                <w:sz w:val="10"/>
              </w:rPr>
            </w:pPr>
            <w:r>
              <w:rPr>
                <w:b/>
                <w:color w:val="FFFFFF"/>
                <w:sz w:val="10"/>
              </w:rPr>
              <w:t>CALIFICACIÓN</w:t>
            </w:r>
          </w:p>
        </w:tc>
        <w:tc>
          <w:tcPr>
            <w:tcW w:w="544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9" w:after="0"/>
              <w:rPr>
                <w:b/>
                <w:b/>
                <w:sz w:val="22"/>
              </w:rPr>
            </w:pPr>
            <w:r>
              <w:rPr>
                <w:b/>
                <w:sz w:val="22"/>
              </w:rPr>
            </w:r>
          </w:p>
          <w:p>
            <w:pPr>
              <w:pStyle w:val="TableParagraph"/>
              <w:spacing w:before="1" w:after="0"/>
              <w:ind w:left="1839" w:right="1839" w:hanging="0"/>
              <w:jc w:val="center"/>
              <w:rPr>
                <w:b/>
                <w:b/>
                <w:sz w:val="18"/>
              </w:rPr>
            </w:pPr>
            <w:r>
              <w:rPr>
                <w:b/>
                <w:color w:val="FFFFFF"/>
                <w:sz w:val="18"/>
              </w:rPr>
              <w:t>OBSERVACION OCI</w:t>
            </w:r>
          </w:p>
        </w:tc>
      </w:tr>
      <w:tr>
        <w:trPr>
          <w:trHeight w:val="631"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spacing w:before="6" w:after="0"/>
              <w:rPr>
                <w:b/>
                <w:b/>
                <w:sz w:val="17"/>
              </w:rPr>
            </w:pPr>
            <w:r>
              <w:rPr>
                <w:b/>
                <w:sz w:val="17"/>
              </w:rPr>
            </w:r>
          </w:p>
          <w:p>
            <w:pPr>
              <w:pStyle w:val="TableParagraph"/>
              <w:ind w:left="62" w:right="58" w:hanging="0"/>
              <w:jc w:val="center"/>
              <w:rPr>
                <w:sz w:val="20"/>
              </w:rPr>
            </w:pPr>
            <w:r>
              <w:rPr>
                <w:color w:val="FFFFFF"/>
                <w:sz w:val="20"/>
              </w:rPr>
              <w:t>11</w:t>
            </w:r>
          </w:p>
        </w:tc>
        <w:tc>
          <w:tcPr>
            <w:tcW w:w="7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spacing w:before="6" w:after="0"/>
              <w:rPr>
                <w:b/>
                <w:b/>
                <w:sz w:val="12"/>
              </w:rPr>
            </w:pPr>
            <w:r>
              <w:rPr>
                <w:b/>
                <w:sz w:val="12"/>
              </w:rPr>
            </w:r>
          </w:p>
          <w:p>
            <w:pPr>
              <w:pStyle w:val="TableParagraph"/>
              <w:ind w:left="231" w:right="225" w:hanging="0"/>
              <w:jc w:val="center"/>
              <w:rPr>
                <w:sz w:val="10"/>
              </w:rPr>
            </w:pPr>
            <w:r>
              <w:rPr>
                <w:sz w:val="10"/>
              </w:rPr>
              <w:t>26.1</w:t>
            </w:r>
          </w:p>
        </w:tc>
        <w:tc>
          <w:tcPr>
            <w:tcW w:w="25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lineRule="exact" w:line="206"/>
              <w:ind w:left="66" w:right="0" w:hanging="0"/>
              <w:rPr>
                <w:sz w:val="18"/>
              </w:rPr>
            </w:pPr>
            <w:r>
              <w:rPr>
                <w:sz w:val="18"/>
              </w:rPr>
              <w:t>¿Los indicadores se ajustan a</w:t>
            </w:r>
          </w:p>
          <w:p>
            <w:pPr>
              <w:pStyle w:val="TableParagraph"/>
              <w:spacing w:lineRule="exact" w:line="206" w:before="6" w:after="0"/>
              <w:ind w:left="66" w:right="0" w:hanging="0"/>
              <w:rPr>
                <w:sz w:val="18"/>
              </w:rPr>
            </w:pPr>
            <w:r>
              <w:rPr>
                <w:sz w:val="18"/>
              </w:rPr>
              <w:t>las necesidades de la entidad y del proceso contable?</w:t>
            </w:r>
          </w:p>
        </w:tc>
        <w:tc>
          <w:tcPr>
            <w:tcW w:w="100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spacing w:before="6" w:after="0"/>
              <w:rPr>
                <w:b/>
                <w:b/>
                <w:sz w:val="12"/>
              </w:rPr>
            </w:pPr>
            <w:r>
              <w:rPr>
                <w:b/>
                <w:sz w:val="12"/>
              </w:rPr>
            </w:r>
          </w:p>
          <w:p>
            <w:pPr>
              <w:pStyle w:val="TableParagraph"/>
              <w:ind w:left="88" w:right="83" w:hanging="0"/>
              <w:jc w:val="center"/>
              <w:rPr>
                <w:sz w:val="10"/>
              </w:rPr>
            </w:pPr>
            <w:r>
              <w:rPr>
                <w:sz w:val="10"/>
              </w:rPr>
              <w:t>NO</w:t>
            </w:r>
          </w:p>
        </w:tc>
        <w:tc>
          <w:tcPr>
            <w:tcW w:w="544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lineRule="auto" w:line="240"/>
              <w:ind w:left="68" w:right="0" w:hanging="0"/>
              <w:rPr>
                <w:b/>
                <w:b/>
                <w:sz w:val="18"/>
              </w:rPr>
            </w:pPr>
            <w:r>
              <w:rPr>
                <w:b/>
                <w:sz w:val="18"/>
              </w:rPr>
              <w:t>Los indicadores del proceso Gestión Financiera no están ajustados a las necesidades del proceso contable.</w:t>
            </w:r>
          </w:p>
        </w:tc>
      </w:tr>
    </w:tbl>
    <w:p>
      <w:pPr>
        <w:pStyle w:val="Normal"/>
        <w:spacing w:before="1" w:after="0"/>
        <w:ind w:left="1460" w:right="1523" w:hanging="0"/>
        <w:jc w:val="center"/>
        <w:rPr>
          <w:sz w:val="16"/>
        </w:rPr>
      </w:pPr>
      <w:r>
        <w:rPr>
          <w:sz w:val="16"/>
        </w:rPr>
        <w:t>Fuente. Elaboración propia de la OCI – UAERMV</w:t>
      </w:r>
    </w:p>
    <w:p>
      <w:pPr>
        <w:pStyle w:val="Cuerpodetexto"/>
        <w:spacing w:before="1" w:after="0"/>
        <w:rPr/>
      </w:pPr>
      <w:r>
        <w:rPr/>
      </w:r>
    </w:p>
    <w:p>
      <w:pPr>
        <w:pStyle w:val="Ttulo1"/>
        <w:numPr>
          <w:ilvl w:val="1"/>
          <w:numId w:val="10"/>
        </w:numPr>
        <w:tabs>
          <w:tab w:val="left" w:pos="1541" w:leader="none"/>
          <w:tab w:val="left" w:pos="1542" w:leader="none"/>
        </w:tabs>
        <w:spacing w:lineRule="auto" w:line="240" w:before="0" w:after="0"/>
        <w:ind w:left="1542" w:right="0" w:hanging="720"/>
        <w:jc w:val="left"/>
        <w:rPr/>
      </w:pPr>
      <w:bookmarkStart w:id="26" w:name="_bookmark13"/>
      <w:bookmarkStart w:id="27" w:name="_bookmark131"/>
      <w:bookmarkEnd w:id="26"/>
      <w:bookmarkEnd w:id="27"/>
      <w:r>
        <w:rPr/>
        <w:t>Administración del riesgo</w:t>
      </w:r>
      <w:r>
        <w:rPr>
          <w:spacing w:val="-1"/>
        </w:rPr>
        <w:t>contable</w:t>
      </w:r>
    </w:p>
    <w:p>
      <w:pPr>
        <w:pStyle w:val="Cuerpodetexto"/>
        <w:rPr>
          <w:b/>
          <w:b/>
          <w:sz w:val="20"/>
        </w:rPr>
      </w:pPr>
      <w:r>
        <w:rPr>
          <w:b/>
          <w:sz w:val="20"/>
        </w:rPr>
      </w:r>
    </w:p>
    <w:p>
      <w:pPr>
        <w:pStyle w:val="Cuerpodetexto"/>
        <w:spacing w:before="10" w:after="0"/>
        <w:rPr>
          <w:b/>
          <w:b/>
          <w:sz w:val="19"/>
        </w:rPr>
      </w:pPr>
      <w:r>
        <w:rPr>
          <w:b/>
          <w:sz w:val="19"/>
        </w:rPr>
      </w:r>
    </w:p>
    <w:tbl>
      <w:tblPr>
        <w:tblW w:w="10036" w:type="dxa"/>
        <w:jc w:val="left"/>
        <w:tblInd w:w="7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0" w:type="dxa"/>
          <w:bottom w:w="0" w:type="dxa"/>
          <w:right w:w="0" w:type="dxa"/>
        </w:tblCellMar>
        <w:tblLook w:val="01e0"/>
      </w:tblPr>
      <w:tblGrid>
        <w:gridCol w:w="394"/>
        <w:gridCol w:w="700"/>
        <w:gridCol w:w="2986"/>
        <w:gridCol w:w="991"/>
        <w:gridCol w:w="4965"/>
      </w:tblGrid>
      <w:tr>
        <w:trPr>
          <w:trHeight w:val="736"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9" w:after="0"/>
              <w:rPr>
                <w:b/>
                <w:b/>
                <w:sz w:val="22"/>
              </w:rPr>
            </w:pPr>
            <w:r>
              <w:rPr>
                <w:b/>
                <w:sz w:val="22"/>
              </w:rPr>
            </w:r>
          </w:p>
          <w:p>
            <w:pPr>
              <w:pStyle w:val="TableParagraph"/>
              <w:spacing w:before="1" w:after="0"/>
              <w:ind w:left="8" w:right="0" w:hanging="0"/>
              <w:jc w:val="center"/>
              <w:rPr>
                <w:b/>
                <w:b/>
                <w:sz w:val="18"/>
              </w:rPr>
            </w:pPr>
            <w:r>
              <w:rPr>
                <w:b/>
                <w:color w:val="FFFFFF"/>
                <w:w w:val="99"/>
                <w:sz w:val="18"/>
              </w:rPr>
              <w:t>#</w:t>
            </w:r>
          </w:p>
        </w:tc>
        <w:tc>
          <w:tcPr>
            <w:tcW w:w="7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10"/>
              </w:rPr>
            </w:pPr>
            <w:r>
              <w:rPr>
                <w:b/>
                <w:sz w:val="10"/>
              </w:rPr>
            </w:r>
          </w:p>
          <w:p>
            <w:pPr>
              <w:pStyle w:val="TableParagraph"/>
              <w:spacing w:lineRule="auto" w:line="235" w:before="82" w:after="0"/>
              <w:ind w:left="102" w:right="95" w:firstLine="1"/>
              <w:jc w:val="center"/>
              <w:rPr>
                <w:b/>
                <w:b/>
                <w:sz w:val="10"/>
              </w:rPr>
            </w:pPr>
            <w:r>
              <w:rPr>
                <w:b/>
                <w:color w:val="FFFFFF"/>
                <w:sz w:val="10"/>
              </w:rPr>
              <w:t>#      PREGUNT A RES.</w:t>
            </w:r>
          </w:p>
        </w:tc>
        <w:tc>
          <w:tcPr>
            <w:tcW w:w="298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59" w:after="0"/>
              <w:ind w:left="987" w:right="97" w:hanging="869"/>
              <w:rPr>
                <w:b/>
                <w:b/>
                <w:sz w:val="18"/>
              </w:rPr>
            </w:pPr>
            <w:r>
              <w:rPr>
                <w:b/>
                <w:color w:val="FFFFFF"/>
                <w:sz w:val="18"/>
              </w:rPr>
              <w:t>ADMINISTRACIÓN DEL RIESGO CONTABLE</w:t>
            </w:r>
          </w:p>
        </w:tc>
        <w:tc>
          <w:tcPr>
            <w:tcW w:w="99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10"/>
              </w:rPr>
            </w:pPr>
            <w:r>
              <w:rPr>
                <w:b/>
                <w:sz w:val="10"/>
              </w:rPr>
            </w:r>
          </w:p>
          <w:p>
            <w:pPr>
              <w:pStyle w:val="TableParagraph"/>
              <w:rPr>
                <w:b/>
                <w:b/>
                <w:sz w:val="10"/>
              </w:rPr>
            </w:pPr>
            <w:r>
              <w:rPr>
                <w:b/>
                <w:sz w:val="10"/>
              </w:rPr>
            </w:r>
          </w:p>
          <w:p>
            <w:pPr>
              <w:pStyle w:val="TableParagraph"/>
              <w:spacing w:before="79" w:after="0"/>
              <w:ind w:left="117" w:right="106" w:hanging="0"/>
              <w:jc w:val="center"/>
              <w:rPr>
                <w:b/>
                <w:b/>
                <w:sz w:val="10"/>
              </w:rPr>
            </w:pPr>
            <w:r>
              <w:rPr>
                <w:b/>
                <w:color w:val="FFFFFF"/>
                <w:sz w:val="10"/>
              </w:rPr>
              <w:t>CALIFICACIÓN</w:t>
            </w:r>
          </w:p>
        </w:tc>
        <w:tc>
          <w:tcPr>
            <w:tcW w:w="4965"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9" w:after="0"/>
              <w:rPr>
                <w:b/>
                <w:b/>
                <w:sz w:val="22"/>
              </w:rPr>
            </w:pPr>
            <w:r>
              <w:rPr>
                <w:b/>
                <w:sz w:val="22"/>
              </w:rPr>
            </w:r>
          </w:p>
          <w:p>
            <w:pPr>
              <w:pStyle w:val="TableParagraph"/>
              <w:spacing w:before="1" w:after="0"/>
              <w:ind w:left="1624" w:right="0" w:hanging="0"/>
              <w:rPr>
                <w:b/>
                <w:b/>
                <w:sz w:val="18"/>
              </w:rPr>
            </w:pPr>
            <w:r>
              <w:rPr>
                <w:b/>
                <w:color w:val="FFFFFF"/>
                <w:sz w:val="18"/>
              </w:rPr>
              <w:t>OBSERVACION OCI</w:t>
            </w:r>
          </w:p>
        </w:tc>
      </w:tr>
      <w:tr>
        <w:trPr>
          <w:trHeight w:val="1034"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rPr>
                <w:b/>
                <w:b/>
                <w:sz w:val="22"/>
              </w:rPr>
            </w:pPr>
            <w:r>
              <w:rPr>
                <w:b/>
                <w:sz w:val="22"/>
              </w:rPr>
            </w:r>
          </w:p>
          <w:p>
            <w:pPr>
              <w:pStyle w:val="TableParagraph"/>
              <w:spacing w:before="147" w:after="0"/>
              <w:ind w:left="62" w:right="58" w:hanging="0"/>
              <w:jc w:val="center"/>
              <w:rPr>
                <w:sz w:val="20"/>
              </w:rPr>
            </w:pPr>
            <w:r>
              <w:rPr>
                <w:color w:val="FFFFFF"/>
                <w:sz w:val="20"/>
              </w:rPr>
              <w:t>12</w:t>
            </w:r>
          </w:p>
        </w:tc>
        <w:tc>
          <w:tcPr>
            <w:tcW w:w="7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9" w:after="0"/>
              <w:rPr>
                <w:b/>
                <w:b/>
                <w:sz w:val="9"/>
              </w:rPr>
            </w:pPr>
            <w:r>
              <w:rPr>
                <w:b/>
                <w:sz w:val="9"/>
              </w:rPr>
            </w:r>
          </w:p>
          <w:p>
            <w:pPr>
              <w:pStyle w:val="TableParagraph"/>
              <w:ind w:left="228" w:right="225" w:hanging="0"/>
              <w:jc w:val="center"/>
              <w:rPr>
                <w:sz w:val="10"/>
              </w:rPr>
            </w:pPr>
            <w:r>
              <w:rPr>
                <w:sz w:val="10"/>
              </w:rPr>
              <w:t>29</w:t>
            </w:r>
          </w:p>
        </w:tc>
        <w:tc>
          <w:tcPr>
            <w:tcW w:w="298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6" w:right="61" w:hanging="0"/>
              <w:jc w:val="both"/>
              <w:rPr>
                <w:sz w:val="18"/>
              </w:rPr>
            </w:pPr>
            <w:r>
              <w:rPr>
                <w:sz w:val="18"/>
              </w:rPr>
              <w:t>¿Existen mecanismos de identificación y monitoreo de los riesgos de índole contable?</w:t>
            </w:r>
          </w:p>
        </w:tc>
        <w:tc>
          <w:tcPr>
            <w:tcW w:w="99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9" w:after="0"/>
              <w:rPr>
                <w:b/>
                <w:b/>
                <w:sz w:val="9"/>
              </w:rPr>
            </w:pPr>
            <w:r>
              <w:rPr>
                <w:b/>
                <w:sz w:val="9"/>
              </w:rPr>
            </w:r>
          </w:p>
          <w:p>
            <w:pPr>
              <w:pStyle w:val="TableParagraph"/>
              <w:ind w:left="113" w:right="106" w:hanging="0"/>
              <w:jc w:val="center"/>
              <w:rPr>
                <w:sz w:val="10"/>
              </w:rPr>
            </w:pPr>
            <w:r>
              <w:rPr>
                <w:sz w:val="10"/>
              </w:rPr>
              <w:t>NO</w:t>
            </w:r>
          </w:p>
        </w:tc>
        <w:tc>
          <w:tcPr>
            <w:tcW w:w="4965"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9" w:right="59" w:hanging="0"/>
              <w:jc w:val="both"/>
              <w:rPr>
                <w:b/>
                <w:b/>
                <w:sz w:val="18"/>
              </w:rPr>
            </w:pPr>
            <w:r>
              <w:rPr>
                <w:sz w:val="18"/>
              </w:rPr>
              <w:t>Aunque el proceso de Gestión Financiera incorporó un (1) riesgo de índole contable al mapa de riesgos,</w:t>
            </w:r>
            <w:r>
              <w:rPr>
                <w:b/>
                <w:sz w:val="18"/>
              </w:rPr>
              <w:t>se identificó que aún no está monitoreado, dado que el mapa de riesgos del proceso fue actualizado el 31 de enero de</w:t>
            </w:r>
          </w:p>
          <w:p>
            <w:pPr>
              <w:pStyle w:val="TableParagraph"/>
              <w:spacing w:lineRule="exact" w:line="187"/>
              <w:ind w:left="69" w:right="0" w:hanging="0"/>
              <w:rPr>
                <w:b/>
                <w:b/>
                <w:sz w:val="18"/>
              </w:rPr>
            </w:pPr>
            <w:r>
              <w:rPr>
                <w:b/>
                <w:sz w:val="18"/>
              </w:rPr>
              <w:t>2020</w:t>
            </w:r>
          </w:p>
        </w:tc>
      </w:tr>
    </w:tbl>
    <w:p>
      <w:pPr>
        <w:sectPr>
          <w:headerReference w:type="default" r:id="rId35"/>
          <w:footerReference w:type="default" r:id="rId36"/>
          <w:type w:val="nextPage"/>
          <w:pgSz w:w="12240" w:h="15840"/>
          <w:pgMar w:left="880" w:right="242" w:header="116" w:top="1480" w:footer="877" w:bottom="1120" w:gutter="0"/>
          <w:pgNumType w:fmt="decimal"/>
          <w:formProt w:val="false"/>
          <w:textDirection w:val="lrTb"/>
          <w:docGrid w:type="default" w:linePitch="100" w:charSpace="4096"/>
        </w:sectPr>
      </w:pPr>
    </w:p>
    <w:p>
      <w:pPr>
        <w:pStyle w:val="Cuerpodetexto"/>
        <w:spacing w:before="10" w:after="0"/>
        <w:rPr>
          <w:b/>
          <w:b/>
          <w:sz w:val="24"/>
        </w:rPr>
      </w:pPr>
      <w:r>
        <w:rPr>
          <w:b/>
          <w:sz w:val="24"/>
        </w:rPr>
      </w:r>
    </w:p>
    <w:tbl>
      <w:tblPr>
        <w:tblW w:w="10036" w:type="dxa"/>
        <w:jc w:val="left"/>
        <w:tblInd w:w="7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0" w:type="dxa"/>
          <w:bottom w:w="0" w:type="dxa"/>
          <w:right w:w="0" w:type="dxa"/>
        </w:tblCellMar>
        <w:tblLook w:val="01e0"/>
      </w:tblPr>
      <w:tblGrid>
        <w:gridCol w:w="394"/>
        <w:gridCol w:w="700"/>
        <w:gridCol w:w="2986"/>
        <w:gridCol w:w="991"/>
        <w:gridCol w:w="4965"/>
      </w:tblGrid>
      <w:tr>
        <w:trPr>
          <w:trHeight w:val="736"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9" w:after="0"/>
              <w:rPr>
                <w:b/>
                <w:b/>
                <w:sz w:val="22"/>
              </w:rPr>
            </w:pPr>
            <w:r>
              <w:rPr>
                <w:b/>
                <w:sz w:val="22"/>
              </w:rPr>
            </w:r>
          </w:p>
          <w:p>
            <w:pPr>
              <w:pStyle w:val="TableParagraph"/>
              <w:spacing w:before="1" w:after="0"/>
              <w:ind w:left="0" w:right="135" w:hanging="0"/>
              <w:jc w:val="right"/>
              <w:rPr>
                <w:b/>
                <w:b/>
                <w:sz w:val="18"/>
              </w:rPr>
            </w:pPr>
            <w:r>
              <w:rPr>
                <w:b/>
                <w:color w:val="FFFFFF"/>
                <w:w w:val="99"/>
                <w:sz w:val="18"/>
              </w:rPr>
              <w:t>#</w:t>
            </w:r>
          </w:p>
        </w:tc>
        <w:tc>
          <w:tcPr>
            <w:tcW w:w="7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10"/>
              </w:rPr>
            </w:pPr>
            <w:r>
              <w:rPr>
                <w:b/>
                <w:sz w:val="10"/>
              </w:rPr>
            </w:r>
          </w:p>
          <w:p>
            <w:pPr>
              <w:pStyle w:val="TableParagraph"/>
              <w:spacing w:lineRule="auto" w:line="235" w:before="82" w:after="0"/>
              <w:ind w:left="102" w:right="95" w:firstLine="1"/>
              <w:jc w:val="center"/>
              <w:rPr>
                <w:b/>
                <w:b/>
                <w:sz w:val="10"/>
              </w:rPr>
            </w:pPr>
            <w:r>
              <w:rPr>
                <w:b/>
                <w:color w:val="FFFFFF"/>
                <w:sz w:val="10"/>
              </w:rPr>
              <w:t>#      PREGUNT A RES.</w:t>
            </w:r>
          </w:p>
        </w:tc>
        <w:tc>
          <w:tcPr>
            <w:tcW w:w="298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59" w:after="0"/>
              <w:ind w:left="987" w:right="97" w:hanging="869"/>
              <w:rPr>
                <w:b/>
                <w:b/>
                <w:sz w:val="18"/>
              </w:rPr>
            </w:pPr>
            <w:r>
              <w:rPr>
                <w:b/>
                <w:color w:val="FFFFFF"/>
                <w:sz w:val="18"/>
              </w:rPr>
              <w:t>ADMINISTRACIÓN DEL RIESGO CONTABLE</w:t>
            </w:r>
          </w:p>
        </w:tc>
        <w:tc>
          <w:tcPr>
            <w:tcW w:w="99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rPr>
                <w:b/>
                <w:b/>
                <w:sz w:val="10"/>
              </w:rPr>
            </w:pPr>
            <w:r>
              <w:rPr>
                <w:b/>
                <w:sz w:val="10"/>
              </w:rPr>
            </w:r>
          </w:p>
          <w:p>
            <w:pPr>
              <w:pStyle w:val="TableParagraph"/>
              <w:rPr>
                <w:b/>
                <w:b/>
                <w:sz w:val="10"/>
              </w:rPr>
            </w:pPr>
            <w:r>
              <w:rPr>
                <w:b/>
                <w:sz w:val="10"/>
              </w:rPr>
            </w:r>
          </w:p>
          <w:p>
            <w:pPr>
              <w:pStyle w:val="TableParagraph"/>
              <w:spacing w:before="79" w:after="0"/>
              <w:ind w:left="117" w:right="106" w:hanging="0"/>
              <w:jc w:val="center"/>
              <w:rPr>
                <w:b/>
                <w:b/>
                <w:sz w:val="10"/>
              </w:rPr>
            </w:pPr>
            <w:r>
              <w:rPr>
                <w:b/>
                <w:color w:val="FFFFFF"/>
                <w:sz w:val="10"/>
              </w:rPr>
              <w:t>CALIFICACIÓN</w:t>
            </w:r>
          </w:p>
        </w:tc>
        <w:tc>
          <w:tcPr>
            <w:tcW w:w="4965"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9" w:after="0"/>
              <w:rPr>
                <w:b/>
                <w:b/>
                <w:sz w:val="22"/>
              </w:rPr>
            </w:pPr>
            <w:r>
              <w:rPr>
                <w:b/>
                <w:sz w:val="22"/>
              </w:rPr>
            </w:r>
          </w:p>
          <w:p>
            <w:pPr>
              <w:pStyle w:val="TableParagraph"/>
              <w:spacing w:before="1" w:after="0"/>
              <w:ind w:left="1624" w:right="0" w:hanging="0"/>
              <w:rPr>
                <w:b/>
                <w:b/>
                <w:sz w:val="18"/>
              </w:rPr>
            </w:pPr>
            <w:r>
              <w:rPr>
                <w:b/>
                <w:color w:val="FFFFFF"/>
                <w:sz w:val="18"/>
              </w:rPr>
              <w:t>OBSERVACION OCI</w:t>
            </w:r>
          </w:p>
        </w:tc>
      </w:tr>
      <w:tr>
        <w:trPr>
          <w:trHeight w:val="1034"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rPr>
                <w:b/>
                <w:b/>
                <w:sz w:val="22"/>
              </w:rPr>
            </w:pPr>
            <w:r>
              <w:rPr>
                <w:b/>
                <w:sz w:val="22"/>
              </w:rPr>
            </w:r>
          </w:p>
          <w:p>
            <w:pPr>
              <w:pStyle w:val="TableParagraph"/>
              <w:spacing w:before="147" w:after="0"/>
              <w:ind w:left="0" w:right="77" w:hanging="0"/>
              <w:jc w:val="right"/>
              <w:rPr>
                <w:sz w:val="20"/>
              </w:rPr>
            </w:pPr>
            <w:r>
              <w:rPr>
                <w:color w:val="FFFFFF"/>
                <w:sz w:val="20"/>
              </w:rPr>
              <w:t>13</w:t>
            </w:r>
          </w:p>
        </w:tc>
        <w:tc>
          <w:tcPr>
            <w:tcW w:w="7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9" w:after="0"/>
              <w:rPr>
                <w:b/>
                <w:b/>
                <w:sz w:val="9"/>
              </w:rPr>
            </w:pPr>
            <w:r>
              <w:rPr>
                <w:b/>
                <w:sz w:val="9"/>
              </w:rPr>
            </w:r>
          </w:p>
          <w:p>
            <w:pPr>
              <w:pStyle w:val="TableParagraph"/>
              <w:ind w:left="251" w:right="0" w:hanging="0"/>
              <w:rPr>
                <w:sz w:val="10"/>
              </w:rPr>
            </w:pPr>
            <w:r>
              <w:rPr>
                <w:sz w:val="10"/>
              </w:rPr>
              <w:t>29.1</w:t>
            </w:r>
          </w:p>
        </w:tc>
        <w:tc>
          <w:tcPr>
            <w:tcW w:w="298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6" w:right="0" w:hanging="0"/>
              <w:rPr>
                <w:sz w:val="18"/>
              </w:rPr>
            </w:pPr>
            <w:r>
              <w:rPr>
                <w:sz w:val="18"/>
              </w:rPr>
              <w:t>¿Se deja evidencia de la aplicación de estos mecanismos?</w:t>
            </w:r>
          </w:p>
        </w:tc>
        <w:tc>
          <w:tcPr>
            <w:tcW w:w="99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9" w:after="0"/>
              <w:rPr>
                <w:b/>
                <w:b/>
                <w:sz w:val="9"/>
              </w:rPr>
            </w:pPr>
            <w:r>
              <w:rPr>
                <w:b/>
                <w:sz w:val="9"/>
              </w:rPr>
            </w:r>
          </w:p>
          <w:p>
            <w:pPr>
              <w:pStyle w:val="TableParagraph"/>
              <w:ind w:left="113" w:right="106" w:hanging="0"/>
              <w:jc w:val="center"/>
              <w:rPr>
                <w:sz w:val="10"/>
              </w:rPr>
            </w:pPr>
            <w:r>
              <w:rPr>
                <w:sz w:val="10"/>
              </w:rPr>
              <w:t>NO</w:t>
            </w:r>
          </w:p>
        </w:tc>
        <w:tc>
          <w:tcPr>
            <w:tcW w:w="4965"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9" w:right="0" w:hanging="0"/>
              <w:rPr>
                <w:sz w:val="18"/>
              </w:rPr>
            </w:pPr>
            <w:r>
              <w:rPr>
                <w:sz w:val="18"/>
              </w:rPr>
              <w:t>Las evidencias de los controles asociados a los riesgos responden al proceso de Financiera en general.</w:t>
            </w:r>
          </w:p>
          <w:p>
            <w:pPr>
              <w:pStyle w:val="TableParagraph"/>
              <w:spacing w:before="3" w:after="0"/>
              <w:rPr>
                <w:b/>
                <w:b/>
                <w:sz w:val="18"/>
              </w:rPr>
            </w:pPr>
            <w:r>
              <w:rPr>
                <w:b/>
                <w:sz w:val="18"/>
              </w:rPr>
            </w:r>
          </w:p>
          <w:p>
            <w:pPr>
              <w:pStyle w:val="TableParagraph"/>
              <w:spacing w:lineRule="exact" w:line="206"/>
              <w:ind w:left="69" w:right="0" w:hanging="0"/>
              <w:rPr>
                <w:b/>
                <w:b/>
                <w:sz w:val="18"/>
              </w:rPr>
            </w:pPr>
            <w:r>
              <w:rPr>
                <w:b/>
                <w:sz w:val="18"/>
              </w:rPr>
              <w:t>No obstante, el monitoreo del riesgo de índole contable se realizará en 2020.</w:t>
            </w:r>
          </w:p>
        </w:tc>
      </w:tr>
      <w:tr>
        <w:trPr>
          <w:trHeight w:val="1163"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rPr>
                <w:b/>
                <w:b/>
                <w:sz w:val="22"/>
              </w:rPr>
            </w:pPr>
            <w:r>
              <w:rPr>
                <w:b/>
                <w:sz w:val="22"/>
              </w:rPr>
            </w:r>
          </w:p>
          <w:p>
            <w:pPr>
              <w:pStyle w:val="TableParagraph"/>
              <w:spacing w:before="5" w:after="0"/>
              <w:rPr>
                <w:b/>
                <w:b/>
                <w:sz w:val="18"/>
              </w:rPr>
            </w:pPr>
            <w:r>
              <w:rPr>
                <w:b/>
                <w:sz w:val="18"/>
              </w:rPr>
            </w:r>
          </w:p>
          <w:p>
            <w:pPr>
              <w:pStyle w:val="TableParagraph"/>
              <w:ind w:left="0" w:right="77" w:hanging="0"/>
              <w:jc w:val="right"/>
              <w:rPr>
                <w:sz w:val="20"/>
              </w:rPr>
            </w:pPr>
            <w:r>
              <w:rPr>
                <w:color w:val="FFFFFF"/>
                <w:sz w:val="20"/>
              </w:rPr>
              <w:t>14</w:t>
            </w:r>
          </w:p>
        </w:tc>
        <w:tc>
          <w:tcPr>
            <w:tcW w:w="7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63" w:after="0"/>
              <w:ind w:left="292" w:right="0" w:hanging="0"/>
              <w:rPr>
                <w:sz w:val="10"/>
              </w:rPr>
            </w:pPr>
            <w:r>
              <w:rPr>
                <w:sz w:val="10"/>
              </w:rPr>
              <w:t>30</w:t>
            </w:r>
          </w:p>
        </w:tc>
        <w:tc>
          <w:tcPr>
            <w:tcW w:w="298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6" w:right="59" w:hanging="0"/>
              <w:jc w:val="both"/>
              <w:rPr>
                <w:sz w:val="18"/>
              </w:rPr>
            </w:pPr>
            <w:r>
              <w:rPr>
                <w:sz w:val="18"/>
              </w:rPr>
              <w:t>¿Se ha establecido la probabilidad de ocurrencia y el impacto que puede tener, en la entidad, la materialización de los riesgos de índole contable?</w:t>
            </w:r>
          </w:p>
        </w:tc>
        <w:tc>
          <w:tcPr>
            <w:tcW w:w="99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63" w:after="0"/>
              <w:ind w:left="113" w:right="106" w:hanging="0"/>
              <w:jc w:val="center"/>
              <w:rPr>
                <w:sz w:val="10"/>
              </w:rPr>
            </w:pPr>
            <w:r>
              <w:rPr>
                <w:sz w:val="10"/>
              </w:rPr>
              <w:t>NO</w:t>
            </w:r>
          </w:p>
        </w:tc>
        <w:tc>
          <w:tcPr>
            <w:tcW w:w="4965"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9" w:right="64" w:hanging="0"/>
              <w:jc w:val="both"/>
              <w:rPr>
                <w:b/>
                <w:b/>
                <w:sz w:val="18"/>
              </w:rPr>
            </w:pPr>
            <w:r>
              <w:rPr>
                <w:sz w:val="18"/>
              </w:rPr>
              <w:t>De acuerdo con el mapa de riesgos del proceso Financiera,</w:t>
            </w:r>
            <w:r>
              <w:rPr>
                <w:b/>
                <w:sz w:val="18"/>
              </w:rPr>
              <w:t>se observó que el riesgo y controles identificados en el área</w:t>
            </w:r>
            <w:r>
              <w:rPr>
                <w:b/>
                <w:spacing w:val="-6"/>
                <w:sz w:val="18"/>
              </w:rPr>
              <w:t>contablefueronoficializados</w:t>
            </w:r>
            <w:r>
              <w:rPr>
                <w:b/>
                <w:spacing w:val="-8"/>
                <w:sz w:val="18"/>
              </w:rPr>
              <w:t>el</w:t>
            </w:r>
            <w:r>
              <w:rPr>
                <w:b/>
                <w:spacing w:val="-7"/>
                <w:sz w:val="18"/>
              </w:rPr>
              <w:t>31</w:t>
            </w:r>
            <w:r>
              <w:rPr>
                <w:b/>
                <w:spacing w:val="-6"/>
                <w:sz w:val="18"/>
              </w:rPr>
              <w:t>deenerode</w:t>
            </w:r>
            <w:r>
              <w:rPr>
                <w:b/>
                <w:spacing w:val="-8"/>
                <w:sz w:val="18"/>
              </w:rPr>
              <w:t>2020 en la intranet de la</w:t>
            </w:r>
            <w:r>
              <w:rPr>
                <w:b/>
                <w:spacing w:val="-5"/>
                <w:sz w:val="18"/>
              </w:rPr>
              <w:t>entidad.</w:t>
            </w:r>
          </w:p>
        </w:tc>
      </w:tr>
      <w:tr>
        <w:trPr>
          <w:trHeight w:val="828"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spacing w:before="1" w:after="0"/>
              <w:rPr>
                <w:b/>
                <w:b/>
                <w:sz w:val="26"/>
              </w:rPr>
            </w:pPr>
            <w:r>
              <w:rPr>
                <w:b/>
                <w:sz w:val="26"/>
              </w:rPr>
            </w:r>
          </w:p>
          <w:p>
            <w:pPr>
              <w:pStyle w:val="TableParagraph"/>
              <w:ind w:left="0" w:right="77" w:hanging="0"/>
              <w:jc w:val="right"/>
              <w:rPr>
                <w:sz w:val="20"/>
              </w:rPr>
            </w:pPr>
            <w:r>
              <w:rPr>
                <w:color w:val="FFFFFF"/>
                <w:sz w:val="20"/>
              </w:rPr>
              <w:t>15</w:t>
            </w:r>
          </w:p>
        </w:tc>
        <w:tc>
          <w:tcPr>
            <w:tcW w:w="7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spacing w:before="1" w:after="0"/>
              <w:rPr>
                <w:b/>
                <w:b/>
                <w:sz w:val="11"/>
              </w:rPr>
            </w:pPr>
            <w:r>
              <w:rPr>
                <w:b/>
                <w:sz w:val="11"/>
              </w:rPr>
            </w:r>
          </w:p>
          <w:p>
            <w:pPr>
              <w:pStyle w:val="TableParagraph"/>
              <w:ind w:left="251" w:right="0" w:hanging="0"/>
              <w:rPr>
                <w:sz w:val="10"/>
              </w:rPr>
            </w:pPr>
            <w:r>
              <w:rPr>
                <w:sz w:val="10"/>
              </w:rPr>
              <w:t>30.1</w:t>
            </w:r>
          </w:p>
        </w:tc>
        <w:tc>
          <w:tcPr>
            <w:tcW w:w="298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6" w:right="62" w:hanging="0"/>
              <w:jc w:val="both"/>
              <w:rPr>
                <w:sz w:val="18"/>
              </w:rPr>
            </w:pPr>
            <w:r>
              <w:rPr>
                <w:sz w:val="18"/>
              </w:rPr>
              <w:t>¿Se</w:t>
            </w:r>
            <w:r>
              <w:rPr>
                <w:spacing w:val="-7"/>
                <w:sz w:val="18"/>
              </w:rPr>
              <w:t>analizan</w:t>
            </w:r>
            <w:r>
              <w:rPr>
                <w:spacing w:val="-8"/>
                <w:sz w:val="18"/>
              </w:rPr>
              <w:t>yse</w:t>
            </w:r>
            <w:r>
              <w:rPr>
                <w:spacing w:val="-9"/>
                <w:sz w:val="18"/>
              </w:rPr>
              <w:t>daun</w:t>
            </w:r>
            <w:r>
              <w:rPr>
                <w:spacing w:val="-6"/>
                <w:sz w:val="18"/>
              </w:rPr>
              <w:t>tratamiento adecuado a los riesgos de índole contable en formapermanente?</w:t>
            </w:r>
          </w:p>
        </w:tc>
        <w:tc>
          <w:tcPr>
            <w:tcW w:w="99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spacing w:before="1" w:after="0"/>
              <w:rPr>
                <w:b/>
                <w:b/>
                <w:sz w:val="11"/>
              </w:rPr>
            </w:pPr>
            <w:r>
              <w:rPr>
                <w:b/>
                <w:sz w:val="11"/>
              </w:rPr>
            </w:r>
          </w:p>
          <w:p>
            <w:pPr>
              <w:pStyle w:val="TableParagraph"/>
              <w:ind w:left="113" w:right="106" w:hanging="0"/>
              <w:jc w:val="center"/>
              <w:rPr>
                <w:sz w:val="10"/>
              </w:rPr>
            </w:pPr>
            <w:r>
              <w:rPr>
                <w:sz w:val="10"/>
              </w:rPr>
              <w:t>NO</w:t>
            </w:r>
          </w:p>
        </w:tc>
        <w:tc>
          <w:tcPr>
            <w:tcW w:w="4965"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9" w:right="59" w:hanging="0"/>
              <w:jc w:val="both"/>
              <w:rPr>
                <w:b/>
                <w:b/>
                <w:sz w:val="18"/>
              </w:rPr>
            </w:pPr>
            <w:r>
              <w:rPr>
                <w:sz w:val="18"/>
              </w:rPr>
              <w:t>Dado que el riesgo de índole contable fue oficializado el 31 de enero de 2020; al 31 de diciembre de 2019</w:t>
            </w:r>
            <w:r>
              <w:rPr>
                <w:b/>
                <w:sz w:val="18"/>
              </w:rPr>
              <w:t>no se tiene evidencia del análisis y tratamiento adecuado al mismo</w:t>
            </w:r>
          </w:p>
          <w:p>
            <w:pPr>
              <w:pStyle w:val="TableParagraph"/>
              <w:spacing w:lineRule="exact" w:line="187"/>
              <w:ind w:left="69" w:right="0" w:hanging="0"/>
              <w:jc w:val="both"/>
              <w:rPr>
                <w:b/>
                <w:b/>
                <w:sz w:val="18"/>
              </w:rPr>
            </w:pPr>
            <w:r>
              <w:rPr>
                <w:b/>
                <w:sz w:val="18"/>
              </w:rPr>
              <w:t>y sus controles.</w:t>
            </w:r>
          </w:p>
        </w:tc>
      </w:tr>
      <w:tr>
        <w:trPr>
          <w:trHeight w:val="630"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spacing w:before="5" w:after="0"/>
              <w:rPr>
                <w:b/>
                <w:b/>
                <w:sz w:val="17"/>
              </w:rPr>
            </w:pPr>
            <w:r>
              <w:rPr>
                <w:b/>
                <w:sz w:val="17"/>
              </w:rPr>
            </w:r>
          </w:p>
          <w:p>
            <w:pPr>
              <w:pStyle w:val="TableParagraph"/>
              <w:ind w:left="0" w:right="77" w:hanging="0"/>
              <w:jc w:val="right"/>
              <w:rPr>
                <w:sz w:val="20"/>
              </w:rPr>
            </w:pPr>
            <w:r>
              <w:rPr>
                <w:color w:val="FFFFFF"/>
                <w:sz w:val="20"/>
              </w:rPr>
              <w:t>16</w:t>
            </w:r>
          </w:p>
        </w:tc>
        <w:tc>
          <w:tcPr>
            <w:tcW w:w="7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spacing w:before="5" w:after="0"/>
              <w:rPr>
                <w:b/>
                <w:b/>
                <w:sz w:val="12"/>
              </w:rPr>
            </w:pPr>
            <w:r>
              <w:rPr>
                <w:b/>
                <w:sz w:val="12"/>
              </w:rPr>
            </w:r>
          </w:p>
          <w:p>
            <w:pPr>
              <w:pStyle w:val="TableParagraph"/>
              <w:spacing w:before="1" w:after="0"/>
              <w:ind w:left="251" w:right="0" w:hanging="0"/>
              <w:rPr>
                <w:sz w:val="10"/>
              </w:rPr>
            </w:pPr>
            <w:r>
              <w:rPr>
                <w:sz w:val="10"/>
              </w:rPr>
              <w:t>30.2</w:t>
            </w:r>
          </w:p>
        </w:tc>
        <w:tc>
          <w:tcPr>
            <w:tcW w:w="298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tabs>
                <w:tab w:val="left" w:pos="691" w:leader="none"/>
                <w:tab w:val="left" w:pos="1497" w:leader="none"/>
                <w:tab w:val="left" w:pos="2720" w:leader="none"/>
              </w:tabs>
              <w:spacing w:lineRule="exact" w:line="206"/>
              <w:ind w:left="66" w:right="0" w:hanging="0"/>
              <w:rPr>
                <w:sz w:val="18"/>
              </w:rPr>
            </w:pPr>
            <w:r>
              <w:rPr>
                <w:sz w:val="18"/>
              </w:rPr>
              <w:t>¿Los</w:t>
              <w:tab/>
              <w:t>riesgos</w:t>
              <w:tab/>
              <w:t>identificados</w:t>
              <w:tab/>
              <w:t>se</w:t>
            </w:r>
          </w:p>
          <w:p>
            <w:pPr>
              <w:pStyle w:val="TableParagraph"/>
              <w:tabs>
                <w:tab w:val="left" w:pos="1330" w:leader="none"/>
                <w:tab w:val="left" w:pos="2104" w:leader="none"/>
              </w:tabs>
              <w:spacing w:lineRule="exact" w:line="206" w:before="6" w:after="0"/>
              <w:ind w:left="66" w:right="59" w:hanging="0"/>
              <w:rPr>
                <w:sz w:val="18"/>
              </w:rPr>
            </w:pPr>
            <w:r>
              <w:rPr>
                <w:sz w:val="18"/>
              </w:rPr>
              <w:t>revisan</w:t>
              <w:tab/>
              <w:t>y</w:t>
              <w:tab/>
            </w:r>
            <w:r>
              <w:rPr>
                <w:spacing w:val="-3"/>
                <w:sz w:val="18"/>
              </w:rPr>
              <w:t>actualizan</w:t>
            </w:r>
            <w:r>
              <w:rPr>
                <w:sz w:val="18"/>
              </w:rPr>
              <w:t>periódicamente?</w:t>
            </w:r>
          </w:p>
        </w:tc>
        <w:tc>
          <w:tcPr>
            <w:tcW w:w="99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spacing w:before="5" w:after="0"/>
              <w:rPr>
                <w:b/>
                <w:b/>
                <w:sz w:val="12"/>
              </w:rPr>
            </w:pPr>
            <w:r>
              <w:rPr>
                <w:b/>
                <w:sz w:val="12"/>
              </w:rPr>
            </w:r>
          </w:p>
          <w:p>
            <w:pPr>
              <w:pStyle w:val="TableParagraph"/>
              <w:spacing w:before="1" w:after="0"/>
              <w:ind w:left="113" w:right="106" w:hanging="0"/>
              <w:jc w:val="center"/>
              <w:rPr>
                <w:sz w:val="10"/>
              </w:rPr>
            </w:pPr>
            <w:r>
              <w:rPr>
                <w:sz w:val="10"/>
              </w:rPr>
              <w:t>NO</w:t>
            </w:r>
          </w:p>
        </w:tc>
        <w:tc>
          <w:tcPr>
            <w:tcW w:w="4965"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lineRule="exact" w:line="206"/>
              <w:ind w:left="69" w:right="0" w:hanging="0"/>
              <w:rPr>
                <w:sz w:val="18"/>
              </w:rPr>
            </w:pPr>
            <w:r>
              <w:rPr>
                <w:sz w:val="18"/>
              </w:rPr>
              <w:t>Dado que el riesgo de índole contable fue oficializado el 31</w:t>
            </w:r>
          </w:p>
          <w:p>
            <w:pPr>
              <w:pStyle w:val="TableParagraph"/>
              <w:spacing w:lineRule="exact" w:line="206" w:before="6" w:after="0"/>
              <w:ind w:left="69" w:right="0" w:hanging="0"/>
              <w:rPr>
                <w:b/>
                <w:b/>
                <w:sz w:val="18"/>
              </w:rPr>
            </w:pPr>
            <w:r>
              <w:rPr>
                <w:sz w:val="18"/>
              </w:rPr>
              <w:t>de enero de 2020</w:t>
            </w:r>
            <w:r>
              <w:rPr>
                <w:b/>
                <w:sz w:val="18"/>
              </w:rPr>
              <w:t>; al 31 de diciembre de 2019 carece de evidencia sobre la revisión y actualización periódica.</w:t>
            </w:r>
          </w:p>
        </w:tc>
      </w:tr>
      <w:tr>
        <w:trPr>
          <w:trHeight w:val="827"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rPr>
                <w:b/>
                <w:b/>
                <w:sz w:val="26"/>
              </w:rPr>
            </w:pPr>
            <w:r>
              <w:rPr>
                <w:b/>
                <w:sz w:val="26"/>
              </w:rPr>
            </w:r>
          </w:p>
          <w:p>
            <w:pPr>
              <w:pStyle w:val="TableParagraph"/>
              <w:ind w:left="0" w:right="91" w:hanging="0"/>
              <w:jc w:val="right"/>
              <w:rPr>
                <w:sz w:val="20"/>
              </w:rPr>
            </w:pPr>
            <w:r>
              <w:rPr>
                <w:color w:val="FFFFFF"/>
                <w:sz w:val="20"/>
              </w:rPr>
              <w:t>17</w:t>
            </w:r>
          </w:p>
        </w:tc>
        <w:tc>
          <w:tcPr>
            <w:tcW w:w="7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1"/>
              </w:rPr>
            </w:pPr>
            <w:r>
              <w:rPr>
                <w:b/>
                <w:sz w:val="11"/>
              </w:rPr>
            </w:r>
          </w:p>
          <w:p>
            <w:pPr>
              <w:pStyle w:val="TableParagraph"/>
              <w:ind w:left="251" w:right="0" w:hanging="0"/>
              <w:rPr>
                <w:sz w:val="10"/>
              </w:rPr>
            </w:pPr>
            <w:r>
              <w:rPr>
                <w:sz w:val="10"/>
              </w:rPr>
              <w:t>30.3</w:t>
            </w:r>
          </w:p>
        </w:tc>
        <w:tc>
          <w:tcPr>
            <w:tcW w:w="298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6" w:right="97" w:hanging="0"/>
              <w:rPr>
                <w:sz w:val="18"/>
              </w:rPr>
            </w:pPr>
            <w:r>
              <w:rPr>
                <w:sz w:val="18"/>
              </w:rPr>
              <w:t>¿Se han establecido controles que permitan mitigar o neutralizar la</w:t>
            </w:r>
          </w:p>
          <w:p>
            <w:pPr>
              <w:pStyle w:val="TableParagraph"/>
              <w:tabs>
                <w:tab w:val="left" w:pos="1214" w:leader="none"/>
                <w:tab w:val="left" w:pos="1722" w:leader="none"/>
                <w:tab w:val="left" w:pos="2423" w:leader="none"/>
              </w:tabs>
              <w:spacing w:lineRule="exact" w:line="206" w:before="4" w:after="0"/>
              <w:ind w:left="66" w:right="62" w:hanging="0"/>
              <w:rPr>
                <w:sz w:val="18"/>
              </w:rPr>
            </w:pPr>
            <w:r>
              <w:rPr>
                <w:sz w:val="18"/>
              </w:rPr>
              <w:t>ocurrencia</w:t>
              <w:tab/>
              <w:t>de</w:t>
              <w:tab/>
              <w:t>cada</w:t>
              <w:tab/>
            </w:r>
            <w:r>
              <w:rPr>
                <w:spacing w:val="-4"/>
                <w:sz w:val="18"/>
              </w:rPr>
              <w:t>riesgo</w:t>
            </w:r>
            <w:r>
              <w:rPr>
                <w:sz w:val="18"/>
              </w:rPr>
              <w:t>identificado?</w:t>
            </w:r>
          </w:p>
        </w:tc>
        <w:tc>
          <w:tcPr>
            <w:tcW w:w="99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1"/>
              </w:rPr>
            </w:pPr>
            <w:r>
              <w:rPr>
                <w:b/>
                <w:sz w:val="11"/>
              </w:rPr>
            </w:r>
          </w:p>
          <w:p>
            <w:pPr>
              <w:pStyle w:val="TableParagraph"/>
              <w:ind w:left="113" w:right="106" w:hanging="0"/>
              <w:jc w:val="center"/>
              <w:rPr>
                <w:sz w:val="10"/>
              </w:rPr>
            </w:pPr>
            <w:r>
              <w:rPr>
                <w:sz w:val="10"/>
              </w:rPr>
              <w:t>NO</w:t>
            </w:r>
          </w:p>
        </w:tc>
        <w:tc>
          <w:tcPr>
            <w:tcW w:w="4965"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9" w:right="0" w:hanging="0"/>
              <w:rPr>
                <w:b/>
                <w:b/>
                <w:sz w:val="18"/>
              </w:rPr>
            </w:pPr>
            <w:r>
              <w:rPr>
                <w:sz w:val="18"/>
              </w:rPr>
              <w:t>Dado que el riesgo de índole contable y sus controles fueron oficializados el 31 de enero de 2020;</w:t>
            </w:r>
            <w:r>
              <w:rPr>
                <w:b/>
                <w:sz w:val="18"/>
              </w:rPr>
              <w:t>al 31 de diciembre de</w:t>
            </w:r>
          </w:p>
          <w:p>
            <w:pPr>
              <w:pStyle w:val="TableParagraph"/>
              <w:spacing w:lineRule="exact" w:line="206" w:before="4" w:after="0"/>
              <w:ind w:left="69" w:right="0" w:hanging="0"/>
              <w:rPr>
                <w:b/>
                <w:b/>
                <w:sz w:val="18"/>
              </w:rPr>
            </w:pPr>
            <w:r>
              <w:rPr>
                <w:b/>
                <w:sz w:val="18"/>
              </w:rPr>
              <w:t>2019 carece de evidencia para revisar si los controles permiten mitigar o neutralizar la ocurrencia del riesgo.</w:t>
            </w:r>
          </w:p>
        </w:tc>
      </w:tr>
      <w:tr>
        <w:trPr>
          <w:trHeight w:val="1034"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rPr>
                <w:b/>
                <w:b/>
                <w:sz w:val="22"/>
              </w:rPr>
            </w:pPr>
            <w:r>
              <w:rPr>
                <w:b/>
                <w:sz w:val="22"/>
              </w:rPr>
            </w:r>
          </w:p>
          <w:p>
            <w:pPr>
              <w:pStyle w:val="TableParagraph"/>
              <w:spacing w:before="147" w:after="0"/>
              <w:ind w:left="0" w:right="91" w:hanging="0"/>
              <w:jc w:val="right"/>
              <w:rPr>
                <w:sz w:val="20"/>
              </w:rPr>
            </w:pPr>
            <w:r>
              <w:rPr>
                <w:color w:val="FFFFFF"/>
                <w:sz w:val="20"/>
              </w:rPr>
              <w:t>18</w:t>
            </w:r>
          </w:p>
        </w:tc>
        <w:tc>
          <w:tcPr>
            <w:tcW w:w="7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9" w:after="0"/>
              <w:rPr>
                <w:b/>
                <w:b/>
                <w:sz w:val="9"/>
              </w:rPr>
            </w:pPr>
            <w:r>
              <w:rPr>
                <w:b/>
                <w:sz w:val="9"/>
              </w:rPr>
            </w:r>
          </w:p>
          <w:p>
            <w:pPr>
              <w:pStyle w:val="TableParagraph"/>
              <w:ind w:left="251" w:right="0" w:hanging="0"/>
              <w:rPr>
                <w:sz w:val="10"/>
              </w:rPr>
            </w:pPr>
            <w:r>
              <w:rPr>
                <w:sz w:val="10"/>
              </w:rPr>
              <w:t>30.4</w:t>
            </w:r>
          </w:p>
        </w:tc>
        <w:tc>
          <w:tcPr>
            <w:tcW w:w="298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6" w:right="62" w:hanging="0"/>
              <w:jc w:val="both"/>
              <w:rPr>
                <w:sz w:val="18"/>
              </w:rPr>
            </w:pPr>
            <w:r>
              <w:rPr>
                <w:sz w:val="18"/>
              </w:rPr>
              <w:t>¿Se realizan autoevaluaciones periódicas para determinar la eficacia de los controles implementados en cada una de las</w:t>
            </w:r>
          </w:p>
          <w:p>
            <w:pPr>
              <w:pStyle w:val="TableParagraph"/>
              <w:spacing w:lineRule="exact" w:line="188"/>
              <w:ind w:left="66" w:right="0" w:hanging="0"/>
              <w:jc w:val="both"/>
              <w:rPr>
                <w:sz w:val="18"/>
              </w:rPr>
            </w:pPr>
            <w:r>
              <w:rPr>
                <w:sz w:val="18"/>
              </w:rPr>
              <w:t>actividades del proceso contable?</w:t>
            </w:r>
          </w:p>
        </w:tc>
        <w:tc>
          <w:tcPr>
            <w:tcW w:w="99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spacing w:before="9" w:after="0"/>
              <w:rPr>
                <w:b/>
                <w:b/>
                <w:sz w:val="9"/>
              </w:rPr>
            </w:pPr>
            <w:r>
              <w:rPr>
                <w:b/>
                <w:sz w:val="9"/>
              </w:rPr>
            </w:r>
          </w:p>
          <w:p>
            <w:pPr>
              <w:pStyle w:val="TableParagraph"/>
              <w:ind w:left="113" w:right="106" w:hanging="0"/>
              <w:jc w:val="center"/>
              <w:rPr>
                <w:sz w:val="10"/>
              </w:rPr>
            </w:pPr>
            <w:r>
              <w:rPr>
                <w:sz w:val="10"/>
              </w:rPr>
              <w:t>NO</w:t>
            </w:r>
          </w:p>
        </w:tc>
        <w:tc>
          <w:tcPr>
            <w:tcW w:w="4965"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9" w:right="60" w:hanging="0"/>
              <w:jc w:val="both"/>
              <w:rPr>
                <w:b/>
                <w:b/>
                <w:sz w:val="18"/>
              </w:rPr>
            </w:pPr>
            <w:r>
              <w:rPr>
                <w:sz w:val="18"/>
              </w:rPr>
              <w:t>Dado</w:t>
            </w:r>
            <w:r>
              <w:rPr>
                <w:spacing w:val="-5"/>
                <w:sz w:val="18"/>
              </w:rPr>
              <w:t>queel</w:t>
            </w:r>
            <w:r>
              <w:rPr>
                <w:spacing w:val="-4"/>
                <w:sz w:val="18"/>
              </w:rPr>
              <w:t>riesgo</w:t>
            </w:r>
            <w:r>
              <w:rPr>
                <w:spacing w:val="-5"/>
                <w:sz w:val="18"/>
              </w:rPr>
              <w:t>de</w:t>
            </w:r>
            <w:r>
              <w:rPr>
                <w:spacing w:val="-4"/>
                <w:sz w:val="18"/>
              </w:rPr>
              <w:t>índole</w:t>
            </w:r>
            <w:r>
              <w:rPr>
                <w:spacing w:val="-5"/>
                <w:sz w:val="18"/>
              </w:rPr>
              <w:t>contable</w:t>
            </w:r>
            <w:r>
              <w:rPr>
                <w:spacing w:val="-6"/>
                <w:sz w:val="18"/>
              </w:rPr>
              <w:t>y</w:t>
            </w:r>
            <w:r>
              <w:rPr>
                <w:spacing w:val="-4"/>
                <w:sz w:val="18"/>
              </w:rPr>
              <w:t>sus</w:t>
            </w:r>
            <w:r>
              <w:rPr>
                <w:spacing w:val="-3"/>
                <w:sz w:val="18"/>
              </w:rPr>
              <w:t>controles</w:t>
            </w:r>
            <w:r>
              <w:rPr>
                <w:spacing w:val="-4"/>
                <w:sz w:val="18"/>
              </w:rPr>
              <w:t>fueron oficializados el 31 de enero de 2020;</w:t>
            </w:r>
            <w:r>
              <w:rPr>
                <w:b/>
                <w:sz w:val="18"/>
              </w:rPr>
              <w:t>al 31 de diciembre de 2019 carece de evidencia para determinar la eficacia de los</w:t>
            </w:r>
            <w:r>
              <w:rPr>
                <w:b/>
                <w:spacing w:val="-1"/>
                <w:sz w:val="18"/>
              </w:rPr>
              <w:t>controles.</w:t>
            </w:r>
          </w:p>
        </w:tc>
      </w:tr>
      <w:tr>
        <w:trPr>
          <w:trHeight w:val="1240"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rPr>
                <w:b/>
                <w:b/>
                <w:sz w:val="22"/>
              </w:rPr>
            </w:pPr>
            <w:r>
              <w:rPr>
                <w:b/>
                <w:sz w:val="22"/>
              </w:rPr>
            </w:r>
          </w:p>
          <w:p>
            <w:pPr>
              <w:pStyle w:val="TableParagraph"/>
              <w:spacing w:before="11" w:after="0"/>
              <w:rPr>
                <w:b/>
                <w:b/>
                <w:sz w:val="21"/>
              </w:rPr>
            </w:pPr>
            <w:r>
              <w:rPr>
                <w:b/>
                <w:sz w:val="21"/>
              </w:rPr>
            </w:r>
          </w:p>
          <w:p>
            <w:pPr>
              <w:pStyle w:val="TableParagraph"/>
              <w:ind w:left="0" w:right="91" w:hanging="0"/>
              <w:jc w:val="right"/>
              <w:rPr>
                <w:sz w:val="20"/>
              </w:rPr>
            </w:pPr>
            <w:r>
              <w:rPr>
                <w:color w:val="FFFFFF"/>
                <w:w w:val="95"/>
                <w:sz w:val="20"/>
              </w:rPr>
              <w:t>19</w:t>
            </w:r>
          </w:p>
        </w:tc>
        <w:tc>
          <w:tcPr>
            <w:tcW w:w="7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9"/>
              </w:rPr>
            </w:pPr>
            <w:r>
              <w:rPr>
                <w:b/>
                <w:sz w:val="9"/>
              </w:rPr>
            </w:r>
          </w:p>
          <w:p>
            <w:pPr>
              <w:pStyle w:val="TableParagraph"/>
              <w:ind w:left="292" w:right="0" w:hanging="0"/>
              <w:rPr>
                <w:sz w:val="10"/>
              </w:rPr>
            </w:pPr>
            <w:r>
              <w:rPr>
                <w:sz w:val="10"/>
              </w:rPr>
              <w:t>32</w:t>
            </w:r>
          </w:p>
        </w:tc>
        <w:tc>
          <w:tcPr>
            <w:tcW w:w="298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6" w:right="61" w:hanging="0"/>
              <w:jc w:val="both"/>
              <w:rPr>
                <w:sz w:val="18"/>
              </w:rPr>
            </w:pPr>
            <w:r>
              <w:rPr>
                <w:sz w:val="18"/>
              </w:rPr>
              <w:t>¿Dentro del plan institucional de capacitación se considera el desarrollo de competencias y actualización permanente del personal involucrado en el proceso</w:t>
            </w:r>
          </w:p>
          <w:p>
            <w:pPr>
              <w:pStyle w:val="TableParagraph"/>
              <w:spacing w:lineRule="exact" w:line="187"/>
              <w:ind w:left="66" w:right="0" w:hanging="0"/>
              <w:rPr>
                <w:sz w:val="18"/>
              </w:rPr>
            </w:pPr>
            <w:r>
              <w:rPr>
                <w:sz w:val="18"/>
              </w:rPr>
              <w:t>contable?</w:t>
            </w:r>
          </w:p>
        </w:tc>
        <w:tc>
          <w:tcPr>
            <w:tcW w:w="99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10"/>
              </w:rPr>
            </w:pPr>
            <w:r>
              <w:rPr>
                <w:b/>
                <w:sz w:val="10"/>
              </w:rPr>
            </w:r>
          </w:p>
          <w:p>
            <w:pPr>
              <w:pStyle w:val="TableParagraph"/>
              <w:rPr>
                <w:b/>
                <w:b/>
                <w:sz w:val="9"/>
              </w:rPr>
            </w:pPr>
            <w:r>
              <w:rPr>
                <w:b/>
                <w:sz w:val="9"/>
              </w:rPr>
            </w:r>
          </w:p>
          <w:p>
            <w:pPr>
              <w:pStyle w:val="TableParagraph"/>
              <w:ind w:left="113" w:right="106" w:hanging="0"/>
              <w:jc w:val="center"/>
              <w:rPr>
                <w:sz w:val="10"/>
              </w:rPr>
            </w:pPr>
            <w:r>
              <w:rPr>
                <w:sz w:val="10"/>
              </w:rPr>
              <w:t>NO</w:t>
            </w:r>
          </w:p>
        </w:tc>
        <w:tc>
          <w:tcPr>
            <w:tcW w:w="4965"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ind w:left="69" w:right="62" w:hanging="0"/>
              <w:jc w:val="both"/>
              <w:rPr>
                <w:b/>
                <w:b/>
                <w:sz w:val="18"/>
              </w:rPr>
            </w:pPr>
            <w:r>
              <w:rPr>
                <w:b/>
                <w:sz w:val="18"/>
              </w:rPr>
              <w:t>En</w:t>
            </w:r>
            <w:r>
              <w:rPr>
                <w:b/>
                <w:spacing w:val="-10"/>
                <w:sz w:val="18"/>
              </w:rPr>
              <w:t>el</w:t>
            </w:r>
            <w:r>
              <w:rPr>
                <w:b/>
                <w:spacing w:val="-9"/>
                <w:sz w:val="18"/>
              </w:rPr>
              <w:t>Plan</w:t>
            </w:r>
            <w:r>
              <w:rPr>
                <w:b/>
                <w:spacing w:val="-10"/>
                <w:sz w:val="18"/>
              </w:rPr>
              <w:t>de</w:t>
            </w:r>
            <w:r>
              <w:rPr>
                <w:b/>
                <w:spacing w:val="-9"/>
                <w:sz w:val="18"/>
              </w:rPr>
              <w:t>CapacitaciónInstitucional</w:t>
            </w:r>
            <w:r>
              <w:rPr>
                <w:b/>
                <w:spacing w:val="-11"/>
                <w:sz w:val="18"/>
              </w:rPr>
              <w:t>no</w:t>
            </w:r>
            <w:r>
              <w:rPr>
                <w:b/>
                <w:spacing w:val="-10"/>
                <w:sz w:val="18"/>
              </w:rPr>
              <w:t>se</w:t>
            </w:r>
            <w:r>
              <w:rPr>
                <w:b/>
                <w:spacing w:val="-9"/>
                <w:sz w:val="18"/>
              </w:rPr>
              <w:t>incluyeron temas para la actualización permanente del personal</w:t>
            </w:r>
            <w:r>
              <w:rPr>
                <w:b/>
                <w:spacing w:val="-20"/>
                <w:sz w:val="18"/>
              </w:rPr>
              <w:t>del proceso</w:t>
            </w:r>
            <w:r>
              <w:rPr>
                <w:b/>
                <w:spacing w:val="-3"/>
                <w:sz w:val="18"/>
              </w:rPr>
              <w:t>contable</w:t>
            </w:r>
          </w:p>
        </w:tc>
      </w:tr>
      <w:tr>
        <w:trPr>
          <w:trHeight w:val="630"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spacing w:before="5" w:after="0"/>
              <w:rPr>
                <w:b/>
                <w:b/>
                <w:sz w:val="17"/>
              </w:rPr>
            </w:pPr>
            <w:r>
              <w:rPr>
                <w:b/>
                <w:sz w:val="17"/>
              </w:rPr>
            </w:r>
          </w:p>
          <w:p>
            <w:pPr>
              <w:pStyle w:val="TableParagraph"/>
              <w:ind w:left="0" w:right="91" w:hanging="0"/>
              <w:jc w:val="right"/>
              <w:rPr>
                <w:sz w:val="20"/>
              </w:rPr>
            </w:pPr>
            <w:r>
              <w:rPr>
                <w:color w:val="FFFFFF"/>
                <w:w w:val="95"/>
                <w:sz w:val="20"/>
              </w:rPr>
              <w:t>20</w:t>
            </w:r>
          </w:p>
        </w:tc>
        <w:tc>
          <w:tcPr>
            <w:tcW w:w="7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spacing w:before="5" w:after="0"/>
              <w:rPr>
                <w:b/>
                <w:b/>
                <w:sz w:val="12"/>
              </w:rPr>
            </w:pPr>
            <w:r>
              <w:rPr>
                <w:b/>
                <w:sz w:val="12"/>
              </w:rPr>
            </w:r>
          </w:p>
          <w:p>
            <w:pPr>
              <w:pStyle w:val="TableParagraph"/>
              <w:spacing w:before="1" w:after="0"/>
              <w:ind w:left="251" w:right="0" w:hanging="0"/>
              <w:rPr>
                <w:sz w:val="10"/>
              </w:rPr>
            </w:pPr>
            <w:r>
              <w:rPr>
                <w:sz w:val="10"/>
              </w:rPr>
              <w:t>32.1</w:t>
            </w:r>
          </w:p>
        </w:tc>
        <w:tc>
          <w:tcPr>
            <w:tcW w:w="298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1" w:after="0"/>
              <w:ind w:left="66" w:right="8" w:hanging="0"/>
              <w:rPr>
                <w:sz w:val="18"/>
              </w:rPr>
            </w:pPr>
            <w:r>
              <w:rPr>
                <w:sz w:val="18"/>
              </w:rPr>
              <w:t>¿Se verifica la ejecución del plan de capacitación?</w:t>
            </w:r>
          </w:p>
        </w:tc>
        <w:tc>
          <w:tcPr>
            <w:tcW w:w="99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spacing w:before="5" w:after="0"/>
              <w:rPr>
                <w:b/>
                <w:b/>
                <w:sz w:val="12"/>
              </w:rPr>
            </w:pPr>
            <w:r>
              <w:rPr>
                <w:b/>
                <w:sz w:val="12"/>
              </w:rPr>
            </w:r>
          </w:p>
          <w:p>
            <w:pPr>
              <w:pStyle w:val="TableParagraph"/>
              <w:spacing w:before="1" w:after="0"/>
              <w:ind w:left="113" w:right="106" w:hanging="0"/>
              <w:jc w:val="center"/>
              <w:rPr>
                <w:sz w:val="10"/>
              </w:rPr>
            </w:pPr>
            <w:r>
              <w:rPr>
                <w:sz w:val="10"/>
              </w:rPr>
              <w:t>NO</w:t>
            </w:r>
          </w:p>
        </w:tc>
        <w:tc>
          <w:tcPr>
            <w:tcW w:w="4965"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lineRule="exact" w:line="206" w:before="5" w:after="0"/>
              <w:ind w:left="69" w:right="62" w:hanging="0"/>
              <w:jc w:val="both"/>
              <w:rPr>
                <w:b/>
                <w:b/>
                <w:sz w:val="18"/>
              </w:rPr>
            </w:pPr>
            <w:r>
              <w:rPr>
                <w:b/>
                <w:sz w:val="18"/>
              </w:rPr>
              <w:t>En</w:t>
            </w:r>
            <w:r>
              <w:rPr>
                <w:b/>
                <w:spacing w:val="-10"/>
                <w:sz w:val="18"/>
              </w:rPr>
              <w:t>el</w:t>
            </w:r>
            <w:r>
              <w:rPr>
                <w:b/>
                <w:spacing w:val="-9"/>
                <w:sz w:val="18"/>
              </w:rPr>
              <w:t>Plan</w:t>
            </w:r>
            <w:r>
              <w:rPr>
                <w:b/>
                <w:spacing w:val="-10"/>
                <w:sz w:val="18"/>
              </w:rPr>
              <w:t>de</w:t>
            </w:r>
            <w:r>
              <w:rPr>
                <w:b/>
                <w:spacing w:val="-9"/>
                <w:sz w:val="18"/>
              </w:rPr>
              <w:t>CapacitaciónInstitucional</w:t>
            </w:r>
            <w:r>
              <w:rPr>
                <w:b/>
                <w:spacing w:val="-11"/>
                <w:sz w:val="18"/>
              </w:rPr>
              <w:t>no</w:t>
            </w:r>
            <w:r>
              <w:rPr>
                <w:b/>
                <w:spacing w:val="-10"/>
                <w:sz w:val="18"/>
              </w:rPr>
              <w:t>se</w:t>
            </w:r>
            <w:r>
              <w:rPr>
                <w:b/>
                <w:spacing w:val="-9"/>
                <w:sz w:val="18"/>
              </w:rPr>
              <w:t>incluyeron temas para la actualización permanente del personal</w:t>
            </w:r>
            <w:r>
              <w:rPr>
                <w:b/>
                <w:spacing w:val="-20"/>
                <w:sz w:val="18"/>
              </w:rPr>
              <w:t>del proceso</w:t>
            </w:r>
            <w:r>
              <w:rPr>
                <w:b/>
                <w:spacing w:val="-3"/>
                <w:sz w:val="18"/>
              </w:rPr>
              <w:t>contable</w:t>
            </w:r>
          </w:p>
        </w:tc>
      </w:tr>
      <w:tr>
        <w:trPr>
          <w:trHeight w:val="830" w:hRule="atLeast"/>
        </w:trPr>
        <w:tc>
          <w:tcPr>
            <w:tcW w:w="39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4F6128" w:val="clear"/>
          </w:tcPr>
          <w:p>
            <w:pPr>
              <w:pStyle w:val="TableParagraph"/>
              <w:rPr>
                <w:b/>
                <w:b/>
                <w:sz w:val="26"/>
              </w:rPr>
            </w:pPr>
            <w:r>
              <w:rPr>
                <w:b/>
                <w:sz w:val="26"/>
              </w:rPr>
            </w:r>
          </w:p>
          <w:p>
            <w:pPr>
              <w:pStyle w:val="TableParagraph"/>
              <w:ind w:left="0" w:right="91" w:hanging="0"/>
              <w:jc w:val="right"/>
              <w:rPr>
                <w:sz w:val="20"/>
              </w:rPr>
            </w:pPr>
            <w:r>
              <w:rPr>
                <w:color w:val="FFFFFF"/>
                <w:sz w:val="20"/>
              </w:rPr>
              <w:t>21</w:t>
            </w:r>
          </w:p>
        </w:tc>
        <w:tc>
          <w:tcPr>
            <w:tcW w:w="70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1"/>
              </w:rPr>
            </w:pPr>
            <w:r>
              <w:rPr>
                <w:b/>
                <w:sz w:val="11"/>
              </w:rPr>
            </w:r>
          </w:p>
          <w:p>
            <w:pPr>
              <w:pStyle w:val="TableParagraph"/>
              <w:ind w:left="251" w:right="0" w:hanging="0"/>
              <w:rPr>
                <w:sz w:val="10"/>
              </w:rPr>
            </w:pPr>
            <w:r>
              <w:rPr>
                <w:sz w:val="10"/>
              </w:rPr>
              <w:t>32.2</w:t>
            </w:r>
          </w:p>
        </w:tc>
        <w:tc>
          <w:tcPr>
            <w:tcW w:w="298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lineRule="exact" w:line="206" w:before="5" w:after="0"/>
              <w:ind w:left="66" w:right="60" w:hanging="0"/>
              <w:jc w:val="both"/>
              <w:rPr>
                <w:sz w:val="18"/>
              </w:rPr>
            </w:pPr>
            <w:r>
              <w:rPr>
                <w:sz w:val="18"/>
              </w:rPr>
              <w:t>¿Se verifica que los programas de capacitación desarrollados apuntan al mejoramiento de competencias y habilidades?</w:t>
            </w:r>
          </w:p>
        </w:tc>
        <w:tc>
          <w:tcPr>
            <w:tcW w:w="99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b/>
                <w:b/>
                <w:sz w:val="10"/>
              </w:rPr>
            </w:pPr>
            <w:r>
              <w:rPr>
                <w:b/>
                <w:sz w:val="10"/>
              </w:rPr>
            </w:r>
          </w:p>
          <w:p>
            <w:pPr>
              <w:pStyle w:val="TableParagraph"/>
              <w:rPr>
                <w:b/>
                <w:b/>
                <w:sz w:val="10"/>
              </w:rPr>
            </w:pPr>
            <w:r>
              <w:rPr>
                <w:b/>
                <w:sz w:val="10"/>
              </w:rPr>
            </w:r>
          </w:p>
          <w:p>
            <w:pPr>
              <w:pStyle w:val="TableParagraph"/>
              <w:rPr>
                <w:b/>
                <w:b/>
                <w:sz w:val="11"/>
              </w:rPr>
            </w:pPr>
            <w:r>
              <w:rPr>
                <w:b/>
                <w:sz w:val="11"/>
              </w:rPr>
            </w:r>
          </w:p>
          <w:p>
            <w:pPr>
              <w:pStyle w:val="TableParagraph"/>
              <w:ind w:left="113" w:right="106" w:hanging="0"/>
              <w:jc w:val="center"/>
              <w:rPr>
                <w:sz w:val="10"/>
              </w:rPr>
            </w:pPr>
            <w:r>
              <w:rPr>
                <w:sz w:val="10"/>
              </w:rPr>
              <w:t>NO</w:t>
            </w:r>
          </w:p>
        </w:tc>
        <w:tc>
          <w:tcPr>
            <w:tcW w:w="4965"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1" w:after="0"/>
              <w:ind w:left="69" w:right="62" w:hanging="0"/>
              <w:jc w:val="both"/>
              <w:rPr>
                <w:b/>
                <w:b/>
                <w:sz w:val="18"/>
              </w:rPr>
            </w:pPr>
            <w:r>
              <w:rPr>
                <w:b/>
                <w:sz w:val="18"/>
              </w:rPr>
              <w:t>En</w:t>
            </w:r>
            <w:r>
              <w:rPr>
                <w:b/>
                <w:spacing w:val="-10"/>
                <w:sz w:val="18"/>
              </w:rPr>
              <w:t>el</w:t>
            </w:r>
            <w:r>
              <w:rPr>
                <w:b/>
                <w:spacing w:val="-9"/>
                <w:sz w:val="18"/>
              </w:rPr>
              <w:t>Plan</w:t>
            </w:r>
            <w:r>
              <w:rPr>
                <w:b/>
                <w:spacing w:val="-10"/>
                <w:sz w:val="18"/>
              </w:rPr>
              <w:t>de</w:t>
            </w:r>
            <w:r>
              <w:rPr>
                <w:b/>
                <w:spacing w:val="-9"/>
                <w:sz w:val="18"/>
              </w:rPr>
              <w:t>CapacitaciónInstitucional</w:t>
            </w:r>
            <w:r>
              <w:rPr>
                <w:b/>
                <w:spacing w:val="-11"/>
                <w:sz w:val="18"/>
              </w:rPr>
              <w:t>no</w:t>
            </w:r>
            <w:r>
              <w:rPr>
                <w:b/>
                <w:spacing w:val="-10"/>
                <w:sz w:val="18"/>
              </w:rPr>
              <w:t>se</w:t>
            </w:r>
            <w:r>
              <w:rPr>
                <w:b/>
                <w:spacing w:val="-9"/>
                <w:sz w:val="18"/>
              </w:rPr>
              <w:t>incluyeron temas para la actualización permanente del personal</w:t>
            </w:r>
            <w:r>
              <w:rPr>
                <w:b/>
                <w:spacing w:val="-20"/>
                <w:sz w:val="18"/>
              </w:rPr>
              <w:t>del proceso</w:t>
            </w:r>
            <w:r>
              <w:rPr>
                <w:b/>
                <w:spacing w:val="-3"/>
                <w:sz w:val="18"/>
              </w:rPr>
              <w:t>contable</w:t>
            </w:r>
          </w:p>
        </w:tc>
      </w:tr>
    </w:tbl>
    <w:p>
      <w:pPr>
        <w:pStyle w:val="Normal"/>
        <w:spacing w:lineRule="exact" w:line="183" w:before="0" w:after="0"/>
        <w:ind w:left="1460" w:right="1523" w:hanging="0"/>
        <w:jc w:val="center"/>
        <w:rPr>
          <w:sz w:val="16"/>
        </w:rPr>
      </w:pPr>
      <w:r>
        <w:rPr>
          <w:sz w:val="16"/>
        </w:rPr>
        <w:t>Fuente. Elaboración propia de la OCI – UAERMV</w:t>
      </w:r>
    </w:p>
    <w:p>
      <w:pPr>
        <w:pStyle w:val="Cuerpodetexto"/>
        <w:rPr>
          <w:sz w:val="18"/>
        </w:rPr>
      </w:pPr>
      <w:r>
        <w:rPr>
          <w:sz w:val="18"/>
        </w:rPr>
      </w:r>
    </w:p>
    <w:p>
      <w:pPr>
        <w:pStyle w:val="Cuerpodetexto"/>
        <w:spacing w:before="1" w:after="0"/>
        <w:rPr>
          <w:sz w:val="26"/>
        </w:rPr>
      </w:pPr>
      <w:r>
        <w:rPr>
          <w:sz w:val="26"/>
        </w:rPr>
      </w:r>
    </w:p>
    <w:p>
      <w:pPr>
        <w:pStyle w:val="Ttulo1"/>
        <w:numPr>
          <w:ilvl w:val="0"/>
          <w:numId w:val="10"/>
        </w:numPr>
        <w:tabs>
          <w:tab w:val="left" w:pos="1182" w:leader="none"/>
        </w:tabs>
        <w:spacing w:lineRule="auto" w:line="240" w:before="0" w:after="0"/>
        <w:ind w:left="1182" w:right="0" w:hanging="360"/>
        <w:jc w:val="left"/>
        <w:rPr/>
      </w:pPr>
      <w:bookmarkStart w:id="28" w:name="_bookmark14"/>
      <w:bookmarkStart w:id="29" w:name="_bookmark141"/>
      <w:bookmarkEnd w:id="28"/>
      <w:bookmarkEnd w:id="29"/>
      <w:r>
        <w:rPr/>
        <w:t>VALORACIÓN CUALITATIVA</w:t>
      </w:r>
    </w:p>
    <w:p>
      <w:pPr>
        <w:pStyle w:val="Cuerpodetexto"/>
        <w:spacing w:before="1" w:after="0"/>
        <w:rPr>
          <w:b/>
          <w:b/>
        </w:rPr>
      </w:pPr>
      <w:r>
        <w:rPr>
          <w:b/>
        </w:rPr>
      </w:r>
    </w:p>
    <w:p>
      <w:pPr>
        <w:pStyle w:val="Cuerpodetexto"/>
        <w:ind w:left="822" w:right="886" w:hanging="0"/>
        <w:jc w:val="both"/>
        <w:rPr/>
      </w:pPr>
      <w:r>
        <w:rPr/>
        <w:t>La valoración cualitativa resume el análisis de las principales fortalezas y debilidades identificadas; así mismo, los avances en las acciones implementadas a partir de las debilidades identificadas en la evaluación efectuada en la vigencia anterior.</w:t>
      </w:r>
    </w:p>
    <w:p>
      <w:pPr>
        <w:pStyle w:val="Cuerpodetexto"/>
        <w:rPr>
          <w:sz w:val="24"/>
        </w:rPr>
      </w:pPr>
      <w:r>
        <w:rPr>
          <w:sz w:val="24"/>
        </w:rPr>
      </w:r>
    </w:p>
    <w:p>
      <w:pPr>
        <w:pStyle w:val="Cuerpodetexto"/>
        <w:rPr>
          <w:sz w:val="20"/>
        </w:rPr>
      </w:pPr>
      <w:r>
        <w:rPr>
          <w:sz w:val="20"/>
        </w:rPr>
      </w:r>
    </w:p>
    <w:p>
      <w:pPr>
        <w:pStyle w:val="Ttulo1"/>
        <w:numPr>
          <w:ilvl w:val="1"/>
          <w:numId w:val="10"/>
        </w:numPr>
        <w:tabs>
          <w:tab w:val="left" w:pos="1541" w:leader="none"/>
          <w:tab w:val="left" w:pos="1542" w:leader="none"/>
        </w:tabs>
        <w:spacing w:lineRule="auto" w:line="240" w:before="0" w:after="0"/>
        <w:ind w:left="1542" w:right="0" w:hanging="720"/>
        <w:jc w:val="left"/>
        <w:rPr/>
      </w:pPr>
      <w:bookmarkStart w:id="30" w:name="_bookmark15"/>
      <w:bookmarkStart w:id="31" w:name="_bookmark151"/>
      <w:bookmarkEnd w:id="30"/>
      <w:bookmarkEnd w:id="31"/>
      <w:r>
        <w:rPr/>
        <w:t>Fortalezas</w:t>
      </w:r>
    </w:p>
    <w:p>
      <w:pPr>
        <w:pStyle w:val="Cuerpodetexto"/>
        <w:spacing w:before="10" w:after="0"/>
        <w:rPr>
          <w:b/>
          <w:b/>
          <w:sz w:val="21"/>
        </w:rPr>
      </w:pPr>
      <w:r>
        <w:rPr>
          <w:b/>
          <w:sz w:val="21"/>
        </w:rPr>
      </w:r>
    </w:p>
    <w:p>
      <w:pPr>
        <w:sectPr>
          <w:headerReference w:type="default" r:id="rId37"/>
          <w:footerReference w:type="default" r:id="rId38"/>
          <w:type w:val="nextPage"/>
          <w:pgSz w:w="12240" w:h="15840"/>
          <w:pgMar w:left="880" w:right="242" w:header="116" w:top="1480" w:footer="877" w:bottom="1140" w:gutter="0"/>
          <w:pgNumType w:fmt="decimal"/>
          <w:formProt w:val="false"/>
          <w:textDirection w:val="lrTb"/>
          <w:docGrid w:type="default" w:linePitch="100" w:charSpace="4096"/>
        </w:sectPr>
        <w:pStyle w:val="ListParagraph"/>
        <w:numPr>
          <w:ilvl w:val="0"/>
          <w:numId w:val="7"/>
        </w:numPr>
        <w:tabs>
          <w:tab w:val="left" w:pos="1182" w:leader="none"/>
        </w:tabs>
        <w:spacing w:lineRule="auto" w:line="240" w:before="0" w:after="0"/>
        <w:ind w:left="1181" w:right="885" w:hanging="360"/>
        <w:jc w:val="both"/>
        <w:rPr>
          <w:sz w:val="22"/>
        </w:rPr>
      </w:pPr>
      <w:r>
        <w:rPr>
          <w:sz w:val="22"/>
        </w:rPr>
        <w:t>Se</w:t>
      </w:r>
      <w:r>
        <w:rPr>
          <w:spacing w:val="-13"/>
          <w:sz w:val="22"/>
        </w:rPr>
        <w:t>resalta</w:t>
      </w:r>
      <w:r>
        <w:rPr>
          <w:spacing w:val="-16"/>
          <w:sz w:val="22"/>
        </w:rPr>
        <w:t>la</w:t>
      </w:r>
      <w:r>
        <w:rPr>
          <w:spacing w:val="-15"/>
          <w:sz w:val="22"/>
        </w:rPr>
        <w:t>disposición</w:t>
      </w:r>
      <w:r>
        <w:rPr>
          <w:spacing w:val="-16"/>
          <w:sz w:val="22"/>
        </w:rPr>
        <w:t>de</w:t>
      </w:r>
      <w:r>
        <w:rPr>
          <w:spacing w:val="-13"/>
          <w:sz w:val="22"/>
        </w:rPr>
        <w:t>losservidores</w:t>
      </w:r>
      <w:r>
        <w:rPr>
          <w:spacing w:val="-16"/>
          <w:sz w:val="22"/>
        </w:rPr>
        <w:t>públicos</w:t>
      </w:r>
      <w:r>
        <w:rPr>
          <w:spacing w:val="-12"/>
          <w:sz w:val="22"/>
        </w:rPr>
        <w:t>del</w:t>
      </w:r>
      <w:r>
        <w:rPr>
          <w:spacing w:val="-14"/>
          <w:sz w:val="22"/>
        </w:rPr>
        <w:t>área</w:t>
      </w:r>
      <w:r>
        <w:rPr>
          <w:spacing w:val="-16"/>
          <w:sz w:val="22"/>
        </w:rPr>
        <w:t>contable</w:t>
      </w:r>
      <w:r>
        <w:rPr>
          <w:spacing w:val="-15"/>
          <w:sz w:val="22"/>
        </w:rPr>
        <w:t>que</w:t>
      </w:r>
      <w:r>
        <w:rPr>
          <w:spacing w:val="-13"/>
          <w:sz w:val="22"/>
        </w:rPr>
        <w:t>intervinieron</w:t>
      </w:r>
      <w:r>
        <w:rPr>
          <w:spacing w:val="-15"/>
          <w:sz w:val="22"/>
        </w:rPr>
        <w:t>durante el</w:t>
      </w:r>
      <w:r>
        <w:rPr>
          <w:spacing w:val="-6"/>
          <w:sz w:val="22"/>
        </w:rPr>
        <w:t>procesodeevaluación,</w:t>
      </w:r>
      <w:r>
        <w:rPr>
          <w:spacing w:val="-3"/>
          <w:sz w:val="22"/>
        </w:rPr>
        <w:t>toda</w:t>
      </w:r>
      <w:r>
        <w:rPr>
          <w:spacing w:val="-5"/>
          <w:sz w:val="22"/>
        </w:rPr>
        <w:t>vezqueelsuministrode</w:t>
      </w:r>
      <w:r>
        <w:rPr>
          <w:spacing w:val="-6"/>
          <w:sz w:val="22"/>
        </w:rPr>
        <w:t>información</w:t>
      </w:r>
      <w:r>
        <w:rPr>
          <w:spacing w:val="-2"/>
          <w:sz w:val="22"/>
        </w:rPr>
        <w:t>fue</w:t>
      </w:r>
      <w:r>
        <w:rPr>
          <w:spacing w:val="-5"/>
          <w:sz w:val="22"/>
        </w:rPr>
        <w:t>oportuno,</w:t>
      </w:r>
      <w:r>
        <w:rPr>
          <w:spacing w:val="-4"/>
          <w:sz w:val="22"/>
        </w:rPr>
        <w:t>completo</w:t>
      </w:r>
      <w:r>
        <w:rPr>
          <w:spacing w:val="-5"/>
          <w:sz w:val="22"/>
        </w:rPr>
        <w:t>y efectivo.</w:t>
      </w:r>
    </w:p>
    <w:p>
      <w:pPr>
        <w:pStyle w:val="Cuerpodetexto"/>
        <w:rPr>
          <w:sz w:val="20"/>
        </w:rPr>
      </w:pPr>
      <w:r>
        <w:rPr>
          <w:sz w:val="20"/>
        </w:rPr>
      </w:r>
    </w:p>
    <w:p>
      <w:pPr>
        <w:pStyle w:val="Cuerpodetexto"/>
        <w:spacing w:before="10" w:after="0"/>
        <w:rPr>
          <w:sz w:val="18"/>
        </w:rPr>
      </w:pPr>
      <w:r>
        <w:rPr>
          <w:sz w:val="18"/>
        </w:rPr>
      </w:r>
    </w:p>
    <w:p>
      <w:pPr>
        <w:pStyle w:val="ListParagraph"/>
        <w:numPr>
          <w:ilvl w:val="0"/>
          <w:numId w:val="7"/>
        </w:numPr>
        <w:tabs>
          <w:tab w:val="left" w:pos="1182" w:leader="none"/>
        </w:tabs>
        <w:spacing w:lineRule="auto" w:line="240" w:before="94" w:after="0"/>
        <w:ind w:left="1181" w:right="884" w:hanging="360"/>
        <w:jc w:val="both"/>
        <w:rPr>
          <w:sz w:val="22"/>
        </w:rPr>
      </w:pPr>
      <w:r>
        <w:rPr>
          <w:sz w:val="22"/>
        </w:rPr>
        <w:t>El alcance registrado en los procedimientos del Proceso de Gestión Financiera, fue ajustado de acuerdo al nuevo marco normativo</w:t>
      </w:r>
      <w:r>
        <w:rPr>
          <w:spacing w:val="-8"/>
          <w:sz w:val="22"/>
        </w:rPr>
        <w:t>contable.</w:t>
      </w:r>
    </w:p>
    <w:p>
      <w:pPr>
        <w:pStyle w:val="Cuerpodetexto"/>
        <w:spacing w:before="11" w:after="0"/>
        <w:rPr>
          <w:sz w:val="21"/>
        </w:rPr>
      </w:pPr>
      <w:r>
        <w:rPr>
          <w:sz w:val="21"/>
        </w:rPr>
      </w:r>
    </w:p>
    <w:p>
      <w:pPr>
        <w:pStyle w:val="ListParagraph"/>
        <w:numPr>
          <w:ilvl w:val="0"/>
          <w:numId w:val="7"/>
        </w:numPr>
        <w:tabs>
          <w:tab w:val="left" w:pos="1182" w:leader="none"/>
        </w:tabs>
        <w:spacing w:lineRule="auto" w:line="240" w:before="0" w:after="0"/>
        <w:ind w:left="1181" w:right="886" w:hanging="360"/>
        <w:jc w:val="both"/>
        <w:rPr>
          <w:sz w:val="22"/>
        </w:rPr>
      </w:pPr>
      <w:r>
        <w:rPr>
          <w:sz w:val="22"/>
        </w:rPr>
        <w:t>En la página Web de la UAERMV se verificó la publicación de la información de los estados contables trimestrales y mensuales (a diciembre) de la vigencia</w:t>
      </w:r>
      <w:r>
        <w:rPr>
          <w:spacing w:val="-9"/>
          <w:sz w:val="22"/>
        </w:rPr>
        <w:t>2019.</w:t>
      </w:r>
    </w:p>
    <w:p>
      <w:pPr>
        <w:pStyle w:val="Cuerpodetexto"/>
        <w:spacing w:before="10" w:after="0"/>
        <w:rPr>
          <w:sz w:val="21"/>
        </w:rPr>
      </w:pPr>
      <w:r>
        <w:rPr>
          <w:sz w:val="21"/>
        </w:rPr>
      </w:r>
    </w:p>
    <w:p>
      <w:pPr>
        <w:pStyle w:val="ListParagraph"/>
        <w:numPr>
          <w:ilvl w:val="0"/>
          <w:numId w:val="7"/>
        </w:numPr>
        <w:tabs>
          <w:tab w:val="left" w:pos="1182" w:leader="none"/>
        </w:tabs>
        <w:spacing w:lineRule="auto" w:line="240" w:before="1" w:after="0"/>
        <w:ind w:left="1181" w:right="885" w:hanging="360"/>
        <w:jc w:val="both"/>
        <w:rPr>
          <w:sz w:val="22"/>
        </w:rPr>
      </w:pPr>
      <w:r>
        <w:rPr>
          <w:sz w:val="22"/>
        </w:rPr>
        <w:t>Los libros de contabilidad se soportan en los auxiliares de contabilidad, según revisión efectuada</w:t>
      </w:r>
      <w:r>
        <w:rPr>
          <w:spacing w:val="-6"/>
          <w:sz w:val="22"/>
        </w:rPr>
        <w:t>por</w:t>
      </w:r>
      <w:r>
        <w:rPr>
          <w:spacing w:val="-4"/>
          <w:sz w:val="22"/>
        </w:rPr>
        <w:t>la</w:t>
      </w:r>
      <w:r>
        <w:rPr>
          <w:spacing w:val="-5"/>
          <w:sz w:val="22"/>
        </w:rPr>
        <w:t>OCI,</w:t>
      </w:r>
      <w:r>
        <w:rPr>
          <w:spacing w:val="-4"/>
          <w:sz w:val="22"/>
        </w:rPr>
        <w:t>previo</w:t>
      </w:r>
      <w:r>
        <w:rPr>
          <w:spacing w:val="-3"/>
          <w:sz w:val="22"/>
        </w:rPr>
        <w:t>a</w:t>
      </w:r>
      <w:r>
        <w:rPr>
          <w:spacing w:val="-5"/>
          <w:sz w:val="22"/>
        </w:rPr>
        <w:t>la</w:t>
      </w:r>
      <w:r>
        <w:rPr>
          <w:spacing w:val="-2"/>
          <w:sz w:val="22"/>
        </w:rPr>
        <w:t>presentación</w:t>
      </w:r>
      <w:r>
        <w:rPr>
          <w:spacing w:val="-3"/>
          <w:sz w:val="22"/>
        </w:rPr>
        <w:t>de</w:t>
      </w:r>
      <w:r>
        <w:rPr>
          <w:spacing w:val="-6"/>
          <w:sz w:val="22"/>
        </w:rPr>
        <w:t>la</w:t>
      </w:r>
      <w:r>
        <w:rPr>
          <w:spacing w:val="-5"/>
          <w:sz w:val="22"/>
        </w:rPr>
        <w:t>cuentaanual</w:t>
      </w:r>
      <w:r>
        <w:rPr>
          <w:spacing w:val="-6"/>
          <w:sz w:val="22"/>
        </w:rPr>
        <w:t>de</w:t>
      </w:r>
      <w:r>
        <w:rPr>
          <w:spacing w:val="-5"/>
          <w:sz w:val="22"/>
        </w:rPr>
        <w:t>la</w:t>
      </w:r>
      <w:r>
        <w:rPr>
          <w:spacing w:val="-3"/>
          <w:sz w:val="22"/>
        </w:rPr>
        <w:t>Contraloría</w:t>
      </w:r>
      <w:r>
        <w:rPr>
          <w:spacing w:val="-5"/>
          <w:sz w:val="22"/>
        </w:rPr>
        <w:t>de</w:t>
      </w:r>
      <w:r>
        <w:rPr>
          <w:spacing w:val="-6"/>
          <w:sz w:val="22"/>
        </w:rPr>
        <w:t>Bogotá D.C.</w:t>
      </w:r>
    </w:p>
    <w:p>
      <w:pPr>
        <w:pStyle w:val="Cuerpodetexto"/>
        <w:rPr/>
      </w:pPr>
      <w:r>
        <w:rPr/>
      </w:r>
    </w:p>
    <w:p>
      <w:pPr>
        <w:pStyle w:val="ListParagraph"/>
        <w:numPr>
          <w:ilvl w:val="0"/>
          <w:numId w:val="7"/>
        </w:numPr>
        <w:tabs>
          <w:tab w:val="left" w:pos="1182" w:leader="none"/>
        </w:tabs>
        <w:spacing w:lineRule="auto" w:line="240" w:before="1" w:after="0"/>
        <w:ind w:left="1181" w:right="880" w:hanging="360"/>
        <w:jc w:val="both"/>
        <w:rPr>
          <w:sz w:val="22"/>
        </w:rPr>
      </w:pPr>
      <w:r>
        <w:rPr>
          <w:sz w:val="22"/>
        </w:rPr>
        <w:t>Durante la evaluación al Control Interno Contable, se identificó que las áreas de Almacén y Contabilidad</w:t>
      </w:r>
      <w:r>
        <w:rPr>
          <w:spacing w:val="-9"/>
          <w:sz w:val="22"/>
        </w:rPr>
        <w:t>realizan</w:t>
      </w:r>
      <w:r>
        <w:rPr>
          <w:spacing w:val="-8"/>
          <w:sz w:val="22"/>
        </w:rPr>
        <w:t>conciliaciónmensual</w:t>
      </w:r>
      <w:r>
        <w:rPr>
          <w:spacing w:val="-9"/>
          <w:sz w:val="22"/>
        </w:rPr>
        <w:t>de</w:t>
      </w:r>
      <w:r>
        <w:rPr>
          <w:spacing w:val="-8"/>
          <w:sz w:val="22"/>
        </w:rPr>
        <w:t>saldos</w:t>
      </w:r>
      <w:r>
        <w:rPr>
          <w:spacing w:val="-7"/>
          <w:sz w:val="22"/>
        </w:rPr>
        <w:t>de</w:t>
      </w:r>
      <w:r>
        <w:rPr>
          <w:spacing w:val="-8"/>
          <w:sz w:val="22"/>
        </w:rPr>
        <w:t>cuentas.</w:t>
      </w:r>
      <w:r>
        <w:rPr>
          <w:spacing w:val="-9"/>
          <w:sz w:val="22"/>
        </w:rPr>
        <w:t>Alcorte</w:t>
      </w:r>
      <w:r>
        <w:rPr>
          <w:spacing w:val="-10"/>
          <w:sz w:val="22"/>
        </w:rPr>
        <w:t>del</w:t>
      </w:r>
      <w:r>
        <w:rPr>
          <w:spacing w:val="-6"/>
          <w:sz w:val="22"/>
        </w:rPr>
        <w:t>31</w:t>
      </w:r>
      <w:r>
        <w:rPr>
          <w:spacing w:val="-8"/>
          <w:sz w:val="22"/>
        </w:rPr>
        <w:t>diciembrede 2019,</w:t>
      </w:r>
      <w:r>
        <w:rPr>
          <w:spacing w:val="-15"/>
          <w:sz w:val="22"/>
        </w:rPr>
        <w:t>no</w:t>
      </w:r>
      <w:r>
        <w:rPr>
          <w:spacing w:val="-18"/>
          <w:sz w:val="22"/>
        </w:rPr>
        <w:t>se</w:t>
      </w:r>
      <w:r>
        <w:rPr>
          <w:spacing w:val="-15"/>
          <w:sz w:val="22"/>
        </w:rPr>
        <w:t>identificaron</w:t>
      </w:r>
      <w:r>
        <w:rPr>
          <w:spacing w:val="-20"/>
          <w:sz w:val="22"/>
        </w:rPr>
        <w:t>diferencia</w:t>
      </w:r>
      <w:r>
        <w:rPr>
          <w:spacing w:val="-15"/>
          <w:sz w:val="22"/>
        </w:rPr>
        <w:t>en</w:t>
      </w:r>
      <w:r>
        <w:rPr>
          <w:spacing w:val="-18"/>
          <w:sz w:val="22"/>
        </w:rPr>
        <w:t>los</w:t>
      </w:r>
      <w:r>
        <w:rPr>
          <w:spacing w:val="-15"/>
          <w:sz w:val="22"/>
        </w:rPr>
        <w:t>saldos,</w:t>
      </w:r>
      <w:r>
        <w:rPr>
          <w:spacing w:val="-19"/>
          <w:sz w:val="22"/>
        </w:rPr>
        <w:t>según</w:t>
      </w:r>
      <w:r>
        <w:rPr>
          <w:spacing w:val="-15"/>
          <w:sz w:val="22"/>
        </w:rPr>
        <w:t>revisiónadelantadaalosdocumentos electrónicos CBN-1026</w:t>
      </w:r>
      <w:r>
        <w:rPr>
          <w:i/>
          <w:sz w:val="22"/>
        </w:rPr>
        <w:t>Inventario físico</w:t>
      </w:r>
      <w:r>
        <w:rPr>
          <w:sz w:val="22"/>
        </w:rPr>
        <w:t>y CBN-1009</w:t>
      </w:r>
      <w:r>
        <w:rPr>
          <w:i/>
          <w:sz w:val="22"/>
        </w:rPr>
        <w:t>Estado de la situación financiera</w:t>
      </w:r>
      <w:r>
        <w:rPr>
          <w:sz w:val="22"/>
        </w:rPr>
        <w:t>que fueron presentados en la cuenta anual de la Contraloría de Bogotá D.C. vigencia</w:t>
      </w:r>
      <w:r>
        <w:rPr>
          <w:spacing w:val="-13"/>
          <w:sz w:val="22"/>
        </w:rPr>
        <w:t>2019.</w:t>
      </w:r>
    </w:p>
    <w:p>
      <w:pPr>
        <w:pStyle w:val="Cuerpodetexto"/>
        <w:spacing w:before="10" w:after="0"/>
        <w:rPr>
          <w:sz w:val="21"/>
        </w:rPr>
      </w:pPr>
      <w:r>
        <w:rPr>
          <w:sz w:val="21"/>
        </w:rPr>
      </w:r>
    </w:p>
    <w:p>
      <w:pPr>
        <w:pStyle w:val="ListParagraph"/>
        <w:numPr>
          <w:ilvl w:val="0"/>
          <w:numId w:val="7"/>
        </w:numPr>
        <w:tabs>
          <w:tab w:val="left" w:pos="1182" w:leader="none"/>
        </w:tabs>
        <w:spacing w:lineRule="auto" w:line="240" w:before="1" w:after="0"/>
        <w:ind w:left="1181" w:right="883" w:hanging="360"/>
        <w:jc w:val="both"/>
        <w:rPr>
          <w:sz w:val="22"/>
        </w:rPr>
      </w:pPr>
      <w:r>
        <w:rPr>
          <w:sz w:val="22"/>
        </w:rPr>
        <w:t>Los registros contables se encuentran en forma cronológica y guardando el consecutivo de los comprobantes de contabilidad, según revisión realizada a los auxiliares contables en formato PDF por parte de la</w:t>
      </w:r>
      <w:r>
        <w:rPr>
          <w:spacing w:val="-5"/>
          <w:sz w:val="22"/>
        </w:rPr>
        <w:t>OCI.</w:t>
      </w:r>
    </w:p>
    <w:p>
      <w:pPr>
        <w:pStyle w:val="Cuerpodetexto"/>
        <w:rPr>
          <w:sz w:val="24"/>
        </w:rPr>
      </w:pPr>
      <w:r>
        <w:rPr>
          <w:sz w:val="24"/>
        </w:rPr>
      </w:r>
    </w:p>
    <w:p>
      <w:pPr>
        <w:pStyle w:val="Cuerpodetexto"/>
        <w:rPr>
          <w:sz w:val="20"/>
        </w:rPr>
      </w:pPr>
      <w:r>
        <w:rPr>
          <w:sz w:val="20"/>
        </w:rPr>
      </w:r>
    </w:p>
    <w:p>
      <w:pPr>
        <w:pStyle w:val="Ttulo1"/>
        <w:numPr>
          <w:ilvl w:val="1"/>
          <w:numId w:val="10"/>
        </w:numPr>
        <w:tabs>
          <w:tab w:val="left" w:pos="1541" w:leader="none"/>
          <w:tab w:val="left" w:pos="1542" w:leader="none"/>
        </w:tabs>
        <w:spacing w:lineRule="auto" w:line="240" w:before="0" w:after="0"/>
        <w:ind w:left="1542" w:right="0" w:hanging="720"/>
        <w:jc w:val="left"/>
        <w:rPr>
          <w:sz w:val="22"/>
        </w:rPr>
      </w:pPr>
      <w:bookmarkStart w:id="32" w:name="_bookmark16"/>
      <w:bookmarkStart w:id="33" w:name="_bookmark161"/>
      <w:bookmarkEnd w:id="32"/>
      <w:bookmarkEnd w:id="33"/>
      <w:r>
        <w:rPr/>
        <w:t>Debilidades</w:t>
      </w:r>
    </w:p>
    <w:p>
      <w:pPr>
        <w:pStyle w:val="Cuerpodetexto"/>
        <w:spacing w:before="1" w:after="0"/>
        <w:rPr>
          <w:b/>
          <w:b/>
        </w:rPr>
      </w:pPr>
      <w:r>
        <w:rPr>
          <w:b/>
        </w:rPr>
      </w:r>
    </w:p>
    <w:p>
      <w:pPr>
        <w:pStyle w:val="Cuerpodetexto"/>
        <w:ind w:left="822" w:right="0" w:hanging="0"/>
        <w:rPr/>
      </w:pPr>
      <w:r>
        <w:rPr/>
        <w:t>Se identificaron tres (3) debilidades en los aspectos que se indica a continuación:</w:t>
      </w:r>
    </w:p>
    <w:p>
      <w:pPr>
        <w:pStyle w:val="Cuerpodetexto"/>
        <w:spacing w:before="10" w:after="0"/>
        <w:rPr>
          <w:sz w:val="21"/>
        </w:rPr>
      </w:pPr>
      <w:r>
        <w:rPr>
          <w:sz w:val="21"/>
        </w:rPr>
      </w:r>
    </w:p>
    <w:p>
      <w:pPr>
        <w:pStyle w:val="Normal"/>
        <w:spacing w:before="0" w:after="0"/>
        <w:ind w:left="822" w:right="0" w:hanging="0"/>
        <w:jc w:val="left"/>
        <w:rPr>
          <w:b/>
          <w:b/>
          <w:sz w:val="22"/>
        </w:rPr>
      </w:pPr>
      <w:r>
        <w:rPr>
          <w:b/>
          <w:sz w:val="22"/>
        </w:rPr>
        <w:t>Funcionamiento de la ventana de revelaciones</w:t>
      </w:r>
    </w:p>
    <w:p>
      <w:pPr>
        <w:pStyle w:val="Cuerpodetexto"/>
        <w:rPr>
          <w:b/>
          <w:b/>
        </w:rPr>
      </w:pPr>
      <w:r>
        <w:rPr>
          <w:b/>
        </w:rPr>
      </w:r>
    </w:p>
    <w:p>
      <w:pPr>
        <w:pStyle w:val="ListParagraph"/>
        <w:numPr>
          <w:ilvl w:val="0"/>
          <w:numId w:val="6"/>
        </w:numPr>
        <w:tabs>
          <w:tab w:val="left" w:pos="1182" w:leader="none"/>
        </w:tabs>
        <w:spacing w:lineRule="auto" w:line="240" w:before="0" w:after="0"/>
        <w:ind w:left="1181" w:right="881" w:hanging="360"/>
        <w:jc w:val="both"/>
        <w:rPr>
          <w:sz w:val="22"/>
        </w:rPr>
      </w:pPr>
      <w:r>
        <w:rPr>
          <w:sz w:val="22"/>
        </w:rPr>
        <w:t>La</w:t>
      </w:r>
      <w:r>
        <w:rPr>
          <w:spacing w:val="-14"/>
          <w:sz w:val="22"/>
        </w:rPr>
        <w:t>entidad</w:t>
      </w:r>
      <w:r>
        <w:rPr>
          <w:spacing w:val="-15"/>
          <w:sz w:val="22"/>
        </w:rPr>
        <w:t>cuenta</w:t>
      </w:r>
      <w:r>
        <w:rPr>
          <w:spacing w:val="-14"/>
          <w:sz w:val="22"/>
        </w:rPr>
        <w:t>con</w:t>
      </w:r>
      <w:r>
        <w:rPr>
          <w:spacing w:val="-15"/>
          <w:sz w:val="22"/>
        </w:rPr>
        <w:t>laherramientade</w:t>
      </w:r>
      <w:r>
        <w:rPr>
          <w:spacing w:val="-13"/>
          <w:sz w:val="22"/>
        </w:rPr>
        <w:t>ventana</w:t>
      </w:r>
      <w:r>
        <w:rPr>
          <w:spacing w:val="-18"/>
          <w:sz w:val="22"/>
        </w:rPr>
        <w:t>de</w:t>
      </w:r>
      <w:r>
        <w:rPr>
          <w:spacing w:val="-13"/>
          <w:sz w:val="22"/>
        </w:rPr>
        <w:t>revelaciones,</w:t>
      </w:r>
      <w:r>
        <w:rPr>
          <w:spacing w:val="-8"/>
          <w:sz w:val="22"/>
        </w:rPr>
        <w:t>para</w:t>
      </w:r>
      <w:r>
        <w:rPr>
          <w:spacing w:val="-15"/>
          <w:sz w:val="22"/>
        </w:rPr>
        <w:t>reportar</w:t>
      </w:r>
      <w:r>
        <w:rPr>
          <w:spacing w:val="-13"/>
          <w:sz w:val="22"/>
        </w:rPr>
        <w:t>la</w:t>
      </w:r>
      <w:r>
        <w:rPr>
          <w:spacing w:val="-15"/>
          <w:sz w:val="22"/>
        </w:rPr>
        <w:t>información de los hechos económicos sobre los procesos y/o áreas generadoras; no obstante, el área contable</w:t>
      </w:r>
      <w:r>
        <w:rPr>
          <w:spacing w:val="-8"/>
          <w:sz w:val="22"/>
        </w:rPr>
        <w:t>manifestóque</w:t>
      </w:r>
      <w:r>
        <w:rPr>
          <w:spacing w:val="-9"/>
          <w:sz w:val="22"/>
        </w:rPr>
        <w:t>las</w:t>
      </w:r>
      <w:r>
        <w:rPr>
          <w:spacing w:val="-7"/>
          <w:sz w:val="22"/>
        </w:rPr>
        <w:t>áreas</w:t>
      </w:r>
      <w:r>
        <w:rPr>
          <w:spacing w:val="-8"/>
          <w:sz w:val="22"/>
        </w:rPr>
        <w:t>no</w:t>
      </w:r>
      <w:r>
        <w:rPr>
          <w:spacing w:val="-11"/>
          <w:sz w:val="22"/>
        </w:rPr>
        <w:t>reportan</w:t>
      </w:r>
      <w:r>
        <w:rPr>
          <w:spacing w:val="-8"/>
          <w:sz w:val="22"/>
        </w:rPr>
        <w:t>la</w:t>
      </w:r>
      <w:r>
        <w:rPr>
          <w:spacing w:val="-7"/>
          <w:sz w:val="22"/>
        </w:rPr>
        <w:t>información</w:t>
      </w:r>
      <w:r>
        <w:rPr>
          <w:spacing w:val="-8"/>
          <w:sz w:val="22"/>
        </w:rPr>
        <w:t>de</w:t>
      </w:r>
      <w:r>
        <w:rPr>
          <w:spacing w:val="-11"/>
          <w:sz w:val="22"/>
        </w:rPr>
        <w:t>manera</w:t>
      </w:r>
      <w:r>
        <w:rPr>
          <w:spacing w:val="-6"/>
          <w:sz w:val="22"/>
        </w:rPr>
        <w:t>oportuna,</w:t>
      </w:r>
      <w:r>
        <w:rPr>
          <w:spacing w:val="-7"/>
          <w:sz w:val="22"/>
        </w:rPr>
        <w:t>al</w:t>
      </w:r>
      <w:r>
        <w:rPr>
          <w:spacing w:val="-9"/>
          <w:sz w:val="22"/>
        </w:rPr>
        <w:t>igualque la</w:t>
      </w:r>
      <w:r>
        <w:rPr>
          <w:spacing w:val="-16"/>
          <w:sz w:val="22"/>
        </w:rPr>
        <w:t>informaciónreportada</w:t>
      </w:r>
      <w:r>
        <w:rPr>
          <w:spacing w:val="-17"/>
          <w:sz w:val="22"/>
        </w:rPr>
        <w:t>en</w:t>
      </w:r>
      <w:r>
        <w:rPr>
          <w:spacing w:val="-15"/>
          <w:sz w:val="22"/>
        </w:rPr>
        <w:t>la</w:t>
      </w:r>
      <w:r>
        <w:rPr>
          <w:spacing w:val="-16"/>
          <w:sz w:val="22"/>
        </w:rPr>
        <w:t>ventanano</w:t>
      </w:r>
      <w:r>
        <w:rPr>
          <w:spacing w:val="-18"/>
          <w:sz w:val="22"/>
        </w:rPr>
        <w:t>identifica</w:t>
      </w:r>
      <w:r>
        <w:rPr>
          <w:spacing w:val="-16"/>
          <w:sz w:val="22"/>
        </w:rPr>
        <w:t>loshechos</w:t>
      </w:r>
      <w:r>
        <w:rPr>
          <w:spacing w:val="-17"/>
          <w:sz w:val="22"/>
        </w:rPr>
        <w:t>económicos</w:t>
      </w:r>
      <w:r>
        <w:rPr>
          <w:spacing w:val="-19"/>
          <w:sz w:val="22"/>
        </w:rPr>
        <w:t>relevantes</w:t>
      </w:r>
      <w:r>
        <w:rPr>
          <w:spacing w:val="-16"/>
          <w:sz w:val="22"/>
        </w:rPr>
        <w:t>durante el mes. Lo anterior no contribuye en el fortalecimiento de las justificaciones y explicaciones de los hechos económicos que se revelan en las notas a los estados financieros, generado riesgos en la integridad, oportunidad y confiabilidad de la información</w:t>
      </w:r>
      <w:r>
        <w:rPr>
          <w:spacing w:val="-11"/>
          <w:sz w:val="22"/>
        </w:rPr>
        <w:t>contable.</w:t>
      </w:r>
    </w:p>
    <w:p>
      <w:pPr>
        <w:pStyle w:val="Cuerpodetexto"/>
        <w:rPr/>
      </w:pPr>
      <w:r>
        <w:rPr/>
      </w:r>
    </w:p>
    <w:p>
      <w:pPr>
        <w:pStyle w:val="Normal"/>
        <w:spacing w:before="0" w:after="0"/>
        <w:ind w:left="822" w:right="0" w:hanging="0"/>
        <w:jc w:val="left"/>
        <w:rPr>
          <w:b/>
          <w:b/>
          <w:sz w:val="22"/>
        </w:rPr>
      </w:pPr>
      <w:r>
        <w:rPr>
          <w:b/>
          <w:sz w:val="22"/>
        </w:rPr>
        <w:t>Estimaciones en la vida útil e indicios de deterioro</w:t>
      </w:r>
    </w:p>
    <w:p>
      <w:pPr>
        <w:pStyle w:val="Cuerpodetexto"/>
        <w:spacing w:before="1" w:after="0"/>
        <w:rPr>
          <w:b/>
          <w:b/>
        </w:rPr>
      </w:pPr>
      <w:r>
        <w:rPr>
          <w:b/>
        </w:rPr>
      </w:r>
    </w:p>
    <w:p>
      <w:pPr>
        <w:pStyle w:val="ListParagraph"/>
        <w:numPr>
          <w:ilvl w:val="0"/>
          <w:numId w:val="6"/>
        </w:numPr>
        <w:tabs>
          <w:tab w:val="left" w:pos="1182" w:leader="none"/>
        </w:tabs>
        <w:spacing w:lineRule="auto" w:line="240" w:before="0" w:after="0"/>
        <w:ind w:left="1181" w:right="885" w:hanging="360"/>
        <w:jc w:val="both"/>
        <w:rPr>
          <w:sz w:val="22"/>
        </w:rPr>
      </w:pPr>
      <w:r>
        <w:rPr>
          <w:sz w:val="22"/>
        </w:rPr>
        <w:t>No</w:t>
      </w:r>
      <w:r>
        <w:rPr>
          <w:spacing w:val="-7"/>
          <w:sz w:val="22"/>
        </w:rPr>
        <w:t>se</w:t>
      </w:r>
      <w:r>
        <w:rPr>
          <w:spacing w:val="-9"/>
          <w:sz w:val="22"/>
        </w:rPr>
        <w:t>identificóevidencia</w:t>
      </w:r>
      <w:r>
        <w:rPr>
          <w:spacing w:val="-6"/>
          <w:sz w:val="22"/>
        </w:rPr>
        <w:t>de</w:t>
      </w:r>
      <w:r>
        <w:rPr>
          <w:spacing w:val="-9"/>
          <w:sz w:val="22"/>
        </w:rPr>
        <w:t>lametodologíautilizada</w:t>
      </w:r>
      <w:r>
        <w:rPr>
          <w:spacing w:val="-7"/>
          <w:sz w:val="22"/>
        </w:rPr>
        <w:t>para</w:t>
      </w:r>
      <w:r>
        <w:rPr>
          <w:spacing w:val="-9"/>
          <w:sz w:val="22"/>
        </w:rPr>
        <w:t>determinar</w:t>
      </w:r>
      <w:r>
        <w:rPr>
          <w:spacing w:val="-8"/>
          <w:sz w:val="22"/>
        </w:rPr>
        <w:t>la</w:t>
      </w:r>
      <w:r>
        <w:rPr>
          <w:spacing w:val="-9"/>
          <w:sz w:val="22"/>
        </w:rPr>
        <w:t>vida</w:t>
      </w:r>
      <w:r>
        <w:rPr>
          <w:spacing w:val="-7"/>
          <w:sz w:val="22"/>
        </w:rPr>
        <w:t>útily</w:t>
      </w:r>
      <w:r>
        <w:rPr>
          <w:spacing w:val="-8"/>
          <w:sz w:val="22"/>
        </w:rPr>
        <w:t>los</w:t>
      </w:r>
      <w:r>
        <w:rPr>
          <w:spacing w:val="-10"/>
          <w:sz w:val="22"/>
        </w:rPr>
        <w:t>indicios de deterioro de los activos. Esta situación no permite identificar los puntos de control para realizar revisiones de los cálculos en materia de vida útil o indicios dedeterioro.</w:t>
      </w:r>
    </w:p>
    <w:p>
      <w:pPr>
        <w:pStyle w:val="Cuerpodetexto"/>
        <w:rPr/>
      </w:pPr>
      <w:r>
        <w:rPr/>
      </w:r>
    </w:p>
    <w:p>
      <w:pPr>
        <w:pStyle w:val="Normal"/>
        <w:spacing w:before="1" w:after="0"/>
        <w:ind w:left="822" w:right="0" w:hanging="0"/>
        <w:jc w:val="left"/>
        <w:rPr>
          <w:b/>
          <w:b/>
          <w:sz w:val="22"/>
        </w:rPr>
      </w:pPr>
      <w:r>
        <w:rPr>
          <w:b/>
          <w:sz w:val="22"/>
        </w:rPr>
        <w:t>Monitoreo de riesgos de índole contable</w:t>
      </w:r>
    </w:p>
    <w:p>
      <w:pPr>
        <w:pStyle w:val="Cuerpodetexto"/>
        <w:rPr>
          <w:b/>
          <w:b/>
        </w:rPr>
      </w:pPr>
      <w:r>
        <w:rPr>
          <w:b/>
        </w:rPr>
      </w:r>
    </w:p>
    <w:p>
      <w:pPr>
        <w:sectPr>
          <w:headerReference w:type="default" r:id="rId39"/>
          <w:footerReference w:type="default" r:id="rId40"/>
          <w:type w:val="nextPage"/>
          <w:pgSz w:w="12240" w:h="15840"/>
          <w:pgMar w:left="880" w:right="242" w:header="116" w:top="1480" w:footer="877" w:bottom="1140" w:gutter="0"/>
          <w:pgNumType w:fmt="decimal"/>
          <w:formProt w:val="false"/>
          <w:textDirection w:val="lrTb"/>
          <w:docGrid w:type="default" w:linePitch="100" w:charSpace="4096"/>
        </w:sectPr>
        <w:pStyle w:val="ListParagraph"/>
        <w:numPr>
          <w:ilvl w:val="0"/>
          <w:numId w:val="6"/>
        </w:numPr>
        <w:tabs>
          <w:tab w:val="left" w:pos="1182" w:leader="none"/>
        </w:tabs>
        <w:spacing w:lineRule="auto" w:line="240" w:before="0" w:after="0"/>
        <w:ind w:left="1181" w:right="883" w:hanging="360"/>
        <w:jc w:val="both"/>
        <w:rPr>
          <w:sz w:val="22"/>
        </w:rPr>
      </w:pPr>
      <w:r>
        <w:rPr>
          <w:sz w:val="22"/>
        </w:rPr>
        <w:t>Aunque el proceso de Gestión Financiera incorporó un (1) riesgo de índole contable al mapa de</w:t>
      </w:r>
      <w:r>
        <w:rPr>
          <w:spacing w:val="-15"/>
          <w:sz w:val="22"/>
        </w:rPr>
        <w:t>riesgos,aúnno</w:t>
      </w:r>
      <w:r>
        <w:rPr>
          <w:spacing w:val="-17"/>
          <w:sz w:val="22"/>
        </w:rPr>
        <w:t>está</w:t>
      </w:r>
      <w:r>
        <w:rPr>
          <w:spacing w:val="-20"/>
          <w:sz w:val="22"/>
        </w:rPr>
        <w:t>monitoreado,</w:t>
      </w:r>
      <w:r>
        <w:rPr>
          <w:spacing w:val="-15"/>
          <w:sz w:val="22"/>
        </w:rPr>
        <w:t>dadoque</w:t>
      </w:r>
      <w:r>
        <w:rPr>
          <w:spacing w:val="-17"/>
          <w:sz w:val="22"/>
        </w:rPr>
        <w:t>el</w:t>
      </w:r>
      <w:r>
        <w:rPr>
          <w:spacing w:val="-18"/>
          <w:sz w:val="22"/>
        </w:rPr>
        <w:t>mapa</w:t>
      </w:r>
      <w:r>
        <w:rPr>
          <w:spacing w:val="-17"/>
          <w:sz w:val="22"/>
        </w:rPr>
        <w:t>de</w:t>
      </w:r>
      <w:r>
        <w:rPr>
          <w:spacing w:val="-18"/>
          <w:sz w:val="22"/>
        </w:rPr>
        <w:t>riesgos</w:t>
      </w:r>
      <w:r>
        <w:rPr>
          <w:spacing w:val="-17"/>
          <w:sz w:val="22"/>
        </w:rPr>
        <w:t>delproceso</w:t>
      </w:r>
      <w:r>
        <w:rPr>
          <w:spacing w:val="-18"/>
          <w:sz w:val="22"/>
        </w:rPr>
        <w:t>fue</w:t>
      </w:r>
      <w:r>
        <w:rPr>
          <w:spacing w:val="-11"/>
          <w:sz w:val="22"/>
        </w:rPr>
        <w:t>actualizado el 31 de enero de 2020; por lo tanto, en la vigencia 2020, se aplicarán los controles aunados con</w:t>
      </w:r>
      <w:r>
        <w:rPr>
          <w:spacing w:val="-4"/>
          <w:sz w:val="22"/>
        </w:rPr>
        <w:t>la</w:t>
      </w:r>
      <w:r>
        <w:rPr>
          <w:spacing w:val="-3"/>
          <w:sz w:val="22"/>
        </w:rPr>
        <w:t>evaluaciónadesarrollarpor</w:t>
      </w:r>
      <w:r>
        <w:rPr>
          <w:spacing w:val="-4"/>
          <w:sz w:val="22"/>
        </w:rPr>
        <w:t>la</w:t>
      </w:r>
      <w:r>
        <w:rPr>
          <w:spacing w:val="-3"/>
          <w:sz w:val="22"/>
        </w:rPr>
        <w:t>OficinadeControl</w:t>
      </w:r>
      <w:r>
        <w:rPr>
          <w:spacing w:val="-5"/>
          <w:sz w:val="22"/>
        </w:rPr>
        <w:t>interno</w:t>
      </w:r>
      <w:r>
        <w:rPr>
          <w:spacing w:val="-3"/>
          <w:sz w:val="22"/>
        </w:rPr>
        <w:t>al</w:t>
      </w:r>
      <w:r>
        <w:rPr>
          <w:spacing w:val="-4"/>
          <w:sz w:val="22"/>
        </w:rPr>
        <w:t>riesgo</w:t>
      </w:r>
      <w:r>
        <w:rPr>
          <w:spacing w:val="-1"/>
          <w:sz w:val="22"/>
        </w:rPr>
        <w:t>de</w:t>
      </w:r>
      <w:r>
        <w:rPr>
          <w:spacing w:val="-4"/>
          <w:sz w:val="22"/>
        </w:rPr>
        <w:t>índole</w:t>
      </w:r>
      <w:r>
        <w:rPr>
          <w:spacing w:val="-3"/>
          <w:sz w:val="22"/>
        </w:rPr>
        <w:t>contable</w:t>
      </w:r>
      <w:r>
        <w:rPr>
          <w:spacing w:val="-5"/>
          <w:sz w:val="22"/>
        </w:rPr>
        <w:t>y controles</w:t>
      </w:r>
      <w:r>
        <w:rPr>
          <w:spacing w:val="-2"/>
          <w:sz w:val="22"/>
        </w:rPr>
        <w:t>asociados.</w:t>
      </w:r>
    </w:p>
    <w:p>
      <w:pPr>
        <w:pStyle w:val="Cuerpodetexto"/>
        <w:spacing w:before="9" w:after="0"/>
        <w:rPr>
          <w:sz w:val="16"/>
        </w:rPr>
      </w:pPr>
      <w:r>
        <w:rPr>
          <w:sz w:val="16"/>
        </w:rPr>
      </w:r>
    </w:p>
    <w:p>
      <w:pPr>
        <w:pStyle w:val="Normal"/>
        <w:spacing w:before="93" w:after="0"/>
        <w:ind w:left="822" w:right="882" w:hanging="0"/>
        <w:jc w:val="both"/>
        <w:rPr>
          <w:sz w:val="22"/>
        </w:rPr>
      </w:pPr>
      <w:r>
        <w:rPr>
          <w:sz w:val="22"/>
        </w:rPr>
        <w:t>Por otra parte, las siguientes cuatro (4) debilidades son reiterativas desde el último informe de evaluación de Control Interno Contable y su seguimiento se efectúa en el numeral 7.3 de este informe “</w:t>
      </w:r>
      <w:r>
        <w:rPr>
          <w:i/>
          <w:sz w:val="22"/>
        </w:rPr>
        <w:t>Avances y acciones de mejora implementadas a partir del informe de evaluación alcontrol interno contable con corte a noviembre de 2019, radicado 20191600057643 del 27 de diciembre de 2019”</w:t>
      </w:r>
      <w:r>
        <w:rPr>
          <w:sz w:val="22"/>
        </w:rPr>
        <w:t>.</w:t>
      </w:r>
    </w:p>
    <w:p>
      <w:pPr>
        <w:pStyle w:val="Cuerpodetexto"/>
        <w:spacing w:before="1" w:after="0"/>
        <w:rPr/>
      </w:pPr>
      <w:r>
        <w:rPr/>
      </w:r>
    </w:p>
    <w:p>
      <w:pPr>
        <w:pStyle w:val="Normal"/>
        <w:spacing w:before="1" w:after="0"/>
        <w:ind w:left="822" w:right="0" w:hanging="0"/>
        <w:jc w:val="both"/>
        <w:rPr>
          <w:b/>
          <w:b/>
          <w:sz w:val="22"/>
        </w:rPr>
      </w:pPr>
      <w:r>
        <w:rPr>
          <w:b/>
          <w:sz w:val="22"/>
        </w:rPr>
        <w:t>Documentación de políticas y/o instrumentos necesarios para la gestión contable</w:t>
      </w:r>
    </w:p>
    <w:p>
      <w:pPr>
        <w:pStyle w:val="Cuerpodetexto"/>
        <w:spacing w:before="9" w:after="0"/>
        <w:rPr>
          <w:b/>
          <w:b/>
          <w:sz w:val="21"/>
        </w:rPr>
      </w:pPr>
      <w:r>
        <w:rPr>
          <w:b/>
          <w:sz w:val="21"/>
        </w:rPr>
      </w:r>
    </w:p>
    <w:p>
      <w:pPr>
        <w:pStyle w:val="ListParagraph"/>
        <w:numPr>
          <w:ilvl w:val="0"/>
          <w:numId w:val="5"/>
        </w:numPr>
        <w:tabs>
          <w:tab w:val="left" w:pos="1182" w:leader="none"/>
        </w:tabs>
        <w:spacing w:lineRule="auto" w:line="240" w:before="0" w:after="0"/>
        <w:ind w:left="1181" w:right="886" w:hanging="360"/>
        <w:jc w:val="both"/>
        <w:rPr>
          <w:sz w:val="22"/>
        </w:rPr>
      </w:pPr>
      <w:r>
        <w:rPr>
          <w:sz w:val="22"/>
        </w:rPr>
        <w:t>No se encuentra documentada una política o instrumento que defina que los bienes físicos deben estar individualizados.</w:t>
      </w:r>
    </w:p>
    <w:p>
      <w:pPr>
        <w:pStyle w:val="Cuerpodetexto"/>
        <w:spacing w:before="2" w:after="0"/>
        <w:rPr/>
      </w:pPr>
      <w:r>
        <w:rPr/>
      </w:r>
    </w:p>
    <w:p>
      <w:pPr>
        <w:pStyle w:val="ListParagraph"/>
        <w:numPr>
          <w:ilvl w:val="0"/>
          <w:numId w:val="5"/>
        </w:numPr>
        <w:tabs>
          <w:tab w:val="left" w:pos="1182" w:leader="none"/>
        </w:tabs>
        <w:spacing w:lineRule="auto" w:line="240" w:before="0" w:after="0"/>
        <w:ind w:left="1181" w:right="883" w:hanging="360"/>
        <w:jc w:val="both"/>
        <w:rPr>
          <w:sz w:val="22"/>
        </w:rPr>
      </w:pPr>
      <w:r>
        <w:rPr>
          <w:sz w:val="22"/>
        </w:rPr>
        <w:t>Se presentan debilidades en el reporte oportuno de información por parte de algunas áreas generadoras de hechos económicos, teniendo en cuenta Circular interna 14 de octubre de 2018; adicionalmente, se identificó que la circular no menciona en las notas del estado de situación</w:t>
      </w:r>
      <w:r>
        <w:rPr>
          <w:spacing w:val="-1"/>
          <w:sz w:val="22"/>
        </w:rPr>
        <w:t>financiera.</w:t>
      </w:r>
    </w:p>
    <w:p>
      <w:pPr>
        <w:pStyle w:val="Cuerpodetexto"/>
        <w:rPr/>
      </w:pPr>
      <w:r>
        <w:rPr/>
      </w:r>
    </w:p>
    <w:p>
      <w:pPr>
        <w:pStyle w:val="Normal"/>
        <w:spacing w:before="1" w:after="0"/>
        <w:ind w:left="822" w:right="0" w:hanging="0"/>
        <w:jc w:val="both"/>
        <w:rPr>
          <w:b/>
          <w:b/>
          <w:sz w:val="22"/>
        </w:rPr>
      </w:pPr>
      <w:r>
        <w:rPr>
          <w:b/>
          <w:sz w:val="22"/>
        </w:rPr>
        <w:t>Identificación de indicadores</w:t>
      </w:r>
    </w:p>
    <w:p>
      <w:pPr>
        <w:pStyle w:val="Cuerpodetexto"/>
        <w:rPr>
          <w:b/>
          <w:b/>
        </w:rPr>
      </w:pPr>
      <w:r>
        <w:rPr>
          <w:b/>
        </w:rPr>
      </w:r>
    </w:p>
    <w:p>
      <w:pPr>
        <w:pStyle w:val="ListParagraph"/>
        <w:numPr>
          <w:ilvl w:val="0"/>
          <w:numId w:val="5"/>
        </w:numPr>
        <w:tabs>
          <w:tab w:val="left" w:pos="1250" w:leader="none"/>
        </w:tabs>
        <w:spacing w:lineRule="auto" w:line="240" w:before="0" w:after="0"/>
        <w:ind w:left="1249" w:right="889" w:hanging="428"/>
        <w:jc w:val="both"/>
        <w:rPr>
          <w:sz w:val="22"/>
        </w:rPr>
      </w:pPr>
      <w:r>
        <w:rPr>
          <w:sz w:val="22"/>
        </w:rPr>
        <w:t>En el proceso de Gestión Financiera, no se identificaron indicadores que se ajusten a las necesidades del proceso</w:t>
      </w:r>
      <w:r>
        <w:rPr>
          <w:spacing w:val="-2"/>
          <w:sz w:val="22"/>
        </w:rPr>
        <w:t>contable.</w:t>
      </w:r>
    </w:p>
    <w:p>
      <w:pPr>
        <w:pStyle w:val="Cuerpodetexto"/>
        <w:spacing w:before="11" w:after="0"/>
        <w:rPr>
          <w:sz w:val="21"/>
        </w:rPr>
      </w:pPr>
      <w:r>
        <w:rPr>
          <w:sz w:val="21"/>
        </w:rPr>
      </w:r>
    </w:p>
    <w:p>
      <w:pPr>
        <w:pStyle w:val="Normal"/>
        <w:spacing w:before="0" w:after="0"/>
        <w:ind w:left="822" w:right="0" w:hanging="0"/>
        <w:jc w:val="both"/>
        <w:rPr>
          <w:b/>
          <w:b/>
          <w:sz w:val="22"/>
        </w:rPr>
      </w:pPr>
      <w:r>
        <w:rPr>
          <w:b/>
          <w:sz w:val="22"/>
        </w:rPr>
        <w:t>Sistema SICAPITAL, módulos LIMAY (Contabilidad) y SAE SAI (Almacén)</w:t>
      </w:r>
    </w:p>
    <w:p>
      <w:pPr>
        <w:pStyle w:val="Cuerpodetexto"/>
        <w:rPr>
          <w:b/>
          <w:b/>
        </w:rPr>
      </w:pPr>
      <w:r>
        <w:rPr>
          <w:b/>
        </w:rPr>
      </w:r>
    </w:p>
    <w:p>
      <w:pPr>
        <w:pStyle w:val="ListParagraph"/>
        <w:numPr>
          <w:ilvl w:val="0"/>
          <w:numId w:val="5"/>
        </w:numPr>
        <w:tabs>
          <w:tab w:val="left" w:pos="1250" w:leader="none"/>
        </w:tabs>
        <w:spacing w:lineRule="auto" w:line="240" w:before="0" w:after="0"/>
        <w:ind w:left="1249" w:right="883" w:hanging="428"/>
        <w:jc w:val="both"/>
        <w:rPr>
          <w:sz w:val="22"/>
        </w:rPr>
      </w:pPr>
      <w:r>
        <w:rPr>
          <w:sz w:val="22"/>
        </w:rPr>
        <w:t>El</w:t>
      </w:r>
      <w:r>
        <w:rPr>
          <w:spacing w:val="-6"/>
          <w:sz w:val="22"/>
        </w:rPr>
        <w:t>módulo</w:t>
      </w:r>
      <w:r>
        <w:rPr>
          <w:spacing w:val="-5"/>
          <w:sz w:val="22"/>
        </w:rPr>
        <w:t>LIMAY</w:t>
      </w:r>
      <w:r>
        <w:rPr>
          <w:spacing w:val="-7"/>
          <w:sz w:val="22"/>
        </w:rPr>
        <w:t>presenta</w:t>
      </w:r>
      <w:r>
        <w:rPr>
          <w:spacing w:val="-8"/>
          <w:sz w:val="22"/>
        </w:rPr>
        <w:t>reportesgenerados</w:t>
      </w:r>
      <w:r>
        <w:rPr>
          <w:spacing w:val="-7"/>
          <w:sz w:val="22"/>
        </w:rPr>
        <w:t>en</w:t>
      </w:r>
      <w:r>
        <w:rPr>
          <w:spacing w:val="-8"/>
          <w:sz w:val="22"/>
        </w:rPr>
        <w:t>Excel;</w:t>
      </w:r>
      <w:r>
        <w:rPr>
          <w:spacing w:val="-5"/>
          <w:sz w:val="22"/>
        </w:rPr>
        <w:t>no</w:t>
      </w:r>
      <w:r>
        <w:rPr>
          <w:spacing w:val="-8"/>
          <w:sz w:val="22"/>
        </w:rPr>
        <w:t>obstante,</w:t>
      </w:r>
      <w:r>
        <w:rPr>
          <w:spacing w:val="-7"/>
          <w:sz w:val="22"/>
        </w:rPr>
        <w:t>estos</w:t>
      </w:r>
      <w:r>
        <w:rPr>
          <w:spacing w:val="-4"/>
          <w:sz w:val="22"/>
        </w:rPr>
        <w:t>no</w:t>
      </w:r>
      <w:r>
        <w:rPr>
          <w:spacing w:val="-8"/>
          <w:sz w:val="22"/>
        </w:rPr>
        <w:t>se</w:t>
      </w:r>
      <w:r>
        <w:rPr>
          <w:spacing w:val="-6"/>
          <w:sz w:val="22"/>
        </w:rPr>
        <w:t>presentan de manera ordenada ni amigables para el usuario, ralentizando los análisis de información masiva de las cuentas</w:t>
      </w:r>
      <w:r>
        <w:rPr>
          <w:spacing w:val="-5"/>
          <w:sz w:val="22"/>
        </w:rPr>
        <w:t>contables.</w:t>
      </w:r>
    </w:p>
    <w:p>
      <w:pPr>
        <w:pStyle w:val="Cuerpodetexto"/>
        <w:rPr>
          <w:sz w:val="24"/>
        </w:rPr>
      </w:pPr>
      <w:r>
        <w:rPr>
          <w:sz w:val="24"/>
        </w:rPr>
      </w:r>
    </w:p>
    <w:p>
      <w:pPr>
        <w:pStyle w:val="Cuerpodetexto"/>
        <w:spacing w:before="1" w:after="0"/>
        <w:rPr>
          <w:sz w:val="20"/>
        </w:rPr>
      </w:pPr>
      <w:r>
        <w:rPr>
          <w:sz w:val="20"/>
        </w:rPr>
      </w:r>
    </w:p>
    <w:p>
      <w:pPr>
        <w:pStyle w:val="Ttulo1"/>
        <w:numPr>
          <w:ilvl w:val="1"/>
          <w:numId w:val="10"/>
        </w:numPr>
        <w:tabs>
          <w:tab w:val="left" w:pos="1542" w:leader="none"/>
        </w:tabs>
        <w:spacing w:lineRule="auto" w:line="240" w:before="0" w:after="0"/>
        <w:ind w:left="1542" w:right="884" w:hanging="720"/>
        <w:jc w:val="both"/>
        <w:rPr/>
      </w:pPr>
      <w:bookmarkStart w:id="34" w:name="_bookmark17"/>
      <w:bookmarkStart w:id="35" w:name="_bookmark171"/>
      <w:bookmarkEnd w:id="34"/>
      <w:bookmarkEnd w:id="35"/>
      <w:r>
        <w:rPr>
          <w:sz w:val="22"/>
        </w:rPr>
        <w:t>A</w:t>
      </w:r>
      <w:r>
        <w:rPr/>
        <w:t>vances y acciones de mejora implementadas a partir del informe de evaluación al control interno contable con corte a noviembre de 2019, radicado 20191600057643 del 27 de diciembre de</w:t>
      </w:r>
      <w:r>
        <w:rPr>
          <w:spacing w:val="-1"/>
        </w:rPr>
        <w:t>2019.</w:t>
      </w:r>
    </w:p>
    <w:p>
      <w:pPr>
        <w:pStyle w:val="Cuerpodetexto"/>
        <w:spacing w:before="10" w:after="0"/>
        <w:rPr>
          <w:b/>
          <w:b/>
          <w:sz w:val="21"/>
        </w:rPr>
      </w:pPr>
      <w:r>
        <w:rPr>
          <w:b/>
          <w:sz w:val="21"/>
        </w:rPr>
      </w:r>
    </w:p>
    <w:p>
      <w:pPr>
        <w:pStyle w:val="Cuerpodetexto"/>
        <w:ind w:left="822" w:right="883" w:hanging="0"/>
        <w:jc w:val="both"/>
        <w:rPr/>
      </w:pPr>
      <w:r>
        <w:rPr/>
        <w:t>De los avances y mejoras obtenidas respecto a la evaluación del control interno contable con corte a noviembre de 2019, la OCI identificó que tres (3) de 12 observaciones fueron atendidas por</w:t>
      </w:r>
      <w:r>
        <w:rPr>
          <w:spacing w:val="-5"/>
        </w:rPr>
        <w:t>parte</w:t>
      </w:r>
      <w:r>
        <w:rPr>
          <w:spacing w:val="-8"/>
        </w:rPr>
        <w:t>delresponsable</w:t>
      </w:r>
      <w:r>
        <w:rPr>
          <w:spacing w:val="-5"/>
        </w:rPr>
        <w:t>del</w:t>
      </w:r>
      <w:r>
        <w:rPr>
          <w:spacing w:val="-6"/>
        </w:rPr>
        <w:t>proceso</w:t>
      </w:r>
      <w:r>
        <w:rPr>
          <w:spacing w:val="-8"/>
        </w:rPr>
        <w:t>contable,</w:t>
      </w:r>
      <w:r>
        <w:rPr>
          <w:spacing w:val="-7"/>
        </w:rPr>
        <w:t>quedando</w:t>
      </w:r>
      <w:r>
        <w:rPr>
          <w:spacing w:val="-5"/>
        </w:rPr>
        <w:t>9</w:t>
      </w:r>
      <w:r>
        <w:rPr>
          <w:spacing w:val="-8"/>
        </w:rPr>
        <w:t>deellas</w:t>
      </w:r>
      <w:r>
        <w:rPr>
          <w:spacing w:val="-6"/>
        </w:rPr>
        <w:t>en</w:t>
      </w:r>
      <w:r>
        <w:rPr>
          <w:spacing w:val="-8"/>
        </w:rPr>
        <w:t>seguimiento,</w:t>
      </w:r>
      <w:r>
        <w:rPr>
          <w:spacing w:val="-6"/>
        </w:rPr>
        <w:t>tal</w:t>
      </w:r>
      <w:r>
        <w:rPr>
          <w:spacing w:val="-9"/>
        </w:rPr>
        <w:t>como</w:t>
      </w:r>
      <w:r>
        <w:rPr>
          <w:spacing w:val="-8"/>
        </w:rPr>
        <w:t>se detalla a continuación:</w:t>
      </w:r>
    </w:p>
    <w:p>
      <w:pPr>
        <w:pStyle w:val="Cuerpodetexto"/>
        <w:rPr/>
      </w:pPr>
      <w:r>
        <w:rPr/>
      </w:r>
    </w:p>
    <w:tbl>
      <w:tblPr>
        <w:tblW w:w="9856" w:type="dxa"/>
        <w:jc w:val="left"/>
        <w:tblInd w:w="8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0" w:type="dxa"/>
          <w:bottom w:w="0" w:type="dxa"/>
          <w:right w:w="0" w:type="dxa"/>
        </w:tblCellMar>
        <w:tblLook w:val="01e0"/>
      </w:tblPr>
      <w:tblGrid>
        <w:gridCol w:w="398"/>
        <w:gridCol w:w="3772"/>
        <w:gridCol w:w="1256"/>
        <w:gridCol w:w="4429"/>
      </w:tblGrid>
      <w:tr>
        <w:trPr>
          <w:trHeight w:val="621" w:hRule="atLeast"/>
        </w:trPr>
        <w:tc>
          <w:tcPr>
            <w:tcW w:w="39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94" w:after="0"/>
              <w:ind w:left="10" w:right="0" w:hanging="0"/>
              <w:jc w:val="center"/>
              <w:rPr>
                <w:b/>
                <w:b/>
                <w:sz w:val="20"/>
              </w:rPr>
            </w:pPr>
            <w:r>
              <w:rPr>
                <w:b/>
                <w:color w:val="FFFFFF"/>
                <w:w w:val="99"/>
                <w:sz w:val="20"/>
              </w:rPr>
              <w:t>#</w:t>
            </w:r>
          </w:p>
        </w:tc>
        <w:tc>
          <w:tcPr>
            <w:tcW w:w="377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94" w:after="0"/>
              <w:ind w:left="1005" w:right="0" w:hanging="0"/>
              <w:rPr>
                <w:b/>
                <w:b/>
                <w:sz w:val="20"/>
              </w:rPr>
            </w:pPr>
            <w:r>
              <w:rPr>
                <w:b/>
                <w:color w:val="FFFFFF"/>
                <w:sz w:val="20"/>
              </w:rPr>
              <w:t>OBSERVACIONES</w:t>
            </w:r>
          </w:p>
        </w:tc>
        <w:tc>
          <w:tcPr>
            <w:tcW w:w="125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94" w:after="0"/>
              <w:ind w:left="121" w:right="118" w:hanging="0"/>
              <w:jc w:val="center"/>
              <w:rPr>
                <w:b/>
                <w:b/>
                <w:sz w:val="20"/>
              </w:rPr>
            </w:pPr>
            <w:r>
              <w:rPr>
                <w:b/>
                <w:color w:val="FFFFFF"/>
                <w:sz w:val="20"/>
              </w:rPr>
              <w:t>ESTADO</w:t>
            </w:r>
          </w:p>
        </w:tc>
        <w:tc>
          <w:tcPr>
            <w:tcW w:w="4429"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94" w:after="0"/>
              <w:ind w:left="568" w:right="0" w:hanging="0"/>
              <w:rPr>
                <w:b/>
                <w:b/>
                <w:sz w:val="20"/>
              </w:rPr>
            </w:pPr>
            <w:r>
              <w:rPr>
                <w:b/>
                <w:color w:val="FFFFFF"/>
                <w:sz w:val="20"/>
              </w:rPr>
              <w:t>RESULTADOS DEL SEGUIMIENTO</w:t>
            </w:r>
          </w:p>
        </w:tc>
      </w:tr>
      <w:tr>
        <w:trPr>
          <w:trHeight w:val="2320" w:hRule="atLeast"/>
        </w:trPr>
        <w:tc>
          <w:tcPr>
            <w:tcW w:w="39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spacing w:before="137" w:after="0"/>
              <w:ind w:left="9" w:right="0" w:hanging="0"/>
              <w:jc w:val="center"/>
              <w:rPr>
                <w:b/>
                <w:b/>
                <w:sz w:val="18"/>
              </w:rPr>
            </w:pPr>
            <w:r>
              <w:rPr>
                <w:b/>
                <w:w w:val="99"/>
                <w:sz w:val="18"/>
              </w:rPr>
              <w:t>1</w:t>
            </w:r>
          </w:p>
        </w:tc>
        <w:tc>
          <w:tcPr>
            <w:tcW w:w="377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sz w:val="20"/>
              </w:rPr>
            </w:pPr>
            <w:r>
              <w:rPr>
                <w:sz w:val="20"/>
              </w:rPr>
            </w:r>
          </w:p>
          <w:p>
            <w:pPr>
              <w:pStyle w:val="TableParagraph"/>
              <w:rPr>
                <w:sz w:val="20"/>
              </w:rPr>
            </w:pPr>
            <w:r>
              <w:rPr>
                <w:sz w:val="20"/>
              </w:rPr>
            </w:r>
          </w:p>
          <w:p>
            <w:pPr>
              <w:pStyle w:val="TableParagraph"/>
              <w:spacing w:before="9" w:after="0"/>
              <w:rPr>
                <w:sz w:val="15"/>
              </w:rPr>
            </w:pPr>
            <w:r>
              <w:rPr>
                <w:sz w:val="15"/>
              </w:rPr>
            </w:r>
          </w:p>
          <w:p>
            <w:pPr>
              <w:pStyle w:val="TableParagraph"/>
              <w:ind w:left="69" w:right="60" w:hanging="0"/>
              <w:jc w:val="both"/>
              <w:rPr>
                <w:sz w:val="18"/>
              </w:rPr>
            </w:pPr>
            <w:r>
              <w:rPr>
                <w:sz w:val="18"/>
              </w:rPr>
              <w:t>El procedimiento de conciliación de cuentas bancarias (FIN-C-PR-010), no establece la fecha en que deben ser elaboradas; por lo tanto, no se logra verificar su oportunidad de entrega y revisión.</w:t>
            </w:r>
          </w:p>
        </w:tc>
        <w:tc>
          <w:tcPr>
            <w:tcW w:w="125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spacing w:before="137" w:after="0"/>
              <w:ind w:left="128" w:right="118" w:hanging="0"/>
              <w:jc w:val="center"/>
              <w:rPr>
                <w:b/>
                <w:b/>
                <w:sz w:val="18"/>
              </w:rPr>
            </w:pPr>
            <w:r>
              <w:rPr>
                <w:b/>
                <w:sz w:val="18"/>
              </w:rPr>
              <w:t>Subsanada</w:t>
            </w:r>
          </w:p>
        </w:tc>
        <w:tc>
          <w:tcPr>
            <w:tcW w:w="4429"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sz w:val="20"/>
              </w:rPr>
            </w:pPr>
            <w:r>
              <w:rPr>
                <w:sz w:val="20"/>
              </w:rPr>
            </w:r>
          </w:p>
          <w:p>
            <w:pPr>
              <w:pStyle w:val="TableParagraph"/>
              <w:spacing w:before="10" w:after="0"/>
              <w:rPr>
                <w:sz w:val="26"/>
              </w:rPr>
            </w:pPr>
            <w:r>
              <w:rPr>
                <w:sz w:val="26"/>
              </w:rPr>
            </w:r>
          </w:p>
          <w:p>
            <w:pPr>
              <w:pStyle w:val="TableParagraph"/>
              <w:ind w:left="69" w:right="54" w:hanging="0"/>
              <w:jc w:val="both"/>
              <w:rPr>
                <w:sz w:val="18"/>
              </w:rPr>
            </w:pPr>
            <w:r>
              <w:rPr>
                <w:sz w:val="18"/>
              </w:rPr>
              <w:t>Se subsana la observación dado que en el procedimiento Conciliación bancaria GEFI-PR-011, antes FIN-C-PR-010, actividad 6, establece en el campo observación: "El área de contabilidad remitirá a Tesorería el resultado de la conciliación bancaria dentro</w:t>
            </w:r>
            <w:r>
              <w:rPr>
                <w:spacing w:val="-7"/>
                <w:sz w:val="18"/>
              </w:rPr>
              <w:t>de</w:t>
            </w:r>
            <w:r>
              <w:rPr>
                <w:spacing w:val="-5"/>
                <w:sz w:val="18"/>
              </w:rPr>
              <w:t>lostrece(13)</w:t>
            </w:r>
            <w:r>
              <w:rPr>
                <w:spacing w:val="-6"/>
                <w:sz w:val="18"/>
              </w:rPr>
              <w:t>días</w:t>
            </w:r>
            <w:r>
              <w:rPr>
                <w:spacing w:val="-5"/>
                <w:sz w:val="18"/>
              </w:rPr>
              <w:t>calendario</w:t>
            </w:r>
            <w:r>
              <w:rPr>
                <w:spacing w:val="-8"/>
                <w:sz w:val="18"/>
              </w:rPr>
              <w:t>de</w:t>
            </w:r>
            <w:r>
              <w:rPr>
                <w:spacing w:val="-5"/>
                <w:sz w:val="18"/>
              </w:rPr>
              <w:t>cada</w:t>
            </w:r>
            <w:r>
              <w:rPr>
                <w:spacing w:val="-8"/>
                <w:sz w:val="18"/>
              </w:rPr>
              <w:t>mes".</w:t>
            </w:r>
          </w:p>
        </w:tc>
      </w:tr>
    </w:tbl>
    <w:p>
      <w:pPr>
        <w:sectPr>
          <w:headerReference w:type="default" r:id="rId41"/>
          <w:footerReference w:type="default" r:id="rId42"/>
          <w:type w:val="nextPage"/>
          <w:pgSz w:w="12240" w:h="15840"/>
          <w:pgMar w:left="880" w:right="242" w:header="116" w:top="1480" w:footer="877" w:bottom="1140" w:gutter="0"/>
          <w:pgNumType w:fmt="decimal"/>
          <w:formProt w:val="false"/>
          <w:textDirection w:val="lrTb"/>
          <w:docGrid w:type="default" w:linePitch="100" w:charSpace="4096"/>
        </w:sectPr>
      </w:pPr>
    </w:p>
    <w:p>
      <w:pPr>
        <w:pStyle w:val="Cuerpodetexto"/>
        <w:spacing w:before="10" w:after="0"/>
        <w:rPr>
          <w:rFonts w:ascii="Times New Roman" w:hAnsi="Times New Roman"/>
          <w:sz w:val="24"/>
        </w:rPr>
      </w:pPr>
      <w:r>
        <w:rPr>
          <w:rFonts w:ascii="Times New Roman" w:hAnsi="Times New Roman"/>
          <w:sz w:val="24"/>
        </w:rPr>
      </w:r>
    </w:p>
    <w:tbl>
      <w:tblPr>
        <w:tblW w:w="9862" w:type="dxa"/>
        <w:jc w:val="left"/>
        <w:tblInd w:w="8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0" w:type="dxa"/>
          <w:bottom w:w="0" w:type="dxa"/>
          <w:right w:w="0" w:type="dxa"/>
        </w:tblCellMar>
        <w:tblLook w:val="01e0"/>
      </w:tblPr>
      <w:tblGrid>
        <w:gridCol w:w="404"/>
        <w:gridCol w:w="3771"/>
        <w:gridCol w:w="1258"/>
        <w:gridCol w:w="4428"/>
      </w:tblGrid>
      <w:tr>
        <w:trPr>
          <w:trHeight w:val="621" w:hRule="atLeast"/>
        </w:trPr>
        <w:tc>
          <w:tcPr>
            <w:tcW w:w="40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96" w:after="0"/>
              <w:ind w:left="16" w:right="0" w:hanging="0"/>
              <w:jc w:val="center"/>
              <w:rPr>
                <w:b/>
                <w:b/>
                <w:sz w:val="20"/>
              </w:rPr>
            </w:pPr>
            <w:r>
              <w:rPr>
                <w:b/>
                <w:color w:val="FFFFFF"/>
                <w:w w:val="99"/>
                <w:sz w:val="20"/>
              </w:rPr>
              <w:t>#</w:t>
            </w:r>
          </w:p>
        </w:tc>
        <w:tc>
          <w:tcPr>
            <w:tcW w:w="377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96" w:after="0"/>
              <w:ind w:left="1005" w:right="0" w:hanging="0"/>
              <w:rPr>
                <w:b/>
                <w:b/>
                <w:sz w:val="20"/>
              </w:rPr>
            </w:pPr>
            <w:r>
              <w:rPr>
                <w:b/>
                <w:color w:val="FFFFFF"/>
                <w:sz w:val="20"/>
              </w:rPr>
              <w:t>OBSERVACIONES</w:t>
            </w:r>
          </w:p>
        </w:tc>
        <w:tc>
          <w:tcPr>
            <w:tcW w:w="12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96" w:after="0"/>
              <w:ind w:left="121" w:right="118" w:hanging="0"/>
              <w:jc w:val="center"/>
              <w:rPr>
                <w:b/>
                <w:b/>
                <w:sz w:val="20"/>
              </w:rPr>
            </w:pPr>
            <w:r>
              <w:rPr>
                <w:b/>
                <w:color w:val="FFFFFF"/>
                <w:sz w:val="20"/>
              </w:rPr>
              <w:t>ESTADO</w:t>
            </w:r>
          </w:p>
        </w:tc>
        <w:tc>
          <w:tcPr>
            <w:tcW w:w="442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96" w:after="0"/>
              <w:ind w:left="568" w:right="0" w:hanging="0"/>
              <w:rPr>
                <w:b/>
                <w:b/>
                <w:sz w:val="20"/>
              </w:rPr>
            </w:pPr>
            <w:r>
              <w:rPr>
                <w:b/>
                <w:color w:val="FFFFFF"/>
                <w:sz w:val="20"/>
              </w:rPr>
              <w:t>RESULTADOS DEL SEGUIMIENTO</w:t>
            </w:r>
          </w:p>
        </w:tc>
      </w:tr>
      <w:tr>
        <w:trPr>
          <w:trHeight w:val="2680" w:hRule="atLeast"/>
        </w:trPr>
        <w:tc>
          <w:tcPr>
            <w:tcW w:w="40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6" w:after="0"/>
              <w:rPr>
                <w:rFonts w:ascii="Times New Roman" w:hAnsi="Times New Roman"/>
                <w:sz w:val="27"/>
              </w:rPr>
            </w:pPr>
            <w:r>
              <w:rPr>
                <w:rFonts w:ascii="Times New Roman" w:hAnsi="Times New Roman"/>
                <w:sz w:val="27"/>
              </w:rPr>
            </w:r>
          </w:p>
          <w:p>
            <w:pPr>
              <w:pStyle w:val="TableParagraph"/>
              <w:spacing w:before="1" w:after="0"/>
              <w:ind w:left="15" w:right="0" w:hanging="0"/>
              <w:jc w:val="center"/>
              <w:rPr>
                <w:b/>
                <w:b/>
                <w:sz w:val="18"/>
              </w:rPr>
            </w:pPr>
            <w:r>
              <w:rPr>
                <w:b/>
                <w:w w:val="99"/>
                <w:sz w:val="18"/>
              </w:rPr>
              <w:t>2</w:t>
            </w:r>
          </w:p>
        </w:tc>
        <w:tc>
          <w:tcPr>
            <w:tcW w:w="377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97" w:after="0"/>
              <w:ind w:left="69" w:right="58" w:hanging="0"/>
              <w:jc w:val="both"/>
              <w:rPr>
                <w:sz w:val="18"/>
              </w:rPr>
            </w:pPr>
            <w:r>
              <w:rPr>
                <w:sz w:val="18"/>
              </w:rPr>
              <w:t>Implementar</w:t>
            </w:r>
            <w:r>
              <w:rPr>
                <w:spacing w:val="-13"/>
                <w:sz w:val="18"/>
              </w:rPr>
              <w:t>controles</w:t>
            </w:r>
            <w:r>
              <w:rPr>
                <w:spacing w:val="-11"/>
                <w:sz w:val="18"/>
              </w:rPr>
              <w:t>paralarevisiónfinalde los informes contables, antes de la suscripción por parte de los responsables, con</w:t>
            </w:r>
            <w:r>
              <w:rPr>
                <w:spacing w:val="-7"/>
                <w:sz w:val="18"/>
              </w:rPr>
              <w:t>el</w:t>
            </w:r>
            <w:r>
              <w:rPr>
                <w:spacing w:val="-4"/>
                <w:sz w:val="18"/>
              </w:rPr>
              <w:t>fin</w:t>
            </w:r>
            <w:r>
              <w:rPr>
                <w:spacing w:val="-6"/>
                <w:sz w:val="18"/>
              </w:rPr>
              <w:t>de</w:t>
            </w:r>
            <w:r>
              <w:rPr>
                <w:spacing w:val="-4"/>
                <w:sz w:val="18"/>
              </w:rPr>
              <w:t>fortalecerlacoherenciay</w:t>
            </w:r>
            <w:r>
              <w:rPr>
                <w:spacing w:val="-6"/>
                <w:sz w:val="18"/>
              </w:rPr>
              <w:t>reporte de saldos en las notas y las cifras registradas en los estados contables y brindar información homogénea y confiable a los usuarios internos y externos; en particular,</w:t>
            </w:r>
            <w:r>
              <w:rPr>
                <w:spacing w:val="-31"/>
                <w:sz w:val="18"/>
              </w:rPr>
              <w:t>en el rubro de Ingresos recibidos por anticipado que presentó diferencias que fueron señaladas en el literal g del numeral 7.2 de este</w:t>
            </w:r>
            <w:r>
              <w:rPr>
                <w:spacing w:val="-3"/>
                <w:sz w:val="18"/>
              </w:rPr>
              <w:t>informe.</w:t>
            </w:r>
          </w:p>
        </w:tc>
        <w:tc>
          <w:tcPr>
            <w:tcW w:w="12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6" w:after="0"/>
              <w:rPr>
                <w:rFonts w:ascii="Times New Roman" w:hAnsi="Times New Roman"/>
                <w:sz w:val="27"/>
              </w:rPr>
            </w:pPr>
            <w:r>
              <w:rPr>
                <w:rFonts w:ascii="Times New Roman" w:hAnsi="Times New Roman"/>
                <w:sz w:val="27"/>
              </w:rPr>
            </w:r>
          </w:p>
          <w:p>
            <w:pPr>
              <w:pStyle w:val="TableParagraph"/>
              <w:spacing w:before="1" w:after="0"/>
              <w:ind w:left="128" w:right="118" w:hanging="0"/>
              <w:jc w:val="center"/>
              <w:rPr>
                <w:b/>
                <w:b/>
                <w:sz w:val="18"/>
              </w:rPr>
            </w:pPr>
            <w:r>
              <w:rPr>
                <w:b/>
                <w:sz w:val="18"/>
              </w:rPr>
              <w:t>Subsanada</w:t>
            </w:r>
          </w:p>
        </w:tc>
        <w:tc>
          <w:tcPr>
            <w:tcW w:w="442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6" w:after="0"/>
              <w:rPr>
                <w:rFonts w:ascii="Times New Roman" w:hAnsi="Times New Roman"/>
                <w:sz w:val="22"/>
              </w:rPr>
            </w:pPr>
            <w:r>
              <w:rPr>
                <w:rFonts w:ascii="Times New Roman" w:hAnsi="Times New Roman"/>
                <w:sz w:val="22"/>
              </w:rPr>
            </w:r>
          </w:p>
          <w:p>
            <w:pPr>
              <w:pStyle w:val="TableParagraph"/>
              <w:ind w:left="69" w:right="60" w:hanging="0"/>
              <w:jc w:val="both"/>
              <w:rPr>
                <w:sz w:val="18"/>
              </w:rPr>
            </w:pPr>
            <w:r>
              <w:rPr>
                <w:sz w:val="18"/>
              </w:rPr>
              <w:t>La</w:t>
            </w:r>
            <w:r>
              <w:rPr>
                <w:spacing w:val="-14"/>
                <w:sz w:val="18"/>
              </w:rPr>
              <w:t>observación</w:t>
            </w:r>
            <w:r>
              <w:rPr>
                <w:spacing w:val="-16"/>
                <w:sz w:val="18"/>
              </w:rPr>
              <w:t>sesubsana,</w:t>
            </w:r>
            <w:r>
              <w:rPr>
                <w:spacing w:val="-13"/>
                <w:sz w:val="18"/>
              </w:rPr>
              <w:t>dado</w:t>
            </w:r>
            <w:r>
              <w:rPr>
                <w:spacing w:val="-14"/>
                <w:sz w:val="18"/>
              </w:rPr>
              <w:t>que,en</w:t>
            </w:r>
            <w:r>
              <w:rPr>
                <w:spacing w:val="-16"/>
                <w:sz w:val="18"/>
              </w:rPr>
              <w:t>la</w:t>
            </w:r>
            <w:r>
              <w:rPr>
                <w:spacing w:val="-13"/>
                <w:sz w:val="18"/>
              </w:rPr>
              <w:t>Rendición de la Cuenta Anual de la Contraloría de Bogotá D.C., a corte de diciembre de 2019, no se identificaron diferencias en las cifras reportadas en los estados financieros y en el informe de notas a los estados financieros, vigencia</w:t>
            </w:r>
            <w:r>
              <w:rPr>
                <w:spacing w:val="-5"/>
                <w:sz w:val="18"/>
              </w:rPr>
              <w:t>2019.</w:t>
            </w:r>
          </w:p>
        </w:tc>
      </w:tr>
      <w:tr>
        <w:trPr>
          <w:trHeight w:val="2277" w:hRule="atLeast"/>
        </w:trPr>
        <w:tc>
          <w:tcPr>
            <w:tcW w:w="40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16" w:after="0"/>
              <w:jc w:val="center"/>
              <w:rPr>
                <w:b/>
                <w:b/>
                <w:sz w:val="18"/>
              </w:rPr>
            </w:pPr>
            <w:r>
              <w:rPr>
                <w:b/>
                <w:w w:val="99"/>
                <w:sz w:val="18"/>
              </w:rPr>
              <w:t>3</w:t>
            </w:r>
          </w:p>
        </w:tc>
        <w:tc>
          <w:tcPr>
            <w:tcW w:w="377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spacing w:before="11" w:after="0"/>
              <w:rPr>
                <w:rFonts w:ascii="Times New Roman" w:hAnsi="Times New Roman"/>
                <w:sz w:val="24"/>
              </w:rPr>
            </w:pPr>
            <w:r>
              <w:rPr>
                <w:rFonts w:ascii="Times New Roman" w:hAnsi="Times New Roman"/>
                <w:sz w:val="24"/>
              </w:rPr>
            </w:r>
          </w:p>
          <w:p>
            <w:pPr>
              <w:pStyle w:val="TableParagraph"/>
              <w:spacing w:lineRule="exact" w:line="207"/>
              <w:ind w:left="69" w:right="0" w:hanging="0"/>
              <w:jc w:val="both"/>
              <w:rPr>
                <w:sz w:val="18"/>
              </w:rPr>
            </w:pPr>
            <w:r>
              <w:rPr>
                <w:sz w:val="18"/>
              </w:rPr>
              <w:t>Incluir en el Plan Institucional de Capacitación</w:t>
            </w:r>
          </w:p>
          <w:p>
            <w:pPr>
              <w:pStyle w:val="TableParagraph"/>
              <w:ind w:left="69" w:right="59" w:hanging="0"/>
              <w:jc w:val="both"/>
              <w:rPr>
                <w:sz w:val="18"/>
              </w:rPr>
            </w:pPr>
            <w:r>
              <w:rPr>
                <w:sz w:val="18"/>
              </w:rPr>
              <w:t xml:space="preserve">– </w:t>
            </w:r>
            <w:r>
              <w:rPr>
                <w:sz w:val="18"/>
              </w:rPr>
              <w:t>PIC vigencia 2020, temas para la actualización permanente del personal del proceso contable, que apunten al mejoramiento de sus competencias y habilidades.</w:t>
            </w:r>
          </w:p>
        </w:tc>
        <w:tc>
          <w:tcPr>
            <w:tcW w:w="12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16" w:after="0"/>
              <w:ind w:left="128" w:right="118" w:hanging="0"/>
              <w:jc w:val="center"/>
              <w:rPr>
                <w:b/>
                <w:b/>
                <w:sz w:val="18"/>
              </w:rPr>
            </w:pPr>
            <w:r>
              <w:rPr>
                <w:b/>
                <w:sz w:val="18"/>
              </w:rPr>
              <w:t>Subsanada</w:t>
            </w:r>
          </w:p>
        </w:tc>
        <w:tc>
          <w:tcPr>
            <w:tcW w:w="442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1" w:after="0"/>
              <w:ind w:left="69" w:right="59" w:hanging="0"/>
              <w:jc w:val="both"/>
              <w:rPr>
                <w:sz w:val="18"/>
              </w:rPr>
            </w:pPr>
            <w:r>
              <w:rPr>
                <w:sz w:val="18"/>
              </w:rPr>
              <w:t>La</w:t>
            </w:r>
            <w:r>
              <w:rPr>
                <w:spacing w:val="-6"/>
                <w:sz w:val="18"/>
              </w:rPr>
              <w:t>observación</w:t>
            </w:r>
            <w:r>
              <w:rPr>
                <w:spacing w:val="-9"/>
                <w:sz w:val="18"/>
              </w:rPr>
              <w:t>sesubsana,dado</w:t>
            </w:r>
            <w:r>
              <w:rPr>
                <w:spacing w:val="-6"/>
                <w:sz w:val="18"/>
              </w:rPr>
              <w:t>que</w:t>
            </w:r>
            <w:r>
              <w:rPr>
                <w:spacing w:val="-9"/>
                <w:sz w:val="18"/>
              </w:rPr>
              <w:t>se</w:t>
            </w:r>
            <w:r>
              <w:rPr>
                <w:spacing w:val="-8"/>
                <w:sz w:val="18"/>
              </w:rPr>
              <w:t>incluyó</w:t>
            </w:r>
            <w:r>
              <w:rPr>
                <w:spacing w:val="-6"/>
                <w:sz w:val="18"/>
              </w:rPr>
              <w:t>enel Plan Institucional de Capacitación– PIC 2020, los siguientes temas para el fortalecimiento de la gestión financiera y</w:t>
            </w:r>
            <w:r>
              <w:rPr>
                <w:spacing w:val="-2"/>
                <w:sz w:val="18"/>
              </w:rPr>
              <w:t>contable:</w:t>
            </w:r>
          </w:p>
          <w:p>
            <w:pPr>
              <w:pStyle w:val="TableParagraph"/>
              <w:spacing w:before="11" w:after="0"/>
              <w:rPr>
                <w:rFonts w:ascii="Times New Roman" w:hAnsi="Times New Roman"/>
                <w:sz w:val="17"/>
              </w:rPr>
            </w:pPr>
            <w:r>
              <w:rPr>
                <w:rFonts w:ascii="Times New Roman" w:hAnsi="Times New Roman"/>
                <w:sz w:val="17"/>
              </w:rPr>
            </w:r>
          </w:p>
          <w:p>
            <w:pPr>
              <w:pStyle w:val="TableParagraph"/>
              <w:ind w:left="69" w:right="2459" w:hanging="0"/>
              <w:rPr>
                <w:sz w:val="18"/>
              </w:rPr>
            </w:pPr>
            <w:r>
              <w:rPr>
                <w:sz w:val="18"/>
              </w:rPr>
              <w:t>Actualización Tributaria Retención en la fuente Reforma tributaria Impuestos distritales</w:t>
            </w:r>
          </w:p>
          <w:p>
            <w:pPr>
              <w:pStyle w:val="TableParagraph"/>
              <w:spacing w:lineRule="exact" w:line="206" w:before="4" w:after="0"/>
              <w:ind w:left="69" w:right="1208" w:hanging="0"/>
              <w:rPr>
                <w:sz w:val="18"/>
              </w:rPr>
            </w:pPr>
            <w:r>
              <w:rPr>
                <w:sz w:val="18"/>
              </w:rPr>
              <w:t>Actualización en Contabilidad Pública Capacitación en manejo de caja menor</w:t>
            </w:r>
          </w:p>
        </w:tc>
      </w:tr>
      <w:tr>
        <w:trPr>
          <w:trHeight w:val="2102" w:hRule="atLeast"/>
        </w:trPr>
        <w:tc>
          <w:tcPr>
            <w:tcW w:w="40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2" w:after="0"/>
              <w:rPr>
                <w:rFonts w:ascii="Times New Roman" w:hAnsi="Times New Roman"/>
                <w:sz w:val="22"/>
              </w:rPr>
            </w:pPr>
            <w:r>
              <w:rPr>
                <w:rFonts w:ascii="Times New Roman" w:hAnsi="Times New Roman"/>
                <w:sz w:val="22"/>
              </w:rPr>
            </w:r>
          </w:p>
          <w:p>
            <w:pPr>
              <w:pStyle w:val="TableParagraph"/>
              <w:ind w:left="15" w:right="0" w:hanging="0"/>
              <w:jc w:val="center"/>
              <w:rPr>
                <w:b/>
                <w:b/>
                <w:sz w:val="18"/>
              </w:rPr>
            </w:pPr>
            <w:r>
              <w:rPr>
                <w:b/>
                <w:w w:val="99"/>
                <w:sz w:val="18"/>
              </w:rPr>
              <w:t>4</w:t>
            </w:r>
          </w:p>
        </w:tc>
        <w:tc>
          <w:tcPr>
            <w:tcW w:w="377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spacing w:before="3" w:after="0"/>
              <w:rPr>
                <w:rFonts w:ascii="Times New Roman" w:hAnsi="Times New Roman"/>
                <w:sz w:val="17"/>
              </w:rPr>
            </w:pPr>
            <w:r>
              <w:rPr>
                <w:rFonts w:ascii="Times New Roman" w:hAnsi="Times New Roman"/>
                <w:sz w:val="17"/>
              </w:rPr>
            </w:r>
          </w:p>
          <w:p>
            <w:pPr>
              <w:pStyle w:val="TableParagraph"/>
              <w:ind w:left="69" w:right="59" w:hanging="0"/>
              <w:jc w:val="both"/>
              <w:rPr>
                <w:sz w:val="18"/>
              </w:rPr>
            </w:pPr>
            <w:r>
              <w:rPr>
                <w:sz w:val="18"/>
              </w:rPr>
              <w:t>En el proceso mensual de conciliaciones entre áreas, no se identificaron soportes documentales y/o formatos de las mismas entre contabilidad y tres (3) áreas (Tesorería, Presupuesto</w:t>
            </w:r>
            <w:r>
              <w:rPr>
                <w:spacing w:val="-11"/>
                <w:sz w:val="18"/>
              </w:rPr>
              <w:t>yAlmacén)</w:t>
            </w:r>
            <w:r>
              <w:rPr>
                <w:spacing w:val="-12"/>
                <w:sz w:val="18"/>
              </w:rPr>
              <w:t>que</w:t>
            </w:r>
            <w:r>
              <w:rPr>
                <w:spacing w:val="-10"/>
                <w:sz w:val="18"/>
              </w:rPr>
              <w:t>den</w:t>
            </w:r>
            <w:r>
              <w:rPr>
                <w:spacing w:val="-11"/>
                <w:sz w:val="18"/>
              </w:rPr>
              <w:t>cuentade</w:t>
            </w:r>
            <w:r>
              <w:rPr>
                <w:spacing w:val="-10"/>
                <w:sz w:val="18"/>
              </w:rPr>
              <w:t>la actividad.</w:t>
            </w:r>
          </w:p>
        </w:tc>
        <w:tc>
          <w:tcPr>
            <w:tcW w:w="12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52" w:after="0"/>
              <w:ind w:left="98" w:right="69" w:firstLine="415"/>
              <w:rPr>
                <w:b/>
                <w:b/>
                <w:sz w:val="18"/>
              </w:rPr>
            </w:pPr>
            <w:r>
              <w:rPr>
                <w:b/>
                <w:sz w:val="18"/>
              </w:rPr>
              <w:t>En seguimiento</w:t>
            </w:r>
          </w:p>
        </w:tc>
        <w:tc>
          <w:tcPr>
            <w:tcW w:w="442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3" w:after="0"/>
              <w:rPr>
                <w:rFonts w:ascii="Times New Roman" w:hAnsi="Times New Roman"/>
                <w:sz w:val="19"/>
              </w:rPr>
            </w:pPr>
            <w:r>
              <w:rPr>
                <w:rFonts w:ascii="Times New Roman" w:hAnsi="Times New Roman"/>
                <w:sz w:val="19"/>
              </w:rPr>
            </w:r>
          </w:p>
          <w:p>
            <w:pPr>
              <w:pStyle w:val="TableParagraph"/>
              <w:spacing w:before="1" w:after="0"/>
              <w:ind w:left="69" w:right="59" w:firstLine="50"/>
              <w:jc w:val="both"/>
              <w:rPr>
                <w:sz w:val="18"/>
              </w:rPr>
            </w:pPr>
            <w:r>
              <w:rPr>
                <w:sz w:val="18"/>
              </w:rPr>
              <w:t>No se identificaron soportes documentales y/o formatos de las conciliaciones entre Contabilidad y dos (2) áreas (Tesorería y Presupuesto); no</w:t>
            </w:r>
            <w:r>
              <w:rPr>
                <w:spacing w:val="-19"/>
                <w:sz w:val="18"/>
              </w:rPr>
              <w:t>obstante, a lo anterior, el área contable, llevará al próximo Comité Técnico de Sostenibilidad Contable la observación para tratarla entre las responsables de las áreas de Tesorería y Presupuesto, con el fin de definir los términos o no de las</w:t>
            </w:r>
            <w:r>
              <w:rPr>
                <w:spacing w:val="-7"/>
                <w:sz w:val="18"/>
              </w:rPr>
              <w:t>conciliaciones.</w:t>
            </w:r>
          </w:p>
        </w:tc>
      </w:tr>
      <w:tr>
        <w:trPr>
          <w:trHeight w:val="1754" w:hRule="atLeast"/>
        </w:trPr>
        <w:tc>
          <w:tcPr>
            <w:tcW w:w="40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 w:after="0"/>
              <w:rPr>
                <w:rFonts w:ascii="Times New Roman" w:hAnsi="Times New Roman"/>
                <w:sz w:val="27"/>
              </w:rPr>
            </w:pPr>
            <w:r>
              <w:rPr>
                <w:rFonts w:ascii="Times New Roman" w:hAnsi="Times New Roman"/>
                <w:sz w:val="27"/>
              </w:rPr>
            </w:r>
          </w:p>
          <w:p>
            <w:pPr>
              <w:pStyle w:val="TableParagraph"/>
              <w:ind w:left="98" w:right="84" w:hanging="0"/>
              <w:jc w:val="center"/>
              <w:rPr>
                <w:b/>
                <w:b/>
                <w:sz w:val="18"/>
              </w:rPr>
            </w:pPr>
            <w:r>
              <w:rPr>
                <w:b/>
                <w:sz w:val="18"/>
              </w:rPr>
              <w:t>5*</w:t>
            </w:r>
          </w:p>
        </w:tc>
        <w:tc>
          <w:tcPr>
            <w:tcW w:w="377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spacing w:before="1" w:after="0"/>
              <w:rPr>
                <w:rFonts w:ascii="Times New Roman" w:hAnsi="Times New Roman"/>
                <w:sz w:val="29"/>
              </w:rPr>
            </w:pPr>
            <w:r>
              <w:rPr>
                <w:rFonts w:ascii="Times New Roman" w:hAnsi="Times New Roman"/>
                <w:sz w:val="29"/>
              </w:rPr>
            </w:r>
          </w:p>
          <w:p>
            <w:pPr>
              <w:pStyle w:val="TableParagraph"/>
              <w:spacing w:before="1" w:after="0"/>
              <w:ind w:left="69" w:right="61" w:hanging="0"/>
              <w:jc w:val="both"/>
              <w:rPr>
                <w:sz w:val="18"/>
              </w:rPr>
            </w:pPr>
            <w:r>
              <w:rPr>
                <w:sz w:val="18"/>
              </w:rPr>
              <w:t>En la caracterización del Proceso de Financiera no se identificaron indicadores puntuales para medir la gestión contable.</w:t>
            </w:r>
          </w:p>
        </w:tc>
        <w:tc>
          <w:tcPr>
            <w:tcW w:w="12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 w:after="0"/>
              <w:rPr>
                <w:rFonts w:ascii="Times New Roman" w:hAnsi="Times New Roman"/>
                <w:sz w:val="18"/>
              </w:rPr>
            </w:pPr>
            <w:r>
              <w:rPr>
                <w:rFonts w:ascii="Times New Roman" w:hAnsi="Times New Roman"/>
                <w:sz w:val="18"/>
              </w:rPr>
            </w:r>
          </w:p>
          <w:p>
            <w:pPr>
              <w:pStyle w:val="TableParagraph"/>
              <w:ind w:left="98" w:right="69" w:firstLine="415"/>
              <w:rPr>
                <w:b/>
                <w:b/>
                <w:sz w:val="18"/>
              </w:rPr>
            </w:pPr>
            <w:r>
              <w:rPr>
                <w:b/>
                <w:sz w:val="18"/>
              </w:rPr>
              <w:t>En seguimiento</w:t>
            </w:r>
          </w:p>
        </w:tc>
        <w:tc>
          <w:tcPr>
            <w:tcW w:w="442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2"/>
              </w:rPr>
            </w:pPr>
            <w:r>
              <w:rPr>
                <w:rFonts w:ascii="Times New Roman" w:hAnsi="Times New Roman"/>
                <w:sz w:val="22"/>
              </w:rPr>
            </w:r>
          </w:p>
          <w:p>
            <w:pPr>
              <w:pStyle w:val="TableParagraph"/>
              <w:ind w:left="69" w:right="63" w:hanging="0"/>
              <w:jc w:val="both"/>
              <w:rPr>
                <w:sz w:val="18"/>
              </w:rPr>
            </w:pPr>
            <w:r>
              <w:rPr>
                <w:sz w:val="18"/>
              </w:rPr>
              <w:t>La observación continua en seguimiento hasta la aprobación y publicación de tres (3) nuevos indicadores que midan la gestión contable:</w:t>
            </w:r>
          </w:p>
          <w:p>
            <w:pPr>
              <w:pStyle w:val="TableParagraph"/>
              <w:numPr>
                <w:ilvl w:val="0"/>
                <w:numId w:val="4"/>
              </w:numPr>
              <w:tabs>
                <w:tab w:val="left" w:pos="281" w:leader="none"/>
              </w:tabs>
              <w:spacing w:lineRule="exact" w:line="207" w:before="1" w:after="0"/>
              <w:ind w:left="280" w:right="0" w:hanging="212"/>
              <w:jc w:val="left"/>
              <w:rPr>
                <w:sz w:val="18"/>
              </w:rPr>
            </w:pPr>
            <w:r>
              <w:rPr>
                <w:sz w:val="18"/>
              </w:rPr>
              <w:t>Indicador Comité de Sostenibilidad</w:t>
            </w:r>
            <w:r>
              <w:rPr>
                <w:spacing w:val="-6"/>
                <w:sz w:val="18"/>
              </w:rPr>
              <w:t>Contable,</w:t>
            </w:r>
          </w:p>
          <w:p>
            <w:pPr>
              <w:pStyle w:val="TableParagraph"/>
              <w:numPr>
                <w:ilvl w:val="0"/>
                <w:numId w:val="4"/>
              </w:numPr>
              <w:tabs>
                <w:tab w:val="left" w:pos="281" w:leader="none"/>
              </w:tabs>
              <w:spacing w:lineRule="exact" w:line="207" w:before="0" w:after="0"/>
              <w:ind w:left="280" w:right="0" w:hanging="212"/>
              <w:jc w:val="left"/>
              <w:rPr>
                <w:sz w:val="18"/>
              </w:rPr>
            </w:pPr>
            <w:r>
              <w:rPr>
                <w:sz w:val="18"/>
              </w:rPr>
              <w:t>Indicador Conciliaciones Bancarias;</w:t>
            </w:r>
            <w:r>
              <w:rPr>
                <w:spacing w:val="-3"/>
                <w:sz w:val="18"/>
              </w:rPr>
              <w:t>y,</w:t>
            </w:r>
          </w:p>
          <w:p>
            <w:pPr>
              <w:pStyle w:val="TableParagraph"/>
              <w:numPr>
                <w:ilvl w:val="0"/>
                <w:numId w:val="4"/>
              </w:numPr>
              <w:tabs>
                <w:tab w:val="left" w:pos="281" w:leader="none"/>
              </w:tabs>
              <w:spacing w:lineRule="auto" w:line="240" w:before="2" w:after="0"/>
              <w:ind w:left="280" w:right="0" w:hanging="212"/>
              <w:jc w:val="left"/>
              <w:rPr>
                <w:sz w:val="18"/>
              </w:rPr>
            </w:pPr>
            <w:r>
              <w:rPr>
                <w:sz w:val="18"/>
              </w:rPr>
              <w:t>Indicador Conciliación cuentas</w:t>
            </w:r>
            <w:r>
              <w:rPr>
                <w:spacing w:val="-1"/>
                <w:sz w:val="18"/>
              </w:rPr>
              <w:t>recíprocas.</w:t>
            </w:r>
          </w:p>
        </w:tc>
      </w:tr>
      <w:tr>
        <w:trPr>
          <w:trHeight w:val="3312" w:hRule="atLeast"/>
        </w:trPr>
        <w:tc>
          <w:tcPr>
            <w:tcW w:w="40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72" w:after="0"/>
              <w:ind w:left="15" w:right="0" w:hanging="0"/>
              <w:jc w:val="center"/>
              <w:rPr>
                <w:b/>
                <w:b/>
                <w:sz w:val="18"/>
              </w:rPr>
            </w:pPr>
            <w:r>
              <w:rPr>
                <w:b/>
                <w:w w:val="99"/>
                <w:sz w:val="18"/>
              </w:rPr>
              <w:t>6</w:t>
            </w:r>
          </w:p>
        </w:tc>
        <w:tc>
          <w:tcPr>
            <w:tcW w:w="377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17"/>
              </w:rPr>
            </w:pPr>
            <w:r>
              <w:rPr>
                <w:rFonts w:ascii="Times New Roman" w:hAnsi="Times New Roman"/>
                <w:sz w:val="17"/>
              </w:rPr>
            </w:r>
          </w:p>
          <w:p>
            <w:pPr>
              <w:pStyle w:val="TableParagraph"/>
              <w:ind w:left="69" w:right="59" w:hanging="0"/>
              <w:jc w:val="both"/>
              <w:rPr>
                <w:sz w:val="18"/>
              </w:rPr>
            </w:pPr>
            <w:r>
              <w:rPr>
                <w:sz w:val="18"/>
              </w:rPr>
              <w:t>Bajo nivel de confianza en las entradas, salidas</w:t>
            </w:r>
            <w:r>
              <w:rPr>
                <w:spacing w:val="-8"/>
                <w:sz w:val="18"/>
              </w:rPr>
              <w:t>yajustesde</w:t>
            </w:r>
            <w:r>
              <w:rPr>
                <w:spacing w:val="-9"/>
                <w:sz w:val="18"/>
              </w:rPr>
              <w:t>almacén,</w:t>
            </w:r>
            <w:r>
              <w:rPr>
                <w:spacing w:val="-10"/>
                <w:sz w:val="18"/>
              </w:rPr>
              <w:t>debido</w:t>
            </w:r>
            <w:r>
              <w:rPr>
                <w:spacing w:val="-9"/>
                <w:sz w:val="18"/>
              </w:rPr>
              <w:t>aque</w:t>
            </w:r>
            <w:r>
              <w:rPr>
                <w:spacing w:val="-8"/>
                <w:sz w:val="18"/>
              </w:rPr>
              <w:t>se encuentran</w:t>
            </w:r>
            <w:r>
              <w:rPr>
                <w:spacing w:val="-9"/>
                <w:sz w:val="18"/>
              </w:rPr>
              <w:t>registrados</w:t>
            </w:r>
            <w:r>
              <w:rPr>
                <w:spacing w:val="-8"/>
                <w:sz w:val="18"/>
              </w:rPr>
              <w:t>en</w:t>
            </w:r>
            <w:r>
              <w:rPr>
                <w:spacing w:val="-10"/>
                <w:sz w:val="18"/>
              </w:rPr>
              <w:t>una</w:t>
            </w:r>
            <w:r>
              <w:rPr>
                <w:spacing w:val="-11"/>
                <w:sz w:val="18"/>
              </w:rPr>
              <w:t>basede</w:t>
            </w:r>
            <w:r>
              <w:rPr>
                <w:spacing w:val="-8"/>
                <w:sz w:val="18"/>
              </w:rPr>
              <w:t>Excel.</w:t>
            </w:r>
          </w:p>
        </w:tc>
        <w:tc>
          <w:tcPr>
            <w:tcW w:w="12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6"/>
              </w:rPr>
            </w:pPr>
            <w:r>
              <w:rPr>
                <w:rFonts w:ascii="Times New Roman" w:hAnsi="Times New Roman"/>
                <w:sz w:val="26"/>
              </w:rPr>
            </w:r>
          </w:p>
          <w:p>
            <w:pPr>
              <w:pStyle w:val="TableParagraph"/>
              <w:ind w:left="98" w:right="69" w:firstLine="415"/>
              <w:rPr>
                <w:b/>
                <w:b/>
                <w:sz w:val="18"/>
              </w:rPr>
            </w:pPr>
            <w:r>
              <w:rPr>
                <w:b/>
                <w:sz w:val="18"/>
              </w:rPr>
              <w:t>En seguimiento</w:t>
            </w:r>
          </w:p>
        </w:tc>
        <w:tc>
          <w:tcPr>
            <w:tcW w:w="442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102" w:after="0"/>
              <w:ind w:left="69" w:right="60" w:hanging="0"/>
              <w:jc w:val="both"/>
              <w:rPr>
                <w:sz w:val="18"/>
              </w:rPr>
            </w:pPr>
            <w:r>
              <w:rPr>
                <w:sz w:val="18"/>
              </w:rPr>
              <w:t>La Secretaría General, en el CD anexo del memorando 20201710008093 del 20 de febrero de 2020, manifestó que "Los módulos SAI/SAE actualmente se encuentran en producción y se puede verificar su funcionalidad en el sistema, sin embargo, en los informes finales arrojados por el sistema se presentan debilidades en las cifras las cuales son identificadas por el área contable en las conciliaciones".</w:t>
            </w:r>
          </w:p>
          <w:p>
            <w:pPr>
              <w:pStyle w:val="TableParagraph"/>
              <w:spacing w:before="2" w:after="0"/>
              <w:rPr>
                <w:rFonts w:ascii="Times New Roman" w:hAnsi="Times New Roman"/>
                <w:sz w:val="18"/>
              </w:rPr>
            </w:pPr>
            <w:r>
              <w:rPr>
                <w:rFonts w:ascii="Times New Roman" w:hAnsi="Times New Roman"/>
                <w:sz w:val="18"/>
              </w:rPr>
            </w:r>
          </w:p>
          <w:p>
            <w:pPr>
              <w:pStyle w:val="TableParagraph"/>
              <w:ind w:left="69" w:right="58" w:hanging="0"/>
              <w:jc w:val="both"/>
              <w:rPr>
                <w:sz w:val="18"/>
              </w:rPr>
            </w:pPr>
            <w:r>
              <w:rPr>
                <w:sz w:val="18"/>
              </w:rPr>
              <w:t>Por lo anterior, la observación continua en seguimiento hasta corregir las debilidades que presentan los módulos SAI/SAE en las cifras arrojadas,</w:t>
            </w:r>
            <w:r>
              <w:rPr>
                <w:spacing w:val="-10"/>
                <w:sz w:val="18"/>
              </w:rPr>
              <w:t>dado</w:t>
            </w:r>
            <w:r>
              <w:rPr>
                <w:spacing w:val="-6"/>
                <w:sz w:val="18"/>
              </w:rPr>
              <w:t>que</w:t>
            </w:r>
            <w:r>
              <w:rPr>
                <w:spacing w:val="-9"/>
                <w:sz w:val="18"/>
              </w:rPr>
              <w:t>esta</w:t>
            </w:r>
            <w:r>
              <w:rPr>
                <w:spacing w:val="-6"/>
                <w:sz w:val="18"/>
              </w:rPr>
              <w:t>situación</w:t>
            </w:r>
            <w:r>
              <w:rPr>
                <w:spacing w:val="-9"/>
                <w:sz w:val="18"/>
              </w:rPr>
              <w:t>genera</w:t>
            </w:r>
            <w:r>
              <w:rPr>
                <w:spacing w:val="-6"/>
                <w:sz w:val="18"/>
              </w:rPr>
              <w:t>sobrecarga operativa en revisiones por parte del área</w:t>
            </w:r>
            <w:r>
              <w:rPr>
                <w:spacing w:val="-15"/>
                <w:sz w:val="18"/>
              </w:rPr>
              <w:t>contable.</w:t>
            </w:r>
          </w:p>
        </w:tc>
      </w:tr>
    </w:tbl>
    <w:p>
      <w:pPr>
        <w:sectPr>
          <w:headerReference w:type="default" r:id="rId43"/>
          <w:footerReference w:type="default" r:id="rId44"/>
          <w:type w:val="nextPage"/>
          <w:pgSz w:w="12240" w:h="15840"/>
          <w:pgMar w:left="880" w:right="242" w:header="116" w:top="1480" w:footer="877" w:bottom="1060" w:gutter="0"/>
          <w:pgNumType w:fmt="decimal"/>
          <w:formProt w:val="false"/>
          <w:textDirection w:val="lrTb"/>
          <w:docGrid w:type="default" w:linePitch="100" w:charSpace="4096"/>
        </w:sectPr>
      </w:pPr>
    </w:p>
    <w:p>
      <w:pPr>
        <w:pStyle w:val="Cuerpodetexto"/>
        <w:spacing w:before="10" w:after="0"/>
        <w:rPr>
          <w:rFonts w:ascii="Times New Roman" w:hAnsi="Times New Roman"/>
          <w:sz w:val="24"/>
        </w:rPr>
      </w:pPr>
      <w:r>
        <w:rPr>
          <w:rFonts w:ascii="Times New Roman" w:hAnsi="Times New Roman"/>
          <w:sz w:val="24"/>
        </w:rPr>
      </w:r>
    </w:p>
    <w:tbl>
      <w:tblPr>
        <w:tblW w:w="9868" w:type="dxa"/>
        <w:jc w:val="left"/>
        <w:tblInd w:w="82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0" w:type="dxa"/>
          <w:bottom w:w="0" w:type="dxa"/>
          <w:right w:w="0" w:type="dxa"/>
        </w:tblCellMar>
        <w:tblLook w:val="01e0"/>
      </w:tblPr>
      <w:tblGrid>
        <w:gridCol w:w="408"/>
        <w:gridCol w:w="3773"/>
        <w:gridCol w:w="1258"/>
        <w:gridCol w:w="4428"/>
      </w:tblGrid>
      <w:tr>
        <w:trPr>
          <w:trHeight w:val="621" w:hRule="atLeast"/>
        </w:trPr>
        <w:tc>
          <w:tcPr>
            <w:tcW w:w="40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96" w:after="0"/>
              <w:ind w:left="22" w:right="0" w:hanging="0"/>
              <w:jc w:val="center"/>
              <w:rPr>
                <w:b/>
                <w:b/>
                <w:sz w:val="20"/>
              </w:rPr>
            </w:pPr>
            <w:r>
              <w:rPr>
                <w:b/>
                <w:color w:val="FFFFFF"/>
                <w:w w:val="99"/>
                <w:sz w:val="20"/>
              </w:rPr>
              <w:t>#</w:t>
            </w:r>
          </w:p>
        </w:tc>
        <w:tc>
          <w:tcPr>
            <w:tcW w:w="377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96" w:after="0"/>
              <w:ind w:left="1005" w:right="0" w:hanging="0"/>
              <w:rPr>
                <w:b/>
                <w:b/>
                <w:sz w:val="20"/>
              </w:rPr>
            </w:pPr>
            <w:r>
              <w:rPr>
                <w:b/>
                <w:color w:val="FFFFFF"/>
                <w:sz w:val="20"/>
              </w:rPr>
              <w:t>OBSERVACIONES</w:t>
            </w:r>
          </w:p>
        </w:tc>
        <w:tc>
          <w:tcPr>
            <w:tcW w:w="12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96" w:after="0"/>
              <w:ind w:left="211" w:right="0" w:hanging="0"/>
              <w:rPr>
                <w:b/>
                <w:b/>
                <w:sz w:val="20"/>
              </w:rPr>
            </w:pPr>
            <w:r>
              <w:rPr>
                <w:b/>
                <w:color w:val="FFFFFF"/>
                <w:sz w:val="20"/>
              </w:rPr>
              <w:t>ESTADO</w:t>
            </w:r>
          </w:p>
        </w:tc>
        <w:tc>
          <w:tcPr>
            <w:tcW w:w="442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96" w:after="0"/>
              <w:ind w:left="568" w:right="0" w:hanging="0"/>
              <w:rPr>
                <w:b/>
                <w:b/>
                <w:sz w:val="20"/>
              </w:rPr>
            </w:pPr>
            <w:r>
              <w:rPr>
                <w:b/>
                <w:color w:val="FFFFFF"/>
                <w:sz w:val="20"/>
              </w:rPr>
              <w:t>RESULTADOS DEL SEGUIMIENTO</w:t>
            </w:r>
          </w:p>
        </w:tc>
      </w:tr>
      <w:tr>
        <w:trPr>
          <w:trHeight w:val="3892" w:hRule="atLeast"/>
        </w:trPr>
        <w:tc>
          <w:tcPr>
            <w:tcW w:w="40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2" w:after="0"/>
              <w:rPr>
                <w:rFonts w:ascii="Times New Roman" w:hAnsi="Times New Roman"/>
                <w:sz w:val="20"/>
              </w:rPr>
            </w:pPr>
            <w:r>
              <w:rPr>
                <w:rFonts w:ascii="Times New Roman" w:hAnsi="Times New Roman"/>
                <w:sz w:val="20"/>
              </w:rPr>
            </w:r>
          </w:p>
          <w:p>
            <w:pPr>
              <w:pStyle w:val="TableParagraph"/>
              <w:ind w:left="6" w:right="0" w:hanging="0"/>
              <w:jc w:val="center"/>
              <w:rPr>
                <w:b/>
                <w:b/>
                <w:sz w:val="18"/>
              </w:rPr>
            </w:pPr>
            <w:r>
              <w:rPr>
                <w:b/>
                <w:w w:val="99"/>
                <w:sz w:val="18"/>
              </w:rPr>
              <w:t>7</w:t>
            </w:r>
          </w:p>
        </w:tc>
        <w:tc>
          <w:tcPr>
            <w:tcW w:w="377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 w:after="0"/>
              <w:rPr>
                <w:rFonts w:ascii="Times New Roman" w:hAnsi="Times New Roman"/>
                <w:sz w:val="17"/>
              </w:rPr>
            </w:pPr>
            <w:r>
              <w:rPr>
                <w:rFonts w:ascii="Times New Roman" w:hAnsi="Times New Roman"/>
                <w:sz w:val="17"/>
              </w:rPr>
            </w:r>
          </w:p>
          <w:p>
            <w:pPr>
              <w:pStyle w:val="TableParagraph"/>
              <w:spacing w:before="1" w:after="0"/>
              <w:ind w:left="69" w:right="59" w:hanging="0"/>
              <w:jc w:val="both"/>
              <w:rPr>
                <w:sz w:val="18"/>
              </w:rPr>
            </w:pPr>
            <w:r>
              <w:rPr>
                <w:sz w:val="18"/>
              </w:rPr>
              <w:t>Ajustar la parametrización del módulo SAE/SAI de SICAPITAL para obtener un adecuado cálculo de la depreciación y</w:t>
            </w:r>
            <w:r>
              <w:rPr>
                <w:spacing w:val="-29"/>
                <w:sz w:val="18"/>
              </w:rPr>
              <w:t>ajustar los reportes administrativos para que el proceso de Administración de Bienes e Infraestructura controle en tiempo real la lista de bienes y elementos su custodia y responsabilidad.</w:t>
            </w:r>
          </w:p>
        </w:tc>
        <w:tc>
          <w:tcPr>
            <w:tcW w:w="12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29" w:after="0"/>
              <w:ind w:left="98" w:right="69" w:firstLine="415"/>
              <w:rPr>
                <w:b/>
                <w:b/>
                <w:sz w:val="18"/>
              </w:rPr>
            </w:pPr>
            <w:r>
              <w:rPr>
                <w:b/>
                <w:sz w:val="18"/>
              </w:rPr>
              <w:t>En seguimiento</w:t>
            </w:r>
          </w:p>
        </w:tc>
        <w:tc>
          <w:tcPr>
            <w:tcW w:w="442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spacing w:before="165" w:after="0"/>
              <w:ind w:left="69" w:right="60" w:hanging="0"/>
              <w:jc w:val="both"/>
              <w:rPr>
                <w:sz w:val="18"/>
              </w:rPr>
            </w:pPr>
            <w:r>
              <w:rPr>
                <w:sz w:val="18"/>
              </w:rPr>
              <w:t>La Secretaría General, en el CD anexo del memorando 20201710008093 del 20 de febrero de 2020, manifestó que "Los módulos SAI/SAE actualmente se encuentran en producción y se puede verificar su funcionalidad en el sistema, sin embargo, en los informes finales arrojados por el sistema se presentan debilidades en las cifras las cuales son identificadas por el área contable en las conciliaciones".</w:t>
            </w:r>
          </w:p>
          <w:p>
            <w:pPr>
              <w:pStyle w:val="TableParagraph"/>
              <w:spacing w:before="11" w:after="0"/>
              <w:rPr>
                <w:rFonts w:ascii="Times New Roman" w:hAnsi="Times New Roman"/>
                <w:sz w:val="17"/>
              </w:rPr>
            </w:pPr>
            <w:r>
              <w:rPr>
                <w:rFonts w:ascii="Times New Roman" w:hAnsi="Times New Roman"/>
                <w:sz w:val="17"/>
              </w:rPr>
            </w:r>
          </w:p>
          <w:p>
            <w:pPr>
              <w:pStyle w:val="TableParagraph"/>
              <w:ind w:left="69" w:right="58" w:hanging="0"/>
              <w:jc w:val="both"/>
              <w:rPr>
                <w:sz w:val="18"/>
              </w:rPr>
            </w:pPr>
            <w:r>
              <w:rPr>
                <w:sz w:val="18"/>
              </w:rPr>
              <w:t>Por lo anterior, la observación continua en seguimiento hasta corregir las debilidades que presentan los módulos SAI/SAE en las cifras arrojadas,</w:t>
            </w:r>
            <w:r>
              <w:rPr>
                <w:spacing w:val="-10"/>
                <w:sz w:val="18"/>
              </w:rPr>
              <w:t>dado</w:t>
            </w:r>
            <w:r>
              <w:rPr>
                <w:spacing w:val="-6"/>
                <w:sz w:val="18"/>
              </w:rPr>
              <w:t>que</w:t>
            </w:r>
            <w:r>
              <w:rPr>
                <w:spacing w:val="-9"/>
                <w:sz w:val="18"/>
              </w:rPr>
              <w:t>esta</w:t>
            </w:r>
            <w:r>
              <w:rPr>
                <w:spacing w:val="-6"/>
                <w:sz w:val="18"/>
              </w:rPr>
              <w:t>situación</w:t>
            </w:r>
            <w:r>
              <w:rPr>
                <w:spacing w:val="-9"/>
                <w:sz w:val="18"/>
              </w:rPr>
              <w:t>genera</w:t>
            </w:r>
            <w:r>
              <w:rPr>
                <w:spacing w:val="-6"/>
                <w:sz w:val="18"/>
              </w:rPr>
              <w:t>sobrecarga operativa en revisiones por parte del área</w:t>
            </w:r>
            <w:r>
              <w:rPr>
                <w:spacing w:val="-15"/>
                <w:sz w:val="18"/>
              </w:rPr>
              <w:t>contable.</w:t>
            </w:r>
          </w:p>
        </w:tc>
      </w:tr>
      <w:tr>
        <w:trPr>
          <w:trHeight w:val="3597" w:hRule="atLeast"/>
        </w:trPr>
        <w:tc>
          <w:tcPr>
            <w:tcW w:w="40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5" w:after="0"/>
              <w:rPr>
                <w:rFonts w:ascii="Times New Roman" w:hAnsi="Times New Roman"/>
                <w:sz w:val="27"/>
              </w:rPr>
            </w:pPr>
            <w:r>
              <w:rPr>
                <w:rFonts w:ascii="Times New Roman" w:hAnsi="Times New Roman"/>
                <w:sz w:val="27"/>
              </w:rPr>
            </w:r>
          </w:p>
          <w:p>
            <w:pPr>
              <w:pStyle w:val="TableParagraph"/>
              <w:spacing w:before="1" w:after="0"/>
              <w:ind w:left="6" w:right="0" w:hanging="0"/>
              <w:jc w:val="center"/>
              <w:rPr>
                <w:b/>
                <w:b/>
                <w:sz w:val="18"/>
              </w:rPr>
            </w:pPr>
            <w:r>
              <w:rPr>
                <w:b/>
                <w:w w:val="99"/>
                <w:sz w:val="18"/>
              </w:rPr>
              <w:t>8</w:t>
            </w:r>
          </w:p>
        </w:tc>
        <w:tc>
          <w:tcPr>
            <w:tcW w:w="377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4" w:after="0"/>
              <w:rPr>
                <w:rFonts w:ascii="Times New Roman" w:hAnsi="Times New Roman"/>
                <w:sz w:val="22"/>
              </w:rPr>
            </w:pPr>
            <w:r>
              <w:rPr>
                <w:rFonts w:ascii="Times New Roman" w:hAnsi="Times New Roman"/>
                <w:sz w:val="22"/>
              </w:rPr>
            </w:r>
          </w:p>
          <w:p>
            <w:pPr>
              <w:pStyle w:val="TableParagraph"/>
              <w:ind w:left="69" w:right="60" w:hanging="0"/>
              <w:jc w:val="both"/>
              <w:rPr>
                <w:sz w:val="18"/>
              </w:rPr>
            </w:pPr>
            <w:r>
              <w:rPr>
                <w:sz w:val="18"/>
              </w:rPr>
              <w:t>Documentar las políticas, procedimientos y/o instrumentos de las actividades que desarrolla el área contable en: 1) cierre integral de la información, y, 2) conciliaciones y cruces de información de las áreas generadoras de hechos económicos</w:t>
            </w:r>
          </w:p>
        </w:tc>
        <w:tc>
          <w:tcPr>
            <w:tcW w:w="12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6" w:after="0"/>
              <w:rPr>
                <w:rFonts w:ascii="Times New Roman" w:hAnsi="Times New Roman"/>
                <w:sz w:val="18"/>
              </w:rPr>
            </w:pPr>
            <w:r>
              <w:rPr>
                <w:rFonts w:ascii="Times New Roman" w:hAnsi="Times New Roman"/>
                <w:sz w:val="18"/>
              </w:rPr>
            </w:r>
          </w:p>
          <w:p>
            <w:pPr>
              <w:pStyle w:val="TableParagraph"/>
              <w:ind w:left="98" w:right="69" w:firstLine="415"/>
              <w:rPr>
                <w:b/>
                <w:b/>
                <w:sz w:val="18"/>
              </w:rPr>
            </w:pPr>
            <w:r>
              <w:rPr>
                <w:b/>
                <w:sz w:val="18"/>
              </w:rPr>
              <w:t>En seguimiento</w:t>
            </w:r>
          </w:p>
        </w:tc>
        <w:tc>
          <w:tcPr>
            <w:tcW w:w="442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lineRule="auto" w:line="240"/>
              <w:rPr>
                <w:rFonts w:ascii="Times New Roman" w:hAnsi="Times New Roman"/>
                <w:sz w:val="20"/>
              </w:rPr>
            </w:pPr>
            <w:r>
              <w:rPr>
                <w:rFonts w:ascii="Times New Roman" w:hAnsi="Times New Roman"/>
                <w:sz w:val="20"/>
              </w:rPr>
            </w:r>
          </w:p>
          <w:p>
            <w:pPr>
              <w:pStyle w:val="TableParagraph"/>
              <w:spacing w:lineRule="auto" w:line="240" w:before="4" w:after="0"/>
              <w:rPr>
                <w:rFonts w:ascii="Times New Roman" w:hAnsi="Times New Roman"/>
                <w:sz w:val="19"/>
              </w:rPr>
            </w:pPr>
            <w:r>
              <w:rPr>
                <w:rFonts w:ascii="Times New Roman" w:hAnsi="Times New Roman"/>
                <w:sz w:val="19"/>
              </w:rPr>
            </w:r>
          </w:p>
          <w:p>
            <w:pPr>
              <w:pStyle w:val="TableParagraph"/>
              <w:spacing w:lineRule="auto" w:line="240"/>
              <w:ind w:left="69" w:right="0" w:hanging="0"/>
              <w:jc w:val="both"/>
              <w:rPr>
                <w:sz w:val="18"/>
              </w:rPr>
            </w:pPr>
            <w:r>
              <w:rPr>
                <w:sz w:val="18"/>
              </w:rPr>
              <w:t>La observación continua en seguimiento dado que:</w:t>
            </w:r>
          </w:p>
          <w:p>
            <w:pPr>
              <w:pStyle w:val="TableParagraph"/>
              <w:spacing w:lineRule="auto" w:line="240" w:before="1" w:after="0"/>
              <w:rPr>
                <w:rFonts w:ascii="Times New Roman" w:hAnsi="Times New Roman"/>
                <w:sz w:val="18"/>
              </w:rPr>
            </w:pPr>
            <w:r>
              <w:rPr>
                <w:rFonts w:ascii="Times New Roman" w:hAnsi="Times New Roman"/>
                <w:sz w:val="18"/>
              </w:rPr>
            </w:r>
          </w:p>
          <w:p>
            <w:pPr>
              <w:pStyle w:val="TableParagraph"/>
              <w:numPr>
                <w:ilvl w:val="0"/>
                <w:numId w:val="3"/>
              </w:numPr>
              <w:tabs>
                <w:tab w:val="left" w:pos="274" w:leader="none"/>
              </w:tabs>
              <w:spacing w:lineRule="auto" w:line="240" w:before="0" w:after="0"/>
              <w:ind w:left="69" w:right="62" w:hanging="0"/>
              <w:jc w:val="both"/>
              <w:rPr>
                <w:sz w:val="18"/>
              </w:rPr>
            </w:pPr>
            <w:r>
              <w:rPr>
                <w:sz w:val="18"/>
              </w:rPr>
              <w:t>No se encuentra documentada una política o instrumento que defina que los bienes físicos deben estar</w:t>
            </w:r>
            <w:r>
              <w:rPr>
                <w:spacing w:val="-3"/>
                <w:sz w:val="18"/>
              </w:rPr>
              <w:t>individualizados.</w:t>
            </w:r>
          </w:p>
          <w:p>
            <w:pPr>
              <w:pStyle w:val="TableParagraph"/>
              <w:numPr>
                <w:ilvl w:val="0"/>
                <w:numId w:val="3"/>
              </w:numPr>
              <w:tabs>
                <w:tab w:val="left" w:pos="185" w:leader="none"/>
              </w:tabs>
              <w:spacing w:lineRule="auto" w:line="240" w:before="1" w:after="0"/>
              <w:ind w:left="69" w:right="57" w:hanging="0"/>
              <w:jc w:val="both"/>
              <w:rPr>
                <w:sz w:val="18"/>
              </w:rPr>
            </w:pPr>
            <w:r>
              <w:rPr>
                <w:sz w:val="18"/>
              </w:rPr>
              <w:t>Se</w:t>
            </w:r>
            <w:r>
              <w:rPr>
                <w:spacing w:val="-8"/>
                <w:sz w:val="18"/>
              </w:rPr>
              <w:t>presentan</w:t>
            </w:r>
            <w:r>
              <w:rPr>
                <w:spacing w:val="-6"/>
                <w:sz w:val="18"/>
              </w:rPr>
              <w:t>debilidades</w:t>
            </w:r>
            <w:r>
              <w:rPr>
                <w:spacing w:val="-5"/>
                <w:sz w:val="18"/>
              </w:rPr>
              <w:t>en</w:t>
            </w:r>
            <w:r>
              <w:rPr>
                <w:spacing w:val="-10"/>
                <w:sz w:val="18"/>
              </w:rPr>
              <w:t>los</w:t>
            </w:r>
            <w:r>
              <w:rPr>
                <w:spacing w:val="-9"/>
                <w:sz w:val="18"/>
              </w:rPr>
              <w:t>términosdel</w:t>
            </w:r>
            <w:r>
              <w:rPr>
                <w:spacing w:val="-10"/>
                <w:sz w:val="18"/>
              </w:rPr>
              <w:t>reporte oportuno de información por parte de algunas áreas generadoras de hechos económicos, teniendo en cuenta Circular interna 14 de octubre de</w:t>
            </w:r>
            <w:r>
              <w:rPr>
                <w:spacing w:val="-11"/>
                <w:sz w:val="18"/>
              </w:rPr>
              <w:t>2018.</w:t>
            </w:r>
          </w:p>
          <w:p>
            <w:pPr>
              <w:pStyle w:val="TableParagraph"/>
              <w:numPr>
                <w:ilvl w:val="0"/>
                <w:numId w:val="3"/>
              </w:numPr>
              <w:tabs>
                <w:tab w:val="left" w:pos="190" w:leader="none"/>
              </w:tabs>
              <w:spacing w:lineRule="auto" w:line="240" w:before="0" w:after="0"/>
              <w:ind w:left="69" w:right="60" w:hanging="0"/>
              <w:jc w:val="both"/>
              <w:rPr>
                <w:sz w:val="18"/>
              </w:rPr>
            </w:pPr>
            <w:r>
              <w:rPr>
                <w:sz w:val="18"/>
              </w:rPr>
              <w:t>Se creó la ventana de revelaciones en cada área de gestión para tener el seguimiento de la información; no obstante, este control no se encuentra documentado.</w:t>
            </w:r>
          </w:p>
        </w:tc>
      </w:tr>
      <w:tr>
        <w:trPr>
          <w:trHeight w:val="1992" w:hRule="atLeast"/>
        </w:trPr>
        <w:tc>
          <w:tcPr>
            <w:tcW w:w="40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6" w:after="0"/>
              <w:rPr>
                <w:rFonts w:ascii="Times New Roman" w:hAnsi="Times New Roman"/>
                <w:sz w:val="17"/>
              </w:rPr>
            </w:pPr>
            <w:r>
              <w:rPr>
                <w:rFonts w:ascii="Times New Roman" w:hAnsi="Times New Roman"/>
                <w:sz w:val="17"/>
              </w:rPr>
            </w:r>
          </w:p>
          <w:p>
            <w:pPr>
              <w:pStyle w:val="TableParagraph"/>
              <w:ind w:left="49" w:right="39" w:hanging="0"/>
              <w:jc w:val="center"/>
              <w:rPr>
                <w:b/>
                <w:b/>
                <w:sz w:val="18"/>
              </w:rPr>
            </w:pPr>
            <w:r>
              <w:rPr>
                <w:b/>
                <w:sz w:val="18"/>
              </w:rPr>
              <w:t>9*</w:t>
            </w:r>
          </w:p>
        </w:tc>
        <w:tc>
          <w:tcPr>
            <w:tcW w:w="377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spacing w:before="143" w:after="0"/>
              <w:ind w:left="69" w:right="60" w:hanging="0"/>
              <w:jc w:val="both"/>
              <w:rPr>
                <w:sz w:val="18"/>
              </w:rPr>
            </w:pPr>
            <w:r>
              <w:rPr>
                <w:sz w:val="18"/>
              </w:rPr>
              <w:t>Identificar y valorar los riesgos de índole contable e implementar los controles asociados, teniendo en cuenta la aplicación del Nuevo Marco Normativo Contable y los demás componentes en la administración de riesgos.</w:t>
            </w:r>
          </w:p>
        </w:tc>
        <w:tc>
          <w:tcPr>
            <w:tcW w:w="12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6" w:after="0"/>
              <w:rPr>
                <w:rFonts w:ascii="Times New Roman" w:hAnsi="Times New Roman"/>
                <w:sz w:val="28"/>
              </w:rPr>
            </w:pPr>
            <w:r>
              <w:rPr>
                <w:rFonts w:ascii="Times New Roman" w:hAnsi="Times New Roman"/>
                <w:sz w:val="28"/>
              </w:rPr>
            </w:r>
          </w:p>
          <w:p>
            <w:pPr>
              <w:pStyle w:val="TableParagraph"/>
              <w:ind w:left="98" w:right="69" w:firstLine="415"/>
              <w:rPr>
                <w:b/>
                <w:b/>
                <w:sz w:val="18"/>
              </w:rPr>
            </w:pPr>
            <w:r>
              <w:rPr>
                <w:b/>
                <w:sz w:val="18"/>
              </w:rPr>
              <w:t>En seguimiento</w:t>
            </w:r>
          </w:p>
        </w:tc>
        <w:tc>
          <w:tcPr>
            <w:tcW w:w="442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167" w:after="0"/>
              <w:ind w:left="69" w:right="59" w:hanging="0"/>
              <w:jc w:val="both"/>
              <w:rPr>
                <w:sz w:val="18"/>
              </w:rPr>
            </w:pPr>
            <w:r>
              <w:rPr>
                <w:sz w:val="18"/>
              </w:rPr>
              <w:t>La observación se subsana parcialmente, ya que se identificó y valoró un (1) riesgo de índole contable; no obstante, aún no ha sido monitoreado por la Oficina Asesora de Planeación ni evaluado por la Oficina de Control Interno.</w:t>
            </w:r>
          </w:p>
          <w:p>
            <w:pPr>
              <w:pStyle w:val="TableParagraph"/>
              <w:spacing w:before="1" w:after="0"/>
              <w:rPr>
                <w:rFonts w:ascii="Times New Roman" w:hAnsi="Times New Roman"/>
                <w:sz w:val="18"/>
              </w:rPr>
            </w:pPr>
            <w:r>
              <w:rPr>
                <w:rFonts w:ascii="Times New Roman" w:hAnsi="Times New Roman"/>
                <w:sz w:val="18"/>
              </w:rPr>
            </w:r>
          </w:p>
          <w:p>
            <w:pPr>
              <w:pStyle w:val="TableParagraph"/>
              <w:spacing w:before="1" w:after="0"/>
              <w:ind w:left="69" w:right="65" w:hanging="0"/>
              <w:jc w:val="both"/>
              <w:rPr>
                <w:sz w:val="18"/>
              </w:rPr>
            </w:pPr>
            <w:r>
              <w:rPr>
                <w:sz w:val="18"/>
              </w:rPr>
              <w:t>Por lo anterior, una vez que se realice el monitoreo y evaluación, se subsanará la observación.</w:t>
            </w:r>
          </w:p>
        </w:tc>
      </w:tr>
      <w:tr>
        <w:trPr>
          <w:trHeight w:val="2250" w:hRule="atLeast"/>
        </w:trPr>
        <w:tc>
          <w:tcPr>
            <w:tcW w:w="40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9" w:after="0"/>
              <w:rPr>
                <w:rFonts w:ascii="Times New Roman" w:hAnsi="Times New Roman"/>
                <w:sz w:val="28"/>
              </w:rPr>
            </w:pPr>
            <w:r>
              <w:rPr>
                <w:rFonts w:ascii="Times New Roman" w:hAnsi="Times New Roman"/>
                <w:sz w:val="28"/>
              </w:rPr>
            </w:r>
          </w:p>
          <w:p>
            <w:pPr>
              <w:pStyle w:val="TableParagraph"/>
              <w:ind w:left="49" w:right="39" w:hanging="0"/>
              <w:jc w:val="center"/>
              <w:rPr>
                <w:b/>
                <w:b/>
                <w:sz w:val="18"/>
              </w:rPr>
            </w:pPr>
            <w:r>
              <w:rPr>
                <w:b/>
                <w:sz w:val="18"/>
              </w:rPr>
              <w:t>10*</w:t>
            </w:r>
          </w:p>
        </w:tc>
        <w:tc>
          <w:tcPr>
            <w:tcW w:w="377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spacing w:before="169" w:after="0"/>
              <w:ind w:left="69" w:right="58" w:hanging="0"/>
              <w:jc w:val="both"/>
              <w:rPr>
                <w:sz w:val="18"/>
              </w:rPr>
            </w:pPr>
            <w:r>
              <w:rPr>
                <w:sz w:val="18"/>
              </w:rPr>
              <w:t>Formular un plan de trabajo entre el área Contable y los ingenieros que realizan las adecuaciones de los módulos de SICAPITAL para obtener reportes en Excel del módulo LIMAY del sistema SICAPITAL y con ello realizar análisis de la información contable</w:t>
            </w:r>
            <w:r>
              <w:rPr>
                <w:spacing w:val="-28"/>
                <w:sz w:val="18"/>
              </w:rPr>
              <w:t>de la</w:t>
            </w:r>
            <w:r>
              <w:rPr>
                <w:spacing w:val="-1"/>
                <w:sz w:val="18"/>
              </w:rPr>
              <w:t>entidad.</w:t>
            </w:r>
          </w:p>
        </w:tc>
        <w:tc>
          <w:tcPr>
            <w:tcW w:w="12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9" w:after="0"/>
              <w:rPr>
                <w:rFonts w:ascii="Times New Roman" w:hAnsi="Times New Roman"/>
                <w:sz w:val="19"/>
              </w:rPr>
            </w:pPr>
            <w:r>
              <w:rPr>
                <w:rFonts w:ascii="Times New Roman" w:hAnsi="Times New Roman"/>
                <w:sz w:val="19"/>
              </w:rPr>
            </w:r>
          </w:p>
          <w:p>
            <w:pPr>
              <w:pStyle w:val="TableParagraph"/>
              <w:ind w:left="98" w:right="69" w:firstLine="415"/>
              <w:rPr>
                <w:b/>
                <w:b/>
                <w:sz w:val="18"/>
              </w:rPr>
            </w:pPr>
            <w:r>
              <w:rPr>
                <w:b/>
                <w:sz w:val="18"/>
              </w:rPr>
              <w:t>En seguimiento</w:t>
            </w:r>
          </w:p>
        </w:tc>
        <w:tc>
          <w:tcPr>
            <w:tcW w:w="442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46" w:after="0"/>
              <w:ind w:left="69" w:right="62" w:hanging="0"/>
              <w:jc w:val="both"/>
              <w:rPr>
                <w:sz w:val="18"/>
              </w:rPr>
            </w:pPr>
            <w:r>
              <w:rPr>
                <w:sz w:val="18"/>
              </w:rPr>
              <w:t>La observación continua en seguimiento hasta evidenciar el plan de trabajo entre las áreas que permita realizar las adecuaciones a los módulos de SICAPITAL</w:t>
            </w:r>
            <w:r>
              <w:rPr>
                <w:spacing w:val="-12"/>
                <w:sz w:val="18"/>
              </w:rPr>
              <w:t>para</w:t>
            </w:r>
            <w:r>
              <w:rPr>
                <w:spacing w:val="-14"/>
                <w:sz w:val="18"/>
              </w:rPr>
              <w:t>obtener</w:t>
            </w:r>
            <w:r>
              <w:rPr>
                <w:spacing w:val="-12"/>
                <w:sz w:val="18"/>
              </w:rPr>
              <w:t>reportes</w:t>
            </w:r>
            <w:r>
              <w:rPr>
                <w:spacing w:val="-11"/>
                <w:sz w:val="18"/>
              </w:rPr>
              <w:t>enExcel</w:t>
            </w:r>
            <w:r>
              <w:rPr>
                <w:spacing w:val="-13"/>
                <w:sz w:val="18"/>
              </w:rPr>
              <w:t>de</w:t>
            </w:r>
            <w:r>
              <w:rPr>
                <w:spacing w:val="-11"/>
                <w:sz w:val="18"/>
              </w:rPr>
              <w:t>manera ordenada y</w:t>
            </w:r>
            <w:r>
              <w:rPr>
                <w:spacing w:val="-2"/>
                <w:sz w:val="18"/>
              </w:rPr>
              <w:t>legibles.</w:t>
            </w:r>
          </w:p>
        </w:tc>
      </w:tr>
    </w:tbl>
    <w:p>
      <w:pPr>
        <w:sectPr>
          <w:headerReference w:type="default" r:id="rId45"/>
          <w:footerReference w:type="default" r:id="rId46"/>
          <w:type w:val="nextPage"/>
          <w:pgSz w:w="12240" w:h="15840"/>
          <w:pgMar w:left="880" w:right="242" w:header="116" w:top="1480" w:footer="877" w:bottom="1060" w:gutter="0"/>
          <w:pgNumType w:fmt="decimal"/>
          <w:formProt w:val="false"/>
          <w:textDirection w:val="lrTb"/>
          <w:docGrid w:type="default" w:linePitch="100" w:charSpace="4096"/>
        </w:sectPr>
      </w:pPr>
    </w:p>
    <w:p>
      <w:pPr>
        <w:pStyle w:val="Cuerpodetexto"/>
        <w:spacing w:before="10" w:after="0"/>
        <w:rPr>
          <w:rFonts w:ascii="Times New Roman" w:hAnsi="Times New Roman"/>
          <w:sz w:val="24"/>
        </w:rPr>
      </w:pPr>
      <w:r>
        <w:rPr>
          <w:rFonts w:ascii="Times New Roman" w:hAnsi="Times New Roman"/>
          <w:sz w:val="24"/>
        </w:rPr>
      </w:r>
    </w:p>
    <w:tbl>
      <w:tblPr>
        <w:tblW w:w="9868" w:type="dxa"/>
        <w:jc w:val="left"/>
        <w:tblInd w:w="82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0" w:type="dxa"/>
          <w:bottom w:w="0" w:type="dxa"/>
          <w:right w:w="0" w:type="dxa"/>
        </w:tblCellMar>
        <w:tblLook w:val="01e0"/>
      </w:tblPr>
      <w:tblGrid>
        <w:gridCol w:w="408"/>
        <w:gridCol w:w="3773"/>
        <w:gridCol w:w="1258"/>
        <w:gridCol w:w="4428"/>
      </w:tblGrid>
      <w:tr>
        <w:trPr>
          <w:trHeight w:val="621" w:hRule="atLeast"/>
        </w:trPr>
        <w:tc>
          <w:tcPr>
            <w:tcW w:w="40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96" w:after="0"/>
              <w:ind w:left="0" w:right="131" w:hanging="0"/>
              <w:jc w:val="right"/>
              <w:rPr>
                <w:b/>
                <w:b/>
                <w:sz w:val="20"/>
              </w:rPr>
            </w:pPr>
            <w:r>
              <w:rPr>
                <w:b/>
                <w:color w:val="FFFFFF"/>
                <w:w w:val="99"/>
                <w:sz w:val="20"/>
              </w:rPr>
              <w:t>#</w:t>
            </w:r>
          </w:p>
        </w:tc>
        <w:tc>
          <w:tcPr>
            <w:tcW w:w="377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96" w:after="0"/>
              <w:ind w:left="1005" w:right="0" w:hanging="0"/>
              <w:rPr>
                <w:b/>
                <w:b/>
                <w:sz w:val="20"/>
              </w:rPr>
            </w:pPr>
            <w:r>
              <w:rPr>
                <w:b/>
                <w:color w:val="FFFFFF"/>
                <w:sz w:val="20"/>
              </w:rPr>
              <w:t>OBSERVACIONES</w:t>
            </w:r>
          </w:p>
        </w:tc>
        <w:tc>
          <w:tcPr>
            <w:tcW w:w="12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96" w:after="0"/>
              <w:ind w:left="211" w:right="0" w:hanging="0"/>
              <w:rPr>
                <w:b/>
                <w:b/>
                <w:sz w:val="20"/>
              </w:rPr>
            </w:pPr>
            <w:r>
              <w:rPr>
                <w:b/>
                <w:color w:val="FFFFFF"/>
                <w:sz w:val="20"/>
              </w:rPr>
              <w:t>ESTADO</w:t>
            </w:r>
          </w:p>
        </w:tc>
        <w:tc>
          <w:tcPr>
            <w:tcW w:w="442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001F5F" w:val="clear"/>
          </w:tcPr>
          <w:p>
            <w:pPr>
              <w:pStyle w:val="TableParagraph"/>
              <w:spacing w:before="196" w:after="0"/>
              <w:ind w:left="568" w:right="0" w:hanging="0"/>
              <w:rPr>
                <w:b/>
                <w:b/>
                <w:sz w:val="20"/>
              </w:rPr>
            </w:pPr>
            <w:r>
              <w:rPr>
                <w:b/>
                <w:color w:val="FFFFFF"/>
                <w:sz w:val="20"/>
              </w:rPr>
              <w:t>RESULTADOS DEL SEGUIMIENTO</w:t>
            </w:r>
          </w:p>
        </w:tc>
      </w:tr>
      <w:tr>
        <w:trPr>
          <w:trHeight w:val="1691" w:hRule="atLeast"/>
        </w:trPr>
        <w:tc>
          <w:tcPr>
            <w:tcW w:w="40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7" w:after="0"/>
              <w:rPr>
                <w:rFonts w:ascii="Times New Roman" w:hAnsi="Times New Roman"/>
                <w:sz w:val="24"/>
              </w:rPr>
            </w:pPr>
            <w:r>
              <w:rPr>
                <w:rFonts w:ascii="Times New Roman" w:hAnsi="Times New Roman"/>
                <w:sz w:val="24"/>
              </w:rPr>
            </w:r>
          </w:p>
          <w:p>
            <w:pPr>
              <w:pStyle w:val="TableParagraph"/>
              <w:ind w:left="0" w:right="91" w:hanging="0"/>
              <w:jc w:val="right"/>
              <w:rPr>
                <w:b/>
                <w:b/>
                <w:sz w:val="18"/>
              </w:rPr>
            </w:pPr>
            <w:r>
              <w:rPr>
                <w:b/>
                <w:w w:val="95"/>
                <w:sz w:val="18"/>
              </w:rPr>
              <w:t>11</w:t>
            </w:r>
          </w:p>
        </w:tc>
        <w:tc>
          <w:tcPr>
            <w:tcW w:w="377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121" w:after="0"/>
              <w:ind w:left="69" w:right="59" w:hanging="0"/>
              <w:jc w:val="both"/>
              <w:rPr>
                <w:sz w:val="18"/>
              </w:rPr>
            </w:pPr>
            <w:r>
              <w:rPr>
                <w:sz w:val="18"/>
              </w:rPr>
              <w:t>Programar y realizar mesas de trabajo entre el área contable y los</w:t>
            </w:r>
            <w:r>
              <w:rPr>
                <w:spacing w:val="-37"/>
                <w:sz w:val="18"/>
              </w:rPr>
              <w:t>procesos para fomentar la oportunidad e integridad de la información señalada en la Circular Interna 14 de octubre de 2018, para efectuar el cierre integral de la información financiera mensualmente en la entidad.</w:t>
            </w:r>
          </w:p>
        </w:tc>
        <w:tc>
          <w:tcPr>
            <w:tcW w:w="12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rPr>
                <w:rFonts w:ascii="Times New Roman" w:hAnsi="Times New Roman"/>
                <w:sz w:val="20"/>
              </w:rPr>
            </w:pPr>
            <w:r>
              <w:rPr>
                <w:rFonts w:ascii="Times New Roman" w:hAnsi="Times New Roman"/>
                <w:sz w:val="20"/>
              </w:rPr>
            </w:r>
          </w:p>
          <w:p>
            <w:pPr>
              <w:pStyle w:val="TableParagraph"/>
              <w:spacing w:before="180" w:after="0"/>
              <w:ind w:left="98" w:right="69" w:firstLine="415"/>
              <w:rPr>
                <w:b/>
                <w:b/>
                <w:sz w:val="18"/>
              </w:rPr>
            </w:pPr>
            <w:r>
              <w:rPr>
                <w:b/>
                <w:sz w:val="18"/>
              </w:rPr>
              <w:t>En seguimiento</w:t>
            </w:r>
          </w:p>
        </w:tc>
        <w:tc>
          <w:tcPr>
            <w:tcW w:w="442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121" w:after="0"/>
              <w:ind w:left="69" w:right="62" w:hanging="0"/>
              <w:jc w:val="both"/>
              <w:rPr>
                <w:sz w:val="18"/>
              </w:rPr>
            </w:pPr>
            <w:r>
              <w:rPr>
                <w:sz w:val="18"/>
              </w:rPr>
              <w:t>La observación continua en seguimiento hasta evidenciar</w:t>
            </w:r>
            <w:r>
              <w:rPr>
                <w:spacing w:val="-10"/>
                <w:sz w:val="18"/>
              </w:rPr>
              <w:t>la</w:t>
            </w:r>
            <w:r>
              <w:rPr>
                <w:spacing w:val="-9"/>
                <w:sz w:val="18"/>
              </w:rPr>
              <w:t>programación</w:t>
            </w:r>
            <w:r>
              <w:rPr>
                <w:spacing w:val="-7"/>
                <w:sz w:val="18"/>
              </w:rPr>
              <w:t>y</w:t>
            </w:r>
            <w:r>
              <w:rPr>
                <w:spacing w:val="-8"/>
                <w:sz w:val="18"/>
              </w:rPr>
              <w:t>realización</w:t>
            </w:r>
            <w:r>
              <w:rPr>
                <w:spacing w:val="-9"/>
                <w:sz w:val="18"/>
              </w:rPr>
              <w:t>de</w:t>
            </w:r>
            <w:r>
              <w:rPr>
                <w:spacing w:val="-10"/>
                <w:sz w:val="18"/>
              </w:rPr>
              <w:t>las</w:t>
            </w:r>
            <w:r>
              <w:rPr>
                <w:spacing w:val="-6"/>
                <w:sz w:val="18"/>
              </w:rPr>
              <w:t>mesas de trabajo entre el área contable y los procesos para fomentar</w:t>
            </w:r>
            <w:r>
              <w:rPr>
                <w:spacing w:val="-8"/>
                <w:sz w:val="18"/>
              </w:rPr>
              <w:t>la</w:t>
            </w:r>
            <w:r>
              <w:rPr>
                <w:spacing w:val="-6"/>
                <w:sz w:val="18"/>
              </w:rPr>
              <w:t>oportunidad</w:t>
            </w:r>
            <w:r>
              <w:rPr>
                <w:spacing w:val="-7"/>
                <w:sz w:val="18"/>
              </w:rPr>
              <w:t>e</w:t>
            </w:r>
            <w:r>
              <w:rPr>
                <w:spacing w:val="-6"/>
                <w:sz w:val="18"/>
              </w:rPr>
              <w:t>integridad</w:t>
            </w:r>
            <w:r>
              <w:rPr>
                <w:spacing w:val="-7"/>
                <w:sz w:val="18"/>
              </w:rPr>
              <w:t>dela</w:t>
            </w:r>
            <w:r>
              <w:rPr>
                <w:spacing w:val="-6"/>
                <w:sz w:val="18"/>
              </w:rPr>
              <w:t>información señalada</w:t>
            </w:r>
            <w:r>
              <w:rPr>
                <w:spacing w:val="-10"/>
                <w:sz w:val="18"/>
              </w:rPr>
              <w:t>en</w:t>
            </w:r>
            <w:r>
              <w:rPr>
                <w:spacing w:val="-11"/>
                <w:sz w:val="18"/>
              </w:rPr>
              <w:t>la</w:t>
            </w:r>
            <w:r>
              <w:rPr>
                <w:spacing w:val="-9"/>
                <w:sz w:val="18"/>
              </w:rPr>
              <w:t>CircularInterna</w:t>
            </w:r>
            <w:r>
              <w:rPr>
                <w:spacing w:val="-11"/>
                <w:sz w:val="18"/>
              </w:rPr>
              <w:t>14</w:t>
            </w:r>
            <w:r>
              <w:rPr>
                <w:spacing w:val="-9"/>
                <w:sz w:val="18"/>
              </w:rPr>
              <w:t>deoctubrede</w:t>
            </w:r>
            <w:r>
              <w:rPr>
                <w:spacing w:val="-11"/>
                <w:sz w:val="18"/>
              </w:rPr>
              <w:t>2018, para efectuar el cierre integral de la información financiera mensualmente en la</w:t>
            </w:r>
            <w:r>
              <w:rPr>
                <w:spacing w:val="-4"/>
                <w:sz w:val="18"/>
              </w:rPr>
              <w:t>entidad.</w:t>
            </w:r>
          </w:p>
        </w:tc>
      </w:tr>
      <w:tr>
        <w:trPr>
          <w:trHeight w:val="1120" w:hRule="atLeast"/>
        </w:trPr>
        <w:tc>
          <w:tcPr>
            <w:tcW w:w="40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spacing w:before="8" w:after="0"/>
              <w:rPr>
                <w:rFonts w:ascii="Times New Roman" w:hAnsi="Times New Roman"/>
                <w:sz w:val="19"/>
              </w:rPr>
            </w:pPr>
            <w:r>
              <w:rPr>
                <w:rFonts w:ascii="Times New Roman" w:hAnsi="Times New Roman"/>
                <w:sz w:val="19"/>
              </w:rPr>
            </w:r>
          </w:p>
          <w:p>
            <w:pPr>
              <w:pStyle w:val="TableParagraph"/>
              <w:spacing w:before="1" w:after="0"/>
              <w:ind w:left="0" w:right="91" w:hanging="0"/>
              <w:jc w:val="right"/>
              <w:rPr>
                <w:b/>
                <w:b/>
                <w:sz w:val="18"/>
              </w:rPr>
            </w:pPr>
            <w:r>
              <w:rPr>
                <w:b/>
                <w:w w:val="95"/>
                <w:sz w:val="18"/>
              </w:rPr>
              <w:t>12</w:t>
            </w:r>
          </w:p>
        </w:tc>
        <w:tc>
          <w:tcPr>
            <w:tcW w:w="377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145" w:after="0"/>
              <w:ind w:left="69" w:right="59" w:hanging="0"/>
              <w:jc w:val="both"/>
              <w:rPr>
                <w:sz w:val="18"/>
              </w:rPr>
            </w:pPr>
            <w:r>
              <w:rPr>
                <w:sz w:val="18"/>
              </w:rPr>
              <w:t>Culminar la parametrización del módulo SAE/SAI de SICAPITAL adelantada para el cálculo del deterioro de la Propiedad Planta y Equipo.</w:t>
            </w:r>
          </w:p>
        </w:tc>
        <w:tc>
          <w:tcPr>
            <w:tcW w:w="12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rPr>
                <w:rFonts w:ascii="Times New Roman" w:hAnsi="Times New Roman"/>
                <w:sz w:val="20"/>
              </w:rPr>
            </w:pPr>
            <w:r>
              <w:rPr>
                <w:rFonts w:ascii="Times New Roman" w:hAnsi="Times New Roman"/>
                <w:sz w:val="20"/>
              </w:rPr>
            </w:r>
          </w:p>
          <w:p>
            <w:pPr>
              <w:pStyle w:val="TableParagraph"/>
              <w:spacing w:before="124" w:after="0"/>
              <w:ind w:left="98" w:right="69" w:firstLine="415"/>
              <w:rPr>
                <w:b/>
                <w:b/>
                <w:sz w:val="18"/>
              </w:rPr>
            </w:pPr>
            <w:r>
              <w:rPr>
                <w:b/>
                <w:sz w:val="18"/>
              </w:rPr>
              <w:t>En seguimiento</w:t>
            </w:r>
          </w:p>
        </w:tc>
        <w:tc>
          <w:tcPr>
            <w:tcW w:w="442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TableParagraph"/>
              <w:spacing w:before="145" w:after="0"/>
              <w:ind w:left="69" w:right="57" w:hanging="0"/>
              <w:jc w:val="both"/>
              <w:rPr>
                <w:sz w:val="18"/>
              </w:rPr>
            </w:pPr>
            <w:r>
              <w:rPr>
                <w:sz w:val="18"/>
              </w:rPr>
              <w:t>La observación continua en seguimiento hasta no realizar pruebas de la funcionalidad del sistema y una vez sea definido el registro del deterioro por parte de las áreas competentes.</w:t>
            </w:r>
          </w:p>
        </w:tc>
      </w:tr>
    </w:tbl>
    <w:p>
      <w:pPr>
        <w:pStyle w:val="Normal"/>
        <w:spacing w:before="1" w:after="0"/>
        <w:ind w:left="822" w:right="883" w:hanging="0"/>
        <w:jc w:val="both"/>
        <w:rPr>
          <w:sz w:val="16"/>
        </w:rPr>
      </w:pPr>
      <w:r>
        <w:rPr>
          <w:sz w:val="16"/>
        </w:rPr>
        <w:t>Fuente: elaboración propia a partir del reporte emitido por Secretaría General en el memorando 20201710008093 de febrero 20 de 2020 y dos (2) correos electrónicos del área contable y proceso de Gestión del Talento Humano.</w:t>
      </w:r>
    </w:p>
    <w:p>
      <w:pPr>
        <w:pStyle w:val="Normal"/>
        <w:spacing w:lineRule="exact" w:line="183" w:before="0" w:after="0"/>
        <w:ind w:left="822" w:right="0" w:hanging="0"/>
        <w:jc w:val="both"/>
        <w:rPr>
          <w:sz w:val="16"/>
        </w:rPr>
      </w:pPr>
      <w:r>
        <w:rPr>
          <w:sz w:val="16"/>
        </w:rPr>
        <w:t>Nota: los numerales con *; es decir, los 5, 9 y 10 son seguimientos reiterativos de evaluaciones anteriores al 2019.</w:t>
      </w:r>
    </w:p>
    <w:p>
      <w:pPr>
        <w:pStyle w:val="Cuerpodetexto"/>
        <w:rPr>
          <w:sz w:val="24"/>
        </w:rPr>
      </w:pPr>
      <w:r>
        <w:rPr>
          <w:sz w:val="24"/>
        </w:rPr>
      </w:r>
    </w:p>
    <w:p>
      <w:pPr>
        <w:pStyle w:val="Ttulo1"/>
        <w:numPr>
          <w:ilvl w:val="1"/>
          <w:numId w:val="10"/>
        </w:numPr>
        <w:tabs>
          <w:tab w:val="left" w:pos="1541" w:leader="none"/>
          <w:tab w:val="left" w:pos="1542" w:leader="none"/>
        </w:tabs>
        <w:spacing w:lineRule="auto" w:line="240" w:before="0" w:after="0"/>
        <w:ind w:left="1542" w:right="0" w:hanging="720"/>
        <w:jc w:val="left"/>
        <w:rPr/>
      </w:pPr>
      <w:bookmarkStart w:id="36" w:name="_bookmark18"/>
      <w:bookmarkStart w:id="37" w:name="_bookmark181"/>
      <w:bookmarkEnd w:id="36"/>
      <w:bookmarkEnd w:id="37"/>
      <w:r>
        <w:rPr/>
        <w:t>Recomendaciones</w:t>
      </w:r>
    </w:p>
    <w:p>
      <w:pPr>
        <w:pStyle w:val="ListParagraph"/>
        <w:numPr>
          <w:ilvl w:val="0"/>
          <w:numId w:val="2"/>
        </w:numPr>
        <w:tabs>
          <w:tab w:val="left" w:pos="1182" w:leader="none"/>
        </w:tabs>
        <w:spacing w:lineRule="auto" w:line="240" w:before="230" w:after="0"/>
        <w:ind w:left="1181" w:right="885" w:hanging="360"/>
        <w:jc w:val="left"/>
        <w:rPr>
          <w:sz w:val="22"/>
        </w:rPr>
      </w:pPr>
      <w:r>
        <w:rPr>
          <w:sz w:val="22"/>
        </w:rPr>
        <w:t>Diseñar puntos de control entre el área contable y los procesos y/o áreas, para garantizar el reporte oportuno y confiable de los hechos económicos en la ventana de</w:t>
      </w:r>
      <w:r>
        <w:rPr>
          <w:spacing w:val="-13"/>
          <w:sz w:val="22"/>
        </w:rPr>
        <w:t>revelaciones.</w:t>
      </w:r>
    </w:p>
    <w:p>
      <w:pPr>
        <w:pStyle w:val="Cuerpodetexto"/>
        <w:spacing w:before="11" w:after="0"/>
        <w:rPr>
          <w:sz w:val="21"/>
        </w:rPr>
      </w:pPr>
      <w:r>
        <w:rPr>
          <w:sz w:val="21"/>
        </w:rPr>
      </w:r>
    </w:p>
    <w:p>
      <w:pPr>
        <w:pStyle w:val="ListParagraph"/>
        <w:numPr>
          <w:ilvl w:val="0"/>
          <w:numId w:val="2"/>
        </w:numPr>
        <w:tabs>
          <w:tab w:val="left" w:pos="1182" w:leader="none"/>
        </w:tabs>
        <w:spacing w:lineRule="auto" w:line="240" w:before="0" w:after="0"/>
        <w:ind w:left="1181" w:right="885" w:hanging="360"/>
        <w:jc w:val="left"/>
        <w:rPr>
          <w:sz w:val="22"/>
        </w:rPr>
      </w:pPr>
      <w:r>
        <w:rPr>
          <w:sz w:val="22"/>
        </w:rPr>
        <w:t>Documentar</w:t>
      </w:r>
      <w:r>
        <w:rPr>
          <w:spacing w:val="-6"/>
          <w:sz w:val="22"/>
        </w:rPr>
        <w:t>y</w:t>
      </w:r>
      <w:r>
        <w:rPr>
          <w:spacing w:val="-8"/>
          <w:sz w:val="22"/>
        </w:rPr>
        <w:t>recopilar</w:t>
      </w:r>
      <w:r>
        <w:rPr>
          <w:spacing w:val="-7"/>
          <w:sz w:val="22"/>
        </w:rPr>
        <w:t>evidencia</w:t>
      </w:r>
      <w:r>
        <w:rPr>
          <w:spacing w:val="-6"/>
          <w:sz w:val="22"/>
        </w:rPr>
        <w:t>de</w:t>
      </w:r>
      <w:r>
        <w:rPr>
          <w:spacing w:val="-7"/>
          <w:sz w:val="22"/>
        </w:rPr>
        <w:t>la</w:t>
      </w:r>
      <w:r>
        <w:rPr>
          <w:spacing w:val="-6"/>
          <w:sz w:val="22"/>
        </w:rPr>
        <w:t>metodología</w:t>
      </w:r>
      <w:r>
        <w:rPr>
          <w:spacing w:val="-7"/>
          <w:sz w:val="22"/>
        </w:rPr>
        <w:t>utilizada</w:t>
      </w:r>
      <w:r>
        <w:rPr>
          <w:spacing w:val="-5"/>
          <w:sz w:val="22"/>
        </w:rPr>
        <w:t>para</w:t>
      </w:r>
      <w:r>
        <w:rPr>
          <w:spacing w:val="-6"/>
          <w:sz w:val="22"/>
        </w:rPr>
        <w:t>determinar</w:t>
      </w:r>
      <w:r>
        <w:rPr>
          <w:spacing w:val="-5"/>
          <w:sz w:val="22"/>
        </w:rPr>
        <w:t>la</w:t>
      </w:r>
      <w:r>
        <w:rPr>
          <w:spacing w:val="-6"/>
          <w:sz w:val="22"/>
        </w:rPr>
        <w:t>vida</w:t>
      </w:r>
      <w:r>
        <w:rPr>
          <w:spacing w:val="-7"/>
          <w:sz w:val="22"/>
        </w:rPr>
        <w:t>útil</w:t>
      </w:r>
      <w:r>
        <w:rPr>
          <w:spacing w:val="-8"/>
          <w:sz w:val="22"/>
        </w:rPr>
        <w:t>y</w:t>
      </w:r>
      <w:r>
        <w:rPr>
          <w:spacing w:val="-6"/>
          <w:sz w:val="22"/>
        </w:rPr>
        <w:t>los indicios de deterioro de los</w:t>
      </w:r>
      <w:r>
        <w:rPr>
          <w:spacing w:val="-3"/>
          <w:sz w:val="22"/>
        </w:rPr>
        <w:t>activos.</w:t>
      </w:r>
    </w:p>
    <w:p>
      <w:pPr>
        <w:pStyle w:val="Cuerpodetexto"/>
        <w:spacing w:before="2" w:after="0"/>
        <w:rPr/>
      </w:pPr>
      <w:r>
        <w:rPr/>
      </w:r>
    </w:p>
    <w:p>
      <w:pPr>
        <w:pStyle w:val="ListParagraph"/>
        <w:numPr>
          <w:ilvl w:val="0"/>
          <w:numId w:val="2"/>
        </w:numPr>
        <w:tabs>
          <w:tab w:val="left" w:pos="1182" w:leader="none"/>
        </w:tabs>
        <w:spacing w:lineRule="auto" w:line="240" w:before="0" w:after="0"/>
        <w:ind w:left="1181" w:right="885" w:hanging="360"/>
        <w:jc w:val="left"/>
        <w:rPr>
          <w:sz w:val="22"/>
        </w:rPr>
      </w:pPr>
      <w:r>
        <w:rPr>
          <w:sz w:val="22"/>
        </w:rPr>
        <w:t>Culminar durante la vigencia 2020 las actividades que propendan en el cierre de las 14 observaciones en seguimiento descritas en el numeral 7.3 de este</w:t>
      </w:r>
      <w:r>
        <w:rPr>
          <w:spacing w:val="-9"/>
          <w:sz w:val="22"/>
        </w:rPr>
        <w:t>informe.</w:t>
      </w:r>
    </w:p>
    <w:p>
      <w:pPr>
        <w:pStyle w:val="Cuerpodetexto"/>
        <w:rPr/>
      </w:pPr>
      <w:r>
        <w:rPr/>
      </w:r>
    </w:p>
    <w:p>
      <w:pPr>
        <w:pStyle w:val="ListParagraph"/>
        <w:numPr>
          <w:ilvl w:val="0"/>
          <w:numId w:val="10"/>
        </w:numPr>
        <w:tabs>
          <w:tab w:val="left" w:pos="1182" w:leader="none"/>
        </w:tabs>
        <w:spacing w:lineRule="auto" w:line="240" w:before="0" w:after="0"/>
        <w:ind w:left="1181" w:right="1215" w:hanging="360"/>
        <w:jc w:val="left"/>
        <w:rPr>
          <w:b/>
          <w:b/>
          <w:sz w:val="24"/>
        </w:rPr>
      </w:pPr>
      <w:bookmarkStart w:id="38" w:name="_bookmark19"/>
      <w:bookmarkStart w:id="39" w:name="_bookmark191"/>
      <w:bookmarkEnd w:id="38"/>
      <w:bookmarkEnd w:id="39"/>
      <w:r>
        <w:rPr>
          <w:b/>
          <w:sz w:val="24"/>
        </w:rPr>
        <w:t>CONSOLIDADO DE LA CALIFICACIÓN DEL CONTROL INTERNO CONTABLE EN LA UAERMV VIGENCIAS 2012 –</w:t>
      </w:r>
      <w:r>
        <w:rPr>
          <w:b/>
          <w:spacing w:val="1"/>
          <w:sz w:val="24"/>
        </w:rPr>
        <w:t>2019</w:t>
      </w:r>
    </w:p>
    <w:p>
      <w:pPr>
        <w:pStyle w:val="Cuerpodetexto"/>
        <w:spacing w:before="230" w:after="0"/>
        <w:ind w:left="822" w:right="883" w:hanging="0"/>
        <w:jc w:val="both"/>
        <w:rPr/>
      </w:pPr>
      <w:r>
        <w:rPr/>
        <w:t>Con el fin de complementar este informe, en la siguiente tabla se relaciona el resultado de la evaluación del control interno contable de ocho (8) años consecutivos correspondiente a las vigencias comprendidas entre 2012 y 2019.</w:t>
      </w:r>
    </w:p>
    <w:p>
      <w:pPr>
        <w:pStyle w:val="Cuerpodetexto"/>
        <w:spacing w:before="9" w:after="0"/>
        <w:rPr>
          <w:sz w:val="21"/>
        </w:rPr>
      </w:pPr>
      <w:r>
        <w:rPr>
          <w:sz w:val="21"/>
        </w:rPr>
      </w:r>
    </w:p>
    <w:p>
      <w:pPr>
        <w:pStyle w:val="Normal"/>
        <w:spacing w:before="1" w:after="0"/>
        <w:ind w:left="1462" w:right="1170" w:hanging="0"/>
        <w:jc w:val="center"/>
        <w:rPr>
          <w:b/>
          <w:b/>
          <w:sz w:val="20"/>
        </w:rPr>
      </w:pPr>
      <w:r>
        <w:rPr>
          <w:b/>
          <w:sz w:val="20"/>
        </w:rPr>
        <w:t>TABLA 5. CONSOLIDADO DE LA CALIFICACIÓN 2012-2019</w:t>
      </w:r>
    </w:p>
    <w:tbl>
      <w:tblPr>
        <w:tblW w:w="8763" w:type="dxa"/>
        <w:jc w:val="left"/>
        <w:tblInd w:w="1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1e0"/>
      </w:tblPr>
      <w:tblGrid>
        <w:gridCol w:w="1636"/>
        <w:gridCol w:w="1426"/>
        <w:gridCol w:w="1903"/>
        <w:gridCol w:w="3797"/>
      </w:tblGrid>
      <w:tr>
        <w:trPr>
          <w:trHeight w:val="451" w:hRule="atLeast"/>
        </w:trPr>
        <w:tc>
          <w:tcPr>
            <w:tcW w:w="8762"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001F5F" w:val="clear"/>
          </w:tcPr>
          <w:p>
            <w:pPr>
              <w:pStyle w:val="TableParagraph"/>
              <w:spacing w:before="119" w:after="0"/>
              <w:ind w:left="1863" w:right="1856" w:hanging="0"/>
              <w:jc w:val="center"/>
              <w:rPr>
                <w:b/>
                <w:b/>
                <w:sz w:val="17"/>
              </w:rPr>
            </w:pPr>
            <w:r>
              <w:rPr>
                <w:b/>
                <w:color w:val="FFFFFF"/>
                <w:sz w:val="17"/>
              </w:rPr>
              <w:t>CALIFICACION CONTROL INTERNO CONTABLE: 2012 A 2019</w:t>
            </w:r>
          </w:p>
        </w:tc>
      </w:tr>
      <w:tr>
        <w:trPr>
          <w:trHeight w:val="438" w:hRule="atLeast"/>
        </w:trPr>
        <w:tc>
          <w:tcPr>
            <w:tcW w:w="16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385622" w:val="clear"/>
          </w:tcPr>
          <w:p>
            <w:pPr>
              <w:pStyle w:val="TableParagraph"/>
              <w:spacing w:before="119" w:after="0"/>
              <w:ind w:left="607" w:right="598" w:hanging="0"/>
              <w:jc w:val="center"/>
              <w:rPr>
                <w:b/>
                <w:b/>
                <w:sz w:val="17"/>
              </w:rPr>
            </w:pPr>
            <w:r>
              <w:rPr>
                <w:b/>
                <w:color w:val="FFFFFF"/>
                <w:sz w:val="17"/>
              </w:rPr>
              <w:t>AÑO</w:t>
            </w:r>
          </w:p>
        </w:tc>
        <w:tc>
          <w:tcPr>
            <w:tcW w:w="14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385622" w:val="clear"/>
          </w:tcPr>
          <w:p>
            <w:pPr>
              <w:pStyle w:val="TableParagraph"/>
              <w:spacing w:before="119" w:after="0"/>
              <w:ind w:left="84" w:right="67" w:hanging="0"/>
              <w:jc w:val="center"/>
              <w:rPr>
                <w:b/>
                <w:b/>
                <w:sz w:val="17"/>
              </w:rPr>
            </w:pPr>
            <w:r>
              <w:rPr>
                <w:b/>
                <w:color w:val="FFFFFF"/>
                <w:sz w:val="17"/>
              </w:rPr>
              <w:t>CALIFICACION</w:t>
            </w:r>
          </w:p>
        </w:tc>
        <w:tc>
          <w:tcPr>
            <w:tcW w:w="1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385622" w:val="clear"/>
          </w:tcPr>
          <w:p>
            <w:pPr>
              <w:pStyle w:val="TableParagraph"/>
              <w:spacing w:before="119" w:after="0"/>
              <w:ind w:left="183" w:right="153" w:hanging="0"/>
              <w:jc w:val="center"/>
              <w:rPr>
                <w:b/>
                <w:b/>
                <w:sz w:val="17"/>
              </w:rPr>
            </w:pPr>
            <w:r>
              <w:rPr>
                <w:b/>
                <w:color w:val="FFFFFF"/>
                <w:sz w:val="17"/>
              </w:rPr>
              <w:t>INTERPRETACION</w:t>
            </w:r>
          </w:p>
        </w:tc>
        <w:tc>
          <w:tcPr>
            <w:tcW w:w="379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385622" w:val="clear"/>
          </w:tcPr>
          <w:p>
            <w:pPr>
              <w:pStyle w:val="TableParagraph"/>
              <w:spacing w:before="13" w:after="0"/>
              <w:ind w:left="120" w:right="107" w:hanging="0"/>
              <w:jc w:val="center"/>
              <w:rPr>
                <w:b/>
                <w:b/>
                <w:sz w:val="17"/>
              </w:rPr>
            </w:pPr>
            <w:r>
              <w:rPr>
                <w:b/>
                <w:color w:val="FFFFFF"/>
                <w:sz w:val="17"/>
              </w:rPr>
              <w:t>NORMATIVIDAD DE APLICACIÓN PARA LA</w:t>
            </w:r>
          </w:p>
          <w:p>
            <w:pPr>
              <w:pStyle w:val="TableParagraph"/>
              <w:spacing w:lineRule="exact" w:line="178" w:before="31" w:after="0"/>
              <w:ind w:left="120" w:right="104" w:hanging="0"/>
              <w:jc w:val="center"/>
              <w:rPr>
                <w:b/>
                <w:b/>
                <w:sz w:val="17"/>
              </w:rPr>
            </w:pPr>
            <w:r>
              <w:rPr>
                <w:b/>
                <w:color w:val="FFFFFF"/>
                <w:sz w:val="17"/>
              </w:rPr>
              <w:t>EVALUACIÓN DEL SCIC</w:t>
            </w:r>
          </w:p>
        </w:tc>
      </w:tr>
      <w:tr>
        <w:trPr>
          <w:trHeight w:val="251" w:hRule="atLeast"/>
        </w:trPr>
        <w:tc>
          <w:tcPr>
            <w:tcW w:w="16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607" w:right="595" w:hanging="0"/>
              <w:jc w:val="center"/>
              <w:rPr>
                <w:sz w:val="16"/>
              </w:rPr>
            </w:pPr>
            <w:r>
              <w:rPr>
                <w:sz w:val="16"/>
              </w:rPr>
              <w:t>2012</w:t>
            </w:r>
          </w:p>
        </w:tc>
        <w:tc>
          <w:tcPr>
            <w:tcW w:w="14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76" w:right="67" w:hanging="0"/>
              <w:jc w:val="center"/>
              <w:rPr>
                <w:sz w:val="16"/>
              </w:rPr>
            </w:pPr>
            <w:r>
              <w:rPr>
                <w:sz w:val="16"/>
              </w:rPr>
              <w:t>4,11</w:t>
            </w:r>
          </w:p>
        </w:tc>
        <w:tc>
          <w:tcPr>
            <w:tcW w:w="1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183" w:right="153" w:hanging="0"/>
              <w:jc w:val="center"/>
              <w:rPr>
                <w:sz w:val="16"/>
              </w:rPr>
            </w:pPr>
            <w:r>
              <w:rPr>
                <w:sz w:val="16"/>
              </w:rPr>
              <w:t>ADECUADO</w:t>
            </w:r>
          </w:p>
        </w:tc>
        <w:tc>
          <w:tcPr>
            <w:tcW w:w="3797"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8"/>
              </w:rPr>
            </w:pPr>
            <w:r>
              <w:rPr>
                <w:b/>
                <w:sz w:val="18"/>
              </w:rPr>
            </w:r>
          </w:p>
          <w:p>
            <w:pPr>
              <w:pStyle w:val="TableParagraph"/>
              <w:spacing w:lineRule="auto" w:line="276" w:before="161" w:after="0"/>
              <w:ind w:left="33" w:right="16" w:hanging="0"/>
              <w:jc w:val="both"/>
              <w:rPr>
                <w:sz w:val="16"/>
              </w:rPr>
            </w:pPr>
            <w:r>
              <w:rPr>
                <w:b/>
                <w:sz w:val="16"/>
              </w:rPr>
              <w:t>Resolución 357 de 2008</w:t>
            </w:r>
            <w:r>
              <w:rPr>
                <w:sz w:val="16"/>
              </w:rPr>
              <w:t>“Por la cual se adopta el procedimiento de control interno contable y de reporte del informe anual de evaluación a la Contaduría General de la Nación”.</w:t>
            </w:r>
          </w:p>
        </w:tc>
      </w:tr>
      <w:tr>
        <w:trPr>
          <w:trHeight w:val="251" w:hRule="atLeast"/>
        </w:trPr>
        <w:tc>
          <w:tcPr>
            <w:tcW w:w="16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607" w:right="595" w:hanging="0"/>
              <w:jc w:val="center"/>
              <w:rPr>
                <w:sz w:val="16"/>
              </w:rPr>
            </w:pPr>
            <w:r>
              <w:rPr>
                <w:sz w:val="16"/>
              </w:rPr>
              <w:t>2013</w:t>
            </w:r>
          </w:p>
        </w:tc>
        <w:tc>
          <w:tcPr>
            <w:tcW w:w="14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23" w:right="0" w:hanging="0"/>
              <w:jc w:val="center"/>
              <w:rPr>
                <w:sz w:val="16"/>
              </w:rPr>
            </w:pPr>
            <w:r>
              <w:rPr>
                <w:w w:val="99"/>
                <w:sz w:val="16"/>
              </w:rPr>
              <w:t>4</w:t>
            </w:r>
          </w:p>
        </w:tc>
        <w:tc>
          <w:tcPr>
            <w:tcW w:w="1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183" w:right="152" w:hanging="0"/>
              <w:jc w:val="center"/>
              <w:rPr>
                <w:sz w:val="16"/>
              </w:rPr>
            </w:pPr>
            <w:r>
              <w:rPr>
                <w:sz w:val="16"/>
              </w:rPr>
              <w:t>SATISFACTORIO</w:t>
            </w:r>
          </w:p>
        </w:tc>
        <w:tc>
          <w:tcPr>
            <w:tcW w:w="379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
                <w:szCs w:val="2"/>
              </w:rPr>
            </w:pPr>
            <w:r>
              <w:rPr>
                <w:sz w:val="2"/>
                <w:szCs w:val="2"/>
              </w:rPr>
            </w:r>
          </w:p>
        </w:tc>
      </w:tr>
      <w:tr>
        <w:trPr>
          <w:trHeight w:val="251" w:hRule="atLeast"/>
        </w:trPr>
        <w:tc>
          <w:tcPr>
            <w:tcW w:w="16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607" w:right="595" w:hanging="0"/>
              <w:jc w:val="center"/>
              <w:rPr>
                <w:sz w:val="16"/>
              </w:rPr>
            </w:pPr>
            <w:r>
              <w:rPr>
                <w:sz w:val="16"/>
              </w:rPr>
              <w:t>2014</w:t>
            </w:r>
          </w:p>
        </w:tc>
        <w:tc>
          <w:tcPr>
            <w:tcW w:w="14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84" w:right="62" w:hanging="0"/>
              <w:jc w:val="center"/>
              <w:rPr>
                <w:sz w:val="16"/>
              </w:rPr>
            </w:pPr>
            <w:r>
              <w:rPr>
                <w:sz w:val="16"/>
              </w:rPr>
              <w:t>4,8</w:t>
            </w:r>
          </w:p>
        </w:tc>
        <w:tc>
          <w:tcPr>
            <w:tcW w:w="1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183" w:right="153" w:hanging="0"/>
              <w:jc w:val="center"/>
              <w:rPr>
                <w:sz w:val="16"/>
              </w:rPr>
            </w:pPr>
            <w:r>
              <w:rPr>
                <w:sz w:val="16"/>
              </w:rPr>
              <w:t>ADECUADO</w:t>
            </w:r>
          </w:p>
        </w:tc>
        <w:tc>
          <w:tcPr>
            <w:tcW w:w="379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
                <w:szCs w:val="2"/>
              </w:rPr>
            </w:pPr>
            <w:r>
              <w:rPr>
                <w:sz w:val="2"/>
                <w:szCs w:val="2"/>
              </w:rPr>
            </w:r>
          </w:p>
        </w:tc>
      </w:tr>
      <w:tr>
        <w:trPr>
          <w:trHeight w:val="251" w:hRule="atLeast"/>
        </w:trPr>
        <w:tc>
          <w:tcPr>
            <w:tcW w:w="16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607" w:right="595" w:hanging="0"/>
              <w:jc w:val="center"/>
              <w:rPr>
                <w:sz w:val="16"/>
              </w:rPr>
            </w:pPr>
            <w:r>
              <w:rPr>
                <w:sz w:val="16"/>
              </w:rPr>
              <w:t>2015</w:t>
            </w:r>
          </w:p>
        </w:tc>
        <w:tc>
          <w:tcPr>
            <w:tcW w:w="14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76" w:right="67" w:hanging="0"/>
              <w:jc w:val="center"/>
              <w:rPr>
                <w:sz w:val="16"/>
              </w:rPr>
            </w:pPr>
            <w:r>
              <w:rPr>
                <w:sz w:val="16"/>
              </w:rPr>
              <w:t>4,63</w:t>
            </w:r>
          </w:p>
        </w:tc>
        <w:tc>
          <w:tcPr>
            <w:tcW w:w="1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183" w:right="153" w:hanging="0"/>
              <w:jc w:val="center"/>
              <w:rPr>
                <w:sz w:val="16"/>
              </w:rPr>
            </w:pPr>
            <w:r>
              <w:rPr>
                <w:sz w:val="16"/>
              </w:rPr>
              <w:t>ADECUADO</w:t>
            </w:r>
          </w:p>
        </w:tc>
        <w:tc>
          <w:tcPr>
            <w:tcW w:w="379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
                <w:szCs w:val="2"/>
              </w:rPr>
            </w:pPr>
            <w:r>
              <w:rPr>
                <w:sz w:val="2"/>
                <w:szCs w:val="2"/>
              </w:rPr>
            </w:r>
          </w:p>
        </w:tc>
      </w:tr>
      <w:tr>
        <w:trPr>
          <w:trHeight w:val="251" w:hRule="atLeast"/>
        </w:trPr>
        <w:tc>
          <w:tcPr>
            <w:tcW w:w="16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607" w:right="595" w:hanging="0"/>
              <w:jc w:val="center"/>
              <w:rPr>
                <w:sz w:val="16"/>
              </w:rPr>
            </w:pPr>
            <w:r>
              <w:rPr>
                <w:sz w:val="16"/>
              </w:rPr>
              <w:t>2016</w:t>
            </w:r>
          </w:p>
        </w:tc>
        <w:tc>
          <w:tcPr>
            <w:tcW w:w="14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76" w:right="67" w:hanging="0"/>
              <w:jc w:val="center"/>
              <w:rPr>
                <w:sz w:val="16"/>
              </w:rPr>
            </w:pPr>
            <w:r>
              <w:rPr>
                <w:sz w:val="16"/>
              </w:rPr>
              <w:t>4,66</w:t>
            </w:r>
          </w:p>
        </w:tc>
        <w:tc>
          <w:tcPr>
            <w:tcW w:w="1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183" w:right="153" w:hanging="0"/>
              <w:jc w:val="center"/>
              <w:rPr>
                <w:sz w:val="16"/>
              </w:rPr>
            </w:pPr>
            <w:r>
              <w:rPr>
                <w:sz w:val="16"/>
              </w:rPr>
              <w:t>ADECUADO</w:t>
            </w:r>
          </w:p>
        </w:tc>
        <w:tc>
          <w:tcPr>
            <w:tcW w:w="379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
                <w:szCs w:val="2"/>
              </w:rPr>
            </w:pPr>
            <w:r>
              <w:rPr>
                <w:sz w:val="2"/>
                <w:szCs w:val="2"/>
              </w:rPr>
            </w:r>
          </w:p>
        </w:tc>
      </w:tr>
      <w:tr>
        <w:trPr>
          <w:trHeight w:val="251" w:hRule="atLeast"/>
        </w:trPr>
        <w:tc>
          <w:tcPr>
            <w:tcW w:w="16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607" w:right="595" w:hanging="0"/>
              <w:jc w:val="center"/>
              <w:rPr>
                <w:sz w:val="16"/>
              </w:rPr>
            </w:pPr>
            <w:r>
              <w:rPr>
                <w:sz w:val="16"/>
              </w:rPr>
              <w:t>2017</w:t>
            </w:r>
          </w:p>
        </w:tc>
        <w:tc>
          <w:tcPr>
            <w:tcW w:w="14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76" w:right="67" w:hanging="0"/>
              <w:jc w:val="center"/>
              <w:rPr>
                <w:sz w:val="16"/>
              </w:rPr>
            </w:pPr>
            <w:r>
              <w:rPr>
                <w:sz w:val="16"/>
              </w:rPr>
              <w:t>4.66</w:t>
            </w:r>
          </w:p>
        </w:tc>
        <w:tc>
          <w:tcPr>
            <w:tcW w:w="1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5" w:after="0"/>
              <w:ind w:left="183" w:right="153" w:hanging="0"/>
              <w:jc w:val="center"/>
              <w:rPr>
                <w:sz w:val="16"/>
              </w:rPr>
            </w:pPr>
            <w:r>
              <w:rPr>
                <w:sz w:val="16"/>
              </w:rPr>
              <w:t>ADECUADO</w:t>
            </w:r>
          </w:p>
        </w:tc>
        <w:tc>
          <w:tcPr>
            <w:tcW w:w="379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
                <w:szCs w:val="2"/>
              </w:rPr>
            </w:pPr>
            <w:r>
              <w:rPr>
                <w:sz w:val="2"/>
                <w:szCs w:val="2"/>
              </w:rPr>
            </w:r>
          </w:p>
        </w:tc>
      </w:tr>
      <w:tr>
        <w:trPr>
          <w:trHeight w:val="504" w:hRule="atLeast"/>
        </w:trPr>
        <w:tc>
          <w:tcPr>
            <w:tcW w:w="16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55" w:after="0"/>
              <w:ind w:left="607" w:right="595" w:hanging="0"/>
              <w:jc w:val="center"/>
              <w:rPr>
                <w:sz w:val="16"/>
              </w:rPr>
            </w:pPr>
            <w:r>
              <w:rPr>
                <w:sz w:val="16"/>
              </w:rPr>
              <w:t>2018</w:t>
            </w:r>
          </w:p>
        </w:tc>
        <w:tc>
          <w:tcPr>
            <w:tcW w:w="14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55" w:after="0"/>
              <w:ind w:left="76" w:right="67" w:hanging="0"/>
              <w:jc w:val="center"/>
              <w:rPr>
                <w:sz w:val="16"/>
              </w:rPr>
            </w:pPr>
            <w:r>
              <w:rPr>
                <w:sz w:val="16"/>
              </w:rPr>
              <w:t>4.01</w:t>
            </w:r>
          </w:p>
        </w:tc>
        <w:tc>
          <w:tcPr>
            <w:tcW w:w="1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55" w:after="0"/>
              <w:ind w:left="166" w:right="153" w:hanging="0"/>
              <w:jc w:val="center"/>
              <w:rPr>
                <w:sz w:val="16"/>
              </w:rPr>
            </w:pPr>
            <w:r>
              <w:rPr>
                <w:sz w:val="16"/>
              </w:rPr>
              <w:t>EFICIENTE</w:t>
            </w:r>
          </w:p>
        </w:tc>
        <w:tc>
          <w:tcPr>
            <w:tcW w:w="3797"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76" w:before="89" w:after="0"/>
              <w:ind w:left="33" w:right="13" w:hanging="0"/>
              <w:jc w:val="both"/>
              <w:rPr>
                <w:sz w:val="16"/>
              </w:rPr>
            </w:pPr>
            <w:r>
              <w:rPr>
                <w:b/>
                <w:sz w:val="16"/>
              </w:rPr>
              <w:t>Resolución 193 de 2016</w:t>
            </w:r>
            <w:r>
              <w:rPr>
                <w:sz w:val="16"/>
              </w:rPr>
              <w:t>"Por la cual se Incorpora, en los Procedimientos Transversales del Régimen de Contabilidad Publica, el Procedimiento para la evaluación del control interno contable".</w:t>
            </w:r>
          </w:p>
        </w:tc>
      </w:tr>
      <w:tr>
        <w:trPr>
          <w:trHeight w:val="504" w:hRule="atLeast"/>
        </w:trPr>
        <w:tc>
          <w:tcPr>
            <w:tcW w:w="16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55" w:after="0"/>
              <w:ind w:left="607" w:right="595" w:hanging="0"/>
              <w:jc w:val="center"/>
              <w:rPr>
                <w:sz w:val="16"/>
              </w:rPr>
            </w:pPr>
            <w:r>
              <w:rPr>
                <w:sz w:val="16"/>
              </w:rPr>
              <w:t>2019</w:t>
            </w:r>
          </w:p>
        </w:tc>
        <w:tc>
          <w:tcPr>
            <w:tcW w:w="14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55" w:after="0"/>
              <w:ind w:left="76" w:right="67" w:hanging="0"/>
              <w:jc w:val="center"/>
              <w:rPr>
                <w:sz w:val="16"/>
              </w:rPr>
            </w:pPr>
            <w:r>
              <w:rPr>
                <w:sz w:val="16"/>
              </w:rPr>
              <w:t>4.32</w:t>
            </w:r>
          </w:p>
        </w:tc>
        <w:tc>
          <w:tcPr>
            <w:tcW w:w="1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55" w:after="0"/>
              <w:ind w:left="166" w:right="153" w:hanging="0"/>
              <w:jc w:val="center"/>
              <w:rPr>
                <w:sz w:val="16"/>
              </w:rPr>
            </w:pPr>
            <w:r>
              <w:rPr>
                <w:sz w:val="16"/>
              </w:rPr>
              <w:t>EFICIENTE</w:t>
            </w:r>
          </w:p>
        </w:tc>
        <w:tc>
          <w:tcPr>
            <w:tcW w:w="379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
                <w:szCs w:val="2"/>
              </w:rPr>
            </w:pPr>
            <w:r>
              <w:rPr>
                <w:sz w:val="2"/>
                <w:szCs w:val="2"/>
              </w:rPr>
            </w:r>
          </w:p>
        </w:tc>
      </w:tr>
    </w:tbl>
    <w:p>
      <w:pPr>
        <w:sectPr>
          <w:headerReference w:type="default" r:id="rId47"/>
          <w:footerReference w:type="default" r:id="rId48"/>
          <w:type w:val="nextPage"/>
          <w:pgSz w:w="12240" w:h="15840"/>
          <w:pgMar w:left="880" w:right="242" w:header="116" w:top="1480" w:footer="877" w:bottom="1060" w:gutter="0"/>
          <w:pgNumType w:fmt="decimal"/>
          <w:formProt w:val="false"/>
          <w:textDirection w:val="lrTb"/>
          <w:docGrid w:type="default" w:linePitch="100" w:charSpace="4096"/>
        </w:sectPr>
        <w:pStyle w:val="Normal"/>
        <w:spacing w:before="1" w:after="0"/>
        <w:ind w:left="1462" w:right="1523" w:hanging="0"/>
        <w:jc w:val="center"/>
        <w:rPr>
          <w:sz w:val="16"/>
        </w:rPr>
      </w:pPr>
      <w:r>
        <w:rPr>
          <w:sz w:val="16"/>
        </w:rPr>
        <w:t>Fuente: Elaboración propia de la OCI a partir del Informe de evaluación de Control Interno Contable vigencia 2019</w:t>
      </w:r>
    </w:p>
    <w:p>
      <w:pPr>
        <w:pStyle w:val="Cuerpodetexto"/>
        <w:rPr>
          <w:sz w:val="20"/>
        </w:rPr>
      </w:pPr>
      <w:r>
        <w:rPr>
          <w:sz w:val="20"/>
        </w:rPr>
      </w:r>
    </w:p>
    <w:p>
      <w:pPr>
        <w:pStyle w:val="Cuerpodetexto"/>
        <w:spacing w:before="10" w:after="0"/>
        <w:rPr>
          <w:sz w:val="18"/>
        </w:rPr>
      </w:pPr>
      <w:r>
        <w:rPr>
          <w:sz w:val="18"/>
        </w:rPr>
      </w:r>
    </w:p>
    <w:p>
      <w:pPr>
        <w:pStyle w:val="Cuerpodetexto"/>
        <w:spacing w:before="94" w:after="0"/>
        <w:ind w:left="822" w:right="882" w:hanging="0"/>
        <w:jc w:val="both"/>
        <w:rPr>
          <w:b/>
          <w:b/>
        </w:rPr>
      </w:pPr>
      <w:r>
        <w:rPr/>
        <w:t>Son comparables los resultados de la calificación de las vigencias 2012 a 2017 que mostró un rango de calificación</w:t>
      </w:r>
      <w:r>
        <w:rPr>
          <w:b/>
        </w:rPr>
        <w:t>entre 4.0 y 4.66,</w:t>
      </w:r>
      <w:r>
        <w:rPr/>
        <w:t>durante seis (6) años consecutivos; no obstante, en las dos vigencias subsiguientes se reflejó una calificación entre</w:t>
      </w:r>
      <w:r>
        <w:rPr>
          <w:b/>
        </w:rPr>
        <w:t>4.01 y 4.33.</w:t>
      </w:r>
    </w:p>
    <w:p>
      <w:pPr>
        <w:pStyle w:val="Cuerpodetexto"/>
        <w:spacing w:before="10" w:after="0"/>
        <w:rPr>
          <w:b/>
          <w:b/>
          <w:sz w:val="21"/>
        </w:rPr>
      </w:pPr>
      <w:r>
        <w:rPr>
          <w:b/>
          <w:sz w:val="21"/>
        </w:rPr>
      </w:r>
    </w:p>
    <w:p>
      <w:pPr>
        <w:pStyle w:val="Cuerpodetexto"/>
        <w:ind w:left="822" w:right="892" w:hanging="0"/>
        <w:jc w:val="both"/>
        <w:rPr/>
      </w:pPr>
      <w:r>
        <w:rPr/>
        <w:t>Los resultados de las vigencias 2012 a 2017 y 2018 a 2019, no son comparables por el cambio de normatividad.</w:t>
      </w:r>
    </w:p>
    <w:p>
      <w:pPr>
        <w:pStyle w:val="Cuerpodetexto"/>
        <w:rPr>
          <w:sz w:val="32"/>
        </w:rPr>
      </w:pPr>
      <w:r>
        <w:rPr>
          <w:sz w:val="32"/>
        </w:rPr>
      </w:r>
    </w:p>
    <w:p>
      <w:pPr>
        <w:pStyle w:val="Ttulo1"/>
        <w:numPr>
          <w:ilvl w:val="0"/>
          <w:numId w:val="10"/>
        </w:numPr>
        <w:tabs>
          <w:tab w:val="left" w:pos="1249" w:leader="none"/>
          <w:tab w:val="left" w:pos="1250" w:leader="none"/>
        </w:tabs>
        <w:spacing w:lineRule="auto" w:line="240" w:before="0" w:after="0"/>
        <w:ind w:left="1249" w:right="0" w:hanging="428"/>
        <w:jc w:val="left"/>
        <w:rPr/>
      </w:pPr>
      <w:bookmarkStart w:id="40" w:name="_bookmark20"/>
      <w:bookmarkEnd w:id="40"/>
      <w:r>
        <w:rPr/>
        <w:t>CONCLUSIONES</w:t>
      </w:r>
    </w:p>
    <w:p>
      <w:pPr>
        <w:pStyle w:val="Cuerpodetexto"/>
        <w:spacing w:before="1" w:after="0"/>
        <w:rPr>
          <w:b/>
          <w:b/>
        </w:rPr>
      </w:pPr>
      <w:r>
        <w:rPr>
          <w:b/>
        </w:rPr>
      </w:r>
    </w:p>
    <w:p>
      <w:pPr>
        <w:pStyle w:val="ListParagraph"/>
        <w:numPr>
          <w:ilvl w:val="0"/>
          <w:numId w:val="1"/>
        </w:numPr>
        <w:tabs>
          <w:tab w:val="left" w:pos="1182" w:leader="none"/>
        </w:tabs>
        <w:spacing w:lineRule="auto" w:line="240" w:before="0" w:after="0"/>
        <w:ind w:left="1181" w:right="884" w:hanging="360"/>
        <w:jc w:val="both"/>
        <w:rPr>
          <w:sz w:val="22"/>
        </w:rPr>
      </w:pPr>
      <w:r>
        <w:rPr>
          <w:sz w:val="22"/>
        </w:rPr>
        <w:t>De</w:t>
      </w:r>
      <w:r>
        <w:rPr>
          <w:spacing w:val="-5"/>
          <w:sz w:val="22"/>
        </w:rPr>
        <w:t>la</w:t>
      </w:r>
      <w:r>
        <w:rPr>
          <w:spacing w:val="-4"/>
          <w:sz w:val="22"/>
        </w:rPr>
        <w:t>evaluación</w:t>
      </w:r>
      <w:r>
        <w:rPr>
          <w:spacing w:val="-7"/>
          <w:sz w:val="22"/>
        </w:rPr>
        <w:t>realizada</w:t>
      </w:r>
      <w:r>
        <w:rPr>
          <w:spacing w:val="-3"/>
          <w:sz w:val="22"/>
        </w:rPr>
        <w:t>al</w:t>
      </w:r>
      <w:r>
        <w:rPr>
          <w:spacing w:val="-5"/>
          <w:sz w:val="22"/>
        </w:rPr>
        <w:t>grado</w:t>
      </w:r>
      <w:r>
        <w:rPr>
          <w:spacing w:val="-6"/>
          <w:sz w:val="22"/>
        </w:rPr>
        <w:t>de</w:t>
      </w:r>
      <w:r>
        <w:rPr>
          <w:spacing w:val="-7"/>
          <w:sz w:val="22"/>
        </w:rPr>
        <w:t>cumplimiento</w:t>
      </w:r>
      <w:r>
        <w:rPr>
          <w:spacing w:val="-6"/>
          <w:sz w:val="22"/>
        </w:rPr>
        <w:t>y</w:t>
      </w:r>
      <w:r>
        <w:rPr>
          <w:spacing w:val="-4"/>
          <w:sz w:val="22"/>
        </w:rPr>
        <w:t>efectividaddel</w:t>
      </w:r>
      <w:r>
        <w:rPr>
          <w:spacing w:val="-3"/>
          <w:sz w:val="22"/>
        </w:rPr>
        <w:t>control</w:t>
      </w:r>
      <w:r>
        <w:rPr>
          <w:spacing w:val="-5"/>
          <w:sz w:val="22"/>
        </w:rPr>
        <w:t>interno</w:t>
      </w:r>
      <w:r>
        <w:rPr>
          <w:spacing w:val="-7"/>
          <w:sz w:val="22"/>
        </w:rPr>
        <w:t>contable con corte a 31 de diciembre de 2019, se obtuvo una calificación de</w:t>
      </w:r>
      <w:r>
        <w:rPr>
          <w:b/>
          <w:sz w:val="22"/>
        </w:rPr>
        <w:t>4.33</w:t>
      </w:r>
      <w:r>
        <w:rPr>
          <w:sz w:val="22"/>
        </w:rPr>
        <w:t>y cumple de forma</w:t>
      </w:r>
      <w:r>
        <w:rPr>
          <w:b/>
          <w:sz w:val="22"/>
        </w:rPr>
        <w:t>eficiente,</w:t>
      </w:r>
      <w:r>
        <w:rPr>
          <w:sz w:val="22"/>
        </w:rPr>
        <w:t>de acuerdo con los rangos de calificación establecidos en el numeral 4.1 de la resolución.</w:t>
      </w:r>
    </w:p>
    <w:p>
      <w:pPr>
        <w:pStyle w:val="Cuerpodetexto"/>
        <w:rPr/>
      </w:pPr>
      <w:r>
        <w:rPr/>
      </w:r>
    </w:p>
    <w:p>
      <w:pPr>
        <w:pStyle w:val="ListParagraph"/>
        <w:numPr>
          <w:ilvl w:val="0"/>
          <w:numId w:val="1"/>
        </w:numPr>
        <w:tabs>
          <w:tab w:val="left" w:pos="1182" w:leader="none"/>
        </w:tabs>
        <w:spacing w:lineRule="auto" w:line="240" w:before="0" w:after="0"/>
        <w:ind w:left="1181" w:right="885" w:hanging="360"/>
        <w:jc w:val="both"/>
        <w:rPr>
          <w:sz w:val="22"/>
        </w:rPr>
      </w:pPr>
      <w:r>
        <w:rPr>
          <w:sz w:val="22"/>
        </w:rPr>
        <w:t>Tres</w:t>
      </w:r>
      <w:r>
        <w:rPr>
          <w:spacing w:val="-13"/>
          <w:sz w:val="22"/>
        </w:rPr>
        <w:t>elementos</w:t>
      </w:r>
      <w:r>
        <w:rPr>
          <w:spacing w:val="-16"/>
          <w:sz w:val="22"/>
        </w:rPr>
        <w:t>delmarco</w:t>
      </w:r>
      <w:r>
        <w:rPr>
          <w:spacing w:val="-13"/>
          <w:sz w:val="22"/>
        </w:rPr>
        <w:t>normativo</w:t>
      </w:r>
      <w:r>
        <w:rPr>
          <w:spacing w:val="-16"/>
          <w:sz w:val="22"/>
        </w:rPr>
        <w:t>obtuvieron</w:t>
      </w:r>
      <w:r>
        <w:rPr>
          <w:spacing w:val="-15"/>
          <w:sz w:val="22"/>
        </w:rPr>
        <w:t>calificación</w:t>
      </w:r>
      <w:r>
        <w:rPr>
          <w:spacing w:val="-14"/>
          <w:sz w:val="22"/>
        </w:rPr>
        <w:t>sobresaliente:</w:t>
      </w:r>
      <w:r>
        <w:rPr>
          <w:spacing w:val="-16"/>
          <w:sz w:val="22"/>
        </w:rPr>
        <w:t>el</w:t>
      </w:r>
      <w:r>
        <w:rPr>
          <w:spacing w:val="-15"/>
          <w:sz w:val="22"/>
        </w:rPr>
        <w:t>cumplimiento</w:t>
      </w:r>
      <w:r>
        <w:rPr>
          <w:spacing w:val="-16"/>
          <w:sz w:val="22"/>
        </w:rPr>
        <w:t>del marco normativo de referencia 9.0/10 (90%), las actividades de las etapas del proceso contable 16,08/17 (95%) y la rendición de cuentas 1/1</w:t>
      </w:r>
      <w:r>
        <w:rPr>
          <w:spacing w:val="-9"/>
          <w:sz w:val="22"/>
        </w:rPr>
        <w:t>(100%)</w:t>
      </w:r>
    </w:p>
    <w:p>
      <w:pPr>
        <w:pStyle w:val="Cuerpodetexto"/>
        <w:spacing w:before="10" w:after="0"/>
        <w:rPr>
          <w:sz w:val="21"/>
        </w:rPr>
      </w:pPr>
      <w:r>
        <w:rPr>
          <w:sz w:val="21"/>
        </w:rPr>
      </w:r>
    </w:p>
    <w:p>
      <w:pPr>
        <w:pStyle w:val="ListParagraph"/>
        <w:numPr>
          <w:ilvl w:val="0"/>
          <w:numId w:val="1"/>
        </w:numPr>
        <w:tabs>
          <w:tab w:val="left" w:pos="1182" w:leader="none"/>
        </w:tabs>
        <w:spacing w:lineRule="auto" w:line="240" w:before="0" w:after="0"/>
        <w:ind w:left="1181" w:right="884" w:hanging="360"/>
        <w:jc w:val="both"/>
        <w:rPr>
          <w:sz w:val="22"/>
        </w:rPr>
      </w:pPr>
      <w:r>
        <w:rPr>
          <w:sz w:val="22"/>
        </w:rPr>
        <w:t>Un</w:t>
      </w:r>
      <w:r>
        <w:rPr>
          <w:spacing w:val="-9"/>
          <w:sz w:val="22"/>
        </w:rPr>
        <w:t>elemento</w:t>
      </w:r>
      <w:r>
        <w:rPr>
          <w:spacing w:val="-10"/>
          <w:sz w:val="22"/>
        </w:rPr>
        <w:t>impactó</w:t>
      </w:r>
      <w:r>
        <w:rPr>
          <w:spacing w:val="-9"/>
          <w:sz w:val="22"/>
        </w:rPr>
        <w:t>el</w:t>
      </w:r>
      <w:r>
        <w:rPr>
          <w:spacing w:val="-11"/>
          <w:sz w:val="22"/>
        </w:rPr>
        <w:t>resultado</w:t>
      </w:r>
      <w:r>
        <w:rPr>
          <w:spacing w:val="-9"/>
          <w:sz w:val="22"/>
        </w:rPr>
        <w:t>de</w:t>
      </w:r>
      <w:r>
        <w:rPr>
          <w:spacing w:val="-11"/>
          <w:sz w:val="22"/>
        </w:rPr>
        <w:t>la</w:t>
      </w:r>
      <w:r>
        <w:rPr>
          <w:spacing w:val="-9"/>
          <w:sz w:val="22"/>
        </w:rPr>
        <w:t>calificación:</w:t>
      </w:r>
      <w:r>
        <w:rPr>
          <w:spacing w:val="-7"/>
          <w:sz w:val="22"/>
        </w:rPr>
        <w:t>administración</w:t>
      </w:r>
      <w:r>
        <w:rPr>
          <w:spacing w:val="-12"/>
          <w:sz w:val="22"/>
        </w:rPr>
        <w:t>del</w:t>
      </w:r>
      <w:r>
        <w:rPr>
          <w:spacing w:val="-9"/>
          <w:sz w:val="22"/>
        </w:rPr>
        <w:t>riesgocontable</w:t>
      </w:r>
      <w:r>
        <w:rPr>
          <w:spacing w:val="-10"/>
          <w:sz w:val="22"/>
        </w:rPr>
        <w:t>1.6/4.0 (40%).</w:t>
      </w:r>
    </w:p>
    <w:p>
      <w:pPr>
        <w:pStyle w:val="Cuerpodetexto"/>
        <w:spacing w:before="2" w:after="0"/>
        <w:rPr/>
      </w:pPr>
      <w:r>
        <w:rPr/>
      </w:r>
    </w:p>
    <w:p>
      <w:pPr>
        <w:pStyle w:val="ListParagraph"/>
        <w:numPr>
          <w:ilvl w:val="0"/>
          <w:numId w:val="1"/>
        </w:numPr>
        <w:tabs>
          <w:tab w:val="left" w:pos="1182" w:leader="none"/>
        </w:tabs>
        <w:spacing w:lineRule="auto" w:line="240" w:before="0" w:after="0"/>
        <w:ind w:left="1181" w:right="883" w:hanging="360"/>
        <w:jc w:val="both"/>
        <w:rPr>
          <w:sz w:val="22"/>
        </w:rPr>
      </w:pPr>
      <w:r>
        <w:rPr>
          <w:sz w:val="22"/>
        </w:rPr>
        <w:t>La</w:t>
      </w:r>
      <w:r>
        <w:rPr>
          <w:spacing w:val="-5"/>
          <w:sz w:val="22"/>
        </w:rPr>
        <w:t>calificación</w:t>
      </w:r>
      <w:r>
        <w:rPr>
          <w:spacing w:val="-6"/>
          <w:sz w:val="22"/>
        </w:rPr>
        <w:t>obtenida</w:t>
      </w:r>
      <w:r>
        <w:rPr>
          <w:spacing w:val="-7"/>
          <w:sz w:val="22"/>
        </w:rPr>
        <w:t>en</w:t>
      </w:r>
      <w:r>
        <w:rPr>
          <w:spacing w:val="-6"/>
          <w:sz w:val="22"/>
        </w:rPr>
        <w:t>2018</w:t>
      </w:r>
      <w:r>
        <w:rPr>
          <w:spacing w:val="-7"/>
          <w:sz w:val="22"/>
        </w:rPr>
        <w:t>(4.0)</w:t>
      </w:r>
      <w:r>
        <w:rPr>
          <w:spacing w:val="-4"/>
          <w:sz w:val="22"/>
        </w:rPr>
        <w:t>con</w:t>
      </w:r>
      <w:r>
        <w:rPr>
          <w:spacing w:val="-8"/>
          <w:sz w:val="22"/>
        </w:rPr>
        <w:t>respecto</w:t>
      </w:r>
      <w:r>
        <w:rPr>
          <w:spacing w:val="-4"/>
          <w:sz w:val="22"/>
        </w:rPr>
        <w:t>a</w:t>
      </w:r>
      <w:r>
        <w:rPr>
          <w:spacing w:val="-8"/>
          <w:sz w:val="22"/>
        </w:rPr>
        <w:t>2019</w:t>
      </w:r>
      <w:r>
        <w:rPr>
          <w:spacing w:val="-7"/>
          <w:sz w:val="22"/>
        </w:rPr>
        <w:t>(4.33)mejoróen</w:t>
      </w:r>
      <w:r>
        <w:rPr>
          <w:spacing w:val="-4"/>
          <w:sz w:val="22"/>
        </w:rPr>
        <w:t>0.33,es</w:t>
      </w:r>
      <w:r>
        <w:rPr>
          <w:spacing w:val="-7"/>
          <w:sz w:val="22"/>
        </w:rPr>
        <w:t>decir,</w:t>
      </w:r>
      <w:r>
        <w:rPr>
          <w:spacing w:val="-4"/>
          <w:sz w:val="22"/>
        </w:rPr>
        <w:t>se fortalecieron los puntos de control en el proceso contable en los elementos del marco normativo de referencia y actividades de las etapas del proceso</w:t>
      </w:r>
      <w:r>
        <w:rPr>
          <w:spacing w:val="-9"/>
          <w:sz w:val="22"/>
        </w:rPr>
        <w:t>contable</w:t>
      </w:r>
    </w:p>
    <w:p>
      <w:pPr>
        <w:pStyle w:val="Cuerpodetexto"/>
        <w:spacing w:before="10" w:after="0"/>
        <w:rPr>
          <w:sz w:val="21"/>
        </w:rPr>
      </w:pPr>
      <w:r>
        <w:rPr>
          <w:sz w:val="21"/>
        </w:rPr>
      </w:r>
    </w:p>
    <w:p>
      <w:pPr>
        <w:pStyle w:val="ListParagraph"/>
        <w:numPr>
          <w:ilvl w:val="0"/>
          <w:numId w:val="1"/>
        </w:numPr>
        <w:tabs>
          <w:tab w:val="left" w:pos="1182" w:leader="none"/>
        </w:tabs>
        <w:spacing w:lineRule="auto" w:line="240" w:before="1" w:after="0"/>
        <w:ind w:left="1181" w:right="885" w:hanging="360"/>
        <w:jc w:val="both"/>
        <w:rPr>
          <w:sz w:val="22"/>
        </w:rPr>
      </w:pPr>
      <w:r>
        <w:rPr>
          <w:sz w:val="22"/>
        </w:rPr>
        <w:t>La UAERMV ha mantenido una calificación estable desde la vigencia 2014, la cual es adecuada y refleja que las acciones adelantadas por la entidad han sido efectivas para mejorar los controles del proceso</w:t>
      </w:r>
      <w:r>
        <w:rPr>
          <w:spacing w:val="-6"/>
          <w:sz w:val="22"/>
        </w:rPr>
        <w:t>contable</w:t>
      </w:r>
    </w:p>
    <w:p>
      <w:pPr>
        <w:pStyle w:val="Cuerpodetexto"/>
        <w:rPr/>
      </w:pPr>
      <w:r>
        <w:rPr/>
      </w:r>
    </w:p>
    <w:p>
      <w:pPr>
        <w:pStyle w:val="ListParagraph"/>
        <w:numPr>
          <w:ilvl w:val="0"/>
          <w:numId w:val="1"/>
        </w:numPr>
        <w:tabs>
          <w:tab w:val="left" w:pos="1182" w:leader="none"/>
        </w:tabs>
        <w:spacing w:lineRule="auto" w:line="240" w:before="0" w:after="0"/>
        <w:ind w:left="1181" w:right="883" w:hanging="360"/>
        <w:jc w:val="both"/>
        <w:rPr>
          <w:sz w:val="22"/>
        </w:rPr>
      </w:pPr>
      <w:r>
        <w:rPr>
          <w:sz w:val="22"/>
        </w:rPr>
        <w:t>Se identificaron debilidades y oportunidades de mejora que deben ser objeto de implementación</w:t>
      </w:r>
      <w:r>
        <w:rPr>
          <w:spacing w:val="-6"/>
          <w:sz w:val="22"/>
        </w:rPr>
        <w:t>por</w:t>
      </w:r>
      <w:r>
        <w:rPr>
          <w:spacing w:val="-4"/>
          <w:sz w:val="22"/>
        </w:rPr>
        <w:t>parte</w:t>
      </w:r>
      <w:r>
        <w:rPr>
          <w:spacing w:val="-3"/>
          <w:sz w:val="22"/>
        </w:rPr>
        <w:t>de</w:t>
      </w:r>
      <w:r>
        <w:rPr>
          <w:spacing w:val="-5"/>
          <w:sz w:val="22"/>
        </w:rPr>
        <w:t>la</w:t>
      </w:r>
      <w:r>
        <w:rPr>
          <w:spacing w:val="-3"/>
          <w:sz w:val="22"/>
        </w:rPr>
        <w:t>Secretaría</w:t>
      </w:r>
      <w:r>
        <w:rPr>
          <w:spacing w:val="-8"/>
          <w:sz w:val="22"/>
        </w:rPr>
        <w:t>General,</w:t>
      </w:r>
      <w:r>
        <w:rPr>
          <w:spacing w:val="-2"/>
          <w:sz w:val="22"/>
        </w:rPr>
        <w:t>Proceso</w:t>
      </w:r>
      <w:r>
        <w:rPr>
          <w:spacing w:val="-3"/>
          <w:sz w:val="22"/>
        </w:rPr>
        <w:t>de</w:t>
      </w:r>
      <w:r>
        <w:rPr>
          <w:spacing w:val="-8"/>
          <w:sz w:val="22"/>
        </w:rPr>
        <w:t>Gestión</w:t>
      </w:r>
      <w:r>
        <w:rPr>
          <w:spacing w:val="-3"/>
          <w:sz w:val="22"/>
        </w:rPr>
        <w:t>Financiera,con</w:t>
      </w:r>
      <w:r>
        <w:rPr>
          <w:spacing w:val="-6"/>
          <w:sz w:val="22"/>
        </w:rPr>
        <w:t>elfin de mejorar el grado de confianza que se le puede</w:t>
      </w:r>
      <w:r>
        <w:rPr>
          <w:spacing w:val="-5"/>
          <w:sz w:val="22"/>
        </w:rPr>
        <w:t>otorgar.</w:t>
      </w:r>
    </w:p>
    <w:p>
      <w:pPr>
        <w:pStyle w:val="Cuerpodetexto"/>
        <w:rPr>
          <w:sz w:val="24"/>
        </w:rPr>
      </w:pPr>
      <w:r>
        <w:rPr>
          <w:sz w:val="24"/>
        </w:rPr>
      </w:r>
    </w:p>
    <w:p>
      <w:pPr>
        <w:pStyle w:val="Cuerpodetexto"/>
        <w:spacing w:before="1" w:after="0"/>
        <w:rPr>
          <w:sz w:val="20"/>
        </w:rPr>
      </w:pPr>
      <w:r>
        <w:rPr>
          <w:sz w:val="20"/>
        </w:rPr>
      </w:r>
    </w:p>
    <w:p>
      <w:pPr>
        <w:pStyle w:val="Ttulo2"/>
        <w:rPr/>
      </w:pPr>
      <w:r>
        <w:rPr/>
        <w:t>Cordialmente,</w:t>
      </w:r>
    </w:p>
    <w:p>
      <w:pPr>
        <w:pStyle w:val="Cuerpodetexto"/>
        <w:rPr>
          <w:sz w:val="26"/>
        </w:rPr>
      </w:pPr>
      <w:r>
        <w:rPr>
          <w:sz w:val="26"/>
        </w:rPr>
      </w:r>
    </w:p>
    <w:p>
      <w:pPr>
        <w:pStyle w:val="Cuerpodetexto"/>
        <w:rPr/>
      </w:pPr>
      <w:r>
        <w:rPr/>
      </w:r>
    </w:p>
    <w:p>
      <w:pPr>
        <w:pStyle w:val="Normal"/>
        <w:spacing w:before="1" w:after="0"/>
        <w:ind w:left="822" w:right="0" w:hanging="0"/>
        <w:jc w:val="left"/>
        <w:rPr>
          <w:b/>
          <w:b/>
          <w:sz w:val="24"/>
        </w:rPr>
      </w:pPr>
      <w:r>
        <w:rPr>
          <w:b/>
          <w:sz w:val="24"/>
        </w:rPr>
        <w:t>EDNA MATILDE VALLEJO GORDILLO</w:t>
      </w:r>
    </w:p>
    <w:p>
      <w:pPr>
        <w:pStyle w:val="Normal"/>
        <w:spacing w:before="0" w:after="0"/>
        <w:ind w:left="822" w:right="0" w:hanging="0"/>
        <w:jc w:val="left"/>
        <w:rPr>
          <w:sz w:val="24"/>
        </w:rPr>
      </w:pPr>
      <w:r>
        <w:rPr>
          <w:sz w:val="24"/>
        </w:rPr>
        <w:t>Jefe de Oficina de Control Interno</w:t>
      </w:r>
    </w:p>
    <w:p>
      <w:pPr>
        <w:pStyle w:val="Normal"/>
        <w:spacing w:lineRule="auto" w:line="480" w:before="205" w:after="0"/>
        <w:ind w:left="822" w:right="1490" w:hanging="0"/>
        <w:jc w:val="left"/>
        <w:rPr>
          <w:sz w:val="18"/>
        </w:rPr>
      </w:pPr>
      <w:r>
        <w:rPr>
          <w:sz w:val="18"/>
        </w:rPr>
        <w:t>Anexos: Anexo 1: Encuesta diligenciada de la evaluación de control interno contable, 4 folios por ambas caras Elaboró: Wellfin Canro Rodríguez, Contador - Contratista OCI</w:t>
      </w:r>
    </w:p>
    <w:tbl>
      <w:tblPr>
        <w:tblW w:w="9834" w:type="dxa"/>
        <w:jc w:val="left"/>
        <w:tblInd w:w="147" w:type="dxa"/>
        <w:tblBorders>
          <w:bottom w:val="single" w:sz="6" w:space="0" w:color="000000"/>
          <w:insideH w:val="single" w:sz="6" w:space="0" w:color="000000"/>
        </w:tblBorders>
        <w:tblCellMar>
          <w:top w:w="0" w:type="dxa"/>
          <w:left w:w="7" w:type="dxa"/>
          <w:bottom w:w="0" w:type="dxa"/>
          <w:right w:w="0" w:type="dxa"/>
        </w:tblCellMar>
        <w:tblLook w:val="01e0"/>
      </w:tblPr>
      <w:tblGrid>
        <w:gridCol w:w="295"/>
        <w:gridCol w:w="2166"/>
        <w:gridCol w:w="945"/>
        <w:gridCol w:w="760"/>
        <w:gridCol w:w="810"/>
        <w:gridCol w:w="4857"/>
      </w:tblGrid>
      <w:tr>
        <w:trPr>
          <w:trHeight w:val="555" w:hRule="atLeast"/>
        </w:trPr>
        <w:tc>
          <w:tcPr>
            <w:tcW w:w="9833" w:type="dxa"/>
            <w:gridSpan w:val="6"/>
            <w:tcBorders>
              <w:bottom w:val="single" w:sz="6" w:space="0" w:color="000000"/>
              <w:insideH w:val="single" w:sz="6" w:space="0" w:color="000000"/>
            </w:tcBorders>
            <w:shd w:color="auto" w:fill="001F60" w:val="clear"/>
          </w:tcPr>
          <w:p>
            <w:pPr>
              <w:pStyle w:val="TableParagraph"/>
              <w:spacing w:before="12" w:after="0"/>
              <w:ind w:left="1561" w:right="1547" w:hanging="0"/>
              <w:jc w:val="center"/>
              <w:rPr>
                <w:rFonts w:ascii="Calibri" w:hAnsi="Calibri"/>
                <w:b/>
                <w:b/>
                <w:sz w:val="20"/>
              </w:rPr>
            </w:pPr>
            <w:r>
              <w:rPr>
                <w:rFonts w:ascii="Calibri" w:hAnsi="Calibri"/>
                <w:b/>
                <w:color w:val="FFFFFF"/>
                <w:sz w:val="20"/>
              </w:rPr>
              <w:t>ANEXO 1</w:t>
            </w:r>
          </w:p>
          <w:p>
            <w:pPr>
              <w:pStyle w:val="TableParagraph"/>
              <w:spacing w:before="17" w:after="0"/>
              <w:ind w:left="1561" w:right="1566" w:hanging="0"/>
              <w:jc w:val="center"/>
              <w:rPr>
                <w:rFonts w:ascii="Calibri" w:hAnsi="Calibri"/>
                <w:b/>
                <w:b/>
                <w:sz w:val="20"/>
              </w:rPr>
            </w:pPr>
            <w:r>
              <w:rPr>
                <w:rFonts w:ascii="Calibri" w:hAnsi="Calibri"/>
                <w:b/>
                <w:color w:val="FFFFFF"/>
                <w:sz w:val="20"/>
              </w:rPr>
              <w:t>RESULTADO DE LA EVALUACIÓN CONTROL INTERNO CONTABLE - VIGENCIA 2018</w:t>
            </w:r>
          </w:p>
        </w:tc>
      </w:tr>
      <w:tr>
        <w:trPr>
          <w:trHeight w:val="316"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tc>
        <w:tc>
          <w:tcPr>
            <w:tcW w:w="9538"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BFBFBF" w:val="clear"/>
          </w:tcPr>
          <w:p>
            <w:pPr>
              <w:pStyle w:val="TableParagraph"/>
              <w:spacing w:before="70" w:after="0"/>
              <w:ind w:left="3449" w:right="3449" w:hanging="0"/>
              <w:jc w:val="center"/>
              <w:rPr>
                <w:rFonts w:ascii="Calibri" w:hAnsi="Calibri"/>
                <w:b/>
                <w:b/>
                <w:sz w:val="12"/>
              </w:rPr>
            </w:pPr>
            <w:r>
              <w:rPr>
                <w:rFonts w:ascii="Calibri" w:hAnsi="Calibri"/>
                <w:b/>
                <w:w w:val="105"/>
                <w:sz w:val="12"/>
              </w:rPr>
              <w:t>MARCO DE REFERENCIA DEL PROCESO CONTABLE</w:t>
            </w:r>
          </w:p>
        </w:tc>
      </w:tr>
      <w:tr>
        <w:trPr>
          <w:trHeight w:val="316"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tc>
        <w:tc>
          <w:tcPr>
            <w:tcW w:w="9538"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BFBFBF" w:val="clear"/>
          </w:tcPr>
          <w:p>
            <w:pPr>
              <w:pStyle w:val="TableParagraph"/>
              <w:spacing w:before="70" w:after="0"/>
              <w:ind w:left="3449" w:right="3440" w:hanging="0"/>
              <w:jc w:val="center"/>
              <w:rPr>
                <w:rFonts w:ascii="Calibri" w:hAnsi="Calibri"/>
                <w:b/>
                <w:b/>
                <w:sz w:val="12"/>
              </w:rPr>
            </w:pPr>
            <w:r>
              <w:rPr>
                <w:rFonts w:ascii="Calibri" w:hAnsi="Calibri"/>
                <w:b/>
                <w:w w:val="105"/>
                <w:sz w:val="12"/>
              </w:rPr>
              <w:t>ELEMENTOS DEL MARCO NORMATIVO</w:t>
            </w:r>
          </w:p>
        </w:tc>
      </w:tr>
      <w:tr>
        <w:trPr>
          <w:trHeight w:val="299"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BFBFBF" w:val="clear"/>
          </w:tcPr>
          <w:p>
            <w:pPr>
              <w:pStyle w:val="TableParagraph"/>
              <w:spacing w:before="72" w:after="0"/>
              <w:ind w:left="373" w:right="372" w:hanging="0"/>
              <w:jc w:val="center"/>
              <w:rPr>
                <w:rFonts w:ascii="Calibri" w:hAnsi="Calibri"/>
                <w:b/>
                <w:b/>
                <w:sz w:val="12"/>
              </w:rPr>
            </w:pPr>
            <w:r>
              <w:rPr>
                <w:rFonts w:ascii="Calibri" w:hAnsi="Calibri"/>
                <w:b/>
                <w:w w:val="105"/>
                <w:sz w:val="12"/>
              </w:rPr>
              <w:t>POLÍTICAS CONTABLES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BFBFBF" w:val="clear"/>
          </w:tcPr>
          <w:p>
            <w:pPr>
              <w:pStyle w:val="TableParagraph"/>
              <w:spacing w:before="65" w:after="0"/>
              <w:ind w:left="324" w:right="309" w:hanging="0"/>
              <w:jc w:val="center"/>
              <w:rPr>
                <w:rFonts w:ascii="Calibri" w:hAnsi="Calibri"/>
                <w:b/>
                <w:b/>
                <w:sz w:val="13"/>
              </w:rPr>
            </w:pPr>
            <w:r>
              <w:rPr>
                <w:rFonts w:ascii="Calibri" w:hAnsi="Calibri"/>
                <w:b/>
                <w:sz w:val="13"/>
              </w:rPr>
              <w:t>TIPO</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BFBFBF" w:val="clear"/>
          </w:tcPr>
          <w:p>
            <w:pPr>
              <w:pStyle w:val="TableParagraph"/>
              <w:spacing w:lineRule="exact" w:line="137"/>
              <w:ind w:left="29" w:right="25" w:hanging="0"/>
              <w:jc w:val="center"/>
              <w:rPr>
                <w:rFonts w:ascii="Calibri" w:hAnsi="Calibri"/>
                <w:b/>
                <w:b/>
                <w:sz w:val="12"/>
              </w:rPr>
            </w:pPr>
            <w:r>
              <w:rPr>
                <w:rFonts w:ascii="Calibri" w:hAnsi="Calibri"/>
                <w:b/>
                <w:w w:val="105"/>
                <w:sz w:val="12"/>
              </w:rPr>
              <w:t>CALIFICACIÓ</w:t>
            </w:r>
          </w:p>
          <w:p>
            <w:pPr>
              <w:pStyle w:val="TableParagraph"/>
              <w:spacing w:lineRule="exact" w:line="123" w:before="19" w:after="0"/>
              <w:ind w:left="20" w:right="0" w:hanging="0"/>
              <w:jc w:val="center"/>
              <w:rPr>
                <w:rFonts w:ascii="Calibri" w:hAnsi="Calibri"/>
                <w:b/>
                <w:b/>
                <w:sz w:val="12"/>
              </w:rPr>
            </w:pPr>
            <w:r>
              <w:rPr>
                <w:rFonts w:ascii="Calibri" w:hAnsi="Calibri"/>
                <w:b/>
                <w:w w:val="103"/>
                <w:sz w:val="12"/>
              </w:rPr>
              <w:t>N</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BFBFBF" w:val="clear"/>
          </w:tcPr>
          <w:p>
            <w:pPr>
              <w:pStyle w:val="TableParagraph"/>
              <w:spacing w:before="72" w:after="0"/>
              <w:ind w:left="0" w:right="219" w:hanging="0"/>
              <w:jc w:val="right"/>
              <w:rPr>
                <w:rFonts w:ascii="Calibri" w:hAnsi="Calibri"/>
                <w:b/>
                <w:b/>
                <w:sz w:val="12"/>
              </w:rPr>
            </w:pPr>
            <w:r>
              <w:rPr>
                <w:rFonts w:ascii="Calibri" w:hAnsi="Calibri"/>
                <w:b/>
                <w:w w:val="105"/>
                <w:sz w:val="12"/>
              </w:rPr>
              <w:t>TOTAL</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BFBFBF" w:val="clear"/>
          </w:tcPr>
          <w:p>
            <w:pPr>
              <w:pStyle w:val="TableParagraph"/>
              <w:spacing w:before="72" w:after="0"/>
              <w:ind w:left="1964" w:right="1951" w:hanging="0"/>
              <w:jc w:val="center"/>
              <w:rPr>
                <w:rFonts w:ascii="Calibri" w:hAnsi="Calibri"/>
                <w:b/>
                <w:b/>
                <w:sz w:val="12"/>
              </w:rPr>
            </w:pPr>
            <w:r>
              <w:rPr>
                <w:rFonts w:ascii="Calibri" w:hAnsi="Calibri"/>
                <w:b/>
                <w:w w:val="105"/>
                <w:sz w:val="12"/>
              </w:rPr>
              <w:t>OBSERVACIONES</w:t>
            </w:r>
          </w:p>
        </w:tc>
      </w:tr>
      <w:tr>
        <w:trPr>
          <w:trHeight w:val="1144"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6" w:after="0"/>
              <w:ind w:left="27" w:right="0" w:hanging="0"/>
              <w:jc w:val="center"/>
              <w:rPr>
                <w:rFonts w:ascii="Calibri" w:hAnsi="Calibri"/>
                <w:b/>
                <w:b/>
                <w:sz w:val="12"/>
              </w:rPr>
            </w:pPr>
            <w:r>
              <w:rPr>
                <w:rFonts w:ascii="Calibri" w:hAnsi="Calibri"/>
                <w:b/>
                <w:w w:val="103"/>
                <w:sz w:val="12"/>
              </w:rPr>
              <w:t>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35"/>
              <w:ind w:left="23" w:right="0" w:hanging="0"/>
              <w:jc w:val="both"/>
              <w:rPr>
                <w:rFonts w:ascii="Calibri" w:hAnsi="Calibri"/>
                <w:b/>
                <w:b/>
                <w:sz w:val="13"/>
              </w:rPr>
            </w:pPr>
            <w:r>
              <w:rPr>
                <w:rFonts w:ascii="Calibri" w:hAnsi="Calibri"/>
                <w:b/>
                <w:sz w:val="13"/>
              </w:rPr>
              <w:t>¿La entidad ha definido las políticas</w:t>
            </w:r>
          </w:p>
          <w:p>
            <w:pPr>
              <w:pStyle w:val="TableParagraph"/>
              <w:spacing w:lineRule="atLeast" w:line="170"/>
              <w:ind w:left="23" w:right="8" w:hanging="0"/>
              <w:jc w:val="both"/>
              <w:rPr>
                <w:rFonts w:ascii="Calibri" w:hAnsi="Calibri"/>
                <w:b/>
                <w:b/>
                <w:sz w:val="13"/>
              </w:rPr>
            </w:pPr>
            <w:r>
              <w:rPr>
                <w:rFonts w:ascii="Calibri" w:hAnsi="Calibri"/>
                <w:b/>
                <w:sz w:val="13"/>
              </w:rPr>
              <w:t>contables que debe aplicar para el reconocimiento, medición, revelación y presentación de los hechos económicos de acuerdo con el marco normativo que le  corresponde  aplicar?</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3" w:after="0"/>
              <w:ind w:left="324" w:right="309" w:hanging="0"/>
              <w:jc w:val="center"/>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80"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6" w:after="0"/>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lineRule="auto" w:line="252" w:before="92" w:after="0"/>
              <w:ind w:left="26" w:right="7" w:hanging="0"/>
              <w:jc w:val="both"/>
              <w:rPr>
                <w:rFonts w:ascii="Calibri" w:hAnsi="Calibri"/>
                <w:b/>
                <w:b/>
                <w:sz w:val="13"/>
              </w:rPr>
            </w:pPr>
            <w:r>
              <w:rPr>
                <w:rFonts w:ascii="Calibri" w:hAnsi="Calibri"/>
                <w:b/>
                <w:sz w:val="13"/>
              </w:rPr>
              <w:t>A través de la Resolución interna 315 de 2018 "Por medio de la cual se  adopta  el Manual de Políticas Contable bajo el Nuevo Marco Normativo  Contable  de  Contabilidad Publica en la UAERMV" se adopta el Manual de Políticas Contables FIN-C- MA-001 de julio de 2018.</w:t>
            </w:r>
          </w:p>
        </w:tc>
      </w:tr>
      <w:tr>
        <w:trPr>
          <w:trHeight w:val="102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rPr>
                <w:sz w:val="13"/>
              </w:rPr>
            </w:pPr>
            <w:r>
              <w:rPr>
                <w:sz w:val="13"/>
              </w:rPr>
            </w:r>
          </w:p>
          <w:p>
            <w:pPr>
              <w:pStyle w:val="TableParagraph"/>
              <w:ind w:left="29" w:right="0" w:hanging="0"/>
              <w:jc w:val="center"/>
              <w:rPr>
                <w:rFonts w:ascii="Calibri" w:hAnsi="Calibri"/>
                <w:sz w:val="12"/>
              </w:rPr>
            </w:pPr>
            <w:r>
              <w:rPr>
                <w:rFonts w:ascii="Calibri" w:hAnsi="Calibri"/>
                <w:w w:val="105"/>
                <w:sz w:val="12"/>
              </w:rPr>
              <w:t>1.1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lineRule="auto" w:line="271" w:before="71" w:after="0"/>
              <w:ind w:left="23" w:right="-18" w:hanging="0"/>
              <w:rPr>
                <w:rFonts w:ascii="Calibri" w:hAnsi="Calibri"/>
                <w:sz w:val="12"/>
              </w:rPr>
            </w:pPr>
            <w:r>
              <w:rPr>
                <w:rFonts w:ascii="Calibri" w:hAnsi="Calibri"/>
                <w:w w:val="105"/>
                <w:sz w:val="12"/>
              </w:rPr>
              <w:t>¿Se socializan las políticas con el personal involucrado en el proceso contable?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7" w:after="0"/>
              <w:rPr>
                <w:sz w:val="12"/>
              </w:rPr>
            </w:pPr>
            <w:r>
              <w:rPr>
                <w:sz w:val="12"/>
              </w:rPr>
            </w:r>
          </w:p>
          <w:p>
            <w:pPr>
              <w:pStyle w:val="TableParagraph"/>
              <w:ind w:left="323" w:right="309" w:hanging="0"/>
              <w:jc w:val="center"/>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3" w:after="0"/>
              <w:rPr>
                <w:sz w:val="13"/>
              </w:rPr>
            </w:pPr>
            <w:r>
              <w:rPr>
                <w:sz w:val="13"/>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rPr>
                <w:sz w:val="13"/>
              </w:rPr>
            </w:pPr>
            <w:r>
              <w:rPr>
                <w:sz w:val="13"/>
              </w:rPr>
            </w:r>
          </w:p>
          <w:p>
            <w:pPr>
              <w:pStyle w:val="TableParagraph"/>
              <w:ind w:left="0" w:right="268" w:hanging="0"/>
              <w:jc w:val="right"/>
              <w:rPr>
                <w:rFonts w:ascii="Calibri" w:hAnsi="Calibri"/>
                <w:sz w:val="12"/>
              </w:rPr>
            </w:pPr>
            <w:r>
              <w:rPr>
                <w:rFonts w:ascii="Calibri" w:hAnsi="Calibri"/>
                <w:sz w:val="12"/>
              </w:rPr>
              <w:t>0,18</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1"/>
              <w:ind w:left="26" w:right="0" w:hanging="0"/>
              <w:jc w:val="both"/>
              <w:rPr>
                <w:rFonts w:ascii="Calibri" w:hAnsi="Calibri"/>
                <w:sz w:val="13"/>
              </w:rPr>
            </w:pPr>
            <w:r>
              <w:rPr>
                <w:rFonts w:ascii="Calibri" w:hAnsi="Calibri"/>
                <w:sz w:val="13"/>
              </w:rPr>
              <w:t>En el 2018 fueron socializadas las políticas contables a través de correo electrónico y</w:t>
            </w:r>
          </w:p>
          <w:p>
            <w:pPr>
              <w:pStyle w:val="TableParagraph"/>
              <w:spacing w:lineRule="auto" w:line="252" w:before="11" w:after="0"/>
              <w:ind w:left="26" w:right="7" w:hanging="0"/>
              <w:jc w:val="both"/>
              <w:rPr>
                <w:rFonts w:ascii="Calibri" w:hAnsi="Calibri"/>
                <w:sz w:val="13"/>
              </w:rPr>
            </w:pPr>
            <w:r>
              <w:rPr>
                <w:rFonts w:ascii="Calibri" w:hAnsi="Calibri"/>
                <w:sz w:val="13"/>
              </w:rPr>
              <w:t>mesas de trabajo sesionadas en mayo y junio de 2018; para la vigencia 2019, se compartieron mediante correos electrónicos el Manual de Políticas Contables con el Almacén para la elaboración del Manual Operativo de Políticas Contables y con los demás procesos, para cumplir con las actividades y acciones definidas en el Manual.</w:t>
            </w:r>
          </w:p>
        </w:tc>
      </w:tr>
      <w:tr>
        <w:trPr>
          <w:trHeight w:val="853"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70" w:after="0"/>
              <w:ind w:left="29" w:right="0" w:hanging="0"/>
              <w:jc w:val="center"/>
              <w:rPr>
                <w:rFonts w:ascii="Calibri" w:hAnsi="Calibri"/>
                <w:sz w:val="12"/>
              </w:rPr>
            </w:pPr>
            <w:r>
              <w:rPr>
                <w:rFonts w:ascii="Calibri" w:hAnsi="Calibri"/>
                <w:w w:val="105"/>
                <w:sz w:val="12"/>
              </w:rPr>
              <w:t>1.2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2" w:after="0"/>
              <w:rPr>
                <w:sz w:val="11"/>
              </w:rPr>
            </w:pPr>
            <w:r>
              <w:rPr>
                <w:sz w:val="11"/>
              </w:rPr>
            </w:r>
          </w:p>
          <w:p>
            <w:pPr>
              <w:pStyle w:val="TableParagraph"/>
              <w:spacing w:lineRule="auto" w:line="271"/>
              <w:ind w:left="23" w:right="-18" w:hanging="0"/>
              <w:rPr>
                <w:rFonts w:ascii="Calibri" w:hAnsi="Calibri"/>
                <w:sz w:val="12"/>
              </w:rPr>
            </w:pPr>
            <w:r>
              <w:rPr>
                <w:rFonts w:ascii="Calibri" w:hAnsi="Calibri"/>
                <w:w w:val="105"/>
                <w:sz w:val="12"/>
              </w:rPr>
              <w:t>¿Las políticas establecidas son aplicadas en el desarrollo del proceso contable?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7" w:after="0"/>
              <w:rPr>
                <w:sz w:val="17"/>
              </w:rPr>
            </w:pPr>
            <w:r>
              <w:rPr>
                <w:sz w:val="17"/>
              </w:rPr>
            </w:r>
          </w:p>
          <w:p>
            <w:pPr>
              <w:pStyle w:val="TableParagraph"/>
              <w:ind w:left="323" w:right="309" w:hanging="0"/>
              <w:jc w:val="center"/>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72"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70" w:after="0"/>
              <w:ind w:left="0" w:right="268" w:hanging="0"/>
              <w:jc w:val="right"/>
              <w:rPr>
                <w:rFonts w:ascii="Calibri" w:hAnsi="Calibri"/>
                <w:sz w:val="12"/>
              </w:rPr>
            </w:pPr>
            <w:r>
              <w:rPr>
                <w:rFonts w:ascii="Calibri" w:hAnsi="Calibri"/>
                <w:sz w:val="12"/>
              </w:rPr>
              <w:t>0,18</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86" w:after="0"/>
              <w:ind w:left="26" w:right="7" w:hanging="0"/>
              <w:jc w:val="both"/>
              <w:rPr>
                <w:rFonts w:ascii="Calibri" w:hAnsi="Calibri"/>
                <w:sz w:val="13"/>
              </w:rPr>
            </w:pPr>
            <w:r>
              <w:rPr>
                <w:rFonts w:ascii="Calibri" w:hAnsi="Calibri"/>
                <w:sz w:val="13"/>
              </w:rPr>
              <w:t>La aplicación de las políticas contables se efectúa por parte del área contable mediante el análisis y verificación del cumplimiento de las políticas; prueba de ello, se identificaron conciliaciones del SIPROJ, cuenta de almacén (movimientos de almacén por cuentas y depreciaciones).</w:t>
            </w:r>
          </w:p>
        </w:tc>
      </w:tr>
      <w:tr>
        <w:trPr>
          <w:trHeight w:val="99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1" w:after="0"/>
              <w:rPr>
                <w:sz w:val="12"/>
              </w:rPr>
            </w:pPr>
            <w:r>
              <w:rPr>
                <w:sz w:val="12"/>
              </w:rPr>
            </w:r>
          </w:p>
          <w:p>
            <w:pPr>
              <w:pStyle w:val="TableParagraph"/>
              <w:ind w:left="29" w:right="0" w:hanging="0"/>
              <w:jc w:val="center"/>
              <w:rPr>
                <w:rFonts w:ascii="Calibri" w:hAnsi="Calibri"/>
                <w:sz w:val="12"/>
              </w:rPr>
            </w:pPr>
            <w:r>
              <w:rPr>
                <w:rFonts w:ascii="Calibri" w:hAnsi="Calibri"/>
                <w:w w:val="105"/>
                <w:sz w:val="12"/>
              </w:rPr>
              <w:t>1.3</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2" w:after="0"/>
              <w:rPr>
                <w:sz w:val="17"/>
              </w:rPr>
            </w:pPr>
            <w:r>
              <w:rPr>
                <w:sz w:val="17"/>
              </w:rPr>
            </w:r>
          </w:p>
          <w:p>
            <w:pPr>
              <w:pStyle w:val="TableParagraph"/>
              <w:spacing w:lineRule="auto" w:line="271"/>
              <w:ind w:left="23" w:right="-18" w:hanging="0"/>
              <w:rPr>
                <w:rFonts w:ascii="Calibri" w:hAnsi="Calibri"/>
                <w:sz w:val="12"/>
              </w:rPr>
            </w:pPr>
            <w:r>
              <w:rPr>
                <w:rFonts w:ascii="Calibri" w:hAnsi="Calibri"/>
                <w:w w:val="105"/>
                <w:sz w:val="12"/>
              </w:rPr>
              <w:t>¿Las políticas contables responden a la naturaleza y a la actividad de la entidad?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10" w:after="0"/>
              <w:rPr>
                <w:sz w:val="11"/>
              </w:rPr>
            </w:pPr>
            <w:r>
              <w:rPr>
                <w:sz w:val="11"/>
              </w:rPr>
            </w:r>
          </w:p>
          <w:p>
            <w:pPr>
              <w:pStyle w:val="TableParagraph"/>
              <w:ind w:left="323" w:right="309" w:hanging="0"/>
              <w:jc w:val="center"/>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6" w:after="0"/>
              <w:rPr>
                <w:sz w:val="12"/>
              </w:rPr>
            </w:pPr>
            <w:r>
              <w:rPr>
                <w:sz w:val="12"/>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1" w:after="0"/>
              <w:rPr>
                <w:sz w:val="12"/>
              </w:rPr>
            </w:pPr>
            <w:r>
              <w:rPr>
                <w:sz w:val="12"/>
              </w:rPr>
            </w:r>
          </w:p>
          <w:p>
            <w:pPr>
              <w:pStyle w:val="TableParagraph"/>
              <w:ind w:left="0" w:right="268" w:hanging="0"/>
              <w:jc w:val="right"/>
              <w:rPr>
                <w:rFonts w:ascii="Calibri" w:hAnsi="Calibri"/>
                <w:sz w:val="12"/>
              </w:rPr>
            </w:pPr>
            <w:r>
              <w:rPr>
                <w:rFonts w:ascii="Calibri" w:hAnsi="Calibri"/>
                <w:sz w:val="12"/>
              </w:rPr>
              <w:t>0,18</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72" w:after="0"/>
              <w:ind w:left="26" w:right="7" w:hanging="0"/>
              <w:jc w:val="both"/>
              <w:rPr>
                <w:rFonts w:ascii="Calibri" w:hAnsi="Calibri"/>
                <w:sz w:val="13"/>
              </w:rPr>
            </w:pPr>
            <w:r>
              <w:rPr>
                <w:rFonts w:ascii="Calibri" w:hAnsi="Calibri"/>
                <w:sz w:val="13"/>
              </w:rPr>
              <w:t>Los objetivos generales del Manual de Políticas Contables, responden a la naturaleza y actividad de la entidad, dado que se ajusta a los hechos, operaciones y transacciones que realiza; uno de los objetivos describe: Servir de instrumento para garantizar que todas las operaciones financieras realizadas al interior de los procesos misionales y/o de apoyo de  la UAERMV sean vinculadas al proceso</w:t>
            </w:r>
            <w:r>
              <w:rPr>
                <w:rFonts w:ascii="Calibri" w:hAnsi="Calibri"/>
                <w:spacing w:val="-7"/>
                <w:sz w:val="13"/>
              </w:rPr>
              <w:t>contable.</w:t>
            </w:r>
          </w:p>
        </w:tc>
      </w:tr>
      <w:tr>
        <w:trPr>
          <w:trHeight w:val="87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82" w:after="0"/>
              <w:ind w:left="29" w:right="0" w:hanging="0"/>
              <w:jc w:val="center"/>
              <w:rPr>
                <w:rFonts w:ascii="Calibri" w:hAnsi="Calibri"/>
                <w:sz w:val="12"/>
              </w:rPr>
            </w:pPr>
            <w:r>
              <w:rPr>
                <w:rFonts w:ascii="Calibri" w:hAnsi="Calibri"/>
                <w:w w:val="105"/>
                <w:sz w:val="12"/>
              </w:rPr>
              <w:t>1.4</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0" w:after="0"/>
              <w:rPr>
                <w:sz w:val="16"/>
              </w:rPr>
            </w:pPr>
            <w:r>
              <w:rPr>
                <w:sz w:val="16"/>
              </w:rPr>
            </w:r>
          </w:p>
          <w:p>
            <w:pPr>
              <w:pStyle w:val="TableParagraph"/>
              <w:spacing w:lineRule="auto" w:line="271"/>
              <w:ind w:left="23" w:right="8" w:hanging="0"/>
              <w:jc w:val="both"/>
              <w:rPr>
                <w:rFonts w:ascii="Calibri" w:hAnsi="Calibri"/>
                <w:sz w:val="12"/>
              </w:rPr>
            </w:pPr>
            <w:r>
              <w:rPr>
                <w:rFonts w:ascii="Calibri" w:hAnsi="Calibri"/>
                <w:w w:val="105"/>
                <w:sz w:val="12"/>
              </w:rPr>
              <w:t>¿Las políticas contables propenden por la representación fiel de la información financiera?</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77" w:after="0"/>
              <w:ind w:left="323" w:right="309" w:hanging="0"/>
              <w:jc w:val="center"/>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84"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82" w:after="0"/>
              <w:ind w:left="0" w:right="268" w:hanging="0"/>
              <w:jc w:val="right"/>
              <w:rPr>
                <w:rFonts w:ascii="Calibri" w:hAnsi="Calibri"/>
                <w:sz w:val="12"/>
              </w:rPr>
            </w:pPr>
            <w:r>
              <w:rPr>
                <w:rFonts w:ascii="Calibri" w:hAnsi="Calibri"/>
                <w:sz w:val="12"/>
              </w:rPr>
              <w:t>0,18</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tLeast" w:line="170" w:before="1" w:after="0"/>
              <w:ind w:left="26" w:right="6" w:hanging="0"/>
              <w:jc w:val="both"/>
              <w:rPr>
                <w:rFonts w:ascii="Calibri" w:hAnsi="Calibri"/>
                <w:sz w:val="13"/>
              </w:rPr>
            </w:pPr>
            <w:r>
              <w:rPr>
                <w:rFonts w:ascii="Calibri" w:hAnsi="Calibri"/>
                <w:sz w:val="13"/>
              </w:rPr>
              <w:t>En el numeral 5.2.1.1 del Manual de Políticas Contables FIN-C-MA-001 de julio de 2018, adoptado con la Resolución interna 315 de 2018 "Por medio de la cual se adopta el  Manual de Políticas Contable bajo el Nuevo Marco Normativo Contable de Contabilidad Publica en la UAERMV" se documenta la política de la representación fiel de la  información financiera.</w:t>
            </w:r>
          </w:p>
        </w:tc>
      </w:tr>
      <w:tr>
        <w:trPr>
          <w:trHeight w:val="316"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79" w:after="0"/>
              <w:ind w:left="374" w:right="372" w:hanging="0"/>
              <w:jc w:val="center"/>
              <w:rPr>
                <w:rFonts w:ascii="Calibri" w:hAnsi="Calibri"/>
                <w:b/>
                <w:b/>
                <w:sz w:val="12"/>
              </w:rPr>
            </w:pPr>
            <w:r>
              <w:rPr>
                <w:rFonts w:ascii="Calibri" w:hAnsi="Calibri"/>
                <w:b/>
                <w:w w:val="105"/>
                <w:sz w:val="12"/>
              </w:rPr>
              <w:t>POLÍTICAS DE OPERACIÓN</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79" w:after="0"/>
              <w:ind w:left="320" w:right="309" w:hanging="0"/>
              <w:jc w:val="center"/>
              <w:rPr>
                <w:rFonts w:ascii="Calibri" w:hAnsi="Calibri"/>
                <w:b/>
                <w:b/>
                <w:sz w:val="12"/>
              </w:rPr>
            </w:pPr>
            <w:r>
              <w:rPr>
                <w:rFonts w:ascii="Calibri" w:hAnsi="Calibri"/>
                <w:b/>
                <w:w w:val="105"/>
                <w:sz w:val="12"/>
              </w:rPr>
              <w:t>TIPO</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lineRule="exact" w:line="144"/>
              <w:ind w:left="29" w:right="25" w:hanging="0"/>
              <w:jc w:val="center"/>
              <w:rPr>
                <w:rFonts w:ascii="Calibri" w:hAnsi="Calibri"/>
                <w:b/>
                <w:b/>
                <w:sz w:val="12"/>
              </w:rPr>
            </w:pPr>
            <w:r>
              <w:rPr>
                <w:rFonts w:ascii="Calibri" w:hAnsi="Calibri"/>
                <w:b/>
                <w:w w:val="105"/>
                <w:sz w:val="12"/>
              </w:rPr>
              <w:t>CALIFICACIÓ</w:t>
            </w:r>
          </w:p>
          <w:p>
            <w:pPr>
              <w:pStyle w:val="TableParagraph"/>
              <w:spacing w:lineRule="exact" w:line="133" w:before="19" w:after="0"/>
              <w:ind w:left="20" w:right="0" w:hanging="0"/>
              <w:jc w:val="center"/>
              <w:rPr>
                <w:rFonts w:ascii="Calibri" w:hAnsi="Calibri"/>
                <w:b/>
                <w:b/>
                <w:sz w:val="12"/>
              </w:rPr>
            </w:pPr>
            <w:r>
              <w:rPr>
                <w:rFonts w:ascii="Calibri" w:hAnsi="Calibri"/>
                <w:b/>
                <w:w w:val="103"/>
                <w:sz w:val="12"/>
              </w:rPr>
              <w:t>N</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79" w:after="0"/>
              <w:ind w:left="0" w:right="219" w:hanging="0"/>
              <w:jc w:val="right"/>
              <w:rPr>
                <w:rFonts w:ascii="Calibri" w:hAnsi="Calibri"/>
                <w:b/>
                <w:b/>
                <w:sz w:val="12"/>
              </w:rPr>
            </w:pPr>
            <w:r>
              <w:rPr>
                <w:rFonts w:ascii="Calibri" w:hAnsi="Calibri"/>
                <w:b/>
                <w:w w:val="105"/>
                <w:sz w:val="12"/>
              </w:rPr>
              <w:t>TOTAL</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79" w:after="0"/>
              <w:ind w:left="1964" w:right="1951" w:hanging="0"/>
              <w:jc w:val="center"/>
              <w:rPr>
                <w:rFonts w:ascii="Calibri" w:hAnsi="Calibri"/>
                <w:b/>
                <w:b/>
                <w:sz w:val="12"/>
              </w:rPr>
            </w:pPr>
            <w:r>
              <w:rPr>
                <w:rFonts w:ascii="Calibri" w:hAnsi="Calibri"/>
                <w:b/>
                <w:w w:val="105"/>
                <w:sz w:val="12"/>
              </w:rPr>
              <w:t>OBSERVACIONES</w:t>
            </w:r>
          </w:p>
        </w:tc>
      </w:tr>
      <w:tr>
        <w:trPr>
          <w:trHeight w:val="1144"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BFBFBF"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6" w:after="0"/>
              <w:ind w:left="27" w:right="0" w:hanging="0"/>
              <w:jc w:val="center"/>
              <w:rPr>
                <w:rFonts w:ascii="Calibri" w:hAnsi="Calibri"/>
                <w:b/>
                <w:b/>
                <w:sz w:val="12"/>
              </w:rPr>
            </w:pPr>
            <w:r>
              <w:rPr>
                <w:rFonts w:ascii="Calibri" w:hAnsi="Calibri"/>
                <w:b/>
                <w:w w:val="103"/>
                <w:sz w:val="12"/>
              </w:rPr>
              <w:t>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35"/>
              <w:ind w:left="23" w:right="0" w:hanging="0"/>
              <w:jc w:val="both"/>
              <w:rPr>
                <w:rFonts w:ascii="Calibri" w:hAnsi="Calibri"/>
                <w:b/>
                <w:b/>
                <w:sz w:val="13"/>
              </w:rPr>
            </w:pPr>
            <w:r>
              <w:rPr>
                <w:rFonts w:ascii="Calibri" w:hAnsi="Calibri"/>
                <w:b/>
                <w:sz w:val="13"/>
              </w:rPr>
              <w:t>¿Se establecen instrumentos (planes,</w:t>
            </w:r>
          </w:p>
          <w:p>
            <w:pPr>
              <w:pStyle w:val="TableParagraph"/>
              <w:spacing w:lineRule="atLeast" w:line="170"/>
              <w:ind w:left="23" w:right="8" w:hanging="0"/>
              <w:jc w:val="both"/>
              <w:rPr>
                <w:rFonts w:ascii="Calibri" w:hAnsi="Calibri"/>
                <w:b/>
                <w:b/>
                <w:sz w:val="13"/>
              </w:rPr>
            </w:pPr>
            <w:r>
              <w:rPr>
                <w:rFonts w:ascii="Calibri" w:hAnsi="Calibri"/>
                <w:b/>
                <w:sz w:val="13"/>
              </w:rPr>
              <w:t>procedimientos, manuales, reglas de negocio, guías, etc) para el seguimiento al cumplimiento de los planes de mejoramiento derivados de los hallazgos de auditoría interna o externa?</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80" w:after="0"/>
              <w:ind w:left="321" w:right="309" w:hanging="0"/>
              <w:jc w:val="center"/>
              <w:rPr>
                <w:rFonts w:ascii="Calibri" w:hAnsi="Calibri"/>
                <w:b/>
                <w:b/>
                <w:sz w:val="12"/>
              </w:rPr>
            </w:pPr>
            <w:r>
              <w:rPr>
                <w:rFonts w:ascii="Calibri" w:hAnsi="Calibri"/>
                <w:b/>
                <w:w w:val="105"/>
                <w:sz w:val="12"/>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80"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6" w:after="0"/>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lineRule="auto" w:line="252" w:before="92" w:after="0"/>
              <w:ind w:left="26" w:right="7" w:hanging="0"/>
              <w:jc w:val="both"/>
              <w:rPr>
                <w:rFonts w:ascii="Calibri" w:hAnsi="Calibri"/>
                <w:b/>
                <w:b/>
                <w:sz w:val="13"/>
              </w:rPr>
            </w:pPr>
            <w:r>
              <w:rPr>
                <w:rFonts w:ascii="Calibri" w:hAnsi="Calibri"/>
                <w:b/>
                <w:sz w:val="13"/>
              </w:rPr>
              <w:t>En la entidad se encuentra establecido el procedimientos de control de no conformidades y acciones correctivas, producto de las auditorias programadas en  el plan de auditoria aprobado por el Comité Institucional de Coordinación de Control Interno.</w:t>
            </w:r>
          </w:p>
        </w:tc>
      </w:tr>
      <w:tr>
        <w:trPr>
          <w:trHeight w:val="470"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sz w:val="12"/>
              </w:rPr>
            </w:pPr>
            <w:r>
              <w:rPr>
                <w:sz w:val="12"/>
              </w:rPr>
            </w:r>
          </w:p>
          <w:p>
            <w:pPr>
              <w:pStyle w:val="TableParagraph"/>
              <w:spacing w:before="1" w:after="0"/>
              <w:ind w:left="29" w:right="0" w:hanging="0"/>
              <w:jc w:val="center"/>
              <w:rPr>
                <w:rFonts w:ascii="Calibri" w:hAnsi="Calibri"/>
                <w:sz w:val="12"/>
              </w:rPr>
            </w:pPr>
            <w:r>
              <w:rPr>
                <w:rFonts w:ascii="Calibri" w:hAnsi="Calibri"/>
                <w:w w:val="105"/>
                <w:sz w:val="12"/>
              </w:rPr>
              <w:t>2.1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59" w:after="0"/>
              <w:ind w:left="23" w:right="-18" w:hanging="0"/>
              <w:rPr>
                <w:rFonts w:ascii="Calibri" w:hAnsi="Calibri"/>
                <w:b/>
                <w:b/>
                <w:sz w:val="13"/>
              </w:rPr>
            </w:pPr>
            <w:r>
              <w:rPr>
                <w:rFonts w:ascii="Calibri" w:hAnsi="Calibri"/>
                <w:b/>
                <w:sz w:val="13"/>
              </w:rPr>
              <w:t>¿Se socializan estos instrumentos de seguimiento con los responsables?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 w:after="0"/>
              <w:rPr>
                <w:sz w:val="13"/>
              </w:rPr>
            </w:pPr>
            <w:r>
              <w:rPr>
                <w:sz w:val="13"/>
              </w:rPr>
            </w:r>
          </w:p>
          <w:p>
            <w:pPr>
              <w:pStyle w:val="TableParagraph"/>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 w:after="0"/>
              <w:rPr>
                <w:sz w:val="13"/>
              </w:rPr>
            </w:pPr>
            <w:r>
              <w:rPr>
                <w:sz w:val="13"/>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sz w:val="12"/>
              </w:rPr>
            </w:pPr>
            <w:r>
              <w:rPr>
                <w:sz w:val="12"/>
              </w:rPr>
            </w:r>
          </w:p>
          <w:p>
            <w:pPr>
              <w:pStyle w:val="TableParagraph"/>
              <w:spacing w:before="1" w:after="0"/>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59" w:after="0"/>
              <w:ind w:left="26" w:right="53" w:hanging="0"/>
              <w:rPr>
                <w:rFonts w:ascii="Calibri" w:hAnsi="Calibri"/>
                <w:sz w:val="13"/>
              </w:rPr>
            </w:pPr>
            <w:r>
              <w:rPr>
                <w:rFonts w:ascii="Calibri" w:hAnsi="Calibri"/>
                <w:sz w:val="13"/>
              </w:rPr>
              <w:t>El mecanismo de socialización se efectúa por medio de enlaces designados para la realización y seguimiento a los diferentes planes de mejoramiento.</w:t>
            </w:r>
          </w:p>
        </w:tc>
      </w:tr>
      <w:tr>
        <w:trPr>
          <w:trHeight w:val="481"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sz w:val="13"/>
              </w:rPr>
            </w:pPr>
            <w:r>
              <w:rPr>
                <w:sz w:val="13"/>
              </w:rPr>
            </w:r>
          </w:p>
          <w:p>
            <w:pPr>
              <w:pStyle w:val="TableParagraph"/>
              <w:ind w:left="29" w:right="0" w:hanging="0"/>
              <w:jc w:val="center"/>
              <w:rPr>
                <w:rFonts w:ascii="Calibri" w:hAnsi="Calibri"/>
                <w:sz w:val="12"/>
              </w:rPr>
            </w:pPr>
            <w:r>
              <w:rPr>
                <w:rFonts w:ascii="Calibri" w:hAnsi="Calibri"/>
                <w:w w:val="105"/>
                <w:sz w:val="12"/>
              </w:rPr>
              <w:t>2.2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5"/>
              <w:ind w:left="23" w:right="0" w:hanging="0"/>
              <w:rPr>
                <w:rFonts w:ascii="Calibri" w:hAnsi="Calibri"/>
                <w:b/>
                <w:b/>
                <w:sz w:val="13"/>
              </w:rPr>
            </w:pPr>
            <w:r>
              <w:rPr>
                <w:rFonts w:ascii="Calibri" w:hAnsi="Calibri"/>
                <w:b/>
                <w:sz w:val="13"/>
              </w:rPr>
              <w:t>¿Se hace seguimiento o monitoreo al</w:t>
            </w:r>
          </w:p>
          <w:p>
            <w:pPr>
              <w:pStyle w:val="TableParagraph"/>
              <w:spacing w:lineRule="atLeast" w:line="170"/>
              <w:ind w:left="23" w:right="-18" w:hanging="0"/>
              <w:rPr>
                <w:rFonts w:ascii="Calibri" w:hAnsi="Calibri"/>
                <w:b/>
                <w:b/>
                <w:sz w:val="13"/>
              </w:rPr>
            </w:pPr>
            <w:r>
              <w:rPr>
                <w:rFonts w:ascii="Calibri" w:hAnsi="Calibri"/>
                <w:b/>
                <w:sz w:val="13"/>
              </w:rPr>
              <w:t>cumplimiento de los planes de mejoramiento?</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2" w:after="0"/>
              <w:rPr>
                <w:sz w:val="14"/>
              </w:rPr>
            </w:pPr>
            <w:r>
              <w:rPr>
                <w:sz w:val="14"/>
              </w:rPr>
            </w:r>
          </w:p>
          <w:p>
            <w:pPr>
              <w:pStyle w:val="TableParagraph"/>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2" w:after="0"/>
              <w:rPr>
                <w:sz w:val="14"/>
              </w:rPr>
            </w:pPr>
            <w:r>
              <w:rPr>
                <w:sz w:val="14"/>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sz w:val="13"/>
              </w:rPr>
            </w:pPr>
            <w:r>
              <w:rPr>
                <w:sz w:val="13"/>
              </w:rPr>
            </w:r>
          </w:p>
          <w:p>
            <w:pPr>
              <w:pStyle w:val="TableParagraph"/>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70" w:after="0"/>
              <w:ind w:left="26" w:right="53" w:hanging="0"/>
              <w:rPr>
                <w:rFonts w:ascii="Calibri" w:hAnsi="Calibri"/>
                <w:sz w:val="13"/>
              </w:rPr>
            </w:pPr>
            <w:r>
              <w:rPr>
                <w:rFonts w:ascii="Calibri" w:hAnsi="Calibri"/>
                <w:sz w:val="13"/>
              </w:rPr>
              <w:t>El seguimiento a los planes de mejoramiento se realiza trimestralmente a los  procesos que tenga hallazgos</w:t>
            </w:r>
            <w:r>
              <w:rPr>
                <w:rFonts w:ascii="Calibri" w:hAnsi="Calibri"/>
                <w:spacing w:val="-5"/>
                <w:sz w:val="13"/>
              </w:rPr>
              <w:t>abiertos</w:t>
            </w:r>
          </w:p>
        </w:tc>
      </w:tr>
      <w:tr>
        <w:trPr>
          <w:trHeight w:val="1306"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BFBFBF"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 w:after="0"/>
              <w:rPr>
                <w:sz w:val="13"/>
              </w:rPr>
            </w:pPr>
            <w:r>
              <w:rPr>
                <w:sz w:val="13"/>
              </w:rPr>
            </w:r>
          </w:p>
          <w:p>
            <w:pPr>
              <w:pStyle w:val="TableParagraph"/>
              <w:ind w:left="27" w:right="0" w:hanging="0"/>
              <w:jc w:val="center"/>
              <w:rPr>
                <w:rFonts w:ascii="Calibri" w:hAnsi="Calibri"/>
                <w:b/>
                <w:b/>
                <w:sz w:val="12"/>
              </w:rPr>
            </w:pPr>
            <w:r>
              <w:rPr>
                <w:rFonts w:ascii="Calibri" w:hAnsi="Calibri"/>
                <w:b/>
                <w:w w:val="103"/>
                <w:sz w:val="12"/>
              </w:rPr>
              <w:t>3</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before="55" w:after="0"/>
              <w:ind w:left="23" w:right="9" w:firstLine="36"/>
              <w:jc w:val="both"/>
              <w:rPr>
                <w:rFonts w:ascii="Calibri" w:hAnsi="Calibri"/>
                <w:b/>
                <w:b/>
                <w:sz w:val="13"/>
              </w:rPr>
            </w:pPr>
            <w:r>
              <w:rPr>
                <w:rFonts w:ascii="Calibri" w:hAnsi="Calibri"/>
                <w:b/>
                <w:sz w:val="13"/>
              </w:rPr>
              <w:t>¿La entidad cuenta con una política o instrumento (procedimiento, manual, regla de negocio, guía,  instructivo, etc.) tendiente a facilitar el flujo de información relativo a los hechos económicos originados en cualquier dependencia?</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9" w:after="0"/>
              <w:rPr>
                <w:sz w:val="13"/>
              </w:rPr>
            </w:pPr>
            <w:r>
              <w:rPr>
                <w:sz w:val="13"/>
              </w:rPr>
            </w:r>
          </w:p>
          <w:p>
            <w:pPr>
              <w:pStyle w:val="TableParagraph"/>
              <w:spacing w:before="1" w:after="0"/>
              <w:ind w:left="321" w:right="309" w:hanging="0"/>
              <w:jc w:val="center"/>
              <w:rPr>
                <w:rFonts w:ascii="Calibri" w:hAnsi="Calibri"/>
                <w:b/>
                <w:b/>
                <w:sz w:val="12"/>
              </w:rPr>
            </w:pPr>
            <w:r>
              <w:rPr>
                <w:rFonts w:ascii="Calibri" w:hAnsi="Calibri"/>
                <w:b/>
                <w:w w:val="105"/>
                <w:sz w:val="12"/>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9" w:after="0"/>
              <w:rPr>
                <w:sz w:val="13"/>
              </w:rPr>
            </w:pPr>
            <w:r>
              <w:rPr>
                <w:sz w:val="13"/>
              </w:rPr>
            </w:r>
          </w:p>
          <w:p>
            <w:pPr>
              <w:pStyle w:val="TableParagraph"/>
              <w:spacing w:before="1"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 w:after="0"/>
              <w:rPr>
                <w:sz w:val="13"/>
              </w:rPr>
            </w:pPr>
            <w:r>
              <w:rPr>
                <w:sz w:val="13"/>
              </w:rPr>
            </w:r>
          </w:p>
          <w:p>
            <w:pPr>
              <w:pStyle w:val="TableParagraph"/>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spacing w:before="4" w:after="0"/>
              <w:rPr>
                <w:sz w:val="10"/>
              </w:rPr>
            </w:pPr>
            <w:r>
              <w:rPr>
                <w:sz w:val="10"/>
              </w:rPr>
            </w:r>
          </w:p>
          <w:p>
            <w:pPr>
              <w:pStyle w:val="TableParagraph"/>
              <w:spacing w:lineRule="auto" w:line="252" w:before="1" w:after="0"/>
              <w:ind w:left="26" w:right="8" w:hanging="0"/>
              <w:jc w:val="both"/>
              <w:rPr>
                <w:rFonts w:ascii="Calibri" w:hAnsi="Calibri"/>
                <w:b/>
                <w:b/>
                <w:sz w:val="13"/>
              </w:rPr>
            </w:pPr>
            <w:r>
              <w:rPr>
                <w:rFonts w:ascii="Calibri" w:hAnsi="Calibri"/>
                <w:b/>
                <w:sz w:val="13"/>
              </w:rPr>
              <w:t>Mediante la Circular interna 14 del 19 de octubre de 2018 "Plazo para  la presentación  de información contable" se relaciona la información que deben suministrar  los procesos al área</w:t>
            </w:r>
            <w:r>
              <w:rPr>
                <w:rFonts w:ascii="Calibri" w:hAnsi="Calibri"/>
                <w:b/>
                <w:spacing w:val="-6"/>
                <w:sz w:val="13"/>
              </w:rPr>
              <w:t>Contable.</w:t>
            </w:r>
          </w:p>
        </w:tc>
      </w:tr>
      <w:tr>
        <w:trPr>
          <w:trHeight w:val="481"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sz w:val="13"/>
              </w:rPr>
            </w:pPr>
            <w:r>
              <w:rPr>
                <w:sz w:val="13"/>
              </w:rPr>
            </w:r>
          </w:p>
          <w:p>
            <w:pPr>
              <w:pStyle w:val="TableParagraph"/>
              <w:ind w:left="29" w:right="0" w:hanging="0"/>
              <w:jc w:val="center"/>
              <w:rPr>
                <w:rFonts w:ascii="Calibri" w:hAnsi="Calibri"/>
                <w:sz w:val="12"/>
              </w:rPr>
            </w:pPr>
            <w:r>
              <w:rPr>
                <w:rFonts w:ascii="Calibri" w:hAnsi="Calibri"/>
                <w:w w:val="105"/>
                <w:sz w:val="12"/>
              </w:rPr>
              <w:t>3.1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5"/>
              <w:ind w:left="23" w:right="0" w:hanging="0"/>
              <w:rPr>
                <w:rFonts w:ascii="Calibri" w:hAnsi="Calibri"/>
                <w:b/>
                <w:b/>
                <w:sz w:val="13"/>
              </w:rPr>
            </w:pPr>
            <w:r>
              <w:rPr>
                <w:rFonts w:ascii="Calibri" w:hAnsi="Calibri"/>
                <w:b/>
                <w:sz w:val="13"/>
              </w:rPr>
              <w:t>¿Se socializan estas herramientas con</w:t>
            </w:r>
          </w:p>
          <w:p>
            <w:pPr>
              <w:pStyle w:val="TableParagraph"/>
              <w:spacing w:lineRule="atLeast" w:line="170"/>
              <w:ind w:left="23" w:right="42" w:hanging="0"/>
              <w:rPr>
                <w:rFonts w:ascii="Calibri" w:hAnsi="Calibri"/>
                <w:b/>
                <w:b/>
                <w:sz w:val="13"/>
              </w:rPr>
            </w:pPr>
            <w:r>
              <w:rPr>
                <w:rFonts w:ascii="Calibri" w:hAnsi="Calibri"/>
                <w:b/>
                <w:sz w:val="13"/>
              </w:rPr>
              <w:t>el personal involucrado  en  el proceso?</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2" w:after="0"/>
              <w:rPr>
                <w:sz w:val="14"/>
              </w:rPr>
            </w:pPr>
            <w:r>
              <w:rPr>
                <w:sz w:val="14"/>
              </w:rPr>
            </w:r>
          </w:p>
          <w:p>
            <w:pPr>
              <w:pStyle w:val="TableParagraph"/>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2" w:after="0"/>
              <w:rPr>
                <w:sz w:val="14"/>
              </w:rPr>
            </w:pPr>
            <w:r>
              <w:rPr>
                <w:sz w:val="14"/>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sz w:val="13"/>
              </w:rPr>
            </w:pPr>
            <w:r>
              <w:rPr>
                <w:sz w:val="13"/>
              </w:rPr>
            </w:r>
          </w:p>
          <w:p>
            <w:pPr>
              <w:pStyle w:val="TableParagraph"/>
              <w:ind w:left="0" w:right="268" w:hanging="0"/>
              <w:jc w:val="right"/>
              <w:rPr>
                <w:rFonts w:ascii="Calibri" w:hAnsi="Calibri"/>
                <w:sz w:val="12"/>
              </w:rPr>
            </w:pPr>
            <w:r>
              <w:rPr>
                <w:rFonts w:ascii="Calibri" w:hAnsi="Calibri"/>
                <w:sz w:val="12"/>
              </w:rPr>
              <w:t>0,23</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70" w:after="0"/>
              <w:ind w:left="26" w:right="53" w:hanging="0"/>
              <w:rPr>
                <w:rFonts w:ascii="Calibri" w:hAnsi="Calibri"/>
                <w:sz w:val="13"/>
              </w:rPr>
            </w:pPr>
            <w:r>
              <w:rPr>
                <w:rFonts w:ascii="Calibri" w:hAnsi="Calibri"/>
                <w:sz w:val="13"/>
              </w:rPr>
              <w:t>En noviembre de 2019, el área de Contabilidad solicitó a los procesos realizar las actividades en los plazos establecidos para el cumplimiento de la Circular 14 de 2018.</w:t>
            </w:r>
          </w:p>
        </w:tc>
      </w:tr>
      <w:tr>
        <w:trPr>
          <w:trHeight w:val="478"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sz w:val="13"/>
              </w:rPr>
            </w:pPr>
            <w:r>
              <w:rPr>
                <w:sz w:val="13"/>
              </w:rPr>
            </w:r>
          </w:p>
          <w:p>
            <w:pPr>
              <w:pStyle w:val="TableParagraph"/>
              <w:ind w:left="29" w:right="0" w:hanging="0"/>
              <w:jc w:val="center"/>
              <w:rPr>
                <w:rFonts w:ascii="Calibri" w:hAnsi="Calibri"/>
                <w:sz w:val="12"/>
              </w:rPr>
            </w:pPr>
            <w:r>
              <w:rPr>
                <w:rFonts w:ascii="Calibri" w:hAnsi="Calibri"/>
                <w:w w:val="105"/>
                <w:sz w:val="12"/>
              </w:rPr>
              <w:t>3.2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tabs>
                <w:tab w:val="left" w:pos="446" w:leader="none"/>
                <w:tab w:val="left" w:pos="1036" w:leader="none"/>
                <w:tab w:val="left" w:pos="1984" w:leader="none"/>
              </w:tabs>
              <w:spacing w:lineRule="exact" w:line="142"/>
              <w:ind w:left="23" w:right="0" w:hanging="0"/>
              <w:rPr>
                <w:rFonts w:ascii="Calibri" w:hAnsi="Calibri"/>
                <w:b/>
                <w:b/>
                <w:sz w:val="13"/>
              </w:rPr>
            </w:pPr>
            <w:r>
              <w:rPr>
                <w:rFonts w:ascii="Calibri" w:hAnsi="Calibri"/>
                <w:b/>
                <w:sz w:val="13"/>
              </w:rPr>
              <w:t>¿Se</w:t>
              <w:tab/>
              <w:t>tienen</w:t>
              <w:tab/>
              <w:t>identificados</w:t>
              <w:tab/>
              <w:t>los</w:t>
            </w:r>
          </w:p>
          <w:p>
            <w:pPr>
              <w:pStyle w:val="TableParagraph"/>
              <w:spacing w:lineRule="atLeast" w:line="170"/>
              <w:ind w:left="23" w:right="-18" w:hanging="0"/>
              <w:rPr>
                <w:rFonts w:ascii="Calibri" w:hAnsi="Calibri"/>
                <w:b/>
                <w:b/>
                <w:sz w:val="13"/>
              </w:rPr>
            </w:pPr>
            <w:r>
              <w:rPr>
                <w:rFonts w:ascii="Calibri" w:hAnsi="Calibri"/>
                <w:b/>
                <w:sz w:val="13"/>
              </w:rPr>
              <w:t>documentos idóneos mediante los cuales se informa al área contable?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1" w:after="0"/>
              <w:rPr>
                <w:sz w:val="13"/>
              </w:rPr>
            </w:pPr>
            <w:r>
              <w:rPr>
                <w:sz w:val="13"/>
              </w:rPr>
            </w:r>
          </w:p>
          <w:p>
            <w:pPr>
              <w:pStyle w:val="TableParagraph"/>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1" w:after="0"/>
              <w:rPr>
                <w:sz w:val="13"/>
              </w:rPr>
            </w:pPr>
            <w:r>
              <w:rPr>
                <w:sz w:val="13"/>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sz w:val="13"/>
              </w:rPr>
            </w:pPr>
            <w:r>
              <w:rPr>
                <w:sz w:val="13"/>
              </w:rPr>
            </w:r>
          </w:p>
          <w:p>
            <w:pPr>
              <w:pStyle w:val="TableParagraph"/>
              <w:ind w:left="0" w:right="268" w:hanging="0"/>
              <w:jc w:val="right"/>
              <w:rPr>
                <w:rFonts w:ascii="Calibri" w:hAnsi="Calibri"/>
                <w:sz w:val="12"/>
              </w:rPr>
            </w:pPr>
            <w:r>
              <w:rPr>
                <w:rFonts w:ascii="Calibri" w:hAnsi="Calibri"/>
                <w:sz w:val="12"/>
              </w:rPr>
              <w:t>0,23</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3"/>
              </w:rPr>
            </w:pPr>
            <w:r>
              <w:rPr>
                <w:sz w:val="13"/>
              </w:rPr>
            </w:r>
          </w:p>
          <w:p>
            <w:pPr>
              <w:pStyle w:val="TableParagraph"/>
              <w:ind w:left="26" w:right="0" w:hanging="0"/>
              <w:rPr>
                <w:rFonts w:ascii="Calibri" w:hAnsi="Calibri"/>
                <w:sz w:val="13"/>
              </w:rPr>
            </w:pPr>
            <w:r>
              <w:rPr>
                <w:rFonts w:ascii="Calibri" w:hAnsi="Calibri"/>
                <w:sz w:val="13"/>
              </w:rPr>
              <w:t>Están debidamente identificados en la Circular 14 de octubre de 2018.</w:t>
            </w:r>
          </w:p>
        </w:tc>
      </w:tr>
      <w:tr>
        <w:trPr>
          <w:trHeight w:val="644"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102" w:after="0"/>
              <w:ind w:left="29" w:right="0" w:hanging="0"/>
              <w:jc w:val="center"/>
              <w:rPr>
                <w:rFonts w:ascii="Calibri" w:hAnsi="Calibri"/>
                <w:sz w:val="12"/>
              </w:rPr>
            </w:pPr>
            <w:r>
              <w:rPr>
                <w:rFonts w:ascii="Calibri" w:hAnsi="Calibri"/>
                <w:w w:val="105"/>
                <w:sz w:val="12"/>
              </w:rPr>
              <w:t>3.3</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4" w:after="0"/>
              <w:ind w:left="23" w:right="9" w:hanging="0"/>
              <w:jc w:val="both"/>
              <w:rPr>
                <w:rFonts w:ascii="Calibri" w:hAnsi="Calibri"/>
                <w:b/>
                <w:b/>
                <w:sz w:val="13"/>
              </w:rPr>
            </w:pPr>
            <w:r>
              <w:rPr>
                <w:rFonts w:ascii="Calibri" w:hAnsi="Calibri"/>
                <w:b/>
                <w:sz w:val="13"/>
              </w:rPr>
              <w:t>¿Existen procedimientos internos documentados que faciliten la aplicación de la política?</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104" w:after="0"/>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104"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102" w:after="0"/>
              <w:ind w:left="0" w:right="268" w:hanging="0"/>
              <w:jc w:val="right"/>
              <w:rPr>
                <w:rFonts w:ascii="Calibri" w:hAnsi="Calibri"/>
                <w:sz w:val="12"/>
              </w:rPr>
            </w:pPr>
            <w:r>
              <w:rPr>
                <w:rFonts w:ascii="Calibri" w:hAnsi="Calibri"/>
                <w:sz w:val="12"/>
              </w:rPr>
              <w:t>0,23</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9"/>
              <w:ind w:left="26" w:right="0" w:hanging="0"/>
              <w:jc w:val="both"/>
              <w:rPr>
                <w:rFonts w:ascii="Calibri" w:hAnsi="Calibri"/>
                <w:sz w:val="13"/>
              </w:rPr>
            </w:pPr>
            <w:r>
              <w:rPr>
                <w:rFonts w:ascii="Calibri" w:hAnsi="Calibri"/>
                <w:sz w:val="13"/>
              </w:rPr>
              <w:t>En el 2019, fueron actualizados los procedimientos del proceso de Gestión Financiera.</w:t>
            </w:r>
          </w:p>
          <w:p>
            <w:pPr>
              <w:pStyle w:val="TableParagraph"/>
              <w:spacing w:lineRule="atLeast" w:line="170"/>
              <w:ind w:left="26" w:right="8" w:hanging="0"/>
              <w:jc w:val="both"/>
              <w:rPr>
                <w:rFonts w:ascii="Calibri" w:hAnsi="Calibri"/>
                <w:sz w:val="13"/>
              </w:rPr>
            </w:pPr>
            <w:r>
              <w:rPr>
                <w:rFonts w:ascii="Calibri" w:hAnsi="Calibri"/>
                <w:sz w:val="13"/>
              </w:rPr>
              <w:t>Prueba de ello, se identificó su actualización para los procedimientos ENTREGA Y LEGALIZACIÓN DE AVANCES GEFI-PR-009 y REGISTRO DE MOVIMIENTOS Y CONCILIACIÓN DE ALMACÉN - GEFI-PR-013.</w:t>
            </w:r>
          </w:p>
        </w:tc>
      </w:tr>
      <w:tr>
        <w:trPr>
          <w:trHeight w:val="1139"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BFBFBF"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1" w:after="0"/>
              <w:ind w:left="27" w:right="0" w:hanging="0"/>
              <w:jc w:val="center"/>
              <w:rPr>
                <w:rFonts w:ascii="Calibri" w:hAnsi="Calibri"/>
                <w:b/>
                <w:b/>
                <w:sz w:val="12"/>
              </w:rPr>
            </w:pPr>
            <w:r>
              <w:rPr>
                <w:rFonts w:ascii="Calibri" w:hAnsi="Calibri"/>
                <w:b/>
                <w:w w:val="103"/>
                <w:sz w:val="12"/>
              </w:rPr>
              <w:t>4</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30"/>
              <w:ind w:left="23" w:right="0" w:hanging="0"/>
              <w:jc w:val="both"/>
              <w:rPr>
                <w:rFonts w:ascii="Calibri" w:hAnsi="Calibri"/>
                <w:b/>
                <w:b/>
                <w:sz w:val="13"/>
              </w:rPr>
            </w:pPr>
            <w:r>
              <w:rPr>
                <w:rFonts w:ascii="Calibri" w:hAnsi="Calibri"/>
                <w:b/>
                <w:sz w:val="13"/>
              </w:rPr>
              <w:t>¿Se ha implementado una política o</w:t>
            </w:r>
          </w:p>
          <w:p>
            <w:pPr>
              <w:pStyle w:val="TableParagraph"/>
              <w:tabs>
                <w:tab w:val="left" w:pos="1611" w:leader="none"/>
              </w:tabs>
              <w:spacing w:lineRule="atLeast" w:line="170"/>
              <w:ind w:left="23" w:right="9" w:hanging="0"/>
              <w:jc w:val="both"/>
              <w:rPr>
                <w:rFonts w:ascii="Calibri" w:hAnsi="Calibri"/>
                <w:b/>
                <w:b/>
                <w:sz w:val="13"/>
              </w:rPr>
            </w:pPr>
            <w:r>
              <w:rPr>
                <w:rFonts w:ascii="Calibri" w:hAnsi="Calibri"/>
                <w:b/>
                <w:sz w:val="13"/>
              </w:rPr>
              <w:t>instrumento</w:t>
              <w:tab/>
              <w:t>(directriz, procedimiento, guía o lineamiento) sobre la identificación de los bienes físicos en forma  individualizada dentro del proceso contable de la entidad?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6" w:after="0"/>
              <w:ind w:left="321" w:right="309" w:hanging="0"/>
              <w:jc w:val="center"/>
              <w:rPr>
                <w:rFonts w:ascii="Calibri" w:hAnsi="Calibri"/>
                <w:b/>
                <w:b/>
                <w:sz w:val="12"/>
              </w:rPr>
            </w:pPr>
            <w:r>
              <w:rPr>
                <w:rFonts w:ascii="Calibri" w:hAnsi="Calibri"/>
                <w:b/>
                <w:w w:val="105"/>
                <w:sz w:val="12"/>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6" w:after="0"/>
              <w:ind w:left="29" w:right="13" w:hanging="0"/>
              <w:jc w:val="center"/>
              <w:rPr>
                <w:rFonts w:ascii="Calibri" w:hAnsi="Calibri"/>
                <w:sz w:val="12"/>
              </w:rPr>
            </w:pPr>
            <w:r>
              <w:rPr>
                <w:rFonts w:ascii="Calibri" w:hAnsi="Calibri"/>
                <w:w w:val="105"/>
                <w:sz w:val="12"/>
              </w:rPr>
              <w:t>NO</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1" w:after="0"/>
              <w:ind w:left="0" w:right="268" w:hanging="0"/>
              <w:jc w:val="right"/>
              <w:rPr>
                <w:rFonts w:ascii="Calibri" w:hAnsi="Calibri"/>
                <w:sz w:val="12"/>
              </w:rPr>
            </w:pPr>
            <w:r>
              <w:rPr>
                <w:rFonts w:ascii="Calibri" w:hAnsi="Calibri"/>
                <w:sz w:val="12"/>
              </w:rPr>
              <w:t>0,06</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1" w:after="0"/>
              <w:rPr>
                <w:sz w:val="15"/>
              </w:rPr>
            </w:pPr>
            <w:r>
              <w:rPr>
                <w:sz w:val="15"/>
              </w:rPr>
            </w:r>
          </w:p>
          <w:p>
            <w:pPr>
              <w:pStyle w:val="TableParagraph"/>
              <w:spacing w:lineRule="auto" w:line="252" w:before="1" w:after="0"/>
              <w:ind w:left="26" w:right="53" w:hanging="0"/>
              <w:rPr>
                <w:rFonts w:ascii="Calibri" w:hAnsi="Calibri"/>
                <w:b/>
                <w:b/>
                <w:sz w:val="13"/>
              </w:rPr>
            </w:pPr>
            <w:r>
              <w:rPr>
                <w:rFonts w:ascii="Calibri" w:hAnsi="Calibri"/>
                <w:b/>
                <w:sz w:val="13"/>
              </w:rPr>
              <w:t>No se encuentra documentada una política o instrumento que defina que los bienes físicos deben estar individualizados dentro del procedimiento contable.</w:t>
            </w:r>
          </w:p>
        </w:tc>
      </w:tr>
      <w:tr>
        <w:trPr>
          <w:trHeight w:val="470"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sz w:val="12"/>
              </w:rPr>
            </w:pPr>
            <w:r>
              <w:rPr>
                <w:sz w:val="12"/>
              </w:rPr>
            </w:r>
          </w:p>
          <w:p>
            <w:pPr>
              <w:pStyle w:val="TableParagraph"/>
              <w:spacing w:before="1" w:after="0"/>
              <w:ind w:left="29" w:right="0" w:hanging="0"/>
              <w:jc w:val="center"/>
              <w:rPr>
                <w:rFonts w:ascii="Calibri" w:hAnsi="Calibri"/>
                <w:sz w:val="12"/>
              </w:rPr>
            </w:pPr>
            <w:r>
              <w:rPr>
                <w:rFonts w:ascii="Calibri" w:hAnsi="Calibri"/>
                <w:w w:val="105"/>
                <w:sz w:val="12"/>
              </w:rPr>
              <w:t>4.1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4"/>
              <w:ind w:left="23" w:right="0" w:hanging="0"/>
              <w:rPr>
                <w:rFonts w:ascii="Calibri" w:hAnsi="Calibri"/>
                <w:b/>
                <w:b/>
                <w:sz w:val="13"/>
              </w:rPr>
            </w:pPr>
            <w:r>
              <w:rPr>
                <w:rFonts w:ascii="Calibri" w:hAnsi="Calibri"/>
                <w:b/>
                <w:sz w:val="13"/>
              </w:rPr>
              <w:t>¿Se ha socializado este instrumento</w:t>
            </w:r>
          </w:p>
          <w:p>
            <w:pPr>
              <w:pStyle w:val="TableParagraph"/>
              <w:spacing w:lineRule="atLeast" w:line="170"/>
              <w:ind w:left="23" w:right="-18" w:hanging="0"/>
              <w:rPr>
                <w:rFonts w:ascii="Calibri" w:hAnsi="Calibri"/>
                <w:b/>
                <w:b/>
                <w:sz w:val="13"/>
              </w:rPr>
            </w:pPr>
            <w:r>
              <w:rPr>
                <w:rFonts w:ascii="Calibri" w:hAnsi="Calibri"/>
                <w:b/>
                <w:sz w:val="13"/>
              </w:rPr>
              <w:t>con el personal involucrado en el proceso?</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 w:after="0"/>
              <w:rPr>
                <w:sz w:val="13"/>
              </w:rPr>
            </w:pPr>
            <w:r>
              <w:rPr>
                <w:sz w:val="13"/>
              </w:rPr>
            </w:r>
          </w:p>
          <w:p>
            <w:pPr>
              <w:pStyle w:val="TableParagraph"/>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 w:after="0"/>
              <w:rPr>
                <w:sz w:val="13"/>
              </w:rPr>
            </w:pPr>
            <w:r>
              <w:rPr>
                <w:sz w:val="13"/>
              </w:rPr>
            </w:r>
          </w:p>
          <w:p>
            <w:pPr>
              <w:pStyle w:val="TableParagraph"/>
              <w:ind w:left="29" w:right="15" w:hanging="0"/>
              <w:jc w:val="center"/>
              <w:rPr>
                <w:rFonts w:ascii="Calibri" w:hAnsi="Calibri"/>
                <w:sz w:val="12"/>
              </w:rPr>
            </w:pPr>
            <w:r>
              <w:rPr>
                <w:rFonts w:ascii="Calibri" w:hAnsi="Calibri"/>
                <w:w w:val="105"/>
                <w:sz w:val="12"/>
              </w:rPr>
              <w:t>NO</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sz w:val="12"/>
              </w:rPr>
            </w:pPr>
            <w:r>
              <w:rPr>
                <w:sz w:val="12"/>
              </w:rPr>
            </w:r>
          </w:p>
          <w:p>
            <w:pPr>
              <w:pStyle w:val="TableParagraph"/>
              <w:spacing w:before="1" w:after="0"/>
              <w:ind w:left="0" w:right="268" w:hanging="0"/>
              <w:jc w:val="right"/>
              <w:rPr>
                <w:rFonts w:ascii="Calibri" w:hAnsi="Calibri"/>
                <w:sz w:val="12"/>
              </w:rPr>
            </w:pPr>
            <w:r>
              <w:rPr>
                <w:rFonts w:ascii="Calibri" w:hAnsi="Calibri"/>
                <w:sz w:val="12"/>
              </w:rPr>
              <w:t>0,07</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59" w:after="0"/>
              <w:ind w:left="26" w:right="53" w:hanging="0"/>
              <w:rPr>
                <w:rFonts w:ascii="Calibri" w:hAnsi="Calibri"/>
                <w:sz w:val="13"/>
              </w:rPr>
            </w:pPr>
            <w:r>
              <w:rPr>
                <w:rFonts w:ascii="Calibri" w:hAnsi="Calibri"/>
                <w:sz w:val="13"/>
              </w:rPr>
              <w:t>No se identificó socialización de una política o instrumento porque no está documentada en la entidad.</w:t>
            </w:r>
          </w:p>
        </w:tc>
      </w:tr>
      <w:tr>
        <w:trPr>
          <w:trHeight w:val="97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2" w:after="0"/>
              <w:rPr>
                <w:sz w:val="11"/>
              </w:rPr>
            </w:pPr>
            <w:r>
              <w:rPr>
                <w:sz w:val="11"/>
              </w:rPr>
            </w:r>
          </w:p>
          <w:p>
            <w:pPr>
              <w:pStyle w:val="TableParagraph"/>
              <w:spacing w:before="1" w:after="0"/>
              <w:ind w:left="29" w:right="0" w:hanging="0"/>
              <w:jc w:val="center"/>
              <w:rPr>
                <w:rFonts w:ascii="Calibri" w:hAnsi="Calibri"/>
                <w:sz w:val="12"/>
              </w:rPr>
            </w:pPr>
            <w:r>
              <w:rPr>
                <w:rFonts w:ascii="Calibri" w:hAnsi="Calibri"/>
                <w:w w:val="105"/>
                <w:sz w:val="12"/>
              </w:rPr>
              <w:t>4.2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6" w:after="0"/>
              <w:rPr>
                <w:sz w:val="15"/>
              </w:rPr>
            </w:pPr>
            <w:r>
              <w:rPr>
                <w:sz w:val="15"/>
              </w:rPr>
            </w:r>
          </w:p>
          <w:p>
            <w:pPr>
              <w:pStyle w:val="TableParagraph"/>
              <w:spacing w:lineRule="auto" w:line="252"/>
              <w:ind w:left="23" w:right="-18" w:hanging="0"/>
              <w:rPr>
                <w:rFonts w:ascii="Calibri" w:hAnsi="Calibri"/>
                <w:b/>
                <w:b/>
                <w:sz w:val="13"/>
              </w:rPr>
            </w:pPr>
            <w:r>
              <w:rPr>
                <w:rFonts w:ascii="Calibri" w:hAnsi="Calibri"/>
                <w:b/>
                <w:sz w:val="13"/>
              </w:rPr>
              <w:t>¿Se verifica la individualización de los bienes físicos?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5" w:after="0"/>
              <w:rPr>
                <w:sz w:val="11"/>
              </w:rPr>
            </w:pPr>
            <w:r>
              <w:rPr>
                <w:sz w:val="11"/>
              </w:rPr>
            </w:r>
          </w:p>
          <w:p>
            <w:pPr>
              <w:pStyle w:val="TableParagraph"/>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5" w:after="0"/>
              <w:rPr>
                <w:sz w:val="11"/>
              </w:rPr>
            </w:pPr>
            <w:r>
              <w:rPr>
                <w:sz w:val="11"/>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2" w:after="0"/>
              <w:rPr>
                <w:sz w:val="11"/>
              </w:rPr>
            </w:pPr>
            <w:r>
              <w:rPr>
                <w:sz w:val="11"/>
              </w:rPr>
            </w:r>
          </w:p>
          <w:p>
            <w:pPr>
              <w:pStyle w:val="TableParagraph"/>
              <w:spacing w:before="1" w:after="0"/>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5"/>
              <w:ind w:left="26" w:right="0" w:hanging="0"/>
              <w:jc w:val="both"/>
              <w:rPr>
                <w:rFonts w:ascii="Calibri" w:hAnsi="Calibri"/>
                <w:sz w:val="13"/>
              </w:rPr>
            </w:pPr>
            <w:r>
              <w:rPr>
                <w:rFonts w:ascii="Calibri" w:hAnsi="Calibri"/>
                <w:sz w:val="13"/>
              </w:rPr>
              <w:t>A través del inventario anual que efectúa de manera individual a los bienes de la entidad</w:t>
            </w:r>
          </w:p>
          <w:p>
            <w:pPr>
              <w:pStyle w:val="TableParagraph"/>
              <w:spacing w:lineRule="auto" w:line="252" w:before="11" w:after="0"/>
              <w:ind w:left="26" w:right="7" w:hanging="0"/>
              <w:jc w:val="both"/>
              <w:rPr>
                <w:rFonts w:ascii="Calibri" w:hAnsi="Calibri"/>
                <w:sz w:val="13"/>
              </w:rPr>
            </w:pPr>
            <w:r>
              <w:rPr>
                <w:rFonts w:ascii="Calibri" w:hAnsi="Calibri"/>
                <w:sz w:val="13"/>
              </w:rPr>
              <w:t>el proceso de Bienes e Infraestructura de la entidad. Adicionalmente, las áreas de Contabilidad y Almacén realizan conciliaciones de las cuentas contables de Propiedad Planta y Equipo.</w:t>
            </w:r>
          </w:p>
        </w:tc>
      </w:tr>
      <w:tr>
        <w:trPr>
          <w:trHeight w:val="555" w:hRule="atLeast"/>
        </w:trPr>
        <w:tc>
          <w:tcPr>
            <w:tcW w:w="9833" w:type="dxa"/>
            <w:gridSpan w:val="6"/>
            <w:tcBorders>
              <w:top w:val="single" w:sz="6" w:space="0" w:color="000000"/>
              <w:bottom w:val="single" w:sz="6" w:space="0" w:color="000000"/>
              <w:insideH w:val="single" w:sz="6" w:space="0" w:color="000000"/>
            </w:tcBorders>
            <w:shd w:color="auto" w:fill="001F60" w:val="clear"/>
          </w:tcPr>
          <w:p>
            <w:pPr>
              <w:pStyle w:val="TableParagraph"/>
              <w:spacing w:before="13" w:after="0"/>
              <w:ind w:left="1561" w:right="1547" w:hanging="0"/>
              <w:jc w:val="center"/>
              <w:rPr>
                <w:rFonts w:ascii="Calibri" w:hAnsi="Calibri"/>
                <w:b/>
                <w:b/>
                <w:sz w:val="20"/>
              </w:rPr>
            </w:pPr>
            <w:r>
              <w:rPr>
                <w:rFonts w:ascii="Calibri" w:hAnsi="Calibri"/>
                <w:b/>
                <w:color w:val="FFFFFF"/>
                <w:sz w:val="20"/>
              </w:rPr>
              <w:t>ANEXO 1</w:t>
            </w:r>
          </w:p>
          <w:p>
            <w:pPr>
              <w:pStyle w:val="TableParagraph"/>
              <w:spacing w:before="18" w:after="0"/>
              <w:ind w:left="1561" w:right="1566" w:hanging="0"/>
              <w:jc w:val="center"/>
              <w:rPr>
                <w:rFonts w:ascii="Calibri" w:hAnsi="Calibri"/>
                <w:b/>
                <w:b/>
                <w:sz w:val="20"/>
              </w:rPr>
            </w:pPr>
            <w:r>
              <w:rPr>
                <w:rFonts w:ascii="Calibri" w:hAnsi="Calibri"/>
                <w:b/>
                <w:color w:val="FFFFFF"/>
                <w:sz w:val="20"/>
              </w:rPr>
              <w:t>RESULTADO DE LA EVALUACIÓN CONTROL INTERNO CONTABLE - VIGENCIA 2018</w:t>
            </w:r>
          </w:p>
        </w:tc>
      </w:tr>
      <w:tr>
        <w:trPr>
          <w:trHeight w:val="978"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BFBFBF" w:val="clear"/>
          </w:tcPr>
          <w:p>
            <w:pPr>
              <w:pStyle w:val="TableParagraph"/>
              <w:rPr>
                <w:sz w:val="12"/>
              </w:rPr>
            </w:pPr>
            <w:r>
              <w:rPr>
                <w:sz w:val="12"/>
              </w:rPr>
            </w:r>
          </w:p>
          <w:p>
            <w:pPr>
              <w:pStyle w:val="TableParagraph"/>
              <w:rPr>
                <w:sz w:val="12"/>
              </w:rPr>
            </w:pPr>
            <w:r>
              <w:rPr>
                <w:sz w:val="12"/>
              </w:rPr>
            </w:r>
          </w:p>
          <w:p>
            <w:pPr>
              <w:pStyle w:val="TableParagraph"/>
              <w:spacing w:before="7" w:after="0"/>
              <w:rPr>
                <w:sz w:val="11"/>
              </w:rPr>
            </w:pPr>
            <w:r>
              <w:rPr>
                <w:sz w:val="11"/>
              </w:rPr>
            </w:r>
          </w:p>
          <w:p>
            <w:pPr>
              <w:pStyle w:val="TableParagraph"/>
              <w:ind w:left="27" w:right="0" w:hanging="0"/>
              <w:jc w:val="center"/>
              <w:rPr>
                <w:rFonts w:ascii="Calibri" w:hAnsi="Calibri"/>
                <w:b/>
                <w:b/>
                <w:sz w:val="12"/>
              </w:rPr>
            </w:pPr>
            <w:r>
              <w:rPr>
                <w:rFonts w:ascii="Calibri" w:hAnsi="Calibri"/>
                <w:b/>
                <w:w w:val="103"/>
                <w:sz w:val="12"/>
              </w:rPr>
              <w:t>5</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before="64" w:after="0"/>
              <w:ind w:left="23" w:right="7" w:hanging="0"/>
              <w:jc w:val="both"/>
              <w:rPr>
                <w:rFonts w:ascii="Calibri" w:hAnsi="Calibri"/>
                <w:b/>
                <w:b/>
                <w:sz w:val="13"/>
              </w:rPr>
            </w:pPr>
            <w:r>
              <w:rPr>
                <w:rFonts w:ascii="Calibri" w:hAnsi="Calibri"/>
                <w:b/>
                <w:sz w:val="13"/>
              </w:rPr>
              <w:t>¿Se cuenta con una directriz, guía o procedimiento para realizar las conciliaciones de las partidas más relevantes, a fin de lograr una adecuada identificación y medición?</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spacing w:before="9" w:after="0"/>
              <w:rPr>
                <w:sz w:val="11"/>
              </w:rPr>
            </w:pPr>
            <w:r>
              <w:rPr>
                <w:sz w:val="11"/>
              </w:rPr>
            </w:r>
          </w:p>
          <w:p>
            <w:pPr>
              <w:pStyle w:val="TableParagraph"/>
              <w:ind w:left="321" w:right="309" w:hanging="0"/>
              <w:jc w:val="center"/>
              <w:rPr>
                <w:rFonts w:ascii="Calibri" w:hAnsi="Calibri"/>
                <w:b/>
                <w:b/>
                <w:sz w:val="12"/>
              </w:rPr>
            </w:pPr>
            <w:r>
              <w:rPr>
                <w:rFonts w:ascii="Calibri" w:hAnsi="Calibri"/>
                <w:b/>
                <w:w w:val="105"/>
                <w:sz w:val="12"/>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spacing w:before="9" w:after="0"/>
              <w:rPr>
                <w:sz w:val="11"/>
              </w:rPr>
            </w:pPr>
            <w:r>
              <w:rPr>
                <w:sz w:val="11"/>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spacing w:before="7" w:after="0"/>
              <w:rPr>
                <w:sz w:val="11"/>
              </w:rPr>
            </w:pPr>
            <w:r>
              <w:rPr>
                <w:sz w:val="11"/>
              </w:rPr>
            </w:r>
          </w:p>
          <w:p>
            <w:pPr>
              <w:pStyle w:val="TableParagraph"/>
              <w:ind w:left="281" w:right="248" w:hanging="0"/>
              <w:jc w:val="center"/>
              <w:rPr>
                <w:rFonts w:ascii="Calibri" w:hAnsi="Calibri"/>
                <w:sz w:val="12"/>
              </w:rPr>
            </w:pPr>
            <w:r>
              <w:rPr>
                <w:rFonts w:ascii="Calibri" w:hAnsi="Calibri"/>
                <w:w w:val="105"/>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lineRule="auto" w:line="252" w:before="96" w:after="0"/>
              <w:ind w:left="26" w:right="6" w:hanging="0"/>
              <w:jc w:val="both"/>
              <w:rPr>
                <w:rFonts w:ascii="Calibri" w:hAnsi="Calibri"/>
                <w:b/>
                <w:b/>
                <w:sz w:val="13"/>
              </w:rPr>
            </w:pPr>
            <w:r>
              <w:rPr>
                <w:rFonts w:ascii="Calibri" w:hAnsi="Calibri"/>
                <w:b/>
                <w:sz w:val="13"/>
              </w:rPr>
              <w:t>Se identificó que el área Contable  tiene  documentados  los  procedimientos actualizados a junio de 2019 para realizar las siguientes conciliaciones: Procesos Contingentes, Propiedad Planta y Equipo y</w:t>
            </w:r>
            <w:r>
              <w:rPr>
                <w:rFonts w:ascii="Calibri" w:hAnsi="Calibri"/>
                <w:b/>
                <w:spacing w:val="-6"/>
                <w:sz w:val="13"/>
              </w:rPr>
              <w:t>bancarias.</w:t>
            </w:r>
          </w:p>
        </w:tc>
      </w:tr>
      <w:tr>
        <w:trPr>
          <w:trHeight w:val="481"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0" w:after="0"/>
              <w:rPr>
                <w:sz w:val="13"/>
              </w:rPr>
            </w:pPr>
            <w:r>
              <w:rPr>
                <w:sz w:val="13"/>
              </w:rPr>
            </w:r>
          </w:p>
          <w:p>
            <w:pPr>
              <w:pStyle w:val="TableParagraph"/>
              <w:ind w:left="29" w:right="0" w:hanging="0"/>
              <w:jc w:val="center"/>
              <w:rPr>
                <w:rFonts w:ascii="Calibri" w:hAnsi="Calibri"/>
                <w:sz w:val="12"/>
              </w:rPr>
            </w:pPr>
            <w:r>
              <w:rPr>
                <w:rFonts w:ascii="Calibri" w:hAnsi="Calibri"/>
                <w:w w:val="105"/>
                <w:sz w:val="12"/>
              </w:rPr>
              <w:t>5.1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6"/>
              <w:ind w:left="23" w:right="0" w:hanging="0"/>
              <w:rPr>
                <w:rFonts w:ascii="Calibri" w:hAnsi="Calibri"/>
                <w:b/>
                <w:b/>
                <w:sz w:val="13"/>
              </w:rPr>
            </w:pPr>
            <w:r>
              <w:rPr>
                <w:rFonts w:ascii="Calibri" w:hAnsi="Calibri"/>
                <w:b/>
                <w:sz w:val="13"/>
              </w:rPr>
              <w:t>¿Se socializan estas directrices, guías</w:t>
            </w:r>
          </w:p>
          <w:p>
            <w:pPr>
              <w:pStyle w:val="TableParagraph"/>
              <w:spacing w:lineRule="atLeast" w:line="170"/>
              <w:ind w:left="23" w:right="-18" w:hanging="0"/>
              <w:rPr>
                <w:rFonts w:ascii="Calibri" w:hAnsi="Calibri"/>
                <w:b/>
                <w:b/>
                <w:sz w:val="13"/>
              </w:rPr>
            </w:pPr>
            <w:r>
              <w:rPr>
                <w:rFonts w:ascii="Calibri" w:hAnsi="Calibri"/>
                <w:b/>
                <w:sz w:val="13"/>
              </w:rPr>
              <w:t>o procedimientos con el personal involucrado en el proceso?</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4"/>
              </w:rPr>
            </w:pPr>
            <w:r>
              <w:rPr>
                <w:sz w:val="14"/>
              </w:rPr>
            </w:r>
          </w:p>
          <w:p>
            <w:pPr>
              <w:pStyle w:val="TableParagraph"/>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4"/>
              </w:rPr>
            </w:pPr>
            <w:r>
              <w:rPr>
                <w:sz w:val="14"/>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0" w:after="0"/>
              <w:rPr>
                <w:sz w:val="13"/>
              </w:rPr>
            </w:pPr>
            <w:r>
              <w:rPr>
                <w:sz w:val="13"/>
              </w:rPr>
            </w:r>
          </w:p>
          <w:p>
            <w:pPr>
              <w:pStyle w:val="TableParagraph"/>
              <w:ind w:left="281" w:right="248" w:hanging="0"/>
              <w:jc w:val="center"/>
              <w:rPr>
                <w:rFonts w:ascii="Calibri" w:hAnsi="Calibri"/>
                <w:sz w:val="12"/>
              </w:rPr>
            </w:pPr>
            <w:r>
              <w:rPr>
                <w:rFonts w:ascii="Calibri" w:hAnsi="Calibri"/>
                <w:w w:val="105"/>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71" w:after="0"/>
              <w:ind w:left="26" w:right="53" w:hanging="0"/>
              <w:rPr>
                <w:rFonts w:ascii="Calibri" w:hAnsi="Calibri"/>
                <w:sz w:val="13"/>
              </w:rPr>
            </w:pPr>
            <w:r>
              <w:rPr>
                <w:rFonts w:ascii="Calibri" w:hAnsi="Calibri"/>
                <w:sz w:val="13"/>
              </w:rPr>
              <w:t>Los procedimientos de conciliaciones se encuentran publicados en la intranet de la UAERMV, para ser consultados por el personal de la entidad.</w:t>
            </w:r>
          </w:p>
        </w:tc>
      </w:tr>
      <w:tr>
        <w:trPr>
          <w:trHeight w:val="312"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74" w:after="0"/>
              <w:ind w:left="29" w:right="0" w:hanging="0"/>
              <w:jc w:val="center"/>
              <w:rPr>
                <w:rFonts w:ascii="Calibri" w:hAnsi="Calibri"/>
                <w:sz w:val="12"/>
              </w:rPr>
            </w:pPr>
            <w:r>
              <w:rPr>
                <w:rFonts w:ascii="Calibri" w:hAnsi="Calibri"/>
                <w:w w:val="105"/>
                <w:sz w:val="12"/>
              </w:rPr>
              <w:t>5.2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4"/>
              <w:ind w:left="23" w:right="0" w:hanging="0"/>
              <w:rPr>
                <w:rFonts w:ascii="Calibri" w:hAnsi="Calibri"/>
                <w:b/>
                <w:b/>
                <w:sz w:val="13"/>
              </w:rPr>
            </w:pPr>
            <w:r>
              <w:rPr>
                <w:rFonts w:ascii="Calibri" w:hAnsi="Calibri"/>
                <w:b/>
                <w:sz w:val="13"/>
              </w:rPr>
              <w:t>¿Se verifica la aplicación de estas</w:t>
            </w:r>
          </w:p>
          <w:p>
            <w:pPr>
              <w:pStyle w:val="TableParagraph"/>
              <w:spacing w:lineRule="exact" w:line="136" w:before="11" w:after="0"/>
              <w:ind w:left="23" w:right="0" w:hanging="0"/>
              <w:rPr>
                <w:rFonts w:ascii="Calibri" w:hAnsi="Calibri"/>
                <w:b/>
                <w:b/>
                <w:sz w:val="13"/>
              </w:rPr>
            </w:pPr>
            <w:r>
              <w:rPr>
                <w:rFonts w:ascii="Calibri" w:hAnsi="Calibri"/>
                <w:b/>
                <w:sz w:val="13"/>
              </w:rPr>
              <w:t>directrices, guías o procedimientos?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76" w:after="0"/>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76"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74" w:after="0"/>
              <w:ind w:left="281" w:right="248" w:hanging="0"/>
              <w:jc w:val="center"/>
              <w:rPr>
                <w:rFonts w:ascii="Calibri" w:hAnsi="Calibri"/>
                <w:sz w:val="12"/>
              </w:rPr>
            </w:pPr>
            <w:r>
              <w:rPr>
                <w:rFonts w:ascii="Calibri" w:hAnsi="Calibri"/>
                <w:w w:val="105"/>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4"/>
              <w:ind w:left="26" w:right="0" w:hanging="0"/>
              <w:rPr>
                <w:rFonts w:ascii="Calibri" w:hAnsi="Calibri"/>
                <w:sz w:val="13"/>
              </w:rPr>
            </w:pPr>
            <w:r>
              <w:rPr>
                <w:rFonts w:ascii="Calibri" w:hAnsi="Calibri"/>
                <w:sz w:val="13"/>
              </w:rPr>
              <w:t>Las conciliaciones de los procedimientos documentados en la actualidad (Almacén y</w:t>
            </w:r>
          </w:p>
          <w:p>
            <w:pPr>
              <w:pStyle w:val="TableParagraph"/>
              <w:spacing w:lineRule="exact" w:line="136" w:before="11" w:after="0"/>
              <w:ind w:left="26" w:right="0" w:hanging="0"/>
              <w:rPr>
                <w:rFonts w:ascii="Calibri" w:hAnsi="Calibri"/>
                <w:sz w:val="13"/>
              </w:rPr>
            </w:pPr>
            <w:r>
              <w:rPr>
                <w:rFonts w:ascii="Calibri" w:hAnsi="Calibri"/>
                <w:sz w:val="13"/>
              </w:rPr>
              <w:t>bancarias) se efectúan mensualmente y trimestralmente las de SIPROJ.</w:t>
            </w:r>
          </w:p>
        </w:tc>
      </w:tr>
      <w:tr>
        <w:trPr>
          <w:trHeight w:val="1144"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BFBFBF"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7" w:after="0"/>
              <w:ind w:left="27" w:right="0" w:hanging="0"/>
              <w:jc w:val="center"/>
              <w:rPr>
                <w:rFonts w:ascii="Calibri" w:hAnsi="Calibri"/>
                <w:b/>
                <w:b/>
                <w:sz w:val="12"/>
              </w:rPr>
            </w:pPr>
            <w:r>
              <w:rPr>
                <w:rFonts w:ascii="Calibri" w:hAnsi="Calibri"/>
                <w:b/>
                <w:w w:val="103"/>
                <w:sz w:val="12"/>
              </w:rPr>
              <w:t>6</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tabs>
                <w:tab w:val="left" w:pos="1074" w:leader="none"/>
                <w:tab w:val="left" w:pos="1604" w:leader="none"/>
              </w:tabs>
              <w:spacing w:lineRule="auto" w:line="252" w:before="62" w:after="0"/>
              <w:ind w:left="23" w:right="8" w:hanging="0"/>
              <w:jc w:val="both"/>
              <w:rPr>
                <w:rFonts w:ascii="Calibri" w:hAnsi="Calibri"/>
                <w:b/>
                <w:b/>
                <w:sz w:val="13"/>
              </w:rPr>
            </w:pPr>
            <w:r>
              <w:rPr>
                <w:rFonts w:ascii="Calibri" w:hAnsi="Calibri"/>
                <w:b/>
                <w:sz w:val="13"/>
              </w:rPr>
              <w:t>¿Se cuenta con una directriz, guía, lineamiento, procedimiento o instrucción en que se defina la segregación</w:t>
              <w:tab/>
              <w:t>de</w:t>
              <w:tab/>
              <w:t>funciones (autorizaciones, registros y manejos) dentro de los procesos</w:t>
            </w:r>
            <w:r>
              <w:rPr>
                <w:rFonts w:ascii="Calibri" w:hAnsi="Calibri"/>
                <w:b/>
                <w:spacing w:val="1"/>
                <w:sz w:val="13"/>
              </w:rPr>
              <w:t>contables?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82" w:after="0"/>
              <w:ind w:left="321" w:right="309" w:hanging="0"/>
              <w:jc w:val="center"/>
              <w:rPr>
                <w:rFonts w:ascii="Calibri" w:hAnsi="Calibri"/>
                <w:b/>
                <w:b/>
                <w:sz w:val="12"/>
              </w:rPr>
            </w:pPr>
            <w:r>
              <w:rPr>
                <w:rFonts w:ascii="Calibri" w:hAnsi="Calibri"/>
                <w:b/>
                <w:w w:val="105"/>
                <w:sz w:val="12"/>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82"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7" w:after="0"/>
              <w:ind w:left="281" w:right="248" w:hanging="0"/>
              <w:jc w:val="center"/>
              <w:rPr>
                <w:rFonts w:ascii="Calibri" w:hAnsi="Calibri"/>
                <w:sz w:val="12"/>
              </w:rPr>
            </w:pPr>
            <w:r>
              <w:rPr>
                <w:rFonts w:ascii="Calibri" w:hAnsi="Calibri"/>
                <w:w w:val="105"/>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lineRule="auto" w:line="252" w:before="94" w:after="0"/>
              <w:ind w:left="26" w:right="5" w:hanging="0"/>
              <w:jc w:val="both"/>
              <w:rPr>
                <w:rFonts w:ascii="Calibri" w:hAnsi="Calibri"/>
                <w:b/>
                <w:b/>
                <w:sz w:val="13"/>
              </w:rPr>
            </w:pPr>
            <w:r>
              <w:rPr>
                <w:rFonts w:ascii="Calibri" w:hAnsi="Calibri"/>
                <w:b/>
                <w:sz w:val="13"/>
              </w:rPr>
              <w:t>Las funciones de la Contadora están definidas en la Resolución 583 de 2015 expedida  por la Dirección General de la entidad y las de los contratistas que integran el área Contable en las obligaciones específicas del contrato, adicionalmente, se  cuenta  con una matriz en Excel para la distribución de las actividades de sus</w:t>
            </w:r>
            <w:r>
              <w:rPr>
                <w:rFonts w:ascii="Calibri" w:hAnsi="Calibri"/>
                <w:b/>
                <w:spacing w:val="-9"/>
                <w:sz w:val="13"/>
              </w:rPr>
              <w:t>integrantes.</w:t>
            </w:r>
          </w:p>
        </w:tc>
      </w:tr>
      <w:tr>
        <w:trPr>
          <w:trHeight w:val="64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106" w:after="0"/>
              <w:ind w:left="29" w:right="0" w:hanging="0"/>
              <w:jc w:val="center"/>
              <w:rPr>
                <w:rFonts w:ascii="Calibri" w:hAnsi="Calibri"/>
                <w:sz w:val="12"/>
              </w:rPr>
            </w:pPr>
            <w:r>
              <w:rPr>
                <w:rFonts w:ascii="Calibri" w:hAnsi="Calibri"/>
                <w:w w:val="105"/>
                <w:sz w:val="12"/>
              </w:rPr>
              <w:t>6.1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4"/>
              <w:ind w:left="23" w:right="0" w:hanging="0"/>
              <w:jc w:val="both"/>
              <w:rPr>
                <w:rFonts w:ascii="Calibri" w:hAnsi="Calibri"/>
                <w:b/>
                <w:b/>
                <w:sz w:val="13"/>
              </w:rPr>
            </w:pPr>
            <w:r>
              <w:rPr>
                <w:rFonts w:ascii="Calibri" w:hAnsi="Calibri"/>
                <w:b/>
                <w:sz w:val="13"/>
              </w:rPr>
              <w:t>¿Se socializa esta directriz, guía,</w:t>
            </w:r>
          </w:p>
          <w:p>
            <w:pPr>
              <w:pStyle w:val="TableParagraph"/>
              <w:spacing w:lineRule="atLeast" w:line="170"/>
              <w:ind w:left="23" w:right="9" w:hanging="0"/>
              <w:jc w:val="both"/>
              <w:rPr>
                <w:rFonts w:ascii="Calibri" w:hAnsi="Calibri"/>
                <w:b/>
                <w:b/>
                <w:sz w:val="13"/>
              </w:rPr>
            </w:pPr>
            <w:r>
              <w:rPr>
                <w:rFonts w:ascii="Calibri" w:hAnsi="Calibri"/>
                <w:b/>
                <w:sz w:val="13"/>
              </w:rPr>
              <w:t>lineamiento, procedimiento o instrucción con el  personal involucrado en el</w:t>
            </w:r>
            <w:r>
              <w:rPr>
                <w:rFonts w:ascii="Calibri" w:hAnsi="Calibri"/>
                <w:b/>
                <w:spacing w:val="-5"/>
                <w:sz w:val="13"/>
              </w:rPr>
              <w:t>proceso?</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5" w:after="0"/>
              <w:rPr>
                <w:sz w:val="9"/>
              </w:rPr>
            </w:pPr>
            <w:r>
              <w:rPr>
                <w:sz w:val="9"/>
              </w:rPr>
            </w:r>
          </w:p>
          <w:p>
            <w:pPr>
              <w:pStyle w:val="TableParagraph"/>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5" w:after="0"/>
              <w:rPr>
                <w:sz w:val="9"/>
              </w:rPr>
            </w:pPr>
            <w:r>
              <w:rPr>
                <w:sz w:val="9"/>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106" w:after="0"/>
              <w:ind w:left="281" w:right="248" w:hanging="0"/>
              <w:jc w:val="center"/>
              <w:rPr>
                <w:rFonts w:ascii="Calibri" w:hAnsi="Calibri"/>
                <w:sz w:val="12"/>
              </w:rPr>
            </w:pPr>
            <w:r>
              <w:rPr>
                <w:rFonts w:ascii="Calibri" w:hAnsi="Calibri"/>
                <w:w w:val="105"/>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9" w:after="0"/>
              <w:ind w:left="26" w:right="9" w:hanging="0"/>
              <w:jc w:val="both"/>
              <w:rPr>
                <w:rFonts w:ascii="Calibri" w:hAnsi="Calibri"/>
                <w:sz w:val="13"/>
              </w:rPr>
            </w:pPr>
            <w:r>
              <w:rPr>
                <w:rFonts w:ascii="Calibri" w:hAnsi="Calibri"/>
                <w:sz w:val="13"/>
              </w:rPr>
              <w:t>Existe una matriz en Excel donde se relacionan las actividades que desarrollan el personal del área Contable, la cual es de conocimiento de todos los integrantes, dado que se encuentra firmada por ellos.</w:t>
            </w:r>
          </w:p>
        </w:tc>
      </w:tr>
      <w:tr>
        <w:trPr>
          <w:trHeight w:val="47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3"/>
              </w:rPr>
            </w:pPr>
            <w:r>
              <w:rPr>
                <w:sz w:val="13"/>
              </w:rPr>
            </w:r>
          </w:p>
          <w:p>
            <w:pPr>
              <w:pStyle w:val="TableParagraph"/>
              <w:ind w:left="29" w:right="0" w:hanging="0"/>
              <w:jc w:val="center"/>
              <w:rPr>
                <w:rFonts w:ascii="Calibri" w:hAnsi="Calibri"/>
                <w:sz w:val="12"/>
              </w:rPr>
            </w:pPr>
            <w:r>
              <w:rPr>
                <w:rFonts w:ascii="Calibri" w:hAnsi="Calibri"/>
                <w:w w:val="105"/>
                <w:sz w:val="12"/>
              </w:rPr>
              <w:t>6.2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0"/>
              <w:ind w:left="23" w:right="0" w:hanging="0"/>
              <w:rPr>
                <w:rFonts w:ascii="Calibri" w:hAnsi="Calibri"/>
                <w:b/>
                <w:b/>
                <w:sz w:val="13"/>
              </w:rPr>
            </w:pPr>
            <w:r>
              <w:rPr>
                <w:rFonts w:ascii="Calibri" w:hAnsi="Calibri"/>
                <w:b/>
                <w:sz w:val="13"/>
              </w:rPr>
              <w:t>¿Se verifica el cumplimiento de esta</w:t>
            </w:r>
          </w:p>
          <w:p>
            <w:pPr>
              <w:pStyle w:val="TableParagraph"/>
              <w:tabs>
                <w:tab w:val="left" w:pos="844" w:leader="none"/>
                <w:tab w:val="left" w:pos="1439" w:leader="none"/>
              </w:tabs>
              <w:spacing w:lineRule="atLeast" w:line="170"/>
              <w:ind w:left="23" w:right="19" w:hanging="0"/>
              <w:rPr>
                <w:rFonts w:ascii="Calibri" w:hAnsi="Calibri"/>
                <w:b/>
                <w:b/>
                <w:sz w:val="13"/>
              </w:rPr>
            </w:pPr>
            <w:r>
              <w:rPr>
                <w:rFonts w:ascii="Calibri" w:hAnsi="Calibri"/>
                <w:b/>
                <w:sz w:val="13"/>
              </w:rPr>
              <w:t>directriz,</w:t>
              <w:tab/>
              <w:t>guía,</w:t>
              <w:tab/>
            </w:r>
            <w:r>
              <w:rPr>
                <w:rFonts w:ascii="Calibri" w:hAnsi="Calibri"/>
                <w:b/>
                <w:spacing w:val="-3"/>
                <w:sz w:val="13"/>
              </w:rPr>
              <w:t>lineamiento,</w:t>
            </w:r>
            <w:r>
              <w:rPr>
                <w:rFonts w:ascii="Calibri" w:hAnsi="Calibri"/>
                <w:b/>
                <w:sz w:val="13"/>
              </w:rPr>
              <w:t>procedimiento o</w:t>
            </w:r>
            <w:r>
              <w:rPr>
                <w:rFonts w:ascii="Calibri" w:hAnsi="Calibri"/>
                <w:b/>
                <w:spacing w:val="1"/>
                <w:sz w:val="13"/>
              </w:rPr>
              <w:t>instrucción?</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sz w:val="13"/>
              </w:rPr>
            </w:pPr>
            <w:r>
              <w:rPr>
                <w:sz w:val="13"/>
              </w:rPr>
            </w:r>
          </w:p>
          <w:p>
            <w:pPr>
              <w:pStyle w:val="TableParagraph"/>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sz w:val="13"/>
              </w:rPr>
            </w:pPr>
            <w:r>
              <w:rPr>
                <w:sz w:val="13"/>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3"/>
              </w:rPr>
            </w:pPr>
            <w:r>
              <w:rPr>
                <w:sz w:val="13"/>
              </w:rPr>
            </w:r>
          </w:p>
          <w:p>
            <w:pPr>
              <w:pStyle w:val="TableParagraph"/>
              <w:ind w:left="281" w:right="248" w:hanging="0"/>
              <w:jc w:val="center"/>
              <w:rPr>
                <w:rFonts w:ascii="Calibri" w:hAnsi="Calibri"/>
                <w:sz w:val="12"/>
              </w:rPr>
            </w:pPr>
            <w:r>
              <w:rPr>
                <w:rFonts w:ascii="Calibri" w:hAnsi="Calibri"/>
                <w:w w:val="105"/>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5" w:after="0"/>
              <w:ind w:left="26" w:right="53" w:hanging="0"/>
              <w:rPr>
                <w:rFonts w:ascii="Calibri" w:hAnsi="Calibri"/>
                <w:sz w:val="13"/>
              </w:rPr>
            </w:pPr>
            <w:r>
              <w:rPr>
                <w:rFonts w:ascii="Calibri" w:hAnsi="Calibri"/>
                <w:sz w:val="13"/>
              </w:rPr>
              <w:t>La verificación de la directriz se realiza con los informes de actividades presentados de manera mensual por los contratistas y con base a la matriz en Excel de actividades</w:t>
            </w:r>
          </w:p>
        </w:tc>
      </w:tr>
      <w:tr>
        <w:trPr>
          <w:trHeight w:val="1140"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BFBFBF"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3" w:after="0"/>
              <w:ind w:left="27" w:right="0" w:hanging="0"/>
              <w:jc w:val="center"/>
              <w:rPr>
                <w:rFonts w:ascii="Calibri" w:hAnsi="Calibri"/>
                <w:b/>
                <w:b/>
                <w:sz w:val="12"/>
              </w:rPr>
            </w:pPr>
            <w:r>
              <w:rPr>
                <w:rFonts w:ascii="Calibri" w:hAnsi="Calibri"/>
                <w:b/>
                <w:w w:val="103"/>
                <w:sz w:val="12"/>
              </w:rPr>
              <w:t>7</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5" w:after="0"/>
              <w:rPr>
                <w:sz w:val="12"/>
              </w:rPr>
            </w:pPr>
            <w:r>
              <w:rPr>
                <w:sz w:val="12"/>
              </w:rPr>
            </w:r>
          </w:p>
          <w:p>
            <w:pPr>
              <w:pStyle w:val="TableParagraph"/>
              <w:spacing w:lineRule="auto" w:line="252" w:before="1" w:after="0"/>
              <w:ind w:left="23" w:right="9" w:hanging="0"/>
              <w:jc w:val="both"/>
              <w:rPr>
                <w:rFonts w:ascii="Calibri" w:hAnsi="Calibri"/>
                <w:b/>
                <w:b/>
                <w:sz w:val="13"/>
              </w:rPr>
            </w:pPr>
            <w:r>
              <w:rPr>
                <w:rFonts w:ascii="Calibri" w:hAnsi="Calibri"/>
                <w:b/>
                <w:sz w:val="13"/>
              </w:rPr>
              <w:t>¿Se cuenta con una directriz, procedimiento, guía, lineamiento o instrucción para la presentación oportuna de la  información financiera?</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8" w:after="0"/>
              <w:ind w:left="321" w:right="309" w:hanging="0"/>
              <w:jc w:val="center"/>
              <w:rPr>
                <w:rFonts w:ascii="Calibri" w:hAnsi="Calibri"/>
                <w:b/>
                <w:b/>
                <w:sz w:val="12"/>
              </w:rPr>
            </w:pPr>
            <w:r>
              <w:rPr>
                <w:rFonts w:ascii="Calibri" w:hAnsi="Calibri"/>
                <w:b/>
                <w:w w:val="105"/>
                <w:sz w:val="12"/>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8"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3" w:after="0"/>
              <w:ind w:left="281" w:right="248" w:hanging="0"/>
              <w:jc w:val="center"/>
              <w:rPr>
                <w:rFonts w:ascii="Calibri" w:hAnsi="Calibri"/>
                <w:sz w:val="12"/>
              </w:rPr>
            </w:pPr>
            <w:r>
              <w:rPr>
                <w:rFonts w:ascii="Calibri" w:hAnsi="Calibri"/>
                <w:w w:val="105"/>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32"/>
              <w:ind w:left="26" w:right="0" w:hanging="0"/>
              <w:jc w:val="both"/>
              <w:rPr>
                <w:rFonts w:ascii="Calibri" w:hAnsi="Calibri"/>
                <w:b/>
                <w:b/>
                <w:sz w:val="13"/>
              </w:rPr>
            </w:pPr>
            <w:r>
              <w:rPr>
                <w:rFonts w:ascii="Calibri" w:hAnsi="Calibri"/>
                <w:b/>
                <w:sz w:val="13"/>
              </w:rPr>
              <w:t>La información financiera se presenta de acuerdo a la normatividad emitida por la</w:t>
            </w:r>
          </w:p>
          <w:p>
            <w:pPr>
              <w:pStyle w:val="TableParagraph"/>
              <w:spacing w:lineRule="auto" w:line="252" w:before="11" w:after="0"/>
              <w:ind w:left="26" w:right="6" w:hanging="0"/>
              <w:jc w:val="both"/>
              <w:rPr>
                <w:rFonts w:ascii="Calibri" w:hAnsi="Calibri"/>
                <w:b/>
                <w:b/>
                <w:sz w:val="13"/>
              </w:rPr>
            </w:pPr>
            <w:r>
              <w:rPr>
                <w:rFonts w:ascii="Calibri" w:hAnsi="Calibri"/>
                <w:b/>
                <w:sz w:val="13"/>
              </w:rPr>
              <w:t>Contaduría General de la Nación, regulación de la Dirección Distrital de Contabilidad y  en el Manual de Políticas Contables, numeral 5.2.2.2 señala sobre la oportunidad de la información</w:t>
            </w:r>
            <w:r>
              <w:rPr>
                <w:rFonts w:ascii="Calibri" w:hAnsi="Calibri"/>
                <w:b/>
                <w:spacing w:val="-2"/>
                <w:sz w:val="13"/>
              </w:rPr>
              <w:t>financiera.</w:t>
            </w:r>
          </w:p>
          <w:p>
            <w:pPr>
              <w:pStyle w:val="TableParagraph"/>
              <w:rPr>
                <w:sz w:val="14"/>
              </w:rPr>
            </w:pPr>
            <w:r>
              <w:rPr>
                <w:sz w:val="14"/>
              </w:rPr>
            </w:r>
          </w:p>
          <w:p>
            <w:pPr>
              <w:pStyle w:val="TableParagraph"/>
              <w:spacing w:lineRule="atLeast" w:line="170"/>
              <w:ind w:left="26" w:right="7" w:hanging="0"/>
              <w:jc w:val="both"/>
              <w:rPr>
                <w:rFonts w:ascii="Calibri" w:hAnsi="Calibri"/>
                <w:b/>
                <w:b/>
                <w:sz w:val="13"/>
              </w:rPr>
            </w:pPr>
            <w:r>
              <w:rPr>
                <w:rFonts w:ascii="Calibri" w:hAnsi="Calibri"/>
                <w:b/>
                <w:sz w:val="13"/>
              </w:rPr>
              <w:t>Así mismo, existe al interior de la entidad la Circular 014 de 2018 donde se establece la información financiera y tiempos de entrega al área Contable.</w:t>
            </w:r>
          </w:p>
        </w:tc>
      </w:tr>
      <w:tr>
        <w:trPr>
          <w:trHeight w:val="633"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92" w:after="0"/>
              <w:ind w:left="29" w:right="0" w:hanging="0"/>
              <w:jc w:val="center"/>
              <w:rPr>
                <w:rFonts w:ascii="Calibri" w:hAnsi="Calibri"/>
                <w:sz w:val="12"/>
              </w:rPr>
            </w:pPr>
            <w:r>
              <w:rPr>
                <w:rFonts w:ascii="Calibri" w:hAnsi="Calibri"/>
                <w:w w:val="105"/>
                <w:sz w:val="12"/>
              </w:rPr>
              <w:t>7.1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0"/>
              <w:ind w:left="23" w:right="0" w:hanging="0"/>
              <w:jc w:val="both"/>
              <w:rPr>
                <w:rFonts w:ascii="Calibri" w:hAnsi="Calibri"/>
                <w:b/>
                <w:b/>
                <w:sz w:val="13"/>
              </w:rPr>
            </w:pPr>
            <w:r>
              <w:rPr>
                <w:rFonts w:ascii="Calibri" w:hAnsi="Calibri"/>
                <w:b/>
                <w:sz w:val="13"/>
              </w:rPr>
              <w:t>¿Se socializa esta directriz, guía,</w:t>
            </w:r>
          </w:p>
          <w:p>
            <w:pPr>
              <w:pStyle w:val="TableParagraph"/>
              <w:spacing w:lineRule="atLeast" w:line="170"/>
              <w:ind w:left="23" w:right="9" w:hanging="0"/>
              <w:jc w:val="both"/>
              <w:rPr>
                <w:rFonts w:ascii="Calibri" w:hAnsi="Calibri"/>
                <w:b/>
                <w:b/>
                <w:sz w:val="13"/>
              </w:rPr>
            </w:pPr>
            <w:r>
              <w:rPr>
                <w:rFonts w:ascii="Calibri" w:hAnsi="Calibri"/>
                <w:b/>
                <w:sz w:val="13"/>
              </w:rPr>
              <w:t>lineamiento, procedimiento o instrucción con el  personal involucrado en el</w:t>
            </w:r>
            <w:r>
              <w:rPr>
                <w:rFonts w:ascii="Calibri" w:hAnsi="Calibri"/>
                <w:b/>
                <w:spacing w:val="-5"/>
                <w:sz w:val="13"/>
              </w:rPr>
              <w:t>proceso?</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95" w:after="0"/>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95"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92" w:after="0"/>
              <w:ind w:left="281" w:right="248" w:hanging="0"/>
              <w:jc w:val="center"/>
              <w:rPr>
                <w:rFonts w:ascii="Calibri" w:hAnsi="Calibri"/>
                <w:sz w:val="12"/>
              </w:rPr>
            </w:pPr>
            <w:r>
              <w:rPr>
                <w:rFonts w:ascii="Calibri" w:hAnsi="Calibri"/>
                <w:w w:val="105"/>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55" w:after="0"/>
              <w:ind w:left="26" w:right="7" w:hanging="0"/>
              <w:jc w:val="both"/>
              <w:rPr>
                <w:rFonts w:ascii="Calibri" w:hAnsi="Calibri"/>
                <w:sz w:val="13"/>
              </w:rPr>
            </w:pPr>
            <w:r>
              <w:rPr>
                <w:rFonts w:ascii="Calibri" w:hAnsi="Calibri"/>
                <w:sz w:val="13"/>
              </w:rPr>
              <w:t>La Circular 14 de octubre de 2018, que relaciona la información y los tiempos en que deben suministrar los procesos al área Contable se socializó a través del correo  electrónico institucional de la UAERMV en noviembre de</w:t>
            </w:r>
            <w:r>
              <w:rPr>
                <w:rFonts w:ascii="Calibri" w:hAnsi="Calibri"/>
                <w:spacing w:val="-8"/>
                <w:sz w:val="13"/>
              </w:rPr>
              <w:t>2019.</w:t>
            </w:r>
          </w:p>
        </w:tc>
      </w:tr>
      <w:tr>
        <w:trPr>
          <w:trHeight w:val="47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3"/>
              </w:rPr>
            </w:pPr>
            <w:r>
              <w:rPr>
                <w:sz w:val="13"/>
              </w:rPr>
            </w:r>
          </w:p>
          <w:p>
            <w:pPr>
              <w:pStyle w:val="TableParagraph"/>
              <w:ind w:left="29" w:right="0" w:hanging="0"/>
              <w:jc w:val="center"/>
              <w:rPr>
                <w:rFonts w:ascii="Calibri" w:hAnsi="Calibri"/>
                <w:sz w:val="12"/>
              </w:rPr>
            </w:pPr>
            <w:r>
              <w:rPr>
                <w:rFonts w:ascii="Calibri" w:hAnsi="Calibri"/>
                <w:w w:val="105"/>
                <w:sz w:val="12"/>
              </w:rPr>
              <w:t>7.2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0"/>
              <w:ind w:left="23" w:right="0" w:hanging="0"/>
              <w:rPr>
                <w:rFonts w:ascii="Calibri" w:hAnsi="Calibri"/>
                <w:b/>
                <w:b/>
                <w:sz w:val="13"/>
              </w:rPr>
            </w:pPr>
            <w:r>
              <w:rPr>
                <w:rFonts w:ascii="Calibri" w:hAnsi="Calibri"/>
                <w:b/>
                <w:sz w:val="13"/>
              </w:rPr>
              <w:t>¿Se cumple con la directriz, guía,</w:t>
            </w:r>
          </w:p>
          <w:p>
            <w:pPr>
              <w:pStyle w:val="TableParagraph"/>
              <w:tabs>
                <w:tab w:val="left" w:pos="991" w:leader="none"/>
                <w:tab w:val="left" w:pos="2069" w:leader="none"/>
              </w:tabs>
              <w:spacing w:lineRule="atLeast" w:line="170"/>
              <w:ind w:left="23" w:right="9" w:hanging="0"/>
              <w:rPr>
                <w:rFonts w:ascii="Calibri" w:hAnsi="Calibri"/>
                <w:b/>
                <w:b/>
                <w:sz w:val="13"/>
              </w:rPr>
            </w:pPr>
            <w:r>
              <w:rPr>
                <w:rFonts w:ascii="Calibri" w:hAnsi="Calibri"/>
                <w:b/>
                <w:sz w:val="13"/>
              </w:rPr>
              <w:t>lineamiento,</w:t>
              <w:tab/>
              <w:t>procedimiento</w:t>
              <w:tab/>
            </w:r>
            <w:r>
              <w:rPr>
                <w:rFonts w:ascii="Calibri" w:hAnsi="Calibri"/>
                <w:b/>
                <w:spacing w:val="-17"/>
                <w:sz w:val="13"/>
              </w:rPr>
              <w:t>o</w:t>
            </w:r>
            <w:r>
              <w:rPr>
                <w:rFonts w:ascii="Calibri" w:hAnsi="Calibri"/>
                <w:b/>
                <w:sz w:val="13"/>
              </w:rPr>
              <w:t>instrucción?</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sz w:val="13"/>
              </w:rPr>
            </w:pPr>
            <w:r>
              <w:rPr>
                <w:sz w:val="13"/>
              </w:rPr>
            </w:r>
          </w:p>
          <w:p>
            <w:pPr>
              <w:pStyle w:val="TableParagraph"/>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sz w:val="13"/>
              </w:rPr>
            </w:pPr>
            <w:r>
              <w:rPr>
                <w:sz w:val="13"/>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3"/>
              </w:rPr>
            </w:pPr>
            <w:r>
              <w:rPr>
                <w:sz w:val="13"/>
              </w:rPr>
            </w:r>
          </w:p>
          <w:p>
            <w:pPr>
              <w:pStyle w:val="TableParagraph"/>
              <w:ind w:left="281" w:right="248" w:hanging="0"/>
              <w:jc w:val="center"/>
              <w:rPr>
                <w:rFonts w:ascii="Calibri" w:hAnsi="Calibri"/>
                <w:sz w:val="12"/>
              </w:rPr>
            </w:pPr>
            <w:r>
              <w:rPr>
                <w:rFonts w:ascii="Calibri" w:hAnsi="Calibri"/>
                <w:w w:val="105"/>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0"/>
              <w:ind w:left="26" w:right="0" w:hanging="0"/>
              <w:rPr>
                <w:rFonts w:ascii="Calibri" w:hAnsi="Calibri"/>
                <w:sz w:val="13"/>
              </w:rPr>
            </w:pPr>
            <w:r>
              <w:rPr>
                <w:rFonts w:ascii="Calibri" w:hAnsi="Calibri"/>
                <w:sz w:val="13"/>
              </w:rPr>
              <w:t>Se identificaron las constancias de entrega de información contable trimestral en las</w:t>
            </w:r>
          </w:p>
          <w:p>
            <w:pPr>
              <w:pStyle w:val="TableParagraph"/>
              <w:spacing w:lineRule="atLeast" w:line="170"/>
              <w:ind w:left="26" w:right="53" w:hanging="0"/>
              <w:rPr>
                <w:rFonts w:ascii="Calibri" w:hAnsi="Calibri"/>
                <w:sz w:val="13"/>
              </w:rPr>
            </w:pPr>
            <w:r>
              <w:rPr>
                <w:rFonts w:ascii="Calibri" w:hAnsi="Calibri"/>
                <w:sz w:val="13"/>
              </w:rPr>
              <w:t>plataformas CHIP y Bogotá Consolida de la Contaduría General de la Nación y Secretaria  de Hacienda Distrital -SHD;</w:t>
            </w:r>
            <w:r>
              <w:rPr>
                <w:rFonts w:ascii="Calibri" w:hAnsi="Calibri"/>
                <w:spacing w:val="-4"/>
                <w:sz w:val="13"/>
              </w:rPr>
              <w:t>respectivamente.</w:t>
            </w:r>
          </w:p>
        </w:tc>
      </w:tr>
      <w:tr>
        <w:trPr>
          <w:trHeight w:val="974"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BFBFBF" w:val="clear"/>
          </w:tcPr>
          <w:p>
            <w:pPr>
              <w:pStyle w:val="TableParagraph"/>
              <w:rPr>
                <w:sz w:val="12"/>
              </w:rPr>
            </w:pPr>
            <w:r>
              <w:rPr>
                <w:sz w:val="12"/>
              </w:rPr>
            </w:r>
          </w:p>
          <w:p>
            <w:pPr>
              <w:pStyle w:val="TableParagraph"/>
              <w:rPr>
                <w:sz w:val="12"/>
              </w:rPr>
            </w:pPr>
            <w:r>
              <w:rPr>
                <w:sz w:val="12"/>
              </w:rPr>
            </w:r>
          </w:p>
          <w:p>
            <w:pPr>
              <w:pStyle w:val="TableParagraph"/>
              <w:spacing w:before="2" w:after="0"/>
              <w:rPr>
                <w:sz w:val="11"/>
              </w:rPr>
            </w:pPr>
            <w:r>
              <w:rPr>
                <w:sz w:val="11"/>
              </w:rPr>
            </w:r>
          </w:p>
          <w:p>
            <w:pPr>
              <w:pStyle w:val="TableParagraph"/>
              <w:spacing w:before="1" w:after="0"/>
              <w:ind w:left="27" w:right="0" w:hanging="0"/>
              <w:jc w:val="center"/>
              <w:rPr>
                <w:rFonts w:ascii="Calibri" w:hAnsi="Calibri"/>
                <w:b/>
                <w:b/>
                <w:sz w:val="12"/>
              </w:rPr>
            </w:pPr>
            <w:r>
              <w:rPr>
                <w:rFonts w:ascii="Calibri" w:hAnsi="Calibri"/>
                <w:b/>
                <w:w w:val="103"/>
                <w:sz w:val="12"/>
              </w:rPr>
              <w:t>8</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before="60" w:after="0"/>
              <w:ind w:left="23" w:right="9" w:hanging="0"/>
              <w:jc w:val="both"/>
              <w:rPr>
                <w:rFonts w:ascii="Calibri" w:hAnsi="Calibri"/>
                <w:b/>
                <w:b/>
                <w:sz w:val="13"/>
              </w:rPr>
            </w:pPr>
            <w:r>
              <w:rPr>
                <w:rFonts w:ascii="Calibri" w:hAnsi="Calibri"/>
                <w:b/>
                <w:sz w:val="13"/>
              </w:rPr>
              <w:t>¿Existe un procedimiento para llevar a cabo, en forma adecuada, el cierre integral de la información producida en las áreas o dependencias que generan hechos</w:t>
            </w:r>
            <w:r>
              <w:rPr>
                <w:rFonts w:ascii="Calibri" w:hAnsi="Calibri"/>
                <w:b/>
                <w:spacing w:val="-3"/>
                <w:sz w:val="13"/>
              </w:rPr>
              <w:t>económicos?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spacing w:before="5" w:after="0"/>
              <w:rPr>
                <w:sz w:val="11"/>
              </w:rPr>
            </w:pPr>
            <w:r>
              <w:rPr>
                <w:sz w:val="11"/>
              </w:rPr>
            </w:r>
          </w:p>
          <w:p>
            <w:pPr>
              <w:pStyle w:val="TableParagraph"/>
              <w:ind w:left="321" w:right="309" w:hanging="0"/>
              <w:jc w:val="center"/>
              <w:rPr>
                <w:rFonts w:ascii="Calibri" w:hAnsi="Calibri"/>
                <w:b/>
                <w:b/>
                <w:sz w:val="12"/>
              </w:rPr>
            </w:pPr>
            <w:r>
              <w:rPr>
                <w:rFonts w:ascii="Calibri" w:hAnsi="Calibri"/>
                <w:b/>
                <w:w w:val="105"/>
                <w:sz w:val="12"/>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spacing w:before="5" w:after="0"/>
              <w:rPr>
                <w:sz w:val="11"/>
              </w:rPr>
            </w:pPr>
            <w:r>
              <w:rPr>
                <w:sz w:val="11"/>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spacing w:before="2" w:after="0"/>
              <w:rPr>
                <w:sz w:val="11"/>
              </w:rPr>
            </w:pPr>
            <w:r>
              <w:rPr>
                <w:sz w:val="11"/>
              </w:rPr>
            </w:r>
          </w:p>
          <w:p>
            <w:pPr>
              <w:pStyle w:val="TableParagraph"/>
              <w:spacing w:before="1" w:after="0"/>
              <w:ind w:left="281" w:right="248" w:hanging="0"/>
              <w:jc w:val="center"/>
              <w:rPr>
                <w:rFonts w:ascii="Calibri" w:hAnsi="Calibri"/>
                <w:sz w:val="12"/>
              </w:rPr>
            </w:pPr>
            <w:r>
              <w:rPr>
                <w:rFonts w:ascii="Calibri" w:hAnsi="Calibri"/>
                <w:w w:val="105"/>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8" w:after="0"/>
              <w:rPr>
                <w:sz w:val="12"/>
              </w:rPr>
            </w:pPr>
            <w:r>
              <w:rPr>
                <w:sz w:val="12"/>
              </w:rPr>
            </w:r>
          </w:p>
          <w:p>
            <w:pPr>
              <w:pStyle w:val="TableParagraph"/>
              <w:spacing w:lineRule="auto" w:line="252"/>
              <w:ind w:left="26" w:right="8" w:hanging="0"/>
              <w:jc w:val="both"/>
              <w:rPr>
                <w:rFonts w:ascii="Calibri" w:hAnsi="Calibri"/>
                <w:b/>
                <w:b/>
                <w:sz w:val="13"/>
              </w:rPr>
            </w:pPr>
            <w:r>
              <w:rPr>
                <w:rFonts w:ascii="Calibri" w:hAnsi="Calibri"/>
                <w:b/>
                <w:sz w:val="13"/>
              </w:rPr>
              <w:t>Con la Circular interna 014 de 2018, se relaciona la información y periodicidad que  deben suministrar los procesos al área Contable; así mismo, se identificó  la existencia del procedimiento GEFI-PR-014, PREPRARACIÓN ESTADOS FINANCIEROS, actualizado a junio de 2019.</w:t>
            </w:r>
          </w:p>
        </w:tc>
      </w:tr>
      <w:tr>
        <w:trPr>
          <w:trHeight w:val="978"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7" w:after="0"/>
              <w:rPr>
                <w:sz w:val="11"/>
              </w:rPr>
            </w:pPr>
            <w:r>
              <w:rPr>
                <w:sz w:val="11"/>
              </w:rPr>
            </w:r>
          </w:p>
          <w:p>
            <w:pPr>
              <w:pStyle w:val="TableParagraph"/>
              <w:ind w:left="29" w:right="0" w:hanging="0"/>
              <w:jc w:val="center"/>
              <w:rPr>
                <w:rFonts w:ascii="Calibri" w:hAnsi="Calibri"/>
                <w:sz w:val="12"/>
              </w:rPr>
            </w:pPr>
            <w:r>
              <w:rPr>
                <w:rFonts w:ascii="Calibri" w:hAnsi="Calibri"/>
                <w:w w:val="105"/>
                <w:sz w:val="12"/>
              </w:rPr>
              <w:t>8.1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lineRule="auto" w:line="252" w:before="96" w:after="0"/>
              <w:ind w:left="23" w:right="8" w:hanging="0"/>
              <w:jc w:val="both"/>
              <w:rPr>
                <w:rFonts w:ascii="Calibri" w:hAnsi="Calibri"/>
                <w:b/>
                <w:b/>
                <w:sz w:val="13"/>
              </w:rPr>
            </w:pPr>
            <w:r>
              <w:rPr>
                <w:rFonts w:ascii="Calibri" w:hAnsi="Calibri"/>
                <w:b/>
                <w:sz w:val="13"/>
              </w:rPr>
              <w:t>¿Se socializa este procedimiento  con el personal involucrado  en  el proceso?</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9" w:after="0"/>
              <w:rPr>
                <w:sz w:val="11"/>
              </w:rPr>
            </w:pPr>
            <w:r>
              <w:rPr>
                <w:sz w:val="11"/>
              </w:rPr>
            </w:r>
          </w:p>
          <w:p>
            <w:pPr>
              <w:pStyle w:val="TableParagraph"/>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9" w:after="0"/>
              <w:rPr>
                <w:sz w:val="11"/>
              </w:rPr>
            </w:pPr>
            <w:r>
              <w:rPr>
                <w:sz w:val="11"/>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spacing w:before="7" w:after="0"/>
              <w:rPr>
                <w:sz w:val="11"/>
              </w:rPr>
            </w:pPr>
            <w:r>
              <w:rPr>
                <w:sz w:val="11"/>
              </w:rPr>
            </w:r>
          </w:p>
          <w:p>
            <w:pPr>
              <w:pStyle w:val="TableParagraph"/>
              <w:ind w:left="281" w:right="248" w:hanging="0"/>
              <w:jc w:val="center"/>
              <w:rPr>
                <w:rFonts w:ascii="Calibri" w:hAnsi="Calibri"/>
                <w:sz w:val="12"/>
              </w:rPr>
            </w:pPr>
            <w:r>
              <w:rPr>
                <w:rFonts w:ascii="Calibri" w:hAnsi="Calibri"/>
                <w:w w:val="105"/>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4" w:after="0"/>
              <w:ind w:left="26" w:right="6" w:hanging="0"/>
              <w:jc w:val="both"/>
              <w:rPr>
                <w:rFonts w:ascii="Calibri" w:hAnsi="Calibri"/>
                <w:sz w:val="13"/>
              </w:rPr>
            </w:pPr>
            <w:r>
              <w:rPr>
                <w:rFonts w:ascii="Calibri" w:hAnsi="Calibri"/>
                <w:sz w:val="13"/>
              </w:rPr>
              <w:t>La Circular 14 de octubre de 2018, que relaciona la información que deben suministrar los procesos al área Contable se socializó a través del correo electrónico institucional de la UAERMV en noviembre de 2019; así mismo, el procedimiento GEFI-PR-014, PREPRARACIÓN ESTADOS FINANCIEROS, actualizado a junio de 2019, se encuentra publicado en la intranet de la entidad para ser</w:t>
            </w:r>
            <w:r>
              <w:rPr>
                <w:rFonts w:ascii="Calibri" w:hAnsi="Calibri"/>
                <w:spacing w:val="-12"/>
                <w:sz w:val="13"/>
              </w:rPr>
              <w:t>consultado.</w:t>
            </w:r>
          </w:p>
        </w:tc>
      </w:tr>
      <w:tr>
        <w:trPr>
          <w:trHeight w:val="481"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0" w:after="0"/>
              <w:rPr>
                <w:sz w:val="13"/>
              </w:rPr>
            </w:pPr>
            <w:r>
              <w:rPr>
                <w:sz w:val="13"/>
              </w:rPr>
            </w:r>
          </w:p>
          <w:p>
            <w:pPr>
              <w:pStyle w:val="TableParagraph"/>
              <w:ind w:left="29" w:right="0" w:hanging="0"/>
              <w:jc w:val="center"/>
              <w:rPr>
                <w:rFonts w:ascii="Calibri" w:hAnsi="Calibri"/>
                <w:sz w:val="12"/>
              </w:rPr>
            </w:pPr>
            <w:r>
              <w:rPr>
                <w:rFonts w:ascii="Calibri" w:hAnsi="Calibri"/>
                <w:w w:val="105"/>
                <w:sz w:val="12"/>
              </w:rPr>
              <w:t>8.2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8" w:after="0"/>
              <w:rPr>
                <w:sz w:val="13"/>
              </w:rPr>
            </w:pPr>
            <w:r>
              <w:rPr>
                <w:sz w:val="13"/>
              </w:rPr>
            </w:r>
          </w:p>
          <w:p>
            <w:pPr>
              <w:pStyle w:val="TableParagraph"/>
              <w:ind w:left="23" w:right="0" w:hanging="0"/>
              <w:rPr>
                <w:rFonts w:ascii="Calibri" w:hAnsi="Calibri"/>
                <w:b/>
                <w:b/>
                <w:sz w:val="13"/>
              </w:rPr>
            </w:pPr>
            <w:r>
              <w:rPr>
                <w:rFonts w:ascii="Calibri" w:hAnsi="Calibri"/>
                <w:b/>
                <w:sz w:val="13"/>
              </w:rPr>
              <w:t>¿Se cumple con el procedimiento?</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4"/>
              </w:rPr>
            </w:pPr>
            <w:r>
              <w:rPr>
                <w:sz w:val="14"/>
              </w:rPr>
            </w:r>
          </w:p>
          <w:p>
            <w:pPr>
              <w:pStyle w:val="TableParagraph"/>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4"/>
              </w:rPr>
            </w:pPr>
            <w:r>
              <w:rPr>
                <w:sz w:val="14"/>
              </w:rPr>
            </w:r>
          </w:p>
          <w:p>
            <w:pPr>
              <w:pStyle w:val="TableParagraph"/>
              <w:ind w:left="29" w:right="15" w:hanging="0"/>
              <w:jc w:val="center"/>
              <w:rPr>
                <w:rFonts w:ascii="Calibri" w:hAnsi="Calibri"/>
                <w:sz w:val="12"/>
              </w:rPr>
            </w:pPr>
            <w:r>
              <w:rPr>
                <w:rFonts w:ascii="Calibri" w:hAnsi="Calibri"/>
                <w:w w:val="105"/>
                <w:sz w:val="12"/>
              </w:rPr>
              <w:t>NO</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0" w:after="0"/>
              <w:rPr>
                <w:sz w:val="13"/>
              </w:rPr>
            </w:pPr>
            <w:r>
              <w:rPr>
                <w:sz w:val="13"/>
              </w:rPr>
            </w:r>
          </w:p>
          <w:p>
            <w:pPr>
              <w:pStyle w:val="TableParagraph"/>
              <w:ind w:left="281" w:right="248" w:hanging="0"/>
              <w:jc w:val="center"/>
              <w:rPr>
                <w:rFonts w:ascii="Calibri" w:hAnsi="Calibri"/>
                <w:sz w:val="12"/>
              </w:rPr>
            </w:pPr>
            <w:r>
              <w:rPr>
                <w:rFonts w:ascii="Calibri" w:hAnsi="Calibri"/>
                <w:w w:val="105"/>
                <w:sz w:val="12"/>
              </w:rPr>
              <w:t>0,07</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71" w:after="0"/>
              <w:ind w:left="26" w:right="53" w:hanging="0"/>
              <w:rPr>
                <w:rFonts w:ascii="Calibri" w:hAnsi="Calibri"/>
                <w:sz w:val="13"/>
              </w:rPr>
            </w:pPr>
            <w:r>
              <w:rPr>
                <w:rFonts w:ascii="Calibri" w:hAnsi="Calibri"/>
                <w:sz w:val="13"/>
              </w:rPr>
              <w:t>Se presentan debilidades en el reporte oportuno de información por parte de algunas áreas generadoras de hechos económicos, según lo reportado por el área</w:t>
            </w:r>
            <w:r>
              <w:rPr>
                <w:rFonts w:ascii="Calibri" w:hAnsi="Calibri"/>
                <w:spacing w:val="-1"/>
                <w:sz w:val="13"/>
              </w:rPr>
              <w:t>Contable.</w:t>
            </w:r>
          </w:p>
        </w:tc>
      </w:tr>
      <w:tr>
        <w:trPr>
          <w:trHeight w:val="1144"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BFBFBF"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7" w:after="0"/>
              <w:ind w:left="27" w:right="0" w:hanging="0"/>
              <w:jc w:val="center"/>
              <w:rPr>
                <w:rFonts w:ascii="Calibri" w:hAnsi="Calibri"/>
                <w:b/>
                <w:b/>
                <w:sz w:val="12"/>
              </w:rPr>
            </w:pPr>
            <w:r>
              <w:rPr>
                <w:rFonts w:ascii="Calibri" w:hAnsi="Calibri"/>
                <w:b/>
                <w:w w:val="103"/>
                <w:sz w:val="12"/>
              </w:rPr>
              <w:t>9</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37"/>
              <w:ind w:left="23" w:right="0" w:hanging="0"/>
              <w:jc w:val="both"/>
              <w:rPr>
                <w:rFonts w:ascii="Calibri" w:hAnsi="Calibri"/>
                <w:b/>
                <w:b/>
                <w:sz w:val="13"/>
              </w:rPr>
            </w:pPr>
            <w:r>
              <w:rPr>
                <w:rFonts w:ascii="Calibri" w:hAnsi="Calibri"/>
                <w:b/>
                <w:sz w:val="13"/>
              </w:rPr>
              <w:t>¿La entidad tiene implementadas</w:t>
            </w:r>
          </w:p>
          <w:p>
            <w:pPr>
              <w:pStyle w:val="TableParagraph"/>
              <w:tabs>
                <w:tab w:val="left" w:pos="1112" w:leader="none"/>
                <w:tab w:val="left" w:pos="1730" w:leader="none"/>
              </w:tabs>
              <w:spacing w:lineRule="atLeast" w:line="170"/>
              <w:ind w:left="23" w:right="8" w:hanging="0"/>
              <w:jc w:val="both"/>
              <w:rPr>
                <w:rFonts w:ascii="Calibri" w:hAnsi="Calibri"/>
                <w:b/>
                <w:b/>
                <w:sz w:val="13"/>
              </w:rPr>
            </w:pPr>
            <w:r>
              <w:rPr>
                <w:rFonts w:ascii="Calibri" w:hAnsi="Calibri"/>
                <w:b/>
                <w:sz w:val="13"/>
              </w:rPr>
              <w:t>directrices, procedimientos, guías o lineamientos</w:t>
              <w:tab/>
              <w:t>para</w:t>
              <w:tab/>
              <w:t>realizar periódicamente inventarios y  cruces de información, que le permitan verificar la existencia de activos y pasivos?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82" w:after="0"/>
              <w:ind w:left="321" w:right="309" w:hanging="0"/>
              <w:jc w:val="center"/>
              <w:rPr>
                <w:rFonts w:ascii="Calibri" w:hAnsi="Calibri"/>
                <w:b/>
                <w:b/>
                <w:sz w:val="12"/>
              </w:rPr>
            </w:pPr>
            <w:r>
              <w:rPr>
                <w:rFonts w:ascii="Calibri" w:hAnsi="Calibri"/>
                <w:b/>
                <w:w w:val="105"/>
                <w:sz w:val="12"/>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82"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7" w:after="0"/>
              <w:ind w:left="281" w:right="248" w:hanging="0"/>
              <w:jc w:val="center"/>
              <w:rPr>
                <w:rFonts w:ascii="Calibri" w:hAnsi="Calibri"/>
                <w:sz w:val="12"/>
              </w:rPr>
            </w:pPr>
            <w:r>
              <w:rPr>
                <w:rFonts w:ascii="Calibri" w:hAnsi="Calibri"/>
                <w:w w:val="105"/>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8" w:after="0"/>
              <w:rPr>
                <w:sz w:val="15"/>
              </w:rPr>
            </w:pPr>
            <w:r>
              <w:rPr>
                <w:sz w:val="15"/>
              </w:rPr>
            </w:r>
          </w:p>
          <w:p>
            <w:pPr>
              <w:pStyle w:val="TableParagraph"/>
              <w:spacing w:lineRule="auto" w:line="252"/>
              <w:ind w:left="26" w:right="6" w:hanging="0"/>
              <w:jc w:val="both"/>
              <w:rPr>
                <w:rFonts w:ascii="Calibri" w:hAnsi="Calibri"/>
                <w:b/>
                <w:b/>
                <w:sz w:val="13"/>
              </w:rPr>
            </w:pPr>
            <w:r>
              <w:rPr>
                <w:rFonts w:ascii="Calibri" w:hAnsi="Calibri"/>
                <w:b/>
                <w:sz w:val="13"/>
              </w:rPr>
              <w:t>Para el activo, existe el procedimiento GREF-PR-005-V4 Inventario  Físico.  Para  el pasivo, existe el procedimiento GEFI-PR-010-V4 Registro y Conciliación Procesos Contingentes, realizado de manera</w:t>
            </w:r>
            <w:r>
              <w:rPr>
                <w:rFonts w:ascii="Calibri" w:hAnsi="Calibri"/>
                <w:b/>
                <w:spacing w:val="-4"/>
                <w:sz w:val="13"/>
              </w:rPr>
              <w:t>trimestral</w:t>
            </w:r>
          </w:p>
        </w:tc>
      </w:tr>
      <w:tr>
        <w:trPr>
          <w:trHeight w:val="63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94" w:after="0"/>
              <w:ind w:left="29" w:right="0" w:hanging="0"/>
              <w:jc w:val="center"/>
              <w:rPr>
                <w:rFonts w:ascii="Calibri" w:hAnsi="Calibri"/>
                <w:sz w:val="12"/>
              </w:rPr>
            </w:pPr>
            <w:r>
              <w:rPr>
                <w:rFonts w:ascii="Calibri" w:hAnsi="Calibri"/>
                <w:w w:val="105"/>
                <w:sz w:val="12"/>
              </w:rPr>
              <w:t>9.1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1"/>
              <w:ind w:left="23" w:right="0" w:hanging="0"/>
              <w:jc w:val="both"/>
              <w:rPr>
                <w:rFonts w:ascii="Calibri" w:hAnsi="Calibri"/>
                <w:b/>
                <w:b/>
                <w:sz w:val="13"/>
              </w:rPr>
            </w:pPr>
            <w:r>
              <w:rPr>
                <w:rFonts w:ascii="Calibri" w:hAnsi="Calibri"/>
                <w:b/>
                <w:sz w:val="13"/>
              </w:rPr>
              <w:t>¿Se socializan las directrices,</w:t>
            </w:r>
          </w:p>
          <w:p>
            <w:pPr>
              <w:pStyle w:val="TableParagraph"/>
              <w:spacing w:lineRule="atLeast" w:line="170"/>
              <w:ind w:left="23" w:right="9" w:hanging="0"/>
              <w:jc w:val="both"/>
              <w:rPr>
                <w:rFonts w:ascii="Calibri" w:hAnsi="Calibri"/>
                <w:b/>
                <w:b/>
                <w:sz w:val="13"/>
              </w:rPr>
            </w:pPr>
            <w:r>
              <w:rPr>
                <w:rFonts w:ascii="Calibri" w:hAnsi="Calibri"/>
                <w:b/>
                <w:sz w:val="13"/>
              </w:rPr>
              <w:t>procedimientos, guías o lineamientos con el personal involucrado en el proceso?</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96" w:after="0"/>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96"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94" w:after="0"/>
              <w:ind w:left="281" w:right="248" w:hanging="0"/>
              <w:jc w:val="center"/>
              <w:rPr>
                <w:rFonts w:ascii="Calibri" w:hAnsi="Calibri"/>
                <w:sz w:val="12"/>
              </w:rPr>
            </w:pPr>
            <w:r>
              <w:rPr>
                <w:rFonts w:ascii="Calibri" w:hAnsi="Calibri"/>
                <w:w w:val="105"/>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56" w:after="0"/>
              <w:ind w:left="26" w:right="8" w:hanging="0"/>
              <w:jc w:val="both"/>
              <w:rPr>
                <w:rFonts w:ascii="Calibri" w:hAnsi="Calibri"/>
                <w:sz w:val="13"/>
              </w:rPr>
            </w:pPr>
            <w:r>
              <w:rPr>
                <w:rFonts w:ascii="Calibri" w:hAnsi="Calibri"/>
                <w:sz w:val="13"/>
              </w:rPr>
              <w:t>Los procedimientos GREF-PR-005-V4 Inventario Físico y GEFI-PR-010-V4 Registro y Conciliación Procesos Contingentes, se encuentran publicados en la intranet de la UAERMV.</w:t>
            </w:r>
          </w:p>
        </w:tc>
      </w:tr>
      <w:tr>
        <w:trPr>
          <w:trHeight w:val="47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3"/>
              </w:rPr>
            </w:pPr>
            <w:r>
              <w:rPr>
                <w:sz w:val="13"/>
              </w:rPr>
            </w:r>
          </w:p>
          <w:p>
            <w:pPr>
              <w:pStyle w:val="TableParagraph"/>
              <w:ind w:left="29" w:right="0" w:hanging="0"/>
              <w:jc w:val="center"/>
              <w:rPr>
                <w:rFonts w:ascii="Calibri" w:hAnsi="Calibri"/>
                <w:sz w:val="12"/>
              </w:rPr>
            </w:pPr>
            <w:r>
              <w:rPr>
                <w:rFonts w:ascii="Calibri" w:hAnsi="Calibri"/>
                <w:w w:val="105"/>
                <w:sz w:val="12"/>
              </w:rPr>
              <w:t>9.2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0"/>
              <w:ind w:left="23" w:right="0" w:hanging="0"/>
              <w:rPr>
                <w:rFonts w:ascii="Calibri" w:hAnsi="Calibri"/>
                <w:b/>
                <w:b/>
                <w:sz w:val="13"/>
              </w:rPr>
            </w:pPr>
            <w:r>
              <w:rPr>
                <w:rFonts w:ascii="Calibri" w:hAnsi="Calibri"/>
                <w:b/>
                <w:sz w:val="13"/>
              </w:rPr>
              <w:t>¿Se cumple con estas directrices,</w:t>
            </w:r>
          </w:p>
          <w:p>
            <w:pPr>
              <w:pStyle w:val="TableParagraph"/>
              <w:tabs>
                <w:tab w:val="left" w:pos="1357" w:leader="none"/>
                <w:tab w:val="left" w:pos="2069" w:leader="none"/>
              </w:tabs>
              <w:spacing w:lineRule="atLeast" w:line="170"/>
              <w:ind w:left="23" w:right="9" w:hanging="0"/>
              <w:rPr>
                <w:rFonts w:ascii="Calibri" w:hAnsi="Calibri"/>
                <w:b/>
                <w:b/>
                <w:sz w:val="13"/>
              </w:rPr>
            </w:pPr>
            <w:r>
              <w:rPr>
                <w:rFonts w:ascii="Calibri" w:hAnsi="Calibri"/>
                <w:b/>
                <w:sz w:val="13"/>
              </w:rPr>
              <w:t>procedimientos,</w:t>
              <w:tab/>
              <w:t>guías</w:t>
              <w:tab/>
            </w:r>
            <w:r>
              <w:rPr>
                <w:rFonts w:ascii="Calibri" w:hAnsi="Calibri"/>
                <w:b/>
                <w:spacing w:val="-17"/>
                <w:sz w:val="13"/>
              </w:rPr>
              <w:t>o</w:t>
            </w:r>
            <w:r>
              <w:rPr>
                <w:rFonts w:ascii="Calibri" w:hAnsi="Calibri"/>
                <w:b/>
                <w:sz w:val="13"/>
              </w:rPr>
              <w:t>lineamientos?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sz w:val="13"/>
              </w:rPr>
            </w:pPr>
            <w:r>
              <w:rPr>
                <w:sz w:val="13"/>
              </w:rPr>
            </w:r>
          </w:p>
          <w:p>
            <w:pPr>
              <w:pStyle w:val="TableParagraph"/>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sz w:val="13"/>
              </w:rPr>
            </w:pPr>
            <w:r>
              <w:rPr>
                <w:sz w:val="13"/>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3"/>
              </w:rPr>
            </w:pPr>
            <w:r>
              <w:rPr>
                <w:sz w:val="13"/>
              </w:rPr>
            </w:r>
          </w:p>
          <w:p>
            <w:pPr>
              <w:pStyle w:val="TableParagraph"/>
              <w:ind w:left="281" w:right="248" w:hanging="0"/>
              <w:jc w:val="center"/>
              <w:rPr>
                <w:rFonts w:ascii="Calibri" w:hAnsi="Calibri"/>
                <w:sz w:val="12"/>
              </w:rPr>
            </w:pPr>
            <w:r>
              <w:rPr>
                <w:rFonts w:ascii="Calibri" w:hAnsi="Calibri"/>
                <w:w w:val="105"/>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0"/>
              <w:ind w:left="26" w:right="0" w:hanging="0"/>
              <w:rPr>
                <w:rFonts w:ascii="Calibri" w:hAnsi="Calibri"/>
                <w:sz w:val="13"/>
              </w:rPr>
            </w:pPr>
            <w:r>
              <w:rPr>
                <w:rFonts w:ascii="Calibri" w:hAnsi="Calibri"/>
                <w:sz w:val="13"/>
              </w:rPr>
              <w:t>Anualmente, el almacén realiza inventario de elementos y el cruce de información de esta</w:t>
            </w:r>
          </w:p>
          <w:p>
            <w:pPr>
              <w:pStyle w:val="TableParagraph"/>
              <w:spacing w:lineRule="atLeast" w:line="170"/>
              <w:ind w:left="26" w:right="53" w:hanging="0"/>
              <w:rPr>
                <w:rFonts w:ascii="Calibri" w:hAnsi="Calibri"/>
                <w:sz w:val="13"/>
              </w:rPr>
            </w:pPr>
            <w:r>
              <w:rPr>
                <w:rFonts w:ascii="Calibri" w:hAnsi="Calibri"/>
                <w:sz w:val="13"/>
              </w:rPr>
              <w:t>área vs. Contabilidad se efectúa mensualmente. La conciliación de procesos contingentes se realiza de manera trimestral</w:t>
            </w:r>
          </w:p>
        </w:tc>
      </w:tr>
      <w:tr>
        <w:trPr>
          <w:trHeight w:val="1968"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BFBFBF"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4" w:after="0"/>
              <w:ind w:left="27" w:right="0" w:hanging="0"/>
              <w:jc w:val="center"/>
              <w:rPr>
                <w:rFonts w:ascii="Calibri" w:hAnsi="Calibri"/>
                <w:b/>
                <w:b/>
                <w:sz w:val="12"/>
              </w:rPr>
            </w:pPr>
            <w:r>
              <w:rPr>
                <w:rFonts w:ascii="Calibri" w:hAnsi="Calibri"/>
                <w:b/>
                <w:w w:val="105"/>
                <w:sz w:val="12"/>
              </w:rPr>
              <w:t>10</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spacing w:before="1" w:after="0"/>
              <w:rPr>
                <w:sz w:val="17"/>
              </w:rPr>
            </w:pPr>
            <w:r>
              <w:rPr>
                <w:sz w:val="17"/>
              </w:rPr>
            </w:r>
          </w:p>
          <w:p>
            <w:pPr>
              <w:pStyle w:val="TableParagraph"/>
              <w:tabs>
                <w:tab w:val="left" w:pos="1067" w:leader="none"/>
                <w:tab w:val="left" w:pos="1701" w:leader="none"/>
              </w:tabs>
              <w:spacing w:lineRule="auto" w:line="252"/>
              <w:ind w:left="23" w:right="9" w:hanging="0"/>
              <w:jc w:val="both"/>
              <w:rPr>
                <w:rFonts w:ascii="Calibri" w:hAnsi="Calibri"/>
                <w:b/>
                <w:b/>
                <w:sz w:val="13"/>
              </w:rPr>
            </w:pPr>
            <w:r>
              <w:rPr>
                <w:rFonts w:ascii="Calibri" w:hAnsi="Calibri"/>
                <w:b/>
                <w:sz w:val="13"/>
              </w:rPr>
              <w:t>¿Se tienen establecidas directrices, procedimientos, instrucciones, o lineamientos</w:t>
              <w:tab/>
              <w:t>sobre</w:t>
              <w:tab/>
              <w:t>análisis, depuración y seguimiento de cuentas para el mejoramiento y sostenibilidad de la calidad de la</w:t>
            </w:r>
            <w:r>
              <w:rPr>
                <w:rFonts w:ascii="Calibri" w:hAnsi="Calibri"/>
                <w:b/>
                <w:spacing w:val="-5"/>
                <w:sz w:val="13"/>
              </w:rPr>
              <w:t>información?</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6" w:after="0"/>
              <w:ind w:left="321" w:right="309" w:hanging="0"/>
              <w:jc w:val="center"/>
              <w:rPr>
                <w:rFonts w:ascii="Calibri" w:hAnsi="Calibri"/>
                <w:b/>
                <w:b/>
                <w:sz w:val="12"/>
              </w:rPr>
            </w:pPr>
            <w:r>
              <w:rPr>
                <w:rFonts w:ascii="Calibri" w:hAnsi="Calibri"/>
                <w:b/>
                <w:w w:val="105"/>
                <w:sz w:val="12"/>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6"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4" w:after="0"/>
              <w:ind w:left="281" w:right="248" w:hanging="0"/>
              <w:jc w:val="center"/>
              <w:rPr>
                <w:rFonts w:ascii="Calibri" w:hAnsi="Calibri"/>
                <w:sz w:val="12"/>
              </w:rPr>
            </w:pPr>
            <w:r>
              <w:rPr>
                <w:rFonts w:ascii="Calibri" w:hAnsi="Calibri"/>
                <w:w w:val="105"/>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before="45" w:after="0"/>
              <w:ind w:left="26" w:right="6" w:hanging="0"/>
              <w:jc w:val="both"/>
              <w:rPr>
                <w:rFonts w:ascii="Calibri" w:hAnsi="Calibri"/>
                <w:b/>
                <w:b/>
                <w:sz w:val="13"/>
              </w:rPr>
            </w:pPr>
            <w:r>
              <w:rPr>
                <w:rFonts w:ascii="Calibri" w:hAnsi="Calibri"/>
                <w:b/>
                <w:sz w:val="13"/>
              </w:rPr>
              <w:t>Se identificó que en la Resolución interna 263 de 2019 "Por la cual se modifica la Resolución 314 de 2018, mediante la cual se crea el Comité Técnico de Sostenibilidad Contable de la UAERMV," artículo 2, literal e, describe "Analizar y recomendar al Director General la depuración ordinaria y extraordinaria  de los valores reflejados en  los estados financieros que no cumplan con las características que debe reunir la información contable, administrativa, técnica, jurídica, en concordancia  con  los soportes documentales que la administración considere</w:t>
            </w:r>
            <w:r>
              <w:rPr>
                <w:rFonts w:ascii="Calibri" w:hAnsi="Calibri"/>
                <w:b/>
                <w:spacing w:val="-4"/>
                <w:sz w:val="13"/>
              </w:rPr>
              <w:t>idóneos.</w:t>
            </w:r>
          </w:p>
          <w:p>
            <w:pPr>
              <w:pStyle w:val="TableParagraph"/>
              <w:spacing w:before="2" w:after="0"/>
              <w:rPr>
                <w:sz w:val="15"/>
              </w:rPr>
            </w:pPr>
            <w:r>
              <w:rPr>
                <w:sz w:val="15"/>
              </w:rPr>
            </w:r>
          </w:p>
          <w:p>
            <w:pPr>
              <w:pStyle w:val="TableParagraph"/>
              <w:spacing w:lineRule="auto" w:line="252"/>
              <w:ind w:left="26" w:right="9" w:hanging="0"/>
              <w:jc w:val="both"/>
              <w:rPr>
                <w:rFonts w:ascii="Calibri" w:hAnsi="Calibri"/>
                <w:b/>
                <w:b/>
                <w:sz w:val="13"/>
              </w:rPr>
            </w:pPr>
            <w:r>
              <w:rPr>
                <w:rFonts w:ascii="Calibri" w:hAnsi="Calibri"/>
                <w:b/>
                <w:sz w:val="13"/>
              </w:rPr>
              <w:t>Por otra parte, Se identificó que el área Contable ha programado y desarrollado actividades en busca de efectuar depuración contable; tales como: circularización de cuentas reciprocas y seguimiento a los procesos de responsabilidad fiscal.</w:t>
            </w:r>
          </w:p>
        </w:tc>
      </w:tr>
      <w:tr>
        <w:trPr>
          <w:trHeight w:val="64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106" w:after="0"/>
              <w:ind w:left="29" w:right="0" w:hanging="0"/>
              <w:jc w:val="center"/>
              <w:rPr>
                <w:rFonts w:ascii="Calibri" w:hAnsi="Calibri"/>
                <w:sz w:val="12"/>
              </w:rPr>
            </w:pPr>
            <w:r>
              <w:rPr>
                <w:rFonts w:ascii="Calibri" w:hAnsi="Calibri"/>
                <w:w w:val="105"/>
                <w:sz w:val="12"/>
              </w:rPr>
              <w:t>10.1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4"/>
              <w:ind w:left="23" w:right="0" w:hanging="0"/>
              <w:jc w:val="both"/>
              <w:rPr>
                <w:rFonts w:ascii="Calibri" w:hAnsi="Calibri"/>
                <w:b/>
                <w:b/>
                <w:sz w:val="13"/>
              </w:rPr>
            </w:pPr>
            <w:r>
              <w:rPr>
                <w:rFonts w:ascii="Calibri" w:hAnsi="Calibri"/>
                <w:b/>
                <w:sz w:val="13"/>
              </w:rPr>
              <w:t>¿Se socializan estas directrices,</w:t>
            </w:r>
          </w:p>
          <w:p>
            <w:pPr>
              <w:pStyle w:val="TableParagraph"/>
              <w:spacing w:lineRule="atLeast" w:line="170"/>
              <w:ind w:left="23" w:right="9" w:hanging="0"/>
              <w:jc w:val="both"/>
              <w:rPr>
                <w:rFonts w:ascii="Calibri" w:hAnsi="Calibri"/>
                <w:b/>
                <w:b/>
                <w:sz w:val="13"/>
              </w:rPr>
            </w:pPr>
            <w:r>
              <w:rPr>
                <w:rFonts w:ascii="Calibri" w:hAnsi="Calibri"/>
                <w:b/>
                <w:sz w:val="13"/>
              </w:rPr>
              <w:t>procedimientos, instrucciones, o lineamientos con el personal involucrado en el proceso?</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5" w:after="0"/>
              <w:rPr>
                <w:sz w:val="9"/>
              </w:rPr>
            </w:pPr>
            <w:r>
              <w:rPr>
                <w:sz w:val="9"/>
              </w:rPr>
            </w:r>
          </w:p>
          <w:p>
            <w:pPr>
              <w:pStyle w:val="TableParagraph"/>
              <w:ind w:left="321" w:right="309" w:hanging="0"/>
              <w:jc w:val="center"/>
              <w:rPr>
                <w:rFonts w:ascii="Calibri" w:hAnsi="Calibri"/>
                <w:sz w:val="12"/>
              </w:rPr>
            </w:pPr>
            <w:r>
              <w:rPr>
                <w:rFonts w:ascii="Calibri" w:hAnsi="Calibri"/>
                <w:w w:val="105"/>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5" w:after="0"/>
              <w:rPr>
                <w:sz w:val="9"/>
              </w:rPr>
            </w:pPr>
            <w:r>
              <w:rPr>
                <w:sz w:val="9"/>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106" w:after="0"/>
              <w:ind w:left="281" w:right="248" w:hanging="0"/>
              <w:jc w:val="center"/>
              <w:rPr>
                <w:rFonts w:ascii="Calibri" w:hAnsi="Calibri"/>
                <w:sz w:val="12"/>
              </w:rPr>
            </w:pPr>
            <w:r>
              <w:rPr>
                <w:rFonts w:ascii="Calibri" w:hAnsi="Calibri"/>
                <w:w w:val="105"/>
                <w:sz w:val="12"/>
              </w:rPr>
              <w:t>0,23</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9" w:after="0"/>
              <w:ind w:left="26" w:right="6" w:hanging="0"/>
              <w:jc w:val="both"/>
              <w:rPr>
                <w:rFonts w:ascii="Calibri" w:hAnsi="Calibri"/>
                <w:sz w:val="13"/>
              </w:rPr>
            </w:pPr>
            <w:r>
              <w:rPr>
                <w:rFonts w:ascii="Calibri" w:hAnsi="Calibri"/>
                <w:sz w:val="13"/>
              </w:rPr>
              <w:t>La Resolución 263 de 2019 se encuentra publicada en la página WEB de la entidad / Normograma, y que fue socializado con los integrantes del Comité Técnico de Sostenibilidad en octubre de 2019.</w:t>
            </w:r>
          </w:p>
        </w:tc>
      </w:tr>
      <w:tr>
        <w:trPr>
          <w:trHeight w:val="555" w:hRule="atLeast"/>
        </w:trPr>
        <w:tc>
          <w:tcPr>
            <w:tcW w:w="9833" w:type="dxa"/>
            <w:gridSpan w:val="6"/>
            <w:tcBorders>
              <w:top w:val="single" w:sz="6" w:space="0" w:color="000000"/>
              <w:bottom w:val="single" w:sz="6" w:space="0" w:color="000000"/>
              <w:insideH w:val="single" w:sz="6" w:space="0" w:color="000000"/>
            </w:tcBorders>
            <w:shd w:color="auto" w:fill="001F60" w:val="clear"/>
          </w:tcPr>
          <w:p>
            <w:pPr>
              <w:pStyle w:val="TableParagraph"/>
              <w:spacing w:before="15" w:after="0"/>
              <w:ind w:left="1561" w:right="1547" w:hanging="0"/>
              <w:jc w:val="center"/>
              <w:rPr>
                <w:rFonts w:ascii="Calibri" w:hAnsi="Calibri"/>
                <w:b/>
                <w:b/>
                <w:sz w:val="20"/>
              </w:rPr>
            </w:pPr>
            <w:r>
              <w:rPr>
                <w:rFonts w:ascii="Calibri" w:hAnsi="Calibri"/>
                <w:b/>
                <w:color w:val="FFFFFF"/>
                <w:sz w:val="20"/>
              </w:rPr>
              <w:t>ANEXO 1</w:t>
            </w:r>
          </w:p>
          <w:p>
            <w:pPr>
              <w:pStyle w:val="TableParagraph"/>
              <w:spacing w:before="17" w:after="0"/>
              <w:ind w:left="1561" w:right="1566" w:hanging="0"/>
              <w:jc w:val="center"/>
              <w:rPr>
                <w:rFonts w:ascii="Calibri" w:hAnsi="Calibri"/>
                <w:b/>
                <w:b/>
                <w:sz w:val="20"/>
              </w:rPr>
            </w:pPr>
            <w:r>
              <w:rPr>
                <w:rFonts w:ascii="Calibri" w:hAnsi="Calibri"/>
                <w:b/>
                <w:color w:val="FFFFFF"/>
                <w:sz w:val="20"/>
              </w:rPr>
              <w:t>RESULTADO DE LA EVALUACIÓN CONTROL INTERNO CONTABLE - VIGENCIA 2018</w:t>
            </w:r>
          </w:p>
        </w:tc>
      </w:tr>
      <w:tr>
        <w:trPr>
          <w:trHeight w:val="1144"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9" w:after="0"/>
              <w:ind w:left="29" w:right="0" w:hanging="0"/>
              <w:jc w:val="center"/>
              <w:rPr>
                <w:rFonts w:ascii="Calibri" w:hAnsi="Calibri"/>
                <w:sz w:val="12"/>
              </w:rPr>
            </w:pPr>
            <w:r>
              <w:rPr>
                <w:rFonts w:ascii="Calibri" w:hAnsi="Calibri"/>
                <w:w w:val="105"/>
                <w:sz w:val="12"/>
              </w:rPr>
              <w:t>10.2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lineRule="auto" w:line="252" w:before="96" w:after="0"/>
              <w:ind w:left="23" w:right="9" w:hanging="0"/>
              <w:jc w:val="both"/>
              <w:rPr>
                <w:rFonts w:ascii="Calibri" w:hAnsi="Calibri"/>
                <w:b/>
                <w:b/>
                <w:sz w:val="13"/>
              </w:rPr>
            </w:pPr>
            <w:r>
              <w:rPr>
                <w:rFonts w:ascii="Calibri" w:hAnsi="Calibri"/>
                <w:b/>
                <w:sz w:val="13"/>
              </w:rPr>
              <w:t>¿Existen mecanismos para verificar el cumplimiento de estas directrices, procedimientos, instrucciones, o lineamientos?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84" w:after="0"/>
              <w:ind w:left="0" w:right="407" w:hanging="0"/>
              <w:jc w:val="right"/>
              <w:rPr>
                <w:rFonts w:ascii="Calibri" w:hAnsi="Calibri"/>
                <w:sz w:val="12"/>
              </w:rPr>
            </w:pPr>
            <w:r>
              <w:rPr>
                <w:rFonts w:ascii="Calibri" w:hAnsi="Calibri"/>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84" w:after="0"/>
              <w:ind w:left="29" w:right="15" w:hanging="0"/>
              <w:jc w:val="center"/>
              <w:rPr>
                <w:rFonts w:ascii="Calibri" w:hAnsi="Calibri"/>
                <w:sz w:val="12"/>
              </w:rPr>
            </w:pPr>
            <w:r>
              <w:rPr>
                <w:rFonts w:ascii="Calibri" w:hAnsi="Calibri"/>
                <w:w w:val="105"/>
                <w:sz w:val="12"/>
              </w:rPr>
              <w:t>NO</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2"/>
              </w:rPr>
            </w:pPr>
            <w:r>
              <w:rPr>
                <w:sz w:val="12"/>
              </w:rPr>
            </w:r>
          </w:p>
          <w:p>
            <w:pPr>
              <w:pStyle w:val="TableParagraph"/>
              <w:rPr>
                <w:sz w:val="12"/>
              </w:rPr>
            </w:pPr>
            <w:r>
              <w:rPr>
                <w:sz w:val="12"/>
              </w:rPr>
            </w:r>
          </w:p>
          <w:p>
            <w:pPr>
              <w:pStyle w:val="TableParagraph"/>
              <w:spacing w:before="79" w:after="0"/>
              <w:ind w:left="0" w:right="268" w:hanging="0"/>
              <w:jc w:val="right"/>
              <w:rPr>
                <w:rFonts w:ascii="Calibri" w:hAnsi="Calibri"/>
                <w:sz w:val="12"/>
              </w:rPr>
            </w:pPr>
            <w:r>
              <w:rPr>
                <w:rFonts w:ascii="Calibri" w:hAnsi="Calibri"/>
                <w:sz w:val="12"/>
              </w:rPr>
              <w:t>0,05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8"/>
              <w:ind w:left="26" w:right="0" w:hanging="0"/>
              <w:jc w:val="both"/>
              <w:rPr>
                <w:rFonts w:ascii="Calibri" w:hAnsi="Calibri"/>
                <w:sz w:val="13"/>
              </w:rPr>
            </w:pPr>
            <w:r>
              <w:rPr>
                <w:rFonts w:ascii="Calibri" w:hAnsi="Calibri"/>
                <w:sz w:val="13"/>
              </w:rPr>
              <w:t>Se creó la ventana de revelaciones en cada área de gestión para reportar la información y</w:t>
            </w:r>
          </w:p>
          <w:p>
            <w:pPr>
              <w:pStyle w:val="TableParagraph"/>
              <w:spacing w:lineRule="atLeast" w:line="170"/>
              <w:ind w:left="26" w:right="6" w:hanging="0"/>
              <w:jc w:val="both"/>
              <w:rPr>
                <w:rFonts w:ascii="Calibri" w:hAnsi="Calibri"/>
                <w:sz w:val="13"/>
              </w:rPr>
            </w:pPr>
            <w:r>
              <w:rPr>
                <w:rFonts w:ascii="Calibri" w:hAnsi="Calibri"/>
                <w:sz w:val="13"/>
              </w:rPr>
              <w:t>cumplir con los tiempos definidos en la Circular interna 14 de 2018 "Plazo para la presentación de información Contable”. El área contable realiza seguimiento mediante correo electrónico a los procesos, solicitando el diligenciamiento en la ventana de revelaciones. No obstante, las áreas no reportan la información de manera oportuna, al igual que la información reportada en algunos casos no identifica los hechos económicos relevantes durante el mes.</w:t>
            </w:r>
          </w:p>
        </w:tc>
      </w:tr>
      <w:tr>
        <w:trPr>
          <w:trHeight w:val="633"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94" w:after="0"/>
              <w:ind w:left="29" w:right="0" w:hanging="0"/>
              <w:jc w:val="center"/>
              <w:rPr>
                <w:rFonts w:ascii="Calibri" w:hAnsi="Calibri"/>
                <w:sz w:val="12"/>
              </w:rPr>
            </w:pPr>
            <w:r>
              <w:rPr>
                <w:rFonts w:ascii="Calibri" w:hAnsi="Calibri"/>
                <w:w w:val="105"/>
                <w:sz w:val="12"/>
              </w:rPr>
              <w:t>10.3</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1"/>
              <w:ind w:left="23" w:right="0" w:hanging="0"/>
              <w:jc w:val="both"/>
              <w:rPr>
                <w:rFonts w:ascii="Calibri" w:hAnsi="Calibri"/>
                <w:b/>
                <w:b/>
                <w:sz w:val="13"/>
              </w:rPr>
            </w:pPr>
            <w:r>
              <w:rPr>
                <w:rFonts w:ascii="Calibri" w:hAnsi="Calibri"/>
                <w:b/>
                <w:sz w:val="13"/>
              </w:rPr>
              <w:t>¿El análisis, la depuracion y el</w:t>
            </w:r>
          </w:p>
          <w:p>
            <w:pPr>
              <w:pStyle w:val="TableParagraph"/>
              <w:spacing w:lineRule="atLeast" w:line="170"/>
              <w:ind w:left="23" w:right="10" w:hanging="0"/>
              <w:jc w:val="both"/>
              <w:rPr>
                <w:rFonts w:ascii="Calibri" w:hAnsi="Calibri"/>
                <w:b/>
                <w:b/>
                <w:sz w:val="13"/>
              </w:rPr>
            </w:pPr>
            <w:r>
              <w:rPr>
                <w:rFonts w:ascii="Calibri" w:hAnsi="Calibri"/>
                <w:b/>
                <w:sz w:val="13"/>
              </w:rPr>
              <w:t>seguimiento de cuentas se realiza permanentemente o por lo menos periódicamente?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96" w:after="0"/>
              <w:ind w:left="0" w:right="407" w:hanging="0"/>
              <w:jc w:val="right"/>
              <w:rPr>
                <w:rFonts w:ascii="Calibri" w:hAnsi="Calibri"/>
                <w:sz w:val="12"/>
              </w:rPr>
            </w:pPr>
            <w:r>
              <w:rPr>
                <w:rFonts w:ascii="Calibri" w:hAnsi="Calibri"/>
                <w:sz w:val="12"/>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96"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94" w:after="0"/>
              <w:ind w:left="0" w:right="268" w:hanging="0"/>
              <w:jc w:val="right"/>
              <w:rPr>
                <w:rFonts w:ascii="Calibri" w:hAnsi="Calibri"/>
                <w:sz w:val="12"/>
              </w:rPr>
            </w:pPr>
            <w:r>
              <w:rPr>
                <w:rFonts w:ascii="Calibri" w:hAnsi="Calibri"/>
                <w:sz w:val="12"/>
              </w:rPr>
              <w:t>0,23</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56" w:after="0"/>
              <w:ind w:left="26" w:right="9" w:hanging="0"/>
              <w:jc w:val="both"/>
              <w:rPr>
                <w:rFonts w:ascii="Calibri" w:hAnsi="Calibri"/>
                <w:sz w:val="13"/>
              </w:rPr>
            </w:pPr>
            <w:r>
              <w:rPr>
                <w:rFonts w:ascii="Calibri" w:hAnsi="Calibri"/>
                <w:sz w:val="13"/>
              </w:rPr>
              <w:t>El área contable manifiesta que el análisis, depuración y seguimiento de  cuentas  se realiza mensualmente. Como evidencia existen archivos en formato Excel con los análisis de cuentas y los ajustes a que haya</w:t>
            </w:r>
            <w:r>
              <w:rPr>
                <w:rFonts w:ascii="Calibri" w:hAnsi="Calibri"/>
                <w:spacing w:val="-12"/>
                <w:sz w:val="13"/>
              </w:rPr>
              <w:t>lugar.</w:t>
            </w:r>
          </w:p>
        </w:tc>
      </w:tr>
      <w:tr>
        <w:trPr>
          <w:trHeight w:val="142"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8"/>
              </w:rPr>
            </w:pPr>
            <w:r>
              <w:rPr>
                <w:rFonts w:ascii="Times New Roman" w:hAnsi="Times New Roman"/>
                <w:sz w:val="8"/>
              </w:rPr>
            </w:r>
          </w:p>
        </w:tc>
        <w:tc>
          <w:tcPr>
            <w:tcW w:w="9538"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23"/>
              <w:ind w:left="3449" w:right="3435" w:hanging="0"/>
              <w:jc w:val="center"/>
              <w:rPr>
                <w:rFonts w:ascii="Calibri" w:hAnsi="Calibri"/>
                <w:b/>
                <w:b/>
                <w:sz w:val="13"/>
              </w:rPr>
            </w:pPr>
            <w:r>
              <w:rPr>
                <w:rFonts w:ascii="Calibri" w:hAnsi="Calibri"/>
                <w:b/>
                <w:sz w:val="13"/>
              </w:rPr>
              <w:t>ETAPAS DEL PROCESO CONTABLE</w:t>
            </w:r>
          </w:p>
        </w:tc>
      </w:tr>
      <w:tr>
        <w:trPr>
          <w:trHeight w:val="150"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8"/>
              </w:rPr>
            </w:pPr>
            <w:r>
              <w:rPr>
                <w:rFonts w:ascii="Times New Roman" w:hAnsi="Times New Roman"/>
                <w:sz w:val="8"/>
              </w:rPr>
            </w:r>
          </w:p>
        </w:tc>
        <w:tc>
          <w:tcPr>
            <w:tcW w:w="9538"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31"/>
              <w:ind w:left="3449" w:right="3434" w:hanging="0"/>
              <w:jc w:val="center"/>
              <w:rPr>
                <w:rFonts w:ascii="Calibri" w:hAnsi="Calibri"/>
                <w:b/>
                <w:b/>
                <w:sz w:val="13"/>
              </w:rPr>
            </w:pPr>
            <w:r>
              <w:rPr>
                <w:rFonts w:ascii="Calibri" w:hAnsi="Calibri"/>
                <w:b/>
                <w:sz w:val="13"/>
              </w:rPr>
              <w:t>RECONOCIMIENTO</w:t>
            </w:r>
          </w:p>
        </w:tc>
      </w:tr>
      <w:tr>
        <w:trPr>
          <w:trHeight w:val="150"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8"/>
              </w:rPr>
            </w:pPr>
            <w:r>
              <w:rPr>
                <w:rFonts w:ascii="Times New Roman" w:hAnsi="Times New Roman"/>
                <w:sz w:val="8"/>
              </w:rPr>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31"/>
              <w:ind w:left="633" w:right="0" w:hanging="0"/>
              <w:rPr>
                <w:rFonts w:ascii="Calibri" w:hAnsi="Calibri"/>
                <w:b/>
                <w:b/>
                <w:sz w:val="13"/>
              </w:rPr>
            </w:pPr>
            <w:r>
              <w:rPr>
                <w:rFonts w:ascii="Calibri" w:hAnsi="Calibri"/>
                <w:b/>
                <w:sz w:val="13"/>
              </w:rPr>
              <w:t>IDENTIFICACIÓN</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lineRule="exact" w:line="130" w:before="1" w:after="0"/>
              <w:ind w:left="0" w:right="332" w:hanging="0"/>
              <w:jc w:val="right"/>
              <w:rPr>
                <w:rFonts w:ascii="Calibri" w:hAnsi="Calibri"/>
                <w:b/>
                <w:b/>
                <w:sz w:val="12"/>
              </w:rPr>
            </w:pPr>
            <w:r>
              <w:rPr>
                <w:rFonts w:ascii="Calibri" w:hAnsi="Calibri"/>
                <w:b/>
                <w:sz w:val="12"/>
              </w:rPr>
              <w:t>TIPO</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rPr>
                <w:rFonts w:ascii="Times New Roman" w:hAnsi="Times New Roman"/>
                <w:sz w:val="8"/>
              </w:rPr>
            </w:pPr>
            <w:r>
              <w:rPr>
                <w:rFonts w:ascii="Times New Roman" w:hAnsi="Times New Roman"/>
                <w:sz w:val="8"/>
              </w:rPr>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lineRule="exact" w:line="130" w:before="1" w:after="0"/>
              <w:ind w:left="0" w:right="219" w:hanging="0"/>
              <w:jc w:val="right"/>
              <w:rPr>
                <w:rFonts w:ascii="Calibri" w:hAnsi="Calibri"/>
                <w:b/>
                <w:b/>
                <w:sz w:val="12"/>
              </w:rPr>
            </w:pPr>
            <w:r>
              <w:rPr>
                <w:rFonts w:ascii="Calibri" w:hAnsi="Calibri"/>
                <w:b/>
                <w:w w:val="105"/>
                <w:sz w:val="12"/>
              </w:rPr>
              <w:t>TOTAL</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lineRule="exact" w:line="130" w:before="1" w:after="0"/>
              <w:ind w:left="1964" w:right="1951" w:hanging="0"/>
              <w:jc w:val="center"/>
              <w:rPr>
                <w:rFonts w:ascii="Calibri" w:hAnsi="Calibri"/>
                <w:b/>
                <w:b/>
                <w:sz w:val="12"/>
              </w:rPr>
            </w:pPr>
            <w:r>
              <w:rPr>
                <w:rFonts w:ascii="Calibri" w:hAnsi="Calibri"/>
                <w:b/>
                <w:w w:val="105"/>
                <w:sz w:val="12"/>
              </w:rPr>
              <w:t>OBSERVACIONES</w:t>
            </w:r>
          </w:p>
        </w:tc>
      </w:tr>
      <w:tr>
        <w:trPr>
          <w:trHeight w:val="64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108" w:after="0"/>
              <w:ind w:left="27" w:right="0" w:hanging="0"/>
              <w:jc w:val="center"/>
              <w:rPr>
                <w:rFonts w:ascii="Calibri" w:hAnsi="Calibri"/>
                <w:b/>
                <w:b/>
                <w:sz w:val="12"/>
              </w:rPr>
            </w:pPr>
            <w:r>
              <w:rPr>
                <w:rFonts w:ascii="Calibri" w:hAnsi="Calibri"/>
                <w:b/>
                <w:w w:val="105"/>
                <w:sz w:val="12"/>
              </w:rPr>
              <w:t>11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45"/>
              <w:ind w:left="23" w:right="0" w:hanging="0"/>
              <w:jc w:val="both"/>
              <w:rPr>
                <w:rFonts w:ascii="Calibri" w:hAnsi="Calibri"/>
                <w:b/>
                <w:b/>
                <w:sz w:val="13"/>
              </w:rPr>
            </w:pPr>
            <w:r>
              <w:rPr>
                <w:rFonts w:ascii="Calibri" w:hAnsi="Calibri"/>
                <w:b/>
                <w:sz w:val="13"/>
              </w:rPr>
              <w:t>¿Se evidencia por medio de</w:t>
            </w:r>
          </w:p>
          <w:p>
            <w:pPr>
              <w:pStyle w:val="TableParagraph"/>
              <w:spacing w:lineRule="atLeast" w:line="170"/>
              <w:ind w:left="23" w:right="9" w:hanging="0"/>
              <w:jc w:val="both"/>
              <w:rPr>
                <w:rFonts w:ascii="Calibri" w:hAnsi="Calibri"/>
                <w:b/>
                <w:b/>
                <w:sz w:val="13"/>
              </w:rPr>
            </w:pPr>
            <w:r>
              <w:rPr>
                <w:rFonts w:ascii="Calibri" w:hAnsi="Calibri"/>
                <w:b/>
                <w:sz w:val="13"/>
              </w:rPr>
              <w:t>flujogramas, u otra técnica o mecanismo, la forma como circula la información hacia el área contable?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103" w:after="0"/>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6" w:after="0"/>
              <w:rPr>
                <w:sz w:val="9"/>
              </w:rPr>
            </w:pPr>
            <w:r>
              <w:rPr>
                <w:sz w:val="9"/>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108" w:after="0"/>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before="70" w:after="0"/>
              <w:ind w:left="26" w:right="8" w:hanging="0"/>
              <w:jc w:val="both"/>
              <w:rPr>
                <w:rFonts w:ascii="Calibri" w:hAnsi="Calibri"/>
                <w:b/>
                <w:b/>
                <w:sz w:val="13"/>
              </w:rPr>
            </w:pPr>
            <w:r>
              <w:rPr>
                <w:rFonts w:ascii="Calibri" w:hAnsi="Calibri"/>
                <w:b/>
                <w:sz w:val="13"/>
              </w:rPr>
              <w:t>En la Circular 14 de octubre de 2018, se relaciona la información que deben suministrar los procesos al área Contable; por ende, se evidencia la forma como circula la información hacia el área Contable</w:t>
            </w:r>
          </w:p>
        </w:tc>
      </w:tr>
      <w:tr>
        <w:trPr>
          <w:trHeight w:val="473"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3"/>
              </w:rPr>
            </w:pPr>
            <w:r>
              <w:rPr>
                <w:sz w:val="13"/>
              </w:rPr>
            </w:r>
          </w:p>
          <w:p>
            <w:pPr>
              <w:pStyle w:val="TableParagraph"/>
              <w:ind w:left="29" w:right="0" w:hanging="0"/>
              <w:jc w:val="center"/>
              <w:rPr>
                <w:rFonts w:ascii="Calibri" w:hAnsi="Calibri"/>
                <w:sz w:val="12"/>
              </w:rPr>
            </w:pPr>
            <w:r>
              <w:rPr>
                <w:rFonts w:ascii="Calibri" w:hAnsi="Calibri"/>
                <w:w w:val="105"/>
                <w:sz w:val="12"/>
              </w:rPr>
              <w:t>11.1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0"/>
              <w:ind w:left="134" w:right="0" w:hanging="0"/>
              <w:rPr>
                <w:rFonts w:ascii="Calibri" w:hAnsi="Calibri"/>
                <w:b/>
                <w:b/>
                <w:sz w:val="13"/>
              </w:rPr>
            </w:pPr>
            <w:r>
              <w:rPr>
                <w:rFonts w:ascii="Calibri" w:hAnsi="Calibri"/>
                <w:b/>
                <w:sz w:val="13"/>
              </w:rPr>
              <w:t>¿La entidad ha identificado los</w:t>
            </w:r>
          </w:p>
          <w:p>
            <w:pPr>
              <w:pStyle w:val="TableParagraph"/>
              <w:spacing w:lineRule="atLeast" w:line="170"/>
              <w:ind w:left="23" w:right="42" w:hanging="0"/>
              <w:rPr>
                <w:rFonts w:ascii="Calibri" w:hAnsi="Calibri"/>
                <w:b/>
                <w:b/>
                <w:sz w:val="13"/>
              </w:rPr>
            </w:pPr>
            <w:r>
              <w:rPr>
                <w:rFonts w:ascii="Calibri" w:hAnsi="Calibri"/>
                <w:b/>
                <w:sz w:val="13"/>
              </w:rPr>
              <w:t>proveedores de información dentro del proceso</w:t>
            </w:r>
            <w:r>
              <w:rPr>
                <w:rFonts w:ascii="Calibri" w:hAnsi="Calibri"/>
                <w:b/>
                <w:spacing w:val="-2"/>
                <w:sz w:val="13"/>
              </w:rPr>
              <w:t>contable?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2" w:after="0"/>
              <w:rPr>
                <w:sz w:val="13"/>
              </w:rPr>
            </w:pPr>
            <w:r>
              <w:rPr>
                <w:sz w:val="13"/>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sz w:val="13"/>
              </w:rPr>
            </w:pPr>
            <w:r>
              <w:rPr>
                <w:sz w:val="13"/>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3"/>
              </w:rPr>
            </w:pPr>
            <w:r>
              <w:rPr>
                <w:sz w:val="13"/>
              </w:rPr>
            </w:r>
          </w:p>
          <w:p>
            <w:pPr>
              <w:pStyle w:val="TableParagraph"/>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5" w:after="0"/>
              <w:ind w:left="26" w:right="53" w:hanging="0"/>
              <w:rPr>
                <w:rFonts w:ascii="Calibri" w:hAnsi="Calibri"/>
                <w:sz w:val="13"/>
              </w:rPr>
            </w:pPr>
            <w:r>
              <w:rPr>
                <w:rFonts w:ascii="Calibri" w:hAnsi="Calibri"/>
                <w:sz w:val="13"/>
              </w:rPr>
              <w:t>En la Circular 14 de octubre de 2018, se identifican los procesos proveedores de la información en el proceso contable</w:t>
            </w:r>
          </w:p>
        </w:tc>
      </w:tr>
      <w:tr>
        <w:trPr>
          <w:trHeight w:val="47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sz w:val="13"/>
              </w:rPr>
            </w:pPr>
            <w:r>
              <w:rPr>
                <w:sz w:val="13"/>
              </w:rPr>
            </w:r>
          </w:p>
          <w:p>
            <w:pPr>
              <w:pStyle w:val="TableParagraph"/>
              <w:ind w:left="29" w:right="0" w:hanging="0"/>
              <w:jc w:val="center"/>
              <w:rPr>
                <w:rFonts w:ascii="Calibri" w:hAnsi="Calibri"/>
                <w:sz w:val="12"/>
              </w:rPr>
            </w:pPr>
            <w:r>
              <w:rPr>
                <w:rFonts w:ascii="Calibri" w:hAnsi="Calibri"/>
                <w:w w:val="105"/>
                <w:sz w:val="12"/>
              </w:rPr>
              <w:t>11.2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2"/>
              <w:ind w:left="23" w:right="0" w:hanging="0"/>
              <w:rPr>
                <w:rFonts w:ascii="Calibri" w:hAnsi="Calibri"/>
                <w:b/>
                <w:b/>
                <w:sz w:val="13"/>
              </w:rPr>
            </w:pPr>
            <w:r>
              <w:rPr>
                <w:rFonts w:ascii="Calibri" w:hAnsi="Calibri"/>
                <w:b/>
                <w:sz w:val="13"/>
              </w:rPr>
              <w:t>¿La entidad ha identificado los</w:t>
            </w:r>
          </w:p>
          <w:p>
            <w:pPr>
              <w:pStyle w:val="TableParagraph"/>
              <w:spacing w:lineRule="atLeast" w:line="170"/>
              <w:ind w:left="23" w:right="-18" w:hanging="0"/>
              <w:rPr>
                <w:rFonts w:ascii="Calibri" w:hAnsi="Calibri"/>
                <w:b/>
                <w:b/>
                <w:sz w:val="13"/>
              </w:rPr>
            </w:pPr>
            <w:r>
              <w:rPr>
                <w:rFonts w:ascii="Calibri" w:hAnsi="Calibri"/>
                <w:b/>
                <w:sz w:val="13"/>
              </w:rPr>
              <w:t>receptores de información dentro del proceso contable?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3"/>
              </w:rPr>
            </w:pPr>
            <w:r>
              <w:rPr>
                <w:sz w:val="13"/>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1" w:after="0"/>
              <w:rPr>
                <w:sz w:val="13"/>
              </w:rPr>
            </w:pPr>
            <w:r>
              <w:rPr>
                <w:sz w:val="13"/>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sz w:val="13"/>
              </w:rPr>
            </w:pPr>
            <w:r>
              <w:rPr>
                <w:sz w:val="13"/>
              </w:rPr>
            </w:r>
          </w:p>
          <w:p>
            <w:pPr>
              <w:pStyle w:val="TableParagraph"/>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7" w:after="0"/>
              <w:ind w:left="26" w:right="7" w:hanging="0"/>
              <w:rPr>
                <w:rFonts w:ascii="Calibri" w:hAnsi="Calibri"/>
                <w:sz w:val="13"/>
              </w:rPr>
            </w:pPr>
            <w:r>
              <w:rPr>
                <w:rFonts w:ascii="Calibri" w:hAnsi="Calibri"/>
                <w:sz w:val="13"/>
              </w:rPr>
              <w:t>Se encuentran identificados en la Caracterización del proceso de Financiera, con código GEFI-CP-001, versión 4, de diciembre de 2018.</w:t>
            </w:r>
          </w:p>
        </w:tc>
      </w:tr>
      <w:tr>
        <w:trPr>
          <w:trHeight w:val="806"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10" w:after="0"/>
              <w:rPr>
                <w:sz w:val="15"/>
              </w:rPr>
            </w:pPr>
            <w:r>
              <w:rPr>
                <w:sz w:val="15"/>
              </w:rPr>
            </w:r>
          </w:p>
          <w:p>
            <w:pPr>
              <w:pStyle w:val="TableParagraph"/>
              <w:spacing w:before="1" w:after="0"/>
              <w:ind w:left="27" w:right="0" w:hanging="0"/>
              <w:jc w:val="center"/>
              <w:rPr>
                <w:rFonts w:ascii="Calibri" w:hAnsi="Calibri"/>
                <w:b/>
                <w:b/>
                <w:sz w:val="12"/>
              </w:rPr>
            </w:pPr>
            <w:r>
              <w:rPr>
                <w:rFonts w:ascii="Calibri" w:hAnsi="Calibri"/>
                <w:b/>
                <w:w w:val="105"/>
                <w:sz w:val="12"/>
              </w:rPr>
              <w:t>12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37"/>
              <w:ind w:left="23" w:right="0" w:hanging="0"/>
              <w:jc w:val="both"/>
              <w:rPr>
                <w:rFonts w:ascii="Calibri" w:hAnsi="Calibri"/>
                <w:b/>
                <w:b/>
                <w:sz w:val="13"/>
              </w:rPr>
            </w:pPr>
            <w:r>
              <w:rPr>
                <w:rFonts w:ascii="Calibri" w:hAnsi="Calibri"/>
                <w:b/>
                <w:sz w:val="13"/>
              </w:rPr>
              <w:t>¿Los derechos y obligaciones se</w:t>
            </w:r>
          </w:p>
          <w:p>
            <w:pPr>
              <w:pStyle w:val="TableParagraph"/>
              <w:tabs>
                <w:tab w:val="left" w:pos="1400" w:leader="none"/>
              </w:tabs>
              <w:spacing w:lineRule="atLeast" w:line="170"/>
              <w:ind w:left="23" w:right="13" w:hanging="0"/>
              <w:jc w:val="both"/>
              <w:rPr>
                <w:rFonts w:ascii="Calibri" w:hAnsi="Calibri"/>
                <w:b/>
                <w:b/>
                <w:sz w:val="13"/>
              </w:rPr>
            </w:pPr>
            <w:r>
              <w:rPr>
                <w:rFonts w:ascii="Calibri" w:hAnsi="Calibri"/>
                <w:b/>
                <w:sz w:val="13"/>
              </w:rPr>
              <w:t>encuentran</w:t>
              <w:tab/>
              <w:t>debidamente individualizados en la contabilidad, bien sea por el área contable, o bien por otras</w:t>
            </w:r>
            <w:r>
              <w:rPr>
                <w:rFonts w:ascii="Calibri" w:hAnsi="Calibri"/>
                <w:b/>
                <w:spacing w:val="-1"/>
                <w:sz w:val="13"/>
              </w:rPr>
              <w:t>dependencias?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8" w:after="0"/>
              <w:rPr>
                <w:sz w:val="15"/>
              </w:rPr>
            </w:pPr>
            <w:r>
              <w:rPr>
                <w:sz w:val="15"/>
              </w:rPr>
            </w:r>
          </w:p>
          <w:p>
            <w:pPr>
              <w:pStyle w:val="TableParagraph"/>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4" w:after="0"/>
              <w:rPr>
                <w:sz w:val="16"/>
              </w:rPr>
            </w:pPr>
            <w:r>
              <w:rPr>
                <w:sz w:val="16"/>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10" w:after="0"/>
              <w:rPr>
                <w:sz w:val="15"/>
              </w:rPr>
            </w:pPr>
            <w:r>
              <w:rPr>
                <w:sz w:val="15"/>
              </w:rPr>
            </w:r>
          </w:p>
          <w:p>
            <w:pPr>
              <w:pStyle w:val="TableParagraph"/>
              <w:spacing w:before="1" w:after="0"/>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10" w:after="0"/>
              <w:rPr>
                <w:sz w:val="12"/>
              </w:rPr>
            </w:pPr>
            <w:r>
              <w:rPr>
                <w:sz w:val="12"/>
              </w:rPr>
            </w:r>
          </w:p>
          <w:p>
            <w:pPr>
              <w:pStyle w:val="TableParagraph"/>
              <w:spacing w:lineRule="auto" w:line="252"/>
              <w:ind w:left="26" w:right="6" w:hanging="0"/>
              <w:jc w:val="both"/>
              <w:rPr>
                <w:rFonts w:ascii="Calibri" w:hAnsi="Calibri"/>
                <w:b/>
                <w:b/>
                <w:sz w:val="13"/>
              </w:rPr>
            </w:pPr>
            <w:r>
              <w:rPr>
                <w:rFonts w:ascii="Calibri" w:hAnsi="Calibri"/>
                <w:b/>
                <w:sz w:val="13"/>
              </w:rPr>
              <w:t>Las cuentas contables de los grupos del activo, pasivo y patrimonio están individualizadas por tercero, de acuerdo a los auxiliares contables suministrados por el área</w:t>
            </w:r>
            <w:r>
              <w:rPr>
                <w:rFonts w:ascii="Calibri" w:hAnsi="Calibri"/>
                <w:b/>
                <w:spacing w:val="-2"/>
                <w:sz w:val="13"/>
              </w:rPr>
              <w:t>contable</w:t>
            </w:r>
          </w:p>
        </w:tc>
      </w:tr>
      <w:tr>
        <w:trPr>
          <w:trHeight w:val="802"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6" w:after="0"/>
              <w:rPr>
                <w:sz w:val="15"/>
              </w:rPr>
            </w:pPr>
            <w:r>
              <w:rPr>
                <w:sz w:val="15"/>
              </w:rPr>
            </w:r>
          </w:p>
          <w:p>
            <w:pPr>
              <w:pStyle w:val="TableParagraph"/>
              <w:spacing w:before="1" w:after="0"/>
              <w:ind w:left="29" w:right="0" w:hanging="0"/>
              <w:jc w:val="center"/>
              <w:rPr>
                <w:rFonts w:ascii="Calibri" w:hAnsi="Calibri"/>
                <w:sz w:val="12"/>
              </w:rPr>
            </w:pPr>
            <w:r>
              <w:rPr>
                <w:rFonts w:ascii="Calibri" w:hAnsi="Calibri"/>
                <w:w w:val="105"/>
                <w:sz w:val="12"/>
              </w:rPr>
              <w:t>12.1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lineRule="auto" w:line="252" w:before="90" w:after="0"/>
              <w:ind w:left="23" w:right="13" w:hanging="0"/>
              <w:rPr>
                <w:rFonts w:ascii="Calibri" w:hAnsi="Calibri"/>
                <w:b/>
                <w:b/>
                <w:sz w:val="13"/>
              </w:rPr>
            </w:pPr>
            <w:r>
              <w:rPr>
                <w:rFonts w:ascii="Calibri" w:hAnsi="Calibri"/>
                <w:b/>
                <w:sz w:val="13"/>
              </w:rPr>
              <w:t>¿Los derechos y obligaciones se miden a partir de su individualización?</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4" w:after="0"/>
              <w:rPr>
                <w:sz w:val="15"/>
              </w:rPr>
            </w:pPr>
            <w:r>
              <w:rPr>
                <w:sz w:val="15"/>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6"/>
              </w:rPr>
            </w:pPr>
            <w:r>
              <w:rPr>
                <w:sz w:val="16"/>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6" w:after="0"/>
              <w:rPr>
                <w:sz w:val="15"/>
              </w:rPr>
            </w:pPr>
            <w:r>
              <w:rPr>
                <w:sz w:val="15"/>
              </w:rPr>
            </w:r>
          </w:p>
          <w:p>
            <w:pPr>
              <w:pStyle w:val="TableParagraph"/>
              <w:spacing w:before="1" w:after="0"/>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58" w:after="0"/>
              <w:ind w:left="26" w:right="6" w:hanging="0"/>
              <w:jc w:val="both"/>
              <w:rPr>
                <w:rFonts w:ascii="Calibri" w:hAnsi="Calibri"/>
                <w:sz w:val="13"/>
              </w:rPr>
            </w:pPr>
            <w:r>
              <w:rPr>
                <w:rFonts w:ascii="Calibri" w:hAnsi="Calibri"/>
                <w:sz w:val="13"/>
              </w:rPr>
              <w:t>Las mediciones iniciales y posteriores de los derechos y obligaciones están definidos en el Manual de Políticas Contables de la entidad y las contabilizaciones se efectúan de manera individual en el módulo Limay del sistema de información SICAPITAL, excepto las relacionadas con la liquidación de nómina, toda vez que se realizan en el programa SIAP.</w:t>
            </w:r>
          </w:p>
        </w:tc>
      </w:tr>
      <w:tr>
        <w:trPr>
          <w:trHeight w:val="481"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4"/>
              </w:rPr>
            </w:pPr>
            <w:r>
              <w:rPr>
                <w:sz w:val="14"/>
              </w:rPr>
            </w:r>
          </w:p>
          <w:p>
            <w:pPr>
              <w:pStyle w:val="TableParagraph"/>
              <w:spacing w:before="1" w:after="0"/>
              <w:ind w:left="29" w:right="0" w:hanging="0"/>
              <w:jc w:val="center"/>
              <w:rPr>
                <w:rFonts w:ascii="Calibri" w:hAnsi="Calibri"/>
                <w:sz w:val="12"/>
              </w:rPr>
            </w:pPr>
            <w:r>
              <w:rPr>
                <w:rFonts w:ascii="Calibri" w:hAnsi="Calibri"/>
                <w:w w:val="105"/>
                <w:sz w:val="12"/>
              </w:rPr>
              <w:t>12.2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8"/>
              <w:ind w:left="23" w:right="0" w:hanging="0"/>
              <w:rPr>
                <w:rFonts w:ascii="Calibri" w:hAnsi="Calibri"/>
                <w:b/>
                <w:b/>
                <w:sz w:val="13"/>
              </w:rPr>
            </w:pPr>
            <w:r>
              <w:rPr>
                <w:rFonts w:ascii="Calibri" w:hAnsi="Calibri"/>
                <w:b/>
                <w:sz w:val="13"/>
              </w:rPr>
              <w:t>¿La baja en cuentas es factible a partir</w:t>
            </w:r>
          </w:p>
          <w:p>
            <w:pPr>
              <w:pStyle w:val="TableParagraph"/>
              <w:spacing w:lineRule="atLeast" w:line="170"/>
              <w:ind w:left="23" w:right="42" w:hanging="0"/>
              <w:rPr>
                <w:rFonts w:ascii="Calibri" w:hAnsi="Calibri"/>
                <w:b/>
                <w:b/>
                <w:sz w:val="13"/>
              </w:rPr>
            </w:pPr>
            <w:r>
              <w:rPr>
                <w:rFonts w:ascii="Calibri" w:hAnsi="Calibri"/>
                <w:b/>
                <w:sz w:val="13"/>
              </w:rPr>
              <w:t>de la individualización de los derechos y obligaciones?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0" w:after="0"/>
              <w:rPr>
                <w:sz w:val="13"/>
              </w:rPr>
            </w:pPr>
            <w:r>
              <w:rPr>
                <w:sz w:val="13"/>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5" w:after="0"/>
              <w:rPr>
                <w:sz w:val="14"/>
              </w:rPr>
            </w:pPr>
            <w:r>
              <w:rPr>
                <w:sz w:val="14"/>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4"/>
              </w:rPr>
            </w:pPr>
            <w:r>
              <w:rPr>
                <w:sz w:val="14"/>
              </w:rPr>
            </w:r>
          </w:p>
          <w:p>
            <w:pPr>
              <w:pStyle w:val="TableParagraph"/>
              <w:spacing w:before="1" w:after="0"/>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73" w:after="0"/>
              <w:ind w:left="26" w:right="53" w:hanging="0"/>
              <w:rPr>
                <w:rFonts w:ascii="Calibri" w:hAnsi="Calibri"/>
                <w:sz w:val="13"/>
              </w:rPr>
            </w:pPr>
            <w:r>
              <w:rPr>
                <w:rFonts w:ascii="Calibri" w:hAnsi="Calibri"/>
                <w:sz w:val="13"/>
              </w:rPr>
              <w:t>La baja es factible ya que están plenamente individualizadas las cuentas contables de los grupos del activo, pasivo y patrimonio.</w:t>
            </w:r>
          </w:p>
        </w:tc>
      </w:tr>
      <w:tr>
        <w:trPr>
          <w:trHeight w:val="80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10" w:after="0"/>
              <w:rPr>
                <w:sz w:val="15"/>
              </w:rPr>
            </w:pPr>
            <w:r>
              <w:rPr>
                <w:sz w:val="15"/>
              </w:rPr>
            </w:r>
          </w:p>
          <w:p>
            <w:pPr>
              <w:pStyle w:val="TableParagraph"/>
              <w:spacing w:before="1" w:after="0"/>
              <w:ind w:left="27" w:right="0" w:hanging="0"/>
              <w:jc w:val="center"/>
              <w:rPr>
                <w:rFonts w:ascii="Calibri" w:hAnsi="Calibri"/>
                <w:b/>
                <w:b/>
                <w:sz w:val="12"/>
              </w:rPr>
            </w:pPr>
            <w:r>
              <w:rPr>
                <w:rFonts w:ascii="Calibri" w:hAnsi="Calibri"/>
                <w:b/>
                <w:w w:val="105"/>
                <w:sz w:val="12"/>
              </w:rPr>
              <w:t>13</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before="62" w:after="0"/>
              <w:ind w:left="23" w:right="9" w:hanging="0"/>
              <w:jc w:val="both"/>
              <w:rPr>
                <w:rFonts w:ascii="Calibri" w:hAnsi="Calibri"/>
                <w:b/>
                <w:b/>
                <w:sz w:val="13"/>
              </w:rPr>
            </w:pPr>
            <w:r>
              <w:rPr>
                <w:rFonts w:ascii="Calibri" w:hAnsi="Calibri"/>
                <w:b/>
                <w:sz w:val="13"/>
              </w:rPr>
              <w:t>¿Para la identificación de los hechos económicos, se toma como base el marco normativo aplicable a la entidad?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8" w:after="0"/>
              <w:rPr>
                <w:sz w:val="15"/>
              </w:rPr>
            </w:pPr>
            <w:r>
              <w:rPr>
                <w:sz w:val="15"/>
              </w:rPr>
            </w:r>
          </w:p>
          <w:p>
            <w:pPr>
              <w:pStyle w:val="TableParagraph"/>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4" w:after="0"/>
              <w:rPr>
                <w:sz w:val="16"/>
              </w:rPr>
            </w:pPr>
            <w:r>
              <w:rPr>
                <w:sz w:val="16"/>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10" w:after="0"/>
              <w:rPr>
                <w:sz w:val="15"/>
              </w:rPr>
            </w:pPr>
            <w:r>
              <w:rPr>
                <w:sz w:val="15"/>
              </w:rPr>
            </w:r>
          </w:p>
          <w:p>
            <w:pPr>
              <w:pStyle w:val="TableParagraph"/>
              <w:spacing w:before="1" w:after="0"/>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37"/>
              <w:ind w:left="26" w:right="0" w:hanging="0"/>
              <w:jc w:val="both"/>
              <w:rPr>
                <w:rFonts w:ascii="Calibri" w:hAnsi="Calibri"/>
                <w:b/>
                <w:b/>
                <w:sz w:val="13"/>
              </w:rPr>
            </w:pPr>
            <w:r>
              <w:rPr>
                <w:rFonts w:ascii="Calibri" w:hAnsi="Calibri"/>
                <w:b/>
                <w:sz w:val="13"/>
              </w:rPr>
              <w:t>Si, la entidad aplica la Resolución 533 de octubre de 2015, expedida por la Contaduría</w:t>
            </w:r>
          </w:p>
          <w:p>
            <w:pPr>
              <w:pStyle w:val="TableParagraph"/>
              <w:spacing w:lineRule="atLeast" w:line="170"/>
              <w:ind w:left="26" w:right="5" w:hanging="0"/>
              <w:jc w:val="both"/>
              <w:rPr>
                <w:rFonts w:ascii="Calibri" w:hAnsi="Calibri"/>
                <w:b/>
                <w:b/>
                <w:sz w:val="13"/>
              </w:rPr>
            </w:pPr>
            <w:r>
              <w:rPr>
                <w:rFonts w:ascii="Calibri" w:hAnsi="Calibri"/>
                <w:b/>
                <w:sz w:val="13"/>
              </w:rPr>
              <w:t>General de la Nación que trata sobre el reconocimiento, medición, revelación y presentación de la información Contable de entidades  públicas.  Adicionalmente,  el área contable manifiesta que la identificación se realiza teniendo en cuenta la normatividad vigente emitida por la</w:t>
            </w:r>
            <w:r>
              <w:rPr>
                <w:rFonts w:ascii="Calibri" w:hAnsi="Calibri"/>
                <w:b/>
                <w:spacing w:val="-6"/>
                <w:sz w:val="13"/>
              </w:rPr>
              <w:t>CGN</w:t>
            </w:r>
          </w:p>
        </w:tc>
      </w:tr>
      <w:tr>
        <w:trPr>
          <w:trHeight w:val="803"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6" w:after="0"/>
              <w:rPr>
                <w:sz w:val="15"/>
              </w:rPr>
            </w:pPr>
            <w:r>
              <w:rPr>
                <w:sz w:val="15"/>
              </w:rPr>
            </w:r>
          </w:p>
          <w:p>
            <w:pPr>
              <w:pStyle w:val="TableParagraph"/>
              <w:spacing w:before="1" w:after="0"/>
              <w:ind w:left="29" w:right="0" w:hanging="0"/>
              <w:jc w:val="center"/>
              <w:rPr>
                <w:rFonts w:ascii="Calibri" w:hAnsi="Calibri"/>
                <w:sz w:val="12"/>
              </w:rPr>
            </w:pPr>
            <w:r>
              <w:rPr>
                <w:rFonts w:ascii="Calibri" w:hAnsi="Calibri"/>
                <w:w w:val="105"/>
                <w:sz w:val="12"/>
              </w:rPr>
              <w:t>13.1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58" w:after="0"/>
              <w:ind w:left="23" w:right="8" w:hanging="0"/>
              <w:jc w:val="both"/>
              <w:rPr>
                <w:rFonts w:ascii="Calibri" w:hAnsi="Calibri"/>
                <w:b/>
                <w:b/>
                <w:sz w:val="13"/>
              </w:rPr>
            </w:pPr>
            <w:r>
              <w:rPr>
                <w:rFonts w:ascii="Calibri" w:hAnsi="Calibri"/>
                <w:b/>
                <w:sz w:val="13"/>
              </w:rPr>
              <w:t>¿En el proceso de identificación se tienen en cuenta los criterios para el reconocimiento de los hechos económicos definidos en las normas?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4" w:after="0"/>
              <w:rPr>
                <w:sz w:val="15"/>
              </w:rPr>
            </w:pPr>
            <w:r>
              <w:rPr>
                <w:sz w:val="15"/>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rPr>
                <w:sz w:val="16"/>
              </w:rPr>
            </w:pPr>
            <w:r>
              <w:rPr>
                <w:sz w:val="16"/>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6" w:after="0"/>
              <w:rPr>
                <w:sz w:val="15"/>
              </w:rPr>
            </w:pPr>
            <w:r>
              <w:rPr>
                <w:sz w:val="15"/>
              </w:rPr>
            </w:r>
          </w:p>
          <w:p>
            <w:pPr>
              <w:pStyle w:val="TableParagraph"/>
              <w:spacing w:before="1" w:after="0"/>
              <w:ind w:left="0" w:right="268" w:hanging="0"/>
              <w:jc w:val="right"/>
              <w:rPr>
                <w:rFonts w:ascii="Calibri" w:hAnsi="Calibri"/>
                <w:sz w:val="12"/>
              </w:rPr>
            </w:pPr>
            <w:r>
              <w:rPr>
                <w:rFonts w:ascii="Calibri" w:hAnsi="Calibri"/>
                <w:sz w:val="12"/>
              </w:rPr>
              <w:t>0,70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sz w:val="12"/>
              </w:rPr>
            </w:pPr>
            <w:r>
              <w:rPr>
                <w:sz w:val="12"/>
              </w:rPr>
            </w:r>
          </w:p>
          <w:p>
            <w:pPr>
              <w:pStyle w:val="TableParagraph"/>
              <w:spacing w:lineRule="auto" w:line="252"/>
              <w:ind w:left="26" w:right="8" w:hanging="0"/>
              <w:jc w:val="both"/>
              <w:rPr>
                <w:rFonts w:ascii="Calibri" w:hAnsi="Calibri"/>
                <w:sz w:val="13"/>
              </w:rPr>
            </w:pPr>
            <w:r>
              <w:rPr>
                <w:rFonts w:ascii="Calibri" w:hAnsi="Calibri"/>
                <w:sz w:val="13"/>
              </w:rPr>
              <w:t>La entidad se basa en la normatividad vigente de la Contaduría General de la Nación y en el cumplimiento del Manual de Políticas Contables, para llevar a cabo los reconocimientos y mediciones. Lo anterior, según fue manifestado por el área contable de la</w:t>
            </w:r>
            <w:r>
              <w:rPr>
                <w:rFonts w:ascii="Calibri" w:hAnsi="Calibri"/>
                <w:spacing w:val="1"/>
                <w:sz w:val="13"/>
              </w:rPr>
              <w:t>entidad.</w:t>
            </w:r>
          </w:p>
        </w:tc>
      </w:tr>
      <w:tr>
        <w:trPr>
          <w:trHeight w:val="316"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75" w:after="0"/>
              <w:ind w:left="23" w:right="0" w:hanging="0"/>
              <w:rPr>
                <w:rFonts w:ascii="Calibri" w:hAnsi="Calibri"/>
                <w:b/>
                <w:b/>
                <w:sz w:val="13"/>
              </w:rPr>
            </w:pPr>
            <w:r>
              <w:rPr>
                <w:rFonts w:ascii="Calibri" w:hAnsi="Calibri"/>
                <w:b/>
                <w:sz w:val="13"/>
              </w:rPr>
              <w:t>CLASIFICACIÓN</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82" w:after="0"/>
              <w:ind w:left="0" w:right="332" w:hanging="0"/>
              <w:jc w:val="right"/>
              <w:rPr>
                <w:rFonts w:ascii="Calibri" w:hAnsi="Calibri"/>
                <w:b/>
                <w:b/>
                <w:sz w:val="12"/>
              </w:rPr>
            </w:pPr>
            <w:r>
              <w:rPr>
                <w:rFonts w:ascii="Calibri" w:hAnsi="Calibri"/>
                <w:b/>
                <w:sz w:val="12"/>
              </w:rPr>
              <w:t>TIPO</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1" w:after="0"/>
              <w:ind w:left="29" w:right="25" w:hanging="0"/>
              <w:jc w:val="center"/>
              <w:rPr>
                <w:rFonts w:ascii="Calibri" w:hAnsi="Calibri"/>
                <w:b/>
                <w:b/>
                <w:sz w:val="12"/>
              </w:rPr>
            </w:pPr>
            <w:r>
              <w:rPr>
                <w:rFonts w:ascii="Calibri" w:hAnsi="Calibri"/>
                <w:b/>
                <w:w w:val="105"/>
                <w:sz w:val="12"/>
              </w:rPr>
              <w:t>CALIFICACIÓ</w:t>
            </w:r>
          </w:p>
          <w:p>
            <w:pPr>
              <w:pStyle w:val="TableParagraph"/>
              <w:spacing w:lineRule="exact" w:line="130" w:before="19" w:after="0"/>
              <w:ind w:left="20" w:right="0" w:hanging="0"/>
              <w:jc w:val="center"/>
              <w:rPr>
                <w:rFonts w:ascii="Calibri" w:hAnsi="Calibri"/>
                <w:b/>
                <w:b/>
                <w:sz w:val="12"/>
              </w:rPr>
            </w:pPr>
            <w:r>
              <w:rPr>
                <w:rFonts w:ascii="Calibri" w:hAnsi="Calibri"/>
                <w:b/>
                <w:w w:val="103"/>
                <w:sz w:val="12"/>
              </w:rPr>
              <w:t>N</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82" w:after="0"/>
              <w:ind w:left="0" w:right="219" w:hanging="0"/>
              <w:jc w:val="right"/>
              <w:rPr>
                <w:rFonts w:ascii="Calibri" w:hAnsi="Calibri"/>
                <w:b/>
                <w:b/>
                <w:sz w:val="12"/>
              </w:rPr>
            </w:pPr>
            <w:r>
              <w:rPr>
                <w:rFonts w:ascii="Calibri" w:hAnsi="Calibri"/>
                <w:b/>
                <w:w w:val="105"/>
                <w:sz w:val="12"/>
              </w:rPr>
              <w:t>TOTAL</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82" w:after="0"/>
              <w:ind w:left="1964" w:right="1951" w:hanging="0"/>
              <w:jc w:val="center"/>
              <w:rPr>
                <w:rFonts w:ascii="Calibri" w:hAnsi="Calibri"/>
                <w:b/>
                <w:b/>
                <w:sz w:val="12"/>
              </w:rPr>
            </w:pPr>
            <w:r>
              <w:rPr>
                <w:rFonts w:ascii="Calibri" w:hAnsi="Calibri"/>
                <w:b/>
                <w:w w:val="105"/>
                <w:sz w:val="12"/>
              </w:rPr>
              <w:t>OBSERVACIONES</w:t>
            </w:r>
          </w:p>
        </w:tc>
      </w:tr>
      <w:tr>
        <w:trPr>
          <w:trHeight w:val="64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108" w:after="0"/>
              <w:ind w:left="27" w:right="0" w:hanging="0"/>
              <w:jc w:val="center"/>
              <w:rPr>
                <w:rFonts w:ascii="Calibri" w:hAnsi="Calibri"/>
                <w:b/>
                <w:b/>
                <w:sz w:val="12"/>
              </w:rPr>
            </w:pPr>
            <w:r>
              <w:rPr>
                <w:rFonts w:ascii="Calibri" w:hAnsi="Calibri"/>
                <w:b/>
                <w:w w:val="105"/>
                <w:sz w:val="12"/>
              </w:rPr>
              <w:t>14</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45"/>
              <w:ind w:left="23" w:right="0" w:hanging="0"/>
              <w:jc w:val="both"/>
              <w:rPr>
                <w:rFonts w:ascii="Calibri" w:hAnsi="Calibri"/>
                <w:b/>
                <w:b/>
                <w:sz w:val="13"/>
              </w:rPr>
            </w:pPr>
            <w:r>
              <w:rPr>
                <w:rFonts w:ascii="Calibri" w:hAnsi="Calibri"/>
                <w:b/>
                <w:sz w:val="13"/>
              </w:rPr>
              <w:t>¿Se utiliza la versión actualizada del</w:t>
            </w:r>
          </w:p>
          <w:p>
            <w:pPr>
              <w:pStyle w:val="TableParagraph"/>
              <w:spacing w:lineRule="atLeast" w:line="170"/>
              <w:ind w:left="23" w:right="13" w:hanging="0"/>
              <w:jc w:val="both"/>
              <w:rPr>
                <w:rFonts w:ascii="Calibri" w:hAnsi="Calibri"/>
                <w:b/>
                <w:b/>
                <w:sz w:val="13"/>
              </w:rPr>
            </w:pPr>
            <w:r>
              <w:rPr>
                <w:rFonts w:ascii="Calibri" w:hAnsi="Calibri"/>
                <w:b/>
                <w:sz w:val="13"/>
              </w:rPr>
              <w:t>Catálogo General de Cuentas correspondiente al marco normativo aplicable a la entidad?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103" w:after="0"/>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6" w:after="0"/>
              <w:rPr>
                <w:sz w:val="9"/>
              </w:rPr>
            </w:pPr>
            <w:r>
              <w:rPr>
                <w:sz w:val="9"/>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2"/>
              </w:rPr>
            </w:pPr>
            <w:r>
              <w:rPr>
                <w:sz w:val="12"/>
              </w:rPr>
            </w:r>
          </w:p>
          <w:p>
            <w:pPr>
              <w:pStyle w:val="TableParagraph"/>
              <w:spacing w:before="108" w:after="0"/>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7" w:after="0"/>
              <w:rPr>
                <w:sz w:val="13"/>
              </w:rPr>
            </w:pPr>
            <w:r>
              <w:rPr>
                <w:sz w:val="13"/>
              </w:rPr>
            </w:r>
          </w:p>
          <w:p>
            <w:pPr>
              <w:pStyle w:val="TableParagraph"/>
              <w:spacing w:lineRule="auto" w:line="252"/>
              <w:ind w:left="26" w:right="53" w:hanging="0"/>
              <w:rPr>
                <w:rFonts w:ascii="Calibri" w:hAnsi="Calibri"/>
                <w:b/>
                <w:b/>
                <w:sz w:val="13"/>
              </w:rPr>
            </w:pPr>
            <w:r>
              <w:rPr>
                <w:rFonts w:ascii="Calibri" w:hAnsi="Calibri"/>
                <w:b/>
                <w:sz w:val="13"/>
              </w:rPr>
              <w:t>La versión del Catálogo General de cuentas utilizado por la entidad es el expedido en la Resolución 620 de 2015, modificada por la Resolución 468 de 2016</w:t>
            </w:r>
          </w:p>
        </w:tc>
      </w:tr>
      <w:tr>
        <w:trPr>
          <w:trHeight w:val="473"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3"/>
              </w:rPr>
            </w:pPr>
            <w:r>
              <w:rPr>
                <w:sz w:val="13"/>
              </w:rPr>
            </w:r>
          </w:p>
          <w:p>
            <w:pPr>
              <w:pStyle w:val="TableParagraph"/>
              <w:ind w:left="26" w:right="0" w:hanging="0"/>
              <w:jc w:val="center"/>
              <w:rPr>
                <w:rFonts w:ascii="Calibri" w:hAnsi="Calibri"/>
                <w:b/>
                <w:b/>
                <w:sz w:val="12"/>
              </w:rPr>
            </w:pPr>
            <w:r>
              <w:rPr>
                <w:rFonts w:ascii="Calibri" w:hAnsi="Calibri"/>
                <w:b/>
                <w:w w:val="105"/>
                <w:sz w:val="12"/>
              </w:rPr>
              <w:t>14.1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0"/>
              <w:ind w:left="23" w:right="0" w:hanging="0"/>
              <w:rPr>
                <w:rFonts w:ascii="Calibri" w:hAnsi="Calibri"/>
                <w:b/>
                <w:b/>
                <w:sz w:val="13"/>
              </w:rPr>
            </w:pPr>
            <w:r>
              <w:rPr>
                <w:rFonts w:ascii="Calibri" w:hAnsi="Calibri"/>
                <w:b/>
                <w:sz w:val="13"/>
              </w:rPr>
              <w:t>¿Se realizan revisiones permanentes</w:t>
            </w:r>
          </w:p>
          <w:p>
            <w:pPr>
              <w:pStyle w:val="TableParagraph"/>
              <w:spacing w:lineRule="atLeast" w:line="170"/>
              <w:ind w:left="23" w:right="-18" w:hanging="0"/>
              <w:rPr>
                <w:rFonts w:ascii="Calibri" w:hAnsi="Calibri"/>
                <w:b/>
                <w:b/>
                <w:sz w:val="13"/>
              </w:rPr>
            </w:pPr>
            <w:r>
              <w:rPr>
                <w:rFonts w:ascii="Calibri" w:hAnsi="Calibri"/>
                <w:b/>
                <w:sz w:val="13"/>
              </w:rPr>
              <w:t>sobre la vigencia del catálogo de cuentas?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2" w:after="0"/>
              <w:rPr>
                <w:sz w:val="13"/>
              </w:rPr>
            </w:pPr>
            <w:r>
              <w:rPr>
                <w:sz w:val="13"/>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sz w:val="13"/>
              </w:rPr>
            </w:pPr>
            <w:r>
              <w:rPr>
                <w:sz w:val="13"/>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3"/>
              </w:rPr>
            </w:pPr>
            <w:r>
              <w:rPr>
                <w:sz w:val="13"/>
              </w:rPr>
            </w:r>
          </w:p>
          <w:p>
            <w:pPr>
              <w:pStyle w:val="TableParagraph"/>
              <w:ind w:left="0" w:right="268" w:hanging="0"/>
              <w:jc w:val="right"/>
              <w:rPr>
                <w:rFonts w:ascii="Calibri" w:hAnsi="Calibri"/>
                <w:sz w:val="12"/>
              </w:rPr>
            </w:pPr>
            <w:r>
              <w:rPr>
                <w:rFonts w:ascii="Calibri" w:hAnsi="Calibri"/>
                <w:sz w:val="12"/>
              </w:rPr>
              <w:t>0,70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0"/>
              <w:ind w:left="26" w:right="0" w:hanging="0"/>
              <w:rPr>
                <w:rFonts w:ascii="Calibri" w:hAnsi="Calibri"/>
                <w:sz w:val="13"/>
              </w:rPr>
            </w:pPr>
            <w:r>
              <w:rPr>
                <w:rFonts w:ascii="Calibri" w:hAnsi="Calibri"/>
                <w:sz w:val="13"/>
              </w:rPr>
              <w:t>La revisión se realiza periódicamente y se actualiza en caso de ser necesario. Como</w:t>
            </w:r>
          </w:p>
          <w:p>
            <w:pPr>
              <w:pStyle w:val="TableParagraph"/>
              <w:spacing w:lineRule="atLeast" w:line="170"/>
              <w:ind w:left="26" w:right="53" w:hanging="0"/>
              <w:rPr>
                <w:rFonts w:ascii="Calibri" w:hAnsi="Calibri"/>
                <w:sz w:val="13"/>
              </w:rPr>
            </w:pPr>
            <w:r>
              <w:rPr>
                <w:rFonts w:ascii="Calibri" w:hAnsi="Calibri"/>
                <w:sz w:val="13"/>
              </w:rPr>
              <w:t>evidencia existen correos electrónicos enviados desde el área contable para deshabilitar las cuentas no vigentes bajo el nuevo marco</w:t>
            </w:r>
            <w:r>
              <w:rPr>
                <w:rFonts w:ascii="Calibri" w:hAnsi="Calibri"/>
                <w:spacing w:val="-9"/>
                <w:sz w:val="13"/>
              </w:rPr>
              <w:t>normativo.</w:t>
            </w:r>
          </w:p>
        </w:tc>
      </w:tr>
      <w:tr>
        <w:trPr>
          <w:trHeight w:val="47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6" w:after="0"/>
              <w:rPr>
                <w:sz w:val="13"/>
              </w:rPr>
            </w:pPr>
            <w:r>
              <w:rPr>
                <w:sz w:val="13"/>
              </w:rPr>
            </w:r>
          </w:p>
          <w:p>
            <w:pPr>
              <w:pStyle w:val="TableParagraph"/>
              <w:ind w:left="27" w:right="0" w:hanging="0"/>
              <w:jc w:val="center"/>
              <w:rPr>
                <w:rFonts w:ascii="Calibri" w:hAnsi="Calibri"/>
                <w:b/>
                <w:b/>
                <w:sz w:val="12"/>
              </w:rPr>
            </w:pPr>
            <w:r>
              <w:rPr>
                <w:rFonts w:ascii="Calibri" w:hAnsi="Calibri"/>
                <w:b/>
                <w:w w:val="105"/>
                <w:sz w:val="12"/>
              </w:rPr>
              <w:t>15</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42"/>
              <w:ind w:left="23" w:right="0" w:hanging="0"/>
              <w:rPr>
                <w:rFonts w:ascii="Calibri" w:hAnsi="Calibri"/>
                <w:b/>
                <w:b/>
                <w:sz w:val="13"/>
              </w:rPr>
            </w:pPr>
            <w:r>
              <w:rPr>
                <w:rFonts w:ascii="Calibri" w:hAnsi="Calibri"/>
                <w:b/>
                <w:sz w:val="13"/>
              </w:rPr>
              <w:t>¿Se llevan registros individualizados</w:t>
            </w:r>
          </w:p>
          <w:p>
            <w:pPr>
              <w:pStyle w:val="TableParagraph"/>
              <w:spacing w:lineRule="atLeast" w:line="170"/>
              <w:ind w:left="23" w:right="53" w:hanging="0"/>
              <w:rPr>
                <w:rFonts w:ascii="Calibri" w:hAnsi="Calibri"/>
                <w:b/>
                <w:b/>
                <w:sz w:val="13"/>
              </w:rPr>
            </w:pPr>
            <w:r>
              <w:rPr>
                <w:rFonts w:ascii="Calibri" w:hAnsi="Calibri"/>
                <w:b/>
                <w:sz w:val="13"/>
              </w:rPr>
              <w:t>de los hechos económicos ocurridos  en la</w:t>
            </w:r>
            <w:r>
              <w:rPr>
                <w:rFonts w:ascii="Calibri" w:hAnsi="Calibri"/>
                <w:b/>
                <w:spacing w:val="-3"/>
                <w:sz w:val="13"/>
              </w:rPr>
              <w:t>entidad?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4" w:after="0"/>
              <w:rPr>
                <w:sz w:val="13"/>
              </w:rPr>
            </w:pPr>
            <w:r>
              <w:rPr>
                <w:sz w:val="13"/>
              </w:rPr>
            </w:r>
          </w:p>
          <w:p>
            <w:pPr>
              <w:pStyle w:val="TableParagraph"/>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11" w:after="0"/>
              <w:rPr>
                <w:sz w:val="13"/>
              </w:rPr>
            </w:pPr>
            <w:r>
              <w:rPr>
                <w:sz w:val="13"/>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6" w:after="0"/>
              <w:rPr>
                <w:sz w:val="13"/>
              </w:rPr>
            </w:pPr>
            <w:r>
              <w:rPr>
                <w:sz w:val="13"/>
              </w:rPr>
            </w:r>
          </w:p>
          <w:p>
            <w:pPr>
              <w:pStyle w:val="TableParagraph"/>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42"/>
              <w:ind w:left="26" w:right="0" w:hanging="0"/>
              <w:rPr>
                <w:rFonts w:ascii="Calibri" w:hAnsi="Calibri"/>
                <w:b/>
                <w:b/>
                <w:sz w:val="13"/>
              </w:rPr>
            </w:pPr>
            <w:r>
              <w:rPr>
                <w:rFonts w:ascii="Calibri" w:hAnsi="Calibri"/>
                <w:b/>
                <w:sz w:val="13"/>
              </w:rPr>
              <w:t>Las contabilizaciones se efectúan de manera individual en el módulo Limay del sistema</w:t>
            </w:r>
          </w:p>
          <w:p>
            <w:pPr>
              <w:pStyle w:val="TableParagraph"/>
              <w:spacing w:lineRule="atLeast" w:line="170"/>
              <w:ind w:left="26" w:right="53" w:hanging="0"/>
              <w:rPr>
                <w:rFonts w:ascii="Calibri" w:hAnsi="Calibri"/>
                <w:b/>
                <w:b/>
                <w:sz w:val="13"/>
              </w:rPr>
            </w:pPr>
            <w:r>
              <w:rPr>
                <w:rFonts w:ascii="Calibri" w:hAnsi="Calibri"/>
                <w:b/>
                <w:sz w:val="13"/>
              </w:rPr>
              <w:t>de información SICAPITAL, excepto las relacionadas con la liquidación de nómina, toda vez que se realizan en otro programa.</w:t>
            </w:r>
          </w:p>
        </w:tc>
      </w:tr>
      <w:tr>
        <w:trPr>
          <w:trHeight w:val="641"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102" w:after="0"/>
              <w:ind w:left="29" w:right="0" w:hanging="0"/>
              <w:jc w:val="center"/>
              <w:rPr>
                <w:rFonts w:ascii="Calibri" w:hAnsi="Calibri"/>
                <w:sz w:val="12"/>
              </w:rPr>
            </w:pPr>
            <w:r>
              <w:rPr>
                <w:rFonts w:ascii="Calibri" w:hAnsi="Calibri"/>
                <w:w w:val="105"/>
                <w:sz w:val="12"/>
              </w:rPr>
              <w:t>15.1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9"/>
              <w:ind w:left="23" w:right="0" w:hanging="0"/>
              <w:jc w:val="both"/>
              <w:rPr>
                <w:rFonts w:ascii="Calibri" w:hAnsi="Calibri"/>
                <w:b/>
                <w:b/>
                <w:sz w:val="13"/>
              </w:rPr>
            </w:pPr>
            <w:r>
              <w:rPr>
                <w:rFonts w:ascii="Calibri" w:hAnsi="Calibri"/>
                <w:b/>
                <w:sz w:val="13"/>
              </w:rPr>
              <w:t>¿En el proceso de clasificación se</w:t>
            </w:r>
          </w:p>
          <w:p>
            <w:pPr>
              <w:pStyle w:val="TableParagraph"/>
              <w:spacing w:lineRule="atLeast" w:line="170"/>
              <w:ind w:left="23" w:right="9" w:hanging="0"/>
              <w:jc w:val="both"/>
              <w:rPr>
                <w:rFonts w:ascii="Calibri" w:hAnsi="Calibri"/>
                <w:b/>
                <w:b/>
                <w:sz w:val="13"/>
              </w:rPr>
            </w:pPr>
            <w:r>
              <w:rPr>
                <w:rFonts w:ascii="Calibri" w:hAnsi="Calibri"/>
                <w:b/>
                <w:sz w:val="13"/>
              </w:rPr>
              <w:t>consideran los criterios  definidos  en el marco normativo aplicable a la entidad?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97" w:after="0"/>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104"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102" w:after="0"/>
              <w:ind w:left="0" w:right="268" w:hanging="0"/>
              <w:jc w:val="right"/>
              <w:rPr>
                <w:rFonts w:ascii="Calibri" w:hAnsi="Calibri"/>
                <w:sz w:val="12"/>
              </w:rPr>
            </w:pPr>
            <w:r>
              <w:rPr>
                <w:rFonts w:ascii="Calibri" w:hAnsi="Calibri"/>
                <w:sz w:val="12"/>
              </w:rPr>
              <w:t>0,70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4" w:after="0"/>
              <w:ind w:left="26" w:right="8" w:hanging="0"/>
              <w:jc w:val="both"/>
              <w:rPr>
                <w:rFonts w:ascii="Calibri" w:hAnsi="Calibri"/>
                <w:sz w:val="13"/>
              </w:rPr>
            </w:pPr>
            <w:r>
              <w:rPr>
                <w:rFonts w:ascii="Calibri" w:hAnsi="Calibri"/>
                <w:sz w:val="13"/>
              </w:rPr>
              <w:t>Se consideran los criterios señalados en el plan General de la Contabilidad para el adecuado registro, clasificación y presentación en los estados contables de los hechos económicos, de acuerdo con lo descrito por el área contable.</w:t>
            </w:r>
          </w:p>
        </w:tc>
      </w:tr>
      <w:tr>
        <w:trPr>
          <w:trHeight w:val="308"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67" w:after="0"/>
              <w:ind w:left="23" w:right="0" w:hanging="0"/>
              <w:rPr>
                <w:rFonts w:ascii="Calibri" w:hAnsi="Calibri"/>
                <w:b/>
                <w:b/>
                <w:sz w:val="13"/>
              </w:rPr>
            </w:pPr>
            <w:r>
              <w:rPr>
                <w:rFonts w:ascii="Calibri" w:hAnsi="Calibri"/>
                <w:b/>
                <w:sz w:val="13"/>
              </w:rPr>
              <w:t>REGISTRO</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74" w:after="0"/>
              <w:ind w:left="0" w:right="332" w:hanging="0"/>
              <w:jc w:val="right"/>
              <w:rPr>
                <w:rFonts w:ascii="Calibri" w:hAnsi="Calibri"/>
                <w:b/>
                <w:b/>
                <w:sz w:val="12"/>
              </w:rPr>
            </w:pPr>
            <w:r>
              <w:rPr>
                <w:rFonts w:ascii="Calibri" w:hAnsi="Calibri"/>
                <w:b/>
                <w:sz w:val="12"/>
              </w:rPr>
              <w:t>TIPO</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lineRule="exact" w:line="140"/>
              <w:ind w:left="29" w:right="25" w:hanging="0"/>
              <w:jc w:val="center"/>
              <w:rPr>
                <w:rFonts w:ascii="Calibri" w:hAnsi="Calibri"/>
                <w:b/>
                <w:b/>
                <w:sz w:val="12"/>
              </w:rPr>
            </w:pPr>
            <w:r>
              <w:rPr>
                <w:rFonts w:ascii="Calibri" w:hAnsi="Calibri"/>
                <w:b/>
                <w:w w:val="105"/>
                <w:sz w:val="12"/>
              </w:rPr>
              <w:t>CALIFICACIÓ</w:t>
            </w:r>
          </w:p>
          <w:p>
            <w:pPr>
              <w:pStyle w:val="TableParagraph"/>
              <w:spacing w:lineRule="exact" w:line="130" w:before="19" w:after="0"/>
              <w:ind w:left="20" w:right="0" w:hanging="0"/>
              <w:jc w:val="center"/>
              <w:rPr>
                <w:rFonts w:ascii="Calibri" w:hAnsi="Calibri"/>
                <w:b/>
                <w:b/>
                <w:sz w:val="12"/>
              </w:rPr>
            </w:pPr>
            <w:r>
              <w:rPr>
                <w:rFonts w:ascii="Calibri" w:hAnsi="Calibri"/>
                <w:b/>
                <w:w w:val="103"/>
                <w:sz w:val="12"/>
              </w:rPr>
              <w:t>N</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74" w:after="0"/>
              <w:ind w:left="0" w:right="219" w:hanging="0"/>
              <w:jc w:val="right"/>
              <w:rPr>
                <w:rFonts w:ascii="Calibri" w:hAnsi="Calibri"/>
                <w:b/>
                <w:b/>
                <w:sz w:val="12"/>
              </w:rPr>
            </w:pPr>
            <w:r>
              <w:rPr>
                <w:rFonts w:ascii="Calibri" w:hAnsi="Calibri"/>
                <w:b/>
                <w:w w:val="105"/>
                <w:sz w:val="12"/>
              </w:rPr>
              <w:t>TOTAL</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74" w:after="0"/>
              <w:ind w:left="1964" w:right="1951" w:hanging="0"/>
              <w:jc w:val="center"/>
              <w:rPr>
                <w:rFonts w:ascii="Calibri" w:hAnsi="Calibri"/>
                <w:b/>
                <w:b/>
                <w:sz w:val="12"/>
              </w:rPr>
            </w:pPr>
            <w:r>
              <w:rPr>
                <w:rFonts w:ascii="Calibri" w:hAnsi="Calibri"/>
                <w:b/>
                <w:w w:val="105"/>
                <w:sz w:val="12"/>
              </w:rPr>
              <w:t>OBSERVACIONES</w:t>
            </w:r>
          </w:p>
        </w:tc>
      </w:tr>
      <w:tr>
        <w:trPr>
          <w:trHeight w:val="481"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4"/>
              </w:rPr>
            </w:pPr>
            <w:r>
              <w:rPr>
                <w:sz w:val="14"/>
              </w:rPr>
            </w:r>
          </w:p>
          <w:p>
            <w:pPr>
              <w:pStyle w:val="TableParagraph"/>
              <w:spacing w:before="1" w:after="0"/>
              <w:ind w:left="27" w:right="0" w:hanging="0"/>
              <w:jc w:val="center"/>
              <w:rPr>
                <w:rFonts w:ascii="Calibri" w:hAnsi="Calibri"/>
                <w:b/>
                <w:b/>
                <w:sz w:val="12"/>
              </w:rPr>
            </w:pPr>
            <w:r>
              <w:rPr>
                <w:rFonts w:ascii="Calibri" w:hAnsi="Calibri"/>
                <w:b/>
                <w:w w:val="105"/>
                <w:sz w:val="12"/>
              </w:rPr>
              <w:t>16</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tabs>
                <w:tab w:val="left" w:pos="498" w:leader="none"/>
                <w:tab w:val="left" w:pos="1128" w:leader="none"/>
                <w:tab w:val="left" w:pos="2022" w:leader="none"/>
              </w:tabs>
              <w:spacing w:lineRule="auto" w:line="252" w:before="73" w:after="0"/>
              <w:ind w:left="23" w:right="8" w:hanging="0"/>
              <w:rPr>
                <w:rFonts w:ascii="Calibri" w:hAnsi="Calibri"/>
                <w:b/>
                <w:b/>
                <w:sz w:val="13"/>
              </w:rPr>
            </w:pPr>
            <w:r>
              <w:rPr>
                <w:rFonts w:ascii="Calibri" w:hAnsi="Calibri"/>
                <w:b/>
                <w:sz w:val="13"/>
              </w:rPr>
              <w:t>¿Los</w:t>
              <w:tab/>
              <w:t>hechos</w:t>
              <w:tab/>
              <w:t>económicos</w:t>
              <w:tab/>
            </w:r>
            <w:r>
              <w:rPr>
                <w:rFonts w:ascii="Calibri" w:hAnsi="Calibri"/>
                <w:b/>
                <w:spacing w:val="-9"/>
                <w:sz w:val="13"/>
              </w:rPr>
              <w:t>se</w:t>
            </w:r>
            <w:r>
              <w:rPr>
                <w:rFonts w:ascii="Calibri" w:hAnsi="Calibri"/>
                <w:b/>
                <w:sz w:val="13"/>
              </w:rPr>
              <w:t>contabilizan</w:t>
            </w:r>
            <w:r>
              <w:rPr>
                <w:rFonts w:ascii="Calibri" w:hAnsi="Calibri"/>
                <w:b/>
                <w:spacing w:val="-2"/>
                <w:sz w:val="13"/>
              </w:rPr>
              <w:t>cronológicamente?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10" w:after="0"/>
              <w:rPr>
                <w:sz w:val="13"/>
              </w:rPr>
            </w:pPr>
            <w:r>
              <w:rPr>
                <w:sz w:val="13"/>
              </w:rPr>
            </w:r>
          </w:p>
          <w:p>
            <w:pPr>
              <w:pStyle w:val="TableParagraph"/>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5" w:after="0"/>
              <w:rPr>
                <w:sz w:val="14"/>
              </w:rPr>
            </w:pPr>
            <w:r>
              <w:rPr>
                <w:sz w:val="14"/>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sz w:val="14"/>
              </w:rPr>
            </w:pPr>
            <w:r>
              <w:rPr>
                <w:sz w:val="14"/>
              </w:rPr>
            </w:r>
          </w:p>
          <w:p>
            <w:pPr>
              <w:pStyle w:val="TableParagraph"/>
              <w:spacing w:before="1" w:after="0"/>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48"/>
              <w:ind w:left="26" w:right="0" w:hanging="0"/>
              <w:rPr>
                <w:rFonts w:ascii="Calibri" w:hAnsi="Calibri"/>
                <w:b/>
                <w:b/>
                <w:sz w:val="13"/>
              </w:rPr>
            </w:pPr>
            <w:r>
              <w:rPr>
                <w:rFonts w:ascii="Calibri" w:hAnsi="Calibri"/>
                <w:b/>
                <w:sz w:val="13"/>
              </w:rPr>
              <w:t>Se contabilizan cronológicamente, se cuenta con el sistema SICAPITAL, módulo Limay</w:t>
            </w:r>
          </w:p>
          <w:p>
            <w:pPr>
              <w:pStyle w:val="TableParagraph"/>
              <w:spacing w:lineRule="atLeast" w:line="170"/>
              <w:ind w:left="26" w:right="23" w:hanging="0"/>
              <w:rPr>
                <w:rFonts w:ascii="Calibri" w:hAnsi="Calibri"/>
                <w:b/>
                <w:b/>
                <w:sz w:val="13"/>
              </w:rPr>
            </w:pPr>
            <w:r>
              <w:rPr>
                <w:rFonts w:ascii="Calibri" w:hAnsi="Calibri"/>
                <w:b/>
                <w:sz w:val="13"/>
              </w:rPr>
              <w:t>que asigna un numero  de documento  consecutivo  de acuerdo  con el orden de ingreso y en forma</w:t>
            </w:r>
            <w:r>
              <w:rPr>
                <w:rFonts w:ascii="Calibri" w:hAnsi="Calibri"/>
                <w:b/>
                <w:spacing w:val="-4"/>
                <w:sz w:val="13"/>
              </w:rPr>
              <w:t>cronológica</w:t>
            </w:r>
          </w:p>
        </w:tc>
      </w:tr>
      <w:tr>
        <w:trPr>
          <w:trHeight w:val="47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sz w:val="13"/>
              </w:rPr>
            </w:pPr>
            <w:r>
              <w:rPr>
                <w:sz w:val="13"/>
              </w:rPr>
            </w:r>
          </w:p>
          <w:p>
            <w:pPr>
              <w:pStyle w:val="TableParagraph"/>
              <w:ind w:left="29" w:right="0" w:hanging="0"/>
              <w:jc w:val="center"/>
              <w:rPr>
                <w:rFonts w:ascii="Calibri" w:hAnsi="Calibri"/>
                <w:sz w:val="12"/>
              </w:rPr>
            </w:pPr>
            <w:r>
              <w:rPr>
                <w:rFonts w:ascii="Calibri" w:hAnsi="Calibri"/>
                <w:w w:val="105"/>
                <w:sz w:val="12"/>
              </w:rPr>
              <w:t>16.1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2"/>
              <w:ind w:left="23" w:right="0" w:hanging="0"/>
              <w:rPr>
                <w:rFonts w:ascii="Calibri" w:hAnsi="Calibri"/>
                <w:b/>
                <w:b/>
                <w:sz w:val="13"/>
              </w:rPr>
            </w:pPr>
            <w:r>
              <w:rPr>
                <w:rFonts w:ascii="Calibri" w:hAnsi="Calibri"/>
                <w:b/>
                <w:sz w:val="13"/>
              </w:rPr>
              <w:t>¿Se verifica el registro contable</w:t>
            </w:r>
          </w:p>
          <w:p>
            <w:pPr>
              <w:pStyle w:val="TableParagraph"/>
              <w:tabs>
                <w:tab w:val="left" w:pos="933" w:leader="none"/>
                <w:tab w:val="left" w:pos="1333" w:leader="none"/>
                <w:tab w:val="left" w:pos="1751" w:leader="none"/>
              </w:tabs>
              <w:spacing w:lineRule="atLeast" w:line="170"/>
              <w:ind w:left="23" w:right="12" w:hanging="0"/>
              <w:rPr>
                <w:rFonts w:ascii="Calibri" w:hAnsi="Calibri"/>
                <w:b/>
                <w:b/>
                <w:sz w:val="13"/>
              </w:rPr>
            </w:pPr>
            <w:r>
              <w:rPr>
                <w:rFonts w:ascii="Calibri" w:hAnsi="Calibri"/>
                <w:b/>
                <w:sz w:val="13"/>
              </w:rPr>
              <w:t>cronológico</w:t>
              <w:tab/>
              <w:t>de</w:t>
              <w:tab/>
              <w:t>los</w:t>
              <w:tab/>
            </w:r>
            <w:r>
              <w:rPr>
                <w:rFonts w:ascii="Calibri" w:hAnsi="Calibri"/>
                <w:b/>
                <w:spacing w:val="-4"/>
                <w:sz w:val="13"/>
              </w:rPr>
              <w:t>hechos</w:t>
            </w:r>
            <w:r>
              <w:rPr>
                <w:rFonts w:ascii="Calibri" w:hAnsi="Calibri"/>
                <w:b/>
                <w:sz w:val="13"/>
              </w:rPr>
              <w:t>económicos?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3"/>
              </w:rPr>
            </w:pPr>
            <w:r>
              <w:rPr>
                <w:sz w:val="13"/>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1" w:after="0"/>
              <w:rPr>
                <w:sz w:val="13"/>
              </w:rPr>
            </w:pPr>
            <w:r>
              <w:rPr>
                <w:sz w:val="13"/>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sz w:val="13"/>
              </w:rPr>
            </w:pPr>
            <w:r>
              <w:rPr>
                <w:sz w:val="13"/>
              </w:rPr>
            </w:r>
          </w:p>
          <w:p>
            <w:pPr>
              <w:pStyle w:val="TableParagraph"/>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2"/>
              <w:ind w:left="26" w:right="0" w:hanging="0"/>
              <w:rPr>
                <w:rFonts w:ascii="Calibri" w:hAnsi="Calibri"/>
                <w:sz w:val="13"/>
              </w:rPr>
            </w:pPr>
            <w:r>
              <w:rPr>
                <w:rFonts w:ascii="Calibri" w:hAnsi="Calibri"/>
                <w:sz w:val="13"/>
              </w:rPr>
              <w:t>Se verifican en el momento de la recepción de documentos los consecutivos que se</w:t>
            </w:r>
          </w:p>
          <w:p>
            <w:pPr>
              <w:pStyle w:val="TableParagraph"/>
              <w:spacing w:lineRule="atLeast" w:line="170"/>
              <w:ind w:left="26" w:right="53" w:hanging="0"/>
              <w:rPr>
                <w:rFonts w:ascii="Calibri" w:hAnsi="Calibri"/>
                <w:sz w:val="13"/>
              </w:rPr>
            </w:pPr>
            <w:r>
              <w:rPr>
                <w:rFonts w:ascii="Calibri" w:hAnsi="Calibri"/>
                <w:sz w:val="13"/>
              </w:rPr>
              <w:t>generan en el sistema, según se identificó en el consecutivo de órdenes de pago de octubre de 2019, suministrado por el área</w:t>
            </w:r>
            <w:r>
              <w:rPr>
                <w:rFonts w:ascii="Calibri" w:hAnsi="Calibri"/>
                <w:spacing w:val="-5"/>
                <w:sz w:val="13"/>
              </w:rPr>
              <w:t>contable</w:t>
            </w:r>
          </w:p>
        </w:tc>
      </w:tr>
      <w:tr>
        <w:trPr>
          <w:trHeight w:val="47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sz w:val="13"/>
              </w:rPr>
            </w:pPr>
            <w:r>
              <w:rPr>
                <w:sz w:val="13"/>
              </w:rPr>
            </w:r>
          </w:p>
          <w:p>
            <w:pPr>
              <w:pStyle w:val="TableParagraph"/>
              <w:ind w:left="29" w:right="0" w:hanging="0"/>
              <w:jc w:val="center"/>
              <w:rPr>
                <w:rFonts w:ascii="Calibri" w:hAnsi="Calibri"/>
                <w:sz w:val="12"/>
              </w:rPr>
            </w:pPr>
            <w:r>
              <w:rPr>
                <w:rFonts w:ascii="Calibri" w:hAnsi="Calibri"/>
                <w:w w:val="105"/>
                <w:sz w:val="12"/>
              </w:rPr>
              <w:t>16.2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2"/>
              <w:ind w:left="23" w:right="0" w:hanging="0"/>
              <w:rPr>
                <w:rFonts w:ascii="Calibri" w:hAnsi="Calibri"/>
                <w:b/>
                <w:b/>
                <w:sz w:val="13"/>
              </w:rPr>
            </w:pPr>
            <w:r>
              <w:rPr>
                <w:rFonts w:ascii="Calibri" w:hAnsi="Calibri"/>
                <w:b/>
                <w:sz w:val="13"/>
              </w:rPr>
              <w:t>¿Se verifica el registro consecutivo de</w:t>
            </w:r>
          </w:p>
          <w:p>
            <w:pPr>
              <w:pStyle w:val="TableParagraph"/>
              <w:spacing w:lineRule="atLeast" w:line="170"/>
              <w:ind w:left="23" w:right="53" w:hanging="0"/>
              <w:rPr>
                <w:rFonts w:ascii="Calibri" w:hAnsi="Calibri"/>
                <w:b/>
                <w:b/>
                <w:sz w:val="13"/>
              </w:rPr>
            </w:pPr>
            <w:r>
              <w:rPr>
                <w:rFonts w:ascii="Calibri" w:hAnsi="Calibri"/>
                <w:b/>
                <w:sz w:val="13"/>
              </w:rPr>
              <w:t>los hechos económicos en los  libros  de contabilidad?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sz w:val="13"/>
              </w:rPr>
            </w:pPr>
            <w:r>
              <w:rPr>
                <w:sz w:val="13"/>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1" w:after="0"/>
              <w:rPr>
                <w:sz w:val="13"/>
              </w:rPr>
            </w:pPr>
            <w:r>
              <w:rPr>
                <w:sz w:val="13"/>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sz w:val="13"/>
              </w:rPr>
            </w:pPr>
            <w:r>
              <w:rPr>
                <w:sz w:val="13"/>
              </w:rPr>
            </w:r>
          </w:p>
          <w:p>
            <w:pPr>
              <w:pStyle w:val="TableParagraph"/>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2"/>
              <w:ind w:left="26" w:right="0" w:hanging="0"/>
              <w:rPr>
                <w:rFonts w:ascii="Calibri" w:hAnsi="Calibri"/>
                <w:sz w:val="13"/>
              </w:rPr>
            </w:pPr>
            <w:r>
              <w:rPr>
                <w:rFonts w:ascii="Calibri" w:hAnsi="Calibri"/>
                <w:sz w:val="13"/>
              </w:rPr>
              <w:t>Se contabilizan cronológicamente, se cuenta con el sistema SICAPITAL, módulo Limay que</w:t>
            </w:r>
          </w:p>
          <w:p>
            <w:pPr>
              <w:pStyle w:val="TableParagraph"/>
              <w:spacing w:lineRule="atLeast" w:line="170"/>
              <w:ind w:left="26" w:right="53" w:hanging="0"/>
              <w:rPr>
                <w:rFonts w:ascii="Calibri" w:hAnsi="Calibri"/>
                <w:sz w:val="13"/>
              </w:rPr>
            </w:pPr>
            <w:r>
              <w:rPr>
                <w:rFonts w:ascii="Calibri" w:hAnsi="Calibri"/>
                <w:sz w:val="13"/>
              </w:rPr>
              <w:t>asigna un numero de documento consecutivo de acuerdo con el orden de ingreso y en forma cronológica</w:t>
            </w:r>
          </w:p>
        </w:tc>
      </w:tr>
      <w:tr>
        <w:trPr>
          <w:trHeight w:val="47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6" w:after="0"/>
              <w:rPr>
                <w:sz w:val="13"/>
              </w:rPr>
            </w:pPr>
            <w:r>
              <w:rPr>
                <w:sz w:val="13"/>
              </w:rPr>
            </w:r>
          </w:p>
          <w:p>
            <w:pPr>
              <w:pStyle w:val="TableParagraph"/>
              <w:ind w:left="27" w:right="0" w:hanging="0"/>
              <w:jc w:val="center"/>
              <w:rPr>
                <w:rFonts w:ascii="Calibri" w:hAnsi="Calibri"/>
                <w:b/>
                <w:b/>
                <w:sz w:val="12"/>
              </w:rPr>
            </w:pPr>
            <w:r>
              <w:rPr>
                <w:rFonts w:ascii="Calibri" w:hAnsi="Calibri"/>
                <w:b/>
                <w:w w:val="105"/>
                <w:sz w:val="12"/>
              </w:rPr>
              <w:t>17</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42"/>
              <w:ind w:left="23" w:right="0" w:hanging="0"/>
              <w:rPr>
                <w:rFonts w:ascii="Calibri" w:hAnsi="Calibri"/>
                <w:b/>
                <w:b/>
                <w:sz w:val="13"/>
              </w:rPr>
            </w:pPr>
            <w:r>
              <w:rPr>
                <w:rFonts w:ascii="Calibri" w:hAnsi="Calibri"/>
                <w:b/>
                <w:sz w:val="13"/>
              </w:rPr>
              <w:t>¿Los hechos económicos registrados</w:t>
            </w:r>
          </w:p>
          <w:p>
            <w:pPr>
              <w:pStyle w:val="TableParagraph"/>
              <w:spacing w:lineRule="atLeast" w:line="170"/>
              <w:ind w:left="23" w:right="-18" w:hanging="0"/>
              <w:rPr>
                <w:rFonts w:ascii="Calibri" w:hAnsi="Calibri"/>
                <w:b/>
                <w:b/>
                <w:sz w:val="13"/>
              </w:rPr>
            </w:pPr>
            <w:r>
              <w:rPr>
                <w:rFonts w:ascii="Calibri" w:hAnsi="Calibri"/>
                <w:b/>
                <w:sz w:val="13"/>
              </w:rPr>
              <w:t>están respaldados en documentos soporte idóneos?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4" w:after="0"/>
              <w:rPr>
                <w:sz w:val="13"/>
              </w:rPr>
            </w:pPr>
            <w:r>
              <w:rPr>
                <w:sz w:val="13"/>
              </w:rPr>
            </w:r>
          </w:p>
          <w:p>
            <w:pPr>
              <w:pStyle w:val="TableParagraph"/>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11" w:after="0"/>
              <w:rPr>
                <w:sz w:val="13"/>
              </w:rPr>
            </w:pPr>
            <w:r>
              <w:rPr>
                <w:sz w:val="13"/>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6" w:after="0"/>
              <w:rPr>
                <w:sz w:val="13"/>
              </w:rPr>
            </w:pPr>
            <w:r>
              <w:rPr>
                <w:sz w:val="13"/>
              </w:rPr>
            </w:r>
          </w:p>
          <w:p>
            <w:pPr>
              <w:pStyle w:val="TableParagraph"/>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42"/>
              <w:ind w:left="26" w:right="0" w:hanging="0"/>
              <w:rPr>
                <w:rFonts w:ascii="Calibri" w:hAnsi="Calibri"/>
                <w:b/>
                <w:b/>
                <w:sz w:val="13"/>
              </w:rPr>
            </w:pPr>
            <w:r>
              <w:rPr>
                <w:rFonts w:ascii="Calibri" w:hAnsi="Calibri"/>
                <w:b/>
                <w:sz w:val="13"/>
              </w:rPr>
              <w:t>Se tomó una muestra de 7 ordenes de pago correspondientes a la vigencia 2019,</w:t>
            </w:r>
          </w:p>
          <w:p>
            <w:pPr>
              <w:pStyle w:val="TableParagraph"/>
              <w:spacing w:lineRule="atLeast" w:line="170"/>
              <w:ind w:left="26" w:right="53" w:hanging="0"/>
              <w:rPr>
                <w:rFonts w:ascii="Calibri" w:hAnsi="Calibri"/>
                <w:b/>
                <w:b/>
                <w:sz w:val="13"/>
              </w:rPr>
            </w:pPr>
            <w:r>
              <w:rPr>
                <w:rFonts w:ascii="Calibri" w:hAnsi="Calibri"/>
                <w:b/>
                <w:sz w:val="13"/>
              </w:rPr>
              <w:t>identificando que los registros contables se soportan  por  comprobantes  de contabilidad</w:t>
            </w:r>
          </w:p>
        </w:tc>
      </w:tr>
      <w:tr>
        <w:trPr>
          <w:trHeight w:val="641"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102" w:after="0"/>
              <w:ind w:left="29" w:right="0" w:hanging="0"/>
              <w:jc w:val="center"/>
              <w:rPr>
                <w:rFonts w:ascii="Calibri" w:hAnsi="Calibri"/>
                <w:sz w:val="12"/>
              </w:rPr>
            </w:pPr>
            <w:r>
              <w:rPr>
                <w:rFonts w:ascii="Calibri" w:hAnsi="Calibri"/>
                <w:w w:val="105"/>
                <w:sz w:val="12"/>
              </w:rPr>
              <w:t>17.1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9"/>
              <w:ind w:left="23" w:right="0" w:hanging="0"/>
              <w:jc w:val="both"/>
              <w:rPr>
                <w:rFonts w:ascii="Calibri" w:hAnsi="Calibri"/>
                <w:b/>
                <w:b/>
                <w:sz w:val="13"/>
              </w:rPr>
            </w:pPr>
            <w:r>
              <w:rPr>
                <w:rFonts w:ascii="Calibri" w:hAnsi="Calibri"/>
                <w:b/>
                <w:sz w:val="13"/>
              </w:rPr>
              <w:t>¿Se verifica que los registros</w:t>
            </w:r>
          </w:p>
          <w:p>
            <w:pPr>
              <w:pStyle w:val="TableParagraph"/>
              <w:spacing w:lineRule="atLeast" w:line="170"/>
              <w:ind w:left="23" w:right="9" w:hanging="0"/>
              <w:jc w:val="both"/>
              <w:rPr>
                <w:rFonts w:ascii="Calibri" w:hAnsi="Calibri"/>
                <w:b/>
                <w:b/>
                <w:sz w:val="13"/>
              </w:rPr>
            </w:pPr>
            <w:r>
              <w:rPr>
                <w:rFonts w:ascii="Calibri" w:hAnsi="Calibri"/>
                <w:b/>
                <w:sz w:val="13"/>
              </w:rPr>
              <w:t>contables cuenten con  los documentos de origen interno o externo que los soporten?</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97" w:after="0"/>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104"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sz w:val="12"/>
              </w:rPr>
            </w:pPr>
            <w:r>
              <w:rPr>
                <w:sz w:val="12"/>
              </w:rPr>
            </w:r>
          </w:p>
          <w:p>
            <w:pPr>
              <w:pStyle w:val="TableParagraph"/>
              <w:spacing w:before="102" w:after="0"/>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 w:after="0"/>
              <w:rPr>
                <w:sz w:val="13"/>
              </w:rPr>
            </w:pPr>
            <w:r>
              <w:rPr>
                <w:sz w:val="13"/>
              </w:rPr>
            </w:r>
          </w:p>
          <w:p>
            <w:pPr>
              <w:pStyle w:val="TableParagraph"/>
              <w:spacing w:lineRule="auto" w:line="252"/>
              <w:ind w:left="26" w:right="53" w:hanging="0"/>
              <w:rPr>
                <w:rFonts w:ascii="Calibri" w:hAnsi="Calibri"/>
                <w:sz w:val="13"/>
              </w:rPr>
            </w:pPr>
            <w:r>
              <w:rPr>
                <w:rFonts w:ascii="Calibri" w:hAnsi="Calibri"/>
                <w:sz w:val="13"/>
              </w:rPr>
              <w:t>Se tomó una muestra de 7 ordenes de pago correspondientes a la vigencia 2019, identificando que los registros contables se soportan por comprobantes de contabilidad</w:t>
            </w:r>
          </w:p>
        </w:tc>
      </w:tr>
      <w:tr>
        <w:trPr>
          <w:trHeight w:val="308"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72" w:after="0"/>
              <w:ind w:left="29" w:right="0" w:hanging="0"/>
              <w:jc w:val="center"/>
              <w:rPr>
                <w:rFonts w:ascii="Calibri" w:hAnsi="Calibri"/>
                <w:sz w:val="12"/>
              </w:rPr>
            </w:pPr>
            <w:r>
              <w:rPr>
                <w:rFonts w:ascii="Calibri" w:hAnsi="Calibri"/>
                <w:w w:val="105"/>
                <w:sz w:val="12"/>
              </w:rPr>
              <w:t>17.2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2"/>
              <w:ind w:left="23" w:right="0" w:hanging="0"/>
              <w:rPr>
                <w:rFonts w:ascii="Calibri" w:hAnsi="Calibri"/>
                <w:b/>
                <w:b/>
                <w:sz w:val="13"/>
              </w:rPr>
            </w:pPr>
            <w:r>
              <w:rPr>
                <w:rFonts w:ascii="Calibri" w:hAnsi="Calibri"/>
                <w:b/>
                <w:sz w:val="13"/>
              </w:rPr>
              <w:t>¿Se conservan y custodian los</w:t>
            </w:r>
          </w:p>
          <w:p>
            <w:pPr>
              <w:pStyle w:val="TableParagraph"/>
              <w:spacing w:lineRule="exact" w:line="134" w:before="11" w:after="0"/>
              <w:ind w:left="23" w:right="0" w:hanging="0"/>
              <w:rPr>
                <w:rFonts w:ascii="Calibri" w:hAnsi="Calibri"/>
                <w:b/>
                <w:b/>
                <w:sz w:val="13"/>
              </w:rPr>
            </w:pPr>
            <w:r>
              <w:rPr>
                <w:rFonts w:ascii="Calibri" w:hAnsi="Calibri"/>
                <w:b/>
                <w:sz w:val="13"/>
              </w:rPr>
              <w:t>documentos soporte?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7" w:after="0"/>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74"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72" w:after="0"/>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2"/>
              <w:ind w:left="26" w:right="0" w:hanging="0"/>
              <w:rPr>
                <w:rFonts w:ascii="Calibri" w:hAnsi="Calibri"/>
                <w:sz w:val="13"/>
              </w:rPr>
            </w:pPr>
            <w:r>
              <w:rPr>
                <w:rFonts w:ascii="Calibri" w:hAnsi="Calibri"/>
                <w:sz w:val="13"/>
              </w:rPr>
              <w:t>Mensualmente se entregan al proceso de Gestión documental los soportes de los</w:t>
            </w:r>
          </w:p>
          <w:p>
            <w:pPr>
              <w:pStyle w:val="TableParagraph"/>
              <w:spacing w:lineRule="exact" w:line="134" w:before="11" w:after="0"/>
              <w:ind w:left="26" w:right="0" w:hanging="0"/>
              <w:rPr>
                <w:rFonts w:ascii="Calibri" w:hAnsi="Calibri"/>
                <w:sz w:val="13"/>
              </w:rPr>
            </w:pPr>
            <w:r>
              <w:rPr>
                <w:rFonts w:ascii="Calibri" w:hAnsi="Calibri"/>
                <w:sz w:val="13"/>
              </w:rPr>
              <w:t>documentos propendiendo en su conservación</w:t>
            </w:r>
          </w:p>
        </w:tc>
      </w:tr>
    </w:tbl>
    <w:p>
      <w:pPr>
        <w:sectPr>
          <w:headerReference w:type="default" r:id="rId49"/>
          <w:footerReference w:type="default" r:id="rId50"/>
          <w:type w:val="nextPage"/>
          <w:pgSz w:w="12240" w:h="15840"/>
          <w:pgMar w:left="880" w:right="242" w:header="116" w:top="1480" w:footer="877" w:bottom="1140" w:gutter="0"/>
          <w:pgNumType w:fmt="decimal"/>
          <w:formProt w:val="false"/>
          <w:textDirection w:val="lrTb"/>
          <w:docGrid w:type="default" w:linePitch="100" w:charSpace="4096"/>
        </w:sectPr>
      </w:pPr>
    </w:p>
    <w:p>
      <w:pPr>
        <w:pStyle w:val="Cuerpodetexto"/>
        <w:rPr>
          <w:rFonts w:ascii="Times New Roman" w:hAnsi="Times New Roman"/>
          <w:sz w:val="20"/>
        </w:rPr>
      </w:pPr>
      <w:r>
        <w:rPr>
          <w:rFonts w:ascii="Times New Roman" w:hAnsi="Times New Roman"/>
          <w:sz w:val="20"/>
        </w:rPr>
      </w:r>
    </w:p>
    <w:p>
      <w:pPr>
        <w:pStyle w:val="Cuerpodetexto"/>
        <w:spacing w:before="10" w:after="0"/>
        <w:rPr>
          <w:rFonts w:ascii="Times New Roman" w:hAnsi="Times New Roman"/>
          <w:sz w:val="24"/>
        </w:rPr>
      </w:pPr>
      <w:r>
        <w:rPr>
          <w:rFonts w:ascii="Times New Roman" w:hAnsi="Times New Roman"/>
          <w:sz w:val="24"/>
        </w:rPr>
      </w:r>
    </w:p>
    <w:tbl>
      <w:tblPr>
        <w:tblW w:w="9834" w:type="dxa"/>
        <w:jc w:val="left"/>
        <w:tblInd w:w="147" w:type="dxa"/>
        <w:tblBorders>
          <w:bottom w:val="single" w:sz="6" w:space="0" w:color="000000"/>
          <w:insideH w:val="single" w:sz="6" w:space="0" w:color="000000"/>
        </w:tblBorders>
        <w:tblCellMar>
          <w:top w:w="0" w:type="dxa"/>
          <w:left w:w="7" w:type="dxa"/>
          <w:bottom w:w="0" w:type="dxa"/>
          <w:right w:w="0" w:type="dxa"/>
        </w:tblCellMar>
        <w:tblLook w:val="01e0"/>
      </w:tblPr>
      <w:tblGrid>
        <w:gridCol w:w="295"/>
        <w:gridCol w:w="2166"/>
        <w:gridCol w:w="945"/>
        <w:gridCol w:w="760"/>
        <w:gridCol w:w="810"/>
        <w:gridCol w:w="4857"/>
      </w:tblGrid>
      <w:tr>
        <w:trPr>
          <w:trHeight w:val="555" w:hRule="atLeast"/>
        </w:trPr>
        <w:tc>
          <w:tcPr>
            <w:tcW w:w="9833" w:type="dxa"/>
            <w:gridSpan w:val="6"/>
            <w:tcBorders>
              <w:bottom w:val="single" w:sz="6" w:space="0" w:color="000000"/>
              <w:insideH w:val="single" w:sz="6" w:space="0" w:color="000000"/>
            </w:tcBorders>
            <w:shd w:color="auto" w:fill="001F60" w:val="clear"/>
          </w:tcPr>
          <w:p>
            <w:pPr>
              <w:pStyle w:val="TableParagraph"/>
              <w:spacing w:before="20" w:after="0"/>
              <w:ind w:left="1561" w:right="1547" w:hanging="0"/>
              <w:jc w:val="center"/>
              <w:rPr>
                <w:rFonts w:ascii="Calibri" w:hAnsi="Calibri"/>
                <w:b/>
                <w:b/>
                <w:sz w:val="20"/>
              </w:rPr>
            </w:pPr>
            <w:r>
              <w:rPr>
                <w:rFonts w:ascii="Calibri" w:hAnsi="Calibri"/>
                <w:b/>
                <w:color w:val="FFFFFF"/>
                <w:sz w:val="20"/>
              </w:rPr>
              <w:t>ANEXO 1</w:t>
            </w:r>
          </w:p>
          <w:p>
            <w:pPr>
              <w:pStyle w:val="TableParagraph"/>
              <w:spacing w:before="18" w:after="0"/>
              <w:ind w:left="1561" w:right="1566" w:hanging="0"/>
              <w:jc w:val="center"/>
              <w:rPr>
                <w:rFonts w:ascii="Calibri" w:hAnsi="Calibri"/>
                <w:b/>
                <w:b/>
                <w:sz w:val="20"/>
              </w:rPr>
            </w:pPr>
            <w:r>
              <w:rPr>
                <w:rFonts w:ascii="Calibri" w:hAnsi="Calibri"/>
                <w:b/>
                <w:color w:val="FFFFFF"/>
                <w:sz w:val="20"/>
              </w:rPr>
              <w:t>RESULTADO DE LA EVALUACIÓN CONTROL INTERNO CONTABLE - VIGENCIA 2018</w:t>
            </w:r>
          </w:p>
        </w:tc>
      </w:tr>
      <w:tr>
        <w:trPr>
          <w:trHeight w:val="64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27" w:right="0" w:hanging="0"/>
              <w:jc w:val="center"/>
              <w:rPr>
                <w:rFonts w:ascii="Calibri" w:hAnsi="Calibri"/>
                <w:b/>
                <w:b/>
                <w:sz w:val="12"/>
              </w:rPr>
            </w:pPr>
            <w:r>
              <w:rPr>
                <w:rFonts w:ascii="Calibri" w:hAnsi="Calibri"/>
                <w:b/>
                <w:w w:val="105"/>
                <w:sz w:val="12"/>
              </w:rPr>
              <w:t>18</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ind w:left="23" w:right="10" w:hanging="0"/>
              <w:jc w:val="both"/>
              <w:rPr>
                <w:rFonts w:ascii="Calibri" w:hAnsi="Calibri"/>
                <w:b/>
                <w:b/>
                <w:sz w:val="13"/>
              </w:rPr>
            </w:pPr>
            <w:r>
              <w:rPr>
                <w:rFonts w:ascii="Calibri" w:hAnsi="Calibri"/>
                <w:b/>
                <w:sz w:val="13"/>
              </w:rPr>
              <w:t>¿Para el registro de los hechos económicos, se elaboran los respectivos comprobantes de</w:t>
            </w:r>
          </w:p>
          <w:p>
            <w:pPr>
              <w:pStyle w:val="TableParagraph"/>
              <w:spacing w:lineRule="exact" w:line="124"/>
              <w:ind w:left="23" w:right="0" w:hanging="0"/>
              <w:rPr>
                <w:rFonts w:ascii="Calibri" w:hAnsi="Calibri"/>
                <w:b/>
                <w:b/>
                <w:sz w:val="13"/>
              </w:rPr>
            </w:pPr>
            <w:r>
              <w:rPr>
                <w:rFonts w:ascii="Calibri" w:hAnsi="Calibri"/>
                <w:b/>
                <w:sz w:val="13"/>
              </w:rPr>
              <w:t>contabilidad?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9"/>
              </w:rPr>
            </w:pPr>
            <w:r>
              <w:rPr>
                <w:rFonts w:ascii="Times New Roman" w:hAnsi="Times New Roman"/>
                <w:sz w:val="9"/>
              </w:rPr>
            </w:r>
          </w:p>
          <w:p>
            <w:pPr>
              <w:pStyle w:val="TableParagraph"/>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0"/>
              </w:rPr>
            </w:pPr>
            <w:r>
              <w:rPr>
                <w:rFonts w:ascii="Times New Roman" w:hAnsi="Times New Roman"/>
                <w:sz w:val="10"/>
              </w:rPr>
            </w:r>
          </w:p>
          <w:p>
            <w:pPr>
              <w:pStyle w:val="TableParagraph"/>
              <w:spacing w:before="1" w:after="0"/>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before="76" w:after="0"/>
              <w:ind w:left="26" w:right="5" w:hanging="0"/>
              <w:jc w:val="both"/>
              <w:rPr>
                <w:rFonts w:ascii="Calibri" w:hAnsi="Calibri"/>
                <w:b/>
                <w:b/>
                <w:sz w:val="13"/>
              </w:rPr>
            </w:pPr>
            <w:r>
              <w:rPr>
                <w:rFonts w:ascii="Calibri" w:hAnsi="Calibri"/>
                <w:b/>
                <w:sz w:val="13"/>
              </w:rPr>
              <w:t>Se tomó una muestra de 7 ordenes de pago correspondientes a la vigencia 2019, identificando que los registros contables se soportan  por  comprobantes  de contabilidad</w:t>
            </w:r>
          </w:p>
        </w:tc>
      </w:tr>
      <w:tr>
        <w:trPr>
          <w:trHeight w:val="813"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29" w:right="0" w:hanging="0"/>
              <w:jc w:val="center"/>
              <w:rPr>
                <w:rFonts w:ascii="Calibri" w:hAnsi="Calibri"/>
                <w:sz w:val="12"/>
              </w:rPr>
            </w:pPr>
            <w:r>
              <w:rPr>
                <w:rFonts w:ascii="Calibri" w:hAnsi="Calibri"/>
                <w:w w:val="105"/>
                <w:sz w:val="12"/>
              </w:rPr>
              <w:t>18.1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lineRule="auto" w:line="252" w:before="106" w:after="0"/>
              <w:ind w:left="23" w:right="-18" w:hanging="0"/>
              <w:rPr>
                <w:rFonts w:ascii="Calibri" w:hAnsi="Calibri"/>
                <w:b/>
                <w:b/>
                <w:sz w:val="13"/>
              </w:rPr>
            </w:pPr>
            <w:r>
              <w:rPr>
                <w:rFonts w:ascii="Calibri" w:hAnsi="Calibri"/>
                <w:b/>
                <w:sz w:val="13"/>
              </w:rPr>
              <w:t>¿Los comprobantes de contabilidad se realizan cronológicamente?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8" w:after="0"/>
              <w:rPr>
                <w:rFonts w:ascii="Times New Roman" w:hAnsi="Times New Roman"/>
                <w:sz w:val="16"/>
              </w:rPr>
            </w:pPr>
            <w:r>
              <w:rPr>
                <w:rFonts w:ascii="Times New Roman" w:hAnsi="Times New Roman"/>
                <w:sz w:val="16"/>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0"/>
              </w:rPr>
            </w:pPr>
            <w:r>
              <w:rPr>
                <w:rFonts w:ascii="Times New Roman" w:hAnsi="Times New Roman"/>
                <w:sz w:val="10"/>
              </w:rPr>
            </w:r>
          </w:p>
          <w:p>
            <w:pPr>
              <w:pStyle w:val="TableParagraph"/>
              <w:spacing w:lineRule="auto" w:line="271" w:before="1" w:after="0"/>
              <w:ind w:left="322" w:right="0" w:hanging="279"/>
              <w:rPr>
                <w:rFonts w:ascii="Calibri" w:hAnsi="Calibri"/>
                <w:sz w:val="12"/>
              </w:rPr>
            </w:pPr>
            <w:r>
              <w:rPr>
                <w:rFonts w:ascii="Calibri" w:hAnsi="Calibri"/>
                <w:sz w:val="12"/>
              </w:rPr>
              <w:t>PARCIALMEN</w:t>
            </w:r>
            <w:r>
              <w:rPr>
                <w:rFonts w:ascii="Calibri" w:hAnsi="Calibri"/>
                <w:w w:val="105"/>
                <w:sz w:val="12"/>
              </w:rPr>
              <w:t>TE</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0" w:right="268" w:hanging="0"/>
              <w:jc w:val="right"/>
              <w:rPr>
                <w:rFonts w:ascii="Calibri" w:hAnsi="Calibri"/>
                <w:sz w:val="12"/>
              </w:rPr>
            </w:pPr>
            <w:r>
              <w:rPr>
                <w:rFonts w:ascii="Calibri" w:hAnsi="Calibri"/>
                <w:sz w:val="12"/>
              </w:rPr>
              <w:t>0,21</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74" w:after="0"/>
              <w:ind w:left="26" w:right="7" w:hanging="0"/>
              <w:jc w:val="both"/>
              <w:rPr>
                <w:rFonts w:ascii="Calibri" w:hAnsi="Calibri"/>
                <w:sz w:val="13"/>
              </w:rPr>
            </w:pPr>
            <w:r>
              <w:rPr>
                <w:rFonts w:ascii="Calibri" w:hAnsi="Calibri"/>
                <w:sz w:val="13"/>
              </w:rPr>
              <w:t>Se contabilizan cronológicamente, se cuenta con el sistema SICAPITAL, módulo Limay que asigna un ID por cada documento registrado en los diferentes módulos; no obstante, los auxiliares contables en formato Excel no se generan de manera ordenada y amigable al usuario para el análisis de información masiva de las cuentas contables.</w:t>
            </w:r>
          </w:p>
        </w:tc>
      </w:tr>
      <w:tr>
        <w:trPr>
          <w:trHeight w:val="812"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29" w:right="0" w:hanging="0"/>
              <w:jc w:val="center"/>
              <w:rPr>
                <w:rFonts w:ascii="Calibri" w:hAnsi="Calibri"/>
                <w:sz w:val="12"/>
              </w:rPr>
            </w:pPr>
            <w:r>
              <w:rPr>
                <w:rFonts w:ascii="Calibri" w:hAnsi="Calibri"/>
                <w:w w:val="105"/>
                <w:sz w:val="12"/>
              </w:rPr>
              <w:t>18.2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lineRule="auto" w:line="252" w:before="106" w:after="0"/>
              <w:ind w:left="23" w:right="-18" w:hanging="0"/>
              <w:rPr>
                <w:rFonts w:ascii="Calibri" w:hAnsi="Calibri"/>
                <w:b/>
                <w:b/>
                <w:sz w:val="13"/>
              </w:rPr>
            </w:pPr>
            <w:r>
              <w:rPr>
                <w:rFonts w:ascii="Calibri" w:hAnsi="Calibri"/>
                <w:b/>
                <w:sz w:val="13"/>
              </w:rPr>
              <w:t>¿Los comprobantes de contabilidad se enumeran consecutivamente?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8" w:after="0"/>
              <w:rPr>
                <w:rFonts w:ascii="Times New Roman" w:hAnsi="Times New Roman"/>
                <w:sz w:val="16"/>
              </w:rPr>
            </w:pPr>
            <w:r>
              <w:rPr>
                <w:rFonts w:ascii="Times New Roman" w:hAnsi="Times New Roman"/>
                <w:sz w:val="16"/>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0"/>
              </w:rPr>
            </w:pPr>
            <w:r>
              <w:rPr>
                <w:rFonts w:ascii="Times New Roman" w:hAnsi="Times New Roman"/>
                <w:sz w:val="10"/>
              </w:rPr>
            </w:r>
          </w:p>
          <w:p>
            <w:pPr>
              <w:pStyle w:val="TableParagraph"/>
              <w:spacing w:lineRule="auto" w:line="271" w:before="1" w:after="0"/>
              <w:ind w:left="322" w:right="0" w:hanging="279"/>
              <w:rPr>
                <w:rFonts w:ascii="Calibri" w:hAnsi="Calibri"/>
                <w:sz w:val="12"/>
              </w:rPr>
            </w:pPr>
            <w:r>
              <w:rPr>
                <w:rFonts w:ascii="Calibri" w:hAnsi="Calibri"/>
                <w:sz w:val="12"/>
              </w:rPr>
              <w:t>PARCIALMEN</w:t>
            </w:r>
            <w:r>
              <w:rPr>
                <w:rFonts w:ascii="Calibri" w:hAnsi="Calibri"/>
                <w:w w:val="105"/>
                <w:sz w:val="12"/>
              </w:rPr>
              <w:t>TE</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0" w:right="268" w:hanging="0"/>
              <w:jc w:val="right"/>
              <w:rPr>
                <w:rFonts w:ascii="Calibri" w:hAnsi="Calibri"/>
                <w:sz w:val="12"/>
              </w:rPr>
            </w:pPr>
            <w:r>
              <w:rPr>
                <w:rFonts w:ascii="Calibri" w:hAnsi="Calibri"/>
                <w:sz w:val="12"/>
              </w:rPr>
              <w:t>0,21</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74" w:after="0"/>
              <w:ind w:left="26" w:right="7" w:hanging="0"/>
              <w:jc w:val="both"/>
              <w:rPr>
                <w:rFonts w:ascii="Calibri" w:hAnsi="Calibri"/>
                <w:sz w:val="13"/>
              </w:rPr>
            </w:pPr>
            <w:r>
              <w:rPr>
                <w:rFonts w:ascii="Calibri" w:hAnsi="Calibri"/>
                <w:sz w:val="13"/>
              </w:rPr>
              <w:t>Se contabilizan cronológicamente, se cuenta con el sistema SICAPITAL, módulo Limay que asigna un ID por cada documento registrado en los diferentes módulos; no obstante, los auxiliares contables en formato Excel no se generan de manera ordenada y amigable al usuario para el análisis de información masiva de las cuentas contables.</w:t>
            </w:r>
          </w:p>
        </w:tc>
      </w:tr>
      <w:tr>
        <w:trPr>
          <w:trHeight w:val="64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27" w:right="0" w:hanging="0"/>
              <w:jc w:val="center"/>
              <w:rPr>
                <w:rFonts w:ascii="Calibri" w:hAnsi="Calibri"/>
                <w:b/>
                <w:b/>
                <w:sz w:val="12"/>
              </w:rPr>
            </w:pPr>
            <w:r>
              <w:rPr>
                <w:rFonts w:ascii="Calibri" w:hAnsi="Calibri"/>
                <w:b/>
                <w:w w:val="105"/>
                <w:sz w:val="12"/>
              </w:rPr>
              <w:t>19</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before="76" w:after="0"/>
              <w:ind w:left="23" w:right="7" w:hanging="0"/>
              <w:jc w:val="both"/>
              <w:rPr>
                <w:rFonts w:ascii="Calibri" w:hAnsi="Calibri"/>
                <w:b/>
                <w:b/>
                <w:sz w:val="13"/>
              </w:rPr>
            </w:pPr>
            <w:r>
              <w:rPr>
                <w:rFonts w:ascii="Calibri" w:hAnsi="Calibri"/>
                <w:b/>
                <w:sz w:val="13"/>
              </w:rPr>
              <w:t>¿Los libros de contabilidad se encuentran debidamente soportados en comprobantes de contabilidad?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9"/>
              </w:rPr>
            </w:pPr>
            <w:r>
              <w:rPr>
                <w:rFonts w:ascii="Times New Roman" w:hAnsi="Times New Roman"/>
                <w:sz w:val="9"/>
              </w:rPr>
            </w:r>
          </w:p>
          <w:p>
            <w:pPr>
              <w:pStyle w:val="TableParagraph"/>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0"/>
              </w:rPr>
            </w:pPr>
            <w:r>
              <w:rPr>
                <w:rFonts w:ascii="Times New Roman" w:hAnsi="Times New Roman"/>
                <w:sz w:val="10"/>
              </w:rPr>
            </w:r>
          </w:p>
          <w:p>
            <w:pPr>
              <w:pStyle w:val="TableParagraph"/>
              <w:spacing w:before="1" w:after="0"/>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before="76" w:after="0"/>
              <w:ind w:left="26" w:right="5" w:hanging="0"/>
              <w:jc w:val="both"/>
              <w:rPr>
                <w:rFonts w:ascii="Calibri" w:hAnsi="Calibri"/>
                <w:b/>
                <w:b/>
                <w:sz w:val="13"/>
              </w:rPr>
            </w:pPr>
            <w:r>
              <w:rPr>
                <w:rFonts w:ascii="Calibri" w:hAnsi="Calibri"/>
                <w:b/>
                <w:sz w:val="13"/>
              </w:rPr>
              <w:t>Se tomó una muestra de 7 ordenes de pago correspondientes a la vigencia 2019, identificando que los registros contables se soportan  por  comprobantes  de contabilidad</w:t>
            </w:r>
          </w:p>
        </w:tc>
      </w:tr>
      <w:tr>
        <w:trPr>
          <w:trHeight w:val="64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29" w:right="0" w:hanging="0"/>
              <w:jc w:val="center"/>
              <w:rPr>
                <w:rFonts w:ascii="Calibri" w:hAnsi="Calibri"/>
                <w:sz w:val="12"/>
              </w:rPr>
            </w:pPr>
            <w:r>
              <w:rPr>
                <w:rFonts w:ascii="Calibri" w:hAnsi="Calibri"/>
                <w:w w:val="105"/>
                <w:sz w:val="12"/>
              </w:rPr>
              <w:t>19.1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ind w:left="23" w:right="9" w:hanging="0"/>
              <w:jc w:val="both"/>
              <w:rPr>
                <w:rFonts w:ascii="Calibri" w:hAnsi="Calibri"/>
                <w:b/>
                <w:b/>
                <w:sz w:val="13"/>
              </w:rPr>
            </w:pPr>
            <w:r>
              <w:rPr>
                <w:rFonts w:ascii="Calibri" w:hAnsi="Calibri"/>
                <w:b/>
                <w:sz w:val="13"/>
              </w:rPr>
              <w:t>¿La información de los libros de contabilidad coincide  con  la registrada en los comprobantes</w:t>
            </w:r>
            <w:r>
              <w:rPr>
                <w:rFonts w:ascii="Calibri" w:hAnsi="Calibri"/>
                <w:b/>
                <w:spacing w:val="27"/>
                <w:sz w:val="13"/>
              </w:rPr>
              <w:t>de</w:t>
            </w:r>
          </w:p>
          <w:p>
            <w:pPr>
              <w:pStyle w:val="TableParagraph"/>
              <w:spacing w:lineRule="exact" w:line="124"/>
              <w:ind w:left="23" w:right="0" w:hanging="0"/>
              <w:rPr>
                <w:rFonts w:ascii="Calibri" w:hAnsi="Calibri"/>
                <w:b/>
                <w:b/>
                <w:sz w:val="13"/>
              </w:rPr>
            </w:pPr>
            <w:r>
              <w:rPr>
                <w:rFonts w:ascii="Calibri" w:hAnsi="Calibri"/>
                <w:b/>
                <w:sz w:val="13"/>
              </w:rPr>
              <w:t>contabilidad?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9"/>
              </w:rPr>
            </w:pPr>
            <w:r>
              <w:rPr>
                <w:rFonts w:ascii="Times New Roman" w:hAnsi="Times New Roman"/>
                <w:sz w:val="9"/>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0"/>
              </w:rPr>
            </w:pPr>
            <w:r>
              <w:rPr>
                <w:rFonts w:ascii="Times New Roman" w:hAnsi="Times New Roman"/>
                <w:sz w:val="10"/>
              </w:rPr>
            </w:r>
          </w:p>
          <w:p>
            <w:pPr>
              <w:pStyle w:val="TableParagraph"/>
              <w:spacing w:before="1" w:after="0"/>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ind w:left="26" w:right="3" w:hanging="0"/>
              <w:jc w:val="both"/>
              <w:rPr>
                <w:rFonts w:ascii="Calibri" w:hAnsi="Calibri"/>
                <w:sz w:val="13"/>
              </w:rPr>
            </w:pPr>
            <w:r>
              <w:rPr>
                <w:rFonts w:ascii="Calibri" w:hAnsi="Calibri"/>
                <w:sz w:val="13"/>
              </w:rPr>
              <w:t>Los libros de contabilidad se alimentan de los comprobantes de contabilidad que se van registrando en el módulo Limay; así mismo, el área contable manifiesta que el sistema no permite manipular ningún libro contable, dado que la única manera de afectar los libros</w:t>
            </w:r>
          </w:p>
          <w:p>
            <w:pPr>
              <w:pStyle w:val="TableParagraph"/>
              <w:spacing w:lineRule="exact" w:line="124"/>
              <w:ind w:left="26" w:right="0" w:hanging="0"/>
              <w:jc w:val="both"/>
              <w:rPr>
                <w:rFonts w:ascii="Calibri" w:hAnsi="Calibri"/>
                <w:sz w:val="13"/>
              </w:rPr>
            </w:pPr>
            <w:r>
              <w:rPr>
                <w:rFonts w:ascii="Calibri" w:hAnsi="Calibri"/>
                <w:sz w:val="13"/>
              </w:rPr>
              <w:t>es a través de los documentos registrados.</w:t>
            </w:r>
          </w:p>
        </w:tc>
      </w:tr>
      <w:tr>
        <w:trPr>
          <w:trHeight w:val="812"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29" w:right="0" w:hanging="0"/>
              <w:jc w:val="center"/>
              <w:rPr>
                <w:rFonts w:ascii="Calibri" w:hAnsi="Calibri"/>
                <w:sz w:val="12"/>
              </w:rPr>
            </w:pPr>
            <w:r>
              <w:rPr>
                <w:rFonts w:ascii="Calibri" w:hAnsi="Calibri"/>
                <w:w w:val="105"/>
                <w:sz w:val="12"/>
              </w:rPr>
              <w:t>19.2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9"/>
              <w:ind w:left="23" w:right="0" w:hanging="0"/>
              <w:jc w:val="both"/>
              <w:rPr>
                <w:rFonts w:ascii="Calibri" w:hAnsi="Calibri"/>
                <w:b/>
                <w:b/>
                <w:sz w:val="13"/>
              </w:rPr>
            </w:pPr>
            <w:r>
              <w:rPr>
                <w:rFonts w:ascii="Calibri" w:hAnsi="Calibri"/>
                <w:b/>
                <w:sz w:val="13"/>
              </w:rPr>
              <w:t>En caso de haber diferencias entre los</w:t>
            </w:r>
          </w:p>
          <w:p>
            <w:pPr>
              <w:pStyle w:val="TableParagraph"/>
              <w:spacing w:lineRule="atLeast" w:line="170"/>
              <w:ind w:left="23" w:right="9" w:hanging="0"/>
              <w:jc w:val="both"/>
              <w:rPr>
                <w:rFonts w:ascii="Calibri" w:hAnsi="Calibri"/>
                <w:b/>
                <w:b/>
                <w:sz w:val="13"/>
              </w:rPr>
            </w:pPr>
            <w:r>
              <w:rPr>
                <w:rFonts w:ascii="Calibri" w:hAnsi="Calibri"/>
                <w:b/>
                <w:sz w:val="13"/>
              </w:rPr>
              <w:t>registros en los libros y los comprobantes de contabilidad, ¿se realizan las conciliaciones y ajustes necesarios?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8" w:after="0"/>
              <w:rPr>
                <w:rFonts w:ascii="Times New Roman" w:hAnsi="Times New Roman"/>
                <w:sz w:val="16"/>
              </w:rPr>
            </w:pPr>
            <w:r>
              <w:rPr>
                <w:rFonts w:ascii="Times New Roman" w:hAnsi="Times New Roman"/>
                <w:sz w:val="16"/>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4" w:after="0"/>
              <w:rPr>
                <w:rFonts w:ascii="Times New Roman" w:hAnsi="Times New Roman"/>
                <w:sz w:val="17"/>
              </w:rPr>
            </w:pPr>
            <w:r>
              <w:rPr>
                <w:rFonts w:ascii="Times New Roman" w:hAnsi="Times New Roman"/>
                <w:sz w:val="17"/>
              </w:rPr>
            </w:r>
          </w:p>
          <w:p>
            <w:pPr>
              <w:pStyle w:val="TableParagraph"/>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lineRule="auto" w:line="252" w:before="106" w:after="0"/>
              <w:ind w:left="26" w:right="53" w:hanging="0"/>
              <w:rPr>
                <w:rFonts w:ascii="Calibri" w:hAnsi="Calibri"/>
                <w:sz w:val="13"/>
              </w:rPr>
            </w:pPr>
            <w:r>
              <w:rPr>
                <w:rFonts w:ascii="Calibri" w:hAnsi="Calibri"/>
                <w:sz w:val="13"/>
              </w:rPr>
              <w:t>El área contable manifiesta que el modulo LIMAY no permite modificar información de libros de contabilidad y en la vigencia 2019 no se ha evidenciado tal situación.</w:t>
            </w:r>
          </w:p>
        </w:tc>
      </w:tr>
      <w:tr>
        <w:trPr>
          <w:trHeight w:val="796"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6" w:after="0"/>
              <w:rPr>
                <w:rFonts w:ascii="Times New Roman" w:hAnsi="Times New Roman"/>
                <w:sz w:val="15"/>
              </w:rPr>
            </w:pPr>
            <w:r>
              <w:rPr>
                <w:rFonts w:ascii="Times New Roman" w:hAnsi="Times New Roman"/>
                <w:sz w:val="15"/>
              </w:rPr>
            </w:r>
          </w:p>
          <w:p>
            <w:pPr>
              <w:pStyle w:val="TableParagraph"/>
              <w:spacing w:before="1" w:after="0"/>
              <w:ind w:left="27" w:right="0" w:hanging="0"/>
              <w:jc w:val="center"/>
              <w:rPr>
                <w:rFonts w:ascii="Calibri" w:hAnsi="Calibri"/>
                <w:b/>
                <w:b/>
                <w:sz w:val="12"/>
              </w:rPr>
            </w:pPr>
            <w:r>
              <w:rPr>
                <w:rFonts w:ascii="Calibri" w:hAnsi="Calibri"/>
                <w:b/>
                <w:w w:val="105"/>
                <w:sz w:val="12"/>
              </w:rPr>
              <w:t>20</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6" w:after="0"/>
              <w:rPr>
                <w:rFonts w:ascii="Times New Roman" w:hAnsi="Times New Roman"/>
                <w:sz w:val="12"/>
              </w:rPr>
            </w:pPr>
            <w:r>
              <w:rPr>
                <w:rFonts w:ascii="Times New Roman" w:hAnsi="Times New Roman"/>
                <w:sz w:val="12"/>
              </w:rPr>
            </w:r>
          </w:p>
          <w:p>
            <w:pPr>
              <w:pStyle w:val="TableParagraph"/>
              <w:spacing w:lineRule="auto" w:line="252"/>
              <w:ind w:left="23" w:right="11" w:hanging="0"/>
              <w:jc w:val="both"/>
              <w:rPr>
                <w:rFonts w:ascii="Calibri" w:hAnsi="Calibri"/>
                <w:b/>
                <w:b/>
                <w:sz w:val="13"/>
              </w:rPr>
            </w:pPr>
            <w:r>
              <w:rPr>
                <w:rFonts w:ascii="Calibri" w:hAnsi="Calibri"/>
                <w:b/>
                <w:sz w:val="13"/>
              </w:rPr>
              <w:t>¿Existe algún mecanismo a través del cual se verifique la completitud de los registros contables?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4" w:after="0"/>
              <w:rPr>
                <w:rFonts w:ascii="Times New Roman" w:hAnsi="Times New Roman"/>
                <w:sz w:val="15"/>
              </w:rPr>
            </w:pPr>
            <w:r>
              <w:rPr>
                <w:rFonts w:ascii="Times New Roman" w:hAnsi="Times New Roman"/>
                <w:sz w:val="15"/>
              </w:rPr>
            </w:r>
          </w:p>
          <w:p>
            <w:pPr>
              <w:pStyle w:val="TableParagraph"/>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6"/>
              </w:rPr>
            </w:pPr>
            <w:r>
              <w:rPr>
                <w:rFonts w:ascii="Times New Roman" w:hAnsi="Times New Roman"/>
                <w:sz w:val="16"/>
              </w:rPr>
            </w:r>
          </w:p>
          <w:p>
            <w:pPr>
              <w:pStyle w:val="TableParagraph"/>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6" w:after="0"/>
              <w:rPr>
                <w:rFonts w:ascii="Times New Roman" w:hAnsi="Times New Roman"/>
                <w:sz w:val="15"/>
              </w:rPr>
            </w:pPr>
            <w:r>
              <w:rPr>
                <w:rFonts w:ascii="Times New Roman" w:hAnsi="Times New Roman"/>
                <w:sz w:val="15"/>
              </w:rPr>
            </w:r>
          </w:p>
          <w:p>
            <w:pPr>
              <w:pStyle w:val="TableParagraph"/>
              <w:spacing w:before="1" w:after="0"/>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33"/>
              <w:ind w:left="26" w:right="0" w:hanging="0"/>
              <w:jc w:val="both"/>
              <w:rPr>
                <w:rFonts w:ascii="Calibri" w:hAnsi="Calibri"/>
                <w:b/>
                <w:b/>
                <w:sz w:val="13"/>
              </w:rPr>
            </w:pPr>
            <w:r>
              <w:rPr>
                <w:rFonts w:ascii="Calibri" w:hAnsi="Calibri"/>
                <w:b/>
                <w:sz w:val="13"/>
              </w:rPr>
              <w:t>Mediante los reportes que efectúan las áreas para la contabilización de registros en el</w:t>
            </w:r>
          </w:p>
          <w:p>
            <w:pPr>
              <w:pStyle w:val="TableParagraph"/>
              <w:spacing w:lineRule="atLeast" w:line="170"/>
              <w:ind w:left="26" w:right="7" w:hanging="0"/>
              <w:jc w:val="both"/>
              <w:rPr>
                <w:rFonts w:ascii="Calibri" w:hAnsi="Calibri"/>
                <w:b/>
                <w:b/>
                <w:sz w:val="13"/>
              </w:rPr>
            </w:pPr>
            <w:r>
              <w:rPr>
                <w:rFonts w:ascii="Calibri" w:hAnsi="Calibri"/>
                <w:b/>
                <w:sz w:val="13"/>
              </w:rPr>
              <w:t>sistema SICAPITAL, LIMAY y teniendo en cuenta la información relacionada  en  la Circular interna 014 de 2018, a suministrar por los procesos y/o  áreas; así mismo, el  área contable manifiesta que esta verificación se realiza a través de las conciliaciones y análisis de la</w:t>
            </w:r>
            <w:r>
              <w:rPr>
                <w:rFonts w:ascii="Calibri" w:hAnsi="Calibri"/>
                <w:b/>
                <w:spacing w:val="-3"/>
                <w:sz w:val="13"/>
              </w:rPr>
              <w:t>información.</w:t>
            </w:r>
          </w:p>
        </w:tc>
      </w:tr>
      <w:tr>
        <w:trPr>
          <w:trHeight w:val="46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2" w:after="0"/>
              <w:rPr>
                <w:rFonts w:ascii="Times New Roman" w:hAnsi="Times New Roman"/>
                <w:sz w:val="13"/>
              </w:rPr>
            </w:pPr>
            <w:r>
              <w:rPr>
                <w:rFonts w:ascii="Times New Roman" w:hAnsi="Times New Roman"/>
                <w:sz w:val="13"/>
              </w:rPr>
            </w:r>
          </w:p>
          <w:p>
            <w:pPr>
              <w:pStyle w:val="TableParagraph"/>
              <w:ind w:left="29" w:right="0" w:hanging="0"/>
              <w:jc w:val="center"/>
              <w:rPr>
                <w:rFonts w:ascii="Calibri" w:hAnsi="Calibri"/>
                <w:sz w:val="12"/>
              </w:rPr>
            </w:pPr>
            <w:r>
              <w:rPr>
                <w:rFonts w:ascii="Calibri" w:hAnsi="Calibri"/>
                <w:w w:val="105"/>
                <w:sz w:val="12"/>
              </w:rPr>
              <w:t>20.1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3" w:after="0"/>
              <w:ind w:left="23" w:right="42" w:hanging="0"/>
              <w:rPr>
                <w:rFonts w:ascii="Calibri" w:hAnsi="Calibri"/>
                <w:b/>
                <w:b/>
                <w:sz w:val="13"/>
              </w:rPr>
            </w:pPr>
            <w:r>
              <w:rPr>
                <w:rFonts w:ascii="Calibri" w:hAnsi="Calibri"/>
                <w:b/>
                <w:sz w:val="13"/>
              </w:rPr>
              <w:t>¿Dicho mecanismo se aplica de manera permanente o</w:t>
            </w:r>
            <w:r>
              <w:rPr>
                <w:rFonts w:ascii="Calibri" w:hAnsi="Calibri"/>
                <w:b/>
                <w:spacing w:val="2"/>
                <w:sz w:val="13"/>
              </w:rPr>
              <w:t>periódica?</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3"/>
              </w:rPr>
            </w:pPr>
            <w:r>
              <w:rPr>
                <w:rFonts w:ascii="Times New Roman" w:hAnsi="Times New Roman"/>
                <w:sz w:val="13"/>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7" w:after="0"/>
              <w:rPr>
                <w:rFonts w:ascii="Times New Roman" w:hAnsi="Times New Roman"/>
                <w:sz w:val="13"/>
              </w:rPr>
            </w:pPr>
            <w:r>
              <w:rPr>
                <w:rFonts w:ascii="Times New Roman" w:hAnsi="Times New Roman"/>
                <w:sz w:val="13"/>
              </w:rPr>
            </w:r>
          </w:p>
          <w:p>
            <w:pPr>
              <w:pStyle w:val="TableParagraph"/>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2" w:after="0"/>
              <w:rPr>
                <w:rFonts w:ascii="Times New Roman" w:hAnsi="Times New Roman"/>
                <w:sz w:val="13"/>
              </w:rPr>
            </w:pPr>
            <w:r>
              <w:rPr>
                <w:rFonts w:ascii="Times New Roman" w:hAnsi="Times New Roman"/>
                <w:sz w:val="13"/>
              </w:rPr>
            </w:r>
          </w:p>
          <w:p>
            <w:pPr>
              <w:pStyle w:val="TableParagraph"/>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8"/>
              <w:ind w:left="26" w:right="0" w:hanging="0"/>
              <w:rPr>
                <w:rFonts w:ascii="Calibri" w:hAnsi="Calibri"/>
                <w:sz w:val="13"/>
              </w:rPr>
            </w:pPr>
            <w:r>
              <w:rPr>
                <w:rFonts w:ascii="Calibri" w:hAnsi="Calibri"/>
                <w:sz w:val="13"/>
              </w:rPr>
              <w:t>De manera periódica las áreas reportan los hechos económicos para la contabilización de</w:t>
            </w:r>
          </w:p>
          <w:p>
            <w:pPr>
              <w:pStyle w:val="TableParagraph"/>
              <w:spacing w:lineRule="atLeast" w:line="170"/>
              <w:ind w:left="26" w:right="53" w:hanging="0"/>
              <w:rPr>
                <w:rFonts w:ascii="Calibri" w:hAnsi="Calibri"/>
                <w:sz w:val="13"/>
              </w:rPr>
            </w:pPr>
            <w:r>
              <w:rPr>
                <w:rFonts w:ascii="Calibri" w:hAnsi="Calibri"/>
                <w:sz w:val="13"/>
              </w:rPr>
              <w:t>registros en el sistema SICAPITAL - LIMAY, así mismo, mediante las conciliaciones con almacén y de procesos contingentes.</w:t>
            </w:r>
          </w:p>
        </w:tc>
      </w:tr>
      <w:tr>
        <w:trPr>
          <w:trHeight w:val="966"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2" w:after="0"/>
              <w:rPr>
                <w:rFonts w:ascii="Times New Roman" w:hAnsi="Times New Roman"/>
                <w:sz w:val="11"/>
              </w:rPr>
            </w:pPr>
            <w:r>
              <w:rPr>
                <w:rFonts w:ascii="Times New Roman" w:hAnsi="Times New Roman"/>
                <w:sz w:val="11"/>
              </w:rPr>
            </w:r>
          </w:p>
          <w:p>
            <w:pPr>
              <w:pStyle w:val="TableParagraph"/>
              <w:spacing w:before="1" w:after="0"/>
              <w:ind w:left="29" w:right="0" w:hanging="0"/>
              <w:jc w:val="center"/>
              <w:rPr>
                <w:rFonts w:ascii="Calibri" w:hAnsi="Calibri"/>
                <w:sz w:val="12"/>
              </w:rPr>
            </w:pPr>
            <w:r>
              <w:rPr>
                <w:rFonts w:ascii="Calibri" w:hAnsi="Calibri"/>
                <w:w w:val="105"/>
                <w:sz w:val="12"/>
              </w:rPr>
              <w:t>20.2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0" w:after="0"/>
              <w:ind w:left="23" w:right="7" w:hanging="0"/>
              <w:jc w:val="both"/>
              <w:rPr>
                <w:rFonts w:ascii="Calibri" w:hAnsi="Calibri"/>
                <w:b/>
                <w:b/>
                <w:sz w:val="13"/>
              </w:rPr>
            </w:pPr>
            <w:r>
              <w:rPr>
                <w:rFonts w:ascii="Calibri" w:hAnsi="Calibri"/>
                <w:b/>
                <w:sz w:val="13"/>
              </w:rPr>
              <w:t>¿Los libros de contabilidad se encuentran actualizados y sus saldos están de acuerdo con el último informe trimestral transmitido a la Contaduría General de la</w:t>
            </w:r>
            <w:r>
              <w:rPr>
                <w:rFonts w:ascii="Calibri" w:hAnsi="Calibri"/>
                <w:b/>
                <w:spacing w:val="-3"/>
                <w:sz w:val="13"/>
              </w:rPr>
              <w:t>Nación?</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10"/>
              </w:rPr>
            </w:pPr>
            <w:r>
              <w:rPr>
                <w:rFonts w:ascii="Times New Roman" w:hAnsi="Times New Roman"/>
                <w:sz w:val="10"/>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11"/>
              </w:rPr>
            </w:pPr>
            <w:r>
              <w:rPr>
                <w:rFonts w:ascii="Times New Roman" w:hAnsi="Times New Roman"/>
                <w:sz w:val="11"/>
              </w:rPr>
            </w:r>
          </w:p>
          <w:p>
            <w:pPr>
              <w:pStyle w:val="TableParagraph"/>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2" w:after="0"/>
              <w:rPr>
                <w:rFonts w:ascii="Times New Roman" w:hAnsi="Times New Roman"/>
                <w:sz w:val="11"/>
              </w:rPr>
            </w:pPr>
            <w:r>
              <w:rPr>
                <w:rFonts w:ascii="Times New Roman" w:hAnsi="Times New Roman"/>
                <w:sz w:val="11"/>
              </w:rPr>
            </w:r>
          </w:p>
          <w:p>
            <w:pPr>
              <w:pStyle w:val="TableParagraph"/>
              <w:spacing w:before="1" w:after="0"/>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9"/>
              <w:ind w:left="26" w:right="0" w:hanging="0"/>
              <w:rPr>
                <w:rFonts w:ascii="Calibri" w:hAnsi="Calibri"/>
                <w:sz w:val="13"/>
              </w:rPr>
            </w:pPr>
            <w:r>
              <w:rPr>
                <w:rFonts w:ascii="Calibri" w:hAnsi="Calibri"/>
                <w:sz w:val="13"/>
              </w:rPr>
              <w:t>Se identificó que el Estado de situación financiera a corte diciembre de 2019, presenta</w:t>
            </w:r>
          </w:p>
          <w:p>
            <w:pPr>
              <w:pStyle w:val="TableParagraph"/>
              <w:spacing w:before="11" w:after="0"/>
              <w:ind w:left="26" w:right="0" w:hanging="0"/>
              <w:rPr>
                <w:rFonts w:ascii="Calibri" w:hAnsi="Calibri"/>
                <w:sz w:val="13"/>
              </w:rPr>
            </w:pPr>
            <w:r>
              <w:rPr>
                <w:rFonts w:ascii="Calibri" w:hAnsi="Calibri"/>
                <w:sz w:val="13"/>
              </w:rPr>
              <w:t>saldos homogéneos con los auxiliares contables generados en Limay, formato Excel.</w:t>
            </w:r>
          </w:p>
        </w:tc>
      </w:tr>
      <w:tr>
        <w:trPr>
          <w:trHeight w:val="316"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81" w:after="0"/>
              <w:ind w:left="23" w:right="0" w:hanging="0"/>
              <w:rPr>
                <w:rFonts w:ascii="Calibri" w:hAnsi="Calibri"/>
                <w:b/>
                <w:b/>
                <w:sz w:val="13"/>
              </w:rPr>
            </w:pPr>
            <w:r>
              <w:rPr>
                <w:rFonts w:ascii="Calibri" w:hAnsi="Calibri"/>
                <w:b/>
                <w:sz w:val="13"/>
              </w:rPr>
              <w:t>MEDICIÓN</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88" w:after="0"/>
              <w:ind w:left="0" w:right="332" w:hanging="0"/>
              <w:jc w:val="right"/>
              <w:rPr>
                <w:rFonts w:ascii="Calibri" w:hAnsi="Calibri"/>
                <w:b/>
                <w:b/>
                <w:sz w:val="12"/>
              </w:rPr>
            </w:pPr>
            <w:r>
              <w:rPr>
                <w:rFonts w:ascii="Calibri" w:hAnsi="Calibri"/>
                <w:b/>
                <w:sz w:val="12"/>
              </w:rPr>
              <w:t>TIPO</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6" w:after="0"/>
              <w:ind w:left="29" w:right="25" w:hanging="0"/>
              <w:jc w:val="center"/>
              <w:rPr>
                <w:rFonts w:ascii="Calibri" w:hAnsi="Calibri"/>
                <w:b/>
                <w:b/>
                <w:sz w:val="12"/>
              </w:rPr>
            </w:pPr>
            <w:r>
              <w:rPr>
                <w:rFonts w:ascii="Calibri" w:hAnsi="Calibri"/>
                <w:b/>
                <w:w w:val="105"/>
                <w:sz w:val="12"/>
              </w:rPr>
              <w:t>CALIFICACIÓ</w:t>
            </w:r>
          </w:p>
          <w:p>
            <w:pPr>
              <w:pStyle w:val="TableParagraph"/>
              <w:spacing w:lineRule="exact" w:line="124" w:before="19" w:after="0"/>
              <w:ind w:left="20" w:right="0" w:hanging="0"/>
              <w:jc w:val="center"/>
              <w:rPr>
                <w:rFonts w:ascii="Calibri" w:hAnsi="Calibri"/>
                <w:b/>
                <w:b/>
                <w:sz w:val="12"/>
              </w:rPr>
            </w:pPr>
            <w:r>
              <w:rPr>
                <w:rFonts w:ascii="Calibri" w:hAnsi="Calibri"/>
                <w:b/>
                <w:w w:val="103"/>
                <w:sz w:val="12"/>
              </w:rPr>
              <w:t>N</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88" w:after="0"/>
              <w:ind w:left="0" w:right="219" w:hanging="0"/>
              <w:jc w:val="right"/>
              <w:rPr>
                <w:rFonts w:ascii="Calibri" w:hAnsi="Calibri"/>
                <w:b/>
                <w:b/>
                <w:sz w:val="12"/>
              </w:rPr>
            </w:pPr>
            <w:r>
              <w:rPr>
                <w:rFonts w:ascii="Calibri" w:hAnsi="Calibri"/>
                <w:b/>
                <w:w w:val="105"/>
                <w:sz w:val="12"/>
              </w:rPr>
              <w:t>TOTAL</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88" w:after="0"/>
              <w:ind w:left="1964" w:right="1951" w:hanging="0"/>
              <w:jc w:val="center"/>
              <w:rPr>
                <w:rFonts w:ascii="Calibri" w:hAnsi="Calibri"/>
                <w:b/>
                <w:b/>
                <w:sz w:val="12"/>
              </w:rPr>
            </w:pPr>
            <w:r>
              <w:rPr>
                <w:rFonts w:ascii="Calibri" w:hAnsi="Calibri"/>
                <w:b/>
                <w:w w:val="105"/>
                <w:sz w:val="12"/>
              </w:rPr>
              <w:t>OBSERVACIONES</w:t>
            </w:r>
          </w:p>
        </w:tc>
      </w:tr>
      <w:tr>
        <w:trPr>
          <w:trHeight w:val="813"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27" w:right="0" w:hanging="0"/>
              <w:jc w:val="center"/>
              <w:rPr>
                <w:rFonts w:ascii="Calibri" w:hAnsi="Calibri"/>
                <w:b/>
                <w:b/>
                <w:sz w:val="12"/>
              </w:rPr>
            </w:pPr>
            <w:r>
              <w:rPr>
                <w:rFonts w:ascii="Calibri" w:hAnsi="Calibri"/>
                <w:b/>
                <w:w w:val="105"/>
                <w:sz w:val="12"/>
              </w:rPr>
              <w:t>21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before="74" w:after="0"/>
              <w:ind w:left="23" w:right="9" w:hanging="0"/>
              <w:jc w:val="both"/>
              <w:rPr>
                <w:rFonts w:ascii="Calibri" w:hAnsi="Calibri"/>
                <w:b/>
                <w:b/>
                <w:sz w:val="13"/>
              </w:rPr>
            </w:pPr>
            <w:r>
              <w:rPr>
                <w:rFonts w:ascii="Calibri" w:hAnsi="Calibri"/>
                <w:b/>
                <w:sz w:val="13"/>
              </w:rPr>
              <w:t>¿Los criterios de medición inicial  de los hechos económicos utilizados por la entidad corresponden al marco normativo aplicable a la</w:t>
            </w:r>
            <w:r>
              <w:rPr>
                <w:rFonts w:ascii="Calibri" w:hAnsi="Calibri"/>
                <w:b/>
                <w:spacing w:val="-4"/>
                <w:sz w:val="13"/>
              </w:rPr>
              <w:t>entidad?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8" w:after="0"/>
              <w:rPr>
                <w:rFonts w:ascii="Times New Roman" w:hAnsi="Times New Roman"/>
                <w:sz w:val="16"/>
              </w:rPr>
            </w:pPr>
            <w:r>
              <w:rPr>
                <w:rFonts w:ascii="Times New Roman" w:hAnsi="Times New Roman"/>
                <w:sz w:val="16"/>
              </w:rPr>
            </w:r>
          </w:p>
          <w:p>
            <w:pPr>
              <w:pStyle w:val="TableParagraph"/>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4" w:after="0"/>
              <w:rPr>
                <w:rFonts w:ascii="Times New Roman" w:hAnsi="Times New Roman"/>
                <w:sz w:val="17"/>
              </w:rPr>
            </w:pPr>
            <w:r>
              <w:rPr>
                <w:rFonts w:ascii="Times New Roman" w:hAnsi="Times New Roman"/>
                <w:sz w:val="17"/>
              </w:rPr>
            </w:r>
          </w:p>
          <w:p>
            <w:pPr>
              <w:pStyle w:val="TableParagraph"/>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lineRule="auto" w:line="252" w:before="106" w:after="0"/>
              <w:ind w:left="26" w:right="53" w:hanging="0"/>
              <w:rPr>
                <w:rFonts w:ascii="Calibri" w:hAnsi="Calibri"/>
                <w:b/>
                <w:b/>
                <w:sz w:val="13"/>
              </w:rPr>
            </w:pPr>
            <w:r>
              <w:rPr>
                <w:rFonts w:ascii="Calibri" w:hAnsi="Calibri"/>
                <w:b/>
                <w:sz w:val="13"/>
              </w:rPr>
              <w:t>Los criterios de medición inicial se encuentran definidos en el Manual de Políticas Contables FIN-C-MA-001 de 2018.</w:t>
            </w:r>
          </w:p>
        </w:tc>
      </w:tr>
      <w:tr>
        <w:trPr>
          <w:trHeight w:val="978"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3" w:after="0"/>
              <w:rPr>
                <w:rFonts w:ascii="Times New Roman" w:hAnsi="Times New Roman"/>
                <w:sz w:val="12"/>
              </w:rPr>
            </w:pPr>
            <w:r>
              <w:rPr>
                <w:rFonts w:ascii="Times New Roman" w:hAnsi="Times New Roman"/>
                <w:sz w:val="12"/>
              </w:rPr>
            </w:r>
          </w:p>
          <w:p>
            <w:pPr>
              <w:pStyle w:val="TableParagraph"/>
              <w:ind w:left="29" w:right="0" w:hanging="0"/>
              <w:jc w:val="center"/>
              <w:rPr>
                <w:rFonts w:ascii="Calibri" w:hAnsi="Calibri"/>
                <w:sz w:val="12"/>
              </w:rPr>
            </w:pPr>
            <w:r>
              <w:rPr>
                <w:rFonts w:ascii="Calibri" w:hAnsi="Calibri"/>
                <w:w w:val="105"/>
                <w:sz w:val="12"/>
              </w:rPr>
              <w:t>21.1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6"/>
              <w:ind w:left="23" w:right="0" w:hanging="0"/>
              <w:jc w:val="both"/>
              <w:rPr>
                <w:rFonts w:ascii="Calibri" w:hAnsi="Calibri"/>
                <w:b/>
                <w:b/>
                <w:sz w:val="13"/>
              </w:rPr>
            </w:pPr>
            <w:r>
              <w:rPr>
                <w:rFonts w:ascii="Calibri" w:hAnsi="Calibri"/>
                <w:b/>
                <w:sz w:val="13"/>
              </w:rPr>
              <w:t>¿Los criterios de medición de los</w:t>
            </w:r>
          </w:p>
          <w:p>
            <w:pPr>
              <w:pStyle w:val="TableParagraph"/>
              <w:spacing w:lineRule="atLeast" w:line="170"/>
              <w:ind w:left="23" w:right="7" w:hanging="0"/>
              <w:jc w:val="both"/>
              <w:rPr>
                <w:rFonts w:ascii="Calibri" w:hAnsi="Calibri"/>
                <w:b/>
                <w:b/>
                <w:sz w:val="13"/>
              </w:rPr>
            </w:pPr>
            <w:r>
              <w:rPr>
                <w:rFonts w:ascii="Calibri" w:hAnsi="Calibri"/>
                <w:b/>
                <w:sz w:val="13"/>
              </w:rPr>
              <w:t>activos, pasivos, ingresos, gastos y costos contenidos en el marco normativo aplicable a la entidad, son de conocimiento del personal involucrado en el proceso contable?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11"/>
              </w:rPr>
            </w:pPr>
            <w:r>
              <w:rPr>
                <w:rFonts w:ascii="Times New Roman" w:hAnsi="Times New Roman"/>
                <w:sz w:val="11"/>
              </w:rPr>
            </w:r>
          </w:p>
          <w:p>
            <w:pPr>
              <w:pStyle w:val="TableParagraph"/>
              <w:spacing w:before="1" w:after="0"/>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12"/>
              </w:rPr>
            </w:pPr>
            <w:r>
              <w:rPr>
                <w:rFonts w:ascii="Times New Roman" w:hAnsi="Times New Roman"/>
                <w:sz w:val="12"/>
              </w:rPr>
            </w:r>
          </w:p>
          <w:p>
            <w:pPr>
              <w:pStyle w:val="TableParagraph"/>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3" w:after="0"/>
              <w:rPr>
                <w:rFonts w:ascii="Times New Roman" w:hAnsi="Times New Roman"/>
                <w:sz w:val="12"/>
              </w:rPr>
            </w:pPr>
            <w:r>
              <w:rPr>
                <w:rFonts w:ascii="Times New Roman" w:hAnsi="Times New Roman"/>
                <w:sz w:val="12"/>
              </w:rPr>
            </w:r>
          </w:p>
          <w:p>
            <w:pPr>
              <w:pStyle w:val="TableParagraph"/>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6" w:after="0"/>
              <w:rPr>
                <w:rFonts w:ascii="Times New Roman" w:hAnsi="Times New Roman"/>
                <w:sz w:val="16"/>
              </w:rPr>
            </w:pPr>
            <w:r>
              <w:rPr>
                <w:rFonts w:ascii="Times New Roman" w:hAnsi="Times New Roman"/>
                <w:sz w:val="16"/>
              </w:rPr>
            </w:r>
          </w:p>
          <w:p>
            <w:pPr>
              <w:pStyle w:val="TableParagraph"/>
              <w:spacing w:lineRule="auto" w:line="252"/>
              <w:ind w:left="26" w:right="53" w:hanging="0"/>
              <w:rPr>
                <w:rFonts w:ascii="Calibri" w:hAnsi="Calibri"/>
                <w:sz w:val="13"/>
              </w:rPr>
            </w:pPr>
            <w:r>
              <w:rPr>
                <w:rFonts w:ascii="Calibri" w:hAnsi="Calibri"/>
                <w:sz w:val="13"/>
              </w:rPr>
              <w:t>Para la vigencia 2019, se compartieron con los procesos el Manual de Políticas Contables, para cumplir con las actividades y acciones definidas en el mismo.</w:t>
            </w:r>
          </w:p>
        </w:tc>
      </w:tr>
      <w:tr>
        <w:trPr>
          <w:trHeight w:val="79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4" w:after="0"/>
              <w:rPr>
                <w:rFonts w:ascii="Times New Roman" w:hAnsi="Times New Roman"/>
                <w:sz w:val="15"/>
              </w:rPr>
            </w:pPr>
            <w:r>
              <w:rPr>
                <w:rFonts w:ascii="Times New Roman" w:hAnsi="Times New Roman"/>
                <w:sz w:val="15"/>
              </w:rPr>
            </w:r>
          </w:p>
          <w:p>
            <w:pPr>
              <w:pStyle w:val="TableParagraph"/>
              <w:spacing w:before="1" w:after="0"/>
              <w:ind w:left="29" w:right="0" w:hanging="0"/>
              <w:jc w:val="center"/>
              <w:rPr>
                <w:rFonts w:ascii="Calibri" w:hAnsi="Calibri"/>
                <w:sz w:val="12"/>
              </w:rPr>
            </w:pPr>
            <w:r>
              <w:rPr>
                <w:rFonts w:ascii="Calibri" w:hAnsi="Calibri"/>
                <w:w w:val="105"/>
                <w:sz w:val="12"/>
              </w:rPr>
              <w:t>21.2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1"/>
              <w:ind w:left="23" w:right="0" w:hanging="0"/>
              <w:jc w:val="both"/>
              <w:rPr>
                <w:rFonts w:ascii="Calibri" w:hAnsi="Calibri"/>
                <w:b/>
                <w:b/>
                <w:sz w:val="13"/>
              </w:rPr>
            </w:pPr>
            <w:r>
              <w:rPr>
                <w:rFonts w:ascii="Calibri" w:hAnsi="Calibri"/>
                <w:b/>
                <w:sz w:val="13"/>
              </w:rPr>
              <w:t>¿Los criterios de medición de los</w:t>
            </w:r>
          </w:p>
          <w:p>
            <w:pPr>
              <w:pStyle w:val="TableParagraph"/>
              <w:spacing w:lineRule="atLeast" w:line="170"/>
              <w:ind w:left="23" w:right="7" w:hanging="0"/>
              <w:jc w:val="both"/>
              <w:rPr>
                <w:rFonts w:ascii="Calibri" w:hAnsi="Calibri"/>
                <w:b/>
                <w:b/>
                <w:sz w:val="13"/>
              </w:rPr>
            </w:pPr>
            <w:r>
              <w:rPr>
                <w:rFonts w:ascii="Calibri" w:hAnsi="Calibri"/>
                <w:b/>
                <w:sz w:val="13"/>
              </w:rPr>
              <w:t>activos, pasivos, ingresos, gastos y costos se aplican conforme al marco normativo que le corresponde a la entidad?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2" w:after="0"/>
              <w:rPr>
                <w:rFonts w:ascii="Times New Roman" w:hAnsi="Times New Roman"/>
                <w:sz w:val="15"/>
              </w:rPr>
            </w:pPr>
            <w:r>
              <w:rPr>
                <w:rFonts w:ascii="Times New Roman" w:hAnsi="Times New Roman"/>
                <w:sz w:val="15"/>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15"/>
              </w:rPr>
            </w:pPr>
            <w:r>
              <w:rPr>
                <w:rFonts w:ascii="Times New Roman" w:hAnsi="Times New Roman"/>
                <w:sz w:val="15"/>
              </w:rPr>
            </w:r>
          </w:p>
          <w:p>
            <w:pPr>
              <w:pStyle w:val="TableParagraph"/>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4" w:after="0"/>
              <w:rPr>
                <w:rFonts w:ascii="Times New Roman" w:hAnsi="Times New Roman"/>
                <w:sz w:val="15"/>
              </w:rPr>
            </w:pPr>
            <w:r>
              <w:rPr>
                <w:rFonts w:ascii="Times New Roman" w:hAnsi="Times New Roman"/>
                <w:sz w:val="15"/>
              </w:rPr>
            </w:r>
          </w:p>
          <w:p>
            <w:pPr>
              <w:pStyle w:val="TableParagraph"/>
              <w:spacing w:before="1" w:after="0"/>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rFonts w:ascii="Times New Roman" w:hAnsi="Times New Roman"/>
                <w:sz w:val="12"/>
              </w:rPr>
            </w:pPr>
            <w:r>
              <w:rPr>
                <w:rFonts w:ascii="Times New Roman" w:hAnsi="Times New Roman"/>
                <w:sz w:val="12"/>
              </w:rPr>
            </w:r>
          </w:p>
          <w:p>
            <w:pPr>
              <w:pStyle w:val="TableParagraph"/>
              <w:spacing w:lineRule="auto" w:line="252"/>
              <w:ind w:left="26" w:right="7" w:hanging="0"/>
              <w:jc w:val="both"/>
              <w:rPr>
                <w:rFonts w:ascii="Calibri" w:hAnsi="Calibri"/>
                <w:sz w:val="13"/>
              </w:rPr>
            </w:pPr>
            <w:r>
              <w:rPr>
                <w:rFonts w:ascii="Calibri" w:hAnsi="Calibri"/>
                <w:sz w:val="13"/>
              </w:rPr>
              <w:t>La verificación de los criterios se efectúa a partir del análisis de la información mensual reportada por los procesos al área Contable y teniendo en cuenta las consultas a que haya lugar en el Manual de Políticas Contables.</w:t>
            </w:r>
          </w:p>
        </w:tc>
      </w:tr>
      <w:tr>
        <w:trPr>
          <w:trHeight w:val="300"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65" w:after="0"/>
              <w:ind w:left="23" w:right="0" w:hanging="0"/>
              <w:rPr>
                <w:rFonts w:ascii="Calibri" w:hAnsi="Calibri"/>
                <w:b/>
                <w:b/>
                <w:sz w:val="13"/>
              </w:rPr>
            </w:pPr>
            <w:r>
              <w:rPr>
                <w:rFonts w:ascii="Calibri" w:hAnsi="Calibri"/>
                <w:b/>
                <w:sz w:val="13"/>
              </w:rPr>
              <w:t>MEDICIÓN POSTERIOR</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72" w:after="0"/>
              <w:ind w:left="0" w:right="332" w:hanging="0"/>
              <w:jc w:val="right"/>
              <w:rPr>
                <w:rFonts w:ascii="Calibri" w:hAnsi="Calibri"/>
                <w:b/>
                <w:b/>
                <w:sz w:val="12"/>
              </w:rPr>
            </w:pPr>
            <w:r>
              <w:rPr>
                <w:rFonts w:ascii="Calibri" w:hAnsi="Calibri"/>
                <w:b/>
                <w:sz w:val="12"/>
              </w:rPr>
              <w:t>TIPO</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lineRule="exact" w:line="138"/>
              <w:ind w:left="29" w:right="25" w:hanging="0"/>
              <w:jc w:val="center"/>
              <w:rPr>
                <w:rFonts w:ascii="Calibri" w:hAnsi="Calibri"/>
                <w:b/>
                <w:b/>
                <w:sz w:val="12"/>
              </w:rPr>
            </w:pPr>
            <w:r>
              <w:rPr>
                <w:rFonts w:ascii="Calibri" w:hAnsi="Calibri"/>
                <w:b/>
                <w:w w:val="105"/>
                <w:sz w:val="12"/>
              </w:rPr>
              <w:t>CALIFICACIÓ</w:t>
            </w:r>
          </w:p>
          <w:p>
            <w:pPr>
              <w:pStyle w:val="TableParagraph"/>
              <w:spacing w:lineRule="exact" w:line="124" w:before="19" w:after="0"/>
              <w:ind w:left="20" w:right="0" w:hanging="0"/>
              <w:jc w:val="center"/>
              <w:rPr>
                <w:rFonts w:ascii="Calibri" w:hAnsi="Calibri"/>
                <w:b/>
                <w:b/>
                <w:sz w:val="12"/>
              </w:rPr>
            </w:pPr>
            <w:r>
              <w:rPr>
                <w:rFonts w:ascii="Calibri" w:hAnsi="Calibri"/>
                <w:b/>
                <w:w w:val="103"/>
                <w:sz w:val="12"/>
              </w:rPr>
              <w:t>N</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72" w:after="0"/>
              <w:ind w:left="0" w:right="219" w:hanging="0"/>
              <w:jc w:val="right"/>
              <w:rPr>
                <w:rFonts w:ascii="Calibri" w:hAnsi="Calibri"/>
                <w:b/>
                <w:b/>
                <w:sz w:val="12"/>
              </w:rPr>
            </w:pPr>
            <w:r>
              <w:rPr>
                <w:rFonts w:ascii="Calibri" w:hAnsi="Calibri"/>
                <w:b/>
                <w:w w:val="105"/>
                <w:sz w:val="12"/>
              </w:rPr>
              <w:t>TOTAL</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72" w:after="0"/>
              <w:ind w:left="1964" w:right="1951" w:hanging="0"/>
              <w:jc w:val="center"/>
              <w:rPr>
                <w:rFonts w:ascii="Calibri" w:hAnsi="Calibri"/>
                <w:b/>
                <w:b/>
                <w:sz w:val="12"/>
              </w:rPr>
            </w:pPr>
            <w:r>
              <w:rPr>
                <w:rFonts w:ascii="Calibri" w:hAnsi="Calibri"/>
                <w:b/>
                <w:w w:val="105"/>
                <w:sz w:val="12"/>
              </w:rPr>
              <w:t>OBSERVACIONES</w:t>
            </w:r>
          </w:p>
        </w:tc>
      </w:tr>
    </w:tbl>
    <w:p>
      <w:pPr>
        <w:sectPr>
          <w:headerReference w:type="default" r:id="rId51"/>
          <w:footerReference w:type="default" r:id="rId52"/>
          <w:type w:val="nextPage"/>
          <w:pgSz w:w="12240" w:h="15840"/>
          <w:pgMar w:left="880" w:right="240" w:header="0" w:top="1500" w:footer="0" w:bottom="280" w:gutter="0"/>
          <w:pgNumType w:fmt="decimal"/>
          <w:formProt w:val="false"/>
          <w:textDirection w:val="lrTb"/>
          <w:docGrid w:type="default" w:linePitch="100" w:charSpace="4096"/>
        </w:sectPr>
      </w:pPr>
    </w:p>
    <w:p>
      <w:pPr>
        <w:pStyle w:val="Cuerpodetexto"/>
        <w:spacing w:before="11" w:after="0"/>
        <w:rPr>
          <w:rFonts w:ascii="Times New Roman" w:hAnsi="Times New Roman"/>
          <w:sz w:val="8"/>
        </w:rPr>
      </w:pPr>
      <w:r>
        <w:rPr>
          <w:rFonts w:ascii="Times New Roman" w:hAnsi="Times New Roman"/>
          <w:sz w:val="8"/>
        </w:rPr>
      </w:r>
    </w:p>
    <w:tbl>
      <w:tblPr>
        <w:tblW w:w="9834" w:type="dxa"/>
        <w:jc w:val="left"/>
        <w:tblInd w:w="147" w:type="dxa"/>
        <w:tblBorders>
          <w:bottom w:val="single" w:sz="6" w:space="0" w:color="000000"/>
          <w:insideH w:val="single" w:sz="6" w:space="0" w:color="000000"/>
        </w:tblBorders>
        <w:tblCellMar>
          <w:top w:w="0" w:type="dxa"/>
          <w:left w:w="7" w:type="dxa"/>
          <w:bottom w:w="0" w:type="dxa"/>
          <w:right w:w="0" w:type="dxa"/>
        </w:tblCellMar>
        <w:tblLook w:val="01e0"/>
      </w:tblPr>
      <w:tblGrid>
        <w:gridCol w:w="295"/>
        <w:gridCol w:w="2166"/>
        <w:gridCol w:w="945"/>
        <w:gridCol w:w="760"/>
        <w:gridCol w:w="810"/>
        <w:gridCol w:w="4857"/>
      </w:tblGrid>
      <w:tr>
        <w:trPr>
          <w:trHeight w:val="555" w:hRule="atLeast"/>
        </w:trPr>
        <w:tc>
          <w:tcPr>
            <w:tcW w:w="9833" w:type="dxa"/>
            <w:gridSpan w:val="6"/>
            <w:tcBorders>
              <w:bottom w:val="single" w:sz="6" w:space="0" w:color="000000"/>
              <w:insideH w:val="single" w:sz="6" w:space="0" w:color="000000"/>
            </w:tcBorders>
            <w:shd w:color="auto" w:fill="001F60" w:val="clear"/>
          </w:tcPr>
          <w:p>
            <w:pPr>
              <w:pStyle w:val="TableParagraph"/>
              <w:spacing w:before="20" w:after="0"/>
              <w:ind w:left="1561" w:right="1547" w:hanging="0"/>
              <w:jc w:val="center"/>
              <w:rPr>
                <w:rFonts w:ascii="Calibri" w:hAnsi="Calibri"/>
                <w:b/>
                <w:b/>
                <w:sz w:val="20"/>
              </w:rPr>
            </w:pPr>
            <w:r>
              <w:rPr>
                <w:rFonts w:ascii="Calibri" w:hAnsi="Calibri"/>
                <w:b/>
                <w:color w:val="FFFFFF"/>
                <w:sz w:val="20"/>
              </w:rPr>
              <w:t>ANEXO 1</w:t>
            </w:r>
          </w:p>
          <w:p>
            <w:pPr>
              <w:pStyle w:val="TableParagraph"/>
              <w:spacing w:before="18" w:after="0"/>
              <w:ind w:left="1561" w:right="1566" w:hanging="0"/>
              <w:jc w:val="center"/>
              <w:rPr>
                <w:rFonts w:ascii="Calibri" w:hAnsi="Calibri"/>
                <w:b/>
                <w:b/>
                <w:sz w:val="20"/>
              </w:rPr>
            </w:pPr>
            <w:r>
              <w:rPr>
                <w:rFonts w:ascii="Calibri" w:hAnsi="Calibri"/>
                <w:b/>
                <w:color w:val="FFFFFF"/>
                <w:sz w:val="20"/>
              </w:rPr>
              <w:t>RESULTADO DE LA EVALUACIÓN CONTROL INTERNO CONTABLE - VIGENCIA 2018</w:t>
            </w:r>
          </w:p>
        </w:tc>
      </w:tr>
      <w:tr>
        <w:trPr>
          <w:trHeight w:val="147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8" w:after="0"/>
              <w:rPr>
                <w:rFonts w:ascii="Times New Roman" w:hAnsi="Times New Roman"/>
                <w:sz w:val="9"/>
              </w:rPr>
            </w:pPr>
            <w:r>
              <w:rPr>
                <w:rFonts w:ascii="Times New Roman" w:hAnsi="Times New Roman"/>
                <w:sz w:val="9"/>
              </w:rPr>
            </w:r>
          </w:p>
          <w:p>
            <w:pPr>
              <w:pStyle w:val="TableParagraph"/>
              <w:ind w:left="27" w:right="0" w:hanging="0"/>
              <w:jc w:val="center"/>
              <w:rPr>
                <w:rFonts w:ascii="Calibri" w:hAnsi="Calibri"/>
                <w:b/>
                <w:b/>
                <w:sz w:val="12"/>
              </w:rPr>
            </w:pPr>
            <w:r>
              <w:rPr>
                <w:rFonts w:ascii="Calibri" w:hAnsi="Calibri"/>
                <w:b/>
                <w:w w:val="105"/>
                <w:sz w:val="12"/>
              </w:rPr>
              <w:t>22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10" w:after="0"/>
              <w:rPr>
                <w:rFonts w:ascii="Times New Roman" w:hAnsi="Times New Roman"/>
                <w:sz w:val="15"/>
              </w:rPr>
            </w:pPr>
            <w:r>
              <w:rPr>
                <w:rFonts w:ascii="Times New Roman" w:hAnsi="Times New Roman"/>
                <w:sz w:val="15"/>
              </w:rPr>
            </w:r>
          </w:p>
          <w:p>
            <w:pPr>
              <w:pStyle w:val="TableParagraph"/>
              <w:tabs>
                <w:tab w:val="left" w:pos="887" w:leader="none"/>
                <w:tab w:val="left" w:pos="1395" w:leader="none"/>
              </w:tabs>
              <w:spacing w:lineRule="auto" w:line="252"/>
              <w:ind w:left="23" w:right="7" w:hanging="0"/>
              <w:jc w:val="both"/>
              <w:rPr>
                <w:rFonts w:ascii="Calibri" w:hAnsi="Calibri"/>
                <w:b/>
                <w:b/>
                <w:sz w:val="13"/>
              </w:rPr>
            </w:pPr>
            <w:r>
              <w:rPr>
                <w:rFonts w:ascii="Calibri" w:hAnsi="Calibri"/>
                <w:b/>
                <w:sz w:val="13"/>
              </w:rPr>
              <w:t>¿Se calculan, de manera adecuada, los valores correspondientes a los procesos</w:t>
              <w:tab/>
              <w:t>de</w:t>
              <w:tab/>
              <w:t>depreciación, amortización, agotamiento y deterioro, según</w:t>
            </w:r>
            <w:r>
              <w:rPr>
                <w:rFonts w:ascii="Calibri" w:hAnsi="Calibri"/>
                <w:b/>
                <w:spacing w:val="-3"/>
                <w:sz w:val="13"/>
              </w:rPr>
              <w:t>aplique?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6" w:after="0"/>
              <w:rPr>
                <w:rFonts w:ascii="Times New Roman" w:hAnsi="Times New Roman"/>
                <w:sz w:val="9"/>
              </w:rPr>
            </w:pPr>
            <w:r>
              <w:rPr>
                <w:rFonts w:ascii="Times New Roman" w:hAnsi="Times New Roman"/>
                <w:sz w:val="9"/>
              </w:rPr>
            </w:r>
          </w:p>
          <w:p>
            <w:pPr>
              <w:pStyle w:val="TableParagraph"/>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10" w:after="0"/>
              <w:rPr>
                <w:rFonts w:ascii="Times New Roman" w:hAnsi="Times New Roman"/>
                <w:sz w:val="14"/>
              </w:rPr>
            </w:pPr>
            <w:r>
              <w:rPr>
                <w:rFonts w:ascii="Times New Roman" w:hAnsi="Times New Roman"/>
                <w:sz w:val="14"/>
              </w:rPr>
            </w:r>
          </w:p>
          <w:p>
            <w:pPr>
              <w:pStyle w:val="TableParagraph"/>
              <w:spacing w:lineRule="auto" w:line="271"/>
              <w:ind w:left="322" w:right="0" w:hanging="279"/>
              <w:rPr>
                <w:rFonts w:ascii="Calibri" w:hAnsi="Calibri"/>
                <w:sz w:val="12"/>
              </w:rPr>
            </w:pPr>
            <w:r>
              <w:rPr>
                <w:rFonts w:ascii="Calibri" w:hAnsi="Calibri"/>
                <w:sz w:val="12"/>
              </w:rPr>
              <w:t>PARCIALMEN</w:t>
            </w:r>
            <w:r>
              <w:rPr>
                <w:rFonts w:ascii="Calibri" w:hAnsi="Calibri"/>
                <w:w w:val="105"/>
                <w:sz w:val="12"/>
              </w:rPr>
              <w:t>TE</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8" w:after="0"/>
              <w:rPr>
                <w:rFonts w:ascii="Times New Roman" w:hAnsi="Times New Roman"/>
                <w:sz w:val="9"/>
              </w:rPr>
            </w:pPr>
            <w:r>
              <w:rPr>
                <w:rFonts w:ascii="Times New Roman" w:hAnsi="Times New Roman"/>
                <w:sz w:val="9"/>
              </w:rPr>
            </w:r>
          </w:p>
          <w:p>
            <w:pPr>
              <w:pStyle w:val="TableParagraph"/>
              <w:ind w:left="0" w:right="268" w:hanging="0"/>
              <w:jc w:val="right"/>
              <w:rPr>
                <w:rFonts w:ascii="Calibri" w:hAnsi="Calibri"/>
                <w:sz w:val="12"/>
              </w:rPr>
            </w:pPr>
            <w:r>
              <w:rPr>
                <w:rFonts w:ascii="Calibri" w:hAnsi="Calibri"/>
                <w:sz w:val="12"/>
              </w:rPr>
              <w:t>0,18</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before="64" w:after="0"/>
              <w:ind w:left="26" w:right="6" w:hanging="0"/>
              <w:jc w:val="both"/>
              <w:rPr>
                <w:rFonts w:ascii="Calibri" w:hAnsi="Calibri"/>
                <w:b/>
                <w:b/>
                <w:sz w:val="13"/>
              </w:rPr>
            </w:pPr>
            <w:r>
              <w:rPr>
                <w:rFonts w:ascii="Calibri" w:hAnsi="Calibri"/>
                <w:b/>
                <w:sz w:val="13"/>
              </w:rPr>
              <w:t>El cálculo de la depreciación, agotamiento y deterioro se aplican en la entidad bajo lo descrito en el Manual de Políticas Contables asociado al Nuevo Marco Normativo Contable NMNC, de acuerdo a lo descrito por el área contable. Como evidencia, se cuentan con los archivos en formato Excel y PDF de las revisiones efectuadas al cálculo de la depreciación del sistema SAE/SAI. No obstante, el área Contable  reportó que no  se presentó listado de elementos susceptibles de deterioro por parte del Almacén. Por  lo tanto, contraviene el numeral 1.2.1 Análisis, verificaciones y ajustes del instructivo 001 de 2019 de la Contaduría General de la</w:t>
            </w:r>
            <w:r>
              <w:rPr>
                <w:rFonts w:ascii="Calibri" w:hAnsi="Calibri"/>
                <w:b/>
                <w:spacing w:val="-6"/>
                <w:sz w:val="13"/>
              </w:rPr>
              <w:t>Nación.</w:t>
            </w:r>
          </w:p>
        </w:tc>
      </w:tr>
      <w:tr>
        <w:trPr>
          <w:trHeight w:val="978"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3" w:after="0"/>
              <w:rPr>
                <w:rFonts w:ascii="Times New Roman" w:hAnsi="Times New Roman"/>
                <w:sz w:val="12"/>
              </w:rPr>
            </w:pPr>
            <w:r>
              <w:rPr>
                <w:rFonts w:ascii="Times New Roman" w:hAnsi="Times New Roman"/>
                <w:sz w:val="12"/>
              </w:rPr>
            </w:r>
          </w:p>
          <w:p>
            <w:pPr>
              <w:pStyle w:val="TableParagraph"/>
              <w:ind w:left="29" w:right="0" w:hanging="0"/>
              <w:jc w:val="center"/>
              <w:rPr>
                <w:rFonts w:ascii="Calibri" w:hAnsi="Calibri"/>
                <w:sz w:val="12"/>
              </w:rPr>
            </w:pPr>
            <w:r>
              <w:rPr>
                <w:rFonts w:ascii="Calibri" w:hAnsi="Calibri"/>
                <w:w w:val="105"/>
                <w:sz w:val="12"/>
              </w:rPr>
              <w:t>22.1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lineRule="auto" w:line="252" w:before="104" w:after="0"/>
              <w:ind w:left="23" w:right="8" w:hanging="0"/>
              <w:jc w:val="both"/>
              <w:rPr>
                <w:rFonts w:ascii="Calibri" w:hAnsi="Calibri"/>
                <w:b/>
                <w:b/>
                <w:sz w:val="13"/>
              </w:rPr>
            </w:pPr>
            <w:r>
              <w:rPr>
                <w:rFonts w:ascii="Calibri" w:hAnsi="Calibri"/>
                <w:b/>
                <w:sz w:val="13"/>
              </w:rPr>
              <w:t>¿Los cálculos de depreciación se realizan con base en lo establecido en la política?</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11"/>
              </w:rPr>
            </w:pPr>
            <w:r>
              <w:rPr>
                <w:rFonts w:ascii="Times New Roman" w:hAnsi="Times New Roman"/>
                <w:sz w:val="11"/>
              </w:rPr>
            </w:r>
          </w:p>
          <w:p>
            <w:pPr>
              <w:pStyle w:val="TableParagraph"/>
              <w:spacing w:before="1" w:after="0"/>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12"/>
              </w:rPr>
            </w:pPr>
            <w:r>
              <w:rPr>
                <w:rFonts w:ascii="Times New Roman" w:hAnsi="Times New Roman"/>
                <w:sz w:val="12"/>
              </w:rPr>
            </w:r>
          </w:p>
          <w:p>
            <w:pPr>
              <w:pStyle w:val="TableParagraph"/>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3" w:after="0"/>
              <w:rPr>
                <w:rFonts w:ascii="Times New Roman" w:hAnsi="Times New Roman"/>
                <w:sz w:val="12"/>
              </w:rPr>
            </w:pPr>
            <w:r>
              <w:rPr>
                <w:rFonts w:ascii="Times New Roman" w:hAnsi="Times New Roman"/>
                <w:sz w:val="12"/>
              </w:rPr>
            </w:r>
          </w:p>
          <w:p>
            <w:pPr>
              <w:pStyle w:val="TableParagraph"/>
              <w:ind w:left="0" w:right="268" w:hanging="0"/>
              <w:jc w:val="right"/>
              <w:rPr>
                <w:rFonts w:ascii="Calibri" w:hAnsi="Calibri"/>
                <w:sz w:val="12"/>
              </w:rPr>
            </w:pPr>
            <w:r>
              <w:rPr>
                <w:rFonts w:ascii="Calibri" w:hAnsi="Calibri"/>
                <w:sz w:val="12"/>
              </w:rPr>
              <w:t>0,23</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6"/>
              <w:ind w:left="26" w:right="0" w:hanging="0"/>
              <w:jc w:val="both"/>
              <w:rPr>
                <w:rFonts w:ascii="Calibri" w:hAnsi="Calibri"/>
                <w:sz w:val="13"/>
              </w:rPr>
            </w:pPr>
            <w:r>
              <w:rPr>
                <w:rFonts w:ascii="Calibri" w:hAnsi="Calibri"/>
                <w:sz w:val="13"/>
              </w:rPr>
              <w:t>Se suministró al módulo SAE/SAI la parametrización de todas las cuentas contables de</w:t>
            </w:r>
          </w:p>
          <w:p>
            <w:pPr>
              <w:pStyle w:val="TableParagraph"/>
              <w:spacing w:lineRule="atLeast" w:line="170"/>
              <w:ind w:left="26" w:right="7" w:hanging="0"/>
              <w:jc w:val="both"/>
              <w:rPr>
                <w:rFonts w:ascii="Calibri" w:hAnsi="Calibri"/>
                <w:sz w:val="13"/>
              </w:rPr>
            </w:pPr>
            <w:r>
              <w:rPr>
                <w:rFonts w:ascii="Calibri" w:hAnsi="Calibri"/>
                <w:sz w:val="13"/>
              </w:rPr>
              <w:t>depreciación; no obstante, no se identificó la evidencia que indique la parametrización adecuada de estos módulos frente a la política de depreciación establecida por la entidad en el Manual de Políticas Contables, numeral 10.7.3.. Como evidencia, se cuentan con los archivos en formato Excel y PDF de las revisiones efectuadas al cálculo de la depreciación del sistema SAE/SAI.</w:t>
            </w:r>
          </w:p>
        </w:tc>
      </w:tr>
      <w:tr>
        <w:trPr>
          <w:trHeight w:val="794"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4" w:after="0"/>
              <w:rPr>
                <w:rFonts w:ascii="Times New Roman" w:hAnsi="Times New Roman"/>
                <w:sz w:val="15"/>
              </w:rPr>
            </w:pPr>
            <w:r>
              <w:rPr>
                <w:rFonts w:ascii="Times New Roman" w:hAnsi="Times New Roman"/>
                <w:sz w:val="15"/>
              </w:rPr>
            </w:r>
          </w:p>
          <w:p>
            <w:pPr>
              <w:pStyle w:val="TableParagraph"/>
              <w:spacing w:before="1" w:after="0"/>
              <w:ind w:left="29" w:right="0" w:hanging="0"/>
              <w:jc w:val="center"/>
              <w:rPr>
                <w:rFonts w:ascii="Calibri" w:hAnsi="Calibri"/>
                <w:sz w:val="12"/>
              </w:rPr>
            </w:pPr>
            <w:r>
              <w:rPr>
                <w:rFonts w:ascii="Calibri" w:hAnsi="Calibri"/>
                <w:w w:val="105"/>
                <w:sz w:val="12"/>
              </w:rPr>
              <w:t>22.2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rFonts w:ascii="Times New Roman" w:hAnsi="Times New Roman"/>
                <w:sz w:val="12"/>
              </w:rPr>
            </w:pPr>
            <w:r>
              <w:rPr>
                <w:rFonts w:ascii="Times New Roman" w:hAnsi="Times New Roman"/>
                <w:sz w:val="12"/>
              </w:rPr>
            </w:r>
          </w:p>
          <w:p>
            <w:pPr>
              <w:pStyle w:val="TableParagraph"/>
              <w:spacing w:lineRule="auto" w:line="252"/>
              <w:ind w:left="23" w:right="7" w:hanging="0"/>
              <w:jc w:val="both"/>
              <w:rPr>
                <w:rFonts w:ascii="Calibri" w:hAnsi="Calibri"/>
                <w:b/>
                <w:b/>
                <w:sz w:val="13"/>
              </w:rPr>
            </w:pPr>
            <w:r>
              <w:rPr>
                <w:rFonts w:ascii="Calibri" w:hAnsi="Calibri"/>
                <w:b/>
                <w:sz w:val="13"/>
              </w:rPr>
              <w:t>¿La vida útil de la propiedad, planta y equipo, y la depreciación son  objeto de revisión</w:t>
            </w:r>
            <w:r>
              <w:rPr>
                <w:rFonts w:ascii="Calibri" w:hAnsi="Calibri"/>
                <w:b/>
                <w:spacing w:val="-3"/>
                <w:sz w:val="13"/>
              </w:rPr>
              <w:t>periódica?</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2" w:after="0"/>
              <w:rPr>
                <w:rFonts w:ascii="Times New Roman" w:hAnsi="Times New Roman"/>
                <w:sz w:val="15"/>
              </w:rPr>
            </w:pPr>
            <w:r>
              <w:rPr>
                <w:rFonts w:ascii="Times New Roman" w:hAnsi="Times New Roman"/>
                <w:sz w:val="15"/>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lineRule="auto" w:line="271" w:before="98" w:after="0"/>
              <w:ind w:left="322" w:right="0" w:hanging="279"/>
              <w:rPr>
                <w:rFonts w:ascii="Calibri" w:hAnsi="Calibri"/>
                <w:sz w:val="12"/>
              </w:rPr>
            </w:pPr>
            <w:r>
              <w:rPr>
                <w:rFonts w:ascii="Calibri" w:hAnsi="Calibri"/>
                <w:sz w:val="12"/>
              </w:rPr>
              <w:t>PARCIALMEN</w:t>
            </w:r>
            <w:r>
              <w:rPr>
                <w:rFonts w:ascii="Calibri" w:hAnsi="Calibri"/>
                <w:w w:val="105"/>
                <w:sz w:val="12"/>
              </w:rPr>
              <w:t>TE</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4" w:after="0"/>
              <w:rPr>
                <w:rFonts w:ascii="Times New Roman" w:hAnsi="Times New Roman"/>
                <w:sz w:val="15"/>
              </w:rPr>
            </w:pPr>
            <w:r>
              <w:rPr>
                <w:rFonts w:ascii="Times New Roman" w:hAnsi="Times New Roman"/>
                <w:sz w:val="15"/>
              </w:rPr>
            </w:r>
          </w:p>
          <w:p>
            <w:pPr>
              <w:pStyle w:val="TableParagraph"/>
              <w:spacing w:before="1" w:after="0"/>
              <w:ind w:left="0" w:right="268" w:hanging="0"/>
              <w:jc w:val="right"/>
              <w:rPr>
                <w:rFonts w:ascii="Calibri" w:hAnsi="Calibri"/>
                <w:sz w:val="12"/>
              </w:rPr>
            </w:pPr>
            <w:r>
              <w:rPr>
                <w:rFonts w:ascii="Calibri" w:hAnsi="Calibri"/>
                <w:sz w:val="12"/>
              </w:rPr>
              <w:t>0,14</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1"/>
              <w:ind w:left="26" w:right="0" w:hanging="0"/>
              <w:jc w:val="both"/>
              <w:rPr>
                <w:rFonts w:ascii="Calibri" w:hAnsi="Calibri"/>
                <w:sz w:val="13"/>
              </w:rPr>
            </w:pPr>
            <w:r>
              <w:rPr>
                <w:rFonts w:ascii="Calibri" w:hAnsi="Calibri"/>
                <w:sz w:val="13"/>
              </w:rPr>
              <w:t>En enero 30 de 2020, el Almacén reportó ajuste en la vida útil de 26 activos, mediante</w:t>
            </w:r>
          </w:p>
          <w:p>
            <w:pPr>
              <w:pStyle w:val="TableParagraph"/>
              <w:spacing w:lineRule="atLeast" w:line="170"/>
              <w:ind w:left="26" w:right="7" w:hanging="0"/>
              <w:jc w:val="both"/>
              <w:rPr>
                <w:rFonts w:ascii="Calibri" w:hAnsi="Calibri"/>
                <w:sz w:val="13"/>
              </w:rPr>
            </w:pPr>
            <w:r>
              <w:rPr>
                <w:rFonts w:ascii="Calibri" w:hAnsi="Calibri"/>
                <w:sz w:val="13"/>
              </w:rPr>
              <w:t>memorando 20201170005423, cuyo asunto es: Proceso de verificación de los elementos susceptibles para ser dados de baja o para reasignarles una vida útil. No obstante, no se identificó evidencia que sustente la metodología utilizada para determinar la nueva vida útil de los 26 activos.</w:t>
            </w:r>
          </w:p>
        </w:tc>
      </w:tr>
      <w:tr>
        <w:trPr>
          <w:trHeight w:val="796"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6" w:after="0"/>
              <w:rPr>
                <w:rFonts w:ascii="Times New Roman" w:hAnsi="Times New Roman"/>
                <w:sz w:val="15"/>
              </w:rPr>
            </w:pPr>
            <w:r>
              <w:rPr>
                <w:rFonts w:ascii="Times New Roman" w:hAnsi="Times New Roman"/>
                <w:sz w:val="15"/>
              </w:rPr>
            </w:r>
          </w:p>
          <w:p>
            <w:pPr>
              <w:pStyle w:val="TableParagraph"/>
              <w:spacing w:before="1" w:after="0"/>
              <w:ind w:left="29" w:right="0" w:hanging="0"/>
              <w:jc w:val="center"/>
              <w:rPr>
                <w:rFonts w:ascii="Calibri" w:hAnsi="Calibri"/>
                <w:sz w:val="12"/>
              </w:rPr>
            </w:pPr>
            <w:r>
              <w:rPr>
                <w:rFonts w:ascii="Calibri" w:hAnsi="Calibri"/>
                <w:w w:val="105"/>
                <w:sz w:val="12"/>
              </w:rPr>
              <w:t>22.3</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rFonts w:ascii="Times New Roman" w:hAnsi="Times New Roman"/>
                <w:sz w:val="12"/>
              </w:rPr>
            </w:pPr>
            <w:r>
              <w:rPr>
                <w:rFonts w:ascii="Times New Roman" w:hAnsi="Times New Roman"/>
                <w:sz w:val="12"/>
              </w:rPr>
            </w:r>
          </w:p>
          <w:p>
            <w:pPr>
              <w:pStyle w:val="TableParagraph"/>
              <w:spacing w:lineRule="auto" w:line="252"/>
              <w:ind w:left="23" w:right="11" w:hanging="0"/>
              <w:jc w:val="both"/>
              <w:rPr>
                <w:rFonts w:ascii="Calibri" w:hAnsi="Calibri"/>
                <w:b/>
                <w:b/>
                <w:sz w:val="13"/>
              </w:rPr>
            </w:pPr>
            <w:r>
              <w:rPr>
                <w:rFonts w:ascii="Calibri" w:hAnsi="Calibri"/>
                <w:b/>
                <w:sz w:val="13"/>
              </w:rPr>
              <w:t>¿Se verifican los indicios de deterioro de los activos por lo menos al final del periodo contable?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4" w:after="0"/>
              <w:rPr>
                <w:rFonts w:ascii="Times New Roman" w:hAnsi="Times New Roman"/>
                <w:sz w:val="15"/>
              </w:rPr>
            </w:pPr>
            <w:r>
              <w:rPr>
                <w:rFonts w:ascii="Times New Roman" w:hAnsi="Times New Roman"/>
                <w:sz w:val="15"/>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lineRule="auto" w:line="271" w:before="100" w:after="0"/>
              <w:ind w:left="322" w:right="0" w:hanging="279"/>
              <w:rPr>
                <w:rFonts w:ascii="Calibri" w:hAnsi="Calibri"/>
                <w:sz w:val="12"/>
              </w:rPr>
            </w:pPr>
            <w:r>
              <w:rPr>
                <w:rFonts w:ascii="Calibri" w:hAnsi="Calibri"/>
                <w:sz w:val="12"/>
              </w:rPr>
              <w:t>PARCIALMEN</w:t>
            </w:r>
            <w:r>
              <w:rPr>
                <w:rFonts w:ascii="Calibri" w:hAnsi="Calibri"/>
                <w:w w:val="105"/>
                <w:sz w:val="12"/>
              </w:rPr>
              <w:t>TE</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6" w:after="0"/>
              <w:rPr>
                <w:rFonts w:ascii="Times New Roman" w:hAnsi="Times New Roman"/>
                <w:sz w:val="15"/>
              </w:rPr>
            </w:pPr>
            <w:r>
              <w:rPr>
                <w:rFonts w:ascii="Times New Roman" w:hAnsi="Times New Roman"/>
                <w:sz w:val="15"/>
              </w:rPr>
            </w:r>
          </w:p>
          <w:p>
            <w:pPr>
              <w:pStyle w:val="TableParagraph"/>
              <w:spacing w:before="1" w:after="0"/>
              <w:ind w:left="0" w:right="268" w:hanging="0"/>
              <w:jc w:val="right"/>
              <w:rPr>
                <w:rFonts w:ascii="Calibri" w:hAnsi="Calibri"/>
                <w:sz w:val="12"/>
              </w:rPr>
            </w:pPr>
            <w:r>
              <w:rPr>
                <w:rFonts w:ascii="Calibri" w:hAnsi="Calibri"/>
                <w:sz w:val="12"/>
              </w:rPr>
              <w:t>0,14</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58" w:after="0"/>
              <w:ind w:left="26" w:right="6" w:hanging="0"/>
              <w:jc w:val="both"/>
              <w:rPr>
                <w:rFonts w:ascii="Calibri" w:hAnsi="Calibri"/>
                <w:sz w:val="13"/>
              </w:rPr>
            </w:pPr>
            <w:r>
              <w:rPr>
                <w:rFonts w:ascii="Calibri" w:hAnsi="Calibri"/>
                <w:sz w:val="13"/>
              </w:rPr>
              <w:t>En enero 30 de 2020, el Almacén comunico mediante memorando 20201170005423 que no se reportó ningún activo a aplicar el deterioro. No obstante, no se identificó evidencia de la revisión de indicios de deterioro, para cumplir lo establecido en el Manual de Políticas contables, numeral 10.7.5. Deterioro del valor de los</w:t>
            </w:r>
            <w:r>
              <w:rPr>
                <w:rFonts w:ascii="Calibri" w:hAnsi="Calibri"/>
                <w:spacing w:val="-5"/>
                <w:sz w:val="13"/>
              </w:rPr>
              <w:t>activos.</w:t>
            </w:r>
          </w:p>
        </w:tc>
      </w:tr>
      <w:tr>
        <w:trPr>
          <w:trHeight w:val="813"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27" w:right="0" w:hanging="0"/>
              <w:jc w:val="center"/>
              <w:rPr>
                <w:rFonts w:ascii="Calibri" w:hAnsi="Calibri"/>
                <w:b/>
                <w:b/>
                <w:sz w:val="12"/>
              </w:rPr>
            </w:pPr>
            <w:r>
              <w:rPr>
                <w:rFonts w:ascii="Calibri" w:hAnsi="Calibri"/>
                <w:b/>
                <w:w w:val="105"/>
                <w:sz w:val="12"/>
              </w:rPr>
              <w:t>23</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tabs>
                <w:tab w:val="left" w:pos="524" w:leader="none"/>
                <w:tab w:val="left" w:pos="1472" w:leader="none"/>
              </w:tabs>
              <w:spacing w:lineRule="auto" w:line="252" w:before="74" w:after="0"/>
              <w:ind w:left="23" w:right="10" w:hanging="0"/>
              <w:jc w:val="both"/>
              <w:rPr>
                <w:rFonts w:ascii="Calibri" w:hAnsi="Calibri"/>
                <w:b/>
                <w:b/>
                <w:sz w:val="13"/>
              </w:rPr>
            </w:pPr>
            <w:r>
              <w:rPr>
                <w:rFonts w:ascii="Calibri" w:hAnsi="Calibri"/>
                <w:b/>
                <w:sz w:val="13"/>
              </w:rPr>
              <w:t>¿Se</w:t>
              <w:tab/>
              <w:t>encuentran</w:t>
              <w:tab/>
              <w:t>plenamente establecidos los criterios de medición posterior para cada uno de los elementos de los estados</w:t>
            </w:r>
            <w:r>
              <w:rPr>
                <w:rFonts w:ascii="Calibri" w:hAnsi="Calibri"/>
                <w:b/>
                <w:spacing w:val="6"/>
                <w:sz w:val="13"/>
              </w:rPr>
              <w:t>financieros?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8" w:after="0"/>
              <w:rPr>
                <w:rFonts w:ascii="Times New Roman" w:hAnsi="Times New Roman"/>
                <w:sz w:val="16"/>
              </w:rPr>
            </w:pPr>
            <w:r>
              <w:rPr>
                <w:rFonts w:ascii="Times New Roman" w:hAnsi="Times New Roman"/>
                <w:sz w:val="16"/>
              </w:rPr>
            </w:r>
          </w:p>
          <w:p>
            <w:pPr>
              <w:pStyle w:val="TableParagraph"/>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4" w:after="0"/>
              <w:rPr>
                <w:rFonts w:ascii="Times New Roman" w:hAnsi="Times New Roman"/>
                <w:sz w:val="17"/>
              </w:rPr>
            </w:pPr>
            <w:r>
              <w:rPr>
                <w:rFonts w:ascii="Times New Roman" w:hAnsi="Times New Roman"/>
                <w:sz w:val="17"/>
              </w:rPr>
            </w:r>
          </w:p>
          <w:p>
            <w:pPr>
              <w:pStyle w:val="TableParagraph"/>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before="74" w:after="0"/>
              <w:ind w:left="26" w:right="12" w:hanging="0"/>
              <w:jc w:val="both"/>
              <w:rPr>
                <w:rFonts w:ascii="Calibri" w:hAnsi="Calibri"/>
                <w:b/>
                <w:b/>
                <w:sz w:val="13"/>
              </w:rPr>
            </w:pPr>
            <w:r>
              <w:rPr>
                <w:rFonts w:ascii="Calibri" w:hAnsi="Calibri"/>
                <w:b/>
                <w:sz w:val="13"/>
              </w:rPr>
              <w:t>Los criterios de medición posterior se encuentran definidos en el Manual de Políticas contables para las cuentas de activos, pasivos y gastos, así: Efectivo, inversiones,  cuentas por cobrar, inventarios, propiedad planta y  equipo,  activos  intangibles, cuentas por pagar, beneficio a empleados y</w:t>
            </w:r>
            <w:r>
              <w:rPr>
                <w:rFonts w:ascii="Calibri" w:hAnsi="Calibri"/>
                <w:b/>
                <w:spacing w:val="-4"/>
                <w:sz w:val="13"/>
              </w:rPr>
              <w:t>gastos</w:t>
            </w:r>
          </w:p>
        </w:tc>
      </w:tr>
      <w:tr>
        <w:trPr>
          <w:trHeight w:val="813"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29" w:right="0" w:hanging="0"/>
              <w:jc w:val="center"/>
              <w:rPr>
                <w:rFonts w:ascii="Calibri" w:hAnsi="Calibri"/>
                <w:sz w:val="12"/>
              </w:rPr>
            </w:pPr>
            <w:r>
              <w:rPr>
                <w:rFonts w:ascii="Calibri" w:hAnsi="Calibri"/>
                <w:w w:val="105"/>
                <w:sz w:val="12"/>
              </w:rPr>
              <w:t>23.1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0" w:after="0"/>
              <w:rPr>
                <w:rFonts w:ascii="Times New Roman" w:hAnsi="Times New Roman"/>
                <w:sz w:val="13"/>
              </w:rPr>
            </w:pPr>
            <w:r>
              <w:rPr>
                <w:rFonts w:ascii="Times New Roman" w:hAnsi="Times New Roman"/>
                <w:sz w:val="13"/>
              </w:rPr>
            </w:r>
          </w:p>
          <w:p>
            <w:pPr>
              <w:pStyle w:val="TableParagraph"/>
              <w:spacing w:lineRule="auto" w:line="252" w:before="1" w:after="0"/>
              <w:ind w:left="23" w:right="9" w:hanging="0"/>
              <w:jc w:val="both"/>
              <w:rPr>
                <w:rFonts w:ascii="Calibri" w:hAnsi="Calibri"/>
                <w:b/>
                <w:b/>
                <w:sz w:val="13"/>
              </w:rPr>
            </w:pPr>
            <w:r>
              <w:rPr>
                <w:rFonts w:ascii="Calibri" w:hAnsi="Calibri"/>
                <w:b/>
                <w:sz w:val="13"/>
              </w:rPr>
              <w:t>¿Los criterios se establecen con base en el marco normativo aplicable a la entidad?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8" w:after="0"/>
              <w:rPr>
                <w:rFonts w:ascii="Times New Roman" w:hAnsi="Times New Roman"/>
                <w:sz w:val="16"/>
              </w:rPr>
            </w:pPr>
            <w:r>
              <w:rPr>
                <w:rFonts w:ascii="Times New Roman" w:hAnsi="Times New Roman"/>
                <w:sz w:val="16"/>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4" w:after="0"/>
              <w:rPr>
                <w:rFonts w:ascii="Times New Roman" w:hAnsi="Times New Roman"/>
                <w:sz w:val="17"/>
              </w:rPr>
            </w:pPr>
            <w:r>
              <w:rPr>
                <w:rFonts w:ascii="Times New Roman" w:hAnsi="Times New Roman"/>
                <w:sz w:val="17"/>
              </w:rPr>
            </w:r>
          </w:p>
          <w:p>
            <w:pPr>
              <w:pStyle w:val="TableParagraph"/>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0" w:right="268" w:hanging="0"/>
              <w:jc w:val="right"/>
              <w:rPr>
                <w:rFonts w:ascii="Calibri" w:hAnsi="Calibri"/>
                <w:sz w:val="12"/>
              </w:rPr>
            </w:pPr>
            <w:r>
              <w:rPr>
                <w:rFonts w:ascii="Calibri" w:hAnsi="Calibri"/>
                <w:sz w:val="12"/>
              </w:rPr>
              <w:t>0,14</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9"/>
              <w:ind w:left="26" w:right="0" w:hanging="0"/>
              <w:jc w:val="both"/>
              <w:rPr>
                <w:rFonts w:ascii="Calibri" w:hAnsi="Calibri"/>
                <w:sz w:val="13"/>
              </w:rPr>
            </w:pPr>
            <w:r>
              <w:rPr>
                <w:rFonts w:ascii="Calibri" w:hAnsi="Calibri"/>
                <w:sz w:val="13"/>
              </w:rPr>
              <w:t>Los criterios se establecieron teniendo en cuenta el Nuevo Marco Normativo Contable,</w:t>
            </w:r>
          </w:p>
          <w:p>
            <w:pPr>
              <w:pStyle w:val="TableParagraph"/>
              <w:spacing w:lineRule="atLeast" w:line="170"/>
              <w:ind w:left="26" w:right="6" w:hanging="0"/>
              <w:jc w:val="both"/>
              <w:rPr>
                <w:rFonts w:ascii="Calibri" w:hAnsi="Calibri"/>
                <w:sz w:val="13"/>
              </w:rPr>
            </w:pPr>
            <w:r>
              <w:rPr>
                <w:rFonts w:ascii="Calibri" w:hAnsi="Calibri"/>
                <w:sz w:val="13"/>
              </w:rPr>
              <w:t>analizado los en la vigencia 2018 mediante la socialización en mesas de trabajo del  Manual de Políticas Contables con los procesos inmersos en el proceso contable. Para la vigencia de 2019, se socializó el manual con los procesos para el cumplimiento de la Circular 14 de</w:t>
            </w:r>
            <w:r>
              <w:rPr>
                <w:rFonts w:ascii="Calibri" w:hAnsi="Calibri"/>
                <w:spacing w:val="-4"/>
                <w:sz w:val="13"/>
              </w:rPr>
              <w:t>2018.</w:t>
            </w:r>
          </w:p>
        </w:tc>
      </w:tr>
      <w:tr>
        <w:trPr>
          <w:trHeight w:val="46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2" w:after="0"/>
              <w:rPr>
                <w:rFonts w:ascii="Times New Roman" w:hAnsi="Times New Roman"/>
                <w:sz w:val="13"/>
              </w:rPr>
            </w:pPr>
            <w:r>
              <w:rPr>
                <w:rFonts w:ascii="Times New Roman" w:hAnsi="Times New Roman"/>
                <w:sz w:val="13"/>
              </w:rPr>
            </w:r>
          </w:p>
          <w:p>
            <w:pPr>
              <w:pStyle w:val="TableParagraph"/>
              <w:ind w:left="29" w:right="0" w:hanging="0"/>
              <w:jc w:val="center"/>
              <w:rPr>
                <w:rFonts w:ascii="Calibri" w:hAnsi="Calibri"/>
                <w:sz w:val="12"/>
              </w:rPr>
            </w:pPr>
            <w:r>
              <w:rPr>
                <w:rFonts w:ascii="Calibri" w:hAnsi="Calibri"/>
                <w:w w:val="105"/>
                <w:sz w:val="12"/>
              </w:rPr>
              <w:t>23.2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8"/>
              <w:ind w:left="23" w:right="0" w:hanging="0"/>
              <w:rPr>
                <w:rFonts w:ascii="Calibri" w:hAnsi="Calibri"/>
                <w:b/>
                <w:b/>
                <w:sz w:val="13"/>
              </w:rPr>
            </w:pPr>
            <w:r>
              <w:rPr>
                <w:rFonts w:ascii="Calibri" w:hAnsi="Calibri"/>
                <w:b/>
                <w:sz w:val="13"/>
              </w:rPr>
              <w:t>¿Se identifican los hechos económicos</w:t>
            </w:r>
          </w:p>
          <w:p>
            <w:pPr>
              <w:pStyle w:val="TableParagraph"/>
              <w:spacing w:lineRule="atLeast" w:line="170"/>
              <w:ind w:left="23" w:right="-18" w:hanging="0"/>
              <w:rPr>
                <w:rFonts w:ascii="Calibri" w:hAnsi="Calibri"/>
                <w:b/>
                <w:b/>
                <w:sz w:val="13"/>
              </w:rPr>
            </w:pPr>
            <w:r>
              <w:rPr>
                <w:rFonts w:ascii="Calibri" w:hAnsi="Calibri"/>
                <w:b/>
                <w:sz w:val="13"/>
              </w:rPr>
              <w:t>que deben ser objeto de actualización posterior?</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3"/>
              </w:rPr>
            </w:pPr>
            <w:r>
              <w:rPr>
                <w:rFonts w:ascii="Times New Roman" w:hAnsi="Times New Roman"/>
                <w:sz w:val="13"/>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7" w:after="0"/>
              <w:rPr>
                <w:rFonts w:ascii="Times New Roman" w:hAnsi="Times New Roman"/>
                <w:sz w:val="13"/>
              </w:rPr>
            </w:pPr>
            <w:r>
              <w:rPr>
                <w:rFonts w:ascii="Times New Roman" w:hAnsi="Times New Roman"/>
                <w:sz w:val="13"/>
              </w:rPr>
            </w:r>
          </w:p>
          <w:p>
            <w:pPr>
              <w:pStyle w:val="TableParagraph"/>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2" w:after="0"/>
              <w:rPr>
                <w:rFonts w:ascii="Times New Roman" w:hAnsi="Times New Roman"/>
                <w:sz w:val="13"/>
              </w:rPr>
            </w:pPr>
            <w:r>
              <w:rPr>
                <w:rFonts w:ascii="Times New Roman" w:hAnsi="Times New Roman"/>
                <w:sz w:val="13"/>
              </w:rPr>
            </w:r>
          </w:p>
          <w:p>
            <w:pPr>
              <w:pStyle w:val="TableParagraph"/>
              <w:ind w:left="0" w:right="268" w:hanging="0"/>
              <w:jc w:val="right"/>
              <w:rPr>
                <w:rFonts w:ascii="Calibri" w:hAnsi="Calibri"/>
                <w:sz w:val="12"/>
              </w:rPr>
            </w:pPr>
            <w:r>
              <w:rPr>
                <w:rFonts w:ascii="Calibri" w:hAnsi="Calibri"/>
                <w:sz w:val="12"/>
              </w:rPr>
              <w:t>0,14</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8"/>
              <w:ind w:left="26" w:right="0" w:hanging="0"/>
              <w:rPr>
                <w:rFonts w:ascii="Calibri" w:hAnsi="Calibri"/>
                <w:sz w:val="13"/>
              </w:rPr>
            </w:pPr>
            <w:r>
              <w:rPr>
                <w:rFonts w:ascii="Calibri" w:hAnsi="Calibri"/>
                <w:sz w:val="13"/>
              </w:rPr>
              <w:t>De acuerdo a la clasificación de los hechos económicos en las cuentas contables, se</w:t>
            </w:r>
          </w:p>
          <w:p>
            <w:pPr>
              <w:pStyle w:val="TableParagraph"/>
              <w:spacing w:lineRule="atLeast" w:line="170"/>
              <w:ind w:left="26" w:right="53" w:hanging="0"/>
              <w:rPr>
                <w:rFonts w:ascii="Calibri" w:hAnsi="Calibri"/>
                <w:sz w:val="13"/>
              </w:rPr>
            </w:pPr>
            <w:r>
              <w:rPr>
                <w:rFonts w:ascii="Calibri" w:hAnsi="Calibri"/>
                <w:sz w:val="13"/>
              </w:rPr>
              <w:t>efectúa la medición posterior; lo anterior, teniendo en cuenta el Manual de Políticas Contables.</w:t>
            </w:r>
          </w:p>
        </w:tc>
      </w:tr>
      <w:tr>
        <w:trPr>
          <w:trHeight w:val="1132"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73" w:after="0"/>
              <w:ind w:left="29" w:right="0" w:hanging="0"/>
              <w:jc w:val="center"/>
              <w:rPr>
                <w:rFonts w:ascii="Calibri" w:hAnsi="Calibri"/>
                <w:sz w:val="12"/>
              </w:rPr>
            </w:pPr>
            <w:r>
              <w:rPr>
                <w:rFonts w:ascii="Calibri" w:hAnsi="Calibri"/>
                <w:w w:val="105"/>
                <w:sz w:val="12"/>
              </w:rPr>
              <w:t>23.3</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lineRule="auto" w:line="252" w:before="90" w:after="0"/>
              <w:ind w:left="23" w:right="12" w:hanging="0"/>
              <w:jc w:val="both"/>
              <w:rPr>
                <w:rFonts w:ascii="Calibri" w:hAnsi="Calibri"/>
                <w:b/>
                <w:b/>
                <w:sz w:val="13"/>
              </w:rPr>
            </w:pPr>
            <w:r>
              <w:rPr>
                <w:rFonts w:ascii="Calibri" w:hAnsi="Calibri"/>
                <w:b/>
                <w:sz w:val="13"/>
              </w:rPr>
              <w:t>¿Se verifica que la medición posterior se efectúa con base en los criterios establecidos en el marco normativo aplicable a la entidad?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70" w:after="0"/>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11"/>
              </w:rPr>
            </w:pPr>
            <w:r>
              <w:rPr>
                <w:rFonts w:ascii="Times New Roman" w:hAnsi="Times New Roman"/>
                <w:sz w:val="11"/>
              </w:rPr>
            </w:r>
          </w:p>
          <w:p>
            <w:pPr>
              <w:pStyle w:val="TableParagraph"/>
              <w:spacing w:lineRule="auto" w:line="271"/>
              <w:ind w:left="322" w:right="0" w:hanging="279"/>
              <w:rPr>
                <w:rFonts w:ascii="Calibri" w:hAnsi="Calibri"/>
                <w:sz w:val="12"/>
              </w:rPr>
            </w:pPr>
            <w:r>
              <w:rPr>
                <w:rFonts w:ascii="Calibri" w:hAnsi="Calibri"/>
                <w:sz w:val="12"/>
              </w:rPr>
              <w:t>PARCIALMEN</w:t>
            </w:r>
            <w:r>
              <w:rPr>
                <w:rFonts w:ascii="Calibri" w:hAnsi="Calibri"/>
                <w:w w:val="105"/>
                <w:sz w:val="12"/>
              </w:rPr>
              <w:t>TE</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73" w:after="0"/>
              <w:ind w:left="0" w:right="268" w:hanging="0"/>
              <w:jc w:val="right"/>
              <w:rPr>
                <w:rFonts w:ascii="Calibri" w:hAnsi="Calibri"/>
                <w:sz w:val="12"/>
              </w:rPr>
            </w:pPr>
            <w:r>
              <w:rPr>
                <w:rFonts w:ascii="Calibri" w:hAnsi="Calibri"/>
                <w:sz w:val="12"/>
              </w:rPr>
              <w:t>0,08</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2"/>
              <w:ind w:left="26" w:right="0" w:hanging="0"/>
              <w:jc w:val="both"/>
              <w:rPr>
                <w:rFonts w:ascii="Calibri" w:hAnsi="Calibri"/>
                <w:sz w:val="13"/>
              </w:rPr>
            </w:pPr>
            <w:r>
              <w:rPr>
                <w:rFonts w:ascii="Calibri" w:hAnsi="Calibri"/>
                <w:sz w:val="13"/>
              </w:rPr>
              <w:t>En enero 30 de 2020, el Almacén mediante memorando 20201170005423, informó el</w:t>
            </w:r>
          </w:p>
          <w:p>
            <w:pPr>
              <w:pStyle w:val="TableParagraph"/>
              <w:spacing w:lineRule="atLeast" w:line="170"/>
              <w:ind w:left="26" w:right="6" w:hanging="0"/>
              <w:jc w:val="both"/>
              <w:rPr>
                <w:rFonts w:ascii="Calibri" w:hAnsi="Calibri"/>
                <w:sz w:val="13"/>
              </w:rPr>
            </w:pPr>
            <w:r>
              <w:rPr>
                <w:rFonts w:ascii="Calibri" w:hAnsi="Calibri"/>
                <w:sz w:val="13"/>
              </w:rPr>
              <w:t>ajuste en la vida útil de 26 activos y comunicó que no se reportó  ningún  activo para aplicar el deterioro. No obstante, no se identificó evidencia de la metodología utilizada para determinar la vida útil y los indicios de deterioro de los activos. Lo anterior para cumplir lo establecido en el Manual de Políticas Contables, numerales 10.7.4 Ajuste anual de estimaciones: El valor residual, la vida útil y el método de depreciación y 10.7.5. Deterioro del valor de los</w:t>
            </w:r>
            <w:r>
              <w:rPr>
                <w:rFonts w:ascii="Calibri" w:hAnsi="Calibri"/>
                <w:spacing w:val="-7"/>
                <w:sz w:val="13"/>
              </w:rPr>
              <w:t>activos</w:t>
            </w:r>
          </w:p>
        </w:tc>
      </w:tr>
      <w:tr>
        <w:trPr>
          <w:trHeight w:val="461"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rFonts w:ascii="Times New Roman" w:hAnsi="Times New Roman"/>
                <w:sz w:val="12"/>
              </w:rPr>
            </w:pPr>
            <w:r>
              <w:rPr>
                <w:rFonts w:ascii="Times New Roman" w:hAnsi="Times New Roman"/>
                <w:sz w:val="12"/>
              </w:rPr>
            </w:r>
          </w:p>
          <w:p>
            <w:pPr>
              <w:pStyle w:val="TableParagraph"/>
              <w:spacing w:before="1" w:after="0"/>
              <w:ind w:left="29" w:right="0" w:hanging="0"/>
              <w:jc w:val="center"/>
              <w:rPr>
                <w:rFonts w:ascii="Calibri" w:hAnsi="Calibri"/>
                <w:sz w:val="12"/>
              </w:rPr>
            </w:pPr>
            <w:r>
              <w:rPr>
                <w:rFonts w:ascii="Calibri" w:hAnsi="Calibri"/>
                <w:w w:val="105"/>
                <w:sz w:val="12"/>
              </w:rPr>
              <w:t>23.4</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4"/>
              <w:ind w:left="23" w:right="0" w:hanging="0"/>
              <w:rPr>
                <w:rFonts w:ascii="Calibri" w:hAnsi="Calibri"/>
                <w:b/>
                <w:b/>
                <w:sz w:val="13"/>
              </w:rPr>
            </w:pPr>
            <w:r>
              <w:rPr>
                <w:rFonts w:ascii="Calibri" w:hAnsi="Calibri"/>
                <w:b/>
                <w:sz w:val="13"/>
              </w:rPr>
              <w:t>¿La actualización de los hechos</w:t>
            </w:r>
          </w:p>
          <w:p>
            <w:pPr>
              <w:pStyle w:val="TableParagraph"/>
              <w:spacing w:lineRule="atLeast" w:line="170"/>
              <w:ind w:left="23" w:right="-18" w:hanging="0"/>
              <w:rPr>
                <w:rFonts w:ascii="Calibri" w:hAnsi="Calibri"/>
                <w:b/>
                <w:b/>
                <w:sz w:val="13"/>
              </w:rPr>
            </w:pPr>
            <w:r>
              <w:rPr>
                <w:rFonts w:ascii="Calibri" w:hAnsi="Calibri"/>
                <w:b/>
                <w:sz w:val="13"/>
              </w:rPr>
              <w:t>económicos se realiza de manera oportuna?</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7" w:after="0"/>
              <w:rPr>
                <w:rFonts w:ascii="Times New Roman" w:hAnsi="Times New Roman"/>
                <w:sz w:val="12"/>
              </w:rPr>
            </w:pPr>
            <w:r>
              <w:rPr>
                <w:rFonts w:ascii="Times New Roman" w:hAnsi="Times New Roman"/>
                <w:sz w:val="12"/>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3" w:after="0"/>
              <w:rPr>
                <w:rFonts w:ascii="Times New Roman" w:hAnsi="Times New Roman"/>
                <w:sz w:val="13"/>
              </w:rPr>
            </w:pPr>
            <w:r>
              <w:rPr>
                <w:rFonts w:ascii="Times New Roman" w:hAnsi="Times New Roman"/>
                <w:sz w:val="13"/>
              </w:rPr>
            </w:r>
          </w:p>
          <w:p>
            <w:pPr>
              <w:pStyle w:val="TableParagraph"/>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rFonts w:ascii="Times New Roman" w:hAnsi="Times New Roman"/>
                <w:sz w:val="12"/>
              </w:rPr>
            </w:pPr>
            <w:r>
              <w:rPr>
                <w:rFonts w:ascii="Times New Roman" w:hAnsi="Times New Roman"/>
                <w:sz w:val="12"/>
              </w:rPr>
            </w:r>
          </w:p>
          <w:p>
            <w:pPr>
              <w:pStyle w:val="TableParagraph"/>
              <w:spacing w:before="1" w:after="0"/>
              <w:ind w:left="0" w:right="268" w:hanging="0"/>
              <w:jc w:val="right"/>
              <w:rPr>
                <w:rFonts w:ascii="Calibri" w:hAnsi="Calibri"/>
                <w:sz w:val="12"/>
              </w:rPr>
            </w:pPr>
            <w:r>
              <w:rPr>
                <w:rFonts w:ascii="Calibri" w:hAnsi="Calibri"/>
                <w:sz w:val="12"/>
              </w:rPr>
              <w:t>0,14</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4"/>
              <w:ind w:left="26" w:right="0" w:hanging="0"/>
              <w:rPr>
                <w:rFonts w:ascii="Calibri" w:hAnsi="Calibri"/>
                <w:sz w:val="13"/>
              </w:rPr>
            </w:pPr>
            <w:r>
              <w:rPr>
                <w:rFonts w:ascii="Calibri" w:hAnsi="Calibri"/>
                <w:sz w:val="13"/>
              </w:rPr>
              <w:t>La medición posterior de los elementos de estados financieros esta señalada en el</w:t>
            </w:r>
          </w:p>
          <w:p>
            <w:pPr>
              <w:pStyle w:val="TableParagraph"/>
              <w:spacing w:lineRule="atLeast" w:line="170"/>
              <w:ind w:left="26" w:right="53" w:hanging="0"/>
              <w:rPr>
                <w:rFonts w:ascii="Calibri" w:hAnsi="Calibri"/>
                <w:sz w:val="13"/>
              </w:rPr>
            </w:pPr>
            <w:r>
              <w:rPr>
                <w:rFonts w:ascii="Calibri" w:hAnsi="Calibri"/>
                <w:sz w:val="13"/>
              </w:rPr>
              <w:t>Manual de las Políticas Contables y según lo describe el área contable, los hechos se actualizan en el momento que se conozca el hecho económico</w:t>
            </w:r>
          </w:p>
        </w:tc>
      </w:tr>
      <w:tr>
        <w:trPr>
          <w:trHeight w:val="63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02" w:after="0"/>
              <w:ind w:left="29" w:right="0" w:hanging="0"/>
              <w:jc w:val="center"/>
              <w:rPr>
                <w:rFonts w:ascii="Calibri" w:hAnsi="Calibri"/>
                <w:sz w:val="12"/>
              </w:rPr>
            </w:pPr>
            <w:r>
              <w:rPr>
                <w:rFonts w:ascii="Calibri" w:hAnsi="Calibri"/>
                <w:w w:val="105"/>
                <w:sz w:val="12"/>
              </w:rPr>
              <w:t>23.5</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9"/>
              <w:ind w:left="23" w:right="0" w:hanging="0"/>
              <w:jc w:val="both"/>
              <w:rPr>
                <w:rFonts w:ascii="Calibri" w:hAnsi="Calibri"/>
                <w:b/>
                <w:b/>
                <w:sz w:val="13"/>
              </w:rPr>
            </w:pPr>
            <w:r>
              <w:rPr>
                <w:rFonts w:ascii="Calibri" w:hAnsi="Calibri"/>
                <w:b/>
                <w:sz w:val="13"/>
              </w:rPr>
              <w:t>¿Se soportan las mediciones</w:t>
            </w:r>
          </w:p>
          <w:p>
            <w:pPr>
              <w:pStyle w:val="TableParagraph"/>
              <w:spacing w:lineRule="atLeast" w:line="170"/>
              <w:ind w:left="23" w:right="8" w:hanging="0"/>
              <w:jc w:val="both"/>
              <w:rPr>
                <w:rFonts w:ascii="Calibri" w:hAnsi="Calibri"/>
                <w:b/>
                <w:b/>
                <w:sz w:val="13"/>
              </w:rPr>
            </w:pPr>
            <w:r>
              <w:rPr>
                <w:rFonts w:ascii="Calibri" w:hAnsi="Calibri"/>
                <w:b/>
                <w:sz w:val="13"/>
              </w:rPr>
              <w:t>fundamentadas en estimaciones o juicios de profesionales expertos ajenos al proceso contable?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7" w:after="0"/>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04" w:after="0"/>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02" w:after="0"/>
              <w:ind w:left="0" w:right="268" w:hanging="0"/>
              <w:jc w:val="right"/>
              <w:rPr>
                <w:rFonts w:ascii="Calibri" w:hAnsi="Calibri"/>
                <w:sz w:val="12"/>
              </w:rPr>
            </w:pPr>
            <w:r>
              <w:rPr>
                <w:rFonts w:ascii="Calibri" w:hAnsi="Calibri"/>
                <w:sz w:val="12"/>
              </w:rPr>
              <w:t>0,14</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4" w:after="0"/>
              <w:ind w:left="26" w:right="6" w:hanging="0"/>
              <w:jc w:val="both"/>
              <w:rPr>
                <w:rFonts w:ascii="Calibri" w:hAnsi="Calibri"/>
                <w:sz w:val="13"/>
              </w:rPr>
            </w:pPr>
            <w:r>
              <w:rPr>
                <w:rFonts w:ascii="Calibri" w:hAnsi="Calibri"/>
                <w:sz w:val="13"/>
              </w:rPr>
              <w:t>En enero 30 de 2020, el Almacén mediante memorando 20201170005423,  informó al  área de Contabilidad el ajuste en la vida útil de 26 activos y comunicó que la Gerencia de Producción llevo a cabo el análisis para determinar el</w:t>
            </w:r>
            <w:r>
              <w:rPr>
                <w:rFonts w:ascii="Calibri" w:hAnsi="Calibri"/>
                <w:spacing w:val="-8"/>
                <w:sz w:val="13"/>
              </w:rPr>
              <w:t>ajuste.</w:t>
            </w:r>
          </w:p>
        </w:tc>
      </w:tr>
      <w:tr>
        <w:trPr>
          <w:trHeight w:val="302"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tabs>
                <w:tab w:val="left" w:pos="1180" w:leader="none"/>
                <w:tab w:val="left" w:pos="1636" w:leader="none"/>
              </w:tabs>
              <w:spacing w:lineRule="exact" w:line="142"/>
              <w:ind w:left="23" w:right="0" w:hanging="0"/>
              <w:rPr>
                <w:rFonts w:ascii="Calibri" w:hAnsi="Calibri"/>
                <w:b/>
                <w:b/>
                <w:sz w:val="13"/>
              </w:rPr>
            </w:pPr>
            <w:r>
              <w:rPr>
                <w:rFonts w:ascii="Calibri" w:hAnsi="Calibri"/>
                <w:b/>
                <w:sz w:val="13"/>
              </w:rPr>
              <w:t>PRESENTACIÓN</w:t>
              <w:tab/>
              <w:t>DE</w:t>
              <w:tab/>
              <w:t>ESTADOS</w:t>
            </w:r>
          </w:p>
          <w:p>
            <w:pPr>
              <w:pStyle w:val="TableParagraph"/>
              <w:spacing w:lineRule="exact" w:line="129" w:before="11" w:after="0"/>
              <w:ind w:left="23" w:right="0" w:hanging="0"/>
              <w:rPr>
                <w:rFonts w:ascii="Calibri" w:hAnsi="Calibri"/>
                <w:b/>
                <w:b/>
                <w:sz w:val="13"/>
              </w:rPr>
            </w:pPr>
            <w:r>
              <w:rPr>
                <w:rFonts w:ascii="Calibri" w:hAnsi="Calibri"/>
                <w:b/>
                <w:sz w:val="13"/>
              </w:rPr>
              <w:t>FINANCIEROS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74" w:after="0"/>
              <w:ind w:left="0" w:right="332" w:hanging="0"/>
              <w:jc w:val="right"/>
              <w:rPr>
                <w:rFonts w:ascii="Calibri" w:hAnsi="Calibri"/>
                <w:b/>
                <w:b/>
                <w:sz w:val="12"/>
              </w:rPr>
            </w:pPr>
            <w:r>
              <w:rPr>
                <w:rFonts w:ascii="Calibri" w:hAnsi="Calibri"/>
                <w:b/>
                <w:sz w:val="12"/>
              </w:rPr>
              <w:t>TIPO</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lineRule="exact" w:line="140"/>
              <w:ind w:left="29" w:right="25" w:hanging="0"/>
              <w:jc w:val="center"/>
              <w:rPr>
                <w:rFonts w:ascii="Calibri" w:hAnsi="Calibri"/>
                <w:b/>
                <w:b/>
                <w:sz w:val="12"/>
              </w:rPr>
            </w:pPr>
            <w:r>
              <w:rPr>
                <w:rFonts w:ascii="Calibri" w:hAnsi="Calibri"/>
                <w:b/>
                <w:w w:val="105"/>
                <w:sz w:val="12"/>
              </w:rPr>
              <w:t>CALIFICACIÓ</w:t>
            </w:r>
          </w:p>
          <w:p>
            <w:pPr>
              <w:pStyle w:val="TableParagraph"/>
              <w:spacing w:lineRule="exact" w:line="124" w:before="19" w:after="0"/>
              <w:ind w:left="20" w:right="0" w:hanging="0"/>
              <w:jc w:val="center"/>
              <w:rPr>
                <w:rFonts w:ascii="Calibri" w:hAnsi="Calibri"/>
                <w:b/>
                <w:b/>
                <w:sz w:val="12"/>
              </w:rPr>
            </w:pPr>
            <w:r>
              <w:rPr>
                <w:rFonts w:ascii="Calibri" w:hAnsi="Calibri"/>
                <w:b/>
                <w:w w:val="103"/>
                <w:sz w:val="12"/>
              </w:rPr>
              <w:t>N</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74" w:after="0"/>
              <w:ind w:left="0" w:right="219" w:hanging="0"/>
              <w:jc w:val="right"/>
              <w:rPr>
                <w:rFonts w:ascii="Calibri" w:hAnsi="Calibri"/>
                <w:b/>
                <w:b/>
                <w:sz w:val="12"/>
              </w:rPr>
            </w:pPr>
            <w:r>
              <w:rPr>
                <w:rFonts w:ascii="Calibri" w:hAnsi="Calibri"/>
                <w:b/>
                <w:w w:val="105"/>
                <w:sz w:val="12"/>
              </w:rPr>
              <w:t>TOTAL</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74" w:after="0"/>
              <w:ind w:left="1964" w:right="1951" w:hanging="0"/>
              <w:jc w:val="center"/>
              <w:rPr>
                <w:rFonts w:ascii="Calibri" w:hAnsi="Calibri"/>
                <w:b/>
                <w:b/>
                <w:sz w:val="12"/>
              </w:rPr>
            </w:pPr>
            <w:r>
              <w:rPr>
                <w:rFonts w:ascii="Calibri" w:hAnsi="Calibri"/>
                <w:b/>
                <w:w w:val="105"/>
                <w:sz w:val="12"/>
              </w:rPr>
              <w:t>OBSERVACIONES</w:t>
            </w:r>
          </w:p>
        </w:tc>
      </w:tr>
      <w:tr>
        <w:trPr>
          <w:trHeight w:val="64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27" w:right="0" w:hanging="0"/>
              <w:jc w:val="center"/>
              <w:rPr>
                <w:rFonts w:ascii="Calibri" w:hAnsi="Calibri"/>
                <w:b/>
                <w:b/>
                <w:sz w:val="12"/>
              </w:rPr>
            </w:pPr>
            <w:r>
              <w:rPr>
                <w:rFonts w:ascii="Calibri" w:hAnsi="Calibri"/>
                <w:b/>
                <w:w w:val="105"/>
                <w:sz w:val="12"/>
              </w:rPr>
              <w:t>24</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tabs>
                <w:tab w:val="left" w:pos="1230" w:leader="none"/>
                <w:tab w:val="left" w:pos="1715" w:leader="none"/>
              </w:tabs>
              <w:spacing w:lineRule="auto" w:line="252"/>
              <w:ind w:left="23" w:right="9" w:hanging="0"/>
              <w:jc w:val="both"/>
              <w:rPr>
                <w:rFonts w:ascii="Calibri" w:hAnsi="Calibri"/>
                <w:b/>
                <w:b/>
                <w:sz w:val="13"/>
              </w:rPr>
            </w:pPr>
            <w:r>
              <w:rPr>
                <w:rFonts w:ascii="Calibri" w:hAnsi="Calibri"/>
                <w:b/>
                <w:sz w:val="13"/>
              </w:rPr>
              <w:t>¿Se elaboran y presentan oportunamente</w:t>
              <w:tab/>
              <w:t>los</w:t>
              <w:tab/>
            </w:r>
            <w:r>
              <w:rPr>
                <w:rFonts w:ascii="Calibri" w:hAnsi="Calibri"/>
                <w:b/>
                <w:spacing w:val="-4"/>
                <w:sz w:val="13"/>
              </w:rPr>
              <w:t>estados</w:t>
            </w:r>
            <w:r>
              <w:rPr>
                <w:rFonts w:ascii="Calibri" w:hAnsi="Calibri"/>
                <w:b/>
                <w:sz w:val="13"/>
              </w:rPr>
              <w:t>financieros a los usuarios</w:t>
            </w:r>
            <w:r>
              <w:rPr>
                <w:rFonts w:ascii="Calibri" w:hAnsi="Calibri"/>
                <w:b/>
                <w:spacing w:val="16"/>
                <w:sz w:val="13"/>
              </w:rPr>
              <w:t>de la</w:t>
            </w:r>
          </w:p>
          <w:p>
            <w:pPr>
              <w:pStyle w:val="TableParagraph"/>
              <w:spacing w:lineRule="exact" w:line="124"/>
              <w:ind w:left="23" w:right="0" w:hanging="0"/>
              <w:jc w:val="both"/>
              <w:rPr>
                <w:rFonts w:ascii="Calibri" w:hAnsi="Calibri"/>
                <w:b/>
                <w:b/>
                <w:sz w:val="13"/>
              </w:rPr>
            </w:pPr>
            <w:r>
              <w:rPr>
                <w:rFonts w:ascii="Calibri" w:hAnsi="Calibri"/>
                <w:b/>
                <w:sz w:val="13"/>
              </w:rPr>
              <w:t>información financiera?</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9"/>
              </w:rPr>
            </w:pPr>
            <w:r>
              <w:rPr>
                <w:rFonts w:ascii="Times New Roman" w:hAnsi="Times New Roman"/>
                <w:sz w:val="9"/>
              </w:rPr>
            </w:r>
          </w:p>
          <w:p>
            <w:pPr>
              <w:pStyle w:val="TableParagraph"/>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0"/>
              </w:rPr>
            </w:pPr>
            <w:r>
              <w:rPr>
                <w:rFonts w:ascii="Times New Roman" w:hAnsi="Times New Roman"/>
                <w:sz w:val="10"/>
              </w:rPr>
            </w:r>
          </w:p>
          <w:p>
            <w:pPr>
              <w:pStyle w:val="TableParagraph"/>
              <w:spacing w:before="1" w:after="0"/>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ind w:left="26" w:right="6" w:hanging="0"/>
              <w:jc w:val="both"/>
              <w:rPr>
                <w:rFonts w:ascii="Calibri" w:hAnsi="Calibri"/>
                <w:b/>
                <w:b/>
                <w:sz w:val="13"/>
              </w:rPr>
            </w:pPr>
            <w:r>
              <w:rPr>
                <w:rFonts w:ascii="Calibri" w:hAnsi="Calibri"/>
                <w:b/>
                <w:sz w:val="13"/>
              </w:rPr>
              <w:t>Se identificó que los estados financieros de enero a diciembre de 2019, se encuentran publicados en la página WEB e la entidad, link transparencia; así mismo, para esta evaluación, la Oficina de Control Interno recibió los estados financieros de diciembre</w:t>
            </w:r>
          </w:p>
          <w:p>
            <w:pPr>
              <w:pStyle w:val="TableParagraph"/>
              <w:spacing w:lineRule="exact" w:line="124"/>
              <w:ind w:left="26" w:right="0" w:hanging="0"/>
              <w:jc w:val="both"/>
              <w:rPr>
                <w:rFonts w:ascii="Calibri" w:hAnsi="Calibri"/>
                <w:b/>
                <w:b/>
                <w:sz w:val="13"/>
              </w:rPr>
            </w:pPr>
            <w:r>
              <w:rPr>
                <w:rFonts w:ascii="Calibri" w:hAnsi="Calibri"/>
                <w:b/>
                <w:sz w:val="13"/>
              </w:rPr>
              <w:t>de 2019</w:t>
            </w:r>
          </w:p>
        </w:tc>
      </w:tr>
      <w:tr>
        <w:trPr>
          <w:trHeight w:val="64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29" w:right="0" w:hanging="0"/>
              <w:jc w:val="center"/>
              <w:rPr>
                <w:rFonts w:ascii="Calibri" w:hAnsi="Calibri"/>
                <w:sz w:val="12"/>
              </w:rPr>
            </w:pPr>
            <w:r>
              <w:rPr>
                <w:rFonts w:ascii="Calibri" w:hAnsi="Calibri"/>
                <w:w w:val="105"/>
                <w:sz w:val="12"/>
              </w:rPr>
              <w:t>24.1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ind w:left="23" w:right="10" w:hanging="0"/>
              <w:jc w:val="both"/>
              <w:rPr>
                <w:rFonts w:ascii="Calibri" w:hAnsi="Calibri"/>
                <w:b/>
                <w:b/>
                <w:sz w:val="13"/>
              </w:rPr>
            </w:pPr>
            <w:r>
              <w:rPr>
                <w:rFonts w:ascii="Calibri" w:hAnsi="Calibri"/>
                <w:b/>
                <w:sz w:val="13"/>
              </w:rPr>
              <w:t>¿Se cuenta con una política, directriz, procedimiento, guía o lineamiento para la divulgación de los</w:t>
            </w:r>
            <w:r>
              <w:rPr>
                <w:rFonts w:ascii="Calibri" w:hAnsi="Calibri"/>
                <w:b/>
                <w:spacing w:val="28"/>
                <w:sz w:val="13"/>
              </w:rPr>
              <w:t>estados</w:t>
            </w:r>
          </w:p>
          <w:p>
            <w:pPr>
              <w:pStyle w:val="TableParagraph"/>
              <w:spacing w:lineRule="exact" w:line="124"/>
              <w:ind w:left="23" w:right="0" w:hanging="0"/>
              <w:rPr>
                <w:rFonts w:ascii="Calibri" w:hAnsi="Calibri"/>
                <w:b/>
                <w:b/>
                <w:sz w:val="13"/>
              </w:rPr>
            </w:pPr>
            <w:r>
              <w:rPr>
                <w:rFonts w:ascii="Calibri" w:hAnsi="Calibri"/>
                <w:b/>
                <w:sz w:val="13"/>
              </w:rPr>
              <w:t>financieros?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9"/>
              </w:rPr>
            </w:pPr>
            <w:r>
              <w:rPr>
                <w:rFonts w:ascii="Times New Roman" w:hAnsi="Times New Roman"/>
                <w:sz w:val="9"/>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0"/>
              </w:rPr>
            </w:pPr>
            <w:r>
              <w:rPr>
                <w:rFonts w:ascii="Times New Roman" w:hAnsi="Times New Roman"/>
                <w:sz w:val="10"/>
              </w:rPr>
            </w:r>
          </w:p>
          <w:p>
            <w:pPr>
              <w:pStyle w:val="TableParagraph"/>
              <w:spacing w:before="1" w:after="0"/>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0" w:right="268" w:hanging="0"/>
              <w:jc w:val="right"/>
              <w:rPr>
                <w:rFonts w:ascii="Calibri" w:hAnsi="Calibri"/>
                <w:sz w:val="12"/>
              </w:rPr>
            </w:pPr>
            <w:r>
              <w:rPr>
                <w:rFonts w:ascii="Calibri" w:hAnsi="Calibri"/>
                <w:sz w:val="12"/>
              </w:rPr>
              <w:t>0,18</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76" w:after="0"/>
              <w:ind w:left="26" w:right="8" w:hanging="0"/>
              <w:jc w:val="both"/>
              <w:rPr>
                <w:rFonts w:ascii="Calibri" w:hAnsi="Calibri"/>
                <w:sz w:val="13"/>
              </w:rPr>
            </w:pPr>
            <w:r>
              <w:rPr>
                <w:rFonts w:ascii="Calibri" w:hAnsi="Calibri"/>
                <w:sz w:val="13"/>
              </w:rPr>
              <w:t>El procedimiento PREPARACIÓN DE ESTADOS FINANCIEROS - GEFI-PR-014, señala que se debe entregar al área de Planeación los Estados Financieros firmados, para la publicación en la Página Web de la UAERMV en el apartado Transparencia.</w:t>
            </w:r>
          </w:p>
        </w:tc>
      </w:tr>
      <w:tr>
        <w:trPr>
          <w:trHeight w:val="64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29" w:right="0" w:hanging="0"/>
              <w:jc w:val="center"/>
              <w:rPr>
                <w:rFonts w:ascii="Calibri" w:hAnsi="Calibri"/>
                <w:sz w:val="12"/>
              </w:rPr>
            </w:pPr>
            <w:r>
              <w:rPr>
                <w:rFonts w:ascii="Calibri" w:hAnsi="Calibri"/>
                <w:w w:val="105"/>
                <w:sz w:val="12"/>
              </w:rPr>
              <w:t>24.2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ind w:left="23" w:right="9" w:hanging="0"/>
              <w:jc w:val="both"/>
              <w:rPr>
                <w:rFonts w:ascii="Calibri" w:hAnsi="Calibri"/>
                <w:b/>
                <w:b/>
                <w:sz w:val="13"/>
              </w:rPr>
            </w:pPr>
            <w:r>
              <w:rPr>
                <w:rFonts w:ascii="Calibri" w:hAnsi="Calibri"/>
                <w:b/>
                <w:sz w:val="13"/>
              </w:rPr>
              <w:t>¿Se cumple la política, directriz, procedimiento, guía o lineamiento establecida para la divulgación de los</w:t>
            </w:r>
          </w:p>
          <w:p>
            <w:pPr>
              <w:pStyle w:val="TableParagraph"/>
              <w:spacing w:lineRule="exact" w:line="124"/>
              <w:ind w:left="23" w:right="0" w:hanging="0"/>
              <w:jc w:val="both"/>
              <w:rPr>
                <w:rFonts w:ascii="Calibri" w:hAnsi="Calibri"/>
                <w:b/>
                <w:b/>
                <w:sz w:val="13"/>
              </w:rPr>
            </w:pPr>
            <w:r>
              <w:rPr>
                <w:rFonts w:ascii="Calibri" w:hAnsi="Calibri"/>
                <w:b/>
                <w:sz w:val="13"/>
              </w:rPr>
              <w:t>estados financieros?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9"/>
              </w:rPr>
            </w:pPr>
            <w:r>
              <w:rPr>
                <w:rFonts w:ascii="Times New Roman" w:hAnsi="Times New Roman"/>
                <w:sz w:val="9"/>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0"/>
              </w:rPr>
            </w:pPr>
            <w:r>
              <w:rPr>
                <w:rFonts w:ascii="Times New Roman" w:hAnsi="Times New Roman"/>
                <w:sz w:val="10"/>
              </w:rPr>
            </w:r>
          </w:p>
          <w:p>
            <w:pPr>
              <w:pStyle w:val="TableParagraph"/>
              <w:spacing w:before="1" w:after="0"/>
              <w:ind w:left="0" w:right="317" w:hanging="0"/>
              <w:jc w:val="right"/>
              <w:rPr>
                <w:rFonts w:ascii="Calibri" w:hAnsi="Calibri"/>
                <w:sz w:val="12"/>
              </w:rPr>
            </w:pPr>
            <w:r>
              <w:rPr>
                <w:rFonts w:ascii="Calibri" w:hAnsi="Calibri"/>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0" w:right="268" w:hanging="0"/>
              <w:jc w:val="right"/>
              <w:rPr>
                <w:rFonts w:ascii="Calibri" w:hAnsi="Calibri"/>
                <w:sz w:val="12"/>
              </w:rPr>
            </w:pPr>
            <w:r>
              <w:rPr>
                <w:rFonts w:ascii="Calibri" w:hAnsi="Calibri"/>
                <w:sz w:val="12"/>
              </w:rPr>
              <w:t>0,18</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 w:after="0"/>
              <w:rPr>
                <w:rFonts w:ascii="Times New Roman" w:hAnsi="Times New Roman"/>
                <w:sz w:val="14"/>
              </w:rPr>
            </w:pPr>
            <w:r>
              <w:rPr>
                <w:rFonts w:ascii="Times New Roman" w:hAnsi="Times New Roman"/>
                <w:sz w:val="14"/>
              </w:rPr>
            </w:r>
          </w:p>
          <w:p>
            <w:pPr>
              <w:pStyle w:val="TableParagraph"/>
              <w:spacing w:lineRule="auto" w:line="252"/>
              <w:ind w:left="26" w:right="53" w:hanging="0"/>
              <w:rPr>
                <w:rFonts w:ascii="Calibri" w:hAnsi="Calibri"/>
                <w:sz w:val="13"/>
              </w:rPr>
            </w:pPr>
            <w:r>
              <w:rPr>
                <w:rFonts w:ascii="Calibri" w:hAnsi="Calibri"/>
                <w:sz w:val="13"/>
              </w:rPr>
              <w:t>En la WEB de la UAERMV se publican los estados mensuales de los estados financieros de Estado de Situación Financiera y Estado de resultados.</w:t>
            </w:r>
          </w:p>
        </w:tc>
      </w:tr>
      <w:tr>
        <w:trPr>
          <w:trHeight w:val="555" w:hRule="atLeast"/>
        </w:trPr>
        <w:tc>
          <w:tcPr>
            <w:tcW w:w="9833" w:type="dxa"/>
            <w:gridSpan w:val="6"/>
            <w:tcBorders>
              <w:top w:val="single" w:sz="6" w:space="0" w:color="000000"/>
              <w:bottom w:val="single" w:sz="6" w:space="0" w:color="000000"/>
              <w:insideH w:val="single" w:sz="6" w:space="0" w:color="000000"/>
            </w:tcBorders>
            <w:shd w:color="auto" w:fill="001F60" w:val="clear"/>
          </w:tcPr>
          <w:p>
            <w:pPr>
              <w:pStyle w:val="TableParagraph"/>
              <w:spacing w:before="14" w:after="0"/>
              <w:ind w:left="1561" w:right="1547" w:hanging="0"/>
              <w:jc w:val="center"/>
              <w:rPr>
                <w:rFonts w:ascii="Calibri" w:hAnsi="Calibri"/>
                <w:b/>
                <w:b/>
                <w:sz w:val="20"/>
              </w:rPr>
            </w:pPr>
            <w:r>
              <w:rPr>
                <w:rFonts w:ascii="Calibri" w:hAnsi="Calibri"/>
                <w:b/>
                <w:color w:val="FFFFFF"/>
                <w:sz w:val="20"/>
              </w:rPr>
              <w:t>ANEXO 1</w:t>
            </w:r>
          </w:p>
          <w:p>
            <w:pPr>
              <w:pStyle w:val="TableParagraph"/>
              <w:spacing w:before="18" w:after="0"/>
              <w:ind w:left="1561" w:right="1566" w:hanging="0"/>
              <w:jc w:val="center"/>
              <w:rPr>
                <w:rFonts w:ascii="Calibri" w:hAnsi="Calibri"/>
                <w:b/>
                <w:b/>
                <w:sz w:val="20"/>
              </w:rPr>
            </w:pPr>
            <w:r>
              <w:rPr>
                <w:rFonts w:ascii="Calibri" w:hAnsi="Calibri"/>
                <w:b/>
                <w:color w:val="FFFFFF"/>
                <w:sz w:val="20"/>
              </w:rPr>
              <w:t>RESULTADO DE LA EVALUACIÓN CONTROL INTERNO CONTABLE - VIGENCIA 2018</w:t>
            </w:r>
          </w:p>
        </w:tc>
      </w:tr>
      <w:tr>
        <w:trPr>
          <w:trHeight w:val="64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07" w:after="0"/>
              <w:ind w:left="29" w:right="0" w:hanging="0"/>
              <w:jc w:val="center"/>
              <w:rPr>
                <w:rFonts w:ascii="Calibri" w:hAnsi="Calibri"/>
                <w:sz w:val="12"/>
              </w:rPr>
            </w:pPr>
            <w:r>
              <w:rPr>
                <w:rFonts w:ascii="Calibri" w:hAnsi="Calibri"/>
                <w:w w:val="105"/>
                <w:sz w:val="12"/>
              </w:rPr>
              <w:t>24.3</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70" w:after="0"/>
              <w:ind w:left="23" w:right="11" w:hanging="0"/>
              <w:jc w:val="both"/>
              <w:rPr>
                <w:rFonts w:ascii="Calibri" w:hAnsi="Calibri"/>
                <w:b/>
                <w:b/>
                <w:sz w:val="13"/>
              </w:rPr>
            </w:pPr>
            <w:r>
              <w:rPr>
                <w:rFonts w:ascii="Calibri" w:hAnsi="Calibri"/>
                <w:b/>
                <w:sz w:val="13"/>
              </w:rPr>
              <w:t>¿Se tienen en cuenta los estados financieros para la toma de decisiones en la gestión de la entidad?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02" w:after="0"/>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9"/>
              </w:rPr>
            </w:pPr>
            <w:r>
              <w:rPr>
                <w:rFonts w:ascii="Times New Roman" w:hAnsi="Times New Roman"/>
                <w:sz w:val="9"/>
              </w:rPr>
            </w:r>
          </w:p>
          <w:p>
            <w:pPr>
              <w:pStyle w:val="TableParagraph"/>
              <w:spacing w:before="1"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07" w:after="0"/>
              <w:ind w:left="0" w:right="268" w:hanging="0"/>
              <w:jc w:val="right"/>
              <w:rPr>
                <w:rFonts w:ascii="Calibri" w:hAnsi="Calibri"/>
                <w:sz w:val="12"/>
              </w:rPr>
            </w:pPr>
            <w:r>
              <w:rPr>
                <w:rFonts w:ascii="Calibri" w:hAnsi="Calibri"/>
                <w:sz w:val="12"/>
              </w:rPr>
              <w:t>0,18</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rFonts w:ascii="Times New Roman" w:hAnsi="Times New Roman"/>
                <w:sz w:val="13"/>
              </w:rPr>
            </w:pPr>
            <w:r>
              <w:rPr>
                <w:rFonts w:ascii="Times New Roman" w:hAnsi="Times New Roman"/>
                <w:sz w:val="13"/>
              </w:rPr>
            </w:r>
          </w:p>
          <w:p>
            <w:pPr>
              <w:pStyle w:val="TableParagraph"/>
              <w:spacing w:lineRule="auto" w:line="252" w:before="1" w:after="0"/>
              <w:ind w:left="26" w:right="53" w:hanging="0"/>
              <w:rPr>
                <w:rFonts w:ascii="Calibri" w:hAnsi="Calibri"/>
                <w:sz w:val="13"/>
              </w:rPr>
            </w:pPr>
            <w:r>
              <w:rPr>
                <w:rFonts w:ascii="Calibri" w:hAnsi="Calibri"/>
                <w:sz w:val="13"/>
              </w:rPr>
              <w:t>La entidad toma decisiones frente a las cuentas de recursos pendientes por legalizar, procesos en curso o de Propiedad planta y equipo, según lo manifestó el área contable.</w:t>
            </w:r>
          </w:p>
        </w:tc>
      </w:tr>
      <w:tr>
        <w:trPr>
          <w:trHeight w:val="978"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8" w:after="0"/>
              <w:rPr>
                <w:rFonts w:ascii="Times New Roman" w:hAnsi="Times New Roman"/>
                <w:sz w:val="11"/>
              </w:rPr>
            </w:pPr>
            <w:r>
              <w:rPr>
                <w:rFonts w:ascii="Times New Roman" w:hAnsi="Times New Roman"/>
                <w:sz w:val="11"/>
              </w:rPr>
            </w:r>
          </w:p>
          <w:p>
            <w:pPr>
              <w:pStyle w:val="TableParagraph"/>
              <w:ind w:left="29" w:right="0" w:hanging="0"/>
              <w:jc w:val="center"/>
              <w:rPr>
                <w:rFonts w:ascii="Calibri" w:hAnsi="Calibri"/>
                <w:sz w:val="12"/>
              </w:rPr>
            </w:pPr>
            <w:r>
              <w:rPr>
                <w:rFonts w:ascii="Calibri" w:hAnsi="Calibri"/>
                <w:w w:val="105"/>
                <w:sz w:val="12"/>
              </w:rPr>
              <w:t>24.4</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lineRule="auto" w:line="252" w:before="97" w:after="0"/>
              <w:ind w:left="23" w:right="11" w:hanging="0"/>
              <w:jc w:val="both"/>
              <w:rPr>
                <w:rFonts w:ascii="Calibri" w:hAnsi="Calibri"/>
                <w:b/>
                <w:b/>
                <w:sz w:val="13"/>
              </w:rPr>
            </w:pPr>
            <w:r>
              <w:rPr>
                <w:rFonts w:ascii="Calibri" w:hAnsi="Calibri"/>
                <w:b/>
                <w:sz w:val="13"/>
              </w:rPr>
              <w:t>¿Se elabora el juego completo de estados financieros, con corte al 31 de diciembre?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3" w:after="0"/>
              <w:rPr>
                <w:rFonts w:ascii="Times New Roman" w:hAnsi="Times New Roman"/>
                <w:sz w:val="11"/>
              </w:rPr>
            </w:pPr>
            <w:r>
              <w:rPr>
                <w:rFonts w:ascii="Times New Roman" w:hAnsi="Times New Roman"/>
                <w:sz w:val="11"/>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10" w:after="0"/>
              <w:rPr>
                <w:rFonts w:ascii="Times New Roman" w:hAnsi="Times New Roman"/>
                <w:sz w:val="11"/>
              </w:rPr>
            </w:pPr>
            <w:r>
              <w:rPr>
                <w:rFonts w:ascii="Times New Roman" w:hAnsi="Times New Roman"/>
                <w:sz w:val="11"/>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8" w:after="0"/>
              <w:rPr>
                <w:rFonts w:ascii="Times New Roman" w:hAnsi="Times New Roman"/>
                <w:sz w:val="11"/>
              </w:rPr>
            </w:pPr>
            <w:r>
              <w:rPr>
                <w:rFonts w:ascii="Times New Roman" w:hAnsi="Times New Roman"/>
                <w:sz w:val="11"/>
              </w:rPr>
            </w:r>
          </w:p>
          <w:p>
            <w:pPr>
              <w:pStyle w:val="TableParagraph"/>
              <w:ind w:left="0" w:right="268" w:hanging="0"/>
              <w:jc w:val="right"/>
              <w:rPr>
                <w:rFonts w:ascii="Calibri" w:hAnsi="Calibri"/>
                <w:sz w:val="12"/>
              </w:rPr>
            </w:pPr>
            <w:r>
              <w:rPr>
                <w:rFonts w:ascii="Calibri" w:hAnsi="Calibri"/>
                <w:sz w:val="12"/>
              </w:rPr>
              <w:t>0,18</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5" w:after="0"/>
              <w:ind w:left="26" w:right="7" w:hanging="0"/>
              <w:jc w:val="both"/>
              <w:rPr>
                <w:rFonts w:ascii="Calibri" w:hAnsi="Calibri"/>
                <w:sz w:val="13"/>
              </w:rPr>
            </w:pPr>
            <w:r>
              <w:rPr>
                <w:rFonts w:ascii="Calibri" w:hAnsi="Calibri"/>
                <w:sz w:val="13"/>
              </w:rPr>
              <w:t>El área de contabilidad suministró el juego completo de estados financieros del IV trimestre de 2019, el cual consta de 5 informes, titulados, así: a) un estado de situación financiera al final del período contable, b) un estado de resultados del período</w:t>
            </w:r>
            <w:r>
              <w:rPr>
                <w:rFonts w:ascii="Calibri" w:hAnsi="Calibri"/>
                <w:spacing w:val="13"/>
                <w:sz w:val="13"/>
              </w:rPr>
              <w:t>contable,</w:t>
            </w:r>
          </w:p>
          <w:p>
            <w:pPr>
              <w:pStyle w:val="TableParagraph"/>
              <w:spacing w:lineRule="auto" w:line="252" w:before="2" w:after="0"/>
              <w:ind w:left="26" w:right="7" w:hanging="0"/>
              <w:jc w:val="both"/>
              <w:rPr>
                <w:rFonts w:ascii="Calibri" w:hAnsi="Calibri"/>
                <w:sz w:val="13"/>
              </w:rPr>
            </w:pPr>
            <w:r>
              <w:rPr>
                <w:rFonts w:ascii="Calibri" w:hAnsi="Calibri"/>
                <w:sz w:val="13"/>
              </w:rPr>
              <w:t>c) un estado de cambios en el patrimonio del período contable, d) un estado de flujos de efectivo del período contable y, e) notas a los estados financieros.</w:t>
            </w:r>
          </w:p>
        </w:tc>
      </w:tr>
      <w:tr>
        <w:trPr>
          <w:trHeight w:val="481"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4"/>
              </w:rPr>
            </w:pPr>
            <w:r>
              <w:rPr>
                <w:rFonts w:ascii="Times New Roman" w:hAnsi="Times New Roman"/>
                <w:sz w:val="14"/>
              </w:rPr>
            </w:r>
          </w:p>
          <w:p>
            <w:pPr>
              <w:pStyle w:val="TableParagraph"/>
              <w:ind w:left="27" w:right="0" w:hanging="0"/>
              <w:jc w:val="center"/>
              <w:rPr>
                <w:rFonts w:ascii="Calibri" w:hAnsi="Calibri"/>
                <w:b/>
                <w:b/>
                <w:sz w:val="12"/>
              </w:rPr>
            </w:pPr>
            <w:r>
              <w:rPr>
                <w:rFonts w:ascii="Calibri" w:hAnsi="Calibri"/>
                <w:b/>
                <w:w w:val="105"/>
                <w:sz w:val="12"/>
              </w:rPr>
              <w:t>25</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47"/>
              <w:ind w:left="23" w:right="0" w:hanging="0"/>
              <w:rPr>
                <w:rFonts w:ascii="Calibri" w:hAnsi="Calibri"/>
                <w:b/>
                <w:b/>
                <w:sz w:val="13"/>
              </w:rPr>
            </w:pPr>
            <w:r>
              <w:rPr>
                <w:rFonts w:ascii="Calibri" w:hAnsi="Calibri"/>
                <w:b/>
                <w:sz w:val="13"/>
              </w:rPr>
              <w:t>¿Las cifras contenidas en los estados</w:t>
            </w:r>
          </w:p>
          <w:p>
            <w:pPr>
              <w:pStyle w:val="TableParagraph"/>
              <w:spacing w:lineRule="atLeast" w:line="170"/>
              <w:ind w:left="23" w:right="42" w:hanging="0"/>
              <w:rPr>
                <w:rFonts w:ascii="Calibri" w:hAnsi="Calibri"/>
                <w:b/>
                <w:b/>
                <w:sz w:val="13"/>
              </w:rPr>
            </w:pPr>
            <w:r>
              <w:rPr>
                <w:rFonts w:ascii="Calibri" w:hAnsi="Calibri"/>
                <w:b/>
                <w:sz w:val="13"/>
              </w:rPr>
              <w:t>financieros coinciden con  los  saldos de los libros de</w:t>
            </w:r>
            <w:r>
              <w:rPr>
                <w:rFonts w:ascii="Calibri" w:hAnsi="Calibri"/>
                <w:b/>
                <w:spacing w:val="-2"/>
                <w:sz w:val="13"/>
              </w:rPr>
              <w:t>contabilidad?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9" w:after="0"/>
              <w:rPr>
                <w:rFonts w:ascii="Times New Roman" w:hAnsi="Times New Roman"/>
                <w:sz w:val="13"/>
              </w:rPr>
            </w:pPr>
            <w:r>
              <w:rPr>
                <w:rFonts w:ascii="Times New Roman" w:hAnsi="Times New Roman"/>
                <w:sz w:val="13"/>
              </w:rPr>
            </w:r>
          </w:p>
          <w:p>
            <w:pPr>
              <w:pStyle w:val="TableParagraph"/>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4" w:after="0"/>
              <w:rPr>
                <w:rFonts w:ascii="Times New Roman" w:hAnsi="Times New Roman"/>
                <w:sz w:val="14"/>
              </w:rPr>
            </w:pPr>
            <w:r>
              <w:rPr>
                <w:rFonts w:ascii="Times New Roman" w:hAnsi="Times New Roman"/>
                <w:sz w:val="14"/>
              </w:rPr>
            </w:r>
          </w:p>
          <w:p>
            <w:pPr>
              <w:pStyle w:val="TableParagraph"/>
              <w:spacing w:before="1"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4"/>
              </w:rPr>
            </w:pPr>
            <w:r>
              <w:rPr>
                <w:rFonts w:ascii="Times New Roman" w:hAnsi="Times New Roman"/>
                <w:sz w:val="14"/>
              </w:rPr>
            </w:r>
          </w:p>
          <w:p>
            <w:pPr>
              <w:pStyle w:val="TableParagraph"/>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before="72" w:after="0"/>
              <w:ind w:left="26" w:right="53" w:hanging="0"/>
              <w:rPr>
                <w:rFonts w:ascii="Calibri" w:hAnsi="Calibri"/>
                <w:b/>
                <w:b/>
                <w:sz w:val="13"/>
              </w:rPr>
            </w:pPr>
            <w:r>
              <w:rPr>
                <w:rFonts w:ascii="Calibri" w:hAnsi="Calibri"/>
                <w:b/>
                <w:sz w:val="13"/>
              </w:rPr>
              <w:t>Se identificó que el Estado de situación financiera presenta saldos homogéneos con los auxiliares contables generados en Limay, formato PDF.</w:t>
            </w:r>
          </w:p>
        </w:tc>
      </w:tr>
      <w:tr>
        <w:trPr>
          <w:trHeight w:val="642"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02" w:after="0"/>
              <w:ind w:left="29" w:right="0" w:hanging="0"/>
              <w:jc w:val="center"/>
              <w:rPr>
                <w:rFonts w:ascii="Calibri" w:hAnsi="Calibri"/>
                <w:sz w:val="12"/>
              </w:rPr>
            </w:pPr>
            <w:r>
              <w:rPr>
                <w:rFonts w:ascii="Calibri" w:hAnsi="Calibri"/>
                <w:w w:val="105"/>
                <w:sz w:val="12"/>
              </w:rPr>
              <w:t>25.1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9"/>
              <w:ind w:left="23" w:right="0" w:hanging="0"/>
              <w:jc w:val="both"/>
              <w:rPr>
                <w:rFonts w:ascii="Calibri" w:hAnsi="Calibri"/>
                <w:b/>
                <w:b/>
                <w:sz w:val="13"/>
              </w:rPr>
            </w:pPr>
            <w:r>
              <w:rPr>
                <w:rFonts w:ascii="Calibri" w:hAnsi="Calibri"/>
                <w:b/>
                <w:sz w:val="13"/>
              </w:rPr>
              <w:t>¿Se realizan verificaciones de los</w:t>
            </w:r>
          </w:p>
          <w:p>
            <w:pPr>
              <w:pStyle w:val="TableParagraph"/>
              <w:spacing w:lineRule="atLeast" w:line="170"/>
              <w:ind w:left="23" w:right="11" w:hanging="0"/>
              <w:jc w:val="both"/>
              <w:rPr>
                <w:rFonts w:ascii="Calibri" w:hAnsi="Calibri"/>
                <w:b/>
                <w:b/>
                <w:sz w:val="13"/>
              </w:rPr>
            </w:pPr>
            <w:r>
              <w:rPr>
                <w:rFonts w:ascii="Calibri" w:hAnsi="Calibri"/>
                <w:b/>
                <w:sz w:val="13"/>
              </w:rPr>
              <w:t>saldos de las partidas de los estados financieros previo a  la  presentación de los estados</w:t>
            </w:r>
            <w:r>
              <w:rPr>
                <w:rFonts w:ascii="Calibri" w:hAnsi="Calibri"/>
                <w:b/>
                <w:spacing w:val="-1"/>
                <w:sz w:val="13"/>
              </w:rPr>
              <w:t>financieros?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7" w:after="0"/>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04"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02" w:after="0"/>
              <w:ind w:left="0" w:right="268" w:hanging="0"/>
              <w:jc w:val="right"/>
              <w:rPr>
                <w:rFonts w:ascii="Calibri" w:hAnsi="Calibri"/>
                <w:sz w:val="12"/>
              </w:rPr>
            </w:pPr>
            <w:r>
              <w:rPr>
                <w:rFonts w:ascii="Calibri" w:hAnsi="Calibri"/>
                <w:sz w:val="12"/>
              </w:rPr>
              <w:t>0,70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4" w:after="0"/>
              <w:ind w:left="26" w:right="7" w:hanging="0"/>
              <w:jc w:val="both"/>
              <w:rPr>
                <w:rFonts w:ascii="Calibri" w:hAnsi="Calibri"/>
                <w:sz w:val="13"/>
              </w:rPr>
            </w:pPr>
            <w:r>
              <w:rPr>
                <w:rFonts w:ascii="Calibri" w:hAnsi="Calibri"/>
                <w:sz w:val="13"/>
              </w:rPr>
              <w:t>La verificación se realiza a través de la revisión y análisis en línea de los  informes  arrojados por el sistema SICAPITAL - LIMAY, frente a la información registrada en los estados</w:t>
            </w:r>
            <w:r>
              <w:rPr>
                <w:rFonts w:ascii="Calibri" w:hAnsi="Calibri"/>
                <w:spacing w:val="-2"/>
                <w:sz w:val="13"/>
              </w:rPr>
              <w:t>financieros.</w:t>
            </w:r>
          </w:p>
        </w:tc>
      </w:tr>
      <w:tr>
        <w:trPr>
          <w:trHeight w:val="640"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100" w:after="0"/>
              <w:ind w:left="27" w:right="0" w:hanging="0"/>
              <w:jc w:val="center"/>
              <w:rPr>
                <w:rFonts w:ascii="Calibri" w:hAnsi="Calibri"/>
                <w:b/>
                <w:b/>
                <w:sz w:val="12"/>
              </w:rPr>
            </w:pPr>
            <w:r>
              <w:rPr>
                <w:rFonts w:ascii="Calibri" w:hAnsi="Calibri"/>
                <w:b/>
                <w:w w:val="105"/>
                <w:sz w:val="12"/>
              </w:rPr>
              <w:t>26</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before="62" w:after="0"/>
              <w:ind w:left="23" w:right="15" w:hanging="0"/>
              <w:jc w:val="both"/>
              <w:rPr>
                <w:rFonts w:ascii="Calibri" w:hAnsi="Calibri"/>
                <w:b/>
                <w:b/>
                <w:sz w:val="13"/>
              </w:rPr>
            </w:pPr>
            <w:r>
              <w:rPr>
                <w:rFonts w:ascii="Calibri" w:hAnsi="Calibri"/>
                <w:b/>
                <w:sz w:val="13"/>
              </w:rPr>
              <w:t>¿Se utiliza un sistema de indicadores para analizar e interpretar la realidad financiera de la entidad?</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95" w:after="0"/>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102"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100" w:after="0"/>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37"/>
              <w:ind w:left="26" w:right="0" w:hanging="0"/>
              <w:jc w:val="both"/>
              <w:rPr>
                <w:rFonts w:ascii="Calibri" w:hAnsi="Calibri"/>
                <w:b/>
                <w:b/>
                <w:sz w:val="13"/>
              </w:rPr>
            </w:pPr>
            <w:r>
              <w:rPr>
                <w:rFonts w:ascii="Calibri" w:hAnsi="Calibri"/>
                <w:b/>
                <w:sz w:val="13"/>
              </w:rPr>
              <w:t>En la página WEB de la entidad, link transparencia, informe del IV trimestre de 2019</w:t>
            </w:r>
          </w:p>
          <w:p>
            <w:pPr>
              <w:pStyle w:val="TableParagraph"/>
              <w:spacing w:lineRule="atLeast" w:line="170"/>
              <w:ind w:left="26" w:right="9" w:hanging="0"/>
              <w:jc w:val="both"/>
              <w:rPr>
                <w:rFonts w:ascii="Calibri" w:hAnsi="Calibri"/>
                <w:b/>
                <w:b/>
                <w:sz w:val="13"/>
              </w:rPr>
            </w:pPr>
            <w:r>
              <w:rPr>
                <w:rFonts w:ascii="Calibri" w:hAnsi="Calibri"/>
                <w:b/>
                <w:sz w:val="13"/>
              </w:rPr>
              <w:t>(indicadores), se identificaron 2 indicadores del proceso Gestión Financiera, son ellos: EJECUCIÓN DEL PAC (PLAN ANUALIZADO DE CAJA) y EJECUCIÓN DE RESERVAS PRESUPUESTALES.</w:t>
            </w:r>
          </w:p>
        </w:tc>
      </w:tr>
      <w:tr>
        <w:trPr>
          <w:trHeight w:val="474"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rFonts w:ascii="Times New Roman" w:hAnsi="Times New Roman"/>
                <w:sz w:val="13"/>
              </w:rPr>
            </w:pPr>
            <w:r>
              <w:rPr>
                <w:rFonts w:ascii="Times New Roman" w:hAnsi="Times New Roman"/>
                <w:sz w:val="13"/>
              </w:rPr>
            </w:r>
          </w:p>
          <w:p>
            <w:pPr>
              <w:pStyle w:val="TableParagraph"/>
              <w:ind w:left="29" w:right="0" w:hanging="0"/>
              <w:jc w:val="center"/>
              <w:rPr>
                <w:rFonts w:ascii="Calibri" w:hAnsi="Calibri"/>
                <w:sz w:val="12"/>
              </w:rPr>
            </w:pPr>
            <w:r>
              <w:rPr>
                <w:rFonts w:ascii="Calibri" w:hAnsi="Calibri"/>
                <w:w w:val="105"/>
                <w:sz w:val="12"/>
              </w:rPr>
              <w:t>26.1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0"/>
              <w:ind w:left="23" w:right="0" w:hanging="0"/>
              <w:rPr>
                <w:rFonts w:ascii="Calibri" w:hAnsi="Calibri"/>
                <w:b/>
                <w:b/>
                <w:sz w:val="13"/>
              </w:rPr>
            </w:pPr>
            <w:r>
              <w:rPr>
                <w:rFonts w:ascii="Calibri" w:hAnsi="Calibri"/>
                <w:b/>
                <w:sz w:val="13"/>
              </w:rPr>
              <w:t>¿Los indicadores se ajustan a las</w:t>
            </w:r>
          </w:p>
          <w:p>
            <w:pPr>
              <w:pStyle w:val="TableParagraph"/>
              <w:spacing w:lineRule="atLeast" w:line="170"/>
              <w:ind w:left="23" w:right="42" w:hanging="0"/>
              <w:rPr>
                <w:rFonts w:ascii="Calibri" w:hAnsi="Calibri"/>
                <w:b/>
                <w:b/>
                <w:sz w:val="13"/>
              </w:rPr>
            </w:pPr>
            <w:r>
              <w:rPr>
                <w:rFonts w:ascii="Calibri" w:hAnsi="Calibri"/>
                <w:b/>
                <w:sz w:val="13"/>
              </w:rPr>
              <w:t>necesidades de la entidad y del proceso</w:t>
            </w:r>
            <w:r>
              <w:rPr>
                <w:rFonts w:ascii="Calibri" w:hAnsi="Calibri"/>
                <w:b/>
                <w:spacing w:val="1"/>
                <w:sz w:val="13"/>
              </w:rPr>
              <w:t>contable?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2" w:after="0"/>
              <w:rPr>
                <w:rFonts w:ascii="Times New Roman" w:hAnsi="Times New Roman"/>
                <w:sz w:val="13"/>
              </w:rPr>
            </w:pPr>
            <w:r>
              <w:rPr>
                <w:rFonts w:ascii="Times New Roman" w:hAnsi="Times New Roman"/>
                <w:sz w:val="13"/>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rFonts w:ascii="Times New Roman" w:hAnsi="Times New Roman"/>
                <w:sz w:val="13"/>
              </w:rPr>
            </w:pPr>
            <w:r>
              <w:rPr>
                <w:rFonts w:ascii="Times New Roman" w:hAnsi="Times New Roman"/>
                <w:sz w:val="13"/>
              </w:rPr>
            </w:r>
          </w:p>
          <w:p>
            <w:pPr>
              <w:pStyle w:val="TableParagraph"/>
              <w:ind w:left="29" w:right="13" w:hanging="0"/>
              <w:jc w:val="center"/>
              <w:rPr>
                <w:rFonts w:ascii="Calibri" w:hAnsi="Calibri"/>
                <w:sz w:val="12"/>
              </w:rPr>
            </w:pPr>
            <w:r>
              <w:rPr>
                <w:rFonts w:ascii="Calibri" w:hAnsi="Calibri"/>
                <w:w w:val="105"/>
                <w:sz w:val="12"/>
              </w:rPr>
              <w:t>NO</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rFonts w:ascii="Times New Roman" w:hAnsi="Times New Roman"/>
                <w:sz w:val="13"/>
              </w:rPr>
            </w:pPr>
            <w:r>
              <w:rPr>
                <w:rFonts w:ascii="Times New Roman" w:hAnsi="Times New Roman"/>
                <w:sz w:val="13"/>
              </w:rPr>
            </w:r>
          </w:p>
          <w:p>
            <w:pPr>
              <w:pStyle w:val="TableParagraph"/>
              <w:ind w:left="0" w:right="268" w:hanging="0"/>
              <w:jc w:val="right"/>
              <w:rPr>
                <w:rFonts w:ascii="Calibri" w:hAnsi="Calibri"/>
                <w:sz w:val="12"/>
              </w:rPr>
            </w:pPr>
            <w:r>
              <w:rPr>
                <w:rFonts w:ascii="Calibri" w:hAnsi="Calibri"/>
                <w:sz w:val="12"/>
              </w:rPr>
              <w:t>0,07</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5" w:after="0"/>
              <w:ind w:left="26" w:right="53" w:hanging="0"/>
              <w:rPr>
                <w:rFonts w:ascii="Calibri" w:hAnsi="Calibri"/>
                <w:sz w:val="13"/>
              </w:rPr>
            </w:pPr>
            <w:r>
              <w:rPr>
                <w:rFonts w:ascii="Calibri" w:hAnsi="Calibri"/>
                <w:sz w:val="13"/>
              </w:rPr>
              <w:t>Los indicadores del proceso Gestión Financiera no están ajustados a las necesidades del proceso contable.</w:t>
            </w:r>
          </w:p>
        </w:tc>
      </w:tr>
      <w:tr>
        <w:trPr>
          <w:trHeight w:val="476"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rFonts w:ascii="Times New Roman" w:hAnsi="Times New Roman"/>
                <w:sz w:val="13"/>
              </w:rPr>
            </w:pPr>
            <w:r>
              <w:rPr>
                <w:rFonts w:ascii="Times New Roman" w:hAnsi="Times New Roman"/>
                <w:sz w:val="13"/>
              </w:rPr>
            </w:r>
          </w:p>
          <w:p>
            <w:pPr>
              <w:pStyle w:val="TableParagraph"/>
              <w:ind w:left="29" w:right="0" w:hanging="0"/>
              <w:jc w:val="center"/>
              <w:rPr>
                <w:rFonts w:ascii="Calibri" w:hAnsi="Calibri"/>
                <w:sz w:val="12"/>
              </w:rPr>
            </w:pPr>
            <w:r>
              <w:rPr>
                <w:rFonts w:ascii="Calibri" w:hAnsi="Calibri"/>
                <w:w w:val="105"/>
                <w:sz w:val="12"/>
              </w:rPr>
              <w:t>26.2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2"/>
              <w:ind w:left="23" w:right="0" w:hanging="0"/>
              <w:rPr>
                <w:rFonts w:ascii="Calibri" w:hAnsi="Calibri"/>
                <w:b/>
                <w:b/>
                <w:sz w:val="13"/>
              </w:rPr>
            </w:pPr>
            <w:r>
              <w:rPr>
                <w:rFonts w:ascii="Calibri" w:hAnsi="Calibri"/>
                <w:b/>
                <w:sz w:val="13"/>
              </w:rPr>
              <w:t>¿Se verifica la fiabilidad de la</w:t>
            </w:r>
          </w:p>
          <w:p>
            <w:pPr>
              <w:pStyle w:val="TableParagraph"/>
              <w:spacing w:lineRule="atLeast" w:line="170"/>
              <w:ind w:left="23" w:right="42" w:hanging="0"/>
              <w:rPr>
                <w:rFonts w:ascii="Calibri" w:hAnsi="Calibri"/>
                <w:b/>
                <w:b/>
                <w:sz w:val="13"/>
              </w:rPr>
            </w:pPr>
            <w:r>
              <w:rPr>
                <w:rFonts w:ascii="Calibri" w:hAnsi="Calibri"/>
                <w:b/>
                <w:sz w:val="13"/>
              </w:rPr>
              <w:t>información utilizada como insumo para la elaboración del indicador?</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rFonts w:ascii="Times New Roman" w:hAnsi="Times New Roman"/>
                <w:sz w:val="13"/>
              </w:rPr>
            </w:pPr>
            <w:r>
              <w:rPr>
                <w:rFonts w:ascii="Times New Roman" w:hAnsi="Times New Roman"/>
                <w:sz w:val="13"/>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1" w:after="0"/>
              <w:rPr>
                <w:rFonts w:ascii="Times New Roman" w:hAnsi="Times New Roman"/>
                <w:sz w:val="13"/>
              </w:rPr>
            </w:pPr>
            <w:r>
              <w:rPr>
                <w:rFonts w:ascii="Times New Roman" w:hAnsi="Times New Roman"/>
                <w:sz w:val="13"/>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rFonts w:ascii="Times New Roman" w:hAnsi="Times New Roman"/>
                <w:sz w:val="13"/>
              </w:rPr>
            </w:pPr>
            <w:r>
              <w:rPr>
                <w:rFonts w:ascii="Times New Roman" w:hAnsi="Times New Roman"/>
                <w:sz w:val="13"/>
              </w:rPr>
            </w:r>
          </w:p>
          <w:p>
            <w:pPr>
              <w:pStyle w:val="TableParagraph"/>
              <w:ind w:left="0" w:right="268" w:hanging="0"/>
              <w:jc w:val="right"/>
              <w:rPr>
                <w:rFonts w:ascii="Calibri" w:hAnsi="Calibri"/>
                <w:sz w:val="12"/>
              </w:rPr>
            </w:pPr>
            <w:r>
              <w:rPr>
                <w:rFonts w:ascii="Calibri" w:hAnsi="Calibri"/>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7" w:after="0"/>
              <w:ind w:left="26" w:right="53" w:hanging="0"/>
              <w:rPr>
                <w:rFonts w:ascii="Calibri" w:hAnsi="Calibri"/>
                <w:sz w:val="13"/>
              </w:rPr>
            </w:pPr>
            <w:r>
              <w:rPr>
                <w:rFonts w:ascii="Calibri" w:hAnsi="Calibri"/>
                <w:sz w:val="13"/>
              </w:rPr>
              <w:t>En los formatos de indicadores se describen la fuente de información y la forma  de cálculo.</w:t>
            </w:r>
          </w:p>
        </w:tc>
      </w:tr>
      <w:tr>
        <w:trPr>
          <w:trHeight w:val="642"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102" w:after="0"/>
              <w:ind w:left="27" w:right="0" w:hanging="0"/>
              <w:jc w:val="center"/>
              <w:rPr>
                <w:rFonts w:ascii="Calibri" w:hAnsi="Calibri"/>
                <w:b/>
                <w:b/>
                <w:sz w:val="12"/>
              </w:rPr>
            </w:pPr>
            <w:r>
              <w:rPr>
                <w:rFonts w:ascii="Calibri" w:hAnsi="Calibri"/>
                <w:b/>
                <w:w w:val="105"/>
                <w:sz w:val="12"/>
              </w:rPr>
              <w:t>27</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39"/>
              <w:ind w:left="23" w:right="0" w:hanging="0"/>
              <w:jc w:val="both"/>
              <w:rPr>
                <w:rFonts w:ascii="Calibri" w:hAnsi="Calibri"/>
                <w:b/>
                <w:b/>
                <w:sz w:val="13"/>
              </w:rPr>
            </w:pPr>
            <w:r>
              <w:rPr>
                <w:rFonts w:ascii="Calibri" w:hAnsi="Calibri"/>
                <w:b/>
                <w:sz w:val="13"/>
              </w:rPr>
              <w:t>¿La información financiera presenta la</w:t>
            </w:r>
          </w:p>
          <w:p>
            <w:pPr>
              <w:pStyle w:val="TableParagraph"/>
              <w:spacing w:lineRule="atLeast" w:line="170"/>
              <w:ind w:left="23" w:right="9" w:hanging="0"/>
              <w:jc w:val="both"/>
              <w:rPr>
                <w:rFonts w:ascii="Calibri" w:hAnsi="Calibri"/>
                <w:b/>
                <w:b/>
                <w:sz w:val="13"/>
              </w:rPr>
            </w:pPr>
            <w:r>
              <w:rPr>
                <w:rFonts w:ascii="Calibri" w:hAnsi="Calibri"/>
                <w:b/>
                <w:sz w:val="13"/>
              </w:rPr>
              <w:t>suficiente ilustración  para</w:t>
            </w:r>
            <w:r>
              <w:rPr>
                <w:rFonts w:ascii="Calibri" w:hAnsi="Calibri"/>
                <w:b/>
                <w:spacing w:val="-6"/>
                <w:sz w:val="13"/>
              </w:rPr>
              <w:t>su</w:t>
            </w:r>
            <w:r>
              <w:rPr>
                <w:rFonts w:ascii="Calibri" w:hAnsi="Calibri"/>
                <w:b/>
                <w:sz w:val="13"/>
              </w:rPr>
              <w:t>adecuada comprensión por parte de los</w:t>
            </w:r>
            <w:r>
              <w:rPr>
                <w:rFonts w:ascii="Calibri" w:hAnsi="Calibri"/>
                <w:b/>
                <w:spacing w:val="-1"/>
                <w:sz w:val="13"/>
              </w:rPr>
              <w:t>usuarios?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97" w:after="0"/>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104"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102" w:after="0"/>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1" w:after="0"/>
              <w:rPr>
                <w:rFonts w:ascii="Times New Roman" w:hAnsi="Times New Roman"/>
                <w:sz w:val="13"/>
              </w:rPr>
            </w:pPr>
            <w:r>
              <w:rPr>
                <w:rFonts w:ascii="Times New Roman" w:hAnsi="Times New Roman"/>
                <w:sz w:val="13"/>
              </w:rPr>
            </w:r>
          </w:p>
          <w:p>
            <w:pPr>
              <w:pStyle w:val="TableParagraph"/>
              <w:spacing w:lineRule="auto" w:line="252"/>
              <w:ind w:left="26" w:right="53" w:hanging="0"/>
              <w:rPr>
                <w:rFonts w:ascii="Calibri" w:hAnsi="Calibri"/>
                <w:b/>
                <w:b/>
                <w:sz w:val="13"/>
              </w:rPr>
            </w:pPr>
            <w:r>
              <w:rPr>
                <w:rFonts w:ascii="Calibri" w:hAnsi="Calibri"/>
                <w:b/>
                <w:sz w:val="13"/>
              </w:rPr>
              <w:t>Los estados financieros reflejan la razonabilidad de las cifras de manera clara y precisa para una adecuada comprensión por parte de los usuarios</w:t>
            </w:r>
          </w:p>
        </w:tc>
      </w:tr>
      <w:tr>
        <w:trPr>
          <w:trHeight w:val="113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71" w:after="0"/>
              <w:ind w:left="29" w:right="0" w:hanging="0"/>
              <w:jc w:val="center"/>
              <w:rPr>
                <w:rFonts w:ascii="Calibri" w:hAnsi="Calibri"/>
                <w:sz w:val="12"/>
              </w:rPr>
            </w:pPr>
            <w:r>
              <w:rPr>
                <w:rFonts w:ascii="Calibri" w:hAnsi="Calibri"/>
                <w:w w:val="105"/>
                <w:sz w:val="12"/>
              </w:rPr>
              <w:t>27.1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0"/>
              <w:ind w:left="23" w:right="0" w:hanging="0"/>
              <w:jc w:val="both"/>
              <w:rPr>
                <w:rFonts w:ascii="Calibri" w:hAnsi="Calibri"/>
                <w:b/>
                <w:b/>
                <w:sz w:val="13"/>
              </w:rPr>
            </w:pPr>
            <w:r>
              <w:rPr>
                <w:rFonts w:ascii="Calibri" w:hAnsi="Calibri"/>
                <w:b/>
                <w:sz w:val="13"/>
              </w:rPr>
              <w:t>¿Las notas a los estados financieros</w:t>
            </w:r>
          </w:p>
          <w:p>
            <w:pPr>
              <w:pStyle w:val="TableParagraph"/>
              <w:spacing w:lineRule="atLeast" w:line="170"/>
              <w:ind w:left="23" w:right="9" w:hanging="0"/>
              <w:jc w:val="both"/>
              <w:rPr>
                <w:rFonts w:ascii="Calibri" w:hAnsi="Calibri"/>
                <w:b/>
                <w:b/>
                <w:sz w:val="13"/>
              </w:rPr>
            </w:pPr>
            <w:r>
              <w:rPr>
                <w:rFonts w:ascii="Calibri" w:hAnsi="Calibri"/>
                <w:b/>
                <w:sz w:val="13"/>
              </w:rPr>
              <w:t>cumplen con las revelaciones requeridas en las normas para el reconocimiento, medición, revelación y presentación de los hechos económicos del marco normativo aplicable?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7"/>
              </w:rPr>
            </w:pPr>
            <w:r>
              <w:rPr>
                <w:rFonts w:ascii="Times New Roman" w:hAnsi="Times New Roman"/>
                <w:sz w:val="17"/>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76"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71" w:after="0"/>
              <w:ind w:left="0" w:right="268" w:hanging="0"/>
              <w:jc w:val="right"/>
              <w:rPr>
                <w:rFonts w:ascii="Calibri" w:hAnsi="Calibri"/>
                <w:sz w:val="12"/>
              </w:rPr>
            </w:pPr>
            <w:r>
              <w:rPr>
                <w:rFonts w:ascii="Calibri" w:hAnsi="Calibri"/>
                <w:sz w:val="12"/>
              </w:rPr>
              <w:t>0,14</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10"/>
              </w:rPr>
            </w:pPr>
            <w:r>
              <w:rPr>
                <w:rFonts w:ascii="Times New Roman" w:hAnsi="Times New Roman"/>
                <w:sz w:val="10"/>
              </w:rPr>
            </w:r>
          </w:p>
          <w:p>
            <w:pPr>
              <w:pStyle w:val="TableParagraph"/>
              <w:spacing w:lineRule="auto" w:line="252"/>
              <w:ind w:left="26" w:right="53" w:hanging="0"/>
              <w:rPr>
                <w:rFonts w:ascii="Calibri" w:hAnsi="Calibri"/>
                <w:sz w:val="13"/>
              </w:rPr>
            </w:pPr>
            <w:r>
              <w:rPr>
                <w:rFonts w:ascii="Calibri" w:hAnsi="Calibri"/>
                <w:sz w:val="13"/>
              </w:rPr>
              <w:t>El Manual de Políticas contables en su numeral 4.2.5 expone las revelaciones en las notas  a los estados</w:t>
            </w:r>
            <w:r>
              <w:rPr>
                <w:rFonts w:ascii="Calibri" w:hAnsi="Calibri"/>
                <w:spacing w:val="-6"/>
                <w:sz w:val="13"/>
              </w:rPr>
              <w:t>financieros.</w:t>
            </w:r>
          </w:p>
        </w:tc>
      </w:tr>
      <w:tr>
        <w:trPr>
          <w:trHeight w:val="800"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2" w:after="0"/>
              <w:rPr>
                <w:rFonts w:ascii="Times New Roman" w:hAnsi="Times New Roman"/>
                <w:sz w:val="15"/>
              </w:rPr>
            </w:pPr>
            <w:r>
              <w:rPr>
                <w:rFonts w:ascii="Times New Roman" w:hAnsi="Times New Roman"/>
                <w:sz w:val="15"/>
              </w:rPr>
            </w:r>
          </w:p>
          <w:p>
            <w:pPr>
              <w:pStyle w:val="TableParagraph"/>
              <w:spacing w:before="1" w:after="0"/>
              <w:ind w:left="29" w:right="0" w:hanging="0"/>
              <w:jc w:val="center"/>
              <w:rPr>
                <w:rFonts w:ascii="Calibri" w:hAnsi="Calibri"/>
                <w:sz w:val="12"/>
              </w:rPr>
            </w:pPr>
            <w:r>
              <w:rPr>
                <w:rFonts w:ascii="Calibri" w:hAnsi="Calibri"/>
                <w:w w:val="105"/>
                <w:sz w:val="12"/>
              </w:rPr>
              <w:t>27.2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29"/>
              <w:ind w:left="23" w:right="0" w:hanging="0"/>
              <w:jc w:val="both"/>
              <w:rPr>
                <w:rFonts w:ascii="Calibri" w:hAnsi="Calibri"/>
                <w:b/>
                <w:b/>
                <w:sz w:val="13"/>
              </w:rPr>
            </w:pPr>
            <w:r>
              <w:rPr>
                <w:rFonts w:ascii="Calibri" w:hAnsi="Calibri"/>
                <w:b/>
                <w:sz w:val="13"/>
              </w:rPr>
              <w:t>¿El contenido de las notas a los</w:t>
            </w:r>
          </w:p>
          <w:p>
            <w:pPr>
              <w:pStyle w:val="TableParagraph"/>
              <w:spacing w:lineRule="atLeast" w:line="170"/>
              <w:ind w:left="23" w:right="7" w:hanging="0"/>
              <w:jc w:val="both"/>
              <w:rPr>
                <w:rFonts w:ascii="Calibri" w:hAnsi="Calibri"/>
                <w:b/>
                <w:b/>
                <w:sz w:val="13"/>
              </w:rPr>
            </w:pPr>
            <w:r>
              <w:rPr>
                <w:rFonts w:ascii="Calibri" w:hAnsi="Calibri"/>
                <w:b/>
                <w:sz w:val="13"/>
              </w:rPr>
              <w:t>estados financieros revela en forma suficiente la información de tipo cualitativo y cuantitativo para que sea útil al usuario?</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5"/>
              </w:rPr>
            </w:pPr>
            <w:r>
              <w:rPr>
                <w:rFonts w:ascii="Times New Roman" w:hAnsi="Times New Roman"/>
                <w:sz w:val="15"/>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7" w:after="0"/>
              <w:rPr>
                <w:rFonts w:ascii="Times New Roman" w:hAnsi="Times New Roman"/>
                <w:sz w:val="15"/>
              </w:rPr>
            </w:pPr>
            <w:r>
              <w:rPr>
                <w:rFonts w:ascii="Times New Roman" w:hAnsi="Times New Roman"/>
                <w:sz w:val="15"/>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2" w:after="0"/>
              <w:rPr>
                <w:rFonts w:ascii="Times New Roman" w:hAnsi="Times New Roman"/>
                <w:sz w:val="15"/>
              </w:rPr>
            </w:pPr>
            <w:r>
              <w:rPr>
                <w:rFonts w:ascii="Times New Roman" w:hAnsi="Times New Roman"/>
                <w:sz w:val="15"/>
              </w:rPr>
            </w:r>
          </w:p>
          <w:p>
            <w:pPr>
              <w:pStyle w:val="TableParagraph"/>
              <w:spacing w:before="1" w:after="0"/>
              <w:ind w:left="0" w:right="268" w:hanging="0"/>
              <w:jc w:val="right"/>
              <w:rPr>
                <w:rFonts w:ascii="Calibri" w:hAnsi="Calibri"/>
                <w:sz w:val="12"/>
              </w:rPr>
            </w:pPr>
            <w:r>
              <w:rPr>
                <w:rFonts w:ascii="Calibri" w:hAnsi="Calibri"/>
                <w:sz w:val="12"/>
              </w:rPr>
              <w:t>0,14</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2" w:after="0"/>
              <w:rPr>
                <w:rFonts w:ascii="Times New Roman" w:hAnsi="Times New Roman"/>
                <w:sz w:val="12"/>
              </w:rPr>
            </w:pPr>
            <w:r>
              <w:rPr>
                <w:rFonts w:ascii="Times New Roman" w:hAnsi="Times New Roman"/>
                <w:sz w:val="12"/>
              </w:rPr>
            </w:r>
          </w:p>
          <w:p>
            <w:pPr>
              <w:pStyle w:val="TableParagraph"/>
              <w:spacing w:lineRule="auto" w:line="252"/>
              <w:ind w:left="26" w:right="7" w:hanging="0"/>
              <w:jc w:val="both"/>
              <w:rPr>
                <w:rFonts w:ascii="Calibri" w:hAnsi="Calibri"/>
                <w:sz w:val="13"/>
              </w:rPr>
            </w:pPr>
            <w:r>
              <w:rPr>
                <w:rFonts w:ascii="Calibri" w:hAnsi="Calibri"/>
                <w:sz w:val="13"/>
              </w:rPr>
              <w:t>Las notas de los estados financieros de diciembre de 2019, revelan información de tipo cuantitativo y cualitativo , tanto del Manual de Políticas Contables como de las cifras contenidas en el estado financiero.</w:t>
            </w:r>
          </w:p>
        </w:tc>
      </w:tr>
      <w:tr>
        <w:trPr>
          <w:trHeight w:val="638"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8" w:after="0"/>
              <w:ind w:left="29" w:right="0" w:hanging="0"/>
              <w:jc w:val="center"/>
              <w:rPr>
                <w:rFonts w:ascii="Calibri" w:hAnsi="Calibri"/>
                <w:sz w:val="12"/>
              </w:rPr>
            </w:pPr>
            <w:r>
              <w:rPr>
                <w:rFonts w:ascii="Calibri" w:hAnsi="Calibri"/>
                <w:w w:val="105"/>
                <w:sz w:val="12"/>
              </w:rPr>
              <w:t>27.3</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5"/>
              <w:ind w:left="23" w:right="0" w:hanging="0"/>
              <w:jc w:val="both"/>
              <w:rPr>
                <w:rFonts w:ascii="Calibri" w:hAnsi="Calibri"/>
                <w:b/>
                <w:b/>
                <w:sz w:val="13"/>
              </w:rPr>
            </w:pPr>
            <w:r>
              <w:rPr>
                <w:rFonts w:ascii="Calibri" w:hAnsi="Calibri"/>
                <w:b/>
                <w:sz w:val="13"/>
              </w:rPr>
              <w:t>¿En las notas a los estados</w:t>
            </w:r>
          </w:p>
          <w:p>
            <w:pPr>
              <w:pStyle w:val="TableParagraph"/>
              <w:spacing w:lineRule="atLeast" w:line="170"/>
              <w:ind w:left="23" w:right="9" w:hanging="0"/>
              <w:jc w:val="both"/>
              <w:rPr>
                <w:rFonts w:ascii="Calibri" w:hAnsi="Calibri"/>
                <w:b/>
                <w:b/>
                <w:sz w:val="13"/>
              </w:rPr>
            </w:pPr>
            <w:r>
              <w:rPr>
                <w:rFonts w:ascii="Calibri" w:hAnsi="Calibri"/>
                <w:b/>
                <w:sz w:val="13"/>
              </w:rPr>
              <w:t>financieros, se hace referencia a las variaciones significativas que se presentan de un periodo a otro?</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3" w:after="0"/>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00"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8" w:after="0"/>
              <w:ind w:left="0" w:right="268" w:hanging="0"/>
              <w:jc w:val="right"/>
              <w:rPr>
                <w:rFonts w:ascii="Calibri" w:hAnsi="Calibri"/>
                <w:sz w:val="12"/>
              </w:rPr>
            </w:pPr>
            <w:r>
              <w:rPr>
                <w:rFonts w:ascii="Calibri" w:hAnsi="Calibri"/>
                <w:sz w:val="12"/>
              </w:rPr>
              <w:t>0,14</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rFonts w:ascii="Times New Roman" w:hAnsi="Times New Roman"/>
                <w:sz w:val="12"/>
              </w:rPr>
            </w:pPr>
            <w:r>
              <w:rPr>
                <w:rFonts w:ascii="Times New Roman" w:hAnsi="Times New Roman"/>
                <w:sz w:val="12"/>
              </w:rPr>
            </w:r>
          </w:p>
          <w:p>
            <w:pPr>
              <w:pStyle w:val="TableParagraph"/>
              <w:spacing w:lineRule="auto" w:line="252"/>
              <w:ind w:left="26" w:right="53" w:hanging="0"/>
              <w:rPr>
                <w:rFonts w:ascii="Calibri" w:hAnsi="Calibri"/>
                <w:sz w:val="13"/>
              </w:rPr>
            </w:pPr>
            <w:r>
              <w:rPr>
                <w:rFonts w:ascii="Calibri" w:hAnsi="Calibri"/>
                <w:sz w:val="13"/>
              </w:rPr>
              <w:t>En las notas a los estados financieros se revelan las cifras presentadas de los informes financieros a corte diciembre de 2019, comparadas las generadas en diciembre del 2018.</w:t>
            </w:r>
          </w:p>
        </w:tc>
      </w:tr>
      <w:tr>
        <w:trPr>
          <w:trHeight w:val="806"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8" w:after="0"/>
              <w:rPr>
                <w:rFonts w:ascii="Times New Roman" w:hAnsi="Times New Roman"/>
                <w:sz w:val="15"/>
              </w:rPr>
            </w:pPr>
            <w:r>
              <w:rPr>
                <w:rFonts w:ascii="Times New Roman" w:hAnsi="Times New Roman"/>
                <w:sz w:val="15"/>
              </w:rPr>
            </w:r>
          </w:p>
          <w:p>
            <w:pPr>
              <w:pStyle w:val="TableParagraph"/>
              <w:spacing w:before="1" w:after="0"/>
              <w:ind w:left="29" w:right="0" w:hanging="0"/>
              <w:jc w:val="center"/>
              <w:rPr>
                <w:rFonts w:ascii="Calibri" w:hAnsi="Calibri"/>
                <w:sz w:val="12"/>
              </w:rPr>
            </w:pPr>
            <w:r>
              <w:rPr>
                <w:rFonts w:ascii="Calibri" w:hAnsi="Calibri"/>
                <w:w w:val="105"/>
                <w:sz w:val="12"/>
              </w:rPr>
              <w:t>27.4</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0" w:after="0"/>
              <w:ind w:left="23" w:right="9" w:hanging="0"/>
              <w:jc w:val="both"/>
              <w:rPr>
                <w:rFonts w:ascii="Calibri" w:hAnsi="Calibri"/>
                <w:b/>
                <w:b/>
                <w:sz w:val="13"/>
              </w:rPr>
            </w:pPr>
            <w:r>
              <w:rPr>
                <w:rFonts w:ascii="Calibri" w:hAnsi="Calibri"/>
                <w:b/>
                <w:sz w:val="13"/>
              </w:rPr>
              <w:t>¿Las notas explican la aplicación de metodologías o la aplicación de juicios profesionales en la preparación de la información, cuando a ello hay lugar?</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6" w:after="0"/>
              <w:rPr>
                <w:rFonts w:ascii="Times New Roman" w:hAnsi="Times New Roman"/>
                <w:sz w:val="15"/>
              </w:rPr>
            </w:pPr>
            <w:r>
              <w:rPr>
                <w:rFonts w:ascii="Times New Roman" w:hAnsi="Times New Roman"/>
                <w:sz w:val="15"/>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2" w:after="0"/>
              <w:rPr>
                <w:rFonts w:ascii="Times New Roman" w:hAnsi="Times New Roman"/>
                <w:sz w:val="16"/>
              </w:rPr>
            </w:pPr>
            <w:r>
              <w:rPr>
                <w:rFonts w:ascii="Times New Roman" w:hAnsi="Times New Roman"/>
                <w:sz w:val="16"/>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8" w:after="0"/>
              <w:rPr>
                <w:rFonts w:ascii="Times New Roman" w:hAnsi="Times New Roman"/>
                <w:sz w:val="15"/>
              </w:rPr>
            </w:pPr>
            <w:r>
              <w:rPr>
                <w:rFonts w:ascii="Times New Roman" w:hAnsi="Times New Roman"/>
                <w:sz w:val="15"/>
              </w:rPr>
            </w:r>
          </w:p>
          <w:p>
            <w:pPr>
              <w:pStyle w:val="TableParagraph"/>
              <w:spacing w:before="1" w:after="0"/>
              <w:ind w:left="0" w:right="268" w:hanging="0"/>
              <w:jc w:val="right"/>
              <w:rPr>
                <w:rFonts w:ascii="Calibri" w:hAnsi="Calibri"/>
                <w:sz w:val="12"/>
              </w:rPr>
            </w:pPr>
            <w:r>
              <w:rPr>
                <w:rFonts w:ascii="Calibri" w:hAnsi="Calibri"/>
                <w:sz w:val="12"/>
              </w:rPr>
              <w:t>0,14</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5"/>
              <w:ind w:left="26" w:right="0" w:hanging="0"/>
              <w:jc w:val="both"/>
              <w:rPr>
                <w:rFonts w:ascii="Calibri" w:hAnsi="Calibri"/>
                <w:sz w:val="13"/>
              </w:rPr>
            </w:pPr>
            <w:r>
              <w:rPr>
                <w:rFonts w:ascii="Calibri" w:hAnsi="Calibri"/>
                <w:sz w:val="13"/>
              </w:rPr>
              <w:t>La metodología recopila la información suministrada por las áreas que conforman el</w:t>
            </w:r>
          </w:p>
          <w:p>
            <w:pPr>
              <w:pStyle w:val="TableParagraph"/>
              <w:spacing w:lineRule="atLeast" w:line="170"/>
              <w:ind w:left="26" w:right="7" w:hanging="0"/>
              <w:jc w:val="both"/>
              <w:rPr>
                <w:rFonts w:ascii="Calibri" w:hAnsi="Calibri"/>
                <w:sz w:val="13"/>
              </w:rPr>
            </w:pPr>
            <w:r>
              <w:rPr>
                <w:rFonts w:ascii="Calibri" w:hAnsi="Calibri"/>
                <w:sz w:val="13"/>
              </w:rPr>
              <w:t>proceso contable, además expresa lo contenido en el manual de políticas contables que define las metodologías de aplicación; así mismo, las notas citan la Circular interna 14 de octubre de 2018 para la presentación de la información contable que suministran las  áreas a</w:t>
            </w:r>
            <w:r>
              <w:rPr>
                <w:rFonts w:ascii="Calibri" w:hAnsi="Calibri"/>
                <w:spacing w:val="-4"/>
                <w:sz w:val="13"/>
              </w:rPr>
              <w:t>Contabilidad.</w:t>
            </w:r>
          </w:p>
        </w:tc>
      </w:tr>
      <w:tr>
        <w:trPr>
          <w:trHeight w:val="804"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6" w:after="0"/>
              <w:rPr>
                <w:rFonts w:ascii="Times New Roman" w:hAnsi="Times New Roman"/>
                <w:sz w:val="15"/>
              </w:rPr>
            </w:pPr>
            <w:r>
              <w:rPr>
                <w:rFonts w:ascii="Times New Roman" w:hAnsi="Times New Roman"/>
                <w:sz w:val="15"/>
              </w:rPr>
            </w:r>
          </w:p>
          <w:p>
            <w:pPr>
              <w:pStyle w:val="TableParagraph"/>
              <w:spacing w:before="1" w:after="0"/>
              <w:ind w:left="29" w:right="0" w:hanging="0"/>
              <w:jc w:val="center"/>
              <w:rPr>
                <w:rFonts w:ascii="Calibri" w:hAnsi="Calibri"/>
                <w:sz w:val="12"/>
              </w:rPr>
            </w:pPr>
            <w:r>
              <w:rPr>
                <w:rFonts w:ascii="Calibri" w:hAnsi="Calibri"/>
                <w:w w:val="105"/>
                <w:sz w:val="12"/>
              </w:rPr>
              <w:t>27.5</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rFonts w:ascii="Times New Roman" w:hAnsi="Times New Roman"/>
                <w:sz w:val="12"/>
              </w:rPr>
            </w:pPr>
            <w:r>
              <w:rPr>
                <w:rFonts w:ascii="Times New Roman" w:hAnsi="Times New Roman"/>
                <w:sz w:val="12"/>
              </w:rPr>
            </w:r>
          </w:p>
          <w:p>
            <w:pPr>
              <w:pStyle w:val="TableParagraph"/>
              <w:spacing w:lineRule="auto" w:line="252"/>
              <w:ind w:left="23" w:right="11" w:hanging="0"/>
              <w:jc w:val="both"/>
              <w:rPr>
                <w:rFonts w:ascii="Calibri" w:hAnsi="Calibri"/>
                <w:b/>
                <w:b/>
                <w:sz w:val="13"/>
              </w:rPr>
            </w:pPr>
            <w:r>
              <w:rPr>
                <w:rFonts w:ascii="Calibri" w:hAnsi="Calibri"/>
                <w:b/>
                <w:sz w:val="13"/>
              </w:rPr>
              <w:t>¿Se corrobora que la información presentada a los distintos usuarios de la información sea consistente?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4" w:after="0"/>
              <w:rPr>
                <w:rFonts w:ascii="Times New Roman" w:hAnsi="Times New Roman"/>
                <w:sz w:val="15"/>
              </w:rPr>
            </w:pPr>
            <w:r>
              <w:rPr>
                <w:rFonts w:ascii="Times New Roman" w:hAnsi="Times New Roman"/>
                <w:sz w:val="15"/>
              </w:rPr>
            </w:r>
          </w:p>
          <w:p>
            <w:pPr>
              <w:pStyle w:val="TableParagraph"/>
              <w:ind w:left="0" w:right="403" w:hanging="0"/>
              <w:jc w:val="right"/>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6"/>
              </w:rPr>
            </w:pPr>
            <w:r>
              <w:rPr>
                <w:rFonts w:ascii="Times New Roman" w:hAnsi="Times New Roman"/>
                <w:sz w:val="16"/>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6" w:after="0"/>
              <w:rPr>
                <w:rFonts w:ascii="Times New Roman" w:hAnsi="Times New Roman"/>
                <w:sz w:val="15"/>
              </w:rPr>
            </w:pPr>
            <w:r>
              <w:rPr>
                <w:rFonts w:ascii="Times New Roman" w:hAnsi="Times New Roman"/>
                <w:sz w:val="15"/>
              </w:rPr>
            </w:r>
          </w:p>
          <w:p>
            <w:pPr>
              <w:pStyle w:val="TableParagraph"/>
              <w:spacing w:before="1" w:after="0"/>
              <w:ind w:left="0" w:right="268" w:hanging="0"/>
              <w:jc w:val="right"/>
              <w:rPr>
                <w:rFonts w:ascii="Calibri" w:hAnsi="Calibri"/>
                <w:sz w:val="12"/>
              </w:rPr>
            </w:pPr>
            <w:r>
              <w:rPr>
                <w:rFonts w:ascii="Calibri" w:hAnsi="Calibri"/>
                <w:sz w:val="12"/>
              </w:rPr>
              <w:t>0,14</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3"/>
              <w:ind w:left="26" w:right="0" w:hanging="0"/>
              <w:jc w:val="both"/>
              <w:rPr>
                <w:rFonts w:ascii="Calibri" w:hAnsi="Calibri"/>
                <w:sz w:val="13"/>
              </w:rPr>
            </w:pPr>
            <w:r>
              <w:rPr>
                <w:rFonts w:ascii="Calibri" w:hAnsi="Calibri"/>
                <w:sz w:val="13"/>
              </w:rPr>
              <w:t>Las cifras contenidas en el estado financiero son consistentes y homogéneas con los</w:t>
            </w:r>
          </w:p>
          <w:p>
            <w:pPr>
              <w:pStyle w:val="TableParagraph"/>
              <w:spacing w:lineRule="atLeast" w:line="170"/>
              <w:ind w:left="26" w:right="6" w:hanging="0"/>
              <w:jc w:val="both"/>
              <w:rPr>
                <w:rFonts w:ascii="Calibri" w:hAnsi="Calibri"/>
                <w:sz w:val="13"/>
              </w:rPr>
            </w:pPr>
            <w:r>
              <w:rPr>
                <w:rFonts w:ascii="Calibri" w:hAnsi="Calibri"/>
                <w:sz w:val="13"/>
              </w:rPr>
              <w:t>saldos de las notas a los estados financieros, dado que en la Rendición de la Cuenta Anual de la Contraloría de Bogotá D.C., a corte de diciembre de 2019, no se identificaron diferencias en las cifras reportadas en los estados financieros y en el informe de notas a  los estados financieros, vigencia</w:t>
            </w:r>
            <w:r>
              <w:rPr>
                <w:rFonts w:ascii="Calibri" w:hAnsi="Calibri"/>
                <w:spacing w:val="-5"/>
                <w:sz w:val="13"/>
              </w:rPr>
              <w:t>2019.</w:t>
            </w:r>
          </w:p>
        </w:tc>
      </w:tr>
      <w:tr>
        <w:trPr>
          <w:trHeight w:val="141"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8"/>
              </w:rPr>
            </w:pPr>
            <w:r>
              <w:rPr>
                <w:rFonts w:ascii="Times New Roman" w:hAnsi="Times New Roman"/>
                <w:sz w:val="8"/>
              </w:rPr>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8"/>
              </w:rPr>
            </w:pPr>
            <w:r>
              <w:rPr>
                <w:rFonts w:ascii="Times New Roman" w:hAnsi="Times New Roman"/>
                <w:sz w:val="8"/>
              </w:rPr>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8"/>
              </w:rPr>
            </w:pPr>
            <w:r>
              <w:rPr>
                <w:rFonts w:ascii="Times New Roman" w:hAnsi="Times New Roman"/>
                <w:sz w:val="8"/>
              </w:rPr>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8"/>
              </w:rPr>
            </w:pPr>
            <w:r>
              <w:rPr>
                <w:rFonts w:ascii="Times New Roman" w:hAnsi="Times New Roman"/>
                <w:sz w:val="8"/>
              </w:rPr>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8"/>
              </w:rPr>
            </w:pPr>
            <w:r>
              <w:rPr>
                <w:rFonts w:ascii="Times New Roman" w:hAnsi="Times New Roman"/>
                <w:sz w:val="8"/>
              </w:rPr>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8"/>
              </w:rPr>
            </w:pPr>
            <w:r>
              <w:rPr>
                <w:rFonts w:ascii="Times New Roman" w:hAnsi="Times New Roman"/>
                <w:sz w:val="8"/>
              </w:rPr>
            </w:r>
          </w:p>
        </w:tc>
      </w:tr>
      <w:tr>
        <w:trPr>
          <w:trHeight w:val="150"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8"/>
              </w:rPr>
            </w:pPr>
            <w:r>
              <w:rPr>
                <w:rFonts w:ascii="Times New Roman" w:hAnsi="Times New Roman"/>
                <w:sz w:val="8"/>
              </w:rPr>
            </w:r>
          </w:p>
        </w:tc>
        <w:tc>
          <w:tcPr>
            <w:tcW w:w="9538"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31"/>
              <w:ind w:left="3449" w:right="3435" w:hanging="0"/>
              <w:jc w:val="center"/>
              <w:rPr>
                <w:rFonts w:ascii="Calibri" w:hAnsi="Calibri"/>
                <w:b/>
                <w:b/>
                <w:sz w:val="13"/>
              </w:rPr>
            </w:pPr>
            <w:r>
              <w:rPr>
                <w:rFonts w:ascii="Calibri" w:hAnsi="Calibri"/>
                <w:b/>
                <w:sz w:val="13"/>
              </w:rPr>
              <w:t>RENDICIÓN DE CUENTAS</w:t>
            </w:r>
          </w:p>
        </w:tc>
      </w:tr>
      <w:tr>
        <w:trPr>
          <w:trHeight w:val="316"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74" w:after="0"/>
              <w:ind w:left="23" w:right="0" w:hanging="0"/>
              <w:rPr>
                <w:rFonts w:ascii="Calibri" w:hAnsi="Calibri"/>
                <w:b/>
                <w:b/>
                <w:sz w:val="13"/>
              </w:rPr>
            </w:pPr>
            <w:r>
              <w:rPr>
                <w:rFonts w:ascii="Calibri" w:hAnsi="Calibri"/>
                <w:b/>
                <w:sz w:val="13"/>
              </w:rPr>
              <w:t>RENDICIÓN DE CUENTAS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82" w:after="0"/>
              <w:ind w:left="0" w:right="332" w:hanging="0"/>
              <w:jc w:val="right"/>
              <w:rPr>
                <w:rFonts w:ascii="Calibri" w:hAnsi="Calibri"/>
                <w:b/>
                <w:b/>
                <w:sz w:val="12"/>
              </w:rPr>
            </w:pPr>
            <w:r>
              <w:rPr>
                <w:rFonts w:ascii="Calibri" w:hAnsi="Calibri"/>
                <w:b/>
                <w:sz w:val="12"/>
              </w:rPr>
              <w:t>TIPO</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ind w:left="29" w:right="25" w:hanging="0"/>
              <w:jc w:val="center"/>
              <w:rPr>
                <w:rFonts w:ascii="Calibri" w:hAnsi="Calibri"/>
                <w:b/>
                <w:b/>
                <w:sz w:val="12"/>
              </w:rPr>
            </w:pPr>
            <w:r>
              <w:rPr>
                <w:rFonts w:ascii="Calibri" w:hAnsi="Calibri"/>
                <w:b/>
                <w:w w:val="105"/>
                <w:sz w:val="12"/>
              </w:rPr>
              <w:t>CALIFICACIÓ</w:t>
            </w:r>
          </w:p>
          <w:p>
            <w:pPr>
              <w:pStyle w:val="TableParagraph"/>
              <w:spacing w:lineRule="exact" w:line="130" w:before="19" w:after="0"/>
              <w:ind w:left="20" w:right="0" w:hanging="0"/>
              <w:jc w:val="center"/>
              <w:rPr>
                <w:rFonts w:ascii="Calibri" w:hAnsi="Calibri"/>
                <w:b/>
                <w:b/>
                <w:sz w:val="12"/>
              </w:rPr>
            </w:pPr>
            <w:r>
              <w:rPr>
                <w:rFonts w:ascii="Calibri" w:hAnsi="Calibri"/>
                <w:b/>
                <w:w w:val="103"/>
                <w:sz w:val="12"/>
              </w:rPr>
              <w:t>N</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82" w:after="0"/>
              <w:ind w:left="0" w:right="219" w:hanging="0"/>
              <w:jc w:val="right"/>
              <w:rPr>
                <w:rFonts w:ascii="Calibri" w:hAnsi="Calibri"/>
                <w:b/>
                <w:b/>
                <w:sz w:val="12"/>
              </w:rPr>
            </w:pPr>
            <w:r>
              <w:rPr>
                <w:rFonts w:ascii="Calibri" w:hAnsi="Calibri"/>
                <w:b/>
                <w:w w:val="105"/>
                <w:sz w:val="12"/>
              </w:rPr>
              <w:t>TOTAL</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rPr>
                <w:rFonts w:ascii="Times New Roman" w:hAnsi="Times New Roman"/>
                <w:sz w:val="12"/>
              </w:rPr>
            </w:pPr>
            <w:r>
              <w:rPr>
                <w:rFonts w:ascii="Times New Roman" w:hAnsi="Times New Roman"/>
                <w:sz w:val="12"/>
              </w:rPr>
            </w:r>
          </w:p>
        </w:tc>
      </w:tr>
      <w:tr>
        <w:trPr>
          <w:trHeight w:val="1309"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1" w:after="0"/>
              <w:rPr>
                <w:rFonts w:ascii="Times New Roman" w:hAnsi="Times New Roman"/>
                <w:sz w:val="14"/>
              </w:rPr>
            </w:pPr>
            <w:r>
              <w:rPr>
                <w:rFonts w:ascii="Times New Roman" w:hAnsi="Times New Roman"/>
                <w:sz w:val="14"/>
              </w:rPr>
            </w:r>
          </w:p>
          <w:p>
            <w:pPr>
              <w:pStyle w:val="TableParagraph"/>
              <w:ind w:left="27" w:right="0" w:hanging="0"/>
              <w:jc w:val="center"/>
              <w:rPr>
                <w:rFonts w:ascii="Calibri" w:hAnsi="Calibri"/>
                <w:b/>
                <w:b/>
                <w:sz w:val="12"/>
              </w:rPr>
            </w:pPr>
            <w:r>
              <w:rPr>
                <w:rFonts w:ascii="Calibri" w:hAnsi="Calibri"/>
                <w:b/>
                <w:w w:val="105"/>
                <w:sz w:val="12"/>
              </w:rPr>
              <w:t>28</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35"/>
              <w:ind w:left="23" w:right="0" w:hanging="0"/>
              <w:jc w:val="both"/>
              <w:rPr>
                <w:rFonts w:ascii="Calibri" w:hAnsi="Calibri"/>
                <w:b/>
                <w:b/>
                <w:sz w:val="13"/>
              </w:rPr>
            </w:pPr>
            <w:r>
              <w:rPr>
                <w:rFonts w:ascii="Calibri" w:hAnsi="Calibri"/>
                <w:b/>
                <w:sz w:val="13"/>
              </w:rPr>
              <w:t>¿Para las entidades obligadas a</w:t>
            </w:r>
          </w:p>
          <w:p>
            <w:pPr>
              <w:pStyle w:val="TableParagraph"/>
              <w:spacing w:lineRule="atLeast" w:line="170"/>
              <w:ind w:left="23" w:right="7" w:hanging="0"/>
              <w:jc w:val="both"/>
              <w:rPr>
                <w:rFonts w:ascii="Calibri" w:hAnsi="Calibri"/>
                <w:b/>
                <w:b/>
                <w:sz w:val="13"/>
              </w:rPr>
            </w:pPr>
            <w:r>
              <w:rPr>
                <w:rFonts w:ascii="Calibri" w:hAnsi="Calibri"/>
                <w:b/>
                <w:sz w:val="13"/>
              </w:rPr>
              <w:t>realizar rendición de cuentas, se presentan los estados financieros  en la misma? Si la entidad no está obligada a rendición de cuentas, ¿se prepara información financiera con propósitos específicos que propendan por la</w:t>
            </w:r>
            <w:r>
              <w:rPr>
                <w:rFonts w:ascii="Calibri" w:hAnsi="Calibri"/>
                <w:b/>
                <w:spacing w:val="-1"/>
                <w:sz w:val="13"/>
              </w:rPr>
              <w:t>transparencia?</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8" w:after="0"/>
              <w:rPr>
                <w:rFonts w:ascii="Times New Roman" w:hAnsi="Times New Roman"/>
                <w:sz w:val="13"/>
              </w:rPr>
            </w:pPr>
            <w:r>
              <w:rPr>
                <w:rFonts w:ascii="Times New Roman" w:hAnsi="Times New Roman"/>
                <w:sz w:val="13"/>
              </w:rPr>
            </w:r>
          </w:p>
          <w:p>
            <w:pPr>
              <w:pStyle w:val="TableParagraph"/>
              <w:ind w:left="0" w:right="392" w:hanging="0"/>
              <w:jc w:val="right"/>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3" w:after="0"/>
              <w:rPr>
                <w:rFonts w:ascii="Times New Roman" w:hAnsi="Times New Roman"/>
                <w:sz w:val="14"/>
              </w:rPr>
            </w:pPr>
            <w:r>
              <w:rPr>
                <w:rFonts w:ascii="Times New Roman" w:hAnsi="Times New Roman"/>
                <w:sz w:val="14"/>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1" w:after="0"/>
              <w:rPr>
                <w:rFonts w:ascii="Times New Roman" w:hAnsi="Times New Roman"/>
                <w:sz w:val="14"/>
              </w:rPr>
            </w:pPr>
            <w:r>
              <w:rPr>
                <w:rFonts w:ascii="Times New Roman" w:hAnsi="Times New Roman"/>
                <w:sz w:val="14"/>
              </w:rPr>
            </w:r>
          </w:p>
          <w:p>
            <w:pPr>
              <w:pStyle w:val="TableParagraph"/>
              <w:ind w:left="0" w:right="268" w:hanging="0"/>
              <w:jc w:val="right"/>
              <w:rPr>
                <w:rFonts w:ascii="Calibri" w:hAnsi="Calibri"/>
                <w:sz w:val="12"/>
              </w:rPr>
            </w:pPr>
            <w:r>
              <w:rPr>
                <w:rFonts w:ascii="Calibri" w:hAnsi="Calibri"/>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lineRule="auto" w:line="252" w:before="92" w:after="0"/>
              <w:ind w:left="26" w:right="7" w:hanging="0"/>
              <w:jc w:val="both"/>
              <w:rPr>
                <w:rFonts w:ascii="Calibri" w:hAnsi="Calibri"/>
                <w:b/>
                <w:b/>
                <w:sz w:val="13"/>
              </w:rPr>
            </w:pPr>
            <w:r>
              <w:rPr>
                <w:rFonts w:ascii="Calibri" w:hAnsi="Calibri"/>
                <w:b/>
                <w:sz w:val="13"/>
              </w:rPr>
              <w:t>El procedimiento PREPARACIÓN DE ESTADOS FINANCIEROS  - GEFI-PR-014,  señala  que se debe entregar al área de Planeación los Estados Financieros firmados, para la publicación en la Página Web de la UAERMV en el apartado Transparencia. En consulta realizada se identificó que los estados financieros se encuentran publicados  en  la página WEB de la entidad hasta diciembre de</w:t>
            </w:r>
            <w:r>
              <w:rPr>
                <w:rFonts w:ascii="Calibri" w:hAnsi="Calibri"/>
                <w:b/>
                <w:spacing w:val="-5"/>
                <w:sz w:val="13"/>
              </w:rPr>
              <w:t>2019.</w:t>
            </w:r>
          </w:p>
        </w:tc>
      </w:tr>
    </w:tbl>
    <w:p>
      <w:pPr>
        <w:sectPr>
          <w:headerReference w:type="default" r:id="rId53"/>
          <w:footerReference w:type="default" r:id="rId54"/>
          <w:type w:val="nextPage"/>
          <w:pgSz w:w="12240" w:h="15840"/>
          <w:pgMar w:left="880" w:right="240" w:header="0" w:top="1500" w:footer="0" w:bottom="280" w:gutter="0"/>
          <w:pgNumType w:fmt="decimal"/>
          <w:formProt w:val="false"/>
          <w:textDirection w:val="lrTb"/>
          <w:docGrid w:type="default" w:linePitch="100" w:charSpace="4096"/>
        </w:sectPr>
      </w:pPr>
    </w:p>
    <w:p>
      <w:pPr>
        <w:pStyle w:val="Cuerpodetexto"/>
        <w:spacing w:before="2" w:after="0"/>
        <w:rPr>
          <w:rFonts w:ascii="Times New Roman" w:hAnsi="Times New Roman"/>
          <w:sz w:val="4"/>
        </w:rPr>
      </w:pPr>
      <w:r>
        <w:rPr>
          <w:rFonts w:ascii="Times New Roman" w:hAnsi="Times New Roman"/>
          <w:sz w:val="4"/>
        </w:rPr>
      </w:r>
    </w:p>
    <w:tbl>
      <w:tblPr>
        <w:tblW w:w="9834" w:type="dxa"/>
        <w:jc w:val="left"/>
        <w:tblInd w:w="147" w:type="dxa"/>
        <w:tblBorders>
          <w:bottom w:val="single" w:sz="6" w:space="0" w:color="000000"/>
          <w:insideH w:val="single" w:sz="6" w:space="0" w:color="000000"/>
        </w:tblBorders>
        <w:tblCellMar>
          <w:top w:w="0" w:type="dxa"/>
          <w:left w:w="7" w:type="dxa"/>
          <w:bottom w:w="0" w:type="dxa"/>
          <w:right w:w="0" w:type="dxa"/>
        </w:tblCellMar>
        <w:tblLook w:val="01e0"/>
      </w:tblPr>
      <w:tblGrid>
        <w:gridCol w:w="295"/>
        <w:gridCol w:w="2166"/>
        <w:gridCol w:w="945"/>
        <w:gridCol w:w="760"/>
        <w:gridCol w:w="810"/>
        <w:gridCol w:w="4857"/>
      </w:tblGrid>
      <w:tr>
        <w:trPr>
          <w:trHeight w:val="555" w:hRule="atLeast"/>
        </w:trPr>
        <w:tc>
          <w:tcPr>
            <w:tcW w:w="9833" w:type="dxa"/>
            <w:gridSpan w:val="6"/>
            <w:tcBorders>
              <w:bottom w:val="single" w:sz="6" w:space="0" w:color="000000"/>
              <w:insideH w:val="single" w:sz="6" w:space="0" w:color="000000"/>
            </w:tcBorders>
            <w:shd w:color="auto" w:fill="001F60" w:val="clear"/>
          </w:tcPr>
          <w:p>
            <w:pPr>
              <w:pStyle w:val="TableParagraph"/>
              <w:spacing w:before="20" w:after="0"/>
              <w:ind w:left="1561" w:right="1547" w:hanging="0"/>
              <w:jc w:val="center"/>
              <w:rPr>
                <w:rFonts w:ascii="Calibri" w:hAnsi="Calibri"/>
                <w:b/>
                <w:b/>
                <w:sz w:val="20"/>
              </w:rPr>
            </w:pPr>
            <w:r>
              <w:rPr>
                <w:rFonts w:ascii="Calibri" w:hAnsi="Calibri"/>
                <w:b/>
                <w:color w:val="FFFFFF"/>
                <w:sz w:val="20"/>
              </w:rPr>
              <w:t>ANEXO 1</w:t>
            </w:r>
          </w:p>
          <w:p>
            <w:pPr>
              <w:pStyle w:val="TableParagraph"/>
              <w:spacing w:before="18" w:after="0"/>
              <w:ind w:left="1561" w:right="1566" w:hanging="0"/>
              <w:jc w:val="center"/>
              <w:rPr>
                <w:rFonts w:ascii="Calibri" w:hAnsi="Calibri"/>
                <w:b/>
                <w:b/>
                <w:sz w:val="20"/>
              </w:rPr>
            </w:pPr>
            <w:r>
              <w:rPr>
                <w:rFonts w:ascii="Calibri" w:hAnsi="Calibri"/>
                <w:b/>
                <w:color w:val="FFFFFF"/>
                <w:sz w:val="20"/>
              </w:rPr>
              <w:t>RESULTADO DE LA EVALUACIÓN CONTROL INTERNO CONTABLE - VIGENCIA 2018</w:t>
            </w:r>
          </w:p>
        </w:tc>
      </w:tr>
      <w:tr>
        <w:trPr>
          <w:trHeight w:val="978"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3" w:after="0"/>
              <w:rPr>
                <w:rFonts w:ascii="Times New Roman" w:hAnsi="Times New Roman"/>
                <w:sz w:val="12"/>
              </w:rPr>
            </w:pPr>
            <w:r>
              <w:rPr>
                <w:rFonts w:ascii="Times New Roman" w:hAnsi="Times New Roman"/>
                <w:sz w:val="12"/>
              </w:rPr>
            </w:r>
          </w:p>
          <w:p>
            <w:pPr>
              <w:pStyle w:val="TableParagraph"/>
              <w:ind w:left="26" w:right="0" w:hanging="0"/>
              <w:jc w:val="center"/>
              <w:rPr>
                <w:rFonts w:ascii="Calibri" w:hAnsi="Calibri"/>
                <w:b/>
                <w:b/>
                <w:sz w:val="12"/>
              </w:rPr>
            </w:pPr>
            <w:r>
              <w:rPr>
                <w:rFonts w:ascii="Calibri" w:hAnsi="Calibri"/>
                <w:b/>
                <w:w w:val="105"/>
                <w:sz w:val="12"/>
              </w:rPr>
              <w:t>28.1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71" w:after="0"/>
              <w:ind w:left="23" w:right="9" w:hanging="0"/>
              <w:jc w:val="both"/>
              <w:rPr>
                <w:rFonts w:ascii="Calibri" w:hAnsi="Calibri"/>
                <w:b/>
                <w:b/>
                <w:sz w:val="13"/>
              </w:rPr>
            </w:pPr>
            <w:r>
              <w:rPr>
                <w:rFonts w:ascii="Calibri" w:hAnsi="Calibri"/>
                <w:b/>
                <w:sz w:val="13"/>
              </w:rPr>
              <w:t>¿Se verifica la consistencia  de  las cifras presentadas en los estados financieros con las presentadas en la rendición de cuentas o la presentada para propósitos</w:t>
            </w:r>
            <w:r>
              <w:rPr>
                <w:rFonts w:ascii="Calibri" w:hAnsi="Calibri"/>
                <w:b/>
                <w:spacing w:val="-1"/>
                <w:sz w:val="13"/>
              </w:rPr>
              <w:t>específicos?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11"/>
              </w:rPr>
            </w:pPr>
            <w:r>
              <w:rPr>
                <w:rFonts w:ascii="Times New Roman" w:hAnsi="Times New Roman"/>
                <w:sz w:val="11"/>
              </w:rPr>
            </w:r>
          </w:p>
          <w:p>
            <w:pPr>
              <w:pStyle w:val="TableParagraph"/>
              <w:spacing w:before="1" w:after="0"/>
              <w:ind w:left="420" w:right="0" w:hanging="0"/>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12"/>
              </w:rPr>
            </w:pPr>
            <w:r>
              <w:rPr>
                <w:rFonts w:ascii="Times New Roman" w:hAnsi="Times New Roman"/>
                <w:sz w:val="12"/>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3" w:after="0"/>
              <w:rPr>
                <w:rFonts w:ascii="Times New Roman" w:hAnsi="Times New Roman"/>
                <w:sz w:val="12"/>
              </w:rPr>
            </w:pPr>
            <w:r>
              <w:rPr>
                <w:rFonts w:ascii="Times New Roman" w:hAnsi="Times New Roman"/>
                <w:sz w:val="12"/>
              </w:rPr>
            </w:r>
          </w:p>
          <w:p>
            <w:pPr>
              <w:pStyle w:val="TableParagraph"/>
              <w:ind w:left="303" w:right="0" w:hanging="0"/>
              <w:rPr>
                <w:rFonts w:ascii="Calibri" w:hAnsi="Calibri"/>
                <w:sz w:val="12"/>
              </w:rPr>
            </w:pPr>
            <w:r>
              <w:rPr>
                <w:rFonts w:ascii="Calibri" w:hAnsi="Calibri"/>
                <w:w w:val="105"/>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71" w:after="0"/>
              <w:ind w:left="26" w:right="6" w:hanging="0"/>
              <w:jc w:val="both"/>
              <w:rPr>
                <w:rFonts w:ascii="Calibri" w:hAnsi="Calibri"/>
                <w:sz w:val="13"/>
              </w:rPr>
            </w:pPr>
            <w:r>
              <w:rPr>
                <w:rFonts w:ascii="Calibri" w:hAnsi="Calibri"/>
                <w:sz w:val="13"/>
              </w:rPr>
              <w:t>Las cifras contenidas en el estado financiero son consistentes y homogéneas con  los saldos de las notas a los estados financieros, dado que en la Rendición de la Cuenta Anual de la Contraloría de Bogotá D.C., a corte de diciembre de 2019, no se identificaron diferencias en las cifras reportadas en los estados financieros y en el informe de notas a  los estados financieros, vigencia</w:t>
            </w:r>
            <w:r>
              <w:rPr>
                <w:rFonts w:ascii="Calibri" w:hAnsi="Calibri"/>
                <w:spacing w:val="-5"/>
                <w:sz w:val="13"/>
              </w:rPr>
              <w:t>2019.</w:t>
            </w:r>
          </w:p>
        </w:tc>
      </w:tr>
      <w:tr>
        <w:trPr>
          <w:trHeight w:val="64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26" w:right="0" w:hanging="0"/>
              <w:jc w:val="center"/>
              <w:rPr>
                <w:rFonts w:ascii="Calibri" w:hAnsi="Calibri"/>
                <w:b/>
                <w:b/>
                <w:sz w:val="12"/>
              </w:rPr>
            </w:pPr>
            <w:r>
              <w:rPr>
                <w:rFonts w:ascii="Calibri" w:hAnsi="Calibri"/>
                <w:b/>
                <w:w w:val="105"/>
                <w:sz w:val="12"/>
              </w:rPr>
              <w:t>28.2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ind w:left="23" w:right="10" w:hanging="0"/>
              <w:jc w:val="both"/>
              <w:rPr>
                <w:rFonts w:ascii="Calibri" w:hAnsi="Calibri"/>
                <w:b/>
                <w:b/>
                <w:sz w:val="13"/>
              </w:rPr>
            </w:pPr>
            <w:r>
              <w:rPr>
                <w:rFonts w:ascii="Calibri" w:hAnsi="Calibri"/>
                <w:b/>
                <w:sz w:val="13"/>
              </w:rPr>
              <w:t>¿Se presentan explicaciones que faciliten a los diferentes usuarios la comprensión de la información</w:t>
            </w:r>
          </w:p>
          <w:p>
            <w:pPr>
              <w:pStyle w:val="TableParagraph"/>
              <w:spacing w:lineRule="exact" w:line="124"/>
              <w:ind w:left="23" w:right="0" w:hanging="0"/>
              <w:jc w:val="both"/>
              <w:rPr>
                <w:rFonts w:ascii="Calibri" w:hAnsi="Calibri"/>
                <w:b/>
                <w:b/>
                <w:sz w:val="13"/>
              </w:rPr>
            </w:pPr>
            <w:r>
              <w:rPr>
                <w:rFonts w:ascii="Calibri" w:hAnsi="Calibri"/>
                <w:b/>
                <w:sz w:val="13"/>
              </w:rPr>
              <w:t>financiera presentada?</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9"/>
              </w:rPr>
            </w:pPr>
            <w:r>
              <w:rPr>
                <w:rFonts w:ascii="Times New Roman" w:hAnsi="Times New Roman"/>
                <w:sz w:val="9"/>
              </w:rPr>
            </w:r>
          </w:p>
          <w:p>
            <w:pPr>
              <w:pStyle w:val="TableParagraph"/>
              <w:ind w:left="420" w:right="0" w:hanging="0"/>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0"/>
              </w:rPr>
            </w:pPr>
            <w:r>
              <w:rPr>
                <w:rFonts w:ascii="Times New Roman" w:hAnsi="Times New Roman"/>
                <w:sz w:val="10"/>
              </w:rPr>
            </w:r>
          </w:p>
          <w:p>
            <w:pPr>
              <w:pStyle w:val="TableParagraph"/>
              <w:spacing w:before="1" w:after="0"/>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303" w:right="0" w:hanging="0"/>
              <w:rPr>
                <w:rFonts w:ascii="Calibri" w:hAnsi="Calibri"/>
                <w:sz w:val="12"/>
              </w:rPr>
            </w:pPr>
            <w:r>
              <w:rPr>
                <w:rFonts w:ascii="Calibri" w:hAnsi="Calibri"/>
                <w:w w:val="105"/>
                <w:sz w:val="12"/>
              </w:rPr>
              <w:t>0,35</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76" w:after="0"/>
              <w:ind w:left="26" w:right="7" w:hanging="0"/>
              <w:jc w:val="both"/>
              <w:rPr>
                <w:rFonts w:ascii="Calibri" w:hAnsi="Calibri"/>
                <w:sz w:val="13"/>
              </w:rPr>
            </w:pPr>
            <w:r>
              <w:rPr>
                <w:rFonts w:ascii="Calibri" w:hAnsi="Calibri"/>
                <w:sz w:val="13"/>
              </w:rPr>
              <w:t>El área Contable informa que las notas a los estados contables, se describirán de manera detallada cada rubro cualitativa y cuantitativamente, de tal forma que se identifique fácilmente su comprensión</w:t>
            </w:r>
          </w:p>
        </w:tc>
      </w:tr>
      <w:tr>
        <w:trPr>
          <w:trHeight w:val="316"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tc>
        <w:tc>
          <w:tcPr>
            <w:tcW w:w="9538"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71" w:after="0"/>
              <w:ind w:left="3449" w:right="3437" w:hanging="0"/>
              <w:jc w:val="center"/>
              <w:rPr>
                <w:rFonts w:ascii="Calibri" w:hAnsi="Calibri"/>
                <w:b/>
                <w:b/>
                <w:sz w:val="13"/>
              </w:rPr>
            </w:pPr>
            <w:r>
              <w:rPr>
                <w:rFonts w:ascii="Calibri" w:hAnsi="Calibri"/>
                <w:b/>
                <w:sz w:val="13"/>
              </w:rPr>
              <w:t>ADMINISTRACIÓN DEL RIESGO CONTABLE</w:t>
            </w:r>
          </w:p>
        </w:tc>
      </w:tr>
      <w:tr>
        <w:trPr>
          <w:trHeight w:val="316"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tabs>
                <w:tab w:val="left" w:pos="1276" w:leader="none"/>
                <w:tab w:val="left" w:pos="1732" w:leader="none"/>
              </w:tabs>
              <w:spacing w:lineRule="exact" w:line="156"/>
              <w:ind w:left="23" w:right="0" w:hanging="0"/>
              <w:rPr>
                <w:rFonts w:ascii="Calibri" w:hAnsi="Calibri"/>
                <w:b/>
                <w:b/>
                <w:sz w:val="13"/>
              </w:rPr>
            </w:pPr>
            <w:r>
              <w:rPr>
                <w:rFonts w:ascii="Calibri" w:hAnsi="Calibri"/>
                <w:b/>
                <w:sz w:val="13"/>
              </w:rPr>
              <w:t>ADMINISTRACIÓN</w:t>
              <w:tab/>
              <w:t>DEL</w:t>
              <w:tab/>
              <w:t>RIESGO</w:t>
            </w:r>
          </w:p>
          <w:p>
            <w:pPr>
              <w:pStyle w:val="TableParagraph"/>
              <w:spacing w:lineRule="exact" w:line="129" w:before="11" w:after="0"/>
              <w:ind w:left="23" w:right="0" w:hanging="0"/>
              <w:rPr>
                <w:rFonts w:ascii="Calibri" w:hAnsi="Calibri"/>
                <w:b/>
                <w:b/>
                <w:sz w:val="13"/>
              </w:rPr>
            </w:pPr>
            <w:r>
              <w:rPr>
                <w:rFonts w:ascii="Calibri" w:hAnsi="Calibri"/>
                <w:b/>
                <w:sz w:val="13"/>
              </w:rPr>
              <w:t>CONTABLE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88" w:after="0"/>
              <w:ind w:left="348" w:right="0" w:hanging="0"/>
              <w:rPr>
                <w:rFonts w:ascii="Calibri" w:hAnsi="Calibri"/>
                <w:b/>
                <w:b/>
                <w:sz w:val="12"/>
              </w:rPr>
            </w:pPr>
            <w:r>
              <w:rPr>
                <w:rFonts w:ascii="Calibri" w:hAnsi="Calibri"/>
                <w:b/>
                <w:w w:val="105"/>
                <w:sz w:val="12"/>
              </w:rPr>
              <w:t>TIPO</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6" w:after="0"/>
              <w:ind w:left="29" w:right="25" w:hanging="0"/>
              <w:jc w:val="center"/>
              <w:rPr>
                <w:rFonts w:ascii="Calibri" w:hAnsi="Calibri"/>
                <w:b/>
                <w:b/>
                <w:sz w:val="12"/>
              </w:rPr>
            </w:pPr>
            <w:r>
              <w:rPr>
                <w:rFonts w:ascii="Calibri" w:hAnsi="Calibri"/>
                <w:b/>
                <w:w w:val="105"/>
                <w:sz w:val="12"/>
              </w:rPr>
              <w:t>CALIFICACIÓ</w:t>
            </w:r>
          </w:p>
          <w:p>
            <w:pPr>
              <w:pStyle w:val="TableParagraph"/>
              <w:spacing w:lineRule="exact" w:line="124" w:before="19" w:after="0"/>
              <w:ind w:left="20" w:right="0" w:hanging="0"/>
              <w:jc w:val="center"/>
              <w:rPr>
                <w:rFonts w:ascii="Calibri" w:hAnsi="Calibri"/>
                <w:b/>
                <w:b/>
                <w:sz w:val="12"/>
              </w:rPr>
            </w:pPr>
            <w:r>
              <w:rPr>
                <w:rFonts w:ascii="Calibri" w:hAnsi="Calibri"/>
                <w:b/>
                <w:w w:val="103"/>
                <w:sz w:val="12"/>
              </w:rPr>
              <w:t>N</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spacing w:before="88" w:after="0"/>
              <w:ind w:left="236" w:right="0" w:hanging="0"/>
              <w:rPr>
                <w:rFonts w:ascii="Calibri" w:hAnsi="Calibri"/>
                <w:b/>
                <w:b/>
                <w:sz w:val="12"/>
              </w:rPr>
            </w:pPr>
            <w:r>
              <w:rPr>
                <w:rFonts w:ascii="Calibri" w:hAnsi="Calibri"/>
                <w:b/>
                <w:w w:val="105"/>
                <w:sz w:val="12"/>
              </w:rPr>
              <w:t>TOTAL</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rPr>
                <w:rFonts w:ascii="Times New Roman" w:hAnsi="Times New Roman"/>
                <w:sz w:val="12"/>
              </w:rPr>
            </w:pPr>
            <w:r>
              <w:rPr>
                <w:rFonts w:ascii="Times New Roman" w:hAnsi="Times New Roman"/>
                <w:sz w:val="12"/>
              </w:rPr>
            </w:r>
          </w:p>
        </w:tc>
      </w:tr>
      <w:tr>
        <w:trPr>
          <w:trHeight w:val="481"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6" w:after="0"/>
              <w:rPr>
                <w:rFonts w:ascii="Times New Roman" w:hAnsi="Times New Roman"/>
                <w:sz w:val="14"/>
              </w:rPr>
            </w:pPr>
            <w:r>
              <w:rPr>
                <w:rFonts w:ascii="Times New Roman" w:hAnsi="Times New Roman"/>
                <w:sz w:val="14"/>
              </w:rPr>
            </w:r>
          </w:p>
          <w:p>
            <w:pPr>
              <w:pStyle w:val="TableParagraph"/>
              <w:ind w:left="27" w:right="0" w:hanging="0"/>
              <w:jc w:val="center"/>
              <w:rPr>
                <w:rFonts w:ascii="Calibri" w:hAnsi="Calibri"/>
                <w:b/>
                <w:b/>
                <w:sz w:val="12"/>
              </w:rPr>
            </w:pPr>
            <w:r>
              <w:rPr>
                <w:rFonts w:ascii="Calibri" w:hAnsi="Calibri"/>
                <w:b/>
                <w:w w:val="105"/>
                <w:sz w:val="12"/>
              </w:rPr>
              <w:t>29</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53"/>
              <w:ind w:left="23" w:right="0" w:hanging="0"/>
              <w:rPr>
                <w:rFonts w:ascii="Calibri" w:hAnsi="Calibri"/>
                <w:b/>
                <w:b/>
                <w:sz w:val="13"/>
              </w:rPr>
            </w:pPr>
            <w:r>
              <w:rPr>
                <w:rFonts w:ascii="Calibri" w:hAnsi="Calibri"/>
                <w:b/>
                <w:sz w:val="13"/>
              </w:rPr>
              <w:t>¿Existen mecanismos de identificación</w:t>
            </w:r>
          </w:p>
          <w:p>
            <w:pPr>
              <w:pStyle w:val="TableParagraph"/>
              <w:spacing w:lineRule="atLeast" w:line="170"/>
              <w:ind w:left="23" w:right="-18" w:hanging="0"/>
              <w:rPr>
                <w:rFonts w:ascii="Calibri" w:hAnsi="Calibri"/>
                <w:b/>
                <w:b/>
                <w:sz w:val="13"/>
              </w:rPr>
            </w:pPr>
            <w:r>
              <w:rPr>
                <w:rFonts w:ascii="Calibri" w:hAnsi="Calibri"/>
                <w:b/>
                <w:sz w:val="13"/>
              </w:rPr>
              <w:t>y monitoreo de los riesgos de índole contable?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4" w:after="0"/>
              <w:rPr>
                <w:rFonts w:ascii="Times New Roman" w:hAnsi="Times New Roman"/>
                <w:sz w:val="14"/>
              </w:rPr>
            </w:pPr>
            <w:r>
              <w:rPr>
                <w:rFonts w:ascii="Times New Roman" w:hAnsi="Times New Roman"/>
                <w:sz w:val="14"/>
              </w:rPr>
            </w:r>
          </w:p>
          <w:p>
            <w:pPr>
              <w:pStyle w:val="TableParagraph"/>
              <w:ind w:left="410" w:right="0" w:hanging="0"/>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11" w:after="0"/>
              <w:rPr>
                <w:rFonts w:ascii="Times New Roman" w:hAnsi="Times New Roman"/>
                <w:sz w:val="14"/>
              </w:rPr>
            </w:pPr>
            <w:r>
              <w:rPr>
                <w:rFonts w:ascii="Times New Roman" w:hAnsi="Times New Roman"/>
                <w:sz w:val="14"/>
              </w:rPr>
            </w:r>
          </w:p>
          <w:p>
            <w:pPr>
              <w:pStyle w:val="TableParagraph"/>
              <w:ind w:left="29" w:right="13" w:hanging="0"/>
              <w:jc w:val="center"/>
              <w:rPr>
                <w:rFonts w:ascii="Calibri" w:hAnsi="Calibri"/>
                <w:sz w:val="12"/>
              </w:rPr>
            </w:pPr>
            <w:r>
              <w:rPr>
                <w:rFonts w:ascii="Calibri" w:hAnsi="Calibri"/>
                <w:w w:val="105"/>
                <w:sz w:val="12"/>
              </w:rPr>
              <w:t>NO</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6" w:after="0"/>
              <w:rPr>
                <w:rFonts w:ascii="Times New Roman" w:hAnsi="Times New Roman"/>
                <w:sz w:val="14"/>
              </w:rPr>
            </w:pPr>
            <w:r>
              <w:rPr>
                <w:rFonts w:ascii="Times New Roman" w:hAnsi="Times New Roman"/>
                <w:sz w:val="14"/>
              </w:rPr>
            </w:r>
          </w:p>
          <w:p>
            <w:pPr>
              <w:pStyle w:val="TableParagraph"/>
              <w:ind w:left="303" w:right="0" w:hanging="0"/>
              <w:rPr>
                <w:rFonts w:ascii="Calibri" w:hAnsi="Calibri"/>
                <w:sz w:val="12"/>
              </w:rPr>
            </w:pPr>
            <w:r>
              <w:rPr>
                <w:rFonts w:ascii="Calibri" w:hAnsi="Calibri"/>
                <w:w w:val="105"/>
                <w:sz w:val="12"/>
              </w:rPr>
              <w:t>0,06</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53"/>
              <w:ind w:left="26" w:right="0" w:hanging="0"/>
              <w:rPr>
                <w:rFonts w:ascii="Calibri" w:hAnsi="Calibri"/>
                <w:b/>
                <w:b/>
                <w:sz w:val="13"/>
              </w:rPr>
            </w:pPr>
            <w:r>
              <w:rPr>
                <w:rFonts w:ascii="Calibri" w:hAnsi="Calibri"/>
                <w:b/>
                <w:sz w:val="13"/>
              </w:rPr>
              <w:t>Aunque el proceso de Gestión Financiera incorporó un (1) riesgo de índole contable al</w:t>
            </w:r>
          </w:p>
          <w:p>
            <w:pPr>
              <w:pStyle w:val="TableParagraph"/>
              <w:spacing w:lineRule="atLeast" w:line="170"/>
              <w:ind w:left="26" w:right="53" w:hanging="0"/>
              <w:rPr>
                <w:rFonts w:ascii="Calibri" w:hAnsi="Calibri"/>
                <w:b/>
                <w:b/>
                <w:sz w:val="13"/>
              </w:rPr>
            </w:pPr>
            <w:r>
              <w:rPr>
                <w:rFonts w:ascii="Calibri" w:hAnsi="Calibri"/>
                <w:b/>
                <w:sz w:val="13"/>
              </w:rPr>
              <w:t>mapa de riesgos, se identificó que aún no está monitoreado, dado que el mapa de riesgos del proceso fue actualizado el 31 de enero de</w:t>
            </w:r>
            <w:r>
              <w:rPr>
                <w:rFonts w:ascii="Calibri" w:hAnsi="Calibri"/>
                <w:b/>
                <w:spacing w:val="-2"/>
                <w:sz w:val="13"/>
              </w:rPr>
              <w:t>2020</w:t>
            </w:r>
          </w:p>
        </w:tc>
      </w:tr>
      <w:tr>
        <w:trPr>
          <w:trHeight w:val="469"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rFonts w:ascii="Times New Roman" w:hAnsi="Times New Roman"/>
                <w:sz w:val="13"/>
              </w:rPr>
            </w:pPr>
            <w:r>
              <w:rPr>
                <w:rFonts w:ascii="Times New Roman" w:hAnsi="Times New Roman"/>
                <w:sz w:val="13"/>
              </w:rPr>
            </w:r>
          </w:p>
          <w:p>
            <w:pPr>
              <w:pStyle w:val="TableParagraph"/>
              <w:ind w:left="26" w:right="0" w:hanging="0"/>
              <w:jc w:val="center"/>
              <w:rPr>
                <w:rFonts w:ascii="Calibri" w:hAnsi="Calibri"/>
                <w:b/>
                <w:b/>
                <w:sz w:val="12"/>
              </w:rPr>
            </w:pPr>
            <w:r>
              <w:rPr>
                <w:rFonts w:ascii="Calibri" w:hAnsi="Calibri"/>
                <w:b/>
                <w:w w:val="105"/>
                <w:sz w:val="12"/>
              </w:rPr>
              <w:t>29.1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7" w:after="0"/>
              <w:ind w:left="23" w:right="-18" w:hanging="0"/>
              <w:rPr>
                <w:rFonts w:ascii="Calibri" w:hAnsi="Calibri"/>
                <w:b/>
                <w:b/>
                <w:sz w:val="13"/>
              </w:rPr>
            </w:pPr>
            <w:r>
              <w:rPr>
                <w:rFonts w:ascii="Calibri" w:hAnsi="Calibri"/>
                <w:b/>
                <w:sz w:val="13"/>
              </w:rPr>
              <w:t>¿Se deja evidencia de la aplicación de estos mecanismos?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rFonts w:ascii="Times New Roman" w:hAnsi="Times New Roman"/>
                <w:sz w:val="13"/>
              </w:rPr>
            </w:pPr>
            <w:r>
              <w:rPr>
                <w:rFonts w:ascii="Times New Roman" w:hAnsi="Times New Roman"/>
                <w:sz w:val="13"/>
              </w:rPr>
            </w:r>
          </w:p>
          <w:p>
            <w:pPr>
              <w:pStyle w:val="TableParagraph"/>
              <w:ind w:left="420" w:right="0" w:hanging="0"/>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1" w:after="0"/>
              <w:rPr>
                <w:rFonts w:ascii="Times New Roman" w:hAnsi="Times New Roman"/>
                <w:sz w:val="13"/>
              </w:rPr>
            </w:pPr>
            <w:r>
              <w:rPr>
                <w:rFonts w:ascii="Times New Roman" w:hAnsi="Times New Roman"/>
                <w:sz w:val="13"/>
              </w:rPr>
            </w:r>
          </w:p>
          <w:p>
            <w:pPr>
              <w:pStyle w:val="TableParagraph"/>
              <w:ind w:left="29" w:right="13" w:hanging="0"/>
              <w:jc w:val="center"/>
              <w:rPr>
                <w:rFonts w:ascii="Calibri" w:hAnsi="Calibri"/>
                <w:sz w:val="12"/>
              </w:rPr>
            </w:pPr>
            <w:r>
              <w:rPr>
                <w:rFonts w:ascii="Calibri" w:hAnsi="Calibri"/>
                <w:w w:val="105"/>
                <w:sz w:val="12"/>
              </w:rPr>
              <w:t>NO</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rFonts w:ascii="Times New Roman" w:hAnsi="Times New Roman"/>
                <w:sz w:val="13"/>
              </w:rPr>
            </w:pPr>
            <w:r>
              <w:rPr>
                <w:rFonts w:ascii="Times New Roman" w:hAnsi="Times New Roman"/>
                <w:sz w:val="13"/>
              </w:rPr>
            </w:r>
          </w:p>
          <w:p>
            <w:pPr>
              <w:pStyle w:val="TableParagraph"/>
              <w:ind w:left="303" w:right="0" w:hanging="0"/>
              <w:rPr>
                <w:rFonts w:ascii="Calibri" w:hAnsi="Calibri"/>
                <w:sz w:val="12"/>
              </w:rPr>
            </w:pPr>
            <w:r>
              <w:rPr>
                <w:rFonts w:ascii="Calibri" w:hAnsi="Calibri"/>
                <w:w w:val="105"/>
                <w:sz w:val="12"/>
              </w:rPr>
              <w:t>0,14</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7" w:after="0"/>
              <w:ind w:left="26" w:right="0" w:hanging="0"/>
              <w:rPr>
                <w:rFonts w:ascii="Calibri" w:hAnsi="Calibri"/>
                <w:sz w:val="13"/>
              </w:rPr>
            </w:pPr>
            <w:r>
              <w:rPr>
                <w:rFonts w:ascii="Calibri" w:hAnsi="Calibri"/>
                <w:sz w:val="13"/>
              </w:rPr>
              <w:t>Las evidencias de los controles asociados a los riesgos responden al proceso de Financiera en general; no obstante, el monitoreo del riesgo de índole contable se realizará en 2020.</w:t>
            </w:r>
          </w:p>
        </w:tc>
      </w:tr>
      <w:tr>
        <w:trPr>
          <w:trHeight w:val="812"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27" w:right="0" w:hanging="0"/>
              <w:jc w:val="center"/>
              <w:rPr>
                <w:rFonts w:ascii="Calibri" w:hAnsi="Calibri"/>
                <w:b/>
                <w:b/>
                <w:sz w:val="12"/>
              </w:rPr>
            </w:pPr>
            <w:r>
              <w:rPr>
                <w:rFonts w:ascii="Calibri" w:hAnsi="Calibri"/>
                <w:b/>
                <w:w w:val="105"/>
                <w:sz w:val="12"/>
              </w:rPr>
              <w:t>30</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49"/>
              <w:ind w:left="23" w:right="0" w:hanging="0"/>
              <w:jc w:val="both"/>
              <w:rPr>
                <w:rFonts w:ascii="Calibri" w:hAnsi="Calibri"/>
                <w:b/>
                <w:b/>
                <w:sz w:val="13"/>
              </w:rPr>
            </w:pPr>
            <w:r>
              <w:rPr>
                <w:rFonts w:ascii="Calibri" w:hAnsi="Calibri"/>
                <w:b/>
                <w:sz w:val="13"/>
              </w:rPr>
              <w:t>¿Se ha establecido la probabilidad de</w:t>
            </w:r>
          </w:p>
          <w:p>
            <w:pPr>
              <w:pStyle w:val="TableParagraph"/>
              <w:spacing w:lineRule="atLeast" w:line="170"/>
              <w:ind w:left="23" w:right="9" w:hanging="0"/>
              <w:jc w:val="both"/>
              <w:rPr>
                <w:rFonts w:ascii="Calibri" w:hAnsi="Calibri"/>
                <w:b/>
                <w:b/>
                <w:sz w:val="13"/>
              </w:rPr>
            </w:pPr>
            <w:r>
              <w:rPr>
                <w:rFonts w:ascii="Calibri" w:hAnsi="Calibri"/>
                <w:b/>
                <w:sz w:val="13"/>
              </w:rPr>
              <w:t>ocurrencia y el impacto que puede tener, en la  entidad,  la materialización de los riesgos  de índole contable?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8" w:after="0"/>
              <w:rPr>
                <w:rFonts w:ascii="Times New Roman" w:hAnsi="Times New Roman"/>
                <w:sz w:val="16"/>
              </w:rPr>
            </w:pPr>
            <w:r>
              <w:rPr>
                <w:rFonts w:ascii="Times New Roman" w:hAnsi="Times New Roman"/>
                <w:sz w:val="16"/>
              </w:rPr>
            </w:r>
          </w:p>
          <w:p>
            <w:pPr>
              <w:pStyle w:val="TableParagraph"/>
              <w:ind w:left="410" w:right="0" w:hanging="0"/>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4" w:after="0"/>
              <w:rPr>
                <w:rFonts w:ascii="Times New Roman" w:hAnsi="Times New Roman"/>
                <w:sz w:val="17"/>
              </w:rPr>
            </w:pPr>
            <w:r>
              <w:rPr>
                <w:rFonts w:ascii="Times New Roman" w:hAnsi="Times New Roman"/>
                <w:sz w:val="17"/>
              </w:rPr>
            </w:r>
          </w:p>
          <w:p>
            <w:pPr>
              <w:pStyle w:val="TableParagraph"/>
              <w:ind w:left="29" w:right="13" w:hanging="0"/>
              <w:jc w:val="center"/>
              <w:rPr>
                <w:rFonts w:ascii="Calibri" w:hAnsi="Calibri"/>
                <w:sz w:val="12"/>
              </w:rPr>
            </w:pPr>
            <w:r>
              <w:rPr>
                <w:rFonts w:ascii="Calibri" w:hAnsi="Calibri"/>
                <w:w w:val="105"/>
                <w:sz w:val="12"/>
              </w:rPr>
              <w:t>NO</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303" w:right="0" w:hanging="0"/>
              <w:rPr>
                <w:rFonts w:ascii="Calibri" w:hAnsi="Calibri"/>
                <w:sz w:val="12"/>
              </w:rPr>
            </w:pPr>
            <w:r>
              <w:rPr>
                <w:rFonts w:ascii="Calibri" w:hAnsi="Calibri"/>
                <w:w w:val="105"/>
                <w:sz w:val="12"/>
              </w:rPr>
              <w:t>0,06</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10" w:after="0"/>
              <w:rPr>
                <w:rFonts w:ascii="Times New Roman" w:hAnsi="Times New Roman"/>
                <w:sz w:val="13"/>
              </w:rPr>
            </w:pPr>
            <w:r>
              <w:rPr>
                <w:rFonts w:ascii="Times New Roman" w:hAnsi="Times New Roman"/>
                <w:sz w:val="13"/>
              </w:rPr>
            </w:r>
          </w:p>
          <w:p>
            <w:pPr>
              <w:pStyle w:val="TableParagraph"/>
              <w:spacing w:lineRule="auto" w:line="252" w:before="1" w:after="0"/>
              <w:ind w:left="26" w:right="5" w:hanging="0"/>
              <w:jc w:val="both"/>
              <w:rPr>
                <w:rFonts w:ascii="Calibri" w:hAnsi="Calibri"/>
                <w:b/>
                <w:b/>
                <w:sz w:val="13"/>
              </w:rPr>
            </w:pPr>
            <w:r>
              <w:rPr>
                <w:rFonts w:ascii="Calibri" w:hAnsi="Calibri"/>
                <w:b/>
                <w:sz w:val="13"/>
              </w:rPr>
              <w:t>De acuerdo con el mapa de riesgos del proceso Financiera, se observó que el riesgo y controles identificados en el área contable fueron oficializados el 31 de enero  de 2020 en la intranet de la</w:t>
            </w:r>
            <w:r>
              <w:rPr>
                <w:rFonts w:ascii="Calibri" w:hAnsi="Calibri"/>
                <w:b/>
                <w:spacing w:val="-5"/>
                <w:sz w:val="13"/>
              </w:rPr>
              <w:t>entidad.</w:t>
            </w:r>
          </w:p>
        </w:tc>
      </w:tr>
      <w:tr>
        <w:trPr>
          <w:trHeight w:val="465"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2" w:after="0"/>
              <w:rPr>
                <w:rFonts w:ascii="Times New Roman" w:hAnsi="Times New Roman"/>
                <w:sz w:val="13"/>
              </w:rPr>
            </w:pPr>
            <w:r>
              <w:rPr>
                <w:rFonts w:ascii="Times New Roman" w:hAnsi="Times New Roman"/>
                <w:sz w:val="13"/>
              </w:rPr>
            </w:r>
          </w:p>
          <w:p>
            <w:pPr>
              <w:pStyle w:val="TableParagraph"/>
              <w:ind w:left="26" w:right="0" w:hanging="0"/>
              <w:jc w:val="center"/>
              <w:rPr>
                <w:rFonts w:ascii="Calibri" w:hAnsi="Calibri"/>
                <w:b/>
                <w:b/>
                <w:sz w:val="12"/>
              </w:rPr>
            </w:pPr>
            <w:r>
              <w:rPr>
                <w:rFonts w:ascii="Calibri" w:hAnsi="Calibri"/>
                <w:b/>
                <w:w w:val="105"/>
                <w:sz w:val="12"/>
              </w:rPr>
              <w:t>30.1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8"/>
              <w:ind w:left="23" w:right="0" w:hanging="0"/>
              <w:rPr>
                <w:rFonts w:ascii="Calibri" w:hAnsi="Calibri"/>
                <w:b/>
                <w:b/>
                <w:sz w:val="13"/>
              </w:rPr>
            </w:pPr>
            <w:r>
              <w:rPr>
                <w:rFonts w:ascii="Calibri" w:hAnsi="Calibri"/>
                <w:b/>
                <w:sz w:val="13"/>
              </w:rPr>
              <w:t>¿Se analizan y se da un tratamiento</w:t>
            </w:r>
          </w:p>
          <w:p>
            <w:pPr>
              <w:pStyle w:val="TableParagraph"/>
              <w:spacing w:lineRule="atLeast" w:line="170"/>
              <w:ind w:left="23" w:right="-18" w:hanging="0"/>
              <w:rPr>
                <w:rFonts w:ascii="Calibri" w:hAnsi="Calibri"/>
                <w:b/>
                <w:b/>
                <w:sz w:val="13"/>
              </w:rPr>
            </w:pPr>
            <w:r>
              <w:rPr>
                <w:rFonts w:ascii="Calibri" w:hAnsi="Calibri"/>
                <w:b/>
                <w:sz w:val="13"/>
              </w:rPr>
              <w:t>adecuado a los riesgos de índole contable en forma permanente?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3"/>
              </w:rPr>
            </w:pPr>
            <w:r>
              <w:rPr>
                <w:rFonts w:ascii="Times New Roman" w:hAnsi="Times New Roman"/>
                <w:sz w:val="13"/>
              </w:rPr>
            </w:r>
          </w:p>
          <w:p>
            <w:pPr>
              <w:pStyle w:val="TableParagraph"/>
              <w:ind w:left="420" w:right="0" w:hanging="0"/>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7" w:after="0"/>
              <w:rPr>
                <w:rFonts w:ascii="Times New Roman" w:hAnsi="Times New Roman"/>
                <w:sz w:val="13"/>
              </w:rPr>
            </w:pPr>
            <w:r>
              <w:rPr>
                <w:rFonts w:ascii="Times New Roman" w:hAnsi="Times New Roman"/>
                <w:sz w:val="13"/>
              </w:rPr>
            </w:r>
          </w:p>
          <w:p>
            <w:pPr>
              <w:pStyle w:val="TableParagraph"/>
              <w:ind w:left="29" w:right="13" w:hanging="0"/>
              <w:jc w:val="center"/>
              <w:rPr>
                <w:rFonts w:ascii="Calibri" w:hAnsi="Calibri"/>
                <w:sz w:val="12"/>
              </w:rPr>
            </w:pPr>
            <w:r>
              <w:rPr>
                <w:rFonts w:ascii="Calibri" w:hAnsi="Calibri"/>
                <w:w w:val="105"/>
                <w:sz w:val="12"/>
              </w:rPr>
              <w:t>NO</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2" w:after="0"/>
              <w:rPr>
                <w:rFonts w:ascii="Times New Roman" w:hAnsi="Times New Roman"/>
                <w:sz w:val="13"/>
              </w:rPr>
            </w:pPr>
            <w:r>
              <w:rPr>
                <w:rFonts w:ascii="Times New Roman" w:hAnsi="Times New Roman"/>
                <w:sz w:val="13"/>
              </w:rPr>
            </w:r>
          </w:p>
          <w:p>
            <w:pPr>
              <w:pStyle w:val="TableParagraph"/>
              <w:ind w:left="303" w:right="0" w:hanging="0"/>
              <w:rPr>
                <w:rFonts w:ascii="Calibri" w:hAnsi="Calibri"/>
                <w:sz w:val="12"/>
              </w:rPr>
            </w:pPr>
            <w:r>
              <w:rPr>
                <w:rFonts w:ascii="Calibri" w:hAnsi="Calibri"/>
                <w:w w:val="105"/>
                <w:sz w:val="12"/>
              </w:rPr>
              <w:t>0,04</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8"/>
              <w:ind w:left="26" w:right="0" w:hanging="0"/>
              <w:rPr>
                <w:rFonts w:ascii="Calibri" w:hAnsi="Calibri"/>
                <w:sz w:val="13"/>
              </w:rPr>
            </w:pPr>
            <w:r>
              <w:rPr>
                <w:rFonts w:ascii="Calibri" w:hAnsi="Calibri"/>
                <w:sz w:val="13"/>
              </w:rPr>
              <w:t>Dado que el riesgo de índole contable fue oficializado el 31 de enero de 2020; al 31 de</w:t>
            </w:r>
          </w:p>
          <w:p>
            <w:pPr>
              <w:pStyle w:val="TableParagraph"/>
              <w:spacing w:lineRule="atLeast" w:line="170"/>
              <w:ind w:left="26" w:right="53" w:hanging="0"/>
              <w:rPr>
                <w:rFonts w:ascii="Calibri" w:hAnsi="Calibri"/>
                <w:sz w:val="13"/>
              </w:rPr>
            </w:pPr>
            <w:r>
              <w:rPr>
                <w:rFonts w:ascii="Calibri" w:hAnsi="Calibri"/>
                <w:sz w:val="13"/>
              </w:rPr>
              <w:t>diciembre de 2019 no se tiene evidencia del análisis y tratamiento adecuado al mismo y sus</w:t>
            </w:r>
            <w:r>
              <w:rPr>
                <w:rFonts w:ascii="Calibri" w:hAnsi="Calibri"/>
                <w:spacing w:val="-2"/>
                <w:sz w:val="13"/>
              </w:rPr>
              <w:t>controles.</w:t>
            </w:r>
          </w:p>
        </w:tc>
      </w:tr>
      <w:tr>
        <w:trPr>
          <w:trHeight w:val="469"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rFonts w:ascii="Times New Roman" w:hAnsi="Times New Roman"/>
                <w:sz w:val="13"/>
              </w:rPr>
            </w:pPr>
            <w:r>
              <w:rPr>
                <w:rFonts w:ascii="Times New Roman" w:hAnsi="Times New Roman"/>
                <w:sz w:val="13"/>
              </w:rPr>
            </w:r>
          </w:p>
          <w:p>
            <w:pPr>
              <w:pStyle w:val="TableParagraph"/>
              <w:ind w:left="26" w:right="0" w:hanging="0"/>
              <w:jc w:val="center"/>
              <w:rPr>
                <w:rFonts w:ascii="Calibri" w:hAnsi="Calibri"/>
                <w:b/>
                <w:b/>
                <w:sz w:val="12"/>
              </w:rPr>
            </w:pPr>
            <w:r>
              <w:rPr>
                <w:rFonts w:ascii="Calibri" w:hAnsi="Calibri"/>
                <w:b/>
                <w:w w:val="105"/>
                <w:sz w:val="12"/>
              </w:rPr>
              <w:t>30.2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7" w:after="0"/>
              <w:ind w:left="23" w:right="-18" w:hanging="0"/>
              <w:rPr>
                <w:rFonts w:ascii="Calibri" w:hAnsi="Calibri"/>
                <w:b/>
                <w:b/>
                <w:sz w:val="13"/>
              </w:rPr>
            </w:pPr>
            <w:r>
              <w:rPr>
                <w:rFonts w:ascii="Calibri" w:hAnsi="Calibri"/>
                <w:b/>
                <w:sz w:val="13"/>
              </w:rPr>
              <w:t>¿Los riesgos identificados se revisan y actualizan periódicamente?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 w:after="0"/>
              <w:rPr>
                <w:rFonts w:ascii="Times New Roman" w:hAnsi="Times New Roman"/>
                <w:sz w:val="13"/>
              </w:rPr>
            </w:pPr>
            <w:r>
              <w:rPr>
                <w:rFonts w:ascii="Times New Roman" w:hAnsi="Times New Roman"/>
                <w:sz w:val="13"/>
              </w:rPr>
            </w:r>
          </w:p>
          <w:p>
            <w:pPr>
              <w:pStyle w:val="TableParagraph"/>
              <w:ind w:left="420" w:right="0" w:hanging="0"/>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1" w:after="0"/>
              <w:rPr>
                <w:rFonts w:ascii="Times New Roman" w:hAnsi="Times New Roman"/>
                <w:sz w:val="13"/>
              </w:rPr>
            </w:pPr>
            <w:r>
              <w:rPr>
                <w:rFonts w:ascii="Times New Roman" w:hAnsi="Times New Roman"/>
                <w:sz w:val="13"/>
              </w:rPr>
            </w:r>
          </w:p>
          <w:p>
            <w:pPr>
              <w:pStyle w:val="TableParagraph"/>
              <w:ind w:left="29" w:right="13" w:hanging="0"/>
              <w:jc w:val="center"/>
              <w:rPr>
                <w:rFonts w:ascii="Calibri" w:hAnsi="Calibri"/>
                <w:sz w:val="12"/>
              </w:rPr>
            </w:pPr>
            <w:r>
              <w:rPr>
                <w:rFonts w:ascii="Calibri" w:hAnsi="Calibri"/>
                <w:w w:val="105"/>
                <w:sz w:val="12"/>
              </w:rPr>
              <w:t>NO</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 w:after="0"/>
              <w:rPr>
                <w:rFonts w:ascii="Times New Roman" w:hAnsi="Times New Roman"/>
                <w:sz w:val="13"/>
              </w:rPr>
            </w:pPr>
            <w:r>
              <w:rPr>
                <w:rFonts w:ascii="Times New Roman" w:hAnsi="Times New Roman"/>
                <w:sz w:val="13"/>
              </w:rPr>
            </w:r>
          </w:p>
          <w:p>
            <w:pPr>
              <w:pStyle w:val="TableParagraph"/>
              <w:ind w:left="303" w:right="0" w:hanging="0"/>
              <w:rPr>
                <w:rFonts w:ascii="Calibri" w:hAnsi="Calibri"/>
                <w:sz w:val="12"/>
              </w:rPr>
            </w:pPr>
            <w:r>
              <w:rPr>
                <w:rFonts w:ascii="Calibri" w:hAnsi="Calibri"/>
                <w:w w:val="105"/>
                <w:sz w:val="12"/>
              </w:rPr>
              <w:t>0,04</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67" w:after="0"/>
              <w:ind w:left="26" w:right="53" w:hanging="0"/>
              <w:rPr>
                <w:rFonts w:ascii="Calibri" w:hAnsi="Calibri"/>
                <w:sz w:val="13"/>
              </w:rPr>
            </w:pPr>
            <w:r>
              <w:rPr>
                <w:rFonts w:ascii="Calibri" w:hAnsi="Calibri"/>
                <w:sz w:val="13"/>
              </w:rPr>
              <w:t>Dado que el riesgo de índole contable fue oficializado el 31 de enero de 2020; al 31 de diciembre de 2019 carece de evidencia sobre la revisión y actualización periódica.</w:t>
            </w:r>
          </w:p>
        </w:tc>
      </w:tr>
      <w:tr>
        <w:trPr>
          <w:trHeight w:val="64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26" w:right="0" w:hanging="0"/>
              <w:jc w:val="center"/>
              <w:rPr>
                <w:rFonts w:ascii="Calibri" w:hAnsi="Calibri"/>
                <w:b/>
                <w:b/>
                <w:sz w:val="12"/>
              </w:rPr>
            </w:pPr>
            <w:r>
              <w:rPr>
                <w:rFonts w:ascii="Calibri" w:hAnsi="Calibri"/>
                <w:b/>
                <w:w w:val="105"/>
                <w:sz w:val="12"/>
              </w:rPr>
              <w:t>30.3</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ind w:left="23" w:right="10" w:hanging="0"/>
              <w:jc w:val="both"/>
              <w:rPr>
                <w:rFonts w:ascii="Calibri" w:hAnsi="Calibri"/>
                <w:b/>
                <w:b/>
                <w:sz w:val="13"/>
              </w:rPr>
            </w:pPr>
            <w:r>
              <w:rPr>
                <w:rFonts w:ascii="Calibri" w:hAnsi="Calibri"/>
                <w:b/>
                <w:sz w:val="13"/>
              </w:rPr>
              <w:t>¿Se han establecido controles que permitan mitigar o neutralizar la ocurrencia de cada riesgo</w:t>
            </w:r>
          </w:p>
          <w:p>
            <w:pPr>
              <w:pStyle w:val="TableParagraph"/>
              <w:spacing w:lineRule="exact" w:line="124"/>
              <w:ind w:left="23" w:right="0" w:hanging="0"/>
              <w:rPr>
                <w:rFonts w:ascii="Calibri" w:hAnsi="Calibri"/>
                <w:b/>
                <w:b/>
                <w:sz w:val="13"/>
              </w:rPr>
            </w:pPr>
            <w:r>
              <w:rPr>
                <w:rFonts w:ascii="Calibri" w:hAnsi="Calibri"/>
                <w:b/>
                <w:sz w:val="13"/>
              </w:rPr>
              <w:t>identificado?</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9"/>
              </w:rPr>
            </w:pPr>
            <w:r>
              <w:rPr>
                <w:rFonts w:ascii="Times New Roman" w:hAnsi="Times New Roman"/>
                <w:sz w:val="9"/>
              </w:rPr>
            </w:r>
          </w:p>
          <w:p>
            <w:pPr>
              <w:pStyle w:val="TableParagraph"/>
              <w:ind w:left="420" w:right="0" w:hanging="0"/>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0"/>
              </w:rPr>
            </w:pPr>
            <w:r>
              <w:rPr>
                <w:rFonts w:ascii="Times New Roman" w:hAnsi="Times New Roman"/>
                <w:sz w:val="10"/>
              </w:rPr>
            </w:r>
          </w:p>
          <w:p>
            <w:pPr>
              <w:pStyle w:val="TableParagraph"/>
              <w:spacing w:before="1" w:after="0"/>
              <w:ind w:left="29" w:right="13" w:hanging="0"/>
              <w:jc w:val="center"/>
              <w:rPr>
                <w:rFonts w:ascii="Calibri" w:hAnsi="Calibri"/>
                <w:sz w:val="12"/>
              </w:rPr>
            </w:pPr>
            <w:r>
              <w:rPr>
                <w:rFonts w:ascii="Calibri" w:hAnsi="Calibri"/>
                <w:w w:val="105"/>
                <w:sz w:val="12"/>
              </w:rPr>
              <w:t>NO</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303" w:right="0" w:hanging="0"/>
              <w:rPr>
                <w:rFonts w:ascii="Calibri" w:hAnsi="Calibri"/>
                <w:sz w:val="12"/>
              </w:rPr>
            </w:pPr>
            <w:r>
              <w:rPr>
                <w:rFonts w:ascii="Calibri" w:hAnsi="Calibri"/>
                <w:w w:val="105"/>
                <w:sz w:val="12"/>
              </w:rPr>
              <w:t>0,04</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52" w:before="76" w:after="0"/>
              <w:ind w:left="26" w:right="8" w:hanging="0"/>
              <w:jc w:val="both"/>
              <w:rPr>
                <w:rFonts w:ascii="Calibri" w:hAnsi="Calibri"/>
                <w:sz w:val="13"/>
              </w:rPr>
            </w:pPr>
            <w:r>
              <w:rPr>
                <w:rFonts w:ascii="Calibri" w:hAnsi="Calibri"/>
                <w:sz w:val="13"/>
              </w:rPr>
              <w:t>Dado que el riesgo de índole contable y sus controles fueron oficializados el 31 de enero de 2020; al 31 de diciembre de 2019 carece de evidencia para revisar si los controles permiten mitigar o neutralizar la ocurrencia del</w:t>
            </w:r>
            <w:r>
              <w:rPr>
                <w:rFonts w:ascii="Calibri" w:hAnsi="Calibri"/>
                <w:spacing w:val="-9"/>
                <w:sz w:val="13"/>
              </w:rPr>
              <w:t>riesgo.</w:t>
            </w:r>
          </w:p>
        </w:tc>
      </w:tr>
      <w:tr>
        <w:trPr>
          <w:trHeight w:val="812"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26" w:right="0" w:hanging="0"/>
              <w:jc w:val="center"/>
              <w:rPr>
                <w:rFonts w:ascii="Calibri" w:hAnsi="Calibri"/>
                <w:b/>
                <w:b/>
                <w:sz w:val="12"/>
              </w:rPr>
            </w:pPr>
            <w:r>
              <w:rPr>
                <w:rFonts w:ascii="Calibri" w:hAnsi="Calibri"/>
                <w:b/>
                <w:w w:val="105"/>
                <w:sz w:val="12"/>
              </w:rPr>
              <w:t>30.4</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9"/>
              <w:ind w:left="23" w:right="0" w:hanging="0"/>
              <w:jc w:val="both"/>
              <w:rPr>
                <w:rFonts w:ascii="Calibri" w:hAnsi="Calibri"/>
                <w:b/>
                <w:b/>
                <w:sz w:val="13"/>
              </w:rPr>
            </w:pPr>
            <w:r>
              <w:rPr>
                <w:rFonts w:ascii="Calibri" w:hAnsi="Calibri"/>
                <w:b/>
                <w:sz w:val="13"/>
              </w:rPr>
              <w:t>¿Se realizan autoevaluaciones</w:t>
            </w:r>
          </w:p>
          <w:p>
            <w:pPr>
              <w:pStyle w:val="TableParagraph"/>
              <w:spacing w:lineRule="atLeast" w:line="170"/>
              <w:ind w:left="23" w:right="9" w:hanging="0"/>
              <w:jc w:val="both"/>
              <w:rPr>
                <w:rFonts w:ascii="Calibri" w:hAnsi="Calibri"/>
                <w:b/>
                <w:b/>
                <w:sz w:val="13"/>
              </w:rPr>
            </w:pPr>
            <w:r>
              <w:rPr>
                <w:rFonts w:ascii="Calibri" w:hAnsi="Calibri"/>
                <w:b/>
                <w:sz w:val="13"/>
              </w:rPr>
              <w:t>periódicas para determinar la eficacia de los controles implementados en cada una de las actividades del proceso</w:t>
            </w:r>
            <w:r>
              <w:rPr>
                <w:rFonts w:ascii="Calibri" w:hAnsi="Calibri"/>
                <w:b/>
                <w:spacing w:val="1"/>
                <w:sz w:val="13"/>
              </w:rPr>
              <w:t>contable?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8" w:after="0"/>
              <w:rPr>
                <w:rFonts w:ascii="Times New Roman" w:hAnsi="Times New Roman"/>
                <w:sz w:val="16"/>
              </w:rPr>
            </w:pPr>
            <w:r>
              <w:rPr>
                <w:rFonts w:ascii="Times New Roman" w:hAnsi="Times New Roman"/>
                <w:sz w:val="16"/>
              </w:rPr>
            </w:r>
          </w:p>
          <w:p>
            <w:pPr>
              <w:pStyle w:val="TableParagraph"/>
              <w:ind w:left="420" w:right="0" w:hanging="0"/>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4" w:after="0"/>
              <w:rPr>
                <w:rFonts w:ascii="Times New Roman" w:hAnsi="Times New Roman"/>
                <w:sz w:val="17"/>
              </w:rPr>
            </w:pPr>
            <w:r>
              <w:rPr>
                <w:rFonts w:ascii="Times New Roman" w:hAnsi="Times New Roman"/>
                <w:sz w:val="17"/>
              </w:rPr>
            </w:r>
          </w:p>
          <w:p>
            <w:pPr>
              <w:pStyle w:val="TableParagraph"/>
              <w:ind w:left="29" w:right="13" w:hanging="0"/>
              <w:jc w:val="center"/>
              <w:rPr>
                <w:rFonts w:ascii="Calibri" w:hAnsi="Calibri"/>
                <w:sz w:val="12"/>
              </w:rPr>
            </w:pPr>
            <w:r>
              <w:rPr>
                <w:rFonts w:ascii="Calibri" w:hAnsi="Calibri"/>
                <w:w w:val="105"/>
                <w:sz w:val="12"/>
              </w:rPr>
              <w:t>NO</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303" w:right="0" w:hanging="0"/>
              <w:rPr>
                <w:rFonts w:ascii="Calibri" w:hAnsi="Calibri"/>
                <w:sz w:val="12"/>
              </w:rPr>
            </w:pPr>
            <w:r>
              <w:rPr>
                <w:rFonts w:ascii="Calibri" w:hAnsi="Calibri"/>
                <w:w w:val="105"/>
                <w:sz w:val="12"/>
              </w:rPr>
              <w:t>0,04</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0" w:after="0"/>
              <w:rPr>
                <w:rFonts w:ascii="Times New Roman" w:hAnsi="Times New Roman"/>
                <w:sz w:val="13"/>
              </w:rPr>
            </w:pPr>
            <w:r>
              <w:rPr>
                <w:rFonts w:ascii="Times New Roman" w:hAnsi="Times New Roman"/>
                <w:sz w:val="13"/>
              </w:rPr>
            </w:r>
          </w:p>
          <w:p>
            <w:pPr>
              <w:pStyle w:val="TableParagraph"/>
              <w:spacing w:lineRule="auto" w:line="252" w:before="1" w:after="0"/>
              <w:ind w:left="26" w:right="7" w:hanging="0"/>
              <w:jc w:val="both"/>
              <w:rPr>
                <w:rFonts w:ascii="Calibri" w:hAnsi="Calibri"/>
                <w:sz w:val="13"/>
              </w:rPr>
            </w:pPr>
            <w:r>
              <w:rPr>
                <w:rFonts w:ascii="Calibri" w:hAnsi="Calibri"/>
                <w:sz w:val="13"/>
              </w:rPr>
              <w:t>Dado que el riesgo de índole contable y sus controles fueron oficializados el 31 de enero de 2020; al 31 de diciembre de 2019  carece de evidencia para determinar la  eficacia de los</w:t>
            </w:r>
            <w:r>
              <w:rPr>
                <w:rFonts w:ascii="Calibri" w:hAnsi="Calibri"/>
                <w:spacing w:val="-2"/>
                <w:sz w:val="13"/>
              </w:rPr>
              <w:t>controles.</w:t>
            </w:r>
          </w:p>
        </w:tc>
      </w:tr>
      <w:tr>
        <w:trPr>
          <w:trHeight w:val="962"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10" w:after="0"/>
              <w:rPr>
                <w:rFonts w:ascii="Times New Roman" w:hAnsi="Times New Roman"/>
                <w:sz w:val="10"/>
              </w:rPr>
            </w:pPr>
            <w:r>
              <w:rPr>
                <w:rFonts w:ascii="Times New Roman" w:hAnsi="Times New Roman"/>
                <w:sz w:val="10"/>
              </w:rPr>
            </w:r>
          </w:p>
          <w:p>
            <w:pPr>
              <w:pStyle w:val="TableParagraph"/>
              <w:ind w:left="27" w:right="0" w:hanging="0"/>
              <w:jc w:val="center"/>
              <w:rPr>
                <w:rFonts w:ascii="Calibri" w:hAnsi="Calibri"/>
                <w:b/>
                <w:b/>
                <w:sz w:val="12"/>
              </w:rPr>
            </w:pPr>
            <w:r>
              <w:rPr>
                <w:rFonts w:ascii="Calibri" w:hAnsi="Calibri"/>
                <w:b/>
                <w:w w:val="105"/>
                <w:sz w:val="12"/>
              </w:rPr>
              <w:t>31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before="4" w:after="0"/>
              <w:rPr>
                <w:rFonts w:ascii="Times New Roman" w:hAnsi="Times New Roman"/>
                <w:sz w:val="12"/>
              </w:rPr>
            </w:pPr>
            <w:r>
              <w:rPr>
                <w:rFonts w:ascii="Times New Roman" w:hAnsi="Times New Roman"/>
                <w:sz w:val="12"/>
              </w:rPr>
            </w:r>
          </w:p>
          <w:p>
            <w:pPr>
              <w:pStyle w:val="TableParagraph"/>
              <w:tabs>
                <w:tab w:val="left" w:pos="987" w:leader="none"/>
                <w:tab w:val="left" w:pos="1376" w:leader="none"/>
              </w:tabs>
              <w:spacing w:lineRule="auto" w:line="252"/>
              <w:ind w:left="23" w:right="9" w:hanging="0"/>
              <w:jc w:val="both"/>
              <w:rPr>
                <w:rFonts w:ascii="Calibri" w:hAnsi="Calibri"/>
                <w:b/>
                <w:b/>
                <w:sz w:val="13"/>
              </w:rPr>
            </w:pPr>
            <w:r>
              <w:rPr>
                <w:rFonts w:ascii="Calibri" w:hAnsi="Calibri"/>
                <w:b/>
                <w:sz w:val="13"/>
              </w:rPr>
              <w:t>¿Los funcionarios involucrados en el proceso contable poseen las habilidades</w:t>
              <w:tab/>
              <w:t>y</w:t>
              <w:tab/>
              <w:t>competencias necesarias para su</w:t>
            </w:r>
            <w:r>
              <w:rPr>
                <w:rFonts w:ascii="Calibri" w:hAnsi="Calibri"/>
                <w:b/>
                <w:spacing w:val="-3"/>
                <w:sz w:val="13"/>
              </w:rPr>
              <w:t>ejecución?</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10"/>
              </w:rPr>
            </w:pPr>
            <w:r>
              <w:rPr>
                <w:rFonts w:ascii="Times New Roman" w:hAnsi="Times New Roman"/>
                <w:sz w:val="10"/>
              </w:rPr>
            </w:r>
          </w:p>
          <w:p>
            <w:pPr>
              <w:pStyle w:val="TableParagraph"/>
              <w:ind w:left="410" w:right="0" w:hanging="0"/>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1" w:after="0"/>
              <w:rPr>
                <w:rFonts w:ascii="Times New Roman" w:hAnsi="Times New Roman"/>
                <w:sz w:val="11"/>
              </w:rPr>
            </w:pPr>
            <w:r>
              <w:rPr>
                <w:rFonts w:ascii="Times New Roman" w:hAnsi="Times New Roman"/>
                <w:sz w:val="11"/>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10" w:after="0"/>
              <w:rPr>
                <w:rFonts w:ascii="Times New Roman" w:hAnsi="Times New Roman"/>
                <w:sz w:val="10"/>
              </w:rPr>
            </w:pPr>
            <w:r>
              <w:rPr>
                <w:rFonts w:ascii="Times New Roman" w:hAnsi="Times New Roman"/>
                <w:sz w:val="10"/>
              </w:rPr>
            </w:r>
          </w:p>
          <w:p>
            <w:pPr>
              <w:pStyle w:val="TableParagraph"/>
              <w:ind w:left="303" w:right="0" w:hanging="0"/>
              <w:rPr>
                <w:rFonts w:ascii="Calibri" w:hAnsi="Calibri"/>
                <w:sz w:val="12"/>
              </w:rPr>
            </w:pPr>
            <w:r>
              <w:rPr>
                <w:rFonts w:ascii="Calibri" w:hAnsi="Calibri"/>
                <w:w w:val="105"/>
                <w:sz w:val="12"/>
              </w:rPr>
              <w:t>0,30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auto" w:line="252" w:before="56" w:after="0"/>
              <w:ind w:left="26" w:right="6" w:hanging="0"/>
              <w:jc w:val="both"/>
              <w:rPr>
                <w:rFonts w:ascii="Calibri" w:hAnsi="Calibri"/>
                <w:b/>
                <w:b/>
                <w:sz w:val="13"/>
              </w:rPr>
            </w:pPr>
            <w:r>
              <w:rPr>
                <w:rFonts w:ascii="Calibri" w:hAnsi="Calibri"/>
                <w:b/>
                <w:sz w:val="13"/>
              </w:rPr>
              <w:t>Para verificar que los funcionarios involucrados en el proceso contable cuenten con las habilidades y competencias necesarias en el desarrollo de las  labores,  se  realiza revisión y elaboración de los estudios previos, evaluando la experiencia e idoneidad de los contratistas. Es importante mencionar que el área Contable se compone por 4 personas: 1 de planta y cuyo cargo es Contador de la entidad y 3</w:t>
            </w:r>
            <w:r>
              <w:rPr>
                <w:rFonts w:ascii="Calibri" w:hAnsi="Calibri"/>
                <w:b/>
                <w:spacing w:val="-1"/>
                <w:sz w:val="13"/>
              </w:rPr>
              <w:t>contratistas.</w:t>
            </w:r>
          </w:p>
        </w:tc>
      </w:tr>
      <w:tr>
        <w:trPr>
          <w:trHeight w:val="812"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26" w:right="0" w:hanging="0"/>
              <w:jc w:val="center"/>
              <w:rPr>
                <w:rFonts w:ascii="Calibri" w:hAnsi="Calibri"/>
                <w:b/>
                <w:b/>
                <w:sz w:val="12"/>
              </w:rPr>
            </w:pPr>
            <w:r>
              <w:rPr>
                <w:rFonts w:ascii="Calibri" w:hAnsi="Calibri"/>
                <w:b/>
                <w:w w:val="105"/>
                <w:sz w:val="12"/>
              </w:rPr>
              <w:t>31.1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49"/>
              <w:ind w:left="23" w:right="0" w:hanging="0"/>
              <w:jc w:val="both"/>
              <w:rPr>
                <w:rFonts w:ascii="Calibri" w:hAnsi="Calibri"/>
                <w:b/>
                <w:b/>
                <w:sz w:val="13"/>
              </w:rPr>
            </w:pPr>
            <w:r>
              <w:rPr>
                <w:rFonts w:ascii="Calibri" w:hAnsi="Calibri"/>
                <w:b/>
                <w:sz w:val="13"/>
              </w:rPr>
              <w:t>¿Las personas involucradas en el</w:t>
            </w:r>
          </w:p>
          <w:p>
            <w:pPr>
              <w:pStyle w:val="TableParagraph"/>
              <w:spacing w:lineRule="atLeast" w:line="170"/>
              <w:ind w:left="23" w:right="12" w:hanging="0"/>
              <w:jc w:val="both"/>
              <w:rPr>
                <w:rFonts w:ascii="Calibri" w:hAnsi="Calibri"/>
                <w:b/>
                <w:b/>
                <w:sz w:val="13"/>
              </w:rPr>
            </w:pPr>
            <w:r>
              <w:rPr>
                <w:rFonts w:ascii="Calibri" w:hAnsi="Calibri"/>
                <w:b/>
                <w:sz w:val="13"/>
              </w:rPr>
              <w:t>proceso contable están capacitadas para identificar los  hechos económicos propios de la entidad que tienen impacto</w:t>
            </w:r>
            <w:r>
              <w:rPr>
                <w:rFonts w:ascii="Calibri" w:hAnsi="Calibri"/>
                <w:b/>
                <w:spacing w:val="-1"/>
                <w:sz w:val="13"/>
              </w:rPr>
              <w:t>contable?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8" w:after="0"/>
              <w:rPr>
                <w:rFonts w:ascii="Times New Roman" w:hAnsi="Times New Roman"/>
                <w:sz w:val="16"/>
              </w:rPr>
            </w:pPr>
            <w:r>
              <w:rPr>
                <w:rFonts w:ascii="Times New Roman" w:hAnsi="Times New Roman"/>
                <w:sz w:val="16"/>
              </w:rPr>
            </w:r>
          </w:p>
          <w:p>
            <w:pPr>
              <w:pStyle w:val="TableParagraph"/>
              <w:ind w:left="420" w:right="0" w:hanging="0"/>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4" w:after="0"/>
              <w:rPr>
                <w:rFonts w:ascii="Times New Roman" w:hAnsi="Times New Roman"/>
                <w:sz w:val="17"/>
              </w:rPr>
            </w:pPr>
            <w:r>
              <w:rPr>
                <w:rFonts w:ascii="Times New Roman" w:hAnsi="Times New Roman"/>
                <w:sz w:val="17"/>
              </w:rPr>
            </w:r>
          </w:p>
          <w:p>
            <w:pPr>
              <w:pStyle w:val="TableParagraph"/>
              <w:ind w:left="29" w:right="12" w:hanging="0"/>
              <w:jc w:val="center"/>
              <w:rPr>
                <w:rFonts w:ascii="Calibri" w:hAnsi="Calibri"/>
                <w:sz w:val="12"/>
              </w:rPr>
            </w:pPr>
            <w:r>
              <w:rPr>
                <w:rFonts w:ascii="Calibri" w:hAnsi="Calibri"/>
                <w:w w:val="105"/>
                <w:sz w:val="12"/>
              </w:rPr>
              <w:t>SI</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11" w:after="0"/>
              <w:rPr>
                <w:rFonts w:ascii="Times New Roman" w:hAnsi="Times New Roman"/>
                <w:sz w:val="16"/>
              </w:rPr>
            </w:pPr>
            <w:r>
              <w:rPr>
                <w:rFonts w:ascii="Times New Roman" w:hAnsi="Times New Roman"/>
                <w:sz w:val="16"/>
              </w:rPr>
            </w:r>
          </w:p>
          <w:p>
            <w:pPr>
              <w:pStyle w:val="TableParagraph"/>
              <w:ind w:left="303" w:right="0" w:hanging="0"/>
              <w:rPr>
                <w:rFonts w:ascii="Calibri" w:hAnsi="Calibri"/>
                <w:sz w:val="12"/>
              </w:rPr>
            </w:pPr>
            <w:r>
              <w:rPr>
                <w:rFonts w:ascii="Calibri" w:hAnsi="Calibri"/>
                <w:w w:val="105"/>
                <w:sz w:val="12"/>
              </w:rPr>
              <w:t>0,70</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lineRule="auto" w:line="252" w:before="106" w:after="0"/>
              <w:ind w:left="26" w:right="53" w:hanging="0"/>
              <w:rPr>
                <w:rFonts w:ascii="Calibri" w:hAnsi="Calibri"/>
                <w:sz w:val="13"/>
              </w:rPr>
            </w:pPr>
            <w:r>
              <w:rPr>
                <w:rFonts w:ascii="Calibri" w:hAnsi="Calibri"/>
                <w:sz w:val="13"/>
              </w:rPr>
              <w:t>En el proceso precontractual cuando se elaboran los estudios previos de los contratistas que integran el proceso Contable.</w:t>
            </w:r>
          </w:p>
        </w:tc>
      </w:tr>
      <w:tr>
        <w:trPr>
          <w:trHeight w:val="962"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10" w:after="0"/>
              <w:rPr>
                <w:rFonts w:ascii="Times New Roman" w:hAnsi="Times New Roman"/>
                <w:sz w:val="10"/>
              </w:rPr>
            </w:pPr>
            <w:r>
              <w:rPr>
                <w:rFonts w:ascii="Times New Roman" w:hAnsi="Times New Roman"/>
                <w:sz w:val="10"/>
              </w:rPr>
            </w:r>
          </w:p>
          <w:p>
            <w:pPr>
              <w:pStyle w:val="TableParagraph"/>
              <w:ind w:left="27" w:right="0" w:hanging="0"/>
              <w:jc w:val="center"/>
              <w:rPr>
                <w:rFonts w:ascii="Calibri" w:hAnsi="Calibri"/>
                <w:b/>
                <w:b/>
                <w:sz w:val="12"/>
              </w:rPr>
            </w:pPr>
            <w:r>
              <w:rPr>
                <w:rFonts w:ascii="Calibri" w:hAnsi="Calibri"/>
                <w:b/>
                <w:w w:val="105"/>
                <w:sz w:val="12"/>
              </w:rPr>
              <w:t>32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spacing w:lineRule="exact" w:line="131"/>
              <w:ind w:left="23" w:right="0" w:hanging="0"/>
              <w:jc w:val="both"/>
              <w:rPr>
                <w:rFonts w:ascii="Calibri" w:hAnsi="Calibri"/>
                <w:b/>
                <w:b/>
                <w:sz w:val="13"/>
              </w:rPr>
            </w:pPr>
            <w:r>
              <w:rPr>
                <w:rFonts w:ascii="Calibri" w:hAnsi="Calibri"/>
                <w:b/>
                <w:sz w:val="13"/>
              </w:rPr>
              <w:t>¿Dentro del plan institucional de</w:t>
            </w:r>
          </w:p>
          <w:p>
            <w:pPr>
              <w:pStyle w:val="TableParagraph"/>
              <w:spacing w:lineRule="atLeast" w:line="170"/>
              <w:ind w:left="23" w:right="7" w:hanging="0"/>
              <w:jc w:val="both"/>
              <w:rPr>
                <w:rFonts w:ascii="Calibri" w:hAnsi="Calibri"/>
                <w:b/>
                <w:b/>
                <w:sz w:val="13"/>
              </w:rPr>
            </w:pPr>
            <w:r>
              <w:rPr>
                <w:rFonts w:ascii="Calibri" w:hAnsi="Calibri"/>
                <w:b/>
                <w:sz w:val="13"/>
              </w:rPr>
              <w:t>capacitación se  considera  el desarrollo de competencias y actualización permanente  del personal involucrado en el proceso contable?</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10"/>
              </w:rPr>
            </w:pPr>
            <w:r>
              <w:rPr>
                <w:rFonts w:ascii="Times New Roman" w:hAnsi="Times New Roman"/>
                <w:sz w:val="10"/>
              </w:rPr>
            </w:r>
          </w:p>
          <w:p>
            <w:pPr>
              <w:pStyle w:val="TableParagraph"/>
              <w:ind w:left="410" w:right="0" w:hanging="0"/>
              <w:rPr>
                <w:rFonts w:ascii="Calibri" w:hAnsi="Calibri"/>
                <w:b/>
                <w:b/>
                <w:sz w:val="13"/>
              </w:rPr>
            </w:pPr>
            <w:r>
              <w:rPr>
                <w:rFonts w:ascii="Calibri" w:hAnsi="Calibri"/>
                <w:b/>
                <w:sz w:val="13"/>
              </w:rPr>
              <w:t>Ex</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1" w:after="0"/>
              <w:rPr>
                <w:rFonts w:ascii="Times New Roman" w:hAnsi="Times New Roman"/>
                <w:sz w:val="11"/>
              </w:rPr>
            </w:pPr>
            <w:r>
              <w:rPr>
                <w:rFonts w:ascii="Times New Roman" w:hAnsi="Times New Roman"/>
                <w:sz w:val="11"/>
              </w:rPr>
            </w:r>
          </w:p>
          <w:p>
            <w:pPr>
              <w:pStyle w:val="TableParagraph"/>
              <w:ind w:left="29" w:right="13" w:hanging="0"/>
              <w:jc w:val="center"/>
              <w:rPr>
                <w:rFonts w:ascii="Calibri" w:hAnsi="Calibri"/>
                <w:sz w:val="12"/>
              </w:rPr>
            </w:pPr>
            <w:r>
              <w:rPr>
                <w:rFonts w:ascii="Calibri" w:hAnsi="Calibri"/>
                <w:w w:val="105"/>
                <w:sz w:val="12"/>
              </w:rPr>
              <w:t>NO</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2"/>
              </w:rPr>
            </w:pPr>
            <w:r>
              <w:rPr>
                <w:rFonts w:ascii="Times New Roman" w:hAnsi="Times New Roman"/>
                <w:sz w:val="12"/>
              </w:rPr>
            </w:r>
          </w:p>
          <w:p>
            <w:pPr>
              <w:pStyle w:val="TableParagraph"/>
              <w:spacing w:before="10" w:after="0"/>
              <w:rPr>
                <w:rFonts w:ascii="Times New Roman" w:hAnsi="Times New Roman"/>
                <w:sz w:val="10"/>
              </w:rPr>
            </w:pPr>
            <w:r>
              <w:rPr>
                <w:rFonts w:ascii="Times New Roman" w:hAnsi="Times New Roman"/>
                <w:sz w:val="10"/>
              </w:rPr>
            </w:r>
          </w:p>
          <w:p>
            <w:pPr>
              <w:pStyle w:val="TableParagraph"/>
              <w:ind w:left="303" w:right="0" w:hanging="0"/>
              <w:rPr>
                <w:rFonts w:ascii="Calibri" w:hAnsi="Calibri"/>
                <w:sz w:val="12"/>
              </w:rPr>
            </w:pPr>
            <w:r>
              <w:rPr>
                <w:rFonts w:ascii="Calibri" w:hAnsi="Calibri"/>
                <w:w w:val="105"/>
                <w:sz w:val="12"/>
              </w:rPr>
              <w:t>0,06</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8D8D8" w:val="clear"/>
          </w:tcPr>
          <w:p>
            <w:pPr>
              <w:pStyle w:val="TableParagraph"/>
              <w:rPr>
                <w:rFonts w:ascii="Times New Roman" w:hAnsi="Times New Roman"/>
                <w:sz w:val="12"/>
              </w:rPr>
            </w:pPr>
            <w:r>
              <w:rPr>
                <w:rFonts w:ascii="Times New Roman" w:hAnsi="Times New Roman"/>
                <w:sz w:val="12"/>
              </w:rPr>
            </w:r>
          </w:p>
          <w:p>
            <w:pPr>
              <w:pStyle w:val="TableParagraph"/>
              <w:spacing w:before="2" w:after="0"/>
              <w:rPr>
                <w:rFonts w:ascii="Times New Roman" w:hAnsi="Times New Roman"/>
                <w:sz w:val="15"/>
              </w:rPr>
            </w:pPr>
            <w:r>
              <w:rPr>
                <w:rFonts w:ascii="Times New Roman" w:hAnsi="Times New Roman"/>
                <w:sz w:val="15"/>
              </w:rPr>
            </w:r>
          </w:p>
          <w:p>
            <w:pPr>
              <w:pStyle w:val="TableParagraph"/>
              <w:spacing w:lineRule="auto" w:line="252"/>
              <w:ind w:left="26" w:right="53" w:hanging="0"/>
              <w:rPr>
                <w:rFonts w:ascii="Calibri" w:hAnsi="Calibri"/>
                <w:b/>
                <w:b/>
                <w:sz w:val="13"/>
              </w:rPr>
            </w:pPr>
            <w:r>
              <w:rPr>
                <w:rFonts w:ascii="Calibri" w:hAnsi="Calibri"/>
                <w:b/>
                <w:sz w:val="13"/>
              </w:rPr>
              <w:t>En el Plan de Capacitación Institucional no se incluyeron temas para la actualización permanente del personal del proceso contable</w:t>
            </w:r>
          </w:p>
        </w:tc>
      </w:tr>
      <w:tr>
        <w:trPr>
          <w:trHeight w:val="298"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8" w:after="0"/>
              <w:ind w:left="26" w:right="0" w:hanging="0"/>
              <w:jc w:val="center"/>
              <w:rPr>
                <w:rFonts w:ascii="Calibri" w:hAnsi="Calibri"/>
                <w:b/>
                <w:b/>
                <w:sz w:val="12"/>
              </w:rPr>
            </w:pPr>
            <w:r>
              <w:rPr>
                <w:rFonts w:ascii="Calibri" w:hAnsi="Calibri"/>
                <w:b/>
                <w:w w:val="105"/>
                <w:sz w:val="12"/>
              </w:rPr>
              <w:t>32.1</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6"/>
              <w:ind w:left="23" w:right="0" w:hanging="0"/>
              <w:rPr>
                <w:rFonts w:ascii="Calibri" w:hAnsi="Calibri"/>
                <w:sz w:val="12"/>
              </w:rPr>
            </w:pPr>
            <w:r>
              <w:rPr>
                <w:rFonts w:ascii="Calibri" w:hAnsi="Calibri"/>
                <w:w w:val="105"/>
                <w:sz w:val="12"/>
              </w:rPr>
              <w:t>¿Se verifica la ejecución del plan de</w:t>
            </w:r>
          </w:p>
          <w:p>
            <w:pPr>
              <w:pStyle w:val="TableParagraph"/>
              <w:spacing w:lineRule="exact" w:line="124" w:before="19" w:after="0"/>
              <w:ind w:left="23" w:right="0" w:hanging="0"/>
              <w:rPr>
                <w:rFonts w:ascii="Calibri" w:hAnsi="Calibri"/>
                <w:sz w:val="12"/>
              </w:rPr>
            </w:pPr>
            <w:r>
              <w:rPr>
                <w:rFonts w:ascii="Calibri" w:hAnsi="Calibri"/>
                <w:w w:val="105"/>
                <w:sz w:val="12"/>
              </w:rPr>
              <w:t>capacitación?</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3" w:after="0"/>
              <w:ind w:left="420" w:right="0" w:hanging="0"/>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70" w:after="0"/>
              <w:ind w:left="29" w:right="13" w:hanging="0"/>
              <w:jc w:val="center"/>
              <w:rPr>
                <w:rFonts w:ascii="Calibri" w:hAnsi="Calibri"/>
                <w:sz w:val="12"/>
              </w:rPr>
            </w:pPr>
            <w:r>
              <w:rPr>
                <w:rFonts w:ascii="Calibri" w:hAnsi="Calibri"/>
                <w:w w:val="105"/>
                <w:sz w:val="12"/>
              </w:rPr>
              <w:t>NO</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68" w:after="0"/>
              <w:ind w:left="303" w:right="0" w:hanging="0"/>
              <w:rPr>
                <w:rFonts w:ascii="Calibri" w:hAnsi="Calibri"/>
                <w:sz w:val="12"/>
              </w:rPr>
            </w:pPr>
            <w:r>
              <w:rPr>
                <w:rFonts w:ascii="Calibri" w:hAnsi="Calibri"/>
                <w:w w:val="105"/>
                <w:sz w:val="12"/>
              </w:rPr>
              <w:t>0,07</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138"/>
              <w:ind w:left="26" w:right="0" w:hanging="0"/>
              <w:rPr>
                <w:rFonts w:ascii="Calibri" w:hAnsi="Calibri"/>
                <w:sz w:val="13"/>
              </w:rPr>
            </w:pPr>
            <w:r>
              <w:rPr>
                <w:rFonts w:ascii="Calibri" w:hAnsi="Calibri"/>
                <w:sz w:val="13"/>
              </w:rPr>
              <w:t>En el Plan de Capacitación Institucional no se incluyeron temas para la actualización</w:t>
            </w:r>
          </w:p>
          <w:p>
            <w:pPr>
              <w:pStyle w:val="TableParagraph"/>
              <w:spacing w:lineRule="exact" w:line="129" w:before="11" w:after="0"/>
              <w:ind w:left="26" w:right="0" w:hanging="0"/>
              <w:rPr>
                <w:rFonts w:ascii="Calibri" w:hAnsi="Calibri"/>
                <w:sz w:val="13"/>
              </w:rPr>
            </w:pPr>
            <w:r>
              <w:rPr>
                <w:rFonts w:ascii="Calibri" w:hAnsi="Calibri"/>
                <w:sz w:val="13"/>
              </w:rPr>
              <w:t>permanente del personal del proceso contable</w:t>
            </w:r>
          </w:p>
        </w:tc>
      </w:tr>
      <w:tr>
        <w:trPr>
          <w:trHeight w:val="647" w:hRule="atLeast"/>
        </w:trPr>
        <w:tc>
          <w:tcPr>
            <w:tcW w:w="2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26" w:right="0" w:hanging="0"/>
              <w:jc w:val="center"/>
              <w:rPr>
                <w:rFonts w:ascii="Calibri" w:hAnsi="Calibri"/>
                <w:b/>
                <w:b/>
                <w:sz w:val="12"/>
              </w:rPr>
            </w:pPr>
            <w:r>
              <w:rPr>
                <w:rFonts w:ascii="Calibri" w:hAnsi="Calibri"/>
                <w:b/>
                <w:w w:val="105"/>
                <w:sz w:val="12"/>
              </w:rPr>
              <w:t>32.2</w:t>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71" w:before="6" w:after="0"/>
              <w:ind w:left="23" w:right="7" w:hanging="0"/>
              <w:jc w:val="both"/>
              <w:rPr>
                <w:rFonts w:ascii="Calibri" w:hAnsi="Calibri"/>
                <w:sz w:val="12"/>
              </w:rPr>
            </w:pPr>
            <w:r>
              <w:rPr>
                <w:rFonts w:ascii="Calibri" w:hAnsi="Calibri"/>
                <w:w w:val="105"/>
                <w:sz w:val="12"/>
              </w:rPr>
              <w:t>¿Se verifica que los programas de capacitación desarrollados apuntan al mejoramiento de competencias y</w:t>
            </w:r>
          </w:p>
          <w:p>
            <w:pPr>
              <w:pStyle w:val="TableParagraph"/>
              <w:spacing w:lineRule="exact" w:line="124" w:before="1" w:after="0"/>
              <w:ind w:left="23" w:right="0" w:hanging="0"/>
              <w:rPr>
                <w:rFonts w:ascii="Calibri" w:hAnsi="Calibri"/>
                <w:sz w:val="12"/>
              </w:rPr>
            </w:pPr>
            <w:r>
              <w:rPr>
                <w:rFonts w:ascii="Calibri" w:hAnsi="Calibri"/>
                <w:w w:val="105"/>
                <w:sz w:val="12"/>
              </w:rPr>
              <w:t>habilidades?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5" w:after="0"/>
              <w:rPr>
                <w:rFonts w:ascii="Times New Roman" w:hAnsi="Times New Roman"/>
                <w:sz w:val="9"/>
              </w:rPr>
            </w:pPr>
            <w:r>
              <w:rPr>
                <w:rFonts w:ascii="Times New Roman" w:hAnsi="Times New Roman"/>
                <w:sz w:val="9"/>
              </w:rPr>
            </w:r>
          </w:p>
          <w:p>
            <w:pPr>
              <w:pStyle w:val="TableParagraph"/>
              <w:ind w:left="420" w:right="0" w:hanging="0"/>
              <w:rPr>
                <w:rFonts w:ascii="Calibri" w:hAnsi="Calibri"/>
                <w:sz w:val="13"/>
              </w:rPr>
            </w:pPr>
            <w:r>
              <w:rPr>
                <w:rFonts w:ascii="Calibri" w:hAnsi="Calibri"/>
                <w:sz w:val="13"/>
              </w:rPr>
              <w:t>Ef</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rPr>
                <w:rFonts w:ascii="Times New Roman" w:hAnsi="Times New Roman"/>
                <w:sz w:val="10"/>
              </w:rPr>
            </w:pPr>
            <w:r>
              <w:rPr>
                <w:rFonts w:ascii="Times New Roman" w:hAnsi="Times New Roman"/>
                <w:sz w:val="10"/>
              </w:rPr>
            </w:r>
          </w:p>
          <w:p>
            <w:pPr>
              <w:pStyle w:val="TableParagraph"/>
              <w:spacing w:before="1" w:after="0"/>
              <w:ind w:left="29" w:right="13" w:hanging="0"/>
              <w:jc w:val="center"/>
              <w:rPr>
                <w:rFonts w:ascii="Calibri" w:hAnsi="Calibri"/>
                <w:sz w:val="12"/>
              </w:rPr>
            </w:pPr>
            <w:r>
              <w:rPr>
                <w:rFonts w:ascii="Calibri" w:hAnsi="Calibri"/>
                <w:w w:val="105"/>
                <w:sz w:val="12"/>
              </w:rPr>
              <w:t>NO</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p>
            <w:pPr>
              <w:pStyle w:val="TableParagraph"/>
              <w:spacing w:before="9" w:after="0"/>
              <w:rPr>
                <w:rFonts w:ascii="Times New Roman" w:hAnsi="Times New Roman"/>
                <w:sz w:val="9"/>
              </w:rPr>
            </w:pPr>
            <w:r>
              <w:rPr>
                <w:rFonts w:ascii="Times New Roman" w:hAnsi="Times New Roman"/>
                <w:sz w:val="9"/>
              </w:rPr>
            </w:r>
          </w:p>
          <w:p>
            <w:pPr>
              <w:pStyle w:val="TableParagraph"/>
              <w:spacing w:before="1" w:after="0"/>
              <w:ind w:left="303" w:right="0" w:hanging="0"/>
              <w:rPr>
                <w:rFonts w:ascii="Calibri" w:hAnsi="Calibri"/>
                <w:sz w:val="12"/>
              </w:rPr>
            </w:pPr>
            <w:r>
              <w:rPr>
                <w:rFonts w:ascii="Calibri" w:hAnsi="Calibri"/>
                <w:w w:val="105"/>
                <w:sz w:val="12"/>
              </w:rPr>
              <w:t>0,07</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 w:after="0"/>
              <w:rPr>
                <w:rFonts w:ascii="Times New Roman" w:hAnsi="Times New Roman"/>
                <w:sz w:val="14"/>
              </w:rPr>
            </w:pPr>
            <w:r>
              <w:rPr>
                <w:rFonts w:ascii="Times New Roman" w:hAnsi="Times New Roman"/>
                <w:sz w:val="14"/>
              </w:rPr>
            </w:r>
          </w:p>
          <w:p>
            <w:pPr>
              <w:pStyle w:val="TableParagraph"/>
              <w:spacing w:lineRule="auto" w:line="252"/>
              <w:ind w:left="26" w:right="53" w:hanging="0"/>
              <w:rPr>
                <w:rFonts w:ascii="Calibri" w:hAnsi="Calibri"/>
                <w:sz w:val="13"/>
              </w:rPr>
            </w:pPr>
            <w:r>
              <w:rPr>
                <w:rFonts w:ascii="Calibri" w:hAnsi="Calibri"/>
                <w:sz w:val="13"/>
              </w:rPr>
              <w:t>En el Plan de Capacitación Institucional no se incluyeron temas para la actualización permanente del personal del proceso contable</w:t>
            </w:r>
          </w:p>
        </w:tc>
      </w:tr>
      <w:tr>
        <w:trPr>
          <w:trHeight w:val="241" w:hRule="atLeast"/>
        </w:trPr>
        <w:tc>
          <w:tcPr>
            <w:tcW w:w="295" w:type="dxa"/>
            <w:vMerge w:val="restart"/>
            <w:tcBorders>
              <w:top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Times New Roman" w:hAnsi="Times New Roman"/>
                <w:sz w:val="12"/>
              </w:rPr>
            </w:pPr>
            <w:r>
              <w:rPr>
                <w:rFonts w:ascii="Times New Roman" w:hAnsi="Times New Roman"/>
                <w:sz w:val="12"/>
              </w:rPr>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219" w:before="2" w:after="0"/>
              <w:ind w:left="33" w:right="0" w:hanging="0"/>
              <w:rPr>
                <w:rFonts w:ascii="Calibri" w:hAnsi="Calibri"/>
                <w:b/>
                <w:b/>
                <w:sz w:val="20"/>
              </w:rPr>
            </w:pPr>
            <w:r>
              <w:rPr>
                <w:rFonts w:ascii="Calibri" w:hAnsi="Calibri"/>
                <w:b/>
                <w:sz w:val="20"/>
              </w:rPr>
              <w:t>MÁXIMO A OBTENER</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222"/>
              <w:ind w:left="427" w:right="0" w:hanging="0"/>
              <w:rPr>
                <w:rFonts w:ascii="Calibri" w:hAnsi="Calibri"/>
                <w:b/>
                <w:b/>
                <w:sz w:val="20"/>
              </w:rPr>
            </w:pPr>
            <w:r>
              <w:rPr>
                <w:rFonts w:ascii="Calibri" w:hAnsi="Calibri"/>
                <w:b/>
                <w:w w:val="101"/>
                <w:sz w:val="20"/>
              </w:rPr>
              <w:t>5</w:t>
            </w:r>
          </w:p>
        </w:tc>
        <w:tc>
          <w:tcPr>
            <w:tcW w:w="7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7" w:after="0"/>
              <w:ind w:left="29" w:right="1" w:hanging="0"/>
              <w:jc w:val="center"/>
              <w:rPr>
                <w:rFonts w:ascii="Calibri" w:hAnsi="Calibri"/>
                <w:b/>
                <w:b/>
                <w:sz w:val="12"/>
              </w:rPr>
            </w:pPr>
            <w:r>
              <w:rPr>
                <w:rFonts w:ascii="Calibri" w:hAnsi="Calibri"/>
                <w:b/>
                <w:w w:val="105"/>
                <w:sz w:val="12"/>
              </w:rPr>
              <w:t>TOTAL</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7" w:after="0"/>
              <w:ind w:left="272" w:right="0" w:hanging="0"/>
              <w:rPr>
                <w:rFonts w:ascii="Calibri" w:hAnsi="Calibri"/>
                <w:sz w:val="12"/>
              </w:rPr>
            </w:pPr>
            <w:r>
              <w:rPr>
                <w:rFonts w:ascii="Calibri" w:hAnsi="Calibri"/>
                <w:w w:val="105"/>
                <w:sz w:val="12"/>
              </w:rPr>
              <w:t>27,69</w:t>
            </w:r>
          </w:p>
        </w:tc>
        <w:tc>
          <w:tcPr>
            <w:tcW w:w="4857" w:type="dxa"/>
            <w:tcBorders>
              <w:top w:val="single" w:sz="6" w:space="0" w:color="000000"/>
              <w:left w:val="single" w:sz="6" w:space="0" w:color="000000"/>
              <w:bottom w:val="single" w:sz="6" w:space="0" w:color="000000"/>
              <w:insideH w:val="single" w:sz="6" w:space="0" w:color="000000"/>
            </w:tcBorders>
            <w:shd w:fill="auto" w:val="clear"/>
          </w:tcPr>
          <w:p>
            <w:pPr>
              <w:pStyle w:val="TableParagraph"/>
              <w:rPr>
                <w:rFonts w:ascii="Times New Roman" w:hAnsi="Times New Roman"/>
                <w:sz w:val="12"/>
              </w:rPr>
            </w:pPr>
            <w:r>
              <w:rPr>
                <w:rFonts w:ascii="Times New Roman" w:hAnsi="Times New Roman"/>
                <w:sz w:val="12"/>
              </w:rPr>
            </w:r>
          </w:p>
        </w:tc>
      </w:tr>
      <w:tr>
        <w:trPr>
          <w:trHeight w:val="332" w:hRule="atLeast"/>
        </w:trPr>
        <w:tc>
          <w:tcPr>
            <w:tcW w:w="295" w:type="dxa"/>
            <w:vMerge w:val="continue"/>
            <w:tcBorders>
              <w:top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
                <w:szCs w:val="2"/>
              </w:rPr>
            </w:pPr>
            <w:r>
              <w:rPr>
                <w:sz w:val="2"/>
                <w:szCs w:val="2"/>
              </w:rPr>
            </w:r>
          </w:p>
        </w:tc>
        <w:tc>
          <w:tcPr>
            <w:tcW w:w="21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219" w:before="93" w:after="0"/>
              <w:ind w:left="33" w:right="0" w:hanging="0"/>
              <w:rPr>
                <w:rFonts w:ascii="Calibri" w:hAnsi="Calibri"/>
                <w:sz w:val="20"/>
              </w:rPr>
            </w:pPr>
            <w:r>
              <w:rPr>
                <w:rFonts w:ascii="Calibri" w:hAnsi="Calibri"/>
                <w:sz w:val="20"/>
              </w:rPr>
              <w:t>TOTAL PREGUNTAS</w:t>
            </w:r>
          </w:p>
        </w:tc>
        <w:tc>
          <w:tcPr>
            <w:tcW w:w="9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43" w:after="0"/>
              <w:ind w:left="376" w:right="0" w:hanging="0"/>
              <w:rPr>
                <w:rFonts w:ascii="Calibri" w:hAnsi="Calibri"/>
                <w:sz w:val="20"/>
              </w:rPr>
            </w:pPr>
            <w:r>
              <w:rPr>
                <w:rFonts w:ascii="Calibri" w:hAnsi="Calibri"/>
                <w:sz w:val="20"/>
              </w:rPr>
              <w:t>32</w:t>
            </w:r>
          </w:p>
        </w:tc>
        <w:tc>
          <w:tcPr>
            <w:tcW w:w="157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001F60" w:val="clear"/>
          </w:tcPr>
          <w:p>
            <w:pPr>
              <w:pStyle w:val="TableParagraph"/>
              <w:spacing w:lineRule="exact" w:line="313"/>
              <w:ind w:left="139" w:right="0" w:hanging="0"/>
              <w:rPr>
                <w:rFonts w:ascii="Calibri" w:hAnsi="Calibri"/>
                <w:b/>
                <w:b/>
                <w:sz w:val="27"/>
              </w:rPr>
            </w:pPr>
            <w:r>
              <w:rPr>
                <w:rFonts w:ascii="Calibri" w:hAnsi="Calibri"/>
                <w:b/>
                <w:color w:val="FFFFFF"/>
                <w:sz w:val="27"/>
              </w:rPr>
              <w:t>Calificación</w:t>
            </w:r>
          </w:p>
        </w:tc>
        <w:tc>
          <w:tcPr>
            <w:tcW w:w="4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001F60" w:val="clear"/>
          </w:tcPr>
          <w:p>
            <w:pPr>
              <w:pStyle w:val="TableParagraph"/>
              <w:spacing w:lineRule="exact" w:line="312"/>
              <w:ind w:left="1964" w:right="1931" w:hanging="0"/>
              <w:jc w:val="center"/>
              <w:rPr>
                <w:rFonts w:ascii="Calibri" w:hAnsi="Calibri"/>
                <w:b/>
                <w:b/>
                <w:sz w:val="27"/>
              </w:rPr>
            </w:pPr>
            <w:r>
              <w:rPr>
                <w:rFonts w:ascii="Calibri" w:hAnsi="Calibri"/>
                <w:b/>
                <w:color w:val="FFFFFF"/>
                <w:sz w:val="27"/>
              </w:rPr>
              <w:t>4,33</w:t>
            </w:r>
          </w:p>
        </w:tc>
      </w:tr>
    </w:tbl>
    <w:p>
      <w:pPr>
        <w:sectPr>
          <w:headerReference w:type="default" r:id="rId55"/>
          <w:footerReference w:type="default" r:id="rId56"/>
          <w:type w:val="nextPage"/>
          <w:pgSz w:w="12240" w:h="15840"/>
          <w:pgMar w:left="880" w:right="240" w:header="0" w:top="1500" w:footer="0" w:bottom="280" w:gutter="0"/>
          <w:pgNumType w:fmt="decimal"/>
          <w:formProt w:val="false"/>
          <w:textDirection w:val="lrTb"/>
          <w:docGrid w:type="default" w:linePitch="100" w:charSpace="4096"/>
        </w:sectPr>
      </w:pPr>
    </w:p>
    <w:p>
      <w:pPr>
        <w:pStyle w:val="Cuerpodetexto"/>
        <w:spacing w:before="1" w:after="0"/>
        <w:rPr>
          <w:rFonts w:ascii="Times New Roman" w:hAnsi="Times New Roman"/>
          <w:sz w:val="12"/>
        </w:rPr>
      </w:pPr>
      <w:r>
        <w:rPr>
          <w:rFonts w:ascii="Times New Roman" w:hAnsi="Times New Roman"/>
          <w:sz w:val="12"/>
        </w:rPr>
      </w:r>
    </w:p>
    <w:p>
      <w:pPr>
        <w:pStyle w:val="Normal"/>
        <w:spacing w:before="92" w:after="0"/>
        <w:ind w:left="0" w:right="361" w:hanging="0"/>
        <w:jc w:val="center"/>
        <w:rPr>
          <w:b/>
          <w:b/>
          <w:sz w:val="24"/>
        </w:rPr>
      </w:pPr>
      <w:r>
        <w:rPr>
          <w:b/>
          <w:color w:val="00000A"/>
          <w:sz w:val="24"/>
        </w:rPr>
        <w:t>MEMORANDO</w:t>
      </w:r>
    </w:p>
    <w:p>
      <w:pPr>
        <w:pStyle w:val="Cuerpodetexto"/>
        <w:rPr>
          <w:b/>
          <w:b/>
          <w:sz w:val="24"/>
        </w:rPr>
      </w:pPr>
      <w:r>
        <w:rPr>
          <w:b/>
          <w:sz w:val="24"/>
        </w:rPr>
      </w:r>
    </w:p>
    <w:p>
      <w:pPr>
        <w:pStyle w:val="Normal"/>
        <w:spacing w:before="0" w:after="0"/>
        <w:ind w:left="821" w:right="0" w:hanging="0"/>
        <w:jc w:val="both"/>
        <w:rPr>
          <w:sz w:val="24"/>
        </w:rPr>
      </w:pPr>
      <w:r>
        <w:rPr>
          <w:color w:val="00000A"/>
          <w:sz w:val="24"/>
        </w:rPr>
        <w:t>Fecha: viernes 28 de febrero de 2020</w:t>
      </w:r>
    </w:p>
    <w:p>
      <w:pPr>
        <w:pStyle w:val="Cuerpodetexto"/>
        <w:rPr>
          <w:sz w:val="26"/>
        </w:rPr>
      </w:pPr>
      <w:r>
        <w:rPr>
          <w:sz w:val="26"/>
        </w:rPr>
      </w:r>
    </w:p>
    <w:p>
      <w:pPr>
        <w:pStyle w:val="Cuerpodetexto"/>
        <w:spacing w:before="11" w:after="0"/>
        <w:rPr>
          <w:sz w:val="21"/>
        </w:rPr>
      </w:pPr>
      <w:r>
        <w:rPr>
          <w:sz w:val="21"/>
        </w:rPr>
      </w:r>
    </w:p>
    <w:p>
      <w:pPr>
        <w:pStyle w:val="Normal"/>
        <w:tabs>
          <w:tab w:val="left" w:pos="2237" w:leader="none"/>
        </w:tabs>
        <w:spacing w:before="0" w:after="0"/>
        <w:ind w:left="821" w:right="0" w:hanging="0"/>
        <w:jc w:val="both"/>
        <w:rPr>
          <w:b/>
          <w:b/>
          <w:sz w:val="22"/>
        </w:rPr>
      </w:pPr>
      <w:r>
        <w:rPr>
          <w:sz w:val="22"/>
        </w:rPr>
        <w:t>PARA:</w:t>
        <w:tab/>
      </w:r>
      <w:r>
        <w:rPr>
          <w:b/>
          <w:sz w:val="22"/>
        </w:rPr>
        <w:t>ÁLVARO SANDOVAL</w:t>
      </w:r>
      <w:r>
        <w:rPr>
          <w:b/>
          <w:spacing w:val="-2"/>
          <w:sz w:val="22"/>
        </w:rPr>
        <w:t>REYES</w:t>
      </w:r>
    </w:p>
    <w:p>
      <w:pPr>
        <w:pStyle w:val="Cuerpodetexto"/>
        <w:spacing w:before="59" w:after="0"/>
        <w:ind w:left="2237" w:right="0" w:hanging="0"/>
        <w:rPr/>
      </w:pPr>
      <w:r>
        <w:rPr/>
        <w:t>Director General</w:t>
      </w:r>
    </w:p>
    <w:p>
      <w:pPr>
        <w:pStyle w:val="Normal"/>
        <w:spacing w:lineRule="exact" w:line="252" w:before="62" w:after="0"/>
        <w:ind w:left="2237" w:right="0" w:hanging="0"/>
        <w:jc w:val="left"/>
        <w:rPr>
          <w:b/>
          <w:b/>
          <w:sz w:val="22"/>
        </w:rPr>
      </w:pPr>
      <w:r>
        <w:rPr>
          <w:b/>
          <w:sz w:val="22"/>
        </w:rPr>
        <w:t>MARTHA PATRICIA AGUILAR COPETE</w:t>
      </w:r>
    </w:p>
    <w:p>
      <w:pPr>
        <w:pStyle w:val="Cuerpodetexto"/>
        <w:spacing w:lineRule="exact" w:line="252"/>
        <w:ind w:left="2237" w:right="0" w:hanging="0"/>
        <w:rPr/>
      </w:pPr>
      <w:r>
        <w:rPr/>
        <w:t>Secretaria General (E)</w:t>
      </w:r>
    </w:p>
    <w:p>
      <w:pPr>
        <w:pStyle w:val="Normal"/>
        <w:spacing w:before="61" w:after="0"/>
        <w:ind w:left="2237" w:right="0" w:hanging="0"/>
        <w:jc w:val="left"/>
        <w:rPr>
          <w:b/>
          <w:b/>
          <w:sz w:val="22"/>
        </w:rPr>
      </w:pPr>
      <w:r>
        <w:rPr>
          <w:b/>
          <w:sz w:val="22"/>
        </w:rPr>
        <w:t>MARTHA PATRICIA AGUILAR COPETE</w:t>
      </w:r>
    </w:p>
    <w:p>
      <w:pPr>
        <w:pStyle w:val="Cuerpodetexto"/>
        <w:spacing w:before="59" w:after="0"/>
        <w:ind w:left="2237" w:right="0" w:hanging="0"/>
        <w:rPr/>
      </w:pPr>
      <w:r>
        <w:rPr/>
        <w:t>Jefe Oficina Asesora de Planeación</w:t>
      </w:r>
    </w:p>
    <w:p>
      <w:pPr>
        <w:pStyle w:val="Normal"/>
        <w:spacing w:before="59" w:after="0"/>
        <w:ind w:left="2237" w:right="0" w:hanging="0"/>
        <w:jc w:val="left"/>
        <w:rPr>
          <w:b/>
          <w:b/>
          <w:sz w:val="22"/>
        </w:rPr>
      </w:pPr>
      <w:r>
        <w:rPr>
          <w:b/>
          <w:sz w:val="22"/>
        </w:rPr>
        <w:t>MARCELA LIBREROS</w:t>
      </w:r>
    </w:p>
    <w:p>
      <w:pPr>
        <w:pStyle w:val="Cuerpodetexto"/>
        <w:spacing w:before="61" w:after="0"/>
        <w:ind w:left="2237" w:right="0" w:hanging="0"/>
        <w:rPr/>
      </w:pPr>
      <w:r>
        <w:rPr/>
        <w:t>Jefe Oficina Asesora Jurídica</w:t>
      </w:r>
    </w:p>
    <w:p>
      <w:pPr>
        <w:pStyle w:val="Normal"/>
        <w:spacing w:before="59" w:after="0"/>
        <w:ind w:left="2237" w:right="0" w:hanging="0"/>
        <w:jc w:val="left"/>
        <w:rPr>
          <w:b/>
          <w:b/>
          <w:sz w:val="22"/>
        </w:rPr>
      </w:pPr>
      <w:r>
        <w:rPr>
          <w:b/>
          <w:sz w:val="22"/>
        </w:rPr>
        <w:t>GIACOMO MARCENARO JIMÉNEZ</w:t>
      </w:r>
    </w:p>
    <w:p>
      <w:pPr>
        <w:pStyle w:val="Cuerpodetexto"/>
        <w:spacing w:lineRule="exact" w:line="252" w:before="62" w:after="0"/>
        <w:ind w:left="2237" w:right="0" w:hanging="0"/>
        <w:rPr/>
      </w:pPr>
      <w:r>
        <w:rPr/>
        <w:t>Subdirector Técnico de Producción e Intervención</w:t>
      </w:r>
    </w:p>
    <w:p>
      <w:pPr>
        <w:pStyle w:val="Normal"/>
        <w:spacing w:lineRule="exact" w:line="252" w:before="0" w:after="0"/>
        <w:ind w:left="2237" w:right="0" w:hanging="0"/>
        <w:jc w:val="left"/>
        <w:rPr>
          <w:b/>
          <w:b/>
          <w:sz w:val="22"/>
        </w:rPr>
      </w:pPr>
      <w:r>
        <w:rPr>
          <w:b/>
          <w:sz w:val="22"/>
        </w:rPr>
        <w:t>SILVIA PILAR FORERO BONILLA</w:t>
      </w:r>
    </w:p>
    <w:p>
      <w:pPr>
        <w:pStyle w:val="Cuerpodetexto"/>
        <w:spacing w:before="1" w:after="0"/>
        <w:ind w:left="2237" w:right="0" w:hanging="0"/>
        <w:rPr/>
      </w:pPr>
      <w:r>
        <w:rPr/>
        <w:t>Subdirectora Técnica de Mejoramiento de la Malla Vial Local</w:t>
      </w:r>
    </w:p>
    <w:p>
      <w:pPr>
        <w:pStyle w:val="Cuerpodetexto"/>
        <w:spacing w:before="10" w:after="0"/>
        <w:rPr>
          <w:sz w:val="21"/>
        </w:rPr>
      </w:pPr>
      <w:r>
        <w:rPr>
          <w:sz w:val="21"/>
        </w:rPr>
      </w:r>
    </w:p>
    <w:p>
      <w:pPr>
        <w:pStyle w:val="Normal"/>
        <w:tabs>
          <w:tab w:val="left" w:pos="2237" w:leader="none"/>
        </w:tabs>
        <w:spacing w:before="0" w:after="0"/>
        <w:ind w:left="821" w:right="0" w:hanging="0"/>
        <w:jc w:val="both"/>
        <w:rPr>
          <w:b/>
          <w:b/>
          <w:sz w:val="22"/>
        </w:rPr>
      </w:pPr>
      <w:r>
        <w:rPr>
          <w:sz w:val="22"/>
        </w:rPr>
        <w:t>DE:</w:t>
        <w:tab/>
      </w:r>
      <w:r>
        <w:rPr>
          <w:b/>
          <w:sz w:val="22"/>
        </w:rPr>
        <w:t>EDNA MATILDE VALLEJO GORDILLO</w:t>
      </w:r>
    </w:p>
    <w:p>
      <w:pPr>
        <w:pStyle w:val="Cuerpodetexto"/>
        <w:spacing w:before="1" w:after="0"/>
        <w:ind w:left="2236" w:right="0" w:hanging="0"/>
        <w:rPr/>
      </w:pPr>
      <w:r>
        <w:rPr/>
        <w:t>Jefe Oficina de Control Interno</w:t>
      </w:r>
    </w:p>
    <w:p>
      <w:pPr>
        <w:pStyle w:val="Cuerpodetexto"/>
        <w:spacing w:before="1" w:after="0"/>
        <w:rPr/>
      </w:pPr>
      <w:r>
        <w:rPr/>
      </w:r>
    </w:p>
    <w:p>
      <w:pPr>
        <w:pStyle w:val="Cuerpodetexto"/>
        <w:ind w:left="821" w:right="1180" w:hanging="0"/>
        <w:jc w:val="both"/>
        <w:rPr/>
      </w:pPr>
      <w:r>
        <w:rPr/>
        <w:t>ASUNTO. Alcance memorando 20201600009353 del 27 de febrero de 2020 Informe de Evaluación del Control Interno Contable con corte a 31 de diciembre de 2019. Se modifica la calificación de 4.33 a 4.28.</w:t>
      </w:r>
    </w:p>
    <w:p>
      <w:pPr>
        <w:pStyle w:val="Cuerpodetexto"/>
        <w:rPr>
          <w:sz w:val="24"/>
        </w:rPr>
      </w:pPr>
      <w:r>
        <w:rPr>
          <w:sz w:val="24"/>
        </w:rPr>
      </w:r>
    </w:p>
    <w:p>
      <w:pPr>
        <w:pStyle w:val="Cuerpodetexto"/>
        <w:spacing w:before="11" w:after="0"/>
        <w:rPr>
          <w:sz w:val="19"/>
        </w:rPr>
      </w:pPr>
      <w:r>
        <w:rPr>
          <w:sz w:val="19"/>
        </w:rPr>
      </w:r>
    </w:p>
    <w:p>
      <w:pPr>
        <w:pStyle w:val="Cuerpodetexto"/>
        <w:ind w:left="821" w:right="1183" w:hanging="0"/>
        <w:jc w:val="both"/>
        <w:rPr/>
      </w:pPr>
      <w:r>
        <w:rPr/>
        <w:t>Respetados Arquitecto Sandoval e integrantes del Comité Institucional de Coordinación de Control Interno – CICCI:</w:t>
      </w:r>
    </w:p>
    <w:p>
      <w:pPr>
        <w:pStyle w:val="Cuerpodetexto"/>
        <w:spacing w:before="11" w:after="0"/>
        <w:rPr>
          <w:sz w:val="21"/>
        </w:rPr>
      </w:pPr>
      <w:r>
        <w:rPr>
          <w:sz w:val="21"/>
        </w:rPr>
      </w:r>
    </w:p>
    <w:p>
      <w:pPr>
        <w:pStyle w:val="Normal"/>
        <w:spacing w:before="0" w:after="0"/>
        <w:ind w:left="821" w:right="1172" w:hanging="0"/>
        <w:jc w:val="both"/>
        <w:rPr>
          <w:sz w:val="22"/>
        </w:rPr>
      </w:pPr>
      <w:r>
        <w:rPr>
          <w:sz w:val="22"/>
        </w:rPr>
        <w:t>De manera atenta, se informa que la calificación del Control Interno Contable de la vigencia 2019, reportado mediante el radicado 20201600009353, cuyo asunto es</w:t>
      </w:r>
      <w:r>
        <w:rPr>
          <w:i/>
          <w:sz w:val="22"/>
        </w:rPr>
        <w:t>“Informe deEvaluación</w:t>
      </w:r>
      <w:r>
        <w:rPr>
          <w:i/>
          <w:spacing w:val="-11"/>
          <w:sz w:val="22"/>
        </w:rPr>
        <w:t>delControlInternoContable</w:t>
      </w:r>
      <w:r>
        <w:rPr>
          <w:i/>
          <w:spacing w:val="-12"/>
          <w:sz w:val="22"/>
        </w:rPr>
        <w:t>con</w:t>
      </w:r>
      <w:r>
        <w:rPr>
          <w:i/>
          <w:spacing w:val="-11"/>
          <w:sz w:val="22"/>
        </w:rPr>
        <w:t>corte</w:t>
      </w:r>
      <w:r>
        <w:rPr>
          <w:i/>
          <w:spacing w:val="-12"/>
          <w:sz w:val="22"/>
        </w:rPr>
        <w:t>a</w:t>
      </w:r>
      <w:r>
        <w:rPr>
          <w:i/>
          <w:spacing w:val="-11"/>
          <w:sz w:val="22"/>
        </w:rPr>
        <w:t>31dediciembre</w:t>
      </w:r>
      <w:r>
        <w:rPr>
          <w:i/>
          <w:spacing w:val="-12"/>
          <w:sz w:val="22"/>
        </w:rPr>
        <w:t>de</w:t>
      </w:r>
      <w:r>
        <w:rPr>
          <w:i/>
          <w:spacing w:val="-11"/>
          <w:sz w:val="22"/>
        </w:rPr>
        <w:t>2019,</w:t>
      </w:r>
      <w:r>
        <w:rPr>
          <w:i/>
          <w:spacing w:val="-10"/>
          <w:sz w:val="22"/>
        </w:rPr>
        <w:t>en</w:t>
      </w:r>
      <w:r>
        <w:rPr>
          <w:i/>
          <w:spacing w:val="-11"/>
          <w:sz w:val="22"/>
        </w:rPr>
        <w:t>cumplimiento del Instructivo 001 del 17 de diciembre de 2019</w:t>
      </w:r>
      <w:r>
        <w:rPr>
          <w:i/>
          <w:color w:val="212121"/>
          <w:sz w:val="22"/>
          <w:vertAlign w:val="superscript"/>
        </w:rPr>
        <w:t>1</w:t>
      </w:r>
      <w:r>
        <w:rPr>
          <w:i/>
          <w:position w:val="0"/>
          <w:sz w:val="22"/>
          <w:sz w:val="22"/>
          <w:vertAlign w:val="baseline"/>
        </w:rPr>
        <w:t>, numeral 2.1.2 expedido por la Contaduría General de la Nación – CGN.</w:t>
      </w:r>
      <w:r>
        <w:rPr>
          <w:position w:val="0"/>
          <w:sz w:val="22"/>
          <w:sz w:val="22"/>
          <w:vertAlign w:val="baseline"/>
        </w:rPr>
        <w:t>”, se ajustó de 4,33 al</w:t>
      </w:r>
      <w:r>
        <w:rPr>
          <w:spacing w:val="-17"/>
          <w:position w:val="0"/>
          <w:sz w:val="22"/>
          <w:sz w:val="22"/>
          <w:vertAlign w:val="baseline"/>
        </w:rPr>
        <w:t>4,28.</w:t>
      </w:r>
    </w:p>
    <w:p>
      <w:pPr>
        <w:pStyle w:val="Cuerpodetexto"/>
        <w:spacing w:before="1" w:after="0"/>
        <w:rPr/>
      </w:pPr>
      <w:r>
        <w:rPr/>
      </w:r>
    </w:p>
    <w:p>
      <w:pPr>
        <w:pStyle w:val="Cuerpodetexto"/>
        <w:spacing w:lineRule="auto" w:line="235"/>
        <w:ind w:left="821" w:right="1175" w:hanging="0"/>
        <w:jc w:val="both"/>
        <w:rPr/>
      </w:pPr>
      <w:r>
        <w:rPr/>
        <w:t>Lo anterior, derivado del conflicto que se generó en el aplicativo del Sistema Consolidador de Hacienda e Información Pública – CHIP de la Contaduría General de la Nación - CGN, al validar la calificación de la pregunta 4.2 de la batería anexa a la Resolución 193 de 2016</w:t>
      </w:r>
      <w:r>
        <w:rPr>
          <w:position w:val="8"/>
          <w:sz w:val="14"/>
        </w:rPr>
        <w:t>2</w:t>
      </w:r>
      <w:r>
        <w:rPr/>
        <w:t>expedida también por la Contaduría General de la Nación – CGN.</w:t>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spacing w:before="9" w:after="0"/>
        <w:rPr>
          <w:sz w:val="14"/>
        </w:rPr>
      </w:pPr>
      <w:r>
        <w:rPr>
          <w:sz w:val="14"/>
        </w:rPr>
        <mc:AlternateContent>
          <mc:Choice Requires="wps">
            <w:drawing>
              <wp:anchor behindDoc="1" distT="0" distB="0" distL="0" distR="0" simplePos="0" locked="0" layoutInCell="1" allowOverlap="1" relativeHeight="24">
                <wp:simplePos x="0" y="0"/>
                <wp:positionH relativeFrom="page">
                  <wp:posOffset>1080135</wp:posOffset>
                </wp:positionH>
                <wp:positionV relativeFrom="paragraph">
                  <wp:posOffset>137795</wp:posOffset>
                </wp:positionV>
                <wp:extent cx="1284605" cy="1905"/>
                <wp:effectExtent l="0" t="0" r="0" b="0"/>
                <wp:wrapTopAndBottom/>
                <wp:docPr id="38" name="Imagen19"/>
                <a:graphic xmlns:a="http://schemas.openxmlformats.org/drawingml/2006/main">
                  <a:graphicData uri="http://schemas.microsoft.com/office/word/2010/wordprocessingShape">
                    <wps:wsp>
                      <wps:cNvSpPr/>
                      <wps:spPr>
                        <a:xfrm>
                          <a:off x="0" y="0"/>
                          <a:ext cx="1284120" cy="0"/>
                        </a:xfrm>
                        <a:prstGeom prst="line">
                          <a:avLst/>
                        </a:prstGeom>
                        <a:ln w="7560">
                          <a:solidFill>
                            <a:srgbClr val="00000a"/>
                          </a:solidFill>
                          <a:round/>
                        </a:ln>
                      </wps:spPr>
                      <wps:style>
                        <a:lnRef idx="0"/>
                        <a:fillRef idx="0"/>
                        <a:effectRef idx="0"/>
                        <a:fontRef idx="minor"/>
                      </wps:style>
                      <wps:bodyPr/>
                    </wps:wsp>
                  </a:graphicData>
                </a:graphic>
              </wp:anchor>
            </w:drawing>
          </mc:Choice>
          <mc:Fallback>
            <w:pict>
              <v:line id="shape_0" from="85.05pt,10.85pt" to="186.1pt,10.85pt" ID="Imagen19" stroked="t" style="position:absolute;mso-position-horizontal-relative:page">
                <v:stroke color="#00000a" weight="7560" joinstyle="round" endcap="flat"/>
                <v:fill o:detectmouseclick="t" on="false"/>
              </v:line>
            </w:pict>
          </mc:Fallback>
        </mc:AlternateContent>
      </w:r>
    </w:p>
    <w:p>
      <w:pPr>
        <w:pStyle w:val="Normal"/>
        <w:spacing w:before="73" w:after="0"/>
        <w:ind w:left="821" w:right="1351" w:hanging="0"/>
        <w:jc w:val="left"/>
        <w:rPr>
          <w:sz w:val="16"/>
        </w:rPr>
      </w:pPr>
      <w:r>
        <w:rPr>
          <w:sz w:val="16"/>
        </w:rPr>
        <w:t>1 Instructivo 001 del 17 de diciembre de 2019 “Instrucciones relacionadas con el cambio de periodo contable 2019-2020, el reporte de información a la Contaduría General de la Nación y otros asuntos del proceso contable”.</w:t>
      </w:r>
    </w:p>
    <w:p>
      <w:pPr>
        <w:sectPr>
          <w:headerReference w:type="default" r:id="rId57"/>
          <w:footerReference w:type="default" r:id="rId58"/>
          <w:type w:val="nextPage"/>
          <w:pgSz w:w="12240" w:h="15840"/>
          <w:pgMar w:left="880" w:right="240" w:header="644" w:top="1740" w:footer="1138" w:bottom="1320" w:gutter="0"/>
          <w:pgNumType w:start="1" w:fmt="decimal"/>
          <w:formProt w:val="false"/>
          <w:textDirection w:val="lrTb"/>
          <w:docGrid w:type="default" w:linePitch="100" w:charSpace="4096"/>
        </w:sectPr>
        <w:pStyle w:val="Normal"/>
        <w:spacing w:lineRule="auto" w:line="235" w:before="0" w:after="0"/>
        <w:ind w:left="821" w:right="1076" w:hanging="0"/>
        <w:jc w:val="left"/>
        <w:rPr>
          <w:i/>
          <w:i/>
          <w:sz w:val="16"/>
        </w:rPr>
      </w:pPr>
      <w:r>
        <w:rPr>
          <w:position w:val="6"/>
          <w:sz w:val="10"/>
        </w:rPr>
        <w:t>2</w:t>
      </w:r>
      <w:r>
        <w:rPr>
          <w:sz w:val="16"/>
        </w:rPr>
        <w:t>Resolución 193 de 2016</w:t>
      </w:r>
      <w:r>
        <w:rPr>
          <w:i/>
          <w:sz w:val="16"/>
        </w:rPr>
        <w:t>“Por la cual se incorpora, en los procedimientos transversales del régimen de contabilidad pública, elprocedimiento para la evaluación del control interno contable”</w:t>
      </w:r>
    </w:p>
    <w:p>
      <w:pPr>
        <w:pStyle w:val="Cuerpodetexto"/>
        <w:spacing w:before="11" w:after="0"/>
        <w:rPr>
          <w:i/>
          <w:i/>
          <w:sz w:val="11"/>
        </w:rPr>
      </w:pPr>
      <w:r>
        <w:rPr>
          <w:i/>
          <w:sz w:val="11"/>
        </w:rPr>
      </w:r>
    </w:p>
    <w:p>
      <w:pPr>
        <w:pStyle w:val="Cuerpodetexto"/>
        <w:spacing w:before="93" w:after="0"/>
        <w:ind w:left="821" w:right="1177" w:hanging="0"/>
        <w:jc w:val="both"/>
        <w:rPr/>
      </w:pPr>
      <w:r>
        <w:rPr/>
        <w:t>El conflicto se produjo porque la pregunta 4.2 calificada por esta oficina con un “SI”, está asociada a la pregunta madre</w:t>
      </w:r>
      <w:r>
        <w:rPr>
          <w:position w:val="8"/>
          <w:sz w:val="14"/>
        </w:rPr>
        <w:t>3</w:t>
      </w:r>
      <w:r>
        <w:rPr/>
        <w:t>4, la cual fue calificada con “NO”; por lo tanto, al validar la información se generó un pantallazo indicando que no era posible que la pregunta madre se calificará con “NO” y sus asociadas fueran diferentes. A continuación, se presenta el antes y después del conflicto:</w:t>
      </w:r>
    </w:p>
    <w:p>
      <w:pPr>
        <w:pStyle w:val="Cuerpodetexto"/>
        <w:spacing w:before="8" w:after="0"/>
        <w:rPr>
          <w:sz w:val="21"/>
        </w:rPr>
      </w:pPr>
      <w:r>
        <w:rPr>
          <w:sz w:val="21"/>
        </w:rPr>
      </w:r>
    </w:p>
    <w:p>
      <w:pPr>
        <w:pStyle w:val="Normal"/>
        <w:spacing w:before="0" w:after="0"/>
        <w:ind w:left="821" w:right="1181" w:hanging="0"/>
        <w:jc w:val="both"/>
        <w:rPr>
          <w:b/>
          <w:b/>
          <w:sz w:val="22"/>
        </w:rPr>
      </w:pPr>
      <w:r>
        <w:rPr>
          <w:b/>
          <w:sz w:val="22"/>
        </w:rPr>
        <w:t>Calificación antes de subir a CHIP que fue reportada en el anexo del memorando 20201600009353 del 27 de febrero de 2020:</w:t>
      </w:r>
    </w:p>
    <w:p>
      <w:pPr>
        <w:pStyle w:val="Cuerpodetexto"/>
        <w:spacing w:before="7" w:after="1"/>
        <w:rPr>
          <w:b/>
          <w:b/>
          <w:sz w:val="10"/>
        </w:rPr>
      </w:pPr>
      <w:r>
        <w:rPr>
          <w:b/>
          <w:sz w:val="10"/>
        </w:rPr>
      </w:r>
    </w:p>
    <w:tbl>
      <w:tblPr>
        <w:tblW w:w="7622" w:type="dxa"/>
        <w:jc w:val="left"/>
        <w:tblInd w:w="1575" w:type="dxa"/>
        <w:tblBorders>
          <w:left w:val="single" w:sz="4" w:space="0" w:color="000000"/>
          <w:bottom w:val="single" w:sz="6" w:space="0" w:color="000000"/>
          <w:insideH w:val="single" w:sz="6" w:space="0" w:color="000000"/>
        </w:tblBorders>
        <w:tblCellMar>
          <w:top w:w="0" w:type="dxa"/>
          <w:left w:w="0" w:type="dxa"/>
          <w:bottom w:w="0" w:type="dxa"/>
          <w:right w:w="0" w:type="dxa"/>
        </w:tblCellMar>
        <w:tblLook w:val="01e0"/>
      </w:tblPr>
      <w:tblGrid>
        <w:gridCol w:w="1019"/>
        <w:gridCol w:w="1981"/>
        <w:gridCol w:w="637"/>
        <w:gridCol w:w="869"/>
        <w:gridCol w:w="638"/>
        <w:gridCol w:w="2477"/>
      </w:tblGrid>
      <w:tr>
        <w:trPr>
          <w:trHeight w:val="305" w:hRule="atLeast"/>
        </w:trPr>
        <w:tc>
          <w:tcPr>
            <w:tcW w:w="7621" w:type="dxa"/>
            <w:gridSpan w:val="6"/>
            <w:tcBorders>
              <w:left w:val="single" w:sz="4" w:space="0" w:color="000000"/>
              <w:bottom w:val="single" w:sz="6" w:space="0" w:color="000000"/>
              <w:insideH w:val="single" w:sz="6" w:space="0" w:color="000000"/>
            </w:tcBorders>
            <w:shd w:color="auto" w:fill="001F60" w:val="clear"/>
          </w:tcPr>
          <w:p>
            <w:pPr>
              <w:pStyle w:val="TableParagraph"/>
              <w:spacing w:before="10" w:after="0"/>
              <w:ind w:left="2253" w:right="2250" w:hanging="0"/>
              <w:jc w:val="center"/>
              <w:rPr>
                <w:b/>
                <w:b/>
                <w:sz w:val="12"/>
              </w:rPr>
            </w:pPr>
            <w:r>
              <w:rPr>
                <w:b/>
                <w:color w:val="FFFFFF"/>
                <w:sz w:val="12"/>
              </w:rPr>
              <w:t>MARCO DE REFERENCIA DEL PROCESO CONTABLE</w:t>
            </w:r>
          </w:p>
          <w:p>
            <w:pPr>
              <w:pStyle w:val="TableParagraph"/>
              <w:spacing w:lineRule="exact" w:line="118" w:before="20" w:after="0"/>
              <w:ind w:left="2250" w:right="2250" w:hanging="0"/>
              <w:jc w:val="center"/>
              <w:rPr>
                <w:b/>
                <w:b/>
                <w:sz w:val="12"/>
              </w:rPr>
            </w:pPr>
            <w:r>
              <w:rPr>
                <w:b/>
                <w:color w:val="FFFFFF"/>
                <w:sz w:val="12"/>
              </w:rPr>
              <w:t>ELEMENTOS DEL MARCO NORMATIVO</w:t>
            </w:r>
          </w:p>
        </w:tc>
      </w:tr>
      <w:tr>
        <w:trPr>
          <w:trHeight w:val="462" w:hRule="atLeast"/>
        </w:trPr>
        <w:tc>
          <w:tcPr>
            <w:tcW w:w="1019"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001F60" w:val="clear"/>
          </w:tcPr>
          <w:p>
            <w:pPr>
              <w:pStyle w:val="TableParagraph"/>
              <w:spacing w:lineRule="auto" w:line="276" w:before="87" w:after="0"/>
              <w:ind w:left="35" w:right="-10" w:firstLine="24"/>
              <w:rPr>
                <w:b/>
                <w:b/>
                <w:sz w:val="12"/>
              </w:rPr>
            </w:pPr>
            <w:r>
              <w:rPr>
                <w:b/>
                <w:color w:val="FFFFFF"/>
                <w:sz w:val="12"/>
              </w:rPr>
              <w:t>CLASIFICACIÓN DE PREGUNTAS</w:t>
            </w:r>
          </w:p>
        </w:tc>
        <w:tc>
          <w:tcPr>
            <w:tcW w:w="1981"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auto" w:fill="001F60" w:val="clear"/>
          </w:tcPr>
          <w:p>
            <w:pPr>
              <w:pStyle w:val="TableParagraph"/>
              <w:spacing w:before="5" w:after="0"/>
              <w:rPr>
                <w:b/>
                <w:b/>
                <w:sz w:val="14"/>
              </w:rPr>
            </w:pPr>
            <w:r>
              <w:rPr>
                <w:b/>
                <w:sz w:val="14"/>
              </w:rPr>
            </w:r>
          </w:p>
          <w:p>
            <w:pPr>
              <w:pStyle w:val="TableParagraph"/>
              <w:ind w:left="291" w:right="0" w:hanging="0"/>
              <w:rPr>
                <w:b/>
                <w:b/>
                <w:sz w:val="12"/>
              </w:rPr>
            </w:pPr>
            <w:r>
              <w:rPr>
                <w:b/>
                <w:color w:val="FFFFFF"/>
                <w:sz w:val="12"/>
              </w:rPr>
              <w:t>POLÍTICAS CONTABLES</w:t>
            </w:r>
          </w:p>
        </w:tc>
        <w:tc>
          <w:tcPr>
            <w:tcW w:w="6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001F60" w:val="clear"/>
          </w:tcPr>
          <w:p>
            <w:pPr>
              <w:pStyle w:val="TableParagraph"/>
              <w:spacing w:before="5" w:after="0"/>
              <w:rPr>
                <w:b/>
                <w:b/>
                <w:sz w:val="14"/>
              </w:rPr>
            </w:pPr>
            <w:r>
              <w:rPr>
                <w:b/>
                <w:sz w:val="14"/>
              </w:rPr>
            </w:r>
          </w:p>
          <w:p>
            <w:pPr>
              <w:pStyle w:val="TableParagraph"/>
              <w:ind w:left="0" w:right="166" w:hanging="0"/>
              <w:jc w:val="right"/>
              <w:rPr>
                <w:b/>
                <w:b/>
                <w:sz w:val="12"/>
              </w:rPr>
            </w:pPr>
            <w:r>
              <w:rPr>
                <w:b/>
                <w:color w:val="FFFFFF"/>
                <w:sz w:val="12"/>
              </w:rPr>
              <w:t>TIPO</w:t>
            </w:r>
          </w:p>
        </w:tc>
        <w:tc>
          <w:tcPr>
            <w:tcW w:w="8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001F60" w:val="clear"/>
          </w:tcPr>
          <w:p>
            <w:pPr>
              <w:pStyle w:val="TableParagraph"/>
              <w:spacing w:before="5" w:after="0"/>
              <w:rPr>
                <w:b/>
                <w:b/>
                <w:sz w:val="14"/>
              </w:rPr>
            </w:pPr>
            <w:r>
              <w:rPr>
                <w:b/>
                <w:sz w:val="14"/>
              </w:rPr>
            </w:r>
          </w:p>
          <w:p>
            <w:pPr>
              <w:pStyle w:val="TableParagraph"/>
              <w:ind w:left="8" w:right="0" w:hanging="0"/>
              <w:jc w:val="center"/>
              <w:rPr>
                <w:b/>
                <w:b/>
                <w:sz w:val="12"/>
              </w:rPr>
            </w:pPr>
            <w:r>
              <w:rPr>
                <w:b/>
                <w:color w:val="FFFFFF"/>
                <w:spacing w:val="-4"/>
                <w:sz w:val="12"/>
              </w:rPr>
              <w:t>CALIFICACIÓN</w:t>
            </w:r>
          </w:p>
        </w:tc>
        <w:tc>
          <w:tcPr>
            <w:tcW w:w="6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001F60" w:val="clear"/>
          </w:tcPr>
          <w:p>
            <w:pPr>
              <w:pStyle w:val="TableParagraph"/>
              <w:spacing w:before="5" w:after="0"/>
              <w:rPr>
                <w:b/>
                <w:b/>
                <w:sz w:val="14"/>
              </w:rPr>
            </w:pPr>
            <w:r>
              <w:rPr>
                <w:b/>
                <w:sz w:val="14"/>
              </w:rPr>
            </w:r>
          </w:p>
          <w:p>
            <w:pPr>
              <w:pStyle w:val="TableParagraph"/>
              <w:ind w:left="91" w:right="91" w:hanging="0"/>
              <w:jc w:val="center"/>
              <w:rPr>
                <w:b/>
                <w:b/>
                <w:sz w:val="12"/>
              </w:rPr>
            </w:pPr>
            <w:r>
              <w:rPr>
                <w:b/>
                <w:color w:val="FFFFFF"/>
                <w:sz w:val="12"/>
              </w:rPr>
              <w:t>TOTAL</w:t>
            </w:r>
          </w:p>
        </w:tc>
        <w:tc>
          <w:tcPr>
            <w:tcW w:w="24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001F60" w:val="clear"/>
          </w:tcPr>
          <w:p>
            <w:pPr>
              <w:pStyle w:val="TableParagraph"/>
              <w:spacing w:before="5" w:after="0"/>
              <w:rPr>
                <w:b/>
                <w:b/>
                <w:sz w:val="14"/>
              </w:rPr>
            </w:pPr>
            <w:r>
              <w:rPr>
                <w:b/>
                <w:sz w:val="14"/>
              </w:rPr>
            </w:r>
          </w:p>
          <w:p>
            <w:pPr>
              <w:pStyle w:val="TableParagraph"/>
              <w:ind w:left="717" w:right="0" w:hanging="0"/>
              <w:rPr>
                <w:b/>
                <w:b/>
                <w:sz w:val="12"/>
              </w:rPr>
            </w:pPr>
            <w:r>
              <w:rPr>
                <w:b/>
                <w:color w:val="FFFFFF"/>
                <w:sz w:val="12"/>
              </w:rPr>
              <w:t>OBSERVACIONES</w:t>
            </w:r>
          </w:p>
        </w:tc>
      </w:tr>
      <w:tr>
        <w:trPr>
          <w:trHeight w:val="1043" w:hRule="atLeast"/>
        </w:trPr>
        <w:tc>
          <w:tcPr>
            <w:tcW w:w="1019"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2F2F2" w:val="clear"/>
          </w:tcPr>
          <w:p>
            <w:pPr>
              <w:pStyle w:val="TableParagraph"/>
              <w:rPr>
                <w:b/>
                <w:b/>
                <w:sz w:val="12"/>
              </w:rPr>
            </w:pPr>
            <w:r>
              <w:rPr>
                <w:b/>
                <w:sz w:val="12"/>
              </w:rPr>
            </w:r>
          </w:p>
          <w:p>
            <w:pPr>
              <w:pStyle w:val="TableParagraph"/>
              <w:rPr>
                <w:b/>
                <w:b/>
                <w:sz w:val="12"/>
              </w:rPr>
            </w:pPr>
            <w:r>
              <w:rPr>
                <w:b/>
                <w:sz w:val="12"/>
              </w:rPr>
            </w:r>
          </w:p>
          <w:p>
            <w:pPr>
              <w:pStyle w:val="TableParagraph"/>
              <w:spacing w:before="87" w:after="0"/>
              <w:ind w:left="60" w:right="48" w:hanging="0"/>
              <w:jc w:val="center"/>
              <w:rPr>
                <w:sz w:val="12"/>
              </w:rPr>
            </w:pPr>
            <w:r>
              <w:rPr>
                <w:sz w:val="12"/>
              </w:rPr>
              <w:t>Pregunta madre</w:t>
            </w:r>
          </w:p>
          <w:p>
            <w:pPr>
              <w:pStyle w:val="TableParagraph"/>
              <w:spacing w:before="12" w:after="0"/>
              <w:ind w:left="5" w:right="0" w:hanging="0"/>
              <w:jc w:val="center"/>
              <w:rPr>
                <w:sz w:val="15"/>
              </w:rPr>
            </w:pPr>
            <w:r>
              <w:rPr>
                <w:w w:val="100"/>
                <w:sz w:val="15"/>
              </w:rPr>
              <w:t>4</w:t>
            </w:r>
          </w:p>
        </w:tc>
        <w:tc>
          <w:tcPr>
            <w:tcW w:w="1981"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64" w:before="75" w:after="0"/>
              <w:ind w:left="20" w:right="1" w:hanging="0"/>
              <w:jc w:val="both"/>
              <w:rPr>
                <w:sz w:val="12"/>
              </w:rPr>
            </w:pPr>
            <w:r>
              <w:rPr>
                <w:sz w:val="12"/>
              </w:rPr>
              <w:t>¿Se ha implementado</w:t>
            </w:r>
            <w:r>
              <w:rPr>
                <w:spacing w:val="-3"/>
                <w:sz w:val="12"/>
              </w:rPr>
              <w:t>una política</w:t>
            </w:r>
            <w:r>
              <w:rPr>
                <w:sz w:val="12"/>
              </w:rPr>
              <w:t>o instrumento</w:t>
            </w:r>
            <w:r>
              <w:rPr>
                <w:spacing w:val="-19"/>
                <w:sz w:val="12"/>
              </w:rPr>
              <w:t>(directriz,</w:t>
            </w:r>
            <w:r>
              <w:rPr>
                <w:spacing w:val="-17"/>
                <w:sz w:val="12"/>
              </w:rPr>
              <w:t>procedimiento,</w:t>
            </w:r>
            <w:r>
              <w:rPr>
                <w:spacing w:val="-4"/>
                <w:sz w:val="12"/>
              </w:rPr>
              <w:t>guía</w:t>
            </w:r>
            <w:r>
              <w:rPr>
                <w:sz w:val="12"/>
              </w:rPr>
              <w:t>o</w:t>
            </w:r>
            <w:r>
              <w:rPr>
                <w:spacing w:val="-3"/>
                <w:sz w:val="12"/>
              </w:rPr>
              <w:t>lineamiento)</w:t>
            </w:r>
            <w:r>
              <w:rPr>
                <w:sz w:val="12"/>
              </w:rPr>
              <w:t>sobre la identificación de</w:t>
            </w:r>
            <w:r>
              <w:rPr>
                <w:spacing w:val="-3"/>
                <w:sz w:val="12"/>
              </w:rPr>
              <w:t>los bienes</w:t>
            </w:r>
            <w:r>
              <w:rPr>
                <w:sz w:val="12"/>
              </w:rPr>
              <w:t>físicos en forma</w:t>
            </w:r>
            <w:r>
              <w:rPr>
                <w:spacing w:val="-3"/>
                <w:sz w:val="12"/>
              </w:rPr>
              <w:t>individualizada dentro</w:t>
            </w:r>
            <w:r>
              <w:rPr>
                <w:sz w:val="12"/>
              </w:rPr>
              <w:t>del proceso</w:t>
            </w:r>
            <w:r>
              <w:rPr>
                <w:spacing w:val="-6"/>
                <w:sz w:val="12"/>
              </w:rPr>
              <w:t>contable</w:t>
            </w:r>
            <w:r>
              <w:rPr>
                <w:spacing w:val="-7"/>
                <w:sz w:val="12"/>
              </w:rPr>
              <w:t>dela</w:t>
            </w:r>
            <w:r>
              <w:rPr>
                <w:spacing w:val="-3"/>
                <w:sz w:val="12"/>
              </w:rPr>
              <w:t>entidad?</w:t>
            </w:r>
          </w:p>
        </w:tc>
        <w:tc>
          <w:tcPr>
            <w:tcW w:w="6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2"/>
              </w:rPr>
            </w:pPr>
            <w:r>
              <w:rPr>
                <w:b/>
                <w:sz w:val="12"/>
              </w:rPr>
            </w:r>
          </w:p>
          <w:p>
            <w:pPr>
              <w:pStyle w:val="TableParagraph"/>
              <w:rPr>
                <w:b/>
                <w:b/>
                <w:sz w:val="12"/>
              </w:rPr>
            </w:pPr>
            <w:r>
              <w:rPr>
                <w:b/>
                <w:sz w:val="12"/>
              </w:rPr>
            </w:r>
          </w:p>
          <w:p>
            <w:pPr>
              <w:pStyle w:val="TableParagraph"/>
              <w:spacing w:before="3" w:after="0"/>
              <w:rPr>
                <w:b/>
                <w:b/>
                <w:sz w:val="15"/>
              </w:rPr>
            </w:pPr>
            <w:r>
              <w:rPr>
                <w:b/>
                <w:sz w:val="15"/>
              </w:rPr>
            </w:r>
          </w:p>
          <w:p>
            <w:pPr>
              <w:pStyle w:val="TableParagraph"/>
              <w:ind w:left="0" w:right="234" w:hanging="0"/>
              <w:jc w:val="right"/>
              <w:rPr>
                <w:b/>
                <w:b/>
                <w:sz w:val="12"/>
              </w:rPr>
            </w:pPr>
            <w:r>
              <w:rPr>
                <w:b/>
                <w:sz w:val="12"/>
              </w:rPr>
              <w:t>Ex</w:t>
            </w:r>
          </w:p>
        </w:tc>
        <w:tc>
          <w:tcPr>
            <w:tcW w:w="8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2"/>
              </w:rPr>
            </w:pPr>
            <w:r>
              <w:rPr>
                <w:b/>
                <w:sz w:val="12"/>
              </w:rPr>
            </w:r>
          </w:p>
          <w:p>
            <w:pPr>
              <w:pStyle w:val="TableParagraph"/>
              <w:rPr>
                <w:b/>
                <w:b/>
                <w:sz w:val="12"/>
              </w:rPr>
            </w:pPr>
            <w:r>
              <w:rPr>
                <w:b/>
                <w:sz w:val="12"/>
              </w:rPr>
            </w:r>
          </w:p>
          <w:p>
            <w:pPr>
              <w:pStyle w:val="TableParagraph"/>
              <w:spacing w:before="8" w:after="0"/>
              <w:rPr>
                <w:b/>
                <w:b/>
                <w:sz w:val="15"/>
              </w:rPr>
            </w:pPr>
            <w:r>
              <w:rPr>
                <w:b/>
                <w:sz w:val="15"/>
              </w:rPr>
            </w:r>
          </w:p>
          <w:p>
            <w:pPr>
              <w:pStyle w:val="TableParagraph"/>
              <w:ind w:left="9" w:right="0" w:hanging="0"/>
              <w:jc w:val="center"/>
              <w:rPr>
                <w:sz w:val="12"/>
              </w:rPr>
            </w:pPr>
            <w:r>
              <w:rPr>
                <w:sz w:val="12"/>
              </w:rPr>
              <w:t>No</w:t>
            </w:r>
          </w:p>
        </w:tc>
        <w:tc>
          <w:tcPr>
            <w:tcW w:w="6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2"/>
              </w:rPr>
            </w:pPr>
            <w:r>
              <w:rPr>
                <w:b/>
                <w:sz w:val="12"/>
              </w:rPr>
            </w:r>
          </w:p>
          <w:p>
            <w:pPr>
              <w:pStyle w:val="TableParagraph"/>
              <w:rPr>
                <w:b/>
                <w:b/>
                <w:sz w:val="12"/>
              </w:rPr>
            </w:pPr>
            <w:r>
              <w:rPr>
                <w:b/>
                <w:sz w:val="12"/>
              </w:rPr>
            </w:r>
          </w:p>
          <w:p>
            <w:pPr>
              <w:pStyle w:val="TableParagraph"/>
              <w:spacing w:before="8" w:after="0"/>
              <w:rPr>
                <w:b/>
                <w:b/>
                <w:sz w:val="15"/>
              </w:rPr>
            </w:pPr>
            <w:r>
              <w:rPr>
                <w:b/>
                <w:sz w:val="15"/>
              </w:rPr>
            </w:r>
          </w:p>
          <w:p>
            <w:pPr>
              <w:pStyle w:val="TableParagraph"/>
              <w:ind w:left="91" w:right="73" w:hanging="0"/>
              <w:jc w:val="center"/>
              <w:rPr>
                <w:sz w:val="12"/>
              </w:rPr>
            </w:pPr>
            <w:r>
              <w:rPr>
                <w:sz w:val="12"/>
              </w:rPr>
              <w:t>0,06</w:t>
            </w:r>
          </w:p>
        </w:tc>
        <w:tc>
          <w:tcPr>
            <w:tcW w:w="24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64" w:before="3" w:after="0"/>
              <w:ind w:left="17" w:right="2" w:hanging="0"/>
              <w:jc w:val="both"/>
              <w:rPr>
                <w:sz w:val="12"/>
              </w:rPr>
            </w:pPr>
            <w:r>
              <w:rPr>
                <w:sz w:val="12"/>
              </w:rPr>
              <w:t>No se encuentra documentada una política o instrumento que defina que los bienes físicos deben estar individualizados dentro del procedimiento contable.</w:t>
            </w:r>
          </w:p>
        </w:tc>
      </w:tr>
      <w:tr>
        <w:trPr>
          <w:trHeight w:val="542" w:hRule="atLeast"/>
        </w:trPr>
        <w:tc>
          <w:tcPr>
            <w:tcW w:w="1019"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2F2F2" w:val="clear"/>
          </w:tcPr>
          <w:p>
            <w:pPr>
              <w:pStyle w:val="TableParagraph"/>
              <w:spacing w:lineRule="auto" w:line="264" w:before="29" w:after="0"/>
              <w:ind w:left="56" w:right="48" w:hanging="0"/>
              <w:jc w:val="center"/>
              <w:rPr>
                <w:sz w:val="12"/>
              </w:rPr>
            </w:pPr>
            <w:r>
              <w:rPr>
                <w:sz w:val="12"/>
              </w:rPr>
              <w:t>Preguntas</w:t>
            </w:r>
            <w:r>
              <w:rPr>
                <w:w w:val="95"/>
                <w:sz w:val="12"/>
              </w:rPr>
              <w:t>asociadas</w:t>
            </w:r>
          </w:p>
          <w:p>
            <w:pPr>
              <w:pStyle w:val="TableParagraph"/>
              <w:spacing w:before="7" w:after="0"/>
              <w:ind w:left="51" w:right="48" w:hanging="0"/>
              <w:jc w:val="center"/>
              <w:rPr>
                <w:b/>
                <w:b/>
                <w:sz w:val="15"/>
              </w:rPr>
            </w:pPr>
            <w:r>
              <w:rPr>
                <w:b/>
                <w:sz w:val="15"/>
              </w:rPr>
              <w:t>4.1</w:t>
            </w:r>
          </w:p>
        </w:tc>
        <w:tc>
          <w:tcPr>
            <w:tcW w:w="1981"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64" w:before="53" w:after="0"/>
              <w:ind w:left="20" w:right="1" w:hanging="0"/>
              <w:jc w:val="both"/>
              <w:rPr>
                <w:sz w:val="12"/>
              </w:rPr>
            </w:pPr>
            <w:r>
              <w:rPr>
                <w:sz w:val="12"/>
              </w:rPr>
              <w:t>¿Se ha socializado este instrumento con el personal involucrado en el proceso?</w:t>
            </w:r>
          </w:p>
        </w:tc>
        <w:tc>
          <w:tcPr>
            <w:tcW w:w="6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b/>
                <w:b/>
                <w:sz w:val="17"/>
              </w:rPr>
            </w:pPr>
            <w:r>
              <w:rPr>
                <w:b/>
                <w:sz w:val="17"/>
              </w:rPr>
            </w:r>
          </w:p>
          <w:p>
            <w:pPr>
              <w:pStyle w:val="TableParagraph"/>
              <w:ind w:left="0" w:right="251" w:hanging="0"/>
              <w:jc w:val="right"/>
              <w:rPr>
                <w:sz w:val="12"/>
              </w:rPr>
            </w:pPr>
            <w:r>
              <w:rPr>
                <w:sz w:val="12"/>
              </w:rPr>
              <w:t>Ef</w:t>
            </w:r>
          </w:p>
        </w:tc>
        <w:tc>
          <w:tcPr>
            <w:tcW w:w="8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b/>
                <w:b/>
                <w:sz w:val="17"/>
              </w:rPr>
            </w:pPr>
            <w:r>
              <w:rPr>
                <w:b/>
                <w:sz w:val="17"/>
              </w:rPr>
            </w:r>
          </w:p>
          <w:p>
            <w:pPr>
              <w:pStyle w:val="TableParagraph"/>
              <w:ind w:left="10" w:right="0" w:hanging="0"/>
              <w:jc w:val="center"/>
              <w:rPr>
                <w:sz w:val="12"/>
              </w:rPr>
            </w:pPr>
            <w:r>
              <w:rPr>
                <w:sz w:val="12"/>
              </w:rPr>
              <w:t>No</w:t>
            </w:r>
          </w:p>
        </w:tc>
        <w:tc>
          <w:tcPr>
            <w:tcW w:w="6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9" w:after="0"/>
              <w:rPr>
                <w:b/>
                <w:b/>
                <w:sz w:val="17"/>
              </w:rPr>
            </w:pPr>
            <w:r>
              <w:rPr>
                <w:b/>
                <w:sz w:val="17"/>
              </w:rPr>
            </w:r>
          </w:p>
          <w:p>
            <w:pPr>
              <w:pStyle w:val="TableParagraph"/>
              <w:ind w:left="91" w:right="74" w:hanging="0"/>
              <w:jc w:val="center"/>
              <w:rPr>
                <w:sz w:val="12"/>
              </w:rPr>
            </w:pPr>
            <w:r>
              <w:rPr>
                <w:sz w:val="12"/>
              </w:rPr>
              <w:t>0,07</w:t>
            </w:r>
          </w:p>
        </w:tc>
        <w:tc>
          <w:tcPr>
            <w:tcW w:w="24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64" w:before="5" w:after="0"/>
              <w:ind w:left="17" w:right="2" w:hanging="0"/>
              <w:jc w:val="both"/>
              <w:rPr>
                <w:sz w:val="12"/>
              </w:rPr>
            </w:pPr>
            <w:r>
              <w:rPr>
                <w:spacing w:val="-4"/>
                <w:sz w:val="12"/>
              </w:rPr>
              <w:t>No</w:t>
            </w:r>
            <w:r>
              <w:rPr>
                <w:sz w:val="12"/>
              </w:rPr>
              <w:t>se identificó socialización de</w:t>
            </w:r>
            <w:r>
              <w:rPr>
                <w:spacing w:val="-3"/>
                <w:sz w:val="12"/>
              </w:rPr>
              <w:t>una política</w:t>
            </w:r>
            <w:r>
              <w:rPr>
                <w:sz w:val="12"/>
              </w:rPr>
              <w:t>o instrumento</w:t>
            </w:r>
            <w:r>
              <w:rPr>
                <w:spacing w:val="-16"/>
                <w:sz w:val="12"/>
              </w:rPr>
              <w:t>porque</w:t>
            </w:r>
            <w:r>
              <w:rPr>
                <w:spacing w:val="-14"/>
                <w:sz w:val="12"/>
              </w:rPr>
              <w:t>no</w:t>
            </w:r>
            <w:r>
              <w:rPr>
                <w:spacing w:val="-15"/>
                <w:sz w:val="12"/>
              </w:rPr>
              <w:t>estádocumentada</w:t>
            </w:r>
            <w:r>
              <w:rPr>
                <w:spacing w:val="-14"/>
                <w:sz w:val="12"/>
              </w:rPr>
              <w:t>en</w:t>
            </w:r>
            <w:r>
              <w:rPr>
                <w:spacing w:val="-13"/>
                <w:sz w:val="12"/>
              </w:rPr>
              <w:t>la</w:t>
            </w:r>
            <w:r>
              <w:rPr>
                <w:spacing w:val="-3"/>
                <w:sz w:val="12"/>
              </w:rPr>
              <w:t>entidad.</w:t>
            </w:r>
          </w:p>
        </w:tc>
      </w:tr>
      <w:tr>
        <w:trPr>
          <w:trHeight w:val="1052" w:hRule="atLeast"/>
        </w:trPr>
        <w:tc>
          <w:tcPr>
            <w:tcW w:w="1019"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2F2F2" w:val="clear"/>
          </w:tcPr>
          <w:p>
            <w:pPr>
              <w:pStyle w:val="TableParagraph"/>
              <w:rPr>
                <w:b/>
                <w:b/>
                <w:sz w:val="12"/>
              </w:rPr>
            </w:pPr>
            <w:r>
              <w:rPr>
                <w:b/>
                <w:sz w:val="12"/>
              </w:rPr>
            </w:r>
          </w:p>
          <w:p>
            <w:pPr>
              <w:pStyle w:val="TableParagraph"/>
              <w:spacing w:before="7" w:after="0"/>
              <w:rPr>
                <w:b/>
                <w:b/>
                <w:sz w:val="12"/>
              </w:rPr>
            </w:pPr>
            <w:r>
              <w:rPr>
                <w:b/>
                <w:sz w:val="12"/>
              </w:rPr>
            </w:r>
          </w:p>
          <w:p>
            <w:pPr>
              <w:pStyle w:val="TableParagraph"/>
              <w:spacing w:lineRule="auto" w:line="264"/>
              <w:ind w:left="56" w:right="48" w:hanging="0"/>
              <w:jc w:val="center"/>
              <w:rPr>
                <w:sz w:val="12"/>
              </w:rPr>
            </w:pPr>
            <w:r>
              <w:rPr>
                <w:sz w:val="12"/>
              </w:rPr>
              <w:t>Preguntas</w:t>
            </w:r>
            <w:r>
              <w:rPr>
                <w:w w:val="95"/>
                <w:sz w:val="12"/>
              </w:rPr>
              <w:t>asociadas</w:t>
            </w:r>
          </w:p>
          <w:p>
            <w:pPr>
              <w:pStyle w:val="TableParagraph"/>
              <w:spacing w:before="7" w:after="0"/>
              <w:ind w:left="51" w:right="48" w:hanging="0"/>
              <w:jc w:val="center"/>
              <w:rPr>
                <w:b/>
                <w:b/>
                <w:sz w:val="15"/>
              </w:rPr>
            </w:pPr>
            <w:r>
              <w:rPr>
                <w:b/>
                <w:sz w:val="15"/>
              </w:rPr>
              <w:t>4.2</w:t>
            </w:r>
          </w:p>
        </w:tc>
        <w:tc>
          <w:tcPr>
            <w:tcW w:w="1981"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2"/>
              </w:rPr>
            </w:pPr>
            <w:r>
              <w:rPr>
                <w:b/>
                <w:sz w:val="12"/>
              </w:rPr>
            </w:r>
          </w:p>
          <w:p>
            <w:pPr>
              <w:pStyle w:val="TableParagraph"/>
              <w:rPr>
                <w:b/>
                <w:b/>
                <w:sz w:val="12"/>
              </w:rPr>
            </w:pPr>
            <w:r>
              <w:rPr>
                <w:b/>
                <w:sz w:val="12"/>
              </w:rPr>
            </w:r>
          </w:p>
          <w:p>
            <w:pPr>
              <w:pStyle w:val="TableParagraph"/>
              <w:spacing w:before="7" w:after="0"/>
              <w:rPr>
                <w:b/>
                <w:b/>
                <w:sz w:val="9"/>
              </w:rPr>
            </w:pPr>
            <w:r>
              <w:rPr>
                <w:b/>
                <w:sz w:val="9"/>
              </w:rPr>
            </w:r>
          </w:p>
          <w:p>
            <w:pPr>
              <w:pStyle w:val="TableParagraph"/>
              <w:spacing w:lineRule="auto" w:line="264"/>
              <w:ind w:left="20" w:right="6" w:hanging="0"/>
              <w:rPr>
                <w:sz w:val="12"/>
              </w:rPr>
            </w:pPr>
            <w:r>
              <w:rPr>
                <w:sz w:val="12"/>
              </w:rPr>
              <w:t>¿Se</w:t>
            </w:r>
            <w:r>
              <w:rPr>
                <w:spacing w:val="-9"/>
                <w:sz w:val="12"/>
              </w:rPr>
              <w:t>verifica</w:t>
            </w:r>
            <w:r>
              <w:rPr>
                <w:spacing w:val="-3"/>
                <w:sz w:val="12"/>
              </w:rPr>
              <w:t>laindividualización</w:t>
            </w:r>
            <w:r>
              <w:rPr>
                <w:spacing w:val="-8"/>
                <w:sz w:val="12"/>
              </w:rPr>
              <w:t>de</w:t>
            </w:r>
            <w:r>
              <w:rPr>
                <w:spacing w:val="-9"/>
                <w:sz w:val="12"/>
              </w:rPr>
              <w:t>los</w:t>
            </w:r>
            <w:r>
              <w:rPr>
                <w:spacing w:val="-3"/>
                <w:sz w:val="12"/>
              </w:rPr>
              <w:t>bienes</w:t>
            </w:r>
            <w:r>
              <w:rPr>
                <w:spacing w:val="1"/>
                <w:sz w:val="12"/>
              </w:rPr>
              <w:t>físicos?</w:t>
            </w:r>
          </w:p>
        </w:tc>
        <w:tc>
          <w:tcPr>
            <w:tcW w:w="63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2"/>
              </w:rPr>
            </w:pPr>
            <w:r>
              <w:rPr>
                <w:b/>
                <w:sz w:val="12"/>
              </w:rPr>
            </w:r>
          </w:p>
          <w:p>
            <w:pPr>
              <w:pStyle w:val="TableParagraph"/>
              <w:rPr>
                <w:b/>
                <w:b/>
                <w:sz w:val="12"/>
              </w:rPr>
            </w:pPr>
            <w:r>
              <w:rPr>
                <w:b/>
                <w:sz w:val="12"/>
              </w:rPr>
            </w:r>
          </w:p>
          <w:p>
            <w:pPr>
              <w:pStyle w:val="TableParagraph"/>
              <w:spacing w:before="10" w:after="0"/>
              <w:rPr>
                <w:b/>
                <w:b/>
                <w:sz w:val="15"/>
              </w:rPr>
            </w:pPr>
            <w:r>
              <w:rPr>
                <w:b/>
                <w:sz w:val="15"/>
              </w:rPr>
            </w:r>
          </w:p>
          <w:p>
            <w:pPr>
              <w:pStyle w:val="TableParagraph"/>
              <w:ind w:left="0" w:right="251" w:hanging="0"/>
              <w:jc w:val="right"/>
              <w:rPr>
                <w:sz w:val="12"/>
              </w:rPr>
            </w:pPr>
            <w:r>
              <w:rPr>
                <w:sz w:val="12"/>
              </w:rPr>
              <w:t>Ef</w:t>
            </w:r>
          </w:p>
        </w:tc>
        <w:tc>
          <w:tcPr>
            <w:tcW w:w="8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2"/>
              </w:rPr>
            </w:pPr>
            <w:r>
              <w:rPr>
                <w:b/>
                <w:sz w:val="12"/>
              </w:rPr>
            </w:r>
          </w:p>
          <w:p>
            <w:pPr>
              <w:pStyle w:val="TableParagraph"/>
              <w:rPr>
                <w:b/>
                <w:b/>
                <w:sz w:val="12"/>
              </w:rPr>
            </w:pPr>
            <w:r>
              <w:rPr>
                <w:b/>
                <w:sz w:val="12"/>
              </w:rPr>
            </w:r>
          </w:p>
          <w:p>
            <w:pPr>
              <w:pStyle w:val="TableParagraph"/>
              <w:spacing w:before="1" w:after="0"/>
              <w:rPr>
                <w:b/>
                <w:b/>
                <w:sz w:val="16"/>
              </w:rPr>
            </w:pPr>
            <w:r>
              <w:rPr>
                <w:b/>
                <w:sz w:val="16"/>
              </w:rPr>
            </w:r>
          </w:p>
          <w:p>
            <w:pPr>
              <w:pStyle w:val="TableParagraph"/>
              <w:ind w:left="9" w:right="0" w:hanging="0"/>
              <w:jc w:val="center"/>
              <w:rPr>
                <w:b/>
                <w:b/>
                <w:sz w:val="12"/>
              </w:rPr>
            </w:pPr>
            <w:r>
              <w:rPr>
                <w:b/>
                <w:sz w:val="12"/>
              </w:rPr>
              <w:t>Si</w:t>
            </w:r>
          </w:p>
        </w:tc>
        <w:tc>
          <w:tcPr>
            <w:tcW w:w="6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2"/>
              </w:rPr>
            </w:pPr>
            <w:r>
              <w:rPr>
                <w:b/>
                <w:sz w:val="12"/>
              </w:rPr>
            </w:r>
          </w:p>
          <w:p>
            <w:pPr>
              <w:pStyle w:val="TableParagraph"/>
              <w:rPr>
                <w:b/>
                <w:b/>
                <w:sz w:val="12"/>
              </w:rPr>
            </w:pPr>
            <w:r>
              <w:rPr>
                <w:b/>
                <w:sz w:val="12"/>
              </w:rPr>
            </w:r>
          </w:p>
          <w:p>
            <w:pPr>
              <w:pStyle w:val="TableParagraph"/>
              <w:spacing w:before="1" w:after="0"/>
              <w:rPr>
                <w:b/>
                <w:b/>
                <w:sz w:val="16"/>
              </w:rPr>
            </w:pPr>
            <w:r>
              <w:rPr>
                <w:b/>
                <w:sz w:val="16"/>
              </w:rPr>
            </w:r>
          </w:p>
          <w:p>
            <w:pPr>
              <w:pStyle w:val="TableParagraph"/>
              <w:ind w:left="91" w:right="73" w:hanging="0"/>
              <w:jc w:val="center"/>
              <w:rPr>
                <w:b/>
                <w:b/>
                <w:sz w:val="12"/>
              </w:rPr>
            </w:pPr>
            <w:r>
              <w:rPr>
                <w:b/>
                <w:sz w:val="12"/>
              </w:rPr>
              <w:t>0,35</w:t>
            </w:r>
          </w:p>
        </w:tc>
        <w:tc>
          <w:tcPr>
            <w:tcW w:w="24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64" w:before="5" w:after="0"/>
              <w:ind w:left="17" w:right="2" w:hanging="0"/>
              <w:jc w:val="both"/>
              <w:rPr>
                <w:sz w:val="12"/>
              </w:rPr>
            </w:pPr>
            <w:r>
              <w:rPr>
                <w:sz w:val="12"/>
              </w:rPr>
              <w:t>A</w:t>
            </w:r>
            <w:r>
              <w:rPr>
                <w:spacing w:val="-3"/>
                <w:sz w:val="12"/>
              </w:rPr>
              <w:t>través</w:t>
            </w:r>
            <w:r>
              <w:rPr>
                <w:sz w:val="12"/>
              </w:rPr>
              <w:t>del</w:t>
            </w:r>
            <w:r>
              <w:rPr>
                <w:spacing w:val="-3"/>
                <w:sz w:val="12"/>
              </w:rPr>
              <w:t>inventario anual</w:t>
            </w:r>
            <w:r>
              <w:rPr>
                <w:spacing w:val="-2"/>
                <w:sz w:val="12"/>
              </w:rPr>
              <w:t>que</w:t>
            </w:r>
            <w:r>
              <w:rPr>
                <w:sz w:val="12"/>
              </w:rPr>
              <w:t>efectúa de manera</w:t>
            </w:r>
            <w:r>
              <w:rPr>
                <w:spacing w:val="-3"/>
                <w:sz w:val="12"/>
              </w:rPr>
              <w:t>individual</w:t>
            </w:r>
            <w:r>
              <w:rPr>
                <w:sz w:val="12"/>
              </w:rPr>
              <w:t>a</w:t>
            </w:r>
            <w:r>
              <w:rPr>
                <w:spacing w:val="-3"/>
                <w:sz w:val="12"/>
              </w:rPr>
              <w:t>los bienes</w:t>
            </w:r>
            <w:r>
              <w:rPr>
                <w:sz w:val="12"/>
              </w:rPr>
              <w:t>de la</w:t>
            </w:r>
            <w:r>
              <w:rPr>
                <w:spacing w:val="-3"/>
                <w:sz w:val="12"/>
              </w:rPr>
              <w:t>entidad el</w:t>
            </w:r>
            <w:r>
              <w:rPr>
                <w:sz w:val="12"/>
              </w:rPr>
              <w:t>proceso de</w:t>
            </w:r>
            <w:r>
              <w:rPr>
                <w:spacing w:val="-3"/>
                <w:sz w:val="12"/>
              </w:rPr>
              <w:t>Bienes</w:t>
            </w:r>
            <w:r>
              <w:rPr>
                <w:sz w:val="12"/>
              </w:rPr>
              <w:t>e Infraestructura de la</w:t>
            </w:r>
            <w:r>
              <w:rPr>
                <w:spacing w:val="-3"/>
                <w:sz w:val="12"/>
              </w:rPr>
              <w:t>entidad. Adicionalmente,</w:t>
            </w:r>
            <w:r>
              <w:rPr>
                <w:sz w:val="12"/>
              </w:rPr>
              <w:t>las</w:t>
            </w:r>
            <w:r>
              <w:rPr>
                <w:spacing w:val="-3"/>
                <w:sz w:val="12"/>
              </w:rPr>
              <w:t>áreas</w:t>
            </w:r>
            <w:r>
              <w:rPr>
                <w:sz w:val="12"/>
              </w:rPr>
              <w:t>de</w:t>
            </w:r>
            <w:r>
              <w:rPr>
                <w:spacing w:val="-3"/>
                <w:sz w:val="12"/>
              </w:rPr>
              <w:t>Contabilidad</w:t>
            </w:r>
            <w:r>
              <w:rPr>
                <w:sz w:val="12"/>
              </w:rPr>
              <w:t>y</w:t>
            </w:r>
            <w:r>
              <w:rPr>
                <w:spacing w:val="-2"/>
                <w:sz w:val="12"/>
              </w:rPr>
              <w:t>Almacén</w:t>
            </w:r>
            <w:r>
              <w:rPr>
                <w:sz w:val="12"/>
              </w:rPr>
              <w:t>realizan conciliaciones</w:t>
            </w:r>
            <w:r>
              <w:rPr>
                <w:spacing w:val="-3"/>
                <w:sz w:val="12"/>
              </w:rPr>
              <w:t>de las</w:t>
            </w:r>
            <w:r>
              <w:rPr>
                <w:sz w:val="12"/>
              </w:rPr>
              <w:t>cuentas contables de Propiedad Planta</w:t>
            </w:r>
          </w:p>
          <w:p>
            <w:pPr>
              <w:pStyle w:val="TableParagraph"/>
              <w:spacing w:lineRule="exact" w:line="116"/>
              <w:ind w:left="17" w:right="0" w:hanging="0"/>
              <w:jc w:val="both"/>
              <w:rPr>
                <w:sz w:val="12"/>
              </w:rPr>
            </w:pPr>
            <w:r>
              <w:rPr>
                <w:sz w:val="12"/>
              </w:rPr>
              <w:t>y Equipo.</w:t>
            </w:r>
          </w:p>
        </w:tc>
      </w:tr>
    </w:tbl>
    <w:p>
      <w:pPr>
        <w:pStyle w:val="Normal"/>
        <w:spacing w:before="0" w:after="0"/>
        <w:ind w:left="0" w:right="362" w:hanging="0"/>
        <w:jc w:val="center"/>
        <w:rPr>
          <w:sz w:val="18"/>
        </w:rPr>
      </w:pPr>
      <w:r>
        <w:rPr>
          <w:sz w:val="18"/>
        </w:rPr>
        <w:t>Fuente: elaboración propia a partir de la batería de preguntas de la Resolución 193 de 2016</w:t>
      </w:r>
    </w:p>
    <w:p>
      <w:pPr>
        <w:pStyle w:val="Cuerpodetexto"/>
        <w:spacing w:before="2" w:after="0"/>
        <w:rPr>
          <w:sz w:val="18"/>
        </w:rPr>
      </w:pPr>
      <w:r>
        <w:rPr>
          <w:sz w:val="18"/>
        </w:rPr>
      </w:r>
    </w:p>
    <w:p>
      <w:pPr>
        <w:pStyle w:val="Cuerpodetexto"/>
        <w:ind w:left="821" w:right="1181" w:hanging="0"/>
        <w:jc w:val="both"/>
        <w:rPr/>
      </w:pPr>
      <w:r>
        <w:rPr/>
        <w:t>Por</w:t>
      </w:r>
      <w:r>
        <w:rPr>
          <w:spacing w:val="-13"/>
        </w:rPr>
        <w:t>lo</w:t>
      </w:r>
      <w:r>
        <w:rPr>
          <w:spacing w:val="-18"/>
        </w:rPr>
        <w:t>tanto,</w:t>
      </w:r>
      <w:r>
        <w:rPr>
          <w:spacing w:val="-14"/>
        </w:rPr>
        <w:t>a</w:t>
      </w:r>
      <w:r>
        <w:rPr>
          <w:spacing w:val="-15"/>
        </w:rPr>
        <w:t>pesar</w:t>
      </w:r>
      <w:r>
        <w:rPr>
          <w:spacing w:val="-17"/>
        </w:rPr>
        <w:t>de</w:t>
      </w:r>
      <w:r>
        <w:rPr>
          <w:spacing w:val="-18"/>
        </w:rPr>
        <w:t>que</w:t>
      </w:r>
      <w:r>
        <w:rPr>
          <w:spacing w:val="-14"/>
        </w:rPr>
        <w:t>la</w:t>
      </w:r>
      <w:r>
        <w:rPr>
          <w:spacing w:val="-15"/>
        </w:rPr>
        <w:t>entidadcumple</w:t>
      </w:r>
      <w:r>
        <w:rPr>
          <w:spacing w:val="-18"/>
        </w:rPr>
        <w:t>con</w:t>
      </w:r>
      <w:r>
        <w:rPr>
          <w:spacing w:val="-15"/>
        </w:rPr>
        <w:t>la</w:t>
      </w:r>
      <w:r>
        <w:rPr>
          <w:spacing w:val="-14"/>
        </w:rPr>
        <w:t>pregunta</w:t>
      </w:r>
      <w:r>
        <w:rPr>
          <w:spacing w:val="-18"/>
        </w:rPr>
        <w:t>4.2que</w:t>
      </w:r>
      <w:r>
        <w:rPr>
          <w:spacing w:val="-16"/>
        </w:rPr>
        <w:t>trata</w:t>
      </w:r>
      <w:r>
        <w:rPr>
          <w:spacing w:val="-20"/>
        </w:rPr>
        <w:t>sobre</w:t>
      </w:r>
      <w:r>
        <w:rPr>
          <w:spacing w:val="-15"/>
        </w:rPr>
        <w:t>la</w:t>
      </w:r>
      <w:r>
        <w:rPr>
          <w:spacing w:val="-18"/>
        </w:rPr>
        <w:t>verificación de la individualización de los bienes físicos, se debió modificar la calificación para lograr presentar ante el ente de control mediante el sistema CHIP, ver anexo, quedando</w:t>
      </w:r>
      <w:r>
        <w:rPr>
          <w:spacing w:val="-20"/>
        </w:rPr>
        <w:t>así:</w:t>
      </w:r>
    </w:p>
    <w:p>
      <w:pPr>
        <w:pStyle w:val="Normal"/>
        <w:spacing w:before="206" w:after="0"/>
        <w:ind w:left="821" w:right="0" w:hanging="0"/>
        <w:jc w:val="both"/>
        <w:rPr>
          <w:b/>
          <w:b/>
          <w:sz w:val="22"/>
        </w:rPr>
      </w:pPr>
      <w:r>
        <w:rPr>
          <w:b/>
          <w:sz w:val="22"/>
        </w:rPr>
        <w:t>Calificación ajustada para presentar la información al CHIP:</w:t>
      </w:r>
    </w:p>
    <w:p>
      <w:pPr>
        <w:pStyle w:val="Cuerpodetexto"/>
        <w:spacing w:before="4" w:after="1"/>
        <w:rPr>
          <w:b/>
          <w:b/>
          <w:sz w:val="12"/>
        </w:rPr>
      </w:pPr>
      <w:r>
        <w:rPr>
          <w:b/>
          <w:sz w:val="12"/>
        </w:rPr>
      </w:r>
    </w:p>
    <w:tbl>
      <w:tblPr>
        <w:tblW w:w="8091" w:type="dxa"/>
        <w:jc w:val="left"/>
        <w:tblInd w:w="1202" w:type="dxa"/>
        <w:tblBorders>
          <w:left w:val="single" w:sz="6" w:space="0" w:color="000000"/>
          <w:bottom w:val="single" w:sz="6" w:space="0" w:color="000000"/>
          <w:insideH w:val="single" w:sz="6" w:space="0" w:color="000000"/>
        </w:tblBorders>
        <w:tblCellMar>
          <w:top w:w="0" w:type="dxa"/>
          <w:left w:w="0" w:type="dxa"/>
          <w:bottom w:w="0" w:type="dxa"/>
          <w:right w:w="0" w:type="dxa"/>
        </w:tblCellMar>
        <w:tblLook w:val="01e0"/>
      </w:tblPr>
      <w:tblGrid>
        <w:gridCol w:w="1080"/>
        <w:gridCol w:w="2106"/>
        <w:gridCol w:w="677"/>
        <w:gridCol w:w="922"/>
        <w:gridCol w:w="677"/>
        <w:gridCol w:w="2628"/>
      </w:tblGrid>
      <w:tr>
        <w:trPr>
          <w:trHeight w:val="322" w:hRule="atLeast"/>
        </w:trPr>
        <w:tc>
          <w:tcPr>
            <w:tcW w:w="8090" w:type="dxa"/>
            <w:gridSpan w:val="6"/>
            <w:tcBorders>
              <w:left w:val="single" w:sz="6" w:space="0" w:color="000000"/>
              <w:bottom w:val="single" w:sz="6" w:space="0" w:color="000000"/>
              <w:insideH w:val="single" w:sz="6" w:space="0" w:color="000000"/>
            </w:tcBorders>
            <w:shd w:color="auto" w:fill="001F60" w:val="clear"/>
          </w:tcPr>
          <w:p>
            <w:pPr>
              <w:pStyle w:val="TableParagraph"/>
              <w:spacing w:before="12" w:after="0"/>
              <w:ind w:left="2411" w:right="2404" w:hanging="0"/>
              <w:jc w:val="center"/>
              <w:rPr>
                <w:b/>
                <w:b/>
                <w:sz w:val="12"/>
              </w:rPr>
            </w:pPr>
            <w:r>
              <w:rPr>
                <w:b/>
                <w:color w:val="FFFFFF"/>
                <w:w w:val="105"/>
                <w:sz w:val="12"/>
              </w:rPr>
              <w:t>MARCO DE REFERENCIA DEL PROCESO CONTABLE</w:t>
            </w:r>
          </w:p>
          <w:p>
            <w:pPr>
              <w:pStyle w:val="TableParagraph"/>
              <w:spacing w:lineRule="exact" w:line="123" w:before="30" w:after="0"/>
              <w:ind w:left="2408" w:right="2404" w:hanging="0"/>
              <w:jc w:val="center"/>
              <w:rPr>
                <w:b/>
                <w:b/>
                <w:sz w:val="12"/>
              </w:rPr>
            </w:pPr>
            <w:r>
              <w:rPr>
                <w:b/>
                <w:color w:val="FFFFFF"/>
                <w:w w:val="105"/>
                <w:sz w:val="12"/>
              </w:rPr>
              <w:t>ELEMENTOS DEL MARCO NORMATIVO</w:t>
            </w:r>
          </w:p>
        </w:tc>
      </w:tr>
      <w:tr>
        <w:trPr>
          <w:trHeight w:val="323" w:hRule="atLeast"/>
        </w:trPr>
        <w:tc>
          <w:tcPr>
            <w:tcW w:w="1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001F60" w:val="clear"/>
          </w:tcPr>
          <w:p>
            <w:pPr>
              <w:pStyle w:val="TableParagraph"/>
              <w:spacing w:before="12" w:after="0"/>
              <w:ind w:left="63" w:right="0" w:hanging="0"/>
              <w:rPr>
                <w:b/>
                <w:b/>
                <w:sz w:val="12"/>
              </w:rPr>
            </w:pPr>
            <w:r>
              <w:rPr>
                <w:b/>
                <w:color w:val="FFFFFF"/>
                <w:spacing w:val="-3"/>
                <w:w w:val="105"/>
                <w:sz w:val="12"/>
              </w:rPr>
              <w:t>CLASIFICACIÓN</w:t>
            </w:r>
          </w:p>
          <w:p>
            <w:pPr>
              <w:pStyle w:val="TableParagraph"/>
              <w:spacing w:lineRule="exact" w:line="122" w:before="31" w:after="0"/>
              <w:ind w:left="39" w:right="0" w:hanging="0"/>
              <w:rPr>
                <w:b/>
                <w:b/>
                <w:sz w:val="12"/>
              </w:rPr>
            </w:pPr>
            <w:r>
              <w:rPr>
                <w:b/>
                <w:color w:val="FFFFFF"/>
                <w:w w:val="105"/>
                <w:sz w:val="12"/>
              </w:rPr>
              <w:t>DE</w:t>
            </w:r>
            <w:r>
              <w:rPr>
                <w:b/>
                <w:color w:val="FFFFFF"/>
                <w:spacing w:val="1"/>
                <w:w w:val="105"/>
                <w:sz w:val="12"/>
              </w:rPr>
              <w:t>PREGUNTAS</w:t>
            </w:r>
          </w:p>
        </w:tc>
        <w:tc>
          <w:tcPr>
            <w:tcW w:w="21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001F60" w:val="clear"/>
          </w:tcPr>
          <w:p>
            <w:pPr>
              <w:pStyle w:val="TableParagraph"/>
              <w:spacing w:before="96" w:after="0"/>
              <w:ind w:left="309" w:right="0" w:hanging="0"/>
              <w:rPr>
                <w:b/>
                <w:b/>
                <w:sz w:val="12"/>
              </w:rPr>
            </w:pPr>
            <w:r>
              <w:rPr>
                <w:b/>
                <w:color w:val="FFFFFF"/>
                <w:w w:val="105"/>
                <w:sz w:val="12"/>
              </w:rPr>
              <w:t>POLÍTICAS CONTABLES</w:t>
            </w:r>
          </w:p>
        </w:tc>
        <w:tc>
          <w:tcPr>
            <w:tcW w:w="6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001F60" w:val="clear"/>
          </w:tcPr>
          <w:p>
            <w:pPr>
              <w:pStyle w:val="TableParagraph"/>
              <w:spacing w:before="96" w:after="0"/>
              <w:ind w:left="103" w:right="97" w:hanging="0"/>
              <w:jc w:val="center"/>
              <w:rPr>
                <w:b/>
                <w:b/>
                <w:sz w:val="12"/>
              </w:rPr>
            </w:pPr>
            <w:r>
              <w:rPr>
                <w:b/>
                <w:color w:val="FFFFFF"/>
                <w:w w:val="105"/>
                <w:sz w:val="12"/>
              </w:rPr>
              <w:t>TIPO</w:t>
            </w:r>
          </w:p>
        </w:tc>
        <w:tc>
          <w:tcPr>
            <w:tcW w:w="9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001F60" w:val="clear"/>
          </w:tcPr>
          <w:p>
            <w:pPr>
              <w:pStyle w:val="TableParagraph"/>
              <w:spacing w:before="96" w:after="0"/>
              <w:ind w:left="15" w:right="0" w:hanging="0"/>
              <w:jc w:val="center"/>
              <w:rPr>
                <w:b/>
                <w:b/>
                <w:sz w:val="12"/>
              </w:rPr>
            </w:pPr>
            <w:r>
              <w:rPr>
                <w:b/>
                <w:color w:val="FFFFFF"/>
                <w:spacing w:val="-3"/>
                <w:w w:val="105"/>
                <w:sz w:val="12"/>
              </w:rPr>
              <w:t>CALIFICACIÓN</w:t>
            </w:r>
          </w:p>
        </w:tc>
        <w:tc>
          <w:tcPr>
            <w:tcW w:w="6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001F60" w:val="clear"/>
          </w:tcPr>
          <w:p>
            <w:pPr>
              <w:pStyle w:val="TableParagraph"/>
              <w:spacing w:before="96" w:after="0"/>
              <w:ind w:left="104" w:right="97" w:hanging="0"/>
              <w:jc w:val="center"/>
              <w:rPr>
                <w:b/>
                <w:b/>
                <w:sz w:val="12"/>
              </w:rPr>
            </w:pPr>
            <w:r>
              <w:rPr>
                <w:b/>
                <w:color w:val="FFFFFF"/>
                <w:w w:val="105"/>
                <w:sz w:val="12"/>
              </w:rPr>
              <w:t>TOTAL</w:t>
            </w:r>
          </w:p>
        </w:tc>
        <w:tc>
          <w:tcPr>
            <w:tcW w:w="26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001F60" w:val="clear"/>
          </w:tcPr>
          <w:p>
            <w:pPr>
              <w:pStyle w:val="TableParagraph"/>
              <w:spacing w:before="96" w:after="0"/>
              <w:ind w:left="764" w:right="0" w:hanging="0"/>
              <w:rPr>
                <w:b/>
                <w:b/>
                <w:sz w:val="12"/>
              </w:rPr>
            </w:pPr>
            <w:r>
              <w:rPr>
                <w:b/>
                <w:color w:val="FFFFFF"/>
                <w:w w:val="105"/>
                <w:sz w:val="12"/>
              </w:rPr>
              <w:t>OBSERVACIONES</w:t>
            </w:r>
          </w:p>
        </w:tc>
      </w:tr>
      <w:tr>
        <w:trPr>
          <w:trHeight w:val="1108" w:hRule="atLeast"/>
        </w:trPr>
        <w:tc>
          <w:tcPr>
            <w:tcW w:w="1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rPr>
                <w:b/>
                <w:b/>
                <w:sz w:val="14"/>
              </w:rPr>
            </w:pPr>
            <w:r>
              <w:rPr>
                <w:b/>
                <w:sz w:val="14"/>
              </w:rPr>
            </w:r>
          </w:p>
          <w:p>
            <w:pPr>
              <w:pStyle w:val="TableParagraph"/>
              <w:rPr>
                <w:b/>
                <w:b/>
                <w:sz w:val="14"/>
              </w:rPr>
            </w:pPr>
            <w:r>
              <w:rPr>
                <w:b/>
                <w:sz w:val="14"/>
              </w:rPr>
            </w:r>
          </w:p>
          <w:p>
            <w:pPr>
              <w:pStyle w:val="TableParagraph"/>
              <w:spacing w:before="7" w:after="0"/>
              <w:rPr>
                <w:b/>
                <w:b/>
                <w:sz w:val="14"/>
              </w:rPr>
            </w:pPr>
            <w:r>
              <w:rPr>
                <w:b/>
                <w:sz w:val="14"/>
              </w:rPr>
            </w:r>
          </w:p>
          <w:p>
            <w:pPr>
              <w:pStyle w:val="TableParagraph"/>
              <w:ind w:left="97" w:right="0" w:hanging="0"/>
              <w:rPr>
                <w:sz w:val="12"/>
              </w:rPr>
            </w:pPr>
            <w:r>
              <w:rPr>
                <w:w w:val="105"/>
                <w:sz w:val="12"/>
              </w:rPr>
              <w:t>Pregunta madre</w:t>
            </w:r>
          </w:p>
        </w:tc>
        <w:tc>
          <w:tcPr>
            <w:tcW w:w="21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76" w:before="85" w:after="0"/>
              <w:ind w:left="21" w:right="0" w:hanging="0"/>
              <w:jc w:val="both"/>
              <w:rPr>
                <w:sz w:val="12"/>
              </w:rPr>
            </w:pPr>
            <w:r>
              <w:rPr>
                <w:w w:val="105"/>
                <w:sz w:val="12"/>
              </w:rPr>
              <w:t>¿Se ha implementado</w:t>
            </w:r>
            <w:r>
              <w:rPr>
                <w:spacing w:val="-3"/>
                <w:w w:val="105"/>
                <w:sz w:val="12"/>
              </w:rPr>
              <w:t>una política</w:t>
            </w:r>
            <w:r>
              <w:rPr>
                <w:w w:val="105"/>
                <w:sz w:val="12"/>
              </w:rPr>
              <w:t>o instrumento (directriz,</w:t>
            </w:r>
            <w:r>
              <w:rPr>
                <w:spacing w:val="-19"/>
                <w:w w:val="105"/>
                <w:sz w:val="12"/>
              </w:rPr>
              <w:t>procedimiento,</w:t>
            </w:r>
            <w:r>
              <w:rPr>
                <w:spacing w:val="-5"/>
                <w:w w:val="105"/>
                <w:sz w:val="12"/>
              </w:rPr>
              <w:t>guía</w:t>
            </w:r>
            <w:r>
              <w:rPr>
                <w:w w:val="105"/>
                <w:sz w:val="12"/>
              </w:rPr>
              <w:t>o</w:t>
            </w:r>
            <w:r>
              <w:rPr>
                <w:spacing w:val="-3"/>
                <w:w w:val="105"/>
                <w:sz w:val="12"/>
              </w:rPr>
              <w:t>lineamiento)</w:t>
            </w:r>
            <w:r>
              <w:rPr>
                <w:w w:val="105"/>
                <w:sz w:val="12"/>
              </w:rPr>
              <w:t>sobre la identificación de los</w:t>
            </w:r>
            <w:r>
              <w:rPr>
                <w:spacing w:val="-3"/>
                <w:w w:val="105"/>
                <w:sz w:val="12"/>
              </w:rPr>
              <w:t>bienes</w:t>
            </w:r>
            <w:r>
              <w:rPr>
                <w:w w:val="105"/>
                <w:sz w:val="12"/>
              </w:rPr>
              <w:t>físicos en forma</w:t>
            </w:r>
            <w:r>
              <w:rPr>
                <w:spacing w:val="-3"/>
                <w:w w:val="105"/>
                <w:sz w:val="12"/>
              </w:rPr>
              <w:t>individualizada dentro del</w:t>
            </w:r>
            <w:r>
              <w:rPr>
                <w:w w:val="105"/>
                <w:sz w:val="12"/>
              </w:rPr>
              <w:t>proceso contable de la</w:t>
            </w:r>
            <w:r>
              <w:rPr>
                <w:spacing w:val="-3"/>
                <w:w w:val="105"/>
                <w:sz w:val="12"/>
              </w:rPr>
              <w:t>entidad?</w:t>
            </w:r>
          </w:p>
        </w:tc>
        <w:tc>
          <w:tcPr>
            <w:tcW w:w="6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4"/>
              </w:rPr>
            </w:pPr>
            <w:r>
              <w:rPr>
                <w:b/>
                <w:sz w:val="14"/>
              </w:rPr>
            </w:r>
          </w:p>
          <w:p>
            <w:pPr>
              <w:pStyle w:val="TableParagraph"/>
              <w:rPr>
                <w:b/>
                <w:b/>
                <w:sz w:val="14"/>
              </w:rPr>
            </w:pPr>
            <w:r>
              <w:rPr>
                <w:b/>
                <w:sz w:val="14"/>
              </w:rPr>
            </w:r>
          </w:p>
          <w:p>
            <w:pPr>
              <w:pStyle w:val="TableParagraph"/>
              <w:spacing w:before="2" w:after="0"/>
              <w:rPr>
                <w:b/>
                <w:b/>
                <w:sz w:val="14"/>
              </w:rPr>
            </w:pPr>
            <w:r>
              <w:rPr>
                <w:b/>
                <w:sz w:val="14"/>
              </w:rPr>
            </w:r>
          </w:p>
          <w:p>
            <w:pPr>
              <w:pStyle w:val="TableParagraph"/>
              <w:spacing w:before="1" w:after="0"/>
              <w:ind w:left="104" w:right="94" w:hanging="0"/>
              <w:jc w:val="center"/>
              <w:rPr>
                <w:b/>
                <w:b/>
                <w:sz w:val="12"/>
              </w:rPr>
            </w:pPr>
            <w:r>
              <w:rPr>
                <w:b/>
                <w:w w:val="105"/>
                <w:sz w:val="12"/>
              </w:rPr>
              <w:t>Ex</w:t>
            </w:r>
          </w:p>
        </w:tc>
        <w:tc>
          <w:tcPr>
            <w:tcW w:w="9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4"/>
              </w:rPr>
            </w:pPr>
            <w:r>
              <w:rPr>
                <w:b/>
                <w:sz w:val="14"/>
              </w:rPr>
            </w:r>
          </w:p>
          <w:p>
            <w:pPr>
              <w:pStyle w:val="TableParagraph"/>
              <w:rPr>
                <w:b/>
                <w:b/>
                <w:sz w:val="14"/>
              </w:rPr>
            </w:pPr>
            <w:r>
              <w:rPr>
                <w:b/>
                <w:sz w:val="14"/>
              </w:rPr>
            </w:r>
          </w:p>
          <w:p>
            <w:pPr>
              <w:pStyle w:val="TableParagraph"/>
              <w:spacing w:before="7" w:after="0"/>
              <w:rPr>
                <w:b/>
                <w:b/>
                <w:sz w:val="14"/>
              </w:rPr>
            </w:pPr>
            <w:r>
              <w:rPr>
                <w:b/>
                <w:sz w:val="14"/>
              </w:rPr>
            </w:r>
          </w:p>
          <w:p>
            <w:pPr>
              <w:pStyle w:val="TableParagraph"/>
              <w:ind w:left="19" w:right="0" w:hanging="0"/>
              <w:jc w:val="center"/>
              <w:rPr>
                <w:sz w:val="12"/>
              </w:rPr>
            </w:pPr>
            <w:r>
              <w:rPr>
                <w:w w:val="105"/>
                <w:sz w:val="12"/>
              </w:rPr>
              <w:t>No</w:t>
            </w:r>
          </w:p>
        </w:tc>
        <w:tc>
          <w:tcPr>
            <w:tcW w:w="6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4"/>
              </w:rPr>
            </w:pPr>
            <w:r>
              <w:rPr>
                <w:b/>
                <w:sz w:val="14"/>
              </w:rPr>
            </w:r>
          </w:p>
          <w:p>
            <w:pPr>
              <w:pStyle w:val="TableParagraph"/>
              <w:rPr>
                <w:b/>
                <w:b/>
                <w:sz w:val="14"/>
              </w:rPr>
            </w:pPr>
            <w:r>
              <w:rPr>
                <w:b/>
                <w:sz w:val="14"/>
              </w:rPr>
            </w:r>
          </w:p>
          <w:p>
            <w:pPr>
              <w:pStyle w:val="TableParagraph"/>
              <w:spacing w:before="7" w:after="0"/>
              <w:rPr>
                <w:b/>
                <w:b/>
                <w:sz w:val="14"/>
              </w:rPr>
            </w:pPr>
            <w:r>
              <w:rPr>
                <w:b/>
                <w:sz w:val="14"/>
              </w:rPr>
            </w:r>
          </w:p>
          <w:p>
            <w:pPr>
              <w:pStyle w:val="TableParagraph"/>
              <w:ind w:left="104" w:right="78" w:hanging="0"/>
              <w:jc w:val="center"/>
              <w:rPr>
                <w:sz w:val="12"/>
              </w:rPr>
            </w:pPr>
            <w:r>
              <w:rPr>
                <w:w w:val="105"/>
                <w:sz w:val="12"/>
              </w:rPr>
              <w:t>0,06</w:t>
            </w:r>
          </w:p>
        </w:tc>
        <w:tc>
          <w:tcPr>
            <w:tcW w:w="26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76" w:before="10" w:after="0"/>
              <w:ind w:left="20" w:right="1" w:hanging="0"/>
              <w:jc w:val="both"/>
              <w:rPr>
                <w:sz w:val="12"/>
              </w:rPr>
            </w:pPr>
            <w:r>
              <w:rPr>
                <w:w w:val="105"/>
                <w:sz w:val="12"/>
              </w:rPr>
              <w:t>No se encuentra documentada una política o instrumento que defina que los bienes físicos deben estar individualizados dentro del procedimiento contable.</w:t>
            </w:r>
          </w:p>
        </w:tc>
      </w:tr>
      <w:tr>
        <w:trPr>
          <w:trHeight w:val="466" w:hRule="atLeast"/>
        </w:trPr>
        <w:tc>
          <w:tcPr>
            <w:tcW w:w="1080"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TableParagraph"/>
              <w:rPr>
                <w:b/>
                <w:b/>
                <w:sz w:val="14"/>
              </w:rPr>
            </w:pPr>
            <w:r>
              <w:rPr>
                <w:b/>
                <w:sz w:val="14"/>
              </w:rPr>
            </w:r>
          </w:p>
          <w:p>
            <w:pPr>
              <w:pStyle w:val="TableParagraph"/>
              <w:rPr>
                <w:b/>
                <w:b/>
                <w:sz w:val="14"/>
              </w:rPr>
            </w:pPr>
            <w:r>
              <w:rPr>
                <w:b/>
                <w:sz w:val="14"/>
              </w:rPr>
            </w:r>
          </w:p>
          <w:p>
            <w:pPr>
              <w:pStyle w:val="TableParagraph"/>
              <w:rPr>
                <w:b/>
                <w:b/>
                <w:sz w:val="14"/>
              </w:rPr>
            </w:pPr>
            <w:r>
              <w:rPr>
                <w:b/>
                <w:sz w:val="14"/>
              </w:rPr>
            </w:r>
          </w:p>
          <w:p>
            <w:pPr>
              <w:pStyle w:val="TableParagraph"/>
              <w:rPr>
                <w:b/>
                <w:b/>
                <w:sz w:val="14"/>
              </w:rPr>
            </w:pPr>
            <w:r>
              <w:rPr>
                <w:b/>
                <w:sz w:val="14"/>
              </w:rPr>
            </w:r>
          </w:p>
          <w:p>
            <w:pPr>
              <w:pStyle w:val="TableParagraph"/>
              <w:rPr>
                <w:b/>
                <w:b/>
                <w:sz w:val="14"/>
              </w:rPr>
            </w:pPr>
            <w:r>
              <w:rPr>
                <w:b/>
                <w:sz w:val="14"/>
              </w:rPr>
            </w:r>
          </w:p>
          <w:p>
            <w:pPr>
              <w:pStyle w:val="TableParagraph"/>
              <w:rPr>
                <w:b/>
                <w:b/>
                <w:sz w:val="16"/>
              </w:rPr>
            </w:pPr>
            <w:r>
              <w:rPr>
                <w:b/>
                <w:sz w:val="16"/>
              </w:rPr>
            </w:r>
          </w:p>
          <w:p>
            <w:pPr>
              <w:pStyle w:val="TableParagraph"/>
              <w:spacing w:lineRule="auto" w:line="276" w:before="1" w:after="0"/>
              <w:ind w:left="257" w:right="0" w:hanging="0"/>
              <w:rPr>
                <w:sz w:val="12"/>
              </w:rPr>
            </w:pPr>
            <w:r>
              <w:rPr>
                <w:w w:val="105"/>
                <w:sz w:val="12"/>
              </w:rPr>
              <w:t>Preguntas asociadas</w:t>
            </w:r>
          </w:p>
        </w:tc>
        <w:tc>
          <w:tcPr>
            <w:tcW w:w="21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76" w:before="10" w:after="0"/>
              <w:ind w:left="21" w:right="0" w:hanging="0"/>
              <w:rPr>
                <w:sz w:val="12"/>
              </w:rPr>
            </w:pPr>
            <w:r>
              <w:rPr>
                <w:w w:val="105"/>
                <w:sz w:val="12"/>
              </w:rPr>
              <w:t>¿Se ha socializado este instrumento con el personal involucrado en el</w:t>
            </w:r>
          </w:p>
          <w:p>
            <w:pPr>
              <w:pStyle w:val="TableParagraph"/>
              <w:spacing w:lineRule="exact" w:line="117" w:before="2" w:after="0"/>
              <w:ind w:left="21" w:right="0" w:hanging="0"/>
              <w:rPr>
                <w:sz w:val="12"/>
              </w:rPr>
            </w:pPr>
            <w:r>
              <w:rPr>
                <w:w w:val="105"/>
                <w:sz w:val="12"/>
              </w:rPr>
              <w:t>proceso?</w:t>
            </w:r>
          </w:p>
        </w:tc>
        <w:tc>
          <w:tcPr>
            <w:tcW w:w="6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8" w:after="0"/>
              <w:rPr>
                <w:b/>
                <w:b/>
                <w:sz w:val="14"/>
              </w:rPr>
            </w:pPr>
            <w:r>
              <w:rPr>
                <w:b/>
                <w:sz w:val="14"/>
              </w:rPr>
            </w:r>
          </w:p>
          <w:p>
            <w:pPr>
              <w:pStyle w:val="TableParagraph"/>
              <w:ind w:left="104" w:right="96" w:hanging="0"/>
              <w:jc w:val="center"/>
              <w:rPr>
                <w:sz w:val="12"/>
              </w:rPr>
            </w:pPr>
            <w:r>
              <w:rPr>
                <w:w w:val="105"/>
                <w:sz w:val="12"/>
              </w:rPr>
              <w:t>Ef</w:t>
            </w:r>
          </w:p>
        </w:tc>
        <w:tc>
          <w:tcPr>
            <w:tcW w:w="9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8" w:after="0"/>
              <w:rPr>
                <w:b/>
                <w:b/>
                <w:sz w:val="14"/>
              </w:rPr>
            </w:pPr>
            <w:r>
              <w:rPr>
                <w:b/>
                <w:sz w:val="14"/>
              </w:rPr>
            </w:r>
          </w:p>
          <w:p>
            <w:pPr>
              <w:pStyle w:val="TableParagraph"/>
              <w:ind w:left="19" w:right="0" w:hanging="0"/>
              <w:jc w:val="center"/>
              <w:rPr>
                <w:sz w:val="12"/>
              </w:rPr>
            </w:pPr>
            <w:r>
              <w:rPr>
                <w:w w:val="105"/>
                <w:sz w:val="12"/>
              </w:rPr>
              <w:t>No</w:t>
            </w:r>
          </w:p>
        </w:tc>
        <w:tc>
          <w:tcPr>
            <w:tcW w:w="6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8" w:after="0"/>
              <w:rPr>
                <w:b/>
                <w:b/>
                <w:sz w:val="14"/>
              </w:rPr>
            </w:pPr>
            <w:r>
              <w:rPr>
                <w:b/>
                <w:sz w:val="14"/>
              </w:rPr>
            </w:r>
          </w:p>
          <w:p>
            <w:pPr>
              <w:pStyle w:val="TableParagraph"/>
              <w:ind w:left="104" w:right="78" w:hanging="0"/>
              <w:jc w:val="center"/>
              <w:rPr>
                <w:sz w:val="12"/>
              </w:rPr>
            </w:pPr>
            <w:r>
              <w:rPr>
                <w:w w:val="105"/>
                <w:sz w:val="12"/>
              </w:rPr>
              <w:t>0,07</w:t>
            </w:r>
          </w:p>
        </w:tc>
        <w:tc>
          <w:tcPr>
            <w:tcW w:w="26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76" w:before="10" w:after="0"/>
              <w:ind w:left="20" w:right="0" w:hanging="0"/>
              <w:rPr>
                <w:sz w:val="12"/>
              </w:rPr>
            </w:pPr>
            <w:r>
              <w:rPr>
                <w:spacing w:val="-4"/>
                <w:w w:val="105"/>
                <w:sz w:val="12"/>
              </w:rPr>
              <w:t>No</w:t>
            </w:r>
            <w:r>
              <w:rPr>
                <w:w w:val="105"/>
                <w:sz w:val="12"/>
              </w:rPr>
              <w:t>se identificó socialización de</w:t>
            </w:r>
            <w:r>
              <w:rPr>
                <w:spacing w:val="-3"/>
                <w:w w:val="105"/>
                <w:sz w:val="12"/>
              </w:rPr>
              <w:t>una política</w:t>
            </w:r>
            <w:r>
              <w:rPr>
                <w:w w:val="105"/>
                <w:sz w:val="12"/>
              </w:rPr>
              <w:t>o instrumento</w:t>
            </w:r>
            <w:r>
              <w:rPr>
                <w:spacing w:val="-3"/>
                <w:w w:val="105"/>
                <w:sz w:val="12"/>
              </w:rPr>
              <w:t>porque</w:t>
            </w:r>
            <w:r>
              <w:rPr>
                <w:spacing w:val="-7"/>
                <w:w w:val="105"/>
                <w:sz w:val="12"/>
              </w:rPr>
              <w:t>no</w:t>
            </w:r>
            <w:r>
              <w:rPr>
                <w:spacing w:val="-9"/>
                <w:w w:val="105"/>
                <w:sz w:val="12"/>
              </w:rPr>
              <w:t>está</w:t>
            </w:r>
            <w:r>
              <w:rPr>
                <w:spacing w:val="-8"/>
                <w:w w:val="105"/>
                <w:sz w:val="12"/>
              </w:rPr>
              <w:t>documentada</w:t>
            </w:r>
            <w:r>
              <w:rPr>
                <w:spacing w:val="-9"/>
                <w:w w:val="105"/>
                <w:sz w:val="12"/>
              </w:rPr>
              <w:t>en</w:t>
            </w:r>
            <w:r>
              <w:rPr>
                <w:spacing w:val="-3"/>
                <w:w w:val="105"/>
                <w:sz w:val="12"/>
              </w:rPr>
              <w:t>la</w:t>
            </w:r>
          </w:p>
          <w:p>
            <w:pPr>
              <w:pStyle w:val="TableParagraph"/>
              <w:spacing w:lineRule="exact" w:line="117" w:before="2" w:after="0"/>
              <w:ind w:left="20" w:right="0" w:hanging="0"/>
              <w:rPr>
                <w:sz w:val="12"/>
              </w:rPr>
            </w:pPr>
            <w:r>
              <w:rPr>
                <w:w w:val="105"/>
                <w:sz w:val="12"/>
              </w:rPr>
              <w:t>entidad.</w:t>
            </w:r>
          </w:p>
        </w:tc>
      </w:tr>
      <w:tr>
        <w:trPr>
          <w:trHeight w:val="1800" w:hRule="atLeast"/>
        </w:trPr>
        <w:tc>
          <w:tcPr>
            <w:tcW w:w="1080"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val="clear"/>
          </w:tcPr>
          <w:p>
            <w:pPr>
              <w:pStyle w:val="Normal"/>
              <w:rPr>
                <w:sz w:val="2"/>
                <w:szCs w:val="2"/>
              </w:rPr>
            </w:pPr>
            <w:r>
              <w:rPr>
                <w:sz w:val="2"/>
                <w:szCs w:val="2"/>
              </w:rPr>
            </w:r>
          </w:p>
        </w:tc>
        <w:tc>
          <w:tcPr>
            <w:tcW w:w="21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4"/>
              </w:rPr>
            </w:pPr>
            <w:r>
              <w:rPr>
                <w:b/>
                <w:sz w:val="14"/>
              </w:rPr>
            </w:r>
          </w:p>
          <w:p>
            <w:pPr>
              <w:pStyle w:val="TableParagraph"/>
              <w:rPr>
                <w:b/>
                <w:b/>
                <w:sz w:val="14"/>
              </w:rPr>
            </w:pPr>
            <w:r>
              <w:rPr>
                <w:b/>
                <w:sz w:val="14"/>
              </w:rPr>
            </w:r>
          </w:p>
          <w:p>
            <w:pPr>
              <w:pStyle w:val="TableParagraph"/>
              <w:rPr>
                <w:b/>
                <w:b/>
                <w:sz w:val="14"/>
              </w:rPr>
            </w:pPr>
            <w:r>
              <w:rPr>
                <w:b/>
                <w:sz w:val="14"/>
              </w:rPr>
            </w:r>
          </w:p>
          <w:p>
            <w:pPr>
              <w:pStyle w:val="TableParagraph"/>
              <w:rPr>
                <w:b/>
                <w:b/>
                <w:sz w:val="14"/>
              </w:rPr>
            </w:pPr>
            <w:r>
              <w:rPr>
                <w:b/>
                <w:sz w:val="14"/>
              </w:rPr>
            </w:r>
          </w:p>
          <w:p>
            <w:pPr>
              <w:pStyle w:val="TableParagraph"/>
              <w:spacing w:lineRule="auto" w:line="276" w:before="109" w:after="0"/>
              <w:ind w:left="21" w:right="0" w:hanging="0"/>
              <w:rPr>
                <w:sz w:val="12"/>
              </w:rPr>
            </w:pPr>
            <w:r>
              <w:rPr>
                <w:w w:val="105"/>
                <w:sz w:val="12"/>
              </w:rPr>
              <w:t>¿Se</w:t>
            </w:r>
            <w:r>
              <w:rPr>
                <w:spacing w:val="-3"/>
                <w:w w:val="105"/>
                <w:sz w:val="12"/>
              </w:rPr>
              <w:t>verifica la individualización</w:t>
            </w:r>
            <w:r>
              <w:rPr>
                <w:w w:val="105"/>
                <w:sz w:val="12"/>
              </w:rPr>
              <w:t>de los</w:t>
            </w:r>
            <w:r>
              <w:rPr>
                <w:spacing w:val="-3"/>
                <w:w w:val="105"/>
                <w:sz w:val="12"/>
              </w:rPr>
              <w:t>bienes</w:t>
            </w:r>
            <w:r>
              <w:rPr>
                <w:w w:val="105"/>
                <w:sz w:val="12"/>
              </w:rPr>
              <w:t>físicos?</w:t>
            </w:r>
          </w:p>
        </w:tc>
        <w:tc>
          <w:tcPr>
            <w:tcW w:w="6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4"/>
              </w:rPr>
            </w:pPr>
            <w:r>
              <w:rPr>
                <w:b/>
                <w:sz w:val="14"/>
              </w:rPr>
            </w:r>
          </w:p>
          <w:p>
            <w:pPr>
              <w:pStyle w:val="TableParagraph"/>
              <w:rPr>
                <w:b/>
                <w:b/>
                <w:sz w:val="14"/>
              </w:rPr>
            </w:pPr>
            <w:r>
              <w:rPr>
                <w:b/>
                <w:sz w:val="14"/>
              </w:rPr>
            </w:r>
          </w:p>
          <w:p>
            <w:pPr>
              <w:pStyle w:val="TableParagraph"/>
              <w:rPr>
                <w:b/>
                <w:b/>
                <w:sz w:val="14"/>
              </w:rPr>
            </w:pPr>
            <w:r>
              <w:rPr>
                <w:b/>
                <w:sz w:val="14"/>
              </w:rPr>
            </w:r>
          </w:p>
          <w:p>
            <w:pPr>
              <w:pStyle w:val="TableParagraph"/>
              <w:rPr>
                <w:b/>
                <w:b/>
                <w:sz w:val="14"/>
              </w:rPr>
            </w:pPr>
            <w:r>
              <w:rPr>
                <w:b/>
                <w:sz w:val="14"/>
              </w:rPr>
            </w:r>
          </w:p>
          <w:p>
            <w:pPr>
              <w:pStyle w:val="TableParagraph"/>
              <w:spacing w:before="8" w:after="0"/>
              <w:rPr>
                <w:b/>
                <w:b/>
                <w:sz w:val="16"/>
              </w:rPr>
            </w:pPr>
            <w:r>
              <w:rPr>
                <w:b/>
                <w:sz w:val="16"/>
              </w:rPr>
            </w:r>
          </w:p>
          <w:p>
            <w:pPr>
              <w:pStyle w:val="TableParagraph"/>
              <w:spacing w:before="1" w:after="0"/>
              <w:ind w:left="104" w:right="96" w:hanging="0"/>
              <w:jc w:val="center"/>
              <w:rPr>
                <w:sz w:val="12"/>
              </w:rPr>
            </w:pPr>
            <w:r>
              <w:rPr>
                <w:w w:val="105"/>
                <w:sz w:val="12"/>
              </w:rPr>
              <w:t>Ef</w:t>
            </w:r>
          </w:p>
        </w:tc>
        <w:tc>
          <w:tcPr>
            <w:tcW w:w="9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4"/>
              </w:rPr>
            </w:pPr>
            <w:r>
              <w:rPr>
                <w:b/>
                <w:sz w:val="14"/>
              </w:rPr>
            </w:r>
          </w:p>
          <w:p>
            <w:pPr>
              <w:pStyle w:val="TableParagraph"/>
              <w:rPr>
                <w:b/>
                <w:b/>
                <w:sz w:val="14"/>
              </w:rPr>
            </w:pPr>
            <w:r>
              <w:rPr>
                <w:b/>
                <w:sz w:val="14"/>
              </w:rPr>
            </w:r>
          </w:p>
          <w:p>
            <w:pPr>
              <w:pStyle w:val="TableParagraph"/>
              <w:rPr>
                <w:b/>
                <w:b/>
                <w:sz w:val="14"/>
              </w:rPr>
            </w:pPr>
            <w:r>
              <w:rPr>
                <w:b/>
                <w:sz w:val="14"/>
              </w:rPr>
            </w:r>
          </w:p>
          <w:p>
            <w:pPr>
              <w:pStyle w:val="TableParagraph"/>
              <w:rPr>
                <w:b/>
                <w:b/>
                <w:sz w:val="14"/>
              </w:rPr>
            </w:pPr>
            <w:r>
              <w:rPr>
                <w:b/>
                <w:sz w:val="14"/>
              </w:rPr>
            </w:r>
          </w:p>
          <w:p>
            <w:pPr>
              <w:pStyle w:val="TableParagraph"/>
              <w:spacing w:before="1" w:after="0"/>
              <w:rPr>
                <w:b/>
                <w:b/>
                <w:sz w:val="16"/>
              </w:rPr>
            </w:pPr>
            <w:r>
              <w:rPr>
                <w:b/>
                <w:sz w:val="16"/>
              </w:rPr>
            </w:r>
          </w:p>
          <w:p>
            <w:pPr>
              <w:pStyle w:val="TableParagraph"/>
              <w:ind w:left="17" w:right="0" w:hanging="0"/>
              <w:jc w:val="center"/>
              <w:rPr>
                <w:b/>
                <w:b/>
                <w:sz w:val="12"/>
              </w:rPr>
            </w:pPr>
            <w:r>
              <w:rPr>
                <w:b/>
                <w:w w:val="105"/>
                <w:sz w:val="12"/>
              </w:rPr>
              <w:t>No</w:t>
            </w:r>
          </w:p>
        </w:tc>
        <w:tc>
          <w:tcPr>
            <w:tcW w:w="6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b/>
                <w:b/>
                <w:sz w:val="14"/>
              </w:rPr>
            </w:pPr>
            <w:r>
              <w:rPr>
                <w:b/>
                <w:sz w:val="14"/>
              </w:rPr>
            </w:r>
          </w:p>
          <w:p>
            <w:pPr>
              <w:pStyle w:val="TableParagraph"/>
              <w:rPr>
                <w:b/>
                <w:b/>
                <w:sz w:val="14"/>
              </w:rPr>
            </w:pPr>
            <w:r>
              <w:rPr>
                <w:b/>
                <w:sz w:val="14"/>
              </w:rPr>
            </w:r>
          </w:p>
          <w:p>
            <w:pPr>
              <w:pStyle w:val="TableParagraph"/>
              <w:rPr>
                <w:b/>
                <w:b/>
                <w:sz w:val="14"/>
              </w:rPr>
            </w:pPr>
            <w:r>
              <w:rPr>
                <w:b/>
                <w:sz w:val="14"/>
              </w:rPr>
            </w:r>
          </w:p>
          <w:p>
            <w:pPr>
              <w:pStyle w:val="TableParagraph"/>
              <w:rPr>
                <w:b/>
                <w:b/>
                <w:sz w:val="14"/>
              </w:rPr>
            </w:pPr>
            <w:r>
              <w:rPr>
                <w:b/>
                <w:sz w:val="14"/>
              </w:rPr>
            </w:r>
          </w:p>
          <w:p>
            <w:pPr>
              <w:pStyle w:val="TableParagraph"/>
              <w:spacing w:before="1" w:after="0"/>
              <w:rPr>
                <w:b/>
                <w:b/>
                <w:sz w:val="16"/>
              </w:rPr>
            </w:pPr>
            <w:r>
              <w:rPr>
                <w:b/>
                <w:sz w:val="16"/>
              </w:rPr>
            </w:r>
          </w:p>
          <w:p>
            <w:pPr>
              <w:pStyle w:val="TableParagraph"/>
              <w:ind w:left="104" w:right="78" w:hanging="0"/>
              <w:jc w:val="center"/>
              <w:rPr>
                <w:b/>
                <w:b/>
                <w:sz w:val="12"/>
              </w:rPr>
            </w:pPr>
            <w:r>
              <w:rPr>
                <w:b/>
                <w:w w:val="105"/>
                <w:sz w:val="12"/>
              </w:rPr>
              <w:t>0,07</w:t>
            </w:r>
          </w:p>
        </w:tc>
        <w:tc>
          <w:tcPr>
            <w:tcW w:w="26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auto" w:line="276" w:before="9" w:after="0"/>
              <w:ind w:left="20" w:right="1" w:hanging="0"/>
              <w:jc w:val="both"/>
              <w:rPr>
                <w:sz w:val="12"/>
              </w:rPr>
            </w:pPr>
            <w:r>
              <w:rPr>
                <w:w w:val="105"/>
                <w:sz w:val="12"/>
              </w:rPr>
              <w:t>A</w:t>
            </w:r>
            <w:r>
              <w:rPr>
                <w:spacing w:val="-3"/>
                <w:w w:val="105"/>
                <w:sz w:val="12"/>
              </w:rPr>
              <w:t>través del inventario anual que</w:t>
            </w:r>
            <w:r>
              <w:rPr>
                <w:w w:val="105"/>
                <w:sz w:val="12"/>
              </w:rPr>
              <w:t>efectúa de manera</w:t>
            </w:r>
            <w:r>
              <w:rPr>
                <w:spacing w:val="-3"/>
                <w:w w:val="105"/>
                <w:sz w:val="12"/>
              </w:rPr>
              <w:t>individual</w:t>
            </w:r>
            <w:r>
              <w:rPr>
                <w:w w:val="105"/>
                <w:sz w:val="12"/>
              </w:rPr>
              <w:t>a</w:t>
            </w:r>
            <w:r>
              <w:rPr>
                <w:spacing w:val="-3"/>
                <w:w w:val="105"/>
                <w:sz w:val="12"/>
              </w:rPr>
              <w:t>los bienes</w:t>
            </w:r>
            <w:r>
              <w:rPr>
                <w:w w:val="105"/>
                <w:sz w:val="12"/>
              </w:rPr>
              <w:t>de</w:t>
            </w:r>
            <w:r>
              <w:rPr>
                <w:spacing w:val="-3"/>
                <w:w w:val="105"/>
                <w:sz w:val="12"/>
              </w:rPr>
              <w:t>la entidad</w:t>
            </w:r>
            <w:r>
              <w:rPr>
                <w:w w:val="105"/>
                <w:sz w:val="12"/>
              </w:rPr>
              <w:t>el proceso de</w:t>
            </w:r>
            <w:r>
              <w:rPr>
                <w:spacing w:val="-3"/>
                <w:w w:val="105"/>
                <w:sz w:val="12"/>
              </w:rPr>
              <w:t>Bienes</w:t>
            </w:r>
            <w:r>
              <w:rPr>
                <w:w w:val="105"/>
                <w:sz w:val="12"/>
              </w:rPr>
              <w:t>e Infraestructura de</w:t>
            </w:r>
            <w:r>
              <w:rPr>
                <w:spacing w:val="-3"/>
                <w:w w:val="105"/>
                <w:sz w:val="12"/>
              </w:rPr>
              <w:t>la</w:t>
            </w:r>
            <w:r>
              <w:rPr>
                <w:spacing w:val="-4"/>
                <w:w w:val="105"/>
                <w:sz w:val="12"/>
              </w:rPr>
              <w:t>entidad.</w:t>
            </w:r>
            <w:r>
              <w:rPr>
                <w:spacing w:val="-3"/>
                <w:w w:val="105"/>
                <w:sz w:val="12"/>
              </w:rPr>
              <w:t>Adicionalmente,</w:t>
            </w:r>
            <w:r>
              <w:rPr>
                <w:spacing w:val="-2"/>
                <w:w w:val="105"/>
                <w:sz w:val="12"/>
              </w:rPr>
              <w:t>las</w:t>
            </w:r>
            <w:r>
              <w:rPr>
                <w:w w:val="105"/>
                <w:sz w:val="12"/>
              </w:rPr>
              <w:t>áreas de</w:t>
            </w:r>
            <w:r>
              <w:rPr>
                <w:spacing w:val="-3"/>
                <w:w w:val="105"/>
                <w:sz w:val="12"/>
              </w:rPr>
              <w:t>Contabilidad</w:t>
            </w:r>
            <w:r>
              <w:rPr>
                <w:w w:val="105"/>
                <w:sz w:val="12"/>
              </w:rPr>
              <w:t>y Almacén realizan conciliaciones de</w:t>
            </w:r>
            <w:r>
              <w:rPr>
                <w:spacing w:val="-2"/>
                <w:w w:val="105"/>
                <w:sz w:val="12"/>
              </w:rPr>
              <w:t>las</w:t>
            </w:r>
            <w:r>
              <w:rPr>
                <w:w w:val="105"/>
                <w:sz w:val="12"/>
              </w:rPr>
              <w:t>cuentas</w:t>
            </w:r>
            <w:r>
              <w:rPr>
                <w:spacing w:val="-3"/>
                <w:w w:val="105"/>
                <w:sz w:val="12"/>
              </w:rPr>
              <w:t>contables</w:t>
            </w:r>
            <w:r>
              <w:rPr>
                <w:w w:val="105"/>
                <w:sz w:val="12"/>
              </w:rPr>
              <w:t>de</w:t>
            </w:r>
            <w:r>
              <w:rPr>
                <w:spacing w:val="-3"/>
                <w:w w:val="105"/>
                <w:sz w:val="12"/>
              </w:rPr>
              <w:t>Propiedad</w:t>
            </w:r>
            <w:r>
              <w:rPr>
                <w:spacing w:val="-2"/>
                <w:w w:val="105"/>
                <w:sz w:val="12"/>
              </w:rPr>
              <w:t>Planta</w:t>
            </w:r>
            <w:r>
              <w:rPr>
                <w:w w:val="105"/>
                <w:sz w:val="12"/>
              </w:rPr>
              <w:t>y</w:t>
            </w:r>
            <w:r>
              <w:rPr>
                <w:spacing w:val="-3"/>
                <w:w w:val="105"/>
                <w:sz w:val="12"/>
              </w:rPr>
              <w:t>Equipo.</w:t>
            </w:r>
          </w:p>
          <w:p>
            <w:pPr>
              <w:pStyle w:val="TableParagraph"/>
              <w:spacing w:before="4" w:after="0"/>
              <w:rPr>
                <w:b/>
                <w:b/>
                <w:sz w:val="14"/>
              </w:rPr>
            </w:pPr>
            <w:r>
              <w:rPr>
                <w:b/>
                <w:sz w:val="14"/>
              </w:rPr>
            </w:r>
          </w:p>
          <w:p>
            <w:pPr>
              <w:pStyle w:val="TableParagraph"/>
              <w:spacing w:lineRule="auto" w:line="290"/>
              <w:ind w:left="20" w:right="2" w:hanging="0"/>
              <w:jc w:val="both"/>
              <w:rPr>
                <w:b/>
                <w:b/>
                <w:sz w:val="12"/>
              </w:rPr>
            </w:pPr>
            <w:r>
              <w:rPr>
                <w:b/>
                <w:w w:val="105"/>
                <w:sz w:val="12"/>
              </w:rPr>
              <w:t>No obstante, el aplicativo CHIP no permitió dejar esta calificación en SI, dado que la</w:t>
            </w:r>
          </w:p>
          <w:p>
            <w:pPr>
              <w:pStyle w:val="TableParagraph"/>
              <w:spacing w:before="2" w:after="0"/>
              <w:ind w:left="20" w:right="0" w:hanging="0"/>
              <w:jc w:val="both"/>
              <w:rPr>
                <w:b/>
                <w:b/>
                <w:sz w:val="12"/>
              </w:rPr>
            </w:pPr>
            <w:r>
              <w:rPr>
                <w:b/>
                <w:w w:val="105"/>
                <w:sz w:val="12"/>
              </w:rPr>
              <w:t>pregunta madre esta calificada con NO.</w:t>
            </w:r>
          </w:p>
        </w:tc>
      </w:tr>
    </w:tbl>
    <w:p>
      <w:pPr>
        <w:pStyle w:val="Normal"/>
        <w:spacing w:before="78" w:after="0"/>
        <w:ind w:left="0" w:right="367" w:hanging="0"/>
        <w:jc w:val="center"/>
        <w:rPr>
          <w:sz w:val="18"/>
        </w:rPr>
      </w:pPr>
      <w:r>
        <w:rPr>
          <w:sz w:val="18"/>
        </w:rPr>
        <w:t>Fuente: elaboración propia a partir de la batería de preguntas de la Resolución 193 de 2016</w:t>
      </w:r>
    </w:p>
    <w:p>
      <w:pPr>
        <w:pStyle w:val="Cuerpodetexto"/>
        <w:spacing w:before="6" w:after="0"/>
        <w:rPr>
          <w:sz w:val="27"/>
        </w:rPr>
      </w:pPr>
      <w:r>
        <w:rPr>
          <w:sz w:val="27"/>
        </w:rPr>
        <mc:AlternateContent>
          <mc:Choice Requires="wps">
            <w:drawing>
              <wp:anchor behindDoc="1" distT="0" distB="0" distL="0" distR="0" simplePos="0" locked="0" layoutInCell="1" allowOverlap="1" relativeHeight="25">
                <wp:simplePos x="0" y="0"/>
                <wp:positionH relativeFrom="page">
                  <wp:posOffset>1080135</wp:posOffset>
                </wp:positionH>
                <wp:positionV relativeFrom="paragraph">
                  <wp:posOffset>230505</wp:posOffset>
                </wp:positionV>
                <wp:extent cx="1284605" cy="1905"/>
                <wp:effectExtent l="0" t="0" r="0" b="0"/>
                <wp:wrapTopAndBottom/>
                <wp:docPr id="47" name="Imagen23"/>
                <a:graphic xmlns:a="http://schemas.openxmlformats.org/drawingml/2006/main">
                  <a:graphicData uri="http://schemas.microsoft.com/office/word/2010/wordprocessingShape">
                    <wps:wsp>
                      <wps:cNvSpPr/>
                      <wps:spPr>
                        <a:xfrm>
                          <a:off x="0" y="0"/>
                          <a:ext cx="1284120" cy="0"/>
                        </a:xfrm>
                        <a:prstGeom prst="line">
                          <a:avLst/>
                        </a:prstGeom>
                        <a:ln w="7560">
                          <a:solidFill>
                            <a:srgbClr val="00000a"/>
                          </a:solidFill>
                          <a:round/>
                        </a:ln>
                      </wps:spPr>
                      <wps:style>
                        <a:lnRef idx="0"/>
                        <a:fillRef idx="0"/>
                        <a:effectRef idx="0"/>
                        <a:fontRef idx="minor"/>
                      </wps:style>
                      <wps:bodyPr/>
                    </wps:wsp>
                  </a:graphicData>
                </a:graphic>
              </wp:anchor>
            </w:drawing>
          </mc:Choice>
          <mc:Fallback>
            <w:pict>
              <v:line id="shape_0" from="85.05pt,18.15pt" to="186.1pt,18.15pt" ID="Imagen23" stroked="t" style="position:absolute;mso-position-horizontal-relative:page">
                <v:stroke color="#00000a" weight="7560" joinstyle="round" endcap="flat"/>
                <v:fill o:detectmouseclick="t" on="false"/>
              </v:line>
            </w:pict>
          </mc:Fallback>
        </mc:AlternateContent>
      </w:r>
    </w:p>
    <w:p>
      <w:pPr>
        <w:sectPr>
          <w:headerReference w:type="default" r:id="rId59"/>
          <w:footerReference w:type="default" r:id="rId60"/>
          <w:type w:val="nextPage"/>
          <w:pgSz w:w="12240" w:h="15840"/>
          <w:pgMar w:left="880" w:right="240" w:header="644" w:top="1740" w:footer="1138" w:bottom="1320" w:gutter="0"/>
          <w:pgNumType w:fmt="decimal"/>
          <w:formProt w:val="false"/>
          <w:textDirection w:val="lrTb"/>
          <w:docGrid w:type="default" w:linePitch="100" w:charSpace="4096"/>
        </w:sectPr>
        <w:pStyle w:val="Normal"/>
        <w:spacing w:before="69" w:after="0"/>
        <w:ind w:left="821" w:right="0" w:hanging="0"/>
        <w:jc w:val="left"/>
        <w:rPr>
          <w:sz w:val="16"/>
        </w:rPr>
      </w:pPr>
      <w:r>
        <w:rPr>
          <w:position w:val="6"/>
          <w:sz w:val="10"/>
        </w:rPr>
        <w:t>3</w:t>
      </w:r>
      <w:r>
        <w:rPr>
          <w:sz w:val="16"/>
        </w:rPr>
        <w:t>Pregunta madre: lenguaje del Sistema Consolidador de Hacienda e Información Pública</w:t>
      </w:r>
    </w:p>
    <w:p>
      <w:pPr>
        <w:pStyle w:val="Cuerpodetexto"/>
        <w:spacing w:before="11" w:after="0"/>
        <w:rPr>
          <w:sz w:val="11"/>
        </w:rPr>
      </w:pPr>
      <w:r>
        <w:rPr>
          <w:sz w:val="11"/>
        </w:rPr>
      </w:r>
    </w:p>
    <w:p>
      <w:pPr>
        <w:pStyle w:val="Cuerpodetexto"/>
        <w:spacing w:before="93" w:after="0"/>
        <w:ind w:left="821" w:right="1173" w:hanging="0"/>
        <w:jc w:val="both"/>
        <w:rPr/>
      </w:pPr>
      <w:r>
        <w:rPr>
          <w:color w:val="00000A"/>
        </w:rPr>
        <w:t>Finalmente,</w:t>
      </w:r>
      <w:r>
        <w:rPr>
          <w:color w:val="00000A"/>
          <w:spacing w:val="-4"/>
        </w:rPr>
        <w:t>se</w:t>
      </w:r>
      <w:r>
        <w:rPr>
          <w:color w:val="00000A"/>
          <w:spacing w:val="-10"/>
        </w:rPr>
        <w:t>informa</w:t>
      </w:r>
      <w:r>
        <w:rPr>
          <w:color w:val="00000A"/>
          <w:spacing w:val="-8"/>
        </w:rPr>
        <w:t>que</w:t>
      </w:r>
      <w:r>
        <w:rPr>
          <w:color w:val="00000A"/>
          <w:spacing w:val="-5"/>
        </w:rPr>
        <w:t>el</w:t>
      </w:r>
      <w:r>
        <w:rPr>
          <w:color w:val="00000A"/>
          <w:spacing w:val="-6"/>
        </w:rPr>
        <w:t>grado</w:t>
      </w:r>
      <w:r>
        <w:rPr>
          <w:color w:val="00000A"/>
          <w:spacing w:val="-5"/>
        </w:rPr>
        <w:t>de</w:t>
      </w:r>
      <w:r>
        <w:rPr>
          <w:color w:val="00000A"/>
          <w:spacing w:val="-6"/>
        </w:rPr>
        <w:t>cumplimiento</w:t>
      </w:r>
      <w:r>
        <w:rPr>
          <w:color w:val="00000A"/>
          <w:spacing w:val="-3"/>
        </w:rPr>
        <w:t>y</w:t>
      </w:r>
      <w:r>
        <w:rPr>
          <w:color w:val="00000A"/>
          <w:spacing w:val="-6"/>
        </w:rPr>
        <w:t>efectividad</w:t>
      </w:r>
      <w:r>
        <w:rPr>
          <w:color w:val="00000A"/>
          <w:spacing w:val="-5"/>
        </w:rPr>
        <w:t>del</w:t>
      </w:r>
      <w:r>
        <w:rPr>
          <w:color w:val="00000A"/>
          <w:spacing w:val="-6"/>
        </w:rPr>
        <w:t>control</w:t>
      </w:r>
      <w:r>
        <w:rPr>
          <w:color w:val="00000A"/>
          <w:spacing w:val="-8"/>
        </w:rPr>
        <w:t>interno</w:t>
      </w:r>
      <w:r>
        <w:rPr>
          <w:color w:val="00000A"/>
          <w:spacing w:val="-6"/>
        </w:rPr>
        <w:t>contable con corte a 31 de diciembre de 2019, continua en la categoría</w:t>
      </w:r>
      <w:r>
        <w:rPr>
          <w:b/>
          <w:color w:val="00000A"/>
        </w:rPr>
        <w:t>eficiente,</w:t>
      </w:r>
      <w:r>
        <w:rPr>
          <w:color w:val="00000A"/>
        </w:rPr>
        <w:t>de acuerdo con los rangos de calificación establecidos en el numeral 4.1 del anexo a la Resolución 193 de 2016 y se aclara que los demás temas que contiene el informe del asunto no se</w:t>
      </w:r>
      <w:r>
        <w:rPr>
          <w:color w:val="00000A"/>
          <w:spacing w:val="-21"/>
        </w:rPr>
        <w:t>modificaron.</w:t>
      </w:r>
    </w:p>
    <w:p>
      <w:pPr>
        <w:pStyle w:val="Cuerpodetexto"/>
        <w:rPr>
          <w:sz w:val="14"/>
        </w:rPr>
      </w:pPr>
      <w:r>
        <w:rPr>
          <w:sz w:val="14"/>
        </w:rPr>
        <w:drawing>
          <wp:anchor behindDoc="0" distT="0" distB="0" distL="0" distR="0" simplePos="0" locked="0" layoutInCell="1" allowOverlap="1" relativeHeight="28">
            <wp:simplePos x="0" y="0"/>
            <wp:positionH relativeFrom="page">
              <wp:posOffset>1283335</wp:posOffset>
            </wp:positionH>
            <wp:positionV relativeFrom="paragraph">
              <wp:posOffset>127635</wp:posOffset>
            </wp:positionV>
            <wp:extent cx="5222240" cy="1161415"/>
            <wp:effectExtent l="0" t="0" r="0" b="0"/>
            <wp:wrapTopAndBottom/>
            <wp:docPr id="48" name="image1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jpeg" descr=""/>
                    <pic:cNvPicPr>
                      <a:picLocks noChangeAspect="1" noChangeArrowheads="1"/>
                    </pic:cNvPicPr>
                  </pic:nvPicPr>
                  <pic:blipFill>
                    <a:blip r:embed="rId61"/>
                    <a:stretch>
                      <a:fillRect/>
                    </a:stretch>
                  </pic:blipFill>
                  <pic:spPr bwMode="auto">
                    <a:xfrm>
                      <a:off x="0" y="0"/>
                      <a:ext cx="5222240" cy="1161415"/>
                    </a:xfrm>
                    <a:prstGeom prst="rect">
                      <a:avLst/>
                    </a:prstGeom>
                  </pic:spPr>
                </pic:pic>
              </a:graphicData>
            </a:graphic>
          </wp:anchor>
        </w:drawing>
      </w:r>
    </w:p>
    <w:p>
      <w:pPr>
        <w:pStyle w:val="Normal"/>
        <w:spacing w:before="55" w:after="0"/>
        <w:ind w:left="0" w:right="358" w:hanging="0"/>
        <w:jc w:val="center"/>
        <w:rPr>
          <w:sz w:val="16"/>
        </w:rPr>
      </w:pPr>
      <w:r>
        <w:rPr>
          <w:color w:val="00000A"/>
          <w:sz w:val="16"/>
        </w:rPr>
        <w:t>Fuente: Anexo de la Resolución 193 de 2016</w:t>
      </w:r>
    </w:p>
    <w:p>
      <w:pPr>
        <w:pStyle w:val="Cuerpodetexto"/>
        <w:spacing w:before="3" w:after="0"/>
        <w:rPr/>
      </w:pPr>
      <w:r>
        <w:rPr/>
      </w:r>
    </w:p>
    <w:p>
      <w:pPr>
        <w:pStyle w:val="Cuerpodetexto"/>
        <w:spacing w:lineRule="auto" w:line="235" w:before="1" w:after="0"/>
        <w:ind w:left="821" w:right="1175" w:hanging="0"/>
        <w:jc w:val="both"/>
        <w:rPr/>
      </w:pPr>
      <w:r>
        <w:rPr/>
        <w:t>Acatando la Ley de Transparencia 1712 de 2014, este alcance será enviado a la Oficina Asesora de Planeación para ser publicado en la página Transparencia de la Entidad; así mismo, en cumplimiento de la Circular 001 del 24 de enero de 2020</w:t>
      </w:r>
      <w:r>
        <w:rPr>
          <w:color w:val="00000A"/>
          <w:position w:val="8"/>
          <w:sz w:val="14"/>
        </w:rPr>
        <w:t>4</w:t>
      </w:r>
      <w:r>
        <w:rPr/>
        <w:t>, numeral 2 de la Contraloría de Bogotá D.C. se subirá al Sistema de Vigilancia y Control Fiscal – SIVICOF; y, en el sistema Bogotá Consolida de la Secretaría Distrital de Hacienda, respectivamente.</w:t>
      </w:r>
    </w:p>
    <w:p>
      <w:pPr>
        <w:pStyle w:val="Cuerpodetexto"/>
        <w:spacing w:before="4" w:after="0"/>
        <w:rPr/>
      </w:pPr>
      <w:r>
        <w:rPr/>
      </w:r>
    </w:p>
    <w:p>
      <w:pPr>
        <w:pStyle w:val="Cuerpodetexto"/>
        <w:ind w:left="821" w:right="0" w:hanging="0"/>
        <w:jc w:val="both"/>
        <w:rPr/>
      </w:pPr>
      <w:r>
        <w:rPr/>
        <w:t>Esta oficina queda atenta a cualquier solicitud de aclaración o información adicional que se</w:t>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spacing w:before="8" w:after="0"/>
        <w:rPr>
          <w:sz w:val="21"/>
        </w:rPr>
      </w:pPr>
      <w:r>
        <w:rPr>
          <w:sz w:val="21"/>
        </w:rPr>
        <mc:AlternateContent>
          <mc:Choice Requires="wps">
            <w:drawing>
              <wp:anchor behindDoc="1" distT="0" distB="0" distL="0" distR="0" simplePos="0" locked="0" layoutInCell="1" allowOverlap="1" relativeHeight="26">
                <wp:simplePos x="0" y="0"/>
                <wp:positionH relativeFrom="page">
                  <wp:posOffset>1080135</wp:posOffset>
                </wp:positionH>
                <wp:positionV relativeFrom="paragraph">
                  <wp:posOffset>187960</wp:posOffset>
                </wp:positionV>
                <wp:extent cx="1284605" cy="1905"/>
                <wp:effectExtent l="0" t="0" r="0" b="0"/>
                <wp:wrapTopAndBottom/>
                <wp:docPr id="49" name="Imagen24"/>
                <a:graphic xmlns:a="http://schemas.openxmlformats.org/drawingml/2006/main">
                  <a:graphicData uri="http://schemas.microsoft.com/office/word/2010/wordprocessingShape">
                    <wps:wsp>
                      <wps:cNvSpPr/>
                      <wps:spPr>
                        <a:xfrm>
                          <a:off x="0" y="0"/>
                          <a:ext cx="1284120" cy="0"/>
                        </a:xfrm>
                        <a:prstGeom prst="line">
                          <a:avLst/>
                        </a:prstGeom>
                        <a:ln w="7560">
                          <a:solidFill>
                            <a:srgbClr val="00000a"/>
                          </a:solidFill>
                          <a:round/>
                        </a:ln>
                      </wps:spPr>
                      <wps:style>
                        <a:lnRef idx="0"/>
                        <a:fillRef idx="0"/>
                        <a:effectRef idx="0"/>
                        <a:fontRef idx="minor"/>
                      </wps:style>
                      <wps:bodyPr/>
                    </wps:wsp>
                  </a:graphicData>
                </a:graphic>
              </wp:anchor>
            </w:drawing>
          </mc:Choice>
          <mc:Fallback>
            <w:pict>
              <v:line id="shape_0" from="85.05pt,14.8pt" to="186.1pt,14.8pt" ID="Imagen24" stroked="t" style="position:absolute;mso-position-horizontal-relative:page">
                <v:stroke color="#00000a" weight="7560" joinstyle="round" endcap="flat"/>
                <v:fill o:detectmouseclick="t" on="false"/>
              </v:line>
            </w:pict>
          </mc:Fallback>
        </mc:AlternateContent>
      </w:r>
    </w:p>
    <w:p>
      <w:pPr>
        <w:sectPr>
          <w:headerReference w:type="default" r:id="rId62"/>
          <w:footerReference w:type="default" r:id="rId63"/>
          <w:type w:val="nextPage"/>
          <w:pgSz w:w="12240" w:h="15840"/>
          <w:pgMar w:left="880" w:right="240" w:header="644" w:top="1740" w:footer="1138" w:bottom="1400" w:gutter="0"/>
          <w:pgNumType w:fmt="decimal"/>
          <w:formProt w:val="false"/>
          <w:textDirection w:val="lrTb"/>
          <w:docGrid w:type="default" w:linePitch="100" w:charSpace="4096"/>
        </w:sectPr>
        <w:pStyle w:val="Normal"/>
        <w:spacing w:before="71" w:after="0"/>
        <w:ind w:left="821" w:right="1265" w:hanging="0"/>
        <w:jc w:val="left"/>
        <w:rPr>
          <w:sz w:val="16"/>
        </w:rPr>
      </w:pPr>
      <w:r>
        <w:rPr>
          <w:position w:val="6"/>
          <w:sz w:val="10"/>
        </w:rPr>
        <w:t>4</w:t>
      </w:r>
      <w:r>
        <w:rPr>
          <w:sz w:val="16"/>
        </w:rPr>
        <w:t>Circular 001 de 2020 “Rendición de Cuenta Anual a partir de la vigencia 2019 y mensuales a partir del mes de enero de 2020, ante la Contraloría de Bogotá D.C.”.</w:t>
      </w:r>
    </w:p>
    <w:p>
      <w:pPr>
        <w:pStyle w:val="Cuerpodetexto"/>
        <w:spacing w:before="11" w:after="0"/>
        <w:rPr>
          <w:sz w:val="11"/>
        </w:rPr>
      </w:pPr>
      <w:r>
        <w:rPr>
          <w:sz w:val="11"/>
        </w:rPr>
      </w:r>
    </w:p>
    <w:p>
      <w:pPr>
        <w:pStyle w:val="Cuerpodetexto"/>
        <w:spacing w:lineRule="auto" w:line="720" w:before="93" w:after="0"/>
        <w:ind w:left="821" w:right="5889" w:hanging="0"/>
        <w:rPr/>
      </w:pPr>
      <w:r>
        <w:rPr/>
        <w:t>requiera sobre el contenido del informe. Cordialmente,</w:t>
      </w:r>
    </w:p>
    <w:p>
      <w:pPr>
        <w:pStyle w:val="Normal"/>
        <w:spacing w:lineRule="exact" w:line="252" w:before="1" w:after="0"/>
        <w:ind w:left="821" w:right="0" w:hanging="0"/>
        <w:jc w:val="left"/>
        <w:rPr>
          <w:b/>
          <w:b/>
          <w:sz w:val="22"/>
        </w:rPr>
      </w:pPr>
      <w:r>
        <w:rPr>
          <w:b/>
          <w:sz w:val="22"/>
        </w:rPr>
        <w:t>EDNA MATILDE VALLEJO GORDILLO</w:t>
      </w:r>
    </w:p>
    <w:p>
      <w:pPr>
        <w:pStyle w:val="Cuerpodetexto"/>
        <w:spacing w:lineRule="exact" w:line="252"/>
        <w:ind w:left="821" w:right="0" w:hanging="0"/>
        <w:rPr/>
      </w:pPr>
      <w:r>
        <w:rPr/>
        <w:t>Jefe Oficina de Control Interno</w:t>
      </w:r>
    </w:p>
    <w:p>
      <w:pPr>
        <w:pStyle w:val="Cuerpodetexto"/>
        <w:rPr/>
      </w:pPr>
      <w:r>
        <w:rPr/>
      </w:r>
    </w:p>
    <w:p>
      <w:pPr>
        <w:pStyle w:val="Normal"/>
        <w:spacing w:before="0" w:after="0"/>
        <w:ind w:left="821" w:right="0" w:hanging="0"/>
        <w:jc w:val="left"/>
        <w:rPr>
          <w:sz w:val="18"/>
        </w:rPr>
      </w:pPr>
      <w:r>
        <w:rPr>
          <w:sz w:val="18"/>
        </w:rPr>
        <w:t>CC. Deyanira Quintero Hernández, Contadora de la UAERMV</w:t>
      </w:r>
    </w:p>
    <w:p>
      <w:pPr>
        <w:pStyle w:val="Cuerpodetexto"/>
        <w:spacing w:before="11" w:after="0"/>
        <w:rPr>
          <w:sz w:val="15"/>
        </w:rPr>
      </w:pPr>
      <w:r>
        <w:rPr>
          <w:sz w:val="15"/>
        </w:rPr>
      </w:r>
    </w:p>
    <w:p>
      <w:pPr>
        <w:sectPr>
          <w:headerReference w:type="default" r:id="rId64"/>
          <w:footerReference w:type="default" r:id="rId65"/>
          <w:type w:val="nextPage"/>
          <w:pgSz w:w="12240" w:h="15840"/>
          <w:pgMar w:left="880" w:right="240" w:header="644" w:top="1740" w:footer="1138" w:bottom="1400" w:gutter="0"/>
          <w:pgNumType w:fmt="decimal"/>
          <w:formProt w:val="false"/>
          <w:textDirection w:val="lrTb"/>
          <w:docGrid w:type="default" w:linePitch="100" w:charSpace="4096"/>
        </w:sectPr>
        <w:pStyle w:val="Normal"/>
        <w:spacing w:before="0" w:after="0"/>
        <w:ind w:left="821" w:right="5889" w:hanging="0"/>
        <w:jc w:val="left"/>
        <w:rPr>
          <w:sz w:val="16"/>
        </w:rPr>
      </w:pPr>
      <w:r>
        <w:rPr>
          <w:sz w:val="16"/>
        </w:rPr>
        <w:t>Anexos: certificado de presentación CHIP, en un folio. Elaboró: Wellfin Canro Rodríguez– Contador Contratista OCI.</w:t>
      </w:r>
    </w:p>
    <w:p>
      <w:pPr>
        <w:pStyle w:val="Normal"/>
        <w:spacing w:lineRule="exact" w:line="273" w:before="99" w:after="0"/>
        <w:ind w:left="0" w:right="1521" w:hanging="0"/>
        <w:jc w:val="right"/>
        <w:rPr>
          <w:rFonts w:ascii="Times New Roman" w:hAnsi="Times New Roman"/>
          <w:sz w:val="26"/>
        </w:rPr>
      </w:pPr>
      <w:r>
        <mc:AlternateContent>
          <mc:Choice Requires="wpg">
            <w:drawing>
              <wp:anchor behindDoc="1" distT="0" distB="0" distL="114300" distR="114300" simplePos="0" locked="0" layoutInCell="1" allowOverlap="1" relativeHeight="38">
                <wp:simplePos x="0" y="0"/>
                <wp:positionH relativeFrom="page">
                  <wp:posOffset>1097915</wp:posOffset>
                </wp:positionH>
                <wp:positionV relativeFrom="page">
                  <wp:posOffset>1953260</wp:posOffset>
                </wp:positionV>
                <wp:extent cx="7807960" cy="3944620"/>
                <wp:effectExtent l="0" t="0" r="0" b="0"/>
                <wp:wrapNone/>
                <wp:docPr id="50" name="Imagen25"/>
                <a:graphic xmlns:a="http://schemas.openxmlformats.org/drawingml/2006/main">
                  <a:graphicData uri="http://schemas.microsoft.com/office/word/2010/wordprocessingGroup">
                    <wpg:wgp>
                      <wpg:cNvGrpSpPr/>
                      <wpg:grpSpPr>
                        <a:xfrm>
                          <a:off x="0" y="0"/>
                          <a:ext cx="7807320" cy="3944160"/>
                        </a:xfrm>
                      </wpg:grpSpPr>
                      <pic:pic xmlns:pic="http://schemas.openxmlformats.org/drawingml/2006/picture">
                        <pic:nvPicPr>
                          <pic:cNvPr id="5" name="" descr=""/>
                          <pic:cNvPicPr/>
                        </pic:nvPicPr>
                        <pic:blipFill>
                          <a:blip r:embed="rId66"/>
                          <a:stretch/>
                        </pic:blipFill>
                        <pic:spPr>
                          <a:xfrm>
                            <a:off x="0" y="0"/>
                            <a:ext cx="7807320" cy="3822840"/>
                          </a:xfrm>
                          <a:prstGeom prst="rect">
                            <a:avLst/>
                          </a:prstGeom>
                          <a:ln>
                            <a:noFill/>
                          </a:ln>
                        </pic:spPr>
                      </pic:pic>
                      <wps:wsp>
                        <wps:cNvSpPr/>
                        <wps:spPr>
                          <a:xfrm>
                            <a:off x="7143120" y="3459600"/>
                            <a:ext cx="646920" cy="484560"/>
                          </a:xfrm>
                          <a:prstGeom prst="rect">
                            <a:avLst/>
                          </a:prstGeom>
                          <a:noFill/>
                          <a:ln w="38160">
                            <a:solidFill>
                              <a:srgbClr val="bf0000"/>
                            </a:solidFill>
                            <a:round/>
                          </a:ln>
                        </wps:spPr>
                        <wps:style>
                          <a:lnRef idx="0"/>
                          <a:fillRef idx="0"/>
                          <a:effectRef idx="0"/>
                          <a:fontRef idx="minor"/>
                        </wps:style>
                        <wps:bodyPr/>
                      </wps:wsp>
                    </wpg:wgp>
                  </a:graphicData>
                </a:graphic>
              </wp:anchor>
            </w:drawing>
          </mc:Choice>
          <mc:Fallback>
            <w:pict>
              <v:group id="shape_0" alt="Imagen25" style="position:absolute;margin-left:86.45pt;margin-top:153.8pt;width:614.75pt;height:310.55pt" coordorigin="1729,3076" coordsize="12295,6211">
                <v:shape id="shape_0" stroked="f" style="position:absolute;left:1729;top:3076;width:12294;height:6019;mso-position-horizontal-relative:page;mso-position-vertical-relative:page" type="shapetype_75">
                  <v:imagedata r:id="rId66" o:detectmouseclick="t"/>
                  <w10:wrap type="none"/>
                  <v:stroke color="#3465a4" joinstyle="round" endcap="flat"/>
                </v:shape>
                <v:rect id="shape_0" ID="Rectangle 1" stroked="t" style="position:absolute;left:12978;top:8524;width:1018;height:762;mso-position-horizontal-relative:page;mso-position-vertical-relative:page">
                  <w10:wrap type="none"/>
                  <v:fill o:detectmouseclick="t" on="false"/>
                  <v:stroke color="#bf0000" weight="38160" joinstyle="round" endcap="flat"/>
                </v:rect>
              </v:group>
            </w:pict>
          </mc:Fallback>
        </mc:AlternateContent>
        <w:drawing>
          <wp:anchor behindDoc="0" distT="0" distB="0" distL="0" distR="0" simplePos="0" locked="0" layoutInCell="1" allowOverlap="1" relativeHeight="34">
            <wp:simplePos x="0" y="0"/>
            <wp:positionH relativeFrom="page">
              <wp:posOffset>3511550</wp:posOffset>
            </wp:positionH>
            <wp:positionV relativeFrom="paragraph">
              <wp:posOffset>177165</wp:posOffset>
            </wp:positionV>
            <wp:extent cx="2541905" cy="499745"/>
            <wp:effectExtent l="0" t="0" r="0" b="0"/>
            <wp:wrapNone/>
            <wp:docPr id="5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2" descr=""/>
                    <pic:cNvPicPr>
                      <a:picLocks noChangeAspect="1" noChangeArrowheads="1"/>
                    </pic:cNvPicPr>
                  </pic:nvPicPr>
                  <pic:blipFill>
                    <a:blip r:embed="rId67"/>
                    <a:stretch>
                      <a:fillRect/>
                    </a:stretch>
                  </pic:blipFill>
                  <pic:spPr bwMode="auto">
                    <a:xfrm>
                      <a:off x="0" y="0"/>
                      <a:ext cx="2541905" cy="499745"/>
                    </a:xfrm>
                    <a:prstGeom prst="rect">
                      <a:avLst/>
                    </a:prstGeom>
                  </pic:spPr>
                </pic:pic>
              </a:graphicData>
            </a:graphic>
          </wp:anchor>
        </w:drawing>
      </w:r>
      <w:r>
        <w:rPr>
          <w:rFonts w:ascii="Times New Roman" w:hAnsi="Times New Roman"/>
          <w:color w:val="00000A"/>
          <w:spacing w:val="-1"/>
          <w:w w:val="75"/>
          <w:sz w:val="26"/>
        </w:rPr>
        <w:t>*20201600009553*</w:t>
      </w:r>
    </w:p>
    <w:p>
      <w:pPr>
        <w:pStyle w:val="Normal"/>
        <w:spacing w:lineRule="exact" w:line="156" w:before="0" w:after="0"/>
        <w:ind w:left="0" w:right="1523" w:hanging="0"/>
        <w:jc w:val="right"/>
        <w:rPr>
          <w:sz w:val="16"/>
        </w:rPr>
      </w:pPr>
      <w:r>
        <w:rPr>
          <w:color w:val="00000A"/>
          <w:spacing w:val="-1"/>
          <w:sz w:val="16"/>
        </w:rPr>
        <w:t>Radicado:</w:t>
      </w:r>
    </w:p>
    <w:p>
      <w:pPr>
        <w:pStyle w:val="Normal"/>
        <w:spacing w:lineRule="exact" w:line="228" w:before="0" w:after="0"/>
        <w:ind w:left="0" w:right="1521" w:hanging="0"/>
        <w:jc w:val="right"/>
        <w:rPr>
          <w:b/>
          <w:b/>
          <w:sz w:val="20"/>
        </w:rPr>
      </w:pPr>
      <w:r>
        <w:rPr>
          <w:b/>
          <w:color w:val="00000A"/>
          <w:spacing w:val="-1"/>
          <w:sz w:val="20"/>
        </w:rPr>
        <w:t>20201600009553</w:t>
      </w:r>
    </w:p>
    <w:p>
      <w:pPr>
        <w:pStyle w:val="Normal"/>
        <w:spacing w:before="1" w:after="0"/>
        <w:ind w:left="0" w:right="1523" w:hanging="0"/>
        <w:jc w:val="right"/>
        <w:rPr>
          <w:sz w:val="20"/>
        </w:rPr>
      </w:pPr>
      <w:r>
        <w:rPr>
          <w:color w:val="00000A"/>
          <w:sz w:val="16"/>
        </w:rPr>
        <w:t>Fecha:</w:t>
      </w:r>
      <w:r>
        <w:rPr>
          <w:color w:val="00000A"/>
          <w:spacing w:val="-6"/>
          <w:sz w:val="20"/>
        </w:rPr>
        <w:t>28-02-2020</w:t>
      </w:r>
    </w:p>
    <w:p>
      <w:pPr>
        <w:pStyle w:val="Normal"/>
        <w:spacing w:before="0" w:after="0"/>
        <w:ind w:left="0" w:right="1518" w:hanging="0"/>
        <w:jc w:val="right"/>
        <w:rPr>
          <w:sz w:val="18"/>
        </w:rPr>
      </w:pPr>
      <w:r>
        <w:rPr>
          <w:color w:val="00000A"/>
          <w:sz w:val="18"/>
        </w:rPr>
        <w:t>Pág. 5 de</w:t>
      </w:r>
      <w:r>
        <w:rPr>
          <w:color w:val="00000A"/>
          <w:spacing w:val="3"/>
          <w:sz w:val="18"/>
        </w:rPr>
        <w:t>5</w:t>
      </w:r>
    </w:p>
    <w:p>
      <w:pPr>
        <w:pStyle w:val="Cuerpodetexto"/>
        <w:spacing w:before="1" w:after="0"/>
        <w:rPr>
          <w:sz w:val="24"/>
        </w:rPr>
      </w:pPr>
      <w:r>
        <w:rPr>
          <w:sz w:val="24"/>
        </w:rPr>
      </w:r>
    </w:p>
    <w:p>
      <w:pPr>
        <w:pStyle w:val="Normal"/>
        <w:spacing w:before="93" w:after="0"/>
        <w:ind w:left="4938" w:right="5500" w:hanging="0"/>
        <w:jc w:val="center"/>
        <w:rPr/>
      </w:pPr>
      <w:r>
        <w:rPr>
          <w:color w:val="00000A"/>
          <w:sz w:val="24"/>
        </w:rPr>
        <w:t>ANEXO</w:t>
      </w:r>
    </w:p>
    <w:sectPr>
      <w:headerReference w:type="default" r:id="rId68"/>
      <w:footerReference w:type="default" r:id="rId69"/>
      <w:type w:val="nextPage"/>
      <w:pgSz w:orient="landscape" w:w="15840" w:h="12240"/>
      <w:pgMar w:left="2260" w:right="2260" w:header="0" w:top="560" w:footer="1202" w:bottom="140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Arial Narrow">
    <w:charset w:val="01"/>
    <w:family w:val="roman"/>
    <w:pitch w:val="variable"/>
  </w:font>
  <w:font w:name="Berlin Sans FB">
    <w:charset w:val="01"/>
    <w:family w:val="roman"/>
    <w:pitch w:val="variable"/>
  </w:font>
  <w:font w:name="Symbol">
    <w:charset w:val="02"/>
    <w:family w:val="auto"/>
    <w:pitch w:val="default"/>
  </w:font>
  <w:font w:name="Arial">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0"/>
      </w:rPr>
    </w:pPr>
    <w:r>
      <w:rPr>
        <w:sz w:val="20"/>
      </w:rPr>
      <mc:AlternateContent>
        <mc:Choice Requires="wps">
          <w:drawing>
            <wp:anchor behindDoc="1" distT="0" distB="0" distL="114300" distR="114300" simplePos="0" locked="0" layoutInCell="1" allowOverlap="1" relativeHeight="3">
              <wp:simplePos x="0" y="0"/>
              <wp:positionH relativeFrom="page">
                <wp:posOffset>1068070</wp:posOffset>
              </wp:positionH>
              <wp:positionV relativeFrom="page">
                <wp:posOffset>9159240</wp:posOffset>
              </wp:positionV>
              <wp:extent cx="2218690" cy="483235"/>
              <wp:effectExtent l="0" t="0" r="0" b="0"/>
              <wp:wrapNone/>
              <wp:docPr id="5" name="Imagen3"/>
              <a:graphic xmlns:a="http://schemas.openxmlformats.org/drawingml/2006/main">
                <a:graphicData uri="http://schemas.microsoft.com/office/word/2010/wordprocessingShape">
                  <wps:wsp>
                    <wps:cNvSpPr/>
                    <wps:spPr>
                      <a:xfrm>
                        <a:off x="0" y="0"/>
                        <a:ext cx="2217960" cy="482760"/>
                      </a:xfrm>
                      <a:prstGeom prst="rect">
                        <a:avLst/>
                      </a:prstGeom>
                      <a:noFill/>
                      <a:ln>
                        <a:noFill/>
                      </a:ln>
                    </wps:spPr>
                    <wps:style>
                      <a:lnRef idx="0"/>
                      <a:fillRef idx="0"/>
                      <a:effectRef idx="0"/>
                      <a:fontRef idx="minor"/>
                    </wps:style>
                    <wps:txbx>
                      <w:txbxContent>
                        <w:p>
                          <w:pPr>
                            <w:pStyle w:val="Contenidodelmarco"/>
                            <w:spacing w:lineRule="exact" w:line="182" w:before="15" w:after="0"/>
                            <w:ind w:left="20" w:right="0" w:hanging="0"/>
                            <w:jc w:val="left"/>
                            <w:rPr>
                              <w:sz w:val="16"/>
                            </w:rPr>
                          </w:pPr>
                          <w:r>
                            <w:rPr>
                              <w:color w:val="000009"/>
                              <w:sz w:val="16"/>
                            </w:rPr>
                            <w:t>Calle 26 No. 57-41, Torre 8, Pisos 7 Y 8</w:t>
                          </w:r>
                          <w:r>
                            <w:rPr>
                              <w:color w:val="000009"/>
                              <w:spacing w:val="-11"/>
                              <w:sz w:val="16"/>
                            </w:rPr>
                            <w:t>CEMSA</w:t>
                          </w:r>
                        </w:p>
                        <w:p>
                          <w:pPr>
                            <w:pStyle w:val="Contenidodelmarco"/>
                            <w:spacing w:lineRule="exact" w:line="180" w:before="0" w:after="0"/>
                            <w:ind w:left="20" w:right="0" w:hanging="0"/>
                            <w:jc w:val="left"/>
                            <w:rPr>
                              <w:sz w:val="16"/>
                            </w:rPr>
                          </w:pPr>
                          <w:r>
                            <w:rPr>
                              <w:color w:val="000009"/>
                              <w:sz w:val="16"/>
                            </w:rPr>
                            <w:t>PBX: (+57)(1) 3779555 - Información: Línea</w:t>
                          </w:r>
                          <w:r>
                            <w:rPr>
                              <w:color w:val="000009"/>
                              <w:spacing w:val="-15"/>
                              <w:sz w:val="16"/>
                            </w:rPr>
                            <w:t>195</w:t>
                          </w:r>
                        </w:p>
                        <w:p>
                          <w:pPr>
                            <w:pStyle w:val="Contenidodelmarco"/>
                            <w:spacing w:lineRule="auto" w:line="235" w:before="1" w:after="0"/>
                            <w:ind w:left="20" w:right="1834" w:hanging="0"/>
                            <w:jc w:val="left"/>
                            <w:rPr/>
                          </w:pPr>
                          <w:r>
                            <w:rPr>
                              <w:color w:val="000009"/>
                              <w:sz w:val="16"/>
                            </w:rPr>
                            <w:t>Código Postal: 111321</w:t>
                          </w:r>
                          <w:hyperlink r:id="rId1">
                            <w:r>
                              <w:rPr>
                                <w:rStyle w:val="ListLabel136"/>
                                <w:color w:val="000009"/>
                                <w:sz w:val="16"/>
                              </w:rPr>
                              <w:t>www.umv.gov.co</w:t>
                            </w:r>
                          </w:hyperlink>
                        </w:p>
                      </w:txbxContent>
                    </wps:txbx>
                    <wps:bodyPr lIns="0" rIns="0" tIns="0" bIns="0">
                      <a:noAutofit/>
                    </wps:bodyPr>
                  </wps:wsp>
                </a:graphicData>
              </a:graphic>
            </wp:anchor>
          </w:drawing>
        </mc:Choice>
        <mc:Fallback>
          <w:pict>
            <v:rect id="shape_0" ID="Imagen3" stroked="f" style="position:absolute;margin-left:84.1pt;margin-top:721.2pt;width:174.6pt;height:37.95pt;mso-position-horizontal-relative:page;mso-position-vertical-relative:page">
              <w10:wrap type="square"/>
              <v:fill o:detectmouseclick="t" on="false"/>
              <v:stroke color="#3465a4" joinstyle="round" endcap="flat"/>
              <v:textbox>
                <w:txbxContent>
                  <w:p>
                    <w:pPr>
                      <w:pStyle w:val="Contenidodelmarco"/>
                      <w:spacing w:lineRule="exact" w:line="182" w:before="15" w:after="0"/>
                      <w:ind w:left="20" w:right="0" w:hanging="0"/>
                      <w:jc w:val="left"/>
                      <w:rPr>
                        <w:sz w:val="16"/>
                      </w:rPr>
                    </w:pPr>
                    <w:r>
                      <w:rPr>
                        <w:color w:val="000009"/>
                        <w:sz w:val="16"/>
                      </w:rPr>
                      <w:t>Calle 26 No. 57-41, Torre 8, Pisos 7 Y 8</w:t>
                    </w:r>
                    <w:r>
                      <w:rPr>
                        <w:color w:val="000009"/>
                        <w:spacing w:val="-11"/>
                        <w:sz w:val="16"/>
                      </w:rPr>
                      <w:t>CEMSA</w:t>
                    </w:r>
                  </w:p>
                  <w:p>
                    <w:pPr>
                      <w:pStyle w:val="Contenidodelmarco"/>
                      <w:spacing w:lineRule="exact" w:line="180" w:before="0" w:after="0"/>
                      <w:ind w:left="20" w:right="0" w:hanging="0"/>
                      <w:jc w:val="left"/>
                      <w:rPr>
                        <w:sz w:val="16"/>
                      </w:rPr>
                    </w:pPr>
                    <w:r>
                      <w:rPr>
                        <w:color w:val="000009"/>
                        <w:sz w:val="16"/>
                      </w:rPr>
                      <w:t>PBX: (+57)(1) 3779555 - Información: Línea</w:t>
                    </w:r>
                    <w:r>
                      <w:rPr>
                        <w:color w:val="000009"/>
                        <w:spacing w:val="-15"/>
                        <w:sz w:val="16"/>
                      </w:rPr>
                      <w:t>195</w:t>
                    </w:r>
                  </w:p>
                  <w:p>
                    <w:pPr>
                      <w:pStyle w:val="Contenidodelmarco"/>
                      <w:spacing w:lineRule="auto" w:line="235" w:before="1" w:after="0"/>
                      <w:ind w:left="20" w:right="1834" w:hanging="0"/>
                      <w:jc w:val="left"/>
                      <w:rPr/>
                    </w:pPr>
                    <w:r>
                      <w:rPr>
                        <w:color w:val="000009"/>
                        <w:sz w:val="16"/>
                      </w:rPr>
                      <w:t>Código Postal: 111321</w:t>
                    </w:r>
                    <w:hyperlink r:id="rId2">
                      <w:r>
                        <w:rPr>
                          <w:rStyle w:val="ListLabel136"/>
                          <w:color w:val="000009"/>
                          <w:sz w:val="16"/>
                        </w:rPr>
                        <w:t>www.umv.gov.co</w:t>
                      </w:r>
                    </w:hyperlink>
                  </w:p>
                </w:txbxContent>
              </v:textbox>
            </v:rect>
          </w:pict>
        </mc:Fallback>
      </mc:AlternateContent>
      <mc:AlternateContent>
        <mc:Choice Requires="wps">
          <w:drawing>
            <wp:anchor behindDoc="1" distT="0" distB="0" distL="114300" distR="114300" simplePos="0" locked="0" layoutInCell="1" allowOverlap="1" relativeHeight="6">
              <wp:simplePos x="0" y="0"/>
              <wp:positionH relativeFrom="page">
                <wp:posOffset>4665345</wp:posOffset>
              </wp:positionH>
              <wp:positionV relativeFrom="page">
                <wp:posOffset>9273540</wp:posOffset>
              </wp:positionV>
              <wp:extent cx="715645" cy="140335"/>
              <wp:effectExtent l="0" t="0" r="0" b="0"/>
              <wp:wrapNone/>
              <wp:docPr id="7" name="Imagen4"/>
              <a:graphic xmlns:a="http://schemas.openxmlformats.org/drawingml/2006/main">
                <a:graphicData uri="http://schemas.microsoft.com/office/word/2010/wordprocessingShape">
                  <wps:wsp>
                    <wps:cNvSpPr/>
                    <wps:spPr>
                      <a:xfrm>
                        <a:off x="0" y="0"/>
                        <a:ext cx="714960" cy="139680"/>
                      </a:xfrm>
                      <a:prstGeom prst="rect">
                        <a:avLst/>
                      </a:prstGeom>
                      <a:noFill/>
                      <a:ln>
                        <a:noFill/>
                      </a:ln>
                    </wps:spPr>
                    <wps:style>
                      <a:lnRef idx="0"/>
                      <a:fillRef idx="0"/>
                      <a:effectRef idx="0"/>
                      <a:fontRef idx="minor"/>
                    </wps:style>
                    <wps:txbx>
                      <w:txbxContent>
                        <w:p>
                          <w:pPr>
                            <w:pStyle w:val="Contenidodelmarco"/>
                            <w:spacing w:before="15" w:after="0"/>
                            <w:ind w:left="20" w:right="0" w:hanging="0"/>
                            <w:jc w:val="left"/>
                            <w:rPr>
                              <w:sz w:val="16"/>
                            </w:rPr>
                          </w:pPr>
                          <w:r>
                            <w:rPr>
                              <w:color w:val="000009"/>
                              <w:sz w:val="16"/>
                            </w:rPr>
                            <w:t>GDOC-FM-005</w:t>
                          </w:r>
                        </w:p>
                      </w:txbxContent>
                    </wps:txbx>
                    <wps:bodyPr lIns="0" rIns="0" tIns="0" bIns="0">
                      <a:noAutofit/>
                    </wps:bodyPr>
                  </wps:wsp>
                </a:graphicData>
              </a:graphic>
            </wp:anchor>
          </w:drawing>
        </mc:Choice>
        <mc:Fallback>
          <w:pict>
            <v:rect id="shape_0" ID="Imagen4" stroked="f" style="position:absolute;margin-left:367.35pt;margin-top:730.2pt;width:56.25pt;height:10.95pt;mso-position-horizontal-relative:page;mso-position-vertical-relative:page">
              <w10:wrap type="square"/>
              <v:fill o:detectmouseclick="t" on="false"/>
              <v:stroke color="#3465a4" joinstyle="round" endcap="flat"/>
              <v:textbox>
                <w:txbxContent>
                  <w:p>
                    <w:pPr>
                      <w:pStyle w:val="Contenidodelmarco"/>
                      <w:spacing w:before="15" w:after="0"/>
                      <w:ind w:left="20" w:right="0" w:hanging="0"/>
                      <w:jc w:val="left"/>
                      <w:rPr>
                        <w:sz w:val="16"/>
                      </w:rPr>
                    </w:pPr>
                    <w:r>
                      <w:rPr>
                        <w:color w:val="000009"/>
                        <w:sz w:val="16"/>
                      </w:rPr>
                      <w:t>GDOC-FM-005</w:t>
                    </w:r>
                  </w:p>
                </w:txbxContent>
              </v:textbox>
            </v:rect>
          </w:pict>
        </mc:Fallback>
      </mc:AlternateContent>
      <w:drawing>
        <wp:anchor behindDoc="1" distT="0" distB="0" distL="0" distR="0" simplePos="0" locked="0" layoutInCell="1" allowOverlap="1" relativeHeight="31">
          <wp:simplePos x="0" y="0"/>
          <wp:positionH relativeFrom="page">
            <wp:posOffset>6096000</wp:posOffset>
          </wp:positionH>
          <wp:positionV relativeFrom="page">
            <wp:posOffset>9169400</wp:posOffset>
          </wp:positionV>
          <wp:extent cx="628650" cy="603250"/>
          <wp:effectExtent l="0" t="0" r="0" b="0"/>
          <wp:wrapNone/>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descr=""/>
                  <pic:cNvPicPr>
                    <a:picLocks noChangeAspect="1" noChangeArrowheads="1"/>
                  </pic:cNvPicPr>
                </pic:nvPicPr>
                <pic:blipFill>
                  <a:blip r:embed="rId3"/>
                  <a:stretch>
                    <a:fillRect/>
                  </a:stretch>
                </pic:blipFill>
                <pic:spPr bwMode="auto">
                  <a:xfrm>
                    <a:off x="0" y="0"/>
                    <a:ext cx="628650" cy="603250"/>
                  </a:xfrm>
                  <a:prstGeom prst="rect">
                    <a:avLst/>
                  </a:prstGeom>
                </pic:spPr>
              </pic:pic>
            </a:graphicData>
          </a:graphic>
        </wp:anchor>
      </w:drawing>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0"/>
      </w:rPr>
    </w:pPr>
    <w:r>
      <w:rPr>
        <w:sz w:val="20"/>
      </w:rPr>
      <mc:AlternateContent>
        <mc:Choice Requires="wps">
          <w:drawing>
            <wp:anchor behindDoc="1" distT="0" distB="0" distL="114300" distR="114300" simplePos="0" locked="0" layoutInCell="1" allowOverlap="1" relativeHeight="8">
              <wp:simplePos x="0" y="0"/>
              <wp:positionH relativeFrom="page">
                <wp:posOffset>6979285</wp:posOffset>
              </wp:positionH>
              <wp:positionV relativeFrom="page">
                <wp:posOffset>9312910</wp:posOffset>
              </wp:positionV>
              <wp:extent cx="89535" cy="166370"/>
              <wp:effectExtent l="0" t="0" r="0" b="0"/>
              <wp:wrapNone/>
              <wp:docPr id="25" name="Imagen13"/>
              <a:graphic xmlns:a="http://schemas.openxmlformats.org/drawingml/2006/main">
                <a:graphicData uri="http://schemas.microsoft.com/office/word/2010/wordprocessingShape">
                  <wps:wsp>
                    <wps:cNvSpPr/>
                    <wps:spPr>
                      <a:xfrm>
                        <a:off x="0" y="0"/>
                        <a:ext cx="88920" cy="165600"/>
                      </a:xfrm>
                      <a:prstGeom prst="rect">
                        <a:avLst/>
                      </a:prstGeom>
                      <a:noFill/>
                      <a:ln>
                        <a:noFill/>
                      </a:ln>
                    </wps:spPr>
                    <wps:style>
                      <a:lnRef idx="0"/>
                      <a:fillRef idx="0"/>
                      <a:effectRef idx="0"/>
                      <a:fontRef idx="minor"/>
                    </wps:style>
                    <wps:txbx>
                      <w:txbxContent>
                        <w:p>
                          <w:pPr>
                            <w:pStyle w:val="Contenidodelmarco"/>
                            <w:spacing w:before="10" w:after="0"/>
                            <w:ind w:left="20" w:right="0" w:hanging="0"/>
                            <w:jc w:val="left"/>
                            <w:rPr>
                              <w:rFonts w:ascii="Times New Roman" w:hAnsi="Times New Roman"/>
                              <w:sz w:val="20"/>
                            </w:rPr>
                          </w:pPr>
                          <w:r>
                            <w:rPr>
                              <w:rFonts w:ascii="Times New Roman" w:hAnsi="Times New Roman"/>
                              <w:color w:val="auto"/>
                              <w:w w:val="99"/>
                              <w:sz w:val="20"/>
                            </w:rPr>
                            <w:t>3</w:t>
                          </w:r>
                        </w:p>
                      </w:txbxContent>
                    </wps:txbx>
                    <wps:bodyPr lIns="0" rIns="0" tIns="0" bIns="0">
                      <a:noAutofit/>
                    </wps:bodyPr>
                  </wps:wsp>
                </a:graphicData>
              </a:graphic>
            </wp:anchor>
          </w:drawing>
        </mc:Choice>
        <mc:Fallback>
          <w:pict>
            <v:rect id="shape_0" ID="Imagen13" stroked="f" style="position:absolute;margin-left:549.55pt;margin-top:733.3pt;width:6.95pt;height:13pt;mso-position-horizontal-relative:page;mso-position-vertical-relative:page">
              <w10:wrap type="square"/>
              <v:fill o:detectmouseclick="t" on="false"/>
              <v:stroke color="#3465a4" joinstyle="round" endcap="flat"/>
              <v:textbox>
                <w:txbxContent>
                  <w:p>
                    <w:pPr>
                      <w:pStyle w:val="Contenidodelmarco"/>
                      <w:spacing w:before="10" w:after="0"/>
                      <w:ind w:left="20" w:right="0" w:hanging="0"/>
                      <w:jc w:val="left"/>
                      <w:rPr>
                        <w:rFonts w:ascii="Times New Roman" w:hAnsi="Times New Roman"/>
                        <w:sz w:val="20"/>
                      </w:rPr>
                    </w:pPr>
                    <w:r>
                      <w:rPr>
                        <w:rFonts w:ascii="Times New Roman" w:hAnsi="Times New Roman"/>
                        <w:color w:val="auto"/>
                        <w:w w:val="99"/>
                        <w:sz w:val="20"/>
                      </w:rPr>
                      <w:t>3</w:t>
                    </w:r>
                  </w:p>
                </w:txbxContent>
              </v:textbox>
            </v:rect>
          </w:pict>
        </mc:Fallback>
      </mc:AlternateContent>
      <mc:AlternateContent>
        <mc:Choice Requires="wps">
          <w:drawing>
            <wp:anchor behindDoc="1" distT="0" distB="0" distL="114300" distR="114300" simplePos="0" locked="0" layoutInCell="1" allowOverlap="1" relativeHeight="11">
              <wp:simplePos x="0" y="0"/>
              <wp:positionH relativeFrom="page">
                <wp:posOffset>1055370</wp:posOffset>
              </wp:positionH>
              <wp:positionV relativeFrom="page">
                <wp:posOffset>9189085</wp:posOffset>
              </wp:positionV>
              <wp:extent cx="3422015" cy="144145"/>
              <wp:effectExtent l="0" t="0" r="0" b="0"/>
              <wp:wrapNone/>
              <wp:docPr id="27" name="Imagen14"/>
              <a:graphic xmlns:a="http://schemas.openxmlformats.org/drawingml/2006/main">
                <a:graphicData uri="http://schemas.microsoft.com/office/word/2010/wordprocessingShape">
                  <wps:wsp>
                    <wps:cNvSpPr/>
                    <wps:spPr>
                      <a:xfrm>
                        <a:off x="0" y="0"/>
                        <a:ext cx="3421440" cy="143640"/>
                      </a:xfrm>
                      <a:prstGeom prst="rect">
                        <a:avLst/>
                      </a:prstGeom>
                      <a:noFill/>
                      <a:ln>
                        <a:noFill/>
                      </a:ln>
                    </wps:spPr>
                    <wps:style>
                      <a:lnRef idx="0"/>
                      <a:fillRef idx="0"/>
                      <a:effectRef idx="0"/>
                      <a:fontRef idx="minor"/>
                    </wps:style>
                    <wps:txbx>
                      <w:txbxContent>
                        <w:p>
                          <w:pPr>
                            <w:pStyle w:val="Contenidodelmarco"/>
                            <w:spacing w:before="18" w:after="0"/>
                            <w:ind w:left="40" w:right="0" w:hanging="0"/>
                            <w:jc w:val="left"/>
                            <w:rPr>
                              <w:color w:val="auto"/>
                            </w:rPr>
                          </w:pPr>
                          <w:r>
                            <w:rPr>
                              <w:color w:val="auto"/>
                            </w:rPr>
                            <w:fldChar w:fldCharType="begin"/>
                          </w:r>
                          <w:r>
                            <w:rPr/>
                            <w:instrText> PAGE </w:instrText>
                          </w:r>
                          <w:r>
                            <w:rPr/>
                            <w:fldChar w:fldCharType="separate"/>
                          </w:r>
                          <w:r>
                            <w:rPr/>
                            <w:t>6</w:t>
                          </w:r>
                          <w:r>
                            <w:rPr/>
                            <w:fldChar w:fldCharType="end"/>
                          </w:r>
                          <w:r>
                            <w:rPr>
                              <w:color w:val="auto"/>
                              <w:position w:val="10"/>
                              <w:sz w:val="16"/>
                            </w:rPr>
                            <w:t>Tomado del Anexo de la Resolución 193 de 2016, numeral 4.1, página 27</w:t>
                          </w:r>
                        </w:p>
                      </w:txbxContent>
                    </wps:txbx>
                    <wps:bodyPr lIns="0" rIns="0" tIns="0" bIns="0">
                      <a:noAutofit/>
                    </wps:bodyPr>
                  </wps:wsp>
                </a:graphicData>
              </a:graphic>
            </wp:anchor>
          </w:drawing>
        </mc:Choice>
        <mc:Fallback>
          <w:pict>
            <v:rect id="shape_0" ID="Imagen14" stroked="f" style="position:absolute;margin-left:83.1pt;margin-top:723.55pt;width:269.35pt;height:11.25pt;mso-position-horizontal-relative:page;mso-position-vertical-relative:page">
              <w10:wrap type="square"/>
              <v:fill o:detectmouseclick="t" on="false"/>
              <v:stroke color="#3465a4" joinstyle="round" endcap="flat"/>
              <v:textbox>
                <w:txbxContent>
                  <w:p>
                    <w:pPr>
                      <w:pStyle w:val="Contenidodelmarco"/>
                      <w:spacing w:before="18" w:after="0"/>
                      <w:ind w:left="40" w:right="0" w:hanging="0"/>
                      <w:jc w:val="left"/>
                      <w:rPr>
                        <w:color w:val="auto"/>
                      </w:rPr>
                    </w:pPr>
                    <w:r>
                      <w:rPr>
                        <w:color w:val="auto"/>
                      </w:rPr>
                      <w:fldChar w:fldCharType="begin"/>
                    </w:r>
                    <w:r>
                      <w:rPr/>
                      <w:instrText> PAGE </w:instrText>
                    </w:r>
                    <w:r>
                      <w:rPr/>
                      <w:fldChar w:fldCharType="separate"/>
                    </w:r>
                    <w:r>
                      <w:rPr/>
                      <w:t>6</w:t>
                    </w:r>
                    <w:r>
                      <w:rPr/>
                      <w:fldChar w:fldCharType="end"/>
                    </w:r>
                    <w:r>
                      <w:rPr>
                        <w:color w:val="auto"/>
                        <w:position w:val="10"/>
                        <w:sz w:val="16"/>
                      </w:rPr>
                      <w:t>Tomado del Anexo de la Resolución 193 de 2016, numeral 4.1, página 27</w:t>
                    </w:r>
                  </w:p>
                </w:txbxContent>
              </v:textbox>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0"/>
      </w:rPr>
    </w:pPr>
    <w:r>
      <w:rPr>
        <w:sz w:val="20"/>
      </w:rPr>
      <mc:AlternateContent>
        <mc:Choice Requires="wps">
          <w:drawing>
            <wp:anchor behindDoc="1" distT="0" distB="0" distL="114300" distR="114300" simplePos="0" locked="0" layoutInCell="1" allowOverlap="1" relativeHeight="9">
              <wp:simplePos x="0" y="0"/>
              <wp:positionH relativeFrom="page">
                <wp:posOffset>6979285</wp:posOffset>
              </wp:positionH>
              <wp:positionV relativeFrom="page">
                <wp:posOffset>9312910</wp:posOffset>
              </wp:positionV>
              <wp:extent cx="89535" cy="166370"/>
              <wp:effectExtent l="0" t="0" r="0" b="0"/>
              <wp:wrapNone/>
              <wp:docPr id="31" name="Imagen15"/>
              <a:graphic xmlns:a="http://schemas.openxmlformats.org/drawingml/2006/main">
                <a:graphicData uri="http://schemas.microsoft.com/office/word/2010/wordprocessingShape">
                  <wps:wsp>
                    <wps:cNvSpPr/>
                    <wps:spPr>
                      <a:xfrm>
                        <a:off x="0" y="0"/>
                        <a:ext cx="88920" cy="165600"/>
                      </a:xfrm>
                      <a:prstGeom prst="rect">
                        <a:avLst/>
                      </a:prstGeom>
                      <a:noFill/>
                      <a:ln>
                        <a:noFill/>
                      </a:ln>
                    </wps:spPr>
                    <wps:style>
                      <a:lnRef idx="0"/>
                      <a:fillRef idx="0"/>
                      <a:effectRef idx="0"/>
                      <a:fontRef idx="minor"/>
                    </wps:style>
                    <wps:txbx>
                      <w:txbxContent>
                        <w:p>
                          <w:pPr>
                            <w:pStyle w:val="Contenidodelmarco"/>
                            <w:spacing w:before="10" w:after="0"/>
                            <w:ind w:left="20" w:right="0" w:hanging="0"/>
                            <w:jc w:val="left"/>
                            <w:rPr>
                              <w:rFonts w:ascii="Times New Roman" w:hAnsi="Times New Roman"/>
                              <w:sz w:val="20"/>
                            </w:rPr>
                          </w:pPr>
                          <w:r>
                            <w:rPr>
                              <w:rFonts w:ascii="Times New Roman" w:hAnsi="Times New Roman"/>
                              <w:color w:val="auto"/>
                              <w:w w:val="99"/>
                              <w:sz w:val="20"/>
                            </w:rPr>
                            <w:t>4</w:t>
                          </w:r>
                        </w:p>
                      </w:txbxContent>
                    </wps:txbx>
                    <wps:bodyPr lIns="0" rIns="0" tIns="0" bIns="0">
                      <a:noAutofit/>
                    </wps:bodyPr>
                  </wps:wsp>
                </a:graphicData>
              </a:graphic>
            </wp:anchor>
          </w:drawing>
        </mc:Choice>
        <mc:Fallback>
          <w:pict>
            <v:rect id="shape_0" ID="Imagen15" stroked="f" style="position:absolute;margin-left:549.55pt;margin-top:733.3pt;width:6.95pt;height:13pt;mso-position-horizontal-relative:page;mso-position-vertical-relative:page">
              <w10:wrap type="square"/>
              <v:fill o:detectmouseclick="t" on="false"/>
              <v:stroke color="#3465a4" joinstyle="round" endcap="flat"/>
              <v:textbox>
                <w:txbxContent>
                  <w:p>
                    <w:pPr>
                      <w:pStyle w:val="Contenidodelmarco"/>
                      <w:spacing w:before="10" w:after="0"/>
                      <w:ind w:left="20" w:right="0" w:hanging="0"/>
                      <w:jc w:val="left"/>
                      <w:rPr>
                        <w:rFonts w:ascii="Times New Roman" w:hAnsi="Times New Roman"/>
                        <w:sz w:val="20"/>
                      </w:rPr>
                    </w:pPr>
                    <w:r>
                      <w:rPr>
                        <w:rFonts w:ascii="Times New Roman" w:hAnsi="Times New Roman"/>
                        <w:color w:val="auto"/>
                        <w:w w:val="99"/>
                        <w:sz w:val="20"/>
                      </w:rPr>
                      <w:t>4</w:t>
                    </w:r>
                  </w:p>
                </w:txbxContent>
              </v:textbox>
            </v:rect>
          </w:pict>
        </mc:Fallback>
      </mc:AlternateContent>
      <mc:AlternateContent>
        <mc:Choice Requires="wps">
          <w:drawing>
            <wp:anchor behindDoc="1" distT="0" distB="0" distL="114300" distR="114300" simplePos="0" locked="0" layoutInCell="1" allowOverlap="1" relativeHeight="10">
              <wp:simplePos x="0" y="0"/>
              <wp:positionH relativeFrom="page">
                <wp:posOffset>1055370</wp:posOffset>
              </wp:positionH>
              <wp:positionV relativeFrom="page">
                <wp:posOffset>9189720</wp:posOffset>
              </wp:positionV>
              <wp:extent cx="3419475" cy="143510"/>
              <wp:effectExtent l="0" t="0" r="0" b="0"/>
              <wp:wrapNone/>
              <wp:docPr id="33" name="Imagen16"/>
              <a:graphic xmlns:a="http://schemas.openxmlformats.org/drawingml/2006/main">
                <a:graphicData uri="http://schemas.microsoft.com/office/word/2010/wordprocessingShape">
                  <wps:wsp>
                    <wps:cNvSpPr/>
                    <wps:spPr>
                      <a:xfrm>
                        <a:off x="0" y="0"/>
                        <a:ext cx="3418920" cy="142920"/>
                      </a:xfrm>
                      <a:prstGeom prst="rect">
                        <a:avLst/>
                      </a:prstGeom>
                      <a:noFill/>
                      <a:ln>
                        <a:noFill/>
                      </a:ln>
                    </wps:spPr>
                    <wps:style>
                      <a:lnRef idx="0"/>
                      <a:fillRef idx="0"/>
                      <a:effectRef idx="0"/>
                      <a:fontRef idx="minor"/>
                    </wps:style>
                    <wps:txbx>
                      <w:txbxContent>
                        <w:p>
                          <w:pPr>
                            <w:pStyle w:val="Contenidodelmarco"/>
                            <w:spacing w:before="17" w:after="0"/>
                            <w:ind w:left="40" w:right="0" w:hanging="0"/>
                            <w:jc w:val="left"/>
                            <w:rPr>
                              <w:color w:val="auto"/>
                            </w:rPr>
                          </w:pPr>
                          <w:r>
                            <w:rPr>
                              <w:color w:val="auto"/>
                            </w:rPr>
                            <w:fldChar w:fldCharType="begin"/>
                          </w:r>
                          <w:r>
                            <w:rPr/>
                            <w:instrText> PAGE </w:instrText>
                          </w:r>
                          <w:r>
                            <w:rPr/>
                            <w:fldChar w:fldCharType="separate"/>
                          </w:r>
                          <w:r>
                            <w:rPr/>
                            <w:t>7</w:t>
                          </w:r>
                          <w:r>
                            <w:rPr/>
                            <w:fldChar w:fldCharType="end"/>
                          </w:r>
                          <w:r>
                            <w:rPr>
                              <w:rFonts w:ascii="Times New Roman" w:hAnsi="Times New Roman"/>
                              <w:color w:val="auto"/>
                              <w:position w:val="10"/>
                              <w:sz w:val="16"/>
                            </w:rPr>
                            <w:t>Tomado del Anexo de la Resolución 193 de 2016, numeral 4.1, página 27</w:t>
                          </w:r>
                        </w:p>
                      </w:txbxContent>
                    </wps:txbx>
                    <wps:bodyPr lIns="0" rIns="0" tIns="0" bIns="0">
                      <a:noAutofit/>
                    </wps:bodyPr>
                  </wps:wsp>
                </a:graphicData>
              </a:graphic>
            </wp:anchor>
          </w:drawing>
        </mc:Choice>
        <mc:Fallback>
          <w:pict>
            <v:rect id="shape_0" ID="Imagen16" stroked="f" style="position:absolute;margin-left:83.1pt;margin-top:723.6pt;width:269.15pt;height:11.2pt;mso-position-horizontal-relative:page;mso-position-vertical-relative:page">
              <w10:wrap type="square"/>
              <v:fill o:detectmouseclick="t" on="false"/>
              <v:stroke color="#3465a4" joinstyle="round" endcap="flat"/>
              <v:textbox>
                <w:txbxContent>
                  <w:p>
                    <w:pPr>
                      <w:pStyle w:val="Contenidodelmarco"/>
                      <w:spacing w:before="17" w:after="0"/>
                      <w:ind w:left="40" w:right="0" w:hanging="0"/>
                      <w:jc w:val="left"/>
                      <w:rPr>
                        <w:color w:val="auto"/>
                      </w:rPr>
                    </w:pPr>
                    <w:r>
                      <w:rPr>
                        <w:color w:val="auto"/>
                      </w:rPr>
                      <w:fldChar w:fldCharType="begin"/>
                    </w:r>
                    <w:r>
                      <w:rPr/>
                      <w:instrText> PAGE </w:instrText>
                    </w:r>
                    <w:r>
                      <w:rPr/>
                      <w:fldChar w:fldCharType="separate"/>
                    </w:r>
                    <w:r>
                      <w:rPr/>
                      <w:t>7</w:t>
                    </w:r>
                    <w:r>
                      <w:rPr/>
                      <w:fldChar w:fldCharType="end"/>
                    </w:r>
                    <w:r>
                      <w:rPr>
                        <w:rFonts w:ascii="Times New Roman" w:hAnsi="Times New Roman"/>
                        <w:color w:val="auto"/>
                        <w:position w:val="10"/>
                        <w:sz w:val="16"/>
                      </w:rPr>
                      <w:t>Tomado del Anexo de la Resolución 193 de 2016, numeral 4.1, página 27</w:t>
                    </w:r>
                  </w:p>
                </w:txbxContent>
              </v:textbox>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14"/>
      </w:rPr>
    </w:pPr>
    <w:r>
      <w:rPr>
        <w:sz w:val="14"/>
      </w:rPr>
      <mc:AlternateContent>
        <mc:Choice Requires="wps">
          <w:drawing>
            <wp:anchor behindDoc="1" distT="0" distB="0" distL="114300" distR="114300" simplePos="0" locked="0" layoutInCell="1" allowOverlap="1" relativeHeight="12">
              <wp:simplePos x="0" y="0"/>
              <wp:positionH relativeFrom="page">
                <wp:posOffset>6904355</wp:posOffset>
              </wp:positionH>
              <wp:positionV relativeFrom="page">
                <wp:posOffset>9312910</wp:posOffset>
              </wp:positionV>
              <wp:extent cx="179705" cy="166370"/>
              <wp:effectExtent l="0" t="0" r="0" b="0"/>
              <wp:wrapNone/>
              <wp:docPr id="36" name="Imagen18"/>
              <a:graphic xmlns:a="http://schemas.openxmlformats.org/drawingml/2006/main">
                <a:graphicData uri="http://schemas.microsoft.com/office/word/2010/wordprocessingShape">
                  <wps:wsp>
                    <wps:cNvSpPr/>
                    <wps:spPr>
                      <a:xfrm>
                        <a:off x="0" y="0"/>
                        <a:ext cx="178920" cy="165600"/>
                      </a:xfrm>
                      <a:prstGeom prst="rect">
                        <a:avLst/>
                      </a:prstGeom>
                      <a:noFill/>
                      <a:ln>
                        <a:noFill/>
                      </a:ln>
                    </wps:spPr>
                    <wps:style>
                      <a:lnRef idx="0"/>
                      <a:fillRef idx="0"/>
                      <a:effectRef idx="0"/>
                      <a:fontRef idx="minor"/>
                    </wps:style>
                    <wps:txbx>
                      <w:txbxContent>
                        <w:p>
                          <w:pPr>
                            <w:pStyle w:val="Contenidodelmarco"/>
                            <w:spacing w:before="10" w:after="0"/>
                            <w:ind w:left="40" w:right="0" w:hanging="0"/>
                            <w:jc w:val="left"/>
                            <w:rPr>
                              <w:color w:val="auto"/>
                            </w:rPr>
                          </w:pPr>
                          <w:r>
                            <w:rPr>
                              <w:color w:val="auto"/>
                            </w:rPr>
                            <w:fldChar w:fldCharType="begin"/>
                          </w:r>
                          <w:r>
                            <w:rPr/>
                            <w:instrText> PAGE </w:instrText>
                          </w:r>
                          <w:r>
                            <w:rPr/>
                            <w:fldChar w:fldCharType="separate"/>
                          </w:r>
                          <w:r>
                            <w:rPr/>
                            <w:t>5</w:t>
                          </w:r>
                          <w:r>
                            <w:rPr/>
                            <w:fldChar w:fldCharType="end"/>
                          </w:r>
                        </w:p>
                      </w:txbxContent>
                    </wps:txbx>
                    <wps:bodyPr lIns="0" rIns="0" tIns="0" bIns="0">
                      <a:noAutofit/>
                    </wps:bodyPr>
                  </wps:wsp>
                </a:graphicData>
              </a:graphic>
            </wp:anchor>
          </w:drawing>
        </mc:Choice>
        <mc:Fallback>
          <w:pict>
            <v:rect id="shape_0" ID="Imagen18" stroked="f" style="position:absolute;margin-left:543.65pt;margin-top:733.3pt;width:14.05pt;height:13pt;mso-position-horizontal-relative:page;mso-position-vertical-relative:page">
              <w10:wrap type="square"/>
              <v:fill o:detectmouseclick="t" on="false"/>
              <v:stroke color="#3465a4" joinstyle="round" endcap="flat"/>
              <v:textbox>
                <w:txbxContent>
                  <w:p>
                    <w:pPr>
                      <w:pStyle w:val="Contenidodelmarco"/>
                      <w:spacing w:before="10" w:after="0"/>
                      <w:ind w:left="40" w:right="0" w:hanging="0"/>
                      <w:jc w:val="left"/>
                      <w:rPr>
                        <w:color w:val="auto"/>
                      </w:rPr>
                    </w:pPr>
                    <w:r>
                      <w:rPr>
                        <w:color w:val="auto"/>
                      </w:rPr>
                      <w:fldChar w:fldCharType="begin"/>
                    </w:r>
                    <w:r>
                      <w:rPr/>
                      <w:instrText> PAGE </w:instrText>
                    </w:r>
                    <w:r>
                      <w:rPr/>
                      <w:fldChar w:fldCharType="separate"/>
                    </w:r>
                    <w:r>
                      <w:rPr/>
                      <w:t>5</w:t>
                    </w:r>
                    <w:r>
                      <w:rPr/>
                      <w:fldChar w:fldCharType="end"/>
                    </w:r>
                  </w:p>
                </w:txbxContent>
              </v:textbox>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0"/>
      </w:rPr>
    </w:pPr>
    <w:r>
      <w:rPr>
        <w:sz w:val="20"/>
      </w:rPr>
      <mc:AlternateContent>
        <mc:Choice Requires="wps">
          <w:drawing>
            <wp:anchor behindDoc="1" distT="0" distB="0" distL="114300" distR="114300" simplePos="0" locked="0" layoutInCell="1" allowOverlap="1" relativeHeight="4">
              <wp:simplePos x="0" y="0"/>
              <wp:positionH relativeFrom="page">
                <wp:posOffset>4665345</wp:posOffset>
              </wp:positionH>
              <wp:positionV relativeFrom="page">
                <wp:posOffset>9273540</wp:posOffset>
              </wp:positionV>
              <wp:extent cx="715645" cy="140335"/>
              <wp:effectExtent l="0" t="0" r="0" b="0"/>
              <wp:wrapNone/>
              <wp:docPr id="11" name="Imagen6"/>
              <a:graphic xmlns:a="http://schemas.openxmlformats.org/drawingml/2006/main">
                <a:graphicData uri="http://schemas.microsoft.com/office/word/2010/wordprocessingShape">
                  <wps:wsp>
                    <wps:cNvSpPr/>
                    <wps:spPr>
                      <a:xfrm>
                        <a:off x="0" y="0"/>
                        <a:ext cx="714960" cy="139680"/>
                      </a:xfrm>
                      <a:prstGeom prst="rect">
                        <a:avLst/>
                      </a:prstGeom>
                      <a:noFill/>
                      <a:ln>
                        <a:noFill/>
                      </a:ln>
                    </wps:spPr>
                    <wps:style>
                      <a:lnRef idx="0"/>
                      <a:fillRef idx="0"/>
                      <a:effectRef idx="0"/>
                      <a:fontRef idx="minor"/>
                    </wps:style>
                    <wps:txbx>
                      <w:txbxContent>
                        <w:p>
                          <w:pPr>
                            <w:pStyle w:val="Contenidodelmarco"/>
                            <w:spacing w:before="15" w:after="0"/>
                            <w:ind w:left="20" w:right="0" w:hanging="0"/>
                            <w:jc w:val="left"/>
                            <w:rPr>
                              <w:sz w:val="16"/>
                            </w:rPr>
                          </w:pPr>
                          <w:r>
                            <w:rPr>
                              <w:color w:val="000009"/>
                              <w:sz w:val="16"/>
                            </w:rPr>
                            <w:t>GDOC-FM-005</w:t>
                          </w:r>
                        </w:p>
                      </w:txbxContent>
                    </wps:txbx>
                    <wps:bodyPr lIns="0" rIns="0" tIns="0" bIns="0">
                      <a:noAutofit/>
                    </wps:bodyPr>
                  </wps:wsp>
                </a:graphicData>
              </a:graphic>
            </wp:anchor>
          </w:drawing>
        </mc:Choice>
        <mc:Fallback>
          <w:pict>
            <v:rect id="shape_0" ID="Imagen6" stroked="f" style="position:absolute;margin-left:367.35pt;margin-top:730.2pt;width:56.25pt;height:10.95pt;mso-position-horizontal-relative:page;mso-position-vertical-relative:page">
              <w10:wrap type="square"/>
              <v:fill o:detectmouseclick="t" on="false"/>
              <v:stroke color="#3465a4" joinstyle="round" endcap="flat"/>
              <v:textbox>
                <w:txbxContent>
                  <w:p>
                    <w:pPr>
                      <w:pStyle w:val="Contenidodelmarco"/>
                      <w:spacing w:before="15" w:after="0"/>
                      <w:ind w:left="20" w:right="0" w:hanging="0"/>
                      <w:jc w:val="left"/>
                      <w:rPr>
                        <w:sz w:val="16"/>
                      </w:rPr>
                    </w:pPr>
                    <w:r>
                      <w:rPr>
                        <w:color w:val="000009"/>
                        <w:sz w:val="16"/>
                      </w:rPr>
                      <w:t>GDOC-FM-005</w:t>
                    </w:r>
                  </w:p>
                </w:txbxContent>
              </v:textbox>
            </v:rect>
          </w:pict>
        </mc:Fallback>
      </mc:AlternateContent>
      <mc:AlternateContent>
        <mc:Choice Requires="wps">
          <w:drawing>
            <wp:anchor behindDoc="1" distT="0" distB="0" distL="114300" distR="114300" simplePos="0" locked="0" layoutInCell="1" allowOverlap="1" relativeHeight="5">
              <wp:simplePos x="0" y="0"/>
              <wp:positionH relativeFrom="page">
                <wp:posOffset>1068070</wp:posOffset>
              </wp:positionH>
              <wp:positionV relativeFrom="page">
                <wp:posOffset>9159240</wp:posOffset>
              </wp:positionV>
              <wp:extent cx="2218690" cy="483235"/>
              <wp:effectExtent l="0" t="0" r="0" b="0"/>
              <wp:wrapNone/>
              <wp:docPr id="13" name="Imagen7"/>
              <a:graphic xmlns:a="http://schemas.openxmlformats.org/drawingml/2006/main">
                <a:graphicData uri="http://schemas.microsoft.com/office/word/2010/wordprocessingShape">
                  <wps:wsp>
                    <wps:cNvSpPr/>
                    <wps:spPr>
                      <a:xfrm>
                        <a:off x="0" y="0"/>
                        <a:ext cx="2217960" cy="482760"/>
                      </a:xfrm>
                      <a:prstGeom prst="rect">
                        <a:avLst/>
                      </a:prstGeom>
                      <a:noFill/>
                      <a:ln>
                        <a:noFill/>
                      </a:ln>
                    </wps:spPr>
                    <wps:style>
                      <a:lnRef idx="0"/>
                      <a:fillRef idx="0"/>
                      <a:effectRef idx="0"/>
                      <a:fontRef idx="minor"/>
                    </wps:style>
                    <wps:txbx>
                      <w:txbxContent>
                        <w:p>
                          <w:pPr>
                            <w:pStyle w:val="Contenidodelmarco"/>
                            <w:spacing w:lineRule="exact" w:line="182" w:before="15" w:after="0"/>
                            <w:ind w:left="20" w:right="0" w:hanging="0"/>
                            <w:jc w:val="left"/>
                            <w:rPr>
                              <w:sz w:val="16"/>
                            </w:rPr>
                          </w:pPr>
                          <w:r>
                            <w:rPr>
                              <w:color w:val="000009"/>
                              <w:sz w:val="16"/>
                            </w:rPr>
                            <w:t>Calle 26 No. 57-41, Torre 8, Pisos 7 Y 8</w:t>
                          </w:r>
                          <w:r>
                            <w:rPr>
                              <w:color w:val="000009"/>
                              <w:spacing w:val="-11"/>
                              <w:sz w:val="16"/>
                            </w:rPr>
                            <w:t>CEMSA</w:t>
                          </w:r>
                        </w:p>
                        <w:p>
                          <w:pPr>
                            <w:pStyle w:val="Contenidodelmarco"/>
                            <w:spacing w:lineRule="exact" w:line="180" w:before="0" w:after="0"/>
                            <w:ind w:left="20" w:right="0" w:hanging="0"/>
                            <w:jc w:val="left"/>
                            <w:rPr>
                              <w:sz w:val="16"/>
                            </w:rPr>
                          </w:pPr>
                          <w:r>
                            <w:rPr>
                              <w:color w:val="000009"/>
                              <w:sz w:val="16"/>
                            </w:rPr>
                            <w:t>PBX: (+57)(1) 3779555 - Información: Línea</w:t>
                          </w:r>
                          <w:r>
                            <w:rPr>
                              <w:color w:val="000009"/>
                              <w:spacing w:val="-15"/>
                              <w:sz w:val="16"/>
                            </w:rPr>
                            <w:t>195</w:t>
                          </w:r>
                        </w:p>
                        <w:p>
                          <w:pPr>
                            <w:pStyle w:val="Contenidodelmarco"/>
                            <w:spacing w:lineRule="auto" w:line="235" w:before="1" w:after="0"/>
                            <w:ind w:left="20" w:right="1834" w:hanging="0"/>
                            <w:jc w:val="left"/>
                            <w:rPr/>
                          </w:pPr>
                          <w:r>
                            <w:rPr>
                              <w:color w:val="000009"/>
                              <w:sz w:val="16"/>
                            </w:rPr>
                            <w:t>Código Postal: 111321</w:t>
                          </w:r>
                          <w:hyperlink r:id="rId1">
                            <w:r>
                              <w:rPr>
                                <w:rStyle w:val="ListLabel136"/>
                                <w:color w:val="000009"/>
                                <w:sz w:val="16"/>
                              </w:rPr>
                              <w:t>www.umv.gov.co</w:t>
                            </w:r>
                          </w:hyperlink>
                        </w:p>
                      </w:txbxContent>
                    </wps:txbx>
                    <wps:bodyPr lIns="0" rIns="0" tIns="0" bIns="0">
                      <a:noAutofit/>
                    </wps:bodyPr>
                  </wps:wsp>
                </a:graphicData>
              </a:graphic>
            </wp:anchor>
          </w:drawing>
        </mc:Choice>
        <mc:Fallback>
          <w:pict>
            <v:rect id="shape_0" ID="Imagen7" stroked="f" style="position:absolute;margin-left:84.1pt;margin-top:721.2pt;width:174.6pt;height:37.95pt;mso-position-horizontal-relative:page;mso-position-vertical-relative:page">
              <w10:wrap type="square"/>
              <v:fill o:detectmouseclick="t" on="false"/>
              <v:stroke color="#3465a4" joinstyle="round" endcap="flat"/>
              <v:textbox>
                <w:txbxContent>
                  <w:p>
                    <w:pPr>
                      <w:pStyle w:val="Contenidodelmarco"/>
                      <w:spacing w:lineRule="exact" w:line="182" w:before="15" w:after="0"/>
                      <w:ind w:left="20" w:right="0" w:hanging="0"/>
                      <w:jc w:val="left"/>
                      <w:rPr>
                        <w:sz w:val="16"/>
                      </w:rPr>
                    </w:pPr>
                    <w:r>
                      <w:rPr>
                        <w:color w:val="000009"/>
                        <w:sz w:val="16"/>
                      </w:rPr>
                      <w:t>Calle 26 No. 57-41, Torre 8, Pisos 7 Y 8</w:t>
                    </w:r>
                    <w:r>
                      <w:rPr>
                        <w:color w:val="000009"/>
                        <w:spacing w:val="-11"/>
                        <w:sz w:val="16"/>
                      </w:rPr>
                      <w:t>CEMSA</w:t>
                    </w:r>
                  </w:p>
                  <w:p>
                    <w:pPr>
                      <w:pStyle w:val="Contenidodelmarco"/>
                      <w:spacing w:lineRule="exact" w:line="180" w:before="0" w:after="0"/>
                      <w:ind w:left="20" w:right="0" w:hanging="0"/>
                      <w:jc w:val="left"/>
                      <w:rPr>
                        <w:sz w:val="16"/>
                      </w:rPr>
                    </w:pPr>
                    <w:r>
                      <w:rPr>
                        <w:color w:val="000009"/>
                        <w:sz w:val="16"/>
                      </w:rPr>
                      <w:t>PBX: (+57)(1) 3779555 - Información: Línea</w:t>
                    </w:r>
                    <w:r>
                      <w:rPr>
                        <w:color w:val="000009"/>
                        <w:spacing w:val="-15"/>
                        <w:sz w:val="16"/>
                      </w:rPr>
                      <w:t>195</w:t>
                    </w:r>
                  </w:p>
                  <w:p>
                    <w:pPr>
                      <w:pStyle w:val="Contenidodelmarco"/>
                      <w:spacing w:lineRule="auto" w:line="235" w:before="1" w:after="0"/>
                      <w:ind w:left="20" w:right="1834" w:hanging="0"/>
                      <w:jc w:val="left"/>
                      <w:rPr/>
                    </w:pPr>
                    <w:r>
                      <w:rPr>
                        <w:color w:val="000009"/>
                        <w:sz w:val="16"/>
                      </w:rPr>
                      <w:t>Código Postal: 111321</w:t>
                    </w:r>
                    <w:hyperlink r:id="rId2">
                      <w:r>
                        <w:rPr>
                          <w:rStyle w:val="ListLabel136"/>
                          <w:color w:val="000009"/>
                          <w:sz w:val="16"/>
                        </w:rPr>
                        <w:t>www.umv.gov.co</w:t>
                      </w:r>
                    </w:hyperlink>
                  </w:p>
                </w:txbxContent>
              </v:textbox>
            </v:rect>
          </w:pict>
        </mc:Fallback>
      </mc:AlternateContent>
      <w:drawing>
        <wp:anchor behindDoc="1" distT="0" distB="0" distL="0" distR="0" simplePos="0" locked="0" layoutInCell="1" allowOverlap="1" relativeHeight="29">
          <wp:simplePos x="0" y="0"/>
          <wp:positionH relativeFrom="page">
            <wp:posOffset>6096000</wp:posOffset>
          </wp:positionH>
          <wp:positionV relativeFrom="page">
            <wp:posOffset>9169400</wp:posOffset>
          </wp:positionV>
          <wp:extent cx="628650" cy="603250"/>
          <wp:effectExtent l="0" t="0" r="0" b="0"/>
          <wp:wrapNone/>
          <wp:docPr id="15"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 descr=""/>
                  <pic:cNvPicPr>
                    <a:picLocks noChangeAspect="1" noChangeArrowheads="1"/>
                  </pic:cNvPicPr>
                </pic:nvPicPr>
                <pic:blipFill>
                  <a:blip r:embed="rId3"/>
                  <a:stretch>
                    <a:fillRect/>
                  </a:stretch>
                </pic:blipFill>
                <pic:spPr bwMode="auto">
                  <a:xfrm>
                    <a:off x="0" y="0"/>
                    <a:ext cx="628650" cy="603250"/>
                  </a:xfrm>
                  <a:prstGeom prst="rect">
                    <a:avLst/>
                  </a:prstGeom>
                </pic:spPr>
              </pic:pic>
            </a:graphicData>
          </a:graphic>
        </wp:anchor>
      </w:drawing>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
      </w:rPr>
    </w:pPr>
    <w:r>
      <w:rPr>
        <w:sz w:val="2"/>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
      </w:rPr>
    </w:pPr>
    <w:r>
      <w:rPr>
        <w:sz w:val="2"/>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
      </w:rPr>
    </w:pPr>
    <w:r>
      <w:rPr>
        <w:sz w:val="2"/>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0"/>
      </w:rPr>
    </w:pPr>
    <w:r>
      <w:rPr>
        <w:sz w:val="20"/>
      </w:rPr>
      <mc:AlternateContent>
        <mc:Choice Requires="wps">
          <w:drawing>
            <wp:anchor behindDoc="1" distT="0" distB="0" distL="114300" distR="114300" simplePos="0" locked="0" layoutInCell="1" allowOverlap="1" relativeHeight="13">
              <wp:simplePos x="0" y="0"/>
              <wp:positionH relativeFrom="page">
                <wp:posOffset>4662805</wp:posOffset>
              </wp:positionH>
              <wp:positionV relativeFrom="page">
                <wp:posOffset>9272270</wp:posOffset>
              </wp:positionV>
              <wp:extent cx="714375" cy="140335"/>
              <wp:effectExtent l="0" t="0" r="0" b="0"/>
              <wp:wrapNone/>
              <wp:docPr id="42" name="Imagen21"/>
              <a:graphic xmlns:a="http://schemas.openxmlformats.org/drawingml/2006/main">
                <a:graphicData uri="http://schemas.microsoft.com/office/word/2010/wordprocessingShape">
                  <wps:wsp>
                    <wps:cNvSpPr/>
                    <wps:spPr>
                      <a:xfrm>
                        <a:off x="0" y="0"/>
                        <a:ext cx="713880" cy="139680"/>
                      </a:xfrm>
                      <a:prstGeom prst="rect">
                        <a:avLst/>
                      </a:prstGeom>
                      <a:noFill/>
                      <a:ln>
                        <a:noFill/>
                      </a:ln>
                    </wps:spPr>
                    <wps:style>
                      <a:lnRef idx="0"/>
                      <a:fillRef idx="0"/>
                      <a:effectRef idx="0"/>
                      <a:fontRef idx="minor"/>
                    </wps:style>
                    <wps:txbx>
                      <w:txbxContent>
                        <w:p>
                          <w:pPr>
                            <w:pStyle w:val="Contenidodelmarco"/>
                            <w:spacing w:before="15" w:after="0"/>
                            <w:ind w:left="20" w:right="0" w:hanging="0"/>
                            <w:jc w:val="left"/>
                            <w:rPr>
                              <w:sz w:val="16"/>
                            </w:rPr>
                          </w:pPr>
                          <w:r>
                            <w:rPr>
                              <w:color w:val="00000A"/>
                              <w:sz w:val="16"/>
                            </w:rPr>
                            <w:t>GDOC-FM-005</w:t>
                          </w:r>
                        </w:p>
                      </w:txbxContent>
                    </wps:txbx>
                    <wps:bodyPr lIns="0" rIns="0" tIns="0" bIns="0">
                      <a:noAutofit/>
                    </wps:bodyPr>
                  </wps:wsp>
                </a:graphicData>
              </a:graphic>
            </wp:anchor>
          </w:drawing>
        </mc:Choice>
        <mc:Fallback>
          <w:pict>
            <v:rect id="shape_0" ID="Imagen21" stroked="f" style="position:absolute;margin-left:367.15pt;margin-top:730.1pt;width:56.15pt;height:10.95pt;mso-position-horizontal-relative:page;mso-position-vertical-relative:page">
              <w10:wrap type="square"/>
              <v:fill o:detectmouseclick="t" on="false"/>
              <v:stroke color="#3465a4" joinstyle="round" endcap="flat"/>
              <v:textbox>
                <w:txbxContent>
                  <w:p>
                    <w:pPr>
                      <w:pStyle w:val="Contenidodelmarco"/>
                      <w:spacing w:before="15" w:after="0"/>
                      <w:ind w:left="20" w:right="0" w:hanging="0"/>
                      <w:jc w:val="left"/>
                      <w:rPr>
                        <w:sz w:val="16"/>
                      </w:rPr>
                    </w:pPr>
                    <w:r>
                      <w:rPr>
                        <w:color w:val="00000A"/>
                        <w:sz w:val="16"/>
                      </w:rPr>
                      <w:t>GDOC-FM-005</w:t>
                    </w:r>
                  </w:p>
                </w:txbxContent>
              </v:textbox>
            </v:rect>
          </w:pict>
        </mc:Fallback>
      </mc:AlternateContent>
      <mc:AlternateContent>
        <mc:Choice Requires="wps">
          <w:drawing>
            <wp:anchor behindDoc="1" distT="0" distB="0" distL="114300" distR="114300" simplePos="0" locked="0" layoutInCell="1" allowOverlap="1" relativeHeight="14">
              <wp:simplePos x="0" y="0"/>
              <wp:positionH relativeFrom="page">
                <wp:posOffset>1068070</wp:posOffset>
              </wp:positionH>
              <wp:positionV relativeFrom="page">
                <wp:posOffset>9157970</wp:posOffset>
              </wp:positionV>
              <wp:extent cx="2217420" cy="483235"/>
              <wp:effectExtent l="0" t="0" r="0" b="0"/>
              <wp:wrapNone/>
              <wp:docPr id="44" name="Imagen22"/>
              <a:graphic xmlns:a="http://schemas.openxmlformats.org/drawingml/2006/main">
                <a:graphicData uri="http://schemas.microsoft.com/office/word/2010/wordprocessingShape">
                  <wps:wsp>
                    <wps:cNvSpPr/>
                    <wps:spPr>
                      <a:xfrm>
                        <a:off x="0" y="0"/>
                        <a:ext cx="2216880" cy="482760"/>
                      </a:xfrm>
                      <a:prstGeom prst="rect">
                        <a:avLst/>
                      </a:prstGeom>
                      <a:noFill/>
                      <a:ln>
                        <a:noFill/>
                      </a:ln>
                    </wps:spPr>
                    <wps:style>
                      <a:lnRef idx="0"/>
                      <a:fillRef idx="0"/>
                      <a:effectRef idx="0"/>
                      <a:fontRef idx="minor"/>
                    </wps:style>
                    <wps:txbx>
                      <w:txbxContent>
                        <w:p>
                          <w:pPr>
                            <w:pStyle w:val="Contenidodelmarco"/>
                            <w:spacing w:lineRule="exact" w:line="182" w:before="15" w:after="0"/>
                            <w:ind w:left="20" w:right="0" w:hanging="0"/>
                            <w:jc w:val="left"/>
                            <w:rPr>
                              <w:sz w:val="16"/>
                            </w:rPr>
                          </w:pPr>
                          <w:r>
                            <w:rPr>
                              <w:color w:val="00000A"/>
                              <w:sz w:val="16"/>
                            </w:rPr>
                            <w:t>Calle 26 No. 57-41, Torre 8, Pisos 7 Y 8</w:t>
                          </w:r>
                          <w:r>
                            <w:rPr>
                              <w:color w:val="00000A"/>
                              <w:spacing w:val="-6"/>
                              <w:sz w:val="16"/>
                            </w:rPr>
                            <w:t>CEMSA</w:t>
                          </w:r>
                        </w:p>
                        <w:p>
                          <w:pPr>
                            <w:pStyle w:val="Contenidodelmarco"/>
                            <w:spacing w:lineRule="exact" w:line="180" w:before="0" w:after="0"/>
                            <w:ind w:left="20" w:right="0" w:hanging="0"/>
                            <w:jc w:val="left"/>
                            <w:rPr>
                              <w:sz w:val="16"/>
                            </w:rPr>
                          </w:pPr>
                          <w:r>
                            <w:rPr>
                              <w:color w:val="00000A"/>
                              <w:sz w:val="16"/>
                            </w:rPr>
                            <w:t>PBX: (+57)(1) 3779555 - Información: Línea</w:t>
                          </w:r>
                          <w:r>
                            <w:rPr>
                              <w:color w:val="00000A"/>
                              <w:spacing w:val="-5"/>
                              <w:sz w:val="16"/>
                            </w:rPr>
                            <w:t>195</w:t>
                          </w:r>
                        </w:p>
                        <w:p>
                          <w:pPr>
                            <w:pStyle w:val="Contenidodelmarco"/>
                            <w:spacing w:lineRule="auto" w:line="235" w:before="1" w:after="0"/>
                            <w:ind w:left="20" w:right="1832" w:hanging="0"/>
                            <w:jc w:val="left"/>
                            <w:rPr/>
                          </w:pPr>
                          <w:r>
                            <w:rPr>
                              <w:color w:val="00000A"/>
                              <w:sz w:val="16"/>
                            </w:rPr>
                            <w:t>Código Postal: 111321</w:t>
                          </w:r>
                          <w:hyperlink r:id="rId1">
                            <w:r>
                              <w:rPr>
                                <w:rStyle w:val="ListLabel148"/>
                                <w:color w:val="00000A"/>
                                <w:sz w:val="16"/>
                              </w:rPr>
                              <w:t>www.umv.gov.co</w:t>
                            </w:r>
                          </w:hyperlink>
                        </w:p>
                      </w:txbxContent>
                    </wps:txbx>
                    <wps:bodyPr lIns="0" rIns="0" tIns="0" bIns="0">
                      <a:noAutofit/>
                    </wps:bodyPr>
                  </wps:wsp>
                </a:graphicData>
              </a:graphic>
            </wp:anchor>
          </w:drawing>
        </mc:Choice>
        <mc:Fallback>
          <w:pict>
            <v:rect id="shape_0" ID="Imagen22" stroked="f" style="position:absolute;margin-left:84.1pt;margin-top:721.1pt;width:174.5pt;height:37.95pt;mso-position-horizontal-relative:page;mso-position-vertical-relative:page">
              <w10:wrap type="square"/>
              <v:fill o:detectmouseclick="t" on="false"/>
              <v:stroke color="#3465a4" joinstyle="round" endcap="flat"/>
              <v:textbox>
                <w:txbxContent>
                  <w:p>
                    <w:pPr>
                      <w:pStyle w:val="Contenidodelmarco"/>
                      <w:spacing w:lineRule="exact" w:line="182" w:before="15" w:after="0"/>
                      <w:ind w:left="20" w:right="0" w:hanging="0"/>
                      <w:jc w:val="left"/>
                      <w:rPr>
                        <w:sz w:val="16"/>
                      </w:rPr>
                    </w:pPr>
                    <w:r>
                      <w:rPr>
                        <w:color w:val="00000A"/>
                        <w:sz w:val="16"/>
                      </w:rPr>
                      <w:t>Calle 26 No. 57-41, Torre 8, Pisos 7 Y 8</w:t>
                    </w:r>
                    <w:r>
                      <w:rPr>
                        <w:color w:val="00000A"/>
                        <w:spacing w:val="-6"/>
                        <w:sz w:val="16"/>
                      </w:rPr>
                      <w:t>CEMSA</w:t>
                    </w:r>
                  </w:p>
                  <w:p>
                    <w:pPr>
                      <w:pStyle w:val="Contenidodelmarco"/>
                      <w:spacing w:lineRule="exact" w:line="180" w:before="0" w:after="0"/>
                      <w:ind w:left="20" w:right="0" w:hanging="0"/>
                      <w:jc w:val="left"/>
                      <w:rPr>
                        <w:sz w:val="16"/>
                      </w:rPr>
                    </w:pPr>
                    <w:r>
                      <w:rPr>
                        <w:color w:val="00000A"/>
                        <w:sz w:val="16"/>
                      </w:rPr>
                      <w:t>PBX: (+57)(1) 3779555 - Información: Línea</w:t>
                    </w:r>
                    <w:r>
                      <w:rPr>
                        <w:color w:val="00000A"/>
                        <w:spacing w:val="-5"/>
                        <w:sz w:val="16"/>
                      </w:rPr>
                      <w:t>195</w:t>
                    </w:r>
                  </w:p>
                  <w:p>
                    <w:pPr>
                      <w:pStyle w:val="Contenidodelmarco"/>
                      <w:spacing w:lineRule="auto" w:line="235" w:before="1" w:after="0"/>
                      <w:ind w:left="20" w:right="1832" w:hanging="0"/>
                      <w:jc w:val="left"/>
                      <w:rPr/>
                    </w:pPr>
                    <w:r>
                      <w:rPr>
                        <w:color w:val="00000A"/>
                        <w:sz w:val="16"/>
                      </w:rPr>
                      <w:t>Código Postal: 111321</w:t>
                    </w:r>
                    <w:hyperlink r:id="rId2">
                      <w:r>
                        <w:rPr>
                          <w:rStyle w:val="ListLabel148"/>
                          <w:color w:val="00000A"/>
                          <w:sz w:val="16"/>
                        </w:rPr>
                        <w:t>www.umv.gov.co</w:t>
                      </w:r>
                    </w:hyperlink>
                  </w:p>
                </w:txbxContent>
              </v:textbox>
            </v:rect>
          </w:pict>
        </mc:Fallback>
      </mc:AlternateContent>
      <w:drawing>
        <wp:anchor behindDoc="1" distT="0" distB="0" distL="0" distR="0" simplePos="0" locked="0" layoutInCell="1" allowOverlap="1" relativeHeight="33">
          <wp:simplePos x="0" y="0"/>
          <wp:positionH relativeFrom="page">
            <wp:posOffset>6092825</wp:posOffset>
          </wp:positionH>
          <wp:positionV relativeFrom="page">
            <wp:posOffset>9164955</wp:posOffset>
          </wp:positionV>
          <wp:extent cx="633730" cy="609600"/>
          <wp:effectExtent l="0" t="0" r="0" b="0"/>
          <wp:wrapNone/>
          <wp:docPr id="46" name="image1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jpeg" descr=""/>
                  <pic:cNvPicPr>
                    <a:picLocks noChangeAspect="1" noChangeArrowheads="1"/>
                  </pic:cNvPicPr>
                </pic:nvPicPr>
                <pic:blipFill>
                  <a:blip r:embed="rId3"/>
                  <a:stretch>
                    <a:fillRect/>
                  </a:stretch>
                </pic:blipFill>
                <pic:spPr bwMode="auto">
                  <a:xfrm>
                    <a:off x="0" y="0"/>
                    <a:ext cx="633730" cy="609600"/>
                  </a:xfrm>
                  <a:prstGeom prst="rect">
                    <a:avLst/>
                  </a:prstGeom>
                </pic:spPr>
              </pic:pic>
            </a:graphicData>
          </a:graphic>
        </wp:anchor>
      </w:drawing>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0"/>
      </w:rPr>
    </w:pPr>
    <w:r>
      <w:rPr>
        <w:sz w:val="20"/>
      </w:rPr>
      <mc:AlternateContent>
        <mc:Choice Requires="wps">
          <w:drawing>
            <wp:anchor behindDoc="1" distT="0" distB="0" distL="114300" distR="114300" simplePos="0" locked="0" layoutInCell="1" allowOverlap="1" relativeHeight="16">
              <wp:simplePos x="0" y="0"/>
              <wp:positionH relativeFrom="page">
                <wp:posOffset>4485640</wp:posOffset>
              </wp:positionH>
              <wp:positionV relativeFrom="page">
                <wp:posOffset>6987540</wp:posOffset>
              </wp:positionV>
              <wp:extent cx="716915" cy="140335"/>
              <wp:effectExtent l="0" t="0" r="0" b="0"/>
              <wp:wrapNone/>
              <wp:docPr id="52" name="Imagen26"/>
              <a:graphic xmlns:a="http://schemas.openxmlformats.org/drawingml/2006/main">
                <a:graphicData uri="http://schemas.microsoft.com/office/word/2010/wordprocessingShape">
                  <wps:wsp>
                    <wps:cNvSpPr/>
                    <wps:spPr>
                      <a:xfrm>
                        <a:off x="0" y="0"/>
                        <a:ext cx="716400" cy="139680"/>
                      </a:xfrm>
                      <a:prstGeom prst="rect">
                        <a:avLst/>
                      </a:prstGeom>
                      <a:noFill/>
                      <a:ln>
                        <a:noFill/>
                      </a:ln>
                    </wps:spPr>
                    <wps:style>
                      <a:lnRef idx="0"/>
                      <a:fillRef idx="0"/>
                      <a:effectRef idx="0"/>
                      <a:fontRef idx="minor"/>
                    </wps:style>
                    <wps:txbx>
                      <w:txbxContent>
                        <w:p>
                          <w:pPr>
                            <w:pStyle w:val="Contenidodelmarco"/>
                            <w:spacing w:before="15" w:after="0"/>
                            <w:ind w:left="20" w:right="0" w:hanging="0"/>
                            <w:jc w:val="left"/>
                            <w:rPr>
                              <w:sz w:val="16"/>
                            </w:rPr>
                          </w:pPr>
                          <w:r>
                            <w:rPr>
                              <w:color w:val="00000A"/>
                              <w:sz w:val="16"/>
                            </w:rPr>
                            <w:t>GDOC-FM-005</w:t>
                          </w:r>
                        </w:p>
                      </w:txbxContent>
                    </wps:txbx>
                    <wps:bodyPr lIns="0" rIns="0" tIns="0" bIns="0">
                      <a:noAutofit/>
                    </wps:bodyPr>
                  </wps:wsp>
                </a:graphicData>
              </a:graphic>
            </wp:anchor>
          </w:drawing>
        </mc:Choice>
        <mc:Fallback>
          <w:pict>
            <v:rect id="shape_0" ID="Imagen26" stroked="f" style="position:absolute;margin-left:353.2pt;margin-top:550.2pt;width:56.35pt;height:10.95pt;mso-position-horizontal-relative:page;mso-position-vertical-relative:page">
              <w10:wrap type="square"/>
              <v:fill o:detectmouseclick="t" on="false"/>
              <v:stroke color="#3465a4" joinstyle="round" endcap="flat"/>
              <v:textbox>
                <w:txbxContent>
                  <w:p>
                    <w:pPr>
                      <w:pStyle w:val="Contenidodelmarco"/>
                      <w:spacing w:before="15" w:after="0"/>
                      <w:ind w:left="20" w:right="0" w:hanging="0"/>
                      <w:jc w:val="left"/>
                      <w:rPr>
                        <w:sz w:val="16"/>
                      </w:rPr>
                    </w:pPr>
                    <w:r>
                      <w:rPr>
                        <w:color w:val="00000A"/>
                        <w:sz w:val="16"/>
                      </w:rPr>
                      <w:t>GDOC-FM-005</w:t>
                    </w:r>
                  </w:p>
                </w:txbxContent>
              </v:textbox>
            </v:rect>
          </w:pict>
        </mc:Fallback>
      </mc:AlternateContent>
      <mc:AlternateContent>
        <mc:Choice Requires="wps">
          <w:drawing>
            <wp:anchor behindDoc="1" distT="0" distB="0" distL="114300" distR="114300" simplePos="0" locked="0" layoutInCell="1" allowOverlap="1" relativeHeight="17">
              <wp:simplePos x="0" y="0"/>
              <wp:positionH relativeFrom="page">
                <wp:posOffset>888365</wp:posOffset>
              </wp:positionH>
              <wp:positionV relativeFrom="page">
                <wp:posOffset>6873240</wp:posOffset>
              </wp:positionV>
              <wp:extent cx="2219960" cy="483235"/>
              <wp:effectExtent l="0" t="0" r="0" b="0"/>
              <wp:wrapNone/>
              <wp:docPr id="54" name="Imagen27"/>
              <a:graphic xmlns:a="http://schemas.openxmlformats.org/drawingml/2006/main">
                <a:graphicData uri="http://schemas.microsoft.com/office/word/2010/wordprocessingShape">
                  <wps:wsp>
                    <wps:cNvSpPr/>
                    <wps:spPr>
                      <a:xfrm>
                        <a:off x="0" y="0"/>
                        <a:ext cx="2219400" cy="482760"/>
                      </a:xfrm>
                      <a:prstGeom prst="rect">
                        <a:avLst/>
                      </a:prstGeom>
                      <a:noFill/>
                      <a:ln>
                        <a:noFill/>
                      </a:ln>
                    </wps:spPr>
                    <wps:style>
                      <a:lnRef idx="0"/>
                      <a:fillRef idx="0"/>
                      <a:effectRef idx="0"/>
                      <a:fontRef idx="minor"/>
                    </wps:style>
                    <wps:txbx>
                      <w:txbxContent>
                        <w:p>
                          <w:pPr>
                            <w:pStyle w:val="Contenidodelmarco"/>
                            <w:spacing w:lineRule="exact" w:line="182" w:before="15" w:after="0"/>
                            <w:ind w:left="20" w:right="0" w:hanging="0"/>
                            <w:jc w:val="left"/>
                            <w:rPr>
                              <w:sz w:val="16"/>
                            </w:rPr>
                          </w:pPr>
                          <w:r>
                            <w:rPr>
                              <w:color w:val="00000A"/>
                              <w:sz w:val="16"/>
                            </w:rPr>
                            <w:t>Calle 26 No. 57-41, Torre</w:t>
                          </w:r>
                          <w:r>
                            <w:rPr>
                              <w:color w:val="00000A"/>
                              <w:spacing w:val="-3"/>
                              <w:sz w:val="16"/>
                            </w:rPr>
                            <w:t>8,</w:t>
                          </w:r>
                          <w:r>
                            <w:rPr>
                              <w:color w:val="00000A"/>
                              <w:sz w:val="16"/>
                            </w:rPr>
                            <w:t>Pisos 7 Y 8</w:t>
                          </w:r>
                          <w:r>
                            <w:rPr>
                              <w:color w:val="00000A"/>
                              <w:spacing w:val="6"/>
                              <w:sz w:val="16"/>
                            </w:rPr>
                            <w:t>CEMSA</w:t>
                          </w:r>
                        </w:p>
                        <w:p>
                          <w:pPr>
                            <w:pStyle w:val="Contenidodelmarco"/>
                            <w:spacing w:lineRule="exact" w:line="180" w:before="0" w:after="0"/>
                            <w:ind w:left="20" w:right="0" w:hanging="0"/>
                            <w:jc w:val="left"/>
                            <w:rPr>
                              <w:sz w:val="16"/>
                            </w:rPr>
                          </w:pPr>
                          <w:r>
                            <w:rPr>
                              <w:color w:val="00000A"/>
                              <w:sz w:val="16"/>
                            </w:rPr>
                            <w:t>PBX: (+57)(1) 3779555 - Información: Línea 195</w:t>
                          </w:r>
                        </w:p>
                        <w:p>
                          <w:pPr>
                            <w:pStyle w:val="Contenidodelmarco"/>
                            <w:spacing w:lineRule="auto" w:line="235" w:before="1" w:after="0"/>
                            <w:ind w:left="20" w:right="1836" w:hanging="0"/>
                            <w:jc w:val="left"/>
                            <w:rPr/>
                          </w:pPr>
                          <w:r>
                            <w:rPr>
                              <w:color w:val="00000A"/>
                              <w:sz w:val="16"/>
                            </w:rPr>
                            <w:t>Código Postal: 111321</w:t>
                          </w:r>
                          <w:hyperlink r:id="rId1">
                            <w:r>
                              <w:rPr>
                                <w:rStyle w:val="ListLabel148"/>
                                <w:color w:val="00000A"/>
                                <w:sz w:val="16"/>
                              </w:rPr>
                              <w:t>www.umv.gov.co</w:t>
                            </w:r>
                          </w:hyperlink>
                        </w:p>
                      </w:txbxContent>
                    </wps:txbx>
                    <wps:bodyPr lIns="0" rIns="0" tIns="0" bIns="0">
                      <a:noAutofit/>
                    </wps:bodyPr>
                  </wps:wsp>
                </a:graphicData>
              </a:graphic>
            </wp:anchor>
          </w:drawing>
        </mc:Choice>
        <mc:Fallback>
          <w:pict>
            <v:rect id="shape_0" ID="Imagen27" stroked="f" style="position:absolute;margin-left:69.95pt;margin-top:541.2pt;width:174.7pt;height:37.95pt;mso-position-horizontal-relative:page;mso-position-vertical-relative:page">
              <w10:wrap type="square"/>
              <v:fill o:detectmouseclick="t" on="false"/>
              <v:stroke color="#3465a4" joinstyle="round" endcap="flat"/>
              <v:textbox>
                <w:txbxContent>
                  <w:p>
                    <w:pPr>
                      <w:pStyle w:val="Contenidodelmarco"/>
                      <w:spacing w:lineRule="exact" w:line="182" w:before="15" w:after="0"/>
                      <w:ind w:left="20" w:right="0" w:hanging="0"/>
                      <w:jc w:val="left"/>
                      <w:rPr>
                        <w:sz w:val="16"/>
                      </w:rPr>
                    </w:pPr>
                    <w:r>
                      <w:rPr>
                        <w:color w:val="00000A"/>
                        <w:sz w:val="16"/>
                      </w:rPr>
                      <w:t>Calle 26 No. 57-41, Torre</w:t>
                    </w:r>
                    <w:r>
                      <w:rPr>
                        <w:color w:val="00000A"/>
                        <w:spacing w:val="-3"/>
                        <w:sz w:val="16"/>
                      </w:rPr>
                      <w:t>8,</w:t>
                    </w:r>
                    <w:r>
                      <w:rPr>
                        <w:color w:val="00000A"/>
                        <w:sz w:val="16"/>
                      </w:rPr>
                      <w:t>Pisos 7 Y 8</w:t>
                    </w:r>
                    <w:r>
                      <w:rPr>
                        <w:color w:val="00000A"/>
                        <w:spacing w:val="6"/>
                        <w:sz w:val="16"/>
                      </w:rPr>
                      <w:t>CEMSA</w:t>
                    </w:r>
                  </w:p>
                  <w:p>
                    <w:pPr>
                      <w:pStyle w:val="Contenidodelmarco"/>
                      <w:spacing w:lineRule="exact" w:line="180" w:before="0" w:after="0"/>
                      <w:ind w:left="20" w:right="0" w:hanging="0"/>
                      <w:jc w:val="left"/>
                      <w:rPr>
                        <w:sz w:val="16"/>
                      </w:rPr>
                    </w:pPr>
                    <w:r>
                      <w:rPr>
                        <w:color w:val="00000A"/>
                        <w:sz w:val="16"/>
                      </w:rPr>
                      <w:t>PBX: (+57)(1) 3779555 - Información: Línea 195</w:t>
                    </w:r>
                  </w:p>
                  <w:p>
                    <w:pPr>
                      <w:pStyle w:val="Contenidodelmarco"/>
                      <w:spacing w:lineRule="auto" w:line="235" w:before="1" w:after="0"/>
                      <w:ind w:left="20" w:right="1836" w:hanging="0"/>
                      <w:jc w:val="left"/>
                      <w:rPr/>
                    </w:pPr>
                    <w:r>
                      <w:rPr>
                        <w:color w:val="00000A"/>
                        <w:sz w:val="16"/>
                      </w:rPr>
                      <w:t>Código Postal: 111321</w:t>
                    </w:r>
                    <w:hyperlink r:id="rId2">
                      <w:r>
                        <w:rPr>
                          <w:rStyle w:val="ListLabel148"/>
                          <w:color w:val="00000A"/>
                          <w:sz w:val="16"/>
                        </w:rPr>
                        <w:t>www.umv.gov.co</w:t>
                      </w:r>
                    </w:hyperlink>
                  </w:p>
                </w:txbxContent>
              </v:textbox>
            </v:rect>
          </w:pict>
        </mc:Fallback>
      </mc:AlternateContent>
      <w:drawing>
        <wp:anchor behindDoc="1" distT="0" distB="0" distL="0" distR="0" simplePos="0" locked="0" layoutInCell="1" allowOverlap="1" relativeHeight="35">
          <wp:simplePos x="0" y="0"/>
          <wp:positionH relativeFrom="page">
            <wp:posOffset>5913120</wp:posOffset>
          </wp:positionH>
          <wp:positionV relativeFrom="page">
            <wp:posOffset>6882765</wp:posOffset>
          </wp:positionV>
          <wp:extent cx="633730" cy="606425"/>
          <wp:effectExtent l="0" t="0" r="0" b="0"/>
          <wp:wrapNone/>
          <wp:docPr id="56" name="image1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4.jpeg" descr=""/>
                  <pic:cNvPicPr>
                    <a:picLocks noChangeAspect="1" noChangeArrowheads="1"/>
                  </pic:cNvPicPr>
                </pic:nvPicPr>
                <pic:blipFill>
                  <a:blip r:embed="rId3"/>
                  <a:stretch>
                    <a:fillRect/>
                  </a:stretch>
                </pic:blipFill>
                <pic:spPr bwMode="auto">
                  <a:xfrm>
                    <a:off x="0" y="0"/>
                    <a:ext cx="633730" cy="606425"/>
                  </a:xfrm>
                  <a:prstGeom prst="rect">
                    <a:avLst/>
                  </a:prstGeom>
                </pic:spPr>
              </pic:pic>
            </a:graphicData>
          </a:graphic>
        </wp:anchor>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
      </w:rPr>
    </w:pPr>
    <w:r>
      <w:rPr>
        <w:sz w:val="2"/>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15"/>
      </w:rPr>
    </w:pPr>
    <w:r>
      <w:rPr>
        <w:sz w:val="15"/>
      </w:rPr>
      <mc:AlternateContent>
        <mc:Choice Requires="wps">
          <w:drawing>
            <wp:anchor behindDoc="1" distT="0" distB="0" distL="114300" distR="114300" simplePos="0" locked="0" layoutInCell="1" allowOverlap="1" relativeHeight="7">
              <wp:simplePos x="0" y="0"/>
              <wp:positionH relativeFrom="page">
                <wp:posOffset>6966585</wp:posOffset>
              </wp:positionH>
              <wp:positionV relativeFrom="page">
                <wp:posOffset>9312910</wp:posOffset>
              </wp:positionV>
              <wp:extent cx="114935" cy="166370"/>
              <wp:effectExtent l="0" t="0" r="0" b="0"/>
              <wp:wrapNone/>
              <wp:docPr id="21" name="Imagen10"/>
              <a:graphic xmlns:a="http://schemas.openxmlformats.org/drawingml/2006/main">
                <a:graphicData uri="http://schemas.microsoft.com/office/word/2010/wordprocessingShape">
                  <wps:wsp>
                    <wps:cNvSpPr/>
                    <wps:spPr>
                      <a:xfrm>
                        <a:off x="0" y="0"/>
                        <a:ext cx="114480" cy="165600"/>
                      </a:xfrm>
                      <a:prstGeom prst="rect">
                        <a:avLst/>
                      </a:prstGeom>
                      <a:noFill/>
                      <a:ln>
                        <a:noFill/>
                      </a:ln>
                    </wps:spPr>
                    <wps:style>
                      <a:lnRef idx="0"/>
                      <a:fillRef idx="0"/>
                      <a:effectRef idx="0"/>
                      <a:fontRef idx="minor"/>
                    </wps:style>
                    <wps:txbx>
                      <w:txbxContent>
                        <w:p>
                          <w:pPr>
                            <w:pStyle w:val="Contenidodelmarco"/>
                            <w:spacing w:before="10" w:after="0"/>
                            <w:ind w:left="40" w:right="0" w:hanging="0"/>
                            <w:jc w:val="left"/>
                            <w:rPr>
                              <w:color w:val="auto"/>
                            </w:rPr>
                          </w:pPr>
                          <w:r>
                            <w:rPr>
                              <w:color w:val="auto"/>
                            </w:rPr>
                            <w:fldChar w:fldCharType="begin"/>
                          </w:r>
                          <w:r>
                            <w:rPr/>
                            <w:instrText> PAGE </w:instrText>
                          </w:r>
                          <w:r>
                            <w:rPr/>
                            <w:fldChar w:fldCharType="separate"/>
                          </w:r>
                          <w:r>
                            <w:rPr/>
                            <w:t>1</w:t>
                          </w:r>
                          <w:r>
                            <w:rPr/>
                            <w:fldChar w:fldCharType="end"/>
                          </w:r>
                        </w:p>
                      </w:txbxContent>
                    </wps:txbx>
                    <wps:bodyPr lIns="0" rIns="0" tIns="0" bIns="0">
                      <a:noAutofit/>
                    </wps:bodyPr>
                  </wps:wsp>
                </a:graphicData>
              </a:graphic>
            </wp:anchor>
          </w:drawing>
        </mc:Choice>
        <mc:Fallback>
          <w:pict>
            <v:rect id="shape_0" ID="Imagen10" stroked="f" style="position:absolute;margin-left:548.55pt;margin-top:733.3pt;width:8.95pt;height:13pt;mso-position-horizontal-relative:page;mso-position-vertical-relative:page">
              <w10:wrap type="square"/>
              <v:fill o:detectmouseclick="t" on="false"/>
              <v:stroke color="#3465a4" joinstyle="round" endcap="flat"/>
              <v:textbox>
                <w:txbxContent>
                  <w:p>
                    <w:pPr>
                      <w:pStyle w:val="Contenidodelmarco"/>
                      <w:spacing w:before="10" w:after="0"/>
                      <w:ind w:left="40" w:right="0" w:hanging="0"/>
                      <w:jc w:val="left"/>
                      <w:rPr>
                        <w:color w:val="auto"/>
                      </w:rPr>
                    </w:pPr>
                    <w:r>
                      <w:rPr>
                        <w:color w:val="auto"/>
                      </w:rPr>
                      <w:fldChar w:fldCharType="begin"/>
                    </w:r>
                    <w:r>
                      <w:rPr/>
                      <w:instrText> PAGE </w:instrText>
                    </w:r>
                    <w:r>
                      <w:rPr/>
                      <w:fldChar w:fldCharType="separate"/>
                    </w:r>
                    <w:r>
                      <w:rPr/>
                      <w:t>1</w:t>
                    </w:r>
                    <w:r>
                      <w:rPr/>
                      <w:fldChar w:fldCharType="end"/>
                    </w:r>
                  </w:p>
                </w:txbxContent>
              </v:textbox>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0"/>
      </w:rPr>
    </w:pPr>
    <w:r>
      <w:rPr>
        <w:sz w:val="20"/>
      </w:rPr>
      <mc:AlternateContent>
        <mc:Choice Requires="wps">
          <w:drawing>
            <wp:anchor behindDoc="1" distT="0" distB="0" distL="114300" distR="114300" simplePos="0" locked="0" layoutInCell="1" allowOverlap="1" relativeHeight="2">
              <wp:simplePos x="0" y="0"/>
              <wp:positionH relativeFrom="page">
                <wp:posOffset>5758180</wp:posOffset>
              </wp:positionH>
              <wp:positionV relativeFrom="page">
                <wp:posOffset>395605</wp:posOffset>
              </wp:positionV>
              <wp:extent cx="1039495" cy="732155"/>
              <wp:effectExtent l="0" t="0" r="0" b="0"/>
              <wp:wrapNone/>
              <wp:docPr id="2" name="Imagen2"/>
              <a:graphic xmlns:a="http://schemas.openxmlformats.org/drawingml/2006/main">
                <a:graphicData uri="http://schemas.microsoft.com/office/word/2010/wordprocessingShape">
                  <wps:wsp>
                    <wps:cNvSpPr/>
                    <wps:spPr>
                      <a:xfrm>
                        <a:off x="0" y="0"/>
                        <a:ext cx="1038960" cy="731520"/>
                      </a:xfrm>
                      <a:prstGeom prst="rect">
                        <a:avLst/>
                      </a:prstGeom>
                      <a:noFill/>
                      <a:ln>
                        <a:noFill/>
                      </a:ln>
                    </wps:spPr>
                    <wps:style>
                      <a:lnRef idx="0"/>
                      <a:fillRef idx="0"/>
                      <a:effectRef idx="0"/>
                      <a:fontRef idx="minor"/>
                    </wps:style>
                    <wps:txbx>
                      <w:txbxContent>
                        <w:p>
                          <w:pPr>
                            <w:pStyle w:val="Contenidodelmarco"/>
                            <w:spacing w:lineRule="exact" w:line="273" w:before="35" w:after="0"/>
                            <w:ind w:left="20" w:right="0" w:hanging="0"/>
                            <w:jc w:val="left"/>
                            <w:rPr>
                              <w:rFonts w:ascii="Arial Narrow" w:hAnsi="Arial Narrow"/>
                              <w:sz w:val="26"/>
                            </w:rPr>
                          </w:pPr>
                          <w:r>
                            <w:rPr>
                              <w:rFonts w:ascii="Arial Narrow" w:hAnsi="Arial Narrow"/>
                              <w:color w:val="000009"/>
                              <w:spacing w:val="-1"/>
                              <w:w w:val="85"/>
                              <w:sz w:val="26"/>
                            </w:rPr>
                            <w:t>*20201600009353*</w:t>
                          </w:r>
                        </w:p>
                        <w:p>
                          <w:pPr>
                            <w:pStyle w:val="Contenidodelmarco"/>
                            <w:spacing w:lineRule="exact" w:line="157" w:before="0" w:after="0"/>
                            <w:ind w:left="891" w:right="0" w:hanging="0"/>
                            <w:jc w:val="left"/>
                            <w:rPr>
                              <w:sz w:val="16"/>
                            </w:rPr>
                          </w:pPr>
                          <w:r>
                            <w:rPr>
                              <w:color w:val="000009"/>
                              <w:sz w:val="16"/>
                            </w:rPr>
                            <w:t>Radicado:</w:t>
                          </w:r>
                        </w:p>
                        <w:p>
                          <w:pPr>
                            <w:pStyle w:val="Contenidodelmarco"/>
                            <w:spacing w:lineRule="exact" w:line="228" w:before="0" w:after="0"/>
                            <w:ind w:left="0" w:right="20" w:hanging="0"/>
                            <w:jc w:val="right"/>
                            <w:rPr>
                              <w:b/>
                              <w:b/>
                              <w:sz w:val="20"/>
                            </w:rPr>
                          </w:pPr>
                          <w:r>
                            <w:rPr>
                              <w:b/>
                              <w:color w:val="000009"/>
                              <w:w w:val="95"/>
                              <w:sz w:val="20"/>
                            </w:rPr>
                            <w:t>20201600009353</w:t>
                          </w:r>
                        </w:p>
                        <w:p>
                          <w:pPr>
                            <w:pStyle w:val="Contenidodelmarco"/>
                            <w:spacing w:before="1" w:after="0"/>
                            <w:ind w:left="0" w:right="22" w:hanging="0"/>
                            <w:jc w:val="right"/>
                            <w:rPr>
                              <w:sz w:val="20"/>
                            </w:rPr>
                          </w:pPr>
                          <w:r>
                            <w:rPr>
                              <w:color w:val="000009"/>
                              <w:sz w:val="16"/>
                            </w:rPr>
                            <w:t>Fecha:</w:t>
                          </w:r>
                          <w:r>
                            <w:rPr>
                              <w:color w:val="000009"/>
                              <w:spacing w:val="-8"/>
                              <w:sz w:val="20"/>
                            </w:rPr>
                            <w:t>27-02-2020</w:t>
                          </w:r>
                        </w:p>
                        <w:p>
                          <w:pPr>
                            <w:pStyle w:val="Contenidodelmarco"/>
                            <w:spacing w:before="0" w:after="0"/>
                            <w:ind w:left="0" w:right="18" w:hanging="0"/>
                            <w:jc w:val="right"/>
                            <w:rPr/>
                          </w:pPr>
                          <w:r>
                            <w:rPr>
                              <w:color w:val="000009"/>
                              <w:sz w:val="18"/>
                            </w:rPr>
                            <w:t>Pág.</w:t>
                          </w:r>
                          <w:r>
                            <w:rPr/>
                            <w:fldChar w:fldCharType="begin"/>
                          </w:r>
                          <w:r>
                            <w:rPr/>
                            <w:instrText> PAGE </w:instrText>
                          </w:r>
                          <w:r>
                            <w:rPr/>
                            <w:fldChar w:fldCharType="separate"/>
                          </w:r>
                          <w:r>
                            <w:rPr/>
                            <w:t>1</w:t>
                          </w:r>
                          <w:r>
                            <w:rPr/>
                            <w:fldChar w:fldCharType="end"/>
                          </w:r>
                          <w:r>
                            <w:rPr>
                              <w:color w:val="000009"/>
                              <w:sz w:val="18"/>
                            </w:rPr>
                            <w:t>de</w:t>
                          </w:r>
                          <w:r>
                            <w:rPr>
                              <w:color w:val="000009"/>
                              <w:spacing w:val="-1"/>
                              <w:sz w:val="18"/>
                            </w:rPr>
                            <w:t>6</w:t>
                          </w:r>
                        </w:p>
                      </w:txbxContent>
                    </wps:txbx>
                    <wps:bodyPr lIns="0" rIns="0" tIns="0" bIns="0">
                      <a:noAutofit/>
                    </wps:bodyPr>
                  </wps:wsp>
                </a:graphicData>
              </a:graphic>
            </wp:anchor>
          </w:drawing>
        </mc:Choice>
        <mc:Fallback>
          <w:pict>
            <v:rect id="shape_0" ID="Imagen2" stroked="f" style="position:absolute;margin-left:453.4pt;margin-top:31.15pt;width:81.75pt;height:57.55pt;mso-position-horizontal-relative:page;mso-position-vertical-relative:page">
              <w10:wrap type="square"/>
              <v:fill o:detectmouseclick="t" on="false"/>
              <v:stroke color="#3465a4" joinstyle="round" endcap="flat"/>
              <v:textbox>
                <w:txbxContent>
                  <w:p>
                    <w:pPr>
                      <w:pStyle w:val="Contenidodelmarco"/>
                      <w:spacing w:lineRule="exact" w:line="273" w:before="35" w:after="0"/>
                      <w:ind w:left="20" w:right="0" w:hanging="0"/>
                      <w:jc w:val="left"/>
                      <w:rPr>
                        <w:rFonts w:ascii="Arial Narrow" w:hAnsi="Arial Narrow"/>
                        <w:sz w:val="26"/>
                      </w:rPr>
                    </w:pPr>
                    <w:r>
                      <w:rPr>
                        <w:rFonts w:ascii="Arial Narrow" w:hAnsi="Arial Narrow"/>
                        <w:color w:val="000009"/>
                        <w:spacing w:val="-1"/>
                        <w:w w:val="85"/>
                        <w:sz w:val="26"/>
                      </w:rPr>
                      <w:t>*20201600009353*</w:t>
                    </w:r>
                  </w:p>
                  <w:p>
                    <w:pPr>
                      <w:pStyle w:val="Contenidodelmarco"/>
                      <w:spacing w:lineRule="exact" w:line="157" w:before="0" w:after="0"/>
                      <w:ind w:left="891" w:right="0" w:hanging="0"/>
                      <w:jc w:val="left"/>
                      <w:rPr>
                        <w:sz w:val="16"/>
                      </w:rPr>
                    </w:pPr>
                    <w:r>
                      <w:rPr>
                        <w:color w:val="000009"/>
                        <w:sz w:val="16"/>
                      </w:rPr>
                      <w:t>Radicado:</w:t>
                    </w:r>
                  </w:p>
                  <w:p>
                    <w:pPr>
                      <w:pStyle w:val="Contenidodelmarco"/>
                      <w:spacing w:lineRule="exact" w:line="228" w:before="0" w:after="0"/>
                      <w:ind w:left="0" w:right="20" w:hanging="0"/>
                      <w:jc w:val="right"/>
                      <w:rPr>
                        <w:b/>
                        <w:b/>
                        <w:sz w:val="20"/>
                      </w:rPr>
                    </w:pPr>
                    <w:r>
                      <w:rPr>
                        <w:b/>
                        <w:color w:val="000009"/>
                        <w:w w:val="95"/>
                        <w:sz w:val="20"/>
                      </w:rPr>
                      <w:t>20201600009353</w:t>
                    </w:r>
                  </w:p>
                  <w:p>
                    <w:pPr>
                      <w:pStyle w:val="Contenidodelmarco"/>
                      <w:spacing w:before="1" w:after="0"/>
                      <w:ind w:left="0" w:right="22" w:hanging="0"/>
                      <w:jc w:val="right"/>
                      <w:rPr>
                        <w:sz w:val="20"/>
                      </w:rPr>
                    </w:pPr>
                    <w:r>
                      <w:rPr>
                        <w:color w:val="000009"/>
                        <w:sz w:val="16"/>
                      </w:rPr>
                      <w:t>Fecha:</w:t>
                    </w:r>
                    <w:r>
                      <w:rPr>
                        <w:color w:val="000009"/>
                        <w:spacing w:val="-8"/>
                        <w:sz w:val="20"/>
                      </w:rPr>
                      <w:t>27-02-2020</w:t>
                    </w:r>
                  </w:p>
                  <w:p>
                    <w:pPr>
                      <w:pStyle w:val="Contenidodelmarco"/>
                      <w:spacing w:before="0" w:after="0"/>
                      <w:ind w:left="0" w:right="18" w:hanging="0"/>
                      <w:jc w:val="right"/>
                      <w:rPr/>
                    </w:pPr>
                    <w:r>
                      <w:rPr>
                        <w:color w:val="000009"/>
                        <w:sz w:val="18"/>
                      </w:rPr>
                      <w:t>Pág.</w:t>
                    </w:r>
                    <w:r>
                      <w:rPr/>
                      <w:fldChar w:fldCharType="begin"/>
                    </w:r>
                    <w:r>
                      <w:rPr/>
                      <w:instrText> PAGE </w:instrText>
                    </w:r>
                    <w:r>
                      <w:rPr/>
                      <w:fldChar w:fldCharType="separate"/>
                    </w:r>
                    <w:r>
                      <w:rPr/>
                      <w:t>1</w:t>
                    </w:r>
                    <w:r>
                      <w:rPr/>
                      <w:fldChar w:fldCharType="end"/>
                    </w:r>
                    <w:r>
                      <w:rPr>
                        <w:color w:val="000009"/>
                        <w:sz w:val="18"/>
                      </w:rPr>
                      <w:t>de</w:t>
                    </w:r>
                    <w:r>
                      <w:rPr>
                        <w:color w:val="000009"/>
                        <w:spacing w:val="-1"/>
                        <w:sz w:val="18"/>
                      </w:rPr>
                      <w:t>6</w:t>
                    </w:r>
                  </w:p>
                </w:txbxContent>
              </v:textbox>
            </v:rect>
          </w:pict>
        </mc:Fallback>
      </mc:AlternateContent>
      <w:drawing>
        <wp:anchor behindDoc="1" distT="0" distB="0" distL="0" distR="0" simplePos="0" locked="0" layoutInCell="1" allowOverlap="1" relativeHeight="30">
          <wp:simplePos x="0" y="0"/>
          <wp:positionH relativeFrom="page">
            <wp:posOffset>2637790</wp:posOffset>
          </wp:positionH>
          <wp:positionV relativeFrom="page">
            <wp:posOffset>532130</wp:posOffset>
          </wp:positionV>
          <wp:extent cx="2540635" cy="500380"/>
          <wp:effectExtent l="0" t="0" r="0" b="0"/>
          <wp:wrapNone/>
          <wp:docPr id="4"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
                  <pic:cNvPicPr>
                    <a:picLocks noChangeAspect="1" noChangeArrowheads="1"/>
                  </pic:cNvPicPr>
                </pic:nvPicPr>
                <pic:blipFill>
                  <a:blip r:embed="rId1"/>
                  <a:stretch>
                    <a:fillRect/>
                  </a:stretch>
                </pic:blipFill>
                <pic:spPr bwMode="auto">
                  <a:xfrm>
                    <a:off x="0" y="0"/>
                    <a:ext cx="2540635" cy="500380"/>
                  </a:xfrm>
                  <a:prstGeom prst="rect">
                    <a:avLst/>
                  </a:prstGeom>
                </pic:spPr>
              </pic:pic>
            </a:graphicData>
          </a:graphic>
        </wp:anchor>
      </w:drawing>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
      </w:rPr>
    </w:pPr>
    <w:r>
      <w:rPr>
        <w:sz w:val="2"/>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
      </w:rPr>
    </w:pPr>
    <w:r>
      <w:rPr>
        <w:sz w:val="2"/>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
      </w:rPr>
    </w:pPr>
    <w:r>
      <w:rPr>
        <w:sz w:val="2"/>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0"/>
      </w:rPr>
    </w:pPr>
    <w:r>
      <w:rPr>
        <w:sz w:val="20"/>
      </w:rPr>
      <mc:AlternateContent>
        <mc:Choice Requires="wps">
          <w:drawing>
            <wp:anchor behindDoc="1" distT="0" distB="0" distL="114300" distR="114300" simplePos="0" locked="0" layoutInCell="1" allowOverlap="1" relativeHeight="15">
              <wp:simplePos x="0" y="0"/>
              <wp:positionH relativeFrom="page">
                <wp:posOffset>5756910</wp:posOffset>
              </wp:positionH>
              <wp:positionV relativeFrom="page">
                <wp:posOffset>396240</wp:posOffset>
              </wp:positionV>
              <wp:extent cx="1038860" cy="731520"/>
              <wp:effectExtent l="0" t="0" r="0" b="0"/>
              <wp:wrapNone/>
              <wp:docPr id="39" name="Imagen20"/>
              <a:graphic xmlns:a="http://schemas.openxmlformats.org/drawingml/2006/main">
                <a:graphicData uri="http://schemas.microsoft.com/office/word/2010/wordprocessingShape">
                  <wps:wsp>
                    <wps:cNvSpPr/>
                    <wps:spPr>
                      <a:xfrm>
                        <a:off x="0" y="0"/>
                        <a:ext cx="1038240" cy="730800"/>
                      </a:xfrm>
                      <a:prstGeom prst="rect">
                        <a:avLst/>
                      </a:prstGeom>
                      <a:noFill/>
                      <a:ln>
                        <a:noFill/>
                      </a:ln>
                    </wps:spPr>
                    <wps:style>
                      <a:lnRef idx="0"/>
                      <a:fillRef idx="0"/>
                      <a:effectRef idx="0"/>
                      <a:fontRef idx="minor"/>
                    </wps:style>
                    <wps:txbx>
                      <w:txbxContent>
                        <w:p>
                          <w:pPr>
                            <w:pStyle w:val="Contenidodelmarco"/>
                            <w:spacing w:lineRule="exact" w:line="273" w:before="36" w:after="0"/>
                            <w:ind w:left="20" w:right="0" w:hanging="0"/>
                            <w:jc w:val="left"/>
                            <w:rPr>
                              <w:rFonts w:ascii="Times New Roman" w:hAnsi="Times New Roman"/>
                              <w:sz w:val="26"/>
                            </w:rPr>
                          </w:pPr>
                          <w:r>
                            <w:rPr>
                              <w:rFonts w:ascii="Times New Roman" w:hAnsi="Times New Roman"/>
                              <w:color w:val="00000A"/>
                              <w:w w:val="75"/>
                              <w:sz w:val="26"/>
                            </w:rPr>
                            <w:t>*20201600009553*</w:t>
                          </w:r>
                        </w:p>
                        <w:p>
                          <w:pPr>
                            <w:pStyle w:val="Contenidodelmarco"/>
                            <w:spacing w:lineRule="exact" w:line="156" w:before="0" w:after="0"/>
                            <w:ind w:left="891" w:right="0" w:hanging="0"/>
                            <w:jc w:val="left"/>
                            <w:rPr>
                              <w:sz w:val="16"/>
                            </w:rPr>
                          </w:pPr>
                          <w:r>
                            <w:rPr>
                              <w:color w:val="00000A"/>
                              <w:sz w:val="16"/>
                            </w:rPr>
                            <w:t>Radicado:</w:t>
                          </w:r>
                        </w:p>
                        <w:p>
                          <w:pPr>
                            <w:pStyle w:val="Contenidodelmarco"/>
                            <w:spacing w:lineRule="exact" w:line="228" w:before="0" w:after="0"/>
                            <w:ind w:left="0" w:right="19" w:hanging="0"/>
                            <w:jc w:val="right"/>
                            <w:rPr>
                              <w:b/>
                              <w:b/>
                              <w:sz w:val="20"/>
                            </w:rPr>
                          </w:pPr>
                          <w:r>
                            <w:rPr>
                              <w:b/>
                              <w:color w:val="00000A"/>
                              <w:w w:val="95"/>
                              <w:sz w:val="20"/>
                            </w:rPr>
                            <w:t>20201600009553</w:t>
                          </w:r>
                        </w:p>
                        <w:p>
                          <w:pPr>
                            <w:pStyle w:val="Contenidodelmarco"/>
                            <w:spacing w:before="0" w:after="0"/>
                            <w:ind w:left="0" w:right="20" w:hanging="0"/>
                            <w:jc w:val="right"/>
                            <w:rPr>
                              <w:sz w:val="20"/>
                            </w:rPr>
                          </w:pPr>
                          <w:r>
                            <w:rPr>
                              <w:color w:val="00000A"/>
                              <w:sz w:val="16"/>
                            </w:rPr>
                            <w:t>Fecha:</w:t>
                          </w:r>
                          <w:r>
                            <w:rPr>
                              <w:color w:val="00000A"/>
                              <w:spacing w:val="-6"/>
                              <w:sz w:val="20"/>
                            </w:rPr>
                            <w:t>28-02-2020</w:t>
                          </w:r>
                        </w:p>
                        <w:p>
                          <w:pPr>
                            <w:pStyle w:val="Contenidodelmarco"/>
                            <w:spacing w:before="0" w:after="0"/>
                            <w:ind w:left="0" w:right="18" w:hanging="0"/>
                            <w:jc w:val="right"/>
                            <w:rPr/>
                          </w:pPr>
                          <w:r>
                            <w:rPr>
                              <w:color w:val="00000A"/>
                              <w:sz w:val="18"/>
                            </w:rPr>
                            <w:t>Pág.</w:t>
                          </w:r>
                          <w:r>
                            <w:rPr/>
                            <w:fldChar w:fldCharType="begin"/>
                          </w:r>
                          <w:r>
                            <w:rPr/>
                            <w:instrText> PAGE </w:instrText>
                          </w:r>
                          <w:r>
                            <w:rPr/>
                            <w:fldChar w:fldCharType="separate"/>
                          </w:r>
                          <w:r>
                            <w:rPr/>
                            <w:t>1</w:t>
                          </w:r>
                          <w:r>
                            <w:rPr/>
                            <w:fldChar w:fldCharType="end"/>
                          </w:r>
                          <w:r>
                            <w:rPr>
                              <w:color w:val="00000A"/>
                              <w:sz w:val="18"/>
                            </w:rPr>
                            <w:t>de 5</w:t>
                          </w:r>
                        </w:p>
                      </w:txbxContent>
                    </wps:txbx>
                    <wps:bodyPr lIns="0" rIns="0" tIns="0" bIns="0">
                      <a:noAutofit/>
                    </wps:bodyPr>
                  </wps:wsp>
                </a:graphicData>
              </a:graphic>
            </wp:anchor>
          </w:drawing>
        </mc:Choice>
        <mc:Fallback>
          <w:pict>
            <v:rect id="shape_0" ID="Imagen20" stroked="f" style="position:absolute;margin-left:453.3pt;margin-top:31.2pt;width:81.7pt;height:57.5pt;mso-position-horizontal-relative:page;mso-position-vertical-relative:page">
              <w10:wrap type="square"/>
              <v:fill o:detectmouseclick="t" on="false"/>
              <v:stroke color="#3465a4" joinstyle="round" endcap="flat"/>
              <v:textbox>
                <w:txbxContent>
                  <w:p>
                    <w:pPr>
                      <w:pStyle w:val="Contenidodelmarco"/>
                      <w:spacing w:lineRule="exact" w:line="273" w:before="36" w:after="0"/>
                      <w:ind w:left="20" w:right="0" w:hanging="0"/>
                      <w:jc w:val="left"/>
                      <w:rPr>
                        <w:rFonts w:ascii="Times New Roman" w:hAnsi="Times New Roman"/>
                        <w:sz w:val="26"/>
                      </w:rPr>
                    </w:pPr>
                    <w:r>
                      <w:rPr>
                        <w:rFonts w:ascii="Times New Roman" w:hAnsi="Times New Roman"/>
                        <w:color w:val="00000A"/>
                        <w:w w:val="75"/>
                        <w:sz w:val="26"/>
                      </w:rPr>
                      <w:t>*20201600009553*</w:t>
                    </w:r>
                  </w:p>
                  <w:p>
                    <w:pPr>
                      <w:pStyle w:val="Contenidodelmarco"/>
                      <w:spacing w:lineRule="exact" w:line="156" w:before="0" w:after="0"/>
                      <w:ind w:left="891" w:right="0" w:hanging="0"/>
                      <w:jc w:val="left"/>
                      <w:rPr>
                        <w:sz w:val="16"/>
                      </w:rPr>
                    </w:pPr>
                    <w:r>
                      <w:rPr>
                        <w:color w:val="00000A"/>
                        <w:sz w:val="16"/>
                      </w:rPr>
                      <w:t>Radicado:</w:t>
                    </w:r>
                  </w:p>
                  <w:p>
                    <w:pPr>
                      <w:pStyle w:val="Contenidodelmarco"/>
                      <w:spacing w:lineRule="exact" w:line="228" w:before="0" w:after="0"/>
                      <w:ind w:left="0" w:right="19" w:hanging="0"/>
                      <w:jc w:val="right"/>
                      <w:rPr>
                        <w:b/>
                        <w:b/>
                        <w:sz w:val="20"/>
                      </w:rPr>
                    </w:pPr>
                    <w:r>
                      <w:rPr>
                        <w:b/>
                        <w:color w:val="00000A"/>
                        <w:w w:val="95"/>
                        <w:sz w:val="20"/>
                      </w:rPr>
                      <w:t>20201600009553</w:t>
                    </w:r>
                  </w:p>
                  <w:p>
                    <w:pPr>
                      <w:pStyle w:val="Contenidodelmarco"/>
                      <w:spacing w:before="0" w:after="0"/>
                      <w:ind w:left="0" w:right="20" w:hanging="0"/>
                      <w:jc w:val="right"/>
                      <w:rPr>
                        <w:sz w:val="20"/>
                      </w:rPr>
                    </w:pPr>
                    <w:r>
                      <w:rPr>
                        <w:color w:val="00000A"/>
                        <w:sz w:val="16"/>
                      </w:rPr>
                      <w:t>Fecha:</w:t>
                    </w:r>
                    <w:r>
                      <w:rPr>
                        <w:color w:val="00000A"/>
                        <w:spacing w:val="-6"/>
                        <w:sz w:val="20"/>
                      </w:rPr>
                      <w:t>28-02-2020</w:t>
                    </w:r>
                  </w:p>
                  <w:p>
                    <w:pPr>
                      <w:pStyle w:val="Contenidodelmarco"/>
                      <w:spacing w:before="0" w:after="0"/>
                      <w:ind w:left="0" w:right="18" w:hanging="0"/>
                      <w:jc w:val="right"/>
                      <w:rPr/>
                    </w:pPr>
                    <w:r>
                      <w:rPr>
                        <w:color w:val="00000A"/>
                        <w:sz w:val="18"/>
                      </w:rPr>
                      <w:t>Pág.</w:t>
                    </w:r>
                    <w:r>
                      <w:rPr/>
                      <w:fldChar w:fldCharType="begin"/>
                    </w:r>
                    <w:r>
                      <w:rPr/>
                      <w:instrText> PAGE </w:instrText>
                    </w:r>
                    <w:r>
                      <w:rPr/>
                      <w:fldChar w:fldCharType="separate"/>
                    </w:r>
                    <w:r>
                      <w:rPr/>
                      <w:t>1</w:t>
                    </w:r>
                    <w:r>
                      <w:rPr/>
                      <w:fldChar w:fldCharType="end"/>
                    </w:r>
                    <w:r>
                      <w:rPr>
                        <w:color w:val="00000A"/>
                        <w:sz w:val="18"/>
                      </w:rPr>
                      <w:t>de 5</w:t>
                    </w:r>
                  </w:p>
                </w:txbxContent>
              </v:textbox>
            </v:rect>
          </w:pict>
        </mc:Fallback>
      </mc:AlternateContent>
      <w:drawing>
        <wp:anchor behindDoc="1" distT="0" distB="0" distL="0" distR="0" simplePos="0" locked="0" layoutInCell="1" allowOverlap="1" relativeHeight="36">
          <wp:simplePos x="0" y="0"/>
          <wp:positionH relativeFrom="page">
            <wp:posOffset>2639695</wp:posOffset>
          </wp:positionH>
          <wp:positionV relativeFrom="page">
            <wp:posOffset>533400</wp:posOffset>
          </wp:positionV>
          <wp:extent cx="2540635" cy="499745"/>
          <wp:effectExtent l="0" t="0" r="0" b="0"/>
          <wp:wrapNone/>
          <wp:docPr id="41" name="image1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1.jpeg" descr=""/>
                  <pic:cNvPicPr>
                    <a:picLocks noChangeAspect="1" noChangeArrowheads="1"/>
                  </pic:cNvPicPr>
                </pic:nvPicPr>
                <pic:blipFill>
                  <a:blip r:embed="rId1"/>
                  <a:stretch>
                    <a:fillRect/>
                  </a:stretch>
                </pic:blipFill>
                <pic:spPr bwMode="auto">
                  <a:xfrm>
                    <a:off x="0" y="0"/>
                    <a:ext cx="2540635" cy="499745"/>
                  </a:xfrm>
                  <a:prstGeom prst="rect">
                    <a:avLst/>
                  </a:prstGeom>
                </pic:spPr>
              </pic:pic>
            </a:graphicData>
          </a:graphic>
        </wp:anchor>
      </w:drawing>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
      </w:rPr>
    </w:pPr>
    <w:r>
      <w:rPr>
        <w:sz w:val="2"/>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
      </w:rPr>
    </w:pPr>
    <w:r>
      <w:rPr>
        <w:sz w:val="2"/>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rPr>
        <w:sz w:val="20"/>
      </w:rPr>
    </w:pPr>
    <w:r>
      <w:rPr>
        <w:sz w:val="20"/>
      </w:rPr>
      <w:drawing>
        <wp:anchor behindDoc="1" distT="0" distB="0" distL="0" distR="0" simplePos="0" locked="0" layoutInCell="1" allowOverlap="1" relativeHeight="32">
          <wp:simplePos x="0" y="0"/>
          <wp:positionH relativeFrom="page">
            <wp:posOffset>3201670</wp:posOffset>
          </wp:positionH>
          <wp:positionV relativeFrom="page">
            <wp:posOffset>73660</wp:posOffset>
          </wp:positionV>
          <wp:extent cx="1014730" cy="873760"/>
          <wp:effectExtent l="0" t="0" r="0" b="0"/>
          <wp:wrapNone/>
          <wp:docPr id="20" name="image8.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descr=""/>
                  <pic:cNvPicPr>
                    <a:picLocks noChangeAspect="1" noChangeArrowheads="1"/>
                  </pic:cNvPicPr>
                </pic:nvPicPr>
                <pic:blipFill>
                  <a:blip r:embed="rId1"/>
                  <a:stretch>
                    <a:fillRect/>
                  </a:stretch>
                </pic:blipFill>
                <pic:spPr bwMode="auto">
                  <a:xfrm>
                    <a:off x="0" y="0"/>
                    <a:ext cx="1014730" cy="873760"/>
                  </a:xfrm>
                  <a:prstGeom prst="rect">
                    <a:avLst/>
                  </a:prstGeom>
                </pic:spPr>
              </pic:pic>
            </a:graphicData>
          </a:graphic>
        </wp:anchor>
      </w:drawing>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82" w:hanging="360"/>
      </w:pPr>
      <w:rPr>
        <w:sz w:val="22"/>
        <w:spacing w:val="-1"/>
        <w:szCs w:val="22"/>
        <w:w w:val="100"/>
        <w:rFonts w:eastAsia="Arial" w:cs="Arial"/>
        <w:lang w:val="es-ES" w:eastAsia="es-ES" w:bidi="es-ES"/>
      </w:rPr>
    </w:lvl>
    <w:lvl w:ilvl="1">
      <w:start w:val="0"/>
      <w:numFmt w:val="bullet"/>
      <w:lvlText w:val=""/>
      <w:lvlJc w:val="left"/>
      <w:pPr>
        <w:ind w:left="2174" w:hanging="360"/>
      </w:pPr>
      <w:rPr>
        <w:rFonts w:ascii="Symbol" w:hAnsi="Symbol" w:cs="Symbol" w:hint="default"/>
        <w:rFonts w:cs="Symbol"/>
        <w:lang w:val="es-ES" w:eastAsia="es-ES" w:bidi="es-ES"/>
      </w:rPr>
    </w:lvl>
    <w:lvl w:ilvl="2">
      <w:start w:val="0"/>
      <w:numFmt w:val="bullet"/>
      <w:lvlText w:val=""/>
      <w:lvlJc w:val="left"/>
      <w:pPr>
        <w:ind w:left="3168" w:hanging="360"/>
      </w:pPr>
      <w:rPr>
        <w:rFonts w:ascii="Symbol" w:hAnsi="Symbol" w:cs="Symbol" w:hint="default"/>
        <w:rFonts w:cs="Symbol"/>
        <w:lang w:val="es-ES" w:eastAsia="es-ES" w:bidi="es-ES"/>
      </w:rPr>
    </w:lvl>
    <w:lvl w:ilvl="3">
      <w:start w:val="0"/>
      <w:numFmt w:val="bullet"/>
      <w:lvlText w:val=""/>
      <w:lvlJc w:val="left"/>
      <w:pPr>
        <w:ind w:left="4162" w:hanging="360"/>
      </w:pPr>
      <w:rPr>
        <w:rFonts w:ascii="Symbol" w:hAnsi="Symbol" w:cs="Symbol" w:hint="default"/>
        <w:rFonts w:cs="Symbol"/>
        <w:lang w:val="es-ES" w:eastAsia="es-ES" w:bidi="es-ES"/>
      </w:rPr>
    </w:lvl>
    <w:lvl w:ilvl="4">
      <w:start w:val="0"/>
      <w:numFmt w:val="bullet"/>
      <w:lvlText w:val=""/>
      <w:lvlJc w:val="left"/>
      <w:pPr>
        <w:ind w:left="5156" w:hanging="360"/>
      </w:pPr>
      <w:rPr>
        <w:rFonts w:ascii="Symbol" w:hAnsi="Symbol" w:cs="Symbol" w:hint="default"/>
        <w:rFonts w:cs="Symbol"/>
        <w:lang w:val="es-ES" w:eastAsia="es-ES" w:bidi="es-ES"/>
      </w:rPr>
    </w:lvl>
    <w:lvl w:ilvl="5">
      <w:start w:val="0"/>
      <w:numFmt w:val="bullet"/>
      <w:lvlText w:val=""/>
      <w:lvlJc w:val="left"/>
      <w:pPr>
        <w:ind w:left="6150" w:hanging="360"/>
      </w:pPr>
      <w:rPr>
        <w:rFonts w:ascii="Symbol" w:hAnsi="Symbol" w:cs="Symbol" w:hint="default"/>
        <w:rFonts w:cs="Symbol"/>
        <w:lang w:val="es-ES" w:eastAsia="es-ES" w:bidi="es-ES"/>
      </w:rPr>
    </w:lvl>
    <w:lvl w:ilvl="6">
      <w:start w:val="0"/>
      <w:numFmt w:val="bullet"/>
      <w:lvlText w:val=""/>
      <w:lvlJc w:val="left"/>
      <w:pPr>
        <w:ind w:left="7144" w:hanging="360"/>
      </w:pPr>
      <w:rPr>
        <w:rFonts w:ascii="Symbol" w:hAnsi="Symbol" w:cs="Symbol" w:hint="default"/>
        <w:rFonts w:cs="Symbol"/>
        <w:lang w:val="es-ES" w:eastAsia="es-ES" w:bidi="es-ES"/>
      </w:rPr>
    </w:lvl>
    <w:lvl w:ilvl="7">
      <w:start w:val="0"/>
      <w:numFmt w:val="bullet"/>
      <w:lvlText w:val=""/>
      <w:lvlJc w:val="left"/>
      <w:pPr>
        <w:ind w:left="8138" w:hanging="360"/>
      </w:pPr>
      <w:rPr>
        <w:rFonts w:ascii="Symbol" w:hAnsi="Symbol" w:cs="Symbol" w:hint="default"/>
        <w:rFonts w:cs="Symbol"/>
        <w:lang w:val="es-ES" w:eastAsia="es-ES" w:bidi="es-ES"/>
      </w:rPr>
    </w:lvl>
    <w:lvl w:ilvl="8">
      <w:start w:val="0"/>
      <w:numFmt w:val="bullet"/>
      <w:lvlText w:val=""/>
      <w:lvlJc w:val="left"/>
      <w:pPr>
        <w:ind w:left="9132" w:hanging="360"/>
      </w:pPr>
      <w:rPr>
        <w:rFonts w:ascii="Symbol" w:hAnsi="Symbol" w:cs="Symbol" w:hint="default"/>
        <w:rFonts w:cs="Symbol"/>
        <w:lang w:val="es-ES" w:eastAsia="es-ES" w:bidi="es-ES"/>
      </w:rPr>
    </w:lvl>
  </w:abstractNum>
  <w:abstractNum w:abstractNumId="2">
    <w:lvl w:ilvl="0">
      <w:start w:val="1"/>
      <w:numFmt w:val="lowerLetter"/>
      <w:lvlText w:val="%1)"/>
      <w:lvlJc w:val="left"/>
      <w:pPr>
        <w:ind w:left="1182" w:hanging="360"/>
      </w:pPr>
      <w:rPr>
        <w:sz w:val="22"/>
        <w:spacing w:val="-1"/>
        <w:b/>
        <w:szCs w:val="22"/>
        <w:bCs/>
        <w:w w:val="100"/>
        <w:rFonts w:eastAsia="Arial" w:cs="Arial"/>
        <w:lang w:val="es-ES" w:eastAsia="es-ES" w:bidi="es-ES"/>
      </w:rPr>
    </w:lvl>
    <w:lvl w:ilvl="1">
      <w:start w:val="0"/>
      <w:numFmt w:val="bullet"/>
      <w:lvlText w:val=""/>
      <w:lvlJc w:val="left"/>
      <w:pPr>
        <w:ind w:left="2174" w:hanging="360"/>
      </w:pPr>
      <w:rPr>
        <w:rFonts w:ascii="Symbol" w:hAnsi="Symbol" w:cs="Symbol" w:hint="default"/>
        <w:rFonts w:cs="Symbol"/>
        <w:lang w:val="es-ES" w:eastAsia="es-ES" w:bidi="es-ES"/>
      </w:rPr>
    </w:lvl>
    <w:lvl w:ilvl="2">
      <w:start w:val="0"/>
      <w:numFmt w:val="bullet"/>
      <w:lvlText w:val=""/>
      <w:lvlJc w:val="left"/>
      <w:pPr>
        <w:ind w:left="3168" w:hanging="360"/>
      </w:pPr>
      <w:rPr>
        <w:rFonts w:ascii="Symbol" w:hAnsi="Symbol" w:cs="Symbol" w:hint="default"/>
        <w:rFonts w:cs="Symbol"/>
        <w:lang w:val="es-ES" w:eastAsia="es-ES" w:bidi="es-ES"/>
      </w:rPr>
    </w:lvl>
    <w:lvl w:ilvl="3">
      <w:start w:val="0"/>
      <w:numFmt w:val="bullet"/>
      <w:lvlText w:val=""/>
      <w:lvlJc w:val="left"/>
      <w:pPr>
        <w:ind w:left="4162" w:hanging="360"/>
      </w:pPr>
      <w:rPr>
        <w:rFonts w:ascii="Symbol" w:hAnsi="Symbol" w:cs="Symbol" w:hint="default"/>
        <w:rFonts w:cs="Symbol"/>
        <w:lang w:val="es-ES" w:eastAsia="es-ES" w:bidi="es-ES"/>
      </w:rPr>
    </w:lvl>
    <w:lvl w:ilvl="4">
      <w:start w:val="0"/>
      <w:numFmt w:val="bullet"/>
      <w:lvlText w:val=""/>
      <w:lvlJc w:val="left"/>
      <w:pPr>
        <w:ind w:left="5156" w:hanging="360"/>
      </w:pPr>
      <w:rPr>
        <w:rFonts w:ascii="Symbol" w:hAnsi="Symbol" w:cs="Symbol" w:hint="default"/>
        <w:rFonts w:cs="Symbol"/>
        <w:lang w:val="es-ES" w:eastAsia="es-ES" w:bidi="es-ES"/>
      </w:rPr>
    </w:lvl>
    <w:lvl w:ilvl="5">
      <w:start w:val="0"/>
      <w:numFmt w:val="bullet"/>
      <w:lvlText w:val=""/>
      <w:lvlJc w:val="left"/>
      <w:pPr>
        <w:ind w:left="6150" w:hanging="360"/>
      </w:pPr>
      <w:rPr>
        <w:rFonts w:ascii="Symbol" w:hAnsi="Symbol" w:cs="Symbol" w:hint="default"/>
        <w:rFonts w:cs="Symbol"/>
        <w:lang w:val="es-ES" w:eastAsia="es-ES" w:bidi="es-ES"/>
      </w:rPr>
    </w:lvl>
    <w:lvl w:ilvl="6">
      <w:start w:val="0"/>
      <w:numFmt w:val="bullet"/>
      <w:lvlText w:val=""/>
      <w:lvlJc w:val="left"/>
      <w:pPr>
        <w:ind w:left="7144" w:hanging="360"/>
      </w:pPr>
      <w:rPr>
        <w:rFonts w:ascii="Symbol" w:hAnsi="Symbol" w:cs="Symbol" w:hint="default"/>
        <w:rFonts w:cs="Symbol"/>
        <w:lang w:val="es-ES" w:eastAsia="es-ES" w:bidi="es-ES"/>
      </w:rPr>
    </w:lvl>
    <w:lvl w:ilvl="7">
      <w:start w:val="0"/>
      <w:numFmt w:val="bullet"/>
      <w:lvlText w:val=""/>
      <w:lvlJc w:val="left"/>
      <w:pPr>
        <w:ind w:left="8138" w:hanging="360"/>
      </w:pPr>
      <w:rPr>
        <w:rFonts w:ascii="Symbol" w:hAnsi="Symbol" w:cs="Symbol" w:hint="default"/>
        <w:rFonts w:cs="Symbol"/>
        <w:lang w:val="es-ES" w:eastAsia="es-ES" w:bidi="es-ES"/>
      </w:rPr>
    </w:lvl>
    <w:lvl w:ilvl="8">
      <w:start w:val="0"/>
      <w:numFmt w:val="bullet"/>
      <w:lvlText w:val=""/>
      <w:lvlJc w:val="left"/>
      <w:pPr>
        <w:ind w:left="9132" w:hanging="360"/>
      </w:pPr>
      <w:rPr>
        <w:rFonts w:ascii="Symbol" w:hAnsi="Symbol" w:cs="Symbol" w:hint="default"/>
        <w:rFonts w:cs="Symbol"/>
        <w:lang w:val="es-ES" w:eastAsia="es-ES" w:bidi="es-ES"/>
      </w:rPr>
    </w:lvl>
  </w:abstractNum>
  <w:abstractNum w:abstractNumId="3">
    <w:lvl w:ilvl="0">
      <w:start w:val="1"/>
      <w:numFmt w:val="bullet"/>
      <w:lvlText w:val="*"/>
      <w:lvlJc w:val="left"/>
      <w:pPr>
        <w:ind w:left="69" w:hanging="204"/>
      </w:pPr>
      <w:rPr>
        <w:rFonts w:ascii="Arial" w:hAnsi="Arial" w:cs="Arial" w:hint="default"/>
        <w:sz w:val="18"/>
        <w:szCs w:val="18"/>
        <w:w w:val="99"/>
        <w:rFonts w:cs="Arial"/>
        <w:lang w:val="es-ES" w:eastAsia="es-ES" w:bidi="es-ES"/>
      </w:rPr>
    </w:lvl>
    <w:lvl w:ilvl="1">
      <w:start w:val="0"/>
      <w:numFmt w:val="bullet"/>
      <w:lvlText w:val=""/>
      <w:lvlJc w:val="left"/>
      <w:pPr>
        <w:ind w:left="495" w:hanging="204"/>
      </w:pPr>
      <w:rPr>
        <w:rFonts w:ascii="Symbol" w:hAnsi="Symbol" w:cs="Symbol" w:hint="default"/>
        <w:rFonts w:cs="Symbol"/>
        <w:lang w:val="es-ES" w:eastAsia="es-ES" w:bidi="es-ES"/>
      </w:rPr>
    </w:lvl>
    <w:lvl w:ilvl="2">
      <w:start w:val="0"/>
      <w:numFmt w:val="bullet"/>
      <w:lvlText w:val=""/>
      <w:lvlJc w:val="left"/>
      <w:pPr>
        <w:ind w:left="931" w:hanging="204"/>
      </w:pPr>
      <w:rPr>
        <w:rFonts w:ascii="Symbol" w:hAnsi="Symbol" w:cs="Symbol" w:hint="default"/>
        <w:rFonts w:cs="Symbol"/>
        <w:lang w:val="es-ES" w:eastAsia="es-ES" w:bidi="es-ES"/>
      </w:rPr>
    </w:lvl>
    <w:lvl w:ilvl="3">
      <w:start w:val="0"/>
      <w:numFmt w:val="bullet"/>
      <w:lvlText w:val=""/>
      <w:lvlJc w:val="left"/>
      <w:pPr>
        <w:ind w:left="1367" w:hanging="204"/>
      </w:pPr>
      <w:rPr>
        <w:rFonts w:ascii="Symbol" w:hAnsi="Symbol" w:cs="Symbol" w:hint="default"/>
        <w:rFonts w:cs="Symbol"/>
        <w:lang w:val="es-ES" w:eastAsia="es-ES" w:bidi="es-ES"/>
      </w:rPr>
    </w:lvl>
    <w:lvl w:ilvl="4">
      <w:start w:val="0"/>
      <w:numFmt w:val="bullet"/>
      <w:lvlText w:val=""/>
      <w:lvlJc w:val="left"/>
      <w:pPr>
        <w:ind w:left="1803" w:hanging="204"/>
      </w:pPr>
      <w:rPr>
        <w:rFonts w:ascii="Symbol" w:hAnsi="Symbol" w:cs="Symbol" w:hint="default"/>
        <w:rFonts w:cs="Symbol"/>
        <w:lang w:val="es-ES" w:eastAsia="es-ES" w:bidi="es-ES"/>
      </w:rPr>
    </w:lvl>
    <w:lvl w:ilvl="5">
      <w:start w:val="0"/>
      <w:numFmt w:val="bullet"/>
      <w:lvlText w:val=""/>
      <w:lvlJc w:val="left"/>
      <w:pPr>
        <w:ind w:left="2239" w:hanging="204"/>
      </w:pPr>
      <w:rPr>
        <w:rFonts w:ascii="Symbol" w:hAnsi="Symbol" w:cs="Symbol" w:hint="default"/>
        <w:rFonts w:cs="Symbol"/>
        <w:lang w:val="es-ES" w:eastAsia="es-ES" w:bidi="es-ES"/>
      </w:rPr>
    </w:lvl>
    <w:lvl w:ilvl="6">
      <w:start w:val="0"/>
      <w:numFmt w:val="bullet"/>
      <w:lvlText w:val=""/>
      <w:lvlJc w:val="left"/>
      <w:pPr>
        <w:ind w:left="2675" w:hanging="204"/>
      </w:pPr>
      <w:rPr>
        <w:rFonts w:ascii="Symbol" w:hAnsi="Symbol" w:cs="Symbol" w:hint="default"/>
        <w:rFonts w:cs="Symbol"/>
        <w:lang w:val="es-ES" w:eastAsia="es-ES" w:bidi="es-ES"/>
      </w:rPr>
    </w:lvl>
    <w:lvl w:ilvl="7">
      <w:start w:val="0"/>
      <w:numFmt w:val="bullet"/>
      <w:lvlText w:val=""/>
      <w:lvlJc w:val="left"/>
      <w:pPr>
        <w:ind w:left="3111" w:hanging="204"/>
      </w:pPr>
      <w:rPr>
        <w:rFonts w:ascii="Symbol" w:hAnsi="Symbol" w:cs="Symbol" w:hint="default"/>
        <w:rFonts w:cs="Symbol"/>
        <w:lang w:val="es-ES" w:eastAsia="es-ES" w:bidi="es-ES"/>
      </w:rPr>
    </w:lvl>
    <w:lvl w:ilvl="8">
      <w:start w:val="0"/>
      <w:numFmt w:val="bullet"/>
      <w:lvlText w:val=""/>
      <w:lvlJc w:val="left"/>
      <w:pPr>
        <w:ind w:left="3547" w:hanging="204"/>
      </w:pPr>
      <w:rPr>
        <w:rFonts w:ascii="Symbol" w:hAnsi="Symbol" w:cs="Symbol" w:hint="default"/>
        <w:rFonts w:cs="Symbol"/>
        <w:lang w:val="es-ES" w:eastAsia="es-ES" w:bidi="es-ES"/>
      </w:rPr>
    </w:lvl>
  </w:abstractNum>
  <w:abstractNum w:abstractNumId="4">
    <w:lvl w:ilvl="0">
      <w:start w:val="1"/>
      <w:numFmt w:val="decimal"/>
      <w:lvlText w:val="%1)"/>
      <w:lvlJc w:val="left"/>
      <w:pPr>
        <w:ind w:left="280" w:hanging="211"/>
      </w:pPr>
      <w:rPr>
        <w:sz w:val="18"/>
        <w:spacing w:val="-3"/>
        <w:szCs w:val="18"/>
        <w:w w:val="99"/>
        <w:rFonts w:eastAsia="Arial" w:cs="Arial"/>
        <w:lang w:val="es-ES" w:eastAsia="es-ES" w:bidi="es-ES"/>
      </w:rPr>
    </w:lvl>
    <w:lvl w:ilvl="1">
      <w:start w:val="0"/>
      <w:numFmt w:val="bullet"/>
      <w:lvlText w:val=""/>
      <w:lvlJc w:val="left"/>
      <w:pPr>
        <w:ind w:left="693" w:hanging="211"/>
      </w:pPr>
      <w:rPr>
        <w:rFonts w:ascii="Symbol" w:hAnsi="Symbol" w:cs="Symbol" w:hint="default"/>
        <w:rFonts w:cs="Symbol"/>
        <w:lang w:val="es-ES" w:eastAsia="es-ES" w:bidi="es-ES"/>
      </w:rPr>
    </w:lvl>
    <w:lvl w:ilvl="2">
      <w:start w:val="0"/>
      <w:numFmt w:val="bullet"/>
      <w:lvlText w:val=""/>
      <w:lvlJc w:val="left"/>
      <w:pPr>
        <w:ind w:left="1107" w:hanging="211"/>
      </w:pPr>
      <w:rPr>
        <w:rFonts w:ascii="Symbol" w:hAnsi="Symbol" w:cs="Symbol" w:hint="default"/>
        <w:rFonts w:cs="Symbol"/>
        <w:lang w:val="es-ES" w:eastAsia="es-ES" w:bidi="es-ES"/>
      </w:rPr>
    </w:lvl>
    <w:lvl w:ilvl="3">
      <w:start w:val="0"/>
      <w:numFmt w:val="bullet"/>
      <w:lvlText w:val=""/>
      <w:lvlJc w:val="left"/>
      <w:pPr>
        <w:ind w:left="1521" w:hanging="211"/>
      </w:pPr>
      <w:rPr>
        <w:rFonts w:ascii="Symbol" w:hAnsi="Symbol" w:cs="Symbol" w:hint="default"/>
        <w:rFonts w:cs="Symbol"/>
        <w:lang w:val="es-ES" w:eastAsia="es-ES" w:bidi="es-ES"/>
      </w:rPr>
    </w:lvl>
    <w:lvl w:ilvl="4">
      <w:start w:val="0"/>
      <w:numFmt w:val="bullet"/>
      <w:lvlText w:val=""/>
      <w:lvlJc w:val="left"/>
      <w:pPr>
        <w:ind w:left="1935" w:hanging="211"/>
      </w:pPr>
      <w:rPr>
        <w:rFonts w:ascii="Symbol" w:hAnsi="Symbol" w:cs="Symbol" w:hint="default"/>
        <w:rFonts w:cs="Symbol"/>
        <w:lang w:val="es-ES" w:eastAsia="es-ES" w:bidi="es-ES"/>
      </w:rPr>
    </w:lvl>
    <w:lvl w:ilvl="5">
      <w:start w:val="0"/>
      <w:numFmt w:val="bullet"/>
      <w:lvlText w:val=""/>
      <w:lvlJc w:val="left"/>
      <w:pPr>
        <w:ind w:left="2349" w:hanging="211"/>
      </w:pPr>
      <w:rPr>
        <w:rFonts w:ascii="Symbol" w:hAnsi="Symbol" w:cs="Symbol" w:hint="default"/>
        <w:rFonts w:cs="Symbol"/>
        <w:lang w:val="es-ES" w:eastAsia="es-ES" w:bidi="es-ES"/>
      </w:rPr>
    </w:lvl>
    <w:lvl w:ilvl="6">
      <w:start w:val="0"/>
      <w:numFmt w:val="bullet"/>
      <w:lvlText w:val=""/>
      <w:lvlJc w:val="left"/>
      <w:pPr>
        <w:ind w:left="2763" w:hanging="211"/>
      </w:pPr>
      <w:rPr>
        <w:rFonts w:ascii="Symbol" w:hAnsi="Symbol" w:cs="Symbol" w:hint="default"/>
        <w:rFonts w:cs="Symbol"/>
        <w:lang w:val="es-ES" w:eastAsia="es-ES" w:bidi="es-ES"/>
      </w:rPr>
    </w:lvl>
    <w:lvl w:ilvl="7">
      <w:start w:val="0"/>
      <w:numFmt w:val="bullet"/>
      <w:lvlText w:val=""/>
      <w:lvlJc w:val="left"/>
      <w:pPr>
        <w:ind w:left="3177" w:hanging="211"/>
      </w:pPr>
      <w:rPr>
        <w:rFonts w:ascii="Symbol" w:hAnsi="Symbol" w:cs="Symbol" w:hint="default"/>
        <w:rFonts w:cs="Symbol"/>
        <w:lang w:val="es-ES" w:eastAsia="es-ES" w:bidi="es-ES"/>
      </w:rPr>
    </w:lvl>
    <w:lvl w:ilvl="8">
      <w:start w:val="0"/>
      <w:numFmt w:val="bullet"/>
      <w:lvlText w:val=""/>
      <w:lvlJc w:val="left"/>
      <w:pPr>
        <w:ind w:left="3591" w:hanging="211"/>
      </w:pPr>
      <w:rPr>
        <w:rFonts w:ascii="Symbol" w:hAnsi="Symbol" w:cs="Symbol" w:hint="default"/>
        <w:rFonts w:cs="Symbol"/>
        <w:lang w:val="es-ES" w:eastAsia="es-ES" w:bidi="es-ES"/>
      </w:rPr>
    </w:lvl>
  </w:abstractNum>
  <w:abstractNum w:abstractNumId="5">
    <w:lvl w:ilvl="0">
      <w:start w:val="1"/>
      <w:numFmt w:val="lowerLetter"/>
      <w:lvlText w:val="%1)"/>
      <w:lvlJc w:val="left"/>
      <w:pPr>
        <w:ind w:left="1182" w:hanging="360"/>
      </w:pPr>
      <w:rPr>
        <w:sz w:val="22"/>
        <w:spacing w:val="-1"/>
        <w:b/>
        <w:szCs w:val="22"/>
        <w:bCs/>
        <w:w w:val="100"/>
        <w:rFonts w:eastAsia="Arial" w:cs="Arial"/>
        <w:lang w:val="es-ES" w:eastAsia="es-ES" w:bidi="es-ES"/>
      </w:rPr>
    </w:lvl>
    <w:lvl w:ilvl="1">
      <w:start w:val="0"/>
      <w:numFmt w:val="bullet"/>
      <w:lvlText w:val=""/>
      <w:lvlJc w:val="left"/>
      <w:pPr>
        <w:ind w:left="2174" w:hanging="360"/>
      </w:pPr>
      <w:rPr>
        <w:rFonts w:ascii="Symbol" w:hAnsi="Symbol" w:cs="Symbol" w:hint="default"/>
        <w:rFonts w:cs="Symbol"/>
        <w:lang w:val="es-ES" w:eastAsia="es-ES" w:bidi="es-ES"/>
      </w:rPr>
    </w:lvl>
    <w:lvl w:ilvl="2">
      <w:start w:val="0"/>
      <w:numFmt w:val="bullet"/>
      <w:lvlText w:val=""/>
      <w:lvlJc w:val="left"/>
      <w:pPr>
        <w:ind w:left="3168" w:hanging="360"/>
      </w:pPr>
      <w:rPr>
        <w:rFonts w:ascii="Symbol" w:hAnsi="Symbol" w:cs="Symbol" w:hint="default"/>
        <w:rFonts w:cs="Symbol"/>
        <w:lang w:val="es-ES" w:eastAsia="es-ES" w:bidi="es-ES"/>
      </w:rPr>
    </w:lvl>
    <w:lvl w:ilvl="3">
      <w:start w:val="0"/>
      <w:numFmt w:val="bullet"/>
      <w:lvlText w:val=""/>
      <w:lvlJc w:val="left"/>
      <w:pPr>
        <w:ind w:left="4162" w:hanging="360"/>
      </w:pPr>
      <w:rPr>
        <w:rFonts w:ascii="Symbol" w:hAnsi="Symbol" w:cs="Symbol" w:hint="default"/>
        <w:rFonts w:cs="Symbol"/>
        <w:lang w:val="es-ES" w:eastAsia="es-ES" w:bidi="es-ES"/>
      </w:rPr>
    </w:lvl>
    <w:lvl w:ilvl="4">
      <w:start w:val="0"/>
      <w:numFmt w:val="bullet"/>
      <w:lvlText w:val=""/>
      <w:lvlJc w:val="left"/>
      <w:pPr>
        <w:ind w:left="5156" w:hanging="360"/>
      </w:pPr>
      <w:rPr>
        <w:rFonts w:ascii="Symbol" w:hAnsi="Symbol" w:cs="Symbol" w:hint="default"/>
        <w:rFonts w:cs="Symbol"/>
        <w:lang w:val="es-ES" w:eastAsia="es-ES" w:bidi="es-ES"/>
      </w:rPr>
    </w:lvl>
    <w:lvl w:ilvl="5">
      <w:start w:val="0"/>
      <w:numFmt w:val="bullet"/>
      <w:lvlText w:val=""/>
      <w:lvlJc w:val="left"/>
      <w:pPr>
        <w:ind w:left="6150" w:hanging="360"/>
      </w:pPr>
      <w:rPr>
        <w:rFonts w:ascii="Symbol" w:hAnsi="Symbol" w:cs="Symbol" w:hint="default"/>
        <w:rFonts w:cs="Symbol"/>
        <w:lang w:val="es-ES" w:eastAsia="es-ES" w:bidi="es-ES"/>
      </w:rPr>
    </w:lvl>
    <w:lvl w:ilvl="6">
      <w:start w:val="0"/>
      <w:numFmt w:val="bullet"/>
      <w:lvlText w:val=""/>
      <w:lvlJc w:val="left"/>
      <w:pPr>
        <w:ind w:left="7144" w:hanging="360"/>
      </w:pPr>
      <w:rPr>
        <w:rFonts w:ascii="Symbol" w:hAnsi="Symbol" w:cs="Symbol" w:hint="default"/>
        <w:rFonts w:cs="Symbol"/>
        <w:lang w:val="es-ES" w:eastAsia="es-ES" w:bidi="es-ES"/>
      </w:rPr>
    </w:lvl>
    <w:lvl w:ilvl="7">
      <w:start w:val="0"/>
      <w:numFmt w:val="bullet"/>
      <w:lvlText w:val=""/>
      <w:lvlJc w:val="left"/>
      <w:pPr>
        <w:ind w:left="8138" w:hanging="360"/>
      </w:pPr>
      <w:rPr>
        <w:rFonts w:ascii="Symbol" w:hAnsi="Symbol" w:cs="Symbol" w:hint="default"/>
        <w:rFonts w:cs="Symbol"/>
        <w:lang w:val="es-ES" w:eastAsia="es-ES" w:bidi="es-ES"/>
      </w:rPr>
    </w:lvl>
    <w:lvl w:ilvl="8">
      <w:start w:val="0"/>
      <w:numFmt w:val="bullet"/>
      <w:lvlText w:val=""/>
      <w:lvlJc w:val="left"/>
      <w:pPr>
        <w:ind w:left="9132" w:hanging="360"/>
      </w:pPr>
      <w:rPr>
        <w:rFonts w:ascii="Symbol" w:hAnsi="Symbol" w:cs="Symbol" w:hint="default"/>
        <w:rFonts w:cs="Symbol"/>
        <w:lang w:val="es-ES" w:eastAsia="es-ES" w:bidi="es-ES"/>
      </w:rPr>
    </w:lvl>
  </w:abstractNum>
  <w:abstractNum w:abstractNumId="6">
    <w:lvl w:ilvl="0">
      <w:start w:val="1"/>
      <w:numFmt w:val="lowerLetter"/>
      <w:lvlText w:val="%1)"/>
      <w:lvlJc w:val="left"/>
      <w:pPr>
        <w:ind w:left="1182" w:hanging="360"/>
      </w:pPr>
      <w:rPr>
        <w:sz w:val="22"/>
        <w:spacing w:val="-1"/>
        <w:szCs w:val="22"/>
        <w:w w:val="100"/>
        <w:rFonts w:eastAsia="Arial" w:cs="Arial"/>
        <w:lang w:val="es-ES" w:eastAsia="es-ES" w:bidi="es-ES"/>
      </w:rPr>
    </w:lvl>
    <w:lvl w:ilvl="1">
      <w:start w:val="0"/>
      <w:numFmt w:val="bullet"/>
      <w:lvlText w:val=""/>
      <w:lvlJc w:val="left"/>
      <w:pPr>
        <w:ind w:left="2174" w:hanging="360"/>
      </w:pPr>
      <w:rPr>
        <w:rFonts w:ascii="Symbol" w:hAnsi="Symbol" w:cs="Symbol" w:hint="default"/>
        <w:rFonts w:cs="Symbol"/>
        <w:lang w:val="es-ES" w:eastAsia="es-ES" w:bidi="es-ES"/>
      </w:rPr>
    </w:lvl>
    <w:lvl w:ilvl="2">
      <w:start w:val="0"/>
      <w:numFmt w:val="bullet"/>
      <w:lvlText w:val=""/>
      <w:lvlJc w:val="left"/>
      <w:pPr>
        <w:ind w:left="3168" w:hanging="360"/>
      </w:pPr>
      <w:rPr>
        <w:rFonts w:ascii="Symbol" w:hAnsi="Symbol" w:cs="Symbol" w:hint="default"/>
        <w:rFonts w:cs="Symbol"/>
        <w:lang w:val="es-ES" w:eastAsia="es-ES" w:bidi="es-ES"/>
      </w:rPr>
    </w:lvl>
    <w:lvl w:ilvl="3">
      <w:start w:val="0"/>
      <w:numFmt w:val="bullet"/>
      <w:lvlText w:val=""/>
      <w:lvlJc w:val="left"/>
      <w:pPr>
        <w:ind w:left="4162" w:hanging="360"/>
      </w:pPr>
      <w:rPr>
        <w:rFonts w:ascii="Symbol" w:hAnsi="Symbol" w:cs="Symbol" w:hint="default"/>
        <w:rFonts w:cs="Symbol"/>
        <w:lang w:val="es-ES" w:eastAsia="es-ES" w:bidi="es-ES"/>
      </w:rPr>
    </w:lvl>
    <w:lvl w:ilvl="4">
      <w:start w:val="0"/>
      <w:numFmt w:val="bullet"/>
      <w:lvlText w:val=""/>
      <w:lvlJc w:val="left"/>
      <w:pPr>
        <w:ind w:left="5156" w:hanging="360"/>
      </w:pPr>
      <w:rPr>
        <w:rFonts w:ascii="Symbol" w:hAnsi="Symbol" w:cs="Symbol" w:hint="default"/>
        <w:rFonts w:cs="Symbol"/>
        <w:lang w:val="es-ES" w:eastAsia="es-ES" w:bidi="es-ES"/>
      </w:rPr>
    </w:lvl>
    <w:lvl w:ilvl="5">
      <w:start w:val="0"/>
      <w:numFmt w:val="bullet"/>
      <w:lvlText w:val=""/>
      <w:lvlJc w:val="left"/>
      <w:pPr>
        <w:ind w:left="6150" w:hanging="360"/>
      </w:pPr>
      <w:rPr>
        <w:rFonts w:ascii="Symbol" w:hAnsi="Symbol" w:cs="Symbol" w:hint="default"/>
        <w:rFonts w:cs="Symbol"/>
        <w:lang w:val="es-ES" w:eastAsia="es-ES" w:bidi="es-ES"/>
      </w:rPr>
    </w:lvl>
    <w:lvl w:ilvl="6">
      <w:start w:val="0"/>
      <w:numFmt w:val="bullet"/>
      <w:lvlText w:val=""/>
      <w:lvlJc w:val="left"/>
      <w:pPr>
        <w:ind w:left="7144" w:hanging="360"/>
      </w:pPr>
      <w:rPr>
        <w:rFonts w:ascii="Symbol" w:hAnsi="Symbol" w:cs="Symbol" w:hint="default"/>
        <w:rFonts w:cs="Symbol"/>
        <w:lang w:val="es-ES" w:eastAsia="es-ES" w:bidi="es-ES"/>
      </w:rPr>
    </w:lvl>
    <w:lvl w:ilvl="7">
      <w:start w:val="0"/>
      <w:numFmt w:val="bullet"/>
      <w:lvlText w:val=""/>
      <w:lvlJc w:val="left"/>
      <w:pPr>
        <w:ind w:left="8138" w:hanging="360"/>
      </w:pPr>
      <w:rPr>
        <w:rFonts w:ascii="Symbol" w:hAnsi="Symbol" w:cs="Symbol" w:hint="default"/>
        <w:rFonts w:cs="Symbol"/>
        <w:lang w:val="es-ES" w:eastAsia="es-ES" w:bidi="es-ES"/>
      </w:rPr>
    </w:lvl>
    <w:lvl w:ilvl="8">
      <w:start w:val="0"/>
      <w:numFmt w:val="bullet"/>
      <w:lvlText w:val=""/>
      <w:lvlJc w:val="left"/>
      <w:pPr>
        <w:ind w:left="9132" w:hanging="360"/>
      </w:pPr>
      <w:rPr>
        <w:rFonts w:ascii="Symbol" w:hAnsi="Symbol" w:cs="Symbol" w:hint="default"/>
        <w:rFonts w:cs="Symbol"/>
        <w:lang w:val="es-ES" w:eastAsia="es-ES" w:bidi="es-ES"/>
      </w:rPr>
    </w:lvl>
  </w:abstractNum>
  <w:abstractNum w:abstractNumId="7">
    <w:lvl w:ilvl="0">
      <w:start w:val="1"/>
      <w:numFmt w:val="lowerLetter"/>
      <w:lvlText w:val="%1)"/>
      <w:lvlJc w:val="left"/>
      <w:pPr>
        <w:ind w:left="1182" w:hanging="360"/>
      </w:pPr>
      <w:rPr>
        <w:sz w:val="22"/>
        <w:spacing w:val="-1"/>
        <w:b/>
        <w:szCs w:val="22"/>
        <w:bCs/>
        <w:w w:val="100"/>
        <w:rFonts w:eastAsia="Arial" w:cs="Arial"/>
        <w:lang w:val="es-ES" w:eastAsia="es-ES" w:bidi="es-ES"/>
      </w:rPr>
    </w:lvl>
    <w:lvl w:ilvl="1">
      <w:start w:val="0"/>
      <w:numFmt w:val="bullet"/>
      <w:lvlText w:val=""/>
      <w:lvlJc w:val="left"/>
      <w:pPr>
        <w:ind w:left="2174" w:hanging="360"/>
      </w:pPr>
      <w:rPr>
        <w:rFonts w:ascii="Symbol" w:hAnsi="Symbol" w:cs="Symbol" w:hint="default"/>
        <w:rFonts w:cs="Symbol"/>
        <w:lang w:val="es-ES" w:eastAsia="es-ES" w:bidi="es-ES"/>
      </w:rPr>
    </w:lvl>
    <w:lvl w:ilvl="2">
      <w:start w:val="0"/>
      <w:numFmt w:val="bullet"/>
      <w:lvlText w:val=""/>
      <w:lvlJc w:val="left"/>
      <w:pPr>
        <w:ind w:left="3168" w:hanging="360"/>
      </w:pPr>
      <w:rPr>
        <w:rFonts w:ascii="Symbol" w:hAnsi="Symbol" w:cs="Symbol" w:hint="default"/>
        <w:rFonts w:cs="Symbol"/>
        <w:lang w:val="es-ES" w:eastAsia="es-ES" w:bidi="es-ES"/>
      </w:rPr>
    </w:lvl>
    <w:lvl w:ilvl="3">
      <w:start w:val="0"/>
      <w:numFmt w:val="bullet"/>
      <w:lvlText w:val=""/>
      <w:lvlJc w:val="left"/>
      <w:pPr>
        <w:ind w:left="4162" w:hanging="360"/>
      </w:pPr>
      <w:rPr>
        <w:rFonts w:ascii="Symbol" w:hAnsi="Symbol" w:cs="Symbol" w:hint="default"/>
        <w:rFonts w:cs="Symbol"/>
        <w:lang w:val="es-ES" w:eastAsia="es-ES" w:bidi="es-ES"/>
      </w:rPr>
    </w:lvl>
    <w:lvl w:ilvl="4">
      <w:start w:val="0"/>
      <w:numFmt w:val="bullet"/>
      <w:lvlText w:val=""/>
      <w:lvlJc w:val="left"/>
      <w:pPr>
        <w:ind w:left="5156" w:hanging="360"/>
      </w:pPr>
      <w:rPr>
        <w:rFonts w:ascii="Symbol" w:hAnsi="Symbol" w:cs="Symbol" w:hint="default"/>
        <w:rFonts w:cs="Symbol"/>
        <w:lang w:val="es-ES" w:eastAsia="es-ES" w:bidi="es-ES"/>
      </w:rPr>
    </w:lvl>
    <w:lvl w:ilvl="5">
      <w:start w:val="0"/>
      <w:numFmt w:val="bullet"/>
      <w:lvlText w:val=""/>
      <w:lvlJc w:val="left"/>
      <w:pPr>
        <w:ind w:left="6150" w:hanging="360"/>
      </w:pPr>
      <w:rPr>
        <w:rFonts w:ascii="Symbol" w:hAnsi="Symbol" w:cs="Symbol" w:hint="default"/>
        <w:rFonts w:cs="Symbol"/>
        <w:lang w:val="es-ES" w:eastAsia="es-ES" w:bidi="es-ES"/>
      </w:rPr>
    </w:lvl>
    <w:lvl w:ilvl="6">
      <w:start w:val="0"/>
      <w:numFmt w:val="bullet"/>
      <w:lvlText w:val=""/>
      <w:lvlJc w:val="left"/>
      <w:pPr>
        <w:ind w:left="7144" w:hanging="360"/>
      </w:pPr>
      <w:rPr>
        <w:rFonts w:ascii="Symbol" w:hAnsi="Symbol" w:cs="Symbol" w:hint="default"/>
        <w:rFonts w:cs="Symbol"/>
        <w:lang w:val="es-ES" w:eastAsia="es-ES" w:bidi="es-ES"/>
      </w:rPr>
    </w:lvl>
    <w:lvl w:ilvl="7">
      <w:start w:val="0"/>
      <w:numFmt w:val="bullet"/>
      <w:lvlText w:val=""/>
      <w:lvlJc w:val="left"/>
      <w:pPr>
        <w:ind w:left="8138" w:hanging="360"/>
      </w:pPr>
      <w:rPr>
        <w:rFonts w:ascii="Symbol" w:hAnsi="Symbol" w:cs="Symbol" w:hint="default"/>
        <w:rFonts w:cs="Symbol"/>
        <w:lang w:val="es-ES" w:eastAsia="es-ES" w:bidi="es-ES"/>
      </w:rPr>
    </w:lvl>
    <w:lvl w:ilvl="8">
      <w:start w:val="0"/>
      <w:numFmt w:val="bullet"/>
      <w:lvlText w:val=""/>
      <w:lvlJc w:val="left"/>
      <w:pPr>
        <w:ind w:left="9132" w:hanging="360"/>
      </w:pPr>
      <w:rPr>
        <w:rFonts w:ascii="Symbol" w:hAnsi="Symbol" w:cs="Symbol" w:hint="default"/>
        <w:rFonts w:cs="Symbol"/>
        <w:lang w:val="es-ES" w:eastAsia="es-ES" w:bidi="es-ES"/>
      </w:rPr>
    </w:lvl>
  </w:abstractNum>
  <w:abstractNum w:abstractNumId="8">
    <w:lvl w:ilvl="0">
      <w:start w:val="1"/>
      <w:numFmt w:val="bullet"/>
      <w:lvlText w:val="-"/>
      <w:lvlJc w:val="left"/>
      <w:pPr>
        <w:ind w:left="1182" w:hanging="360"/>
      </w:pPr>
      <w:rPr>
        <w:rFonts w:ascii="Arial" w:hAnsi="Arial" w:cs="Arial" w:hint="default"/>
        <w:sz w:val="22"/>
        <w:szCs w:val="22"/>
        <w:w w:val="100"/>
        <w:rFonts w:cs="Arial"/>
        <w:lang w:val="es-ES" w:eastAsia="es-ES" w:bidi="es-ES"/>
      </w:rPr>
    </w:lvl>
    <w:lvl w:ilvl="1">
      <w:start w:val="0"/>
      <w:numFmt w:val="bullet"/>
      <w:lvlText w:val=""/>
      <w:lvlJc w:val="left"/>
      <w:pPr>
        <w:ind w:left="2174" w:hanging="360"/>
      </w:pPr>
      <w:rPr>
        <w:rFonts w:ascii="Symbol" w:hAnsi="Symbol" w:cs="Symbol" w:hint="default"/>
        <w:rFonts w:cs="Symbol"/>
        <w:lang w:val="es-ES" w:eastAsia="es-ES" w:bidi="es-ES"/>
      </w:rPr>
    </w:lvl>
    <w:lvl w:ilvl="2">
      <w:start w:val="0"/>
      <w:numFmt w:val="bullet"/>
      <w:lvlText w:val=""/>
      <w:lvlJc w:val="left"/>
      <w:pPr>
        <w:ind w:left="3168" w:hanging="360"/>
      </w:pPr>
      <w:rPr>
        <w:rFonts w:ascii="Symbol" w:hAnsi="Symbol" w:cs="Symbol" w:hint="default"/>
        <w:rFonts w:cs="Symbol"/>
        <w:lang w:val="es-ES" w:eastAsia="es-ES" w:bidi="es-ES"/>
      </w:rPr>
    </w:lvl>
    <w:lvl w:ilvl="3">
      <w:start w:val="0"/>
      <w:numFmt w:val="bullet"/>
      <w:lvlText w:val=""/>
      <w:lvlJc w:val="left"/>
      <w:pPr>
        <w:ind w:left="4162" w:hanging="360"/>
      </w:pPr>
      <w:rPr>
        <w:rFonts w:ascii="Symbol" w:hAnsi="Symbol" w:cs="Symbol" w:hint="default"/>
        <w:rFonts w:cs="Symbol"/>
        <w:lang w:val="es-ES" w:eastAsia="es-ES" w:bidi="es-ES"/>
      </w:rPr>
    </w:lvl>
    <w:lvl w:ilvl="4">
      <w:start w:val="0"/>
      <w:numFmt w:val="bullet"/>
      <w:lvlText w:val=""/>
      <w:lvlJc w:val="left"/>
      <w:pPr>
        <w:ind w:left="5156" w:hanging="360"/>
      </w:pPr>
      <w:rPr>
        <w:rFonts w:ascii="Symbol" w:hAnsi="Symbol" w:cs="Symbol" w:hint="default"/>
        <w:rFonts w:cs="Symbol"/>
        <w:lang w:val="es-ES" w:eastAsia="es-ES" w:bidi="es-ES"/>
      </w:rPr>
    </w:lvl>
    <w:lvl w:ilvl="5">
      <w:start w:val="0"/>
      <w:numFmt w:val="bullet"/>
      <w:lvlText w:val=""/>
      <w:lvlJc w:val="left"/>
      <w:pPr>
        <w:ind w:left="6150" w:hanging="360"/>
      </w:pPr>
      <w:rPr>
        <w:rFonts w:ascii="Symbol" w:hAnsi="Symbol" w:cs="Symbol" w:hint="default"/>
        <w:rFonts w:cs="Symbol"/>
        <w:lang w:val="es-ES" w:eastAsia="es-ES" w:bidi="es-ES"/>
      </w:rPr>
    </w:lvl>
    <w:lvl w:ilvl="6">
      <w:start w:val="0"/>
      <w:numFmt w:val="bullet"/>
      <w:lvlText w:val=""/>
      <w:lvlJc w:val="left"/>
      <w:pPr>
        <w:ind w:left="7144" w:hanging="360"/>
      </w:pPr>
      <w:rPr>
        <w:rFonts w:ascii="Symbol" w:hAnsi="Symbol" w:cs="Symbol" w:hint="default"/>
        <w:rFonts w:cs="Symbol"/>
        <w:lang w:val="es-ES" w:eastAsia="es-ES" w:bidi="es-ES"/>
      </w:rPr>
    </w:lvl>
    <w:lvl w:ilvl="7">
      <w:start w:val="0"/>
      <w:numFmt w:val="bullet"/>
      <w:lvlText w:val=""/>
      <w:lvlJc w:val="left"/>
      <w:pPr>
        <w:ind w:left="8138" w:hanging="360"/>
      </w:pPr>
      <w:rPr>
        <w:rFonts w:ascii="Symbol" w:hAnsi="Symbol" w:cs="Symbol" w:hint="default"/>
        <w:rFonts w:cs="Symbol"/>
        <w:lang w:val="es-ES" w:eastAsia="es-ES" w:bidi="es-ES"/>
      </w:rPr>
    </w:lvl>
    <w:lvl w:ilvl="8">
      <w:start w:val="0"/>
      <w:numFmt w:val="bullet"/>
      <w:lvlText w:val=""/>
      <w:lvlJc w:val="left"/>
      <w:pPr>
        <w:ind w:left="9132" w:hanging="360"/>
      </w:pPr>
      <w:rPr>
        <w:rFonts w:ascii="Symbol" w:hAnsi="Symbol" w:cs="Symbol" w:hint="default"/>
        <w:rFonts w:cs="Symbol"/>
        <w:lang w:val="es-ES" w:eastAsia="es-ES" w:bidi="es-ES"/>
      </w:rPr>
    </w:lvl>
  </w:abstractNum>
  <w:abstractNum w:abstractNumId="9">
    <w:lvl w:ilvl="0">
      <w:start w:val="1"/>
      <w:numFmt w:val="bullet"/>
      <w:lvlText w:val=""/>
      <w:lvlJc w:val="left"/>
      <w:pPr>
        <w:ind w:left="1182" w:hanging="360"/>
      </w:pPr>
      <w:rPr>
        <w:rFonts w:ascii="Symbol" w:hAnsi="Symbol" w:cs="Symbol" w:hint="default"/>
        <w:sz w:val="22"/>
        <w:szCs w:val="22"/>
        <w:w w:val="100"/>
        <w:rFonts w:cs="Symbol"/>
        <w:lang w:val="es-ES" w:eastAsia="es-ES" w:bidi="es-ES"/>
      </w:rPr>
    </w:lvl>
    <w:lvl w:ilvl="1">
      <w:start w:val="0"/>
      <w:numFmt w:val="bullet"/>
      <w:lvlText w:val=""/>
      <w:lvlJc w:val="left"/>
      <w:pPr>
        <w:ind w:left="1542" w:hanging="360"/>
      </w:pPr>
      <w:rPr>
        <w:rFonts w:ascii="Wingdings" w:hAnsi="Wingdings" w:cs="Wingdings" w:hint="default"/>
        <w:sz w:val="22"/>
        <w:szCs w:val="22"/>
        <w:w w:val="100"/>
        <w:rFonts w:cs="Wingdings"/>
        <w:lang w:val="es-ES" w:eastAsia="es-ES" w:bidi="es-ES"/>
      </w:rPr>
    </w:lvl>
    <w:lvl w:ilvl="2">
      <w:start w:val="0"/>
      <w:numFmt w:val="bullet"/>
      <w:lvlText w:val=""/>
      <w:lvlJc w:val="left"/>
      <w:pPr>
        <w:ind w:left="2604" w:hanging="360"/>
      </w:pPr>
      <w:rPr>
        <w:rFonts w:ascii="Symbol" w:hAnsi="Symbol" w:cs="Symbol" w:hint="default"/>
        <w:rFonts w:cs="Symbol"/>
        <w:lang w:val="es-ES" w:eastAsia="es-ES" w:bidi="es-ES"/>
      </w:rPr>
    </w:lvl>
    <w:lvl w:ilvl="3">
      <w:start w:val="0"/>
      <w:numFmt w:val="bullet"/>
      <w:lvlText w:val=""/>
      <w:lvlJc w:val="left"/>
      <w:pPr>
        <w:ind w:left="3668" w:hanging="360"/>
      </w:pPr>
      <w:rPr>
        <w:rFonts w:ascii="Symbol" w:hAnsi="Symbol" w:cs="Symbol" w:hint="default"/>
        <w:rFonts w:cs="Symbol"/>
        <w:lang w:val="es-ES" w:eastAsia="es-ES" w:bidi="es-ES"/>
      </w:rPr>
    </w:lvl>
    <w:lvl w:ilvl="4">
      <w:start w:val="0"/>
      <w:numFmt w:val="bullet"/>
      <w:lvlText w:val=""/>
      <w:lvlJc w:val="left"/>
      <w:pPr>
        <w:ind w:left="4733" w:hanging="360"/>
      </w:pPr>
      <w:rPr>
        <w:rFonts w:ascii="Symbol" w:hAnsi="Symbol" w:cs="Symbol" w:hint="default"/>
        <w:rFonts w:cs="Symbol"/>
        <w:lang w:val="es-ES" w:eastAsia="es-ES" w:bidi="es-ES"/>
      </w:rPr>
    </w:lvl>
    <w:lvl w:ilvl="5">
      <w:start w:val="0"/>
      <w:numFmt w:val="bullet"/>
      <w:lvlText w:val=""/>
      <w:lvlJc w:val="left"/>
      <w:pPr>
        <w:ind w:left="5797" w:hanging="360"/>
      </w:pPr>
      <w:rPr>
        <w:rFonts w:ascii="Symbol" w:hAnsi="Symbol" w:cs="Symbol" w:hint="default"/>
        <w:rFonts w:cs="Symbol"/>
        <w:lang w:val="es-ES" w:eastAsia="es-ES" w:bidi="es-ES"/>
      </w:rPr>
    </w:lvl>
    <w:lvl w:ilvl="6">
      <w:start w:val="0"/>
      <w:numFmt w:val="bullet"/>
      <w:lvlText w:val=""/>
      <w:lvlJc w:val="left"/>
      <w:pPr>
        <w:ind w:left="6862" w:hanging="360"/>
      </w:pPr>
      <w:rPr>
        <w:rFonts w:ascii="Symbol" w:hAnsi="Symbol" w:cs="Symbol" w:hint="default"/>
        <w:rFonts w:cs="Symbol"/>
        <w:lang w:val="es-ES" w:eastAsia="es-ES" w:bidi="es-ES"/>
      </w:rPr>
    </w:lvl>
    <w:lvl w:ilvl="7">
      <w:start w:val="0"/>
      <w:numFmt w:val="bullet"/>
      <w:lvlText w:val=""/>
      <w:lvlJc w:val="left"/>
      <w:pPr>
        <w:ind w:left="7926" w:hanging="360"/>
      </w:pPr>
      <w:rPr>
        <w:rFonts w:ascii="Symbol" w:hAnsi="Symbol" w:cs="Symbol" w:hint="default"/>
        <w:rFonts w:cs="Symbol"/>
        <w:lang w:val="es-ES" w:eastAsia="es-ES" w:bidi="es-ES"/>
      </w:rPr>
    </w:lvl>
    <w:lvl w:ilvl="8">
      <w:start w:val="0"/>
      <w:numFmt w:val="bullet"/>
      <w:lvlText w:val=""/>
      <w:lvlJc w:val="left"/>
      <w:pPr>
        <w:ind w:left="8991" w:hanging="360"/>
      </w:pPr>
      <w:rPr>
        <w:rFonts w:ascii="Symbol" w:hAnsi="Symbol" w:cs="Symbol" w:hint="default"/>
        <w:rFonts w:cs="Symbol"/>
        <w:lang w:val="es-ES" w:eastAsia="es-ES" w:bidi="es-ES"/>
      </w:rPr>
    </w:lvl>
  </w:abstractNum>
  <w:abstractNum w:abstractNumId="10">
    <w:lvl w:ilvl="0">
      <w:start w:val="1"/>
      <w:numFmt w:val="decimal"/>
      <w:lvlText w:val="%1."/>
      <w:lvlJc w:val="left"/>
      <w:pPr>
        <w:ind w:left="1182" w:hanging="360"/>
      </w:pPr>
      <w:rPr>
        <w:sz w:val="24"/>
        <w:spacing w:val="-2"/>
        <w:b/>
        <w:bCs/>
        <w:w w:val="100"/>
        <w:lang w:val="es-ES" w:eastAsia="es-ES" w:bidi="es-ES"/>
      </w:rPr>
    </w:lvl>
    <w:lvl w:ilvl="1">
      <w:start w:val="1"/>
      <w:numFmt w:val="decimal"/>
      <w:lvlText w:val="%1.%2."/>
      <w:lvlJc w:val="left"/>
      <w:pPr>
        <w:ind w:left="1542" w:hanging="720"/>
      </w:pPr>
      <w:rPr>
        <w:sz w:val="22"/>
        <w:b/>
        <w:bCs/>
        <w:w w:val="99"/>
        <w:lang w:val="es-ES" w:eastAsia="es-ES" w:bidi="es-ES"/>
      </w:rPr>
    </w:lvl>
    <w:lvl w:ilvl="2">
      <w:start w:val="1"/>
      <w:numFmt w:val="decimal"/>
      <w:lvlText w:val="%1.%2.%3."/>
      <w:lvlJc w:val="left"/>
      <w:pPr>
        <w:ind w:left="1542" w:hanging="720"/>
      </w:pPr>
      <w:rPr>
        <w:sz w:val="22"/>
        <w:spacing w:val="-3"/>
        <w:b/>
        <w:szCs w:val="22"/>
        <w:bCs/>
        <w:w w:val="100"/>
        <w:rFonts w:eastAsia="Arial" w:cs="Arial"/>
        <w:lang w:val="es-ES" w:eastAsia="es-ES" w:bidi="es-ES"/>
      </w:rPr>
    </w:lvl>
    <w:lvl w:ilvl="3">
      <w:start w:val="0"/>
      <w:numFmt w:val="bullet"/>
      <w:lvlText w:val=""/>
      <w:lvlJc w:val="left"/>
      <w:pPr>
        <w:ind w:left="3668" w:hanging="720"/>
      </w:pPr>
      <w:rPr>
        <w:rFonts w:ascii="Symbol" w:hAnsi="Symbol" w:cs="Symbol" w:hint="default"/>
        <w:rFonts w:cs="Symbol"/>
        <w:lang w:val="es-ES" w:eastAsia="es-ES" w:bidi="es-ES"/>
      </w:rPr>
    </w:lvl>
    <w:lvl w:ilvl="4">
      <w:start w:val="0"/>
      <w:numFmt w:val="bullet"/>
      <w:lvlText w:val=""/>
      <w:lvlJc w:val="left"/>
      <w:pPr>
        <w:ind w:left="4733" w:hanging="720"/>
      </w:pPr>
      <w:rPr>
        <w:rFonts w:ascii="Symbol" w:hAnsi="Symbol" w:cs="Symbol" w:hint="default"/>
        <w:rFonts w:cs="Symbol"/>
        <w:lang w:val="es-ES" w:eastAsia="es-ES" w:bidi="es-ES"/>
      </w:rPr>
    </w:lvl>
    <w:lvl w:ilvl="5">
      <w:start w:val="0"/>
      <w:numFmt w:val="bullet"/>
      <w:lvlText w:val=""/>
      <w:lvlJc w:val="left"/>
      <w:pPr>
        <w:ind w:left="5797" w:hanging="720"/>
      </w:pPr>
      <w:rPr>
        <w:rFonts w:ascii="Symbol" w:hAnsi="Symbol" w:cs="Symbol" w:hint="default"/>
        <w:rFonts w:cs="Symbol"/>
        <w:lang w:val="es-ES" w:eastAsia="es-ES" w:bidi="es-ES"/>
      </w:rPr>
    </w:lvl>
    <w:lvl w:ilvl="6">
      <w:start w:val="0"/>
      <w:numFmt w:val="bullet"/>
      <w:lvlText w:val=""/>
      <w:lvlJc w:val="left"/>
      <w:pPr>
        <w:ind w:left="6862" w:hanging="720"/>
      </w:pPr>
      <w:rPr>
        <w:rFonts w:ascii="Symbol" w:hAnsi="Symbol" w:cs="Symbol" w:hint="default"/>
        <w:rFonts w:cs="Symbol"/>
        <w:lang w:val="es-ES" w:eastAsia="es-ES" w:bidi="es-ES"/>
      </w:rPr>
    </w:lvl>
    <w:lvl w:ilvl="7">
      <w:start w:val="0"/>
      <w:numFmt w:val="bullet"/>
      <w:lvlText w:val=""/>
      <w:lvlJc w:val="left"/>
      <w:pPr>
        <w:ind w:left="7926" w:hanging="720"/>
      </w:pPr>
      <w:rPr>
        <w:rFonts w:ascii="Symbol" w:hAnsi="Symbol" w:cs="Symbol" w:hint="default"/>
        <w:rFonts w:cs="Symbol"/>
        <w:lang w:val="es-ES" w:eastAsia="es-ES" w:bidi="es-ES"/>
      </w:rPr>
    </w:lvl>
    <w:lvl w:ilvl="8">
      <w:start w:val="0"/>
      <w:numFmt w:val="bullet"/>
      <w:lvlText w:val=""/>
      <w:lvlJc w:val="left"/>
      <w:pPr>
        <w:ind w:left="8991" w:hanging="720"/>
      </w:pPr>
      <w:rPr>
        <w:rFonts w:ascii="Symbol" w:hAnsi="Symbol" w:cs="Symbol" w:hint="default"/>
        <w:rFonts w:cs="Symbol"/>
        <w:lang w:val="es-ES" w:eastAsia="es-ES" w:bidi="es-ES"/>
      </w:rPr>
    </w:lvl>
  </w:abstractNum>
  <w:abstractNum w:abstractNumId="11">
    <w:lvl w:ilvl="0">
      <w:start w:val="1"/>
      <w:numFmt w:val="decimal"/>
      <w:lvlText w:val="%1."/>
      <w:lvlJc w:val="left"/>
      <w:pPr>
        <w:ind w:left="1674" w:hanging="852"/>
      </w:pPr>
      <w:rPr>
        <w:sz w:val="24"/>
        <w:spacing w:val="-2"/>
        <w:b/>
        <w:szCs w:val="24"/>
        <w:bCs/>
        <w:w w:val="100"/>
        <w:rFonts w:eastAsia="Arial" w:cs="Arial"/>
        <w:lang w:val="es-ES" w:eastAsia="es-ES" w:bidi="es-ES"/>
      </w:rPr>
    </w:lvl>
    <w:lvl w:ilvl="1">
      <w:start w:val="1"/>
      <w:numFmt w:val="decimal"/>
      <w:lvlText w:val="%1.%2."/>
      <w:lvlJc w:val="left"/>
      <w:pPr>
        <w:ind w:left="1674" w:hanging="852"/>
      </w:pPr>
      <w:rPr>
        <w:sz w:val="24"/>
        <w:b/>
        <w:szCs w:val="24"/>
        <w:bCs/>
        <w:w w:val="99"/>
        <w:rFonts w:eastAsia="Arial" w:cs="Arial"/>
        <w:lang w:val="es-ES" w:eastAsia="es-ES" w:bidi="es-ES"/>
      </w:rPr>
    </w:lvl>
    <w:lvl w:ilvl="2">
      <w:start w:val="1"/>
      <w:numFmt w:val="decimal"/>
      <w:lvlText w:val="%1.%2.%3."/>
      <w:lvlJc w:val="left"/>
      <w:pPr>
        <w:ind w:left="1674" w:hanging="852"/>
      </w:pPr>
      <w:rPr>
        <w:sz w:val="24"/>
        <w:spacing w:val="-2"/>
        <w:b/>
        <w:szCs w:val="24"/>
        <w:bCs/>
        <w:w w:val="99"/>
        <w:rFonts w:eastAsia="Arial" w:cs="Arial"/>
        <w:lang w:val="es-ES" w:eastAsia="es-ES" w:bidi="es-ES"/>
      </w:rPr>
    </w:lvl>
    <w:lvl w:ilvl="3">
      <w:start w:val="0"/>
      <w:numFmt w:val="bullet"/>
      <w:lvlText w:val=""/>
      <w:lvlJc w:val="left"/>
      <w:pPr>
        <w:ind w:left="4512" w:hanging="852"/>
      </w:pPr>
      <w:rPr>
        <w:rFonts w:ascii="Symbol" w:hAnsi="Symbol" w:cs="Symbol" w:hint="default"/>
        <w:rFonts w:cs="Symbol"/>
        <w:lang w:val="es-ES" w:eastAsia="es-ES" w:bidi="es-ES"/>
      </w:rPr>
    </w:lvl>
    <w:lvl w:ilvl="4">
      <w:start w:val="0"/>
      <w:numFmt w:val="bullet"/>
      <w:lvlText w:val=""/>
      <w:lvlJc w:val="left"/>
      <w:pPr>
        <w:ind w:left="5456" w:hanging="852"/>
      </w:pPr>
      <w:rPr>
        <w:rFonts w:ascii="Symbol" w:hAnsi="Symbol" w:cs="Symbol" w:hint="default"/>
        <w:rFonts w:cs="Symbol"/>
        <w:lang w:val="es-ES" w:eastAsia="es-ES" w:bidi="es-ES"/>
      </w:rPr>
    </w:lvl>
    <w:lvl w:ilvl="5">
      <w:start w:val="0"/>
      <w:numFmt w:val="bullet"/>
      <w:lvlText w:val=""/>
      <w:lvlJc w:val="left"/>
      <w:pPr>
        <w:ind w:left="6400" w:hanging="852"/>
      </w:pPr>
      <w:rPr>
        <w:rFonts w:ascii="Symbol" w:hAnsi="Symbol" w:cs="Symbol" w:hint="default"/>
        <w:rFonts w:cs="Symbol"/>
        <w:lang w:val="es-ES" w:eastAsia="es-ES" w:bidi="es-ES"/>
      </w:rPr>
    </w:lvl>
    <w:lvl w:ilvl="6">
      <w:start w:val="0"/>
      <w:numFmt w:val="bullet"/>
      <w:lvlText w:val=""/>
      <w:lvlJc w:val="left"/>
      <w:pPr>
        <w:ind w:left="7344" w:hanging="852"/>
      </w:pPr>
      <w:rPr>
        <w:rFonts w:ascii="Symbol" w:hAnsi="Symbol" w:cs="Symbol" w:hint="default"/>
        <w:rFonts w:cs="Symbol"/>
        <w:lang w:val="es-ES" w:eastAsia="es-ES" w:bidi="es-ES"/>
      </w:rPr>
    </w:lvl>
    <w:lvl w:ilvl="7">
      <w:start w:val="0"/>
      <w:numFmt w:val="bullet"/>
      <w:lvlText w:val=""/>
      <w:lvlJc w:val="left"/>
      <w:pPr>
        <w:ind w:left="8288" w:hanging="852"/>
      </w:pPr>
      <w:rPr>
        <w:rFonts w:ascii="Symbol" w:hAnsi="Symbol" w:cs="Symbol" w:hint="default"/>
        <w:rFonts w:cs="Symbol"/>
        <w:lang w:val="es-ES" w:eastAsia="es-ES" w:bidi="es-ES"/>
      </w:rPr>
    </w:lvl>
    <w:lvl w:ilvl="8">
      <w:start w:val="0"/>
      <w:numFmt w:val="bullet"/>
      <w:lvlText w:val=""/>
      <w:lvlJc w:val="left"/>
      <w:pPr>
        <w:ind w:left="9232" w:hanging="852"/>
      </w:pPr>
      <w:rPr>
        <w:rFonts w:ascii="Symbol" w:hAnsi="Symbol" w:cs="Symbol" w:hint="default"/>
        <w:rFonts w:cs="Symbol"/>
        <w:lang w:val="es-ES" w:eastAsia="es-ES" w:bidi="es-ES"/>
      </w:rPr>
    </w:lvl>
  </w:abstractNum>
  <w:abstractNum w:abstractNumId="12">
    <w:lvl w:ilvl="0">
      <w:start w:val="1"/>
      <w:numFmt w:val="bullet"/>
      <w:lvlText w:val="*"/>
      <w:lvlJc w:val="left"/>
      <w:pPr>
        <w:ind w:left="69" w:hanging="121"/>
      </w:pPr>
      <w:rPr>
        <w:rFonts w:ascii="Arial" w:hAnsi="Arial" w:cs="Arial" w:hint="default"/>
        <w:sz w:val="18"/>
        <w:szCs w:val="18"/>
        <w:w w:val="99"/>
        <w:rFonts w:cs="Arial"/>
        <w:lang w:val="es-ES" w:eastAsia="es-ES" w:bidi="es-ES"/>
      </w:rPr>
    </w:lvl>
    <w:lvl w:ilvl="1">
      <w:start w:val="0"/>
      <w:numFmt w:val="bullet"/>
      <w:lvlText w:val=""/>
      <w:lvlJc w:val="left"/>
      <w:pPr>
        <w:ind w:left="443" w:hanging="121"/>
      </w:pPr>
      <w:rPr>
        <w:rFonts w:ascii="Symbol" w:hAnsi="Symbol" w:cs="Symbol" w:hint="default"/>
        <w:rFonts w:cs="Symbol"/>
        <w:lang w:val="es-ES" w:eastAsia="es-ES" w:bidi="es-ES"/>
      </w:rPr>
    </w:lvl>
    <w:lvl w:ilvl="2">
      <w:start w:val="0"/>
      <w:numFmt w:val="bullet"/>
      <w:lvlText w:val=""/>
      <w:lvlJc w:val="left"/>
      <w:pPr>
        <w:ind w:left="826" w:hanging="121"/>
      </w:pPr>
      <w:rPr>
        <w:rFonts w:ascii="Symbol" w:hAnsi="Symbol" w:cs="Symbol" w:hint="default"/>
        <w:rFonts w:cs="Symbol"/>
        <w:lang w:val="es-ES" w:eastAsia="es-ES" w:bidi="es-ES"/>
      </w:rPr>
    </w:lvl>
    <w:lvl w:ilvl="3">
      <w:start w:val="0"/>
      <w:numFmt w:val="bullet"/>
      <w:lvlText w:val=""/>
      <w:lvlJc w:val="left"/>
      <w:pPr>
        <w:ind w:left="1209" w:hanging="121"/>
      </w:pPr>
      <w:rPr>
        <w:rFonts w:ascii="Symbol" w:hAnsi="Symbol" w:cs="Symbol" w:hint="default"/>
        <w:rFonts w:cs="Symbol"/>
        <w:lang w:val="es-ES" w:eastAsia="es-ES" w:bidi="es-ES"/>
      </w:rPr>
    </w:lvl>
    <w:lvl w:ilvl="4">
      <w:start w:val="0"/>
      <w:numFmt w:val="bullet"/>
      <w:lvlText w:val=""/>
      <w:lvlJc w:val="left"/>
      <w:pPr>
        <w:ind w:left="1593" w:hanging="121"/>
      </w:pPr>
      <w:rPr>
        <w:rFonts w:ascii="Symbol" w:hAnsi="Symbol" w:cs="Symbol" w:hint="default"/>
        <w:rFonts w:cs="Symbol"/>
        <w:lang w:val="es-ES" w:eastAsia="es-ES" w:bidi="es-ES"/>
      </w:rPr>
    </w:lvl>
    <w:lvl w:ilvl="5">
      <w:start w:val="0"/>
      <w:numFmt w:val="bullet"/>
      <w:lvlText w:val=""/>
      <w:lvlJc w:val="left"/>
      <w:pPr>
        <w:ind w:left="1976" w:hanging="121"/>
      </w:pPr>
      <w:rPr>
        <w:rFonts w:ascii="Symbol" w:hAnsi="Symbol" w:cs="Symbol" w:hint="default"/>
        <w:rFonts w:cs="Symbol"/>
        <w:lang w:val="es-ES" w:eastAsia="es-ES" w:bidi="es-ES"/>
      </w:rPr>
    </w:lvl>
    <w:lvl w:ilvl="6">
      <w:start w:val="0"/>
      <w:numFmt w:val="bullet"/>
      <w:lvlText w:val=""/>
      <w:lvlJc w:val="left"/>
      <w:pPr>
        <w:ind w:left="2359" w:hanging="121"/>
      </w:pPr>
      <w:rPr>
        <w:rFonts w:ascii="Symbol" w:hAnsi="Symbol" w:cs="Symbol" w:hint="default"/>
        <w:rFonts w:cs="Symbol"/>
        <w:lang w:val="es-ES" w:eastAsia="es-ES" w:bidi="es-ES"/>
      </w:rPr>
    </w:lvl>
    <w:lvl w:ilvl="7">
      <w:start w:val="0"/>
      <w:numFmt w:val="bullet"/>
      <w:lvlText w:val=""/>
      <w:lvlJc w:val="left"/>
      <w:pPr>
        <w:ind w:left="2743" w:hanging="121"/>
      </w:pPr>
      <w:rPr>
        <w:rFonts w:ascii="Symbol" w:hAnsi="Symbol" w:cs="Symbol" w:hint="default"/>
        <w:rFonts w:cs="Symbol"/>
        <w:lang w:val="es-ES" w:eastAsia="es-ES" w:bidi="es-ES"/>
      </w:rPr>
    </w:lvl>
    <w:lvl w:ilvl="8">
      <w:start w:val="0"/>
      <w:numFmt w:val="bullet"/>
      <w:lvlText w:val=""/>
      <w:lvlJc w:val="left"/>
      <w:pPr>
        <w:ind w:left="3126" w:hanging="121"/>
      </w:pPr>
      <w:rPr>
        <w:rFonts w:ascii="Symbol" w:hAnsi="Symbol" w:cs="Symbol" w:hint="default"/>
        <w:rFonts w:cs="Symbol"/>
        <w:lang w:val="es-ES" w:eastAsia="es-ES" w:bidi="es-ES"/>
      </w:rPr>
    </w:lvl>
  </w:abstractNum>
  <w:abstractNum w:abstractNumId="13">
    <w:lvl w:ilvl="0">
      <w:start w:val="1"/>
      <w:numFmt w:val="decimal"/>
      <w:lvlText w:val="%1)"/>
      <w:lvlJc w:val="left"/>
      <w:pPr>
        <w:ind w:left="69" w:hanging="211"/>
      </w:pPr>
      <w:rPr>
        <w:sz w:val="18"/>
        <w:spacing w:val="-3"/>
        <w:szCs w:val="18"/>
        <w:w w:val="99"/>
        <w:rFonts w:eastAsia="Arial" w:cs="Arial"/>
        <w:lang w:val="es-ES" w:eastAsia="es-ES" w:bidi="es-ES"/>
      </w:rPr>
    </w:lvl>
    <w:lvl w:ilvl="1">
      <w:start w:val="0"/>
      <w:numFmt w:val="bullet"/>
      <w:lvlText w:val=""/>
      <w:lvlJc w:val="left"/>
      <w:pPr>
        <w:ind w:left="443" w:hanging="211"/>
      </w:pPr>
      <w:rPr>
        <w:rFonts w:ascii="Symbol" w:hAnsi="Symbol" w:cs="Symbol" w:hint="default"/>
        <w:rFonts w:cs="Symbol"/>
        <w:lang w:val="es-ES" w:eastAsia="es-ES" w:bidi="es-ES"/>
      </w:rPr>
    </w:lvl>
    <w:lvl w:ilvl="2">
      <w:start w:val="0"/>
      <w:numFmt w:val="bullet"/>
      <w:lvlText w:val=""/>
      <w:lvlJc w:val="left"/>
      <w:pPr>
        <w:ind w:left="826" w:hanging="211"/>
      </w:pPr>
      <w:rPr>
        <w:rFonts w:ascii="Symbol" w:hAnsi="Symbol" w:cs="Symbol" w:hint="default"/>
        <w:rFonts w:cs="Symbol"/>
        <w:lang w:val="es-ES" w:eastAsia="es-ES" w:bidi="es-ES"/>
      </w:rPr>
    </w:lvl>
    <w:lvl w:ilvl="3">
      <w:start w:val="0"/>
      <w:numFmt w:val="bullet"/>
      <w:lvlText w:val=""/>
      <w:lvlJc w:val="left"/>
      <w:pPr>
        <w:ind w:left="1209" w:hanging="211"/>
      </w:pPr>
      <w:rPr>
        <w:rFonts w:ascii="Symbol" w:hAnsi="Symbol" w:cs="Symbol" w:hint="default"/>
        <w:rFonts w:cs="Symbol"/>
        <w:lang w:val="es-ES" w:eastAsia="es-ES" w:bidi="es-ES"/>
      </w:rPr>
    </w:lvl>
    <w:lvl w:ilvl="4">
      <w:start w:val="0"/>
      <w:numFmt w:val="bullet"/>
      <w:lvlText w:val=""/>
      <w:lvlJc w:val="left"/>
      <w:pPr>
        <w:ind w:left="1593" w:hanging="211"/>
      </w:pPr>
      <w:rPr>
        <w:rFonts w:ascii="Symbol" w:hAnsi="Symbol" w:cs="Symbol" w:hint="default"/>
        <w:rFonts w:cs="Symbol"/>
        <w:lang w:val="es-ES" w:eastAsia="es-ES" w:bidi="es-ES"/>
      </w:rPr>
    </w:lvl>
    <w:lvl w:ilvl="5">
      <w:start w:val="0"/>
      <w:numFmt w:val="bullet"/>
      <w:lvlText w:val=""/>
      <w:lvlJc w:val="left"/>
      <w:pPr>
        <w:ind w:left="1976" w:hanging="211"/>
      </w:pPr>
      <w:rPr>
        <w:rFonts w:ascii="Symbol" w:hAnsi="Symbol" w:cs="Symbol" w:hint="default"/>
        <w:rFonts w:cs="Symbol"/>
        <w:lang w:val="es-ES" w:eastAsia="es-ES" w:bidi="es-ES"/>
      </w:rPr>
    </w:lvl>
    <w:lvl w:ilvl="6">
      <w:start w:val="0"/>
      <w:numFmt w:val="bullet"/>
      <w:lvlText w:val=""/>
      <w:lvlJc w:val="left"/>
      <w:pPr>
        <w:ind w:left="2359" w:hanging="211"/>
      </w:pPr>
      <w:rPr>
        <w:rFonts w:ascii="Symbol" w:hAnsi="Symbol" w:cs="Symbol" w:hint="default"/>
        <w:rFonts w:cs="Symbol"/>
        <w:lang w:val="es-ES" w:eastAsia="es-ES" w:bidi="es-ES"/>
      </w:rPr>
    </w:lvl>
    <w:lvl w:ilvl="7">
      <w:start w:val="0"/>
      <w:numFmt w:val="bullet"/>
      <w:lvlText w:val=""/>
      <w:lvlJc w:val="left"/>
      <w:pPr>
        <w:ind w:left="2743" w:hanging="211"/>
      </w:pPr>
      <w:rPr>
        <w:rFonts w:ascii="Symbol" w:hAnsi="Symbol" w:cs="Symbol" w:hint="default"/>
        <w:rFonts w:cs="Symbol"/>
        <w:lang w:val="es-ES" w:eastAsia="es-ES" w:bidi="es-ES"/>
      </w:rPr>
    </w:lvl>
    <w:lvl w:ilvl="8">
      <w:start w:val="0"/>
      <w:numFmt w:val="bullet"/>
      <w:lvlText w:val=""/>
      <w:lvlJc w:val="left"/>
      <w:pPr>
        <w:ind w:left="3126" w:hanging="211"/>
      </w:pPr>
      <w:rPr>
        <w:rFonts w:ascii="Symbol" w:hAnsi="Symbol" w:cs="Symbol" w:hint="default"/>
        <w:rFonts w:cs="Symbol"/>
        <w:lang w:val="es-ES" w:eastAsia="es-ES" w:bidi="es-ES"/>
      </w:rPr>
    </w:lvl>
  </w:abstractNum>
  <w:abstractNum w:abstractNumId="14">
    <w:lvl w:ilvl="0">
      <w:start w:val="1"/>
      <w:numFmt w:val="lowerLetter"/>
      <w:lvlText w:val="%1)"/>
      <w:lvlJc w:val="left"/>
      <w:pPr>
        <w:ind w:left="1182" w:hanging="360"/>
      </w:pPr>
      <w:rPr>
        <w:sz w:val="22"/>
        <w:spacing w:val="-1"/>
        <w:b/>
        <w:szCs w:val="22"/>
        <w:bCs/>
        <w:w w:val="100"/>
        <w:rFonts w:eastAsia="Arial" w:cs="Arial"/>
        <w:lang w:val="es-ES" w:eastAsia="es-ES" w:bidi="es-ES"/>
      </w:rPr>
    </w:lvl>
    <w:lvl w:ilvl="1">
      <w:start w:val="0"/>
      <w:numFmt w:val="bullet"/>
      <w:lvlText w:val=""/>
      <w:lvlJc w:val="left"/>
      <w:pPr>
        <w:ind w:left="2174" w:hanging="360"/>
      </w:pPr>
      <w:rPr>
        <w:rFonts w:ascii="Symbol" w:hAnsi="Symbol" w:cs="Symbol" w:hint="default"/>
        <w:rFonts w:cs="Symbol"/>
        <w:lang w:val="es-ES" w:eastAsia="es-ES" w:bidi="es-ES"/>
      </w:rPr>
    </w:lvl>
    <w:lvl w:ilvl="2">
      <w:start w:val="0"/>
      <w:numFmt w:val="bullet"/>
      <w:lvlText w:val=""/>
      <w:lvlJc w:val="left"/>
      <w:pPr>
        <w:ind w:left="3168" w:hanging="360"/>
      </w:pPr>
      <w:rPr>
        <w:rFonts w:ascii="Symbol" w:hAnsi="Symbol" w:cs="Symbol" w:hint="default"/>
        <w:rFonts w:cs="Symbol"/>
        <w:lang w:val="es-ES" w:eastAsia="es-ES" w:bidi="es-ES"/>
      </w:rPr>
    </w:lvl>
    <w:lvl w:ilvl="3">
      <w:start w:val="0"/>
      <w:numFmt w:val="bullet"/>
      <w:lvlText w:val=""/>
      <w:lvlJc w:val="left"/>
      <w:pPr>
        <w:ind w:left="4162" w:hanging="360"/>
      </w:pPr>
      <w:rPr>
        <w:rFonts w:ascii="Symbol" w:hAnsi="Symbol" w:cs="Symbol" w:hint="default"/>
        <w:rFonts w:cs="Symbol"/>
        <w:lang w:val="es-ES" w:eastAsia="es-ES" w:bidi="es-ES"/>
      </w:rPr>
    </w:lvl>
    <w:lvl w:ilvl="4">
      <w:start w:val="0"/>
      <w:numFmt w:val="bullet"/>
      <w:lvlText w:val=""/>
      <w:lvlJc w:val="left"/>
      <w:pPr>
        <w:ind w:left="5156" w:hanging="360"/>
      </w:pPr>
      <w:rPr>
        <w:rFonts w:ascii="Symbol" w:hAnsi="Symbol" w:cs="Symbol" w:hint="default"/>
        <w:rFonts w:cs="Symbol"/>
        <w:lang w:val="es-ES" w:eastAsia="es-ES" w:bidi="es-ES"/>
      </w:rPr>
    </w:lvl>
    <w:lvl w:ilvl="5">
      <w:start w:val="0"/>
      <w:numFmt w:val="bullet"/>
      <w:lvlText w:val=""/>
      <w:lvlJc w:val="left"/>
      <w:pPr>
        <w:ind w:left="6150" w:hanging="360"/>
      </w:pPr>
      <w:rPr>
        <w:rFonts w:ascii="Symbol" w:hAnsi="Symbol" w:cs="Symbol" w:hint="default"/>
        <w:rFonts w:cs="Symbol"/>
        <w:lang w:val="es-ES" w:eastAsia="es-ES" w:bidi="es-ES"/>
      </w:rPr>
    </w:lvl>
    <w:lvl w:ilvl="6">
      <w:start w:val="0"/>
      <w:numFmt w:val="bullet"/>
      <w:lvlText w:val=""/>
      <w:lvlJc w:val="left"/>
      <w:pPr>
        <w:ind w:left="7144" w:hanging="360"/>
      </w:pPr>
      <w:rPr>
        <w:rFonts w:ascii="Symbol" w:hAnsi="Symbol" w:cs="Symbol" w:hint="default"/>
        <w:rFonts w:cs="Symbol"/>
        <w:lang w:val="es-ES" w:eastAsia="es-ES" w:bidi="es-ES"/>
      </w:rPr>
    </w:lvl>
    <w:lvl w:ilvl="7">
      <w:start w:val="0"/>
      <w:numFmt w:val="bullet"/>
      <w:lvlText w:val=""/>
      <w:lvlJc w:val="left"/>
      <w:pPr>
        <w:ind w:left="8138" w:hanging="360"/>
      </w:pPr>
      <w:rPr>
        <w:rFonts w:ascii="Symbol" w:hAnsi="Symbol" w:cs="Symbol" w:hint="default"/>
        <w:rFonts w:cs="Symbol"/>
        <w:lang w:val="es-ES" w:eastAsia="es-ES" w:bidi="es-ES"/>
      </w:rPr>
    </w:lvl>
    <w:lvl w:ilvl="8">
      <w:start w:val="0"/>
      <w:numFmt w:val="bullet"/>
      <w:lvlText w:val=""/>
      <w:lvlJc w:val="left"/>
      <w:pPr>
        <w:ind w:left="9132" w:hanging="360"/>
      </w:pPr>
      <w:rPr>
        <w:rFonts w:ascii="Symbol" w:hAnsi="Symbol" w:cs="Symbol" w:hint="default"/>
        <w:rFonts w:cs="Symbol"/>
        <w:lang w:val="es-ES" w:eastAsia="es-ES" w:bidi="es-ES"/>
      </w:rPr>
    </w:lvl>
  </w:abstractNum>
  <w:abstractNum w:abstractNumId="15">
    <w:lvl w:ilvl="0">
      <w:start w:val="1"/>
      <w:numFmt w:val="decimal"/>
      <w:lvlText w:val="%1."/>
      <w:lvlJc w:val="left"/>
      <w:pPr>
        <w:ind w:left="1182" w:hanging="360"/>
      </w:pPr>
      <w:rPr>
        <w:sz w:val="22"/>
        <w:spacing w:val="-1"/>
        <w:szCs w:val="22"/>
        <w:w w:val="100"/>
        <w:rFonts w:eastAsia="Arial" w:cs="Arial"/>
        <w:lang w:val="es-ES" w:eastAsia="es-ES" w:bidi="es-ES"/>
      </w:rPr>
    </w:lvl>
    <w:lvl w:ilvl="1">
      <w:start w:val="0"/>
      <w:numFmt w:val="bullet"/>
      <w:lvlText w:val=""/>
      <w:lvlJc w:val="left"/>
      <w:pPr>
        <w:ind w:left="2174" w:hanging="360"/>
      </w:pPr>
      <w:rPr>
        <w:rFonts w:ascii="Symbol" w:hAnsi="Symbol" w:cs="Symbol" w:hint="default"/>
        <w:rFonts w:cs="Symbol"/>
        <w:lang w:val="es-ES" w:eastAsia="es-ES" w:bidi="es-ES"/>
      </w:rPr>
    </w:lvl>
    <w:lvl w:ilvl="2">
      <w:start w:val="0"/>
      <w:numFmt w:val="bullet"/>
      <w:lvlText w:val=""/>
      <w:lvlJc w:val="left"/>
      <w:pPr>
        <w:ind w:left="3168" w:hanging="360"/>
      </w:pPr>
      <w:rPr>
        <w:rFonts w:ascii="Symbol" w:hAnsi="Symbol" w:cs="Symbol" w:hint="default"/>
        <w:rFonts w:cs="Symbol"/>
        <w:lang w:val="es-ES" w:eastAsia="es-ES" w:bidi="es-ES"/>
      </w:rPr>
    </w:lvl>
    <w:lvl w:ilvl="3">
      <w:start w:val="0"/>
      <w:numFmt w:val="bullet"/>
      <w:lvlText w:val=""/>
      <w:lvlJc w:val="left"/>
      <w:pPr>
        <w:ind w:left="4162" w:hanging="360"/>
      </w:pPr>
      <w:rPr>
        <w:rFonts w:ascii="Symbol" w:hAnsi="Symbol" w:cs="Symbol" w:hint="default"/>
        <w:rFonts w:cs="Symbol"/>
        <w:lang w:val="es-ES" w:eastAsia="es-ES" w:bidi="es-ES"/>
      </w:rPr>
    </w:lvl>
    <w:lvl w:ilvl="4">
      <w:start w:val="0"/>
      <w:numFmt w:val="bullet"/>
      <w:lvlText w:val=""/>
      <w:lvlJc w:val="left"/>
      <w:pPr>
        <w:ind w:left="5156" w:hanging="360"/>
      </w:pPr>
      <w:rPr>
        <w:rFonts w:ascii="Symbol" w:hAnsi="Symbol" w:cs="Symbol" w:hint="default"/>
        <w:rFonts w:cs="Symbol"/>
        <w:lang w:val="es-ES" w:eastAsia="es-ES" w:bidi="es-ES"/>
      </w:rPr>
    </w:lvl>
    <w:lvl w:ilvl="5">
      <w:start w:val="0"/>
      <w:numFmt w:val="bullet"/>
      <w:lvlText w:val=""/>
      <w:lvlJc w:val="left"/>
      <w:pPr>
        <w:ind w:left="6150" w:hanging="360"/>
      </w:pPr>
      <w:rPr>
        <w:rFonts w:ascii="Symbol" w:hAnsi="Symbol" w:cs="Symbol" w:hint="default"/>
        <w:rFonts w:cs="Symbol"/>
        <w:lang w:val="es-ES" w:eastAsia="es-ES" w:bidi="es-ES"/>
      </w:rPr>
    </w:lvl>
    <w:lvl w:ilvl="6">
      <w:start w:val="0"/>
      <w:numFmt w:val="bullet"/>
      <w:lvlText w:val=""/>
      <w:lvlJc w:val="left"/>
      <w:pPr>
        <w:ind w:left="7144" w:hanging="360"/>
      </w:pPr>
      <w:rPr>
        <w:rFonts w:ascii="Symbol" w:hAnsi="Symbol" w:cs="Symbol" w:hint="default"/>
        <w:rFonts w:cs="Symbol"/>
        <w:lang w:val="es-ES" w:eastAsia="es-ES" w:bidi="es-ES"/>
      </w:rPr>
    </w:lvl>
    <w:lvl w:ilvl="7">
      <w:start w:val="0"/>
      <w:numFmt w:val="bullet"/>
      <w:lvlText w:val=""/>
      <w:lvlJc w:val="left"/>
      <w:pPr>
        <w:ind w:left="8138" w:hanging="360"/>
      </w:pPr>
      <w:rPr>
        <w:rFonts w:ascii="Symbol" w:hAnsi="Symbol" w:cs="Symbol" w:hint="default"/>
        <w:rFonts w:cs="Symbol"/>
        <w:lang w:val="es-ES" w:eastAsia="es-ES" w:bidi="es-ES"/>
      </w:rPr>
    </w:lvl>
    <w:lvl w:ilvl="8">
      <w:start w:val="0"/>
      <w:numFmt w:val="bullet"/>
      <w:lvlText w:val=""/>
      <w:lvlJc w:val="left"/>
      <w:pPr>
        <w:ind w:left="9132" w:hanging="360"/>
      </w:pPr>
      <w:rPr>
        <w:rFonts w:ascii="Symbol" w:hAnsi="Symbol" w:cs="Symbol" w:hint="default"/>
        <w:rFonts w:cs="Symbol"/>
        <w:lang w:val="es-ES" w:eastAsia="es-ES" w:bidi="es-ES"/>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Arial" w:hAnsi="Arial" w:eastAsia="Arial" w:cs="Arial"/>
      <w:color w:val="auto"/>
      <w:kern w:val="0"/>
      <w:sz w:val="22"/>
      <w:szCs w:val="22"/>
      <w:lang w:val="es-ES" w:eastAsia="es-ES" w:bidi="es-ES"/>
    </w:rPr>
  </w:style>
  <w:style w:type="paragraph" w:styleId="Ttulo1">
    <w:name w:val="Heading 1"/>
    <w:basedOn w:val="Normal"/>
    <w:uiPriority w:val="1"/>
    <w:qFormat/>
    <w:pPr>
      <w:ind w:left="1542" w:right="0" w:hanging="720"/>
      <w:outlineLvl w:val="1"/>
    </w:pPr>
    <w:rPr>
      <w:rFonts w:ascii="Arial" w:hAnsi="Arial" w:eastAsia="Arial" w:cs="Arial"/>
      <w:b/>
      <w:bCs/>
      <w:sz w:val="24"/>
      <w:szCs w:val="24"/>
      <w:lang w:val="es-ES" w:eastAsia="es-ES" w:bidi="es-ES"/>
    </w:rPr>
  </w:style>
  <w:style w:type="paragraph" w:styleId="Ttulo2">
    <w:name w:val="Heading 2"/>
    <w:basedOn w:val="Normal"/>
    <w:uiPriority w:val="1"/>
    <w:qFormat/>
    <w:pPr>
      <w:ind w:left="822" w:right="0" w:hanging="0"/>
      <w:outlineLvl w:val="2"/>
    </w:pPr>
    <w:rPr>
      <w:rFonts w:ascii="Arial" w:hAnsi="Arial" w:eastAsia="Arial" w:cs="Arial"/>
      <w:sz w:val="24"/>
      <w:szCs w:val="24"/>
      <w:lang w:val="es-ES" w:eastAsia="es-ES" w:bidi="es-ES"/>
    </w:rPr>
  </w:style>
  <w:style w:type="character" w:styleId="DefaultParagraphFont" w:default="1">
    <w:name w:val="Default Paragraph Font"/>
    <w:uiPriority w:val="1"/>
    <w:semiHidden/>
    <w:unhideWhenUsed/>
    <w:qFormat/>
    <w:rPr/>
  </w:style>
  <w:style w:type="character" w:styleId="ListLabel1">
    <w:name w:val="ListLabel 1"/>
    <w:qFormat/>
    <w:rPr>
      <w:rFonts w:eastAsia="Arial" w:cs="Arial"/>
      <w:spacing w:val="-1"/>
      <w:w w:val="100"/>
      <w:sz w:val="22"/>
      <w:szCs w:val="22"/>
      <w:lang w:val="es-ES" w:eastAsia="es-ES" w:bidi="es-ES"/>
    </w:rPr>
  </w:style>
  <w:style w:type="character" w:styleId="ListLabel2">
    <w:name w:val="ListLabel 2"/>
    <w:qFormat/>
    <w:rPr>
      <w:lang w:val="es-ES" w:eastAsia="es-ES" w:bidi="es-ES"/>
    </w:rPr>
  </w:style>
  <w:style w:type="character" w:styleId="ListLabel3">
    <w:name w:val="ListLabel 3"/>
    <w:qFormat/>
    <w:rPr>
      <w:lang w:val="es-ES" w:eastAsia="es-ES" w:bidi="es-ES"/>
    </w:rPr>
  </w:style>
  <w:style w:type="character" w:styleId="ListLabel4">
    <w:name w:val="ListLabel 4"/>
    <w:qFormat/>
    <w:rPr>
      <w:lang w:val="es-ES" w:eastAsia="es-ES" w:bidi="es-ES"/>
    </w:rPr>
  </w:style>
  <w:style w:type="character" w:styleId="ListLabel5">
    <w:name w:val="ListLabel 5"/>
    <w:qFormat/>
    <w:rPr>
      <w:lang w:val="es-ES" w:eastAsia="es-ES" w:bidi="es-ES"/>
    </w:rPr>
  </w:style>
  <w:style w:type="character" w:styleId="ListLabel6">
    <w:name w:val="ListLabel 6"/>
    <w:qFormat/>
    <w:rPr>
      <w:lang w:val="es-ES" w:eastAsia="es-ES" w:bidi="es-ES"/>
    </w:rPr>
  </w:style>
  <w:style w:type="character" w:styleId="ListLabel7">
    <w:name w:val="ListLabel 7"/>
    <w:qFormat/>
    <w:rPr>
      <w:lang w:val="es-ES" w:eastAsia="es-ES" w:bidi="es-ES"/>
    </w:rPr>
  </w:style>
  <w:style w:type="character" w:styleId="ListLabel8">
    <w:name w:val="ListLabel 8"/>
    <w:qFormat/>
    <w:rPr>
      <w:lang w:val="es-ES" w:eastAsia="es-ES" w:bidi="es-ES"/>
    </w:rPr>
  </w:style>
  <w:style w:type="character" w:styleId="ListLabel9">
    <w:name w:val="ListLabel 9"/>
    <w:qFormat/>
    <w:rPr>
      <w:lang w:val="es-ES" w:eastAsia="es-ES" w:bidi="es-ES"/>
    </w:rPr>
  </w:style>
  <w:style w:type="character" w:styleId="ListLabel10">
    <w:name w:val="ListLabel 10"/>
    <w:qFormat/>
    <w:rPr>
      <w:rFonts w:eastAsia="Arial" w:cs="Arial"/>
      <w:b/>
      <w:bCs/>
      <w:spacing w:val="-1"/>
      <w:w w:val="100"/>
      <w:sz w:val="22"/>
      <w:szCs w:val="22"/>
      <w:lang w:val="es-ES" w:eastAsia="es-ES" w:bidi="es-ES"/>
    </w:rPr>
  </w:style>
  <w:style w:type="character" w:styleId="ListLabel11">
    <w:name w:val="ListLabel 11"/>
    <w:qFormat/>
    <w:rPr>
      <w:lang w:val="es-ES" w:eastAsia="es-ES" w:bidi="es-ES"/>
    </w:rPr>
  </w:style>
  <w:style w:type="character" w:styleId="ListLabel12">
    <w:name w:val="ListLabel 12"/>
    <w:qFormat/>
    <w:rPr>
      <w:lang w:val="es-ES" w:eastAsia="es-ES" w:bidi="es-ES"/>
    </w:rPr>
  </w:style>
  <w:style w:type="character" w:styleId="ListLabel13">
    <w:name w:val="ListLabel 13"/>
    <w:qFormat/>
    <w:rPr>
      <w:lang w:val="es-ES" w:eastAsia="es-ES" w:bidi="es-ES"/>
    </w:rPr>
  </w:style>
  <w:style w:type="character" w:styleId="ListLabel14">
    <w:name w:val="ListLabel 14"/>
    <w:qFormat/>
    <w:rPr>
      <w:lang w:val="es-ES" w:eastAsia="es-ES" w:bidi="es-ES"/>
    </w:rPr>
  </w:style>
  <w:style w:type="character" w:styleId="ListLabel15">
    <w:name w:val="ListLabel 15"/>
    <w:qFormat/>
    <w:rPr>
      <w:lang w:val="es-ES" w:eastAsia="es-ES" w:bidi="es-ES"/>
    </w:rPr>
  </w:style>
  <w:style w:type="character" w:styleId="ListLabel16">
    <w:name w:val="ListLabel 16"/>
    <w:qFormat/>
    <w:rPr>
      <w:lang w:val="es-ES" w:eastAsia="es-ES" w:bidi="es-ES"/>
    </w:rPr>
  </w:style>
  <w:style w:type="character" w:styleId="ListLabel17">
    <w:name w:val="ListLabel 17"/>
    <w:qFormat/>
    <w:rPr>
      <w:lang w:val="es-ES" w:eastAsia="es-ES" w:bidi="es-ES"/>
    </w:rPr>
  </w:style>
  <w:style w:type="character" w:styleId="ListLabel18">
    <w:name w:val="ListLabel 18"/>
    <w:qFormat/>
    <w:rPr>
      <w:lang w:val="es-ES" w:eastAsia="es-ES" w:bidi="es-ES"/>
    </w:rPr>
  </w:style>
  <w:style w:type="character" w:styleId="ListLabel19">
    <w:name w:val="ListLabel 19"/>
    <w:qFormat/>
    <w:rPr>
      <w:rFonts w:eastAsia="Arial" w:cs="Arial"/>
      <w:w w:val="99"/>
      <w:sz w:val="18"/>
      <w:szCs w:val="18"/>
      <w:lang w:val="es-ES" w:eastAsia="es-ES" w:bidi="es-ES"/>
    </w:rPr>
  </w:style>
  <w:style w:type="character" w:styleId="ListLabel20">
    <w:name w:val="ListLabel 20"/>
    <w:qFormat/>
    <w:rPr>
      <w:lang w:val="es-ES" w:eastAsia="es-ES" w:bidi="es-ES"/>
    </w:rPr>
  </w:style>
  <w:style w:type="character" w:styleId="ListLabel21">
    <w:name w:val="ListLabel 21"/>
    <w:qFormat/>
    <w:rPr>
      <w:lang w:val="es-ES" w:eastAsia="es-ES" w:bidi="es-ES"/>
    </w:rPr>
  </w:style>
  <w:style w:type="character" w:styleId="ListLabel22">
    <w:name w:val="ListLabel 22"/>
    <w:qFormat/>
    <w:rPr>
      <w:lang w:val="es-ES" w:eastAsia="es-ES" w:bidi="es-ES"/>
    </w:rPr>
  </w:style>
  <w:style w:type="character" w:styleId="ListLabel23">
    <w:name w:val="ListLabel 23"/>
    <w:qFormat/>
    <w:rPr>
      <w:lang w:val="es-ES" w:eastAsia="es-ES" w:bidi="es-ES"/>
    </w:rPr>
  </w:style>
  <w:style w:type="character" w:styleId="ListLabel24">
    <w:name w:val="ListLabel 24"/>
    <w:qFormat/>
    <w:rPr>
      <w:lang w:val="es-ES" w:eastAsia="es-ES" w:bidi="es-ES"/>
    </w:rPr>
  </w:style>
  <w:style w:type="character" w:styleId="ListLabel25">
    <w:name w:val="ListLabel 25"/>
    <w:qFormat/>
    <w:rPr>
      <w:lang w:val="es-ES" w:eastAsia="es-ES" w:bidi="es-ES"/>
    </w:rPr>
  </w:style>
  <w:style w:type="character" w:styleId="ListLabel26">
    <w:name w:val="ListLabel 26"/>
    <w:qFormat/>
    <w:rPr>
      <w:lang w:val="es-ES" w:eastAsia="es-ES" w:bidi="es-ES"/>
    </w:rPr>
  </w:style>
  <w:style w:type="character" w:styleId="ListLabel27">
    <w:name w:val="ListLabel 27"/>
    <w:qFormat/>
    <w:rPr>
      <w:lang w:val="es-ES" w:eastAsia="es-ES" w:bidi="es-ES"/>
    </w:rPr>
  </w:style>
  <w:style w:type="character" w:styleId="ListLabel28">
    <w:name w:val="ListLabel 28"/>
    <w:qFormat/>
    <w:rPr>
      <w:rFonts w:eastAsia="Arial" w:cs="Arial"/>
      <w:spacing w:val="-3"/>
      <w:w w:val="99"/>
      <w:sz w:val="18"/>
      <w:szCs w:val="18"/>
      <w:lang w:val="es-ES" w:eastAsia="es-ES" w:bidi="es-ES"/>
    </w:rPr>
  </w:style>
  <w:style w:type="character" w:styleId="ListLabel29">
    <w:name w:val="ListLabel 29"/>
    <w:qFormat/>
    <w:rPr>
      <w:lang w:val="es-ES" w:eastAsia="es-ES" w:bidi="es-ES"/>
    </w:rPr>
  </w:style>
  <w:style w:type="character" w:styleId="ListLabel30">
    <w:name w:val="ListLabel 30"/>
    <w:qFormat/>
    <w:rPr>
      <w:lang w:val="es-ES" w:eastAsia="es-ES" w:bidi="es-ES"/>
    </w:rPr>
  </w:style>
  <w:style w:type="character" w:styleId="ListLabel31">
    <w:name w:val="ListLabel 31"/>
    <w:qFormat/>
    <w:rPr>
      <w:lang w:val="es-ES" w:eastAsia="es-ES" w:bidi="es-ES"/>
    </w:rPr>
  </w:style>
  <w:style w:type="character" w:styleId="ListLabel32">
    <w:name w:val="ListLabel 32"/>
    <w:qFormat/>
    <w:rPr>
      <w:lang w:val="es-ES" w:eastAsia="es-ES" w:bidi="es-ES"/>
    </w:rPr>
  </w:style>
  <w:style w:type="character" w:styleId="ListLabel33">
    <w:name w:val="ListLabel 33"/>
    <w:qFormat/>
    <w:rPr>
      <w:lang w:val="es-ES" w:eastAsia="es-ES" w:bidi="es-ES"/>
    </w:rPr>
  </w:style>
  <w:style w:type="character" w:styleId="ListLabel34">
    <w:name w:val="ListLabel 34"/>
    <w:qFormat/>
    <w:rPr>
      <w:lang w:val="es-ES" w:eastAsia="es-ES" w:bidi="es-ES"/>
    </w:rPr>
  </w:style>
  <w:style w:type="character" w:styleId="ListLabel35">
    <w:name w:val="ListLabel 35"/>
    <w:qFormat/>
    <w:rPr>
      <w:lang w:val="es-ES" w:eastAsia="es-ES" w:bidi="es-ES"/>
    </w:rPr>
  </w:style>
  <w:style w:type="character" w:styleId="ListLabel36">
    <w:name w:val="ListLabel 36"/>
    <w:qFormat/>
    <w:rPr>
      <w:lang w:val="es-ES" w:eastAsia="es-ES" w:bidi="es-ES"/>
    </w:rPr>
  </w:style>
  <w:style w:type="character" w:styleId="ListLabel37">
    <w:name w:val="ListLabel 37"/>
    <w:qFormat/>
    <w:rPr>
      <w:rFonts w:eastAsia="Arial" w:cs="Arial"/>
      <w:b/>
      <w:bCs/>
      <w:spacing w:val="-1"/>
      <w:w w:val="100"/>
      <w:sz w:val="22"/>
      <w:szCs w:val="22"/>
      <w:lang w:val="es-ES" w:eastAsia="es-ES" w:bidi="es-ES"/>
    </w:rPr>
  </w:style>
  <w:style w:type="character" w:styleId="ListLabel38">
    <w:name w:val="ListLabel 38"/>
    <w:qFormat/>
    <w:rPr>
      <w:lang w:val="es-ES" w:eastAsia="es-ES" w:bidi="es-ES"/>
    </w:rPr>
  </w:style>
  <w:style w:type="character" w:styleId="ListLabel39">
    <w:name w:val="ListLabel 39"/>
    <w:qFormat/>
    <w:rPr>
      <w:lang w:val="es-ES" w:eastAsia="es-ES" w:bidi="es-ES"/>
    </w:rPr>
  </w:style>
  <w:style w:type="character" w:styleId="ListLabel40">
    <w:name w:val="ListLabel 40"/>
    <w:qFormat/>
    <w:rPr>
      <w:lang w:val="es-ES" w:eastAsia="es-ES" w:bidi="es-ES"/>
    </w:rPr>
  </w:style>
  <w:style w:type="character" w:styleId="ListLabel41">
    <w:name w:val="ListLabel 41"/>
    <w:qFormat/>
    <w:rPr>
      <w:lang w:val="es-ES" w:eastAsia="es-ES" w:bidi="es-ES"/>
    </w:rPr>
  </w:style>
  <w:style w:type="character" w:styleId="ListLabel42">
    <w:name w:val="ListLabel 42"/>
    <w:qFormat/>
    <w:rPr>
      <w:lang w:val="es-ES" w:eastAsia="es-ES" w:bidi="es-ES"/>
    </w:rPr>
  </w:style>
  <w:style w:type="character" w:styleId="ListLabel43">
    <w:name w:val="ListLabel 43"/>
    <w:qFormat/>
    <w:rPr>
      <w:lang w:val="es-ES" w:eastAsia="es-ES" w:bidi="es-ES"/>
    </w:rPr>
  </w:style>
  <w:style w:type="character" w:styleId="ListLabel44">
    <w:name w:val="ListLabel 44"/>
    <w:qFormat/>
    <w:rPr>
      <w:lang w:val="es-ES" w:eastAsia="es-ES" w:bidi="es-ES"/>
    </w:rPr>
  </w:style>
  <w:style w:type="character" w:styleId="ListLabel45">
    <w:name w:val="ListLabel 45"/>
    <w:qFormat/>
    <w:rPr>
      <w:lang w:val="es-ES" w:eastAsia="es-ES" w:bidi="es-ES"/>
    </w:rPr>
  </w:style>
  <w:style w:type="character" w:styleId="ListLabel46">
    <w:name w:val="ListLabel 46"/>
    <w:qFormat/>
    <w:rPr>
      <w:rFonts w:eastAsia="Arial" w:cs="Arial"/>
      <w:spacing w:val="-1"/>
      <w:w w:val="100"/>
      <w:sz w:val="22"/>
      <w:szCs w:val="22"/>
      <w:lang w:val="es-ES" w:eastAsia="es-ES" w:bidi="es-ES"/>
    </w:rPr>
  </w:style>
  <w:style w:type="character" w:styleId="ListLabel47">
    <w:name w:val="ListLabel 47"/>
    <w:qFormat/>
    <w:rPr>
      <w:lang w:val="es-ES" w:eastAsia="es-ES" w:bidi="es-ES"/>
    </w:rPr>
  </w:style>
  <w:style w:type="character" w:styleId="ListLabel48">
    <w:name w:val="ListLabel 48"/>
    <w:qFormat/>
    <w:rPr>
      <w:lang w:val="es-ES" w:eastAsia="es-ES" w:bidi="es-ES"/>
    </w:rPr>
  </w:style>
  <w:style w:type="character" w:styleId="ListLabel49">
    <w:name w:val="ListLabel 49"/>
    <w:qFormat/>
    <w:rPr>
      <w:lang w:val="es-ES" w:eastAsia="es-ES" w:bidi="es-ES"/>
    </w:rPr>
  </w:style>
  <w:style w:type="character" w:styleId="ListLabel50">
    <w:name w:val="ListLabel 50"/>
    <w:qFormat/>
    <w:rPr>
      <w:lang w:val="es-ES" w:eastAsia="es-ES" w:bidi="es-ES"/>
    </w:rPr>
  </w:style>
  <w:style w:type="character" w:styleId="ListLabel51">
    <w:name w:val="ListLabel 51"/>
    <w:qFormat/>
    <w:rPr>
      <w:lang w:val="es-ES" w:eastAsia="es-ES" w:bidi="es-ES"/>
    </w:rPr>
  </w:style>
  <w:style w:type="character" w:styleId="ListLabel52">
    <w:name w:val="ListLabel 52"/>
    <w:qFormat/>
    <w:rPr>
      <w:lang w:val="es-ES" w:eastAsia="es-ES" w:bidi="es-ES"/>
    </w:rPr>
  </w:style>
  <w:style w:type="character" w:styleId="ListLabel53">
    <w:name w:val="ListLabel 53"/>
    <w:qFormat/>
    <w:rPr>
      <w:lang w:val="es-ES" w:eastAsia="es-ES" w:bidi="es-ES"/>
    </w:rPr>
  </w:style>
  <w:style w:type="character" w:styleId="ListLabel54">
    <w:name w:val="ListLabel 54"/>
    <w:qFormat/>
    <w:rPr>
      <w:lang w:val="es-ES" w:eastAsia="es-ES" w:bidi="es-ES"/>
    </w:rPr>
  </w:style>
  <w:style w:type="character" w:styleId="ListLabel55">
    <w:name w:val="ListLabel 55"/>
    <w:qFormat/>
    <w:rPr>
      <w:rFonts w:eastAsia="Arial" w:cs="Arial"/>
      <w:b/>
      <w:bCs/>
      <w:spacing w:val="-1"/>
      <w:w w:val="100"/>
      <w:sz w:val="22"/>
      <w:szCs w:val="22"/>
      <w:lang w:val="es-ES" w:eastAsia="es-ES" w:bidi="es-ES"/>
    </w:rPr>
  </w:style>
  <w:style w:type="character" w:styleId="ListLabel56">
    <w:name w:val="ListLabel 56"/>
    <w:qFormat/>
    <w:rPr>
      <w:lang w:val="es-ES" w:eastAsia="es-ES" w:bidi="es-ES"/>
    </w:rPr>
  </w:style>
  <w:style w:type="character" w:styleId="ListLabel57">
    <w:name w:val="ListLabel 57"/>
    <w:qFormat/>
    <w:rPr>
      <w:lang w:val="es-ES" w:eastAsia="es-ES" w:bidi="es-ES"/>
    </w:rPr>
  </w:style>
  <w:style w:type="character" w:styleId="ListLabel58">
    <w:name w:val="ListLabel 58"/>
    <w:qFormat/>
    <w:rPr>
      <w:lang w:val="es-ES" w:eastAsia="es-ES" w:bidi="es-ES"/>
    </w:rPr>
  </w:style>
  <w:style w:type="character" w:styleId="ListLabel59">
    <w:name w:val="ListLabel 59"/>
    <w:qFormat/>
    <w:rPr>
      <w:lang w:val="es-ES" w:eastAsia="es-ES" w:bidi="es-ES"/>
    </w:rPr>
  </w:style>
  <w:style w:type="character" w:styleId="ListLabel60">
    <w:name w:val="ListLabel 60"/>
    <w:qFormat/>
    <w:rPr>
      <w:lang w:val="es-ES" w:eastAsia="es-ES" w:bidi="es-ES"/>
    </w:rPr>
  </w:style>
  <w:style w:type="character" w:styleId="ListLabel61">
    <w:name w:val="ListLabel 61"/>
    <w:qFormat/>
    <w:rPr>
      <w:lang w:val="es-ES" w:eastAsia="es-ES" w:bidi="es-ES"/>
    </w:rPr>
  </w:style>
  <w:style w:type="character" w:styleId="ListLabel62">
    <w:name w:val="ListLabel 62"/>
    <w:qFormat/>
    <w:rPr>
      <w:lang w:val="es-ES" w:eastAsia="es-ES" w:bidi="es-ES"/>
    </w:rPr>
  </w:style>
  <w:style w:type="character" w:styleId="ListLabel63">
    <w:name w:val="ListLabel 63"/>
    <w:qFormat/>
    <w:rPr>
      <w:lang w:val="es-ES" w:eastAsia="es-ES" w:bidi="es-ES"/>
    </w:rPr>
  </w:style>
  <w:style w:type="character" w:styleId="ListLabel64">
    <w:name w:val="ListLabel 64"/>
    <w:qFormat/>
    <w:rPr>
      <w:rFonts w:eastAsia="Arial" w:cs="Arial"/>
      <w:w w:val="100"/>
      <w:sz w:val="22"/>
      <w:szCs w:val="22"/>
      <w:lang w:val="es-ES" w:eastAsia="es-ES" w:bidi="es-ES"/>
    </w:rPr>
  </w:style>
  <w:style w:type="character" w:styleId="ListLabel65">
    <w:name w:val="ListLabel 65"/>
    <w:qFormat/>
    <w:rPr>
      <w:lang w:val="es-ES" w:eastAsia="es-ES" w:bidi="es-ES"/>
    </w:rPr>
  </w:style>
  <w:style w:type="character" w:styleId="ListLabel66">
    <w:name w:val="ListLabel 66"/>
    <w:qFormat/>
    <w:rPr>
      <w:lang w:val="es-ES" w:eastAsia="es-ES" w:bidi="es-ES"/>
    </w:rPr>
  </w:style>
  <w:style w:type="character" w:styleId="ListLabel67">
    <w:name w:val="ListLabel 67"/>
    <w:qFormat/>
    <w:rPr>
      <w:lang w:val="es-ES" w:eastAsia="es-ES" w:bidi="es-ES"/>
    </w:rPr>
  </w:style>
  <w:style w:type="character" w:styleId="ListLabel68">
    <w:name w:val="ListLabel 68"/>
    <w:qFormat/>
    <w:rPr>
      <w:lang w:val="es-ES" w:eastAsia="es-ES" w:bidi="es-ES"/>
    </w:rPr>
  </w:style>
  <w:style w:type="character" w:styleId="ListLabel69">
    <w:name w:val="ListLabel 69"/>
    <w:qFormat/>
    <w:rPr>
      <w:lang w:val="es-ES" w:eastAsia="es-ES" w:bidi="es-ES"/>
    </w:rPr>
  </w:style>
  <w:style w:type="character" w:styleId="ListLabel70">
    <w:name w:val="ListLabel 70"/>
    <w:qFormat/>
    <w:rPr>
      <w:lang w:val="es-ES" w:eastAsia="es-ES" w:bidi="es-ES"/>
    </w:rPr>
  </w:style>
  <w:style w:type="character" w:styleId="ListLabel71">
    <w:name w:val="ListLabel 71"/>
    <w:qFormat/>
    <w:rPr>
      <w:lang w:val="es-ES" w:eastAsia="es-ES" w:bidi="es-ES"/>
    </w:rPr>
  </w:style>
  <w:style w:type="character" w:styleId="ListLabel72">
    <w:name w:val="ListLabel 72"/>
    <w:qFormat/>
    <w:rPr>
      <w:lang w:val="es-ES" w:eastAsia="es-ES" w:bidi="es-ES"/>
    </w:rPr>
  </w:style>
  <w:style w:type="character" w:styleId="ListLabel73">
    <w:name w:val="ListLabel 73"/>
    <w:qFormat/>
    <w:rPr>
      <w:rFonts w:eastAsia="Symbol" w:cs="Symbol"/>
      <w:w w:val="100"/>
      <w:sz w:val="22"/>
      <w:szCs w:val="22"/>
      <w:lang w:val="es-ES" w:eastAsia="es-ES" w:bidi="es-ES"/>
    </w:rPr>
  </w:style>
  <w:style w:type="character" w:styleId="ListLabel74">
    <w:name w:val="ListLabel 74"/>
    <w:qFormat/>
    <w:rPr>
      <w:rFonts w:eastAsia="Wingdings" w:cs="Wingdings"/>
      <w:w w:val="100"/>
      <w:sz w:val="22"/>
      <w:szCs w:val="22"/>
      <w:lang w:val="es-ES" w:eastAsia="es-ES" w:bidi="es-ES"/>
    </w:rPr>
  </w:style>
  <w:style w:type="character" w:styleId="ListLabel75">
    <w:name w:val="ListLabel 75"/>
    <w:qFormat/>
    <w:rPr>
      <w:lang w:val="es-ES" w:eastAsia="es-ES" w:bidi="es-ES"/>
    </w:rPr>
  </w:style>
  <w:style w:type="character" w:styleId="ListLabel76">
    <w:name w:val="ListLabel 76"/>
    <w:qFormat/>
    <w:rPr>
      <w:lang w:val="es-ES" w:eastAsia="es-ES" w:bidi="es-ES"/>
    </w:rPr>
  </w:style>
  <w:style w:type="character" w:styleId="ListLabel77">
    <w:name w:val="ListLabel 77"/>
    <w:qFormat/>
    <w:rPr>
      <w:lang w:val="es-ES" w:eastAsia="es-ES" w:bidi="es-ES"/>
    </w:rPr>
  </w:style>
  <w:style w:type="character" w:styleId="ListLabel78">
    <w:name w:val="ListLabel 78"/>
    <w:qFormat/>
    <w:rPr>
      <w:lang w:val="es-ES" w:eastAsia="es-ES" w:bidi="es-ES"/>
    </w:rPr>
  </w:style>
  <w:style w:type="character" w:styleId="ListLabel79">
    <w:name w:val="ListLabel 79"/>
    <w:qFormat/>
    <w:rPr>
      <w:lang w:val="es-ES" w:eastAsia="es-ES" w:bidi="es-ES"/>
    </w:rPr>
  </w:style>
  <w:style w:type="character" w:styleId="ListLabel80">
    <w:name w:val="ListLabel 80"/>
    <w:qFormat/>
    <w:rPr>
      <w:lang w:val="es-ES" w:eastAsia="es-ES" w:bidi="es-ES"/>
    </w:rPr>
  </w:style>
  <w:style w:type="character" w:styleId="ListLabel81">
    <w:name w:val="ListLabel 81"/>
    <w:qFormat/>
    <w:rPr>
      <w:lang w:val="es-ES" w:eastAsia="es-ES" w:bidi="es-ES"/>
    </w:rPr>
  </w:style>
  <w:style w:type="character" w:styleId="ListLabel82">
    <w:name w:val="ListLabel 82"/>
    <w:qFormat/>
    <w:rPr>
      <w:b/>
      <w:bCs/>
      <w:spacing w:val="-2"/>
      <w:w w:val="100"/>
      <w:sz w:val="24"/>
      <w:lang w:val="es-ES" w:eastAsia="es-ES" w:bidi="es-ES"/>
    </w:rPr>
  </w:style>
  <w:style w:type="character" w:styleId="ListLabel83">
    <w:name w:val="ListLabel 83"/>
    <w:qFormat/>
    <w:rPr>
      <w:b/>
      <w:bCs/>
      <w:w w:val="99"/>
      <w:sz w:val="22"/>
      <w:lang w:val="es-ES" w:eastAsia="es-ES" w:bidi="es-ES"/>
    </w:rPr>
  </w:style>
  <w:style w:type="character" w:styleId="ListLabel84">
    <w:name w:val="ListLabel 84"/>
    <w:qFormat/>
    <w:rPr>
      <w:rFonts w:eastAsia="Arial" w:cs="Arial"/>
      <w:b/>
      <w:bCs/>
      <w:spacing w:val="-3"/>
      <w:w w:val="100"/>
      <w:sz w:val="22"/>
      <w:szCs w:val="22"/>
      <w:lang w:val="es-ES" w:eastAsia="es-ES" w:bidi="es-ES"/>
    </w:rPr>
  </w:style>
  <w:style w:type="character" w:styleId="ListLabel85">
    <w:name w:val="ListLabel 85"/>
    <w:qFormat/>
    <w:rPr>
      <w:lang w:val="es-ES" w:eastAsia="es-ES" w:bidi="es-ES"/>
    </w:rPr>
  </w:style>
  <w:style w:type="character" w:styleId="ListLabel86">
    <w:name w:val="ListLabel 86"/>
    <w:qFormat/>
    <w:rPr>
      <w:lang w:val="es-ES" w:eastAsia="es-ES" w:bidi="es-ES"/>
    </w:rPr>
  </w:style>
  <w:style w:type="character" w:styleId="ListLabel87">
    <w:name w:val="ListLabel 87"/>
    <w:qFormat/>
    <w:rPr>
      <w:lang w:val="es-ES" w:eastAsia="es-ES" w:bidi="es-ES"/>
    </w:rPr>
  </w:style>
  <w:style w:type="character" w:styleId="ListLabel88">
    <w:name w:val="ListLabel 88"/>
    <w:qFormat/>
    <w:rPr>
      <w:lang w:val="es-ES" w:eastAsia="es-ES" w:bidi="es-ES"/>
    </w:rPr>
  </w:style>
  <w:style w:type="character" w:styleId="ListLabel89">
    <w:name w:val="ListLabel 89"/>
    <w:qFormat/>
    <w:rPr>
      <w:lang w:val="es-ES" w:eastAsia="es-ES" w:bidi="es-ES"/>
    </w:rPr>
  </w:style>
  <w:style w:type="character" w:styleId="ListLabel90">
    <w:name w:val="ListLabel 90"/>
    <w:qFormat/>
    <w:rPr>
      <w:lang w:val="es-ES" w:eastAsia="es-ES" w:bidi="es-ES"/>
    </w:rPr>
  </w:style>
  <w:style w:type="character" w:styleId="ListLabel91">
    <w:name w:val="ListLabel 91"/>
    <w:qFormat/>
    <w:rPr>
      <w:rFonts w:eastAsia="Arial" w:cs="Arial"/>
      <w:b/>
      <w:bCs/>
      <w:spacing w:val="-2"/>
      <w:w w:val="100"/>
      <w:sz w:val="24"/>
      <w:szCs w:val="24"/>
      <w:lang w:val="es-ES" w:eastAsia="es-ES" w:bidi="es-ES"/>
    </w:rPr>
  </w:style>
  <w:style w:type="character" w:styleId="ListLabel92">
    <w:name w:val="ListLabel 92"/>
    <w:qFormat/>
    <w:rPr>
      <w:rFonts w:eastAsia="Arial" w:cs="Arial"/>
      <w:b/>
      <w:bCs/>
      <w:w w:val="99"/>
      <w:sz w:val="24"/>
      <w:szCs w:val="24"/>
      <w:lang w:val="es-ES" w:eastAsia="es-ES" w:bidi="es-ES"/>
    </w:rPr>
  </w:style>
  <w:style w:type="character" w:styleId="ListLabel93">
    <w:name w:val="ListLabel 93"/>
    <w:qFormat/>
    <w:rPr>
      <w:rFonts w:eastAsia="Arial" w:cs="Arial"/>
      <w:b/>
      <w:bCs/>
      <w:spacing w:val="-2"/>
      <w:w w:val="99"/>
      <w:sz w:val="24"/>
      <w:szCs w:val="24"/>
      <w:lang w:val="es-ES" w:eastAsia="es-ES" w:bidi="es-ES"/>
    </w:rPr>
  </w:style>
  <w:style w:type="character" w:styleId="ListLabel94">
    <w:name w:val="ListLabel 94"/>
    <w:qFormat/>
    <w:rPr>
      <w:lang w:val="es-ES" w:eastAsia="es-ES" w:bidi="es-ES"/>
    </w:rPr>
  </w:style>
  <w:style w:type="character" w:styleId="ListLabel95">
    <w:name w:val="ListLabel 95"/>
    <w:qFormat/>
    <w:rPr>
      <w:lang w:val="es-ES" w:eastAsia="es-ES" w:bidi="es-ES"/>
    </w:rPr>
  </w:style>
  <w:style w:type="character" w:styleId="ListLabel96">
    <w:name w:val="ListLabel 96"/>
    <w:qFormat/>
    <w:rPr>
      <w:lang w:val="es-ES" w:eastAsia="es-ES" w:bidi="es-ES"/>
    </w:rPr>
  </w:style>
  <w:style w:type="character" w:styleId="ListLabel97">
    <w:name w:val="ListLabel 97"/>
    <w:qFormat/>
    <w:rPr>
      <w:lang w:val="es-ES" w:eastAsia="es-ES" w:bidi="es-ES"/>
    </w:rPr>
  </w:style>
  <w:style w:type="character" w:styleId="ListLabel98">
    <w:name w:val="ListLabel 98"/>
    <w:qFormat/>
    <w:rPr>
      <w:lang w:val="es-ES" w:eastAsia="es-ES" w:bidi="es-ES"/>
    </w:rPr>
  </w:style>
  <w:style w:type="character" w:styleId="ListLabel99">
    <w:name w:val="ListLabel 99"/>
    <w:qFormat/>
    <w:rPr>
      <w:lang w:val="es-ES" w:eastAsia="es-ES" w:bidi="es-ES"/>
    </w:rPr>
  </w:style>
  <w:style w:type="character" w:styleId="ListLabel100">
    <w:name w:val="ListLabel 100"/>
    <w:qFormat/>
    <w:rPr>
      <w:rFonts w:eastAsia="Arial" w:cs="Arial"/>
      <w:w w:val="99"/>
      <w:sz w:val="18"/>
      <w:szCs w:val="18"/>
      <w:lang w:val="es-ES" w:eastAsia="es-ES" w:bidi="es-ES"/>
    </w:rPr>
  </w:style>
  <w:style w:type="character" w:styleId="ListLabel101">
    <w:name w:val="ListLabel 101"/>
    <w:qFormat/>
    <w:rPr>
      <w:lang w:val="es-ES" w:eastAsia="es-ES" w:bidi="es-ES"/>
    </w:rPr>
  </w:style>
  <w:style w:type="character" w:styleId="ListLabel102">
    <w:name w:val="ListLabel 102"/>
    <w:qFormat/>
    <w:rPr>
      <w:lang w:val="es-ES" w:eastAsia="es-ES" w:bidi="es-ES"/>
    </w:rPr>
  </w:style>
  <w:style w:type="character" w:styleId="ListLabel103">
    <w:name w:val="ListLabel 103"/>
    <w:qFormat/>
    <w:rPr>
      <w:lang w:val="es-ES" w:eastAsia="es-ES" w:bidi="es-ES"/>
    </w:rPr>
  </w:style>
  <w:style w:type="character" w:styleId="ListLabel104">
    <w:name w:val="ListLabel 104"/>
    <w:qFormat/>
    <w:rPr>
      <w:lang w:val="es-ES" w:eastAsia="es-ES" w:bidi="es-ES"/>
    </w:rPr>
  </w:style>
  <w:style w:type="character" w:styleId="ListLabel105">
    <w:name w:val="ListLabel 105"/>
    <w:qFormat/>
    <w:rPr>
      <w:lang w:val="es-ES" w:eastAsia="es-ES" w:bidi="es-ES"/>
    </w:rPr>
  </w:style>
  <w:style w:type="character" w:styleId="ListLabel106">
    <w:name w:val="ListLabel 106"/>
    <w:qFormat/>
    <w:rPr>
      <w:lang w:val="es-ES" w:eastAsia="es-ES" w:bidi="es-ES"/>
    </w:rPr>
  </w:style>
  <w:style w:type="character" w:styleId="ListLabel107">
    <w:name w:val="ListLabel 107"/>
    <w:qFormat/>
    <w:rPr>
      <w:lang w:val="es-ES" w:eastAsia="es-ES" w:bidi="es-ES"/>
    </w:rPr>
  </w:style>
  <w:style w:type="character" w:styleId="ListLabel108">
    <w:name w:val="ListLabel 108"/>
    <w:qFormat/>
    <w:rPr>
      <w:lang w:val="es-ES" w:eastAsia="es-ES" w:bidi="es-ES"/>
    </w:rPr>
  </w:style>
  <w:style w:type="character" w:styleId="ListLabel109">
    <w:name w:val="ListLabel 109"/>
    <w:qFormat/>
    <w:rPr>
      <w:rFonts w:eastAsia="Arial" w:cs="Arial"/>
      <w:spacing w:val="-3"/>
      <w:w w:val="99"/>
      <w:sz w:val="18"/>
      <w:szCs w:val="18"/>
      <w:lang w:val="es-ES" w:eastAsia="es-ES" w:bidi="es-ES"/>
    </w:rPr>
  </w:style>
  <w:style w:type="character" w:styleId="ListLabel110">
    <w:name w:val="ListLabel 110"/>
    <w:qFormat/>
    <w:rPr>
      <w:lang w:val="es-ES" w:eastAsia="es-ES" w:bidi="es-ES"/>
    </w:rPr>
  </w:style>
  <w:style w:type="character" w:styleId="ListLabel111">
    <w:name w:val="ListLabel 111"/>
    <w:qFormat/>
    <w:rPr>
      <w:lang w:val="es-ES" w:eastAsia="es-ES" w:bidi="es-ES"/>
    </w:rPr>
  </w:style>
  <w:style w:type="character" w:styleId="ListLabel112">
    <w:name w:val="ListLabel 112"/>
    <w:qFormat/>
    <w:rPr>
      <w:lang w:val="es-ES" w:eastAsia="es-ES" w:bidi="es-ES"/>
    </w:rPr>
  </w:style>
  <w:style w:type="character" w:styleId="ListLabel113">
    <w:name w:val="ListLabel 113"/>
    <w:qFormat/>
    <w:rPr>
      <w:lang w:val="es-ES" w:eastAsia="es-ES" w:bidi="es-ES"/>
    </w:rPr>
  </w:style>
  <w:style w:type="character" w:styleId="ListLabel114">
    <w:name w:val="ListLabel 114"/>
    <w:qFormat/>
    <w:rPr>
      <w:lang w:val="es-ES" w:eastAsia="es-ES" w:bidi="es-ES"/>
    </w:rPr>
  </w:style>
  <w:style w:type="character" w:styleId="ListLabel115">
    <w:name w:val="ListLabel 115"/>
    <w:qFormat/>
    <w:rPr>
      <w:lang w:val="es-ES" w:eastAsia="es-ES" w:bidi="es-ES"/>
    </w:rPr>
  </w:style>
  <w:style w:type="character" w:styleId="ListLabel116">
    <w:name w:val="ListLabel 116"/>
    <w:qFormat/>
    <w:rPr>
      <w:lang w:val="es-ES" w:eastAsia="es-ES" w:bidi="es-ES"/>
    </w:rPr>
  </w:style>
  <w:style w:type="character" w:styleId="ListLabel117">
    <w:name w:val="ListLabel 117"/>
    <w:qFormat/>
    <w:rPr>
      <w:lang w:val="es-ES" w:eastAsia="es-ES" w:bidi="es-ES"/>
    </w:rPr>
  </w:style>
  <w:style w:type="character" w:styleId="ListLabel118">
    <w:name w:val="ListLabel 118"/>
    <w:qFormat/>
    <w:rPr>
      <w:rFonts w:eastAsia="Arial" w:cs="Arial"/>
      <w:b/>
      <w:bCs/>
      <w:spacing w:val="-1"/>
      <w:w w:val="100"/>
      <w:sz w:val="22"/>
      <w:szCs w:val="22"/>
      <w:lang w:val="es-ES" w:eastAsia="es-ES" w:bidi="es-ES"/>
    </w:rPr>
  </w:style>
  <w:style w:type="character" w:styleId="ListLabel119">
    <w:name w:val="ListLabel 119"/>
    <w:qFormat/>
    <w:rPr>
      <w:lang w:val="es-ES" w:eastAsia="es-ES" w:bidi="es-ES"/>
    </w:rPr>
  </w:style>
  <w:style w:type="character" w:styleId="ListLabel120">
    <w:name w:val="ListLabel 120"/>
    <w:qFormat/>
    <w:rPr>
      <w:lang w:val="es-ES" w:eastAsia="es-ES" w:bidi="es-ES"/>
    </w:rPr>
  </w:style>
  <w:style w:type="character" w:styleId="ListLabel121">
    <w:name w:val="ListLabel 121"/>
    <w:qFormat/>
    <w:rPr>
      <w:lang w:val="es-ES" w:eastAsia="es-ES" w:bidi="es-ES"/>
    </w:rPr>
  </w:style>
  <w:style w:type="character" w:styleId="ListLabel122">
    <w:name w:val="ListLabel 122"/>
    <w:qFormat/>
    <w:rPr>
      <w:lang w:val="es-ES" w:eastAsia="es-ES" w:bidi="es-ES"/>
    </w:rPr>
  </w:style>
  <w:style w:type="character" w:styleId="ListLabel123">
    <w:name w:val="ListLabel 123"/>
    <w:qFormat/>
    <w:rPr>
      <w:lang w:val="es-ES" w:eastAsia="es-ES" w:bidi="es-ES"/>
    </w:rPr>
  </w:style>
  <w:style w:type="character" w:styleId="ListLabel124">
    <w:name w:val="ListLabel 124"/>
    <w:qFormat/>
    <w:rPr>
      <w:lang w:val="es-ES" w:eastAsia="es-ES" w:bidi="es-ES"/>
    </w:rPr>
  </w:style>
  <w:style w:type="character" w:styleId="ListLabel125">
    <w:name w:val="ListLabel 125"/>
    <w:qFormat/>
    <w:rPr>
      <w:lang w:val="es-ES" w:eastAsia="es-ES" w:bidi="es-ES"/>
    </w:rPr>
  </w:style>
  <w:style w:type="character" w:styleId="ListLabel126">
    <w:name w:val="ListLabel 126"/>
    <w:qFormat/>
    <w:rPr>
      <w:lang w:val="es-ES" w:eastAsia="es-ES" w:bidi="es-ES"/>
    </w:rPr>
  </w:style>
  <w:style w:type="character" w:styleId="ListLabel127">
    <w:name w:val="ListLabel 127"/>
    <w:qFormat/>
    <w:rPr>
      <w:rFonts w:eastAsia="Arial" w:cs="Arial"/>
      <w:spacing w:val="-1"/>
      <w:w w:val="100"/>
      <w:sz w:val="22"/>
      <w:szCs w:val="22"/>
      <w:lang w:val="es-ES" w:eastAsia="es-ES" w:bidi="es-ES"/>
    </w:rPr>
  </w:style>
  <w:style w:type="character" w:styleId="ListLabel128">
    <w:name w:val="ListLabel 128"/>
    <w:qFormat/>
    <w:rPr>
      <w:lang w:val="es-ES" w:eastAsia="es-ES" w:bidi="es-ES"/>
    </w:rPr>
  </w:style>
  <w:style w:type="character" w:styleId="ListLabel129">
    <w:name w:val="ListLabel 129"/>
    <w:qFormat/>
    <w:rPr>
      <w:lang w:val="es-ES" w:eastAsia="es-ES" w:bidi="es-ES"/>
    </w:rPr>
  </w:style>
  <w:style w:type="character" w:styleId="ListLabel130">
    <w:name w:val="ListLabel 130"/>
    <w:qFormat/>
    <w:rPr>
      <w:lang w:val="es-ES" w:eastAsia="es-ES" w:bidi="es-ES"/>
    </w:rPr>
  </w:style>
  <w:style w:type="character" w:styleId="ListLabel131">
    <w:name w:val="ListLabel 131"/>
    <w:qFormat/>
    <w:rPr>
      <w:lang w:val="es-ES" w:eastAsia="es-ES" w:bidi="es-ES"/>
    </w:rPr>
  </w:style>
  <w:style w:type="character" w:styleId="ListLabel132">
    <w:name w:val="ListLabel 132"/>
    <w:qFormat/>
    <w:rPr>
      <w:lang w:val="es-ES" w:eastAsia="es-ES" w:bidi="es-ES"/>
    </w:rPr>
  </w:style>
  <w:style w:type="character" w:styleId="ListLabel133">
    <w:name w:val="ListLabel 133"/>
    <w:qFormat/>
    <w:rPr>
      <w:lang w:val="es-ES" w:eastAsia="es-ES" w:bidi="es-ES"/>
    </w:rPr>
  </w:style>
  <w:style w:type="character" w:styleId="ListLabel134">
    <w:name w:val="ListLabel 134"/>
    <w:qFormat/>
    <w:rPr>
      <w:lang w:val="es-ES" w:eastAsia="es-ES" w:bidi="es-ES"/>
    </w:rPr>
  </w:style>
  <w:style w:type="character" w:styleId="ListLabel135">
    <w:name w:val="ListLabel 135"/>
    <w:qFormat/>
    <w:rPr>
      <w:lang w:val="es-ES" w:eastAsia="es-ES" w:bidi="es-ES"/>
    </w:rPr>
  </w:style>
  <w:style w:type="character" w:styleId="ListLabel136">
    <w:name w:val="ListLabel 136"/>
    <w:qFormat/>
    <w:rPr>
      <w:color w:val="000009"/>
      <w:sz w:val="16"/>
    </w:rPr>
  </w:style>
  <w:style w:type="character" w:styleId="EnlacedeInternet">
    <w:name w:val="Enlace de Internet"/>
    <w:rPr>
      <w:color w:val="000080"/>
      <w:u w:val="single"/>
      <w:lang w:val="zxx" w:eastAsia="zxx" w:bidi="zxx"/>
    </w:rPr>
  </w:style>
  <w:style w:type="character" w:styleId="ListLabel137">
    <w:name w:val="ListLabel 137"/>
    <w:qFormat/>
    <w:rPr/>
  </w:style>
  <w:style w:type="character" w:styleId="ListLabel138">
    <w:name w:val="ListLabel 138"/>
    <w:qFormat/>
    <w:rPr>
      <w:spacing w:val="-2"/>
    </w:rPr>
  </w:style>
  <w:style w:type="character" w:styleId="ListLabel139">
    <w:name w:val="ListLabel 139"/>
    <w:qFormat/>
    <w:rPr>
      <w:spacing w:val="-8"/>
    </w:rPr>
  </w:style>
  <w:style w:type="character" w:styleId="ListLabel140">
    <w:name w:val="ListLabel 140"/>
    <w:qFormat/>
    <w:rPr>
      <w:spacing w:val="-1"/>
    </w:rPr>
  </w:style>
  <w:style w:type="character" w:styleId="ListLabel141">
    <w:name w:val="ListLabel 141"/>
    <w:qFormat/>
    <w:rPr>
      <w:spacing w:val="-13"/>
    </w:rPr>
  </w:style>
  <w:style w:type="character" w:styleId="ListLabel142">
    <w:name w:val="ListLabel 142"/>
    <w:qFormat/>
    <w:rPr>
      <w:spacing w:val="-10"/>
    </w:rPr>
  </w:style>
  <w:style w:type="character" w:styleId="ListLabel143">
    <w:name w:val="ListLabel 143"/>
    <w:qFormat/>
    <w:rPr>
      <w:spacing w:val="-5"/>
    </w:rPr>
  </w:style>
  <w:style w:type="character" w:styleId="ListLabel144">
    <w:name w:val="ListLabel 144"/>
    <w:qFormat/>
    <w:rPr>
      <w:spacing w:val="-4"/>
    </w:rPr>
  </w:style>
  <w:style w:type="character" w:styleId="ListLabel145">
    <w:name w:val="ListLabel 145"/>
    <w:qFormat/>
    <w:rPr>
      <w:spacing w:val="-6"/>
    </w:rPr>
  </w:style>
  <w:style w:type="character" w:styleId="ListLabel146">
    <w:name w:val="ListLabel 146"/>
    <w:qFormat/>
    <w:rPr>
      <w:spacing w:val="-7"/>
    </w:rPr>
  </w:style>
  <w:style w:type="character" w:styleId="ListLabel147">
    <w:name w:val="ListLabel 147"/>
    <w:qFormat/>
    <w:rPr>
      <w:spacing w:val="-9"/>
    </w:rPr>
  </w:style>
  <w:style w:type="character" w:styleId="ListLabel148">
    <w:name w:val="ListLabel 148"/>
    <w:qFormat/>
    <w:rPr>
      <w:color w:val="00000A"/>
      <w:sz w:val="16"/>
    </w:rPr>
  </w:style>
  <w:style w:type="character" w:styleId="ListLabel149">
    <w:name w:val="ListLabel 149"/>
    <w:qFormat/>
    <w:rPr>
      <w:rFonts w:eastAsia="Arial" w:cs="Arial"/>
      <w:spacing w:val="-1"/>
      <w:w w:val="100"/>
      <w:sz w:val="22"/>
      <w:szCs w:val="22"/>
      <w:lang w:val="es-ES" w:eastAsia="es-ES" w:bidi="es-ES"/>
    </w:rPr>
  </w:style>
  <w:style w:type="character" w:styleId="ListLabel150">
    <w:name w:val="ListLabel 150"/>
    <w:qFormat/>
    <w:rPr>
      <w:rFonts w:cs="Symbol"/>
      <w:lang w:val="es-ES" w:eastAsia="es-ES" w:bidi="es-ES"/>
    </w:rPr>
  </w:style>
  <w:style w:type="character" w:styleId="ListLabel151">
    <w:name w:val="ListLabel 151"/>
    <w:qFormat/>
    <w:rPr>
      <w:rFonts w:cs="Symbol"/>
      <w:lang w:val="es-ES" w:eastAsia="es-ES" w:bidi="es-ES"/>
    </w:rPr>
  </w:style>
  <w:style w:type="character" w:styleId="ListLabel152">
    <w:name w:val="ListLabel 152"/>
    <w:qFormat/>
    <w:rPr>
      <w:rFonts w:cs="Symbol"/>
      <w:lang w:val="es-ES" w:eastAsia="es-ES" w:bidi="es-ES"/>
    </w:rPr>
  </w:style>
  <w:style w:type="character" w:styleId="ListLabel153">
    <w:name w:val="ListLabel 153"/>
    <w:qFormat/>
    <w:rPr>
      <w:rFonts w:cs="Symbol"/>
      <w:lang w:val="es-ES" w:eastAsia="es-ES" w:bidi="es-ES"/>
    </w:rPr>
  </w:style>
  <w:style w:type="character" w:styleId="ListLabel154">
    <w:name w:val="ListLabel 154"/>
    <w:qFormat/>
    <w:rPr>
      <w:rFonts w:cs="Symbol"/>
      <w:lang w:val="es-ES" w:eastAsia="es-ES" w:bidi="es-ES"/>
    </w:rPr>
  </w:style>
  <w:style w:type="character" w:styleId="ListLabel155">
    <w:name w:val="ListLabel 155"/>
    <w:qFormat/>
    <w:rPr>
      <w:rFonts w:cs="Symbol"/>
      <w:lang w:val="es-ES" w:eastAsia="es-ES" w:bidi="es-ES"/>
    </w:rPr>
  </w:style>
  <w:style w:type="character" w:styleId="ListLabel156">
    <w:name w:val="ListLabel 156"/>
    <w:qFormat/>
    <w:rPr>
      <w:rFonts w:cs="Symbol"/>
      <w:lang w:val="es-ES" w:eastAsia="es-ES" w:bidi="es-ES"/>
    </w:rPr>
  </w:style>
  <w:style w:type="character" w:styleId="ListLabel157">
    <w:name w:val="ListLabel 157"/>
    <w:qFormat/>
    <w:rPr>
      <w:rFonts w:cs="Symbol"/>
      <w:lang w:val="es-ES" w:eastAsia="es-ES" w:bidi="es-ES"/>
    </w:rPr>
  </w:style>
  <w:style w:type="character" w:styleId="ListLabel158">
    <w:name w:val="ListLabel 158"/>
    <w:qFormat/>
    <w:rPr>
      <w:rFonts w:eastAsia="Arial" w:cs="Arial"/>
      <w:b/>
      <w:bCs/>
      <w:spacing w:val="-1"/>
      <w:w w:val="100"/>
      <w:sz w:val="22"/>
      <w:szCs w:val="22"/>
      <w:lang w:val="es-ES" w:eastAsia="es-ES" w:bidi="es-ES"/>
    </w:rPr>
  </w:style>
  <w:style w:type="character" w:styleId="ListLabel159">
    <w:name w:val="ListLabel 159"/>
    <w:qFormat/>
    <w:rPr>
      <w:rFonts w:cs="Symbol"/>
      <w:lang w:val="es-ES" w:eastAsia="es-ES" w:bidi="es-ES"/>
    </w:rPr>
  </w:style>
  <w:style w:type="character" w:styleId="ListLabel160">
    <w:name w:val="ListLabel 160"/>
    <w:qFormat/>
    <w:rPr>
      <w:rFonts w:cs="Symbol"/>
      <w:lang w:val="es-ES" w:eastAsia="es-ES" w:bidi="es-ES"/>
    </w:rPr>
  </w:style>
  <w:style w:type="character" w:styleId="ListLabel161">
    <w:name w:val="ListLabel 161"/>
    <w:qFormat/>
    <w:rPr>
      <w:rFonts w:cs="Symbol"/>
      <w:lang w:val="es-ES" w:eastAsia="es-ES" w:bidi="es-ES"/>
    </w:rPr>
  </w:style>
  <w:style w:type="character" w:styleId="ListLabel162">
    <w:name w:val="ListLabel 162"/>
    <w:qFormat/>
    <w:rPr>
      <w:rFonts w:cs="Symbol"/>
      <w:lang w:val="es-ES" w:eastAsia="es-ES" w:bidi="es-ES"/>
    </w:rPr>
  </w:style>
  <w:style w:type="character" w:styleId="ListLabel163">
    <w:name w:val="ListLabel 163"/>
    <w:qFormat/>
    <w:rPr>
      <w:rFonts w:cs="Symbol"/>
      <w:lang w:val="es-ES" w:eastAsia="es-ES" w:bidi="es-ES"/>
    </w:rPr>
  </w:style>
  <w:style w:type="character" w:styleId="ListLabel164">
    <w:name w:val="ListLabel 164"/>
    <w:qFormat/>
    <w:rPr>
      <w:rFonts w:cs="Symbol"/>
      <w:lang w:val="es-ES" w:eastAsia="es-ES" w:bidi="es-ES"/>
    </w:rPr>
  </w:style>
  <w:style w:type="character" w:styleId="ListLabel165">
    <w:name w:val="ListLabel 165"/>
    <w:qFormat/>
    <w:rPr>
      <w:rFonts w:cs="Symbol"/>
      <w:lang w:val="es-ES" w:eastAsia="es-ES" w:bidi="es-ES"/>
    </w:rPr>
  </w:style>
  <w:style w:type="character" w:styleId="ListLabel166">
    <w:name w:val="ListLabel 166"/>
    <w:qFormat/>
    <w:rPr>
      <w:rFonts w:cs="Symbol"/>
      <w:lang w:val="es-ES" w:eastAsia="es-ES" w:bidi="es-ES"/>
    </w:rPr>
  </w:style>
  <w:style w:type="character" w:styleId="ListLabel167">
    <w:name w:val="ListLabel 167"/>
    <w:qFormat/>
    <w:rPr>
      <w:rFonts w:cs="Arial"/>
      <w:w w:val="99"/>
      <w:sz w:val="18"/>
      <w:szCs w:val="18"/>
      <w:lang w:val="es-ES" w:eastAsia="es-ES" w:bidi="es-ES"/>
    </w:rPr>
  </w:style>
  <w:style w:type="character" w:styleId="ListLabel168">
    <w:name w:val="ListLabel 168"/>
    <w:qFormat/>
    <w:rPr>
      <w:rFonts w:cs="Symbol"/>
      <w:lang w:val="es-ES" w:eastAsia="es-ES" w:bidi="es-ES"/>
    </w:rPr>
  </w:style>
  <w:style w:type="character" w:styleId="ListLabel169">
    <w:name w:val="ListLabel 169"/>
    <w:qFormat/>
    <w:rPr>
      <w:rFonts w:cs="Symbol"/>
      <w:lang w:val="es-ES" w:eastAsia="es-ES" w:bidi="es-ES"/>
    </w:rPr>
  </w:style>
  <w:style w:type="character" w:styleId="ListLabel170">
    <w:name w:val="ListLabel 170"/>
    <w:qFormat/>
    <w:rPr>
      <w:rFonts w:cs="Symbol"/>
      <w:lang w:val="es-ES" w:eastAsia="es-ES" w:bidi="es-ES"/>
    </w:rPr>
  </w:style>
  <w:style w:type="character" w:styleId="ListLabel171">
    <w:name w:val="ListLabel 171"/>
    <w:qFormat/>
    <w:rPr>
      <w:rFonts w:cs="Symbol"/>
      <w:lang w:val="es-ES" w:eastAsia="es-ES" w:bidi="es-ES"/>
    </w:rPr>
  </w:style>
  <w:style w:type="character" w:styleId="ListLabel172">
    <w:name w:val="ListLabel 172"/>
    <w:qFormat/>
    <w:rPr>
      <w:rFonts w:cs="Symbol"/>
      <w:lang w:val="es-ES" w:eastAsia="es-ES" w:bidi="es-ES"/>
    </w:rPr>
  </w:style>
  <w:style w:type="character" w:styleId="ListLabel173">
    <w:name w:val="ListLabel 173"/>
    <w:qFormat/>
    <w:rPr>
      <w:rFonts w:cs="Symbol"/>
      <w:lang w:val="es-ES" w:eastAsia="es-ES" w:bidi="es-ES"/>
    </w:rPr>
  </w:style>
  <w:style w:type="character" w:styleId="ListLabel174">
    <w:name w:val="ListLabel 174"/>
    <w:qFormat/>
    <w:rPr>
      <w:rFonts w:cs="Symbol"/>
      <w:lang w:val="es-ES" w:eastAsia="es-ES" w:bidi="es-ES"/>
    </w:rPr>
  </w:style>
  <w:style w:type="character" w:styleId="ListLabel175">
    <w:name w:val="ListLabel 175"/>
    <w:qFormat/>
    <w:rPr>
      <w:rFonts w:cs="Symbol"/>
      <w:lang w:val="es-ES" w:eastAsia="es-ES" w:bidi="es-ES"/>
    </w:rPr>
  </w:style>
  <w:style w:type="character" w:styleId="ListLabel176">
    <w:name w:val="ListLabel 176"/>
    <w:qFormat/>
    <w:rPr>
      <w:rFonts w:eastAsia="Arial" w:cs="Arial"/>
      <w:spacing w:val="-3"/>
      <w:w w:val="99"/>
      <w:sz w:val="18"/>
      <w:szCs w:val="18"/>
      <w:lang w:val="es-ES" w:eastAsia="es-ES" w:bidi="es-ES"/>
    </w:rPr>
  </w:style>
  <w:style w:type="character" w:styleId="ListLabel177">
    <w:name w:val="ListLabel 177"/>
    <w:qFormat/>
    <w:rPr>
      <w:rFonts w:cs="Symbol"/>
      <w:lang w:val="es-ES" w:eastAsia="es-ES" w:bidi="es-ES"/>
    </w:rPr>
  </w:style>
  <w:style w:type="character" w:styleId="ListLabel178">
    <w:name w:val="ListLabel 178"/>
    <w:qFormat/>
    <w:rPr>
      <w:rFonts w:cs="Symbol"/>
      <w:lang w:val="es-ES" w:eastAsia="es-ES" w:bidi="es-ES"/>
    </w:rPr>
  </w:style>
  <w:style w:type="character" w:styleId="ListLabel179">
    <w:name w:val="ListLabel 179"/>
    <w:qFormat/>
    <w:rPr>
      <w:rFonts w:cs="Symbol"/>
      <w:lang w:val="es-ES" w:eastAsia="es-ES" w:bidi="es-ES"/>
    </w:rPr>
  </w:style>
  <w:style w:type="character" w:styleId="ListLabel180">
    <w:name w:val="ListLabel 180"/>
    <w:qFormat/>
    <w:rPr>
      <w:rFonts w:cs="Symbol"/>
      <w:lang w:val="es-ES" w:eastAsia="es-ES" w:bidi="es-ES"/>
    </w:rPr>
  </w:style>
  <w:style w:type="character" w:styleId="ListLabel181">
    <w:name w:val="ListLabel 181"/>
    <w:qFormat/>
    <w:rPr>
      <w:rFonts w:cs="Symbol"/>
      <w:lang w:val="es-ES" w:eastAsia="es-ES" w:bidi="es-ES"/>
    </w:rPr>
  </w:style>
  <w:style w:type="character" w:styleId="ListLabel182">
    <w:name w:val="ListLabel 182"/>
    <w:qFormat/>
    <w:rPr>
      <w:rFonts w:cs="Symbol"/>
      <w:lang w:val="es-ES" w:eastAsia="es-ES" w:bidi="es-ES"/>
    </w:rPr>
  </w:style>
  <w:style w:type="character" w:styleId="ListLabel183">
    <w:name w:val="ListLabel 183"/>
    <w:qFormat/>
    <w:rPr>
      <w:rFonts w:cs="Symbol"/>
      <w:lang w:val="es-ES" w:eastAsia="es-ES" w:bidi="es-ES"/>
    </w:rPr>
  </w:style>
  <w:style w:type="character" w:styleId="ListLabel184">
    <w:name w:val="ListLabel 184"/>
    <w:qFormat/>
    <w:rPr>
      <w:rFonts w:cs="Symbol"/>
      <w:lang w:val="es-ES" w:eastAsia="es-ES" w:bidi="es-ES"/>
    </w:rPr>
  </w:style>
  <w:style w:type="character" w:styleId="ListLabel185">
    <w:name w:val="ListLabel 185"/>
    <w:qFormat/>
    <w:rPr>
      <w:rFonts w:eastAsia="Arial" w:cs="Arial"/>
      <w:b/>
      <w:bCs/>
      <w:spacing w:val="-1"/>
      <w:w w:val="100"/>
      <w:sz w:val="22"/>
      <w:szCs w:val="22"/>
      <w:lang w:val="es-ES" w:eastAsia="es-ES" w:bidi="es-ES"/>
    </w:rPr>
  </w:style>
  <w:style w:type="character" w:styleId="ListLabel186">
    <w:name w:val="ListLabel 186"/>
    <w:qFormat/>
    <w:rPr>
      <w:rFonts w:cs="Symbol"/>
      <w:lang w:val="es-ES" w:eastAsia="es-ES" w:bidi="es-ES"/>
    </w:rPr>
  </w:style>
  <w:style w:type="character" w:styleId="ListLabel187">
    <w:name w:val="ListLabel 187"/>
    <w:qFormat/>
    <w:rPr>
      <w:rFonts w:cs="Symbol"/>
      <w:lang w:val="es-ES" w:eastAsia="es-ES" w:bidi="es-ES"/>
    </w:rPr>
  </w:style>
  <w:style w:type="character" w:styleId="ListLabel188">
    <w:name w:val="ListLabel 188"/>
    <w:qFormat/>
    <w:rPr>
      <w:rFonts w:cs="Symbol"/>
      <w:lang w:val="es-ES" w:eastAsia="es-ES" w:bidi="es-ES"/>
    </w:rPr>
  </w:style>
  <w:style w:type="character" w:styleId="ListLabel189">
    <w:name w:val="ListLabel 189"/>
    <w:qFormat/>
    <w:rPr>
      <w:rFonts w:cs="Symbol"/>
      <w:lang w:val="es-ES" w:eastAsia="es-ES" w:bidi="es-ES"/>
    </w:rPr>
  </w:style>
  <w:style w:type="character" w:styleId="ListLabel190">
    <w:name w:val="ListLabel 190"/>
    <w:qFormat/>
    <w:rPr>
      <w:rFonts w:cs="Symbol"/>
      <w:lang w:val="es-ES" w:eastAsia="es-ES" w:bidi="es-ES"/>
    </w:rPr>
  </w:style>
  <w:style w:type="character" w:styleId="ListLabel191">
    <w:name w:val="ListLabel 191"/>
    <w:qFormat/>
    <w:rPr>
      <w:rFonts w:cs="Symbol"/>
      <w:lang w:val="es-ES" w:eastAsia="es-ES" w:bidi="es-ES"/>
    </w:rPr>
  </w:style>
  <w:style w:type="character" w:styleId="ListLabel192">
    <w:name w:val="ListLabel 192"/>
    <w:qFormat/>
    <w:rPr>
      <w:rFonts w:cs="Symbol"/>
      <w:lang w:val="es-ES" w:eastAsia="es-ES" w:bidi="es-ES"/>
    </w:rPr>
  </w:style>
  <w:style w:type="character" w:styleId="ListLabel193">
    <w:name w:val="ListLabel 193"/>
    <w:qFormat/>
    <w:rPr>
      <w:rFonts w:cs="Symbol"/>
      <w:lang w:val="es-ES" w:eastAsia="es-ES" w:bidi="es-ES"/>
    </w:rPr>
  </w:style>
  <w:style w:type="character" w:styleId="ListLabel194">
    <w:name w:val="ListLabel 194"/>
    <w:qFormat/>
    <w:rPr>
      <w:rFonts w:eastAsia="Arial" w:cs="Arial"/>
      <w:spacing w:val="-1"/>
      <w:w w:val="100"/>
      <w:sz w:val="22"/>
      <w:szCs w:val="22"/>
      <w:lang w:val="es-ES" w:eastAsia="es-ES" w:bidi="es-ES"/>
    </w:rPr>
  </w:style>
  <w:style w:type="character" w:styleId="ListLabel195">
    <w:name w:val="ListLabel 195"/>
    <w:qFormat/>
    <w:rPr>
      <w:rFonts w:cs="Symbol"/>
      <w:lang w:val="es-ES" w:eastAsia="es-ES" w:bidi="es-ES"/>
    </w:rPr>
  </w:style>
  <w:style w:type="character" w:styleId="ListLabel196">
    <w:name w:val="ListLabel 196"/>
    <w:qFormat/>
    <w:rPr>
      <w:rFonts w:cs="Symbol"/>
      <w:lang w:val="es-ES" w:eastAsia="es-ES" w:bidi="es-ES"/>
    </w:rPr>
  </w:style>
  <w:style w:type="character" w:styleId="ListLabel197">
    <w:name w:val="ListLabel 197"/>
    <w:qFormat/>
    <w:rPr>
      <w:rFonts w:cs="Symbol"/>
      <w:lang w:val="es-ES" w:eastAsia="es-ES" w:bidi="es-ES"/>
    </w:rPr>
  </w:style>
  <w:style w:type="character" w:styleId="ListLabel198">
    <w:name w:val="ListLabel 198"/>
    <w:qFormat/>
    <w:rPr>
      <w:rFonts w:cs="Symbol"/>
      <w:lang w:val="es-ES" w:eastAsia="es-ES" w:bidi="es-ES"/>
    </w:rPr>
  </w:style>
  <w:style w:type="character" w:styleId="ListLabel199">
    <w:name w:val="ListLabel 199"/>
    <w:qFormat/>
    <w:rPr>
      <w:rFonts w:cs="Symbol"/>
      <w:lang w:val="es-ES" w:eastAsia="es-ES" w:bidi="es-ES"/>
    </w:rPr>
  </w:style>
  <w:style w:type="character" w:styleId="ListLabel200">
    <w:name w:val="ListLabel 200"/>
    <w:qFormat/>
    <w:rPr>
      <w:rFonts w:cs="Symbol"/>
      <w:lang w:val="es-ES" w:eastAsia="es-ES" w:bidi="es-ES"/>
    </w:rPr>
  </w:style>
  <w:style w:type="character" w:styleId="ListLabel201">
    <w:name w:val="ListLabel 201"/>
    <w:qFormat/>
    <w:rPr>
      <w:rFonts w:cs="Symbol"/>
      <w:lang w:val="es-ES" w:eastAsia="es-ES" w:bidi="es-ES"/>
    </w:rPr>
  </w:style>
  <w:style w:type="character" w:styleId="ListLabel202">
    <w:name w:val="ListLabel 202"/>
    <w:qFormat/>
    <w:rPr>
      <w:rFonts w:cs="Symbol"/>
      <w:lang w:val="es-ES" w:eastAsia="es-ES" w:bidi="es-ES"/>
    </w:rPr>
  </w:style>
  <w:style w:type="character" w:styleId="ListLabel203">
    <w:name w:val="ListLabel 203"/>
    <w:qFormat/>
    <w:rPr>
      <w:rFonts w:eastAsia="Arial" w:cs="Arial"/>
      <w:b/>
      <w:bCs/>
      <w:spacing w:val="-1"/>
      <w:w w:val="100"/>
      <w:sz w:val="22"/>
      <w:szCs w:val="22"/>
      <w:lang w:val="es-ES" w:eastAsia="es-ES" w:bidi="es-ES"/>
    </w:rPr>
  </w:style>
  <w:style w:type="character" w:styleId="ListLabel204">
    <w:name w:val="ListLabel 204"/>
    <w:qFormat/>
    <w:rPr>
      <w:rFonts w:cs="Symbol"/>
      <w:lang w:val="es-ES" w:eastAsia="es-ES" w:bidi="es-ES"/>
    </w:rPr>
  </w:style>
  <w:style w:type="character" w:styleId="ListLabel205">
    <w:name w:val="ListLabel 205"/>
    <w:qFormat/>
    <w:rPr>
      <w:rFonts w:cs="Symbol"/>
      <w:lang w:val="es-ES" w:eastAsia="es-ES" w:bidi="es-ES"/>
    </w:rPr>
  </w:style>
  <w:style w:type="character" w:styleId="ListLabel206">
    <w:name w:val="ListLabel 206"/>
    <w:qFormat/>
    <w:rPr>
      <w:rFonts w:cs="Symbol"/>
      <w:lang w:val="es-ES" w:eastAsia="es-ES" w:bidi="es-ES"/>
    </w:rPr>
  </w:style>
  <w:style w:type="character" w:styleId="ListLabel207">
    <w:name w:val="ListLabel 207"/>
    <w:qFormat/>
    <w:rPr>
      <w:rFonts w:cs="Symbol"/>
      <w:lang w:val="es-ES" w:eastAsia="es-ES" w:bidi="es-ES"/>
    </w:rPr>
  </w:style>
  <w:style w:type="character" w:styleId="ListLabel208">
    <w:name w:val="ListLabel 208"/>
    <w:qFormat/>
    <w:rPr>
      <w:rFonts w:cs="Symbol"/>
      <w:lang w:val="es-ES" w:eastAsia="es-ES" w:bidi="es-ES"/>
    </w:rPr>
  </w:style>
  <w:style w:type="character" w:styleId="ListLabel209">
    <w:name w:val="ListLabel 209"/>
    <w:qFormat/>
    <w:rPr>
      <w:rFonts w:cs="Symbol"/>
      <w:lang w:val="es-ES" w:eastAsia="es-ES" w:bidi="es-ES"/>
    </w:rPr>
  </w:style>
  <w:style w:type="character" w:styleId="ListLabel210">
    <w:name w:val="ListLabel 210"/>
    <w:qFormat/>
    <w:rPr>
      <w:rFonts w:cs="Symbol"/>
      <w:lang w:val="es-ES" w:eastAsia="es-ES" w:bidi="es-ES"/>
    </w:rPr>
  </w:style>
  <w:style w:type="character" w:styleId="ListLabel211">
    <w:name w:val="ListLabel 211"/>
    <w:qFormat/>
    <w:rPr>
      <w:rFonts w:cs="Symbol"/>
      <w:lang w:val="es-ES" w:eastAsia="es-ES" w:bidi="es-ES"/>
    </w:rPr>
  </w:style>
  <w:style w:type="character" w:styleId="ListLabel212">
    <w:name w:val="ListLabel 212"/>
    <w:qFormat/>
    <w:rPr>
      <w:rFonts w:cs="Arial"/>
      <w:w w:val="100"/>
      <w:sz w:val="22"/>
      <w:szCs w:val="22"/>
      <w:lang w:val="es-ES" w:eastAsia="es-ES" w:bidi="es-ES"/>
    </w:rPr>
  </w:style>
  <w:style w:type="character" w:styleId="ListLabel213">
    <w:name w:val="ListLabel 213"/>
    <w:qFormat/>
    <w:rPr>
      <w:rFonts w:cs="Symbol"/>
      <w:lang w:val="es-ES" w:eastAsia="es-ES" w:bidi="es-ES"/>
    </w:rPr>
  </w:style>
  <w:style w:type="character" w:styleId="ListLabel214">
    <w:name w:val="ListLabel 214"/>
    <w:qFormat/>
    <w:rPr>
      <w:rFonts w:cs="Symbol"/>
      <w:lang w:val="es-ES" w:eastAsia="es-ES" w:bidi="es-ES"/>
    </w:rPr>
  </w:style>
  <w:style w:type="character" w:styleId="ListLabel215">
    <w:name w:val="ListLabel 215"/>
    <w:qFormat/>
    <w:rPr>
      <w:rFonts w:cs="Symbol"/>
      <w:lang w:val="es-ES" w:eastAsia="es-ES" w:bidi="es-ES"/>
    </w:rPr>
  </w:style>
  <w:style w:type="character" w:styleId="ListLabel216">
    <w:name w:val="ListLabel 216"/>
    <w:qFormat/>
    <w:rPr>
      <w:rFonts w:cs="Symbol"/>
      <w:lang w:val="es-ES" w:eastAsia="es-ES" w:bidi="es-ES"/>
    </w:rPr>
  </w:style>
  <w:style w:type="character" w:styleId="ListLabel217">
    <w:name w:val="ListLabel 217"/>
    <w:qFormat/>
    <w:rPr>
      <w:rFonts w:cs="Symbol"/>
      <w:lang w:val="es-ES" w:eastAsia="es-ES" w:bidi="es-ES"/>
    </w:rPr>
  </w:style>
  <w:style w:type="character" w:styleId="ListLabel218">
    <w:name w:val="ListLabel 218"/>
    <w:qFormat/>
    <w:rPr>
      <w:rFonts w:cs="Symbol"/>
      <w:lang w:val="es-ES" w:eastAsia="es-ES" w:bidi="es-ES"/>
    </w:rPr>
  </w:style>
  <w:style w:type="character" w:styleId="ListLabel219">
    <w:name w:val="ListLabel 219"/>
    <w:qFormat/>
    <w:rPr>
      <w:rFonts w:cs="Symbol"/>
      <w:lang w:val="es-ES" w:eastAsia="es-ES" w:bidi="es-ES"/>
    </w:rPr>
  </w:style>
  <w:style w:type="character" w:styleId="ListLabel220">
    <w:name w:val="ListLabel 220"/>
    <w:qFormat/>
    <w:rPr>
      <w:rFonts w:cs="Symbol"/>
      <w:lang w:val="es-ES" w:eastAsia="es-ES" w:bidi="es-ES"/>
    </w:rPr>
  </w:style>
  <w:style w:type="character" w:styleId="ListLabel221">
    <w:name w:val="ListLabel 221"/>
    <w:qFormat/>
    <w:rPr>
      <w:rFonts w:cs="Symbol"/>
      <w:w w:val="100"/>
      <w:sz w:val="22"/>
      <w:szCs w:val="22"/>
      <w:lang w:val="es-ES" w:eastAsia="es-ES" w:bidi="es-ES"/>
    </w:rPr>
  </w:style>
  <w:style w:type="character" w:styleId="ListLabel222">
    <w:name w:val="ListLabel 222"/>
    <w:qFormat/>
    <w:rPr>
      <w:rFonts w:cs="Wingdings"/>
      <w:w w:val="100"/>
      <w:sz w:val="22"/>
      <w:szCs w:val="22"/>
      <w:lang w:val="es-ES" w:eastAsia="es-ES" w:bidi="es-ES"/>
    </w:rPr>
  </w:style>
  <w:style w:type="character" w:styleId="ListLabel223">
    <w:name w:val="ListLabel 223"/>
    <w:qFormat/>
    <w:rPr>
      <w:rFonts w:cs="Symbol"/>
      <w:lang w:val="es-ES" w:eastAsia="es-ES" w:bidi="es-ES"/>
    </w:rPr>
  </w:style>
  <w:style w:type="character" w:styleId="ListLabel224">
    <w:name w:val="ListLabel 224"/>
    <w:qFormat/>
    <w:rPr>
      <w:rFonts w:cs="Symbol"/>
      <w:lang w:val="es-ES" w:eastAsia="es-ES" w:bidi="es-ES"/>
    </w:rPr>
  </w:style>
  <w:style w:type="character" w:styleId="ListLabel225">
    <w:name w:val="ListLabel 225"/>
    <w:qFormat/>
    <w:rPr>
      <w:rFonts w:cs="Symbol"/>
      <w:lang w:val="es-ES" w:eastAsia="es-ES" w:bidi="es-ES"/>
    </w:rPr>
  </w:style>
  <w:style w:type="character" w:styleId="ListLabel226">
    <w:name w:val="ListLabel 226"/>
    <w:qFormat/>
    <w:rPr>
      <w:rFonts w:cs="Symbol"/>
      <w:lang w:val="es-ES" w:eastAsia="es-ES" w:bidi="es-ES"/>
    </w:rPr>
  </w:style>
  <w:style w:type="character" w:styleId="ListLabel227">
    <w:name w:val="ListLabel 227"/>
    <w:qFormat/>
    <w:rPr>
      <w:rFonts w:cs="Symbol"/>
      <w:lang w:val="es-ES" w:eastAsia="es-ES" w:bidi="es-ES"/>
    </w:rPr>
  </w:style>
  <w:style w:type="character" w:styleId="ListLabel228">
    <w:name w:val="ListLabel 228"/>
    <w:qFormat/>
    <w:rPr>
      <w:rFonts w:cs="Symbol"/>
      <w:lang w:val="es-ES" w:eastAsia="es-ES" w:bidi="es-ES"/>
    </w:rPr>
  </w:style>
  <w:style w:type="character" w:styleId="ListLabel229">
    <w:name w:val="ListLabel 229"/>
    <w:qFormat/>
    <w:rPr>
      <w:rFonts w:cs="Symbol"/>
      <w:lang w:val="es-ES" w:eastAsia="es-ES" w:bidi="es-ES"/>
    </w:rPr>
  </w:style>
  <w:style w:type="character" w:styleId="ListLabel230">
    <w:name w:val="ListLabel 230"/>
    <w:qFormat/>
    <w:rPr>
      <w:b/>
      <w:bCs/>
      <w:spacing w:val="-2"/>
      <w:w w:val="100"/>
      <w:sz w:val="24"/>
      <w:lang w:val="es-ES" w:eastAsia="es-ES" w:bidi="es-ES"/>
    </w:rPr>
  </w:style>
  <w:style w:type="character" w:styleId="ListLabel231">
    <w:name w:val="ListLabel 231"/>
    <w:qFormat/>
    <w:rPr>
      <w:b/>
      <w:bCs/>
      <w:w w:val="99"/>
      <w:sz w:val="22"/>
      <w:lang w:val="es-ES" w:eastAsia="es-ES" w:bidi="es-ES"/>
    </w:rPr>
  </w:style>
  <w:style w:type="character" w:styleId="ListLabel232">
    <w:name w:val="ListLabel 232"/>
    <w:qFormat/>
    <w:rPr>
      <w:rFonts w:eastAsia="Arial" w:cs="Arial"/>
      <w:b/>
      <w:bCs/>
      <w:spacing w:val="-3"/>
      <w:w w:val="100"/>
      <w:sz w:val="22"/>
      <w:szCs w:val="22"/>
      <w:lang w:val="es-ES" w:eastAsia="es-ES" w:bidi="es-ES"/>
    </w:rPr>
  </w:style>
  <w:style w:type="character" w:styleId="ListLabel233">
    <w:name w:val="ListLabel 233"/>
    <w:qFormat/>
    <w:rPr>
      <w:rFonts w:cs="Symbol"/>
      <w:lang w:val="es-ES" w:eastAsia="es-ES" w:bidi="es-ES"/>
    </w:rPr>
  </w:style>
  <w:style w:type="character" w:styleId="ListLabel234">
    <w:name w:val="ListLabel 234"/>
    <w:qFormat/>
    <w:rPr>
      <w:rFonts w:cs="Symbol"/>
      <w:lang w:val="es-ES" w:eastAsia="es-ES" w:bidi="es-ES"/>
    </w:rPr>
  </w:style>
  <w:style w:type="character" w:styleId="ListLabel235">
    <w:name w:val="ListLabel 235"/>
    <w:qFormat/>
    <w:rPr>
      <w:rFonts w:cs="Symbol"/>
      <w:lang w:val="es-ES" w:eastAsia="es-ES" w:bidi="es-ES"/>
    </w:rPr>
  </w:style>
  <w:style w:type="character" w:styleId="ListLabel236">
    <w:name w:val="ListLabel 236"/>
    <w:qFormat/>
    <w:rPr>
      <w:rFonts w:cs="Symbol"/>
      <w:lang w:val="es-ES" w:eastAsia="es-ES" w:bidi="es-ES"/>
    </w:rPr>
  </w:style>
  <w:style w:type="character" w:styleId="ListLabel237">
    <w:name w:val="ListLabel 237"/>
    <w:qFormat/>
    <w:rPr>
      <w:rFonts w:cs="Symbol"/>
      <w:lang w:val="es-ES" w:eastAsia="es-ES" w:bidi="es-ES"/>
    </w:rPr>
  </w:style>
  <w:style w:type="character" w:styleId="ListLabel238">
    <w:name w:val="ListLabel 238"/>
    <w:qFormat/>
    <w:rPr>
      <w:rFonts w:cs="Symbol"/>
      <w:lang w:val="es-ES" w:eastAsia="es-ES" w:bidi="es-ES"/>
    </w:rPr>
  </w:style>
  <w:style w:type="character" w:styleId="ListLabel239">
    <w:name w:val="ListLabel 239"/>
    <w:qFormat/>
    <w:rPr>
      <w:rFonts w:eastAsia="Arial" w:cs="Arial"/>
      <w:b/>
      <w:bCs/>
      <w:spacing w:val="-2"/>
      <w:w w:val="100"/>
      <w:sz w:val="24"/>
      <w:szCs w:val="24"/>
      <w:lang w:val="es-ES" w:eastAsia="es-ES" w:bidi="es-ES"/>
    </w:rPr>
  </w:style>
  <w:style w:type="character" w:styleId="ListLabel240">
    <w:name w:val="ListLabel 240"/>
    <w:qFormat/>
    <w:rPr>
      <w:rFonts w:eastAsia="Arial" w:cs="Arial"/>
      <w:b/>
      <w:bCs/>
      <w:w w:val="99"/>
      <w:sz w:val="24"/>
      <w:szCs w:val="24"/>
      <w:lang w:val="es-ES" w:eastAsia="es-ES" w:bidi="es-ES"/>
    </w:rPr>
  </w:style>
  <w:style w:type="character" w:styleId="ListLabel241">
    <w:name w:val="ListLabel 241"/>
    <w:qFormat/>
    <w:rPr>
      <w:rFonts w:eastAsia="Arial" w:cs="Arial"/>
      <w:b/>
      <w:bCs/>
      <w:spacing w:val="-2"/>
      <w:w w:val="99"/>
      <w:sz w:val="24"/>
      <w:szCs w:val="24"/>
      <w:lang w:val="es-ES" w:eastAsia="es-ES" w:bidi="es-ES"/>
    </w:rPr>
  </w:style>
  <w:style w:type="character" w:styleId="ListLabel242">
    <w:name w:val="ListLabel 242"/>
    <w:qFormat/>
    <w:rPr>
      <w:rFonts w:cs="Symbol"/>
      <w:lang w:val="es-ES" w:eastAsia="es-ES" w:bidi="es-ES"/>
    </w:rPr>
  </w:style>
  <w:style w:type="character" w:styleId="ListLabel243">
    <w:name w:val="ListLabel 243"/>
    <w:qFormat/>
    <w:rPr>
      <w:rFonts w:cs="Symbol"/>
      <w:lang w:val="es-ES" w:eastAsia="es-ES" w:bidi="es-ES"/>
    </w:rPr>
  </w:style>
  <w:style w:type="character" w:styleId="ListLabel244">
    <w:name w:val="ListLabel 244"/>
    <w:qFormat/>
    <w:rPr>
      <w:rFonts w:cs="Symbol"/>
      <w:lang w:val="es-ES" w:eastAsia="es-ES" w:bidi="es-ES"/>
    </w:rPr>
  </w:style>
  <w:style w:type="character" w:styleId="ListLabel245">
    <w:name w:val="ListLabel 245"/>
    <w:qFormat/>
    <w:rPr>
      <w:rFonts w:cs="Symbol"/>
      <w:lang w:val="es-ES" w:eastAsia="es-ES" w:bidi="es-ES"/>
    </w:rPr>
  </w:style>
  <w:style w:type="character" w:styleId="ListLabel246">
    <w:name w:val="ListLabel 246"/>
    <w:qFormat/>
    <w:rPr>
      <w:rFonts w:cs="Symbol"/>
      <w:lang w:val="es-ES" w:eastAsia="es-ES" w:bidi="es-ES"/>
    </w:rPr>
  </w:style>
  <w:style w:type="character" w:styleId="ListLabel247">
    <w:name w:val="ListLabel 247"/>
    <w:qFormat/>
    <w:rPr>
      <w:rFonts w:cs="Symbol"/>
      <w:lang w:val="es-ES" w:eastAsia="es-ES" w:bidi="es-ES"/>
    </w:rPr>
  </w:style>
  <w:style w:type="character" w:styleId="ListLabel248">
    <w:name w:val="ListLabel 248"/>
    <w:qFormat/>
    <w:rPr>
      <w:rFonts w:cs="Arial"/>
      <w:w w:val="99"/>
      <w:sz w:val="18"/>
      <w:szCs w:val="18"/>
      <w:lang w:val="es-ES" w:eastAsia="es-ES" w:bidi="es-ES"/>
    </w:rPr>
  </w:style>
  <w:style w:type="character" w:styleId="ListLabel249">
    <w:name w:val="ListLabel 249"/>
    <w:qFormat/>
    <w:rPr>
      <w:rFonts w:cs="Symbol"/>
      <w:lang w:val="es-ES" w:eastAsia="es-ES" w:bidi="es-ES"/>
    </w:rPr>
  </w:style>
  <w:style w:type="character" w:styleId="ListLabel250">
    <w:name w:val="ListLabel 250"/>
    <w:qFormat/>
    <w:rPr>
      <w:rFonts w:cs="Symbol"/>
      <w:lang w:val="es-ES" w:eastAsia="es-ES" w:bidi="es-ES"/>
    </w:rPr>
  </w:style>
  <w:style w:type="character" w:styleId="ListLabel251">
    <w:name w:val="ListLabel 251"/>
    <w:qFormat/>
    <w:rPr>
      <w:rFonts w:cs="Symbol"/>
      <w:lang w:val="es-ES" w:eastAsia="es-ES" w:bidi="es-ES"/>
    </w:rPr>
  </w:style>
  <w:style w:type="character" w:styleId="ListLabel252">
    <w:name w:val="ListLabel 252"/>
    <w:qFormat/>
    <w:rPr>
      <w:rFonts w:cs="Symbol"/>
      <w:lang w:val="es-ES" w:eastAsia="es-ES" w:bidi="es-ES"/>
    </w:rPr>
  </w:style>
  <w:style w:type="character" w:styleId="ListLabel253">
    <w:name w:val="ListLabel 253"/>
    <w:qFormat/>
    <w:rPr>
      <w:rFonts w:cs="Symbol"/>
      <w:lang w:val="es-ES" w:eastAsia="es-ES" w:bidi="es-ES"/>
    </w:rPr>
  </w:style>
  <w:style w:type="character" w:styleId="ListLabel254">
    <w:name w:val="ListLabel 254"/>
    <w:qFormat/>
    <w:rPr>
      <w:rFonts w:cs="Symbol"/>
      <w:lang w:val="es-ES" w:eastAsia="es-ES" w:bidi="es-ES"/>
    </w:rPr>
  </w:style>
  <w:style w:type="character" w:styleId="ListLabel255">
    <w:name w:val="ListLabel 255"/>
    <w:qFormat/>
    <w:rPr>
      <w:rFonts w:cs="Symbol"/>
      <w:lang w:val="es-ES" w:eastAsia="es-ES" w:bidi="es-ES"/>
    </w:rPr>
  </w:style>
  <w:style w:type="character" w:styleId="ListLabel256">
    <w:name w:val="ListLabel 256"/>
    <w:qFormat/>
    <w:rPr>
      <w:rFonts w:cs="Symbol"/>
      <w:lang w:val="es-ES" w:eastAsia="es-ES" w:bidi="es-ES"/>
    </w:rPr>
  </w:style>
  <w:style w:type="character" w:styleId="ListLabel257">
    <w:name w:val="ListLabel 257"/>
    <w:qFormat/>
    <w:rPr>
      <w:rFonts w:eastAsia="Arial" w:cs="Arial"/>
      <w:spacing w:val="-3"/>
      <w:w w:val="99"/>
      <w:sz w:val="18"/>
      <w:szCs w:val="18"/>
      <w:lang w:val="es-ES" w:eastAsia="es-ES" w:bidi="es-ES"/>
    </w:rPr>
  </w:style>
  <w:style w:type="character" w:styleId="ListLabel258">
    <w:name w:val="ListLabel 258"/>
    <w:qFormat/>
    <w:rPr>
      <w:rFonts w:cs="Symbol"/>
      <w:lang w:val="es-ES" w:eastAsia="es-ES" w:bidi="es-ES"/>
    </w:rPr>
  </w:style>
  <w:style w:type="character" w:styleId="ListLabel259">
    <w:name w:val="ListLabel 259"/>
    <w:qFormat/>
    <w:rPr>
      <w:rFonts w:cs="Symbol"/>
      <w:lang w:val="es-ES" w:eastAsia="es-ES" w:bidi="es-ES"/>
    </w:rPr>
  </w:style>
  <w:style w:type="character" w:styleId="ListLabel260">
    <w:name w:val="ListLabel 260"/>
    <w:qFormat/>
    <w:rPr>
      <w:rFonts w:cs="Symbol"/>
      <w:lang w:val="es-ES" w:eastAsia="es-ES" w:bidi="es-ES"/>
    </w:rPr>
  </w:style>
  <w:style w:type="character" w:styleId="ListLabel261">
    <w:name w:val="ListLabel 261"/>
    <w:qFormat/>
    <w:rPr>
      <w:rFonts w:cs="Symbol"/>
      <w:lang w:val="es-ES" w:eastAsia="es-ES" w:bidi="es-ES"/>
    </w:rPr>
  </w:style>
  <w:style w:type="character" w:styleId="ListLabel262">
    <w:name w:val="ListLabel 262"/>
    <w:qFormat/>
    <w:rPr>
      <w:rFonts w:cs="Symbol"/>
      <w:lang w:val="es-ES" w:eastAsia="es-ES" w:bidi="es-ES"/>
    </w:rPr>
  </w:style>
  <w:style w:type="character" w:styleId="ListLabel263">
    <w:name w:val="ListLabel 263"/>
    <w:qFormat/>
    <w:rPr>
      <w:rFonts w:cs="Symbol"/>
      <w:lang w:val="es-ES" w:eastAsia="es-ES" w:bidi="es-ES"/>
    </w:rPr>
  </w:style>
  <w:style w:type="character" w:styleId="ListLabel264">
    <w:name w:val="ListLabel 264"/>
    <w:qFormat/>
    <w:rPr>
      <w:rFonts w:cs="Symbol"/>
      <w:lang w:val="es-ES" w:eastAsia="es-ES" w:bidi="es-ES"/>
    </w:rPr>
  </w:style>
  <w:style w:type="character" w:styleId="ListLabel265">
    <w:name w:val="ListLabel 265"/>
    <w:qFormat/>
    <w:rPr>
      <w:rFonts w:cs="Symbol"/>
      <w:lang w:val="es-ES" w:eastAsia="es-ES" w:bidi="es-ES"/>
    </w:rPr>
  </w:style>
  <w:style w:type="character" w:styleId="ListLabel266">
    <w:name w:val="ListLabel 266"/>
    <w:qFormat/>
    <w:rPr>
      <w:rFonts w:eastAsia="Arial" w:cs="Arial"/>
      <w:b/>
      <w:bCs/>
      <w:spacing w:val="-1"/>
      <w:w w:val="100"/>
      <w:sz w:val="22"/>
      <w:szCs w:val="22"/>
      <w:lang w:val="es-ES" w:eastAsia="es-ES" w:bidi="es-ES"/>
    </w:rPr>
  </w:style>
  <w:style w:type="character" w:styleId="ListLabel267">
    <w:name w:val="ListLabel 267"/>
    <w:qFormat/>
    <w:rPr>
      <w:rFonts w:cs="Symbol"/>
      <w:lang w:val="es-ES" w:eastAsia="es-ES" w:bidi="es-ES"/>
    </w:rPr>
  </w:style>
  <w:style w:type="character" w:styleId="ListLabel268">
    <w:name w:val="ListLabel 268"/>
    <w:qFormat/>
    <w:rPr>
      <w:rFonts w:cs="Symbol"/>
      <w:lang w:val="es-ES" w:eastAsia="es-ES" w:bidi="es-ES"/>
    </w:rPr>
  </w:style>
  <w:style w:type="character" w:styleId="ListLabel269">
    <w:name w:val="ListLabel 269"/>
    <w:qFormat/>
    <w:rPr>
      <w:rFonts w:cs="Symbol"/>
      <w:lang w:val="es-ES" w:eastAsia="es-ES" w:bidi="es-ES"/>
    </w:rPr>
  </w:style>
  <w:style w:type="character" w:styleId="ListLabel270">
    <w:name w:val="ListLabel 270"/>
    <w:qFormat/>
    <w:rPr>
      <w:rFonts w:cs="Symbol"/>
      <w:lang w:val="es-ES" w:eastAsia="es-ES" w:bidi="es-ES"/>
    </w:rPr>
  </w:style>
  <w:style w:type="character" w:styleId="ListLabel271">
    <w:name w:val="ListLabel 271"/>
    <w:qFormat/>
    <w:rPr>
      <w:rFonts w:cs="Symbol"/>
      <w:lang w:val="es-ES" w:eastAsia="es-ES" w:bidi="es-ES"/>
    </w:rPr>
  </w:style>
  <w:style w:type="character" w:styleId="ListLabel272">
    <w:name w:val="ListLabel 272"/>
    <w:qFormat/>
    <w:rPr>
      <w:rFonts w:cs="Symbol"/>
      <w:lang w:val="es-ES" w:eastAsia="es-ES" w:bidi="es-ES"/>
    </w:rPr>
  </w:style>
  <w:style w:type="character" w:styleId="ListLabel273">
    <w:name w:val="ListLabel 273"/>
    <w:qFormat/>
    <w:rPr>
      <w:rFonts w:cs="Symbol"/>
      <w:lang w:val="es-ES" w:eastAsia="es-ES" w:bidi="es-ES"/>
    </w:rPr>
  </w:style>
  <w:style w:type="character" w:styleId="ListLabel274">
    <w:name w:val="ListLabel 274"/>
    <w:qFormat/>
    <w:rPr>
      <w:rFonts w:cs="Symbol"/>
      <w:lang w:val="es-ES" w:eastAsia="es-ES" w:bidi="es-ES"/>
    </w:rPr>
  </w:style>
  <w:style w:type="character" w:styleId="ListLabel275">
    <w:name w:val="ListLabel 275"/>
    <w:qFormat/>
    <w:rPr>
      <w:rFonts w:eastAsia="Arial" w:cs="Arial"/>
      <w:spacing w:val="-1"/>
      <w:w w:val="100"/>
      <w:sz w:val="22"/>
      <w:szCs w:val="22"/>
      <w:lang w:val="es-ES" w:eastAsia="es-ES" w:bidi="es-ES"/>
    </w:rPr>
  </w:style>
  <w:style w:type="character" w:styleId="ListLabel276">
    <w:name w:val="ListLabel 276"/>
    <w:qFormat/>
    <w:rPr>
      <w:rFonts w:cs="Symbol"/>
      <w:lang w:val="es-ES" w:eastAsia="es-ES" w:bidi="es-ES"/>
    </w:rPr>
  </w:style>
  <w:style w:type="character" w:styleId="ListLabel277">
    <w:name w:val="ListLabel 277"/>
    <w:qFormat/>
    <w:rPr>
      <w:rFonts w:cs="Symbol"/>
      <w:lang w:val="es-ES" w:eastAsia="es-ES" w:bidi="es-ES"/>
    </w:rPr>
  </w:style>
  <w:style w:type="character" w:styleId="ListLabel278">
    <w:name w:val="ListLabel 278"/>
    <w:qFormat/>
    <w:rPr>
      <w:rFonts w:cs="Symbol"/>
      <w:lang w:val="es-ES" w:eastAsia="es-ES" w:bidi="es-ES"/>
    </w:rPr>
  </w:style>
  <w:style w:type="character" w:styleId="ListLabel279">
    <w:name w:val="ListLabel 279"/>
    <w:qFormat/>
    <w:rPr>
      <w:rFonts w:cs="Symbol"/>
      <w:lang w:val="es-ES" w:eastAsia="es-ES" w:bidi="es-ES"/>
    </w:rPr>
  </w:style>
  <w:style w:type="character" w:styleId="ListLabel280">
    <w:name w:val="ListLabel 280"/>
    <w:qFormat/>
    <w:rPr>
      <w:rFonts w:cs="Symbol"/>
      <w:lang w:val="es-ES" w:eastAsia="es-ES" w:bidi="es-ES"/>
    </w:rPr>
  </w:style>
  <w:style w:type="character" w:styleId="ListLabel281">
    <w:name w:val="ListLabel 281"/>
    <w:qFormat/>
    <w:rPr>
      <w:rFonts w:cs="Symbol"/>
      <w:lang w:val="es-ES" w:eastAsia="es-ES" w:bidi="es-ES"/>
    </w:rPr>
  </w:style>
  <w:style w:type="character" w:styleId="ListLabel282">
    <w:name w:val="ListLabel 282"/>
    <w:qFormat/>
    <w:rPr>
      <w:rFonts w:cs="Symbol"/>
      <w:lang w:val="es-ES" w:eastAsia="es-ES" w:bidi="es-ES"/>
    </w:rPr>
  </w:style>
  <w:style w:type="character" w:styleId="ListLabel283">
    <w:name w:val="ListLabel 283"/>
    <w:qFormat/>
    <w:rPr>
      <w:rFonts w:cs="Symbol"/>
      <w:lang w:val="es-ES" w:eastAsia="es-ES" w:bidi="es-ES"/>
    </w:rPr>
  </w:style>
  <w:style w:type="character" w:styleId="ListLabel284">
    <w:name w:val="ListLabel 284"/>
    <w:qFormat/>
    <w:rPr>
      <w:color w:val="000009"/>
      <w:sz w:val="16"/>
    </w:rPr>
  </w:style>
  <w:style w:type="character" w:styleId="ListLabel285">
    <w:name w:val="ListLabel 285"/>
    <w:qFormat/>
    <w:rPr/>
  </w:style>
  <w:style w:type="character" w:styleId="ListLabel286">
    <w:name w:val="ListLabel 286"/>
    <w:qFormat/>
    <w:rPr>
      <w:spacing w:val="-2"/>
    </w:rPr>
  </w:style>
  <w:style w:type="character" w:styleId="ListLabel287">
    <w:name w:val="ListLabel 287"/>
    <w:qFormat/>
    <w:rPr>
      <w:spacing w:val="-8"/>
    </w:rPr>
  </w:style>
  <w:style w:type="character" w:styleId="ListLabel288">
    <w:name w:val="ListLabel 288"/>
    <w:qFormat/>
    <w:rPr>
      <w:spacing w:val="-1"/>
    </w:rPr>
  </w:style>
  <w:style w:type="character" w:styleId="ListLabel289">
    <w:name w:val="ListLabel 289"/>
    <w:qFormat/>
    <w:rPr>
      <w:spacing w:val="-13"/>
    </w:rPr>
  </w:style>
  <w:style w:type="character" w:styleId="ListLabel290">
    <w:name w:val="ListLabel 290"/>
    <w:qFormat/>
    <w:rPr>
      <w:spacing w:val="-10"/>
    </w:rPr>
  </w:style>
  <w:style w:type="character" w:styleId="ListLabel291">
    <w:name w:val="ListLabel 291"/>
    <w:qFormat/>
    <w:rPr>
      <w:spacing w:val="-5"/>
    </w:rPr>
  </w:style>
  <w:style w:type="character" w:styleId="ListLabel292">
    <w:name w:val="ListLabel 292"/>
    <w:qFormat/>
    <w:rPr>
      <w:spacing w:val="-4"/>
    </w:rPr>
  </w:style>
  <w:style w:type="character" w:styleId="ListLabel293">
    <w:name w:val="ListLabel 293"/>
    <w:qFormat/>
    <w:rPr/>
  </w:style>
  <w:style w:type="character" w:styleId="ListLabel294">
    <w:name w:val="ListLabel 294"/>
    <w:qFormat/>
    <w:rPr>
      <w:spacing w:val="-7"/>
    </w:rPr>
  </w:style>
  <w:style w:type="character" w:styleId="ListLabel295">
    <w:name w:val="ListLabel 295"/>
    <w:qFormat/>
    <w:rPr>
      <w:spacing w:val="-9"/>
    </w:rPr>
  </w:style>
  <w:style w:type="character" w:styleId="ListLabel296">
    <w:name w:val="ListLabel 296"/>
    <w:qFormat/>
    <w:rPr>
      <w:color w:val="00000A"/>
      <w:sz w:val="16"/>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uiPriority w:val="1"/>
    <w:qFormat/>
    <w:pPr/>
    <w:rPr>
      <w:rFonts w:ascii="Arial" w:hAnsi="Arial" w:eastAsia="Arial" w:cs="Arial"/>
      <w:sz w:val="22"/>
      <w:szCs w:val="22"/>
      <w:lang w:val="es-ES" w:eastAsia="es-ES" w:bidi="es-ES"/>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Sumario1">
    <w:name w:val="TOC 1"/>
    <w:basedOn w:val="Normal"/>
    <w:uiPriority w:val="1"/>
    <w:qFormat/>
    <w:pPr>
      <w:spacing w:before="101" w:after="0"/>
      <w:ind w:left="1674" w:right="0" w:hanging="852"/>
    </w:pPr>
    <w:rPr>
      <w:rFonts w:ascii="Arial" w:hAnsi="Arial" w:eastAsia="Arial" w:cs="Arial"/>
      <w:b/>
      <w:bCs/>
      <w:sz w:val="24"/>
      <w:szCs w:val="24"/>
      <w:lang w:val="es-ES" w:eastAsia="es-ES" w:bidi="es-ES"/>
    </w:rPr>
  </w:style>
  <w:style w:type="paragraph" w:styleId="ListParagraph">
    <w:name w:val="List Paragraph"/>
    <w:basedOn w:val="Normal"/>
    <w:uiPriority w:val="1"/>
    <w:qFormat/>
    <w:pPr>
      <w:ind w:left="1181" w:right="0" w:hanging="360"/>
      <w:jc w:val="both"/>
    </w:pPr>
    <w:rPr>
      <w:rFonts w:ascii="Arial" w:hAnsi="Arial" w:eastAsia="Arial" w:cs="Arial"/>
      <w:lang w:val="es-ES" w:eastAsia="es-ES" w:bidi="es-ES"/>
    </w:rPr>
  </w:style>
  <w:style w:type="paragraph" w:styleId="TableParagraph">
    <w:name w:val="Table Paragraph"/>
    <w:basedOn w:val="Normal"/>
    <w:uiPriority w:val="1"/>
    <w:qFormat/>
    <w:pPr/>
    <w:rPr>
      <w:rFonts w:ascii="Arial" w:hAnsi="Arial" w:eastAsia="Arial" w:cs="Arial"/>
      <w:lang w:val="es-ES" w:eastAsia="es-ES" w:bidi="es-ES"/>
    </w:rPr>
  </w:style>
  <w:style w:type="paragraph" w:styleId="Cabecera">
    <w:name w:val="Header"/>
    <w:basedOn w:val="Normal"/>
    <w:pPr/>
    <w:rPr/>
  </w:style>
  <w:style w:type="paragraph" w:styleId="Contenidodelmarco">
    <w:name w:val="Contenido del marco"/>
    <w:basedOn w:val="Normal"/>
    <w:qFormat/>
    <w:pPr/>
    <w:rPr/>
  </w:style>
  <w:style w:type="paragraph" w:styleId="Piedepgina">
    <w:name w:val="Footer"/>
    <w:basedOn w:val="Normal"/>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image" Target="media/image10.png"/><Relationship Id="rId28" Type="http://schemas.openxmlformats.org/officeDocument/2006/relationships/image" Target="media/image11.jpeg"/><Relationship Id="rId29" Type="http://schemas.openxmlformats.org/officeDocument/2006/relationships/header" Target="header11.xml"/><Relationship Id="rId30" Type="http://schemas.openxmlformats.org/officeDocument/2006/relationships/footer" Target="footer11.xml"/><Relationship Id="rId31" Type="http://schemas.openxmlformats.org/officeDocument/2006/relationships/header" Target="header12.xml"/><Relationship Id="rId32" Type="http://schemas.openxmlformats.org/officeDocument/2006/relationships/footer" Target="footer12.xml"/><Relationship Id="rId33" Type="http://schemas.openxmlformats.org/officeDocument/2006/relationships/header" Target="header13.xml"/><Relationship Id="rId34" Type="http://schemas.openxmlformats.org/officeDocument/2006/relationships/footer" Target="footer13.xml"/><Relationship Id="rId35" Type="http://schemas.openxmlformats.org/officeDocument/2006/relationships/header" Target="header14.xml"/><Relationship Id="rId36" Type="http://schemas.openxmlformats.org/officeDocument/2006/relationships/footer" Target="footer14.xml"/><Relationship Id="rId37" Type="http://schemas.openxmlformats.org/officeDocument/2006/relationships/header" Target="header15.xml"/><Relationship Id="rId38" Type="http://schemas.openxmlformats.org/officeDocument/2006/relationships/footer" Target="footer15.xml"/><Relationship Id="rId39" Type="http://schemas.openxmlformats.org/officeDocument/2006/relationships/header" Target="header16.xml"/><Relationship Id="rId40" Type="http://schemas.openxmlformats.org/officeDocument/2006/relationships/footer" Target="footer16.xml"/><Relationship Id="rId41" Type="http://schemas.openxmlformats.org/officeDocument/2006/relationships/header" Target="header17.xml"/><Relationship Id="rId42" Type="http://schemas.openxmlformats.org/officeDocument/2006/relationships/footer" Target="footer17.xml"/><Relationship Id="rId43" Type="http://schemas.openxmlformats.org/officeDocument/2006/relationships/header" Target="header18.xml"/><Relationship Id="rId44" Type="http://schemas.openxmlformats.org/officeDocument/2006/relationships/footer" Target="footer18.xml"/><Relationship Id="rId45" Type="http://schemas.openxmlformats.org/officeDocument/2006/relationships/header" Target="header19.xml"/><Relationship Id="rId46" Type="http://schemas.openxmlformats.org/officeDocument/2006/relationships/footer" Target="footer19.xml"/><Relationship Id="rId47" Type="http://schemas.openxmlformats.org/officeDocument/2006/relationships/header" Target="header20.xml"/><Relationship Id="rId48" Type="http://schemas.openxmlformats.org/officeDocument/2006/relationships/footer" Target="footer20.xml"/><Relationship Id="rId49" Type="http://schemas.openxmlformats.org/officeDocument/2006/relationships/header" Target="header21.xml"/><Relationship Id="rId50" Type="http://schemas.openxmlformats.org/officeDocument/2006/relationships/footer" Target="footer21.xml"/><Relationship Id="rId51" Type="http://schemas.openxmlformats.org/officeDocument/2006/relationships/header" Target="header22.xml"/><Relationship Id="rId52" Type="http://schemas.openxmlformats.org/officeDocument/2006/relationships/footer" Target="footer22.xml"/><Relationship Id="rId53" Type="http://schemas.openxmlformats.org/officeDocument/2006/relationships/header" Target="header23.xml"/><Relationship Id="rId54" Type="http://schemas.openxmlformats.org/officeDocument/2006/relationships/footer" Target="footer23.xml"/><Relationship Id="rId55" Type="http://schemas.openxmlformats.org/officeDocument/2006/relationships/header" Target="header24.xml"/><Relationship Id="rId56" Type="http://schemas.openxmlformats.org/officeDocument/2006/relationships/footer" Target="footer24.xml"/><Relationship Id="rId57" Type="http://schemas.openxmlformats.org/officeDocument/2006/relationships/header" Target="header25.xml"/><Relationship Id="rId58" Type="http://schemas.openxmlformats.org/officeDocument/2006/relationships/footer" Target="footer25.xml"/><Relationship Id="rId59" Type="http://schemas.openxmlformats.org/officeDocument/2006/relationships/header" Target="header26.xml"/><Relationship Id="rId60" Type="http://schemas.openxmlformats.org/officeDocument/2006/relationships/footer" Target="footer26.xml"/><Relationship Id="rId61" Type="http://schemas.openxmlformats.org/officeDocument/2006/relationships/image" Target="media/image14.jpeg"/><Relationship Id="rId62" Type="http://schemas.openxmlformats.org/officeDocument/2006/relationships/header" Target="header27.xml"/><Relationship Id="rId63" Type="http://schemas.openxmlformats.org/officeDocument/2006/relationships/footer" Target="footer27.xml"/><Relationship Id="rId64" Type="http://schemas.openxmlformats.org/officeDocument/2006/relationships/header" Target="header28.xml"/><Relationship Id="rId65" Type="http://schemas.openxmlformats.org/officeDocument/2006/relationships/footer" Target="footer28.xml"/><Relationship Id="rId66" Type="http://schemas.openxmlformats.org/officeDocument/2006/relationships/image" Target="media/image15.jpeg"/><Relationship Id="rId67" Type="http://schemas.openxmlformats.org/officeDocument/2006/relationships/image" Target="media/image16.jpeg"/><Relationship Id="rId68" Type="http://schemas.openxmlformats.org/officeDocument/2006/relationships/header" Target="header29.xml"/><Relationship Id="rId69" Type="http://schemas.openxmlformats.org/officeDocument/2006/relationships/footer" Target="footer29.xml"/><Relationship Id="rId70" Type="http://schemas.openxmlformats.org/officeDocument/2006/relationships/numbering" Target="numbering.xml"/><Relationship Id="rId71" Type="http://schemas.openxmlformats.org/officeDocument/2006/relationships/fontTable" Target="fontTable.xml"/><Relationship Id="rId72" Type="http://schemas.openxmlformats.org/officeDocument/2006/relationships/settings" Target="settings.xml"/><Relationship Id="rId7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umv.gov.co/" TargetMode="External"/><Relationship Id="rId2" Type="http://schemas.openxmlformats.org/officeDocument/2006/relationships/hyperlink" Target="http://www.umv.gov.co/" TargetMode="External"/><Relationship Id="rId3"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hyperlink" Target="http://www.umv.gov.co/" TargetMode="External"/><Relationship Id="rId2" Type="http://schemas.openxmlformats.org/officeDocument/2006/relationships/hyperlink" Target="http://www.umv.gov.co/" TargetMode="External"/><Relationship Id="rId3" Type="http://schemas.openxmlformats.org/officeDocument/2006/relationships/image" Target="media/image3.png"/>
</Relationships>
</file>

<file path=word/_rels/footer25.xml.rels><?xml version="1.0" encoding="UTF-8"?>
<Relationships xmlns="http://schemas.openxmlformats.org/package/2006/relationships"><Relationship Id="rId1" Type="http://schemas.openxmlformats.org/officeDocument/2006/relationships/hyperlink" Target="http://www.umv.gov.co/" TargetMode="External"/><Relationship Id="rId2" Type="http://schemas.openxmlformats.org/officeDocument/2006/relationships/hyperlink" Target="http://www.umv.gov.co/" TargetMode="External"/><Relationship Id="rId3" Type="http://schemas.openxmlformats.org/officeDocument/2006/relationships/image" Target="media/image13.jpeg"/>
</Relationships>
</file>

<file path=word/_rels/footer29.xml.rels><?xml version="1.0" encoding="UTF-8"?>
<Relationships xmlns="http://schemas.openxmlformats.org/package/2006/relationships"><Relationship Id="rId1" Type="http://schemas.openxmlformats.org/officeDocument/2006/relationships/hyperlink" Target="http://www.umv.gov.co/" TargetMode="External"/><Relationship Id="rId2" Type="http://schemas.openxmlformats.org/officeDocument/2006/relationships/hyperlink" Target="http://www.umv.gov.co/" TargetMode="External"/><Relationship Id="rId3" Type="http://schemas.openxmlformats.org/officeDocument/2006/relationships/image" Target="media/image17.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5.xml.rels><?xml version="1.0" encoding="UTF-8"?>
<Relationships xmlns="http://schemas.openxmlformats.org/package/2006/relationships"><Relationship Id="rId1" Type="http://schemas.openxmlformats.org/officeDocument/2006/relationships/image" Target="media/image12.jpeg"/>
</Relationships>
</file>

<file path=word/_rels/header8.xml.rels><?xml version="1.0" encoding="UTF-8"?>
<Relationships xmlns="http://schemas.openxmlformats.org/package/2006/relationships"><Relationship Id="rId1" Type="http://schemas.openxmlformats.org/officeDocument/2006/relationships/image" Target="media/image9.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LibreOffice/6.0.6.2$Linux_X86_64 LibreOffice_project/00m0$Build-2</Application>
  <Pages>42</Pages>
  <Words>14191</Words>
  <Characters>84471</Characters>
  <CharactersWithSpaces>97212</CharactersWithSpaces>
  <Paragraphs>1529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2020-03-05T16:21:56Z</dcterms:created>
  <dc:creator/>
  <dc:description/>
  <dc:language>es-CO</dc:language>
  <cp:lastModifiedBy/>
  <dcterms:modified xsi:type="dcterms:W3CDTF">2020-05-18T15:06:35Z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astSaved">
    <vt:filetime>2020-03-05T00:00:00Z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