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043121" w14:textId="77777777" w:rsidR="007848B4" w:rsidRDefault="007848B4" w:rsidP="000C010D">
      <w:pPr>
        <w:tabs>
          <w:tab w:val="left" w:pos="1485"/>
        </w:tabs>
        <w:rPr>
          <w:rFonts w:ascii="Arial" w:eastAsia="Times New Roman" w:hAnsi="Arial" w:cs="Arial"/>
          <w:b/>
          <w:lang w:eastAsia="es-ES"/>
        </w:rPr>
      </w:pPr>
    </w:p>
    <w:p w14:paraId="5C482495" w14:textId="77777777" w:rsidR="001B7B15" w:rsidRDefault="001B7B15" w:rsidP="001B7B15">
      <w:pPr>
        <w:rPr>
          <w:rFonts w:ascii="Arial" w:eastAsia="Times New Roman" w:hAnsi="Arial" w:cs="Arial"/>
          <w:color w:val="000000" w:themeColor="text1"/>
          <w:lang w:eastAsia="es-ES"/>
        </w:rPr>
      </w:pPr>
    </w:p>
    <w:p w14:paraId="56B05526" w14:textId="77777777" w:rsidR="001B7B15" w:rsidRDefault="001B7B15" w:rsidP="001B7B15">
      <w:pPr>
        <w:rPr>
          <w:rFonts w:ascii="Arial" w:eastAsia="Times New Roman" w:hAnsi="Arial" w:cs="Arial"/>
          <w:color w:val="000000" w:themeColor="text1"/>
          <w:lang w:eastAsia="es-ES"/>
        </w:rPr>
      </w:pPr>
    </w:p>
    <w:p w14:paraId="5D5E549A" w14:textId="23344B6F" w:rsidR="001B7B15" w:rsidRPr="00263E20" w:rsidRDefault="001B7B15" w:rsidP="001B7B15">
      <w:pPr>
        <w:keepLines/>
        <w:jc w:val="center"/>
        <w:rPr>
          <w:rFonts w:ascii="Arial" w:hAnsi="Arial" w:cs="Arial"/>
          <w:b/>
          <w:bCs/>
          <w:sz w:val="22"/>
          <w:szCs w:val="22"/>
        </w:rPr>
      </w:pPr>
      <w:r>
        <w:rPr>
          <w:rFonts w:ascii="Arial" w:hAnsi="Arial" w:cs="Arial"/>
          <w:b/>
          <w:bCs/>
          <w:sz w:val="28"/>
          <w:szCs w:val="28"/>
        </w:rPr>
        <w:t xml:space="preserve">INFORME </w:t>
      </w:r>
      <w:r w:rsidRPr="00263E20">
        <w:rPr>
          <w:rFonts w:ascii="Arial" w:hAnsi="Arial" w:cs="Arial"/>
          <w:b/>
          <w:bCs/>
          <w:sz w:val="28"/>
          <w:szCs w:val="28"/>
        </w:rPr>
        <w:t>RESULTADO DEL SEGUNDO Y TERCER ARQUEO</w:t>
      </w:r>
      <w:r>
        <w:rPr>
          <w:rFonts w:ascii="Arial" w:hAnsi="Arial" w:cs="Arial"/>
          <w:b/>
          <w:bCs/>
          <w:sz w:val="28"/>
          <w:szCs w:val="28"/>
        </w:rPr>
        <w:t xml:space="preserve"> </w:t>
      </w:r>
      <w:r w:rsidRPr="00263E20">
        <w:rPr>
          <w:rFonts w:ascii="Arial" w:hAnsi="Arial" w:cs="Arial"/>
          <w:b/>
          <w:bCs/>
          <w:sz w:val="28"/>
          <w:szCs w:val="28"/>
        </w:rPr>
        <w:t xml:space="preserve">CAJA MENOR ASIGNADA A LA </w:t>
      </w:r>
      <w:r>
        <w:rPr>
          <w:rFonts w:ascii="Arial" w:hAnsi="Arial" w:cs="Arial"/>
          <w:b/>
          <w:bCs/>
          <w:sz w:val="28"/>
          <w:szCs w:val="28"/>
        </w:rPr>
        <w:t xml:space="preserve">SECRETARÍA GENERAL </w:t>
      </w:r>
    </w:p>
    <w:p w14:paraId="06E0795B" w14:textId="77777777" w:rsidR="001B7B15" w:rsidRDefault="001B7B15" w:rsidP="001B7B15">
      <w:pPr>
        <w:keepLines/>
        <w:rPr>
          <w:rFonts w:ascii="Arial" w:hAnsi="Arial" w:cs="Arial"/>
          <w:b/>
          <w:bCs/>
          <w:sz w:val="28"/>
          <w:szCs w:val="28"/>
        </w:rPr>
      </w:pPr>
    </w:p>
    <w:p w14:paraId="6C9C50A1" w14:textId="77777777" w:rsidR="001B7B15" w:rsidRDefault="001B7B15" w:rsidP="001B7B15">
      <w:pPr>
        <w:keepLines/>
        <w:rPr>
          <w:rFonts w:ascii="Arial" w:hAnsi="Arial" w:cs="Arial"/>
          <w:b/>
          <w:bCs/>
          <w:sz w:val="28"/>
          <w:szCs w:val="28"/>
        </w:rPr>
      </w:pPr>
    </w:p>
    <w:p w14:paraId="43CE0FA6" w14:textId="77777777" w:rsidR="001B7B15" w:rsidRDefault="001B7B15" w:rsidP="001B7B15">
      <w:pPr>
        <w:keepLines/>
        <w:rPr>
          <w:rFonts w:ascii="Arial" w:hAnsi="Arial" w:cs="Arial"/>
          <w:b/>
          <w:bCs/>
          <w:sz w:val="28"/>
          <w:szCs w:val="28"/>
        </w:rPr>
      </w:pPr>
    </w:p>
    <w:p w14:paraId="533B2128" w14:textId="77777777" w:rsidR="001B7B15" w:rsidRDefault="001B7B15" w:rsidP="001B7B15">
      <w:pPr>
        <w:keepLines/>
        <w:rPr>
          <w:rFonts w:ascii="Arial" w:hAnsi="Arial" w:cs="Arial"/>
          <w:b/>
          <w:bCs/>
          <w:sz w:val="28"/>
          <w:szCs w:val="28"/>
        </w:rPr>
      </w:pPr>
    </w:p>
    <w:p w14:paraId="1E73CACF" w14:textId="77777777" w:rsidR="001B7B15" w:rsidRDefault="001B7B15" w:rsidP="001B7B15">
      <w:pPr>
        <w:keepLines/>
        <w:jc w:val="center"/>
        <w:rPr>
          <w:rFonts w:ascii="Arial" w:hAnsi="Arial" w:cs="Arial"/>
          <w:b/>
          <w:bCs/>
          <w:sz w:val="28"/>
          <w:szCs w:val="28"/>
        </w:rPr>
      </w:pPr>
    </w:p>
    <w:p w14:paraId="5B38216B" w14:textId="77777777" w:rsidR="001B7B15" w:rsidRDefault="001B7B15" w:rsidP="001B7B15">
      <w:pPr>
        <w:keepLines/>
        <w:jc w:val="center"/>
        <w:rPr>
          <w:rFonts w:ascii="Arial" w:hAnsi="Arial" w:cs="Arial"/>
          <w:b/>
          <w:bCs/>
          <w:sz w:val="28"/>
          <w:szCs w:val="28"/>
        </w:rPr>
      </w:pPr>
    </w:p>
    <w:p w14:paraId="1366E4E2" w14:textId="7BD60FC0" w:rsidR="001B7B15" w:rsidRDefault="001B7B15" w:rsidP="001B7B15">
      <w:pPr>
        <w:keepLines/>
        <w:jc w:val="center"/>
        <w:rPr>
          <w:rFonts w:ascii="Arial" w:hAnsi="Arial" w:cs="Arial"/>
          <w:b/>
          <w:bCs/>
          <w:sz w:val="28"/>
          <w:szCs w:val="28"/>
        </w:rPr>
      </w:pPr>
      <w:r>
        <w:rPr>
          <w:rFonts w:ascii="Arial" w:hAnsi="Arial" w:cs="Arial"/>
          <w:b/>
          <w:bCs/>
          <w:sz w:val="28"/>
          <w:szCs w:val="28"/>
        </w:rPr>
        <w:t xml:space="preserve">PERIODO JULIO - </w:t>
      </w:r>
      <w:r>
        <w:rPr>
          <w:rFonts w:ascii="Arial" w:hAnsi="Arial" w:cs="Arial"/>
          <w:b/>
          <w:bCs/>
          <w:sz w:val="28"/>
          <w:szCs w:val="28"/>
        </w:rPr>
        <w:t>NOVIEMBRE</w:t>
      </w:r>
      <w:r>
        <w:rPr>
          <w:rFonts w:ascii="Arial" w:hAnsi="Arial" w:cs="Arial"/>
          <w:b/>
          <w:bCs/>
          <w:sz w:val="28"/>
          <w:szCs w:val="28"/>
        </w:rPr>
        <w:t xml:space="preserve"> DE 2019</w:t>
      </w:r>
    </w:p>
    <w:p w14:paraId="6D6771DD" w14:textId="77777777" w:rsidR="001B7B15" w:rsidRDefault="001B7B15" w:rsidP="001B7B15">
      <w:pPr>
        <w:keepLines/>
        <w:rPr>
          <w:rFonts w:ascii="Arial" w:hAnsi="Arial" w:cs="Arial"/>
          <w:b/>
          <w:bCs/>
          <w:sz w:val="28"/>
          <w:szCs w:val="28"/>
        </w:rPr>
      </w:pPr>
    </w:p>
    <w:p w14:paraId="34881B3B" w14:textId="77777777" w:rsidR="001B7B15" w:rsidRDefault="001B7B15" w:rsidP="001B7B15">
      <w:pPr>
        <w:keepLines/>
        <w:rPr>
          <w:rFonts w:ascii="Arial" w:hAnsi="Arial" w:cs="Arial"/>
          <w:b/>
          <w:bCs/>
          <w:sz w:val="28"/>
          <w:szCs w:val="28"/>
        </w:rPr>
      </w:pPr>
    </w:p>
    <w:p w14:paraId="6489684B" w14:textId="77777777" w:rsidR="001B7B15" w:rsidRDefault="001B7B15" w:rsidP="001B7B15">
      <w:pPr>
        <w:keepLines/>
        <w:rPr>
          <w:rFonts w:ascii="Arial" w:hAnsi="Arial" w:cs="Arial"/>
          <w:b/>
          <w:bCs/>
          <w:sz w:val="28"/>
          <w:szCs w:val="28"/>
        </w:rPr>
      </w:pPr>
    </w:p>
    <w:p w14:paraId="0672F87D" w14:textId="77777777" w:rsidR="001B7B15" w:rsidRDefault="001B7B15" w:rsidP="001B7B15">
      <w:pPr>
        <w:keepLines/>
        <w:jc w:val="center"/>
        <w:rPr>
          <w:rFonts w:ascii="Arial" w:hAnsi="Arial" w:cs="Arial"/>
          <w:b/>
          <w:bCs/>
          <w:sz w:val="28"/>
          <w:szCs w:val="28"/>
        </w:rPr>
      </w:pPr>
    </w:p>
    <w:p w14:paraId="03B394D4" w14:textId="77777777" w:rsidR="001B7B15" w:rsidRDefault="001B7B15" w:rsidP="001B7B15">
      <w:pPr>
        <w:jc w:val="center"/>
        <w:rPr>
          <w:rFonts w:ascii="Arial" w:hAnsi="Arial" w:cs="Arial"/>
          <w:b/>
          <w:bCs/>
          <w:sz w:val="28"/>
          <w:szCs w:val="28"/>
        </w:rPr>
      </w:pPr>
    </w:p>
    <w:p w14:paraId="1B612C16" w14:textId="77777777" w:rsidR="001B7B15" w:rsidRDefault="001B7B15" w:rsidP="001B7B15">
      <w:pPr>
        <w:keepLines/>
        <w:jc w:val="center"/>
        <w:rPr>
          <w:rFonts w:ascii="Arial" w:hAnsi="Arial" w:cs="Arial"/>
          <w:b/>
          <w:bCs/>
          <w:sz w:val="28"/>
          <w:szCs w:val="28"/>
        </w:rPr>
      </w:pPr>
    </w:p>
    <w:p w14:paraId="79E4FBC4" w14:textId="77777777" w:rsidR="001B7B15" w:rsidRDefault="001B7B15" w:rsidP="001B7B15">
      <w:pPr>
        <w:keepLines/>
        <w:jc w:val="center"/>
        <w:rPr>
          <w:rFonts w:ascii="Arial" w:hAnsi="Arial" w:cs="Arial"/>
          <w:b/>
          <w:bCs/>
          <w:sz w:val="28"/>
          <w:szCs w:val="28"/>
        </w:rPr>
      </w:pPr>
      <w:r>
        <w:rPr>
          <w:rFonts w:ascii="Arial" w:hAnsi="Arial" w:cs="Arial"/>
          <w:b/>
          <w:bCs/>
          <w:sz w:val="28"/>
          <w:szCs w:val="28"/>
        </w:rPr>
        <w:t>UNIDAD ADMINISTRATIVA ESPECIAL DE REHABILITACIÓN Y MANTENIMIENTO VIAL - UAERMV</w:t>
      </w:r>
    </w:p>
    <w:p w14:paraId="609B7BBF" w14:textId="77777777" w:rsidR="001B7B15" w:rsidRDefault="001B7B15" w:rsidP="001B7B15">
      <w:pPr>
        <w:keepLines/>
        <w:jc w:val="center"/>
        <w:rPr>
          <w:rFonts w:ascii="Arial" w:hAnsi="Arial" w:cs="Arial"/>
          <w:b/>
          <w:bCs/>
          <w:sz w:val="28"/>
          <w:szCs w:val="28"/>
        </w:rPr>
      </w:pPr>
    </w:p>
    <w:p w14:paraId="47E73DCE" w14:textId="77777777" w:rsidR="001B7B15" w:rsidRDefault="001B7B15" w:rsidP="001B7B15">
      <w:pPr>
        <w:keepLines/>
        <w:jc w:val="center"/>
        <w:rPr>
          <w:rFonts w:ascii="Arial" w:hAnsi="Arial" w:cs="Arial"/>
          <w:b/>
          <w:bCs/>
          <w:sz w:val="28"/>
          <w:szCs w:val="28"/>
        </w:rPr>
      </w:pPr>
    </w:p>
    <w:p w14:paraId="0D3AE580" w14:textId="77777777" w:rsidR="001B7B15" w:rsidRDefault="001B7B15" w:rsidP="001B7B15">
      <w:pPr>
        <w:keepLines/>
        <w:jc w:val="center"/>
        <w:rPr>
          <w:rFonts w:ascii="Arial" w:hAnsi="Arial" w:cs="Arial"/>
          <w:b/>
          <w:bCs/>
          <w:sz w:val="28"/>
          <w:szCs w:val="28"/>
        </w:rPr>
      </w:pPr>
    </w:p>
    <w:p w14:paraId="278314ED" w14:textId="77777777" w:rsidR="001B7B15" w:rsidRDefault="001B7B15" w:rsidP="001B7B15">
      <w:pPr>
        <w:keepLines/>
        <w:jc w:val="center"/>
        <w:rPr>
          <w:rFonts w:ascii="Arial" w:hAnsi="Arial" w:cs="Arial"/>
          <w:b/>
          <w:bCs/>
          <w:sz w:val="28"/>
          <w:szCs w:val="28"/>
        </w:rPr>
      </w:pPr>
    </w:p>
    <w:p w14:paraId="6AC68F21" w14:textId="77777777" w:rsidR="001B7B15" w:rsidRDefault="001B7B15" w:rsidP="001B7B15">
      <w:pPr>
        <w:keepLines/>
        <w:jc w:val="center"/>
        <w:rPr>
          <w:rFonts w:ascii="Arial" w:hAnsi="Arial" w:cs="Arial"/>
          <w:b/>
          <w:bCs/>
          <w:sz w:val="28"/>
          <w:szCs w:val="28"/>
        </w:rPr>
      </w:pPr>
      <w:r>
        <w:rPr>
          <w:rFonts w:ascii="Arial" w:hAnsi="Arial" w:cs="Arial"/>
          <w:b/>
          <w:bCs/>
          <w:sz w:val="28"/>
          <w:szCs w:val="28"/>
        </w:rPr>
        <w:t>OFICINA DE CONTROL INTERNO</w:t>
      </w:r>
    </w:p>
    <w:p w14:paraId="5E6DC652" w14:textId="77777777" w:rsidR="001B7B15" w:rsidRDefault="001B7B15" w:rsidP="001B7B15">
      <w:pPr>
        <w:keepLines/>
        <w:jc w:val="center"/>
        <w:rPr>
          <w:rFonts w:ascii="Arial" w:hAnsi="Arial" w:cs="Arial"/>
          <w:b/>
          <w:bCs/>
          <w:sz w:val="28"/>
          <w:szCs w:val="28"/>
        </w:rPr>
      </w:pPr>
    </w:p>
    <w:p w14:paraId="345E0FD5" w14:textId="77777777" w:rsidR="001B7B15" w:rsidRDefault="001B7B15" w:rsidP="001B7B15">
      <w:pPr>
        <w:keepLines/>
        <w:jc w:val="center"/>
        <w:rPr>
          <w:rFonts w:ascii="Arial" w:hAnsi="Arial" w:cs="Arial"/>
          <w:b/>
          <w:bCs/>
          <w:sz w:val="28"/>
          <w:szCs w:val="28"/>
        </w:rPr>
      </w:pPr>
    </w:p>
    <w:p w14:paraId="17922244" w14:textId="77777777" w:rsidR="001B7B15" w:rsidRDefault="001B7B15" w:rsidP="001B7B15">
      <w:pPr>
        <w:keepLines/>
        <w:jc w:val="center"/>
        <w:rPr>
          <w:rFonts w:ascii="Arial" w:hAnsi="Arial" w:cs="Arial"/>
          <w:b/>
          <w:bCs/>
          <w:sz w:val="28"/>
          <w:szCs w:val="28"/>
        </w:rPr>
      </w:pPr>
    </w:p>
    <w:p w14:paraId="5C3953E8" w14:textId="77777777" w:rsidR="001B7B15" w:rsidRDefault="001B7B15" w:rsidP="001B7B15">
      <w:pPr>
        <w:keepLines/>
        <w:jc w:val="center"/>
        <w:rPr>
          <w:rFonts w:ascii="Arial" w:hAnsi="Arial" w:cs="Arial"/>
          <w:b/>
          <w:bCs/>
          <w:sz w:val="28"/>
          <w:szCs w:val="28"/>
        </w:rPr>
      </w:pPr>
    </w:p>
    <w:p w14:paraId="1E54D6E1" w14:textId="77777777" w:rsidR="001B7B15" w:rsidRDefault="001B7B15" w:rsidP="001B7B15">
      <w:pPr>
        <w:keepLines/>
        <w:jc w:val="center"/>
        <w:rPr>
          <w:rFonts w:ascii="Arial" w:hAnsi="Arial" w:cs="Arial"/>
          <w:b/>
          <w:bCs/>
          <w:sz w:val="28"/>
          <w:szCs w:val="28"/>
        </w:rPr>
      </w:pPr>
    </w:p>
    <w:p w14:paraId="37C44949" w14:textId="77777777" w:rsidR="001B7B15" w:rsidRDefault="001B7B15" w:rsidP="001B7B15">
      <w:pPr>
        <w:keepLines/>
        <w:jc w:val="center"/>
        <w:rPr>
          <w:rFonts w:ascii="Arial" w:hAnsi="Arial" w:cs="Arial"/>
          <w:b/>
          <w:bCs/>
          <w:sz w:val="28"/>
          <w:szCs w:val="28"/>
        </w:rPr>
      </w:pPr>
    </w:p>
    <w:p w14:paraId="003C3D4E" w14:textId="77777777" w:rsidR="001B7B15" w:rsidRDefault="001B7B15" w:rsidP="001B7B15">
      <w:pPr>
        <w:keepLines/>
        <w:jc w:val="center"/>
        <w:rPr>
          <w:rFonts w:ascii="Arial" w:hAnsi="Arial" w:cs="Arial"/>
          <w:b/>
          <w:bCs/>
          <w:sz w:val="28"/>
          <w:szCs w:val="28"/>
        </w:rPr>
      </w:pPr>
    </w:p>
    <w:p w14:paraId="22088D43" w14:textId="77777777" w:rsidR="001B7B15" w:rsidRDefault="001B7B15" w:rsidP="001B7B15">
      <w:pPr>
        <w:keepLines/>
        <w:jc w:val="center"/>
        <w:rPr>
          <w:rFonts w:ascii="Arial" w:hAnsi="Arial" w:cs="Arial"/>
          <w:b/>
          <w:bCs/>
          <w:sz w:val="28"/>
          <w:szCs w:val="28"/>
        </w:rPr>
      </w:pPr>
    </w:p>
    <w:p w14:paraId="3D201876" w14:textId="77777777" w:rsidR="001B7B15" w:rsidRDefault="001B7B15" w:rsidP="001B7B15">
      <w:pPr>
        <w:keepLines/>
        <w:jc w:val="center"/>
        <w:rPr>
          <w:rFonts w:ascii="Arial" w:hAnsi="Arial" w:cs="Arial"/>
          <w:b/>
          <w:bCs/>
          <w:sz w:val="28"/>
          <w:szCs w:val="28"/>
        </w:rPr>
      </w:pPr>
    </w:p>
    <w:p w14:paraId="135735EB" w14:textId="77777777" w:rsidR="001B7B15" w:rsidRDefault="001B7B15" w:rsidP="001B7B15">
      <w:pPr>
        <w:keepLines/>
        <w:jc w:val="center"/>
        <w:rPr>
          <w:rFonts w:ascii="Arial" w:hAnsi="Arial" w:cs="Arial"/>
          <w:b/>
          <w:bCs/>
          <w:sz w:val="28"/>
          <w:szCs w:val="28"/>
        </w:rPr>
      </w:pPr>
    </w:p>
    <w:p w14:paraId="4FF74E00" w14:textId="6419AB9F" w:rsidR="00921B6F" w:rsidRDefault="001B7B15" w:rsidP="001B7B15">
      <w:pPr>
        <w:jc w:val="center"/>
        <w:rPr>
          <w:rFonts w:ascii="Arial" w:hAnsi="Arial" w:cs="Arial"/>
          <w:b/>
          <w:bCs/>
          <w:sz w:val="28"/>
          <w:szCs w:val="28"/>
        </w:rPr>
      </w:pPr>
      <w:r>
        <w:rPr>
          <w:rFonts w:ascii="Arial" w:hAnsi="Arial" w:cs="Arial"/>
          <w:b/>
          <w:bCs/>
          <w:sz w:val="28"/>
          <w:szCs w:val="28"/>
        </w:rPr>
        <w:t>Bogotá D.C., diciembre de 201</w:t>
      </w:r>
      <w:r>
        <w:rPr>
          <w:rFonts w:ascii="Arial" w:hAnsi="Arial" w:cs="Arial"/>
          <w:b/>
          <w:bCs/>
          <w:sz w:val="28"/>
          <w:szCs w:val="28"/>
        </w:rPr>
        <w:t>9</w:t>
      </w:r>
    </w:p>
    <w:p w14:paraId="1E3FE2BD" w14:textId="13EA3A70" w:rsidR="001B7B15" w:rsidRDefault="001B7B15" w:rsidP="001B7B15">
      <w:pPr>
        <w:jc w:val="center"/>
        <w:rPr>
          <w:rFonts w:ascii="Arial" w:hAnsi="Arial" w:cs="Arial"/>
          <w:b/>
          <w:bCs/>
          <w:sz w:val="28"/>
          <w:szCs w:val="28"/>
        </w:rPr>
      </w:pPr>
    </w:p>
    <w:p w14:paraId="1BD0A2FF" w14:textId="2E09CEFA" w:rsidR="001B7B15" w:rsidRDefault="001B7B15" w:rsidP="001B7B15">
      <w:pPr>
        <w:jc w:val="center"/>
        <w:rPr>
          <w:rFonts w:ascii="Arial" w:hAnsi="Arial" w:cs="Arial"/>
          <w:b/>
          <w:bCs/>
          <w:sz w:val="28"/>
          <w:szCs w:val="28"/>
        </w:rPr>
      </w:pPr>
    </w:p>
    <w:p w14:paraId="49562B74" w14:textId="09CDEACB" w:rsidR="001B7B15" w:rsidRDefault="001B7B15" w:rsidP="001B7B15">
      <w:pPr>
        <w:jc w:val="center"/>
        <w:rPr>
          <w:rFonts w:ascii="Arial" w:hAnsi="Arial" w:cs="Arial"/>
          <w:b/>
          <w:bCs/>
          <w:sz w:val="28"/>
          <w:szCs w:val="28"/>
        </w:rPr>
      </w:pPr>
    </w:p>
    <w:p w14:paraId="3BB52591" w14:textId="2F6F11E1" w:rsidR="001B7B15" w:rsidRDefault="001B7B15" w:rsidP="001B7B15">
      <w:pPr>
        <w:jc w:val="center"/>
        <w:rPr>
          <w:rFonts w:ascii="Arial" w:hAnsi="Arial" w:cs="Arial"/>
          <w:b/>
          <w:bCs/>
          <w:sz w:val="28"/>
          <w:szCs w:val="28"/>
        </w:rPr>
      </w:pPr>
    </w:p>
    <w:p w14:paraId="530DB549" w14:textId="4FF09579" w:rsidR="001B7B15" w:rsidRDefault="001B7B15" w:rsidP="001B7B15">
      <w:pPr>
        <w:jc w:val="center"/>
        <w:rPr>
          <w:rFonts w:ascii="Arial" w:hAnsi="Arial" w:cs="Arial"/>
          <w:b/>
          <w:bCs/>
          <w:sz w:val="28"/>
          <w:szCs w:val="28"/>
        </w:rPr>
      </w:pPr>
    </w:p>
    <w:p w14:paraId="5BA328A2" w14:textId="1D5ABB5A" w:rsidR="001B7B15" w:rsidRDefault="001B7B15" w:rsidP="001B7B15">
      <w:pPr>
        <w:jc w:val="center"/>
        <w:rPr>
          <w:rFonts w:ascii="Arial" w:hAnsi="Arial" w:cs="Arial"/>
          <w:b/>
          <w:bCs/>
          <w:sz w:val="28"/>
          <w:szCs w:val="28"/>
        </w:rPr>
      </w:pPr>
    </w:p>
    <w:p w14:paraId="3CD21FC5" w14:textId="77777777" w:rsidR="001B7B15" w:rsidRPr="00C608FE" w:rsidRDefault="001B7B15" w:rsidP="001B7B15">
      <w:pPr>
        <w:jc w:val="center"/>
        <w:rPr>
          <w:color w:val="000000" w:themeColor="text1"/>
        </w:rPr>
      </w:pPr>
    </w:p>
    <w:p w14:paraId="255356E3" w14:textId="77777777" w:rsidR="000C010D" w:rsidRPr="00C608FE" w:rsidRDefault="000C010D" w:rsidP="000C010D">
      <w:pPr>
        <w:rPr>
          <w:rFonts w:ascii="Arial" w:eastAsia="Times New Roman" w:hAnsi="Arial" w:cs="Arial"/>
          <w:color w:val="000000" w:themeColor="text1"/>
          <w:lang w:eastAsia="es-ES"/>
        </w:rPr>
      </w:pPr>
    </w:p>
    <w:p w14:paraId="6734B840" w14:textId="77777777" w:rsidR="00921B6F" w:rsidRPr="00B136EA" w:rsidRDefault="00921B6F" w:rsidP="000C010D">
      <w:pPr>
        <w:rPr>
          <w:rFonts w:ascii="Arial" w:eastAsia="Times New Roman" w:hAnsi="Arial" w:cs="Arial"/>
          <w:color w:val="833C0B" w:themeColor="accent2" w:themeShade="80"/>
          <w:lang w:eastAsia="es-ES"/>
        </w:rPr>
      </w:pPr>
      <w:bookmarkStart w:id="0" w:name="_GoBack"/>
      <w:bookmarkEnd w:id="0"/>
    </w:p>
    <w:p w14:paraId="54731FAB" w14:textId="77777777" w:rsidR="000C010D" w:rsidRPr="00B136EA" w:rsidRDefault="000C010D" w:rsidP="000C010D">
      <w:pPr>
        <w:rPr>
          <w:rFonts w:ascii="Arial" w:eastAsia="Times New Roman" w:hAnsi="Arial" w:cs="Arial"/>
          <w:color w:val="833C0B" w:themeColor="accent2" w:themeShade="80"/>
          <w:lang w:eastAsia="es-ES"/>
        </w:rPr>
      </w:pPr>
      <w:r w:rsidRPr="00B136EA">
        <w:rPr>
          <w:rFonts w:ascii="Arial" w:eastAsia="Times New Roman" w:hAnsi="Arial" w:cs="Arial"/>
          <w:color w:val="833C0B" w:themeColor="accent2" w:themeShade="80"/>
          <w:lang w:eastAsia="es-ES"/>
        </w:rPr>
        <w:tab/>
      </w:r>
      <w:r w:rsidRPr="00B136EA">
        <w:rPr>
          <w:rFonts w:ascii="Arial" w:eastAsia="Times New Roman" w:hAnsi="Arial" w:cs="Arial"/>
          <w:color w:val="833C0B" w:themeColor="accent2" w:themeShade="80"/>
          <w:lang w:eastAsia="es-ES"/>
        </w:rPr>
        <w:tab/>
      </w:r>
      <w:r w:rsidRPr="00B136EA">
        <w:rPr>
          <w:rFonts w:ascii="Arial" w:eastAsia="Times New Roman" w:hAnsi="Arial" w:cs="Arial"/>
          <w:color w:val="833C0B" w:themeColor="accent2" w:themeShade="80"/>
          <w:lang w:eastAsia="es-ES"/>
        </w:rPr>
        <w:tab/>
      </w:r>
    </w:p>
    <w:p w14:paraId="5F92C61A" w14:textId="77777777" w:rsidR="000C010D" w:rsidRPr="000B3D1B" w:rsidRDefault="000C010D" w:rsidP="000C010D">
      <w:pPr>
        <w:ind w:left="1410" w:hanging="1410"/>
        <w:jc w:val="both"/>
        <w:rPr>
          <w:rFonts w:ascii="Arial" w:hAnsi="Arial" w:cs="Arial"/>
          <w:color w:val="000000" w:themeColor="text1"/>
        </w:rPr>
      </w:pPr>
      <w:r w:rsidRPr="000B3D1B">
        <w:rPr>
          <w:rFonts w:ascii="Arial" w:hAnsi="Arial" w:cs="Arial"/>
          <w:color w:val="000000" w:themeColor="text1"/>
        </w:rPr>
        <w:t>Respetad</w:t>
      </w:r>
      <w:r>
        <w:rPr>
          <w:rFonts w:ascii="Arial" w:hAnsi="Arial" w:cs="Arial"/>
          <w:color w:val="000000" w:themeColor="text1"/>
        </w:rPr>
        <w:t>a</w:t>
      </w:r>
      <w:r w:rsidRPr="000B3D1B">
        <w:rPr>
          <w:rFonts w:ascii="Arial" w:hAnsi="Arial" w:cs="Arial"/>
          <w:color w:val="000000" w:themeColor="text1"/>
        </w:rPr>
        <w:t xml:space="preserve"> doctora Marcela Rocío:</w:t>
      </w:r>
    </w:p>
    <w:p w14:paraId="1CC6AB44" w14:textId="6C8D51DA" w:rsidR="000C010D" w:rsidRDefault="000C010D" w:rsidP="000C010D">
      <w:pPr>
        <w:ind w:left="1410" w:hanging="1410"/>
        <w:jc w:val="both"/>
        <w:rPr>
          <w:rFonts w:ascii="Arial" w:hAnsi="Arial" w:cs="Arial"/>
          <w:color w:val="000000" w:themeColor="text1"/>
        </w:rPr>
      </w:pPr>
    </w:p>
    <w:p w14:paraId="048A19E6" w14:textId="77777777" w:rsidR="00921B6F" w:rsidRPr="000B3D1B" w:rsidRDefault="00921B6F" w:rsidP="000C010D">
      <w:pPr>
        <w:ind w:left="1410" w:hanging="1410"/>
        <w:jc w:val="both"/>
        <w:rPr>
          <w:rFonts w:ascii="Arial" w:hAnsi="Arial" w:cs="Arial"/>
          <w:color w:val="000000" w:themeColor="text1"/>
        </w:rPr>
      </w:pPr>
    </w:p>
    <w:p w14:paraId="0CA4FEB0" w14:textId="77777777" w:rsidR="000C010D" w:rsidRPr="000B3D1B" w:rsidRDefault="000C010D" w:rsidP="000C010D">
      <w:pPr>
        <w:jc w:val="both"/>
        <w:rPr>
          <w:rFonts w:ascii="Arial" w:hAnsi="Arial" w:cs="Arial"/>
          <w:color w:val="000000" w:themeColor="text1"/>
        </w:rPr>
      </w:pPr>
      <w:r w:rsidRPr="000B3D1B">
        <w:rPr>
          <w:rFonts w:ascii="Arial" w:hAnsi="Arial" w:cs="Arial"/>
          <w:color w:val="000000" w:themeColor="text1"/>
        </w:rPr>
        <w:t>En cumplimiento del Plan Anual de Auditoría – PAA 2019, de manera atenta, esta oficina remite para su conocimiento, el resultado de los arqueos efectuados a la caja menor asignada a la dependencia a su cargo y constituida en la Unidad Administrativa Especial de Rehabilitación y Mantenimiento Vial - UAERMV.</w:t>
      </w:r>
    </w:p>
    <w:p w14:paraId="30CB5525" w14:textId="77777777" w:rsidR="000C010D" w:rsidRPr="00B136EA" w:rsidRDefault="000C010D" w:rsidP="000C010D">
      <w:pPr>
        <w:jc w:val="both"/>
        <w:rPr>
          <w:rFonts w:ascii="Arial" w:hAnsi="Arial" w:cs="Arial"/>
          <w:color w:val="833C0B" w:themeColor="accent2" w:themeShade="80"/>
        </w:rPr>
      </w:pPr>
    </w:p>
    <w:p w14:paraId="038E308E" w14:textId="1F900011" w:rsidR="000C010D" w:rsidRPr="00FF7993" w:rsidRDefault="000C010D" w:rsidP="000C010D">
      <w:pPr>
        <w:jc w:val="both"/>
        <w:rPr>
          <w:rFonts w:ascii="Arial" w:hAnsi="Arial" w:cs="Arial"/>
          <w:color w:val="000000" w:themeColor="text1"/>
        </w:rPr>
      </w:pPr>
      <w:r w:rsidRPr="00FF7993">
        <w:rPr>
          <w:rFonts w:ascii="Arial" w:hAnsi="Arial" w:cs="Arial"/>
          <w:color w:val="000000" w:themeColor="text1"/>
        </w:rPr>
        <w:t xml:space="preserve">Los arqueos se adelantaron los días 24 de julio y 1 de noviembre de 2019, a los recursos asignados los cuales tienen una cuantía máxima mensual de </w:t>
      </w:r>
      <w:r w:rsidRPr="00FF7993">
        <w:rPr>
          <w:rFonts w:ascii="Arial" w:hAnsi="Arial" w:cs="Arial"/>
          <w:b/>
          <w:color w:val="000000" w:themeColor="text1"/>
        </w:rPr>
        <w:t>$ 4.140.580</w:t>
      </w:r>
      <w:r w:rsidRPr="00FF7993">
        <w:rPr>
          <w:rFonts w:ascii="Arial" w:hAnsi="Arial" w:cs="Arial"/>
          <w:color w:val="000000" w:themeColor="text1"/>
        </w:rPr>
        <w:t xml:space="preserve">. </w:t>
      </w:r>
      <w:r w:rsidRPr="00FF7993">
        <w:rPr>
          <w:rFonts w:ascii="Arial" w:hAnsi="Arial" w:cs="Arial"/>
          <w:b/>
          <w:color w:val="000000" w:themeColor="text1"/>
        </w:rPr>
        <w:t>(CUATRO MILLONES CIENTO CUARENTA MIL QUINIENTOS OCHENTA PESOS M/CTE</w:t>
      </w:r>
      <w:r w:rsidRPr="00FF7993">
        <w:rPr>
          <w:rFonts w:ascii="Arial" w:hAnsi="Arial" w:cs="Arial"/>
          <w:color w:val="000000" w:themeColor="text1"/>
        </w:rPr>
        <w:t>.), teniendo en cuenta el siguiente marco normativo:</w:t>
      </w:r>
    </w:p>
    <w:p w14:paraId="00E96F56" w14:textId="77777777" w:rsidR="000C010D" w:rsidRPr="00B136EA" w:rsidRDefault="000C010D" w:rsidP="000C010D">
      <w:pPr>
        <w:keepNext w:val="0"/>
        <w:widowControl/>
        <w:shd w:val="clear" w:color="auto" w:fill="auto"/>
        <w:suppressAutoHyphens w:val="0"/>
        <w:overflowPunct/>
        <w:textAlignment w:val="auto"/>
        <w:rPr>
          <w:rFonts w:ascii="Arial" w:hAnsi="Arial" w:cs="Arial"/>
          <w:color w:val="833C0B" w:themeColor="accent2" w:themeShade="80"/>
        </w:rPr>
      </w:pPr>
      <w:r w:rsidRPr="00B136EA">
        <w:rPr>
          <w:rFonts w:ascii="Arial" w:hAnsi="Arial" w:cs="Arial"/>
          <w:color w:val="833C0B" w:themeColor="accent2" w:themeShade="80"/>
        </w:rPr>
        <w:br w:type="page"/>
      </w:r>
    </w:p>
    <w:p w14:paraId="1660EF1E" w14:textId="77777777" w:rsidR="000C010D" w:rsidRPr="00FF7993" w:rsidRDefault="000C010D" w:rsidP="000C010D">
      <w:pPr>
        <w:pStyle w:val="Ttulo1"/>
        <w:suppressAutoHyphens w:val="0"/>
        <w:spacing w:before="0" w:after="0"/>
        <w:rPr>
          <w:rFonts w:ascii="Arial" w:eastAsia="Calibri" w:hAnsi="Arial" w:cs="Arial"/>
          <w:bCs w:val="0"/>
          <w:color w:val="000000" w:themeColor="text1"/>
          <w:sz w:val="22"/>
          <w:szCs w:val="22"/>
        </w:rPr>
      </w:pPr>
      <w:bookmarkStart w:id="1" w:name="_Toc6312313"/>
      <w:r w:rsidRPr="00FF7993">
        <w:rPr>
          <w:rFonts w:ascii="Arial" w:eastAsia="Calibri" w:hAnsi="Arial" w:cs="Arial"/>
          <w:bCs w:val="0"/>
          <w:color w:val="000000" w:themeColor="text1"/>
          <w:sz w:val="22"/>
          <w:szCs w:val="22"/>
        </w:rPr>
        <w:lastRenderedPageBreak/>
        <w:t>MARCO LEGAL</w:t>
      </w:r>
      <w:bookmarkEnd w:id="1"/>
    </w:p>
    <w:tbl>
      <w:tblPr>
        <w:tblW w:w="8957" w:type="dxa"/>
        <w:tblInd w:w="-5" w:type="dxa"/>
        <w:tblCellMar>
          <w:left w:w="10" w:type="dxa"/>
          <w:right w:w="10" w:type="dxa"/>
        </w:tblCellMar>
        <w:tblLook w:val="04A0" w:firstRow="1" w:lastRow="0" w:firstColumn="1" w:lastColumn="0" w:noHBand="0" w:noVBand="1"/>
      </w:tblPr>
      <w:tblGrid>
        <w:gridCol w:w="4395"/>
        <w:gridCol w:w="4562"/>
      </w:tblGrid>
      <w:tr w:rsidR="000C010D" w:rsidRPr="00FF7993" w14:paraId="2E8156F1" w14:textId="77777777" w:rsidTr="00975E94">
        <w:trPr>
          <w:trHeight w:val="301"/>
        </w:trPr>
        <w:tc>
          <w:tcPr>
            <w:tcW w:w="4395" w:type="dxa"/>
            <w:tcBorders>
              <w:top w:val="single" w:sz="4" w:space="0" w:color="000000"/>
              <w:left w:val="single" w:sz="4" w:space="0" w:color="000000"/>
              <w:bottom w:val="single" w:sz="4" w:space="0" w:color="000000"/>
              <w:right w:val="single" w:sz="4" w:space="0" w:color="000000"/>
            </w:tcBorders>
            <w:shd w:val="clear" w:color="auto" w:fill="002060"/>
            <w:noWrap/>
            <w:tcMar>
              <w:top w:w="0" w:type="dxa"/>
              <w:left w:w="70" w:type="dxa"/>
              <w:bottom w:w="0" w:type="dxa"/>
              <w:right w:w="70" w:type="dxa"/>
            </w:tcMar>
            <w:vAlign w:val="center"/>
          </w:tcPr>
          <w:p w14:paraId="1FC20035" w14:textId="77777777" w:rsidR="000C010D" w:rsidRPr="00A0534D" w:rsidRDefault="000C010D" w:rsidP="00975E94">
            <w:pPr>
              <w:pStyle w:val="Textonotapie"/>
              <w:jc w:val="center"/>
              <w:rPr>
                <w:rFonts w:cs="Calibri"/>
                <w:b/>
                <w:bCs/>
                <w:color w:val="FFFFFF" w:themeColor="background1"/>
                <w:lang w:val="es-ES"/>
              </w:rPr>
            </w:pPr>
            <w:r w:rsidRPr="00A0534D">
              <w:rPr>
                <w:rFonts w:ascii="Arial" w:hAnsi="Arial" w:cs="Arial"/>
                <w:color w:val="FFFFFF" w:themeColor="background1"/>
                <w:sz w:val="22"/>
                <w:szCs w:val="22"/>
                <w:lang w:val="es-ES"/>
              </w:rPr>
              <w:t>Norma</w:t>
            </w:r>
          </w:p>
        </w:tc>
        <w:tc>
          <w:tcPr>
            <w:tcW w:w="4562" w:type="dxa"/>
            <w:tcBorders>
              <w:top w:val="single" w:sz="4" w:space="0" w:color="000000"/>
              <w:bottom w:val="single" w:sz="4" w:space="0" w:color="000000"/>
              <w:right w:val="single" w:sz="4" w:space="0" w:color="000000"/>
            </w:tcBorders>
            <w:shd w:val="clear" w:color="auto" w:fill="1F3864" w:themeFill="accent1" w:themeFillShade="80"/>
            <w:noWrap/>
            <w:tcMar>
              <w:top w:w="0" w:type="dxa"/>
              <w:left w:w="70" w:type="dxa"/>
              <w:bottom w:w="0" w:type="dxa"/>
              <w:right w:w="70" w:type="dxa"/>
            </w:tcMar>
            <w:vAlign w:val="center"/>
          </w:tcPr>
          <w:p w14:paraId="708EB9F8" w14:textId="77777777" w:rsidR="000C010D" w:rsidRPr="00A0534D" w:rsidRDefault="000C010D" w:rsidP="00975E94">
            <w:pPr>
              <w:pStyle w:val="Textonotapie"/>
              <w:jc w:val="center"/>
              <w:rPr>
                <w:rFonts w:cs="Calibri"/>
                <w:b/>
                <w:bCs/>
                <w:color w:val="FFFFFF" w:themeColor="background1"/>
                <w:lang w:val="es-ES"/>
              </w:rPr>
            </w:pPr>
            <w:r w:rsidRPr="00A0534D">
              <w:rPr>
                <w:rFonts w:ascii="Arial" w:hAnsi="Arial" w:cs="Arial"/>
                <w:color w:val="FFFFFF" w:themeColor="background1"/>
                <w:sz w:val="22"/>
                <w:szCs w:val="22"/>
                <w:lang w:val="es-ES"/>
              </w:rPr>
              <w:t xml:space="preserve">Epígrafe </w:t>
            </w:r>
          </w:p>
        </w:tc>
      </w:tr>
      <w:tr w:rsidR="000C010D" w:rsidRPr="00FF7993" w14:paraId="7431BE6B" w14:textId="77777777" w:rsidTr="00975E94">
        <w:trPr>
          <w:trHeight w:val="440"/>
        </w:trPr>
        <w:tc>
          <w:tcPr>
            <w:tcW w:w="4395"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14:paraId="32F136BD" w14:textId="77777777" w:rsidR="000C010D" w:rsidRPr="00FF7993" w:rsidRDefault="000C010D" w:rsidP="00975E94">
            <w:pPr>
              <w:jc w:val="both"/>
              <w:rPr>
                <w:rFonts w:ascii="Arial" w:hAnsi="Arial" w:cs="Arial"/>
                <w:color w:val="000000" w:themeColor="text1"/>
                <w:sz w:val="18"/>
              </w:rPr>
            </w:pPr>
            <w:r w:rsidRPr="00FF7993">
              <w:rPr>
                <w:rFonts w:ascii="Arial" w:hAnsi="Arial" w:cs="Arial"/>
                <w:color w:val="000000" w:themeColor="text1"/>
                <w:sz w:val="18"/>
              </w:rPr>
              <w:t>Decreto 061 de 2007, expedido por la Alcaldía Mayor</w:t>
            </w:r>
          </w:p>
        </w:tc>
        <w:tc>
          <w:tcPr>
            <w:tcW w:w="4562" w:type="dxa"/>
            <w:tcBorders>
              <w:bottom w:val="single" w:sz="4" w:space="0" w:color="000000"/>
              <w:right w:val="single" w:sz="4" w:space="0" w:color="000000"/>
            </w:tcBorders>
            <w:shd w:val="clear" w:color="auto" w:fill="auto"/>
            <w:tcMar>
              <w:top w:w="0" w:type="dxa"/>
              <w:left w:w="70" w:type="dxa"/>
              <w:bottom w:w="0" w:type="dxa"/>
              <w:right w:w="70" w:type="dxa"/>
            </w:tcMar>
          </w:tcPr>
          <w:p w14:paraId="6ACDCCAB" w14:textId="77777777" w:rsidR="000C010D" w:rsidRPr="00FF7993" w:rsidRDefault="000C010D" w:rsidP="00975E94">
            <w:pPr>
              <w:pStyle w:val="NormalWeb"/>
              <w:spacing w:before="0" w:after="150"/>
              <w:jc w:val="both"/>
              <w:rPr>
                <w:rFonts w:ascii="Arial" w:eastAsia="Arial Unicode MS" w:hAnsi="Arial" w:cs="Arial"/>
                <w:color w:val="000000" w:themeColor="text1"/>
                <w:sz w:val="18"/>
                <w:lang w:val="es-ES" w:eastAsia="es-US"/>
              </w:rPr>
            </w:pPr>
            <w:r w:rsidRPr="00FF7993">
              <w:rPr>
                <w:rFonts w:ascii="Arial" w:eastAsia="Arial Unicode MS" w:hAnsi="Arial" w:cs="Arial"/>
                <w:color w:val="000000" w:themeColor="text1"/>
                <w:sz w:val="18"/>
                <w:lang w:val="es-ES" w:eastAsia="es-US"/>
              </w:rPr>
              <w:t>“Por el cual se reglamenta el funcionamiento de las Cajas Menores y los Avances en Efectivo”.</w:t>
            </w:r>
          </w:p>
        </w:tc>
      </w:tr>
      <w:tr w:rsidR="000C010D" w:rsidRPr="00FF7993" w14:paraId="5D51D0A9" w14:textId="77777777" w:rsidTr="00975E94">
        <w:trPr>
          <w:trHeight w:val="819"/>
        </w:trPr>
        <w:tc>
          <w:tcPr>
            <w:tcW w:w="439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3630A47" w14:textId="77777777" w:rsidR="000C010D" w:rsidRPr="00FF7993" w:rsidRDefault="000C010D" w:rsidP="00975E94">
            <w:pPr>
              <w:jc w:val="both"/>
              <w:rPr>
                <w:rFonts w:ascii="Arial" w:hAnsi="Arial" w:cs="Arial"/>
                <w:color w:val="000000" w:themeColor="text1"/>
                <w:sz w:val="18"/>
              </w:rPr>
            </w:pPr>
            <w:r w:rsidRPr="00FF7993">
              <w:rPr>
                <w:rFonts w:ascii="Arial" w:hAnsi="Arial" w:cs="Arial"/>
                <w:color w:val="000000" w:themeColor="text1"/>
                <w:sz w:val="18"/>
              </w:rPr>
              <w:t xml:space="preserve">Decreto 826 de 2018, expedido por la Alcaldía Mayor </w:t>
            </w:r>
          </w:p>
        </w:tc>
        <w:tc>
          <w:tcPr>
            <w:tcW w:w="456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98E25EC" w14:textId="77777777" w:rsidR="000C010D" w:rsidRPr="00FF7993" w:rsidRDefault="000C010D" w:rsidP="00975E94">
            <w:pPr>
              <w:pStyle w:val="NormalWeb"/>
              <w:spacing w:before="0" w:after="150"/>
              <w:jc w:val="both"/>
              <w:rPr>
                <w:rFonts w:ascii="Arial" w:eastAsia="Arial Unicode MS" w:hAnsi="Arial" w:cs="Arial"/>
                <w:color w:val="000000" w:themeColor="text1"/>
                <w:sz w:val="18"/>
                <w:lang w:val="es-ES" w:eastAsia="es-US"/>
              </w:rPr>
            </w:pPr>
            <w:r w:rsidRPr="00FF7993">
              <w:rPr>
                <w:rFonts w:ascii="Arial" w:eastAsia="Arial Unicode MS" w:hAnsi="Arial" w:cs="Arial"/>
                <w:color w:val="000000" w:themeColor="text1"/>
                <w:sz w:val="18"/>
                <w:lang w:val="es-ES" w:eastAsia="es-US"/>
              </w:rPr>
              <w:t>“Por el cual se liquida el Presupuesto Anual de Rentas e Ingresos y de Gastos e Inversiones de Bogotá, Distrito Capital, para la vigencia fiscal comprendida entre el 1 de enero y el 31 de diciembre de 2019 y se dictan otras disposiciones, en cumplimiento del Acuerdo </w:t>
            </w:r>
            <w:hyperlink r:id="rId10" w:anchor="0" w:history="1">
              <w:r w:rsidRPr="00FF7993">
                <w:rPr>
                  <w:rFonts w:ascii="Arial" w:eastAsia="Arial Unicode MS" w:hAnsi="Arial" w:cs="Arial"/>
                  <w:color w:val="000000" w:themeColor="text1"/>
                  <w:sz w:val="18"/>
                  <w:lang w:val="es-ES" w:eastAsia="es-US"/>
                </w:rPr>
                <w:t>728</w:t>
              </w:r>
            </w:hyperlink>
            <w:r w:rsidRPr="00FF7993">
              <w:rPr>
                <w:rFonts w:ascii="Arial" w:eastAsia="Arial Unicode MS" w:hAnsi="Arial" w:cs="Arial"/>
                <w:color w:val="000000" w:themeColor="text1"/>
                <w:sz w:val="18"/>
                <w:lang w:val="es-ES" w:eastAsia="es-US"/>
              </w:rPr>
              <w:t> del 26 de diciembre de 2018, expedido por el Concejo de Bogotá”.</w:t>
            </w:r>
          </w:p>
        </w:tc>
      </w:tr>
      <w:tr w:rsidR="000C010D" w:rsidRPr="00FF7993" w14:paraId="0AA9CEBC" w14:textId="77777777" w:rsidTr="00975E94">
        <w:trPr>
          <w:trHeight w:val="819"/>
        </w:trPr>
        <w:tc>
          <w:tcPr>
            <w:tcW w:w="439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6BEBC09" w14:textId="77777777" w:rsidR="000C010D" w:rsidRPr="00FF7993" w:rsidRDefault="000C010D" w:rsidP="00975E94">
            <w:pPr>
              <w:jc w:val="both"/>
              <w:rPr>
                <w:rFonts w:ascii="Arial" w:hAnsi="Arial" w:cs="Arial"/>
                <w:color w:val="000000" w:themeColor="text1"/>
                <w:sz w:val="18"/>
              </w:rPr>
            </w:pPr>
            <w:r>
              <w:rPr>
                <w:rFonts w:ascii="Arial" w:hAnsi="Arial" w:cs="Arial"/>
                <w:color w:val="000000" w:themeColor="text1"/>
                <w:sz w:val="18"/>
              </w:rPr>
              <w:t xml:space="preserve"> </w:t>
            </w:r>
            <w:r w:rsidRPr="00FF7993">
              <w:rPr>
                <w:rFonts w:ascii="Arial" w:hAnsi="Arial" w:cs="Arial"/>
                <w:color w:val="000000" w:themeColor="text1"/>
                <w:sz w:val="18"/>
              </w:rPr>
              <w:t>Resolución 191 de 2017, expedida por la Secretaría Distrital de Hacienda</w:t>
            </w:r>
          </w:p>
        </w:tc>
        <w:tc>
          <w:tcPr>
            <w:tcW w:w="456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E407A89" w14:textId="77777777" w:rsidR="000C010D" w:rsidRPr="00FF7993" w:rsidRDefault="000C010D" w:rsidP="00975E94">
            <w:pPr>
              <w:pStyle w:val="NormalWeb"/>
              <w:spacing w:before="0" w:after="150"/>
              <w:jc w:val="both"/>
              <w:rPr>
                <w:rFonts w:ascii="Arial" w:eastAsia="Arial Unicode MS" w:hAnsi="Arial" w:cs="Arial"/>
                <w:color w:val="000000" w:themeColor="text1"/>
                <w:sz w:val="18"/>
                <w:lang w:val="es-ES" w:eastAsia="es-US"/>
              </w:rPr>
            </w:pPr>
            <w:r w:rsidRPr="00FF7993">
              <w:rPr>
                <w:rFonts w:ascii="Arial" w:eastAsia="Arial Unicode MS" w:hAnsi="Arial" w:cs="Arial"/>
                <w:color w:val="000000" w:themeColor="text1"/>
                <w:sz w:val="18"/>
                <w:lang w:val="es-ES" w:eastAsia="es-US"/>
              </w:rPr>
              <w:t xml:space="preserve">“Por medio de la cual se adopta y consolida el Manual de Programación, Ejecución y Cierre Presupuestal del Distrito Capital”. </w:t>
            </w:r>
          </w:p>
        </w:tc>
      </w:tr>
      <w:tr w:rsidR="000C010D" w:rsidRPr="00FF7993" w14:paraId="119370F1" w14:textId="77777777" w:rsidTr="00975E94">
        <w:trPr>
          <w:trHeight w:val="1103"/>
        </w:trPr>
        <w:tc>
          <w:tcPr>
            <w:tcW w:w="439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F6CCA9B" w14:textId="77777777" w:rsidR="000C010D" w:rsidRPr="00FF7993" w:rsidRDefault="000C010D" w:rsidP="00975E94">
            <w:pPr>
              <w:jc w:val="both"/>
              <w:rPr>
                <w:rFonts w:ascii="Arial" w:hAnsi="Arial" w:cs="Arial"/>
                <w:color w:val="000000" w:themeColor="text1"/>
                <w:sz w:val="18"/>
              </w:rPr>
            </w:pPr>
            <w:bookmarkStart w:id="2" w:name="_Hlk6824951"/>
            <w:r w:rsidRPr="00FF7993">
              <w:rPr>
                <w:rFonts w:ascii="Arial" w:hAnsi="Arial" w:cs="Arial"/>
                <w:color w:val="000000" w:themeColor="text1"/>
                <w:sz w:val="18"/>
              </w:rPr>
              <w:t>Resolución Interna 053 de febrero 22 de 2019</w:t>
            </w:r>
            <w:bookmarkEnd w:id="2"/>
            <w:r w:rsidRPr="00FF7993">
              <w:rPr>
                <w:rFonts w:ascii="Arial" w:hAnsi="Arial" w:cs="Arial"/>
                <w:color w:val="000000" w:themeColor="text1"/>
                <w:sz w:val="18"/>
              </w:rPr>
              <w:t>, expedida por la Secretaría General y el Subdirector Técnico de Producción e Intervención de la UAERMV</w:t>
            </w:r>
          </w:p>
        </w:tc>
        <w:tc>
          <w:tcPr>
            <w:tcW w:w="456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BA55AA5" w14:textId="77777777" w:rsidR="000C010D" w:rsidRPr="00FF7993" w:rsidRDefault="000C010D" w:rsidP="00975E94">
            <w:pPr>
              <w:pStyle w:val="Textonotapie"/>
              <w:jc w:val="both"/>
              <w:rPr>
                <w:rFonts w:ascii="Arial" w:eastAsia="Arial Unicode MS" w:hAnsi="Arial" w:cs="Arial"/>
                <w:color w:val="000000" w:themeColor="text1"/>
                <w:sz w:val="18"/>
                <w:szCs w:val="24"/>
                <w:lang w:val="es-ES" w:eastAsia="es-US"/>
              </w:rPr>
            </w:pPr>
            <w:r w:rsidRPr="00FF7993">
              <w:rPr>
                <w:rFonts w:ascii="Arial" w:eastAsia="Arial Unicode MS" w:hAnsi="Arial" w:cs="Arial"/>
                <w:color w:val="000000" w:themeColor="text1"/>
                <w:sz w:val="18"/>
                <w:szCs w:val="24"/>
                <w:lang w:val="es-ES" w:eastAsia="es-US"/>
              </w:rPr>
              <w:t xml:space="preserve">“Por la cual se constituyen las cajas menores de la Secretaría General y de la Subdirección Técnica de Producción </w:t>
            </w:r>
            <w:r>
              <w:rPr>
                <w:rFonts w:ascii="Arial" w:eastAsia="Arial Unicode MS" w:hAnsi="Arial" w:cs="Arial"/>
                <w:color w:val="000000" w:themeColor="text1"/>
                <w:sz w:val="18"/>
                <w:szCs w:val="24"/>
                <w:lang w:val="es-ES" w:eastAsia="es-US"/>
              </w:rPr>
              <w:t xml:space="preserve">e Intervención </w:t>
            </w:r>
            <w:r w:rsidRPr="00FF7993">
              <w:rPr>
                <w:rFonts w:ascii="Arial" w:eastAsia="Arial Unicode MS" w:hAnsi="Arial" w:cs="Arial"/>
                <w:color w:val="000000" w:themeColor="text1"/>
                <w:sz w:val="18"/>
                <w:szCs w:val="24"/>
                <w:lang w:val="es-ES" w:eastAsia="es-US"/>
              </w:rPr>
              <w:t>de la UAERMV, para la vigencia 2019”</w:t>
            </w:r>
          </w:p>
        </w:tc>
      </w:tr>
      <w:tr w:rsidR="000C010D" w:rsidRPr="00FF7993" w14:paraId="7A64B730" w14:textId="77777777" w:rsidTr="00975E94">
        <w:trPr>
          <w:trHeight w:val="389"/>
        </w:trPr>
        <w:tc>
          <w:tcPr>
            <w:tcW w:w="439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06090E9" w14:textId="77777777" w:rsidR="000C010D" w:rsidRPr="00FF7993" w:rsidRDefault="000C010D" w:rsidP="00975E94">
            <w:pPr>
              <w:jc w:val="both"/>
              <w:rPr>
                <w:rFonts w:ascii="Arial" w:hAnsi="Arial" w:cs="Arial"/>
                <w:color w:val="000000" w:themeColor="text1"/>
                <w:sz w:val="18"/>
              </w:rPr>
            </w:pPr>
            <w:r w:rsidRPr="00FF7993">
              <w:rPr>
                <w:rFonts w:ascii="Arial" w:hAnsi="Arial" w:cs="Arial"/>
                <w:color w:val="000000" w:themeColor="text1"/>
                <w:sz w:val="18"/>
              </w:rPr>
              <w:t xml:space="preserve">Resolución Interna </w:t>
            </w:r>
            <w:r>
              <w:rPr>
                <w:rFonts w:ascii="Arial" w:hAnsi="Arial" w:cs="Arial"/>
                <w:color w:val="000000" w:themeColor="text1"/>
                <w:sz w:val="18"/>
              </w:rPr>
              <w:t>164</w:t>
            </w:r>
            <w:r w:rsidRPr="00FF7993">
              <w:rPr>
                <w:rFonts w:ascii="Arial" w:hAnsi="Arial" w:cs="Arial"/>
                <w:color w:val="000000" w:themeColor="text1"/>
                <w:sz w:val="18"/>
              </w:rPr>
              <w:t xml:space="preserve"> de </w:t>
            </w:r>
            <w:r>
              <w:rPr>
                <w:rFonts w:ascii="Arial" w:hAnsi="Arial" w:cs="Arial"/>
                <w:color w:val="000000" w:themeColor="text1"/>
                <w:sz w:val="18"/>
              </w:rPr>
              <w:t>mayo</w:t>
            </w:r>
            <w:r w:rsidRPr="00FF7993">
              <w:rPr>
                <w:rFonts w:ascii="Arial" w:hAnsi="Arial" w:cs="Arial"/>
                <w:color w:val="000000" w:themeColor="text1"/>
                <w:sz w:val="18"/>
              </w:rPr>
              <w:t xml:space="preserve"> </w:t>
            </w:r>
            <w:r>
              <w:rPr>
                <w:rFonts w:ascii="Arial" w:hAnsi="Arial" w:cs="Arial"/>
                <w:color w:val="000000" w:themeColor="text1"/>
                <w:sz w:val="18"/>
              </w:rPr>
              <w:t>09</w:t>
            </w:r>
            <w:r w:rsidRPr="00FF7993">
              <w:rPr>
                <w:rFonts w:ascii="Arial" w:hAnsi="Arial" w:cs="Arial"/>
                <w:color w:val="000000" w:themeColor="text1"/>
                <w:sz w:val="18"/>
              </w:rPr>
              <w:t xml:space="preserve"> de 2019, expedida por la Secretaría General y el Subdirector Técnico de Producción e Intervención de la UAERMV</w:t>
            </w:r>
          </w:p>
        </w:tc>
        <w:tc>
          <w:tcPr>
            <w:tcW w:w="456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3A41FCB" w14:textId="77777777" w:rsidR="000C010D" w:rsidRPr="00FF7993" w:rsidRDefault="000C010D" w:rsidP="00975E94">
            <w:pPr>
              <w:pStyle w:val="Textonotapie"/>
              <w:jc w:val="both"/>
              <w:rPr>
                <w:rFonts w:ascii="Arial" w:eastAsia="Arial Unicode MS" w:hAnsi="Arial" w:cs="Arial"/>
                <w:color w:val="000000" w:themeColor="text1"/>
                <w:sz w:val="18"/>
                <w:szCs w:val="24"/>
                <w:lang w:val="es-ES" w:eastAsia="es-US"/>
              </w:rPr>
            </w:pPr>
            <w:r>
              <w:rPr>
                <w:rFonts w:ascii="Arial" w:eastAsia="Arial Unicode MS" w:hAnsi="Arial" w:cs="Arial"/>
                <w:color w:val="000000" w:themeColor="text1"/>
                <w:sz w:val="18"/>
                <w:szCs w:val="24"/>
                <w:lang w:val="es-ES" w:eastAsia="es-US"/>
              </w:rPr>
              <w:t xml:space="preserve">“Por medio de la cual se modifica la Resolución 053 de 2019 mediante la </w:t>
            </w:r>
            <w:r w:rsidRPr="00FF7993">
              <w:rPr>
                <w:rFonts w:ascii="Arial" w:eastAsia="Arial Unicode MS" w:hAnsi="Arial" w:cs="Arial"/>
                <w:color w:val="000000" w:themeColor="text1"/>
                <w:sz w:val="18"/>
                <w:szCs w:val="24"/>
                <w:lang w:val="es-ES" w:eastAsia="es-US"/>
              </w:rPr>
              <w:t xml:space="preserve">cual se constituyen las cajas menores de la Secretaría General y de la Subdirección Técnica de Producción </w:t>
            </w:r>
            <w:r>
              <w:rPr>
                <w:rFonts w:ascii="Arial" w:eastAsia="Arial Unicode MS" w:hAnsi="Arial" w:cs="Arial"/>
                <w:color w:val="000000" w:themeColor="text1"/>
                <w:sz w:val="18"/>
                <w:szCs w:val="24"/>
                <w:lang w:val="es-ES" w:eastAsia="es-US"/>
              </w:rPr>
              <w:t xml:space="preserve">e Intervención </w:t>
            </w:r>
            <w:r w:rsidRPr="00FF7993">
              <w:rPr>
                <w:rFonts w:ascii="Arial" w:eastAsia="Arial Unicode MS" w:hAnsi="Arial" w:cs="Arial"/>
                <w:color w:val="000000" w:themeColor="text1"/>
                <w:sz w:val="18"/>
                <w:szCs w:val="24"/>
                <w:lang w:val="es-ES" w:eastAsia="es-US"/>
              </w:rPr>
              <w:t xml:space="preserve">de la UAERMV, para la vigencia </w:t>
            </w:r>
            <w:r>
              <w:rPr>
                <w:rFonts w:ascii="Arial" w:eastAsia="Arial Unicode MS" w:hAnsi="Arial" w:cs="Arial"/>
                <w:color w:val="000000" w:themeColor="text1"/>
                <w:sz w:val="18"/>
                <w:szCs w:val="24"/>
                <w:lang w:val="es-ES" w:eastAsia="es-US"/>
              </w:rPr>
              <w:t xml:space="preserve">fiscal </w:t>
            </w:r>
            <w:r w:rsidRPr="00FF7993">
              <w:rPr>
                <w:rFonts w:ascii="Arial" w:eastAsia="Arial Unicode MS" w:hAnsi="Arial" w:cs="Arial"/>
                <w:color w:val="000000" w:themeColor="text1"/>
                <w:sz w:val="18"/>
                <w:szCs w:val="24"/>
                <w:lang w:val="es-ES" w:eastAsia="es-US"/>
              </w:rPr>
              <w:t>2019</w:t>
            </w:r>
            <w:r>
              <w:rPr>
                <w:rFonts w:ascii="Arial" w:eastAsia="Arial Unicode MS" w:hAnsi="Arial" w:cs="Arial"/>
                <w:color w:val="000000" w:themeColor="text1"/>
                <w:sz w:val="18"/>
                <w:szCs w:val="24"/>
                <w:lang w:val="es-ES" w:eastAsia="es-US"/>
              </w:rPr>
              <w:t>”</w:t>
            </w:r>
          </w:p>
        </w:tc>
      </w:tr>
      <w:tr w:rsidR="000C010D" w:rsidRPr="00FF7993" w14:paraId="522F3E69" w14:textId="77777777" w:rsidTr="00975E94">
        <w:trPr>
          <w:trHeight w:val="389"/>
        </w:trPr>
        <w:tc>
          <w:tcPr>
            <w:tcW w:w="439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4D4A3CD" w14:textId="77777777" w:rsidR="000C010D" w:rsidRPr="00FF7993" w:rsidRDefault="000C010D" w:rsidP="00975E94">
            <w:pPr>
              <w:jc w:val="both"/>
              <w:rPr>
                <w:rFonts w:ascii="Arial" w:hAnsi="Arial" w:cs="Arial"/>
                <w:color w:val="000000" w:themeColor="text1"/>
                <w:sz w:val="18"/>
              </w:rPr>
            </w:pPr>
            <w:r w:rsidRPr="00FF7993">
              <w:rPr>
                <w:rFonts w:ascii="Arial" w:hAnsi="Arial" w:cs="Arial"/>
                <w:color w:val="000000" w:themeColor="text1"/>
                <w:sz w:val="18"/>
              </w:rPr>
              <w:t>Instructivo Interno Manejo y Control de Cajas Menores de septiembre de 2014, aprobado por el Secretario General en el 2014</w:t>
            </w:r>
          </w:p>
        </w:tc>
        <w:tc>
          <w:tcPr>
            <w:tcW w:w="456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C9CB095" w14:textId="77777777" w:rsidR="000C010D" w:rsidRPr="00FF7993" w:rsidRDefault="000C010D" w:rsidP="00975E94">
            <w:pPr>
              <w:suppressAutoHyphens w:val="0"/>
              <w:spacing w:before="120" w:after="120"/>
              <w:jc w:val="both"/>
              <w:textAlignment w:val="auto"/>
              <w:rPr>
                <w:rFonts w:ascii="Arial" w:hAnsi="Arial" w:cs="Arial"/>
                <w:color w:val="000000" w:themeColor="text1"/>
                <w:sz w:val="18"/>
              </w:rPr>
            </w:pPr>
            <w:r w:rsidRPr="00FF7993">
              <w:rPr>
                <w:rFonts w:ascii="Arial" w:hAnsi="Arial" w:cs="Arial"/>
                <w:color w:val="000000" w:themeColor="text1"/>
                <w:sz w:val="18"/>
              </w:rPr>
              <w:t>Identificado con el código FIN-C-IN-002, Versión 1.0.</w:t>
            </w:r>
          </w:p>
        </w:tc>
      </w:tr>
      <w:tr w:rsidR="000C010D" w:rsidRPr="00FF7993" w14:paraId="27FE3965" w14:textId="77777777" w:rsidTr="00975E94">
        <w:trPr>
          <w:trHeight w:val="389"/>
        </w:trPr>
        <w:tc>
          <w:tcPr>
            <w:tcW w:w="439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97A2CC4" w14:textId="77777777" w:rsidR="000C010D" w:rsidRPr="00FF7993" w:rsidRDefault="000C010D" w:rsidP="00975E94">
            <w:pPr>
              <w:jc w:val="both"/>
              <w:rPr>
                <w:rFonts w:ascii="Arial" w:hAnsi="Arial" w:cs="Arial"/>
                <w:color w:val="000000" w:themeColor="text1"/>
                <w:sz w:val="18"/>
              </w:rPr>
            </w:pPr>
            <w:r w:rsidRPr="00FF7993">
              <w:rPr>
                <w:rFonts w:ascii="Arial" w:hAnsi="Arial" w:cs="Arial"/>
                <w:color w:val="000000" w:themeColor="text1"/>
                <w:sz w:val="18"/>
              </w:rPr>
              <w:t>Manual Operativo Presupuestal del Distrito Capital, expedido por la Secretaría Distrital de Hacienda - Dirección Distrital de Presupuesto Bogotá D.C., 2017</w:t>
            </w:r>
          </w:p>
        </w:tc>
        <w:tc>
          <w:tcPr>
            <w:tcW w:w="4562" w:type="dxa"/>
            <w:tcBorders>
              <w:bottom w:val="single" w:sz="4" w:space="0" w:color="000000"/>
              <w:right w:val="single" w:sz="4" w:space="0" w:color="000000"/>
            </w:tcBorders>
            <w:shd w:val="clear" w:color="auto" w:fill="auto"/>
            <w:tcMar>
              <w:top w:w="0" w:type="dxa"/>
              <w:left w:w="70" w:type="dxa"/>
              <w:bottom w:w="0" w:type="dxa"/>
              <w:right w:w="70" w:type="dxa"/>
            </w:tcMar>
            <w:vAlign w:val="bottom"/>
          </w:tcPr>
          <w:p w14:paraId="5F144740" w14:textId="77777777" w:rsidR="000C010D" w:rsidRPr="00FF7993" w:rsidRDefault="000C010D" w:rsidP="00975E94">
            <w:pPr>
              <w:suppressAutoHyphens w:val="0"/>
              <w:spacing w:before="120" w:after="120"/>
              <w:jc w:val="both"/>
              <w:textAlignment w:val="auto"/>
              <w:rPr>
                <w:rFonts w:ascii="Arial" w:hAnsi="Arial" w:cs="Arial"/>
                <w:color w:val="000000" w:themeColor="text1"/>
                <w:sz w:val="18"/>
              </w:rPr>
            </w:pPr>
            <w:r w:rsidRPr="00FF7993">
              <w:rPr>
                <w:rFonts w:ascii="Arial" w:hAnsi="Arial" w:cs="Arial"/>
                <w:color w:val="000000" w:themeColor="text1"/>
                <w:sz w:val="18"/>
              </w:rPr>
              <w:t>(Numeral 3.2.2. Manejo de cajas menores).</w:t>
            </w:r>
          </w:p>
        </w:tc>
      </w:tr>
      <w:tr w:rsidR="000C010D" w:rsidRPr="00FF7993" w14:paraId="615018C0" w14:textId="77777777" w:rsidTr="00975E94">
        <w:trPr>
          <w:trHeight w:val="389"/>
        </w:trPr>
        <w:tc>
          <w:tcPr>
            <w:tcW w:w="439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EEC94AE" w14:textId="77777777" w:rsidR="000C010D" w:rsidRPr="00FF7993" w:rsidRDefault="000C010D" w:rsidP="00975E94">
            <w:pPr>
              <w:jc w:val="both"/>
              <w:rPr>
                <w:rFonts w:ascii="Arial" w:hAnsi="Arial" w:cs="Arial"/>
                <w:color w:val="000000" w:themeColor="text1"/>
                <w:sz w:val="18"/>
              </w:rPr>
            </w:pPr>
            <w:r w:rsidRPr="00FF7993">
              <w:rPr>
                <w:rFonts w:ascii="Arial" w:hAnsi="Arial" w:cs="Arial"/>
                <w:color w:val="000000" w:themeColor="text1"/>
                <w:sz w:val="18"/>
              </w:rPr>
              <w:t>Resolución 331 de 2016, expedido por el Director General (E) de la Unidad Administrativa Especial de Rehabilitación y Mantenimiento Vial – UAERMV 2016</w:t>
            </w:r>
          </w:p>
        </w:tc>
        <w:tc>
          <w:tcPr>
            <w:tcW w:w="4562" w:type="dxa"/>
            <w:tcBorders>
              <w:bottom w:val="single" w:sz="4" w:space="0" w:color="000000"/>
              <w:right w:val="single" w:sz="4" w:space="0" w:color="000000"/>
            </w:tcBorders>
            <w:shd w:val="clear" w:color="auto" w:fill="auto"/>
            <w:tcMar>
              <w:top w:w="0" w:type="dxa"/>
              <w:left w:w="70" w:type="dxa"/>
              <w:bottom w:w="0" w:type="dxa"/>
              <w:right w:w="70" w:type="dxa"/>
            </w:tcMar>
            <w:vAlign w:val="bottom"/>
          </w:tcPr>
          <w:p w14:paraId="3510D1DF" w14:textId="77777777" w:rsidR="000C010D" w:rsidRPr="00FF7993" w:rsidRDefault="000C010D" w:rsidP="00975E94">
            <w:pPr>
              <w:jc w:val="both"/>
              <w:rPr>
                <w:rFonts w:ascii="Arial" w:hAnsi="Arial" w:cs="Arial"/>
                <w:color w:val="000000" w:themeColor="text1"/>
                <w:sz w:val="18"/>
              </w:rPr>
            </w:pPr>
            <w:r w:rsidRPr="00FF7993">
              <w:rPr>
                <w:rFonts w:ascii="Arial" w:hAnsi="Arial" w:cs="Arial"/>
                <w:color w:val="000000" w:themeColor="text1"/>
                <w:sz w:val="18"/>
              </w:rPr>
              <w:t>“Por medio de la cual el Director General de la Unidad Administrativa Especial de Rehabilitación y Mantenimiento Vial delega algunas funciones”.</w:t>
            </w:r>
          </w:p>
        </w:tc>
      </w:tr>
    </w:tbl>
    <w:p w14:paraId="58D25531" w14:textId="77777777" w:rsidR="000C010D" w:rsidRPr="00524141" w:rsidRDefault="000C010D" w:rsidP="000C010D">
      <w:pPr>
        <w:autoSpaceDE w:val="0"/>
        <w:rPr>
          <w:rFonts w:ascii="Arial" w:hAnsi="Arial" w:cs="Arial"/>
          <w:bCs/>
          <w:color w:val="000000" w:themeColor="text1"/>
          <w:sz w:val="14"/>
          <w:szCs w:val="14"/>
          <w:lang w:eastAsia="es-ES_tradnl"/>
        </w:rPr>
      </w:pPr>
      <w:r w:rsidRPr="00524141">
        <w:rPr>
          <w:rFonts w:ascii="Arial" w:hAnsi="Arial" w:cs="Arial"/>
          <w:bCs/>
          <w:color w:val="000000" w:themeColor="text1"/>
          <w:sz w:val="14"/>
          <w:szCs w:val="14"/>
          <w:lang w:eastAsia="es-ES_tradnl"/>
        </w:rPr>
        <w:t>Fuente: Elaboración propia de la Oficina de Control interno a partir de las normas citadas.</w:t>
      </w:r>
    </w:p>
    <w:p w14:paraId="181B11AB" w14:textId="77777777" w:rsidR="000C010D" w:rsidRPr="00B136EA" w:rsidRDefault="000C010D" w:rsidP="000C010D">
      <w:pPr>
        <w:jc w:val="both"/>
        <w:rPr>
          <w:rFonts w:ascii="Arial" w:hAnsi="Arial" w:cs="Arial"/>
          <w:b/>
          <w:color w:val="833C0B" w:themeColor="accent2" w:themeShade="80"/>
        </w:rPr>
      </w:pPr>
    </w:p>
    <w:p w14:paraId="42A1E310" w14:textId="4E7DD448" w:rsidR="000C010D" w:rsidRPr="00080FB2" w:rsidRDefault="004F623B" w:rsidP="000C010D">
      <w:pPr>
        <w:jc w:val="both"/>
        <w:rPr>
          <w:rFonts w:ascii="Arial" w:hAnsi="Arial" w:cs="Arial"/>
          <w:b/>
          <w:color w:val="000000" w:themeColor="text1"/>
        </w:rPr>
      </w:pPr>
      <w:r w:rsidRPr="00080FB2">
        <w:rPr>
          <w:rFonts w:ascii="Arial" w:hAnsi="Arial" w:cs="Arial"/>
          <w:b/>
          <w:color w:val="000000" w:themeColor="text1"/>
        </w:rPr>
        <w:t>RESULTADO DE LOS ARQUEOS</w:t>
      </w:r>
    </w:p>
    <w:p w14:paraId="634392CA" w14:textId="77777777" w:rsidR="000C010D" w:rsidRPr="00B136EA" w:rsidRDefault="000C010D" w:rsidP="000C010D">
      <w:pPr>
        <w:jc w:val="both"/>
        <w:rPr>
          <w:rFonts w:ascii="Arial" w:hAnsi="Arial" w:cs="Arial"/>
          <w:color w:val="833C0B" w:themeColor="accent2" w:themeShade="80"/>
        </w:rPr>
      </w:pPr>
    </w:p>
    <w:p w14:paraId="3263410D" w14:textId="47CE4FA2" w:rsidR="000C010D" w:rsidRDefault="000C010D" w:rsidP="000C010D">
      <w:pPr>
        <w:pStyle w:val="Ttulo1"/>
        <w:widowControl/>
        <w:numPr>
          <w:ilvl w:val="0"/>
          <w:numId w:val="1"/>
        </w:numPr>
        <w:suppressAutoHyphens w:val="0"/>
        <w:autoSpaceDN w:val="0"/>
        <w:spacing w:before="0" w:after="0"/>
        <w:rPr>
          <w:rFonts w:ascii="Arial" w:eastAsia="Calibri" w:hAnsi="Arial" w:cs="Arial"/>
          <w:bCs w:val="0"/>
          <w:color w:val="000000" w:themeColor="text1"/>
          <w:sz w:val="22"/>
          <w:szCs w:val="22"/>
        </w:rPr>
      </w:pPr>
      <w:r w:rsidRPr="00080FB2">
        <w:rPr>
          <w:rFonts w:ascii="Arial" w:eastAsia="Calibri" w:hAnsi="Arial" w:cs="Arial"/>
          <w:bCs w:val="0"/>
          <w:color w:val="000000" w:themeColor="text1"/>
          <w:sz w:val="22"/>
          <w:szCs w:val="22"/>
        </w:rPr>
        <w:t xml:space="preserve">Resultado arqueo </w:t>
      </w:r>
      <w:r w:rsidR="0072024A">
        <w:rPr>
          <w:rFonts w:ascii="Arial" w:eastAsia="Calibri" w:hAnsi="Arial" w:cs="Arial"/>
          <w:bCs w:val="0"/>
          <w:color w:val="000000" w:themeColor="text1"/>
          <w:sz w:val="22"/>
          <w:szCs w:val="22"/>
        </w:rPr>
        <w:t>del 24 de julio de 2019</w:t>
      </w:r>
    </w:p>
    <w:p w14:paraId="24C35841" w14:textId="77777777" w:rsidR="000C010D" w:rsidRDefault="000C010D" w:rsidP="000C010D">
      <w:pPr>
        <w:pStyle w:val="Ttulo1"/>
        <w:widowControl/>
        <w:suppressAutoHyphens w:val="0"/>
        <w:autoSpaceDN w:val="0"/>
        <w:spacing w:before="0" w:after="0"/>
        <w:ind w:left="720"/>
        <w:rPr>
          <w:rFonts w:ascii="Arial" w:eastAsia="Calibri" w:hAnsi="Arial" w:cs="Arial"/>
          <w:bCs w:val="0"/>
          <w:color w:val="000000" w:themeColor="text1"/>
          <w:sz w:val="22"/>
          <w:szCs w:val="22"/>
        </w:rPr>
      </w:pPr>
    </w:p>
    <w:p w14:paraId="751D88DB" w14:textId="3C80678E" w:rsidR="000C010D" w:rsidRDefault="000C010D" w:rsidP="000C010D">
      <w:pPr>
        <w:jc w:val="both"/>
        <w:rPr>
          <w:rFonts w:ascii="Arial" w:eastAsia="Times New Roman" w:hAnsi="Arial" w:cs="Arial"/>
          <w:color w:val="000000" w:themeColor="text1"/>
          <w:lang w:val="es-ES_tradnl" w:eastAsia="es-ES"/>
        </w:rPr>
      </w:pPr>
      <w:r w:rsidRPr="00080FB2">
        <w:rPr>
          <w:rFonts w:ascii="Arial" w:eastAsia="Times New Roman" w:hAnsi="Arial" w:cs="Arial"/>
          <w:color w:val="000000" w:themeColor="text1"/>
          <w:lang w:val="es-ES_tradnl" w:eastAsia="es-ES"/>
        </w:rPr>
        <w:t xml:space="preserve">El arqueo fue realizado el 24 de julio de 2019 con la responsable de la caja menor designada, se adjunta copia del acta suscrita; en la actividad se revisaron aspectos relacionados con la seguridad del dinero en efectivo, documentación soporte de los recibos de caja, naturaleza de las compras de bienes y/o servicios, nivel de agotamiento, y los cheques en blanco de la cuenta corriente de Davivienda Nro. 0560006069997531, donde se consignan los reembolsos. </w:t>
      </w:r>
    </w:p>
    <w:p w14:paraId="251184EF" w14:textId="77777777" w:rsidR="00921B6F" w:rsidRPr="00080FB2" w:rsidRDefault="00921B6F" w:rsidP="000C010D">
      <w:pPr>
        <w:jc w:val="both"/>
        <w:rPr>
          <w:rFonts w:ascii="Arial" w:eastAsia="Times New Roman" w:hAnsi="Arial" w:cs="Arial"/>
          <w:color w:val="000000" w:themeColor="text1"/>
          <w:lang w:val="es-ES_tradnl" w:eastAsia="es-ES"/>
        </w:rPr>
      </w:pPr>
    </w:p>
    <w:p w14:paraId="3819EA64" w14:textId="5873ADC9" w:rsidR="00921B6F" w:rsidRDefault="00921B6F" w:rsidP="000C010D">
      <w:pPr>
        <w:jc w:val="both"/>
        <w:rPr>
          <w:rFonts w:ascii="Arial" w:hAnsi="Arial" w:cs="Arial"/>
          <w:color w:val="000000" w:themeColor="text1"/>
        </w:rPr>
      </w:pPr>
      <w:r>
        <w:rPr>
          <w:rFonts w:ascii="Arial" w:hAnsi="Arial" w:cs="Arial"/>
          <w:color w:val="000000" w:themeColor="text1"/>
        </w:rPr>
        <w:t>D</w:t>
      </w:r>
      <w:r w:rsidR="000C010D" w:rsidRPr="00080FB2">
        <w:rPr>
          <w:rFonts w:ascii="Arial" w:hAnsi="Arial" w:cs="Arial"/>
          <w:color w:val="000000" w:themeColor="text1"/>
        </w:rPr>
        <w:t>e este arqueo se encontró:</w:t>
      </w:r>
    </w:p>
    <w:p w14:paraId="68DEDF45" w14:textId="77777777" w:rsidR="00921B6F" w:rsidRDefault="00921B6F" w:rsidP="000C010D">
      <w:pPr>
        <w:jc w:val="both"/>
        <w:rPr>
          <w:rFonts w:ascii="Arial" w:hAnsi="Arial" w:cs="Arial"/>
          <w:color w:val="000000" w:themeColor="text1"/>
        </w:rPr>
      </w:pPr>
    </w:p>
    <w:p w14:paraId="4239D6C4" w14:textId="25AB8521" w:rsidR="000C010D" w:rsidRPr="00921B6F" w:rsidRDefault="000C010D" w:rsidP="000C010D">
      <w:pPr>
        <w:keepNext w:val="0"/>
        <w:widowControl/>
        <w:numPr>
          <w:ilvl w:val="0"/>
          <w:numId w:val="2"/>
        </w:numPr>
        <w:shd w:val="clear" w:color="auto" w:fill="auto"/>
        <w:suppressAutoHyphens w:val="0"/>
        <w:overflowPunct/>
        <w:spacing w:before="120" w:after="120" w:line="276" w:lineRule="auto"/>
        <w:jc w:val="both"/>
        <w:textAlignment w:val="auto"/>
        <w:rPr>
          <w:rFonts w:ascii="Arial" w:eastAsia="Times New Roman" w:hAnsi="Arial" w:cs="Arial"/>
          <w:color w:val="000000" w:themeColor="text1"/>
          <w:lang w:val="es-ES_tradnl" w:eastAsia="es-ES"/>
        </w:rPr>
      </w:pPr>
      <w:r w:rsidRPr="00451090">
        <w:rPr>
          <w:rFonts w:ascii="Arial" w:hAnsi="Arial" w:cs="Arial"/>
          <w:color w:val="auto"/>
        </w:rPr>
        <w:t xml:space="preserve">UN MILLÓN SETECIENTOS SIETE MIL NOVECIENTOS CINCUENTA PESOS M/CTE ($ 1.707.950) en efectivo, y DOS MILLONES CUATROCIENTOS </w:t>
      </w:r>
      <w:r w:rsidRPr="00451090">
        <w:rPr>
          <w:rFonts w:ascii="Arial" w:hAnsi="Arial" w:cs="Arial"/>
          <w:color w:val="auto"/>
        </w:rPr>
        <w:lastRenderedPageBreak/>
        <w:t xml:space="preserve">TREINTA Y DOS MIL SEISCIENTOS TREINTA Y DOS PESOS M/CTE. </w:t>
      </w:r>
      <w:r w:rsidR="00921B6F">
        <w:rPr>
          <w:rFonts w:ascii="Arial" w:hAnsi="Arial" w:cs="Arial"/>
          <w:color w:val="auto"/>
        </w:rPr>
        <w:t xml:space="preserve">              </w:t>
      </w:r>
      <w:r w:rsidRPr="00451090">
        <w:rPr>
          <w:rFonts w:ascii="Arial" w:hAnsi="Arial" w:cs="Arial"/>
          <w:color w:val="auto"/>
        </w:rPr>
        <w:t>($ 2.432.632) en facturas y/o recibos</w:t>
      </w:r>
      <w:r w:rsidR="00921B6F">
        <w:rPr>
          <w:rFonts w:ascii="Arial" w:hAnsi="Arial" w:cs="Arial"/>
          <w:color w:val="auto"/>
        </w:rPr>
        <w:t xml:space="preserve">, </w:t>
      </w:r>
      <w:r w:rsidR="00921B6F" w:rsidRPr="00622B7F">
        <w:rPr>
          <w:rFonts w:ascii="Arial" w:hAnsi="Arial" w:cs="Arial"/>
          <w:color w:val="000000" w:themeColor="text1"/>
        </w:rPr>
        <w:t xml:space="preserve">para un total de CUATRO MILLONES CIENTO </w:t>
      </w:r>
      <w:r w:rsidR="00921B6F">
        <w:rPr>
          <w:rFonts w:ascii="Arial" w:hAnsi="Arial" w:cs="Arial"/>
          <w:color w:val="000000" w:themeColor="text1"/>
        </w:rPr>
        <w:t xml:space="preserve">CUARENTA MIL QUINIENTOS OCHENTA Y DOS </w:t>
      </w:r>
      <w:r w:rsidR="00921B6F" w:rsidRPr="00622B7F">
        <w:rPr>
          <w:rFonts w:ascii="Arial" w:hAnsi="Arial" w:cs="Arial"/>
          <w:color w:val="000000" w:themeColor="text1"/>
        </w:rPr>
        <w:t>M/CTE</w:t>
      </w:r>
      <w:r w:rsidR="00921B6F">
        <w:rPr>
          <w:rFonts w:ascii="Arial" w:hAnsi="Arial" w:cs="Arial"/>
          <w:color w:val="000000" w:themeColor="text1"/>
        </w:rPr>
        <w:t xml:space="preserve">                        ($ 4.140.582).</w:t>
      </w:r>
      <w:r w:rsidR="00921B6F" w:rsidRPr="00921B6F">
        <w:rPr>
          <w:rFonts w:ascii="Arial" w:hAnsi="Arial" w:cs="Arial"/>
          <w:b/>
          <w:bCs/>
          <w:color w:val="000000" w:themeColor="text1"/>
        </w:rPr>
        <w:t xml:space="preserve"> </w:t>
      </w:r>
      <w:r w:rsidR="00921B6F" w:rsidRPr="00921B6F">
        <w:rPr>
          <w:rFonts w:ascii="Arial" w:eastAsia="Times New Roman" w:hAnsi="Arial" w:cs="Arial"/>
          <w:color w:val="000000" w:themeColor="text1"/>
          <w:lang w:val="es-ES_tradnl" w:eastAsia="es-ES"/>
        </w:rPr>
        <w:t>Se identifico un sobrante de D</w:t>
      </w:r>
      <w:r w:rsidR="00921B6F">
        <w:rPr>
          <w:rFonts w:ascii="Arial" w:eastAsia="Times New Roman" w:hAnsi="Arial" w:cs="Arial"/>
          <w:color w:val="000000" w:themeColor="text1"/>
          <w:lang w:val="es-ES_tradnl" w:eastAsia="es-ES"/>
        </w:rPr>
        <w:t>OS</w:t>
      </w:r>
      <w:r w:rsidR="00921B6F" w:rsidRPr="00921B6F">
        <w:rPr>
          <w:rFonts w:ascii="Arial" w:eastAsia="Times New Roman" w:hAnsi="Arial" w:cs="Arial"/>
          <w:color w:val="000000" w:themeColor="text1"/>
          <w:lang w:val="es-ES_tradnl" w:eastAsia="es-ES"/>
        </w:rPr>
        <w:t xml:space="preserve"> PESOS ($ </w:t>
      </w:r>
      <w:r w:rsidR="00921B6F">
        <w:rPr>
          <w:rFonts w:ascii="Arial" w:eastAsia="Times New Roman" w:hAnsi="Arial" w:cs="Arial"/>
          <w:color w:val="000000" w:themeColor="text1"/>
          <w:lang w:val="es-ES_tradnl" w:eastAsia="es-ES"/>
        </w:rPr>
        <w:t>2</w:t>
      </w:r>
      <w:r w:rsidR="00921B6F" w:rsidRPr="00921B6F">
        <w:rPr>
          <w:rFonts w:ascii="Arial" w:eastAsia="Times New Roman" w:hAnsi="Arial" w:cs="Arial"/>
          <w:color w:val="000000" w:themeColor="text1"/>
          <w:lang w:val="es-ES_tradnl" w:eastAsia="es-ES"/>
        </w:rPr>
        <w:t xml:space="preserve">), </w:t>
      </w:r>
      <w:r w:rsidR="00921B6F">
        <w:rPr>
          <w:rFonts w:ascii="Arial" w:eastAsia="Times New Roman" w:hAnsi="Arial" w:cs="Arial"/>
          <w:color w:val="000000" w:themeColor="text1"/>
          <w:lang w:val="es-ES_tradnl" w:eastAsia="es-ES"/>
        </w:rPr>
        <w:t>el</w:t>
      </w:r>
      <w:r w:rsidR="00921B6F" w:rsidRPr="00921B6F">
        <w:rPr>
          <w:rFonts w:ascii="Arial" w:eastAsia="Times New Roman" w:hAnsi="Arial" w:cs="Arial"/>
          <w:color w:val="000000" w:themeColor="text1"/>
          <w:lang w:val="es-ES_tradnl" w:eastAsia="es-ES"/>
        </w:rPr>
        <w:t xml:space="preserve"> cual no tiene trascendencia en el manejo y efectos contables por la cuantía.</w:t>
      </w:r>
    </w:p>
    <w:p w14:paraId="3FF0E3B6" w14:textId="318679F1" w:rsidR="000C010D" w:rsidRPr="00451090" w:rsidRDefault="00B04693" w:rsidP="000C010D">
      <w:pPr>
        <w:keepNext w:val="0"/>
        <w:widowControl/>
        <w:numPr>
          <w:ilvl w:val="0"/>
          <w:numId w:val="2"/>
        </w:numPr>
        <w:shd w:val="clear" w:color="auto" w:fill="auto"/>
        <w:suppressAutoHyphens w:val="0"/>
        <w:overflowPunct/>
        <w:spacing w:before="120" w:after="120" w:line="276" w:lineRule="auto"/>
        <w:jc w:val="both"/>
        <w:textAlignment w:val="auto"/>
        <w:rPr>
          <w:rFonts w:ascii="Arial" w:hAnsi="Arial" w:cs="Arial"/>
          <w:color w:val="auto"/>
        </w:rPr>
      </w:pPr>
      <w:r>
        <w:rPr>
          <w:rFonts w:ascii="Arial" w:hAnsi="Arial" w:cs="Arial"/>
          <w:color w:val="auto"/>
        </w:rPr>
        <w:t>Los fondos de la</w:t>
      </w:r>
      <w:r w:rsidR="000C010D" w:rsidRPr="00451090">
        <w:rPr>
          <w:rFonts w:ascii="Arial" w:hAnsi="Arial" w:cs="Arial"/>
          <w:color w:val="auto"/>
        </w:rPr>
        <w:t xml:space="preserve"> caja menor de la Secretaría General está</w:t>
      </w:r>
      <w:r>
        <w:rPr>
          <w:rFonts w:ascii="Arial" w:hAnsi="Arial" w:cs="Arial"/>
          <w:color w:val="auto"/>
        </w:rPr>
        <w:t>n</w:t>
      </w:r>
      <w:r w:rsidR="000C010D" w:rsidRPr="00451090">
        <w:rPr>
          <w:rFonts w:ascii="Arial" w:hAnsi="Arial" w:cs="Arial"/>
          <w:color w:val="auto"/>
        </w:rPr>
        <w:t xml:space="preserve"> protegid</w:t>
      </w:r>
      <w:r>
        <w:rPr>
          <w:rFonts w:ascii="Arial" w:hAnsi="Arial" w:cs="Arial"/>
          <w:color w:val="auto"/>
        </w:rPr>
        <w:t>os</w:t>
      </w:r>
      <w:r w:rsidR="000C010D" w:rsidRPr="00451090">
        <w:rPr>
          <w:rFonts w:ascii="Arial" w:hAnsi="Arial" w:cs="Arial"/>
          <w:color w:val="auto"/>
        </w:rPr>
        <w:t xml:space="preserve"> físicamente en la caja fuerte, la cual se encuentra ubicada debajo del puesto de trabajo de la persona responsable del manejo; y </w:t>
      </w:r>
      <w:r w:rsidR="00194055">
        <w:rPr>
          <w:rFonts w:ascii="Arial" w:hAnsi="Arial" w:cs="Arial"/>
          <w:color w:val="auto"/>
        </w:rPr>
        <w:t>a</w:t>
      </w:r>
      <w:r>
        <w:rPr>
          <w:rFonts w:ascii="Arial" w:hAnsi="Arial" w:cs="Arial"/>
          <w:color w:val="auto"/>
        </w:rPr>
        <w:t>segurados</w:t>
      </w:r>
      <w:r w:rsidR="000C010D" w:rsidRPr="00451090">
        <w:rPr>
          <w:rFonts w:ascii="Arial" w:hAnsi="Arial" w:cs="Arial"/>
          <w:color w:val="auto"/>
        </w:rPr>
        <w:t xml:space="preserve"> al 100% de su monto de constitución con la Póliza Global de Entidades Estatales </w:t>
      </w:r>
      <w:r w:rsidR="0072024A" w:rsidRPr="00451090">
        <w:rPr>
          <w:rFonts w:ascii="Arial" w:hAnsi="Arial" w:cs="Arial"/>
          <w:color w:val="auto"/>
        </w:rPr>
        <w:t>No</w:t>
      </w:r>
      <w:r w:rsidR="000C010D" w:rsidRPr="00451090">
        <w:rPr>
          <w:rFonts w:ascii="Arial" w:hAnsi="Arial" w:cs="Arial"/>
          <w:color w:val="auto"/>
        </w:rPr>
        <w:t xml:space="preserve"> 2201217035655, expedida por Mapfre Seguros, su vigencia se estableció entre el 12 de noviembre de 2017 y el 01 de diciembre de 2019. </w:t>
      </w:r>
    </w:p>
    <w:p w14:paraId="175CA26C" w14:textId="77777777" w:rsidR="000C010D" w:rsidRPr="00451090" w:rsidRDefault="000C010D" w:rsidP="000C010D">
      <w:pPr>
        <w:keepNext w:val="0"/>
        <w:widowControl/>
        <w:numPr>
          <w:ilvl w:val="0"/>
          <w:numId w:val="2"/>
        </w:numPr>
        <w:shd w:val="clear" w:color="auto" w:fill="auto"/>
        <w:suppressAutoHyphens w:val="0"/>
        <w:overflowPunct/>
        <w:spacing w:before="120" w:after="120" w:line="276" w:lineRule="auto"/>
        <w:jc w:val="both"/>
        <w:textAlignment w:val="auto"/>
        <w:rPr>
          <w:rFonts w:ascii="Arial" w:hAnsi="Arial" w:cs="Arial"/>
          <w:color w:val="auto"/>
        </w:rPr>
      </w:pPr>
      <w:r w:rsidRPr="00451090">
        <w:rPr>
          <w:rFonts w:ascii="Arial" w:hAnsi="Arial" w:cs="Arial"/>
          <w:color w:val="auto"/>
        </w:rPr>
        <w:t xml:space="preserve">Se encontraron 33 cheques en blanco a utilizar para reembolsos, del 46543-1 al 46575-4. </w:t>
      </w:r>
    </w:p>
    <w:p w14:paraId="57CFD2E3" w14:textId="77777777" w:rsidR="000C010D" w:rsidRPr="00665784" w:rsidRDefault="000C010D" w:rsidP="000C010D">
      <w:pPr>
        <w:keepNext w:val="0"/>
        <w:widowControl/>
        <w:numPr>
          <w:ilvl w:val="0"/>
          <w:numId w:val="2"/>
        </w:numPr>
        <w:shd w:val="clear" w:color="auto" w:fill="auto"/>
        <w:suppressAutoHyphens w:val="0"/>
        <w:overflowPunct/>
        <w:spacing w:before="120" w:after="120" w:line="276" w:lineRule="auto"/>
        <w:jc w:val="both"/>
        <w:textAlignment w:val="auto"/>
        <w:rPr>
          <w:rFonts w:ascii="Arial" w:eastAsia="Times New Roman" w:hAnsi="Arial" w:cs="Arial"/>
          <w:b/>
          <w:sz w:val="18"/>
          <w:szCs w:val="18"/>
          <w:lang w:eastAsia="es-ES"/>
        </w:rPr>
      </w:pPr>
      <w:r w:rsidRPr="00451090">
        <w:rPr>
          <w:rFonts w:ascii="Arial" w:hAnsi="Arial" w:cs="Arial"/>
          <w:color w:val="auto"/>
        </w:rPr>
        <w:t xml:space="preserve">Al efectuar el arqueo, se encontró la siguiente relación de facturas: </w:t>
      </w:r>
    </w:p>
    <w:tbl>
      <w:tblPr>
        <w:tblW w:w="9999" w:type="dxa"/>
        <w:tblCellMar>
          <w:left w:w="70" w:type="dxa"/>
          <w:right w:w="70" w:type="dxa"/>
        </w:tblCellMar>
        <w:tblLook w:val="04A0" w:firstRow="1" w:lastRow="0" w:firstColumn="1" w:lastColumn="0" w:noHBand="0" w:noVBand="1"/>
      </w:tblPr>
      <w:tblGrid>
        <w:gridCol w:w="2604"/>
        <w:gridCol w:w="4433"/>
        <w:gridCol w:w="1432"/>
        <w:gridCol w:w="1530"/>
      </w:tblGrid>
      <w:tr w:rsidR="000C010D" w:rsidRPr="0025697C" w14:paraId="6734B944" w14:textId="77777777" w:rsidTr="00975E94">
        <w:trPr>
          <w:trHeight w:val="337"/>
        </w:trPr>
        <w:tc>
          <w:tcPr>
            <w:tcW w:w="2604" w:type="dxa"/>
            <w:tcBorders>
              <w:top w:val="nil"/>
              <w:left w:val="nil"/>
              <w:bottom w:val="nil"/>
              <w:right w:val="nil"/>
            </w:tcBorders>
            <w:shd w:val="clear" w:color="000000" w:fill="002060"/>
            <w:vAlign w:val="center"/>
            <w:hideMark/>
          </w:tcPr>
          <w:p w14:paraId="5ADA3D82" w14:textId="77777777" w:rsidR="000C010D" w:rsidRPr="0025697C" w:rsidRDefault="000C010D" w:rsidP="00975E94">
            <w:pPr>
              <w:keepNext w:val="0"/>
              <w:widowControl/>
              <w:shd w:val="clear" w:color="auto" w:fill="auto"/>
              <w:suppressAutoHyphens w:val="0"/>
              <w:overflowPunct/>
              <w:jc w:val="center"/>
              <w:textAlignment w:val="auto"/>
              <w:rPr>
                <w:rFonts w:ascii="Arial" w:eastAsia="Times New Roman" w:hAnsi="Arial" w:cs="Arial"/>
                <w:b/>
                <w:bCs/>
                <w:color w:val="FFFFFF"/>
                <w:sz w:val="16"/>
                <w:szCs w:val="16"/>
                <w:lang w:val="es-CO" w:eastAsia="es-CO"/>
              </w:rPr>
            </w:pPr>
            <w:r w:rsidRPr="0025697C">
              <w:rPr>
                <w:rFonts w:ascii="Arial" w:eastAsia="Times New Roman" w:hAnsi="Arial" w:cs="Arial"/>
                <w:b/>
                <w:bCs/>
                <w:color w:val="FFFFFF"/>
                <w:sz w:val="16"/>
                <w:szCs w:val="16"/>
                <w:lang w:val="es-CO" w:eastAsia="es-CO"/>
              </w:rPr>
              <w:t>PROVEEDOR</w:t>
            </w:r>
          </w:p>
        </w:tc>
        <w:tc>
          <w:tcPr>
            <w:tcW w:w="4433" w:type="dxa"/>
            <w:tcBorders>
              <w:top w:val="nil"/>
              <w:left w:val="nil"/>
              <w:bottom w:val="nil"/>
              <w:right w:val="nil"/>
            </w:tcBorders>
            <w:shd w:val="clear" w:color="000000" w:fill="002060"/>
            <w:vAlign w:val="center"/>
            <w:hideMark/>
          </w:tcPr>
          <w:p w14:paraId="0176856A" w14:textId="77777777" w:rsidR="000C010D" w:rsidRPr="0025697C" w:rsidRDefault="000C010D" w:rsidP="00975E94">
            <w:pPr>
              <w:keepNext w:val="0"/>
              <w:widowControl/>
              <w:shd w:val="clear" w:color="auto" w:fill="auto"/>
              <w:suppressAutoHyphens w:val="0"/>
              <w:overflowPunct/>
              <w:jc w:val="center"/>
              <w:textAlignment w:val="auto"/>
              <w:rPr>
                <w:rFonts w:ascii="Arial" w:eastAsia="Times New Roman" w:hAnsi="Arial" w:cs="Arial"/>
                <w:b/>
                <w:bCs/>
                <w:color w:val="FFFFFF"/>
                <w:sz w:val="16"/>
                <w:szCs w:val="16"/>
                <w:lang w:val="es-CO" w:eastAsia="es-CO"/>
              </w:rPr>
            </w:pPr>
            <w:r w:rsidRPr="0025697C">
              <w:rPr>
                <w:rFonts w:ascii="Arial" w:eastAsia="Times New Roman" w:hAnsi="Arial" w:cs="Arial"/>
                <w:b/>
                <w:bCs/>
                <w:color w:val="FFFFFF"/>
                <w:sz w:val="16"/>
                <w:szCs w:val="16"/>
                <w:lang w:val="es-CO" w:eastAsia="es-CO"/>
              </w:rPr>
              <w:t>BIENES O SERVICIOS</w:t>
            </w:r>
          </w:p>
        </w:tc>
        <w:tc>
          <w:tcPr>
            <w:tcW w:w="1431" w:type="dxa"/>
            <w:tcBorders>
              <w:top w:val="nil"/>
              <w:left w:val="nil"/>
              <w:bottom w:val="nil"/>
              <w:right w:val="nil"/>
            </w:tcBorders>
            <w:shd w:val="clear" w:color="000000" w:fill="002060"/>
            <w:vAlign w:val="center"/>
            <w:hideMark/>
          </w:tcPr>
          <w:p w14:paraId="3AE8D72D" w14:textId="77777777" w:rsidR="000C010D" w:rsidRPr="0025697C" w:rsidRDefault="000C010D" w:rsidP="00975E94">
            <w:pPr>
              <w:keepNext w:val="0"/>
              <w:widowControl/>
              <w:shd w:val="clear" w:color="auto" w:fill="auto"/>
              <w:suppressAutoHyphens w:val="0"/>
              <w:overflowPunct/>
              <w:jc w:val="center"/>
              <w:textAlignment w:val="auto"/>
              <w:rPr>
                <w:rFonts w:ascii="Arial" w:eastAsia="Times New Roman" w:hAnsi="Arial" w:cs="Arial"/>
                <w:b/>
                <w:bCs/>
                <w:color w:val="FFFFFF"/>
                <w:sz w:val="16"/>
                <w:szCs w:val="16"/>
                <w:lang w:val="es-CO" w:eastAsia="es-CO"/>
              </w:rPr>
            </w:pPr>
            <w:r w:rsidRPr="0025697C">
              <w:rPr>
                <w:rFonts w:ascii="Arial" w:eastAsia="Times New Roman" w:hAnsi="Arial" w:cs="Arial"/>
                <w:b/>
                <w:bCs/>
                <w:color w:val="FFFFFF"/>
                <w:sz w:val="16"/>
                <w:szCs w:val="16"/>
                <w:lang w:val="es-CO" w:eastAsia="es-CO"/>
              </w:rPr>
              <w:t>FECHA FACTURA</w:t>
            </w:r>
          </w:p>
        </w:tc>
        <w:tc>
          <w:tcPr>
            <w:tcW w:w="1530" w:type="dxa"/>
            <w:tcBorders>
              <w:top w:val="nil"/>
              <w:left w:val="nil"/>
              <w:bottom w:val="nil"/>
              <w:right w:val="nil"/>
            </w:tcBorders>
            <w:shd w:val="clear" w:color="000000" w:fill="002060"/>
            <w:vAlign w:val="center"/>
            <w:hideMark/>
          </w:tcPr>
          <w:p w14:paraId="11939E83" w14:textId="77777777" w:rsidR="000C010D" w:rsidRPr="0025697C" w:rsidRDefault="000C010D" w:rsidP="00975E94">
            <w:pPr>
              <w:keepNext w:val="0"/>
              <w:widowControl/>
              <w:shd w:val="clear" w:color="auto" w:fill="auto"/>
              <w:suppressAutoHyphens w:val="0"/>
              <w:overflowPunct/>
              <w:jc w:val="center"/>
              <w:textAlignment w:val="auto"/>
              <w:rPr>
                <w:rFonts w:ascii="Arial" w:eastAsia="Times New Roman" w:hAnsi="Arial" w:cs="Arial"/>
                <w:b/>
                <w:bCs/>
                <w:color w:val="FFFFFF"/>
                <w:sz w:val="16"/>
                <w:szCs w:val="16"/>
                <w:lang w:val="es-CO" w:eastAsia="es-CO"/>
              </w:rPr>
            </w:pPr>
            <w:r w:rsidRPr="0025697C">
              <w:rPr>
                <w:rFonts w:ascii="Arial" w:eastAsia="Times New Roman" w:hAnsi="Arial" w:cs="Arial"/>
                <w:b/>
                <w:bCs/>
                <w:color w:val="FFFFFF"/>
                <w:sz w:val="16"/>
                <w:szCs w:val="16"/>
                <w:lang w:val="es-CO" w:eastAsia="es-CO"/>
              </w:rPr>
              <w:t>VALOR FACTURA</w:t>
            </w:r>
          </w:p>
        </w:tc>
      </w:tr>
      <w:tr w:rsidR="000C010D" w:rsidRPr="0025697C" w14:paraId="3DCBC3E1" w14:textId="77777777" w:rsidTr="00975E94">
        <w:trPr>
          <w:trHeight w:val="168"/>
        </w:trPr>
        <w:tc>
          <w:tcPr>
            <w:tcW w:w="26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CB44FF3" w14:textId="77777777" w:rsidR="000C010D" w:rsidRPr="0025697C" w:rsidRDefault="000C010D" w:rsidP="00975E94">
            <w:pPr>
              <w:keepNext w:val="0"/>
              <w:widowControl/>
              <w:shd w:val="clear" w:color="auto" w:fill="auto"/>
              <w:suppressAutoHyphens w:val="0"/>
              <w:overflowPunct/>
              <w:jc w:val="center"/>
              <w:textAlignment w:val="auto"/>
              <w:rPr>
                <w:rFonts w:ascii="Arial" w:eastAsia="Times New Roman" w:hAnsi="Arial" w:cs="Arial"/>
                <w:color w:val="auto"/>
                <w:sz w:val="16"/>
                <w:szCs w:val="16"/>
                <w:lang w:val="es-CO" w:eastAsia="es-CO"/>
              </w:rPr>
            </w:pPr>
            <w:r w:rsidRPr="0025697C">
              <w:rPr>
                <w:rFonts w:ascii="Arial" w:eastAsia="Times New Roman" w:hAnsi="Arial" w:cs="Arial"/>
                <w:color w:val="auto"/>
                <w:sz w:val="16"/>
                <w:szCs w:val="16"/>
                <w:lang w:val="es-CO" w:eastAsia="es-CO"/>
              </w:rPr>
              <w:t>LAVANDERIA MULTITEX</w:t>
            </w:r>
          </w:p>
        </w:tc>
        <w:tc>
          <w:tcPr>
            <w:tcW w:w="4433" w:type="dxa"/>
            <w:tcBorders>
              <w:top w:val="single" w:sz="4" w:space="0" w:color="auto"/>
              <w:left w:val="nil"/>
              <w:bottom w:val="single" w:sz="4" w:space="0" w:color="auto"/>
              <w:right w:val="single" w:sz="4" w:space="0" w:color="auto"/>
            </w:tcBorders>
            <w:shd w:val="clear" w:color="auto" w:fill="auto"/>
            <w:noWrap/>
            <w:vAlign w:val="bottom"/>
            <w:hideMark/>
          </w:tcPr>
          <w:p w14:paraId="5C6C0CD8" w14:textId="77777777" w:rsidR="000C010D" w:rsidRPr="0025697C" w:rsidRDefault="000C010D" w:rsidP="00975E94">
            <w:pPr>
              <w:keepNext w:val="0"/>
              <w:widowControl/>
              <w:shd w:val="clear" w:color="auto" w:fill="auto"/>
              <w:suppressAutoHyphens w:val="0"/>
              <w:overflowPunct/>
              <w:jc w:val="center"/>
              <w:textAlignment w:val="auto"/>
              <w:rPr>
                <w:rFonts w:ascii="Arial" w:eastAsia="Times New Roman" w:hAnsi="Arial" w:cs="Arial"/>
                <w:color w:val="auto"/>
                <w:sz w:val="16"/>
                <w:szCs w:val="16"/>
                <w:lang w:val="es-CO" w:eastAsia="es-CO"/>
              </w:rPr>
            </w:pPr>
            <w:r w:rsidRPr="0025697C">
              <w:rPr>
                <w:rFonts w:ascii="Arial" w:eastAsia="Times New Roman" w:hAnsi="Arial" w:cs="Arial"/>
                <w:color w:val="auto"/>
                <w:sz w:val="16"/>
                <w:szCs w:val="16"/>
                <w:lang w:val="es-CO" w:eastAsia="es-CO"/>
              </w:rPr>
              <w:t>LAVADO DE BANDERAS (COLOMBIA - BOGOTÁ)</w:t>
            </w:r>
          </w:p>
        </w:tc>
        <w:tc>
          <w:tcPr>
            <w:tcW w:w="1431" w:type="dxa"/>
            <w:tcBorders>
              <w:top w:val="single" w:sz="4" w:space="0" w:color="auto"/>
              <w:left w:val="nil"/>
              <w:bottom w:val="single" w:sz="4" w:space="0" w:color="auto"/>
              <w:right w:val="single" w:sz="4" w:space="0" w:color="auto"/>
            </w:tcBorders>
            <w:shd w:val="clear" w:color="auto" w:fill="auto"/>
            <w:noWrap/>
            <w:vAlign w:val="center"/>
            <w:hideMark/>
          </w:tcPr>
          <w:p w14:paraId="3835A624" w14:textId="77777777" w:rsidR="000C010D" w:rsidRPr="0025697C" w:rsidRDefault="000C010D" w:rsidP="00975E94">
            <w:pPr>
              <w:keepNext w:val="0"/>
              <w:widowControl/>
              <w:shd w:val="clear" w:color="auto" w:fill="auto"/>
              <w:suppressAutoHyphens w:val="0"/>
              <w:overflowPunct/>
              <w:jc w:val="center"/>
              <w:textAlignment w:val="auto"/>
              <w:rPr>
                <w:rFonts w:ascii="Arial" w:eastAsia="Times New Roman" w:hAnsi="Arial" w:cs="Arial"/>
                <w:color w:val="auto"/>
                <w:sz w:val="16"/>
                <w:szCs w:val="16"/>
                <w:lang w:val="es-CO" w:eastAsia="es-CO"/>
              </w:rPr>
            </w:pPr>
            <w:r w:rsidRPr="0025697C">
              <w:rPr>
                <w:rFonts w:ascii="Arial" w:eastAsia="Times New Roman" w:hAnsi="Arial" w:cs="Arial"/>
                <w:color w:val="auto"/>
                <w:sz w:val="16"/>
                <w:szCs w:val="16"/>
                <w:lang w:val="es-CO" w:eastAsia="es-CO"/>
              </w:rPr>
              <w:t>4/06/2019</w:t>
            </w: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14:paraId="7D338D97" w14:textId="77777777" w:rsidR="000C010D" w:rsidRPr="0025697C" w:rsidRDefault="000C010D" w:rsidP="00975E94">
            <w:pPr>
              <w:keepNext w:val="0"/>
              <w:widowControl/>
              <w:shd w:val="clear" w:color="auto" w:fill="auto"/>
              <w:suppressAutoHyphens w:val="0"/>
              <w:overflowPunct/>
              <w:jc w:val="center"/>
              <w:textAlignment w:val="auto"/>
              <w:rPr>
                <w:rFonts w:ascii="Arial" w:eastAsia="Times New Roman" w:hAnsi="Arial" w:cs="Arial"/>
                <w:color w:val="auto"/>
                <w:sz w:val="16"/>
                <w:szCs w:val="16"/>
                <w:lang w:val="es-CO" w:eastAsia="es-CO"/>
              </w:rPr>
            </w:pPr>
            <w:r w:rsidRPr="0025697C">
              <w:rPr>
                <w:rFonts w:ascii="Arial" w:eastAsia="Times New Roman" w:hAnsi="Arial" w:cs="Arial"/>
                <w:color w:val="auto"/>
                <w:sz w:val="16"/>
                <w:szCs w:val="16"/>
                <w:lang w:val="es-CO" w:eastAsia="es-CO"/>
              </w:rPr>
              <w:t xml:space="preserve"> $               30.000 </w:t>
            </w:r>
          </w:p>
        </w:tc>
      </w:tr>
      <w:tr w:rsidR="000C010D" w:rsidRPr="0025697C" w14:paraId="1CCD53F5" w14:textId="77777777" w:rsidTr="00975E94">
        <w:trPr>
          <w:trHeight w:val="168"/>
        </w:trPr>
        <w:tc>
          <w:tcPr>
            <w:tcW w:w="2604" w:type="dxa"/>
            <w:tcBorders>
              <w:top w:val="nil"/>
              <w:left w:val="single" w:sz="4" w:space="0" w:color="auto"/>
              <w:bottom w:val="single" w:sz="4" w:space="0" w:color="auto"/>
              <w:right w:val="single" w:sz="4" w:space="0" w:color="auto"/>
            </w:tcBorders>
            <w:shd w:val="clear" w:color="auto" w:fill="auto"/>
            <w:vAlign w:val="bottom"/>
            <w:hideMark/>
          </w:tcPr>
          <w:p w14:paraId="4D26697A" w14:textId="77777777" w:rsidR="000C010D" w:rsidRPr="0025697C" w:rsidRDefault="000C010D" w:rsidP="00975E94">
            <w:pPr>
              <w:keepNext w:val="0"/>
              <w:widowControl/>
              <w:shd w:val="clear" w:color="auto" w:fill="auto"/>
              <w:suppressAutoHyphens w:val="0"/>
              <w:overflowPunct/>
              <w:jc w:val="center"/>
              <w:textAlignment w:val="auto"/>
              <w:rPr>
                <w:rFonts w:ascii="Arial" w:eastAsia="Times New Roman" w:hAnsi="Arial" w:cs="Arial"/>
                <w:color w:val="auto"/>
                <w:sz w:val="16"/>
                <w:szCs w:val="16"/>
                <w:lang w:val="es-CO" w:eastAsia="es-CO"/>
              </w:rPr>
            </w:pPr>
            <w:r w:rsidRPr="0025697C">
              <w:rPr>
                <w:rFonts w:ascii="Arial" w:eastAsia="Times New Roman" w:hAnsi="Arial" w:cs="Arial"/>
                <w:color w:val="auto"/>
                <w:sz w:val="16"/>
                <w:szCs w:val="16"/>
                <w:lang w:val="es-CO" w:eastAsia="es-CO"/>
              </w:rPr>
              <w:t>HOLO GRAPHIC</w:t>
            </w:r>
          </w:p>
        </w:tc>
        <w:tc>
          <w:tcPr>
            <w:tcW w:w="4433" w:type="dxa"/>
            <w:tcBorders>
              <w:top w:val="nil"/>
              <w:left w:val="nil"/>
              <w:bottom w:val="single" w:sz="4" w:space="0" w:color="auto"/>
              <w:right w:val="single" w:sz="4" w:space="0" w:color="auto"/>
            </w:tcBorders>
            <w:shd w:val="clear" w:color="auto" w:fill="auto"/>
            <w:noWrap/>
            <w:vAlign w:val="bottom"/>
            <w:hideMark/>
          </w:tcPr>
          <w:p w14:paraId="55A945E2" w14:textId="77777777" w:rsidR="000C010D" w:rsidRPr="0025697C" w:rsidRDefault="000C010D" w:rsidP="00975E94">
            <w:pPr>
              <w:keepNext w:val="0"/>
              <w:widowControl/>
              <w:shd w:val="clear" w:color="auto" w:fill="auto"/>
              <w:suppressAutoHyphens w:val="0"/>
              <w:overflowPunct/>
              <w:jc w:val="center"/>
              <w:textAlignment w:val="auto"/>
              <w:rPr>
                <w:rFonts w:ascii="Arial" w:eastAsia="Times New Roman" w:hAnsi="Arial" w:cs="Arial"/>
                <w:color w:val="auto"/>
                <w:sz w:val="16"/>
                <w:szCs w:val="16"/>
                <w:lang w:val="es-CO" w:eastAsia="es-CO"/>
              </w:rPr>
            </w:pPr>
            <w:r w:rsidRPr="0025697C">
              <w:rPr>
                <w:rFonts w:ascii="Arial" w:eastAsia="Times New Roman" w:hAnsi="Arial" w:cs="Arial"/>
                <w:color w:val="auto"/>
                <w:sz w:val="16"/>
                <w:szCs w:val="16"/>
                <w:lang w:val="es-CO" w:eastAsia="es-CO"/>
              </w:rPr>
              <w:t>STICKERS VOID GRIS MATE 50X25</w:t>
            </w:r>
          </w:p>
        </w:tc>
        <w:tc>
          <w:tcPr>
            <w:tcW w:w="1431" w:type="dxa"/>
            <w:tcBorders>
              <w:top w:val="nil"/>
              <w:left w:val="nil"/>
              <w:bottom w:val="single" w:sz="4" w:space="0" w:color="auto"/>
              <w:right w:val="single" w:sz="4" w:space="0" w:color="auto"/>
            </w:tcBorders>
            <w:shd w:val="clear" w:color="auto" w:fill="auto"/>
            <w:noWrap/>
            <w:vAlign w:val="center"/>
            <w:hideMark/>
          </w:tcPr>
          <w:p w14:paraId="59EAE3C3" w14:textId="77777777" w:rsidR="000C010D" w:rsidRPr="0025697C" w:rsidRDefault="000C010D" w:rsidP="00975E94">
            <w:pPr>
              <w:keepNext w:val="0"/>
              <w:widowControl/>
              <w:shd w:val="clear" w:color="auto" w:fill="auto"/>
              <w:suppressAutoHyphens w:val="0"/>
              <w:overflowPunct/>
              <w:jc w:val="center"/>
              <w:textAlignment w:val="auto"/>
              <w:rPr>
                <w:rFonts w:ascii="Arial" w:eastAsia="Times New Roman" w:hAnsi="Arial" w:cs="Arial"/>
                <w:color w:val="auto"/>
                <w:sz w:val="16"/>
                <w:szCs w:val="16"/>
                <w:lang w:val="es-CO" w:eastAsia="es-CO"/>
              </w:rPr>
            </w:pPr>
            <w:r w:rsidRPr="0025697C">
              <w:rPr>
                <w:rFonts w:ascii="Arial" w:eastAsia="Times New Roman" w:hAnsi="Arial" w:cs="Arial"/>
                <w:color w:val="auto"/>
                <w:sz w:val="16"/>
                <w:szCs w:val="16"/>
                <w:lang w:val="es-CO" w:eastAsia="es-CO"/>
              </w:rPr>
              <w:t>6/06/2019</w:t>
            </w:r>
          </w:p>
        </w:tc>
        <w:tc>
          <w:tcPr>
            <w:tcW w:w="1530" w:type="dxa"/>
            <w:tcBorders>
              <w:top w:val="nil"/>
              <w:left w:val="nil"/>
              <w:bottom w:val="single" w:sz="4" w:space="0" w:color="auto"/>
              <w:right w:val="single" w:sz="4" w:space="0" w:color="auto"/>
            </w:tcBorders>
            <w:shd w:val="clear" w:color="auto" w:fill="auto"/>
            <w:noWrap/>
            <w:vAlign w:val="center"/>
            <w:hideMark/>
          </w:tcPr>
          <w:p w14:paraId="2330A8ED" w14:textId="77777777" w:rsidR="000C010D" w:rsidRPr="0025697C" w:rsidRDefault="000C010D" w:rsidP="00975E94">
            <w:pPr>
              <w:keepNext w:val="0"/>
              <w:widowControl/>
              <w:shd w:val="clear" w:color="auto" w:fill="auto"/>
              <w:suppressAutoHyphens w:val="0"/>
              <w:overflowPunct/>
              <w:jc w:val="center"/>
              <w:textAlignment w:val="auto"/>
              <w:rPr>
                <w:rFonts w:ascii="Arial" w:eastAsia="Times New Roman" w:hAnsi="Arial" w:cs="Arial"/>
                <w:color w:val="auto"/>
                <w:sz w:val="16"/>
                <w:szCs w:val="16"/>
                <w:lang w:val="es-CO" w:eastAsia="es-CO"/>
              </w:rPr>
            </w:pPr>
            <w:r w:rsidRPr="0025697C">
              <w:rPr>
                <w:rFonts w:ascii="Arial" w:eastAsia="Times New Roman" w:hAnsi="Arial" w:cs="Arial"/>
                <w:color w:val="auto"/>
                <w:sz w:val="16"/>
                <w:szCs w:val="16"/>
                <w:lang w:val="es-CO" w:eastAsia="es-CO"/>
              </w:rPr>
              <w:t xml:space="preserve"> $             487.900 </w:t>
            </w:r>
          </w:p>
        </w:tc>
      </w:tr>
      <w:tr w:rsidR="000C010D" w:rsidRPr="0025697C" w14:paraId="37A0DAA6" w14:textId="77777777" w:rsidTr="00975E94">
        <w:trPr>
          <w:trHeight w:val="168"/>
        </w:trPr>
        <w:tc>
          <w:tcPr>
            <w:tcW w:w="2604" w:type="dxa"/>
            <w:tcBorders>
              <w:top w:val="nil"/>
              <w:left w:val="single" w:sz="4" w:space="0" w:color="auto"/>
              <w:bottom w:val="single" w:sz="4" w:space="0" w:color="auto"/>
              <w:right w:val="single" w:sz="4" w:space="0" w:color="auto"/>
            </w:tcBorders>
            <w:shd w:val="clear" w:color="auto" w:fill="auto"/>
            <w:vAlign w:val="bottom"/>
            <w:hideMark/>
          </w:tcPr>
          <w:p w14:paraId="0C1A98E7" w14:textId="77777777" w:rsidR="000C010D" w:rsidRPr="0025697C" w:rsidRDefault="000C010D" w:rsidP="00975E94">
            <w:pPr>
              <w:keepNext w:val="0"/>
              <w:widowControl/>
              <w:shd w:val="clear" w:color="auto" w:fill="auto"/>
              <w:suppressAutoHyphens w:val="0"/>
              <w:overflowPunct/>
              <w:jc w:val="center"/>
              <w:textAlignment w:val="auto"/>
              <w:rPr>
                <w:rFonts w:ascii="Arial" w:eastAsia="Times New Roman" w:hAnsi="Arial" w:cs="Arial"/>
                <w:color w:val="auto"/>
                <w:sz w:val="16"/>
                <w:szCs w:val="16"/>
                <w:lang w:val="es-CO" w:eastAsia="es-CO"/>
              </w:rPr>
            </w:pPr>
            <w:r w:rsidRPr="0025697C">
              <w:rPr>
                <w:rFonts w:ascii="Arial" w:eastAsia="Times New Roman" w:hAnsi="Arial" w:cs="Arial"/>
                <w:color w:val="auto"/>
                <w:sz w:val="16"/>
                <w:szCs w:val="16"/>
                <w:lang w:val="es-CO" w:eastAsia="es-CO"/>
              </w:rPr>
              <w:t>NOTARIA 73</w:t>
            </w:r>
          </w:p>
        </w:tc>
        <w:tc>
          <w:tcPr>
            <w:tcW w:w="4433" w:type="dxa"/>
            <w:tcBorders>
              <w:top w:val="nil"/>
              <w:left w:val="nil"/>
              <w:bottom w:val="single" w:sz="4" w:space="0" w:color="auto"/>
              <w:right w:val="single" w:sz="4" w:space="0" w:color="auto"/>
            </w:tcBorders>
            <w:shd w:val="clear" w:color="auto" w:fill="auto"/>
            <w:noWrap/>
            <w:vAlign w:val="bottom"/>
            <w:hideMark/>
          </w:tcPr>
          <w:p w14:paraId="7368808D" w14:textId="77777777" w:rsidR="000C010D" w:rsidRPr="0025697C" w:rsidRDefault="000C010D" w:rsidP="00975E94">
            <w:pPr>
              <w:keepNext w:val="0"/>
              <w:widowControl/>
              <w:shd w:val="clear" w:color="auto" w:fill="auto"/>
              <w:suppressAutoHyphens w:val="0"/>
              <w:overflowPunct/>
              <w:jc w:val="center"/>
              <w:textAlignment w:val="auto"/>
              <w:rPr>
                <w:rFonts w:ascii="Arial" w:eastAsia="Times New Roman" w:hAnsi="Arial" w:cs="Arial"/>
                <w:color w:val="auto"/>
                <w:sz w:val="16"/>
                <w:szCs w:val="16"/>
                <w:lang w:val="es-CO" w:eastAsia="es-CO"/>
              </w:rPr>
            </w:pPr>
            <w:r w:rsidRPr="0025697C">
              <w:rPr>
                <w:rFonts w:ascii="Arial" w:eastAsia="Times New Roman" w:hAnsi="Arial" w:cs="Arial"/>
                <w:color w:val="auto"/>
                <w:sz w:val="16"/>
                <w:szCs w:val="16"/>
                <w:lang w:val="es-CO" w:eastAsia="es-CO"/>
              </w:rPr>
              <w:t>AUTENTICACION DE FIRMAS (5)</w:t>
            </w:r>
          </w:p>
        </w:tc>
        <w:tc>
          <w:tcPr>
            <w:tcW w:w="1431" w:type="dxa"/>
            <w:tcBorders>
              <w:top w:val="nil"/>
              <w:left w:val="nil"/>
              <w:bottom w:val="single" w:sz="4" w:space="0" w:color="auto"/>
              <w:right w:val="single" w:sz="4" w:space="0" w:color="auto"/>
            </w:tcBorders>
            <w:shd w:val="clear" w:color="auto" w:fill="auto"/>
            <w:noWrap/>
            <w:vAlign w:val="center"/>
            <w:hideMark/>
          </w:tcPr>
          <w:p w14:paraId="0B1888A1" w14:textId="77777777" w:rsidR="000C010D" w:rsidRPr="0025697C" w:rsidRDefault="000C010D" w:rsidP="00975E94">
            <w:pPr>
              <w:keepNext w:val="0"/>
              <w:widowControl/>
              <w:shd w:val="clear" w:color="auto" w:fill="auto"/>
              <w:suppressAutoHyphens w:val="0"/>
              <w:overflowPunct/>
              <w:jc w:val="center"/>
              <w:textAlignment w:val="auto"/>
              <w:rPr>
                <w:rFonts w:ascii="Arial" w:eastAsia="Times New Roman" w:hAnsi="Arial" w:cs="Arial"/>
                <w:color w:val="auto"/>
                <w:sz w:val="16"/>
                <w:szCs w:val="16"/>
                <w:lang w:val="es-CO" w:eastAsia="es-CO"/>
              </w:rPr>
            </w:pPr>
            <w:r w:rsidRPr="0025697C">
              <w:rPr>
                <w:rFonts w:ascii="Arial" w:eastAsia="Times New Roman" w:hAnsi="Arial" w:cs="Arial"/>
                <w:color w:val="auto"/>
                <w:sz w:val="16"/>
                <w:szCs w:val="16"/>
                <w:lang w:val="es-CO" w:eastAsia="es-CO"/>
              </w:rPr>
              <w:t>10/06/2019</w:t>
            </w:r>
          </w:p>
        </w:tc>
        <w:tc>
          <w:tcPr>
            <w:tcW w:w="1530" w:type="dxa"/>
            <w:tcBorders>
              <w:top w:val="nil"/>
              <w:left w:val="nil"/>
              <w:bottom w:val="single" w:sz="4" w:space="0" w:color="auto"/>
              <w:right w:val="single" w:sz="4" w:space="0" w:color="auto"/>
            </w:tcBorders>
            <w:shd w:val="clear" w:color="auto" w:fill="auto"/>
            <w:noWrap/>
            <w:vAlign w:val="center"/>
            <w:hideMark/>
          </w:tcPr>
          <w:p w14:paraId="473E2F14" w14:textId="77777777" w:rsidR="000C010D" w:rsidRPr="0025697C" w:rsidRDefault="000C010D" w:rsidP="00975E94">
            <w:pPr>
              <w:keepNext w:val="0"/>
              <w:widowControl/>
              <w:shd w:val="clear" w:color="auto" w:fill="auto"/>
              <w:suppressAutoHyphens w:val="0"/>
              <w:overflowPunct/>
              <w:jc w:val="center"/>
              <w:textAlignment w:val="auto"/>
              <w:rPr>
                <w:rFonts w:ascii="Arial" w:eastAsia="Times New Roman" w:hAnsi="Arial" w:cs="Arial"/>
                <w:color w:val="auto"/>
                <w:sz w:val="16"/>
                <w:szCs w:val="16"/>
                <w:lang w:val="es-CO" w:eastAsia="es-CO"/>
              </w:rPr>
            </w:pPr>
            <w:r w:rsidRPr="0025697C">
              <w:rPr>
                <w:rFonts w:ascii="Arial" w:eastAsia="Times New Roman" w:hAnsi="Arial" w:cs="Arial"/>
                <w:color w:val="auto"/>
                <w:sz w:val="16"/>
                <w:szCs w:val="16"/>
                <w:lang w:val="es-CO" w:eastAsia="es-CO"/>
              </w:rPr>
              <w:t xml:space="preserve"> $               15.827 </w:t>
            </w:r>
          </w:p>
        </w:tc>
      </w:tr>
      <w:tr w:rsidR="000C010D" w:rsidRPr="0025697C" w14:paraId="7B0178CD" w14:textId="77777777" w:rsidTr="00975E94">
        <w:trPr>
          <w:trHeight w:val="168"/>
        </w:trPr>
        <w:tc>
          <w:tcPr>
            <w:tcW w:w="2604" w:type="dxa"/>
            <w:tcBorders>
              <w:top w:val="nil"/>
              <w:left w:val="single" w:sz="4" w:space="0" w:color="auto"/>
              <w:bottom w:val="single" w:sz="4" w:space="0" w:color="auto"/>
              <w:right w:val="single" w:sz="4" w:space="0" w:color="auto"/>
            </w:tcBorders>
            <w:shd w:val="clear" w:color="auto" w:fill="auto"/>
            <w:vAlign w:val="bottom"/>
            <w:hideMark/>
          </w:tcPr>
          <w:p w14:paraId="30F0D79D" w14:textId="77777777" w:rsidR="000C010D" w:rsidRPr="0025697C" w:rsidRDefault="000C010D" w:rsidP="00975E94">
            <w:pPr>
              <w:keepNext w:val="0"/>
              <w:widowControl/>
              <w:shd w:val="clear" w:color="auto" w:fill="auto"/>
              <w:suppressAutoHyphens w:val="0"/>
              <w:overflowPunct/>
              <w:jc w:val="center"/>
              <w:textAlignment w:val="auto"/>
              <w:rPr>
                <w:rFonts w:ascii="Arial" w:eastAsia="Times New Roman" w:hAnsi="Arial" w:cs="Arial"/>
                <w:color w:val="auto"/>
                <w:sz w:val="16"/>
                <w:szCs w:val="16"/>
                <w:lang w:val="es-CO" w:eastAsia="es-CO"/>
              </w:rPr>
            </w:pPr>
            <w:r w:rsidRPr="0025697C">
              <w:rPr>
                <w:rFonts w:ascii="Arial" w:eastAsia="Times New Roman" w:hAnsi="Arial" w:cs="Arial"/>
                <w:color w:val="auto"/>
                <w:sz w:val="16"/>
                <w:szCs w:val="16"/>
                <w:lang w:val="es-CO" w:eastAsia="es-CO"/>
              </w:rPr>
              <w:t>HERNANDO QUINTERO</w:t>
            </w:r>
          </w:p>
        </w:tc>
        <w:tc>
          <w:tcPr>
            <w:tcW w:w="4433" w:type="dxa"/>
            <w:tcBorders>
              <w:top w:val="nil"/>
              <w:left w:val="nil"/>
              <w:bottom w:val="single" w:sz="4" w:space="0" w:color="auto"/>
              <w:right w:val="single" w:sz="4" w:space="0" w:color="auto"/>
            </w:tcBorders>
            <w:shd w:val="clear" w:color="auto" w:fill="auto"/>
            <w:noWrap/>
            <w:vAlign w:val="bottom"/>
            <w:hideMark/>
          </w:tcPr>
          <w:p w14:paraId="228C7C8D" w14:textId="77777777" w:rsidR="000C010D" w:rsidRPr="0025697C" w:rsidRDefault="000C010D" w:rsidP="00975E94">
            <w:pPr>
              <w:keepNext w:val="0"/>
              <w:widowControl/>
              <w:shd w:val="clear" w:color="auto" w:fill="auto"/>
              <w:suppressAutoHyphens w:val="0"/>
              <w:overflowPunct/>
              <w:jc w:val="center"/>
              <w:textAlignment w:val="auto"/>
              <w:rPr>
                <w:rFonts w:ascii="Arial" w:eastAsia="Times New Roman" w:hAnsi="Arial" w:cs="Arial"/>
                <w:color w:val="auto"/>
                <w:sz w:val="16"/>
                <w:szCs w:val="16"/>
                <w:lang w:val="es-CO" w:eastAsia="es-CO"/>
              </w:rPr>
            </w:pPr>
            <w:r w:rsidRPr="0025697C">
              <w:rPr>
                <w:rFonts w:ascii="Arial" w:eastAsia="Times New Roman" w:hAnsi="Arial" w:cs="Arial"/>
                <w:color w:val="auto"/>
                <w:sz w:val="16"/>
                <w:szCs w:val="16"/>
                <w:lang w:val="es-CO" w:eastAsia="es-CO"/>
              </w:rPr>
              <w:t>TRANSPORTES (4)</w:t>
            </w:r>
          </w:p>
        </w:tc>
        <w:tc>
          <w:tcPr>
            <w:tcW w:w="1431" w:type="dxa"/>
            <w:tcBorders>
              <w:top w:val="nil"/>
              <w:left w:val="nil"/>
              <w:bottom w:val="single" w:sz="4" w:space="0" w:color="auto"/>
              <w:right w:val="single" w:sz="4" w:space="0" w:color="auto"/>
            </w:tcBorders>
            <w:shd w:val="clear" w:color="auto" w:fill="auto"/>
            <w:noWrap/>
            <w:vAlign w:val="center"/>
            <w:hideMark/>
          </w:tcPr>
          <w:p w14:paraId="0292F0E3" w14:textId="77777777" w:rsidR="000C010D" w:rsidRPr="0025697C" w:rsidRDefault="000C010D" w:rsidP="00975E94">
            <w:pPr>
              <w:keepNext w:val="0"/>
              <w:widowControl/>
              <w:shd w:val="clear" w:color="auto" w:fill="auto"/>
              <w:suppressAutoHyphens w:val="0"/>
              <w:overflowPunct/>
              <w:jc w:val="center"/>
              <w:textAlignment w:val="auto"/>
              <w:rPr>
                <w:rFonts w:ascii="Arial" w:eastAsia="Times New Roman" w:hAnsi="Arial" w:cs="Arial"/>
                <w:color w:val="auto"/>
                <w:sz w:val="16"/>
                <w:szCs w:val="16"/>
                <w:lang w:val="es-CO" w:eastAsia="es-CO"/>
              </w:rPr>
            </w:pPr>
            <w:r w:rsidRPr="0025697C">
              <w:rPr>
                <w:rFonts w:ascii="Arial" w:eastAsia="Times New Roman" w:hAnsi="Arial" w:cs="Arial"/>
                <w:color w:val="auto"/>
                <w:sz w:val="16"/>
                <w:szCs w:val="16"/>
                <w:lang w:val="es-CO" w:eastAsia="es-CO"/>
              </w:rPr>
              <w:t>10/06/2019</w:t>
            </w:r>
          </w:p>
        </w:tc>
        <w:tc>
          <w:tcPr>
            <w:tcW w:w="1530" w:type="dxa"/>
            <w:tcBorders>
              <w:top w:val="nil"/>
              <w:left w:val="nil"/>
              <w:bottom w:val="single" w:sz="4" w:space="0" w:color="auto"/>
              <w:right w:val="single" w:sz="4" w:space="0" w:color="auto"/>
            </w:tcBorders>
            <w:shd w:val="clear" w:color="auto" w:fill="auto"/>
            <w:noWrap/>
            <w:vAlign w:val="center"/>
            <w:hideMark/>
          </w:tcPr>
          <w:p w14:paraId="5A2FE8C3" w14:textId="77777777" w:rsidR="000C010D" w:rsidRPr="0025697C" w:rsidRDefault="000C010D" w:rsidP="00975E94">
            <w:pPr>
              <w:keepNext w:val="0"/>
              <w:widowControl/>
              <w:shd w:val="clear" w:color="auto" w:fill="auto"/>
              <w:suppressAutoHyphens w:val="0"/>
              <w:overflowPunct/>
              <w:jc w:val="center"/>
              <w:textAlignment w:val="auto"/>
              <w:rPr>
                <w:rFonts w:ascii="Arial" w:eastAsia="Times New Roman" w:hAnsi="Arial" w:cs="Arial"/>
                <w:color w:val="auto"/>
                <w:sz w:val="16"/>
                <w:szCs w:val="16"/>
                <w:lang w:val="es-CO" w:eastAsia="es-CO"/>
              </w:rPr>
            </w:pPr>
            <w:r w:rsidRPr="0025697C">
              <w:rPr>
                <w:rFonts w:ascii="Arial" w:eastAsia="Times New Roman" w:hAnsi="Arial" w:cs="Arial"/>
                <w:color w:val="auto"/>
                <w:sz w:val="16"/>
                <w:szCs w:val="16"/>
                <w:lang w:val="es-CO" w:eastAsia="es-CO"/>
              </w:rPr>
              <w:t xml:space="preserve"> $                 9.000 </w:t>
            </w:r>
          </w:p>
        </w:tc>
      </w:tr>
      <w:tr w:rsidR="000C010D" w:rsidRPr="0025697C" w14:paraId="36AECF43" w14:textId="77777777" w:rsidTr="00975E94">
        <w:trPr>
          <w:trHeight w:val="168"/>
        </w:trPr>
        <w:tc>
          <w:tcPr>
            <w:tcW w:w="2604" w:type="dxa"/>
            <w:tcBorders>
              <w:top w:val="nil"/>
              <w:left w:val="single" w:sz="4" w:space="0" w:color="auto"/>
              <w:bottom w:val="single" w:sz="4" w:space="0" w:color="auto"/>
              <w:right w:val="single" w:sz="4" w:space="0" w:color="auto"/>
            </w:tcBorders>
            <w:shd w:val="clear" w:color="auto" w:fill="auto"/>
            <w:vAlign w:val="bottom"/>
            <w:hideMark/>
          </w:tcPr>
          <w:p w14:paraId="028439E7" w14:textId="77777777" w:rsidR="000C010D" w:rsidRPr="0025697C" w:rsidRDefault="000C010D" w:rsidP="00975E94">
            <w:pPr>
              <w:keepNext w:val="0"/>
              <w:widowControl/>
              <w:shd w:val="clear" w:color="auto" w:fill="auto"/>
              <w:suppressAutoHyphens w:val="0"/>
              <w:overflowPunct/>
              <w:jc w:val="center"/>
              <w:textAlignment w:val="auto"/>
              <w:rPr>
                <w:rFonts w:ascii="Arial" w:eastAsia="Times New Roman" w:hAnsi="Arial" w:cs="Arial"/>
                <w:color w:val="auto"/>
                <w:sz w:val="16"/>
                <w:szCs w:val="16"/>
                <w:lang w:val="es-CO" w:eastAsia="es-CO"/>
              </w:rPr>
            </w:pPr>
            <w:r w:rsidRPr="0025697C">
              <w:rPr>
                <w:rFonts w:ascii="Arial" w:eastAsia="Times New Roman" w:hAnsi="Arial" w:cs="Arial"/>
                <w:color w:val="auto"/>
                <w:sz w:val="16"/>
                <w:szCs w:val="16"/>
                <w:lang w:val="es-CO" w:eastAsia="es-CO"/>
              </w:rPr>
              <w:t>MERIDIAN TIME 5</w:t>
            </w:r>
          </w:p>
        </w:tc>
        <w:tc>
          <w:tcPr>
            <w:tcW w:w="4433" w:type="dxa"/>
            <w:tcBorders>
              <w:top w:val="nil"/>
              <w:left w:val="nil"/>
              <w:bottom w:val="single" w:sz="4" w:space="0" w:color="auto"/>
              <w:right w:val="single" w:sz="4" w:space="0" w:color="auto"/>
            </w:tcBorders>
            <w:shd w:val="clear" w:color="auto" w:fill="auto"/>
            <w:noWrap/>
            <w:vAlign w:val="bottom"/>
            <w:hideMark/>
          </w:tcPr>
          <w:p w14:paraId="25ADF5E9" w14:textId="77777777" w:rsidR="000C010D" w:rsidRPr="0025697C" w:rsidRDefault="000C010D" w:rsidP="00975E94">
            <w:pPr>
              <w:keepNext w:val="0"/>
              <w:widowControl/>
              <w:shd w:val="clear" w:color="auto" w:fill="auto"/>
              <w:suppressAutoHyphens w:val="0"/>
              <w:overflowPunct/>
              <w:jc w:val="center"/>
              <w:textAlignment w:val="auto"/>
              <w:rPr>
                <w:rFonts w:ascii="Arial" w:eastAsia="Times New Roman" w:hAnsi="Arial" w:cs="Arial"/>
                <w:color w:val="auto"/>
                <w:sz w:val="16"/>
                <w:szCs w:val="16"/>
                <w:lang w:val="es-CO" w:eastAsia="es-CO"/>
              </w:rPr>
            </w:pPr>
            <w:r w:rsidRPr="0025697C">
              <w:rPr>
                <w:rFonts w:ascii="Arial" w:eastAsia="Times New Roman" w:hAnsi="Arial" w:cs="Arial"/>
                <w:color w:val="auto"/>
                <w:sz w:val="16"/>
                <w:szCs w:val="16"/>
                <w:lang w:val="es-CO" w:eastAsia="es-CO"/>
              </w:rPr>
              <w:t>PILAS CONTROL REMOTO VIDEO BEEN</w:t>
            </w:r>
          </w:p>
        </w:tc>
        <w:tc>
          <w:tcPr>
            <w:tcW w:w="1431" w:type="dxa"/>
            <w:tcBorders>
              <w:top w:val="nil"/>
              <w:left w:val="nil"/>
              <w:bottom w:val="single" w:sz="4" w:space="0" w:color="auto"/>
              <w:right w:val="single" w:sz="4" w:space="0" w:color="auto"/>
            </w:tcBorders>
            <w:shd w:val="clear" w:color="auto" w:fill="auto"/>
            <w:noWrap/>
            <w:vAlign w:val="center"/>
            <w:hideMark/>
          </w:tcPr>
          <w:p w14:paraId="1DBFBED2" w14:textId="77777777" w:rsidR="000C010D" w:rsidRPr="0025697C" w:rsidRDefault="000C010D" w:rsidP="00975E94">
            <w:pPr>
              <w:keepNext w:val="0"/>
              <w:widowControl/>
              <w:shd w:val="clear" w:color="auto" w:fill="auto"/>
              <w:suppressAutoHyphens w:val="0"/>
              <w:overflowPunct/>
              <w:jc w:val="center"/>
              <w:textAlignment w:val="auto"/>
              <w:rPr>
                <w:rFonts w:ascii="Arial" w:eastAsia="Times New Roman" w:hAnsi="Arial" w:cs="Arial"/>
                <w:color w:val="auto"/>
                <w:sz w:val="16"/>
                <w:szCs w:val="16"/>
                <w:lang w:val="es-CO" w:eastAsia="es-CO"/>
              </w:rPr>
            </w:pPr>
            <w:r w:rsidRPr="0025697C">
              <w:rPr>
                <w:rFonts w:ascii="Arial" w:eastAsia="Times New Roman" w:hAnsi="Arial" w:cs="Arial"/>
                <w:color w:val="auto"/>
                <w:sz w:val="16"/>
                <w:szCs w:val="16"/>
                <w:lang w:val="es-CO" w:eastAsia="es-CO"/>
              </w:rPr>
              <w:t>7/06/2019</w:t>
            </w:r>
          </w:p>
        </w:tc>
        <w:tc>
          <w:tcPr>
            <w:tcW w:w="1530" w:type="dxa"/>
            <w:tcBorders>
              <w:top w:val="nil"/>
              <w:left w:val="nil"/>
              <w:bottom w:val="single" w:sz="4" w:space="0" w:color="auto"/>
              <w:right w:val="single" w:sz="4" w:space="0" w:color="auto"/>
            </w:tcBorders>
            <w:shd w:val="clear" w:color="auto" w:fill="auto"/>
            <w:noWrap/>
            <w:vAlign w:val="center"/>
            <w:hideMark/>
          </w:tcPr>
          <w:p w14:paraId="60083A3B" w14:textId="77777777" w:rsidR="000C010D" w:rsidRPr="0025697C" w:rsidRDefault="000C010D" w:rsidP="00975E94">
            <w:pPr>
              <w:keepNext w:val="0"/>
              <w:widowControl/>
              <w:shd w:val="clear" w:color="auto" w:fill="auto"/>
              <w:suppressAutoHyphens w:val="0"/>
              <w:overflowPunct/>
              <w:jc w:val="center"/>
              <w:textAlignment w:val="auto"/>
              <w:rPr>
                <w:rFonts w:ascii="Arial" w:eastAsia="Times New Roman" w:hAnsi="Arial" w:cs="Arial"/>
                <w:color w:val="auto"/>
                <w:sz w:val="16"/>
                <w:szCs w:val="16"/>
                <w:lang w:val="es-CO" w:eastAsia="es-CO"/>
              </w:rPr>
            </w:pPr>
            <w:r w:rsidRPr="0025697C">
              <w:rPr>
                <w:rFonts w:ascii="Arial" w:eastAsia="Times New Roman" w:hAnsi="Arial" w:cs="Arial"/>
                <w:color w:val="auto"/>
                <w:sz w:val="16"/>
                <w:szCs w:val="16"/>
                <w:lang w:val="es-CO" w:eastAsia="es-CO"/>
              </w:rPr>
              <w:t xml:space="preserve"> $               15.000 </w:t>
            </w:r>
          </w:p>
        </w:tc>
      </w:tr>
      <w:tr w:rsidR="000C010D" w:rsidRPr="0025697C" w14:paraId="02525FBC" w14:textId="77777777" w:rsidTr="00975E94">
        <w:trPr>
          <w:trHeight w:val="168"/>
        </w:trPr>
        <w:tc>
          <w:tcPr>
            <w:tcW w:w="2604" w:type="dxa"/>
            <w:tcBorders>
              <w:top w:val="nil"/>
              <w:left w:val="single" w:sz="4" w:space="0" w:color="auto"/>
              <w:bottom w:val="single" w:sz="4" w:space="0" w:color="auto"/>
              <w:right w:val="single" w:sz="4" w:space="0" w:color="auto"/>
            </w:tcBorders>
            <w:shd w:val="clear" w:color="auto" w:fill="auto"/>
            <w:vAlign w:val="bottom"/>
            <w:hideMark/>
          </w:tcPr>
          <w:p w14:paraId="6B521168" w14:textId="77777777" w:rsidR="000C010D" w:rsidRPr="0025697C" w:rsidRDefault="000C010D" w:rsidP="00975E94">
            <w:pPr>
              <w:keepNext w:val="0"/>
              <w:widowControl/>
              <w:shd w:val="clear" w:color="auto" w:fill="auto"/>
              <w:suppressAutoHyphens w:val="0"/>
              <w:overflowPunct/>
              <w:jc w:val="center"/>
              <w:textAlignment w:val="auto"/>
              <w:rPr>
                <w:rFonts w:ascii="Arial" w:eastAsia="Times New Roman" w:hAnsi="Arial" w:cs="Arial"/>
                <w:color w:val="auto"/>
                <w:sz w:val="16"/>
                <w:szCs w:val="16"/>
                <w:lang w:val="es-CO" w:eastAsia="es-CO"/>
              </w:rPr>
            </w:pPr>
            <w:r w:rsidRPr="0025697C">
              <w:rPr>
                <w:rFonts w:ascii="Arial" w:eastAsia="Times New Roman" w:hAnsi="Arial" w:cs="Arial"/>
                <w:color w:val="auto"/>
                <w:sz w:val="16"/>
                <w:szCs w:val="16"/>
                <w:lang w:val="es-CO" w:eastAsia="es-CO"/>
              </w:rPr>
              <w:t>ÉXITO</w:t>
            </w:r>
          </w:p>
        </w:tc>
        <w:tc>
          <w:tcPr>
            <w:tcW w:w="4433" w:type="dxa"/>
            <w:tcBorders>
              <w:top w:val="nil"/>
              <w:left w:val="nil"/>
              <w:bottom w:val="single" w:sz="4" w:space="0" w:color="auto"/>
              <w:right w:val="single" w:sz="4" w:space="0" w:color="auto"/>
            </w:tcBorders>
            <w:shd w:val="clear" w:color="auto" w:fill="auto"/>
            <w:noWrap/>
            <w:vAlign w:val="bottom"/>
            <w:hideMark/>
          </w:tcPr>
          <w:p w14:paraId="4672BB57" w14:textId="77777777" w:rsidR="000C010D" w:rsidRPr="0025697C" w:rsidRDefault="000C010D" w:rsidP="00975E94">
            <w:pPr>
              <w:keepNext w:val="0"/>
              <w:widowControl/>
              <w:shd w:val="clear" w:color="auto" w:fill="auto"/>
              <w:suppressAutoHyphens w:val="0"/>
              <w:overflowPunct/>
              <w:jc w:val="center"/>
              <w:textAlignment w:val="auto"/>
              <w:rPr>
                <w:rFonts w:ascii="Arial" w:eastAsia="Times New Roman" w:hAnsi="Arial" w:cs="Arial"/>
                <w:color w:val="auto"/>
                <w:sz w:val="16"/>
                <w:szCs w:val="16"/>
                <w:lang w:val="es-CO" w:eastAsia="es-CO"/>
              </w:rPr>
            </w:pPr>
            <w:r w:rsidRPr="0025697C">
              <w:rPr>
                <w:rFonts w:ascii="Arial" w:eastAsia="Times New Roman" w:hAnsi="Arial" w:cs="Arial"/>
                <w:color w:val="auto"/>
                <w:sz w:val="16"/>
                <w:szCs w:val="16"/>
                <w:lang w:val="es-CO" w:eastAsia="es-CO"/>
              </w:rPr>
              <w:t>PILAS CONTROL REMOTO TV SALA DE JUNTAS</w:t>
            </w:r>
          </w:p>
        </w:tc>
        <w:tc>
          <w:tcPr>
            <w:tcW w:w="1431" w:type="dxa"/>
            <w:tcBorders>
              <w:top w:val="nil"/>
              <w:left w:val="nil"/>
              <w:bottom w:val="single" w:sz="4" w:space="0" w:color="auto"/>
              <w:right w:val="single" w:sz="4" w:space="0" w:color="auto"/>
            </w:tcBorders>
            <w:shd w:val="clear" w:color="auto" w:fill="auto"/>
            <w:noWrap/>
            <w:vAlign w:val="center"/>
            <w:hideMark/>
          </w:tcPr>
          <w:p w14:paraId="3A89DC7C" w14:textId="77777777" w:rsidR="000C010D" w:rsidRPr="0025697C" w:rsidRDefault="000C010D" w:rsidP="00975E94">
            <w:pPr>
              <w:keepNext w:val="0"/>
              <w:widowControl/>
              <w:shd w:val="clear" w:color="auto" w:fill="auto"/>
              <w:suppressAutoHyphens w:val="0"/>
              <w:overflowPunct/>
              <w:jc w:val="center"/>
              <w:textAlignment w:val="auto"/>
              <w:rPr>
                <w:rFonts w:ascii="Arial" w:eastAsia="Times New Roman" w:hAnsi="Arial" w:cs="Arial"/>
                <w:color w:val="auto"/>
                <w:sz w:val="16"/>
                <w:szCs w:val="16"/>
                <w:lang w:val="es-CO" w:eastAsia="es-CO"/>
              </w:rPr>
            </w:pPr>
            <w:r w:rsidRPr="0025697C">
              <w:rPr>
                <w:rFonts w:ascii="Arial" w:eastAsia="Times New Roman" w:hAnsi="Arial" w:cs="Arial"/>
                <w:color w:val="auto"/>
                <w:sz w:val="16"/>
                <w:szCs w:val="16"/>
                <w:lang w:val="es-CO" w:eastAsia="es-CO"/>
              </w:rPr>
              <w:t>7/06/2019</w:t>
            </w:r>
          </w:p>
        </w:tc>
        <w:tc>
          <w:tcPr>
            <w:tcW w:w="1530" w:type="dxa"/>
            <w:tcBorders>
              <w:top w:val="nil"/>
              <w:left w:val="nil"/>
              <w:bottom w:val="single" w:sz="4" w:space="0" w:color="auto"/>
              <w:right w:val="single" w:sz="4" w:space="0" w:color="auto"/>
            </w:tcBorders>
            <w:shd w:val="clear" w:color="auto" w:fill="auto"/>
            <w:noWrap/>
            <w:vAlign w:val="center"/>
            <w:hideMark/>
          </w:tcPr>
          <w:p w14:paraId="55DC5FC1" w14:textId="77777777" w:rsidR="000C010D" w:rsidRPr="0025697C" w:rsidRDefault="000C010D" w:rsidP="00975E94">
            <w:pPr>
              <w:keepNext w:val="0"/>
              <w:widowControl/>
              <w:shd w:val="clear" w:color="auto" w:fill="auto"/>
              <w:suppressAutoHyphens w:val="0"/>
              <w:overflowPunct/>
              <w:jc w:val="center"/>
              <w:textAlignment w:val="auto"/>
              <w:rPr>
                <w:rFonts w:ascii="Arial" w:eastAsia="Times New Roman" w:hAnsi="Arial" w:cs="Arial"/>
                <w:color w:val="auto"/>
                <w:sz w:val="16"/>
                <w:szCs w:val="16"/>
                <w:lang w:val="es-CO" w:eastAsia="es-CO"/>
              </w:rPr>
            </w:pPr>
            <w:r w:rsidRPr="0025697C">
              <w:rPr>
                <w:rFonts w:ascii="Arial" w:eastAsia="Times New Roman" w:hAnsi="Arial" w:cs="Arial"/>
                <w:color w:val="auto"/>
                <w:sz w:val="16"/>
                <w:szCs w:val="16"/>
                <w:lang w:val="es-CO" w:eastAsia="es-CO"/>
              </w:rPr>
              <w:t xml:space="preserve"> $                 8.500 </w:t>
            </w:r>
          </w:p>
        </w:tc>
      </w:tr>
      <w:tr w:rsidR="000C010D" w:rsidRPr="0025697C" w14:paraId="32D51EE3" w14:textId="77777777" w:rsidTr="00975E94">
        <w:trPr>
          <w:trHeight w:val="168"/>
        </w:trPr>
        <w:tc>
          <w:tcPr>
            <w:tcW w:w="2604" w:type="dxa"/>
            <w:tcBorders>
              <w:top w:val="nil"/>
              <w:left w:val="single" w:sz="4" w:space="0" w:color="auto"/>
              <w:bottom w:val="single" w:sz="4" w:space="0" w:color="auto"/>
              <w:right w:val="single" w:sz="4" w:space="0" w:color="auto"/>
            </w:tcBorders>
            <w:shd w:val="clear" w:color="auto" w:fill="auto"/>
            <w:vAlign w:val="bottom"/>
            <w:hideMark/>
          </w:tcPr>
          <w:p w14:paraId="2D2F6300" w14:textId="77777777" w:rsidR="000C010D" w:rsidRPr="0025697C" w:rsidRDefault="000C010D" w:rsidP="00975E94">
            <w:pPr>
              <w:keepNext w:val="0"/>
              <w:widowControl/>
              <w:shd w:val="clear" w:color="auto" w:fill="auto"/>
              <w:suppressAutoHyphens w:val="0"/>
              <w:overflowPunct/>
              <w:jc w:val="center"/>
              <w:textAlignment w:val="auto"/>
              <w:rPr>
                <w:rFonts w:ascii="Arial" w:eastAsia="Times New Roman" w:hAnsi="Arial" w:cs="Arial"/>
                <w:color w:val="auto"/>
                <w:sz w:val="16"/>
                <w:szCs w:val="16"/>
                <w:lang w:val="es-CO" w:eastAsia="es-CO"/>
              </w:rPr>
            </w:pPr>
            <w:r w:rsidRPr="0025697C">
              <w:rPr>
                <w:rFonts w:ascii="Arial" w:eastAsia="Times New Roman" w:hAnsi="Arial" w:cs="Arial"/>
                <w:color w:val="auto"/>
                <w:sz w:val="16"/>
                <w:szCs w:val="16"/>
                <w:lang w:val="es-CO" w:eastAsia="es-CO"/>
              </w:rPr>
              <w:t>AVANTEL</w:t>
            </w:r>
          </w:p>
        </w:tc>
        <w:tc>
          <w:tcPr>
            <w:tcW w:w="4433" w:type="dxa"/>
            <w:tcBorders>
              <w:top w:val="nil"/>
              <w:left w:val="nil"/>
              <w:bottom w:val="single" w:sz="4" w:space="0" w:color="auto"/>
              <w:right w:val="single" w:sz="4" w:space="0" w:color="auto"/>
            </w:tcBorders>
            <w:shd w:val="clear" w:color="auto" w:fill="auto"/>
            <w:noWrap/>
            <w:vAlign w:val="bottom"/>
            <w:hideMark/>
          </w:tcPr>
          <w:p w14:paraId="0DF5B738" w14:textId="77777777" w:rsidR="000C010D" w:rsidRPr="0025697C" w:rsidRDefault="000C010D" w:rsidP="00975E94">
            <w:pPr>
              <w:keepNext w:val="0"/>
              <w:widowControl/>
              <w:shd w:val="clear" w:color="auto" w:fill="auto"/>
              <w:suppressAutoHyphens w:val="0"/>
              <w:overflowPunct/>
              <w:jc w:val="center"/>
              <w:textAlignment w:val="auto"/>
              <w:rPr>
                <w:rFonts w:ascii="Arial" w:eastAsia="Times New Roman" w:hAnsi="Arial" w:cs="Arial"/>
                <w:color w:val="auto"/>
                <w:sz w:val="16"/>
                <w:szCs w:val="16"/>
                <w:lang w:val="es-CO" w:eastAsia="es-CO"/>
              </w:rPr>
            </w:pPr>
            <w:r w:rsidRPr="0025697C">
              <w:rPr>
                <w:rFonts w:ascii="Arial" w:eastAsia="Times New Roman" w:hAnsi="Arial" w:cs="Arial"/>
                <w:color w:val="auto"/>
                <w:sz w:val="16"/>
                <w:szCs w:val="16"/>
                <w:lang w:val="es-CO" w:eastAsia="es-CO"/>
              </w:rPr>
              <w:t>COMPRA SIM CARD CELULAR DIRECCIÓN</w:t>
            </w:r>
          </w:p>
        </w:tc>
        <w:tc>
          <w:tcPr>
            <w:tcW w:w="1431" w:type="dxa"/>
            <w:tcBorders>
              <w:top w:val="nil"/>
              <w:left w:val="nil"/>
              <w:bottom w:val="single" w:sz="4" w:space="0" w:color="auto"/>
              <w:right w:val="single" w:sz="4" w:space="0" w:color="auto"/>
            </w:tcBorders>
            <w:shd w:val="clear" w:color="auto" w:fill="auto"/>
            <w:noWrap/>
            <w:vAlign w:val="center"/>
            <w:hideMark/>
          </w:tcPr>
          <w:p w14:paraId="26829D03" w14:textId="77777777" w:rsidR="000C010D" w:rsidRPr="0025697C" w:rsidRDefault="000C010D" w:rsidP="00975E94">
            <w:pPr>
              <w:keepNext w:val="0"/>
              <w:widowControl/>
              <w:shd w:val="clear" w:color="auto" w:fill="auto"/>
              <w:suppressAutoHyphens w:val="0"/>
              <w:overflowPunct/>
              <w:jc w:val="center"/>
              <w:textAlignment w:val="auto"/>
              <w:rPr>
                <w:rFonts w:ascii="Arial" w:eastAsia="Times New Roman" w:hAnsi="Arial" w:cs="Arial"/>
                <w:color w:val="auto"/>
                <w:sz w:val="16"/>
                <w:szCs w:val="16"/>
                <w:lang w:val="es-CO" w:eastAsia="es-CO"/>
              </w:rPr>
            </w:pPr>
            <w:r w:rsidRPr="0025697C">
              <w:rPr>
                <w:rFonts w:ascii="Arial" w:eastAsia="Times New Roman" w:hAnsi="Arial" w:cs="Arial"/>
                <w:color w:val="auto"/>
                <w:sz w:val="16"/>
                <w:szCs w:val="16"/>
                <w:lang w:val="es-CO" w:eastAsia="es-CO"/>
              </w:rPr>
              <w:t>3/07/2019</w:t>
            </w:r>
          </w:p>
        </w:tc>
        <w:tc>
          <w:tcPr>
            <w:tcW w:w="1530" w:type="dxa"/>
            <w:tcBorders>
              <w:top w:val="nil"/>
              <w:left w:val="nil"/>
              <w:bottom w:val="single" w:sz="4" w:space="0" w:color="auto"/>
              <w:right w:val="single" w:sz="4" w:space="0" w:color="auto"/>
            </w:tcBorders>
            <w:shd w:val="clear" w:color="auto" w:fill="auto"/>
            <w:noWrap/>
            <w:vAlign w:val="center"/>
            <w:hideMark/>
          </w:tcPr>
          <w:p w14:paraId="7BCE425F" w14:textId="77777777" w:rsidR="000C010D" w:rsidRPr="0025697C" w:rsidRDefault="000C010D" w:rsidP="00975E94">
            <w:pPr>
              <w:keepNext w:val="0"/>
              <w:widowControl/>
              <w:shd w:val="clear" w:color="auto" w:fill="auto"/>
              <w:suppressAutoHyphens w:val="0"/>
              <w:overflowPunct/>
              <w:jc w:val="center"/>
              <w:textAlignment w:val="auto"/>
              <w:rPr>
                <w:rFonts w:ascii="Arial" w:eastAsia="Times New Roman" w:hAnsi="Arial" w:cs="Arial"/>
                <w:color w:val="auto"/>
                <w:sz w:val="16"/>
                <w:szCs w:val="16"/>
                <w:lang w:val="es-CO" w:eastAsia="es-CO"/>
              </w:rPr>
            </w:pPr>
            <w:r w:rsidRPr="0025697C">
              <w:rPr>
                <w:rFonts w:ascii="Arial" w:eastAsia="Times New Roman" w:hAnsi="Arial" w:cs="Arial"/>
                <w:color w:val="auto"/>
                <w:sz w:val="16"/>
                <w:szCs w:val="16"/>
                <w:lang w:val="es-CO" w:eastAsia="es-CO"/>
              </w:rPr>
              <w:t xml:space="preserve"> $                 5.000 </w:t>
            </w:r>
          </w:p>
        </w:tc>
      </w:tr>
      <w:tr w:rsidR="000C010D" w:rsidRPr="0025697C" w14:paraId="3FE9BB8B" w14:textId="77777777" w:rsidTr="00975E94">
        <w:trPr>
          <w:trHeight w:val="168"/>
        </w:trPr>
        <w:tc>
          <w:tcPr>
            <w:tcW w:w="2604" w:type="dxa"/>
            <w:tcBorders>
              <w:top w:val="nil"/>
              <w:left w:val="single" w:sz="4" w:space="0" w:color="auto"/>
              <w:bottom w:val="single" w:sz="4" w:space="0" w:color="auto"/>
              <w:right w:val="single" w:sz="4" w:space="0" w:color="auto"/>
            </w:tcBorders>
            <w:shd w:val="clear" w:color="auto" w:fill="auto"/>
            <w:vAlign w:val="bottom"/>
            <w:hideMark/>
          </w:tcPr>
          <w:p w14:paraId="350EC55B" w14:textId="77777777" w:rsidR="000C010D" w:rsidRPr="0025697C" w:rsidRDefault="000C010D" w:rsidP="00975E94">
            <w:pPr>
              <w:keepNext w:val="0"/>
              <w:widowControl/>
              <w:shd w:val="clear" w:color="auto" w:fill="auto"/>
              <w:suppressAutoHyphens w:val="0"/>
              <w:overflowPunct/>
              <w:jc w:val="center"/>
              <w:textAlignment w:val="auto"/>
              <w:rPr>
                <w:rFonts w:ascii="Arial" w:eastAsia="Times New Roman" w:hAnsi="Arial" w:cs="Arial"/>
                <w:color w:val="auto"/>
                <w:sz w:val="16"/>
                <w:szCs w:val="16"/>
                <w:lang w:val="es-CO" w:eastAsia="es-CO"/>
              </w:rPr>
            </w:pPr>
            <w:r w:rsidRPr="0025697C">
              <w:rPr>
                <w:rFonts w:ascii="Arial" w:eastAsia="Times New Roman" w:hAnsi="Arial" w:cs="Arial"/>
                <w:color w:val="auto"/>
                <w:sz w:val="16"/>
                <w:szCs w:val="16"/>
                <w:lang w:val="es-CO" w:eastAsia="es-CO"/>
              </w:rPr>
              <w:t>AUROS COPIAS</w:t>
            </w:r>
          </w:p>
        </w:tc>
        <w:tc>
          <w:tcPr>
            <w:tcW w:w="4433" w:type="dxa"/>
            <w:tcBorders>
              <w:top w:val="nil"/>
              <w:left w:val="nil"/>
              <w:bottom w:val="single" w:sz="4" w:space="0" w:color="auto"/>
              <w:right w:val="single" w:sz="4" w:space="0" w:color="auto"/>
            </w:tcBorders>
            <w:shd w:val="clear" w:color="auto" w:fill="auto"/>
            <w:noWrap/>
            <w:vAlign w:val="bottom"/>
            <w:hideMark/>
          </w:tcPr>
          <w:p w14:paraId="12B5F433" w14:textId="77777777" w:rsidR="000C010D" w:rsidRPr="0025697C" w:rsidRDefault="000C010D" w:rsidP="00975E94">
            <w:pPr>
              <w:keepNext w:val="0"/>
              <w:widowControl/>
              <w:shd w:val="clear" w:color="auto" w:fill="auto"/>
              <w:suppressAutoHyphens w:val="0"/>
              <w:overflowPunct/>
              <w:jc w:val="center"/>
              <w:textAlignment w:val="auto"/>
              <w:rPr>
                <w:rFonts w:ascii="Arial" w:eastAsia="Times New Roman" w:hAnsi="Arial" w:cs="Arial"/>
                <w:color w:val="auto"/>
                <w:sz w:val="16"/>
                <w:szCs w:val="16"/>
                <w:lang w:val="es-CO" w:eastAsia="es-CO"/>
              </w:rPr>
            </w:pPr>
            <w:r w:rsidRPr="0025697C">
              <w:rPr>
                <w:rFonts w:ascii="Arial" w:eastAsia="Times New Roman" w:hAnsi="Arial" w:cs="Arial"/>
                <w:color w:val="auto"/>
                <w:sz w:val="16"/>
                <w:szCs w:val="16"/>
                <w:lang w:val="es-CO" w:eastAsia="es-CO"/>
              </w:rPr>
              <w:t>IMPRESSION A COLOR ADHESIVOS</w:t>
            </w:r>
          </w:p>
        </w:tc>
        <w:tc>
          <w:tcPr>
            <w:tcW w:w="1431" w:type="dxa"/>
            <w:tcBorders>
              <w:top w:val="nil"/>
              <w:left w:val="nil"/>
              <w:bottom w:val="single" w:sz="4" w:space="0" w:color="auto"/>
              <w:right w:val="single" w:sz="4" w:space="0" w:color="auto"/>
            </w:tcBorders>
            <w:shd w:val="clear" w:color="auto" w:fill="auto"/>
            <w:noWrap/>
            <w:vAlign w:val="center"/>
            <w:hideMark/>
          </w:tcPr>
          <w:p w14:paraId="69660E95" w14:textId="77777777" w:rsidR="000C010D" w:rsidRPr="0025697C" w:rsidRDefault="000C010D" w:rsidP="00975E94">
            <w:pPr>
              <w:keepNext w:val="0"/>
              <w:widowControl/>
              <w:shd w:val="clear" w:color="auto" w:fill="auto"/>
              <w:suppressAutoHyphens w:val="0"/>
              <w:overflowPunct/>
              <w:jc w:val="center"/>
              <w:textAlignment w:val="auto"/>
              <w:rPr>
                <w:rFonts w:ascii="Arial" w:eastAsia="Times New Roman" w:hAnsi="Arial" w:cs="Arial"/>
                <w:color w:val="auto"/>
                <w:sz w:val="16"/>
                <w:szCs w:val="16"/>
                <w:lang w:val="es-CO" w:eastAsia="es-CO"/>
              </w:rPr>
            </w:pPr>
            <w:r w:rsidRPr="0025697C">
              <w:rPr>
                <w:rFonts w:ascii="Arial" w:eastAsia="Times New Roman" w:hAnsi="Arial" w:cs="Arial"/>
                <w:color w:val="auto"/>
                <w:sz w:val="16"/>
                <w:szCs w:val="16"/>
                <w:lang w:val="es-CO" w:eastAsia="es-CO"/>
              </w:rPr>
              <w:t>18/06/2019</w:t>
            </w:r>
          </w:p>
        </w:tc>
        <w:tc>
          <w:tcPr>
            <w:tcW w:w="1530" w:type="dxa"/>
            <w:tcBorders>
              <w:top w:val="nil"/>
              <w:left w:val="nil"/>
              <w:bottom w:val="single" w:sz="4" w:space="0" w:color="auto"/>
              <w:right w:val="single" w:sz="4" w:space="0" w:color="auto"/>
            </w:tcBorders>
            <w:shd w:val="clear" w:color="auto" w:fill="auto"/>
            <w:noWrap/>
            <w:vAlign w:val="center"/>
            <w:hideMark/>
          </w:tcPr>
          <w:p w14:paraId="0B4A63F7" w14:textId="77777777" w:rsidR="000C010D" w:rsidRPr="0025697C" w:rsidRDefault="000C010D" w:rsidP="00975E94">
            <w:pPr>
              <w:keepNext w:val="0"/>
              <w:widowControl/>
              <w:shd w:val="clear" w:color="auto" w:fill="auto"/>
              <w:suppressAutoHyphens w:val="0"/>
              <w:overflowPunct/>
              <w:jc w:val="center"/>
              <w:textAlignment w:val="auto"/>
              <w:rPr>
                <w:rFonts w:ascii="Arial" w:eastAsia="Times New Roman" w:hAnsi="Arial" w:cs="Arial"/>
                <w:color w:val="auto"/>
                <w:sz w:val="16"/>
                <w:szCs w:val="16"/>
                <w:lang w:val="es-CO" w:eastAsia="es-CO"/>
              </w:rPr>
            </w:pPr>
            <w:r w:rsidRPr="0025697C">
              <w:rPr>
                <w:rFonts w:ascii="Arial" w:eastAsia="Times New Roman" w:hAnsi="Arial" w:cs="Arial"/>
                <w:color w:val="auto"/>
                <w:sz w:val="16"/>
                <w:szCs w:val="16"/>
                <w:lang w:val="es-CO" w:eastAsia="es-CO"/>
              </w:rPr>
              <w:t xml:space="preserve"> $                 6.800 </w:t>
            </w:r>
          </w:p>
        </w:tc>
      </w:tr>
      <w:tr w:rsidR="000C010D" w:rsidRPr="0025697C" w14:paraId="58C1AD6B" w14:textId="77777777" w:rsidTr="00975E94">
        <w:trPr>
          <w:trHeight w:val="168"/>
        </w:trPr>
        <w:tc>
          <w:tcPr>
            <w:tcW w:w="2604" w:type="dxa"/>
            <w:tcBorders>
              <w:top w:val="nil"/>
              <w:left w:val="single" w:sz="4" w:space="0" w:color="auto"/>
              <w:bottom w:val="single" w:sz="4" w:space="0" w:color="auto"/>
              <w:right w:val="single" w:sz="4" w:space="0" w:color="auto"/>
            </w:tcBorders>
            <w:shd w:val="clear" w:color="auto" w:fill="auto"/>
            <w:vAlign w:val="bottom"/>
            <w:hideMark/>
          </w:tcPr>
          <w:p w14:paraId="04CCA1E9" w14:textId="77777777" w:rsidR="000C010D" w:rsidRPr="0025697C" w:rsidRDefault="000C010D" w:rsidP="00975E94">
            <w:pPr>
              <w:keepNext w:val="0"/>
              <w:widowControl/>
              <w:shd w:val="clear" w:color="auto" w:fill="auto"/>
              <w:suppressAutoHyphens w:val="0"/>
              <w:overflowPunct/>
              <w:jc w:val="center"/>
              <w:textAlignment w:val="auto"/>
              <w:rPr>
                <w:rFonts w:ascii="Arial" w:eastAsia="Times New Roman" w:hAnsi="Arial" w:cs="Arial"/>
                <w:color w:val="auto"/>
                <w:sz w:val="16"/>
                <w:szCs w:val="16"/>
                <w:lang w:val="es-CO" w:eastAsia="es-CO"/>
              </w:rPr>
            </w:pPr>
            <w:r w:rsidRPr="0025697C">
              <w:rPr>
                <w:rFonts w:ascii="Arial" w:eastAsia="Times New Roman" w:hAnsi="Arial" w:cs="Arial"/>
                <w:color w:val="auto"/>
                <w:sz w:val="16"/>
                <w:szCs w:val="16"/>
                <w:lang w:val="es-CO" w:eastAsia="es-CO"/>
              </w:rPr>
              <w:t>HAILEM ZULAY ALMANZA</w:t>
            </w:r>
          </w:p>
        </w:tc>
        <w:tc>
          <w:tcPr>
            <w:tcW w:w="4433" w:type="dxa"/>
            <w:tcBorders>
              <w:top w:val="nil"/>
              <w:left w:val="nil"/>
              <w:bottom w:val="single" w:sz="4" w:space="0" w:color="auto"/>
              <w:right w:val="single" w:sz="4" w:space="0" w:color="auto"/>
            </w:tcBorders>
            <w:shd w:val="clear" w:color="auto" w:fill="auto"/>
            <w:noWrap/>
            <w:vAlign w:val="bottom"/>
            <w:hideMark/>
          </w:tcPr>
          <w:p w14:paraId="396C1607" w14:textId="77777777" w:rsidR="000C010D" w:rsidRPr="0025697C" w:rsidRDefault="000C010D" w:rsidP="00975E94">
            <w:pPr>
              <w:keepNext w:val="0"/>
              <w:widowControl/>
              <w:shd w:val="clear" w:color="auto" w:fill="auto"/>
              <w:suppressAutoHyphens w:val="0"/>
              <w:overflowPunct/>
              <w:jc w:val="center"/>
              <w:textAlignment w:val="auto"/>
              <w:rPr>
                <w:rFonts w:ascii="Arial" w:eastAsia="Times New Roman" w:hAnsi="Arial" w:cs="Arial"/>
                <w:color w:val="auto"/>
                <w:sz w:val="16"/>
                <w:szCs w:val="16"/>
                <w:lang w:val="es-CO" w:eastAsia="es-CO"/>
              </w:rPr>
            </w:pPr>
            <w:r w:rsidRPr="0025697C">
              <w:rPr>
                <w:rFonts w:ascii="Arial" w:eastAsia="Times New Roman" w:hAnsi="Arial" w:cs="Arial"/>
                <w:color w:val="auto"/>
                <w:sz w:val="16"/>
                <w:szCs w:val="16"/>
                <w:lang w:val="es-CO" w:eastAsia="es-CO"/>
              </w:rPr>
              <w:t>TRANSPORTES (4)</w:t>
            </w:r>
          </w:p>
        </w:tc>
        <w:tc>
          <w:tcPr>
            <w:tcW w:w="1431" w:type="dxa"/>
            <w:tcBorders>
              <w:top w:val="nil"/>
              <w:left w:val="nil"/>
              <w:bottom w:val="single" w:sz="4" w:space="0" w:color="auto"/>
              <w:right w:val="single" w:sz="4" w:space="0" w:color="auto"/>
            </w:tcBorders>
            <w:shd w:val="clear" w:color="auto" w:fill="auto"/>
            <w:noWrap/>
            <w:vAlign w:val="center"/>
            <w:hideMark/>
          </w:tcPr>
          <w:p w14:paraId="0295CEBB" w14:textId="77777777" w:rsidR="000C010D" w:rsidRPr="0025697C" w:rsidRDefault="000C010D" w:rsidP="00975E94">
            <w:pPr>
              <w:keepNext w:val="0"/>
              <w:widowControl/>
              <w:shd w:val="clear" w:color="auto" w:fill="auto"/>
              <w:suppressAutoHyphens w:val="0"/>
              <w:overflowPunct/>
              <w:jc w:val="center"/>
              <w:textAlignment w:val="auto"/>
              <w:rPr>
                <w:rFonts w:ascii="Arial" w:eastAsia="Times New Roman" w:hAnsi="Arial" w:cs="Arial"/>
                <w:color w:val="auto"/>
                <w:sz w:val="16"/>
                <w:szCs w:val="16"/>
                <w:lang w:val="es-CO" w:eastAsia="es-CO"/>
              </w:rPr>
            </w:pPr>
            <w:r w:rsidRPr="0025697C">
              <w:rPr>
                <w:rFonts w:ascii="Arial" w:eastAsia="Times New Roman" w:hAnsi="Arial" w:cs="Arial"/>
                <w:color w:val="auto"/>
                <w:sz w:val="16"/>
                <w:szCs w:val="16"/>
                <w:lang w:val="es-CO" w:eastAsia="es-CO"/>
              </w:rPr>
              <w:t>2/07/2019</w:t>
            </w:r>
          </w:p>
        </w:tc>
        <w:tc>
          <w:tcPr>
            <w:tcW w:w="1530" w:type="dxa"/>
            <w:tcBorders>
              <w:top w:val="nil"/>
              <w:left w:val="nil"/>
              <w:bottom w:val="single" w:sz="4" w:space="0" w:color="auto"/>
              <w:right w:val="single" w:sz="4" w:space="0" w:color="auto"/>
            </w:tcBorders>
            <w:shd w:val="clear" w:color="auto" w:fill="auto"/>
            <w:noWrap/>
            <w:vAlign w:val="center"/>
            <w:hideMark/>
          </w:tcPr>
          <w:p w14:paraId="48289AA6" w14:textId="77777777" w:rsidR="000C010D" w:rsidRPr="0025697C" w:rsidRDefault="000C010D" w:rsidP="00975E94">
            <w:pPr>
              <w:keepNext w:val="0"/>
              <w:widowControl/>
              <w:shd w:val="clear" w:color="auto" w:fill="auto"/>
              <w:suppressAutoHyphens w:val="0"/>
              <w:overflowPunct/>
              <w:jc w:val="center"/>
              <w:textAlignment w:val="auto"/>
              <w:rPr>
                <w:rFonts w:ascii="Arial" w:eastAsia="Times New Roman" w:hAnsi="Arial" w:cs="Arial"/>
                <w:color w:val="auto"/>
                <w:sz w:val="16"/>
                <w:szCs w:val="16"/>
                <w:lang w:val="es-CO" w:eastAsia="es-CO"/>
              </w:rPr>
            </w:pPr>
            <w:r w:rsidRPr="0025697C">
              <w:rPr>
                <w:rFonts w:ascii="Arial" w:eastAsia="Times New Roman" w:hAnsi="Arial" w:cs="Arial"/>
                <w:color w:val="auto"/>
                <w:sz w:val="16"/>
                <w:szCs w:val="16"/>
                <w:lang w:val="es-CO" w:eastAsia="es-CO"/>
              </w:rPr>
              <w:t xml:space="preserve"> $               10.800 </w:t>
            </w:r>
          </w:p>
        </w:tc>
      </w:tr>
      <w:tr w:rsidR="000C010D" w:rsidRPr="0025697C" w14:paraId="6AE64290" w14:textId="77777777" w:rsidTr="00975E94">
        <w:trPr>
          <w:trHeight w:val="168"/>
        </w:trPr>
        <w:tc>
          <w:tcPr>
            <w:tcW w:w="2604" w:type="dxa"/>
            <w:tcBorders>
              <w:top w:val="nil"/>
              <w:left w:val="single" w:sz="4" w:space="0" w:color="auto"/>
              <w:bottom w:val="single" w:sz="4" w:space="0" w:color="auto"/>
              <w:right w:val="single" w:sz="4" w:space="0" w:color="auto"/>
            </w:tcBorders>
            <w:shd w:val="clear" w:color="auto" w:fill="auto"/>
            <w:vAlign w:val="bottom"/>
            <w:hideMark/>
          </w:tcPr>
          <w:p w14:paraId="1926CDEC" w14:textId="77777777" w:rsidR="000C010D" w:rsidRPr="0025697C" w:rsidRDefault="000C010D" w:rsidP="00975E94">
            <w:pPr>
              <w:keepNext w:val="0"/>
              <w:widowControl/>
              <w:shd w:val="clear" w:color="auto" w:fill="auto"/>
              <w:suppressAutoHyphens w:val="0"/>
              <w:overflowPunct/>
              <w:jc w:val="center"/>
              <w:textAlignment w:val="auto"/>
              <w:rPr>
                <w:rFonts w:ascii="Arial" w:eastAsia="Times New Roman" w:hAnsi="Arial" w:cs="Arial"/>
                <w:color w:val="auto"/>
                <w:sz w:val="16"/>
                <w:szCs w:val="16"/>
                <w:lang w:val="es-CO" w:eastAsia="es-CO"/>
              </w:rPr>
            </w:pPr>
            <w:r w:rsidRPr="0025697C">
              <w:rPr>
                <w:rFonts w:ascii="Arial" w:eastAsia="Times New Roman" w:hAnsi="Arial" w:cs="Arial"/>
                <w:color w:val="auto"/>
                <w:sz w:val="16"/>
                <w:szCs w:val="16"/>
                <w:lang w:val="es-CO" w:eastAsia="es-CO"/>
              </w:rPr>
              <w:t>AT TROFEOS S.A.S</w:t>
            </w:r>
          </w:p>
        </w:tc>
        <w:tc>
          <w:tcPr>
            <w:tcW w:w="4433" w:type="dxa"/>
            <w:tcBorders>
              <w:top w:val="nil"/>
              <w:left w:val="nil"/>
              <w:bottom w:val="single" w:sz="4" w:space="0" w:color="auto"/>
              <w:right w:val="single" w:sz="4" w:space="0" w:color="auto"/>
            </w:tcBorders>
            <w:shd w:val="clear" w:color="auto" w:fill="auto"/>
            <w:noWrap/>
            <w:vAlign w:val="bottom"/>
            <w:hideMark/>
          </w:tcPr>
          <w:p w14:paraId="00B6875E" w14:textId="77777777" w:rsidR="000C010D" w:rsidRPr="0025697C" w:rsidRDefault="000C010D" w:rsidP="00975E94">
            <w:pPr>
              <w:keepNext w:val="0"/>
              <w:widowControl/>
              <w:shd w:val="clear" w:color="auto" w:fill="auto"/>
              <w:suppressAutoHyphens w:val="0"/>
              <w:overflowPunct/>
              <w:jc w:val="center"/>
              <w:textAlignment w:val="auto"/>
              <w:rPr>
                <w:rFonts w:ascii="Arial" w:eastAsia="Times New Roman" w:hAnsi="Arial" w:cs="Arial"/>
                <w:color w:val="auto"/>
                <w:sz w:val="16"/>
                <w:szCs w:val="16"/>
                <w:lang w:val="es-CO" w:eastAsia="es-CO"/>
              </w:rPr>
            </w:pPr>
            <w:r w:rsidRPr="0025697C">
              <w:rPr>
                <w:rFonts w:ascii="Arial" w:eastAsia="Times New Roman" w:hAnsi="Arial" w:cs="Arial"/>
                <w:color w:val="auto"/>
                <w:sz w:val="16"/>
                <w:szCs w:val="16"/>
                <w:lang w:val="es-CO" w:eastAsia="es-CO"/>
              </w:rPr>
              <w:t>PLACAS PARA ENMARCAR RECONOCIMIENTO</w:t>
            </w:r>
          </w:p>
        </w:tc>
        <w:tc>
          <w:tcPr>
            <w:tcW w:w="1431" w:type="dxa"/>
            <w:tcBorders>
              <w:top w:val="nil"/>
              <w:left w:val="nil"/>
              <w:bottom w:val="single" w:sz="4" w:space="0" w:color="auto"/>
              <w:right w:val="single" w:sz="4" w:space="0" w:color="auto"/>
            </w:tcBorders>
            <w:shd w:val="clear" w:color="auto" w:fill="auto"/>
            <w:noWrap/>
            <w:vAlign w:val="center"/>
            <w:hideMark/>
          </w:tcPr>
          <w:p w14:paraId="7573D033" w14:textId="77777777" w:rsidR="000C010D" w:rsidRPr="0025697C" w:rsidRDefault="000C010D" w:rsidP="00975E94">
            <w:pPr>
              <w:keepNext w:val="0"/>
              <w:widowControl/>
              <w:shd w:val="clear" w:color="auto" w:fill="auto"/>
              <w:suppressAutoHyphens w:val="0"/>
              <w:overflowPunct/>
              <w:jc w:val="center"/>
              <w:textAlignment w:val="auto"/>
              <w:rPr>
                <w:rFonts w:ascii="Arial" w:eastAsia="Times New Roman" w:hAnsi="Arial" w:cs="Arial"/>
                <w:color w:val="auto"/>
                <w:sz w:val="16"/>
                <w:szCs w:val="16"/>
                <w:lang w:val="es-CO" w:eastAsia="es-CO"/>
              </w:rPr>
            </w:pPr>
            <w:r w:rsidRPr="0025697C">
              <w:rPr>
                <w:rFonts w:ascii="Arial" w:eastAsia="Times New Roman" w:hAnsi="Arial" w:cs="Arial"/>
                <w:color w:val="auto"/>
                <w:sz w:val="16"/>
                <w:szCs w:val="16"/>
                <w:lang w:val="es-CO" w:eastAsia="es-CO"/>
              </w:rPr>
              <w:t>16/07/2019</w:t>
            </w:r>
          </w:p>
        </w:tc>
        <w:tc>
          <w:tcPr>
            <w:tcW w:w="1530" w:type="dxa"/>
            <w:tcBorders>
              <w:top w:val="nil"/>
              <w:left w:val="nil"/>
              <w:bottom w:val="single" w:sz="4" w:space="0" w:color="auto"/>
              <w:right w:val="single" w:sz="4" w:space="0" w:color="auto"/>
            </w:tcBorders>
            <w:shd w:val="clear" w:color="auto" w:fill="auto"/>
            <w:noWrap/>
            <w:vAlign w:val="center"/>
            <w:hideMark/>
          </w:tcPr>
          <w:p w14:paraId="7707376D" w14:textId="77777777" w:rsidR="000C010D" w:rsidRPr="0025697C" w:rsidRDefault="000C010D" w:rsidP="00975E94">
            <w:pPr>
              <w:keepNext w:val="0"/>
              <w:widowControl/>
              <w:shd w:val="clear" w:color="auto" w:fill="auto"/>
              <w:suppressAutoHyphens w:val="0"/>
              <w:overflowPunct/>
              <w:jc w:val="center"/>
              <w:textAlignment w:val="auto"/>
              <w:rPr>
                <w:rFonts w:ascii="Arial" w:eastAsia="Times New Roman" w:hAnsi="Arial" w:cs="Arial"/>
                <w:color w:val="auto"/>
                <w:sz w:val="16"/>
                <w:szCs w:val="16"/>
                <w:lang w:val="es-CO" w:eastAsia="es-CO"/>
              </w:rPr>
            </w:pPr>
            <w:r w:rsidRPr="0025697C">
              <w:rPr>
                <w:rFonts w:ascii="Arial" w:eastAsia="Times New Roman" w:hAnsi="Arial" w:cs="Arial"/>
                <w:color w:val="auto"/>
                <w:sz w:val="16"/>
                <w:szCs w:val="16"/>
                <w:lang w:val="es-CO" w:eastAsia="es-CO"/>
              </w:rPr>
              <w:t xml:space="preserve"> $             178.500 </w:t>
            </w:r>
          </w:p>
        </w:tc>
      </w:tr>
      <w:tr w:rsidR="000C010D" w:rsidRPr="0025697C" w14:paraId="3E48CE23" w14:textId="77777777" w:rsidTr="00975E94">
        <w:trPr>
          <w:trHeight w:val="168"/>
        </w:trPr>
        <w:tc>
          <w:tcPr>
            <w:tcW w:w="2604" w:type="dxa"/>
            <w:tcBorders>
              <w:top w:val="nil"/>
              <w:left w:val="single" w:sz="4" w:space="0" w:color="auto"/>
              <w:bottom w:val="single" w:sz="4" w:space="0" w:color="auto"/>
              <w:right w:val="single" w:sz="4" w:space="0" w:color="auto"/>
            </w:tcBorders>
            <w:shd w:val="clear" w:color="auto" w:fill="auto"/>
            <w:vAlign w:val="bottom"/>
            <w:hideMark/>
          </w:tcPr>
          <w:p w14:paraId="1E9472CB" w14:textId="77777777" w:rsidR="000C010D" w:rsidRPr="0025697C" w:rsidRDefault="000C010D" w:rsidP="00975E94">
            <w:pPr>
              <w:keepNext w:val="0"/>
              <w:widowControl/>
              <w:shd w:val="clear" w:color="auto" w:fill="auto"/>
              <w:suppressAutoHyphens w:val="0"/>
              <w:overflowPunct/>
              <w:jc w:val="center"/>
              <w:textAlignment w:val="auto"/>
              <w:rPr>
                <w:rFonts w:ascii="Arial" w:eastAsia="Times New Roman" w:hAnsi="Arial" w:cs="Arial"/>
                <w:color w:val="auto"/>
                <w:sz w:val="16"/>
                <w:szCs w:val="16"/>
                <w:lang w:val="es-CO" w:eastAsia="es-CO"/>
              </w:rPr>
            </w:pPr>
            <w:r w:rsidRPr="0025697C">
              <w:rPr>
                <w:rFonts w:ascii="Arial" w:eastAsia="Times New Roman" w:hAnsi="Arial" w:cs="Arial"/>
                <w:color w:val="auto"/>
                <w:sz w:val="16"/>
                <w:szCs w:val="16"/>
                <w:lang w:val="es-CO" w:eastAsia="es-CO"/>
              </w:rPr>
              <w:t>GLORIA PULGA</w:t>
            </w:r>
          </w:p>
        </w:tc>
        <w:tc>
          <w:tcPr>
            <w:tcW w:w="4433" w:type="dxa"/>
            <w:tcBorders>
              <w:top w:val="nil"/>
              <w:left w:val="nil"/>
              <w:bottom w:val="single" w:sz="4" w:space="0" w:color="auto"/>
              <w:right w:val="single" w:sz="4" w:space="0" w:color="auto"/>
            </w:tcBorders>
            <w:shd w:val="clear" w:color="auto" w:fill="auto"/>
            <w:noWrap/>
            <w:vAlign w:val="bottom"/>
            <w:hideMark/>
          </w:tcPr>
          <w:p w14:paraId="40049F8D" w14:textId="77777777" w:rsidR="000C010D" w:rsidRPr="0025697C" w:rsidRDefault="000C010D" w:rsidP="00975E94">
            <w:pPr>
              <w:keepNext w:val="0"/>
              <w:widowControl/>
              <w:shd w:val="clear" w:color="auto" w:fill="auto"/>
              <w:suppressAutoHyphens w:val="0"/>
              <w:overflowPunct/>
              <w:jc w:val="center"/>
              <w:textAlignment w:val="auto"/>
              <w:rPr>
                <w:rFonts w:ascii="Arial" w:eastAsia="Times New Roman" w:hAnsi="Arial" w:cs="Arial"/>
                <w:color w:val="auto"/>
                <w:sz w:val="16"/>
                <w:szCs w:val="16"/>
                <w:lang w:val="es-CO" w:eastAsia="es-CO"/>
              </w:rPr>
            </w:pPr>
            <w:r w:rsidRPr="0025697C">
              <w:rPr>
                <w:rFonts w:ascii="Arial" w:eastAsia="Times New Roman" w:hAnsi="Arial" w:cs="Arial"/>
                <w:color w:val="auto"/>
                <w:sz w:val="16"/>
                <w:szCs w:val="16"/>
                <w:lang w:val="es-CO" w:eastAsia="es-CO"/>
              </w:rPr>
              <w:t>NOTIFICACIÓN JUDICIAL</w:t>
            </w:r>
          </w:p>
        </w:tc>
        <w:tc>
          <w:tcPr>
            <w:tcW w:w="1431" w:type="dxa"/>
            <w:tcBorders>
              <w:top w:val="nil"/>
              <w:left w:val="nil"/>
              <w:bottom w:val="single" w:sz="4" w:space="0" w:color="auto"/>
              <w:right w:val="single" w:sz="4" w:space="0" w:color="auto"/>
            </w:tcBorders>
            <w:shd w:val="clear" w:color="auto" w:fill="auto"/>
            <w:noWrap/>
            <w:vAlign w:val="center"/>
            <w:hideMark/>
          </w:tcPr>
          <w:p w14:paraId="0C69BAD8" w14:textId="77777777" w:rsidR="000C010D" w:rsidRPr="0025697C" w:rsidRDefault="000C010D" w:rsidP="00975E94">
            <w:pPr>
              <w:keepNext w:val="0"/>
              <w:widowControl/>
              <w:shd w:val="clear" w:color="auto" w:fill="auto"/>
              <w:suppressAutoHyphens w:val="0"/>
              <w:overflowPunct/>
              <w:jc w:val="center"/>
              <w:textAlignment w:val="auto"/>
              <w:rPr>
                <w:rFonts w:ascii="Arial" w:eastAsia="Times New Roman" w:hAnsi="Arial" w:cs="Arial"/>
                <w:color w:val="auto"/>
                <w:sz w:val="16"/>
                <w:szCs w:val="16"/>
                <w:lang w:val="es-CO" w:eastAsia="es-CO"/>
              </w:rPr>
            </w:pPr>
            <w:r w:rsidRPr="0025697C">
              <w:rPr>
                <w:rFonts w:ascii="Arial" w:eastAsia="Times New Roman" w:hAnsi="Arial" w:cs="Arial"/>
                <w:color w:val="auto"/>
                <w:sz w:val="16"/>
                <w:szCs w:val="16"/>
                <w:lang w:val="es-CO" w:eastAsia="es-CO"/>
              </w:rPr>
              <w:t>12/06/2019</w:t>
            </w:r>
          </w:p>
        </w:tc>
        <w:tc>
          <w:tcPr>
            <w:tcW w:w="1530" w:type="dxa"/>
            <w:tcBorders>
              <w:top w:val="nil"/>
              <w:left w:val="nil"/>
              <w:bottom w:val="single" w:sz="4" w:space="0" w:color="auto"/>
              <w:right w:val="single" w:sz="4" w:space="0" w:color="auto"/>
            </w:tcBorders>
            <w:shd w:val="clear" w:color="auto" w:fill="auto"/>
            <w:noWrap/>
            <w:vAlign w:val="center"/>
            <w:hideMark/>
          </w:tcPr>
          <w:p w14:paraId="4F31A30B" w14:textId="77777777" w:rsidR="000C010D" w:rsidRPr="0025697C" w:rsidRDefault="000C010D" w:rsidP="00975E94">
            <w:pPr>
              <w:keepNext w:val="0"/>
              <w:widowControl/>
              <w:shd w:val="clear" w:color="auto" w:fill="auto"/>
              <w:suppressAutoHyphens w:val="0"/>
              <w:overflowPunct/>
              <w:jc w:val="center"/>
              <w:textAlignment w:val="auto"/>
              <w:rPr>
                <w:rFonts w:ascii="Arial" w:eastAsia="Times New Roman" w:hAnsi="Arial" w:cs="Arial"/>
                <w:color w:val="auto"/>
                <w:sz w:val="16"/>
                <w:szCs w:val="16"/>
                <w:lang w:val="es-CO" w:eastAsia="es-CO"/>
              </w:rPr>
            </w:pPr>
            <w:r w:rsidRPr="0025697C">
              <w:rPr>
                <w:rFonts w:ascii="Arial" w:eastAsia="Times New Roman" w:hAnsi="Arial" w:cs="Arial"/>
                <w:color w:val="auto"/>
                <w:sz w:val="16"/>
                <w:szCs w:val="16"/>
                <w:lang w:val="es-CO" w:eastAsia="es-CO"/>
              </w:rPr>
              <w:t xml:space="preserve"> $               13.000 </w:t>
            </w:r>
          </w:p>
        </w:tc>
      </w:tr>
      <w:tr w:rsidR="000C010D" w:rsidRPr="0025697C" w14:paraId="7CA488E4" w14:textId="77777777" w:rsidTr="00975E94">
        <w:trPr>
          <w:trHeight w:val="168"/>
        </w:trPr>
        <w:tc>
          <w:tcPr>
            <w:tcW w:w="2604" w:type="dxa"/>
            <w:tcBorders>
              <w:top w:val="nil"/>
              <w:left w:val="single" w:sz="4" w:space="0" w:color="auto"/>
              <w:bottom w:val="single" w:sz="4" w:space="0" w:color="auto"/>
              <w:right w:val="single" w:sz="4" w:space="0" w:color="auto"/>
            </w:tcBorders>
            <w:shd w:val="clear" w:color="auto" w:fill="auto"/>
            <w:vAlign w:val="bottom"/>
            <w:hideMark/>
          </w:tcPr>
          <w:p w14:paraId="0A18F933" w14:textId="77777777" w:rsidR="000C010D" w:rsidRPr="0025697C" w:rsidRDefault="000C010D" w:rsidP="00975E94">
            <w:pPr>
              <w:keepNext w:val="0"/>
              <w:widowControl/>
              <w:shd w:val="clear" w:color="auto" w:fill="auto"/>
              <w:suppressAutoHyphens w:val="0"/>
              <w:overflowPunct/>
              <w:jc w:val="center"/>
              <w:textAlignment w:val="auto"/>
              <w:rPr>
                <w:rFonts w:ascii="Arial" w:eastAsia="Times New Roman" w:hAnsi="Arial" w:cs="Arial"/>
                <w:color w:val="auto"/>
                <w:sz w:val="16"/>
                <w:szCs w:val="16"/>
                <w:lang w:val="es-CO" w:eastAsia="es-CO"/>
              </w:rPr>
            </w:pPr>
            <w:r w:rsidRPr="0025697C">
              <w:rPr>
                <w:rFonts w:ascii="Arial" w:eastAsia="Times New Roman" w:hAnsi="Arial" w:cs="Arial"/>
                <w:color w:val="auto"/>
                <w:sz w:val="16"/>
                <w:szCs w:val="16"/>
                <w:lang w:val="es-CO" w:eastAsia="es-CO"/>
              </w:rPr>
              <w:t>NOTARIA 73</w:t>
            </w:r>
          </w:p>
        </w:tc>
        <w:tc>
          <w:tcPr>
            <w:tcW w:w="4433" w:type="dxa"/>
            <w:tcBorders>
              <w:top w:val="nil"/>
              <w:left w:val="nil"/>
              <w:bottom w:val="single" w:sz="4" w:space="0" w:color="auto"/>
              <w:right w:val="single" w:sz="4" w:space="0" w:color="auto"/>
            </w:tcBorders>
            <w:shd w:val="clear" w:color="auto" w:fill="auto"/>
            <w:noWrap/>
            <w:vAlign w:val="bottom"/>
            <w:hideMark/>
          </w:tcPr>
          <w:p w14:paraId="7B1CBCE4" w14:textId="77777777" w:rsidR="000C010D" w:rsidRPr="0025697C" w:rsidRDefault="000C010D" w:rsidP="00975E94">
            <w:pPr>
              <w:keepNext w:val="0"/>
              <w:widowControl/>
              <w:shd w:val="clear" w:color="auto" w:fill="auto"/>
              <w:suppressAutoHyphens w:val="0"/>
              <w:overflowPunct/>
              <w:jc w:val="center"/>
              <w:textAlignment w:val="auto"/>
              <w:rPr>
                <w:rFonts w:ascii="Arial" w:eastAsia="Times New Roman" w:hAnsi="Arial" w:cs="Arial"/>
                <w:color w:val="auto"/>
                <w:sz w:val="16"/>
                <w:szCs w:val="16"/>
                <w:lang w:val="es-CO" w:eastAsia="es-CO"/>
              </w:rPr>
            </w:pPr>
            <w:r w:rsidRPr="0025697C">
              <w:rPr>
                <w:rFonts w:ascii="Arial" w:eastAsia="Times New Roman" w:hAnsi="Arial" w:cs="Arial"/>
                <w:color w:val="auto"/>
                <w:sz w:val="16"/>
                <w:szCs w:val="16"/>
                <w:lang w:val="es-CO" w:eastAsia="es-CO"/>
              </w:rPr>
              <w:t>AUTENTICACION DE FIRMAS (3)</w:t>
            </w:r>
          </w:p>
        </w:tc>
        <w:tc>
          <w:tcPr>
            <w:tcW w:w="1431" w:type="dxa"/>
            <w:tcBorders>
              <w:top w:val="nil"/>
              <w:left w:val="nil"/>
              <w:bottom w:val="single" w:sz="4" w:space="0" w:color="auto"/>
              <w:right w:val="single" w:sz="4" w:space="0" w:color="auto"/>
            </w:tcBorders>
            <w:shd w:val="clear" w:color="auto" w:fill="auto"/>
            <w:noWrap/>
            <w:vAlign w:val="center"/>
            <w:hideMark/>
          </w:tcPr>
          <w:p w14:paraId="18876CD8" w14:textId="77777777" w:rsidR="000C010D" w:rsidRPr="0025697C" w:rsidRDefault="000C010D" w:rsidP="00975E94">
            <w:pPr>
              <w:keepNext w:val="0"/>
              <w:widowControl/>
              <w:shd w:val="clear" w:color="auto" w:fill="auto"/>
              <w:suppressAutoHyphens w:val="0"/>
              <w:overflowPunct/>
              <w:jc w:val="center"/>
              <w:textAlignment w:val="auto"/>
              <w:rPr>
                <w:rFonts w:ascii="Arial" w:eastAsia="Times New Roman" w:hAnsi="Arial" w:cs="Arial"/>
                <w:color w:val="auto"/>
                <w:sz w:val="16"/>
                <w:szCs w:val="16"/>
                <w:lang w:val="es-CO" w:eastAsia="es-CO"/>
              </w:rPr>
            </w:pPr>
            <w:r w:rsidRPr="0025697C">
              <w:rPr>
                <w:rFonts w:ascii="Arial" w:eastAsia="Times New Roman" w:hAnsi="Arial" w:cs="Arial"/>
                <w:color w:val="auto"/>
                <w:sz w:val="16"/>
                <w:szCs w:val="16"/>
                <w:lang w:val="es-CO" w:eastAsia="es-CO"/>
              </w:rPr>
              <w:t>9/07/2019</w:t>
            </w:r>
          </w:p>
        </w:tc>
        <w:tc>
          <w:tcPr>
            <w:tcW w:w="1530" w:type="dxa"/>
            <w:tcBorders>
              <w:top w:val="nil"/>
              <w:left w:val="nil"/>
              <w:bottom w:val="single" w:sz="4" w:space="0" w:color="auto"/>
              <w:right w:val="single" w:sz="4" w:space="0" w:color="auto"/>
            </w:tcBorders>
            <w:shd w:val="clear" w:color="auto" w:fill="auto"/>
            <w:noWrap/>
            <w:vAlign w:val="center"/>
            <w:hideMark/>
          </w:tcPr>
          <w:p w14:paraId="1E67513E" w14:textId="77777777" w:rsidR="000C010D" w:rsidRPr="0025697C" w:rsidRDefault="000C010D" w:rsidP="00975E94">
            <w:pPr>
              <w:keepNext w:val="0"/>
              <w:widowControl/>
              <w:shd w:val="clear" w:color="auto" w:fill="auto"/>
              <w:suppressAutoHyphens w:val="0"/>
              <w:overflowPunct/>
              <w:jc w:val="center"/>
              <w:textAlignment w:val="auto"/>
              <w:rPr>
                <w:rFonts w:ascii="Arial" w:eastAsia="Times New Roman" w:hAnsi="Arial" w:cs="Arial"/>
                <w:color w:val="auto"/>
                <w:sz w:val="16"/>
                <w:szCs w:val="16"/>
                <w:lang w:val="es-CO" w:eastAsia="es-CO"/>
              </w:rPr>
            </w:pPr>
            <w:r w:rsidRPr="0025697C">
              <w:rPr>
                <w:rFonts w:ascii="Arial" w:eastAsia="Times New Roman" w:hAnsi="Arial" w:cs="Arial"/>
                <w:color w:val="auto"/>
                <w:sz w:val="16"/>
                <w:szCs w:val="16"/>
                <w:lang w:val="es-CO" w:eastAsia="es-CO"/>
              </w:rPr>
              <w:t xml:space="preserve"> $               11.305 </w:t>
            </w:r>
          </w:p>
        </w:tc>
      </w:tr>
      <w:tr w:rsidR="000C010D" w:rsidRPr="0025697C" w14:paraId="14D59BE1" w14:textId="77777777" w:rsidTr="00975E94">
        <w:trPr>
          <w:trHeight w:val="168"/>
        </w:trPr>
        <w:tc>
          <w:tcPr>
            <w:tcW w:w="2604" w:type="dxa"/>
            <w:tcBorders>
              <w:top w:val="nil"/>
              <w:left w:val="single" w:sz="4" w:space="0" w:color="auto"/>
              <w:bottom w:val="single" w:sz="4" w:space="0" w:color="auto"/>
              <w:right w:val="single" w:sz="4" w:space="0" w:color="auto"/>
            </w:tcBorders>
            <w:shd w:val="clear" w:color="auto" w:fill="auto"/>
            <w:vAlign w:val="bottom"/>
            <w:hideMark/>
          </w:tcPr>
          <w:p w14:paraId="4F249D12" w14:textId="2A6F8F19" w:rsidR="000C010D" w:rsidRPr="0025697C" w:rsidRDefault="000C010D" w:rsidP="00B04693">
            <w:pPr>
              <w:keepNext w:val="0"/>
              <w:widowControl/>
              <w:shd w:val="clear" w:color="auto" w:fill="auto"/>
              <w:suppressAutoHyphens w:val="0"/>
              <w:overflowPunct/>
              <w:jc w:val="center"/>
              <w:textAlignment w:val="auto"/>
              <w:rPr>
                <w:rFonts w:ascii="Arial" w:eastAsia="Times New Roman" w:hAnsi="Arial" w:cs="Arial"/>
                <w:color w:val="auto"/>
                <w:sz w:val="16"/>
                <w:szCs w:val="16"/>
                <w:lang w:val="es-CO" w:eastAsia="es-CO"/>
              </w:rPr>
            </w:pPr>
            <w:r w:rsidRPr="0025697C">
              <w:rPr>
                <w:rFonts w:ascii="Arial" w:eastAsia="Times New Roman" w:hAnsi="Arial" w:cs="Arial"/>
                <w:color w:val="auto"/>
                <w:sz w:val="16"/>
                <w:szCs w:val="16"/>
                <w:lang w:val="es-CO" w:eastAsia="es-CO"/>
              </w:rPr>
              <w:t>MACROTICS</w:t>
            </w:r>
          </w:p>
        </w:tc>
        <w:tc>
          <w:tcPr>
            <w:tcW w:w="4433" w:type="dxa"/>
            <w:tcBorders>
              <w:top w:val="nil"/>
              <w:left w:val="nil"/>
              <w:bottom w:val="single" w:sz="4" w:space="0" w:color="auto"/>
              <w:right w:val="single" w:sz="4" w:space="0" w:color="auto"/>
            </w:tcBorders>
            <w:shd w:val="clear" w:color="auto" w:fill="auto"/>
            <w:noWrap/>
            <w:vAlign w:val="bottom"/>
            <w:hideMark/>
          </w:tcPr>
          <w:p w14:paraId="4AAA9A53" w14:textId="77777777" w:rsidR="000C010D" w:rsidRPr="0025697C" w:rsidRDefault="000C010D" w:rsidP="00975E94">
            <w:pPr>
              <w:keepNext w:val="0"/>
              <w:widowControl/>
              <w:shd w:val="clear" w:color="auto" w:fill="auto"/>
              <w:suppressAutoHyphens w:val="0"/>
              <w:overflowPunct/>
              <w:jc w:val="center"/>
              <w:textAlignment w:val="auto"/>
              <w:rPr>
                <w:rFonts w:ascii="Arial" w:eastAsia="Times New Roman" w:hAnsi="Arial" w:cs="Arial"/>
                <w:color w:val="auto"/>
                <w:sz w:val="16"/>
                <w:szCs w:val="16"/>
                <w:lang w:val="es-CO" w:eastAsia="es-CO"/>
              </w:rPr>
            </w:pPr>
            <w:r w:rsidRPr="0025697C">
              <w:rPr>
                <w:rFonts w:ascii="Arial" w:eastAsia="Times New Roman" w:hAnsi="Arial" w:cs="Arial"/>
                <w:color w:val="auto"/>
                <w:sz w:val="16"/>
                <w:szCs w:val="16"/>
                <w:lang w:val="es-CO" w:eastAsia="es-CO"/>
              </w:rPr>
              <w:t>COMPRA DISPOSITIVOS ACCES POINT</w:t>
            </w:r>
          </w:p>
        </w:tc>
        <w:tc>
          <w:tcPr>
            <w:tcW w:w="1431" w:type="dxa"/>
            <w:tcBorders>
              <w:top w:val="nil"/>
              <w:left w:val="nil"/>
              <w:bottom w:val="single" w:sz="4" w:space="0" w:color="auto"/>
              <w:right w:val="single" w:sz="4" w:space="0" w:color="auto"/>
            </w:tcBorders>
            <w:shd w:val="clear" w:color="auto" w:fill="auto"/>
            <w:noWrap/>
            <w:vAlign w:val="center"/>
            <w:hideMark/>
          </w:tcPr>
          <w:p w14:paraId="0DEF3361" w14:textId="77777777" w:rsidR="000C010D" w:rsidRPr="0025697C" w:rsidRDefault="000C010D" w:rsidP="00975E94">
            <w:pPr>
              <w:keepNext w:val="0"/>
              <w:widowControl/>
              <w:shd w:val="clear" w:color="auto" w:fill="auto"/>
              <w:suppressAutoHyphens w:val="0"/>
              <w:overflowPunct/>
              <w:jc w:val="center"/>
              <w:textAlignment w:val="auto"/>
              <w:rPr>
                <w:rFonts w:ascii="Arial" w:eastAsia="Times New Roman" w:hAnsi="Arial" w:cs="Arial"/>
                <w:color w:val="auto"/>
                <w:sz w:val="16"/>
                <w:szCs w:val="16"/>
                <w:lang w:val="es-CO" w:eastAsia="es-CO"/>
              </w:rPr>
            </w:pPr>
            <w:r w:rsidRPr="0025697C">
              <w:rPr>
                <w:rFonts w:ascii="Arial" w:eastAsia="Times New Roman" w:hAnsi="Arial" w:cs="Arial"/>
                <w:color w:val="auto"/>
                <w:sz w:val="16"/>
                <w:szCs w:val="16"/>
                <w:lang w:val="es-CO" w:eastAsia="es-CO"/>
              </w:rPr>
              <w:t>19/07/2019</w:t>
            </w:r>
          </w:p>
        </w:tc>
        <w:tc>
          <w:tcPr>
            <w:tcW w:w="1530" w:type="dxa"/>
            <w:tcBorders>
              <w:top w:val="nil"/>
              <w:left w:val="nil"/>
              <w:bottom w:val="single" w:sz="4" w:space="0" w:color="auto"/>
              <w:right w:val="single" w:sz="4" w:space="0" w:color="auto"/>
            </w:tcBorders>
            <w:shd w:val="clear" w:color="auto" w:fill="auto"/>
            <w:noWrap/>
            <w:vAlign w:val="center"/>
            <w:hideMark/>
          </w:tcPr>
          <w:p w14:paraId="2C92BFD2" w14:textId="77777777" w:rsidR="000C010D" w:rsidRPr="0025697C" w:rsidRDefault="000C010D" w:rsidP="00975E94">
            <w:pPr>
              <w:keepNext w:val="0"/>
              <w:widowControl/>
              <w:shd w:val="clear" w:color="auto" w:fill="auto"/>
              <w:suppressAutoHyphens w:val="0"/>
              <w:overflowPunct/>
              <w:jc w:val="center"/>
              <w:textAlignment w:val="auto"/>
              <w:rPr>
                <w:rFonts w:ascii="Arial" w:eastAsia="Times New Roman" w:hAnsi="Arial" w:cs="Arial"/>
                <w:color w:val="auto"/>
                <w:sz w:val="16"/>
                <w:szCs w:val="16"/>
                <w:lang w:val="es-CO" w:eastAsia="es-CO"/>
              </w:rPr>
            </w:pPr>
            <w:r w:rsidRPr="0025697C">
              <w:rPr>
                <w:rFonts w:ascii="Arial" w:eastAsia="Times New Roman" w:hAnsi="Arial" w:cs="Arial"/>
                <w:color w:val="auto"/>
                <w:sz w:val="16"/>
                <w:szCs w:val="16"/>
                <w:lang w:val="es-CO" w:eastAsia="es-CO"/>
              </w:rPr>
              <w:t xml:space="preserve"> $         1.618.000 </w:t>
            </w:r>
          </w:p>
        </w:tc>
      </w:tr>
      <w:tr w:rsidR="000C010D" w:rsidRPr="0025697C" w14:paraId="4708CD16" w14:textId="77777777" w:rsidTr="00975E94">
        <w:trPr>
          <w:trHeight w:val="168"/>
        </w:trPr>
        <w:tc>
          <w:tcPr>
            <w:tcW w:w="2604" w:type="dxa"/>
            <w:tcBorders>
              <w:top w:val="nil"/>
              <w:left w:val="single" w:sz="4" w:space="0" w:color="auto"/>
              <w:bottom w:val="single" w:sz="4" w:space="0" w:color="auto"/>
              <w:right w:val="single" w:sz="4" w:space="0" w:color="auto"/>
            </w:tcBorders>
            <w:shd w:val="clear" w:color="auto" w:fill="auto"/>
            <w:vAlign w:val="bottom"/>
            <w:hideMark/>
          </w:tcPr>
          <w:p w14:paraId="61C9D03E" w14:textId="77777777" w:rsidR="000C010D" w:rsidRPr="0025697C" w:rsidRDefault="000C010D" w:rsidP="00975E94">
            <w:pPr>
              <w:keepNext w:val="0"/>
              <w:widowControl/>
              <w:shd w:val="clear" w:color="auto" w:fill="auto"/>
              <w:suppressAutoHyphens w:val="0"/>
              <w:overflowPunct/>
              <w:jc w:val="center"/>
              <w:textAlignment w:val="auto"/>
              <w:rPr>
                <w:rFonts w:ascii="Arial" w:eastAsia="Times New Roman" w:hAnsi="Arial" w:cs="Arial"/>
                <w:color w:val="auto"/>
                <w:sz w:val="16"/>
                <w:szCs w:val="16"/>
                <w:lang w:val="es-CO" w:eastAsia="es-CO"/>
              </w:rPr>
            </w:pPr>
            <w:r w:rsidRPr="0025697C">
              <w:rPr>
                <w:rFonts w:ascii="Arial" w:eastAsia="Times New Roman" w:hAnsi="Arial" w:cs="Arial"/>
                <w:color w:val="auto"/>
                <w:sz w:val="16"/>
                <w:szCs w:val="16"/>
                <w:lang w:val="es-CO" w:eastAsia="es-CO"/>
              </w:rPr>
              <w:t>LILIANA REYES</w:t>
            </w:r>
          </w:p>
        </w:tc>
        <w:tc>
          <w:tcPr>
            <w:tcW w:w="4433" w:type="dxa"/>
            <w:tcBorders>
              <w:top w:val="nil"/>
              <w:left w:val="nil"/>
              <w:bottom w:val="single" w:sz="4" w:space="0" w:color="auto"/>
              <w:right w:val="single" w:sz="4" w:space="0" w:color="auto"/>
            </w:tcBorders>
            <w:shd w:val="clear" w:color="auto" w:fill="auto"/>
            <w:noWrap/>
            <w:vAlign w:val="bottom"/>
            <w:hideMark/>
          </w:tcPr>
          <w:p w14:paraId="1646BBA2" w14:textId="77777777" w:rsidR="000C010D" w:rsidRPr="0025697C" w:rsidRDefault="000C010D" w:rsidP="00975E94">
            <w:pPr>
              <w:keepNext w:val="0"/>
              <w:widowControl/>
              <w:shd w:val="clear" w:color="auto" w:fill="auto"/>
              <w:suppressAutoHyphens w:val="0"/>
              <w:overflowPunct/>
              <w:jc w:val="center"/>
              <w:textAlignment w:val="auto"/>
              <w:rPr>
                <w:rFonts w:ascii="Arial" w:eastAsia="Times New Roman" w:hAnsi="Arial" w:cs="Arial"/>
                <w:color w:val="auto"/>
                <w:sz w:val="16"/>
                <w:szCs w:val="16"/>
                <w:lang w:val="es-CO" w:eastAsia="es-CO"/>
              </w:rPr>
            </w:pPr>
            <w:r w:rsidRPr="0025697C">
              <w:rPr>
                <w:rFonts w:ascii="Arial" w:eastAsia="Times New Roman" w:hAnsi="Arial" w:cs="Arial"/>
                <w:color w:val="auto"/>
                <w:sz w:val="16"/>
                <w:szCs w:val="16"/>
                <w:lang w:val="es-CO" w:eastAsia="es-CO"/>
              </w:rPr>
              <w:t xml:space="preserve">TRANSPORTES </w:t>
            </w:r>
            <w:r>
              <w:rPr>
                <w:rFonts w:ascii="Arial" w:eastAsia="Times New Roman" w:hAnsi="Arial" w:cs="Arial"/>
                <w:color w:val="auto"/>
                <w:sz w:val="16"/>
                <w:szCs w:val="16"/>
                <w:lang w:val="es-CO" w:eastAsia="es-CO"/>
              </w:rPr>
              <w:t>(1)</w:t>
            </w:r>
          </w:p>
        </w:tc>
        <w:tc>
          <w:tcPr>
            <w:tcW w:w="1431" w:type="dxa"/>
            <w:tcBorders>
              <w:top w:val="nil"/>
              <w:left w:val="nil"/>
              <w:bottom w:val="single" w:sz="4" w:space="0" w:color="auto"/>
              <w:right w:val="single" w:sz="4" w:space="0" w:color="auto"/>
            </w:tcBorders>
            <w:shd w:val="clear" w:color="auto" w:fill="auto"/>
            <w:noWrap/>
            <w:vAlign w:val="center"/>
            <w:hideMark/>
          </w:tcPr>
          <w:p w14:paraId="3298F8EA" w14:textId="77777777" w:rsidR="000C010D" w:rsidRPr="0025697C" w:rsidRDefault="000C010D" w:rsidP="00975E94">
            <w:pPr>
              <w:keepNext w:val="0"/>
              <w:widowControl/>
              <w:shd w:val="clear" w:color="auto" w:fill="auto"/>
              <w:suppressAutoHyphens w:val="0"/>
              <w:overflowPunct/>
              <w:jc w:val="center"/>
              <w:textAlignment w:val="auto"/>
              <w:rPr>
                <w:rFonts w:ascii="Arial" w:eastAsia="Times New Roman" w:hAnsi="Arial" w:cs="Arial"/>
                <w:color w:val="auto"/>
                <w:sz w:val="16"/>
                <w:szCs w:val="16"/>
                <w:lang w:val="es-CO" w:eastAsia="es-CO"/>
              </w:rPr>
            </w:pPr>
            <w:r w:rsidRPr="0025697C">
              <w:rPr>
                <w:rFonts w:ascii="Arial" w:eastAsia="Times New Roman" w:hAnsi="Arial" w:cs="Arial"/>
                <w:color w:val="auto"/>
                <w:sz w:val="16"/>
                <w:szCs w:val="16"/>
                <w:lang w:val="es-CO" w:eastAsia="es-CO"/>
              </w:rPr>
              <w:t>16/07/2019</w:t>
            </w:r>
          </w:p>
        </w:tc>
        <w:tc>
          <w:tcPr>
            <w:tcW w:w="1530" w:type="dxa"/>
            <w:tcBorders>
              <w:top w:val="nil"/>
              <w:left w:val="nil"/>
              <w:bottom w:val="single" w:sz="4" w:space="0" w:color="auto"/>
              <w:right w:val="single" w:sz="4" w:space="0" w:color="auto"/>
            </w:tcBorders>
            <w:shd w:val="clear" w:color="auto" w:fill="auto"/>
            <w:noWrap/>
            <w:vAlign w:val="center"/>
            <w:hideMark/>
          </w:tcPr>
          <w:p w14:paraId="3191F24A" w14:textId="77777777" w:rsidR="000C010D" w:rsidRPr="0025697C" w:rsidRDefault="000C010D" w:rsidP="00975E94">
            <w:pPr>
              <w:keepNext w:val="0"/>
              <w:widowControl/>
              <w:shd w:val="clear" w:color="auto" w:fill="auto"/>
              <w:suppressAutoHyphens w:val="0"/>
              <w:overflowPunct/>
              <w:jc w:val="center"/>
              <w:textAlignment w:val="auto"/>
              <w:rPr>
                <w:rFonts w:ascii="Arial" w:eastAsia="Times New Roman" w:hAnsi="Arial" w:cs="Arial"/>
                <w:color w:val="auto"/>
                <w:sz w:val="16"/>
                <w:szCs w:val="16"/>
                <w:lang w:val="es-CO" w:eastAsia="es-CO"/>
              </w:rPr>
            </w:pPr>
            <w:r w:rsidRPr="0025697C">
              <w:rPr>
                <w:rFonts w:ascii="Arial" w:eastAsia="Times New Roman" w:hAnsi="Arial" w:cs="Arial"/>
                <w:color w:val="auto"/>
                <w:sz w:val="16"/>
                <w:szCs w:val="16"/>
                <w:lang w:val="es-CO" w:eastAsia="es-CO"/>
              </w:rPr>
              <w:t xml:space="preserve"> $               23.000 </w:t>
            </w:r>
          </w:p>
        </w:tc>
      </w:tr>
      <w:tr w:rsidR="000C010D" w:rsidRPr="0025697C" w14:paraId="3E74044F" w14:textId="77777777" w:rsidTr="00975E94">
        <w:trPr>
          <w:trHeight w:val="179"/>
        </w:trPr>
        <w:tc>
          <w:tcPr>
            <w:tcW w:w="8469" w:type="dxa"/>
            <w:gridSpan w:val="3"/>
            <w:tcBorders>
              <w:top w:val="nil"/>
              <w:left w:val="nil"/>
              <w:bottom w:val="nil"/>
              <w:right w:val="nil"/>
            </w:tcBorders>
            <w:shd w:val="clear" w:color="000000" w:fill="002060"/>
            <w:noWrap/>
            <w:vAlign w:val="center"/>
            <w:hideMark/>
          </w:tcPr>
          <w:p w14:paraId="37B0946B" w14:textId="77777777" w:rsidR="000C010D" w:rsidRPr="0025697C" w:rsidRDefault="000C010D" w:rsidP="00975E94">
            <w:pPr>
              <w:keepNext w:val="0"/>
              <w:widowControl/>
              <w:shd w:val="clear" w:color="auto" w:fill="auto"/>
              <w:suppressAutoHyphens w:val="0"/>
              <w:overflowPunct/>
              <w:textAlignment w:val="auto"/>
              <w:rPr>
                <w:rFonts w:ascii="Arial" w:eastAsia="Times New Roman" w:hAnsi="Arial" w:cs="Arial"/>
                <w:b/>
                <w:bCs/>
                <w:color w:val="FFFFFF"/>
                <w:sz w:val="16"/>
                <w:szCs w:val="16"/>
                <w:lang w:val="es-CO" w:eastAsia="es-CO"/>
              </w:rPr>
            </w:pPr>
            <w:r w:rsidRPr="0025697C">
              <w:rPr>
                <w:rFonts w:ascii="Arial" w:eastAsia="Times New Roman" w:hAnsi="Arial" w:cs="Arial"/>
                <w:b/>
                <w:bCs/>
                <w:color w:val="FFFFFF"/>
                <w:sz w:val="16"/>
                <w:szCs w:val="16"/>
                <w:lang w:val="es-CO" w:eastAsia="es-CO"/>
              </w:rPr>
              <w:t>TOTAL</w:t>
            </w:r>
          </w:p>
        </w:tc>
        <w:tc>
          <w:tcPr>
            <w:tcW w:w="1530" w:type="dxa"/>
            <w:tcBorders>
              <w:top w:val="nil"/>
              <w:left w:val="nil"/>
              <w:bottom w:val="nil"/>
              <w:right w:val="nil"/>
            </w:tcBorders>
            <w:shd w:val="clear" w:color="000000" w:fill="002060"/>
            <w:noWrap/>
            <w:vAlign w:val="center"/>
            <w:hideMark/>
          </w:tcPr>
          <w:p w14:paraId="0C3A9508" w14:textId="77777777" w:rsidR="000C010D" w:rsidRPr="0025697C" w:rsidRDefault="000C010D" w:rsidP="00975E94">
            <w:pPr>
              <w:keepNext w:val="0"/>
              <w:widowControl/>
              <w:shd w:val="clear" w:color="auto" w:fill="auto"/>
              <w:suppressAutoHyphens w:val="0"/>
              <w:overflowPunct/>
              <w:textAlignment w:val="auto"/>
              <w:rPr>
                <w:rFonts w:ascii="Arial" w:eastAsia="Times New Roman" w:hAnsi="Arial" w:cs="Arial"/>
                <w:b/>
                <w:bCs/>
                <w:color w:val="FFFFFF"/>
                <w:sz w:val="16"/>
                <w:szCs w:val="16"/>
                <w:lang w:val="es-CO" w:eastAsia="es-CO"/>
              </w:rPr>
            </w:pPr>
            <w:r w:rsidRPr="0025697C">
              <w:rPr>
                <w:rFonts w:ascii="Arial" w:eastAsia="Times New Roman" w:hAnsi="Arial" w:cs="Arial"/>
                <w:b/>
                <w:bCs/>
                <w:color w:val="FFFFFF"/>
                <w:sz w:val="16"/>
                <w:szCs w:val="16"/>
                <w:lang w:val="es-CO" w:eastAsia="es-CO"/>
              </w:rPr>
              <w:t xml:space="preserve"> $      2.432.632 </w:t>
            </w:r>
          </w:p>
        </w:tc>
      </w:tr>
    </w:tbl>
    <w:p w14:paraId="4B38BD4D" w14:textId="2AE06728" w:rsidR="000C010D" w:rsidRPr="004F623B" w:rsidRDefault="004F623B" w:rsidP="000C010D">
      <w:pPr>
        <w:pStyle w:val="Ttulo1"/>
        <w:widowControl/>
        <w:suppressAutoHyphens w:val="0"/>
        <w:autoSpaceDN w:val="0"/>
        <w:spacing w:before="0" w:after="0"/>
        <w:ind w:left="360"/>
        <w:rPr>
          <w:rFonts w:ascii="Arial" w:eastAsia="Calibri" w:hAnsi="Arial" w:cs="Arial"/>
          <w:b w:val="0"/>
          <w:color w:val="000000" w:themeColor="text1"/>
          <w:sz w:val="18"/>
          <w:szCs w:val="18"/>
        </w:rPr>
      </w:pPr>
      <w:r w:rsidRPr="004F623B">
        <w:rPr>
          <w:rFonts w:ascii="Arial" w:eastAsia="Calibri" w:hAnsi="Arial" w:cs="Arial"/>
          <w:b w:val="0"/>
          <w:color w:val="000000" w:themeColor="text1"/>
          <w:sz w:val="18"/>
          <w:szCs w:val="18"/>
        </w:rPr>
        <w:t xml:space="preserve">Fuente: </w:t>
      </w:r>
      <w:r w:rsidRPr="004F623B">
        <w:rPr>
          <w:rFonts w:ascii="Arial" w:hAnsi="Arial" w:cs="Arial"/>
          <w:b w:val="0"/>
          <w:color w:val="000000" w:themeColor="text1"/>
          <w:sz w:val="18"/>
          <w:szCs w:val="18"/>
          <w:lang w:eastAsia="es-ES_tradnl"/>
        </w:rPr>
        <w:t>Elaboración propia de la Oficina de Control interno</w:t>
      </w:r>
    </w:p>
    <w:p w14:paraId="5BD37009" w14:textId="77777777" w:rsidR="004F623B" w:rsidRDefault="004F623B" w:rsidP="004F623B">
      <w:pPr>
        <w:pStyle w:val="Prrafodelista"/>
        <w:ind w:left="792"/>
        <w:rPr>
          <w:rFonts w:ascii="Arial" w:hAnsi="Arial" w:cs="Arial"/>
          <w:b/>
          <w:color w:val="000000" w:themeColor="text1"/>
          <w:sz w:val="22"/>
          <w:szCs w:val="22"/>
        </w:rPr>
      </w:pPr>
    </w:p>
    <w:p w14:paraId="5AC31833" w14:textId="3FDEA7AD" w:rsidR="000C010D" w:rsidRDefault="000C010D" w:rsidP="000C010D">
      <w:pPr>
        <w:pStyle w:val="Prrafodelista"/>
        <w:numPr>
          <w:ilvl w:val="1"/>
          <w:numId w:val="3"/>
        </w:numPr>
        <w:rPr>
          <w:rFonts w:ascii="Arial" w:hAnsi="Arial" w:cs="Arial"/>
          <w:b/>
          <w:color w:val="000000" w:themeColor="text1"/>
          <w:sz w:val="22"/>
          <w:szCs w:val="22"/>
        </w:rPr>
      </w:pPr>
      <w:r w:rsidRPr="00287C36">
        <w:rPr>
          <w:rFonts w:ascii="Arial" w:hAnsi="Arial" w:cs="Arial"/>
          <w:b/>
          <w:color w:val="000000" w:themeColor="text1"/>
          <w:sz w:val="22"/>
          <w:szCs w:val="22"/>
        </w:rPr>
        <w:t>Fortalezas</w:t>
      </w:r>
    </w:p>
    <w:p w14:paraId="09844595" w14:textId="77777777" w:rsidR="000C010D" w:rsidRDefault="000C010D" w:rsidP="000C010D">
      <w:pPr>
        <w:ind w:left="360"/>
        <w:rPr>
          <w:rFonts w:ascii="Arial" w:hAnsi="Arial" w:cs="Arial"/>
          <w:b/>
          <w:color w:val="000000" w:themeColor="text1"/>
          <w:sz w:val="22"/>
          <w:szCs w:val="22"/>
        </w:rPr>
      </w:pPr>
    </w:p>
    <w:p w14:paraId="326E0B91" w14:textId="77777777" w:rsidR="000C010D" w:rsidRPr="00FA4F7F" w:rsidRDefault="000C010D" w:rsidP="000C010D">
      <w:pPr>
        <w:ind w:left="357"/>
        <w:rPr>
          <w:rFonts w:ascii="Arial" w:hAnsi="Arial" w:cs="Arial"/>
          <w:color w:val="000000" w:themeColor="text1"/>
        </w:rPr>
      </w:pPr>
      <w:r w:rsidRPr="00FA4F7F">
        <w:rPr>
          <w:rFonts w:ascii="Arial" w:hAnsi="Arial" w:cs="Arial"/>
          <w:color w:val="000000" w:themeColor="text1"/>
        </w:rPr>
        <w:t>Aspectos que cumplen la resolución de constitución:</w:t>
      </w:r>
    </w:p>
    <w:p w14:paraId="42BE9A7C" w14:textId="77777777" w:rsidR="000C010D" w:rsidRPr="00FA4F7F" w:rsidRDefault="000C010D" w:rsidP="000C010D">
      <w:pPr>
        <w:ind w:left="357"/>
        <w:rPr>
          <w:rFonts w:ascii="Arial" w:hAnsi="Arial" w:cs="Arial"/>
          <w:color w:val="000000" w:themeColor="text1"/>
        </w:rPr>
      </w:pPr>
    </w:p>
    <w:p w14:paraId="2539549A" w14:textId="77777777" w:rsidR="000C010D" w:rsidRPr="00FA4F7F" w:rsidRDefault="000C010D" w:rsidP="000C010D">
      <w:pPr>
        <w:pStyle w:val="Prrafodelista"/>
        <w:numPr>
          <w:ilvl w:val="0"/>
          <w:numId w:val="4"/>
        </w:numPr>
        <w:rPr>
          <w:color w:val="000000" w:themeColor="text1"/>
        </w:rPr>
      </w:pPr>
      <w:r w:rsidRPr="00FA4F7F">
        <w:rPr>
          <w:rFonts w:ascii="Arial" w:hAnsi="Arial" w:cs="Arial"/>
          <w:color w:val="000000" w:themeColor="text1"/>
          <w:sz w:val="22"/>
          <w:szCs w:val="22"/>
          <w:u w:val="single"/>
        </w:rPr>
        <w:t>Póliza de seguros</w:t>
      </w:r>
      <w:r w:rsidRPr="00FA4F7F">
        <w:rPr>
          <w:rFonts w:ascii="Arial" w:hAnsi="Arial" w:cs="Arial"/>
          <w:color w:val="000000" w:themeColor="text1"/>
          <w:sz w:val="22"/>
          <w:szCs w:val="22"/>
        </w:rPr>
        <w:t xml:space="preserve">: el 100% del monto de constitución con la Póliza Global de Entidades Estatales No 2201217035655, expedida por Mapfre Seguros, cuya vigencia se estableció entre el 12 de noviembre de 2017 y el 01 de diciembre de 2019. </w:t>
      </w:r>
    </w:p>
    <w:p w14:paraId="236F4B59" w14:textId="77777777" w:rsidR="000C010D" w:rsidRPr="00FA4F7F" w:rsidRDefault="000C010D" w:rsidP="000C010D">
      <w:pPr>
        <w:pStyle w:val="Prrafodelista"/>
        <w:ind w:left="708"/>
        <w:rPr>
          <w:rFonts w:ascii="Arial" w:hAnsi="Arial" w:cs="Arial"/>
          <w:color w:val="000000" w:themeColor="text1"/>
          <w:sz w:val="22"/>
          <w:szCs w:val="22"/>
          <w:u w:val="single"/>
        </w:rPr>
      </w:pPr>
    </w:p>
    <w:p w14:paraId="7FAA6008" w14:textId="77777777" w:rsidR="000C010D" w:rsidRPr="00FA4F7F" w:rsidRDefault="000C010D" w:rsidP="000C010D">
      <w:pPr>
        <w:keepNext w:val="0"/>
        <w:widowControl/>
        <w:numPr>
          <w:ilvl w:val="0"/>
          <w:numId w:val="4"/>
        </w:numPr>
        <w:shd w:val="clear" w:color="auto" w:fill="auto"/>
        <w:overflowPunct/>
        <w:autoSpaceDN w:val="0"/>
        <w:jc w:val="both"/>
        <w:textAlignment w:val="auto"/>
        <w:rPr>
          <w:color w:val="000000" w:themeColor="text1"/>
        </w:rPr>
      </w:pPr>
      <w:r w:rsidRPr="00FA4F7F">
        <w:rPr>
          <w:rFonts w:ascii="Arial" w:hAnsi="Arial" w:cs="Arial"/>
          <w:color w:val="000000" w:themeColor="text1"/>
          <w:u w:val="single"/>
        </w:rPr>
        <w:t>Adecuado nivel de agotamiento de la caja</w:t>
      </w:r>
      <w:r w:rsidRPr="00FA4F7F">
        <w:rPr>
          <w:rFonts w:ascii="Arial" w:hAnsi="Arial" w:cs="Arial"/>
          <w:color w:val="000000" w:themeColor="text1"/>
        </w:rPr>
        <w:t xml:space="preserve">: el porcentaje de uso de los recursos a la fecha del arqueo era del 59%; por lo tanto, no supera el 70% máximo permitido por el instructivo interno FIN-C-IN-002 Manejo y control de cajas menores. </w:t>
      </w:r>
    </w:p>
    <w:p w14:paraId="463316C8" w14:textId="77777777" w:rsidR="000C010D" w:rsidRPr="00B136EA" w:rsidRDefault="000C010D" w:rsidP="000C010D">
      <w:pPr>
        <w:ind w:left="357"/>
        <w:rPr>
          <w:rFonts w:ascii="Arial" w:hAnsi="Arial" w:cs="Arial"/>
          <w:color w:val="833C0B" w:themeColor="accent2" w:themeShade="80"/>
        </w:rPr>
      </w:pPr>
    </w:p>
    <w:p w14:paraId="30FDC482" w14:textId="77777777" w:rsidR="000C010D" w:rsidRPr="0055312F" w:rsidRDefault="000C010D" w:rsidP="000C010D">
      <w:pPr>
        <w:keepNext w:val="0"/>
        <w:widowControl/>
        <w:numPr>
          <w:ilvl w:val="0"/>
          <w:numId w:val="4"/>
        </w:numPr>
        <w:shd w:val="clear" w:color="auto" w:fill="auto"/>
        <w:overflowPunct/>
        <w:autoSpaceDN w:val="0"/>
        <w:jc w:val="both"/>
        <w:textAlignment w:val="auto"/>
        <w:rPr>
          <w:rFonts w:ascii="Arial" w:eastAsia="Times New Roman" w:hAnsi="Arial" w:cs="Arial"/>
          <w:color w:val="833C0B" w:themeColor="accent2" w:themeShade="80"/>
          <w:lang w:eastAsia="es-ES"/>
        </w:rPr>
      </w:pPr>
      <w:r w:rsidRPr="0055312F">
        <w:rPr>
          <w:rFonts w:ascii="Arial" w:hAnsi="Arial" w:cs="Arial"/>
          <w:color w:val="000000" w:themeColor="text1"/>
          <w:u w:val="single"/>
        </w:rPr>
        <w:t>Compras debidamente soportadas con documentos idóneos</w:t>
      </w:r>
      <w:r w:rsidRPr="0055312F">
        <w:rPr>
          <w:rFonts w:ascii="Arial" w:hAnsi="Arial" w:cs="Arial"/>
          <w:color w:val="000000" w:themeColor="text1"/>
        </w:rPr>
        <w:t>: se identificaron</w:t>
      </w:r>
      <w:r w:rsidRPr="0055312F">
        <w:rPr>
          <w:rFonts w:ascii="Arial" w:eastAsia="Times New Roman" w:hAnsi="Arial" w:cs="Arial"/>
          <w:color w:val="000000" w:themeColor="text1"/>
          <w:lang w:eastAsia="es-ES"/>
        </w:rPr>
        <w:t xml:space="preserve"> 26 recibos por valor total de $ 2.432.632 por conceptos de: autenticaciones notariales, transportes, lavado de banderas,</w:t>
      </w:r>
      <w:r w:rsidRPr="0055312F">
        <w:rPr>
          <w:rFonts w:ascii="Arial" w:eastAsia="Times New Roman" w:hAnsi="Arial" w:cs="Arial"/>
          <w:color w:val="000000" w:themeColor="text1"/>
          <w:sz w:val="18"/>
          <w:szCs w:val="18"/>
          <w:lang w:eastAsia="es-CO"/>
        </w:rPr>
        <w:t xml:space="preserve"> </w:t>
      </w:r>
      <w:r w:rsidRPr="0055312F">
        <w:rPr>
          <w:rFonts w:ascii="Arial" w:eastAsia="Times New Roman" w:hAnsi="Arial" w:cs="Arial"/>
          <w:color w:val="000000" w:themeColor="text1"/>
          <w:lang w:eastAsia="es-ES"/>
        </w:rPr>
        <w:t xml:space="preserve">pilas control remoto tv sala de juntas, compra sim </w:t>
      </w:r>
      <w:proofErr w:type="spellStart"/>
      <w:r w:rsidRPr="0055312F">
        <w:rPr>
          <w:rFonts w:ascii="Arial" w:eastAsia="Times New Roman" w:hAnsi="Arial" w:cs="Arial"/>
          <w:color w:val="000000" w:themeColor="text1"/>
          <w:lang w:eastAsia="es-ES"/>
        </w:rPr>
        <w:t>card</w:t>
      </w:r>
      <w:proofErr w:type="spellEnd"/>
      <w:r w:rsidRPr="0055312F">
        <w:rPr>
          <w:rFonts w:ascii="Arial" w:eastAsia="Times New Roman" w:hAnsi="Arial" w:cs="Arial"/>
          <w:color w:val="000000" w:themeColor="text1"/>
          <w:lang w:eastAsia="es-ES"/>
        </w:rPr>
        <w:t xml:space="preserve"> celular dirección, impresión a color adhesivos, placas para enmarcar reconocimiento, notificación judicial y compra dispositivos </w:t>
      </w:r>
      <w:proofErr w:type="spellStart"/>
      <w:r w:rsidRPr="0055312F">
        <w:rPr>
          <w:rFonts w:ascii="Arial" w:eastAsia="Times New Roman" w:hAnsi="Arial" w:cs="Arial"/>
          <w:color w:val="000000" w:themeColor="text1"/>
          <w:lang w:eastAsia="es-ES"/>
        </w:rPr>
        <w:t>acces</w:t>
      </w:r>
      <w:proofErr w:type="spellEnd"/>
      <w:r w:rsidRPr="0055312F">
        <w:rPr>
          <w:rFonts w:ascii="Arial" w:eastAsia="Times New Roman" w:hAnsi="Arial" w:cs="Arial"/>
          <w:color w:val="000000" w:themeColor="text1"/>
          <w:lang w:eastAsia="es-ES"/>
        </w:rPr>
        <w:t xml:space="preserve"> </w:t>
      </w:r>
      <w:proofErr w:type="spellStart"/>
      <w:r w:rsidRPr="0055312F">
        <w:rPr>
          <w:rFonts w:ascii="Arial" w:eastAsia="Times New Roman" w:hAnsi="Arial" w:cs="Arial"/>
          <w:color w:val="000000" w:themeColor="text1"/>
          <w:lang w:eastAsia="es-ES"/>
        </w:rPr>
        <w:t>point</w:t>
      </w:r>
      <w:proofErr w:type="spellEnd"/>
      <w:r>
        <w:rPr>
          <w:rFonts w:ascii="Arial" w:eastAsia="Times New Roman" w:hAnsi="Arial" w:cs="Arial"/>
          <w:color w:val="000000" w:themeColor="text1"/>
          <w:lang w:eastAsia="es-ES"/>
        </w:rPr>
        <w:t>.</w:t>
      </w:r>
    </w:p>
    <w:p w14:paraId="12687E81" w14:textId="77777777" w:rsidR="000C010D" w:rsidRDefault="000C010D" w:rsidP="000C010D">
      <w:pPr>
        <w:pStyle w:val="Prrafodelista"/>
        <w:rPr>
          <w:rFonts w:ascii="Arial" w:hAnsi="Arial" w:cs="Arial"/>
          <w:color w:val="833C0B" w:themeColor="accent2" w:themeShade="80"/>
        </w:rPr>
      </w:pPr>
    </w:p>
    <w:p w14:paraId="4DC9D515" w14:textId="77777777" w:rsidR="000C010D" w:rsidRPr="0055312F" w:rsidRDefault="000C010D" w:rsidP="000C010D">
      <w:pPr>
        <w:keepNext w:val="0"/>
        <w:widowControl/>
        <w:numPr>
          <w:ilvl w:val="0"/>
          <w:numId w:val="4"/>
        </w:numPr>
        <w:shd w:val="clear" w:color="auto" w:fill="auto"/>
        <w:overflowPunct/>
        <w:autoSpaceDN w:val="0"/>
        <w:jc w:val="both"/>
        <w:textAlignment w:val="auto"/>
        <w:rPr>
          <w:rFonts w:ascii="Arial" w:eastAsia="Times New Roman" w:hAnsi="Arial" w:cs="Arial"/>
          <w:color w:val="000000" w:themeColor="text1"/>
          <w:lang w:eastAsia="es-ES"/>
        </w:rPr>
      </w:pPr>
      <w:r w:rsidRPr="0055312F">
        <w:rPr>
          <w:rFonts w:ascii="Arial" w:eastAsia="Times New Roman" w:hAnsi="Arial" w:cs="Arial"/>
          <w:color w:val="000000" w:themeColor="text1"/>
          <w:lang w:eastAsia="es-ES"/>
        </w:rPr>
        <w:t>Diligenciamiento adecuado y oportuno del libro auxiliar en el cual se contabiliza diariamente las operaciones que afecten la caja menor.</w:t>
      </w:r>
    </w:p>
    <w:p w14:paraId="530065A3" w14:textId="77777777" w:rsidR="000C010D" w:rsidRPr="0055312F" w:rsidRDefault="000C010D" w:rsidP="000C010D">
      <w:pPr>
        <w:pStyle w:val="Prrafodelista"/>
        <w:rPr>
          <w:rFonts w:ascii="Arial" w:hAnsi="Arial" w:cs="Arial"/>
          <w:color w:val="000000" w:themeColor="text1"/>
          <w:sz w:val="24"/>
          <w:szCs w:val="24"/>
          <w:lang w:val="es-ES"/>
        </w:rPr>
      </w:pPr>
    </w:p>
    <w:p w14:paraId="51480457" w14:textId="77777777" w:rsidR="000C010D" w:rsidRPr="0055312F" w:rsidRDefault="000C010D" w:rsidP="000C010D">
      <w:pPr>
        <w:keepNext w:val="0"/>
        <w:widowControl/>
        <w:numPr>
          <w:ilvl w:val="0"/>
          <w:numId w:val="4"/>
        </w:numPr>
        <w:shd w:val="clear" w:color="auto" w:fill="auto"/>
        <w:overflowPunct/>
        <w:autoSpaceDN w:val="0"/>
        <w:jc w:val="both"/>
        <w:textAlignment w:val="auto"/>
        <w:rPr>
          <w:rFonts w:ascii="Arial" w:eastAsia="Times New Roman" w:hAnsi="Arial" w:cs="Arial"/>
          <w:color w:val="000000" w:themeColor="text1"/>
          <w:lang w:eastAsia="es-ES"/>
        </w:rPr>
      </w:pPr>
      <w:r w:rsidRPr="0055312F">
        <w:rPr>
          <w:rFonts w:ascii="Arial" w:eastAsia="Times New Roman" w:hAnsi="Arial" w:cs="Arial"/>
          <w:color w:val="000000" w:themeColor="text1"/>
          <w:lang w:eastAsia="es-ES"/>
        </w:rPr>
        <w:t>Implementación del formato “NO HAY” emitido por el Almacén General de la UAERMV, para los elementos no existentes y los cuales se deben comprar por caja menor y por ser de carácter urgente, imprescindible, inaplazable e imprevista para la adecuada marcha de la administración</w:t>
      </w:r>
    </w:p>
    <w:p w14:paraId="52DB6D8C" w14:textId="77777777" w:rsidR="000C010D" w:rsidRDefault="000C010D" w:rsidP="000C010D">
      <w:pPr>
        <w:pStyle w:val="Prrafodelista"/>
        <w:rPr>
          <w:rFonts w:ascii="Arial" w:hAnsi="Arial" w:cs="Arial"/>
          <w:color w:val="833C0B" w:themeColor="accent2" w:themeShade="80"/>
        </w:rPr>
      </w:pPr>
    </w:p>
    <w:p w14:paraId="47067BEF" w14:textId="77777777" w:rsidR="000C010D" w:rsidRPr="0055312F" w:rsidRDefault="000C010D" w:rsidP="000C010D">
      <w:pPr>
        <w:keepNext w:val="0"/>
        <w:widowControl/>
        <w:shd w:val="clear" w:color="auto" w:fill="auto"/>
        <w:overflowPunct/>
        <w:autoSpaceDN w:val="0"/>
        <w:ind w:left="708"/>
        <w:jc w:val="both"/>
        <w:textAlignment w:val="auto"/>
        <w:rPr>
          <w:rFonts w:ascii="Arial" w:eastAsia="Times New Roman" w:hAnsi="Arial" w:cs="Arial"/>
          <w:color w:val="833C0B" w:themeColor="accent2" w:themeShade="80"/>
          <w:lang w:eastAsia="es-ES"/>
        </w:rPr>
      </w:pPr>
    </w:p>
    <w:p w14:paraId="5ECD6520" w14:textId="77777777" w:rsidR="000C010D" w:rsidRPr="0055312F" w:rsidRDefault="000C010D" w:rsidP="000C010D">
      <w:pPr>
        <w:ind w:left="348"/>
        <w:jc w:val="both"/>
        <w:textAlignment w:val="auto"/>
        <w:rPr>
          <w:color w:val="000000" w:themeColor="text1"/>
        </w:rPr>
      </w:pPr>
      <w:r w:rsidRPr="0055312F">
        <w:rPr>
          <w:rFonts w:ascii="Arial" w:eastAsia="Times New Roman" w:hAnsi="Arial" w:cs="Arial"/>
          <w:color w:val="000000" w:themeColor="text1"/>
          <w:lang w:eastAsia="es-ES"/>
        </w:rPr>
        <w:t>Otros aspectos que fueron objeto de verificación:</w:t>
      </w:r>
    </w:p>
    <w:p w14:paraId="08AD6CA6" w14:textId="77777777" w:rsidR="000C010D" w:rsidRPr="0055312F" w:rsidRDefault="000C010D" w:rsidP="000C010D">
      <w:pPr>
        <w:ind w:left="357"/>
        <w:rPr>
          <w:rFonts w:ascii="Arial" w:hAnsi="Arial" w:cs="Arial"/>
          <w:color w:val="000000" w:themeColor="text1"/>
        </w:rPr>
      </w:pPr>
    </w:p>
    <w:p w14:paraId="002DBEA0" w14:textId="77777777" w:rsidR="000C010D" w:rsidRPr="0055312F" w:rsidRDefault="000C010D" w:rsidP="000C010D">
      <w:pPr>
        <w:pStyle w:val="Prrafodelista"/>
        <w:numPr>
          <w:ilvl w:val="0"/>
          <w:numId w:val="4"/>
        </w:numPr>
        <w:rPr>
          <w:color w:val="000000" w:themeColor="text1"/>
        </w:rPr>
      </w:pPr>
      <w:r w:rsidRPr="0055312F">
        <w:rPr>
          <w:rFonts w:ascii="Arial" w:hAnsi="Arial" w:cs="Arial"/>
          <w:color w:val="000000" w:themeColor="text1"/>
          <w:sz w:val="22"/>
          <w:szCs w:val="22"/>
          <w:u w:val="single"/>
        </w:rPr>
        <w:t>Seguridad física de los dineros</w:t>
      </w:r>
      <w:r w:rsidRPr="0055312F">
        <w:rPr>
          <w:rFonts w:ascii="Arial" w:hAnsi="Arial" w:cs="Arial"/>
          <w:color w:val="000000" w:themeColor="text1"/>
          <w:sz w:val="22"/>
          <w:szCs w:val="22"/>
        </w:rPr>
        <w:t xml:space="preserve">: se encuentra protegida físicamente en una caja fuerte. </w:t>
      </w:r>
    </w:p>
    <w:p w14:paraId="75F6BAF1" w14:textId="77777777" w:rsidR="000C010D" w:rsidRPr="0055312F" w:rsidRDefault="000C010D" w:rsidP="000C010D">
      <w:pPr>
        <w:ind w:left="708"/>
        <w:jc w:val="both"/>
        <w:textAlignment w:val="auto"/>
        <w:rPr>
          <w:rFonts w:ascii="Arial" w:eastAsia="Times New Roman" w:hAnsi="Arial" w:cs="Arial"/>
          <w:color w:val="000000" w:themeColor="text1"/>
          <w:lang w:eastAsia="es-ES"/>
        </w:rPr>
      </w:pPr>
    </w:p>
    <w:p w14:paraId="156E9FF3" w14:textId="77777777" w:rsidR="000C010D" w:rsidRPr="0055312F" w:rsidRDefault="000C010D" w:rsidP="000C010D">
      <w:pPr>
        <w:keepNext w:val="0"/>
        <w:widowControl/>
        <w:numPr>
          <w:ilvl w:val="0"/>
          <w:numId w:val="4"/>
        </w:numPr>
        <w:shd w:val="clear" w:color="auto" w:fill="auto"/>
        <w:overflowPunct/>
        <w:autoSpaceDN w:val="0"/>
        <w:jc w:val="both"/>
        <w:textAlignment w:val="auto"/>
        <w:rPr>
          <w:color w:val="000000" w:themeColor="text1"/>
        </w:rPr>
      </w:pPr>
      <w:r w:rsidRPr="0055312F">
        <w:rPr>
          <w:rFonts w:ascii="Arial" w:hAnsi="Arial" w:cs="Arial"/>
          <w:color w:val="000000" w:themeColor="text1"/>
          <w:u w:val="single"/>
        </w:rPr>
        <w:t>Adecuada ecuación aritmética respecto del monto total</w:t>
      </w:r>
      <w:r w:rsidRPr="0055312F">
        <w:rPr>
          <w:rFonts w:ascii="Arial" w:hAnsi="Arial" w:cs="Arial"/>
          <w:color w:val="000000" w:themeColor="text1"/>
        </w:rPr>
        <w:t>: no se identificaron faltantes o sobrantes.</w:t>
      </w:r>
    </w:p>
    <w:p w14:paraId="4FFADA75" w14:textId="77777777" w:rsidR="000C010D" w:rsidRPr="0055312F" w:rsidRDefault="000C010D" w:rsidP="000C010D">
      <w:pPr>
        <w:ind w:left="708"/>
        <w:jc w:val="both"/>
        <w:textAlignment w:val="auto"/>
        <w:rPr>
          <w:rFonts w:ascii="Arial" w:eastAsia="Times New Roman" w:hAnsi="Arial" w:cs="Arial"/>
          <w:color w:val="000000" w:themeColor="text1"/>
          <w:lang w:eastAsia="es-ES"/>
        </w:rPr>
      </w:pPr>
    </w:p>
    <w:p w14:paraId="659BA8A6" w14:textId="77777777" w:rsidR="000C010D" w:rsidRPr="0055312F" w:rsidRDefault="000C010D" w:rsidP="000C010D">
      <w:pPr>
        <w:keepNext w:val="0"/>
        <w:widowControl/>
        <w:numPr>
          <w:ilvl w:val="0"/>
          <w:numId w:val="4"/>
        </w:numPr>
        <w:shd w:val="clear" w:color="auto" w:fill="auto"/>
        <w:overflowPunct/>
        <w:autoSpaceDN w:val="0"/>
        <w:jc w:val="both"/>
        <w:textAlignment w:val="auto"/>
        <w:rPr>
          <w:color w:val="000000" w:themeColor="text1"/>
        </w:rPr>
      </w:pPr>
      <w:r w:rsidRPr="0055312F">
        <w:rPr>
          <w:rFonts w:ascii="Arial" w:hAnsi="Arial" w:cs="Arial"/>
          <w:color w:val="000000" w:themeColor="text1"/>
          <w:u w:val="single"/>
        </w:rPr>
        <w:t>Adecuado diligenciamiento y conservación de soportes:</w:t>
      </w:r>
      <w:r w:rsidRPr="0055312F">
        <w:rPr>
          <w:rFonts w:ascii="Arial" w:hAnsi="Arial" w:cs="Arial"/>
          <w:color w:val="000000" w:themeColor="text1"/>
        </w:rPr>
        <w:t xml:space="preserve"> se identificó que los documentos eran originales, sin tachones ni enmendaduras y custodiados en la caja fuerte.</w:t>
      </w:r>
    </w:p>
    <w:p w14:paraId="1FA1C298" w14:textId="77777777" w:rsidR="000C010D" w:rsidRPr="0055312F" w:rsidRDefault="000C010D" w:rsidP="000C010D">
      <w:pPr>
        <w:pStyle w:val="Prrafodelista"/>
        <w:rPr>
          <w:rFonts w:ascii="Arial" w:hAnsi="Arial" w:cs="Arial"/>
          <w:color w:val="000000" w:themeColor="text1"/>
          <w:sz w:val="22"/>
          <w:szCs w:val="22"/>
        </w:rPr>
      </w:pPr>
    </w:p>
    <w:p w14:paraId="1BB31657" w14:textId="77777777" w:rsidR="000C010D" w:rsidRPr="0055312F" w:rsidRDefault="000C010D" w:rsidP="000C010D">
      <w:pPr>
        <w:keepNext w:val="0"/>
        <w:widowControl/>
        <w:numPr>
          <w:ilvl w:val="0"/>
          <w:numId w:val="4"/>
        </w:numPr>
        <w:shd w:val="clear" w:color="auto" w:fill="auto"/>
        <w:overflowPunct/>
        <w:autoSpaceDN w:val="0"/>
        <w:jc w:val="both"/>
        <w:textAlignment w:val="auto"/>
        <w:rPr>
          <w:color w:val="000000" w:themeColor="text1"/>
        </w:rPr>
      </w:pPr>
      <w:r w:rsidRPr="0055312F">
        <w:rPr>
          <w:rFonts w:ascii="Arial" w:hAnsi="Arial" w:cs="Arial"/>
          <w:color w:val="000000" w:themeColor="text1"/>
          <w:u w:val="single"/>
        </w:rPr>
        <w:t>Apropiada custodia de cheques en blanco</w:t>
      </w:r>
      <w:r w:rsidRPr="0055312F">
        <w:rPr>
          <w:rFonts w:ascii="Arial" w:hAnsi="Arial" w:cs="Arial"/>
          <w:color w:val="000000" w:themeColor="text1"/>
        </w:rPr>
        <w:t>: los 33 cheques encontrados en blanco a utilizar para tramitar los reembolsos, del 46543-1 al 46575-4, se encontraron dentro de la caja fuerte.</w:t>
      </w:r>
    </w:p>
    <w:p w14:paraId="406CC845" w14:textId="77777777" w:rsidR="000C010D" w:rsidRPr="0055312F" w:rsidRDefault="000C010D" w:rsidP="000C010D">
      <w:pPr>
        <w:pStyle w:val="Prrafodelista"/>
        <w:rPr>
          <w:rFonts w:ascii="Arial" w:hAnsi="Arial" w:cs="Arial"/>
          <w:color w:val="000000" w:themeColor="text1"/>
          <w:sz w:val="22"/>
          <w:szCs w:val="22"/>
        </w:rPr>
      </w:pPr>
    </w:p>
    <w:p w14:paraId="284BCF8B" w14:textId="72F6D6D0" w:rsidR="000C010D" w:rsidRPr="0072024A" w:rsidRDefault="000C010D" w:rsidP="000C010D">
      <w:pPr>
        <w:keepNext w:val="0"/>
        <w:widowControl/>
        <w:numPr>
          <w:ilvl w:val="0"/>
          <w:numId w:val="4"/>
        </w:numPr>
        <w:shd w:val="clear" w:color="auto" w:fill="auto"/>
        <w:suppressAutoHyphens w:val="0"/>
        <w:overflowPunct/>
        <w:autoSpaceDN w:val="0"/>
        <w:spacing w:line="276" w:lineRule="auto"/>
        <w:jc w:val="both"/>
        <w:textAlignment w:val="auto"/>
        <w:rPr>
          <w:color w:val="000000" w:themeColor="text1"/>
        </w:rPr>
      </w:pPr>
      <w:r w:rsidRPr="0055312F">
        <w:rPr>
          <w:rFonts w:ascii="Arial" w:hAnsi="Arial" w:cs="Arial"/>
          <w:color w:val="000000" w:themeColor="text1"/>
        </w:rPr>
        <w:t xml:space="preserve">Se identificó cumplimiento a los literales </w:t>
      </w:r>
      <w:r w:rsidRPr="0055312F">
        <w:rPr>
          <w:rFonts w:ascii="Arial" w:hAnsi="Arial" w:cs="Arial"/>
          <w:b/>
          <w:color w:val="000000" w:themeColor="text1"/>
        </w:rPr>
        <w:t>b)</w:t>
      </w:r>
      <w:r w:rsidRPr="0055312F">
        <w:rPr>
          <w:rFonts w:ascii="Arial" w:hAnsi="Arial" w:cs="Arial"/>
          <w:color w:val="000000" w:themeColor="text1"/>
        </w:rPr>
        <w:t xml:space="preserve"> no fraccionamiento de compras, </w:t>
      </w:r>
      <w:r w:rsidRPr="0055312F">
        <w:rPr>
          <w:rFonts w:ascii="Arial" w:hAnsi="Arial" w:cs="Arial"/>
          <w:b/>
          <w:color w:val="000000" w:themeColor="text1"/>
        </w:rPr>
        <w:t>c)</w:t>
      </w:r>
      <w:r w:rsidRPr="0055312F">
        <w:rPr>
          <w:rFonts w:ascii="Arial" w:hAnsi="Arial" w:cs="Arial"/>
          <w:color w:val="000000" w:themeColor="text1"/>
        </w:rPr>
        <w:t xml:space="preserve"> no pago de conceptos de servicios personales y rubros de nómina, </w:t>
      </w:r>
      <w:r w:rsidRPr="0055312F">
        <w:rPr>
          <w:rFonts w:ascii="Arial" w:hAnsi="Arial" w:cs="Arial"/>
          <w:b/>
          <w:color w:val="000000" w:themeColor="text1"/>
        </w:rPr>
        <w:t>d)</w:t>
      </w:r>
      <w:r w:rsidRPr="0055312F">
        <w:rPr>
          <w:rFonts w:ascii="Arial" w:hAnsi="Arial" w:cs="Arial"/>
          <w:color w:val="000000" w:themeColor="text1"/>
        </w:rPr>
        <w:t xml:space="preserve"> no desembolsos para sufragar gastos con diferente destino al de su organización, </w:t>
      </w:r>
      <w:r w:rsidRPr="0055312F">
        <w:rPr>
          <w:rFonts w:ascii="Arial" w:hAnsi="Arial" w:cs="Arial"/>
          <w:b/>
          <w:color w:val="000000" w:themeColor="text1"/>
        </w:rPr>
        <w:t>e)</w:t>
      </w:r>
      <w:r w:rsidRPr="0055312F">
        <w:rPr>
          <w:rFonts w:ascii="Arial" w:hAnsi="Arial" w:cs="Arial"/>
          <w:color w:val="000000" w:themeColor="text1"/>
        </w:rPr>
        <w:t xml:space="preserve"> no cambio de cheques o efectuar prestamos, y </w:t>
      </w:r>
      <w:r w:rsidRPr="0055312F">
        <w:rPr>
          <w:rFonts w:ascii="Arial" w:hAnsi="Arial" w:cs="Arial"/>
          <w:b/>
          <w:color w:val="000000" w:themeColor="text1"/>
        </w:rPr>
        <w:t>f)</w:t>
      </w:r>
      <w:r w:rsidRPr="0055312F">
        <w:rPr>
          <w:rFonts w:ascii="Arial" w:hAnsi="Arial" w:cs="Arial"/>
          <w:color w:val="000000" w:themeColor="text1"/>
        </w:rPr>
        <w:t xml:space="preserve"> no pago de gastos sin soportes; del artículo sexto (6°) la Resolución interna 053 de febrero de 2019.</w:t>
      </w:r>
    </w:p>
    <w:p w14:paraId="31FC5A9B" w14:textId="77777777" w:rsidR="0072024A" w:rsidRDefault="0072024A" w:rsidP="0072024A">
      <w:pPr>
        <w:pStyle w:val="Prrafodelista"/>
        <w:rPr>
          <w:color w:val="000000" w:themeColor="text1"/>
        </w:rPr>
      </w:pPr>
    </w:p>
    <w:p w14:paraId="7F65BE1E" w14:textId="77777777" w:rsidR="000C010D" w:rsidRPr="0072024A" w:rsidRDefault="000C010D" w:rsidP="0072024A">
      <w:pPr>
        <w:keepNext w:val="0"/>
        <w:widowControl/>
        <w:numPr>
          <w:ilvl w:val="0"/>
          <w:numId w:val="4"/>
        </w:numPr>
        <w:shd w:val="clear" w:color="auto" w:fill="auto"/>
        <w:suppressAutoHyphens w:val="0"/>
        <w:overflowPunct/>
        <w:autoSpaceDN w:val="0"/>
        <w:spacing w:line="276" w:lineRule="auto"/>
        <w:jc w:val="both"/>
        <w:textAlignment w:val="auto"/>
        <w:rPr>
          <w:color w:val="000000" w:themeColor="text1"/>
        </w:rPr>
      </w:pPr>
      <w:r w:rsidRPr="0072024A">
        <w:rPr>
          <w:rFonts w:ascii="Arial" w:hAnsi="Arial" w:cs="Arial"/>
          <w:color w:val="000000" w:themeColor="text1"/>
        </w:rPr>
        <w:t xml:space="preserve">Se identificó cumplimiento a los literales </w:t>
      </w:r>
      <w:r w:rsidRPr="0072024A">
        <w:rPr>
          <w:rFonts w:ascii="Arial" w:hAnsi="Arial" w:cs="Arial"/>
          <w:b/>
          <w:color w:val="000000" w:themeColor="text1"/>
        </w:rPr>
        <w:t>b)</w:t>
      </w:r>
      <w:r w:rsidRPr="0072024A">
        <w:rPr>
          <w:rFonts w:ascii="Arial" w:hAnsi="Arial" w:cs="Arial"/>
          <w:color w:val="000000" w:themeColor="text1"/>
        </w:rPr>
        <w:t xml:space="preserve"> adquirir y pagar bienes y servicios de conformidad con lo preceptuado con las normas administrativas y fiscales vigentes y </w:t>
      </w:r>
      <w:r w:rsidRPr="0072024A">
        <w:rPr>
          <w:rFonts w:ascii="Arial" w:hAnsi="Arial" w:cs="Arial"/>
          <w:b/>
          <w:color w:val="000000" w:themeColor="text1"/>
        </w:rPr>
        <w:t>d)</w:t>
      </w:r>
      <w:r w:rsidRPr="0072024A">
        <w:rPr>
          <w:rFonts w:ascii="Arial" w:hAnsi="Arial" w:cs="Arial"/>
          <w:color w:val="000000" w:themeColor="text1"/>
        </w:rPr>
        <w:t xml:space="preserve"> elaborar conciliaciones bancarias; del artículo séptimo (7°) de la Resolución interna 053 de febrero de 2019.</w:t>
      </w:r>
    </w:p>
    <w:p w14:paraId="7D3B6EB2" w14:textId="77777777" w:rsidR="000C010D" w:rsidRDefault="000C010D" w:rsidP="000C010D">
      <w:pPr>
        <w:pStyle w:val="Prrafodelista"/>
        <w:ind w:left="792"/>
        <w:rPr>
          <w:rFonts w:ascii="Arial" w:hAnsi="Arial" w:cs="Arial"/>
          <w:b/>
          <w:color w:val="000000" w:themeColor="text1"/>
          <w:sz w:val="22"/>
          <w:szCs w:val="22"/>
        </w:rPr>
      </w:pPr>
    </w:p>
    <w:p w14:paraId="6C128EC9" w14:textId="77777777" w:rsidR="000C010D" w:rsidRPr="00665784" w:rsidRDefault="000C010D" w:rsidP="000C010D">
      <w:pPr>
        <w:ind w:left="360"/>
        <w:rPr>
          <w:rFonts w:ascii="Arial" w:hAnsi="Arial" w:cs="Arial"/>
          <w:b/>
          <w:color w:val="000000" w:themeColor="text1"/>
          <w:sz w:val="22"/>
          <w:szCs w:val="22"/>
        </w:rPr>
      </w:pPr>
    </w:p>
    <w:p w14:paraId="1EFC930F" w14:textId="77777777" w:rsidR="000C010D" w:rsidRDefault="000C010D" w:rsidP="000C010D">
      <w:pPr>
        <w:pStyle w:val="Ttulo1"/>
        <w:widowControl/>
        <w:suppressAutoHyphens w:val="0"/>
        <w:autoSpaceDN w:val="0"/>
        <w:spacing w:before="0" w:after="0"/>
        <w:ind w:left="360"/>
        <w:rPr>
          <w:rFonts w:ascii="Arial" w:hAnsi="Arial" w:cs="Arial"/>
          <w:color w:val="000000" w:themeColor="text1"/>
          <w:sz w:val="22"/>
          <w:szCs w:val="22"/>
        </w:rPr>
      </w:pPr>
      <w:r>
        <w:rPr>
          <w:rFonts w:ascii="Arial" w:eastAsia="Calibri" w:hAnsi="Arial" w:cs="Arial"/>
          <w:bCs w:val="0"/>
          <w:color w:val="000000" w:themeColor="text1"/>
          <w:sz w:val="22"/>
          <w:szCs w:val="22"/>
        </w:rPr>
        <w:t xml:space="preserve">1.2 </w:t>
      </w:r>
      <w:r w:rsidRPr="0055312F">
        <w:rPr>
          <w:rFonts w:ascii="Arial" w:hAnsi="Arial" w:cs="Arial"/>
          <w:color w:val="000000" w:themeColor="text1"/>
          <w:sz w:val="22"/>
          <w:szCs w:val="22"/>
        </w:rPr>
        <w:t>Observaciones</w:t>
      </w:r>
    </w:p>
    <w:p w14:paraId="5AA2586D" w14:textId="77777777" w:rsidR="000C010D" w:rsidRDefault="000C010D" w:rsidP="000C010D">
      <w:pPr>
        <w:pStyle w:val="Ttulo1"/>
        <w:widowControl/>
        <w:suppressAutoHyphens w:val="0"/>
        <w:autoSpaceDN w:val="0"/>
        <w:spacing w:before="0" w:after="0"/>
        <w:ind w:left="360"/>
        <w:rPr>
          <w:rFonts w:ascii="Arial" w:hAnsi="Arial" w:cs="Arial"/>
          <w:color w:val="000000" w:themeColor="text1"/>
          <w:sz w:val="22"/>
          <w:szCs w:val="22"/>
        </w:rPr>
      </w:pPr>
    </w:p>
    <w:p w14:paraId="21272D5C" w14:textId="234F8FE9" w:rsidR="000C010D" w:rsidRPr="00665784" w:rsidRDefault="000C010D" w:rsidP="000C010D">
      <w:pPr>
        <w:pStyle w:val="Ttulo1"/>
        <w:widowControl/>
        <w:suppressAutoHyphens w:val="0"/>
        <w:autoSpaceDN w:val="0"/>
        <w:spacing w:before="0" w:after="0"/>
        <w:ind w:left="360"/>
        <w:jc w:val="both"/>
        <w:rPr>
          <w:rFonts w:ascii="Arial" w:hAnsi="Arial" w:cs="Arial"/>
          <w:b w:val="0"/>
          <w:bCs w:val="0"/>
          <w:color w:val="000000" w:themeColor="text1"/>
          <w:sz w:val="24"/>
          <w:szCs w:val="24"/>
          <w:lang w:val="es-ES_tradnl"/>
        </w:rPr>
      </w:pPr>
      <w:r w:rsidRPr="00665784">
        <w:rPr>
          <w:rFonts w:ascii="Arial" w:hAnsi="Arial" w:cs="Arial"/>
          <w:b w:val="0"/>
          <w:bCs w:val="0"/>
          <w:color w:val="000000" w:themeColor="text1"/>
          <w:sz w:val="24"/>
          <w:szCs w:val="24"/>
          <w:lang w:val="es-ES_tradnl"/>
        </w:rPr>
        <w:t xml:space="preserve">La ubicación del puesto de trabajo no brinda seguridad a los recursos custodiados, debido a que se encuentra en medio del pasillo donde transita todo personal de la entidad y es paso obligatorio al ingreso de la cafetería del piso 8 y según lo revelado por </w:t>
      </w:r>
      <w:r w:rsidR="004F623B">
        <w:rPr>
          <w:rFonts w:ascii="Arial" w:hAnsi="Arial" w:cs="Arial"/>
          <w:b w:val="0"/>
          <w:bCs w:val="0"/>
          <w:color w:val="000000" w:themeColor="text1"/>
          <w:sz w:val="24"/>
          <w:szCs w:val="24"/>
          <w:lang w:val="es-ES_tradnl"/>
        </w:rPr>
        <w:t>la responsable</w:t>
      </w:r>
      <w:r w:rsidRPr="00665784">
        <w:rPr>
          <w:rFonts w:ascii="Arial" w:hAnsi="Arial" w:cs="Arial"/>
          <w:b w:val="0"/>
          <w:bCs w:val="0"/>
          <w:color w:val="000000" w:themeColor="text1"/>
          <w:sz w:val="24"/>
          <w:szCs w:val="24"/>
          <w:lang w:val="es-ES_tradnl"/>
        </w:rPr>
        <w:t>, manifestó no sentirse segura en este sitio por la ubicación y el alto tránsito de personas por este lugar. Lo anterior, incrementa el RIESGO de pérdida o sustracción de los recursos custodiados en la caja menor.</w:t>
      </w:r>
    </w:p>
    <w:p w14:paraId="7703DB24" w14:textId="77777777" w:rsidR="000C010D" w:rsidRDefault="000C010D" w:rsidP="000C010D">
      <w:pPr>
        <w:pStyle w:val="Ttulo1"/>
        <w:widowControl/>
        <w:suppressAutoHyphens w:val="0"/>
        <w:autoSpaceDN w:val="0"/>
        <w:spacing w:before="0" w:after="0"/>
        <w:ind w:left="360"/>
        <w:rPr>
          <w:rFonts w:ascii="Arial" w:eastAsia="Calibri" w:hAnsi="Arial" w:cs="Arial"/>
          <w:bCs w:val="0"/>
          <w:color w:val="000000" w:themeColor="text1"/>
          <w:sz w:val="22"/>
          <w:szCs w:val="22"/>
        </w:rPr>
      </w:pPr>
    </w:p>
    <w:p w14:paraId="69FAE12C" w14:textId="77777777" w:rsidR="000C010D" w:rsidRDefault="000C010D" w:rsidP="000C010D">
      <w:pPr>
        <w:pStyle w:val="Ttulo1"/>
        <w:widowControl/>
        <w:suppressAutoHyphens w:val="0"/>
        <w:autoSpaceDN w:val="0"/>
        <w:spacing w:before="0" w:after="0"/>
        <w:ind w:left="360"/>
        <w:rPr>
          <w:rFonts w:ascii="Arial" w:hAnsi="Arial" w:cs="Arial"/>
          <w:color w:val="000000" w:themeColor="text1"/>
          <w:sz w:val="22"/>
          <w:szCs w:val="22"/>
        </w:rPr>
      </w:pPr>
      <w:r>
        <w:rPr>
          <w:rFonts w:ascii="Arial" w:eastAsia="Calibri" w:hAnsi="Arial" w:cs="Arial"/>
          <w:bCs w:val="0"/>
          <w:color w:val="000000" w:themeColor="text1"/>
          <w:sz w:val="22"/>
          <w:szCs w:val="22"/>
        </w:rPr>
        <w:t xml:space="preserve">1.3 </w:t>
      </w:r>
      <w:r w:rsidRPr="00C95839">
        <w:rPr>
          <w:rFonts w:ascii="Arial" w:hAnsi="Arial" w:cs="Arial"/>
          <w:color w:val="000000" w:themeColor="text1"/>
          <w:sz w:val="22"/>
          <w:szCs w:val="22"/>
        </w:rPr>
        <w:t>Recomendaciones</w:t>
      </w:r>
    </w:p>
    <w:p w14:paraId="589D40CE" w14:textId="77777777" w:rsidR="000C010D" w:rsidRDefault="000C010D" w:rsidP="000C010D">
      <w:pPr>
        <w:pStyle w:val="Ttulo1"/>
        <w:widowControl/>
        <w:suppressAutoHyphens w:val="0"/>
        <w:autoSpaceDN w:val="0"/>
        <w:spacing w:before="0" w:after="0"/>
        <w:ind w:left="360"/>
        <w:rPr>
          <w:rFonts w:ascii="Arial" w:hAnsi="Arial" w:cs="Arial"/>
          <w:color w:val="000000" w:themeColor="text1"/>
          <w:sz w:val="22"/>
          <w:szCs w:val="22"/>
        </w:rPr>
      </w:pPr>
    </w:p>
    <w:p w14:paraId="23CC074A" w14:textId="77777777" w:rsidR="000C010D" w:rsidRPr="00665784" w:rsidRDefault="000C010D" w:rsidP="000C010D">
      <w:pPr>
        <w:pStyle w:val="Ttulo1"/>
        <w:widowControl/>
        <w:suppressAutoHyphens w:val="0"/>
        <w:autoSpaceDN w:val="0"/>
        <w:spacing w:before="0" w:after="0"/>
        <w:ind w:left="360"/>
        <w:jc w:val="both"/>
        <w:rPr>
          <w:rFonts w:ascii="Arial" w:hAnsi="Arial" w:cs="Arial"/>
          <w:b w:val="0"/>
          <w:bCs w:val="0"/>
          <w:color w:val="000000" w:themeColor="text1"/>
          <w:sz w:val="24"/>
          <w:szCs w:val="24"/>
          <w:lang w:val="es-ES_tradnl"/>
        </w:rPr>
      </w:pPr>
      <w:r w:rsidRPr="00665784">
        <w:rPr>
          <w:rFonts w:ascii="Arial" w:hAnsi="Arial" w:cs="Arial"/>
          <w:b w:val="0"/>
          <w:bCs w:val="0"/>
          <w:color w:val="000000" w:themeColor="text1"/>
          <w:sz w:val="24"/>
          <w:szCs w:val="24"/>
          <w:lang w:val="es-ES_tradnl"/>
        </w:rPr>
        <w:t>Evaluar la reubicación de un sitio que garantice mejor la seguridad de los recursos de la caja menor</w:t>
      </w:r>
    </w:p>
    <w:p w14:paraId="65405D4D" w14:textId="77777777" w:rsidR="000C010D" w:rsidRDefault="000C010D" w:rsidP="000C010D">
      <w:pPr>
        <w:pStyle w:val="Ttulo1"/>
        <w:widowControl/>
        <w:suppressAutoHyphens w:val="0"/>
        <w:autoSpaceDN w:val="0"/>
        <w:spacing w:before="0" w:after="0"/>
        <w:ind w:left="360"/>
        <w:rPr>
          <w:rFonts w:ascii="Arial" w:eastAsia="Calibri" w:hAnsi="Arial" w:cs="Arial"/>
          <w:bCs w:val="0"/>
          <w:color w:val="000000" w:themeColor="text1"/>
          <w:sz w:val="22"/>
          <w:szCs w:val="22"/>
        </w:rPr>
      </w:pPr>
    </w:p>
    <w:p w14:paraId="79285684" w14:textId="77777777" w:rsidR="000C010D" w:rsidRDefault="000C010D" w:rsidP="000C010D">
      <w:pPr>
        <w:pStyle w:val="Ttulo1"/>
        <w:widowControl/>
        <w:suppressAutoHyphens w:val="0"/>
        <w:autoSpaceDN w:val="0"/>
        <w:spacing w:before="0" w:after="0"/>
        <w:rPr>
          <w:rFonts w:ascii="Arial" w:eastAsia="Calibri" w:hAnsi="Arial" w:cs="Arial"/>
          <w:bCs w:val="0"/>
          <w:color w:val="000000" w:themeColor="text1"/>
          <w:sz w:val="22"/>
          <w:szCs w:val="22"/>
        </w:rPr>
      </w:pPr>
    </w:p>
    <w:p w14:paraId="1B8BFBF8" w14:textId="5D3CD023" w:rsidR="000C010D" w:rsidRPr="0072024A" w:rsidRDefault="000C010D" w:rsidP="0072024A">
      <w:pPr>
        <w:pStyle w:val="Ttulo1"/>
        <w:widowControl/>
        <w:numPr>
          <w:ilvl w:val="0"/>
          <w:numId w:val="1"/>
        </w:numPr>
        <w:suppressAutoHyphens w:val="0"/>
        <w:autoSpaceDN w:val="0"/>
        <w:spacing w:before="0" w:after="0"/>
        <w:rPr>
          <w:rFonts w:ascii="Arial" w:eastAsia="Calibri" w:hAnsi="Arial" w:cs="Arial"/>
          <w:bCs w:val="0"/>
          <w:color w:val="000000" w:themeColor="text1"/>
          <w:sz w:val="22"/>
          <w:szCs w:val="22"/>
        </w:rPr>
      </w:pPr>
      <w:r>
        <w:rPr>
          <w:rFonts w:ascii="Arial" w:eastAsia="Calibri" w:hAnsi="Arial" w:cs="Arial"/>
          <w:bCs w:val="0"/>
          <w:color w:val="000000" w:themeColor="text1"/>
          <w:sz w:val="22"/>
          <w:szCs w:val="22"/>
        </w:rPr>
        <w:t xml:space="preserve">  </w:t>
      </w:r>
      <w:r w:rsidR="00BF0295" w:rsidRPr="00080FB2">
        <w:rPr>
          <w:rFonts w:ascii="Arial" w:eastAsia="Calibri" w:hAnsi="Arial" w:cs="Arial"/>
          <w:bCs w:val="0"/>
          <w:color w:val="000000" w:themeColor="text1"/>
          <w:sz w:val="22"/>
          <w:szCs w:val="22"/>
        </w:rPr>
        <w:t xml:space="preserve">RESULTADO ARQUEO </w:t>
      </w:r>
      <w:r w:rsidR="00BF0295">
        <w:rPr>
          <w:rFonts w:ascii="Arial" w:eastAsia="Calibri" w:hAnsi="Arial" w:cs="Arial"/>
          <w:bCs w:val="0"/>
          <w:color w:val="000000" w:themeColor="text1"/>
          <w:sz w:val="22"/>
          <w:szCs w:val="22"/>
        </w:rPr>
        <w:t>DEL 01 DE NOVIEMBRE DE 2019</w:t>
      </w:r>
    </w:p>
    <w:p w14:paraId="1CBE7E75" w14:textId="77777777" w:rsidR="0072024A" w:rsidRDefault="0072024A" w:rsidP="0072024A">
      <w:pPr>
        <w:pStyle w:val="Ttulo1"/>
        <w:widowControl/>
        <w:suppressAutoHyphens w:val="0"/>
        <w:autoSpaceDN w:val="0"/>
        <w:spacing w:before="0" w:after="0"/>
        <w:ind w:left="720"/>
        <w:rPr>
          <w:rFonts w:ascii="Arial" w:eastAsia="Calibri" w:hAnsi="Arial" w:cs="Arial"/>
          <w:bCs w:val="0"/>
          <w:color w:val="000000" w:themeColor="text1"/>
          <w:sz w:val="22"/>
          <w:szCs w:val="22"/>
        </w:rPr>
      </w:pPr>
    </w:p>
    <w:p w14:paraId="644E0FDD" w14:textId="77777777" w:rsidR="000C010D" w:rsidRDefault="000C010D" w:rsidP="000C010D">
      <w:pPr>
        <w:ind w:left="360"/>
        <w:jc w:val="both"/>
        <w:rPr>
          <w:rFonts w:ascii="Arial" w:eastAsia="Times New Roman" w:hAnsi="Arial" w:cs="Arial"/>
          <w:color w:val="000000" w:themeColor="text1"/>
          <w:lang w:val="es-ES_tradnl" w:eastAsia="es-ES"/>
        </w:rPr>
      </w:pPr>
      <w:r w:rsidRPr="00B5086B">
        <w:rPr>
          <w:rFonts w:ascii="Arial" w:eastAsia="Times New Roman" w:hAnsi="Arial" w:cs="Arial"/>
          <w:color w:val="000000" w:themeColor="text1"/>
          <w:lang w:val="es-ES_tradnl" w:eastAsia="es-ES"/>
        </w:rPr>
        <w:t>El 01 de noviembre se realizó arqueo con la responsable de la caja menor designada, se adjunta copia del acta suscrita; en la actividad se revisaron aspectos relacionados con la seguridad del dinero en efectivo, documentación soporte de los recibos de caja, naturaleza de las compras de bienes y/o servicios, nivel de agotamiento, y los cheques en blanco de la cuenta corriente de Davivienda Nro. 0560006069997531, donde se consignan los reembolsos.</w:t>
      </w:r>
    </w:p>
    <w:p w14:paraId="19433F0D" w14:textId="77777777" w:rsidR="0072024A" w:rsidRDefault="0072024A" w:rsidP="000C010D">
      <w:pPr>
        <w:ind w:left="360"/>
        <w:jc w:val="both"/>
        <w:rPr>
          <w:rFonts w:ascii="Arial" w:hAnsi="Arial" w:cs="Arial"/>
          <w:color w:val="000000" w:themeColor="text1"/>
        </w:rPr>
      </w:pPr>
    </w:p>
    <w:p w14:paraId="656C68B2" w14:textId="090ED663" w:rsidR="000C010D" w:rsidRDefault="0072024A" w:rsidP="000C010D">
      <w:pPr>
        <w:ind w:left="360"/>
        <w:jc w:val="both"/>
        <w:rPr>
          <w:rFonts w:ascii="Arial" w:hAnsi="Arial" w:cs="Arial"/>
          <w:color w:val="000000" w:themeColor="text1"/>
        </w:rPr>
      </w:pPr>
      <w:r>
        <w:rPr>
          <w:rFonts w:ascii="Arial" w:hAnsi="Arial" w:cs="Arial"/>
          <w:color w:val="000000" w:themeColor="text1"/>
        </w:rPr>
        <w:t>D</w:t>
      </w:r>
      <w:r w:rsidR="000C010D" w:rsidRPr="00287C36">
        <w:rPr>
          <w:rFonts w:ascii="Arial" w:hAnsi="Arial" w:cs="Arial"/>
          <w:color w:val="000000" w:themeColor="text1"/>
        </w:rPr>
        <w:t>e este arqueo se encontró:</w:t>
      </w:r>
    </w:p>
    <w:p w14:paraId="0AF95361" w14:textId="77777777" w:rsidR="000C010D" w:rsidRDefault="000C010D" w:rsidP="000C010D">
      <w:pPr>
        <w:ind w:left="360"/>
        <w:jc w:val="both"/>
        <w:rPr>
          <w:rFonts w:ascii="Arial" w:hAnsi="Arial" w:cs="Arial"/>
          <w:color w:val="000000" w:themeColor="text1"/>
        </w:rPr>
      </w:pPr>
    </w:p>
    <w:p w14:paraId="1A005422" w14:textId="6A7D224A" w:rsidR="000C010D" w:rsidRPr="006351BB" w:rsidRDefault="000C010D" w:rsidP="000C010D">
      <w:pPr>
        <w:pStyle w:val="Prrafodelista"/>
        <w:numPr>
          <w:ilvl w:val="0"/>
          <w:numId w:val="5"/>
        </w:numPr>
        <w:suppressAutoHyphens w:val="0"/>
        <w:spacing w:before="120" w:after="120" w:line="276" w:lineRule="auto"/>
        <w:rPr>
          <w:rFonts w:ascii="Arial" w:eastAsia="Arial Unicode MS" w:hAnsi="Arial" w:cs="Arial"/>
          <w:color w:val="000000" w:themeColor="text1"/>
          <w:sz w:val="24"/>
          <w:szCs w:val="24"/>
          <w:lang w:val="es-ES" w:eastAsia="es-US"/>
        </w:rPr>
      </w:pPr>
      <w:r w:rsidRPr="006351BB">
        <w:rPr>
          <w:rFonts w:ascii="Arial" w:eastAsia="Arial Unicode MS" w:hAnsi="Arial" w:cs="Arial"/>
          <w:color w:val="000000" w:themeColor="text1"/>
          <w:sz w:val="24"/>
          <w:szCs w:val="24"/>
          <w:lang w:val="es-ES" w:eastAsia="es-US"/>
        </w:rPr>
        <w:t>DOS MILLONES CIENTO OCHO MIL OCHOCIENTOS CINCUENTA</w:t>
      </w:r>
      <w:r>
        <w:rPr>
          <w:rFonts w:ascii="Arial" w:eastAsia="Arial Unicode MS" w:hAnsi="Arial" w:cs="Arial"/>
          <w:color w:val="000000" w:themeColor="text1"/>
          <w:sz w:val="24"/>
          <w:szCs w:val="24"/>
          <w:lang w:val="es-ES" w:eastAsia="es-US"/>
        </w:rPr>
        <w:t xml:space="preserve"> PESOS</w:t>
      </w:r>
      <w:r w:rsidRPr="006351BB">
        <w:rPr>
          <w:rFonts w:ascii="Arial" w:eastAsia="Arial Unicode MS" w:hAnsi="Arial" w:cs="Arial"/>
          <w:color w:val="000000" w:themeColor="text1"/>
          <w:sz w:val="24"/>
          <w:szCs w:val="24"/>
          <w:lang w:val="es-ES" w:eastAsia="es-US"/>
        </w:rPr>
        <w:t xml:space="preserve"> M/CTE ($ 2.108.850) en efectivo, y DOS MILLONES TREINTA Y UN MIL SETECIENTOS OCHO PESOS M/CTE. ($ 2.031.708) en facturas y/o recibos</w:t>
      </w:r>
      <w:r w:rsidR="0072024A">
        <w:rPr>
          <w:rFonts w:ascii="Arial" w:eastAsia="Arial Unicode MS" w:hAnsi="Arial" w:cs="Arial"/>
          <w:color w:val="000000" w:themeColor="text1"/>
          <w:sz w:val="24"/>
          <w:szCs w:val="24"/>
          <w:lang w:val="es-ES" w:eastAsia="es-US"/>
        </w:rPr>
        <w:t xml:space="preserve">, </w:t>
      </w:r>
      <w:r w:rsidR="0072024A" w:rsidRPr="00622B7F">
        <w:rPr>
          <w:rFonts w:ascii="Arial" w:eastAsia="Arial Unicode MS" w:hAnsi="Arial" w:cs="Arial"/>
          <w:color w:val="000000" w:themeColor="text1"/>
          <w:sz w:val="24"/>
          <w:szCs w:val="24"/>
          <w:lang w:eastAsia="es-US"/>
        </w:rPr>
        <w:t xml:space="preserve">para un total de CUATRO MILLONES </w:t>
      </w:r>
      <w:r w:rsidR="0072024A" w:rsidRPr="002C05A3">
        <w:rPr>
          <w:rFonts w:ascii="Arial" w:eastAsia="Arial Unicode MS" w:hAnsi="Arial" w:cs="Arial"/>
          <w:color w:val="000000" w:themeColor="text1"/>
          <w:sz w:val="24"/>
          <w:szCs w:val="24"/>
          <w:lang w:val="es-ES" w:eastAsia="es-US"/>
        </w:rPr>
        <w:t xml:space="preserve">CIENTO CUARENTA MIL QUINIENTOS </w:t>
      </w:r>
      <w:r w:rsidR="002C05A3" w:rsidRPr="002C05A3">
        <w:rPr>
          <w:rFonts w:ascii="Arial" w:eastAsia="Arial Unicode MS" w:hAnsi="Arial" w:cs="Arial"/>
          <w:color w:val="000000" w:themeColor="text1"/>
          <w:sz w:val="24"/>
          <w:szCs w:val="24"/>
          <w:lang w:val="es-ES" w:eastAsia="es-US"/>
        </w:rPr>
        <w:t>cincuenta y ocho pesos</w:t>
      </w:r>
      <w:r w:rsidR="0072024A" w:rsidRPr="002C05A3">
        <w:rPr>
          <w:rFonts w:ascii="Arial" w:eastAsia="Arial Unicode MS" w:hAnsi="Arial" w:cs="Arial"/>
          <w:color w:val="000000" w:themeColor="text1"/>
          <w:sz w:val="24"/>
          <w:szCs w:val="24"/>
          <w:lang w:val="es-ES" w:eastAsia="es-US"/>
        </w:rPr>
        <w:t xml:space="preserve"> M/CTE</w:t>
      </w:r>
      <w:r w:rsidR="0072024A">
        <w:rPr>
          <w:rFonts w:ascii="Arial" w:hAnsi="Arial" w:cs="Arial"/>
          <w:color w:val="000000" w:themeColor="text1"/>
        </w:rPr>
        <w:t xml:space="preserve"> </w:t>
      </w:r>
      <w:r w:rsidR="0072024A">
        <w:rPr>
          <w:rFonts w:ascii="Arial" w:eastAsia="Arial Unicode MS" w:hAnsi="Arial" w:cs="Arial"/>
          <w:color w:val="000000" w:themeColor="text1"/>
          <w:sz w:val="24"/>
          <w:szCs w:val="24"/>
          <w:lang w:eastAsia="es-US"/>
        </w:rPr>
        <w:t>($ 4.</w:t>
      </w:r>
      <w:r w:rsidR="0072024A" w:rsidRPr="002C05A3">
        <w:rPr>
          <w:rFonts w:ascii="Arial" w:eastAsia="Arial Unicode MS" w:hAnsi="Arial" w:cs="Arial"/>
          <w:color w:val="000000" w:themeColor="text1"/>
          <w:sz w:val="24"/>
          <w:szCs w:val="24"/>
          <w:lang w:val="es-ES" w:eastAsia="es-US"/>
        </w:rPr>
        <w:t>140.558</w:t>
      </w:r>
      <w:r w:rsidR="0072024A">
        <w:rPr>
          <w:rFonts w:ascii="Arial" w:eastAsia="Arial Unicode MS" w:hAnsi="Arial" w:cs="Arial"/>
          <w:color w:val="000000" w:themeColor="text1"/>
          <w:sz w:val="24"/>
          <w:szCs w:val="24"/>
          <w:lang w:eastAsia="es-US"/>
        </w:rPr>
        <w:t>).</w:t>
      </w:r>
      <w:r w:rsidR="0072024A" w:rsidRPr="00921B6F">
        <w:rPr>
          <w:rFonts w:ascii="Arial" w:hAnsi="Arial" w:cs="Arial"/>
          <w:b/>
          <w:bCs/>
          <w:color w:val="000000" w:themeColor="text1"/>
        </w:rPr>
        <w:t xml:space="preserve"> </w:t>
      </w:r>
      <w:r w:rsidR="0072024A" w:rsidRPr="00921B6F">
        <w:rPr>
          <w:rFonts w:ascii="Arial" w:hAnsi="Arial" w:cs="Arial"/>
          <w:color w:val="000000" w:themeColor="text1"/>
          <w:sz w:val="24"/>
          <w:szCs w:val="24"/>
        </w:rPr>
        <w:t>Se identific</w:t>
      </w:r>
      <w:r w:rsidR="00BF0295">
        <w:rPr>
          <w:rFonts w:ascii="Arial" w:hAnsi="Arial" w:cs="Arial"/>
          <w:color w:val="000000" w:themeColor="text1"/>
          <w:sz w:val="24"/>
          <w:szCs w:val="24"/>
        </w:rPr>
        <w:t>ó</w:t>
      </w:r>
      <w:r w:rsidR="0072024A" w:rsidRPr="00921B6F">
        <w:rPr>
          <w:rFonts w:ascii="Arial" w:hAnsi="Arial" w:cs="Arial"/>
          <w:color w:val="000000" w:themeColor="text1"/>
          <w:sz w:val="24"/>
          <w:szCs w:val="24"/>
        </w:rPr>
        <w:t xml:space="preserve"> un </w:t>
      </w:r>
      <w:r w:rsidR="0072024A">
        <w:rPr>
          <w:rFonts w:ascii="Arial" w:hAnsi="Arial" w:cs="Arial"/>
          <w:color w:val="000000" w:themeColor="text1"/>
          <w:sz w:val="24"/>
          <w:szCs w:val="24"/>
        </w:rPr>
        <w:t xml:space="preserve">faltante </w:t>
      </w:r>
      <w:r w:rsidR="0072024A" w:rsidRPr="00921B6F">
        <w:rPr>
          <w:rFonts w:ascii="Arial" w:hAnsi="Arial" w:cs="Arial"/>
          <w:color w:val="000000" w:themeColor="text1"/>
          <w:sz w:val="24"/>
          <w:szCs w:val="24"/>
        </w:rPr>
        <w:t xml:space="preserve">de </w:t>
      </w:r>
      <w:r w:rsidR="002C05A3">
        <w:rPr>
          <w:rFonts w:ascii="Arial" w:hAnsi="Arial" w:cs="Arial"/>
          <w:color w:val="000000" w:themeColor="text1"/>
          <w:sz w:val="24"/>
          <w:szCs w:val="24"/>
        </w:rPr>
        <w:t>VEINTIDOS</w:t>
      </w:r>
      <w:r w:rsidR="0072024A" w:rsidRPr="00921B6F">
        <w:rPr>
          <w:rFonts w:ascii="Arial" w:hAnsi="Arial" w:cs="Arial"/>
          <w:color w:val="000000" w:themeColor="text1"/>
          <w:sz w:val="24"/>
          <w:szCs w:val="24"/>
        </w:rPr>
        <w:t xml:space="preserve"> PESOS ($ </w:t>
      </w:r>
      <w:r w:rsidR="0072024A" w:rsidRPr="0072024A">
        <w:rPr>
          <w:rFonts w:ascii="Arial" w:eastAsia="Arial Unicode MS" w:hAnsi="Arial" w:cs="Arial"/>
          <w:color w:val="000000" w:themeColor="text1"/>
          <w:sz w:val="24"/>
          <w:szCs w:val="24"/>
          <w:lang w:val="es-ES" w:eastAsia="es-US"/>
        </w:rPr>
        <w:t>22</w:t>
      </w:r>
      <w:r w:rsidR="0072024A" w:rsidRPr="00921B6F">
        <w:rPr>
          <w:rFonts w:ascii="Arial" w:hAnsi="Arial" w:cs="Arial"/>
          <w:color w:val="000000" w:themeColor="text1"/>
          <w:sz w:val="24"/>
          <w:szCs w:val="24"/>
        </w:rPr>
        <w:t xml:space="preserve">), </w:t>
      </w:r>
      <w:r w:rsidR="0072024A" w:rsidRPr="002C05A3">
        <w:rPr>
          <w:rFonts w:ascii="Arial" w:eastAsia="Arial Unicode MS" w:hAnsi="Arial" w:cs="Arial"/>
          <w:color w:val="000000" w:themeColor="text1"/>
          <w:sz w:val="24"/>
          <w:szCs w:val="24"/>
          <w:lang w:val="es-ES" w:eastAsia="es-US"/>
        </w:rPr>
        <w:t>el cual</w:t>
      </w:r>
      <w:r w:rsidR="0072024A" w:rsidRPr="00921B6F">
        <w:rPr>
          <w:rFonts w:ascii="Arial" w:hAnsi="Arial" w:cs="Arial"/>
          <w:color w:val="000000" w:themeColor="text1"/>
          <w:sz w:val="24"/>
          <w:szCs w:val="24"/>
        </w:rPr>
        <w:t xml:space="preserve"> no tiene trascendencia en el manejo y efectos contables por la cuantía.</w:t>
      </w:r>
    </w:p>
    <w:p w14:paraId="19A8500E" w14:textId="024554DF" w:rsidR="000C010D" w:rsidRPr="006351BB" w:rsidRDefault="000C010D" w:rsidP="000C010D">
      <w:pPr>
        <w:pStyle w:val="Prrafodelista"/>
        <w:numPr>
          <w:ilvl w:val="0"/>
          <w:numId w:val="5"/>
        </w:numPr>
        <w:suppressAutoHyphens w:val="0"/>
        <w:spacing w:before="120" w:after="120" w:line="276" w:lineRule="auto"/>
        <w:rPr>
          <w:rFonts w:ascii="Arial" w:eastAsia="Arial Unicode MS" w:hAnsi="Arial" w:cs="Arial"/>
          <w:color w:val="000000" w:themeColor="text1"/>
          <w:sz w:val="24"/>
          <w:szCs w:val="24"/>
          <w:lang w:val="es-ES" w:eastAsia="es-US"/>
        </w:rPr>
      </w:pPr>
      <w:r w:rsidRPr="006351BB">
        <w:rPr>
          <w:rFonts w:ascii="Arial" w:eastAsia="Arial Unicode MS" w:hAnsi="Arial" w:cs="Arial"/>
          <w:color w:val="000000" w:themeColor="text1"/>
          <w:sz w:val="24"/>
          <w:szCs w:val="24"/>
          <w:lang w:val="es-ES" w:eastAsia="es-US"/>
        </w:rPr>
        <w:t xml:space="preserve">La caja menor de la Secretaría General está protegida físicamente en la caja fuerte, la cual se encuentra ubicada </w:t>
      </w:r>
      <w:r w:rsidR="00BF0295">
        <w:rPr>
          <w:rFonts w:ascii="Arial" w:eastAsia="Arial Unicode MS" w:hAnsi="Arial" w:cs="Arial"/>
          <w:color w:val="000000" w:themeColor="text1"/>
          <w:sz w:val="24"/>
          <w:szCs w:val="24"/>
          <w:lang w:val="es-ES" w:eastAsia="es-US"/>
        </w:rPr>
        <w:t xml:space="preserve">en las mismas condiciones </w:t>
      </w:r>
      <w:r w:rsidR="00651ED6">
        <w:rPr>
          <w:rFonts w:ascii="Arial" w:eastAsia="Arial Unicode MS" w:hAnsi="Arial" w:cs="Arial"/>
          <w:color w:val="000000" w:themeColor="text1"/>
          <w:sz w:val="24"/>
          <w:szCs w:val="24"/>
          <w:lang w:val="es-ES" w:eastAsia="es-US"/>
        </w:rPr>
        <w:t xml:space="preserve">evidenciadas </w:t>
      </w:r>
      <w:r w:rsidR="004F623B">
        <w:rPr>
          <w:rFonts w:ascii="Arial" w:eastAsia="Arial Unicode MS" w:hAnsi="Arial" w:cs="Arial"/>
          <w:color w:val="000000" w:themeColor="text1"/>
          <w:sz w:val="24"/>
          <w:szCs w:val="24"/>
          <w:lang w:val="es-ES" w:eastAsia="es-US"/>
        </w:rPr>
        <w:t xml:space="preserve">en el arqueo </w:t>
      </w:r>
      <w:r w:rsidR="00651ED6">
        <w:rPr>
          <w:rFonts w:ascii="Arial" w:eastAsia="Arial Unicode MS" w:hAnsi="Arial" w:cs="Arial"/>
          <w:color w:val="000000" w:themeColor="text1"/>
          <w:sz w:val="24"/>
          <w:szCs w:val="24"/>
          <w:lang w:val="es-ES" w:eastAsia="es-US"/>
        </w:rPr>
        <w:t xml:space="preserve"> del 24 de julio. </w:t>
      </w:r>
    </w:p>
    <w:p w14:paraId="6913E94C" w14:textId="77777777" w:rsidR="000C010D" w:rsidRPr="00451090" w:rsidRDefault="000C010D" w:rsidP="000C010D">
      <w:pPr>
        <w:keepNext w:val="0"/>
        <w:widowControl/>
        <w:numPr>
          <w:ilvl w:val="0"/>
          <w:numId w:val="5"/>
        </w:numPr>
        <w:shd w:val="clear" w:color="auto" w:fill="auto"/>
        <w:suppressAutoHyphens w:val="0"/>
        <w:overflowPunct/>
        <w:spacing w:before="120" w:after="120" w:line="276" w:lineRule="auto"/>
        <w:jc w:val="both"/>
        <w:textAlignment w:val="auto"/>
        <w:rPr>
          <w:rFonts w:ascii="Arial" w:hAnsi="Arial" w:cs="Arial"/>
          <w:color w:val="auto"/>
        </w:rPr>
      </w:pPr>
      <w:r w:rsidRPr="00451090">
        <w:rPr>
          <w:rFonts w:ascii="Arial" w:hAnsi="Arial" w:cs="Arial"/>
          <w:color w:val="auto"/>
        </w:rPr>
        <w:t>Se encontraron 3</w:t>
      </w:r>
      <w:r>
        <w:rPr>
          <w:rFonts w:ascii="Arial" w:hAnsi="Arial" w:cs="Arial"/>
          <w:color w:val="auto"/>
        </w:rPr>
        <w:t>1</w:t>
      </w:r>
      <w:r w:rsidRPr="00451090">
        <w:rPr>
          <w:rFonts w:ascii="Arial" w:hAnsi="Arial" w:cs="Arial"/>
          <w:color w:val="auto"/>
        </w:rPr>
        <w:t xml:space="preserve"> cheques en blanco a utilizar para reembolsos, del 4654</w:t>
      </w:r>
      <w:r>
        <w:rPr>
          <w:rFonts w:ascii="Arial" w:hAnsi="Arial" w:cs="Arial"/>
          <w:color w:val="auto"/>
        </w:rPr>
        <w:t>5</w:t>
      </w:r>
      <w:r w:rsidRPr="00451090">
        <w:rPr>
          <w:rFonts w:ascii="Arial" w:hAnsi="Arial" w:cs="Arial"/>
          <w:color w:val="auto"/>
        </w:rPr>
        <w:t>-</w:t>
      </w:r>
      <w:r>
        <w:rPr>
          <w:rFonts w:ascii="Arial" w:hAnsi="Arial" w:cs="Arial"/>
          <w:color w:val="auto"/>
        </w:rPr>
        <w:t xml:space="preserve">9 </w:t>
      </w:r>
      <w:r w:rsidRPr="00451090">
        <w:rPr>
          <w:rFonts w:ascii="Arial" w:hAnsi="Arial" w:cs="Arial"/>
          <w:color w:val="auto"/>
        </w:rPr>
        <w:t xml:space="preserve">al 46575-4. </w:t>
      </w:r>
    </w:p>
    <w:p w14:paraId="3BE9FC00" w14:textId="70880D0D" w:rsidR="000C010D" w:rsidRPr="00B5086B" w:rsidRDefault="000C010D" w:rsidP="000C010D">
      <w:pPr>
        <w:keepNext w:val="0"/>
        <w:widowControl/>
        <w:numPr>
          <w:ilvl w:val="0"/>
          <w:numId w:val="5"/>
        </w:numPr>
        <w:shd w:val="clear" w:color="auto" w:fill="auto"/>
        <w:suppressAutoHyphens w:val="0"/>
        <w:overflowPunct/>
        <w:spacing w:before="120" w:after="120" w:line="276" w:lineRule="auto"/>
        <w:jc w:val="both"/>
        <w:textAlignment w:val="auto"/>
        <w:rPr>
          <w:rFonts w:ascii="Arial" w:eastAsia="Times New Roman" w:hAnsi="Arial" w:cs="Arial"/>
          <w:b/>
          <w:sz w:val="18"/>
          <w:szCs w:val="18"/>
          <w:lang w:eastAsia="es-ES"/>
        </w:rPr>
      </w:pPr>
      <w:r w:rsidRPr="00451090">
        <w:rPr>
          <w:rFonts w:ascii="Arial" w:hAnsi="Arial" w:cs="Arial"/>
          <w:color w:val="auto"/>
        </w:rPr>
        <w:t xml:space="preserve">Al efectuar el arqueo, se encontró la siguiente relación de facturas: </w:t>
      </w:r>
    </w:p>
    <w:tbl>
      <w:tblPr>
        <w:tblW w:w="9782" w:type="dxa"/>
        <w:jc w:val="center"/>
        <w:tblCellMar>
          <w:left w:w="70" w:type="dxa"/>
          <w:right w:w="70" w:type="dxa"/>
        </w:tblCellMar>
        <w:tblLook w:val="04A0" w:firstRow="1" w:lastRow="0" w:firstColumn="1" w:lastColumn="0" w:noHBand="0" w:noVBand="1"/>
      </w:tblPr>
      <w:tblGrid>
        <w:gridCol w:w="2880"/>
        <w:gridCol w:w="3550"/>
        <w:gridCol w:w="1491"/>
        <w:gridCol w:w="1861"/>
      </w:tblGrid>
      <w:tr w:rsidR="000C010D" w:rsidRPr="006351BB" w14:paraId="24902C91" w14:textId="77777777" w:rsidTr="00651ED6">
        <w:trPr>
          <w:trHeight w:val="524"/>
          <w:jc w:val="center"/>
        </w:trPr>
        <w:tc>
          <w:tcPr>
            <w:tcW w:w="2880" w:type="dxa"/>
            <w:tcBorders>
              <w:top w:val="single" w:sz="4" w:space="0" w:color="auto"/>
              <w:left w:val="single" w:sz="8" w:space="0" w:color="auto"/>
              <w:bottom w:val="nil"/>
              <w:right w:val="single" w:sz="4" w:space="0" w:color="auto"/>
            </w:tcBorders>
            <w:shd w:val="clear" w:color="000000" w:fill="002060"/>
            <w:vAlign w:val="center"/>
            <w:hideMark/>
          </w:tcPr>
          <w:p w14:paraId="1A755B5A" w14:textId="77777777" w:rsidR="000C010D" w:rsidRPr="006351BB" w:rsidRDefault="000C010D" w:rsidP="00975E94">
            <w:pPr>
              <w:keepNext w:val="0"/>
              <w:widowControl/>
              <w:shd w:val="clear" w:color="auto" w:fill="auto"/>
              <w:suppressAutoHyphens w:val="0"/>
              <w:overflowPunct/>
              <w:jc w:val="center"/>
              <w:textAlignment w:val="auto"/>
              <w:rPr>
                <w:rFonts w:ascii="Arial" w:eastAsia="Times New Roman" w:hAnsi="Arial" w:cs="Arial"/>
                <w:b/>
                <w:bCs/>
                <w:color w:val="FFFFFF"/>
                <w:sz w:val="18"/>
                <w:szCs w:val="18"/>
                <w:lang w:val="es-CO" w:eastAsia="es-CO"/>
              </w:rPr>
            </w:pPr>
            <w:r w:rsidRPr="006351BB">
              <w:rPr>
                <w:rFonts w:ascii="Arial" w:eastAsia="Times New Roman" w:hAnsi="Arial" w:cs="Arial"/>
                <w:b/>
                <w:bCs/>
                <w:color w:val="FFFFFF"/>
                <w:sz w:val="18"/>
                <w:szCs w:val="18"/>
                <w:lang w:val="es-CO" w:eastAsia="es-CO"/>
              </w:rPr>
              <w:lastRenderedPageBreak/>
              <w:t>PROVEEDOR</w:t>
            </w:r>
          </w:p>
        </w:tc>
        <w:tc>
          <w:tcPr>
            <w:tcW w:w="3550" w:type="dxa"/>
            <w:tcBorders>
              <w:top w:val="single" w:sz="4" w:space="0" w:color="auto"/>
              <w:left w:val="nil"/>
              <w:bottom w:val="nil"/>
              <w:right w:val="single" w:sz="4" w:space="0" w:color="auto"/>
            </w:tcBorders>
            <w:shd w:val="clear" w:color="000000" w:fill="002060"/>
            <w:vAlign w:val="center"/>
            <w:hideMark/>
          </w:tcPr>
          <w:p w14:paraId="233E4CE3" w14:textId="77777777" w:rsidR="000C010D" w:rsidRPr="006351BB" w:rsidRDefault="000C010D" w:rsidP="00975E94">
            <w:pPr>
              <w:keepNext w:val="0"/>
              <w:widowControl/>
              <w:shd w:val="clear" w:color="auto" w:fill="auto"/>
              <w:suppressAutoHyphens w:val="0"/>
              <w:overflowPunct/>
              <w:jc w:val="center"/>
              <w:textAlignment w:val="auto"/>
              <w:rPr>
                <w:rFonts w:ascii="Arial" w:eastAsia="Times New Roman" w:hAnsi="Arial" w:cs="Arial"/>
                <w:b/>
                <w:bCs/>
                <w:color w:val="FFFFFF"/>
                <w:sz w:val="18"/>
                <w:szCs w:val="18"/>
                <w:lang w:val="es-CO" w:eastAsia="es-CO"/>
              </w:rPr>
            </w:pPr>
            <w:r w:rsidRPr="006351BB">
              <w:rPr>
                <w:rFonts w:ascii="Arial" w:eastAsia="Times New Roman" w:hAnsi="Arial" w:cs="Arial"/>
                <w:b/>
                <w:bCs/>
                <w:color w:val="FFFFFF"/>
                <w:sz w:val="18"/>
                <w:szCs w:val="18"/>
                <w:lang w:val="es-CO" w:eastAsia="es-CO"/>
              </w:rPr>
              <w:t>BIENES O SERVICIOS</w:t>
            </w:r>
          </w:p>
        </w:tc>
        <w:tc>
          <w:tcPr>
            <w:tcW w:w="1491" w:type="dxa"/>
            <w:tcBorders>
              <w:top w:val="single" w:sz="4" w:space="0" w:color="auto"/>
              <w:left w:val="nil"/>
              <w:bottom w:val="nil"/>
              <w:right w:val="single" w:sz="4" w:space="0" w:color="auto"/>
            </w:tcBorders>
            <w:shd w:val="clear" w:color="000000" w:fill="002060"/>
            <w:vAlign w:val="center"/>
            <w:hideMark/>
          </w:tcPr>
          <w:p w14:paraId="281854FE" w14:textId="77777777" w:rsidR="000C010D" w:rsidRPr="006351BB" w:rsidRDefault="000C010D" w:rsidP="00975E94">
            <w:pPr>
              <w:keepNext w:val="0"/>
              <w:widowControl/>
              <w:shd w:val="clear" w:color="auto" w:fill="auto"/>
              <w:suppressAutoHyphens w:val="0"/>
              <w:overflowPunct/>
              <w:jc w:val="center"/>
              <w:textAlignment w:val="auto"/>
              <w:rPr>
                <w:rFonts w:ascii="Arial" w:eastAsia="Times New Roman" w:hAnsi="Arial" w:cs="Arial"/>
                <w:b/>
                <w:bCs/>
                <w:color w:val="FFFFFF"/>
                <w:sz w:val="18"/>
                <w:szCs w:val="18"/>
                <w:lang w:val="es-CO" w:eastAsia="es-CO"/>
              </w:rPr>
            </w:pPr>
            <w:r w:rsidRPr="006351BB">
              <w:rPr>
                <w:rFonts w:ascii="Arial" w:eastAsia="Times New Roman" w:hAnsi="Arial" w:cs="Arial"/>
                <w:b/>
                <w:bCs/>
                <w:color w:val="FFFFFF"/>
                <w:sz w:val="18"/>
                <w:szCs w:val="18"/>
                <w:lang w:val="es-CO" w:eastAsia="es-CO"/>
              </w:rPr>
              <w:t>FECHA FACTURA</w:t>
            </w:r>
          </w:p>
        </w:tc>
        <w:tc>
          <w:tcPr>
            <w:tcW w:w="1861" w:type="dxa"/>
            <w:tcBorders>
              <w:top w:val="single" w:sz="4" w:space="0" w:color="auto"/>
              <w:left w:val="nil"/>
              <w:bottom w:val="nil"/>
              <w:right w:val="single" w:sz="4" w:space="0" w:color="auto"/>
            </w:tcBorders>
            <w:shd w:val="clear" w:color="000000" w:fill="002060"/>
            <w:vAlign w:val="center"/>
            <w:hideMark/>
          </w:tcPr>
          <w:p w14:paraId="48815469" w14:textId="77777777" w:rsidR="000C010D" w:rsidRPr="006351BB" w:rsidRDefault="000C010D" w:rsidP="00975E94">
            <w:pPr>
              <w:keepNext w:val="0"/>
              <w:widowControl/>
              <w:shd w:val="clear" w:color="auto" w:fill="auto"/>
              <w:suppressAutoHyphens w:val="0"/>
              <w:overflowPunct/>
              <w:jc w:val="center"/>
              <w:textAlignment w:val="auto"/>
              <w:rPr>
                <w:rFonts w:ascii="Arial" w:eastAsia="Times New Roman" w:hAnsi="Arial" w:cs="Arial"/>
                <w:b/>
                <w:bCs/>
                <w:color w:val="FFFFFF"/>
                <w:sz w:val="18"/>
                <w:szCs w:val="18"/>
                <w:lang w:val="es-CO" w:eastAsia="es-CO"/>
              </w:rPr>
            </w:pPr>
            <w:r w:rsidRPr="006351BB">
              <w:rPr>
                <w:rFonts w:ascii="Arial" w:eastAsia="Times New Roman" w:hAnsi="Arial" w:cs="Arial"/>
                <w:b/>
                <w:bCs/>
                <w:color w:val="FFFFFF"/>
                <w:sz w:val="18"/>
                <w:szCs w:val="18"/>
                <w:lang w:val="es-CO" w:eastAsia="es-CO"/>
              </w:rPr>
              <w:t>VALOR FACTURA</w:t>
            </w:r>
          </w:p>
        </w:tc>
      </w:tr>
      <w:tr w:rsidR="000C010D" w:rsidRPr="006351BB" w14:paraId="5231E419" w14:textId="77777777" w:rsidTr="00651ED6">
        <w:trPr>
          <w:trHeight w:val="524"/>
          <w:jc w:val="center"/>
        </w:trPr>
        <w:tc>
          <w:tcPr>
            <w:tcW w:w="2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0A8A25" w14:textId="77777777" w:rsidR="000C010D" w:rsidRPr="006351BB" w:rsidRDefault="000C010D" w:rsidP="00975E94">
            <w:pPr>
              <w:keepNext w:val="0"/>
              <w:widowControl/>
              <w:shd w:val="clear" w:color="auto" w:fill="auto"/>
              <w:suppressAutoHyphens w:val="0"/>
              <w:overflowPunct/>
              <w:textAlignment w:val="auto"/>
              <w:rPr>
                <w:rFonts w:ascii="Arial" w:eastAsia="Times New Roman" w:hAnsi="Arial" w:cs="Arial"/>
                <w:color w:val="auto"/>
                <w:sz w:val="18"/>
                <w:szCs w:val="18"/>
                <w:lang w:val="es-CO" w:eastAsia="es-CO"/>
              </w:rPr>
            </w:pPr>
            <w:r w:rsidRPr="006351BB">
              <w:rPr>
                <w:rFonts w:ascii="Arial" w:eastAsia="Times New Roman" w:hAnsi="Arial" w:cs="Arial"/>
                <w:color w:val="auto"/>
                <w:sz w:val="18"/>
                <w:szCs w:val="18"/>
                <w:lang w:val="es-CO" w:eastAsia="es-CO"/>
              </w:rPr>
              <w:t>PANAMERICANA</w:t>
            </w:r>
          </w:p>
        </w:tc>
        <w:tc>
          <w:tcPr>
            <w:tcW w:w="3550" w:type="dxa"/>
            <w:tcBorders>
              <w:top w:val="single" w:sz="4" w:space="0" w:color="auto"/>
              <w:left w:val="nil"/>
              <w:bottom w:val="single" w:sz="4" w:space="0" w:color="auto"/>
              <w:right w:val="single" w:sz="4" w:space="0" w:color="auto"/>
            </w:tcBorders>
            <w:shd w:val="clear" w:color="000000" w:fill="FFFFFF"/>
            <w:vAlign w:val="center"/>
            <w:hideMark/>
          </w:tcPr>
          <w:p w14:paraId="1162949F" w14:textId="77777777" w:rsidR="000C010D" w:rsidRPr="006351BB" w:rsidRDefault="000C010D" w:rsidP="00975E94">
            <w:pPr>
              <w:keepNext w:val="0"/>
              <w:widowControl/>
              <w:shd w:val="clear" w:color="auto" w:fill="auto"/>
              <w:suppressAutoHyphens w:val="0"/>
              <w:overflowPunct/>
              <w:textAlignment w:val="auto"/>
              <w:rPr>
                <w:rFonts w:ascii="Arial" w:eastAsia="Times New Roman" w:hAnsi="Arial" w:cs="Arial"/>
                <w:color w:val="auto"/>
                <w:sz w:val="18"/>
                <w:szCs w:val="18"/>
                <w:lang w:val="es-CO" w:eastAsia="es-CO"/>
              </w:rPr>
            </w:pPr>
            <w:r w:rsidRPr="006351BB">
              <w:rPr>
                <w:rFonts w:ascii="Arial" w:eastAsia="Times New Roman" w:hAnsi="Arial" w:cs="Arial"/>
                <w:color w:val="auto"/>
                <w:sz w:val="18"/>
                <w:szCs w:val="18"/>
                <w:lang w:val="es-CO" w:eastAsia="es-CO"/>
              </w:rPr>
              <w:t>MANUAL RETENCION EN LA FUENTE</w:t>
            </w:r>
          </w:p>
        </w:tc>
        <w:tc>
          <w:tcPr>
            <w:tcW w:w="1491" w:type="dxa"/>
            <w:tcBorders>
              <w:top w:val="single" w:sz="4" w:space="0" w:color="auto"/>
              <w:left w:val="nil"/>
              <w:bottom w:val="single" w:sz="4" w:space="0" w:color="auto"/>
              <w:right w:val="single" w:sz="4" w:space="0" w:color="auto"/>
            </w:tcBorders>
            <w:shd w:val="clear" w:color="000000" w:fill="FFFFFF"/>
            <w:noWrap/>
            <w:vAlign w:val="center"/>
            <w:hideMark/>
          </w:tcPr>
          <w:p w14:paraId="0DEC4FD0" w14:textId="77777777" w:rsidR="000C010D" w:rsidRPr="006351BB" w:rsidRDefault="000C010D" w:rsidP="00975E94">
            <w:pPr>
              <w:keepNext w:val="0"/>
              <w:widowControl/>
              <w:shd w:val="clear" w:color="auto" w:fill="auto"/>
              <w:suppressAutoHyphens w:val="0"/>
              <w:overflowPunct/>
              <w:jc w:val="right"/>
              <w:textAlignment w:val="auto"/>
              <w:rPr>
                <w:rFonts w:ascii="Arial" w:eastAsia="Times New Roman" w:hAnsi="Arial" w:cs="Arial"/>
                <w:color w:val="auto"/>
                <w:sz w:val="18"/>
                <w:szCs w:val="18"/>
                <w:lang w:val="es-CO" w:eastAsia="es-CO"/>
              </w:rPr>
            </w:pPr>
            <w:r w:rsidRPr="006351BB">
              <w:rPr>
                <w:rFonts w:ascii="Arial" w:eastAsia="Times New Roman" w:hAnsi="Arial" w:cs="Arial"/>
                <w:color w:val="auto"/>
                <w:sz w:val="18"/>
                <w:szCs w:val="18"/>
                <w:lang w:val="es-CO" w:eastAsia="es-CO"/>
              </w:rPr>
              <w:t>19/08/2019</w:t>
            </w:r>
          </w:p>
        </w:tc>
        <w:tc>
          <w:tcPr>
            <w:tcW w:w="1861" w:type="dxa"/>
            <w:tcBorders>
              <w:top w:val="single" w:sz="4" w:space="0" w:color="auto"/>
              <w:left w:val="nil"/>
              <w:bottom w:val="single" w:sz="4" w:space="0" w:color="auto"/>
              <w:right w:val="single" w:sz="4" w:space="0" w:color="auto"/>
            </w:tcBorders>
            <w:shd w:val="clear" w:color="000000" w:fill="FFFFFF"/>
            <w:noWrap/>
            <w:vAlign w:val="center"/>
            <w:hideMark/>
          </w:tcPr>
          <w:p w14:paraId="3DBE8CF2" w14:textId="77777777" w:rsidR="000C010D" w:rsidRPr="006351BB" w:rsidRDefault="000C010D" w:rsidP="00975E94">
            <w:pPr>
              <w:keepNext w:val="0"/>
              <w:widowControl/>
              <w:shd w:val="clear" w:color="auto" w:fill="auto"/>
              <w:suppressAutoHyphens w:val="0"/>
              <w:overflowPunct/>
              <w:textAlignment w:val="auto"/>
              <w:rPr>
                <w:rFonts w:ascii="Arial" w:eastAsia="Times New Roman" w:hAnsi="Arial" w:cs="Arial"/>
                <w:color w:val="auto"/>
                <w:sz w:val="18"/>
                <w:szCs w:val="18"/>
                <w:lang w:val="es-CO" w:eastAsia="es-CO"/>
              </w:rPr>
            </w:pPr>
            <w:r w:rsidRPr="006351BB">
              <w:rPr>
                <w:rFonts w:ascii="Arial" w:eastAsia="Times New Roman" w:hAnsi="Arial" w:cs="Arial"/>
                <w:color w:val="auto"/>
                <w:sz w:val="18"/>
                <w:szCs w:val="18"/>
                <w:lang w:val="es-CO" w:eastAsia="es-CO"/>
              </w:rPr>
              <w:t xml:space="preserve"> $              66.000 </w:t>
            </w:r>
          </w:p>
        </w:tc>
      </w:tr>
      <w:tr w:rsidR="000C010D" w:rsidRPr="006351BB" w14:paraId="2FC660B8" w14:textId="77777777" w:rsidTr="00651ED6">
        <w:trPr>
          <w:trHeight w:val="524"/>
          <w:jc w:val="center"/>
        </w:trPr>
        <w:tc>
          <w:tcPr>
            <w:tcW w:w="2880" w:type="dxa"/>
            <w:tcBorders>
              <w:top w:val="nil"/>
              <w:left w:val="single" w:sz="4" w:space="0" w:color="auto"/>
              <w:bottom w:val="single" w:sz="4" w:space="0" w:color="auto"/>
              <w:right w:val="single" w:sz="4" w:space="0" w:color="auto"/>
            </w:tcBorders>
            <w:shd w:val="clear" w:color="000000" w:fill="FFFFFF"/>
            <w:vAlign w:val="center"/>
            <w:hideMark/>
          </w:tcPr>
          <w:p w14:paraId="5F087829" w14:textId="77777777" w:rsidR="000C010D" w:rsidRPr="006351BB" w:rsidRDefault="000C010D" w:rsidP="00975E94">
            <w:pPr>
              <w:keepNext w:val="0"/>
              <w:widowControl/>
              <w:shd w:val="clear" w:color="auto" w:fill="auto"/>
              <w:suppressAutoHyphens w:val="0"/>
              <w:overflowPunct/>
              <w:textAlignment w:val="auto"/>
              <w:rPr>
                <w:rFonts w:ascii="Arial" w:eastAsia="Times New Roman" w:hAnsi="Arial" w:cs="Arial"/>
                <w:color w:val="auto"/>
                <w:sz w:val="18"/>
                <w:szCs w:val="18"/>
                <w:lang w:val="es-CO" w:eastAsia="es-CO"/>
              </w:rPr>
            </w:pPr>
            <w:r w:rsidRPr="006351BB">
              <w:rPr>
                <w:rFonts w:ascii="Arial" w:eastAsia="Times New Roman" w:hAnsi="Arial" w:cs="Arial"/>
                <w:color w:val="auto"/>
                <w:sz w:val="18"/>
                <w:szCs w:val="18"/>
                <w:lang w:val="es-CO" w:eastAsia="es-CO"/>
              </w:rPr>
              <w:t>LEGIS</w:t>
            </w:r>
          </w:p>
        </w:tc>
        <w:tc>
          <w:tcPr>
            <w:tcW w:w="3550" w:type="dxa"/>
            <w:tcBorders>
              <w:top w:val="nil"/>
              <w:left w:val="nil"/>
              <w:bottom w:val="single" w:sz="4" w:space="0" w:color="auto"/>
              <w:right w:val="single" w:sz="4" w:space="0" w:color="auto"/>
            </w:tcBorders>
            <w:shd w:val="clear" w:color="000000" w:fill="FFFFFF"/>
            <w:vAlign w:val="center"/>
            <w:hideMark/>
          </w:tcPr>
          <w:p w14:paraId="62F69801" w14:textId="77777777" w:rsidR="000C010D" w:rsidRPr="006351BB" w:rsidRDefault="000C010D" w:rsidP="00975E94">
            <w:pPr>
              <w:keepNext w:val="0"/>
              <w:widowControl/>
              <w:shd w:val="clear" w:color="auto" w:fill="auto"/>
              <w:suppressAutoHyphens w:val="0"/>
              <w:overflowPunct/>
              <w:textAlignment w:val="auto"/>
              <w:rPr>
                <w:rFonts w:ascii="Arial" w:eastAsia="Times New Roman" w:hAnsi="Arial" w:cs="Arial"/>
                <w:color w:val="auto"/>
                <w:sz w:val="18"/>
                <w:szCs w:val="18"/>
                <w:lang w:val="es-CO" w:eastAsia="es-CO"/>
              </w:rPr>
            </w:pPr>
            <w:r w:rsidRPr="006351BB">
              <w:rPr>
                <w:rFonts w:ascii="Arial" w:eastAsia="Times New Roman" w:hAnsi="Arial" w:cs="Arial"/>
                <w:color w:val="auto"/>
                <w:sz w:val="18"/>
                <w:szCs w:val="18"/>
                <w:lang w:val="es-CO" w:eastAsia="es-CO"/>
              </w:rPr>
              <w:t>MANUAL PRACTICO DE IVA Y FACTURACIÓN</w:t>
            </w:r>
          </w:p>
        </w:tc>
        <w:tc>
          <w:tcPr>
            <w:tcW w:w="1491" w:type="dxa"/>
            <w:tcBorders>
              <w:top w:val="nil"/>
              <w:left w:val="nil"/>
              <w:bottom w:val="single" w:sz="4" w:space="0" w:color="auto"/>
              <w:right w:val="single" w:sz="4" w:space="0" w:color="auto"/>
            </w:tcBorders>
            <w:shd w:val="clear" w:color="000000" w:fill="FFFFFF"/>
            <w:noWrap/>
            <w:vAlign w:val="center"/>
            <w:hideMark/>
          </w:tcPr>
          <w:p w14:paraId="293259C6" w14:textId="77777777" w:rsidR="000C010D" w:rsidRPr="006351BB" w:rsidRDefault="000C010D" w:rsidP="00975E94">
            <w:pPr>
              <w:keepNext w:val="0"/>
              <w:widowControl/>
              <w:shd w:val="clear" w:color="auto" w:fill="auto"/>
              <w:suppressAutoHyphens w:val="0"/>
              <w:overflowPunct/>
              <w:jc w:val="right"/>
              <w:textAlignment w:val="auto"/>
              <w:rPr>
                <w:rFonts w:ascii="Arial" w:eastAsia="Times New Roman" w:hAnsi="Arial" w:cs="Arial"/>
                <w:color w:val="auto"/>
                <w:sz w:val="18"/>
                <w:szCs w:val="18"/>
                <w:lang w:val="es-CO" w:eastAsia="es-CO"/>
              </w:rPr>
            </w:pPr>
            <w:r w:rsidRPr="006351BB">
              <w:rPr>
                <w:rFonts w:ascii="Arial" w:eastAsia="Times New Roman" w:hAnsi="Arial" w:cs="Arial"/>
                <w:color w:val="auto"/>
                <w:sz w:val="18"/>
                <w:szCs w:val="18"/>
                <w:lang w:val="es-CO" w:eastAsia="es-CO"/>
              </w:rPr>
              <w:t>4/10/2019</w:t>
            </w:r>
          </w:p>
        </w:tc>
        <w:tc>
          <w:tcPr>
            <w:tcW w:w="1861" w:type="dxa"/>
            <w:tcBorders>
              <w:top w:val="nil"/>
              <w:left w:val="nil"/>
              <w:bottom w:val="single" w:sz="4" w:space="0" w:color="auto"/>
              <w:right w:val="single" w:sz="4" w:space="0" w:color="auto"/>
            </w:tcBorders>
            <w:shd w:val="clear" w:color="000000" w:fill="FFFFFF"/>
            <w:noWrap/>
            <w:vAlign w:val="center"/>
            <w:hideMark/>
          </w:tcPr>
          <w:p w14:paraId="0BAABAA1" w14:textId="77777777" w:rsidR="000C010D" w:rsidRPr="006351BB" w:rsidRDefault="000C010D" w:rsidP="00975E94">
            <w:pPr>
              <w:keepNext w:val="0"/>
              <w:widowControl/>
              <w:shd w:val="clear" w:color="auto" w:fill="auto"/>
              <w:suppressAutoHyphens w:val="0"/>
              <w:overflowPunct/>
              <w:textAlignment w:val="auto"/>
              <w:rPr>
                <w:rFonts w:ascii="Arial" w:eastAsia="Times New Roman" w:hAnsi="Arial" w:cs="Arial"/>
                <w:color w:val="auto"/>
                <w:sz w:val="18"/>
                <w:szCs w:val="18"/>
                <w:lang w:val="es-CO" w:eastAsia="es-CO"/>
              </w:rPr>
            </w:pPr>
            <w:r w:rsidRPr="006351BB">
              <w:rPr>
                <w:rFonts w:ascii="Arial" w:eastAsia="Times New Roman" w:hAnsi="Arial" w:cs="Arial"/>
                <w:color w:val="auto"/>
                <w:sz w:val="18"/>
                <w:szCs w:val="18"/>
                <w:lang w:val="es-CO" w:eastAsia="es-CO"/>
              </w:rPr>
              <w:t xml:space="preserve"> $              70.008 </w:t>
            </w:r>
          </w:p>
        </w:tc>
      </w:tr>
      <w:tr w:rsidR="000C010D" w:rsidRPr="006351BB" w14:paraId="03D5734D" w14:textId="77777777" w:rsidTr="00651ED6">
        <w:trPr>
          <w:trHeight w:val="262"/>
          <w:jc w:val="center"/>
        </w:trPr>
        <w:tc>
          <w:tcPr>
            <w:tcW w:w="2880" w:type="dxa"/>
            <w:tcBorders>
              <w:top w:val="nil"/>
              <w:left w:val="single" w:sz="4" w:space="0" w:color="auto"/>
              <w:bottom w:val="single" w:sz="4" w:space="0" w:color="auto"/>
              <w:right w:val="single" w:sz="4" w:space="0" w:color="auto"/>
            </w:tcBorders>
            <w:shd w:val="clear" w:color="000000" w:fill="FFFFFF"/>
            <w:vAlign w:val="center"/>
            <w:hideMark/>
          </w:tcPr>
          <w:p w14:paraId="68794F74" w14:textId="77777777" w:rsidR="000C010D" w:rsidRPr="006351BB" w:rsidRDefault="000C010D" w:rsidP="00975E94">
            <w:pPr>
              <w:keepNext w:val="0"/>
              <w:widowControl/>
              <w:shd w:val="clear" w:color="auto" w:fill="auto"/>
              <w:suppressAutoHyphens w:val="0"/>
              <w:overflowPunct/>
              <w:textAlignment w:val="auto"/>
              <w:rPr>
                <w:rFonts w:ascii="Arial" w:eastAsia="Times New Roman" w:hAnsi="Arial" w:cs="Arial"/>
                <w:color w:val="auto"/>
                <w:sz w:val="18"/>
                <w:szCs w:val="18"/>
                <w:lang w:val="es-CO" w:eastAsia="es-CO"/>
              </w:rPr>
            </w:pPr>
            <w:r w:rsidRPr="006351BB">
              <w:rPr>
                <w:rFonts w:ascii="Arial" w:eastAsia="Times New Roman" w:hAnsi="Arial" w:cs="Arial"/>
                <w:color w:val="auto"/>
                <w:sz w:val="18"/>
                <w:szCs w:val="18"/>
                <w:lang w:val="es-CO" w:eastAsia="es-CO"/>
              </w:rPr>
              <w:t>ELIZABETH MERLO</w:t>
            </w:r>
          </w:p>
        </w:tc>
        <w:tc>
          <w:tcPr>
            <w:tcW w:w="3550" w:type="dxa"/>
            <w:tcBorders>
              <w:top w:val="nil"/>
              <w:left w:val="nil"/>
              <w:bottom w:val="single" w:sz="4" w:space="0" w:color="auto"/>
              <w:right w:val="single" w:sz="4" w:space="0" w:color="auto"/>
            </w:tcBorders>
            <w:shd w:val="clear" w:color="000000" w:fill="FFFFFF"/>
            <w:vAlign w:val="center"/>
            <w:hideMark/>
          </w:tcPr>
          <w:p w14:paraId="10EA0277" w14:textId="77777777" w:rsidR="000C010D" w:rsidRPr="006351BB" w:rsidRDefault="000C010D" w:rsidP="00975E94">
            <w:pPr>
              <w:keepNext w:val="0"/>
              <w:widowControl/>
              <w:shd w:val="clear" w:color="auto" w:fill="auto"/>
              <w:suppressAutoHyphens w:val="0"/>
              <w:overflowPunct/>
              <w:textAlignment w:val="auto"/>
              <w:rPr>
                <w:rFonts w:ascii="Arial" w:eastAsia="Times New Roman" w:hAnsi="Arial" w:cs="Arial"/>
                <w:color w:val="auto"/>
                <w:sz w:val="18"/>
                <w:szCs w:val="18"/>
                <w:lang w:val="es-CO" w:eastAsia="es-CO"/>
              </w:rPr>
            </w:pPr>
            <w:r w:rsidRPr="006351BB">
              <w:rPr>
                <w:rFonts w:ascii="Arial" w:eastAsia="Times New Roman" w:hAnsi="Arial" w:cs="Arial"/>
                <w:color w:val="auto"/>
                <w:sz w:val="18"/>
                <w:szCs w:val="18"/>
                <w:lang w:val="es-CO" w:eastAsia="es-CO"/>
              </w:rPr>
              <w:t>PAPEL CARTON PAJA</w:t>
            </w:r>
          </w:p>
        </w:tc>
        <w:tc>
          <w:tcPr>
            <w:tcW w:w="1491" w:type="dxa"/>
            <w:tcBorders>
              <w:top w:val="nil"/>
              <w:left w:val="nil"/>
              <w:bottom w:val="single" w:sz="4" w:space="0" w:color="auto"/>
              <w:right w:val="single" w:sz="4" w:space="0" w:color="auto"/>
            </w:tcBorders>
            <w:shd w:val="clear" w:color="000000" w:fill="FFFFFF"/>
            <w:noWrap/>
            <w:vAlign w:val="center"/>
            <w:hideMark/>
          </w:tcPr>
          <w:p w14:paraId="7C6D433A" w14:textId="77777777" w:rsidR="000C010D" w:rsidRPr="006351BB" w:rsidRDefault="000C010D" w:rsidP="00975E94">
            <w:pPr>
              <w:keepNext w:val="0"/>
              <w:widowControl/>
              <w:shd w:val="clear" w:color="auto" w:fill="auto"/>
              <w:suppressAutoHyphens w:val="0"/>
              <w:overflowPunct/>
              <w:jc w:val="right"/>
              <w:textAlignment w:val="auto"/>
              <w:rPr>
                <w:rFonts w:ascii="Arial" w:eastAsia="Times New Roman" w:hAnsi="Arial" w:cs="Arial"/>
                <w:color w:val="auto"/>
                <w:sz w:val="18"/>
                <w:szCs w:val="18"/>
                <w:lang w:val="es-CO" w:eastAsia="es-CO"/>
              </w:rPr>
            </w:pPr>
            <w:r w:rsidRPr="006351BB">
              <w:rPr>
                <w:rFonts w:ascii="Arial" w:eastAsia="Times New Roman" w:hAnsi="Arial" w:cs="Arial"/>
                <w:color w:val="auto"/>
                <w:sz w:val="18"/>
                <w:szCs w:val="18"/>
                <w:lang w:val="es-CO" w:eastAsia="es-CO"/>
              </w:rPr>
              <w:t>25/09/2019</w:t>
            </w:r>
          </w:p>
        </w:tc>
        <w:tc>
          <w:tcPr>
            <w:tcW w:w="1861" w:type="dxa"/>
            <w:tcBorders>
              <w:top w:val="nil"/>
              <w:left w:val="nil"/>
              <w:bottom w:val="single" w:sz="4" w:space="0" w:color="auto"/>
              <w:right w:val="single" w:sz="4" w:space="0" w:color="auto"/>
            </w:tcBorders>
            <w:shd w:val="clear" w:color="000000" w:fill="FFFFFF"/>
            <w:noWrap/>
            <w:vAlign w:val="center"/>
            <w:hideMark/>
          </w:tcPr>
          <w:p w14:paraId="06B90A86" w14:textId="77777777" w:rsidR="000C010D" w:rsidRPr="006351BB" w:rsidRDefault="000C010D" w:rsidP="00975E94">
            <w:pPr>
              <w:keepNext w:val="0"/>
              <w:widowControl/>
              <w:shd w:val="clear" w:color="auto" w:fill="auto"/>
              <w:suppressAutoHyphens w:val="0"/>
              <w:overflowPunct/>
              <w:textAlignment w:val="auto"/>
              <w:rPr>
                <w:rFonts w:ascii="Arial" w:eastAsia="Times New Roman" w:hAnsi="Arial" w:cs="Arial"/>
                <w:color w:val="auto"/>
                <w:sz w:val="18"/>
                <w:szCs w:val="18"/>
                <w:lang w:val="es-CO" w:eastAsia="es-CO"/>
              </w:rPr>
            </w:pPr>
            <w:r w:rsidRPr="006351BB">
              <w:rPr>
                <w:rFonts w:ascii="Arial" w:eastAsia="Times New Roman" w:hAnsi="Arial" w:cs="Arial"/>
                <w:color w:val="auto"/>
                <w:sz w:val="18"/>
                <w:szCs w:val="18"/>
                <w:lang w:val="es-CO" w:eastAsia="es-CO"/>
              </w:rPr>
              <w:t xml:space="preserve"> $              16.700 </w:t>
            </w:r>
          </w:p>
        </w:tc>
      </w:tr>
      <w:tr w:rsidR="000C010D" w:rsidRPr="006351BB" w14:paraId="73D63E5C" w14:textId="77777777" w:rsidTr="00651ED6">
        <w:trPr>
          <w:trHeight w:val="262"/>
          <w:jc w:val="center"/>
        </w:trPr>
        <w:tc>
          <w:tcPr>
            <w:tcW w:w="2880" w:type="dxa"/>
            <w:tcBorders>
              <w:top w:val="nil"/>
              <w:left w:val="single" w:sz="4" w:space="0" w:color="auto"/>
              <w:bottom w:val="single" w:sz="4" w:space="0" w:color="auto"/>
              <w:right w:val="single" w:sz="4" w:space="0" w:color="auto"/>
            </w:tcBorders>
            <w:shd w:val="clear" w:color="000000" w:fill="FFFFFF"/>
            <w:vAlign w:val="center"/>
            <w:hideMark/>
          </w:tcPr>
          <w:p w14:paraId="2EB5026D" w14:textId="77777777" w:rsidR="000C010D" w:rsidRPr="006351BB" w:rsidRDefault="000C010D" w:rsidP="00975E94">
            <w:pPr>
              <w:keepNext w:val="0"/>
              <w:widowControl/>
              <w:shd w:val="clear" w:color="auto" w:fill="auto"/>
              <w:suppressAutoHyphens w:val="0"/>
              <w:overflowPunct/>
              <w:textAlignment w:val="auto"/>
              <w:rPr>
                <w:rFonts w:ascii="Arial" w:eastAsia="Times New Roman" w:hAnsi="Arial" w:cs="Arial"/>
                <w:color w:val="auto"/>
                <w:sz w:val="18"/>
                <w:szCs w:val="18"/>
                <w:lang w:val="es-CO" w:eastAsia="es-CO"/>
              </w:rPr>
            </w:pPr>
            <w:r w:rsidRPr="006351BB">
              <w:rPr>
                <w:rFonts w:ascii="Arial" w:eastAsia="Times New Roman" w:hAnsi="Arial" w:cs="Arial"/>
                <w:color w:val="auto"/>
                <w:sz w:val="18"/>
                <w:szCs w:val="18"/>
                <w:lang w:val="es-CO" w:eastAsia="es-CO"/>
              </w:rPr>
              <w:t>AROLDO DE LUQUE</w:t>
            </w:r>
          </w:p>
        </w:tc>
        <w:tc>
          <w:tcPr>
            <w:tcW w:w="3550" w:type="dxa"/>
            <w:tcBorders>
              <w:top w:val="nil"/>
              <w:left w:val="nil"/>
              <w:bottom w:val="single" w:sz="4" w:space="0" w:color="auto"/>
              <w:right w:val="single" w:sz="4" w:space="0" w:color="auto"/>
            </w:tcBorders>
            <w:shd w:val="clear" w:color="000000" w:fill="FFFFFF"/>
            <w:vAlign w:val="center"/>
            <w:hideMark/>
          </w:tcPr>
          <w:p w14:paraId="712AE4F0" w14:textId="77777777" w:rsidR="000C010D" w:rsidRPr="006351BB" w:rsidRDefault="000C010D" w:rsidP="00975E94">
            <w:pPr>
              <w:keepNext w:val="0"/>
              <w:widowControl/>
              <w:shd w:val="clear" w:color="auto" w:fill="auto"/>
              <w:suppressAutoHyphens w:val="0"/>
              <w:overflowPunct/>
              <w:textAlignment w:val="auto"/>
              <w:rPr>
                <w:rFonts w:ascii="Arial" w:eastAsia="Times New Roman" w:hAnsi="Arial" w:cs="Arial"/>
                <w:color w:val="auto"/>
                <w:sz w:val="18"/>
                <w:szCs w:val="18"/>
                <w:lang w:val="es-CO" w:eastAsia="es-CO"/>
              </w:rPr>
            </w:pPr>
            <w:r w:rsidRPr="006351BB">
              <w:rPr>
                <w:rFonts w:ascii="Arial" w:eastAsia="Times New Roman" w:hAnsi="Arial" w:cs="Arial"/>
                <w:color w:val="auto"/>
                <w:sz w:val="18"/>
                <w:szCs w:val="18"/>
                <w:lang w:val="es-CO" w:eastAsia="es-CO"/>
              </w:rPr>
              <w:t>ARREGLO LLANTA</w:t>
            </w:r>
          </w:p>
        </w:tc>
        <w:tc>
          <w:tcPr>
            <w:tcW w:w="1491" w:type="dxa"/>
            <w:tcBorders>
              <w:top w:val="nil"/>
              <w:left w:val="nil"/>
              <w:bottom w:val="single" w:sz="4" w:space="0" w:color="auto"/>
              <w:right w:val="single" w:sz="4" w:space="0" w:color="auto"/>
            </w:tcBorders>
            <w:shd w:val="clear" w:color="000000" w:fill="FFFFFF"/>
            <w:noWrap/>
            <w:vAlign w:val="center"/>
            <w:hideMark/>
          </w:tcPr>
          <w:p w14:paraId="159DC71F" w14:textId="77777777" w:rsidR="000C010D" w:rsidRPr="006351BB" w:rsidRDefault="000C010D" w:rsidP="00975E94">
            <w:pPr>
              <w:keepNext w:val="0"/>
              <w:widowControl/>
              <w:shd w:val="clear" w:color="auto" w:fill="auto"/>
              <w:suppressAutoHyphens w:val="0"/>
              <w:overflowPunct/>
              <w:jc w:val="right"/>
              <w:textAlignment w:val="auto"/>
              <w:rPr>
                <w:rFonts w:ascii="Arial" w:eastAsia="Times New Roman" w:hAnsi="Arial" w:cs="Arial"/>
                <w:color w:val="auto"/>
                <w:sz w:val="18"/>
                <w:szCs w:val="18"/>
                <w:lang w:val="es-CO" w:eastAsia="es-CO"/>
              </w:rPr>
            </w:pPr>
            <w:r w:rsidRPr="006351BB">
              <w:rPr>
                <w:rFonts w:ascii="Arial" w:eastAsia="Times New Roman" w:hAnsi="Arial" w:cs="Arial"/>
                <w:color w:val="auto"/>
                <w:sz w:val="18"/>
                <w:szCs w:val="18"/>
                <w:lang w:val="es-CO" w:eastAsia="es-CO"/>
              </w:rPr>
              <w:t>16/10/2019</w:t>
            </w:r>
          </w:p>
        </w:tc>
        <w:tc>
          <w:tcPr>
            <w:tcW w:w="1861" w:type="dxa"/>
            <w:tcBorders>
              <w:top w:val="nil"/>
              <w:left w:val="nil"/>
              <w:bottom w:val="single" w:sz="4" w:space="0" w:color="auto"/>
              <w:right w:val="single" w:sz="4" w:space="0" w:color="auto"/>
            </w:tcBorders>
            <w:shd w:val="clear" w:color="000000" w:fill="FFFFFF"/>
            <w:noWrap/>
            <w:vAlign w:val="center"/>
            <w:hideMark/>
          </w:tcPr>
          <w:p w14:paraId="60ECB485" w14:textId="77777777" w:rsidR="000C010D" w:rsidRPr="006351BB" w:rsidRDefault="000C010D" w:rsidP="00975E94">
            <w:pPr>
              <w:keepNext w:val="0"/>
              <w:widowControl/>
              <w:shd w:val="clear" w:color="auto" w:fill="auto"/>
              <w:suppressAutoHyphens w:val="0"/>
              <w:overflowPunct/>
              <w:textAlignment w:val="auto"/>
              <w:rPr>
                <w:rFonts w:ascii="Arial" w:eastAsia="Times New Roman" w:hAnsi="Arial" w:cs="Arial"/>
                <w:color w:val="auto"/>
                <w:sz w:val="18"/>
                <w:szCs w:val="18"/>
                <w:lang w:val="es-CO" w:eastAsia="es-CO"/>
              </w:rPr>
            </w:pPr>
            <w:r w:rsidRPr="006351BB">
              <w:rPr>
                <w:rFonts w:ascii="Arial" w:eastAsia="Times New Roman" w:hAnsi="Arial" w:cs="Arial"/>
                <w:color w:val="auto"/>
                <w:sz w:val="18"/>
                <w:szCs w:val="18"/>
                <w:lang w:val="es-CO" w:eastAsia="es-CO"/>
              </w:rPr>
              <w:t xml:space="preserve"> $              24.000 </w:t>
            </w:r>
          </w:p>
        </w:tc>
      </w:tr>
      <w:tr w:rsidR="000C010D" w:rsidRPr="006351BB" w14:paraId="38E47265" w14:textId="77777777" w:rsidTr="00651ED6">
        <w:trPr>
          <w:trHeight w:val="262"/>
          <w:jc w:val="center"/>
        </w:trPr>
        <w:tc>
          <w:tcPr>
            <w:tcW w:w="2880" w:type="dxa"/>
            <w:tcBorders>
              <w:top w:val="nil"/>
              <w:left w:val="single" w:sz="4" w:space="0" w:color="auto"/>
              <w:bottom w:val="single" w:sz="4" w:space="0" w:color="auto"/>
              <w:right w:val="single" w:sz="4" w:space="0" w:color="auto"/>
            </w:tcBorders>
            <w:shd w:val="clear" w:color="000000" w:fill="FFFFFF"/>
            <w:vAlign w:val="center"/>
            <w:hideMark/>
          </w:tcPr>
          <w:p w14:paraId="7D234CC6" w14:textId="77777777" w:rsidR="000C010D" w:rsidRPr="006351BB" w:rsidRDefault="000C010D" w:rsidP="00975E94">
            <w:pPr>
              <w:keepNext w:val="0"/>
              <w:widowControl/>
              <w:shd w:val="clear" w:color="auto" w:fill="auto"/>
              <w:suppressAutoHyphens w:val="0"/>
              <w:overflowPunct/>
              <w:textAlignment w:val="auto"/>
              <w:rPr>
                <w:rFonts w:ascii="Arial" w:eastAsia="Times New Roman" w:hAnsi="Arial" w:cs="Arial"/>
                <w:color w:val="auto"/>
                <w:sz w:val="18"/>
                <w:szCs w:val="18"/>
                <w:lang w:val="es-CO" w:eastAsia="es-CO"/>
              </w:rPr>
            </w:pPr>
            <w:r w:rsidRPr="006351BB">
              <w:rPr>
                <w:rFonts w:ascii="Arial" w:eastAsia="Times New Roman" w:hAnsi="Arial" w:cs="Arial"/>
                <w:color w:val="auto"/>
                <w:sz w:val="18"/>
                <w:szCs w:val="18"/>
                <w:lang w:val="es-CO" w:eastAsia="es-CO"/>
              </w:rPr>
              <w:t>MARIA ANGELICA TORO</w:t>
            </w:r>
          </w:p>
        </w:tc>
        <w:tc>
          <w:tcPr>
            <w:tcW w:w="3550" w:type="dxa"/>
            <w:tcBorders>
              <w:top w:val="nil"/>
              <w:left w:val="nil"/>
              <w:bottom w:val="single" w:sz="4" w:space="0" w:color="auto"/>
              <w:right w:val="single" w:sz="4" w:space="0" w:color="auto"/>
            </w:tcBorders>
            <w:shd w:val="clear" w:color="000000" w:fill="FFFFFF"/>
            <w:vAlign w:val="center"/>
            <w:hideMark/>
          </w:tcPr>
          <w:p w14:paraId="4E4543C9" w14:textId="77777777" w:rsidR="000C010D" w:rsidRPr="006351BB" w:rsidRDefault="000C010D" w:rsidP="00975E94">
            <w:pPr>
              <w:keepNext w:val="0"/>
              <w:widowControl/>
              <w:shd w:val="clear" w:color="auto" w:fill="auto"/>
              <w:suppressAutoHyphens w:val="0"/>
              <w:overflowPunct/>
              <w:textAlignment w:val="auto"/>
              <w:rPr>
                <w:rFonts w:ascii="Arial" w:eastAsia="Times New Roman" w:hAnsi="Arial" w:cs="Arial"/>
                <w:color w:val="auto"/>
                <w:sz w:val="18"/>
                <w:szCs w:val="18"/>
                <w:lang w:val="es-CO" w:eastAsia="es-CO"/>
              </w:rPr>
            </w:pPr>
            <w:r w:rsidRPr="006351BB">
              <w:rPr>
                <w:rFonts w:ascii="Arial" w:eastAsia="Times New Roman" w:hAnsi="Arial" w:cs="Arial"/>
                <w:color w:val="auto"/>
                <w:sz w:val="18"/>
                <w:szCs w:val="18"/>
                <w:lang w:val="es-CO" w:eastAsia="es-CO"/>
              </w:rPr>
              <w:t>RENOVACIÓN FIRMA DIGITAL</w:t>
            </w:r>
          </w:p>
        </w:tc>
        <w:tc>
          <w:tcPr>
            <w:tcW w:w="1491" w:type="dxa"/>
            <w:tcBorders>
              <w:top w:val="nil"/>
              <w:left w:val="nil"/>
              <w:bottom w:val="single" w:sz="4" w:space="0" w:color="auto"/>
              <w:right w:val="single" w:sz="4" w:space="0" w:color="auto"/>
            </w:tcBorders>
            <w:shd w:val="clear" w:color="000000" w:fill="FFFFFF"/>
            <w:noWrap/>
            <w:vAlign w:val="center"/>
            <w:hideMark/>
          </w:tcPr>
          <w:p w14:paraId="52465999" w14:textId="77777777" w:rsidR="000C010D" w:rsidRPr="006351BB" w:rsidRDefault="000C010D" w:rsidP="00975E94">
            <w:pPr>
              <w:keepNext w:val="0"/>
              <w:widowControl/>
              <w:shd w:val="clear" w:color="auto" w:fill="auto"/>
              <w:suppressAutoHyphens w:val="0"/>
              <w:overflowPunct/>
              <w:jc w:val="right"/>
              <w:textAlignment w:val="auto"/>
              <w:rPr>
                <w:rFonts w:ascii="Arial" w:eastAsia="Times New Roman" w:hAnsi="Arial" w:cs="Arial"/>
                <w:color w:val="auto"/>
                <w:sz w:val="18"/>
                <w:szCs w:val="18"/>
                <w:lang w:val="es-CO" w:eastAsia="es-CO"/>
              </w:rPr>
            </w:pPr>
            <w:r w:rsidRPr="006351BB">
              <w:rPr>
                <w:rFonts w:ascii="Arial" w:eastAsia="Times New Roman" w:hAnsi="Arial" w:cs="Arial"/>
                <w:color w:val="auto"/>
                <w:sz w:val="18"/>
                <w:szCs w:val="18"/>
                <w:lang w:val="es-CO" w:eastAsia="es-CO"/>
              </w:rPr>
              <w:t>18/10/2019</w:t>
            </w:r>
          </w:p>
        </w:tc>
        <w:tc>
          <w:tcPr>
            <w:tcW w:w="1861" w:type="dxa"/>
            <w:tcBorders>
              <w:top w:val="nil"/>
              <w:left w:val="nil"/>
              <w:bottom w:val="single" w:sz="4" w:space="0" w:color="auto"/>
              <w:right w:val="single" w:sz="4" w:space="0" w:color="auto"/>
            </w:tcBorders>
            <w:shd w:val="clear" w:color="000000" w:fill="FFFFFF"/>
            <w:noWrap/>
            <w:vAlign w:val="center"/>
            <w:hideMark/>
          </w:tcPr>
          <w:p w14:paraId="6FE82BC7" w14:textId="77777777" w:rsidR="000C010D" w:rsidRPr="006351BB" w:rsidRDefault="000C010D" w:rsidP="00975E94">
            <w:pPr>
              <w:keepNext w:val="0"/>
              <w:widowControl/>
              <w:shd w:val="clear" w:color="auto" w:fill="auto"/>
              <w:suppressAutoHyphens w:val="0"/>
              <w:overflowPunct/>
              <w:textAlignment w:val="auto"/>
              <w:rPr>
                <w:rFonts w:ascii="Arial" w:eastAsia="Times New Roman" w:hAnsi="Arial" w:cs="Arial"/>
                <w:color w:val="auto"/>
                <w:sz w:val="18"/>
                <w:szCs w:val="18"/>
                <w:lang w:val="es-CO" w:eastAsia="es-CO"/>
              </w:rPr>
            </w:pPr>
            <w:r w:rsidRPr="006351BB">
              <w:rPr>
                <w:rFonts w:ascii="Arial" w:eastAsia="Times New Roman" w:hAnsi="Arial" w:cs="Arial"/>
                <w:color w:val="auto"/>
                <w:sz w:val="18"/>
                <w:szCs w:val="18"/>
                <w:lang w:val="es-CO" w:eastAsia="es-CO"/>
              </w:rPr>
              <w:t xml:space="preserve"> $            346.000 </w:t>
            </w:r>
          </w:p>
        </w:tc>
      </w:tr>
      <w:tr w:rsidR="000C010D" w:rsidRPr="006351BB" w14:paraId="1AF325B3" w14:textId="77777777" w:rsidTr="00651ED6">
        <w:trPr>
          <w:trHeight w:val="524"/>
          <w:jc w:val="center"/>
        </w:trPr>
        <w:tc>
          <w:tcPr>
            <w:tcW w:w="2880" w:type="dxa"/>
            <w:tcBorders>
              <w:top w:val="nil"/>
              <w:left w:val="single" w:sz="4" w:space="0" w:color="auto"/>
              <w:bottom w:val="single" w:sz="4" w:space="0" w:color="auto"/>
              <w:right w:val="single" w:sz="4" w:space="0" w:color="auto"/>
            </w:tcBorders>
            <w:shd w:val="clear" w:color="000000" w:fill="FFFFFF"/>
            <w:vAlign w:val="center"/>
            <w:hideMark/>
          </w:tcPr>
          <w:p w14:paraId="2F056555" w14:textId="1C457F85" w:rsidR="000C010D" w:rsidRPr="006351BB" w:rsidRDefault="000C010D" w:rsidP="00975E94">
            <w:pPr>
              <w:keepNext w:val="0"/>
              <w:widowControl/>
              <w:shd w:val="clear" w:color="auto" w:fill="auto"/>
              <w:suppressAutoHyphens w:val="0"/>
              <w:overflowPunct/>
              <w:textAlignment w:val="auto"/>
              <w:rPr>
                <w:rFonts w:ascii="Arial" w:eastAsia="Times New Roman" w:hAnsi="Arial" w:cs="Arial"/>
                <w:color w:val="auto"/>
                <w:sz w:val="18"/>
                <w:szCs w:val="18"/>
                <w:lang w:val="es-CO" w:eastAsia="es-CO"/>
              </w:rPr>
            </w:pPr>
            <w:r w:rsidRPr="006351BB">
              <w:rPr>
                <w:rFonts w:ascii="Arial" w:eastAsia="Times New Roman" w:hAnsi="Arial" w:cs="Arial"/>
                <w:color w:val="auto"/>
                <w:sz w:val="18"/>
                <w:szCs w:val="18"/>
                <w:lang w:val="es-CO" w:eastAsia="es-CO"/>
              </w:rPr>
              <w:t>CYC STAR TECHNOLOGY S.A.S.</w:t>
            </w:r>
          </w:p>
        </w:tc>
        <w:tc>
          <w:tcPr>
            <w:tcW w:w="3550" w:type="dxa"/>
            <w:tcBorders>
              <w:top w:val="nil"/>
              <w:left w:val="nil"/>
              <w:bottom w:val="single" w:sz="4" w:space="0" w:color="auto"/>
              <w:right w:val="single" w:sz="4" w:space="0" w:color="auto"/>
            </w:tcBorders>
            <w:shd w:val="clear" w:color="000000" w:fill="FFFFFF"/>
            <w:vAlign w:val="center"/>
            <w:hideMark/>
          </w:tcPr>
          <w:p w14:paraId="7D0D4325" w14:textId="77777777" w:rsidR="000C010D" w:rsidRPr="006351BB" w:rsidRDefault="000C010D" w:rsidP="00975E94">
            <w:pPr>
              <w:keepNext w:val="0"/>
              <w:widowControl/>
              <w:shd w:val="clear" w:color="auto" w:fill="auto"/>
              <w:suppressAutoHyphens w:val="0"/>
              <w:overflowPunct/>
              <w:textAlignment w:val="auto"/>
              <w:rPr>
                <w:rFonts w:ascii="Arial" w:eastAsia="Times New Roman" w:hAnsi="Arial" w:cs="Arial"/>
                <w:color w:val="auto"/>
                <w:sz w:val="18"/>
                <w:szCs w:val="18"/>
                <w:lang w:val="es-CO" w:eastAsia="es-CO"/>
              </w:rPr>
            </w:pPr>
            <w:r w:rsidRPr="006351BB">
              <w:rPr>
                <w:rFonts w:ascii="Arial" w:eastAsia="Times New Roman" w:hAnsi="Arial" w:cs="Arial"/>
                <w:color w:val="auto"/>
                <w:sz w:val="18"/>
                <w:szCs w:val="18"/>
                <w:lang w:val="es-CO" w:eastAsia="es-CO"/>
              </w:rPr>
              <w:t>ADQUISICION DE TRES DISCOS DUROS</w:t>
            </w:r>
          </w:p>
        </w:tc>
        <w:tc>
          <w:tcPr>
            <w:tcW w:w="1491" w:type="dxa"/>
            <w:tcBorders>
              <w:top w:val="nil"/>
              <w:left w:val="nil"/>
              <w:bottom w:val="single" w:sz="4" w:space="0" w:color="auto"/>
              <w:right w:val="single" w:sz="4" w:space="0" w:color="auto"/>
            </w:tcBorders>
            <w:shd w:val="clear" w:color="000000" w:fill="FFFFFF"/>
            <w:noWrap/>
            <w:vAlign w:val="center"/>
            <w:hideMark/>
          </w:tcPr>
          <w:p w14:paraId="00D5D769" w14:textId="77777777" w:rsidR="000C010D" w:rsidRPr="006351BB" w:rsidRDefault="000C010D" w:rsidP="00975E94">
            <w:pPr>
              <w:keepNext w:val="0"/>
              <w:widowControl/>
              <w:shd w:val="clear" w:color="auto" w:fill="auto"/>
              <w:suppressAutoHyphens w:val="0"/>
              <w:overflowPunct/>
              <w:jc w:val="right"/>
              <w:textAlignment w:val="auto"/>
              <w:rPr>
                <w:rFonts w:ascii="Arial" w:eastAsia="Times New Roman" w:hAnsi="Arial" w:cs="Arial"/>
                <w:color w:val="auto"/>
                <w:sz w:val="18"/>
                <w:szCs w:val="18"/>
                <w:lang w:val="es-CO" w:eastAsia="es-CO"/>
              </w:rPr>
            </w:pPr>
            <w:r w:rsidRPr="006351BB">
              <w:rPr>
                <w:rFonts w:ascii="Arial" w:eastAsia="Times New Roman" w:hAnsi="Arial" w:cs="Arial"/>
                <w:color w:val="auto"/>
                <w:sz w:val="18"/>
                <w:szCs w:val="18"/>
                <w:lang w:val="es-CO" w:eastAsia="es-CO"/>
              </w:rPr>
              <w:t>23/10/2019</w:t>
            </w:r>
          </w:p>
        </w:tc>
        <w:tc>
          <w:tcPr>
            <w:tcW w:w="1861" w:type="dxa"/>
            <w:tcBorders>
              <w:top w:val="nil"/>
              <w:left w:val="nil"/>
              <w:bottom w:val="single" w:sz="4" w:space="0" w:color="auto"/>
              <w:right w:val="single" w:sz="4" w:space="0" w:color="auto"/>
            </w:tcBorders>
            <w:shd w:val="clear" w:color="000000" w:fill="FFFFFF"/>
            <w:noWrap/>
            <w:vAlign w:val="center"/>
            <w:hideMark/>
          </w:tcPr>
          <w:p w14:paraId="26B57917" w14:textId="77777777" w:rsidR="000C010D" w:rsidRPr="006351BB" w:rsidRDefault="000C010D" w:rsidP="00975E94">
            <w:pPr>
              <w:keepNext w:val="0"/>
              <w:widowControl/>
              <w:shd w:val="clear" w:color="auto" w:fill="auto"/>
              <w:suppressAutoHyphens w:val="0"/>
              <w:overflowPunct/>
              <w:textAlignment w:val="auto"/>
              <w:rPr>
                <w:rFonts w:ascii="Arial" w:eastAsia="Times New Roman" w:hAnsi="Arial" w:cs="Arial"/>
                <w:color w:val="auto"/>
                <w:sz w:val="18"/>
                <w:szCs w:val="18"/>
                <w:lang w:val="es-CO" w:eastAsia="es-CO"/>
              </w:rPr>
            </w:pPr>
            <w:r w:rsidRPr="006351BB">
              <w:rPr>
                <w:rFonts w:ascii="Arial" w:eastAsia="Times New Roman" w:hAnsi="Arial" w:cs="Arial"/>
                <w:color w:val="auto"/>
                <w:sz w:val="18"/>
                <w:szCs w:val="18"/>
                <w:lang w:val="es-CO" w:eastAsia="es-CO"/>
              </w:rPr>
              <w:t xml:space="preserve"> $         1.509.000 </w:t>
            </w:r>
          </w:p>
        </w:tc>
      </w:tr>
      <w:tr w:rsidR="000C010D" w:rsidRPr="006351BB" w14:paraId="60E4156A" w14:textId="77777777" w:rsidTr="002C05A3">
        <w:trPr>
          <w:trHeight w:val="278"/>
          <w:jc w:val="center"/>
        </w:trPr>
        <w:tc>
          <w:tcPr>
            <w:tcW w:w="7921" w:type="dxa"/>
            <w:gridSpan w:val="3"/>
            <w:tcBorders>
              <w:top w:val="single" w:sz="4" w:space="0" w:color="auto"/>
              <w:left w:val="single" w:sz="8" w:space="0" w:color="auto"/>
              <w:bottom w:val="single" w:sz="4" w:space="0" w:color="auto"/>
              <w:right w:val="single" w:sz="4" w:space="0" w:color="000000"/>
            </w:tcBorders>
            <w:shd w:val="clear" w:color="000000" w:fill="002060"/>
            <w:noWrap/>
            <w:vAlign w:val="center"/>
            <w:hideMark/>
          </w:tcPr>
          <w:p w14:paraId="7CFA07CC" w14:textId="77777777" w:rsidR="000C010D" w:rsidRPr="006351BB" w:rsidRDefault="000C010D" w:rsidP="00975E94">
            <w:pPr>
              <w:keepNext w:val="0"/>
              <w:widowControl/>
              <w:shd w:val="clear" w:color="auto" w:fill="auto"/>
              <w:suppressAutoHyphens w:val="0"/>
              <w:overflowPunct/>
              <w:jc w:val="center"/>
              <w:textAlignment w:val="auto"/>
              <w:rPr>
                <w:rFonts w:ascii="Arial" w:eastAsia="Times New Roman" w:hAnsi="Arial" w:cs="Arial"/>
                <w:b/>
                <w:bCs/>
                <w:color w:val="FFFFFF"/>
                <w:sz w:val="20"/>
                <w:szCs w:val="20"/>
                <w:lang w:val="es-CO" w:eastAsia="es-CO"/>
              </w:rPr>
            </w:pPr>
            <w:r w:rsidRPr="006351BB">
              <w:rPr>
                <w:rFonts w:ascii="Arial" w:eastAsia="Times New Roman" w:hAnsi="Arial" w:cs="Arial"/>
                <w:b/>
                <w:bCs/>
                <w:color w:val="FFFFFF"/>
                <w:sz w:val="20"/>
                <w:szCs w:val="20"/>
                <w:lang w:val="es-CO" w:eastAsia="es-CO"/>
              </w:rPr>
              <w:t>TOTAL</w:t>
            </w:r>
          </w:p>
        </w:tc>
        <w:tc>
          <w:tcPr>
            <w:tcW w:w="1861" w:type="dxa"/>
            <w:tcBorders>
              <w:top w:val="single" w:sz="4" w:space="0" w:color="auto"/>
              <w:left w:val="nil"/>
              <w:bottom w:val="single" w:sz="4" w:space="0" w:color="auto"/>
              <w:right w:val="single" w:sz="4" w:space="0" w:color="auto"/>
            </w:tcBorders>
            <w:shd w:val="clear" w:color="000000" w:fill="002060"/>
            <w:noWrap/>
            <w:vAlign w:val="center"/>
            <w:hideMark/>
          </w:tcPr>
          <w:p w14:paraId="1F0A1569" w14:textId="77777777" w:rsidR="000C010D" w:rsidRPr="006351BB" w:rsidRDefault="000C010D" w:rsidP="00975E94">
            <w:pPr>
              <w:keepNext w:val="0"/>
              <w:widowControl/>
              <w:shd w:val="clear" w:color="auto" w:fill="auto"/>
              <w:suppressAutoHyphens w:val="0"/>
              <w:overflowPunct/>
              <w:textAlignment w:val="auto"/>
              <w:rPr>
                <w:rFonts w:ascii="Arial" w:eastAsia="Times New Roman" w:hAnsi="Arial" w:cs="Arial"/>
                <w:b/>
                <w:bCs/>
                <w:color w:val="FFFFFF"/>
                <w:sz w:val="20"/>
                <w:szCs w:val="20"/>
                <w:lang w:val="es-CO" w:eastAsia="es-CO"/>
              </w:rPr>
            </w:pPr>
            <w:r w:rsidRPr="006351BB">
              <w:rPr>
                <w:rFonts w:ascii="Arial" w:eastAsia="Times New Roman" w:hAnsi="Arial" w:cs="Arial"/>
                <w:b/>
                <w:bCs/>
                <w:color w:val="FFFFFF"/>
                <w:sz w:val="20"/>
                <w:szCs w:val="20"/>
                <w:lang w:val="es-CO" w:eastAsia="es-CO"/>
              </w:rPr>
              <w:t xml:space="preserve">    2.031.708,00 </w:t>
            </w:r>
          </w:p>
        </w:tc>
      </w:tr>
    </w:tbl>
    <w:p w14:paraId="64AA4CA9" w14:textId="77777777" w:rsidR="004F623B" w:rsidRPr="004F623B" w:rsidRDefault="004F623B" w:rsidP="004F623B">
      <w:pPr>
        <w:pStyle w:val="Ttulo1"/>
        <w:widowControl/>
        <w:suppressAutoHyphens w:val="0"/>
        <w:autoSpaceDN w:val="0"/>
        <w:spacing w:before="0" w:after="0"/>
        <w:ind w:left="360"/>
        <w:rPr>
          <w:rFonts w:ascii="Arial" w:eastAsia="Calibri" w:hAnsi="Arial" w:cs="Arial"/>
          <w:b w:val="0"/>
          <w:color w:val="000000" w:themeColor="text1"/>
          <w:sz w:val="16"/>
          <w:szCs w:val="16"/>
        </w:rPr>
      </w:pPr>
      <w:r w:rsidRPr="004F623B">
        <w:rPr>
          <w:rFonts w:ascii="Arial" w:eastAsia="Calibri" w:hAnsi="Arial" w:cs="Arial"/>
          <w:b w:val="0"/>
          <w:color w:val="000000" w:themeColor="text1"/>
          <w:sz w:val="16"/>
          <w:szCs w:val="16"/>
        </w:rPr>
        <w:t xml:space="preserve">Fuente: </w:t>
      </w:r>
      <w:r w:rsidRPr="004F623B">
        <w:rPr>
          <w:rFonts w:ascii="Arial" w:hAnsi="Arial" w:cs="Arial"/>
          <w:b w:val="0"/>
          <w:color w:val="000000" w:themeColor="text1"/>
          <w:sz w:val="16"/>
          <w:szCs w:val="16"/>
          <w:lang w:eastAsia="es-ES_tradnl"/>
        </w:rPr>
        <w:t>Elaboración propia de la Oficina de Control interno</w:t>
      </w:r>
    </w:p>
    <w:p w14:paraId="61BED3AE" w14:textId="77777777" w:rsidR="000C010D" w:rsidRDefault="000C010D" w:rsidP="002C05A3">
      <w:pPr>
        <w:pStyle w:val="Ttulo1"/>
        <w:widowControl/>
        <w:suppressAutoHyphens w:val="0"/>
        <w:autoSpaceDN w:val="0"/>
        <w:spacing w:before="0" w:after="0"/>
        <w:rPr>
          <w:rFonts w:ascii="Arial" w:eastAsia="Calibri" w:hAnsi="Arial" w:cs="Arial"/>
          <w:bCs w:val="0"/>
          <w:color w:val="000000" w:themeColor="text1"/>
          <w:sz w:val="22"/>
          <w:szCs w:val="22"/>
        </w:rPr>
      </w:pPr>
    </w:p>
    <w:p w14:paraId="70CBB11F" w14:textId="77777777" w:rsidR="000C010D" w:rsidRDefault="000C010D" w:rsidP="000C010D">
      <w:pPr>
        <w:pStyle w:val="Ttulo1"/>
        <w:widowControl/>
        <w:suppressAutoHyphens w:val="0"/>
        <w:autoSpaceDN w:val="0"/>
        <w:spacing w:before="0" w:after="0"/>
        <w:ind w:left="360"/>
        <w:rPr>
          <w:rFonts w:ascii="Arial" w:hAnsi="Arial" w:cs="Arial"/>
          <w:color w:val="000000" w:themeColor="text1"/>
          <w:sz w:val="22"/>
          <w:szCs w:val="22"/>
        </w:rPr>
      </w:pPr>
      <w:r>
        <w:rPr>
          <w:rFonts w:ascii="Arial" w:eastAsia="Calibri" w:hAnsi="Arial" w:cs="Arial"/>
          <w:bCs w:val="0"/>
          <w:color w:val="000000" w:themeColor="text1"/>
          <w:sz w:val="22"/>
          <w:szCs w:val="22"/>
        </w:rPr>
        <w:t>2.1 Fortalezas</w:t>
      </w:r>
    </w:p>
    <w:p w14:paraId="5156D637" w14:textId="77777777" w:rsidR="000C010D" w:rsidRDefault="000C010D" w:rsidP="000C010D">
      <w:pPr>
        <w:pStyle w:val="Ttulo1"/>
        <w:widowControl/>
        <w:suppressAutoHyphens w:val="0"/>
        <w:autoSpaceDN w:val="0"/>
        <w:spacing w:before="0" w:after="0"/>
        <w:ind w:left="360"/>
        <w:rPr>
          <w:rFonts w:ascii="Arial" w:eastAsia="Calibri" w:hAnsi="Arial" w:cs="Arial"/>
          <w:bCs w:val="0"/>
          <w:color w:val="000000" w:themeColor="text1"/>
          <w:sz w:val="22"/>
          <w:szCs w:val="22"/>
        </w:rPr>
      </w:pPr>
    </w:p>
    <w:p w14:paraId="0B64E1D0" w14:textId="77777777" w:rsidR="000C010D" w:rsidRPr="00FA4F7F" w:rsidRDefault="000C010D" w:rsidP="000C010D">
      <w:pPr>
        <w:ind w:left="357"/>
        <w:rPr>
          <w:rFonts w:ascii="Arial" w:hAnsi="Arial" w:cs="Arial"/>
          <w:color w:val="000000" w:themeColor="text1"/>
        </w:rPr>
      </w:pPr>
      <w:r w:rsidRPr="00FA4F7F">
        <w:rPr>
          <w:rFonts w:ascii="Arial" w:hAnsi="Arial" w:cs="Arial"/>
          <w:color w:val="000000" w:themeColor="text1"/>
        </w:rPr>
        <w:t>Aspectos que cumplen la resolución de constitución:</w:t>
      </w:r>
    </w:p>
    <w:p w14:paraId="38379645" w14:textId="77777777" w:rsidR="000C010D" w:rsidRPr="00FA4F7F" w:rsidRDefault="000C010D" w:rsidP="000C010D">
      <w:pPr>
        <w:ind w:left="357"/>
        <w:rPr>
          <w:rFonts w:ascii="Arial" w:hAnsi="Arial" w:cs="Arial"/>
          <w:color w:val="000000" w:themeColor="text1"/>
        </w:rPr>
      </w:pPr>
    </w:p>
    <w:p w14:paraId="478CA743" w14:textId="77777777" w:rsidR="000C010D" w:rsidRPr="00FA4F7F" w:rsidRDefault="000C010D" w:rsidP="000C010D">
      <w:pPr>
        <w:pStyle w:val="Prrafodelista"/>
        <w:numPr>
          <w:ilvl w:val="0"/>
          <w:numId w:val="4"/>
        </w:numPr>
        <w:rPr>
          <w:color w:val="000000" w:themeColor="text1"/>
        </w:rPr>
      </w:pPr>
      <w:r w:rsidRPr="00FA4F7F">
        <w:rPr>
          <w:rFonts w:ascii="Arial" w:hAnsi="Arial" w:cs="Arial"/>
          <w:color w:val="000000" w:themeColor="text1"/>
          <w:sz w:val="22"/>
          <w:szCs w:val="22"/>
          <w:u w:val="single"/>
        </w:rPr>
        <w:t>Póliza de seguros</w:t>
      </w:r>
      <w:r w:rsidRPr="00FA4F7F">
        <w:rPr>
          <w:rFonts w:ascii="Arial" w:hAnsi="Arial" w:cs="Arial"/>
          <w:color w:val="000000" w:themeColor="text1"/>
          <w:sz w:val="22"/>
          <w:szCs w:val="22"/>
        </w:rPr>
        <w:t xml:space="preserve">: el 100% del monto de constitución con la Póliza Global de Entidades Estatales No 2201217035655, expedida por Mapfre Seguros, cuya vigencia se estableció entre el 12 de noviembre de 2017 y el 01 de diciembre de 2019. </w:t>
      </w:r>
    </w:p>
    <w:p w14:paraId="79F99924" w14:textId="77777777" w:rsidR="000C010D" w:rsidRPr="00FA4F7F" w:rsidRDefault="000C010D" w:rsidP="000C010D">
      <w:pPr>
        <w:pStyle w:val="Prrafodelista"/>
        <w:ind w:left="708"/>
        <w:rPr>
          <w:rFonts w:ascii="Arial" w:hAnsi="Arial" w:cs="Arial"/>
          <w:color w:val="000000" w:themeColor="text1"/>
          <w:sz w:val="22"/>
          <w:szCs w:val="22"/>
          <w:u w:val="single"/>
        </w:rPr>
      </w:pPr>
    </w:p>
    <w:p w14:paraId="7774F82E" w14:textId="77777777" w:rsidR="000C010D" w:rsidRPr="00FA4F7F" w:rsidRDefault="000C010D" w:rsidP="000C010D">
      <w:pPr>
        <w:keepNext w:val="0"/>
        <w:widowControl/>
        <w:numPr>
          <w:ilvl w:val="0"/>
          <w:numId w:val="4"/>
        </w:numPr>
        <w:shd w:val="clear" w:color="auto" w:fill="auto"/>
        <w:overflowPunct/>
        <w:autoSpaceDN w:val="0"/>
        <w:jc w:val="both"/>
        <w:textAlignment w:val="auto"/>
        <w:rPr>
          <w:color w:val="000000" w:themeColor="text1"/>
        </w:rPr>
      </w:pPr>
      <w:r w:rsidRPr="00FA4F7F">
        <w:rPr>
          <w:rFonts w:ascii="Arial" w:hAnsi="Arial" w:cs="Arial"/>
          <w:color w:val="000000" w:themeColor="text1"/>
          <w:u w:val="single"/>
        </w:rPr>
        <w:t>Adecuado nivel de agotamiento de la caja</w:t>
      </w:r>
      <w:r w:rsidRPr="00FA4F7F">
        <w:rPr>
          <w:rFonts w:ascii="Arial" w:hAnsi="Arial" w:cs="Arial"/>
          <w:color w:val="000000" w:themeColor="text1"/>
        </w:rPr>
        <w:t xml:space="preserve">: el porcentaje de uso de los recursos a la fecha del arqueo era del </w:t>
      </w:r>
      <w:r>
        <w:rPr>
          <w:rFonts w:ascii="Arial" w:hAnsi="Arial" w:cs="Arial"/>
          <w:color w:val="000000" w:themeColor="text1"/>
        </w:rPr>
        <w:t>4</w:t>
      </w:r>
      <w:r w:rsidRPr="00FA4F7F">
        <w:rPr>
          <w:rFonts w:ascii="Arial" w:hAnsi="Arial" w:cs="Arial"/>
          <w:color w:val="000000" w:themeColor="text1"/>
        </w:rPr>
        <w:t xml:space="preserve">9%; por lo tanto, no supera el 70% máximo permitido por el instructivo interno FIN-C-IN-002 Manejo y control de cajas menores. </w:t>
      </w:r>
    </w:p>
    <w:p w14:paraId="5D61F186" w14:textId="77777777" w:rsidR="000C010D" w:rsidRPr="00B136EA" w:rsidRDefault="000C010D" w:rsidP="000C010D">
      <w:pPr>
        <w:ind w:left="357"/>
        <w:rPr>
          <w:rFonts w:ascii="Arial" w:hAnsi="Arial" w:cs="Arial"/>
          <w:color w:val="833C0B" w:themeColor="accent2" w:themeShade="80"/>
        </w:rPr>
      </w:pPr>
    </w:p>
    <w:p w14:paraId="117B826A" w14:textId="77777777" w:rsidR="000C010D" w:rsidRPr="0055312F" w:rsidRDefault="000C010D" w:rsidP="000C010D">
      <w:pPr>
        <w:keepNext w:val="0"/>
        <w:widowControl/>
        <w:numPr>
          <w:ilvl w:val="0"/>
          <w:numId w:val="4"/>
        </w:numPr>
        <w:shd w:val="clear" w:color="auto" w:fill="auto"/>
        <w:overflowPunct/>
        <w:autoSpaceDN w:val="0"/>
        <w:jc w:val="both"/>
        <w:textAlignment w:val="auto"/>
        <w:rPr>
          <w:rFonts w:ascii="Arial" w:eastAsia="Times New Roman" w:hAnsi="Arial" w:cs="Arial"/>
          <w:color w:val="833C0B" w:themeColor="accent2" w:themeShade="80"/>
          <w:lang w:eastAsia="es-ES"/>
        </w:rPr>
      </w:pPr>
      <w:r w:rsidRPr="0055312F">
        <w:rPr>
          <w:rFonts w:ascii="Arial" w:hAnsi="Arial" w:cs="Arial"/>
          <w:color w:val="000000" w:themeColor="text1"/>
          <w:u w:val="single"/>
        </w:rPr>
        <w:t>Compras debidamente soportadas con documentos idóneos</w:t>
      </w:r>
      <w:r w:rsidRPr="0055312F">
        <w:rPr>
          <w:rFonts w:ascii="Arial" w:hAnsi="Arial" w:cs="Arial"/>
          <w:color w:val="000000" w:themeColor="text1"/>
        </w:rPr>
        <w:t>: se identificaron</w:t>
      </w:r>
      <w:r w:rsidRPr="0055312F">
        <w:rPr>
          <w:rFonts w:ascii="Arial" w:eastAsia="Times New Roman" w:hAnsi="Arial" w:cs="Arial"/>
          <w:color w:val="000000" w:themeColor="text1"/>
          <w:lang w:eastAsia="es-ES"/>
        </w:rPr>
        <w:t xml:space="preserve"> 6 recibos por valor total de $ 2.</w:t>
      </w:r>
      <w:r>
        <w:rPr>
          <w:rFonts w:ascii="Arial" w:eastAsia="Times New Roman" w:hAnsi="Arial" w:cs="Arial"/>
          <w:color w:val="000000" w:themeColor="text1"/>
          <w:lang w:eastAsia="es-ES"/>
        </w:rPr>
        <w:t>031.708</w:t>
      </w:r>
      <w:r w:rsidRPr="0055312F">
        <w:rPr>
          <w:rFonts w:ascii="Arial" w:eastAsia="Times New Roman" w:hAnsi="Arial" w:cs="Arial"/>
          <w:color w:val="000000" w:themeColor="text1"/>
          <w:lang w:eastAsia="es-ES"/>
        </w:rPr>
        <w:t xml:space="preserve"> por conceptos de: </w:t>
      </w:r>
      <w:r>
        <w:rPr>
          <w:rFonts w:ascii="Arial" w:eastAsia="Times New Roman" w:hAnsi="Arial" w:cs="Arial"/>
          <w:color w:val="000000" w:themeColor="text1"/>
          <w:lang w:eastAsia="es-ES"/>
        </w:rPr>
        <w:t>manual de retención en la fuente, manual práctico de IVA y facturación, papel cartón paja, arreglo llanta, renovación firma digital y adquisición de tres discos duros.</w:t>
      </w:r>
    </w:p>
    <w:p w14:paraId="4A46E317" w14:textId="77777777" w:rsidR="000C010D" w:rsidRDefault="000C010D" w:rsidP="000C010D">
      <w:pPr>
        <w:pStyle w:val="Prrafodelista"/>
        <w:rPr>
          <w:rFonts w:ascii="Arial" w:hAnsi="Arial" w:cs="Arial"/>
          <w:color w:val="833C0B" w:themeColor="accent2" w:themeShade="80"/>
        </w:rPr>
      </w:pPr>
    </w:p>
    <w:p w14:paraId="1C82C73E" w14:textId="77777777" w:rsidR="000C010D" w:rsidRPr="0055312F" w:rsidRDefault="000C010D" w:rsidP="000C010D">
      <w:pPr>
        <w:keepNext w:val="0"/>
        <w:widowControl/>
        <w:numPr>
          <w:ilvl w:val="0"/>
          <w:numId w:val="4"/>
        </w:numPr>
        <w:shd w:val="clear" w:color="auto" w:fill="auto"/>
        <w:overflowPunct/>
        <w:autoSpaceDN w:val="0"/>
        <w:jc w:val="both"/>
        <w:textAlignment w:val="auto"/>
        <w:rPr>
          <w:rFonts w:ascii="Arial" w:eastAsia="Times New Roman" w:hAnsi="Arial" w:cs="Arial"/>
          <w:color w:val="000000" w:themeColor="text1"/>
          <w:lang w:eastAsia="es-ES"/>
        </w:rPr>
      </w:pPr>
      <w:r w:rsidRPr="0055312F">
        <w:rPr>
          <w:rFonts w:ascii="Arial" w:eastAsia="Times New Roman" w:hAnsi="Arial" w:cs="Arial"/>
          <w:color w:val="000000" w:themeColor="text1"/>
          <w:lang w:eastAsia="es-ES"/>
        </w:rPr>
        <w:t>Diligenciamiento adecuado y oportuno del libro auxiliar en el cual se contabiliza diariamente las operaciones que afecten la caja menor.</w:t>
      </w:r>
    </w:p>
    <w:p w14:paraId="60225FDA" w14:textId="77777777" w:rsidR="000C010D" w:rsidRPr="0055312F" w:rsidRDefault="000C010D" w:rsidP="000C010D">
      <w:pPr>
        <w:pStyle w:val="Prrafodelista"/>
        <w:rPr>
          <w:rFonts w:ascii="Arial" w:hAnsi="Arial" w:cs="Arial"/>
          <w:color w:val="000000" w:themeColor="text1"/>
          <w:sz w:val="24"/>
          <w:szCs w:val="24"/>
          <w:lang w:val="es-ES"/>
        </w:rPr>
      </w:pPr>
    </w:p>
    <w:p w14:paraId="21C40F3B" w14:textId="77777777" w:rsidR="000C010D" w:rsidRPr="0055312F" w:rsidRDefault="000C010D" w:rsidP="000C010D">
      <w:pPr>
        <w:keepNext w:val="0"/>
        <w:widowControl/>
        <w:numPr>
          <w:ilvl w:val="0"/>
          <w:numId w:val="4"/>
        </w:numPr>
        <w:shd w:val="clear" w:color="auto" w:fill="auto"/>
        <w:overflowPunct/>
        <w:autoSpaceDN w:val="0"/>
        <w:jc w:val="both"/>
        <w:textAlignment w:val="auto"/>
        <w:rPr>
          <w:rFonts w:ascii="Arial" w:eastAsia="Times New Roman" w:hAnsi="Arial" w:cs="Arial"/>
          <w:color w:val="000000" w:themeColor="text1"/>
          <w:lang w:eastAsia="es-ES"/>
        </w:rPr>
      </w:pPr>
      <w:r w:rsidRPr="0055312F">
        <w:rPr>
          <w:rFonts w:ascii="Arial" w:eastAsia="Times New Roman" w:hAnsi="Arial" w:cs="Arial"/>
          <w:color w:val="000000" w:themeColor="text1"/>
          <w:lang w:eastAsia="es-ES"/>
        </w:rPr>
        <w:t>Implementación del formato “NO HAY” emitido por el Almacén General de la UAERMV, para los elementos no existentes y los cuales se deben comprar por caja menor y por ser de carácter urgente, imprescindible, inaplazable e imprevista para la adecuada marcha de la administración</w:t>
      </w:r>
    </w:p>
    <w:p w14:paraId="79890686" w14:textId="77777777" w:rsidR="000C010D" w:rsidRDefault="000C010D" w:rsidP="000C010D">
      <w:pPr>
        <w:pStyle w:val="Prrafodelista"/>
        <w:rPr>
          <w:rFonts w:ascii="Arial" w:hAnsi="Arial" w:cs="Arial"/>
          <w:color w:val="833C0B" w:themeColor="accent2" w:themeShade="80"/>
        </w:rPr>
      </w:pPr>
    </w:p>
    <w:p w14:paraId="18CC3672" w14:textId="77777777" w:rsidR="000C010D" w:rsidRPr="0055312F" w:rsidRDefault="000C010D" w:rsidP="000C010D">
      <w:pPr>
        <w:keepNext w:val="0"/>
        <w:widowControl/>
        <w:shd w:val="clear" w:color="auto" w:fill="auto"/>
        <w:overflowPunct/>
        <w:autoSpaceDN w:val="0"/>
        <w:ind w:left="708"/>
        <w:jc w:val="both"/>
        <w:textAlignment w:val="auto"/>
        <w:rPr>
          <w:rFonts w:ascii="Arial" w:eastAsia="Times New Roman" w:hAnsi="Arial" w:cs="Arial"/>
          <w:color w:val="833C0B" w:themeColor="accent2" w:themeShade="80"/>
          <w:lang w:eastAsia="es-ES"/>
        </w:rPr>
      </w:pPr>
    </w:p>
    <w:p w14:paraId="6D517F50" w14:textId="77777777" w:rsidR="000C010D" w:rsidRPr="0055312F" w:rsidRDefault="000C010D" w:rsidP="000C010D">
      <w:pPr>
        <w:ind w:left="348"/>
        <w:jc w:val="both"/>
        <w:textAlignment w:val="auto"/>
        <w:rPr>
          <w:color w:val="000000" w:themeColor="text1"/>
        </w:rPr>
      </w:pPr>
      <w:r w:rsidRPr="0055312F">
        <w:rPr>
          <w:rFonts w:ascii="Arial" w:eastAsia="Times New Roman" w:hAnsi="Arial" w:cs="Arial"/>
          <w:color w:val="000000" w:themeColor="text1"/>
          <w:lang w:eastAsia="es-ES"/>
        </w:rPr>
        <w:t>Otros aspectos que fueron objeto de verificación:</w:t>
      </w:r>
    </w:p>
    <w:p w14:paraId="6A8E2056" w14:textId="77777777" w:rsidR="000C010D" w:rsidRPr="0055312F" w:rsidRDefault="000C010D" w:rsidP="000C010D">
      <w:pPr>
        <w:ind w:left="357"/>
        <w:rPr>
          <w:rFonts w:ascii="Arial" w:hAnsi="Arial" w:cs="Arial"/>
          <w:color w:val="000000" w:themeColor="text1"/>
        </w:rPr>
      </w:pPr>
    </w:p>
    <w:p w14:paraId="697B823E" w14:textId="77777777" w:rsidR="000C010D" w:rsidRPr="0055312F" w:rsidRDefault="000C010D" w:rsidP="000C010D">
      <w:pPr>
        <w:pStyle w:val="Prrafodelista"/>
        <w:numPr>
          <w:ilvl w:val="0"/>
          <w:numId w:val="4"/>
        </w:numPr>
        <w:rPr>
          <w:color w:val="000000" w:themeColor="text1"/>
        </w:rPr>
      </w:pPr>
      <w:r w:rsidRPr="0055312F">
        <w:rPr>
          <w:rFonts w:ascii="Arial" w:hAnsi="Arial" w:cs="Arial"/>
          <w:color w:val="000000" w:themeColor="text1"/>
          <w:sz w:val="22"/>
          <w:szCs w:val="22"/>
          <w:u w:val="single"/>
        </w:rPr>
        <w:t>Seguridad física de los dineros</w:t>
      </w:r>
      <w:r w:rsidRPr="0055312F">
        <w:rPr>
          <w:rFonts w:ascii="Arial" w:hAnsi="Arial" w:cs="Arial"/>
          <w:color w:val="000000" w:themeColor="text1"/>
          <w:sz w:val="22"/>
          <w:szCs w:val="22"/>
        </w:rPr>
        <w:t xml:space="preserve">: se encuentra protegida físicamente en una caja fuerte. </w:t>
      </w:r>
    </w:p>
    <w:p w14:paraId="42408028" w14:textId="77777777" w:rsidR="000C010D" w:rsidRPr="0055312F" w:rsidRDefault="000C010D" w:rsidP="000C010D">
      <w:pPr>
        <w:ind w:left="708"/>
        <w:jc w:val="both"/>
        <w:textAlignment w:val="auto"/>
        <w:rPr>
          <w:rFonts w:ascii="Arial" w:eastAsia="Times New Roman" w:hAnsi="Arial" w:cs="Arial"/>
          <w:color w:val="000000" w:themeColor="text1"/>
          <w:lang w:eastAsia="es-ES"/>
        </w:rPr>
      </w:pPr>
    </w:p>
    <w:p w14:paraId="3F814D22" w14:textId="77777777" w:rsidR="000C010D" w:rsidRPr="0055312F" w:rsidRDefault="000C010D" w:rsidP="000C010D">
      <w:pPr>
        <w:keepNext w:val="0"/>
        <w:widowControl/>
        <w:numPr>
          <w:ilvl w:val="0"/>
          <w:numId w:val="4"/>
        </w:numPr>
        <w:shd w:val="clear" w:color="auto" w:fill="auto"/>
        <w:overflowPunct/>
        <w:autoSpaceDN w:val="0"/>
        <w:jc w:val="both"/>
        <w:textAlignment w:val="auto"/>
        <w:rPr>
          <w:color w:val="000000" w:themeColor="text1"/>
        </w:rPr>
      </w:pPr>
      <w:r w:rsidRPr="0055312F">
        <w:rPr>
          <w:rFonts w:ascii="Arial" w:hAnsi="Arial" w:cs="Arial"/>
          <w:color w:val="000000" w:themeColor="text1"/>
          <w:u w:val="single"/>
        </w:rPr>
        <w:t>Adecuada ecuación aritmética respecto del monto total</w:t>
      </w:r>
      <w:r w:rsidRPr="0055312F">
        <w:rPr>
          <w:rFonts w:ascii="Arial" w:hAnsi="Arial" w:cs="Arial"/>
          <w:color w:val="000000" w:themeColor="text1"/>
        </w:rPr>
        <w:t>: no se identificaron faltantes o sobrantes.</w:t>
      </w:r>
    </w:p>
    <w:p w14:paraId="5E78D995" w14:textId="77777777" w:rsidR="000C010D" w:rsidRPr="0055312F" w:rsidRDefault="000C010D" w:rsidP="000C010D">
      <w:pPr>
        <w:ind w:left="708"/>
        <w:jc w:val="both"/>
        <w:textAlignment w:val="auto"/>
        <w:rPr>
          <w:rFonts w:ascii="Arial" w:eastAsia="Times New Roman" w:hAnsi="Arial" w:cs="Arial"/>
          <w:color w:val="000000" w:themeColor="text1"/>
          <w:lang w:eastAsia="es-ES"/>
        </w:rPr>
      </w:pPr>
    </w:p>
    <w:p w14:paraId="5D4006DD" w14:textId="77777777" w:rsidR="000C010D" w:rsidRPr="0055312F" w:rsidRDefault="000C010D" w:rsidP="000C010D">
      <w:pPr>
        <w:keepNext w:val="0"/>
        <w:widowControl/>
        <w:numPr>
          <w:ilvl w:val="0"/>
          <w:numId w:val="4"/>
        </w:numPr>
        <w:shd w:val="clear" w:color="auto" w:fill="auto"/>
        <w:overflowPunct/>
        <w:autoSpaceDN w:val="0"/>
        <w:jc w:val="both"/>
        <w:textAlignment w:val="auto"/>
        <w:rPr>
          <w:color w:val="000000" w:themeColor="text1"/>
        </w:rPr>
      </w:pPr>
      <w:r w:rsidRPr="0055312F">
        <w:rPr>
          <w:rFonts w:ascii="Arial" w:hAnsi="Arial" w:cs="Arial"/>
          <w:color w:val="000000" w:themeColor="text1"/>
          <w:u w:val="single"/>
        </w:rPr>
        <w:t>Adecuado diligenciamiento y conservación de soportes:</w:t>
      </w:r>
      <w:r w:rsidRPr="0055312F">
        <w:rPr>
          <w:rFonts w:ascii="Arial" w:hAnsi="Arial" w:cs="Arial"/>
          <w:color w:val="000000" w:themeColor="text1"/>
        </w:rPr>
        <w:t xml:space="preserve"> se identificó que los documentos eran originales, sin tachones ni enmendaduras y custodiados en la caja fuerte.</w:t>
      </w:r>
    </w:p>
    <w:p w14:paraId="7C542F0A" w14:textId="77777777" w:rsidR="000C010D" w:rsidRPr="0055312F" w:rsidRDefault="000C010D" w:rsidP="000C010D">
      <w:pPr>
        <w:pStyle w:val="Prrafodelista"/>
        <w:rPr>
          <w:rFonts w:ascii="Arial" w:hAnsi="Arial" w:cs="Arial"/>
          <w:color w:val="000000" w:themeColor="text1"/>
          <w:sz w:val="22"/>
          <w:szCs w:val="22"/>
        </w:rPr>
      </w:pPr>
    </w:p>
    <w:p w14:paraId="449D7BE8" w14:textId="2C276918" w:rsidR="000C010D" w:rsidRPr="0055312F" w:rsidRDefault="000C010D" w:rsidP="000C010D">
      <w:pPr>
        <w:keepNext w:val="0"/>
        <w:widowControl/>
        <w:numPr>
          <w:ilvl w:val="0"/>
          <w:numId w:val="4"/>
        </w:numPr>
        <w:shd w:val="clear" w:color="auto" w:fill="auto"/>
        <w:overflowPunct/>
        <w:autoSpaceDN w:val="0"/>
        <w:jc w:val="both"/>
        <w:textAlignment w:val="auto"/>
        <w:rPr>
          <w:color w:val="000000" w:themeColor="text1"/>
        </w:rPr>
      </w:pPr>
      <w:r w:rsidRPr="0055312F">
        <w:rPr>
          <w:rFonts w:ascii="Arial" w:hAnsi="Arial" w:cs="Arial"/>
          <w:color w:val="000000" w:themeColor="text1"/>
          <w:u w:val="single"/>
        </w:rPr>
        <w:t>Apropiada custodia de cheques en blanco</w:t>
      </w:r>
      <w:r w:rsidRPr="0055312F">
        <w:rPr>
          <w:rFonts w:ascii="Arial" w:hAnsi="Arial" w:cs="Arial"/>
          <w:color w:val="000000" w:themeColor="text1"/>
        </w:rPr>
        <w:t>: los 3</w:t>
      </w:r>
      <w:r w:rsidR="002C05A3">
        <w:rPr>
          <w:rFonts w:ascii="Arial" w:hAnsi="Arial" w:cs="Arial"/>
          <w:color w:val="000000" w:themeColor="text1"/>
        </w:rPr>
        <w:t>1</w:t>
      </w:r>
      <w:r w:rsidRPr="0055312F">
        <w:rPr>
          <w:rFonts w:ascii="Arial" w:hAnsi="Arial" w:cs="Arial"/>
          <w:color w:val="000000" w:themeColor="text1"/>
        </w:rPr>
        <w:t xml:space="preserve"> cheques encontrados en blanco a utilizar para tramitar los reembolsos, del 46543-1 al 46575-4, se encontraron dentro de la caja fuerte.</w:t>
      </w:r>
    </w:p>
    <w:p w14:paraId="68A7550F" w14:textId="77777777" w:rsidR="000C010D" w:rsidRPr="0055312F" w:rsidRDefault="000C010D" w:rsidP="000C010D">
      <w:pPr>
        <w:pStyle w:val="Prrafodelista"/>
        <w:rPr>
          <w:rFonts w:ascii="Arial" w:hAnsi="Arial" w:cs="Arial"/>
          <w:color w:val="000000" w:themeColor="text1"/>
          <w:sz w:val="22"/>
          <w:szCs w:val="22"/>
        </w:rPr>
      </w:pPr>
    </w:p>
    <w:p w14:paraId="76772239" w14:textId="7EF78AAB" w:rsidR="000C010D" w:rsidRPr="002C05A3" w:rsidRDefault="000C010D" w:rsidP="000C010D">
      <w:pPr>
        <w:keepNext w:val="0"/>
        <w:widowControl/>
        <w:numPr>
          <w:ilvl w:val="0"/>
          <w:numId w:val="4"/>
        </w:numPr>
        <w:shd w:val="clear" w:color="auto" w:fill="auto"/>
        <w:suppressAutoHyphens w:val="0"/>
        <w:overflowPunct/>
        <w:autoSpaceDN w:val="0"/>
        <w:spacing w:line="276" w:lineRule="auto"/>
        <w:jc w:val="both"/>
        <w:textAlignment w:val="auto"/>
        <w:rPr>
          <w:color w:val="000000" w:themeColor="text1"/>
        </w:rPr>
      </w:pPr>
      <w:r w:rsidRPr="0055312F">
        <w:rPr>
          <w:rFonts w:ascii="Arial" w:hAnsi="Arial" w:cs="Arial"/>
          <w:color w:val="000000" w:themeColor="text1"/>
        </w:rPr>
        <w:t xml:space="preserve">Se identificó cumplimiento a los literales </w:t>
      </w:r>
      <w:r w:rsidRPr="0055312F">
        <w:rPr>
          <w:rFonts w:ascii="Arial" w:hAnsi="Arial" w:cs="Arial"/>
          <w:b/>
          <w:color w:val="000000" w:themeColor="text1"/>
        </w:rPr>
        <w:t>b)</w:t>
      </w:r>
      <w:r w:rsidRPr="0055312F">
        <w:rPr>
          <w:rFonts w:ascii="Arial" w:hAnsi="Arial" w:cs="Arial"/>
          <w:color w:val="000000" w:themeColor="text1"/>
        </w:rPr>
        <w:t xml:space="preserve"> no fraccionamiento de compras, </w:t>
      </w:r>
      <w:r w:rsidRPr="0055312F">
        <w:rPr>
          <w:rFonts w:ascii="Arial" w:hAnsi="Arial" w:cs="Arial"/>
          <w:b/>
          <w:color w:val="000000" w:themeColor="text1"/>
        </w:rPr>
        <w:t>c)</w:t>
      </w:r>
      <w:r w:rsidRPr="0055312F">
        <w:rPr>
          <w:rFonts w:ascii="Arial" w:hAnsi="Arial" w:cs="Arial"/>
          <w:color w:val="000000" w:themeColor="text1"/>
        </w:rPr>
        <w:t xml:space="preserve"> no pago de conceptos de servicios personales y rubros de nómina, </w:t>
      </w:r>
      <w:r w:rsidRPr="0055312F">
        <w:rPr>
          <w:rFonts w:ascii="Arial" w:hAnsi="Arial" w:cs="Arial"/>
          <w:b/>
          <w:color w:val="000000" w:themeColor="text1"/>
        </w:rPr>
        <w:t>d)</w:t>
      </w:r>
      <w:r w:rsidRPr="0055312F">
        <w:rPr>
          <w:rFonts w:ascii="Arial" w:hAnsi="Arial" w:cs="Arial"/>
          <w:color w:val="000000" w:themeColor="text1"/>
        </w:rPr>
        <w:t xml:space="preserve"> no desembolsos para sufragar gastos con diferente destino al de su organización, </w:t>
      </w:r>
      <w:r w:rsidRPr="0055312F">
        <w:rPr>
          <w:rFonts w:ascii="Arial" w:hAnsi="Arial" w:cs="Arial"/>
          <w:b/>
          <w:color w:val="000000" w:themeColor="text1"/>
        </w:rPr>
        <w:t>e)</w:t>
      </w:r>
      <w:r w:rsidRPr="0055312F">
        <w:rPr>
          <w:rFonts w:ascii="Arial" w:hAnsi="Arial" w:cs="Arial"/>
          <w:color w:val="000000" w:themeColor="text1"/>
        </w:rPr>
        <w:t xml:space="preserve"> no cambio de cheques o efectuar prestamos, y </w:t>
      </w:r>
      <w:r w:rsidRPr="0055312F">
        <w:rPr>
          <w:rFonts w:ascii="Arial" w:hAnsi="Arial" w:cs="Arial"/>
          <w:b/>
          <w:color w:val="000000" w:themeColor="text1"/>
        </w:rPr>
        <w:t>f)</w:t>
      </w:r>
      <w:r w:rsidRPr="0055312F">
        <w:rPr>
          <w:rFonts w:ascii="Arial" w:hAnsi="Arial" w:cs="Arial"/>
          <w:color w:val="000000" w:themeColor="text1"/>
        </w:rPr>
        <w:t xml:space="preserve"> no pago de gastos sin soportes; del artículo sexto (6°) la Resolución interna 053 de febrero de 2019.</w:t>
      </w:r>
    </w:p>
    <w:p w14:paraId="798FB0DD" w14:textId="77777777" w:rsidR="002C05A3" w:rsidRPr="0055312F" w:rsidRDefault="002C05A3" w:rsidP="002C05A3">
      <w:pPr>
        <w:keepNext w:val="0"/>
        <w:widowControl/>
        <w:shd w:val="clear" w:color="auto" w:fill="auto"/>
        <w:suppressAutoHyphens w:val="0"/>
        <w:overflowPunct/>
        <w:autoSpaceDN w:val="0"/>
        <w:spacing w:line="276" w:lineRule="auto"/>
        <w:jc w:val="both"/>
        <w:textAlignment w:val="auto"/>
        <w:rPr>
          <w:color w:val="000000" w:themeColor="text1"/>
        </w:rPr>
      </w:pPr>
    </w:p>
    <w:p w14:paraId="5368D5A0" w14:textId="77777777" w:rsidR="000C010D" w:rsidRPr="0055312F" w:rsidRDefault="000C010D" w:rsidP="000C010D">
      <w:pPr>
        <w:keepNext w:val="0"/>
        <w:widowControl/>
        <w:numPr>
          <w:ilvl w:val="0"/>
          <w:numId w:val="4"/>
        </w:numPr>
        <w:shd w:val="clear" w:color="auto" w:fill="auto"/>
        <w:suppressAutoHyphens w:val="0"/>
        <w:overflowPunct/>
        <w:autoSpaceDN w:val="0"/>
        <w:spacing w:line="276" w:lineRule="auto"/>
        <w:jc w:val="both"/>
        <w:textAlignment w:val="auto"/>
        <w:rPr>
          <w:color w:val="000000" w:themeColor="text1"/>
        </w:rPr>
      </w:pPr>
      <w:r w:rsidRPr="0055312F">
        <w:rPr>
          <w:rFonts w:ascii="Arial" w:hAnsi="Arial" w:cs="Arial"/>
          <w:color w:val="000000" w:themeColor="text1"/>
        </w:rPr>
        <w:t xml:space="preserve">Se identificó cumplimiento a los literales </w:t>
      </w:r>
      <w:r w:rsidRPr="0055312F">
        <w:rPr>
          <w:rFonts w:ascii="Arial" w:hAnsi="Arial" w:cs="Arial"/>
          <w:b/>
          <w:color w:val="000000" w:themeColor="text1"/>
        </w:rPr>
        <w:t>b)</w:t>
      </w:r>
      <w:r w:rsidRPr="0055312F">
        <w:rPr>
          <w:rFonts w:ascii="Arial" w:hAnsi="Arial" w:cs="Arial"/>
          <w:color w:val="000000" w:themeColor="text1"/>
        </w:rPr>
        <w:t xml:space="preserve"> adquirir y pagar bienes y servicios de conformidad con lo preceptuado con las normas administrativas y fiscales vigentes y </w:t>
      </w:r>
      <w:r w:rsidRPr="0055312F">
        <w:rPr>
          <w:rFonts w:ascii="Arial" w:hAnsi="Arial" w:cs="Arial"/>
          <w:b/>
          <w:color w:val="000000" w:themeColor="text1"/>
        </w:rPr>
        <w:t>d)</w:t>
      </w:r>
      <w:r w:rsidRPr="0055312F">
        <w:rPr>
          <w:rFonts w:ascii="Arial" w:hAnsi="Arial" w:cs="Arial"/>
          <w:color w:val="000000" w:themeColor="text1"/>
        </w:rPr>
        <w:t xml:space="preserve"> elaborar conciliaciones bancarias; del artículo séptimo (7°) de la Resolución interna 053 de febrero de 2019.</w:t>
      </w:r>
    </w:p>
    <w:p w14:paraId="77D82AC5" w14:textId="77777777" w:rsidR="000C010D" w:rsidRDefault="000C010D" w:rsidP="000C010D">
      <w:pPr>
        <w:pStyle w:val="Ttulo1"/>
        <w:widowControl/>
        <w:suppressAutoHyphens w:val="0"/>
        <w:autoSpaceDN w:val="0"/>
        <w:spacing w:before="0" w:after="0"/>
        <w:ind w:left="360"/>
        <w:rPr>
          <w:rFonts w:ascii="Arial" w:eastAsia="Calibri" w:hAnsi="Arial" w:cs="Arial"/>
          <w:bCs w:val="0"/>
          <w:color w:val="000000" w:themeColor="text1"/>
          <w:sz w:val="22"/>
          <w:szCs w:val="22"/>
        </w:rPr>
      </w:pPr>
    </w:p>
    <w:p w14:paraId="3AEDCAFE" w14:textId="2707C656" w:rsidR="000C010D" w:rsidRDefault="000C010D" w:rsidP="000C010D">
      <w:pPr>
        <w:pStyle w:val="Ttulo1"/>
        <w:widowControl/>
        <w:suppressAutoHyphens w:val="0"/>
        <w:autoSpaceDN w:val="0"/>
        <w:spacing w:before="0" w:after="0"/>
        <w:ind w:left="360"/>
        <w:rPr>
          <w:rFonts w:ascii="Arial" w:hAnsi="Arial" w:cs="Arial"/>
          <w:color w:val="000000" w:themeColor="text1"/>
          <w:sz w:val="22"/>
          <w:szCs w:val="22"/>
        </w:rPr>
      </w:pPr>
      <w:r>
        <w:rPr>
          <w:rFonts w:ascii="Arial" w:eastAsia="Calibri" w:hAnsi="Arial" w:cs="Arial"/>
          <w:bCs w:val="0"/>
          <w:color w:val="000000" w:themeColor="text1"/>
          <w:sz w:val="22"/>
          <w:szCs w:val="22"/>
        </w:rPr>
        <w:t>2.2</w:t>
      </w:r>
      <w:r w:rsidR="002C05A3">
        <w:rPr>
          <w:rFonts w:ascii="Arial" w:eastAsia="Calibri" w:hAnsi="Arial" w:cs="Arial"/>
          <w:bCs w:val="0"/>
          <w:color w:val="000000" w:themeColor="text1"/>
          <w:sz w:val="22"/>
          <w:szCs w:val="22"/>
        </w:rPr>
        <w:t>.</w:t>
      </w:r>
      <w:r>
        <w:rPr>
          <w:rFonts w:ascii="Arial" w:eastAsia="Calibri" w:hAnsi="Arial" w:cs="Arial"/>
          <w:bCs w:val="0"/>
          <w:color w:val="000000" w:themeColor="text1"/>
          <w:sz w:val="22"/>
          <w:szCs w:val="22"/>
        </w:rPr>
        <w:t xml:space="preserve"> </w:t>
      </w:r>
      <w:r w:rsidRPr="0055312F">
        <w:rPr>
          <w:rFonts w:ascii="Arial" w:hAnsi="Arial" w:cs="Arial"/>
          <w:color w:val="000000" w:themeColor="text1"/>
          <w:sz w:val="22"/>
          <w:szCs w:val="22"/>
        </w:rPr>
        <w:t>Observaciones</w:t>
      </w:r>
    </w:p>
    <w:p w14:paraId="4F913CD4" w14:textId="77777777" w:rsidR="000C010D" w:rsidRDefault="000C010D" w:rsidP="000C010D">
      <w:pPr>
        <w:pStyle w:val="Ttulo1"/>
        <w:widowControl/>
        <w:suppressAutoHyphens w:val="0"/>
        <w:autoSpaceDN w:val="0"/>
        <w:spacing w:before="0" w:after="0"/>
        <w:ind w:left="360"/>
        <w:rPr>
          <w:rFonts w:ascii="Arial" w:hAnsi="Arial" w:cs="Arial"/>
          <w:color w:val="000000" w:themeColor="text1"/>
          <w:sz w:val="22"/>
          <w:szCs w:val="22"/>
        </w:rPr>
      </w:pPr>
    </w:p>
    <w:p w14:paraId="11D76098" w14:textId="1ACEF5C7" w:rsidR="000C010D" w:rsidRPr="005955A6" w:rsidRDefault="000C010D" w:rsidP="000C010D">
      <w:pPr>
        <w:pStyle w:val="Ttulo1"/>
        <w:widowControl/>
        <w:suppressAutoHyphens w:val="0"/>
        <w:autoSpaceDN w:val="0"/>
        <w:spacing w:before="0" w:after="0"/>
        <w:ind w:left="360"/>
        <w:jc w:val="both"/>
        <w:rPr>
          <w:rFonts w:ascii="Arial" w:eastAsia="Arial Unicode MS" w:hAnsi="Arial" w:cs="Arial"/>
          <w:b w:val="0"/>
          <w:bCs w:val="0"/>
          <w:color w:val="000000" w:themeColor="text1"/>
          <w:sz w:val="24"/>
          <w:szCs w:val="24"/>
          <w:lang w:eastAsia="es-US"/>
        </w:rPr>
      </w:pPr>
      <w:r w:rsidRPr="005955A6">
        <w:rPr>
          <w:rFonts w:ascii="Arial" w:eastAsia="Arial Unicode MS" w:hAnsi="Arial" w:cs="Arial"/>
          <w:b w:val="0"/>
          <w:bCs w:val="0"/>
          <w:color w:val="000000" w:themeColor="text1"/>
          <w:sz w:val="24"/>
          <w:szCs w:val="24"/>
          <w:lang w:eastAsia="es-US"/>
        </w:rPr>
        <w:t>La ubicación del puesto de trabajo de la responsable de la caja menor</w:t>
      </w:r>
      <w:r w:rsidR="006C414A">
        <w:rPr>
          <w:rFonts w:ascii="Arial" w:eastAsia="Arial Unicode MS" w:hAnsi="Arial" w:cs="Arial"/>
          <w:b w:val="0"/>
          <w:bCs w:val="0"/>
          <w:color w:val="000000" w:themeColor="text1"/>
          <w:sz w:val="24"/>
          <w:szCs w:val="24"/>
          <w:lang w:eastAsia="es-US"/>
        </w:rPr>
        <w:t xml:space="preserve"> continua sin </w:t>
      </w:r>
      <w:r w:rsidR="006C414A" w:rsidRPr="005955A6">
        <w:rPr>
          <w:rFonts w:ascii="Arial" w:eastAsia="Arial Unicode MS" w:hAnsi="Arial" w:cs="Arial"/>
          <w:b w:val="0"/>
          <w:bCs w:val="0"/>
          <w:color w:val="000000" w:themeColor="text1"/>
          <w:sz w:val="24"/>
          <w:szCs w:val="24"/>
          <w:lang w:eastAsia="es-US"/>
        </w:rPr>
        <w:t>brindar</w:t>
      </w:r>
      <w:r w:rsidRPr="005955A6">
        <w:rPr>
          <w:rFonts w:ascii="Arial" w:eastAsia="Arial Unicode MS" w:hAnsi="Arial" w:cs="Arial"/>
          <w:b w:val="0"/>
          <w:bCs w:val="0"/>
          <w:color w:val="000000" w:themeColor="text1"/>
          <w:sz w:val="24"/>
          <w:szCs w:val="24"/>
          <w:lang w:eastAsia="es-US"/>
        </w:rPr>
        <w:t xml:space="preserve"> seguridad a los recursos custodiados, debido a que se encuentra en medio del pasillo donde transita todo </w:t>
      </w:r>
      <w:r w:rsidR="006C414A">
        <w:rPr>
          <w:rFonts w:ascii="Arial" w:eastAsia="Arial Unicode MS" w:hAnsi="Arial" w:cs="Arial"/>
          <w:b w:val="0"/>
          <w:bCs w:val="0"/>
          <w:color w:val="000000" w:themeColor="text1"/>
          <w:sz w:val="24"/>
          <w:szCs w:val="24"/>
          <w:lang w:eastAsia="es-US"/>
        </w:rPr>
        <w:t xml:space="preserve">el </w:t>
      </w:r>
      <w:r w:rsidRPr="005955A6">
        <w:rPr>
          <w:rFonts w:ascii="Arial" w:eastAsia="Arial Unicode MS" w:hAnsi="Arial" w:cs="Arial"/>
          <w:b w:val="0"/>
          <w:bCs w:val="0"/>
          <w:color w:val="000000" w:themeColor="text1"/>
          <w:sz w:val="24"/>
          <w:szCs w:val="24"/>
          <w:lang w:eastAsia="es-US"/>
        </w:rPr>
        <w:t xml:space="preserve">personal de la entidad y es paso obligatorio al ingreso de la cafetería del piso 8 y según lo revelado por la responsable del manejo, manifestó no sentirse segura en este sitio por la ubicación y el alto tránsito de personas por este lugar. Lo </w:t>
      </w:r>
      <w:r w:rsidRPr="006C414A">
        <w:rPr>
          <w:rFonts w:ascii="Arial" w:eastAsia="Arial Unicode MS" w:hAnsi="Arial" w:cs="Arial"/>
          <w:b w:val="0"/>
          <w:bCs w:val="0"/>
          <w:color w:val="000000" w:themeColor="text1"/>
          <w:sz w:val="24"/>
          <w:szCs w:val="24"/>
          <w:lang w:eastAsia="es-US"/>
        </w:rPr>
        <w:t xml:space="preserve">anterior, incrementa el </w:t>
      </w:r>
      <w:r w:rsidRPr="005955A6">
        <w:rPr>
          <w:rFonts w:ascii="Arial" w:eastAsia="Arial Unicode MS" w:hAnsi="Arial" w:cs="Arial"/>
          <w:b w:val="0"/>
          <w:bCs w:val="0"/>
          <w:color w:val="000000" w:themeColor="text1"/>
          <w:sz w:val="24"/>
          <w:szCs w:val="24"/>
          <w:lang w:eastAsia="es-US"/>
        </w:rPr>
        <w:t>RIESGO de pérdida o sustracción de los recursos custodiados en la caja menor.</w:t>
      </w:r>
    </w:p>
    <w:p w14:paraId="0EA156F4" w14:textId="77777777" w:rsidR="000C010D" w:rsidRDefault="000C010D" w:rsidP="000C010D">
      <w:pPr>
        <w:pStyle w:val="Ttulo1"/>
        <w:widowControl/>
        <w:suppressAutoHyphens w:val="0"/>
        <w:autoSpaceDN w:val="0"/>
        <w:spacing w:before="0" w:after="0"/>
        <w:rPr>
          <w:rFonts w:ascii="Arial" w:eastAsia="Calibri" w:hAnsi="Arial" w:cs="Arial"/>
          <w:bCs w:val="0"/>
          <w:color w:val="000000" w:themeColor="text1"/>
          <w:sz w:val="22"/>
          <w:szCs w:val="22"/>
        </w:rPr>
      </w:pPr>
    </w:p>
    <w:p w14:paraId="5E9176CD" w14:textId="209DA41E" w:rsidR="000C010D" w:rsidRPr="002C05A3" w:rsidRDefault="000C010D" w:rsidP="002C05A3">
      <w:pPr>
        <w:pStyle w:val="Prrafodelista"/>
        <w:numPr>
          <w:ilvl w:val="1"/>
          <w:numId w:val="6"/>
        </w:numPr>
        <w:rPr>
          <w:rFonts w:ascii="Arial" w:hAnsi="Arial" w:cs="Arial"/>
          <w:b/>
          <w:color w:val="000000" w:themeColor="text1"/>
          <w:sz w:val="22"/>
          <w:szCs w:val="22"/>
        </w:rPr>
      </w:pPr>
      <w:r w:rsidRPr="002C05A3">
        <w:rPr>
          <w:rFonts w:ascii="Arial" w:hAnsi="Arial" w:cs="Arial"/>
          <w:b/>
          <w:color w:val="000000" w:themeColor="text1"/>
          <w:sz w:val="22"/>
          <w:szCs w:val="22"/>
        </w:rPr>
        <w:t xml:space="preserve">Recomendaciones </w:t>
      </w:r>
    </w:p>
    <w:p w14:paraId="0D877E1A" w14:textId="77777777" w:rsidR="000C010D" w:rsidRDefault="000C010D" w:rsidP="000C010D">
      <w:pPr>
        <w:pStyle w:val="Prrafodelista"/>
        <w:ind w:left="1080"/>
        <w:rPr>
          <w:rFonts w:ascii="Arial" w:hAnsi="Arial" w:cs="Arial"/>
          <w:b/>
          <w:color w:val="000000" w:themeColor="text1"/>
          <w:sz w:val="22"/>
          <w:szCs w:val="22"/>
        </w:rPr>
      </w:pPr>
    </w:p>
    <w:p w14:paraId="21FD66F1" w14:textId="77777777" w:rsidR="000C010D" w:rsidRPr="005955A6" w:rsidRDefault="000C010D" w:rsidP="000C010D">
      <w:pPr>
        <w:ind w:left="360"/>
        <w:jc w:val="both"/>
        <w:rPr>
          <w:rFonts w:ascii="Arial" w:hAnsi="Arial" w:cs="Arial"/>
          <w:b/>
          <w:color w:val="000000" w:themeColor="text1"/>
          <w:sz w:val="22"/>
          <w:szCs w:val="22"/>
        </w:rPr>
      </w:pPr>
      <w:r w:rsidRPr="0055312F">
        <w:rPr>
          <w:rFonts w:ascii="Arial" w:hAnsi="Arial" w:cs="Arial"/>
          <w:color w:val="000000" w:themeColor="text1"/>
        </w:rPr>
        <w:t>Evaluar la reubicación de un sitio que garantice mejor la seguridad de los recursos de la caja menor</w:t>
      </w:r>
      <w:r>
        <w:rPr>
          <w:rFonts w:ascii="Arial" w:hAnsi="Arial" w:cs="Arial"/>
          <w:color w:val="000000" w:themeColor="text1"/>
        </w:rPr>
        <w:t>.</w:t>
      </w:r>
    </w:p>
    <w:p w14:paraId="1162E792" w14:textId="77777777" w:rsidR="000C010D" w:rsidRDefault="000C010D" w:rsidP="000C010D">
      <w:pPr>
        <w:pStyle w:val="Ttulo1"/>
        <w:widowControl/>
        <w:suppressAutoHyphens w:val="0"/>
        <w:autoSpaceDN w:val="0"/>
        <w:spacing w:before="0" w:after="0"/>
        <w:ind w:left="360"/>
        <w:rPr>
          <w:rFonts w:ascii="Arial" w:eastAsia="Calibri" w:hAnsi="Arial" w:cs="Arial"/>
          <w:bCs w:val="0"/>
          <w:color w:val="000000" w:themeColor="text1"/>
          <w:sz w:val="22"/>
          <w:szCs w:val="22"/>
        </w:rPr>
      </w:pPr>
    </w:p>
    <w:p w14:paraId="1A5A9279" w14:textId="77777777" w:rsidR="000C010D" w:rsidRDefault="000C010D" w:rsidP="000C010D">
      <w:pPr>
        <w:pStyle w:val="Ttulo1"/>
        <w:widowControl/>
        <w:suppressAutoHyphens w:val="0"/>
        <w:autoSpaceDN w:val="0"/>
        <w:spacing w:before="0" w:after="0"/>
        <w:ind w:left="360"/>
        <w:rPr>
          <w:rFonts w:ascii="Arial" w:eastAsia="Calibri" w:hAnsi="Arial" w:cs="Arial"/>
          <w:bCs w:val="0"/>
          <w:color w:val="000000" w:themeColor="text1"/>
          <w:sz w:val="22"/>
          <w:szCs w:val="22"/>
        </w:rPr>
      </w:pPr>
    </w:p>
    <w:p w14:paraId="1FB1FBE8" w14:textId="511DB100" w:rsidR="000C010D" w:rsidRDefault="000C010D" w:rsidP="002C05A3">
      <w:pPr>
        <w:pStyle w:val="Ttulo1"/>
        <w:widowControl/>
        <w:numPr>
          <w:ilvl w:val="0"/>
          <w:numId w:val="6"/>
        </w:numPr>
        <w:suppressAutoHyphens w:val="0"/>
        <w:autoSpaceDN w:val="0"/>
        <w:spacing w:before="0" w:after="0"/>
        <w:rPr>
          <w:rFonts w:ascii="Arial" w:eastAsia="Calibri" w:hAnsi="Arial" w:cs="Arial"/>
          <w:bCs w:val="0"/>
          <w:color w:val="000000" w:themeColor="text1"/>
          <w:sz w:val="22"/>
          <w:szCs w:val="22"/>
        </w:rPr>
      </w:pPr>
      <w:r>
        <w:rPr>
          <w:rFonts w:ascii="Arial" w:eastAsia="Calibri" w:hAnsi="Arial" w:cs="Arial"/>
          <w:bCs w:val="0"/>
          <w:color w:val="000000" w:themeColor="text1"/>
          <w:sz w:val="22"/>
          <w:szCs w:val="22"/>
        </w:rPr>
        <w:t xml:space="preserve"> CONCLUSI</w:t>
      </w:r>
      <w:r w:rsidR="006C414A">
        <w:rPr>
          <w:rFonts w:ascii="Arial" w:eastAsia="Calibri" w:hAnsi="Arial" w:cs="Arial"/>
          <w:bCs w:val="0"/>
          <w:color w:val="000000" w:themeColor="text1"/>
          <w:sz w:val="22"/>
          <w:szCs w:val="22"/>
        </w:rPr>
        <w:t>O</w:t>
      </w:r>
      <w:r>
        <w:rPr>
          <w:rFonts w:ascii="Arial" w:eastAsia="Calibri" w:hAnsi="Arial" w:cs="Arial"/>
          <w:bCs w:val="0"/>
          <w:color w:val="000000" w:themeColor="text1"/>
          <w:sz w:val="22"/>
          <w:szCs w:val="22"/>
        </w:rPr>
        <w:t>NES</w:t>
      </w:r>
    </w:p>
    <w:p w14:paraId="0485F4CD" w14:textId="77777777" w:rsidR="002C05A3" w:rsidRDefault="002C05A3" w:rsidP="002C05A3">
      <w:pPr>
        <w:pStyle w:val="Ttulo1"/>
        <w:widowControl/>
        <w:suppressAutoHyphens w:val="0"/>
        <w:autoSpaceDN w:val="0"/>
        <w:spacing w:before="0" w:after="0"/>
        <w:ind w:left="360"/>
        <w:rPr>
          <w:rFonts w:ascii="Arial" w:eastAsia="Calibri" w:hAnsi="Arial" w:cs="Arial"/>
          <w:bCs w:val="0"/>
          <w:color w:val="000000" w:themeColor="text1"/>
          <w:sz w:val="22"/>
          <w:szCs w:val="22"/>
        </w:rPr>
      </w:pPr>
    </w:p>
    <w:p w14:paraId="09DADBF5" w14:textId="6E5C6F96" w:rsidR="006C414A" w:rsidRPr="005C3B9B" w:rsidRDefault="006C414A" w:rsidP="006C414A">
      <w:pPr>
        <w:pStyle w:val="Ttulo1"/>
        <w:widowControl/>
        <w:suppressAutoHyphens w:val="0"/>
        <w:autoSpaceDN w:val="0"/>
        <w:spacing w:before="0" w:after="0"/>
        <w:ind w:left="720"/>
        <w:jc w:val="both"/>
        <w:rPr>
          <w:rFonts w:ascii="Arial" w:eastAsia="Arial Unicode MS" w:hAnsi="Arial" w:cs="Arial"/>
          <w:b w:val="0"/>
          <w:bCs w:val="0"/>
          <w:color w:val="000000" w:themeColor="text1"/>
          <w:sz w:val="24"/>
          <w:szCs w:val="24"/>
          <w:lang w:eastAsia="es-US"/>
        </w:rPr>
      </w:pPr>
      <w:r w:rsidRPr="005C3B9B">
        <w:rPr>
          <w:rFonts w:ascii="Arial" w:eastAsia="Arial Unicode MS" w:hAnsi="Arial" w:cs="Arial"/>
          <w:b w:val="0"/>
          <w:bCs w:val="0"/>
          <w:color w:val="000000" w:themeColor="text1"/>
          <w:sz w:val="24"/>
          <w:szCs w:val="24"/>
          <w:lang w:eastAsia="es-US"/>
        </w:rPr>
        <w:t>Una vez adelantados los arqueos a la caja menor constituida</w:t>
      </w:r>
      <w:r>
        <w:rPr>
          <w:rFonts w:ascii="Arial" w:eastAsia="Arial Unicode MS" w:hAnsi="Arial" w:cs="Arial"/>
          <w:b w:val="0"/>
          <w:bCs w:val="0"/>
          <w:color w:val="000000" w:themeColor="text1"/>
          <w:sz w:val="24"/>
          <w:szCs w:val="24"/>
          <w:lang w:eastAsia="es-US"/>
        </w:rPr>
        <w:t xml:space="preserve"> </w:t>
      </w:r>
      <w:r w:rsidRPr="005C3B9B">
        <w:rPr>
          <w:rFonts w:ascii="Arial" w:eastAsia="Arial Unicode MS" w:hAnsi="Arial" w:cs="Arial"/>
          <w:b w:val="0"/>
          <w:bCs w:val="0"/>
          <w:color w:val="000000" w:themeColor="text1"/>
          <w:sz w:val="24"/>
          <w:szCs w:val="24"/>
          <w:lang w:eastAsia="es-US"/>
        </w:rPr>
        <w:t xml:space="preserve">y según los resultados descritos en las fortalezas y observaciones, se concluye que la </w:t>
      </w:r>
      <w:r w:rsidR="004F623B">
        <w:rPr>
          <w:rFonts w:ascii="Arial" w:eastAsia="Calibri" w:hAnsi="Arial" w:cs="Arial"/>
          <w:b w:val="0"/>
          <w:bCs w:val="0"/>
          <w:color w:val="000000" w:themeColor="text1"/>
          <w:sz w:val="22"/>
          <w:szCs w:val="22"/>
        </w:rPr>
        <w:t>Secretaria General</w:t>
      </w:r>
      <w:r w:rsidRPr="005C3B9B">
        <w:rPr>
          <w:rFonts w:ascii="Arial" w:eastAsia="Arial Unicode MS" w:hAnsi="Arial" w:cs="Arial"/>
          <w:b w:val="0"/>
          <w:bCs w:val="0"/>
          <w:color w:val="000000" w:themeColor="text1"/>
          <w:sz w:val="24"/>
          <w:szCs w:val="24"/>
          <w:lang w:eastAsia="es-US"/>
        </w:rPr>
        <w:t xml:space="preserve"> cumple </w:t>
      </w:r>
      <w:r>
        <w:rPr>
          <w:rFonts w:ascii="Arial" w:eastAsia="Arial Unicode MS" w:hAnsi="Arial" w:cs="Arial"/>
          <w:b w:val="0"/>
          <w:bCs w:val="0"/>
          <w:color w:val="000000" w:themeColor="text1"/>
          <w:sz w:val="24"/>
          <w:szCs w:val="24"/>
          <w:lang w:eastAsia="es-US"/>
        </w:rPr>
        <w:t>adecuadamente</w:t>
      </w:r>
      <w:r w:rsidRPr="005C3B9B">
        <w:rPr>
          <w:rFonts w:ascii="Arial" w:eastAsia="Arial Unicode MS" w:hAnsi="Arial" w:cs="Arial"/>
          <w:b w:val="0"/>
          <w:bCs w:val="0"/>
          <w:color w:val="000000" w:themeColor="text1"/>
          <w:sz w:val="24"/>
          <w:szCs w:val="24"/>
          <w:lang w:eastAsia="es-US"/>
        </w:rPr>
        <w:t xml:space="preserve"> con el marco normativo que regula el </w:t>
      </w:r>
      <w:r w:rsidRPr="005C3B9B">
        <w:rPr>
          <w:rFonts w:ascii="Arial" w:eastAsia="Arial Unicode MS" w:hAnsi="Arial" w:cs="Arial"/>
          <w:b w:val="0"/>
          <w:bCs w:val="0"/>
          <w:color w:val="000000" w:themeColor="text1"/>
          <w:sz w:val="24"/>
          <w:szCs w:val="24"/>
          <w:lang w:eastAsia="es-US"/>
        </w:rPr>
        <w:lastRenderedPageBreak/>
        <w:t>manejo de las cajas menores</w:t>
      </w:r>
      <w:r>
        <w:rPr>
          <w:rFonts w:ascii="Arial" w:eastAsia="Arial Unicode MS" w:hAnsi="Arial" w:cs="Arial"/>
          <w:b w:val="0"/>
          <w:bCs w:val="0"/>
          <w:color w:val="000000" w:themeColor="text1"/>
          <w:sz w:val="24"/>
          <w:szCs w:val="24"/>
          <w:lang w:eastAsia="es-US"/>
        </w:rPr>
        <w:t xml:space="preserve">; no obstante, </w:t>
      </w:r>
      <w:r w:rsidRPr="005C3B9B">
        <w:rPr>
          <w:rFonts w:ascii="Arial" w:eastAsia="Arial Unicode MS" w:hAnsi="Arial" w:cs="Arial"/>
          <w:b w:val="0"/>
          <w:bCs w:val="0"/>
          <w:color w:val="000000" w:themeColor="text1"/>
          <w:sz w:val="24"/>
          <w:szCs w:val="24"/>
          <w:lang w:eastAsia="es-US"/>
        </w:rPr>
        <w:t xml:space="preserve">deben implementarse controles adicionales para </w:t>
      </w:r>
      <w:r w:rsidR="004F623B">
        <w:rPr>
          <w:rFonts w:ascii="Arial" w:eastAsia="Arial Unicode MS" w:hAnsi="Arial" w:cs="Arial"/>
          <w:b w:val="0"/>
          <w:bCs w:val="0"/>
          <w:color w:val="000000" w:themeColor="text1"/>
          <w:sz w:val="24"/>
          <w:szCs w:val="24"/>
          <w:lang w:eastAsia="es-US"/>
        </w:rPr>
        <w:t>fortalecerla</w:t>
      </w:r>
      <w:r w:rsidRPr="005C3B9B">
        <w:rPr>
          <w:rFonts w:ascii="Arial" w:eastAsia="Arial Unicode MS" w:hAnsi="Arial" w:cs="Arial"/>
          <w:b w:val="0"/>
          <w:bCs w:val="0"/>
          <w:color w:val="000000" w:themeColor="text1"/>
          <w:sz w:val="24"/>
          <w:szCs w:val="24"/>
          <w:lang w:eastAsia="es-US"/>
        </w:rPr>
        <w:t xml:space="preserve">. </w:t>
      </w:r>
    </w:p>
    <w:p w14:paraId="2C34E999" w14:textId="77777777" w:rsidR="006C414A" w:rsidRPr="005C3B9B" w:rsidRDefault="006C414A" w:rsidP="006C414A">
      <w:pPr>
        <w:pStyle w:val="Ttulo1"/>
        <w:widowControl/>
        <w:suppressAutoHyphens w:val="0"/>
        <w:autoSpaceDN w:val="0"/>
        <w:spacing w:before="0" w:after="0"/>
        <w:ind w:left="720"/>
        <w:jc w:val="both"/>
        <w:rPr>
          <w:rFonts w:ascii="Arial" w:eastAsia="Arial Unicode MS" w:hAnsi="Arial" w:cs="Arial"/>
          <w:b w:val="0"/>
          <w:bCs w:val="0"/>
          <w:color w:val="000000" w:themeColor="text1"/>
          <w:sz w:val="24"/>
          <w:szCs w:val="24"/>
          <w:lang w:eastAsia="es-US"/>
        </w:rPr>
      </w:pPr>
    </w:p>
    <w:p w14:paraId="524384E5" w14:textId="34962300" w:rsidR="00FE5A99" w:rsidRDefault="006C414A" w:rsidP="004F623B">
      <w:pPr>
        <w:pStyle w:val="Ttulo1"/>
        <w:widowControl/>
        <w:suppressAutoHyphens w:val="0"/>
        <w:autoSpaceDN w:val="0"/>
        <w:spacing w:before="0" w:after="0"/>
        <w:ind w:left="720"/>
        <w:jc w:val="both"/>
        <w:rPr>
          <w:rFonts w:ascii="Arial" w:eastAsia="Arial Unicode MS" w:hAnsi="Arial" w:cs="Arial"/>
          <w:b w:val="0"/>
          <w:bCs w:val="0"/>
          <w:color w:val="000000" w:themeColor="text1"/>
          <w:sz w:val="24"/>
          <w:szCs w:val="24"/>
          <w:lang w:eastAsia="es-US"/>
        </w:rPr>
      </w:pPr>
      <w:r w:rsidRPr="005C3B9B">
        <w:rPr>
          <w:rFonts w:ascii="Arial" w:eastAsia="Arial Unicode MS" w:hAnsi="Arial" w:cs="Arial"/>
          <w:b w:val="0"/>
          <w:bCs w:val="0"/>
          <w:color w:val="000000" w:themeColor="text1"/>
          <w:sz w:val="24"/>
          <w:szCs w:val="24"/>
          <w:lang w:eastAsia="es-US"/>
        </w:rPr>
        <w:t xml:space="preserve">Para precisar lo anterior, </w:t>
      </w:r>
      <w:r w:rsidR="004F623B">
        <w:rPr>
          <w:rFonts w:ascii="Arial" w:eastAsia="Arial Unicode MS" w:hAnsi="Arial" w:cs="Arial"/>
          <w:b w:val="0"/>
          <w:bCs w:val="0"/>
          <w:color w:val="000000" w:themeColor="text1"/>
          <w:sz w:val="24"/>
          <w:szCs w:val="24"/>
          <w:lang w:eastAsia="es-US"/>
        </w:rPr>
        <w:t xml:space="preserve">se informa que las siguientes normas </w:t>
      </w:r>
      <w:r>
        <w:rPr>
          <w:rFonts w:ascii="Arial" w:eastAsia="Arial Unicode MS" w:hAnsi="Arial" w:cs="Arial"/>
          <w:b w:val="0"/>
          <w:bCs w:val="0"/>
          <w:color w:val="000000" w:themeColor="text1"/>
          <w:sz w:val="24"/>
          <w:szCs w:val="24"/>
          <w:lang w:eastAsia="es-US"/>
        </w:rPr>
        <w:t>establecen</w:t>
      </w:r>
      <w:r w:rsidR="00FE5A99">
        <w:rPr>
          <w:rFonts w:ascii="Arial" w:eastAsia="Arial Unicode MS" w:hAnsi="Arial" w:cs="Arial"/>
          <w:b w:val="0"/>
          <w:bCs w:val="0"/>
          <w:color w:val="000000" w:themeColor="text1"/>
          <w:sz w:val="24"/>
          <w:szCs w:val="24"/>
          <w:lang w:eastAsia="es-US"/>
        </w:rPr>
        <w:t>:</w:t>
      </w:r>
    </w:p>
    <w:p w14:paraId="7EC999D4" w14:textId="77777777" w:rsidR="00FE5A99" w:rsidRDefault="00FE5A99" w:rsidP="004F623B">
      <w:pPr>
        <w:pStyle w:val="Ttulo1"/>
        <w:widowControl/>
        <w:suppressAutoHyphens w:val="0"/>
        <w:autoSpaceDN w:val="0"/>
        <w:spacing w:before="0" w:after="0"/>
        <w:ind w:left="720"/>
        <w:jc w:val="both"/>
        <w:rPr>
          <w:rFonts w:ascii="Arial" w:eastAsia="Arial Unicode MS" w:hAnsi="Arial" w:cs="Arial"/>
          <w:b w:val="0"/>
          <w:bCs w:val="0"/>
          <w:color w:val="000000" w:themeColor="text1"/>
          <w:sz w:val="24"/>
          <w:szCs w:val="24"/>
          <w:lang w:eastAsia="es-US"/>
        </w:rPr>
      </w:pPr>
    </w:p>
    <w:p w14:paraId="04F250C7" w14:textId="4899A153" w:rsidR="006C414A" w:rsidRDefault="00FE5A99" w:rsidP="00FE5A99">
      <w:pPr>
        <w:pStyle w:val="Ttulo1"/>
        <w:widowControl/>
        <w:numPr>
          <w:ilvl w:val="0"/>
          <w:numId w:val="8"/>
        </w:numPr>
        <w:suppressAutoHyphens w:val="0"/>
        <w:autoSpaceDN w:val="0"/>
        <w:spacing w:before="0" w:after="0"/>
        <w:jc w:val="both"/>
        <w:rPr>
          <w:rFonts w:ascii="Arial" w:eastAsia="Arial Unicode MS" w:hAnsi="Arial" w:cs="Arial"/>
          <w:b w:val="0"/>
          <w:bCs w:val="0"/>
          <w:color w:val="000000" w:themeColor="text1"/>
          <w:sz w:val="24"/>
          <w:szCs w:val="24"/>
          <w:lang w:eastAsia="es-US"/>
        </w:rPr>
      </w:pPr>
      <w:r>
        <w:rPr>
          <w:rFonts w:ascii="Arial" w:eastAsia="Arial Unicode MS" w:hAnsi="Arial" w:cs="Arial"/>
          <w:b w:val="0"/>
          <w:bCs w:val="0"/>
          <w:color w:val="000000" w:themeColor="text1"/>
          <w:sz w:val="24"/>
          <w:szCs w:val="24"/>
          <w:lang w:eastAsia="es-US"/>
        </w:rPr>
        <w:t>E</w:t>
      </w:r>
      <w:r w:rsidR="006C414A" w:rsidRPr="005C3B9B">
        <w:rPr>
          <w:rFonts w:ascii="Arial" w:eastAsia="Arial Unicode MS" w:hAnsi="Arial" w:cs="Arial"/>
          <w:b w:val="0"/>
          <w:bCs w:val="0"/>
          <w:color w:val="000000" w:themeColor="text1"/>
          <w:sz w:val="24"/>
          <w:szCs w:val="24"/>
          <w:lang w:eastAsia="es-US"/>
        </w:rPr>
        <w:t>l artículo 10° del Decreto 061 de 2007 "Por el cual se reglamenta el funcionamiento de las Cajas Menores y los Avances en Efectivo", establece: “</w:t>
      </w:r>
      <w:r w:rsidR="006C414A" w:rsidRPr="005C3B9B">
        <w:rPr>
          <w:rFonts w:ascii="Arial" w:eastAsia="Arial Unicode MS" w:hAnsi="Arial" w:cs="Arial"/>
          <w:b w:val="0"/>
          <w:bCs w:val="0"/>
          <w:i/>
          <w:iCs/>
          <w:color w:val="000000" w:themeColor="text1"/>
          <w:sz w:val="24"/>
          <w:szCs w:val="24"/>
          <w:lang w:eastAsia="es-US"/>
        </w:rPr>
        <w:t xml:space="preserve">Con el fin de garantizar que las operaciones estén debidamente sustentadas, que los registros sean oportunos y adecuados y que los saldos correspondan, las respectivas dependencias financieras de los distintos órganos, </w:t>
      </w:r>
      <w:r w:rsidR="006C414A" w:rsidRPr="005C3B9B">
        <w:rPr>
          <w:rFonts w:ascii="Arial" w:eastAsia="Arial Unicode MS" w:hAnsi="Arial" w:cs="Arial"/>
          <w:b w:val="0"/>
          <w:bCs w:val="0"/>
          <w:i/>
          <w:iCs/>
          <w:color w:val="000000" w:themeColor="text1"/>
          <w:sz w:val="24"/>
          <w:szCs w:val="24"/>
          <w:u w:val="single"/>
          <w:lang w:eastAsia="es-US"/>
        </w:rPr>
        <w:t>deberán efectuar arqueos periódicos y sorpresivos, independientemente de la verificación por parte de las oficinas de auditoria o control interno</w:t>
      </w:r>
      <w:r w:rsidR="006C414A" w:rsidRPr="005C3B9B">
        <w:rPr>
          <w:rFonts w:ascii="Arial" w:eastAsia="Arial Unicode MS" w:hAnsi="Arial" w:cs="Arial"/>
          <w:b w:val="0"/>
          <w:bCs w:val="0"/>
          <w:color w:val="000000" w:themeColor="text1"/>
          <w:sz w:val="24"/>
          <w:szCs w:val="24"/>
          <w:lang w:eastAsia="es-US"/>
        </w:rPr>
        <w:t>”. Subrayado fuera de texto.</w:t>
      </w:r>
    </w:p>
    <w:p w14:paraId="48CED4DA" w14:textId="77777777" w:rsidR="00FE5A99" w:rsidRDefault="00FE5A99" w:rsidP="00FE5A99">
      <w:pPr>
        <w:pStyle w:val="Ttulo1"/>
        <w:widowControl/>
        <w:suppressAutoHyphens w:val="0"/>
        <w:autoSpaceDN w:val="0"/>
        <w:spacing w:before="0" w:after="0"/>
        <w:ind w:left="1509"/>
        <w:jc w:val="both"/>
        <w:rPr>
          <w:rFonts w:ascii="Arial" w:eastAsia="Arial Unicode MS" w:hAnsi="Arial" w:cs="Arial"/>
          <w:b w:val="0"/>
          <w:bCs w:val="0"/>
          <w:color w:val="000000" w:themeColor="text1"/>
          <w:sz w:val="24"/>
          <w:szCs w:val="24"/>
          <w:lang w:eastAsia="es-US"/>
        </w:rPr>
      </w:pPr>
    </w:p>
    <w:p w14:paraId="3F4CC804" w14:textId="79AFE2A8" w:rsidR="006C414A" w:rsidRPr="00FE5A99" w:rsidRDefault="006C414A" w:rsidP="00FE5A99">
      <w:pPr>
        <w:pStyle w:val="Ttulo1"/>
        <w:widowControl/>
        <w:numPr>
          <w:ilvl w:val="0"/>
          <w:numId w:val="8"/>
        </w:numPr>
        <w:suppressAutoHyphens w:val="0"/>
        <w:autoSpaceDN w:val="0"/>
        <w:spacing w:before="0" w:after="0"/>
        <w:jc w:val="both"/>
        <w:rPr>
          <w:rFonts w:ascii="Arial" w:eastAsia="Arial Unicode MS" w:hAnsi="Arial" w:cs="Arial"/>
          <w:b w:val="0"/>
          <w:bCs w:val="0"/>
          <w:color w:val="000000" w:themeColor="text1"/>
          <w:sz w:val="24"/>
          <w:szCs w:val="24"/>
          <w:lang w:eastAsia="es-US"/>
        </w:rPr>
      </w:pPr>
      <w:r w:rsidRPr="00FE5A99">
        <w:rPr>
          <w:rFonts w:ascii="Arial" w:eastAsia="Arial Unicode MS" w:hAnsi="Arial" w:cs="Arial"/>
          <w:b w:val="0"/>
          <w:bCs w:val="0"/>
          <w:color w:val="000000" w:themeColor="text1"/>
          <w:sz w:val="24"/>
          <w:szCs w:val="24"/>
          <w:lang w:eastAsia="es-US"/>
        </w:rPr>
        <w:t xml:space="preserve">De otra parte, el numeral 15.2, </w:t>
      </w:r>
      <w:r w:rsidRPr="00FE5A99">
        <w:rPr>
          <w:rFonts w:ascii="Arial" w:eastAsia="Arial Unicode MS" w:hAnsi="Arial" w:cs="Arial"/>
          <w:b w:val="0"/>
          <w:bCs w:val="0"/>
          <w:i/>
          <w:iCs/>
          <w:color w:val="000000" w:themeColor="text1"/>
          <w:sz w:val="24"/>
          <w:szCs w:val="24"/>
          <w:lang w:eastAsia="es-US"/>
        </w:rPr>
        <w:t>del Instructivo Interno Manejo y Control de Cajas Menores de septiembre de 2014</w:t>
      </w:r>
      <w:r w:rsidR="00FE5A99">
        <w:rPr>
          <w:rFonts w:ascii="Arial" w:eastAsia="Arial Unicode MS" w:hAnsi="Arial" w:cs="Arial"/>
          <w:b w:val="0"/>
          <w:bCs w:val="0"/>
          <w:i/>
          <w:iCs/>
          <w:color w:val="000000" w:themeColor="text1"/>
          <w:sz w:val="24"/>
          <w:szCs w:val="24"/>
          <w:lang w:eastAsia="es-US"/>
        </w:rPr>
        <w:t>, establece</w:t>
      </w:r>
      <w:r w:rsidRPr="00FE5A99">
        <w:rPr>
          <w:rFonts w:ascii="Arial" w:eastAsia="Arial Unicode MS" w:hAnsi="Arial" w:cs="Arial"/>
          <w:b w:val="0"/>
          <w:bCs w:val="0"/>
          <w:i/>
          <w:iCs/>
          <w:color w:val="000000" w:themeColor="text1"/>
          <w:sz w:val="24"/>
          <w:szCs w:val="24"/>
          <w:lang w:eastAsia="es-US"/>
        </w:rPr>
        <w:t xml:space="preserve">: “La Oficina de Control Interno de la Unidad o quien haga sus veces velará por el cumplimiento de las disposiciones administrativas, </w:t>
      </w:r>
      <w:r w:rsidRPr="00FE5A99">
        <w:rPr>
          <w:rFonts w:ascii="Arial" w:eastAsia="Arial Unicode MS" w:hAnsi="Arial" w:cs="Arial"/>
          <w:b w:val="0"/>
          <w:bCs w:val="0"/>
          <w:i/>
          <w:iCs/>
          <w:color w:val="000000" w:themeColor="text1"/>
          <w:sz w:val="24"/>
          <w:szCs w:val="24"/>
          <w:u w:val="single"/>
          <w:lang w:eastAsia="es-US"/>
        </w:rPr>
        <w:t>sin que por ello se diluya la responsabilidad que compete al responsable del manejo y al ordenador del gasto de la caja menor, para adoptar los controles internos que garanticen el adecuado uso y manejo de los recursos.</w:t>
      </w:r>
      <w:r w:rsidRPr="00FE5A99">
        <w:rPr>
          <w:rFonts w:ascii="Arial" w:eastAsia="Arial Unicode MS" w:hAnsi="Arial" w:cs="Arial"/>
          <w:b w:val="0"/>
          <w:bCs w:val="0"/>
          <w:i/>
          <w:iCs/>
          <w:color w:val="000000" w:themeColor="text1"/>
          <w:sz w:val="24"/>
          <w:szCs w:val="24"/>
          <w:lang w:eastAsia="es-US"/>
        </w:rPr>
        <w:t xml:space="preserve">” </w:t>
      </w:r>
      <w:r w:rsidRPr="00FE5A99">
        <w:rPr>
          <w:rFonts w:ascii="Arial" w:eastAsia="Arial Unicode MS" w:hAnsi="Arial" w:cs="Arial"/>
          <w:b w:val="0"/>
          <w:bCs w:val="0"/>
          <w:color w:val="000000" w:themeColor="text1"/>
          <w:sz w:val="24"/>
          <w:szCs w:val="24"/>
          <w:lang w:eastAsia="es-US"/>
        </w:rPr>
        <w:t>Subrayado fuera de texto.</w:t>
      </w:r>
    </w:p>
    <w:p w14:paraId="39C7328A" w14:textId="77777777" w:rsidR="00A706A9" w:rsidRDefault="00A706A9" w:rsidP="002C05A3">
      <w:pPr>
        <w:rPr>
          <w:rFonts w:ascii="Arial" w:hAnsi="Arial" w:cs="Arial"/>
          <w:color w:val="000000" w:themeColor="text1"/>
        </w:rPr>
      </w:pPr>
    </w:p>
    <w:p w14:paraId="121EC587" w14:textId="1AD0258B" w:rsidR="002C05A3" w:rsidRPr="002C05A3" w:rsidRDefault="006C414A" w:rsidP="002C05A3">
      <w:pPr>
        <w:pStyle w:val="Ttulo1"/>
        <w:widowControl/>
        <w:suppressAutoHyphens w:val="0"/>
        <w:autoSpaceDN w:val="0"/>
        <w:spacing w:before="0" w:after="0"/>
        <w:rPr>
          <w:rFonts w:ascii="Arial" w:eastAsia="Calibri" w:hAnsi="Arial" w:cs="Arial"/>
          <w:bCs w:val="0"/>
          <w:color w:val="000000" w:themeColor="text1"/>
          <w:sz w:val="22"/>
          <w:szCs w:val="22"/>
        </w:rPr>
      </w:pPr>
      <w:r w:rsidRPr="002C05A3">
        <w:rPr>
          <w:rFonts w:ascii="Arial" w:eastAsia="Calibri" w:hAnsi="Arial" w:cs="Arial"/>
          <w:bCs w:val="0"/>
          <w:color w:val="000000" w:themeColor="text1"/>
          <w:sz w:val="22"/>
          <w:szCs w:val="22"/>
        </w:rPr>
        <w:t>RESPECTO DEL PLAN DE MEJORAMIENTO</w:t>
      </w:r>
      <w:r w:rsidR="002C05A3" w:rsidRPr="002C05A3">
        <w:rPr>
          <w:rFonts w:ascii="Arial" w:eastAsia="Calibri" w:hAnsi="Arial" w:cs="Arial"/>
          <w:bCs w:val="0"/>
          <w:color w:val="000000" w:themeColor="text1"/>
          <w:sz w:val="22"/>
          <w:szCs w:val="22"/>
        </w:rPr>
        <w:t>:</w:t>
      </w:r>
    </w:p>
    <w:p w14:paraId="418C7734" w14:textId="77777777" w:rsidR="002C05A3" w:rsidRPr="002C05A3" w:rsidRDefault="002C05A3" w:rsidP="002C05A3">
      <w:pPr>
        <w:pStyle w:val="Ttulo1"/>
        <w:widowControl/>
        <w:suppressAutoHyphens w:val="0"/>
        <w:autoSpaceDN w:val="0"/>
        <w:spacing w:before="0" w:after="0"/>
        <w:rPr>
          <w:rFonts w:ascii="Arial" w:eastAsia="Calibri" w:hAnsi="Arial" w:cs="Arial"/>
          <w:bCs w:val="0"/>
          <w:color w:val="000000" w:themeColor="text1"/>
          <w:sz w:val="22"/>
          <w:szCs w:val="22"/>
        </w:rPr>
      </w:pPr>
    </w:p>
    <w:p w14:paraId="44C5D158" w14:textId="440CA98D" w:rsidR="002C05A3" w:rsidRPr="002C05A3" w:rsidRDefault="002C05A3" w:rsidP="002C05A3">
      <w:pPr>
        <w:pStyle w:val="Ttulo1"/>
        <w:widowControl/>
        <w:suppressAutoHyphens w:val="0"/>
        <w:autoSpaceDN w:val="0"/>
        <w:spacing w:before="0" w:after="0"/>
        <w:jc w:val="both"/>
        <w:rPr>
          <w:rFonts w:ascii="Arial" w:eastAsia="Arial Unicode MS" w:hAnsi="Arial" w:cs="Arial"/>
          <w:b w:val="0"/>
          <w:bCs w:val="0"/>
          <w:color w:val="000000" w:themeColor="text1"/>
          <w:sz w:val="24"/>
          <w:szCs w:val="24"/>
          <w:lang w:eastAsia="es-US"/>
        </w:rPr>
      </w:pPr>
      <w:r w:rsidRPr="002C05A3">
        <w:rPr>
          <w:rFonts w:ascii="Arial" w:eastAsia="Arial Unicode MS" w:hAnsi="Arial" w:cs="Arial"/>
          <w:b w:val="0"/>
          <w:bCs w:val="0"/>
          <w:color w:val="000000" w:themeColor="text1"/>
          <w:sz w:val="24"/>
          <w:szCs w:val="24"/>
          <w:lang w:eastAsia="es-US"/>
        </w:rPr>
        <w:t xml:space="preserve">La encargada del manejo de la caja menor envió </w:t>
      </w:r>
      <w:r w:rsidR="00FE5A99">
        <w:rPr>
          <w:rFonts w:ascii="Arial" w:eastAsia="Arial Unicode MS" w:hAnsi="Arial" w:cs="Arial"/>
          <w:b w:val="0"/>
          <w:bCs w:val="0"/>
          <w:color w:val="000000" w:themeColor="text1"/>
          <w:sz w:val="24"/>
          <w:szCs w:val="24"/>
          <w:lang w:eastAsia="es-US"/>
        </w:rPr>
        <w:t xml:space="preserve">a la Oficina de Control Interno el </w:t>
      </w:r>
      <w:r w:rsidRPr="002C05A3">
        <w:rPr>
          <w:rFonts w:ascii="Arial" w:eastAsia="Arial Unicode MS" w:hAnsi="Arial" w:cs="Arial"/>
          <w:b w:val="0"/>
          <w:bCs w:val="0"/>
          <w:color w:val="000000" w:themeColor="text1"/>
          <w:sz w:val="24"/>
          <w:szCs w:val="24"/>
          <w:lang w:eastAsia="es-US"/>
        </w:rPr>
        <w:t>plan de mejoramiento derivado del arqueo realizado en el mes de marzo, el cual fue aprobado por esta oficina con memorando radicado 20191600037923 del 02 de agosto de 2019 y al cual se le realizara seguimiento con corte a 31 de diciembre de 2019 en el mes de enero de 2020.</w:t>
      </w:r>
    </w:p>
    <w:p w14:paraId="0817BF9E" w14:textId="77777777" w:rsidR="002C05A3" w:rsidRPr="002C05A3" w:rsidRDefault="002C05A3" w:rsidP="002C05A3">
      <w:pPr>
        <w:rPr>
          <w:rFonts w:ascii="Arial" w:hAnsi="Arial" w:cs="Arial"/>
          <w:color w:val="000000" w:themeColor="text1"/>
        </w:rPr>
      </w:pPr>
    </w:p>
    <w:p w14:paraId="2CF95DD2" w14:textId="5C6DE52B" w:rsidR="000C010D" w:rsidRDefault="000C010D" w:rsidP="006C414A">
      <w:pPr>
        <w:rPr>
          <w:rFonts w:ascii="Arial" w:hAnsi="Arial" w:cs="Arial"/>
          <w:color w:val="000000" w:themeColor="text1"/>
        </w:rPr>
      </w:pPr>
    </w:p>
    <w:p w14:paraId="7EFD9C00" w14:textId="77777777" w:rsidR="006C414A" w:rsidRDefault="006C414A" w:rsidP="006C414A">
      <w:pPr>
        <w:rPr>
          <w:rFonts w:ascii="Arial" w:hAnsi="Arial" w:cs="Arial"/>
          <w:color w:val="000000" w:themeColor="text1"/>
        </w:rPr>
      </w:pPr>
    </w:p>
    <w:p w14:paraId="78323A2E" w14:textId="77777777" w:rsidR="006C414A" w:rsidRPr="003E6D29" w:rsidRDefault="006C414A" w:rsidP="006C414A">
      <w:pPr>
        <w:rPr>
          <w:rFonts w:ascii="Arial" w:hAnsi="Arial" w:cs="Arial"/>
          <w:b/>
          <w:bCs/>
          <w:color w:val="000000" w:themeColor="text1"/>
        </w:rPr>
      </w:pPr>
      <w:r w:rsidRPr="003E6D29">
        <w:rPr>
          <w:rFonts w:ascii="Arial" w:hAnsi="Arial" w:cs="Arial"/>
          <w:b/>
          <w:bCs/>
          <w:color w:val="000000" w:themeColor="text1"/>
        </w:rPr>
        <w:t xml:space="preserve">CIERRE PRESUPUESTAL DE LA VIGENCIA FISCAL 2019 </w:t>
      </w:r>
    </w:p>
    <w:p w14:paraId="39EEE5FB" w14:textId="77777777" w:rsidR="006C414A" w:rsidRDefault="006C414A" w:rsidP="006C414A">
      <w:pPr>
        <w:rPr>
          <w:rFonts w:ascii="Arial" w:hAnsi="Arial" w:cs="Arial"/>
          <w:color w:val="000000" w:themeColor="text1"/>
        </w:rPr>
      </w:pPr>
    </w:p>
    <w:p w14:paraId="1CF99DFC" w14:textId="2E966E76" w:rsidR="006C414A" w:rsidRDefault="006C414A" w:rsidP="006C414A">
      <w:pPr>
        <w:jc w:val="both"/>
        <w:rPr>
          <w:rFonts w:ascii="Arial" w:hAnsi="Arial" w:cs="Arial"/>
          <w:color w:val="000000" w:themeColor="text1"/>
        </w:rPr>
      </w:pPr>
      <w:r>
        <w:rPr>
          <w:rFonts w:ascii="Arial" w:hAnsi="Arial" w:cs="Arial"/>
          <w:color w:val="000000" w:themeColor="text1"/>
        </w:rPr>
        <w:t xml:space="preserve">Respecto del cierre y legalización de las cajas menores, establecido en </w:t>
      </w:r>
      <w:r w:rsidR="00FE5A99">
        <w:rPr>
          <w:rFonts w:ascii="Arial" w:hAnsi="Arial" w:cs="Arial"/>
          <w:color w:val="000000" w:themeColor="text1"/>
        </w:rPr>
        <w:t xml:space="preserve">numeral 2  de </w:t>
      </w:r>
      <w:r>
        <w:rPr>
          <w:rFonts w:ascii="Arial" w:hAnsi="Arial" w:cs="Arial"/>
          <w:color w:val="000000" w:themeColor="text1"/>
        </w:rPr>
        <w:t xml:space="preserve">la circular 25 del 6 de </w:t>
      </w:r>
      <w:r w:rsidR="009D278F">
        <w:rPr>
          <w:rFonts w:ascii="Arial" w:hAnsi="Arial" w:cs="Arial"/>
          <w:color w:val="000000" w:themeColor="text1"/>
        </w:rPr>
        <w:t>diciembre</w:t>
      </w:r>
      <w:r>
        <w:rPr>
          <w:rFonts w:ascii="Arial" w:hAnsi="Arial" w:cs="Arial"/>
          <w:color w:val="000000" w:themeColor="text1"/>
        </w:rPr>
        <w:t xml:space="preserve"> de 2019, </w:t>
      </w:r>
      <w:r w:rsidR="00FE5A99">
        <w:rPr>
          <w:rFonts w:ascii="Arial" w:hAnsi="Arial" w:cs="Arial"/>
          <w:color w:val="000000" w:themeColor="text1"/>
        </w:rPr>
        <w:t xml:space="preserve">esta oficina confirmo que </w:t>
      </w:r>
      <w:r>
        <w:rPr>
          <w:rFonts w:ascii="Arial" w:hAnsi="Arial" w:cs="Arial"/>
          <w:color w:val="000000" w:themeColor="text1"/>
        </w:rPr>
        <w:t xml:space="preserve">la profesional universitaria encargada de la caja menor remitió </w:t>
      </w:r>
      <w:r w:rsidR="00FE5A99">
        <w:rPr>
          <w:rFonts w:ascii="Arial" w:hAnsi="Arial" w:cs="Arial"/>
          <w:color w:val="000000" w:themeColor="text1"/>
        </w:rPr>
        <w:t xml:space="preserve">a la </w:t>
      </w:r>
      <w:r w:rsidR="001D5B95">
        <w:rPr>
          <w:rFonts w:ascii="Arial" w:hAnsi="Arial" w:cs="Arial"/>
          <w:color w:val="000000" w:themeColor="text1"/>
        </w:rPr>
        <w:t>T</w:t>
      </w:r>
      <w:r w:rsidR="00FE5A99">
        <w:rPr>
          <w:rFonts w:ascii="Arial" w:hAnsi="Arial" w:cs="Arial"/>
          <w:color w:val="000000" w:themeColor="text1"/>
        </w:rPr>
        <w:t xml:space="preserve">esorera General de la UMV </w:t>
      </w:r>
      <w:r>
        <w:rPr>
          <w:rFonts w:ascii="Arial" w:hAnsi="Arial" w:cs="Arial"/>
          <w:color w:val="000000" w:themeColor="text1"/>
        </w:rPr>
        <w:t xml:space="preserve">mediante </w:t>
      </w:r>
      <w:r w:rsidR="001D5B95">
        <w:rPr>
          <w:rFonts w:ascii="Arial" w:hAnsi="Arial" w:cs="Arial"/>
          <w:color w:val="000000" w:themeColor="text1"/>
        </w:rPr>
        <w:t>memorando</w:t>
      </w:r>
      <w:r>
        <w:rPr>
          <w:rFonts w:ascii="Arial" w:hAnsi="Arial" w:cs="Arial"/>
          <w:color w:val="000000" w:themeColor="text1"/>
        </w:rPr>
        <w:t xml:space="preserve"> 20191310056103 del 12 de diciembre de 2019 los soportes correspondientes para el cierre de la vigencia 2019, en el cual anexo 139 folios los cuales contenía entre otros “Formato control de caja menor, soportes de gastos realizados en </w:t>
      </w:r>
      <w:r w:rsidR="000E35BC">
        <w:rPr>
          <w:rFonts w:ascii="Arial" w:hAnsi="Arial" w:cs="Arial"/>
          <w:color w:val="000000" w:themeColor="text1"/>
        </w:rPr>
        <w:t>los</w:t>
      </w:r>
      <w:r>
        <w:rPr>
          <w:rFonts w:ascii="Arial" w:hAnsi="Arial" w:cs="Arial"/>
          <w:color w:val="000000" w:themeColor="text1"/>
        </w:rPr>
        <w:t xml:space="preserve"> mes</w:t>
      </w:r>
      <w:r w:rsidR="000E35BC">
        <w:rPr>
          <w:rFonts w:ascii="Arial" w:hAnsi="Arial" w:cs="Arial"/>
          <w:color w:val="000000" w:themeColor="text1"/>
        </w:rPr>
        <w:t>es</w:t>
      </w:r>
      <w:r>
        <w:rPr>
          <w:rFonts w:ascii="Arial" w:hAnsi="Arial" w:cs="Arial"/>
          <w:color w:val="000000" w:themeColor="text1"/>
        </w:rPr>
        <w:t xml:space="preserve"> de </w:t>
      </w:r>
      <w:r w:rsidR="000E35BC">
        <w:rPr>
          <w:rFonts w:ascii="Arial" w:hAnsi="Arial" w:cs="Arial"/>
          <w:color w:val="000000" w:themeColor="text1"/>
        </w:rPr>
        <w:t xml:space="preserve">octubre, noviembre y </w:t>
      </w:r>
      <w:r>
        <w:rPr>
          <w:rFonts w:ascii="Arial" w:hAnsi="Arial" w:cs="Arial"/>
          <w:color w:val="000000" w:themeColor="text1"/>
        </w:rPr>
        <w:t>diciembre</w:t>
      </w:r>
      <w:r w:rsidR="00FE5A99">
        <w:rPr>
          <w:rFonts w:ascii="Arial" w:hAnsi="Arial" w:cs="Arial"/>
          <w:color w:val="000000" w:themeColor="text1"/>
        </w:rPr>
        <w:t xml:space="preserve">, con lo cual se dio </w:t>
      </w:r>
      <w:r w:rsidR="00FE5A99">
        <w:rPr>
          <w:rFonts w:ascii="Arial" w:hAnsi="Arial" w:cs="Arial"/>
          <w:color w:val="000000" w:themeColor="text1"/>
        </w:rPr>
        <w:lastRenderedPageBreak/>
        <w:t>cumplimiento a lo señalado en la circul</w:t>
      </w:r>
      <w:r w:rsidR="00384D11">
        <w:rPr>
          <w:rFonts w:ascii="Arial" w:hAnsi="Arial" w:cs="Arial"/>
          <w:color w:val="000000" w:themeColor="text1"/>
        </w:rPr>
        <w:t>ar</w:t>
      </w:r>
      <w:r w:rsidR="00FE5A99">
        <w:rPr>
          <w:rFonts w:ascii="Arial" w:hAnsi="Arial" w:cs="Arial"/>
          <w:color w:val="000000" w:themeColor="text1"/>
        </w:rPr>
        <w:t>.</w:t>
      </w:r>
    </w:p>
    <w:p w14:paraId="0C1E0F00" w14:textId="77777777" w:rsidR="006C414A" w:rsidRPr="006C414A" w:rsidRDefault="006C414A" w:rsidP="006C414A">
      <w:pPr>
        <w:rPr>
          <w:rFonts w:ascii="Arial" w:hAnsi="Arial" w:cs="Arial"/>
          <w:color w:val="000000" w:themeColor="text1"/>
        </w:rPr>
      </w:pPr>
    </w:p>
    <w:p w14:paraId="75911189" w14:textId="77777777" w:rsidR="000C010D" w:rsidRPr="00DC4EC7" w:rsidRDefault="000C010D" w:rsidP="000C010D">
      <w:pPr>
        <w:pStyle w:val="Prrafodelista"/>
        <w:ind w:left="540"/>
        <w:rPr>
          <w:rFonts w:ascii="Arial" w:eastAsia="Arial Unicode MS" w:hAnsi="Arial" w:cs="Arial"/>
          <w:color w:val="000000" w:themeColor="text1"/>
          <w:sz w:val="24"/>
          <w:szCs w:val="24"/>
          <w:lang w:val="es-ES" w:eastAsia="es-US"/>
        </w:rPr>
      </w:pPr>
    </w:p>
    <w:p w14:paraId="595AA336" w14:textId="664B1E40" w:rsidR="000C010D" w:rsidRDefault="000C010D" w:rsidP="000C010D">
      <w:pPr>
        <w:keepNext w:val="0"/>
        <w:widowControl/>
        <w:shd w:val="clear" w:color="auto" w:fill="auto"/>
        <w:suppressAutoHyphens w:val="0"/>
        <w:overflowPunct/>
        <w:jc w:val="both"/>
        <w:textAlignment w:val="auto"/>
        <w:rPr>
          <w:rFonts w:ascii="Arial" w:eastAsia="Times New Roman" w:hAnsi="Arial" w:cs="Arial"/>
          <w:bCs/>
          <w:color w:val="000000" w:themeColor="text1"/>
          <w:lang w:val="es-ES_tradnl" w:eastAsia="es-ES"/>
        </w:rPr>
      </w:pPr>
      <w:r w:rsidRPr="00DC4EC7">
        <w:rPr>
          <w:rFonts w:ascii="Arial" w:eastAsia="Times New Roman" w:hAnsi="Arial" w:cs="Arial"/>
          <w:bCs/>
          <w:color w:val="000000" w:themeColor="text1"/>
          <w:lang w:val="es-ES_tradnl" w:eastAsia="es-ES"/>
        </w:rPr>
        <w:t>Esta oficina queda atenta a cualquier solicitud de aclaración o información adicional que se requiera sobre este requerimiento.</w:t>
      </w:r>
    </w:p>
    <w:p w14:paraId="6AD458CF" w14:textId="6F5FFC0D" w:rsidR="00857104" w:rsidRDefault="00857104" w:rsidP="000C010D">
      <w:pPr>
        <w:keepNext w:val="0"/>
        <w:widowControl/>
        <w:shd w:val="clear" w:color="auto" w:fill="auto"/>
        <w:suppressAutoHyphens w:val="0"/>
        <w:overflowPunct/>
        <w:jc w:val="both"/>
        <w:textAlignment w:val="auto"/>
        <w:rPr>
          <w:rFonts w:ascii="Arial" w:eastAsia="Times New Roman" w:hAnsi="Arial" w:cs="Arial"/>
          <w:bCs/>
          <w:color w:val="000000" w:themeColor="text1"/>
          <w:lang w:val="es-ES_tradnl" w:eastAsia="es-ES"/>
        </w:rPr>
      </w:pPr>
    </w:p>
    <w:p w14:paraId="50556C7E" w14:textId="782FFBA8" w:rsidR="00857104" w:rsidRDefault="00857104" w:rsidP="000C010D">
      <w:pPr>
        <w:keepNext w:val="0"/>
        <w:widowControl/>
        <w:shd w:val="clear" w:color="auto" w:fill="auto"/>
        <w:suppressAutoHyphens w:val="0"/>
        <w:overflowPunct/>
        <w:jc w:val="both"/>
        <w:textAlignment w:val="auto"/>
        <w:rPr>
          <w:rFonts w:ascii="Arial" w:eastAsia="Times New Roman" w:hAnsi="Arial" w:cs="Arial"/>
          <w:bCs/>
          <w:color w:val="000000" w:themeColor="text1"/>
          <w:lang w:val="es-ES_tradnl" w:eastAsia="es-ES"/>
        </w:rPr>
      </w:pPr>
    </w:p>
    <w:p w14:paraId="63D64CB9" w14:textId="2F4A363E" w:rsidR="00857104" w:rsidRDefault="00857104" w:rsidP="000C010D">
      <w:pPr>
        <w:keepNext w:val="0"/>
        <w:widowControl/>
        <w:shd w:val="clear" w:color="auto" w:fill="auto"/>
        <w:suppressAutoHyphens w:val="0"/>
        <w:overflowPunct/>
        <w:jc w:val="both"/>
        <w:textAlignment w:val="auto"/>
        <w:rPr>
          <w:rFonts w:ascii="Arial" w:eastAsia="Times New Roman" w:hAnsi="Arial" w:cs="Arial"/>
          <w:bCs/>
          <w:color w:val="000000" w:themeColor="text1"/>
          <w:lang w:val="es-ES_tradnl" w:eastAsia="es-ES"/>
        </w:rPr>
      </w:pPr>
    </w:p>
    <w:p w14:paraId="4D0FA49E" w14:textId="6C2B0ECC" w:rsidR="00857104" w:rsidRDefault="00857104" w:rsidP="000C010D">
      <w:pPr>
        <w:keepNext w:val="0"/>
        <w:widowControl/>
        <w:shd w:val="clear" w:color="auto" w:fill="auto"/>
        <w:suppressAutoHyphens w:val="0"/>
        <w:overflowPunct/>
        <w:jc w:val="both"/>
        <w:textAlignment w:val="auto"/>
        <w:rPr>
          <w:rFonts w:ascii="Arial" w:eastAsia="Times New Roman" w:hAnsi="Arial" w:cs="Arial"/>
          <w:bCs/>
          <w:color w:val="000000" w:themeColor="text1"/>
          <w:lang w:val="es-ES_tradnl" w:eastAsia="es-ES"/>
        </w:rPr>
      </w:pPr>
    </w:p>
    <w:p w14:paraId="4AE39A4D" w14:textId="77777777" w:rsidR="00857104" w:rsidRPr="00DC4EC7" w:rsidRDefault="00857104" w:rsidP="000C010D">
      <w:pPr>
        <w:keepNext w:val="0"/>
        <w:widowControl/>
        <w:shd w:val="clear" w:color="auto" w:fill="auto"/>
        <w:suppressAutoHyphens w:val="0"/>
        <w:overflowPunct/>
        <w:jc w:val="both"/>
        <w:textAlignment w:val="auto"/>
        <w:rPr>
          <w:rFonts w:ascii="Arial" w:eastAsia="Times New Roman" w:hAnsi="Arial" w:cs="Arial"/>
          <w:bCs/>
          <w:color w:val="000000" w:themeColor="text1"/>
          <w:lang w:val="es-ES_tradnl" w:eastAsia="es-ES"/>
        </w:rPr>
      </w:pPr>
    </w:p>
    <w:p w14:paraId="053444EF" w14:textId="77777777" w:rsidR="000C010D" w:rsidRPr="00DC4EC7" w:rsidRDefault="000C010D" w:rsidP="000C010D">
      <w:pPr>
        <w:jc w:val="both"/>
        <w:rPr>
          <w:rFonts w:ascii="Arial" w:hAnsi="Arial" w:cs="Arial"/>
          <w:color w:val="000000" w:themeColor="text1"/>
        </w:rPr>
      </w:pPr>
      <w:r w:rsidRPr="00DC4EC7">
        <w:rPr>
          <w:rFonts w:ascii="Arial" w:hAnsi="Arial" w:cs="Arial"/>
          <w:color w:val="000000" w:themeColor="text1"/>
        </w:rPr>
        <w:t xml:space="preserve">Cordialmente, </w:t>
      </w:r>
    </w:p>
    <w:p w14:paraId="41453108" w14:textId="77777777" w:rsidR="000C010D" w:rsidRDefault="000C010D" w:rsidP="000C010D">
      <w:pPr>
        <w:jc w:val="both"/>
        <w:rPr>
          <w:rFonts w:ascii="Arial" w:hAnsi="Arial" w:cs="Arial"/>
          <w:color w:val="000000" w:themeColor="text1"/>
        </w:rPr>
      </w:pPr>
    </w:p>
    <w:p w14:paraId="1676E031" w14:textId="77777777" w:rsidR="000C010D" w:rsidRDefault="000C010D" w:rsidP="000C010D">
      <w:pPr>
        <w:jc w:val="both"/>
        <w:rPr>
          <w:rFonts w:ascii="Arial" w:hAnsi="Arial" w:cs="Arial"/>
          <w:color w:val="000000" w:themeColor="text1"/>
        </w:rPr>
      </w:pPr>
    </w:p>
    <w:p w14:paraId="69837AEF" w14:textId="77777777" w:rsidR="000C010D" w:rsidRDefault="000C010D" w:rsidP="000C010D">
      <w:pPr>
        <w:jc w:val="both"/>
        <w:rPr>
          <w:rFonts w:ascii="Arial" w:hAnsi="Arial" w:cs="Arial"/>
          <w:color w:val="000000" w:themeColor="text1"/>
        </w:rPr>
      </w:pPr>
    </w:p>
    <w:p w14:paraId="7410196F" w14:textId="77777777" w:rsidR="000C010D" w:rsidRDefault="000C010D" w:rsidP="000C010D">
      <w:pPr>
        <w:jc w:val="both"/>
        <w:rPr>
          <w:rFonts w:ascii="Arial" w:hAnsi="Arial" w:cs="Arial"/>
          <w:color w:val="000000" w:themeColor="text1"/>
        </w:rPr>
      </w:pPr>
    </w:p>
    <w:p w14:paraId="28ACA5C5" w14:textId="77777777" w:rsidR="000C010D" w:rsidRDefault="000C010D" w:rsidP="000C010D">
      <w:pPr>
        <w:jc w:val="both"/>
        <w:rPr>
          <w:rFonts w:ascii="Arial" w:hAnsi="Arial" w:cs="Arial"/>
          <w:color w:val="000000" w:themeColor="text1"/>
        </w:rPr>
      </w:pPr>
    </w:p>
    <w:p w14:paraId="43FC21F1" w14:textId="0CD22497" w:rsidR="000C010D" w:rsidRDefault="000C010D" w:rsidP="000C010D">
      <w:pPr>
        <w:jc w:val="both"/>
        <w:rPr>
          <w:rFonts w:ascii="Arial" w:hAnsi="Arial" w:cs="Arial"/>
          <w:color w:val="000000" w:themeColor="text1"/>
        </w:rPr>
      </w:pPr>
    </w:p>
    <w:p w14:paraId="74D2676E" w14:textId="46D6D81A" w:rsidR="00425021" w:rsidRDefault="00425021" w:rsidP="000C010D">
      <w:pPr>
        <w:jc w:val="both"/>
        <w:rPr>
          <w:rFonts w:ascii="Arial" w:hAnsi="Arial" w:cs="Arial"/>
          <w:color w:val="000000" w:themeColor="text1"/>
        </w:rPr>
      </w:pPr>
    </w:p>
    <w:p w14:paraId="3B2D4213" w14:textId="77777777" w:rsidR="00425021" w:rsidRPr="00DC4EC7" w:rsidRDefault="00425021" w:rsidP="000C010D">
      <w:pPr>
        <w:jc w:val="both"/>
        <w:rPr>
          <w:rFonts w:ascii="Arial" w:hAnsi="Arial" w:cs="Arial"/>
          <w:color w:val="000000" w:themeColor="text1"/>
        </w:rPr>
      </w:pPr>
    </w:p>
    <w:p w14:paraId="3AAEE64E" w14:textId="77777777" w:rsidR="000C010D" w:rsidRPr="00DC4EC7" w:rsidRDefault="000C010D" w:rsidP="000C010D">
      <w:pPr>
        <w:jc w:val="both"/>
        <w:rPr>
          <w:color w:val="000000" w:themeColor="text1"/>
        </w:rPr>
      </w:pPr>
      <w:r w:rsidRPr="00DC4EC7">
        <w:rPr>
          <w:rFonts w:ascii="Arial" w:hAnsi="Arial" w:cs="Arial"/>
          <w:b/>
          <w:color w:val="000000" w:themeColor="text1"/>
        </w:rPr>
        <w:t>EDNA MATILDE VALLEJO GORDILLO</w:t>
      </w:r>
      <w:r w:rsidRPr="00DC4EC7">
        <w:rPr>
          <w:rFonts w:ascii="Arial" w:hAnsi="Arial" w:cs="Arial"/>
          <w:color w:val="000000" w:themeColor="text1"/>
        </w:rPr>
        <w:t xml:space="preserve"> </w:t>
      </w:r>
    </w:p>
    <w:p w14:paraId="62C60A50" w14:textId="77777777" w:rsidR="000C010D" w:rsidRPr="00DC4EC7" w:rsidRDefault="000C010D" w:rsidP="000C010D">
      <w:pPr>
        <w:jc w:val="both"/>
        <w:rPr>
          <w:rFonts w:ascii="Arial" w:hAnsi="Arial" w:cs="Arial"/>
          <w:color w:val="000000" w:themeColor="text1"/>
        </w:rPr>
      </w:pPr>
      <w:r w:rsidRPr="00DC4EC7">
        <w:rPr>
          <w:rFonts w:ascii="Arial" w:hAnsi="Arial" w:cs="Arial"/>
          <w:color w:val="000000" w:themeColor="text1"/>
        </w:rPr>
        <w:t>Jefe Oficina de Control Interno</w:t>
      </w:r>
    </w:p>
    <w:p w14:paraId="62867FF1" w14:textId="77777777" w:rsidR="000C010D" w:rsidRPr="00DC4EC7" w:rsidRDefault="000C010D" w:rsidP="000C010D">
      <w:pPr>
        <w:jc w:val="both"/>
        <w:rPr>
          <w:rFonts w:ascii="Arial" w:hAnsi="Arial" w:cs="Arial"/>
          <w:color w:val="000000" w:themeColor="text1"/>
        </w:rPr>
      </w:pPr>
    </w:p>
    <w:p w14:paraId="4C176A22" w14:textId="376B9602" w:rsidR="00857104" w:rsidRDefault="000E35BC" w:rsidP="000E35BC">
      <w:pPr>
        <w:jc w:val="both"/>
        <w:rPr>
          <w:rFonts w:ascii="Arial" w:hAnsi="Arial" w:cs="Arial"/>
          <w:color w:val="000000" w:themeColor="text1"/>
          <w:sz w:val="14"/>
          <w:szCs w:val="14"/>
        </w:rPr>
      </w:pPr>
      <w:r w:rsidRPr="005C3B9B">
        <w:rPr>
          <w:rFonts w:ascii="Arial" w:hAnsi="Arial" w:cs="Arial"/>
          <w:color w:val="000000" w:themeColor="text1"/>
          <w:sz w:val="14"/>
          <w:szCs w:val="14"/>
        </w:rPr>
        <w:t xml:space="preserve">Anexos: </w:t>
      </w:r>
      <w:r w:rsidR="00FE5A99">
        <w:rPr>
          <w:rFonts w:ascii="Arial" w:hAnsi="Arial" w:cs="Arial"/>
          <w:color w:val="000000" w:themeColor="text1"/>
          <w:sz w:val="14"/>
          <w:szCs w:val="14"/>
        </w:rPr>
        <w:t xml:space="preserve">Dos (2) </w:t>
      </w:r>
      <w:r>
        <w:rPr>
          <w:rFonts w:ascii="Arial" w:hAnsi="Arial" w:cs="Arial"/>
          <w:color w:val="000000" w:themeColor="text1"/>
          <w:sz w:val="14"/>
          <w:szCs w:val="14"/>
        </w:rPr>
        <w:t>A</w:t>
      </w:r>
      <w:r w:rsidRPr="005C3B9B">
        <w:rPr>
          <w:rFonts w:ascii="Arial" w:hAnsi="Arial" w:cs="Arial"/>
          <w:color w:val="000000" w:themeColor="text1"/>
          <w:sz w:val="14"/>
          <w:szCs w:val="14"/>
        </w:rPr>
        <w:t xml:space="preserve">ctas de reunión entre </w:t>
      </w:r>
      <w:r>
        <w:rPr>
          <w:rFonts w:ascii="Arial" w:hAnsi="Arial" w:cs="Arial"/>
          <w:color w:val="000000" w:themeColor="text1"/>
          <w:sz w:val="14"/>
          <w:szCs w:val="14"/>
        </w:rPr>
        <w:t xml:space="preserve">el profesional OCI </w:t>
      </w:r>
      <w:r w:rsidRPr="005C3B9B">
        <w:rPr>
          <w:rFonts w:ascii="Arial" w:hAnsi="Arial" w:cs="Arial"/>
          <w:color w:val="000000" w:themeColor="text1"/>
          <w:sz w:val="14"/>
          <w:szCs w:val="14"/>
        </w:rPr>
        <w:t xml:space="preserve">y </w:t>
      </w:r>
      <w:r>
        <w:rPr>
          <w:rFonts w:ascii="Arial" w:hAnsi="Arial" w:cs="Arial"/>
          <w:color w:val="000000" w:themeColor="text1"/>
          <w:sz w:val="14"/>
          <w:szCs w:val="14"/>
        </w:rPr>
        <w:t xml:space="preserve">la </w:t>
      </w:r>
      <w:r w:rsidRPr="005C3B9B">
        <w:rPr>
          <w:rFonts w:ascii="Arial" w:hAnsi="Arial" w:cs="Arial"/>
          <w:color w:val="000000" w:themeColor="text1"/>
          <w:sz w:val="14"/>
          <w:szCs w:val="14"/>
        </w:rPr>
        <w:t xml:space="preserve">responsable de la caja menor de la </w:t>
      </w:r>
      <w:r w:rsidR="00FE5A99">
        <w:rPr>
          <w:rFonts w:ascii="Arial" w:hAnsi="Arial" w:cs="Arial"/>
          <w:color w:val="000000" w:themeColor="text1"/>
          <w:sz w:val="14"/>
          <w:szCs w:val="14"/>
        </w:rPr>
        <w:t>Secretaria General</w:t>
      </w:r>
      <w:r w:rsidRPr="005C3B9B">
        <w:rPr>
          <w:rFonts w:ascii="Arial" w:hAnsi="Arial" w:cs="Arial"/>
          <w:color w:val="000000" w:themeColor="text1"/>
          <w:sz w:val="14"/>
          <w:szCs w:val="14"/>
        </w:rPr>
        <w:t>, producto de los arqueos efectuados</w:t>
      </w:r>
      <w:r>
        <w:rPr>
          <w:rFonts w:ascii="Arial" w:hAnsi="Arial" w:cs="Arial"/>
          <w:color w:val="000000" w:themeColor="text1"/>
          <w:sz w:val="14"/>
          <w:szCs w:val="14"/>
        </w:rPr>
        <w:t xml:space="preserve"> </w:t>
      </w:r>
      <w:r w:rsidR="00ED49E6">
        <w:rPr>
          <w:rFonts w:ascii="Arial" w:hAnsi="Arial" w:cs="Arial"/>
          <w:color w:val="000000" w:themeColor="text1"/>
          <w:sz w:val="14"/>
          <w:szCs w:val="14"/>
        </w:rPr>
        <w:t>así:</w:t>
      </w:r>
    </w:p>
    <w:p w14:paraId="3566A790" w14:textId="77777777" w:rsidR="00857104" w:rsidRDefault="00857104" w:rsidP="000E35BC">
      <w:pPr>
        <w:jc w:val="both"/>
        <w:rPr>
          <w:rFonts w:ascii="Arial" w:hAnsi="Arial" w:cs="Arial"/>
          <w:color w:val="000000" w:themeColor="text1"/>
          <w:sz w:val="14"/>
          <w:szCs w:val="14"/>
        </w:rPr>
      </w:pPr>
    </w:p>
    <w:p w14:paraId="6D55BD09" w14:textId="4E9B5790" w:rsidR="00ED49E6" w:rsidRDefault="00ED49E6" w:rsidP="00ED49E6">
      <w:pPr>
        <w:pStyle w:val="Prrafodelista"/>
        <w:numPr>
          <w:ilvl w:val="0"/>
          <w:numId w:val="9"/>
        </w:numPr>
        <w:rPr>
          <w:rFonts w:ascii="Arial" w:hAnsi="Arial" w:cs="Arial"/>
          <w:color w:val="000000" w:themeColor="text1"/>
          <w:sz w:val="14"/>
          <w:szCs w:val="14"/>
        </w:rPr>
      </w:pPr>
      <w:r>
        <w:rPr>
          <w:rFonts w:ascii="Arial" w:hAnsi="Arial" w:cs="Arial"/>
          <w:color w:val="000000" w:themeColor="text1"/>
          <w:sz w:val="14"/>
          <w:szCs w:val="14"/>
        </w:rPr>
        <w:t>Acta de arqueo de fecha 24 de julio de 2019</w:t>
      </w:r>
    </w:p>
    <w:p w14:paraId="3EDBD0D2" w14:textId="066646D0" w:rsidR="00ED49E6" w:rsidRDefault="00ED49E6" w:rsidP="00ED49E6">
      <w:pPr>
        <w:pStyle w:val="Prrafodelista"/>
        <w:numPr>
          <w:ilvl w:val="0"/>
          <w:numId w:val="9"/>
        </w:numPr>
        <w:rPr>
          <w:rFonts w:ascii="Arial" w:hAnsi="Arial" w:cs="Arial"/>
          <w:color w:val="000000" w:themeColor="text1"/>
          <w:sz w:val="14"/>
          <w:szCs w:val="14"/>
        </w:rPr>
      </w:pPr>
      <w:r>
        <w:rPr>
          <w:rFonts w:ascii="Arial" w:hAnsi="Arial" w:cs="Arial"/>
          <w:color w:val="000000" w:themeColor="text1"/>
          <w:sz w:val="14"/>
          <w:szCs w:val="14"/>
        </w:rPr>
        <w:t>Acta de arqueo de fecha 01 de noviembre de 2019</w:t>
      </w:r>
    </w:p>
    <w:p w14:paraId="387B0422" w14:textId="77777777" w:rsidR="00ED49E6" w:rsidRPr="00ED49E6" w:rsidRDefault="00ED49E6" w:rsidP="00ED49E6">
      <w:pPr>
        <w:rPr>
          <w:rFonts w:ascii="Arial" w:hAnsi="Arial" w:cs="Arial"/>
          <w:color w:val="000000" w:themeColor="text1"/>
          <w:sz w:val="14"/>
          <w:szCs w:val="14"/>
        </w:rPr>
      </w:pPr>
    </w:p>
    <w:p w14:paraId="7A200EE4" w14:textId="6AF3B312" w:rsidR="000E35BC" w:rsidRPr="005341E3" w:rsidRDefault="000E35BC" w:rsidP="000E35BC">
      <w:pPr>
        <w:jc w:val="both"/>
        <w:rPr>
          <w:rFonts w:ascii="Arial" w:hAnsi="Arial" w:cs="Arial"/>
          <w:color w:val="000000" w:themeColor="text1"/>
          <w:sz w:val="18"/>
          <w:szCs w:val="18"/>
        </w:rPr>
      </w:pPr>
      <w:r w:rsidRPr="004F001A">
        <w:rPr>
          <w:rFonts w:ascii="Arial" w:hAnsi="Arial" w:cs="Arial"/>
          <w:color w:val="000000" w:themeColor="text1"/>
          <w:sz w:val="14"/>
          <w:szCs w:val="14"/>
        </w:rPr>
        <w:t xml:space="preserve">CC. </w:t>
      </w:r>
      <w:r>
        <w:rPr>
          <w:rFonts w:ascii="Arial" w:hAnsi="Arial" w:cs="Arial"/>
          <w:color w:val="000000" w:themeColor="text1"/>
          <w:sz w:val="14"/>
          <w:szCs w:val="14"/>
        </w:rPr>
        <w:t>YENNY HASLEY YAZO LOZADA</w:t>
      </w:r>
      <w:r w:rsidRPr="004F001A">
        <w:rPr>
          <w:rFonts w:ascii="Arial" w:hAnsi="Arial" w:cs="Arial"/>
          <w:color w:val="000000" w:themeColor="text1"/>
          <w:sz w:val="14"/>
          <w:szCs w:val="14"/>
        </w:rPr>
        <w:t xml:space="preserve"> - Profesional Universitario</w:t>
      </w:r>
      <w:r w:rsidRPr="005341E3">
        <w:rPr>
          <w:rFonts w:ascii="Arial" w:hAnsi="Arial" w:cs="Arial"/>
          <w:color w:val="000000" w:themeColor="text1"/>
          <w:sz w:val="18"/>
          <w:szCs w:val="18"/>
        </w:rPr>
        <w:t>.</w:t>
      </w:r>
    </w:p>
    <w:p w14:paraId="3AE83079" w14:textId="77777777" w:rsidR="000E35BC" w:rsidRPr="005C3B9B" w:rsidRDefault="000E35BC" w:rsidP="000E35BC">
      <w:pPr>
        <w:jc w:val="both"/>
        <w:rPr>
          <w:rFonts w:ascii="Arial" w:hAnsi="Arial" w:cs="Arial"/>
          <w:color w:val="000000" w:themeColor="text1"/>
          <w:sz w:val="14"/>
          <w:szCs w:val="14"/>
        </w:rPr>
      </w:pPr>
    </w:p>
    <w:p w14:paraId="78985E4E" w14:textId="77777777" w:rsidR="000E35BC" w:rsidRPr="005C3B9B" w:rsidRDefault="000E35BC" w:rsidP="000E35BC">
      <w:pPr>
        <w:jc w:val="both"/>
        <w:rPr>
          <w:rFonts w:ascii="Arial" w:eastAsia="Times New Roman" w:hAnsi="Arial" w:cs="Arial"/>
          <w:color w:val="000000" w:themeColor="text1"/>
          <w:lang w:val="en-US" w:eastAsia="es-ES"/>
        </w:rPr>
      </w:pPr>
      <w:r w:rsidRPr="005C3B9B">
        <w:rPr>
          <w:rFonts w:ascii="Arial" w:hAnsi="Arial" w:cs="Arial"/>
          <w:color w:val="000000" w:themeColor="text1"/>
          <w:sz w:val="14"/>
          <w:szCs w:val="14"/>
        </w:rPr>
        <w:t>Elaboró: Wilson Alberto Martin– Contratista Contador OCI.</w:t>
      </w:r>
    </w:p>
    <w:p w14:paraId="73FB586C" w14:textId="77777777" w:rsidR="000C010D" w:rsidRPr="00DC4EC7" w:rsidRDefault="000C010D" w:rsidP="000C010D">
      <w:pPr>
        <w:pStyle w:val="Ttulo1"/>
        <w:widowControl/>
        <w:suppressAutoHyphens w:val="0"/>
        <w:autoSpaceDN w:val="0"/>
        <w:spacing w:before="0" w:after="0"/>
        <w:rPr>
          <w:rFonts w:ascii="Arial" w:eastAsia="Calibri" w:hAnsi="Arial" w:cs="Arial"/>
          <w:bCs w:val="0"/>
          <w:color w:val="000000" w:themeColor="text1"/>
          <w:sz w:val="22"/>
          <w:szCs w:val="22"/>
        </w:rPr>
      </w:pPr>
    </w:p>
    <w:p w14:paraId="0C7C1322" w14:textId="77777777" w:rsidR="000C010D" w:rsidRPr="00080FB2" w:rsidRDefault="000C010D" w:rsidP="000C010D">
      <w:pPr>
        <w:pStyle w:val="Ttulo1"/>
        <w:widowControl/>
        <w:suppressAutoHyphens w:val="0"/>
        <w:autoSpaceDN w:val="0"/>
        <w:spacing w:before="0" w:after="0"/>
        <w:ind w:left="1224"/>
        <w:rPr>
          <w:rFonts w:ascii="Arial" w:eastAsia="Calibri" w:hAnsi="Arial" w:cs="Arial"/>
          <w:bCs w:val="0"/>
          <w:color w:val="000000" w:themeColor="text1"/>
          <w:sz w:val="22"/>
          <w:szCs w:val="22"/>
        </w:rPr>
      </w:pPr>
    </w:p>
    <w:p w14:paraId="0EF6C869" w14:textId="77777777" w:rsidR="000C010D" w:rsidRPr="00080FB2" w:rsidRDefault="000C010D" w:rsidP="000C010D">
      <w:pPr>
        <w:jc w:val="both"/>
        <w:rPr>
          <w:rFonts w:ascii="Arial" w:hAnsi="Arial" w:cs="Arial"/>
          <w:color w:val="000000" w:themeColor="text1"/>
        </w:rPr>
      </w:pPr>
    </w:p>
    <w:p w14:paraId="2C731B71" w14:textId="77777777" w:rsidR="000C010D" w:rsidRDefault="000C010D" w:rsidP="000C010D">
      <w:pPr>
        <w:pStyle w:val="Prrafodelista"/>
        <w:ind w:left="792"/>
        <w:rPr>
          <w:rFonts w:ascii="Arial" w:eastAsia="Arial Unicode MS" w:hAnsi="Arial" w:cs="Arial"/>
          <w:color w:val="000000" w:themeColor="text1"/>
          <w:sz w:val="24"/>
          <w:szCs w:val="24"/>
          <w:lang w:val="es-ES" w:eastAsia="es-US"/>
        </w:rPr>
      </w:pPr>
    </w:p>
    <w:p w14:paraId="56F099D6" w14:textId="77777777" w:rsidR="000C010D" w:rsidRPr="00B136EA" w:rsidRDefault="000C010D" w:rsidP="000C010D">
      <w:pPr>
        <w:jc w:val="both"/>
        <w:textAlignment w:val="auto"/>
        <w:rPr>
          <w:rFonts w:ascii="Arial" w:eastAsia="Times New Roman" w:hAnsi="Arial" w:cs="Arial"/>
          <w:b/>
          <w:color w:val="833C0B" w:themeColor="accent2" w:themeShade="80"/>
          <w:lang w:eastAsia="es-ES"/>
        </w:rPr>
      </w:pPr>
    </w:p>
    <w:p w14:paraId="674A9423" w14:textId="77777777" w:rsidR="000C010D" w:rsidRPr="00B5086B" w:rsidRDefault="000C010D" w:rsidP="000C010D">
      <w:pPr>
        <w:rPr>
          <w:rFonts w:ascii="Arial" w:hAnsi="Arial" w:cs="Arial"/>
          <w:color w:val="000000" w:themeColor="text1"/>
        </w:rPr>
      </w:pPr>
    </w:p>
    <w:p w14:paraId="3321E40C" w14:textId="77777777" w:rsidR="000C010D" w:rsidRPr="006351BB" w:rsidRDefault="000C010D" w:rsidP="000C010D">
      <w:pPr>
        <w:keepNext w:val="0"/>
        <w:widowControl/>
        <w:shd w:val="clear" w:color="auto" w:fill="auto"/>
        <w:suppressAutoHyphens w:val="0"/>
        <w:overflowPunct/>
        <w:spacing w:before="120" w:after="120" w:line="276" w:lineRule="auto"/>
        <w:ind w:left="720"/>
        <w:jc w:val="both"/>
        <w:textAlignment w:val="auto"/>
        <w:rPr>
          <w:rFonts w:ascii="Arial" w:eastAsia="Times New Roman" w:hAnsi="Arial" w:cs="Arial"/>
          <w:b/>
          <w:sz w:val="18"/>
          <w:szCs w:val="18"/>
          <w:lang w:eastAsia="es-ES"/>
        </w:rPr>
      </w:pPr>
    </w:p>
    <w:p w14:paraId="36367853" w14:textId="77777777" w:rsidR="000C010D" w:rsidRPr="00223859" w:rsidRDefault="000C010D" w:rsidP="000C010D">
      <w:pPr>
        <w:keepNext w:val="0"/>
        <w:widowControl/>
        <w:shd w:val="clear" w:color="auto" w:fill="auto"/>
        <w:suppressAutoHyphens w:val="0"/>
        <w:overflowPunct/>
        <w:spacing w:before="120" w:after="120" w:line="276" w:lineRule="auto"/>
        <w:ind w:left="720"/>
        <w:jc w:val="both"/>
        <w:textAlignment w:val="auto"/>
        <w:rPr>
          <w:rFonts w:ascii="Arial" w:eastAsia="Times New Roman" w:hAnsi="Arial" w:cs="Arial"/>
          <w:b/>
          <w:sz w:val="18"/>
          <w:szCs w:val="18"/>
          <w:lang w:eastAsia="es-ES"/>
        </w:rPr>
      </w:pPr>
    </w:p>
    <w:p w14:paraId="62B2EB6E" w14:textId="77777777" w:rsidR="000C010D" w:rsidRPr="00AB1FAE" w:rsidRDefault="000C010D" w:rsidP="000C010D">
      <w:pPr>
        <w:rPr>
          <w:rFonts w:ascii="Arial" w:hAnsi="Arial" w:cs="Arial"/>
          <w:b/>
          <w:color w:val="000000" w:themeColor="text1"/>
          <w:sz w:val="22"/>
          <w:szCs w:val="22"/>
        </w:rPr>
      </w:pPr>
    </w:p>
    <w:p w14:paraId="04FECEA7" w14:textId="77777777" w:rsidR="000C010D" w:rsidRPr="00B136EA" w:rsidRDefault="000C010D" w:rsidP="000C010D">
      <w:pPr>
        <w:pStyle w:val="Prrafodelista"/>
        <w:ind w:left="792"/>
        <w:rPr>
          <w:rFonts w:ascii="Arial" w:hAnsi="Arial" w:cs="Arial"/>
          <w:b/>
          <w:color w:val="833C0B" w:themeColor="accent2" w:themeShade="80"/>
          <w:sz w:val="22"/>
          <w:szCs w:val="22"/>
        </w:rPr>
      </w:pPr>
      <w:r w:rsidRPr="00B136EA">
        <w:rPr>
          <w:rFonts w:ascii="Arial" w:hAnsi="Arial" w:cs="Arial"/>
          <w:b/>
          <w:color w:val="833C0B" w:themeColor="accent2" w:themeShade="80"/>
          <w:sz w:val="22"/>
          <w:szCs w:val="22"/>
        </w:rPr>
        <w:t xml:space="preserve"> </w:t>
      </w:r>
    </w:p>
    <w:p w14:paraId="3E4AA187" w14:textId="77777777" w:rsidR="000C010D" w:rsidRPr="00B136EA" w:rsidRDefault="000C010D" w:rsidP="000C010D">
      <w:pPr>
        <w:pStyle w:val="Prrafodelista"/>
        <w:ind w:left="792"/>
        <w:rPr>
          <w:rFonts w:ascii="Arial" w:hAnsi="Arial" w:cs="Arial"/>
          <w:b/>
          <w:color w:val="833C0B" w:themeColor="accent2" w:themeShade="80"/>
          <w:sz w:val="22"/>
          <w:szCs w:val="22"/>
        </w:rPr>
      </w:pPr>
    </w:p>
    <w:p w14:paraId="50238F1C" w14:textId="77777777" w:rsidR="000C010D" w:rsidRPr="00B136EA" w:rsidRDefault="000C010D" w:rsidP="000C010D">
      <w:pPr>
        <w:jc w:val="both"/>
        <w:rPr>
          <w:rFonts w:ascii="Arial" w:eastAsia="Times New Roman" w:hAnsi="Arial" w:cs="Arial"/>
          <w:color w:val="833C0B" w:themeColor="accent2" w:themeShade="80"/>
          <w:lang w:val="en-US" w:eastAsia="es-ES"/>
        </w:rPr>
      </w:pPr>
    </w:p>
    <w:p w14:paraId="39C10667" w14:textId="3D1F70AA" w:rsidR="000B3BBB" w:rsidRDefault="000B3BBB" w:rsidP="000B3BBB">
      <w:pPr>
        <w:rPr>
          <w:rFonts w:ascii="Arial" w:eastAsia="Times New Roman" w:hAnsi="Arial" w:cs="Arial"/>
          <w:lang w:val="en-US" w:eastAsia="es-ES"/>
        </w:rPr>
      </w:pPr>
    </w:p>
    <w:p w14:paraId="7A31FC07" w14:textId="6A9E8350" w:rsidR="000B3BBB" w:rsidRPr="000B3BBB" w:rsidRDefault="000B3BBB" w:rsidP="000B3BBB">
      <w:pPr>
        <w:tabs>
          <w:tab w:val="left" w:pos="5520"/>
        </w:tabs>
        <w:rPr>
          <w:rFonts w:ascii="Arial" w:eastAsia="Times New Roman" w:hAnsi="Arial" w:cs="Arial"/>
          <w:lang w:val="en-US" w:eastAsia="es-ES"/>
        </w:rPr>
      </w:pPr>
      <w:r>
        <w:rPr>
          <w:rFonts w:ascii="Arial" w:eastAsia="Times New Roman" w:hAnsi="Arial" w:cs="Arial"/>
          <w:lang w:val="en-US" w:eastAsia="es-ES"/>
        </w:rPr>
        <w:tab/>
      </w:r>
    </w:p>
    <w:sectPr w:rsidR="000B3BBB" w:rsidRPr="000B3BBB">
      <w:headerReference w:type="default" r:id="rId11"/>
      <w:footerReference w:type="default" r:id="rId12"/>
      <w:pgSz w:w="12240" w:h="15840"/>
      <w:pgMar w:top="1985" w:right="1418" w:bottom="1418" w:left="1701" w:header="709" w:footer="676"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71DF43" w14:textId="77777777" w:rsidR="00225BBA" w:rsidRDefault="00225BBA">
      <w:r>
        <w:separator/>
      </w:r>
    </w:p>
  </w:endnote>
  <w:endnote w:type="continuationSeparator" w:id="0">
    <w:p w14:paraId="07F10E3F" w14:textId="77777777" w:rsidR="00225BBA" w:rsidRDefault="00225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1"/>
    <w:family w:val="roman"/>
    <w:pitch w:val="variable"/>
  </w:font>
  <w:font w:name="Free 3 of 9">
    <w:altName w:val="Calibri"/>
    <w:panose1 w:val="00000009000000000000"/>
    <w:charset w:val="00"/>
    <w:family w:val="modern"/>
    <w:pitch w:val="variable"/>
    <w:sig w:usb0="00000003" w:usb1="00000000" w:usb2="00000000" w:usb3="00000000" w:csb0="00000001" w:csb1="00000000"/>
  </w:font>
  <w:font w:name="Andale Sans UI">
    <w:panose1 w:val="00000000000000000000"/>
    <w:charset w:val="00"/>
    <w:family w:val="roman"/>
    <w:notTrueType/>
    <w:pitch w:val="default"/>
  </w:font>
  <w:font w:name="Lucidasans">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C8169" w14:textId="77777777" w:rsidR="007848B4" w:rsidRPr="00CC448A" w:rsidRDefault="009B5B1E">
    <w:pPr>
      <w:pStyle w:val="LO-Normal"/>
      <w:tabs>
        <w:tab w:val="center" w:pos="4419"/>
        <w:tab w:val="right" w:pos="8838"/>
      </w:tabs>
      <w:spacing w:after="0" w:line="180" w:lineRule="exact"/>
      <w:jc w:val="both"/>
      <w:rPr>
        <w:rFonts w:ascii="Arial" w:hAnsi="Arial" w:cs="Arial"/>
        <w:sz w:val="16"/>
        <w:szCs w:val="16"/>
      </w:rPr>
    </w:pPr>
    <w:r w:rsidRPr="00CC448A">
      <w:rPr>
        <w:rFonts w:ascii="Arial" w:hAnsi="Arial" w:cs="Arial"/>
        <w:noProof/>
        <w:sz w:val="16"/>
        <w:szCs w:val="16"/>
        <w:lang w:eastAsia="es-CO"/>
      </w:rPr>
      <w:drawing>
        <wp:anchor distT="0" distB="0" distL="0" distR="0" simplePos="0" relativeHeight="251659264" behindDoc="0" locked="0" layoutInCell="1" allowOverlap="1" wp14:anchorId="5AA64FAC" wp14:editId="394B70B2">
          <wp:simplePos x="0" y="0"/>
          <wp:positionH relativeFrom="column">
            <wp:posOffset>4996815</wp:posOffset>
          </wp:positionH>
          <wp:positionV relativeFrom="paragraph">
            <wp:posOffset>635</wp:posOffset>
          </wp:positionV>
          <wp:extent cx="791845" cy="543560"/>
          <wp:effectExtent l="0" t="0" r="0" b="0"/>
          <wp:wrapNone/>
          <wp:docPr id="2" name="Image1" descr="aaa-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aaa-01"/>
                  <pic:cNvPicPr>
                    <a:picLocks noChangeAspect="1" noChangeArrowheads="1"/>
                  </pic:cNvPicPr>
                </pic:nvPicPr>
                <pic:blipFill>
                  <a:blip r:embed="rId1"/>
                  <a:srcRect t="12105"/>
                  <a:stretch>
                    <a:fillRect/>
                  </a:stretch>
                </pic:blipFill>
                <pic:spPr bwMode="auto">
                  <a:xfrm>
                    <a:off x="0" y="0"/>
                    <a:ext cx="791845" cy="543560"/>
                  </a:xfrm>
                  <a:prstGeom prst="rect">
                    <a:avLst/>
                  </a:prstGeom>
                </pic:spPr>
              </pic:pic>
            </a:graphicData>
          </a:graphic>
        </wp:anchor>
      </w:drawing>
    </w:r>
    <w:r w:rsidRPr="00CC448A">
      <w:rPr>
        <w:rFonts w:ascii="Arial" w:hAnsi="Arial" w:cs="Arial"/>
        <w:sz w:val="16"/>
        <w:szCs w:val="16"/>
      </w:rPr>
      <w:t>Calle 26 No. 57-41 Torre 8 Pisos 7-8 CEMSA - C.P. 111321</w:t>
    </w:r>
  </w:p>
  <w:p w14:paraId="17FDDE57" w14:textId="4F677AE5" w:rsidR="0076757F" w:rsidRPr="00CC448A" w:rsidRDefault="009B5B1E">
    <w:pPr>
      <w:pStyle w:val="LO-Normal"/>
      <w:tabs>
        <w:tab w:val="right" w:pos="5103"/>
      </w:tabs>
      <w:spacing w:after="0" w:line="180" w:lineRule="exact"/>
      <w:ind w:right="1041"/>
      <w:jc w:val="both"/>
      <w:rPr>
        <w:rFonts w:ascii="Arial" w:hAnsi="Arial" w:cs="Arial"/>
        <w:sz w:val="16"/>
        <w:szCs w:val="16"/>
      </w:rPr>
    </w:pPr>
    <w:proofErr w:type="spellStart"/>
    <w:r w:rsidRPr="00CC448A">
      <w:rPr>
        <w:rFonts w:ascii="Arial" w:hAnsi="Arial" w:cs="Arial"/>
        <w:sz w:val="16"/>
        <w:szCs w:val="16"/>
      </w:rPr>
      <w:t>Pbx</w:t>
    </w:r>
    <w:proofErr w:type="spellEnd"/>
    <w:r w:rsidRPr="00CC448A">
      <w:rPr>
        <w:rFonts w:ascii="Arial" w:hAnsi="Arial" w:cs="Arial"/>
        <w:sz w:val="16"/>
        <w:szCs w:val="16"/>
      </w:rPr>
      <w:t>: 3779555 - Información: Línea 195</w:t>
    </w:r>
    <w:r w:rsidRPr="00CC448A">
      <w:rPr>
        <w:rFonts w:ascii="Arial" w:hAnsi="Arial" w:cs="Arial"/>
        <w:sz w:val="16"/>
        <w:szCs w:val="16"/>
      </w:rPr>
      <w:tab/>
      <w:t xml:space="preserve">          </w:t>
    </w:r>
    <w:r w:rsidRPr="00CC448A">
      <w:rPr>
        <w:rFonts w:ascii="Arial" w:hAnsi="Arial" w:cs="Arial"/>
        <w:sz w:val="16"/>
        <w:szCs w:val="16"/>
      </w:rPr>
      <w:tab/>
      <w:t>GDO</w:t>
    </w:r>
    <w:r w:rsidR="0076757F" w:rsidRPr="00CC448A">
      <w:rPr>
        <w:rFonts w:ascii="Arial" w:hAnsi="Arial" w:cs="Arial"/>
        <w:sz w:val="16"/>
        <w:szCs w:val="16"/>
      </w:rPr>
      <w:t>C</w:t>
    </w:r>
    <w:r w:rsidRPr="00CC448A">
      <w:rPr>
        <w:rFonts w:ascii="Arial" w:hAnsi="Arial" w:cs="Arial"/>
        <w:sz w:val="16"/>
        <w:szCs w:val="16"/>
      </w:rPr>
      <w:t>-FM-00</w:t>
    </w:r>
    <w:r w:rsidR="0076757F" w:rsidRPr="00CC448A">
      <w:rPr>
        <w:rFonts w:ascii="Arial" w:hAnsi="Arial" w:cs="Arial"/>
        <w:sz w:val="16"/>
        <w:szCs w:val="16"/>
      </w:rPr>
      <w:t>5</w:t>
    </w:r>
  </w:p>
  <w:p w14:paraId="1B1F947D" w14:textId="77777777" w:rsidR="007848B4" w:rsidRPr="00CC448A" w:rsidRDefault="009B5B1E">
    <w:pPr>
      <w:pStyle w:val="LO-Normal"/>
      <w:tabs>
        <w:tab w:val="right" w:pos="5103"/>
      </w:tabs>
      <w:spacing w:after="0" w:line="180" w:lineRule="exact"/>
      <w:ind w:right="1041"/>
      <w:jc w:val="both"/>
      <w:rPr>
        <w:rFonts w:ascii="Arial" w:hAnsi="Arial" w:cs="Arial"/>
        <w:sz w:val="16"/>
        <w:szCs w:val="16"/>
      </w:rPr>
    </w:pPr>
    <w:r w:rsidRPr="00CC448A">
      <w:rPr>
        <w:rFonts w:ascii="Arial" w:hAnsi="Arial" w:cs="Arial"/>
        <w:sz w:val="16"/>
        <w:szCs w:val="16"/>
      </w:rPr>
      <w:t>www.umv.gov.co</w:t>
    </w:r>
    <w:r w:rsidRPr="00CC448A">
      <w:rPr>
        <w:rFonts w:ascii="Arial" w:hAnsi="Arial" w:cs="Arial"/>
        <w:sz w:val="16"/>
        <w:szCs w:val="16"/>
      </w:rPr>
      <w:tab/>
    </w:r>
    <w:r w:rsidRPr="00CC448A">
      <w:rPr>
        <w:rFonts w:ascii="Arial" w:hAnsi="Arial" w:cs="Arial"/>
        <w:sz w:val="16"/>
        <w:szCs w:val="16"/>
      </w:rPr>
      <w:tab/>
      <w:t xml:space="preserve">Página </w:t>
    </w:r>
    <w:r w:rsidRPr="00CC448A">
      <w:rPr>
        <w:rFonts w:ascii="Arial" w:hAnsi="Arial" w:cs="Arial"/>
        <w:sz w:val="16"/>
        <w:szCs w:val="16"/>
      </w:rPr>
      <w:fldChar w:fldCharType="begin"/>
    </w:r>
    <w:r w:rsidRPr="00CC448A">
      <w:rPr>
        <w:rFonts w:ascii="Arial" w:hAnsi="Arial" w:cs="Arial"/>
        <w:sz w:val="16"/>
        <w:szCs w:val="16"/>
      </w:rPr>
      <w:instrText>PAGE</w:instrText>
    </w:r>
    <w:r w:rsidRPr="00CC448A">
      <w:rPr>
        <w:rFonts w:ascii="Arial" w:hAnsi="Arial" w:cs="Arial"/>
        <w:sz w:val="16"/>
        <w:szCs w:val="16"/>
      </w:rPr>
      <w:fldChar w:fldCharType="separate"/>
    </w:r>
    <w:r w:rsidR="0076757F" w:rsidRPr="00CC448A">
      <w:rPr>
        <w:rFonts w:ascii="Arial" w:hAnsi="Arial" w:cs="Arial"/>
        <w:noProof/>
        <w:sz w:val="16"/>
        <w:szCs w:val="16"/>
      </w:rPr>
      <w:t>1</w:t>
    </w:r>
    <w:r w:rsidRPr="00CC448A">
      <w:rPr>
        <w:rFonts w:ascii="Arial" w:hAnsi="Arial" w:cs="Arial"/>
        <w:sz w:val="16"/>
        <w:szCs w:val="16"/>
      </w:rPr>
      <w:fldChar w:fldCharType="end"/>
    </w:r>
    <w:r w:rsidRPr="00CC448A">
      <w:rPr>
        <w:rFonts w:ascii="Arial" w:hAnsi="Arial" w:cs="Arial"/>
        <w:sz w:val="16"/>
        <w:szCs w:val="16"/>
      </w:rPr>
      <w:t xml:space="preserve"> de </w:t>
    </w:r>
    <w:r w:rsidRPr="00CC448A">
      <w:rPr>
        <w:rFonts w:ascii="Arial" w:hAnsi="Arial" w:cs="Arial"/>
        <w:sz w:val="16"/>
        <w:szCs w:val="16"/>
      </w:rPr>
      <w:fldChar w:fldCharType="begin"/>
    </w:r>
    <w:r w:rsidRPr="00CC448A">
      <w:rPr>
        <w:rFonts w:ascii="Arial" w:hAnsi="Arial" w:cs="Arial"/>
        <w:sz w:val="16"/>
        <w:szCs w:val="16"/>
      </w:rPr>
      <w:instrText>NUMPAGES</w:instrText>
    </w:r>
    <w:r w:rsidRPr="00CC448A">
      <w:rPr>
        <w:rFonts w:ascii="Arial" w:hAnsi="Arial" w:cs="Arial"/>
        <w:sz w:val="16"/>
        <w:szCs w:val="16"/>
      </w:rPr>
      <w:fldChar w:fldCharType="separate"/>
    </w:r>
    <w:r w:rsidR="0076757F" w:rsidRPr="00CC448A">
      <w:rPr>
        <w:rFonts w:ascii="Arial" w:hAnsi="Arial" w:cs="Arial"/>
        <w:noProof/>
        <w:sz w:val="16"/>
        <w:szCs w:val="16"/>
      </w:rPr>
      <w:t>1</w:t>
    </w:r>
    <w:r w:rsidRPr="00CC448A">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DB5668" w14:textId="77777777" w:rsidR="00225BBA" w:rsidRDefault="00225BBA">
      <w:r>
        <w:separator/>
      </w:r>
    </w:p>
  </w:footnote>
  <w:footnote w:type="continuationSeparator" w:id="0">
    <w:p w14:paraId="1F31A3BD" w14:textId="77777777" w:rsidR="00225BBA" w:rsidRDefault="00225B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5C582" w14:textId="2AC2267B" w:rsidR="007848B4" w:rsidRPr="00836A5C" w:rsidRDefault="00CC448A">
    <w:pPr>
      <w:contextualSpacing/>
      <w:jc w:val="right"/>
      <w:rPr>
        <w:rFonts w:ascii="Arial" w:hAnsi="Arial" w:cs="Arial"/>
      </w:rPr>
    </w:pPr>
    <w:r>
      <w:rPr>
        <w:rFonts w:ascii="Free 3 of 9" w:hAnsi="Free 3 of 9"/>
        <w:noProof/>
        <w:sz w:val="28"/>
      </w:rPr>
      <w:drawing>
        <wp:anchor distT="0" distB="0" distL="114300" distR="114300" simplePos="0" relativeHeight="251657216" behindDoc="0" locked="0" layoutInCell="1" allowOverlap="1" wp14:anchorId="754B16AB" wp14:editId="3E0EB726">
          <wp:simplePos x="0" y="0"/>
          <wp:positionH relativeFrom="margin">
            <wp:align>center</wp:align>
          </wp:positionH>
          <wp:positionV relativeFrom="paragraph">
            <wp:posOffset>-221615</wp:posOffset>
          </wp:positionV>
          <wp:extent cx="885825" cy="885825"/>
          <wp:effectExtent l="0" t="0" r="9525" b="952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jpg"/>
                  <pic:cNvPicPr/>
                </pic:nvPicPr>
                <pic:blipFill>
                  <a:blip r:embed="rId1">
                    <a:extLst>
                      <a:ext uri="{28A0092B-C50C-407E-A947-70E740481C1C}">
                        <a14:useLocalDpi xmlns:a14="http://schemas.microsoft.com/office/drawing/2010/main" val="0"/>
                      </a:ext>
                    </a:extLst>
                  </a:blip>
                  <a:stretch>
                    <a:fillRect/>
                  </a:stretch>
                </pic:blipFill>
                <pic:spPr>
                  <a:xfrm>
                    <a:off x="0" y="0"/>
                    <a:ext cx="885825" cy="885825"/>
                  </a:xfrm>
                  <a:prstGeom prst="rect">
                    <a:avLst/>
                  </a:prstGeom>
                </pic:spPr>
              </pic:pic>
            </a:graphicData>
          </a:graphic>
          <wp14:sizeRelH relativeFrom="page">
            <wp14:pctWidth>0</wp14:pctWidth>
          </wp14:sizeRelH>
          <wp14:sizeRelV relativeFrom="page">
            <wp14:pctHeight>0</wp14:pctHeight>
          </wp14:sizeRelV>
        </wp:anchor>
      </w:drawing>
    </w:r>
    <w:r w:rsidR="00836A5C" w:rsidRPr="00836A5C">
      <w:rPr>
        <w:rFonts w:ascii="Free 3 of 9" w:hAnsi="Free 3 of 9"/>
        <w:sz w:val="28"/>
      </w:rPr>
      <w:t>*20191600057943*</w:t>
    </w:r>
  </w:p>
  <w:p w14:paraId="2BE70756" w14:textId="77777777" w:rsidR="007848B4" w:rsidRDefault="009B5B1E">
    <w:pPr>
      <w:contextualSpacing/>
      <w:jc w:val="right"/>
    </w:pPr>
    <w:r>
      <w:rPr>
        <w:rFonts w:ascii="Arial" w:hAnsi="Arial"/>
        <w:sz w:val="14"/>
        <w:szCs w:val="14"/>
      </w:rPr>
      <w:t>Al contestar por favor cite estos datos:</w:t>
    </w:r>
  </w:p>
  <w:p w14:paraId="5911326D" w14:textId="77777777" w:rsidR="007848B4" w:rsidRDefault="009B5B1E">
    <w:pPr>
      <w:contextualSpacing/>
      <w:jc w:val="right"/>
    </w:pPr>
    <w:r>
      <w:rPr>
        <w:rFonts w:ascii="Arial" w:hAnsi="Arial"/>
        <w:sz w:val="20"/>
        <w:szCs w:val="20"/>
      </w:rPr>
      <w:t xml:space="preserve">Radicado: </w:t>
    </w:r>
    <w:r>
      <w:rPr>
        <w:rFonts w:ascii="Arial" w:eastAsia="Andale Sans UI" w:hAnsi="Arial" w:cs="Lucidasans"/>
        <w:b/>
        <w:bCs/>
        <w:sz w:val="28"/>
        <w:szCs w:val="28"/>
      </w:rPr>
      <w:t>20191600057943</w:t>
    </w:r>
  </w:p>
  <w:p w14:paraId="03C864AE" w14:textId="77777777" w:rsidR="007848B4" w:rsidRDefault="009B5B1E">
    <w:pPr>
      <w:contextualSpacing/>
      <w:jc w:val="right"/>
    </w:pPr>
    <w:r>
      <w:rPr>
        <w:rFonts w:ascii="Arial" w:hAnsi="Arial"/>
        <w:sz w:val="20"/>
        <w:szCs w:val="20"/>
      </w:rPr>
      <w:t xml:space="preserve">Fecha: </w:t>
    </w:r>
    <w:r>
      <w:rPr>
        <w:rFonts w:ascii="Arial" w:eastAsia="Andale Sans UI" w:hAnsi="Arial" w:cs="Lucidasans"/>
        <w:b/>
        <w:bCs/>
        <w:sz w:val="20"/>
        <w:szCs w:val="20"/>
      </w:rPr>
      <w:t>30-12-2019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1341B"/>
    <w:multiLevelType w:val="hybridMultilevel"/>
    <w:tmpl w:val="4566C50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66F5D98"/>
    <w:multiLevelType w:val="multilevel"/>
    <w:tmpl w:val="C9126F78"/>
    <w:lvl w:ilvl="0">
      <w:start w:val="1"/>
      <w:numFmt w:val="decimal"/>
      <w:lvlText w:val="%1."/>
      <w:lvlJc w:val="left"/>
      <w:pPr>
        <w:ind w:left="360" w:hanging="360"/>
      </w:pPr>
    </w:lvl>
    <w:lvl w:ilvl="1">
      <w:start w:val="1"/>
      <w:numFmt w:val="decimal"/>
      <w:lvlText w:val="%1.%2."/>
      <w:lvlJc w:val="left"/>
      <w:pPr>
        <w:ind w:left="792" w:hanging="432"/>
      </w:pPr>
      <w:rPr>
        <w:rFonts w:ascii="Arial" w:hAnsi="Arial" w:cs="Arial"/>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8540E93"/>
    <w:multiLevelType w:val="hybridMultilevel"/>
    <w:tmpl w:val="9AC8614A"/>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 w15:restartNumberingAfterBreak="0">
    <w:nsid w:val="23D37CCB"/>
    <w:multiLevelType w:val="hybridMultilevel"/>
    <w:tmpl w:val="BAA6E0D2"/>
    <w:lvl w:ilvl="0" w:tplc="240A000B">
      <w:start w:val="1"/>
      <w:numFmt w:val="bullet"/>
      <w:lvlText w:val=""/>
      <w:lvlJc w:val="left"/>
      <w:pPr>
        <w:ind w:left="1509" w:hanging="360"/>
      </w:pPr>
      <w:rPr>
        <w:rFonts w:ascii="Wingdings" w:hAnsi="Wingdings" w:hint="default"/>
      </w:rPr>
    </w:lvl>
    <w:lvl w:ilvl="1" w:tplc="240A0003" w:tentative="1">
      <w:start w:val="1"/>
      <w:numFmt w:val="bullet"/>
      <w:lvlText w:val="o"/>
      <w:lvlJc w:val="left"/>
      <w:pPr>
        <w:ind w:left="2229" w:hanging="360"/>
      </w:pPr>
      <w:rPr>
        <w:rFonts w:ascii="Courier New" w:hAnsi="Courier New" w:cs="Courier New" w:hint="default"/>
      </w:rPr>
    </w:lvl>
    <w:lvl w:ilvl="2" w:tplc="240A0005" w:tentative="1">
      <w:start w:val="1"/>
      <w:numFmt w:val="bullet"/>
      <w:lvlText w:val=""/>
      <w:lvlJc w:val="left"/>
      <w:pPr>
        <w:ind w:left="2949" w:hanging="360"/>
      </w:pPr>
      <w:rPr>
        <w:rFonts w:ascii="Wingdings" w:hAnsi="Wingdings" w:hint="default"/>
      </w:rPr>
    </w:lvl>
    <w:lvl w:ilvl="3" w:tplc="240A0001" w:tentative="1">
      <w:start w:val="1"/>
      <w:numFmt w:val="bullet"/>
      <w:lvlText w:val=""/>
      <w:lvlJc w:val="left"/>
      <w:pPr>
        <w:ind w:left="3669" w:hanging="360"/>
      </w:pPr>
      <w:rPr>
        <w:rFonts w:ascii="Symbol" w:hAnsi="Symbol" w:hint="default"/>
      </w:rPr>
    </w:lvl>
    <w:lvl w:ilvl="4" w:tplc="240A0003" w:tentative="1">
      <w:start w:val="1"/>
      <w:numFmt w:val="bullet"/>
      <w:lvlText w:val="o"/>
      <w:lvlJc w:val="left"/>
      <w:pPr>
        <w:ind w:left="4389" w:hanging="360"/>
      </w:pPr>
      <w:rPr>
        <w:rFonts w:ascii="Courier New" w:hAnsi="Courier New" w:cs="Courier New" w:hint="default"/>
      </w:rPr>
    </w:lvl>
    <w:lvl w:ilvl="5" w:tplc="240A0005" w:tentative="1">
      <w:start w:val="1"/>
      <w:numFmt w:val="bullet"/>
      <w:lvlText w:val=""/>
      <w:lvlJc w:val="left"/>
      <w:pPr>
        <w:ind w:left="5109" w:hanging="360"/>
      </w:pPr>
      <w:rPr>
        <w:rFonts w:ascii="Wingdings" w:hAnsi="Wingdings" w:hint="default"/>
      </w:rPr>
    </w:lvl>
    <w:lvl w:ilvl="6" w:tplc="240A0001" w:tentative="1">
      <w:start w:val="1"/>
      <w:numFmt w:val="bullet"/>
      <w:lvlText w:val=""/>
      <w:lvlJc w:val="left"/>
      <w:pPr>
        <w:ind w:left="5829" w:hanging="360"/>
      </w:pPr>
      <w:rPr>
        <w:rFonts w:ascii="Symbol" w:hAnsi="Symbol" w:hint="default"/>
      </w:rPr>
    </w:lvl>
    <w:lvl w:ilvl="7" w:tplc="240A0003" w:tentative="1">
      <w:start w:val="1"/>
      <w:numFmt w:val="bullet"/>
      <w:lvlText w:val="o"/>
      <w:lvlJc w:val="left"/>
      <w:pPr>
        <w:ind w:left="6549" w:hanging="360"/>
      </w:pPr>
      <w:rPr>
        <w:rFonts w:ascii="Courier New" w:hAnsi="Courier New" w:cs="Courier New" w:hint="default"/>
      </w:rPr>
    </w:lvl>
    <w:lvl w:ilvl="8" w:tplc="240A0005" w:tentative="1">
      <w:start w:val="1"/>
      <w:numFmt w:val="bullet"/>
      <w:lvlText w:val=""/>
      <w:lvlJc w:val="left"/>
      <w:pPr>
        <w:ind w:left="7269" w:hanging="360"/>
      </w:pPr>
      <w:rPr>
        <w:rFonts w:ascii="Wingdings" w:hAnsi="Wingdings" w:hint="default"/>
      </w:rPr>
    </w:lvl>
  </w:abstractNum>
  <w:abstractNum w:abstractNumId="4" w15:restartNumberingAfterBreak="0">
    <w:nsid w:val="4E9C7437"/>
    <w:multiLevelType w:val="multilevel"/>
    <w:tmpl w:val="8BAE0F28"/>
    <w:lvl w:ilvl="0">
      <w:numFmt w:val="bullet"/>
      <w:lvlText w:val=""/>
      <w:lvlJc w:val="left"/>
      <w:pPr>
        <w:ind w:left="708" w:hanging="360"/>
      </w:pPr>
      <w:rPr>
        <w:rFonts w:ascii="Symbol" w:hAnsi="Symbol"/>
        <w:color w:val="auto"/>
      </w:rPr>
    </w:lvl>
    <w:lvl w:ilvl="1">
      <w:numFmt w:val="bullet"/>
      <w:lvlText w:val="o"/>
      <w:lvlJc w:val="left"/>
      <w:pPr>
        <w:ind w:left="1428" w:hanging="360"/>
      </w:pPr>
      <w:rPr>
        <w:rFonts w:ascii="Courier New" w:hAnsi="Courier New" w:cs="Courier New"/>
      </w:rPr>
    </w:lvl>
    <w:lvl w:ilvl="2">
      <w:numFmt w:val="bullet"/>
      <w:lvlText w:val=""/>
      <w:lvlJc w:val="left"/>
      <w:pPr>
        <w:ind w:left="2148" w:hanging="360"/>
      </w:pPr>
      <w:rPr>
        <w:rFonts w:ascii="Wingdings" w:hAnsi="Wingdings"/>
      </w:rPr>
    </w:lvl>
    <w:lvl w:ilvl="3">
      <w:numFmt w:val="bullet"/>
      <w:lvlText w:val=""/>
      <w:lvlJc w:val="left"/>
      <w:pPr>
        <w:ind w:left="2868" w:hanging="360"/>
      </w:pPr>
      <w:rPr>
        <w:rFonts w:ascii="Symbol" w:hAnsi="Symbol"/>
      </w:rPr>
    </w:lvl>
    <w:lvl w:ilvl="4">
      <w:numFmt w:val="bullet"/>
      <w:lvlText w:val="o"/>
      <w:lvlJc w:val="left"/>
      <w:pPr>
        <w:ind w:left="3588" w:hanging="360"/>
      </w:pPr>
      <w:rPr>
        <w:rFonts w:ascii="Courier New" w:hAnsi="Courier New" w:cs="Courier New"/>
      </w:rPr>
    </w:lvl>
    <w:lvl w:ilvl="5">
      <w:numFmt w:val="bullet"/>
      <w:lvlText w:val=""/>
      <w:lvlJc w:val="left"/>
      <w:pPr>
        <w:ind w:left="4308" w:hanging="360"/>
      </w:pPr>
      <w:rPr>
        <w:rFonts w:ascii="Wingdings" w:hAnsi="Wingdings"/>
      </w:rPr>
    </w:lvl>
    <w:lvl w:ilvl="6">
      <w:numFmt w:val="bullet"/>
      <w:lvlText w:val=""/>
      <w:lvlJc w:val="left"/>
      <w:pPr>
        <w:ind w:left="5028" w:hanging="360"/>
      </w:pPr>
      <w:rPr>
        <w:rFonts w:ascii="Symbol" w:hAnsi="Symbol"/>
      </w:rPr>
    </w:lvl>
    <w:lvl w:ilvl="7">
      <w:numFmt w:val="bullet"/>
      <w:lvlText w:val="o"/>
      <w:lvlJc w:val="left"/>
      <w:pPr>
        <w:ind w:left="5748" w:hanging="360"/>
      </w:pPr>
      <w:rPr>
        <w:rFonts w:ascii="Courier New" w:hAnsi="Courier New" w:cs="Courier New"/>
      </w:rPr>
    </w:lvl>
    <w:lvl w:ilvl="8">
      <w:numFmt w:val="bullet"/>
      <w:lvlText w:val=""/>
      <w:lvlJc w:val="left"/>
      <w:pPr>
        <w:ind w:left="6468" w:hanging="360"/>
      </w:pPr>
      <w:rPr>
        <w:rFonts w:ascii="Wingdings" w:hAnsi="Wingdings"/>
      </w:rPr>
    </w:lvl>
  </w:abstractNum>
  <w:abstractNum w:abstractNumId="5" w15:restartNumberingAfterBreak="0">
    <w:nsid w:val="5AAD5AA1"/>
    <w:multiLevelType w:val="multilevel"/>
    <w:tmpl w:val="4E20A720"/>
    <w:lvl w:ilvl="0">
      <w:start w:val="2"/>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63D3505C"/>
    <w:multiLevelType w:val="hybridMultilevel"/>
    <w:tmpl w:val="842E3C14"/>
    <w:lvl w:ilvl="0" w:tplc="44280AA8">
      <w:start w:val="1"/>
      <w:numFmt w:val="decimal"/>
      <w:lvlText w:val="%1."/>
      <w:lvlJc w:val="left"/>
      <w:pPr>
        <w:ind w:left="720" w:hanging="360"/>
      </w:pPr>
      <w:rPr>
        <w:rFonts w:ascii="Arial" w:hAnsi="Arial" w:cs="Arial" w:hint="default"/>
        <w:b w:val="0"/>
        <w:bCs/>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64042B03"/>
    <w:multiLevelType w:val="multilevel"/>
    <w:tmpl w:val="C22C967E"/>
    <w:lvl w:ilvl="0">
      <w:start w:val="1"/>
      <w:numFmt w:val="decimal"/>
      <w:lvlText w:val="%1."/>
      <w:lvlJc w:val="left"/>
      <w:pPr>
        <w:ind w:left="720" w:hanging="360"/>
      </w:pPr>
      <w:rPr>
        <w:b/>
        <w:i w:val="0"/>
        <w:color w:val="000000" w:themeColor="text1"/>
      </w:r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8" w15:restartNumberingAfterBreak="0">
    <w:nsid w:val="6D8A263E"/>
    <w:multiLevelType w:val="multilevel"/>
    <w:tmpl w:val="1F4622C6"/>
    <w:lvl w:ilvl="0">
      <w:start w:val="1"/>
      <w:numFmt w:val="decimal"/>
      <w:lvlText w:val="%1."/>
      <w:lvlJc w:val="left"/>
      <w:pPr>
        <w:ind w:left="720" w:hanging="360"/>
      </w:pPr>
      <w:rPr>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7"/>
  </w:num>
  <w:num w:numId="2">
    <w:abstractNumId w:val="8"/>
  </w:num>
  <w:num w:numId="3">
    <w:abstractNumId w:val="1"/>
  </w:num>
  <w:num w:numId="4">
    <w:abstractNumId w:val="4"/>
  </w:num>
  <w:num w:numId="5">
    <w:abstractNumId w:val="6"/>
  </w:num>
  <w:num w:numId="6">
    <w:abstractNumId w:val="5"/>
  </w:num>
  <w:num w:numId="7">
    <w:abstractNumId w:val="2"/>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8B4"/>
    <w:rsid w:val="000B3BBB"/>
    <w:rsid w:val="000C010D"/>
    <w:rsid w:val="000E35BC"/>
    <w:rsid w:val="00194055"/>
    <w:rsid w:val="001B7B15"/>
    <w:rsid w:val="001D5B95"/>
    <w:rsid w:val="001D64D1"/>
    <w:rsid w:val="001E39B4"/>
    <w:rsid w:val="00225BBA"/>
    <w:rsid w:val="002C05A3"/>
    <w:rsid w:val="00384D11"/>
    <w:rsid w:val="00425021"/>
    <w:rsid w:val="004F623B"/>
    <w:rsid w:val="00527BA7"/>
    <w:rsid w:val="00651ED6"/>
    <w:rsid w:val="006C414A"/>
    <w:rsid w:val="006D2732"/>
    <w:rsid w:val="0072024A"/>
    <w:rsid w:val="007472F7"/>
    <w:rsid w:val="0076757F"/>
    <w:rsid w:val="007848B4"/>
    <w:rsid w:val="00815ECA"/>
    <w:rsid w:val="00836A5C"/>
    <w:rsid w:val="00857104"/>
    <w:rsid w:val="00921B6F"/>
    <w:rsid w:val="009A5F9E"/>
    <w:rsid w:val="009B5B1E"/>
    <w:rsid w:val="009D2203"/>
    <w:rsid w:val="009D278F"/>
    <w:rsid w:val="00A44572"/>
    <w:rsid w:val="00A706A9"/>
    <w:rsid w:val="00B04693"/>
    <w:rsid w:val="00BF0295"/>
    <w:rsid w:val="00CC448A"/>
    <w:rsid w:val="00D124B7"/>
    <w:rsid w:val="00DD331B"/>
    <w:rsid w:val="00E10E83"/>
    <w:rsid w:val="00E71109"/>
    <w:rsid w:val="00EB07BD"/>
    <w:rsid w:val="00ED0BF8"/>
    <w:rsid w:val="00ED49E6"/>
    <w:rsid w:val="00F042D0"/>
    <w:rsid w:val="00F923EA"/>
    <w:rsid w:val="00FE5A9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3C652F"/>
  <w15:docId w15:val="{B973620F-3621-48A5-9882-9050DBC51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keepNext/>
      <w:widowControl w:val="0"/>
      <w:shd w:val="clear" w:color="auto" w:fill="FFFFFF"/>
      <w:suppressAutoHyphens/>
      <w:overflowPunct w:val="0"/>
      <w:textAlignment w:val="baseline"/>
    </w:pPr>
    <w:rPr>
      <w:rFonts w:ascii="Times New Roman" w:eastAsia="Arial Unicode MS" w:hAnsi="Times New Roman" w:cs="Tahoma"/>
      <w:color w:val="00000A"/>
      <w:sz w:val="24"/>
      <w:szCs w:val="24"/>
      <w:lang w:eastAsia="es-US"/>
    </w:rPr>
  </w:style>
  <w:style w:type="paragraph" w:styleId="Ttulo1">
    <w:name w:val="heading 1"/>
    <w:uiPriority w:val="9"/>
    <w:qFormat/>
    <w:pPr>
      <w:keepNext/>
      <w:widowControl w:val="0"/>
      <w:suppressAutoHyphens/>
      <w:spacing w:before="240" w:after="60"/>
      <w:outlineLvl w:val="0"/>
    </w:pPr>
    <w:rPr>
      <w:rFonts w:ascii="Cambria" w:eastAsia="Times New Roman" w:hAnsi="Cambria"/>
      <w:b/>
      <w:bCs/>
      <w:color w:val="00000A"/>
      <w:sz w:val="32"/>
      <w:szCs w:val="32"/>
    </w:rPr>
  </w:style>
  <w:style w:type="paragraph" w:styleId="Ttulo2">
    <w:name w:val="heading 2"/>
    <w:uiPriority w:val="9"/>
    <w:semiHidden/>
    <w:unhideWhenUsed/>
    <w:qFormat/>
    <w:pPr>
      <w:keepNext/>
      <w:widowControl w:val="0"/>
      <w:suppressAutoHyphens/>
      <w:spacing w:before="240" w:after="60"/>
      <w:outlineLvl w:val="1"/>
    </w:pPr>
    <w:rPr>
      <w:rFonts w:ascii="Cambria" w:eastAsia="Times New Roman" w:hAnsi="Cambria"/>
      <w:b/>
      <w:bCs/>
      <w:i/>
      <w:iCs/>
      <w:color w:val="00000A"/>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qFormat/>
    <w:rPr>
      <w:rFonts w:ascii="Tahoma" w:hAnsi="Tahoma" w:cs="Tahoma"/>
      <w:sz w:val="16"/>
      <w:szCs w:val="16"/>
    </w:rPr>
  </w:style>
  <w:style w:type="character" w:customStyle="1" w:styleId="EncabezadoCar">
    <w:name w:val="Encabezado Car"/>
    <w:basedOn w:val="Fuentedeprrafopredeter"/>
    <w:qFormat/>
  </w:style>
  <w:style w:type="character" w:customStyle="1" w:styleId="PiedepginaCar">
    <w:name w:val="Pie de página Car"/>
    <w:basedOn w:val="Fuentedeprrafopredeter"/>
    <w:qFormat/>
  </w:style>
  <w:style w:type="character" w:styleId="Hipervnculo">
    <w:name w:val="Hyperlink"/>
    <w:qFormat/>
    <w:rPr>
      <w:color w:val="0000FF"/>
      <w:u w:val="single"/>
    </w:rPr>
  </w:style>
  <w:style w:type="character" w:customStyle="1" w:styleId="Ttulo1Car">
    <w:name w:val="Título 1 Car"/>
    <w:qFormat/>
    <w:rPr>
      <w:rFonts w:ascii="Cambria" w:eastAsia="Times New Roman" w:hAnsi="Cambria" w:cs="Times New Roman"/>
      <w:b/>
      <w:bCs/>
      <w:sz w:val="32"/>
      <w:szCs w:val="32"/>
      <w:lang w:val="es-CO" w:eastAsia="en-US"/>
    </w:rPr>
  </w:style>
  <w:style w:type="character" w:customStyle="1" w:styleId="Ttulo2Car">
    <w:name w:val="Título 2 Car"/>
    <w:qFormat/>
    <w:rPr>
      <w:rFonts w:ascii="Cambria" w:eastAsia="Times New Roman" w:hAnsi="Cambria" w:cs="Times New Roman"/>
      <w:b/>
      <w:bCs/>
      <w:i/>
      <w:iCs/>
      <w:sz w:val="28"/>
      <w:szCs w:val="28"/>
      <w:lang w:val="es-CO" w:eastAsia="en-US"/>
    </w:rPr>
  </w:style>
  <w:style w:type="character" w:customStyle="1" w:styleId="MapadeldocumentoCar">
    <w:name w:val="Mapa del documento Car"/>
    <w:qFormat/>
    <w:rPr>
      <w:rFonts w:ascii="Tahoma" w:hAnsi="Tahoma" w:cs="Tahoma"/>
      <w:sz w:val="16"/>
      <w:szCs w:val="16"/>
      <w:lang w:eastAsia="en-US"/>
    </w:rPr>
  </w:style>
  <w:style w:type="character" w:customStyle="1" w:styleId="InternetLink">
    <w:name w:val="Internet Link"/>
    <w:rPr>
      <w:color w:val="000080"/>
      <w:u w:val="single"/>
    </w:rPr>
  </w:style>
  <w:style w:type="paragraph" w:customStyle="1" w:styleId="Heading">
    <w:name w:val="Heading"/>
    <w:basedOn w:val="Normal"/>
    <w:next w:val="Textoindependiente"/>
    <w:qFormat/>
    <w:pPr>
      <w:spacing w:before="240" w:after="120"/>
    </w:pPr>
    <w:rPr>
      <w:rFonts w:ascii="Liberation Sans" w:hAnsi="Liberation Sans" w:cs="Arial Unicode MS"/>
      <w:sz w:val="28"/>
      <w:szCs w:val="28"/>
    </w:rPr>
  </w:style>
  <w:style w:type="paragraph" w:styleId="Textoindependiente">
    <w:name w:val="Body Text"/>
    <w:basedOn w:val="Normal"/>
    <w:pPr>
      <w:spacing w:after="140" w:line="288" w:lineRule="auto"/>
    </w:pPr>
  </w:style>
  <w:style w:type="paragraph" w:styleId="Lista">
    <w:name w:val="List"/>
    <w:basedOn w:val="Textoindependiente"/>
  </w:style>
  <w:style w:type="paragraph" w:styleId="Descripci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LO-Normal">
    <w:name w:val="LO-Normal"/>
    <w:qFormat/>
    <w:pPr>
      <w:keepNext/>
      <w:shd w:val="clear" w:color="auto" w:fill="FFFFFF"/>
      <w:suppressAutoHyphens/>
      <w:overflowPunct w:val="0"/>
      <w:spacing w:after="200" w:line="276" w:lineRule="auto"/>
      <w:textAlignment w:val="baseline"/>
    </w:pPr>
    <w:rPr>
      <w:color w:val="00000A"/>
      <w:sz w:val="22"/>
      <w:szCs w:val="22"/>
      <w:lang w:val="es-CO" w:eastAsia="en-US"/>
    </w:rPr>
  </w:style>
  <w:style w:type="paragraph" w:styleId="Textodeglobo">
    <w:name w:val="Balloon Text"/>
    <w:basedOn w:val="LO-Normal"/>
    <w:qFormat/>
    <w:pPr>
      <w:spacing w:after="0" w:line="240" w:lineRule="auto"/>
    </w:pPr>
    <w:rPr>
      <w:rFonts w:ascii="Tahoma" w:hAnsi="Tahoma"/>
      <w:sz w:val="16"/>
      <w:szCs w:val="16"/>
    </w:rPr>
  </w:style>
  <w:style w:type="paragraph" w:styleId="Encabezado">
    <w:name w:val="header"/>
    <w:basedOn w:val="Normal"/>
    <w:pPr>
      <w:suppressLineNumbers/>
      <w:tabs>
        <w:tab w:val="center" w:pos="4986"/>
        <w:tab w:val="right" w:pos="9972"/>
      </w:tabs>
    </w:pPr>
  </w:style>
  <w:style w:type="paragraph" w:styleId="Piedepgina">
    <w:name w:val="footer"/>
    <w:basedOn w:val="Normal"/>
    <w:pPr>
      <w:suppressLineNumbers/>
      <w:tabs>
        <w:tab w:val="center" w:pos="4986"/>
        <w:tab w:val="right" w:pos="9972"/>
      </w:tabs>
    </w:pPr>
  </w:style>
  <w:style w:type="paragraph" w:customStyle="1" w:styleId="Listavistosa-nfasis11">
    <w:name w:val="Lista vistosa - Énfasis 11"/>
    <w:basedOn w:val="LO-Normal"/>
    <w:qFormat/>
    <w:pPr>
      <w:ind w:left="720"/>
    </w:pPr>
  </w:style>
  <w:style w:type="paragraph" w:styleId="Mapadeldocumento">
    <w:name w:val="Document Map"/>
    <w:basedOn w:val="LO-Normal"/>
    <w:qFormat/>
    <w:rPr>
      <w:rFonts w:ascii="Tahoma" w:hAnsi="Tahoma" w:cs="Tahoma"/>
      <w:sz w:val="16"/>
      <w:szCs w:val="16"/>
    </w:r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rFonts w:ascii="Times New Roman" w:eastAsia="Arial Unicode MS" w:hAnsi="Times New Roman" w:cs="Tahoma"/>
      <w:color w:val="00000A"/>
      <w:shd w:val="clear" w:color="auto" w:fill="FFFFFF"/>
      <w:lang w:eastAsia="es-US"/>
    </w:rPr>
  </w:style>
  <w:style w:type="character" w:styleId="Refdecomentario">
    <w:name w:val="annotation reference"/>
    <w:basedOn w:val="Fuentedeprrafopredeter"/>
    <w:uiPriority w:val="99"/>
    <w:semiHidden/>
    <w:unhideWhenUsed/>
    <w:rPr>
      <w:sz w:val="16"/>
      <w:szCs w:val="16"/>
    </w:rPr>
  </w:style>
  <w:style w:type="paragraph" w:styleId="Prrafodelista">
    <w:name w:val="List Paragraph"/>
    <w:basedOn w:val="Normal"/>
    <w:rsid w:val="000C010D"/>
    <w:pPr>
      <w:keepNext w:val="0"/>
      <w:widowControl/>
      <w:shd w:val="clear" w:color="auto" w:fill="auto"/>
      <w:overflowPunct/>
      <w:autoSpaceDN w:val="0"/>
      <w:ind w:left="720"/>
      <w:jc w:val="both"/>
      <w:textAlignment w:val="auto"/>
    </w:pPr>
    <w:rPr>
      <w:rFonts w:eastAsia="Times New Roman" w:cs="Times New Roman"/>
      <w:color w:val="auto"/>
      <w:sz w:val="20"/>
      <w:szCs w:val="20"/>
      <w:lang w:val="es-ES_tradnl" w:eastAsia="es-ES"/>
    </w:rPr>
  </w:style>
  <w:style w:type="paragraph" w:styleId="Textonotapie">
    <w:name w:val="footnote text"/>
    <w:basedOn w:val="Normal"/>
    <w:link w:val="TextonotapieCar"/>
    <w:rsid w:val="000C010D"/>
    <w:pPr>
      <w:keepNext w:val="0"/>
      <w:widowControl/>
      <w:shd w:val="clear" w:color="auto" w:fill="auto"/>
      <w:overflowPunct/>
      <w:autoSpaceDN w:val="0"/>
    </w:pPr>
    <w:rPr>
      <w:rFonts w:ascii="Calibri" w:eastAsia="Calibri" w:hAnsi="Calibri" w:cs="Times New Roman"/>
      <w:color w:val="auto"/>
      <w:sz w:val="20"/>
      <w:szCs w:val="20"/>
      <w:lang w:val="es-CO" w:eastAsia="en-US"/>
    </w:rPr>
  </w:style>
  <w:style w:type="character" w:customStyle="1" w:styleId="TextonotapieCar">
    <w:name w:val="Texto nota pie Car"/>
    <w:basedOn w:val="Fuentedeprrafopredeter"/>
    <w:link w:val="Textonotapie"/>
    <w:rsid w:val="000C010D"/>
    <w:rPr>
      <w:lang w:val="es-CO" w:eastAsia="en-US"/>
    </w:rPr>
  </w:style>
  <w:style w:type="paragraph" w:styleId="NormalWeb">
    <w:name w:val="Normal (Web)"/>
    <w:basedOn w:val="Normal"/>
    <w:rsid w:val="000C010D"/>
    <w:pPr>
      <w:keepNext w:val="0"/>
      <w:widowControl/>
      <w:shd w:val="clear" w:color="auto" w:fill="auto"/>
      <w:suppressAutoHyphens w:val="0"/>
      <w:overflowPunct/>
      <w:autoSpaceDN w:val="0"/>
      <w:spacing w:before="100" w:after="100"/>
      <w:textAlignment w:val="auto"/>
    </w:pPr>
    <w:rPr>
      <w:rFonts w:eastAsia="Times New Roman" w:cs="Times New Roman"/>
      <w:color w:val="auto"/>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alcaldiabogota.gov.co/sisjur/normas/Norma1.jsp?i=8204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4DD9F090486EC40AE19B4D155EA74C5" ma:contentTypeVersion="11" ma:contentTypeDescription="Crear nuevo documento." ma:contentTypeScope="" ma:versionID="6ad26561b96688a1e813da751a044c42">
  <xsd:schema xmlns:xsd="http://www.w3.org/2001/XMLSchema" xmlns:xs="http://www.w3.org/2001/XMLSchema" xmlns:p="http://schemas.microsoft.com/office/2006/metadata/properties" xmlns:ns3="1d5d787f-d619-4ed2-ae72-20f7b97ca2d2" xmlns:ns4="7a094bdd-a36f-422c-aad8-60d4e7e2607b" targetNamespace="http://schemas.microsoft.com/office/2006/metadata/properties" ma:root="true" ma:fieldsID="55f920816cff73a78a325cd4346ce94f" ns3:_="" ns4:_="">
    <xsd:import namespace="1d5d787f-d619-4ed2-ae72-20f7b97ca2d2"/>
    <xsd:import namespace="7a094bdd-a36f-422c-aad8-60d4e7e2607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d787f-d619-4ed2-ae72-20f7b97ca2d2"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094bdd-a36f-422c-aad8-60d4e7e2607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5CF2CB-59CC-44D2-8ACF-F095DFDE56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d787f-d619-4ed2-ae72-20f7b97ca2d2"/>
    <ds:schemaRef ds:uri="7a094bdd-a36f-422c-aad8-60d4e7e260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5AFB31-66E6-4713-8AB7-602462374CF4}">
  <ds:schemaRefs>
    <ds:schemaRef ds:uri="http://schemas.microsoft.com/sharepoint/v3/contenttype/forms"/>
  </ds:schemaRefs>
</ds:datastoreItem>
</file>

<file path=customXml/itemProps3.xml><?xml version="1.0" encoding="utf-8"?>
<ds:datastoreItem xmlns:ds="http://schemas.openxmlformats.org/officeDocument/2006/customXml" ds:itemID="{F4BF890A-8E70-4722-AF43-3B4EF504B64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2709</Words>
  <Characters>14901</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dv5</dc:creator>
  <cp:lastModifiedBy>Andrea Rafaela Montoya Gonzalez</cp:lastModifiedBy>
  <cp:revision>3</cp:revision>
  <cp:lastPrinted>2019-12-30T20:25:00Z</cp:lastPrinted>
  <dcterms:created xsi:type="dcterms:W3CDTF">2019-12-30T22:13:00Z</dcterms:created>
  <dcterms:modified xsi:type="dcterms:W3CDTF">2019-12-31T19:07:00Z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00.0001</vt:lpwstr>
  </property>
  <property fmtid="{D5CDD505-2E9C-101B-9397-08002B2CF9AE}" pid="3" name="LinksUpToDate">
    <vt:bool>false</vt:bool>
  </property>
  <property fmtid="{D5CDD505-2E9C-101B-9397-08002B2CF9AE}" pid="4" name="ContentTypeId">
    <vt:lpwstr>0x010100C4DD9F090486EC40AE19B4D155EA74C5</vt:lpwstr>
  </property>
</Properties>
</file>