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CAFD" w14:textId="77777777" w:rsidR="001616EA" w:rsidRPr="001616EA" w:rsidRDefault="001616EA" w:rsidP="001616EA">
      <w:pPr>
        <w:jc w:val="center"/>
        <w:rPr>
          <w:rFonts w:asciiTheme="minorHAnsi" w:hAnsiTheme="minorHAnsi"/>
          <w:b/>
        </w:rPr>
      </w:pPr>
      <w:r w:rsidRPr="001616EA">
        <w:rPr>
          <w:rFonts w:asciiTheme="minorHAnsi" w:hAnsiTheme="minorHAnsi"/>
          <w:b/>
        </w:rPr>
        <w:t>SISTEMATIZACIÓN DIALOGOS CIUDADANOS DE LA UNIDAD ADMINISTRATIVA ESPECIAL DE REHABILITACIÓN Y MANTENIMIENTO VIAL</w:t>
      </w:r>
    </w:p>
    <w:p w14:paraId="5A673123" w14:textId="77777777" w:rsidR="001616EA" w:rsidRPr="001616EA" w:rsidRDefault="001616EA" w:rsidP="001616EA">
      <w:pPr>
        <w:jc w:val="both"/>
        <w:rPr>
          <w:rFonts w:asciiTheme="minorHAnsi" w:hAnsiTheme="minorHAnsi"/>
          <w:b/>
        </w:rPr>
      </w:pPr>
    </w:p>
    <w:p w14:paraId="43D4F4C4" w14:textId="77777777" w:rsidR="001616EA" w:rsidRPr="001616EA" w:rsidRDefault="001616EA" w:rsidP="001616EA">
      <w:pPr>
        <w:jc w:val="both"/>
        <w:rPr>
          <w:rFonts w:asciiTheme="minorHAnsi" w:hAnsiTheme="minorHAnsi"/>
          <w:b/>
        </w:rPr>
      </w:pPr>
      <w:r w:rsidRPr="001616EA">
        <w:rPr>
          <w:rFonts w:asciiTheme="minorHAnsi" w:hAnsiTheme="minorHAnsi"/>
          <w:b/>
        </w:rPr>
        <w:t xml:space="preserve">FECHA: </w:t>
      </w:r>
      <w:r w:rsidRPr="001616EA">
        <w:rPr>
          <w:rFonts w:asciiTheme="minorHAnsi" w:hAnsiTheme="minorHAnsi"/>
        </w:rPr>
        <w:t>05 de octubre de 2019</w:t>
      </w:r>
    </w:p>
    <w:p w14:paraId="5BBED001" w14:textId="308B3FB9" w:rsidR="001616EA" w:rsidRPr="001616EA" w:rsidRDefault="001616EA" w:rsidP="001616EA">
      <w:pPr>
        <w:jc w:val="both"/>
        <w:rPr>
          <w:rFonts w:asciiTheme="minorHAnsi" w:hAnsiTheme="minorHAnsi"/>
        </w:rPr>
      </w:pPr>
      <w:r w:rsidRPr="001616EA">
        <w:rPr>
          <w:rFonts w:asciiTheme="minorHAnsi" w:hAnsiTheme="minorHAnsi"/>
          <w:b/>
        </w:rPr>
        <w:t xml:space="preserve">Lugar: </w:t>
      </w:r>
      <w:r w:rsidR="00EB0196">
        <w:rPr>
          <w:rFonts w:asciiTheme="minorHAnsi" w:hAnsiTheme="minorHAnsi"/>
        </w:rPr>
        <w:t>Auditorio, Plaza de los A</w:t>
      </w:r>
      <w:r w:rsidRPr="001616EA">
        <w:rPr>
          <w:rFonts w:asciiTheme="minorHAnsi" w:hAnsiTheme="minorHAnsi"/>
        </w:rPr>
        <w:t>rtesanos (Carrera 60 No. 63A – 52)</w:t>
      </w:r>
    </w:p>
    <w:p w14:paraId="423E972C" w14:textId="77777777" w:rsidR="001616EA" w:rsidRPr="001616EA" w:rsidRDefault="001616EA" w:rsidP="001616EA">
      <w:pPr>
        <w:jc w:val="both"/>
        <w:rPr>
          <w:rFonts w:asciiTheme="minorHAnsi" w:hAnsiTheme="minorHAnsi"/>
        </w:rPr>
      </w:pPr>
      <w:r w:rsidRPr="001616EA">
        <w:rPr>
          <w:rFonts w:asciiTheme="minorHAnsi" w:hAnsiTheme="minorHAnsi"/>
          <w:b/>
        </w:rPr>
        <w:t>Hora de Inicio:</w:t>
      </w:r>
      <w:r w:rsidRPr="001616EA">
        <w:rPr>
          <w:rFonts w:asciiTheme="minorHAnsi" w:hAnsiTheme="minorHAnsi"/>
        </w:rPr>
        <w:t xml:space="preserve"> 09:00 AM</w:t>
      </w:r>
    </w:p>
    <w:p w14:paraId="763A4088" w14:textId="77777777" w:rsidR="001616EA" w:rsidRPr="001616EA" w:rsidRDefault="001616EA" w:rsidP="001616EA">
      <w:pPr>
        <w:jc w:val="both"/>
        <w:rPr>
          <w:rFonts w:asciiTheme="minorHAnsi" w:hAnsiTheme="minorHAnsi"/>
        </w:rPr>
      </w:pPr>
      <w:r w:rsidRPr="001616EA">
        <w:rPr>
          <w:rFonts w:asciiTheme="minorHAnsi" w:hAnsiTheme="minorHAnsi"/>
          <w:b/>
        </w:rPr>
        <w:t>Hora de Finalización:</w:t>
      </w:r>
      <w:r w:rsidRPr="001616EA">
        <w:rPr>
          <w:rFonts w:asciiTheme="minorHAnsi" w:hAnsiTheme="minorHAnsi"/>
        </w:rPr>
        <w:t xml:space="preserve"> 11:30 AM</w:t>
      </w:r>
    </w:p>
    <w:p w14:paraId="33CAA189" w14:textId="5BD57EBA" w:rsidR="001616EA" w:rsidRPr="001616EA" w:rsidRDefault="001616EA" w:rsidP="001616EA">
      <w:pPr>
        <w:jc w:val="both"/>
        <w:rPr>
          <w:rFonts w:asciiTheme="minorHAnsi" w:hAnsiTheme="minorHAnsi"/>
        </w:rPr>
      </w:pPr>
      <w:r w:rsidRPr="001616EA">
        <w:rPr>
          <w:rFonts w:asciiTheme="minorHAnsi" w:hAnsiTheme="minorHAnsi"/>
          <w:b/>
        </w:rPr>
        <w:t>Sector o localidad</w:t>
      </w:r>
      <w:r w:rsidR="00EB0196">
        <w:rPr>
          <w:rFonts w:asciiTheme="minorHAnsi" w:hAnsiTheme="minorHAnsi"/>
        </w:rPr>
        <w:t>: Sector Movilidad, toda la ciudad.</w:t>
      </w:r>
    </w:p>
    <w:p w14:paraId="7FA3CF9F" w14:textId="77777777" w:rsidR="001616EA" w:rsidRPr="001616EA" w:rsidRDefault="001616EA" w:rsidP="001616EA">
      <w:pPr>
        <w:jc w:val="both"/>
        <w:rPr>
          <w:rFonts w:asciiTheme="minorHAnsi" w:hAnsiTheme="minorHAnsi"/>
        </w:rPr>
      </w:pPr>
      <w:r w:rsidRPr="001616EA">
        <w:rPr>
          <w:rFonts w:asciiTheme="minorHAnsi" w:hAnsiTheme="minorHAnsi"/>
          <w:b/>
        </w:rPr>
        <w:t>Responsable de la relatoría:</w:t>
      </w:r>
      <w:r w:rsidRPr="001616EA">
        <w:rPr>
          <w:rFonts w:asciiTheme="minorHAnsi" w:hAnsiTheme="minorHAnsi"/>
        </w:rPr>
        <w:t xml:space="preserve"> Director General de la UAERMV</w:t>
      </w:r>
    </w:p>
    <w:p w14:paraId="4A60F235" w14:textId="77777777" w:rsidR="001616EA" w:rsidRPr="001616EA" w:rsidRDefault="001616EA" w:rsidP="001616EA">
      <w:pPr>
        <w:jc w:val="both"/>
        <w:rPr>
          <w:rFonts w:asciiTheme="minorHAnsi" w:hAnsiTheme="minorHAnsi"/>
          <w:b/>
        </w:rPr>
      </w:pPr>
      <w:r w:rsidRPr="001616EA">
        <w:rPr>
          <w:rFonts w:asciiTheme="minorHAnsi" w:hAnsiTheme="minorHAnsi"/>
          <w:b/>
        </w:rPr>
        <w:t xml:space="preserve">Número de Asistentes: </w:t>
      </w:r>
      <w:r w:rsidRPr="001616EA">
        <w:rPr>
          <w:rFonts w:asciiTheme="minorHAnsi" w:hAnsiTheme="minorHAnsi"/>
        </w:rPr>
        <w:t>72 personas</w:t>
      </w:r>
      <w:r w:rsidRPr="001616EA">
        <w:rPr>
          <w:rFonts w:asciiTheme="minorHAnsi" w:hAnsiTheme="minorHAnsi"/>
          <w:b/>
        </w:rPr>
        <w:t xml:space="preserve"> </w:t>
      </w:r>
    </w:p>
    <w:p w14:paraId="0438C761" w14:textId="77777777" w:rsidR="001616EA" w:rsidRPr="001616EA" w:rsidRDefault="001616EA" w:rsidP="001616EA">
      <w:pPr>
        <w:jc w:val="both"/>
        <w:rPr>
          <w:rFonts w:asciiTheme="minorHAnsi" w:hAnsiTheme="minorHAnsi"/>
          <w:b/>
        </w:rPr>
      </w:pPr>
    </w:p>
    <w:p w14:paraId="11458BD7" w14:textId="69186C27" w:rsidR="001616EA" w:rsidRPr="001616EA" w:rsidRDefault="001616EA" w:rsidP="001616EA">
      <w:pPr>
        <w:jc w:val="both"/>
        <w:rPr>
          <w:rFonts w:asciiTheme="minorHAnsi" w:hAnsiTheme="minorHAnsi"/>
        </w:rPr>
      </w:pPr>
      <w:r w:rsidRPr="001616EA">
        <w:rPr>
          <w:rFonts w:asciiTheme="minorHAnsi" w:hAnsiTheme="minorHAnsi"/>
        </w:rPr>
        <w:t xml:space="preserve">Para la jornada de diálogos ciudadanos, la entidad publicó previamente en su página web y </w:t>
      </w:r>
      <w:r w:rsidR="00EB0196">
        <w:rPr>
          <w:rFonts w:asciiTheme="minorHAnsi" w:hAnsiTheme="minorHAnsi"/>
        </w:rPr>
        <w:t xml:space="preserve">en </w:t>
      </w:r>
      <w:r w:rsidRPr="001616EA">
        <w:rPr>
          <w:rFonts w:asciiTheme="minorHAnsi" w:hAnsiTheme="minorHAnsi"/>
        </w:rPr>
        <w:t>redes sociales el informe de rendición de cuentas de la vigencia 2019, con corte a 30 de junio.</w:t>
      </w:r>
    </w:p>
    <w:p w14:paraId="3412620A" w14:textId="77777777" w:rsidR="001616EA" w:rsidRPr="001616EA" w:rsidRDefault="001616EA" w:rsidP="001616EA">
      <w:pPr>
        <w:jc w:val="both"/>
        <w:rPr>
          <w:rFonts w:asciiTheme="minorHAnsi" w:hAnsiTheme="minorHAnsi"/>
        </w:rPr>
      </w:pPr>
    </w:p>
    <w:p w14:paraId="4047F68B" w14:textId="77777777" w:rsidR="001616EA" w:rsidRPr="001616EA" w:rsidRDefault="001616EA" w:rsidP="001616EA">
      <w:pPr>
        <w:jc w:val="both"/>
        <w:rPr>
          <w:rFonts w:asciiTheme="minorHAnsi" w:hAnsiTheme="minorHAnsi"/>
        </w:rPr>
      </w:pPr>
      <w:r w:rsidRPr="001616EA">
        <w:rPr>
          <w:rFonts w:asciiTheme="minorHAnsi" w:hAnsiTheme="minorHAnsi"/>
        </w:rPr>
        <w:t>La convocatoria se realizó a más de 500 personas, a través de correos electrónicos, cartas de manera personalizada, por difusión masiva, entre otros. Los invitados, fueron ciudadanos en general, representantes de las instancias de participación ciudadana por localidades, entes de control y organizaciones de la sociedad civil.</w:t>
      </w:r>
    </w:p>
    <w:p w14:paraId="23CA1554" w14:textId="77777777" w:rsidR="001616EA" w:rsidRPr="001616EA" w:rsidRDefault="001616EA" w:rsidP="001616EA">
      <w:pPr>
        <w:jc w:val="both"/>
        <w:rPr>
          <w:rFonts w:asciiTheme="minorHAnsi" w:hAnsiTheme="minorHAnsi"/>
        </w:rPr>
      </w:pPr>
    </w:p>
    <w:p w14:paraId="2DBF5D47" w14:textId="165A4C05" w:rsidR="001616EA" w:rsidRDefault="00AD4B63" w:rsidP="002F5B53">
      <w:pPr>
        <w:jc w:val="center"/>
        <w:rPr>
          <w:rFonts w:asciiTheme="minorHAnsi" w:hAnsiTheme="minorHAnsi"/>
        </w:rPr>
      </w:pPr>
      <w:bookmarkStart w:id="0" w:name="_GoBack"/>
      <w:bookmarkEnd w:id="0"/>
      <w:r>
        <w:rPr>
          <w:noProof/>
        </w:rPr>
        <w:drawing>
          <wp:inline distT="0" distB="0" distL="0" distR="0" wp14:anchorId="7E4A6D44" wp14:editId="4FB94851">
            <wp:extent cx="3400425" cy="191290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2740" cy="1919829"/>
                    </a:xfrm>
                    <a:prstGeom prst="rect">
                      <a:avLst/>
                    </a:prstGeom>
                    <a:noFill/>
                    <a:ln>
                      <a:noFill/>
                    </a:ln>
                  </pic:spPr>
                </pic:pic>
              </a:graphicData>
            </a:graphic>
          </wp:inline>
        </w:drawing>
      </w:r>
    </w:p>
    <w:p w14:paraId="21230FBE" w14:textId="77777777" w:rsidR="00AD4B63" w:rsidRPr="001616EA" w:rsidRDefault="00AD4B63" w:rsidP="002F5B53">
      <w:pPr>
        <w:jc w:val="center"/>
        <w:rPr>
          <w:rFonts w:asciiTheme="minorHAnsi" w:hAnsiTheme="minorHAnsi"/>
        </w:rPr>
      </w:pPr>
      <w:r w:rsidRPr="008E3E38">
        <w:rPr>
          <w:rFonts w:ascii="Arial" w:hAnsi="Arial" w:cs="Arial"/>
          <w:noProof/>
          <w:lang w:eastAsia="es-CO"/>
        </w:rPr>
        <w:drawing>
          <wp:inline distT="0" distB="0" distL="0" distR="0" wp14:anchorId="3241691B" wp14:editId="1F0A459F">
            <wp:extent cx="2619375" cy="1977246"/>
            <wp:effectExtent l="0" t="0" r="0" b="4445"/>
            <wp:docPr id="1" name="Imagen 1" descr="F:\OneDrive - uaermv\backup 11-09-19\TODA INFORMACIÓN COMPUTADOR\caro equipo junio\caro equipo\CAROLINA\CUENTAS 3ER CONTRATO\10 octubre\pantallazos diálogos\18 septiembre twit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eDrive - uaermv\backup 11-09-19\TODA INFORMACIÓN COMPUTADOR\caro equipo junio\caro equipo\CAROLINA\CUENTAS 3ER CONTRATO\10 octubre\pantallazos diálogos\18 septiembre twitter .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2261" cy="2002070"/>
                    </a:xfrm>
                    <a:prstGeom prst="rect">
                      <a:avLst/>
                    </a:prstGeom>
                    <a:noFill/>
                    <a:ln>
                      <a:noFill/>
                    </a:ln>
                  </pic:spPr>
                </pic:pic>
              </a:graphicData>
            </a:graphic>
          </wp:inline>
        </w:drawing>
      </w:r>
      <w:r w:rsidRPr="00E021CF">
        <w:rPr>
          <w:noProof/>
          <w:lang w:eastAsia="es-CO"/>
        </w:rPr>
        <w:drawing>
          <wp:inline distT="0" distB="0" distL="0" distR="0" wp14:anchorId="6DFE79AA" wp14:editId="33EC3401">
            <wp:extent cx="2485159" cy="2000250"/>
            <wp:effectExtent l="0" t="0" r="0" b="0"/>
            <wp:docPr id="9" name="Imagen 9" descr="F:\OneDrive - uaermv\backup 11-09-19\TODA INFORMACIÓN COMPUTADOR\caro equipo junio\caro equipo\CAROLINA\CUENTAS 3ER CONTRATO\10 octubre\pantallazos diálogos\20 septiembre 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neDrive - uaermv\backup 11-09-19\TODA INFORMACIÓN COMPUTADOR\caro equipo junio\caro equipo\CAROLINA\CUENTAS 3ER CONTRATO\10 octubre\pantallazos diálogos\20 septiembre twitt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6002" cy="2017026"/>
                    </a:xfrm>
                    <a:prstGeom prst="rect">
                      <a:avLst/>
                    </a:prstGeom>
                    <a:noFill/>
                    <a:ln>
                      <a:noFill/>
                    </a:ln>
                  </pic:spPr>
                </pic:pic>
              </a:graphicData>
            </a:graphic>
          </wp:inline>
        </w:drawing>
      </w:r>
    </w:p>
    <w:p w14:paraId="216A419D" w14:textId="49D791BA" w:rsidR="001616EA" w:rsidRPr="001616EA" w:rsidRDefault="001616EA" w:rsidP="001616EA">
      <w:pPr>
        <w:pStyle w:val="Prrafodelista"/>
        <w:numPr>
          <w:ilvl w:val="0"/>
          <w:numId w:val="6"/>
        </w:numPr>
        <w:spacing w:after="0" w:line="240" w:lineRule="auto"/>
        <w:jc w:val="both"/>
        <w:rPr>
          <w:b/>
          <w:sz w:val="24"/>
          <w:szCs w:val="24"/>
          <w:lang w:val="es-ES"/>
        </w:rPr>
      </w:pPr>
      <w:r w:rsidRPr="001616EA">
        <w:rPr>
          <w:b/>
          <w:sz w:val="24"/>
          <w:szCs w:val="24"/>
          <w:lang w:val="es-ES"/>
        </w:rPr>
        <w:t>Agenda de la jornada (describa la agenda desarrollada durante la jornada)</w:t>
      </w:r>
    </w:p>
    <w:p w14:paraId="0463EF31" w14:textId="77777777" w:rsidR="001616EA" w:rsidRPr="001616EA" w:rsidRDefault="001616EA" w:rsidP="001616EA">
      <w:pPr>
        <w:pStyle w:val="Prrafodelista"/>
        <w:spacing w:after="0" w:line="240" w:lineRule="auto"/>
        <w:jc w:val="both"/>
        <w:rPr>
          <w:b/>
          <w:sz w:val="24"/>
          <w:szCs w:val="24"/>
          <w:lang w:val="es-ES"/>
        </w:rPr>
      </w:pPr>
    </w:p>
    <w:p w14:paraId="08DBE566" w14:textId="415C75CA" w:rsidR="001616EA" w:rsidRPr="001616EA" w:rsidRDefault="001616EA" w:rsidP="001616EA">
      <w:pPr>
        <w:pStyle w:val="Prrafodelista"/>
        <w:spacing w:after="0" w:line="240" w:lineRule="auto"/>
        <w:jc w:val="both"/>
        <w:rPr>
          <w:sz w:val="24"/>
          <w:szCs w:val="24"/>
          <w:lang w:val="es-ES"/>
        </w:rPr>
      </w:pPr>
      <w:r w:rsidRPr="001616EA">
        <w:rPr>
          <w:sz w:val="24"/>
          <w:szCs w:val="24"/>
          <w:lang w:val="es-ES"/>
        </w:rPr>
        <w:t xml:space="preserve">Se da apertura al espacio de diálogos ciudadanos con los actos protocolarios, himnos, mensajes de seguridad y emergencias, se leen los compromisos de diálogos ciudadanos anteriores y se leen las respuestas dadas a los ciudadanos para estos compromisos que se encontraban </w:t>
      </w:r>
      <w:r w:rsidR="00EB0196">
        <w:rPr>
          <w:sz w:val="24"/>
          <w:szCs w:val="24"/>
          <w:lang w:val="es-ES"/>
        </w:rPr>
        <w:t>registrados</w:t>
      </w:r>
      <w:r w:rsidRPr="001616EA">
        <w:rPr>
          <w:sz w:val="24"/>
          <w:szCs w:val="24"/>
          <w:lang w:val="es-ES"/>
        </w:rPr>
        <w:t xml:space="preserve"> en la plataforma colibrí. </w:t>
      </w:r>
    </w:p>
    <w:p w14:paraId="76FC2F2D" w14:textId="77777777" w:rsidR="001616EA" w:rsidRPr="001616EA" w:rsidRDefault="001616EA" w:rsidP="001616EA">
      <w:pPr>
        <w:pStyle w:val="Prrafodelista"/>
        <w:spacing w:after="0" w:line="240" w:lineRule="auto"/>
        <w:jc w:val="both"/>
        <w:rPr>
          <w:sz w:val="24"/>
          <w:szCs w:val="24"/>
          <w:lang w:val="es-ES"/>
        </w:rPr>
      </w:pPr>
    </w:p>
    <w:p w14:paraId="43AAC93C" w14:textId="131F8E78" w:rsidR="001616EA" w:rsidRPr="001616EA" w:rsidRDefault="001616EA" w:rsidP="001616EA">
      <w:pPr>
        <w:pStyle w:val="Prrafodelista"/>
        <w:spacing w:after="0" w:line="240" w:lineRule="auto"/>
        <w:jc w:val="both"/>
        <w:rPr>
          <w:sz w:val="24"/>
          <w:szCs w:val="24"/>
          <w:lang w:val="es-ES"/>
        </w:rPr>
      </w:pPr>
      <w:r w:rsidRPr="001616EA">
        <w:rPr>
          <w:sz w:val="24"/>
          <w:szCs w:val="24"/>
          <w:lang w:val="es-ES"/>
        </w:rPr>
        <w:t>Posteriormente, se da un saludo por parte del Director General de la entidad. Así mismo</w:t>
      </w:r>
      <w:r w:rsidR="00EB0196">
        <w:rPr>
          <w:sz w:val="24"/>
          <w:szCs w:val="24"/>
          <w:lang w:val="es-ES"/>
        </w:rPr>
        <w:t>,</w:t>
      </w:r>
      <w:r w:rsidRPr="001616EA">
        <w:rPr>
          <w:sz w:val="24"/>
          <w:szCs w:val="24"/>
          <w:lang w:val="es-ES"/>
        </w:rPr>
        <w:t xml:space="preserve"> se realiza una presentación de logros y resultados y se da apertura a las mesas de diálogos por cada una de las zonas de la ciudad. </w:t>
      </w:r>
    </w:p>
    <w:p w14:paraId="09F6CE41" w14:textId="77777777" w:rsidR="001616EA" w:rsidRPr="001616EA" w:rsidRDefault="001616EA" w:rsidP="001616EA">
      <w:pPr>
        <w:pStyle w:val="Prrafodelista"/>
        <w:spacing w:after="0" w:line="240" w:lineRule="auto"/>
        <w:jc w:val="both"/>
        <w:rPr>
          <w:sz w:val="24"/>
          <w:szCs w:val="24"/>
          <w:lang w:val="es-ES"/>
        </w:rPr>
      </w:pPr>
    </w:p>
    <w:p w14:paraId="5C5343B7" w14:textId="77777777" w:rsidR="001616EA" w:rsidRPr="001616EA" w:rsidRDefault="001616EA" w:rsidP="001616EA">
      <w:pPr>
        <w:pStyle w:val="Prrafodelista"/>
        <w:spacing w:after="0" w:line="240" w:lineRule="auto"/>
        <w:jc w:val="both"/>
        <w:rPr>
          <w:sz w:val="24"/>
          <w:szCs w:val="24"/>
          <w:lang w:val="es-ES"/>
        </w:rPr>
      </w:pPr>
      <w:r w:rsidRPr="001616EA">
        <w:rPr>
          <w:sz w:val="24"/>
          <w:szCs w:val="24"/>
          <w:lang w:val="es-ES"/>
        </w:rPr>
        <w:t xml:space="preserve">Finalmente, se realiza el proceso de diálogo entre los directivos de la entidad y los ciudadanos, finalizando con las conclusiones por cada una de las mesas y las retroalimentaciones del caso. </w:t>
      </w:r>
    </w:p>
    <w:p w14:paraId="0159B4DA" w14:textId="77777777" w:rsidR="001616EA" w:rsidRPr="001616EA" w:rsidRDefault="001616EA" w:rsidP="001616EA">
      <w:pPr>
        <w:pStyle w:val="Prrafodelista"/>
        <w:spacing w:after="0" w:line="240" w:lineRule="auto"/>
        <w:jc w:val="both"/>
        <w:rPr>
          <w:sz w:val="24"/>
          <w:szCs w:val="24"/>
          <w:lang w:val="es-ES"/>
        </w:rPr>
      </w:pPr>
    </w:p>
    <w:p w14:paraId="697BBBDA" w14:textId="77777777" w:rsidR="001616EA" w:rsidRPr="001616EA" w:rsidRDefault="001616EA" w:rsidP="001616EA">
      <w:pPr>
        <w:pStyle w:val="Prrafodelista"/>
        <w:numPr>
          <w:ilvl w:val="0"/>
          <w:numId w:val="6"/>
        </w:numPr>
        <w:spacing w:after="0" w:line="240" w:lineRule="auto"/>
        <w:jc w:val="both"/>
        <w:rPr>
          <w:b/>
          <w:sz w:val="24"/>
          <w:szCs w:val="24"/>
          <w:lang w:val="es-ES"/>
        </w:rPr>
      </w:pPr>
      <w:r w:rsidRPr="001616EA">
        <w:rPr>
          <w:b/>
          <w:sz w:val="24"/>
          <w:szCs w:val="24"/>
          <w:lang w:val="es-ES"/>
        </w:rPr>
        <w:t>Metodología utilizada para el desarrollo del espacio de dialogo ciudadano o audiencia pública de rendición de cuentas (Describa la metodología utilizada durante la jornada; por ejemplo, refiérase a mesas de trabajo, presentaciones magistrales, café del mundo, etc.)</w:t>
      </w:r>
    </w:p>
    <w:p w14:paraId="4AE27DED" w14:textId="77777777" w:rsidR="001616EA" w:rsidRPr="001616EA" w:rsidRDefault="001616EA" w:rsidP="001616EA">
      <w:pPr>
        <w:pStyle w:val="Prrafodelista"/>
        <w:spacing w:after="0" w:line="240" w:lineRule="auto"/>
        <w:jc w:val="both"/>
        <w:rPr>
          <w:b/>
          <w:sz w:val="24"/>
          <w:szCs w:val="24"/>
          <w:lang w:val="es-ES"/>
        </w:rPr>
      </w:pPr>
    </w:p>
    <w:p w14:paraId="6E05C955" w14:textId="693BF798" w:rsidR="001616EA" w:rsidRPr="001616EA" w:rsidRDefault="001616EA" w:rsidP="001616EA">
      <w:pPr>
        <w:pStyle w:val="Prrafodelista"/>
        <w:spacing w:after="0" w:line="240" w:lineRule="auto"/>
        <w:jc w:val="both"/>
        <w:rPr>
          <w:bCs/>
          <w:sz w:val="24"/>
          <w:szCs w:val="24"/>
          <w:lang w:val="es-ES"/>
        </w:rPr>
      </w:pPr>
      <w:r w:rsidRPr="001616EA">
        <w:rPr>
          <w:bCs/>
          <w:sz w:val="24"/>
          <w:szCs w:val="24"/>
          <w:lang w:val="es-ES"/>
        </w:rPr>
        <w:t xml:space="preserve">La metodología utilizada para el espacio consistió en una presentación que </w:t>
      </w:r>
      <w:r w:rsidR="00EB0196">
        <w:rPr>
          <w:bCs/>
          <w:sz w:val="24"/>
          <w:szCs w:val="24"/>
          <w:lang w:val="es-ES"/>
        </w:rPr>
        <w:t>ofreció</w:t>
      </w:r>
      <w:r w:rsidRPr="001616EA">
        <w:rPr>
          <w:bCs/>
          <w:sz w:val="24"/>
          <w:szCs w:val="24"/>
          <w:lang w:val="es-ES"/>
        </w:rPr>
        <w:t xml:space="preserve"> los resultados de la entidad </w:t>
      </w:r>
      <w:r w:rsidR="00EB0196">
        <w:rPr>
          <w:bCs/>
          <w:sz w:val="24"/>
          <w:szCs w:val="24"/>
          <w:lang w:val="es-ES"/>
        </w:rPr>
        <w:t>en términos</w:t>
      </w:r>
      <w:r w:rsidRPr="001616EA">
        <w:rPr>
          <w:bCs/>
          <w:sz w:val="24"/>
          <w:szCs w:val="24"/>
          <w:lang w:val="es-ES"/>
        </w:rPr>
        <w:t xml:space="preserve"> misionales, estratégicos y administrativos. Después, se dio el </w:t>
      </w:r>
      <w:r w:rsidR="00EB0196">
        <w:rPr>
          <w:bCs/>
          <w:sz w:val="24"/>
          <w:szCs w:val="24"/>
          <w:lang w:val="es-ES"/>
        </w:rPr>
        <w:t xml:space="preserve">espacio de mesas de dialogo </w:t>
      </w:r>
      <w:r w:rsidRPr="001616EA">
        <w:rPr>
          <w:bCs/>
          <w:sz w:val="24"/>
          <w:szCs w:val="24"/>
          <w:lang w:val="es-ES"/>
        </w:rPr>
        <w:t xml:space="preserve">distribuidas por </w:t>
      </w:r>
      <w:r w:rsidR="00EB0196">
        <w:rPr>
          <w:bCs/>
          <w:sz w:val="24"/>
          <w:szCs w:val="24"/>
          <w:lang w:val="es-ES"/>
        </w:rPr>
        <w:t xml:space="preserve">las </w:t>
      </w:r>
      <w:r w:rsidRPr="001616EA">
        <w:rPr>
          <w:bCs/>
          <w:sz w:val="24"/>
          <w:szCs w:val="24"/>
          <w:lang w:val="es-ES"/>
        </w:rPr>
        <w:t>zonas</w:t>
      </w:r>
      <w:r w:rsidR="00EB0196">
        <w:rPr>
          <w:bCs/>
          <w:sz w:val="24"/>
          <w:szCs w:val="24"/>
          <w:lang w:val="es-ES"/>
        </w:rPr>
        <w:t xml:space="preserve"> en las que trabaja la entidad</w:t>
      </w:r>
      <w:r w:rsidRPr="001616EA">
        <w:rPr>
          <w:bCs/>
          <w:sz w:val="24"/>
          <w:szCs w:val="24"/>
          <w:lang w:val="es-ES"/>
        </w:rPr>
        <w:t xml:space="preserve">: </w:t>
      </w:r>
    </w:p>
    <w:p w14:paraId="6F09B2B8" w14:textId="77777777" w:rsidR="001616EA" w:rsidRPr="001616EA" w:rsidRDefault="001616EA" w:rsidP="001616EA">
      <w:pPr>
        <w:pStyle w:val="Prrafodelista"/>
        <w:spacing w:after="0" w:line="240" w:lineRule="auto"/>
        <w:jc w:val="both"/>
        <w:rPr>
          <w:bCs/>
          <w:sz w:val="24"/>
          <w:szCs w:val="24"/>
          <w:lang w:val="es-ES"/>
        </w:rPr>
      </w:pPr>
    </w:p>
    <w:p w14:paraId="621A2BF6" w14:textId="4DE450D7" w:rsidR="001616EA" w:rsidRPr="001616EA" w:rsidRDefault="001616EA" w:rsidP="002F5B53">
      <w:pPr>
        <w:pStyle w:val="Prrafodelista"/>
        <w:numPr>
          <w:ilvl w:val="0"/>
          <w:numId w:val="2"/>
        </w:numPr>
        <w:spacing w:after="0" w:line="240" w:lineRule="auto"/>
        <w:ind w:left="851"/>
        <w:jc w:val="both"/>
        <w:rPr>
          <w:bCs/>
          <w:sz w:val="24"/>
          <w:szCs w:val="24"/>
          <w:lang w:val="es-ES"/>
        </w:rPr>
      </w:pPr>
      <w:r w:rsidRPr="001616EA">
        <w:rPr>
          <w:bCs/>
          <w:sz w:val="24"/>
          <w:szCs w:val="24"/>
          <w:lang w:val="es-ES"/>
        </w:rPr>
        <w:t>Mesa 1: Suba, Usaquén, Bosa y Kennedy</w:t>
      </w:r>
      <w:r w:rsidR="00EB0196">
        <w:rPr>
          <w:bCs/>
          <w:sz w:val="24"/>
          <w:szCs w:val="24"/>
          <w:lang w:val="es-ES"/>
        </w:rPr>
        <w:t xml:space="preserve">. Zonas </w:t>
      </w:r>
      <w:r w:rsidR="002F5B53">
        <w:rPr>
          <w:bCs/>
          <w:sz w:val="24"/>
          <w:szCs w:val="24"/>
          <w:lang w:val="es-ES"/>
        </w:rPr>
        <w:t>1 y 5.</w:t>
      </w:r>
    </w:p>
    <w:p w14:paraId="21156498" w14:textId="73511B7F" w:rsidR="001616EA" w:rsidRPr="001616EA" w:rsidRDefault="001616EA" w:rsidP="002F5B53">
      <w:pPr>
        <w:pStyle w:val="Prrafodelista"/>
        <w:numPr>
          <w:ilvl w:val="0"/>
          <w:numId w:val="2"/>
        </w:numPr>
        <w:spacing w:after="0" w:line="240" w:lineRule="auto"/>
        <w:ind w:left="851"/>
        <w:jc w:val="both"/>
        <w:rPr>
          <w:bCs/>
          <w:sz w:val="24"/>
          <w:szCs w:val="24"/>
          <w:lang w:val="es-ES"/>
        </w:rPr>
      </w:pPr>
      <w:r w:rsidRPr="001616EA">
        <w:rPr>
          <w:bCs/>
          <w:sz w:val="24"/>
          <w:szCs w:val="24"/>
          <w:lang w:val="es-ES"/>
        </w:rPr>
        <w:t>Mesa 2: Chapinero, Barrios Unidos, Teusaquillo y Engativá</w:t>
      </w:r>
      <w:r w:rsidR="002F5B53">
        <w:rPr>
          <w:bCs/>
          <w:sz w:val="24"/>
          <w:szCs w:val="24"/>
          <w:lang w:val="es-ES"/>
        </w:rPr>
        <w:t>. Zona 2</w:t>
      </w:r>
    </w:p>
    <w:p w14:paraId="4CC0E818" w14:textId="1A4CC537" w:rsidR="001616EA" w:rsidRPr="001616EA" w:rsidRDefault="001616EA" w:rsidP="002F5B53">
      <w:pPr>
        <w:pStyle w:val="Prrafodelista"/>
        <w:numPr>
          <w:ilvl w:val="0"/>
          <w:numId w:val="2"/>
        </w:numPr>
        <w:spacing w:after="0" w:line="240" w:lineRule="auto"/>
        <w:ind w:left="851"/>
        <w:jc w:val="both"/>
        <w:rPr>
          <w:bCs/>
          <w:sz w:val="24"/>
          <w:szCs w:val="24"/>
          <w:lang w:val="es-ES"/>
        </w:rPr>
      </w:pPr>
      <w:r w:rsidRPr="001616EA">
        <w:rPr>
          <w:bCs/>
          <w:sz w:val="24"/>
          <w:szCs w:val="24"/>
          <w:lang w:val="es-ES"/>
        </w:rPr>
        <w:t>Mesa 3: Santa Fe, La Candelaria, Los Mártires, Antonio Nariño, Puente Aranda y Fontibón.</w:t>
      </w:r>
      <w:r w:rsidR="002F5B53">
        <w:rPr>
          <w:bCs/>
          <w:sz w:val="24"/>
          <w:szCs w:val="24"/>
          <w:lang w:val="es-ES"/>
        </w:rPr>
        <w:t xml:space="preserve"> Zona 3.</w:t>
      </w:r>
    </w:p>
    <w:p w14:paraId="1F94C87F" w14:textId="03D934EA" w:rsidR="001616EA" w:rsidRPr="001616EA" w:rsidRDefault="001616EA" w:rsidP="002F5B53">
      <w:pPr>
        <w:pStyle w:val="Prrafodelista"/>
        <w:numPr>
          <w:ilvl w:val="0"/>
          <w:numId w:val="2"/>
        </w:numPr>
        <w:spacing w:after="0" w:line="240" w:lineRule="auto"/>
        <w:ind w:left="851"/>
        <w:jc w:val="both"/>
        <w:rPr>
          <w:bCs/>
          <w:sz w:val="24"/>
          <w:szCs w:val="24"/>
          <w:lang w:val="es-ES"/>
        </w:rPr>
      </w:pPr>
      <w:r w:rsidRPr="001616EA">
        <w:rPr>
          <w:bCs/>
          <w:sz w:val="24"/>
          <w:szCs w:val="24"/>
          <w:lang w:val="es-ES"/>
        </w:rPr>
        <w:t>Mesa 4: San Cristóbal, Usme, Rafael Uribe Uribe, Tunjuelito, Ciudad Bolívar.</w:t>
      </w:r>
      <w:r w:rsidR="002F5B53">
        <w:rPr>
          <w:bCs/>
          <w:sz w:val="24"/>
          <w:szCs w:val="24"/>
          <w:lang w:val="es-ES"/>
        </w:rPr>
        <w:t xml:space="preserve"> Zona 4.</w:t>
      </w:r>
    </w:p>
    <w:p w14:paraId="29DC7991" w14:textId="77777777" w:rsidR="001616EA" w:rsidRPr="001616EA" w:rsidRDefault="001616EA" w:rsidP="001616EA">
      <w:pPr>
        <w:pStyle w:val="Prrafodelista"/>
        <w:spacing w:after="0" w:line="240" w:lineRule="auto"/>
        <w:jc w:val="both"/>
        <w:rPr>
          <w:bCs/>
          <w:sz w:val="24"/>
          <w:szCs w:val="24"/>
          <w:lang w:val="es-ES"/>
        </w:rPr>
      </w:pPr>
    </w:p>
    <w:p w14:paraId="0A3089D1" w14:textId="77777777" w:rsidR="001616EA" w:rsidRPr="001616EA" w:rsidRDefault="001616EA" w:rsidP="001616EA">
      <w:pPr>
        <w:ind w:left="709"/>
        <w:jc w:val="both"/>
        <w:rPr>
          <w:rFonts w:asciiTheme="minorHAnsi" w:hAnsiTheme="minorHAnsi"/>
          <w:bCs/>
        </w:rPr>
      </w:pPr>
      <w:r w:rsidRPr="001616EA">
        <w:rPr>
          <w:rFonts w:asciiTheme="minorHAnsi" w:hAnsiTheme="minorHAnsi"/>
          <w:bCs/>
        </w:rPr>
        <w:t xml:space="preserve">Por último, se dieron las conclusiones de cada una de las mesas y se invitaron a los ciudadanos a participar de la rendición de cuentas </w:t>
      </w:r>
    </w:p>
    <w:p w14:paraId="0323DE1D" w14:textId="77777777" w:rsidR="001616EA" w:rsidRPr="001616EA" w:rsidRDefault="001616EA" w:rsidP="001616EA">
      <w:pPr>
        <w:pStyle w:val="Prrafodelista"/>
        <w:spacing w:after="0" w:line="240" w:lineRule="auto"/>
        <w:jc w:val="both"/>
        <w:rPr>
          <w:b/>
          <w:sz w:val="24"/>
          <w:szCs w:val="24"/>
          <w:lang w:val="es-ES"/>
        </w:rPr>
      </w:pPr>
    </w:p>
    <w:p w14:paraId="120CA115" w14:textId="77777777" w:rsidR="001616EA" w:rsidRPr="001616EA" w:rsidRDefault="001616EA" w:rsidP="001616EA">
      <w:pPr>
        <w:pStyle w:val="Prrafodelista"/>
        <w:jc w:val="both"/>
        <w:rPr>
          <w:b/>
          <w:sz w:val="24"/>
          <w:szCs w:val="24"/>
          <w:lang w:val="es-ES"/>
        </w:rPr>
      </w:pPr>
      <w:r w:rsidRPr="001616EA">
        <w:rPr>
          <w:noProof/>
          <w:sz w:val="24"/>
          <w:szCs w:val="24"/>
          <w:lang w:val="en-US"/>
        </w:rPr>
        <w:lastRenderedPageBreak/>
        <w:drawing>
          <wp:inline distT="0" distB="0" distL="0" distR="0" wp14:anchorId="2D114D7F" wp14:editId="0BD6D655">
            <wp:extent cx="2409825" cy="160655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1663" cy="1607775"/>
                    </a:xfrm>
                    <a:prstGeom prst="rect">
                      <a:avLst/>
                    </a:prstGeom>
                    <a:noFill/>
                    <a:ln>
                      <a:noFill/>
                    </a:ln>
                  </pic:spPr>
                </pic:pic>
              </a:graphicData>
            </a:graphic>
          </wp:inline>
        </w:drawing>
      </w:r>
      <w:r w:rsidRPr="001616EA">
        <w:rPr>
          <w:noProof/>
          <w:sz w:val="24"/>
          <w:szCs w:val="24"/>
          <w:lang w:val="en-US"/>
        </w:rPr>
        <w:drawing>
          <wp:inline distT="0" distB="0" distL="0" distR="0" wp14:anchorId="4BE94283" wp14:editId="4EA967F1">
            <wp:extent cx="2390775" cy="1593850"/>
            <wp:effectExtent l="0" t="0" r="9525"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2790" cy="1595193"/>
                    </a:xfrm>
                    <a:prstGeom prst="rect">
                      <a:avLst/>
                    </a:prstGeom>
                    <a:noFill/>
                    <a:ln>
                      <a:noFill/>
                    </a:ln>
                  </pic:spPr>
                </pic:pic>
              </a:graphicData>
            </a:graphic>
          </wp:inline>
        </w:drawing>
      </w:r>
      <w:r w:rsidRPr="001616EA">
        <w:rPr>
          <w:noProof/>
          <w:sz w:val="24"/>
          <w:szCs w:val="24"/>
          <w:lang w:val="en-US"/>
        </w:rPr>
        <w:drawing>
          <wp:inline distT="0" distB="0" distL="0" distR="0" wp14:anchorId="540565E9" wp14:editId="6E2381EB">
            <wp:extent cx="2390775" cy="1593851"/>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626" cy="1600418"/>
                    </a:xfrm>
                    <a:prstGeom prst="rect">
                      <a:avLst/>
                    </a:prstGeom>
                    <a:noFill/>
                    <a:ln>
                      <a:noFill/>
                    </a:ln>
                  </pic:spPr>
                </pic:pic>
              </a:graphicData>
            </a:graphic>
          </wp:inline>
        </w:drawing>
      </w:r>
      <w:r w:rsidRPr="001616EA">
        <w:rPr>
          <w:noProof/>
          <w:sz w:val="24"/>
          <w:szCs w:val="24"/>
          <w:lang w:val="en-US"/>
        </w:rPr>
        <w:drawing>
          <wp:inline distT="0" distB="0" distL="0" distR="0" wp14:anchorId="633C1240" wp14:editId="12950116">
            <wp:extent cx="2400300" cy="1600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1316" cy="1600877"/>
                    </a:xfrm>
                    <a:prstGeom prst="rect">
                      <a:avLst/>
                    </a:prstGeom>
                    <a:noFill/>
                    <a:ln>
                      <a:noFill/>
                    </a:ln>
                  </pic:spPr>
                </pic:pic>
              </a:graphicData>
            </a:graphic>
          </wp:inline>
        </w:drawing>
      </w:r>
    </w:p>
    <w:p w14:paraId="098C4BFF" w14:textId="77777777" w:rsidR="001616EA" w:rsidRPr="001616EA" w:rsidRDefault="001616EA" w:rsidP="001616EA">
      <w:pPr>
        <w:pStyle w:val="Prrafodelista"/>
        <w:jc w:val="both"/>
        <w:rPr>
          <w:b/>
          <w:sz w:val="24"/>
          <w:szCs w:val="24"/>
          <w:lang w:val="es-ES"/>
        </w:rPr>
      </w:pPr>
    </w:p>
    <w:p w14:paraId="664C23F1" w14:textId="77777777" w:rsidR="001616EA" w:rsidRPr="001616EA" w:rsidRDefault="001616EA" w:rsidP="001616EA">
      <w:pPr>
        <w:pStyle w:val="Prrafodelista"/>
        <w:numPr>
          <w:ilvl w:val="0"/>
          <w:numId w:val="6"/>
        </w:numPr>
        <w:spacing w:after="0" w:line="240" w:lineRule="auto"/>
        <w:ind w:left="714" w:hanging="357"/>
        <w:jc w:val="both"/>
        <w:rPr>
          <w:b/>
          <w:sz w:val="24"/>
          <w:szCs w:val="24"/>
          <w:lang w:val="es-ES"/>
        </w:rPr>
      </w:pPr>
      <w:r w:rsidRPr="001616EA">
        <w:rPr>
          <w:b/>
          <w:sz w:val="24"/>
          <w:szCs w:val="24"/>
          <w:lang w:val="es-ES"/>
        </w:rPr>
        <w:t>Enuncie los principales temas o asuntos presentados por el(la) secretario(a) o el (la) alcaldesa local en el espacio de dialogo ciudadano o audiencia pública de rendición de cuentas</w:t>
      </w:r>
    </w:p>
    <w:p w14:paraId="120BB822" w14:textId="77777777" w:rsidR="001616EA" w:rsidRPr="001616EA" w:rsidRDefault="001616EA" w:rsidP="001616EA">
      <w:pPr>
        <w:pStyle w:val="Prrafodelista"/>
        <w:spacing w:after="0" w:line="240" w:lineRule="auto"/>
        <w:ind w:left="714"/>
        <w:jc w:val="both"/>
        <w:rPr>
          <w:b/>
          <w:sz w:val="24"/>
          <w:szCs w:val="24"/>
          <w:lang w:val="es-ES"/>
        </w:rPr>
      </w:pPr>
    </w:p>
    <w:p w14:paraId="66A3B330" w14:textId="175ADADC" w:rsidR="001616EA" w:rsidRDefault="001616EA" w:rsidP="001616EA">
      <w:pPr>
        <w:ind w:left="709"/>
        <w:jc w:val="both"/>
        <w:rPr>
          <w:rFonts w:asciiTheme="minorHAnsi" w:hAnsiTheme="minorHAnsi"/>
        </w:rPr>
      </w:pPr>
      <w:r w:rsidRPr="001616EA">
        <w:rPr>
          <w:rFonts w:asciiTheme="minorHAnsi" w:hAnsiTheme="minorHAnsi"/>
          <w:bCs/>
        </w:rPr>
        <w:t>Los temas presentados en el espacio por e</w:t>
      </w:r>
      <w:r w:rsidRPr="001616EA">
        <w:rPr>
          <w:rFonts w:asciiTheme="minorHAnsi" w:hAnsiTheme="minorHAnsi"/>
        </w:rPr>
        <w:t xml:space="preserve">l director de la entidad consistieron en los siguientes: </w:t>
      </w:r>
    </w:p>
    <w:p w14:paraId="138AE0C6" w14:textId="77777777" w:rsidR="001616EA" w:rsidRPr="001616EA" w:rsidRDefault="001616EA" w:rsidP="001616EA">
      <w:pPr>
        <w:ind w:left="709"/>
        <w:jc w:val="both"/>
        <w:rPr>
          <w:rFonts w:asciiTheme="minorHAnsi" w:hAnsiTheme="minorHAnsi"/>
        </w:rPr>
      </w:pPr>
    </w:p>
    <w:p w14:paraId="311E132D" w14:textId="245CD5C8" w:rsidR="001616EA" w:rsidRPr="001616EA" w:rsidRDefault="0088424E" w:rsidP="001616EA">
      <w:pPr>
        <w:pStyle w:val="Prrafodelista"/>
        <w:numPr>
          <w:ilvl w:val="0"/>
          <w:numId w:val="3"/>
        </w:numPr>
        <w:spacing w:after="0" w:line="240" w:lineRule="auto"/>
        <w:jc w:val="both"/>
        <w:rPr>
          <w:sz w:val="24"/>
          <w:szCs w:val="24"/>
          <w:lang w:val="es-ES"/>
        </w:rPr>
      </w:pPr>
      <w:r>
        <w:rPr>
          <w:sz w:val="24"/>
          <w:szCs w:val="24"/>
          <w:lang w:val="es-ES"/>
        </w:rPr>
        <w:t>Metas plan de desarrollo (m</w:t>
      </w:r>
      <w:r w:rsidR="001616EA" w:rsidRPr="001616EA">
        <w:rPr>
          <w:sz w:val="24"/>
          <w:szCs w:val="24"/>
          <w:lang w:val="es-ES"/>
        </w:rPr>
        <w:t>eta malla vial local, meta malla vial arterial, intermedia y troncal, meta ciclorrutas y meta malla vial rural)</w:t>
      </w:r>
    </w:p>
    <w:p w14:paraId="69D27DE9" w14:textId="5EA2C402" w:rsidR="001616EA" w:rsidRDefault="001616EA" w:rsidP="001616EA">
      <w:pPr>
        <w:pStyle w:val="Prrafodelista"/>
        <w:numPr>
          <w:ilvl w:val="0"/>
          <w:numId w:val="3"/>
        </w:numPr>
        <w:spacing w:after="0" w:line="240" w:lineRule="auto"/>
        <w:jc w:val="both"/>
        <w:rPr>
          <w:sz w:val="24"/>
          <w:szCs w:val="24"/>
          <w:lang w:val="es-ES"/>
        </w:rPr>
      </w:pPr>
      <w:r w:rsidRPr="001616EA">
        <w:rPr>
          <w:sz w:val="24"/>
          <w:szCs w:val="24"/>
          <w:lang w:val="es-ES"/>
        </w:rPr>
        <w:t>Ejecución presupuestal (giros y compromisos)</w:t>
      </w:r>
    </w:p>
    <w:p w14:paraId="25465C97" w14:textId="77777777" w:rsidR="001616EA" w:rsidRPr="001616EA" w:rsidRDefault="001616EA" w:rsidP="001616EA">
      <w:pPr>
        <w:pStyle w:val="Prrafodelista"/>
        <w:spacing w:after="0" w:line="240" w:lineRule="auto"/>
        <w:ind w:left="1429"/>
        <w:jc w:val="both"/>
        <w:rPr>
          <w:sz w:val="24"/>
          <w:szCs w:val="24"/>
          <w:lang w:val="es-ES"/>
        </w:rPr>
      </w:pPr>
    </w:p>
    <w:p w14:paraId="4B35484F" w14:textId="7F5C0831" w:rsidR="001616EA" w:rsidRDefault="001616EA" w:rsidP="001616EA">
      <w:pPr>
        <w:ind w:left="851"/>
        <w:jc w:val="both"/>
        <w:rPr>
          <w:rFonts w:asciiTheme="minorHAnsi" w:hAnsiTheme="minorHAnsi"/>
        </w:rPr>
      </w:pPr>
      <w:r w:rsidRPr="001616EA">
        <w:rPr>
          <w:rFonts w:asciiTheme="minorHAnsi" w:hAnsiTheme="minorHAnsi"/>
        </w:rPr>
        <w:t xml:space="preserve">A continuación, la Secretaria General de la entidad dio a conocer: </w:t>
      </w:r>
    </w:p>
    <w:p w14:paraId="08B3391D" w14:textId="77777777" w:rsidR="001616EA" w:rsidRPr="001616EA" w:rsidRDefault="001616EA" w:rsidP="001616EA">
      <w:pPr>
        <w:ind w:left="851"/>
        <w:jc w:val="both"/>
        <w:rPr>
          <w:rFonts w:asciiTheme="minorHAnsi" w:hAnsiTheme="minorHAnsi"/>
        </w:rPr>
      </w:pPr>
    </w:p>
    <w:p w14:paraId="5623D16B" w14:textId="42E3EB96" w:rsidR="001616EA" w:rsidRPr="001616EA" w:rsidRDefault="001616EA" w:rsidP="001616EA">
      <w:pPr>
        <w:pStyle w:val="Prrafodelista"/>
        <w:numPr>
          <w:ilvl w:val="0"/>
          <w:numId w:val="1"/>
        </w:numPr>
        <w:spacing w:after="0" w:line="240" w:lineRule="auto"/>
        <w:ind w:left="1434" w:hanging="357"/>
        <w:jc w:val="both"/>
        <w:rPr>
          <w:sz w:val="24"/>
          <w:szCs w:val="24"/>
          <w:lang w:val="es-ES"/>
        </w:rPr>
      </w:pPr>
      <w:r w:rsidRPr="001616EA">
        <w:rPr>
          <w:sz w:val="24"/>
          <w:szCs w:val="24"/>
          <w:lang w:val="es-ES"/>
        </w:rPr>
        <w:t xml:space="preserve">La política del servicio al ciudadano de la UAERMV (en qué consiste, bajo que </w:t>
      </w:r>
      <w:r w:rsidR="002F5B53">
        <w:rPr>
          <w:sz w:val="24"/>
          <w:szCs w:val="24"/>
          <w:lang w:val="es-ES"/>
        </w:rPr>
        <w:t xml:space="preserve">normas </w:t>
      </w:r>
      <w:r w:rsidRPr="001616EA">
        <w:rPr>
          <w:sz w:val="24"/>
          <w:szCs w:val="24"/>
          <w:lang w:val="es-ES"/>
        </w:rPr>
        <w:t xml:space="preserve">está reglamentada y sus líneas estratégicas). </w:t>
      </w:r>
    </w:p>
    <w:p w14:paraId="3725E417" w14:textId="3CD1B8CD" w:rsidR="001616EA" w:rsidRPr="001616EA" w:rsidRDefault="001616EA" w:rsidP="001616EA">
      <w:pPr>
        <w:pStyle w:val="Prrafodelista"/>
        <w:numPr>
          <w:ilvl w:val="0"/>
          <w:numId w:val="1"/>
        </w:numPr>
        <w:spacing w:after="0" w:line="240" w:lineRule="auto"/>
        <w:ind w:left="1434" w:hanging="357"/>
        <w:jc w:val="both"/>
        <w:rPr>
          <w:sz w:val="24"/>
          <w:szCs w:val="24"/>
          <w:lang w:val="es-ES"/>
        </w:rPr>
      </w:pPr>
      <w:r w:rsidRPr="001616EA">
        <w:rPr>
          <w:sz w:val="24"/>
          <w:szCs w:val="24"/>
          <w:lang w:val="es-ES"/>
        </w:rPr>
        <w:t>Infraestructura para la atención y servicio a la ciudadanía</w:t>
      </w:r>
      <w:r w:rsidR="002F5B53">
        <w:rPr>
          <w:sz w:val="24"/>
          <w:szCs w:val="24"/>
          <w:lang w:val="es-ES"/>
        </w:rPr>
        <w:t>.</w:t>
      </w:r>
    </w:p>
    <w:p w14:paraId="43AC279D" w14:textId="4F5F4DA1" w:rsidR="001616EA" w:rsidRPr="001616EA" w:rsidRDefault="001616EA" w:rsidP="001616EA">
      <w:pPr>
        <w:pStyle w:val="Prrafodelista"/>
        <w:numPr>
          <w:ilvl w:val="0"/>
          <w:numId w:val="1"/>
        </w:numPr>
        <w:spacing w:after="0" w:line="240" w:lineRule="auto"/>
        <w:ind w:left="1434" w:hanging="357"/>
        <w:jc w:val="both"/>
        <w:rPr>
          <w:sz w:val="24"/>
          <w:szCs w:val="24"/>
          <w:lang w:val="es-ES"/>
        </w:rPr>
      </w:pPr>
      <w:r w:rsidRPr="001616EA">
        <w:rPr>
          <w:sz w:val="24"/>
          <w:szCs w:val="24"/>
          <w:lang w:val="es-ES"/>
        </w:rPr>
        <w:t>C</w:t>
      </w:r>
      <w:r w:rsidR="002F5B53">
        <w:rPr>
          <w:sz w:val="24"/>
          <w:szCs w:val="24"/>
          <w:lang w:val="es-ES"/>
        </w:rPr>
        <w:t>anales de atención al ciudadano.</w:t>
      </w:r>
    </w:p>
    <w:p w14:paraId="3E788308" w14:textId="7E1666D1" w:rsidR="001616EA" w:rsidRPr="001616EA" w:rsidRDefault="002F5B53" w:rsidP="001616EA">
      <w:pPr>
        <w:pStyle w:val="Prrafodelista"/>
        <w:numPr>
          <w:ilvl w:val="0"/>
          <w:numId w:val="1"/>
        </w:numPr>
        <w:spacing w:after="0" w:line="240" w:lineRule="auto"/>
        <w:ind w:left="1434" w:hanging="357"/>
        <w:jc w:val="both"/>
        <w:rPr>
          <w:sz w:val="24"/>
          <w:szCs w:val="24"/>
          <w:lang w:val="es-ES"/>
        </w:rPr>
      </w:pPr>
      <w:r>
        <w:rPr>
          <w:sz w:val="24"/>
          <w:szCs w:val="24"/>
          <w:lang w:val="es-ES"/>
        </w:rPr>
        <w:t>Actividades del m</w:t>
      </w:r>
      <w:r w:rsidR="001616EA" w:rsidRPr="001616EA">
        <w:rPr>
          <w:sz w:val="24"/>
          <w:szCs w:val="24"/>
          <w:lang w:val="es-ES"/>
        </w:rPr>
        <w:t>es de servicio a la ciudadanía</w:t>
      </w:r>
      <w:r>
        <w:rPr>
          <w:sz w:val="24"/>
          <w:szCs w:val="24"/>
          <w:lang w:val="es-ES"/>
        </w:rPr>
        <w:t>,</w:t>
      </w:r>
      <w:r w:rsidR="001616EA" w:rsidRPr="001616EA">
        <w:rPr>
          <w:sz w:val="24"/>
          <w:szCs w:val="24"/>
          <w:lang w:val="es-ES"/>
        </w:rPr>
        <w:t xml:space="preserve"> capacitaciones y atención de PQRSFD.</w:t>
      </w:r>
    </w:p>
    <w:p w14:paraId="3047B14F" w14:textId="77777777" w:rsidR="001616EA" w:rsidRPr="001616EA" w:rsidRDefault="001616EA" w:rsidP="001616EA">
      <w:pPr>
        <w:pStyle w:val="Prrafodelista"/>
        <w:spacing w:after="0" w:line="240" w:lineRule="auto"/>
        <w:ind w:left="709"/>
        <w:jc w:val="both"/>
        <w:rPr>
          <w:sz w:val="24"/>
          <w:szCs w:val="24"/>
          <w:lang w:val="es-ES"/>
        </w:rPr>
      </w:pPr>
    </w:p>
    <w:p w14:paraId="4969F0A6" w14:textId="51DDBDE8" w:rsidR="001616EA" w:rsidRDefault="001616EA" w:rsidP="001616EA">
      <w:pPr>
        <w:pStyle w:val="Prrafodelista"/>
        <w:spacing w:after="0" w:line="240" w:lineRule="auto"/>
        <w:ind w:left="709"/>
        <w:jc w:val="both"/>
        <w:rPr>
          <w:sz w:val="24"/>
          <w:szCs w:val="24"/>
          <w:lang w:val="es-ES"/>
        </w:rPr>
      </w:pPr>
      <w:r w:rsidRPr="001616EA">
        <w:rPr>
          <w:sz w:val="24"/>
          <w:szCs w:val="24"/>
          <w:lang w:val="es-ES"/>
        </w:rPr>
        <w:t xml:space="preserve">Luego, el Gerente Ambiental Social y de Atención al Usuario expuso lo siguiente: </w:t>
      </w:r>
    </w:p>
    <w:p w14:paraId="42CB4D0A" w14:textId="77777777" w:rsidR="001616EA" w:rsidRPr="001616EA" w:rsidRDefault="001616EA" w:rsidP="001616EA">
      <w:pPr>
        <w:pStyle w:val="Prrafodelista"/>
        <w:spacing w:after="0" w:line="240" w:lineRule="auto"/>
        <w:ind w:left="709"/>
        <w:jc w:val="both"/>
        <w:rPr>
          <w:sz w:val="24"/>
          <w:szCs w:val="24"/>
          <w:lang w:val="es-ES"/>
        </w:rPr>
      </w:pPr>
    </w:p>
    <w:p w14:paraId="0041FF0E" w14:textId="77777777" w:rsidR="001616EA" w:rsidRPr="001616EA" w:rsidRDefault="001616EA" w:rsidP="001616EA">
      <w:pPr>
        <w:pStyle w:val="Prrafodelista"/>
        <w:numPr>
          <w:ilvl w:val="0"/>
          <w:numId w:val="4"/>
        </w:numPr>
        <w:spacing w:after="0" w:line="240" w:lineRule="auto"/>
        <w:jc w:val="both"/>
        <w:rPr>
          <w:sz w:val="24"/>
          <w:szCs w:val="24"/>
          <w:lang w:val="es-ES"/>
        </w:rPr>
      </w:pPr>
      <w:r w:rsidRPr="001616EA">
        <w:rPr>
          <w:sz w:val="24"/>
          <w:szCs w:val="24"/>
          <w:lang w:val="es-ES"/>
        </w:rPr>
        <w:t xml:space="preserve">Política de participación ciudadana </w:t>
      </w:r>
    </w:p>
    <w:p w14:paraId="7EE25B07" w14:textId="4B8CB1DB" w:rsidR="001616EA" w:rsidRDefault="001616EA" w:rsidP="001616EA">
      <w:pPr>
        <w:pStyle w:val="Prrafodelista"/>
        <w:numPr>
          <w:ilvl w:val="0"/>
          <w:numId w:val="4"/>
        </w:numPr>
        <w:spacing w:after="0" w:line="240" w:lineRule="auto"/>
        <w:jc w:val="both"/>
        <w:rPr>
          <w:sz w:val="24"/>
          <w:szCs w:val="24"/>
          <w:lang w:val="es-ES"/>
        </w:rPr>
      </w:pPr>
      <w:r w:rsidRPr="001616EA">
        <w:rPr>
          <w:sz w:val="24"/>
          <w:szCs w:val="24"/>
          <w:lang w:val="es-ES"/>
        </w:rPr>
        <w:lastRenderedPageBreak/>
        <w:t xml:space="preserve">Escenarios de participación ciudadana que ofrece la entidad </w:t>
      </w:r>
    </w:p>
    <w:p w14:paraId="6F8FEBF5" w14:textId="77777777" w:rsidR="001616EA" w:rsidRPr="001616EA" w:rsidRDefault="001616EA" w:rsidP="001616EA">
      <w:pPr>
        <w:pStyle w:val="Prrafodelista"/>
        <w:spacing w:after="0" w:line="240" w:lineRule="auto"/>
        <w:ind w:left="1429"/>
        <w:jc w:val="both"/>
        <w:rPr>
          <w:sz w:val="24"/>
          <w:szCs w:val="24"/>
          <w:lang w:val="es-ES"/>
        </w:rPr>
      </w:pPr>
    </w:p>
    <w:p w14:paraId="4CCB1C6C" w14:textId="77777777" w:rsidR="001616EA" w:rsidRPr="001616EA" w:rsidRDefault="001616EA" w:rsidP="001616EA">
      <w:pPr>
        <w:pStyle w:val="Prrafodelista"/>
        <w:spacing w:after="0"/>
        <w:ind w:left="709"/>
        <w:jc w:val="both"/>
        <w:rPr>
          <w:rFonts w:cstheme="minorHAnsi"/>
          <w:sz w:val="24"/>
          <w:szCs w:val="24"/>
        </w:rPr>
      </w:pPr>
      <w:r w:rsidRPr="001616EA">
        <w:rPr>
          <w:rFonts w:cstheme="minorHAnsi"/>
          <w:sz w:val="24"/>
          <w:szCs w:val="24"/>
          <w:lang w:val="es-ES"/>
        </w:rPr>
        <w:t>Finalmente, se realizó la presentación del SIGMA-Sistema de Información Geográfico de misión y apoyo, por parte de la líder de sistemas. Este sistema dio a conocer las etapas de formulación, planeación, ejecución y seguimiento de la conservación de la malla vial local para la toma de decisiones oportuna sobre la gestión de la Unidad.</w:t>
      </w:r>
    </w:p>
    <w:p w14:paraId="270E2D48" w14:textId="77777777" w:rsidR="001616EA" w:rsidRPr="001616EA" w:rsidRDefault="001616EA" w:rsidP="001616EA">
      <w:pPr>
        <w:jc w:val="both"/>
        <w:rPr>
          <w:rFonts w:asciiTheme="minorHAnsi" w:hAnsiTheme="minorHAnsi"/>
        </w:rPr>
      </w:pPr>
    </w:p>
    <w:p w14:paraId="65EBF906" w14:textId="77777777" w:rsidR="001616EA" w:rsidRPr="001616EA" w:rsidRDefault="001616EA" w:rsidP="001616EA">
      <w:pPr>
        <w:pStyle w:val="Prrafodelista"/>
        <w:numPr>
          <w:ilvl w:val="0"/>
          <w:numId w:val="6"/>
        </w:numPr>
        <w:spacing w:after="0" w:line="240" w:lineRule="auto"/>
        <w:jc w:val="both"/>
        <w:rPr>
          <w:b/>
          <w:sz w:val="24"/>
          <w:szCs w:val="24"/>
          <w:lang w:val="es-ES"/>
        </w:rPr>
      </w:pPr>
      <w:r w:rsidRPr="001616EA">
        <w:rPr>
          <w:b/>
          <w:sz w:val="24"/>
          <w:szCs w:val="24"/>
          <w:lang w:val="es-ES"/>
        </w:rPr>
        <w:t>Enuncie todas las inquietudes, observaciones o propuestas planteadas por los ciudadanos durante el espacio de dialogo ciudadano o audiencia de rendición de cuentas</w:t>
      </w:r>
    </w:p>
    <w:p w14:paraId="28BD3B2A" w14:textId="77777777" w:rsidR="001616EA" w:rsidRPr="001616EA" w:rsidRDefault="001616EA" w:rsidP="001616EA">
      <w:pPr>
        <w:spacing w:line="276" w:lineRule="auto"/>
        <w:jc w:val="both"/>
        <w:rPr>
          <w:rFonts w:asciiTheme="minorHAnsi" w:hAnsiTheme="minorHAnsi"/>
          <w:b/>
        </w:rPr>
      </w:pPr>
    </w:p>
    <w:p w14:paraId="7E9387E1" w14:textId="77777777" w:rsidR="001616EA" w:rsidRPr="001616EA" w:rsidRDefault="001616EA" w:rsidP="001616EA">
      <w:pPr>
        <w:spacing w:line="276" w:lineRule="auto"/>
        <w:ind w:left="709"/>
        <w:jc w:val="both"/>
        <w:rPr>
          <w:rFonts w:asciiTheme="minorHAnsi" w:hAnsiTheme="minorHAnsi"/>
          <w:bCs/>
        </w:rPr>
      </w:pPr>
      <w:r w:rsidRPr="001616EA">
        <w:rPr>
          <w:rFonts w:asciiTheme="minorHAnsi" w:hAnsiTheme="minorHAnsi"/>
          <w:bCs/>
        </w:rPr>
        <w:t xml:space="preserve">Para este ejercicio surgieron diferentes inquietudes relacionadas con la misionalidad de la entidad. </w:t>
      </w:r>
    </w:p>
    <w:p w14:paraId="78B09E59" w14:textId="77777777" w:rsidR="0088424E" w:rsidRPr="001616EA" w:rsidRDefault="0088424E" w:rsidP="001616EA">
      <w:pPr>
        <w:spacing w:line="276" w:lineRule="auto"/>
        <w:ind w:left="709"/>
        <w:jc w:val="both"/>
        <w:rPr>
          <w:rFonts w:asciiTheme="minorHAnsi" w:hAnsiTheme="minorHAnsi"/>
          <w:bCs/>
        </w:rPr>
      </w:pPr>
    </w:p>
    <w:p w14:paraId="70DBDD66" w14:textId="77777777" w:rsidR="001616EA" w:rsidRPr="001616EA" w:rsidRDefault="001616EA" w:rsidP="001616EA">
      <w:pPr>
        <w:spacing w:line="276" w:lineRule="auto"/>
        <w:ind w:left="851"/>
        <w:jc w:val="both"/>
        <w:rPr>
          <w:rFonts w:asciiTheme="minorHAnsi" w:hAnsiTheme="minorHAnsi"/>
          <w:bCs/>
        </w:rPr>
      </w:pPr>
      <w:r w:rsidRPr="001616EA">
        <w:rPr>
          <w:rFonts w:asciiTheme="minorHAnsi" w:hAnsiTheme="minorHAnsi"/>
          <w:b/>
        </w:rPr>
        <w:t>Mesa 1:</w:t>
      </w:r>
      <w:r w:rsidRPr="001616EA">
        <w:rPr>
          <w:rFonts w:asciiTheme="minorHAnsi" w:hAnsiTheme="minorHAnsi"/>
          <w:bCs/>
        </w:rPr>
        <w:t xml:space="preserve"> En esta mesa se ubicaron la zona 1 y la zona 2, que corresponden a las localidades de Suba, Usaquén, Bosa y Kennedy.</w:t>
      </w:r>
    </w:p>
    <w:p w14:paraId="3DC976FC" w14:textId="77777777" w:rsidR="001616EA" w:rsidRPr="001616EA" w:rsidRDefault="001616EA" w:rsidP="001616EA">
      <w:pPr>
        <w:spacing w:line="276" w:lineRule="auto"/>
        <w:ind w:left="709"/>
        <w:jc w:val="both"/>
        <w:rPr>
          <w:rFonts w:asciiTheme="minorHAnsi" w:hAnsiTheme="minorHAnsi"/>
          <w:bCs/>
        </w:rPr>
      </w:pPr>
    </w:p>
    <w:p w14:paraId="74E66ECC" w14:textId="553C5E43" w:rsidR="001616EA" w:rsidRPr="001616EA" w:rsidRDefault="001616EA" w:rsidP="001616EA">
      <w:pPr>
        <w:pStyle w:val="Prrafodelista"/>
        <w:numPr>
          <w:ilvl w:val="0"/>
          <w:numId w:val="7"/>
        </w:numPr>
        <w:spacing w:after="0" w:line="276" w:lineRule="auto"/>
        <w:jc w:val="both"/>
        <w:rPr>
          <w:bCs/>
          <w:sz w:val="24"/>
          <w:szCs w:val="24"/>
          <w:lang w:val="es-ES"/>
        </w:rPr>
      </w:pPr>
      <w:r w:rsidRPr="001616EA">
        <w:rPr>
          <w:bCs/>
          <w:sz w:val="24"/>
          <w:szCs w:val="24"/>
          <w:lang w:val="es-ES"/>
        </w:rPr>
        <w:t>Un ciudadano del barrio Britalia de la locali</w:t>
      </w:r>
      <w:r w:rsidR="002F5B53">
        <w:rPr>
          <w:bCs/>
          <w:sz w:val="24"/>
          <w:szCs w:val="24"/>
          <w:lang w:val="es-ES"/>
        </w:rPr>
        <w:t>dad de Suba, pregunta sobre quié</w:t>
      </w:r>
      <w:r w:rsidRPr="001616EA">
        <w:rPr>
          <w:bCs/>
          <w:sz w:val="24"/>
          <w:szCs w:val="24"/>
          <w:lang w:val="es-ES"/>
        </w:rPr>
        <w:t>n tiene asign</w:t>
      </w:r>
      <w:r w:rsidR="002F5B53">
        <w:rPr>
          <w:bCs/>
          <w:sz w:val="24"/>
          <w:szCs w:val="24"/>
          <w:lang w:val="es-ES"/>
        </w:rPr>
        <w:t>ado el eje vial de la calle 169A</w:t>
      </w:r>
      <w:r w:rsidRPr="001616EA">
        <w:rPr>
          <w:bCs/>
          <w:sz w:val="24"/>
          <w:szCs w:val="24"/>
          <w:lang w:val="es-ES"/>
        </w:rPr>
        <w:t xml:space="preserve"> entre carrera 55 y carrera 58. </w:t>
      </w:r>
    </w:p>
    <w:p w14:paraId="47356C5D" w14:textId="4916FDF2" w:rsidR="001616EA" w:rsidRPr="001616EA" w:rsidRDefault="001616EA" w:rsidP="001616EA">
      <w:pPr>
        <w:pStyle w:val="Prrafodelista"/>
        <w:numPr>
          <w:ilvl w:val="0"/>
          <w:numId w:val="7"/>
        </w:numPr>
        <w:spacing w:after="0" w:line="276" w:lineRule="auto"/>
        <w:jc w:val="both"/>
        <w:rPr>
          <w:bCs/>
          <w:sz w:val="24"/>
          <w:szCs w:val="24"/>
          <w:lang w:val="es-ES"/>
        </w:rPr>
      </w:pPr>
      <w:r w:rsidRPr="001616EA">
        <w:rPr>
          <w:bCs/>
          <w:sz w:val="24"/>
          <w:szCs w:val="24"/>
          <w:lang w:val="es-ES"/>
        </w:rPr>
        <w:t xml:space="preserve">Del barrio las Flores un ciudadano quiere saber el arreglo de las </w:t>
      </w:r>
      <w:r w:rsidR="002F5B53">
        <w:rPr>
          <w:bCs/>
          <w:sz w:val="24"/>
          <w:szCs w:val="24"/>
          <w:lang w:val="es-ES"/>
        </w:rPr>
        <w:t xml:space="preserve">siguientes </w:t>
      </w:r>
      <w:r w:rsidRPr="001616EA">
        <w:rPr>
          <w:bCs/>
          <w:sz w:val="24"/>
          <w:szCs w:val="24"/>
          <w:lang w:val="es-ES"/>
        </w:rPr>
        <w:t>vías</w:t>
      </w:r>
      <w:r w:rsidR="002F5B53">
        <w:rPr>
          <w:bCs/>
          <w:sz w:val="24"/>
          <w:szCs w:val="24"/>
          <w:lang w:val="es-ES"/>
        </w:rPr>
        <w:t>:</w:t>
      </w:r>
      <w:r w:rsidRPr="001616EA">
        <w:rPr>
          <w:bCs/>
          <w:sz w:val="24"/>
          <w:szCs w:val="24"/>
          <w:lang w:val="es-ES"/>
        </w:rPr>
        <w:t xml:space="preserve"> Calle 140 entre Carrera 106</w:t>
      </w:r>
      <w:r w:rsidR="002F5B53">
        <w:rPr>
          <w:bCs/>
          <w:sz w:val="24"/>
          <w:szCs w:val="24"/>
          <w:lang w:val="es-ES"/>
        </w:rPr>
        <w:t xml:space="preserve"> </w:t>
      </w:r>
      <w:r w:rsidRPr="001616EA">
        <w:rPr>
          <w:bCs/>
          <w:sz w:val="24"/>
          <w:szCs w:val="24"/>
          <w:lang w:val="es-ES"/>
        </w:rPr>
        <w:t>y Carrera 11</w:t>
      </w:r>
      <w:r w:rsidR="002F5B53">
        <w:rPr>
          <w:bCs/>
          <w:sz w:val="24"/>
          <w:szCs w:val="24"/>
          <w:lang w:val="es-ES"/>
        </w:rPr>
        <w:t>2B, carrera 111 entre calle 141A y Calle 142, Carrera 108A entre Calle 139 y calle 141A</w:t>
      </w:r>
      <w:r w:rsidRPr="001616EA">
        <w:rPr>
          <w:bCs/>
          <w:sz w:val="24"/>
          <w:szCs w:val="24"/>
          <w:lang w:val="es-ES"/>
        </w:rPr>
        <w:t xml:space="preserve">. </w:t>
      </w:r>
    </w:p>
    <w:p w14:paraId="678B071F" w14:textId="13307108" w:rsidR="001616EA" w:rsidRPr="001616EA" w:rsidRDefault="001616EA" w:rsidP="001616EA">
      <w:pPr>
        <w:pStyle w:val="Prrafodelista"/>
        <w:numPr>
          <w:ilvl w:val="0"/>
          <w:numId w:val="7"/>
        </w:numPr>
        <w:spacing w:after="0" w:line="276" w:lineRule="auto"/>
        <w:jc w:val="both"/>
        <w:rPr>
          <w:bCs/>
          <w:sz w:val="24"/>
          <w:szCs w:val="24"/>
          <w:lang w:val="es-ES"/>
        </w:rPr>
      </w:pPr>
      <w:r w:rsidRPr="001616EA">
        <w:rPr>
          <w:bCs/>
          <w:sz w:val="24"/>
          <w:szCs w:val="24"/>
          <w:lang w:val="es-ES"/>
        </w:rPr>
        <w:t>Un ciudadano del barrio Prado Veraniego tiene las siguientes inquietudes: ¿por qué no han arreglado la Calle 128B entre carrera 50 y Carrera 51?, ¿Por qué la U</w:t>
      </w:r>
      <w:r w:rsidR="0088424E">
        <w:rPr>
          <w:bCs/>
          <w:sz w:val="24"/>
          <w:szCs w:val="24"/>
          <w:lang w:val="es-ES"/>
        </w:rPr>
        <w:t>AER</w:t>
      </w:r>
      <w:r w:rsidRPr="001616EA">
        <w:rPr>
          <w:bCs/>
          <w:sz w:val="24"/>
          <w:szCs w:val="24"/>
          <w:lang w:val="es-ES"/>
        </w:rPr>
        <w:t>MV demora tanto en las intervenciones y en el eje vial comprendido en la Calle 128</w:t>
      </w:r>
      <w:r w:rsidR="002F5B53">
        <w:rPr>
          <w:bCs/>
          <w:sz w:val="24"/>
          <w:szCs w:val="24"/>
          <w:lang w:val="es-ES"/>
        </w:rPr>
        <w:t xml:space="preserve"> entre Carrera 51A</w:t>
      </w:r>
      <w:r w:rsidRPr="001616EA">
        <w:rPr>
          <w:bCs/>
          <w:sz w:val="24"/>
          <w:szCs w:val="24"/>
          <w:lang w:val="es-ES"/>
        </w:rPr>
        <w:t xml:space="preserve"> y Carrera 52?, ¿Quién tiene la vía de la Carrera 50 entre Calle 128B y calle 128C?</w:t>
      </w:r>
    </w:p>
    <w:p w14:paraId="5B9D1A35" w14:textId="77777777" w:rsidR="001616EA" w:rsidRPr="001616EA" w:rsidRDefault="001616EA" w:rsidP="001616EA">
      <w:pPr>
        <w:pStyle w:val="Prrafodelista"/>
        <w:numPr>
          <w:ilvl w:val="0"/>
          <w:numId w:val="7"/>
        </w:numPr>
        <w:spacing w:after="0" w:line="276" w:lineRule="auto"/>
        <w:jc w:val="both"/>
        <w:rPr>
          <w:bCs/>
          <w:sz w:val="24"/>
          <w:szCs w:val="24"/>
          <w:lang w:val="es-ES"/>
        </w:rPr>
      </w:pPr>
      <w:r w:rsidRPr="001616EA">
        <w:rPr>
          <w:bCs/>
          <w:sz w:val="24"/>
          <w:szCs w:val="24"/>
          <w:lang w:val="es-ES"/>
        </w:rPr>
        <w:t>Del Barrio Américas Occidental surge la siguiente pregunta: ¿Quién tiene asignada la Avenida 5 entre Boyacá y Calle 76, la vía que divide Mandalay y Américas Occidental?</w:t>
      </w:r>
    </w:p>
    <w:p w14:paraId="35035D50" w14:textId="58E94E28" w:rsidR="001616EA" w:rsidRPr="001616EA" w:rsidRDefault="001616EA" w:rsidP="001616EA">
      <w:pPr>
        <w:pStyle w:val="Prrafodelista"/>
        <w:numPr>
          <w:ilvl w:val="0"/>
          <w:numId w:val="7"/>
        </w:numPr>
        <w:spacing w:after="0" w:line="276" w:lineRule="auto"/>
        <w:jc w:val="both"/>
        <w:rPr>
          <w:bCs/>
          <w:sz w:val="24"/>
          <w:szCs w:val="24"/>
          <w:lang w:val="es-ES"/>
        </w:rPr>
      </w:pPr>
      <w:r w:rsidRPr="001616EA">
        <w:rPr>
          <w:bCs/>
          <w:sz w:val="24"/>
          <w:szCs w:val="24"/>
          <w:lang w:val="es-ES"/>
        </w:rPr>
        <w:t xml:space="preserve">Desde el barrio Timiza un ciudadano pregunta quién va a realizar la ejecución de la Calle 42B entre Carrera 72H Bis y 72 I. </w:t>
      </w:r>
    </w:p>
    <w:p w14:paraId="5D1F9BC7" w14:textId="77777777" w:rsidR="001616EA" w:rsidRPr="001616EA" w:rsidRDefault="001616EA" w:rsidP="001616EA">
      <w:pPr>
        <w:spacing w:line="276" w:lineRule="auto"/>
        <w:ind w:left="709"/>
        <w:jc w:val="both"/>
        <w:rPr>
          <w:rFonts w:asciiTheme="minorHAnsi" w:hAnsiTheme="minorHAnsi"/>
          <w:bCs/>
        </w:rPr>
      </w:pPr>
    </w:p>
    <w:p w14:paraId="20A819B4" w14:textId="0C5757B8" w:rsidR="001616EA" w:rsidRDefault="001616EA" w:rsidP="001616EA">
      <w:pPr>
        <w:spacing w:line="276" w:lineRule="auto"/>
        <w:ind w:left="851"/>
        <w:jc w:val="both"/>
        <w:rPr>
          <w:rFonts w:asciiTheme="minorHAnsi" w:hAnsiTheme="minorHAnsi"/>
          <w:bCs/>
        </w:rPr>
      </w:pPr>
      <w:r w:rsidRPr="001616EA">
        <w:rPr>
          <w:rFonts w:asciiTheme="minorHAnsi" w:hAnsiTheme="minorHAnsi"/>
          <w:b/>
        </w:rPr>
        <w:t>Mesa 2:</w:t>
      </w:r>
      <w:r w:rsidRPr="001616EA">
        <w:rPr>
          <w:rFonts w:asciiTheme="minorHAnsi" w:hAnsiTheme="minorHAnsi"/>
          <w:bCs/>
        </w:rPr>
        <w:t xml:space="preserve"> Las solicitudes estaban relacionadas con: </w:t>
      </w:r>
    </w:p>
    <w:p w14:paraId="0DCCF494" w14:textId="77777777" w:rsidR="001616EA" w:rsidRPr="001616EA" w:rsidRDefault="001616EA" w:rsidP="001616EA">
      <w:pPr>
        <w:spacing w:line="276" w:lineRule="auto"/>
        <w:ind w:left="851"/>
        <w:jc w:val="both"/>
        <w:rPr>
          <w:rFonts w:asciiTheme="minorHAnsi" w:hAnsiTheme="minorHAnsi"/>
          <w:bCs/>
        </w:rPr>
      </w:pPr>
    </w:p>
    <w:p w14:paraId="6BEEE442" w14:textId="3AAD88CC" w:rsidR="001616EA" w:rsidRPr="001616EA" w:rsidRDefault="001616EA" w:rsidP="001616EA">
      <w:pPr>
        <w:pStyle w:val="Prrafodelista"/>
        <w:numPr>
          <w:ilvl w:val="0"/>
          <w:numId w:val="5"/>
        </w:numPr>
        <w:spacing w:after="0" w:line="276" w:lineRule="auto"/>
        <w:jc w:val="both"/>
        <w:rPr>
          <w:bCs/>
          <w:sz w:val="24"/>
          <w:szCs w:val="24"/>
          <w:lang w:val="es-ES"/>
        </w:rPr>
      </w:pPr>
      <w:r w:rsidRPr="001616EA">
        <w:rPr>
          <w:bCs/>
          <w:sz w:val="24"/>
          <w:szCs w:val="24"/>
          <w:lang w:val="es-ES"/>
        </w:rPr>
        <w:t xml:space="preserve">En la localidad Engativá, </w:t>
      </w:r>
      <w:r w:rsidR="00A605D7">
        <w:rPr>
          <w:bCs/>
          <w:sz w:val="24"/>
          <w:szCs w:val="24"/>
          <w:lang w:val="es-ES"/>
        </w:rPr>
        <w:t xml:space="preserve">el </w:t>
      </w:r>
      <w:r w:rsidRPr="001616EA">
        <w:rPr>
          <w:bCs/>
          <w:sz w:val="24"/>
          <w:szCs w:val="24"/>
          <w:lang w:val="es-ES"/>
        </w:rPr>
        <w:t xml:space="preserve">barrio Molino de Vientos (Carrera 69 Entre Calle 63 y </w:t>
      </w:r>
      <w:r w:rsidR="002F5B53">
        <w:rPr>
          <w:bCs/>
          <w:sz w:val="24"/>
          <w:szCs w:val="24"/>
          <w:lang w:val="es-ES"/>
        </w:rPr>
        <w:t>72), (Carrea 68B entre Calle 69A y Calle 70A</w:t>
      </w:r>
      <w:r w:rsidRPr="001616EA">
        <w:rPr>
          <w:bCs/>
          <w:sz w:val="24"/>
          <w:szCs w:val="24"/>
          <w:lang w:val="es-ES"/>
        </w:rPr>
        <w:t>) presenta huecos, lo cual dificulta la movilidad del sector.</w:t>
      </w:r>
    </w:p>
    <w:p w14:paraId="46B797F6" w14:textId="130B5E11" w:rsidR="001616EA" w:rsidRPr="001616EA" w:rsidRDefault="001616EA" w:rsidP="001616EA">
      <w:pPr>
        <w:pStyle w:val="Prrafodelista"/>
        <w:numPr>
          <w:ilvl w:val="0"/>
          <w:numId w:val="5"/>
        </w:numPr>
        <w:spacing w:after="0" w:line="276" w:lineRule="auto"/>
        <w:jc w:val="both"/>
        <w:rPr>
          <w:bCs/>
          <w:sz w:val="24"/>
          <w:szCs w:val="24"/>
          <w:lang w:val="es-ES"/>
        </w:rPr>
      </w:pPr>
      <w:r w:rsidRPr="001616EA">
        <w:rPr>
          <w:bCs/>
          <w:sz w:val="24"/>
          <w:szCs w:val="24"/>
          <w:lang w:val="es-ES"/>
        </w:rPr>
        <w:t>En la localidad de Eng</w:t>
      </w:r>
      <w:r w:rsidR="00A605D7">
        <w:rPr>
          <w:bCs/>
          <w:sz w:val="24"/>
          <w:szCs w:val="24"/>
          <w:lang w:val="es-ES"/>
        </w:rPr>
        <w:t>ativá en el barrio Villa Gladys</w:t>
      </w:r>
      <w:r w:rsidRPr="001616EA">
        <w:rPr>
          <w:bCs/>
          <w:sz w:val="24"/>
          <w:szCs w:val="24"/>
          <w:lang w:val="es-ES"/>
        </w:rPr>
        <w:t xml:space="preserve"> se solicita</w:t>
      </w:r>
      <w:r w:rsidR="00A605D7">
        <w:rPr>
          <w:bCs/>
          <w:sz w:val="24"/>
          <w:szCs w:val="24"/>
          <w:lang w:val="es-ES"/>
        </w:rPr>
        <w:t xml:space="preserve"> arreglo de la vía en la </w:t>
      </w:r>
      <w:r w:rsidR="002F5B53">
        <w:rPr>
          <w:bCs/>
          <w:sz w:val="24"/>
          <w:szCs w:val="24"/>
          <w:lang w:val="es-ES"/>
        </w:rPr>
        <w:t>Calle 65A</w:t>
      </w:r>
      <w:r w:rsidR="00A605D7">
        <w:rPr>
          <w:bCs/>
          <w:sz w:val="24"/>
          <w:szCs w:val="24"/>
          <w:lang w:val="es-ES"/>
        </w:rPr>
        <w:t xml:space="preserve"> entre Carrera 11C y 112</w:t>
      </w:r>
    </w:p>
    <w:p w14:paraId="0C4D8612" w14:textId="2E22E06B" w:rsidR="001616EA" w:rsidRPr="001616EA" w:rsidRDefault="001616EA" w:rsidP="001616EA">
      <w:pPr>
        <w:pStyle w:val="Prrafodelista"/>
        <w:numPr>
          <w:ilvl w:val="0"/>
          <w:numId w:val="5"/>
        </w:numPr>
        <w:spacing w:after="0" w:line="276" w:lineRule="auto"/>
        <w:jc w:val="both"/>
        <w:rPr>
          <w:bCs/>
          <w:sz w:val="24"/>
          <w:szCs w:val="24"/>
          <w:lang w:val="es-ES"/>
        </w:rPr>
      </w:pPr>
      <w:r w:rsidRPr="001616EA">
        <w:rPr>
          <w:bCs/>
          <w:sz w:val="24"/>
          <w:szCs w:val="24"/>
          <w:lang w:val="es-ES"/>
        </w:rPr>
        <w:t>En la localidad de Engativá, se solicita visita técnica en la calle 64 Ent</w:t>
      </w:r>
      <w:r w:rsidR="00A605D7">
        <w:rPr>
          <w:bCs/>
          <w:sz w:val="24"/>
          <w:szCs w:val="24"/>
          <w:lang w:val="es-ES"/>
        </w:rPr>
        <w:t>re Carrera 110C y 110D</w:t>
      </w:r>
      <w:r w:rsidRPr="001616EA">
        <w:rPr>
          <w:bCs/>
          <w:sz w:val="24"/>
          <w:szCs w:val="24"/>
          <w:lang w:val="es-ES"/>
        </w:rPr>
        <w:t>.</w:t>
      </w:r>
    </w:p>
    <w:p w14:paraId="151D21E1" w14:textId="77777777" w:rsidR="001616EA" w:rsidRPr="001616EA" w:rsidRDefault="001616EA" w:rsidP="001616EA">
      <w:pPr>
        <w:pStyle w:val="Prrafodelista"/>
        <w:numPr>
          <w:ilvl w:val="0"/>
          <w:numId w:val="5"/>
        </w:numPr>
        <w:spacing w:after="0" w:line="276" w:lineRule="auto"/>
        <w:jc w:val="both"/>
        <w:rPr>
          <w:bCs/>
          <w:sz w:val="24"/>
          <w:szCs w:val="24"/>
          <w:lang w:val="es-ES"/>
        </w:rPr>
      </w:pPr>
      <w:r w:rsidRPr="001616EA">
        <w:rPr>
          <w:bCs/>
          <w:sz w:val="24"/>
          <w:szCs w:val="24"/>
          <w:lang w:val="es-ES"/>
        </w:rPr>
        <w:t xml:space="preserve">En la localidad de Barrios Unidos, se requiere saber las próximas intervenciones en los barrios la Paz, Polo, la Merced y Rio Negro. </w:t>
      </w:r>
    </w:p>
    <w:p w14:paraId="19A97734" w14:textId="77777777" w:rsidR="001616EA" w:rsidRPr="001616EA" w:rsidRDefault="001616EA" w:rsidP="001616EA">
      <w:pPr>
        <w:pStyle w:val="Prrafodelista"/>
        <w:numPr>
          <w:ilvl w:val="0"/>
          <w:numId w:val="5"/>
        </w:numPr>
        <w:spacing w:after="0" w:line="276" w:lineRule="auto"/>
        <w:jc w:val="both"/>
        <w:rPr>
          <w:bCs/>
          <w:sz w:val="24"/>
          <w:szCs w:val="24"/>
          <w:lang w:val="es-ES"/>
        </w:rPr>
      </w:pPr>
      <w:r w:rsidRPr="001616EA">
        <w:rPr>
          <w:bCs/>
          <w:sz w:val="24"/>
          <w:szCs w:val="24"/>
          <w:lang w:val="es-ES"/>
        </w:rPr>
        <w:t xml:space="preserve">Como se asigna el presupuesto, es general o se asigna por localidad. </w:t>
      </w:r>
    </w:p>
    <w:p w14:paraId="154EBDCA" w14:textId="77777777" w:rsidR="001616EA" w:rsidRPr="001616EA" w:rsidRDefault="001616EA" w:rsidP="001616EA">
      <w:pPr>
        <w:pStyle w:val="Prrafodelista"/>
        <w:numPr>
          <w:ilvl w:val="0"/>
          <w:numId w:val="5"/>
        </w:numPr>
        <w:spacing w:after="0" w:line="276" w:lineRule="auto"/>
        <w:jc w:val="both"/>
        <w:rPr>
          <w:bCs/>
          <w:sz w:val="24"/>
          <w:szCs w:val="24"/>
          <w:lang w:val="es-ES"/>
        </w:rPr>
      </w:pPr>
      <w:r w:rsidRPr="001616EA">
        <w:rPr>
          <w:bCs/>
          <w:sz w:val="24"/>
          <w:szCs w:val="24"/>
          <w:lang w:val="es-ES"/>
        </w:rPr>
        <w:t xml:space="preserve">De la localidad de Teusaquillo, sugieren socializar el SIGMA con todas las localidades. </w:t>
      </w:r>
    </w:p>
    <w:p w14:paraId="08D3B532" w14:textId="77777777" w:rsidR="001616EA" w:rsidRPr="001616EA" w:rsidRDefault="001616EA" w:rsidP="001616EA">
      <w:pPr>
        <w:pStyle w:val="Prrafodelista"/>
        <w:spacing w:after="0" w:line="276" w:lineRule="auto"/>
        <w:ind w:left="1429"/>
        <w:jc w:val="both"/>
        <w:rPr>
          <w:bCs/>
          <w:sz w:val="24"/>
          <w:szCs w:val="24"/>
          <w:lang w:val="es-ES"/>
        </w:rPr>
      </w:pPr>
    </w:p>
    <w:p w14:paraId="3CDAE53A" w14:textId="77777777" w:rsidR="001616EA" w:rsidRPr="001616EA" w:rsidRDefault="001616EA" w:rsidP="001616EA">
      <w:pPr>
        <w:pStyle w:val="Prrafodelista"/>
        <w:spacing w:after="0" w:line="276" w:lineRule="auto"/>
        <w:ind w:left="851"/>
        <w:jc w:val="both"/>
        <w:rPr>
          <w:bCs/>
          <w:sz w:val="24"/>
          <w:szCs w:val="24"/>
          <w:lang w:val="es-ES"/>
        </w:rPr>
      </w:pPr>
      <w:r w:rsidRPr="001616EA">
        <w:rPr>
          <w:b/>
          <w:sz w:val="24"/>
          <w:szCs w:val="24"/>
          <w:lang w:val="es-ES"/>
        </w:rPr>
        <w:t>Mesa 3:</w:t>
      </w:r>
      <w:r w:rsidRPr="001616EA">
        <w:rPr>
          <w:bCs/>
          <w:sz w:val="24"/>
          <w:szCs w:val="24"/>
          <w:lang w:val="es-ES"/>
        </w:rPr>
        <w:t xml:space="preserve"> Para esta mesa no se presentan ciudadanos al dialogo. Es importante recordar que las localidades de esta mesa corresponden a: Santa Fe, La Candelaria, Los Mártires, Antonio Nariño, Puente Aranda y Fontibón.</w:t>
      </w:r>
    </w:p>
    <w:p w14:paraId="3498C666" w14:textId="77777777" w:rsidR="001616EA" w:rsidRPr="001616EA" w:rsidRDefault="001616EA" w:rsidP="001616EA">
      <w:pPr>
        <w:spacing w:line="276" w:lineRule="auto"/>
        <w:jc w:val="both"/>
        <w:rPr>
          <w:rFonts w:asciiTheme="minorHAnsi" w:hAnsiTheme="minorHAnsi"/>
          <w:bCs/>
        </w:rPr>
      </w:pPr>
    </w:p>
    <w:p w14:paraId="64001935" w14:textId="54844DDA" w:rsidR="001616EA" w:rsidRDefault="001616EA" w:rsidP="001616EA">
      <w:pPr>
        <w:spacing w:line="276" w:lineRule="auto"/>
        <w:ind w:left="851"/>
        <w:jc w:val="both"/>
        <w:rPr>
          <w:rFonts w:asciiTheme="minorHAnsi" w:hAnsiTheme="minorHAnsi"/>
          <w:b/>
        </w:rPr>
      </w:pPr>
      <w:r w:rsidRPr="001616EA">
        <w:rPr>
          <w:rFonts w:asciiTheme="minorHAnsi" w:hAnsiTheme="minorHAnsi"/>
          <w:b/>
        </w:rPr>
        <w:t xml:space="preserve">Mesa 4: </w:t>
      </w:r>
      <w:r w:rsidRPr="001616EA">
        <w:rPr>
          <w:rFonts w:asciiTheme="minorHAnsi" w:hAnsiTheme="minorHAnsi"/>
          <w:bCs/>
        </w:rPr>
        <w:t xml:space="preserve">Para esta mesa solo se </w:t>
      </w:r>
      <w:r w:rsidR="00A605D7">
        <w:rPr>
          <w:rFonts w:asciiTheme="minorHAnsi" w:hAnsiTheme="minorHAnsi"/>
          <w:bCs/>
        </w:rPr>
        <w:t>presenta una inquietud, asociada</w:t>
      </w:r>
      <w:r w:rsidRPr="001616EA">
        <w:rPr>
          <w:rFonts w:asciiTheme="minorHAnsi" w:hAnsiTheme="minorHAnsi"/>
          <w:bCs/>
        </w:rPr>
        <w:t xml:space="preserve"> a:</w:t>
      </w:r>
      <w:r w:rsidRPr="001616EA">
        <w:rPr>
          <w:rFonts w:asciiTheme="minorHAnsi" w:hAnsiTheme="minorHAnsi"/>
          <w:b/>
        </w:rPr>
        <w:t xml:space="preserve"> </w:t>
      </w:r>
    </w:p>
    <w:p w14:paraId="7DF87679" w14:textId="77777777" w:rsidR="001616EA" w:rsidRPr="001616EA" w:rsidRDefault="001616EA" w:rsidP="001616EA">
      <w:pPr>
        <w:spacing w:line="276" w:lineRule="auto"/>
        <w:ind w:left="851"/>
        <w:jc w:val="both"/>
        <w:rPr>
          <w:rFonts w:asciiTheme="minorHAnsi" w:hAnsiTheme="minorHAnsi"/>
          <w:b/>
        </w:rPr>
      </w:pPr>
    </w:p>
    <w:p w14:paraId="72D40481" w14:textId="420D4C2F" w:rsidR="001616EA" w:rsidRPr="001616EA" w:rsidRDefault="001616EA" w:rsidP="001616EA">
      <w:pPr>
        <w:pStyle w:val="Prrafodelista"/>
        <w:numPr>
          <w:ilvl w:val="0"/>
          <w:numId w:val="5"/>
        </w:numPr>
        <w:spacing w:after="0" w:line="276" w:lineRule="auto"/>
        <w:jc w:val="both"/>
        <w:rPr>
          <w:bCs/>
          <w:sz w:val="24"/>
          <w:szCs w:val="24"/>
          <w:lang w:val="es-ES"/>
        </w:rPr>
      </w:pPr>
      <w:r w:rsidRPr="001616EA">
        <w:rPr>
          <w:bCs/>
          <w:sz w:val="24"/>
          <w:szCs w:val="24"/>
          <w:lang w:val="es-ES"/>
        </w:rPr>
        <w:t>El usuario mani</w:t>
      </w:r>
      <w:r w:rsidR="00A605D7">
        <w:rPr>
          <w:bCs/>
          <w:sz w:val="24"/>
          <w:szCs w:val="24"/>
          <w:lang w:val="es-ES"/>
        </w:rPr>
        <w:t>festó que la U</w:t>
      </w:r>
      <w:r w:rsidR="0088424E">
        <w:rPr>
          <w:bCs/>
          <w:sz w:val="24"/>
          <w:szCs w:val="24"/>
          <w:lang w:val="es-ES"/>
        </w:rPr>
        <w:t>AER</w:t>
      </w:r>
      <w:r w:rsidR="00A605D7">
        <w:rPr>
          <w:bCs/>
          <w:sz w:val="24"/>
          <w:szCs w:val="24"/>
          <w:lang w:val="es-ES"/>
        </w:rPr>
        <w:t>MV tenía reservado</w:t>
      </w:r>
      <w:r w:rsidRPr="001616EA">
        <w:rPr>
          <w:bCs/>
          <w:sz w:val="24"/>
          <w:szCs w:val="24"/>
          <w:lang w:val="es-ES"/>
        </w:rPr>
        <w:t>s unos segmentos viales para intervención des</w:t>
      </w:r>
      <w:r w:rsidR="00A605D7">
        <w:rPr>
          <w:bCs/>
          <w:sz w:val="24"/>
          <w:szCs w:val="24"/>
          <w:lang w:val="es-ES"/>
        </w:rPr>
        <w:t>de hace 4 años pero que hasta la</w:t>
      </w:r>
      <w:r w:rsidRPr="001616EA">
        <w:rPr>
          <w:bCs/>
          <w:sz w:val="24"/>
          <w:szCs w:val="24"/>
          <w:lang w:val="es-ES"/>
        </w:rPr>
        <w:t xml:space="preserve"> fecha no se ha llevado a cabo dicha intervención. </w:t>
      </w:r>
    </w:p>
    <w:p w14:paraId="4ABDCB8A" w14:textId="77777777" w:rsidR="001616EA" w:rsidRPr="001616EA" w:rsidRDefault="001616EA" w:rsidP="001616EA">
      <w:pPr>
        <w:jc w:val="both"/>
        <w:rPr>
          <w:rFonts w:asciiTheme="minorHAnsi" w:hAnsiTheme="minorHAnsi"/>
          <w:bCs/>
        </w:rPr>
      </w:pPr>
    </w:p>
    <w:p w14:paraId="6E363E94" w14:textId="77777777" w:rsidR="001616EA" w:rsidRPr="001616EA" w:rsidRDefault="001616EA" w:rsidP="001616EA">
      <w:pPr>
        <w:pStyle w:val="Prrafodelista"/>
        <w:numPr>
          <w:ilvl w:val="0"/>
          <w:numId w:val="6"/>
        </w:numPr>
        <w:spacing w:after="0"/>
        <w:jc w:val="both"/>
        <w:rPr>
          <w:b/>
          <w:sz w:val="24"/>
          <w:szCs w:val="24"/>
          <w:lang w:val="es-ES"/>
        </w:rPr>
      </w:pPr>
      <w:r w:rsidRPr="001616EA">
        <w:rPr>
          <w:b/>
          <w:sz w:val="24"/>
          <w:szCs w:val="24"/>
          <w:lang w:val="es-ES"/>
        </w:rPr>
        <w:t>Enuncie todas las respuestas dadas por el(la) secretario(a) o el (la) alcaldesa local a las inquietudes, observaciones o propuestas ciudadanas durante el espacio de dialogo ciudadano o audiencia pública de rendición de cuentas</w:t>
      </w:r>
    </w:p>
    <w:p w14:paraId="320B9E9D" w14:textId="77777777" w:rsidR="001616EA" w:rsidRPr="001616EA" w:rsidRDefault="001616EA" w:rsidP="001616EA">
      <w:pPr>
        <w:pStyle w:val="Prrafodelista"/>
        <w:spacing w:after="0"/>
        <w:jc w:val="both"/>
        <w:rPr>
          <w:b/>
          <w:sz w:val="24"/>
          <w:szCs w:val="24"/>
          <w:lang w:val="es-ES"/>
        </w:rPr>
      </w:pPr>
    </w:p>
    <w:p w14:paraId="02D0C7C7" w14:textId="1470E3DD" w:rsidR="001616EA" w:rsidRPr="001616EA" w:rsidRDefault="001616EA" w:rsidP="001616EA">
      <w:pPr>
        <w:ind w:left="709"/>
        <w:jc w:val="both"/>
        <w:rPr>
          <w:rFonts w:asciiTheme="minorHAnsi" w:hAnsiTheme="minorHAnsi"/>
          <w:b/>
        </w:rPr>
      </w:pPr>
      <w:r w:rsidRPr="001616EA">
        <w:rPr>
          <w:rFonts w:asciiTheme="minorHAnsi" w:hAnsiTheme="minorHAnsi"/>
          <w:b/>
        </w:rPr>
        <w:t xml:space="preserve">Mesa 1: </w:t>
      </w:r>
      <w:r w:rsidR="00A605D7">
        <w:rPr>
          <w:rFonts w:asciiTheme="minorHAnsi" w:hAnsiTheme="minorHAnsi"/>
          <w:bCs/>
        </w:rPr>
        <w:t>Para el ciudadano del barrio Britalia, se informa que dicho</w:t>
      </w:r>
      <w:r w:rsidRPr="001616EA">
        <w:rPr>
          <w:rFonts w:asciiTheme="minorHAnsi" w:hAnsiTheme="minorHAnsi"/>
          <w:bCs/>
        </w:rPr>
        <w:t xml:space="preserve"> CIV o segmento vial se encuentra reservado en el SIGIDU por la Alcaldía local de Suba, en esa misma mesa, hace presencia el coordinador de infraestructura de la Alcaldía Local de Suba en donde se le solicita puntualmente revisar este segmento vial, al interior </w:t>
      </w:r>
      <w:r w:rsidR="003147BD">
        <w:rPr>
          <w:rFonts w:asciiTheme="minorHAnsi" w:hAnsiTheme="minorHAnsi"/>
          <w:bCs/>
        </w:rPr>
        <w:t>de la oficina de planeación</w:t>
      </w:r>
      <w:r w:rsidRPr="001616EA">
        <w:rPr>
          <w:rFonts w:asciiTheme="minorHAnsi" w:hAnsiTheme="minorHAnsi"/>
          <w:bCs/>
        </w:rPr>
        <w:t xml:space="preserve"> de la alcaldía, para poder darle una respuesta a la solicitud del ciudadano</w:t>
      </w:r>
      <w:r w:rsidRPr="001616EA">
        <w:rPr>
          <w:rFonts w:asciiTheme="minorHAnsi" w:hAnsiTheme="minorHAnsi"/>
          <w:b/>
        </w:rPr>
        <w:t xml:space="preserve">. </w:t>
      </w:r>
      <w:r w:rsidRPr="001616EA">
        <w:rPr>
          <w:rFonts w:asciiTheme="minorHAnsi" w:hAnsiTheme="minorHAnsi"/>
          <w:bCs/>
        </w:rPr>
        <w:t>Por otro lado, para las pregunt</w:t>
      </w:r>
      <w:r w:rsidR="003147BD">
        <w:rPr>
          <w:rFonts w:asciiTheme="minorHAnsi" w:hAnsiTheme="minorHAnsi"/>
          <w:bCs/>
        </w:rPr>
        <w:t>as realizadas en el barrio las F</w:t>
      </w:r>
      <w:r w:rsidRPr="001616EA">
        <w:rPr>
          <w:rFonts w:asciiTheme="minorHAnsi" w:hAnsiTheme="minorHAnsi"/>
          <w:bCs/>
        </w:rPr>
        <w:t xml:space="preserve">lores se dan las siguientes respuestas (luego de revisar el SIGMA-Sistema de Información Geográfica Misional y de </w:t>
      </w:r>
      <w:r w:rsidRPr="001616EA">
        <w:rPr>
          <w:rFonts w:asciiTheme="minorHAnsi" w:hAnsiTheme="minorHAnsi"/>
          <w:bCs/>
        </w:rPr>
        <w:lastRenderedPageBreak/>
        <w:t>Apoyo de la UAERMV):</w:t>
      </w:r>
      <w:r w:rsidRPr="001616EA">
        <w:rPr>
          <w:rFonts w:asciiTheme="minorHAnsi" w:hAnsiTheme="minorHAnsi"/>
          <w:b/>
        </w:rPr>
        <w:t xml:space="preserve"> </w:t>
      </w:r>
    </w:p>
    <w:p w14:paraId="1E8CCF7F" w14:textId="77777777" w:rsidR="001616EA" w:rsidRPr="001616EA" w:rsidRDefault="001616EA" w:rsidP="001616EA">
      <w:pPr>
        <w:ind w:left="709"/>
        <w:jc w:val="both"/>
        <w:rPr>
          <w:rFonts w:asciiTheme="minorHAnsi" w:hAnsiTheme="minorHAnsi"/>
          <w:b/>
        </w:rPr>
      </w:pPr>
    </w:p>
    <w:p w14:paraId="1B010971" w14:textId="0A55E3C6" w:rsidR="001616EA" w:rsidRPr="001616EA" w:rsidRDefault="001616EA" w:rsidP="001616EA">
      <w:pPr>
        <w:pStyle w:val="Prrafodelista"/>
        <w:numPr>
          <w:ilvl w:val="0"/>
          <w:numId w:val="5"/>
        </w:numPr>
        <w:jc w:val="both"/>
        <w:rPr>
          <w:bCs/>
          <w:sz w:val="24"/>
          <w:szCs w:val="24"/>
          <w:lang w:val="es-ES"/>
        </w:rPr>
      </w:pPr>
      <w:r w:rsidRPr="001616EA">
        <w:rPr>
          <w:bCs/>
          <w:sz w:val="24"/>
          <w:szCs w:val="24"/>
          <w:lang w:val="es-ES"/>
        </w:rPr>
        <w:t>En la Calle 140 entre Carrera 106 y carrera 112B, la vía se encuentra reservada p</w:t>
      </w:r>
      <w:r w:rsidR="003147BD">
        <w:rPr>
          <w:bCs/>
          <w:sz w:val="24"/>
          <w:szCs w:val="24"/>
          <w:lang w:val="es-ES"/>
        </w:rPr>
        <w:t>or el Fondo de Desarrollo Local.</w:t>
      </w:r>
    </w:p>
    <w:p w14:paraId="11D3F76A" w14:textId="3C4F5DAC" w:rsidR="001616EA" w:rsidRPr="001616EA" w:rsidRDefault="001616EA" w:rsidP="001616EA">
      <w:pPr>
        <w:pStyle w:val="Prrafodelista"/>
        <w:numPr>
          <w:ilvl w:val="0"/>
          <w:numId w:val="5"/>
        </w:numPr>
        <w:jc w:val="both"/>
        <w:rPr>
          <w:bCs/>
          <w:sz w:val="24"/>
          <w:szCs w:val="24"/>
          <w:lang w:val="es-ES"/>
        </w:rPr>
      </w:pPr>
      <w:r w:rsidRPr="001616EA">
        <w:rPr>
          <w:bCs/>
          <w:sz w:val="24"/>
          <w:szCs w:val="24"/>
          <w:lang w:val="es-ES"/>
        </w:rPr>
        <w:t>Para</w:t>
      </w:r>
      <w:r w:rsidR="003147BD">
        <w:rPr>
          <w:bCs/>
          <w:sz w:val="24"/>
          <w:szCs w:val="24"/>
          <w:lang w:val="es-ES"/>
        </w:rPr>
        <w:t xml:space="preserve"> La Carrera 111 entre Calle 141A</w:t>
      </w:r>
      <w:r w:rsidR="00C7594C">
        <w:rPr>
          <w:bCs/>
          <w:sz w:val="24"/>
          <w:szCs w:val="24"/>
          <w:lang w:val="es-ES"/>
        </w:rPr>
        <w:t xml:space="preserve"> y calle 142, esta se encuentra reservada</w:t>
      </w:r>
      <w:r w:rsidRPr="001616EA">
        <w:rPr>
          <w:bCs/>
          <w:sz w:val="24"/>
          <w:szCs w:val="24"/>
          <w:lang w:val="es-ES"/>
        </w:rPr>
        <w:t xml:space="preserve"> por el Instituto de Desarrollo Urbano. </w:t>
      </w:r>
    </w:p>
    <w:p w14:paraId="0BC75C4D" w14:textId="6CCAD39A" w:rsidR="001616EA" w:rsidRPr="001616EA" w:rsidRDefault="001616EA" w:rsidP="001616EA">
      <w:pPr>
        <w:pStyle w:val="Prrafodelista"/>
        <w:numPr>
          <w:ilvl w:val="0"/>
          <w:numId w:val="5"/>
        </w:numPr>
        <w:jc w:val="both"/>
        <w:rPr>
          <w:bCs/>
          <w:sz w:val="24"/>
          <w:szCs w:val="24"/>
          <w:lang w:val="es-ES"/>
        </w:rPr>
      </w:pPr>
      <w:r w:rsidRPr="001616EA">
        <w:rPr>
          <w:bCs/>
          <w:sz w:val="24"/>
          <w:szCs w:val="24"/>
          <w:lang w:val="es-ES"/>
        </w:rPr>
        <w:t>La Carrera 10</w:t>
      </w:r>
      <w:r w:rsidR="00C7594C">
        <w:rPr>
          <w:bCs/>
          <w:sz w:val="24"/>
          <w:szCs w:val="24"/>
          <w:lang w:val="es-ES"/>
        </w:rPr>
        <w:t xml:space="preserve">8 entre calle 139 y Calle 141A no está reservada por ninguna entidad, de </w:t>
      </w:r>
      <w:r w:rsidRPr="001616EA">
        <w:rPr>
          <w:bCs/>
          <w:sz w:val="24"/>
          <w:szCs w:val="24"/>
          <w:lang w:val="es-ES"/>
        </w:rPr>
        <w:t xml:space="preserve">esta manera la UAERMV revisará el segmento para incluirlo dentro de su priorización, si es el caso. </w:t>
      </w:r>
    </w:p>
    <w:p w14:paraId="7A2CB1B0" w14:textId="77777777" w:rsidR="001616EA" w:rsidRPr="001616EA" w:rsidRDefault="001616EA" w:rsidP="001616EA">
      <w:pPr>
        <w:pStyle w:val="Prrafodelista"/>
        <w:ind w:left="709"/>
        <w:jc w:val="both"/>
        <w:rPr>
          <w:bCs/>
          <w:sz w:val="24"/>
          <w:szCs w:val="24"/>
          <w:lang w:val="es-ES"/>
        </w:rPr>
      </w:pPr>
    </w:p>
    <w:p w14:paraId="1FA9A43A" w14:textId="77777777" w:rsidR="001616EA" w:rsidRPr="001616EA" w:rsidRDefault="001616EA" w:rsidP="001616EA">
      <w:pPr>
        <w:pStyle w:val="Prrafodelista"/>
        <w:ind w:left="709"/>
        <w:jc w:val="both"/>
        <w:rPr>
          <w:bCs/>
          <w:sz w:val="24"/>
          <w:szCs w:val="24"/>
          <w:lang w:val="es-ES"/>
        </w:rPr>
      </w:pPr>
      <w:r w:rsidRPr="001616EA">
        <w:rPr>
          <w:bCs/>
          <w:sz w:val="24"/>
          <w:szCs w:val="24"/>
          <w:lang w:val="es-ES"/>
        </w:rPr>
        <w:t xml:space="preserve">Dando respuesta a las inquietudes del barrio Américas Occidental, se informa al ciudadano que existen tres tipos de vías, asignadas así: </w:t>
      </w:r>
    </w:p>
    <w:p w14:paraId="4A0DFF24" w14:textId="77777777" w:rsidR="001616EA" w:rsidRPr="001616EA" w:rsidRDefault="001616EA" w:rsidP="001616EA">
      <w:pPr>
        <w:pStyle w:val="Prrafodelista"/>
        <w:ind w:left="709"/>
        <w:jc w:val="both"/>
        <w:rPr>
          <w:bCs/>
          <w:sz w:val="24"/>
          <w:szCs w:val="24"/>
          <w:lang w:val="es-ES"/>
        </w:rPr>
      </w:pPr>
    </w:p>
    <w:p w14:paraId="1601D927" w14:textId="6C054451" w:rsidR="001616EA" w:rsidRPr="001616EA" w:rsidRDefault="001616EA" w:rsidP="001616EA">
      <w:pPr>
        <w:pStyle w:val="Prrafodelista"/>
        <w:numPr>
          <w:ilvl w:val="0"/>
          <w:numId w:val="8"/>
        </w:numPr>
        <w:jc w:val="both"/>
        <w:rPr>
          <w:bCs/>
          <w:sz w:val="24"/>
          <w:szCs w:val="24"/>
          <w:lang w:val="es-ES"/>
        </w:rPr>
      </w:pPr>
      <w:r w:rsidRPr="001616EA">
        <w:rPr>
          <w:bCs/>
          <w:sz w:val="24"/>
          <w:szCs w:val="24"/>
          <w:lang w:val="es-ES"/>
        </w:rPr>
        <w:t>Vías arteriales: Corresponden a las avenidas doble calzadas o principales y</w:t>
      </w:r>
      <w:r w:rsidR="008740D1">
        <w:rPr>
          <w:bCs/>
          <w:sz w:val="24"/>
          <w:szCs w:val="24"/>
          <w:lang w:val="es-ES"/>
        </w:rPr>
        <w:t xml:space="preserve"> sus labores de conservación están a cargo del</w:t>
      </w:r>
      <w:r w:rsidRPr="001616EA">
        <w:rPr>
          <w:bCs/>
          <w:sz w:val="24"/>
          <w:szCs w:val="24"/>
          <w:lang w:val="es-ES"/>
        </w:rPr>
        <w:t xml:space="preserve"> Instituto de Desarrollo Urbano- IDU.</w:t>
      </w:r>
    </w:p>
    <w:p w14:paraId="065A50E0" w14:textId="09236F29" w:rsidR="00DB2A72" w:rsidRDefault="001616EA" w:rsidP="001616EA">
      <w:pPr>
        <w:pStyle w:val="Prrafodelista"/>
        <w:numPr>
          <w:ilvl w:val="0"/>
          <w:numId w:val="8"/>
        </w:numPr>
        <w:jc w:val="both"/>
        <w:rPr>
          <w:bCs/>
          <w:sz w:val="24"/>
          <w:szCs w:val="24"/>
          <w:lang w:val="es-ES"/>
        </w:rPr>
      </w:pPr>
      <w:r w:rsidRPr="001616EA">
        <w:rPr>
          <w:bCs/>
          <w:sz w:val="24"/>
          <w:szCs w:val="24"/>
          <w:lang w:val="es-ES"/>
        </w:rPr>
        <w:t>Vías secundarias</w:t>
      </w:r>
      <w:r w:rsidR="00DB2A72">
        <w:rPr>
          <w:bCs/>
          <w:sz w:val="24"/>
          <w:szCs w:val="24"/>
          <w:lang w:val="es-ES"/>
        </w:rPr>
        <w:t>: Corresponden a las vías intermedias que comunican la malla vial arterial con la malla vial local. Su conservación está</w:t>
      </w:r>
      <w:r w:rsidR="0088424E">
        <w:rPr>
          <w:bCs/>
          <w:sz w:val="24"/>
          <w:szCs w:val="24"/>
          <w:lang w:val="es-ES"/>
        </w:rPr>
        <w:t xml:space="preserve"> a cargo del IDU y los fondos de desarrollo local</w:t>
      </w:r>
    </w:p>
    <w:p w14:paraId="5FF4752C" w14:textId="74718522" w:rsidR="001616EA" w:rsidRPr="001616EA" w:rsidRDefault="001616EA" w:rsidP="001616EA">
      <w:pPr>
        <w:pStyle w:val="Prrafodelista"/>
        <w:numPr>
          <w:ilvl w:val="0"/>
          <w:numId w:val="8"/>
        </w:numPr>
        <w:jc w:val="both"/>
        <w:rPr>
          <w:bCs/>
          <w:sz w:val="24"/>
          <w:szCs w:val="24"/>
          <w:lang w:val="es-ES"/>
        </w:rPr>
      </w:pPr>
      <w:r w:rsidRPr="001616EA">
        <w:rPr>
          <w:bCs/>
          <w:sz w:val="24"/>
          <w:szCs w:val="24"/>
          <w:lang w:val="es-ES"/>
        </w:rPr>
        <w:t xml:space="preserve"> </w:t>
      </w:r>
      <w:r w:rsidR="0088424E">
        <w:rPr>
          <w:bCs/>
          <w:sz w:val="24"/>
          <w:szCs w:val="24"/>
          <w:lang w:val="es-ES"/>
        </w:rPr>
        <w:t>V</w:t>
      </w:r>
      <w:r w:rsidRPr="001616EA">
        <w:rPr>
          <w:bCs/>
          <w:sz w:val="24"/>
          <w:szCs w:val="24"/>
          <w:lang w:val="es-ES"/>
        </w:rPr>
        <w:t>ías locales:</w:t>
      </w:r>
      <w:r w:rsidR="0088424E">
        <w:rPr>
          <w:bCs/>
          <w:sz w:val="24"/>
          <w:szCs w:val="24"/>
          <w:lang w:val="es-ES"/>
        </w:rPr>
        <w:t xml:space="preserve"> Son las vías terciarias de la ciudad cuya conservación le corresponde</w:t>
      </w:r>
      <w:r w:rsidRPr="001616EA">
        <w:rPr>
          <w:bCs/>
          <w:sz w:val="24"/>
          <w:szCs w:val="24"/>
          <w:lang w:val="es-ES"/>
        </w:rPr>
        <w:t xml:space="preserve"> al </w:t>
      </w:r>
      <w:r w:rsidR="0088424E">
        <w:rPr>
          <w:bCs/>
          <w:sz w:val="24"/>
          <w:szCs w:val="24"/>
          <w:lang w:val="es-ES"/>
        </w:rPr>
        <w:t>Fondo de Desarrollo Local- FDL y a la</w:t>
      </w:r>
      <w:r w:rsidRPr="001616EA">
        <w:rPr>
          <w:bCs/>
          <w:sz w:val="24"/>
          <w:szCs w:val="24"/>
          <w:lang w:val="es-ES"/>
        </w:rPr>
        <w:t xml:space="preserve"> UAERMV.</w:t>
      </w:r>
    </w:p>
    <w:p w14:paraId="4040082E" w14:textId="77777777" w:rsidR="001616EA" w:rsidRPr="001616EA" w:rsidRDefault="001616EA" w:rsidP="001616EA">
      <w:pPr>
        <w:pStyle w:val="Prrafodelista"/>
        <w:ind w:left="1429"/>
        <w:jc w:val="both"/>
        <w:rPr>
          <w:bCs/>
          <w:sz w:val="24"/>
          <w:szCs w:val="24"/>
          <w:lang w:val="es-ES"/>
        </w:rPr>
      </w:pPr>
    </w:p>
    <w:p w14:paraId="73869577" w14:textId="77777777" w:rsidR="001616EA" w:rsidRPr="001616EA" w:rsidRDefault="001616EA" w:rsidP="001616EA">
      <w:pPr>
        <w:pStyle w:val="Prrafodelista"/>
        <w:spacing w:after="0"/>
        <w:ind w:left="709"/>
        <w:jc w:val="both"/>
        <w:rPr>
          <w:bCs/>
          <w:sz w:val="24"/>
          <w:szCs w:val="24"/>
          <w:lang w:val="es-ES"/>
        </w:rPr>
      </w:pPr>
      <w:r w:rsidRPr="001616EA">
        <w:rPr>
          <w:bCs/>
          <w:sz w:val="24"/>
          <w:szCs w:val="24"/>
          <w:lang w:val="es-ES"/>
        </w:rPr>
        <w:t xml:space="preserve">De esta forma, explicando lo anterior, se informa que esta la tiene reservada el IDU. </w:t>
      </w:r>
    </w:p>
    <w:p w14:paraId="0D20DE62" w14:textId="77777777" w:rsidR="001616EA" w:rsidRPr="001616EA" w:rsidRDefault="001616EA" w:rsidP="001616EA">
      <w:pPr>
        <w:pStyle w:val="Prrafodelista"/>
        <w:spacing w:after="0"/>
        <w:ind w:left="709"/>
        <w:jc w:val="both"/>
        <w:rPr>
          <w:bCs/>
          <w:sz w:val="24"/>
          <w:szCs w:val="24"/>
          <w:lang w:val="es-ES"/>
        </w:rPr>
      </w:pPr>
    </w:p>
    <w:p w14:paraId="41001BA9" w14:textId="074305F8" w:rsidR="001616EA" w:rsidRPr="001616EA" w:rsidRDefault="001616EA" w:rsidP="001616EA">
      <w:pPr>
        <w:ind w:left="709"/>
        <w:jc w:val="both"/>
        <w:rPr>
          <w:rFonts w:asciiTheme="minorHAnsi" w:hAnsiTheme="minorHAnsi"/>
          <w:bCs/>
        </w:rPr>
      </w:pPr>
      <w:r w:rsidRPr="001616EA">
        <w:rPr>
          <w:rFonts w:asciiTheme="minorHAnsi" w:hAnsiTheme="minorHAnsi"/>
          <w:b/>
        </w:rPr>
        <w:t xml:space="preserve">Mesa 2: </w:t>
      </w:r>
      <w:r w:rsidRPr="001616EA">
        <w:rPr>
          <w:rFonts w:asciiTheme="minorHAnsi" w:hAnsiTheme="minorHAnsi"/>
          <w:bCs/>
        </w:rPr>
        <w:t>De acuerdo con las solicitudes realizadas en primera instancia se aclara la misionalidad de la Unidad, toda vez que muchas de las vías solicitadas no son de su competencia y se orienta al ciudadano a que interponga la solicitud ante la entidad competente.</w:t>
      </w:r>
      <w:r w:rsidRPr="001616EA">
        <w:rPr>
          <w:rFonts w:asciiTheme="minorHAnsi" w:hAnsiTheme="minorHAnsi"/>
          <w:b/>
        </w:rPr>
        <w:t xml:space="preserve"> </w:t>
      </w:r>
      <w:r w:rsidRPr="001616EA">
        <w:rPr>
          <w:rFonts w:asciiTheme="minorHAnsi" w:hAnsiTheme="minorHAnsi"/>
          <w:bCs/>
        </w:rPr>
        <w:t>Por otro lado, se acepta la programación de visita técnica de la dirección solicitada. Así mismo, se remitirá a la persona que solicitó las intervenciones futuras que se tengan p</w:t>
      </w:r>
      <w:r w:rsidR="0088424E">
        <w:rPr>
          <w:rFonts w:asciiTheme="minorHAnsi" w:hAnsiTheme="minorHAnsi"/>
          <w:bCs/>
        </w:rPr>
        <w:t>rogramadas para los barrios la Paz, Polo, La Merced y Río N</w:t>
      </w:r>
      <w:r w:rsidRPr="001616EA">
        <w:rPr>
          <w:rFonts w:asciiTheme="minorHAnsi" w:hAnsiTheme="minorHAnsi"/>
          <w:bCs/>
        </w:rPr>
        <w:t>egro.</w:t>
      </w:r>
    </w:p>
    <w:p w14:paraId="3C31F5DD" w14:textId="77777777" w:rsidR="001616EA" w:rsidRPr="001616EA" w:rsidRDefault="001616EA" w:rsidP="001616EA">
      <w:pPr>
        <w:ind w:left="709"/>
        <w:jc w:val="both"/>
        <w:rPr>
          <w:rFonts w:asciiTheme="minorHAnsi" w:hAnsiTheme="minorHAnsi"/>
          <w:bCs/>
        </w:rPr>
      </w:pPr>
    </w:p>
    <w:p w14:paraId="63B20676" w14:textId="3FE5F0E0" w:rsidR="001616EA" w:rsidRDefault="001616EA" w:rsidP="001616EA">
      <w:pPr>
        <w:ind w:left="709"/>
        <w:jc w:val="both"/>
        <w:rPr>
          <w:rFonts w:asciiTheme="minorHAnsi" w:hAnsiTheme="minorHAnsi"/>
          <w:bCs/>
        </w:rPr>
      </w:pPr>
      <w:r w:rsidRPr="001616EA">
        <w:rPr>
          <w:rFonts w:asciiTheme="minorHAnsi" w:hAnsiTheme="minorHAnsi"/>
          <w:b/>
        </w:rPr>
        <w:t xml:space="preserve">Mesa 4: </w:t>
      </w:r>
      <w:r w:rsidRPr="001616EA">
        <w:rPr>
          <w:rFonts w:asciiTheme="minorHAnsi" w:hAnsiTheme="minorHAnsi"/>
          <w:bCs/>
        </w:rPr>
        <w:t>De acuerdo con la solicitud del ciudadano, se procedió a realizar la consulta en el SIGMA logrando establecer que los segmentos están reservados por el fondo de desarrollo local y otros no existen como vías; de igual manera, se le invitó a realizar la petición de manera formal para llevar a cabo el traslado por competencia a la respectiva entidad.</w:t>
      </w:r>
    </w:p>
    <w:p w14:paraId="73569105" w14:textId="77777777" w:rsidR="001616EA" w:rsidRPr="001616EA" w:rsidRDefault="001616EA" w:rsidP="001616EA">
      <w:pPr>
        <w:ind w:left="709"/>
        <w:jc w:val="both"/>
        <w:rPr>
          <w:rFonts w:asciiTheme="minorHAnsi" w:hAnsiTheme="minorHAnsi"/>
          <w:b/>
        </w:rPr>
      </w:pPr>
    </w:p>
    <w:p w14:paraId="3FAEBB47" w14:textId="77777777" w:rsidR="001616EA" w:rsidRPr="001616EA" w:rsidRDefault="001616EA" w:rsidP="001616EA">
      <w:pPr>
        <w:pStyle w:val="Prrafodelista"/>
        <w:numPr>
          <w:ilvl w:val="0"/>
          <w:numId w:val="6"/>
        </w:numPr>
        <w:jc w:val="both"/>
        <w:rPr>
          <w:b/>
          <w:sz w:val="24"/>
          <w:szCs w:val="24"/>
          <w:lang w:val="es-ES"/>
        </w:rPr>
      </w:pPr>
      <w:r w:rsidRPr="001616EA">
        <w:rPr>
          <w:b/>
          <w:sz w:val="24"/>
          <w:szCs w:val="24"/>
          <w:lang w:val="es-ES"/>
        </w:rPr>
        <w:t>Enuncie todos los compromisos asumidos por el(la) secretari(a) o el (la) alcaldesa local con los ciudadanos durante el espacio de dialogo ciudadano o la audiencia pública de rendición de cuentas</w:t>
      </w:r>
    </w:p>
    <w:p w14:paraId="2D53678A" w14:textId="77777777" w:rsidR="001616EA" w:rsidRPr="001616EA" w:rsidRDefault="001616EA" w:rsidP="001616EA">
      <w:pPr>
        <w:pStyle w:val="Prrafodelista"/>
        <w:jc w:val="both"/>
        <w:rPr>
          <w:b/>
          <w:sz w:val="24"/>
          <w:szCs w:val="24"/>
          <w:lang w:val="es-ES"/>
        </w:rPr>
      </w:pPr>
    </w:p>
    <w:p w14:paraId="73B7DD51" w14:textId="27E5218B" w:rsidR="001616EA" w:rsidRPr="001616EA" w:rsidRDefault="001616EA" w:rsidP="001616EA">
      <w:pPr>
        <w:ind w:left="709"/>
        <w:jc w:val="both"/>
        <w:rPr>
          <w:rFonts w:asciiTheme="minorHAnsi" w:hAnsiTheme="minorHAnsi"/>
          <w:bCs/>
        </w:rPr>
      </w:pPr>
      <w:r w:rsidRPr="001616EA">
        <w:rPr>
          <w:rFonts w:asciiTheme="minorHAnsi" w:hAnsiTheme="minorHAnsi"/>
          <w:b/>
        </w:rPr>
        <w:t xml:space="preserve">Mesa 2: </w:t>
      </w:r>
      <w:r w:rsidRPr="001616EA">
        <w:rPr>
          <w:rFonts w:asciiTheme="minorHAnsi" w:hAnsiTheme="minorHAnsi"/>
          <w:bCs/>
        </w:rPr>
        <w:t>Realizar visita técnica en la cal</w:t>
      </w:r>
      <w:r w:rsidR="0088424E">
        <w:rPr>
          <w:rFonts w:asciiTheme="minorHAnsi" w:hAnsiTheme="minorHAnsi"/>
          <w:bCs/>
        </w:rPr>
        <w:t>le 64 Entre Carrera 110C y 110D</w:t>
      </w:r>
      <w:r w:rsidRPr="001616EA">
        <w:rPr>
          <w:rFonts w:asciiTheme="minorHAnsi" w:hAnsiTheme="minorHAnsi"/>
          <w:bCs/>
        </w:rPr>
        <w:t xml:space="preserve"> y remitir el listado de futuras int</w:t>
      </w:r>
      <w:r w:rsidR="0088424E">
        <w:rPr>
          <w:rFonts w:asciiTheme="minorHAnsi" w:hAnsiTheme="minorHAnsi"/>
          <w:bCs/>
        </w:rPr>
        <w:t>ervenciones de la localidad de Barrios Unidos en los barrios la Paz, Polo, la Merced y Río N</w:t>
      </w:r>
      <w:r w:rsidRPr="001616EA">
        <w:rPr>
          <w:rFonts w:asciiTheme="minorHAnsi" w:hAnsiTheme="minorHAnsi"/>
          <w:bCs/>
        </w:rPr>
        <w:t>egro.</w:t>
      </w:r>
    </w:p>
    <w:p w14:paraId="2957C430" w14:textId="77777777" w:rsidR="001616EA" w:rsidRPr="001616EA" w:rsidRDefault="001616EA" w:rsidP="001616EA">
      <w:pPr>
        <w:ind w:left="709"/>
        <w:jc w:val="both"/>
        <w:rPr>
          <w:rFonts w:asciiTheme="minorHAnsi" w:hAnsiTheme="minorHAnsi"/>
          <w:b/>
        </w:rPr>
      </w:pPr>
    </w:p>
    <w:p w14:paraId="6FB25180" w14:textId="77777777" w:rsidR="001616EA" w:rsidRPr="001616EA" w:rsidRDefault="001616EA" w:rsidP="001616EA">
      <w:pPr>
        <w:pStyle w:val="Prrafodelista"/>
        <w:numPr>
          <w:ilvl w:val="0"/>
          <w:numId w:val="6"/>
        </w:numPr>
        <w:jc w:val="both"/>
        <w:rPr>
          <w:b/>
          <w:sz w:val="24"/>
          <w:szCs w:val="24"/>
          <w:lang w:val="es-ES"/>
        </w:rPr>
      </w:pPr>
      <w:r w:rsidRPr="001616EA">
        <w:rPr>
          <w:b/>
          <w:sz w:val="24"/>
          <w:szCs w:val="24"/>
          <w:lang w:val="es-ES"/>
        </w:rPr>
        <w:t>Enuncie los temas recurrentes, priorizados con los ciudadanos, que deberían ser tratados por el (la)Alcalde(sa) Mayor o Alcalde(sa) Local en su audiencia pública de rendición de cuentas</w:t>
      </w:r>
    </w:p>
    <w:p w14:paraId="26ED9D0E" w14:textId="77777777" w:rsidR="001616EA" w:rsidRPr="001616EA" w:rsidRDefault="001616EA" w:rsidP="001616EA">
      <w:pPr>
        <w:pStyle w:val="Prrafodelista"/>
        <w:jc w:val="both"/>
        <w:rPr>
          <w:b/>
          <w:sz w:val="24"/>
          <w:szCs w:val="24"/>
          <w:lang w:val="es-ES"/>
        </w:rPr>
      </w:pPr>
    </w:p>
    <w:p w14:paraId="79CC9938" w14:textId="1C80C7B7" w:rsidR="00DC6CF6" w:rsidRPr="001616EA" w:rsidRDefault="001616EA" w:rsidP="001616EA">
      <w:pPr>
        <w:pStyle w:val="Prrafodelista"/>
        <w:jc w:val="both"/>
        <w:rPr>
          <w:bCs/>
          <w:sz w:val="24"/>
          <w:szCs w:val="24"/>
          <w:lang w:val="es-ES"/>
        </w:rPr>
      </w:pPr>
      <w:r w:rsidRPr="001616EA">
        <w:rPr>
          <w:bCs/>
          <w:sz w:val="24"/>
          <w:szCs w:val="24"/>
          <w:lang w:val="es-ES"/>
        </w:rPr>
        <w:t xml:space="preserve">El tema principal que debe ser tratado por el alcalde mayor y que inquieta a todos los ciudadanos corresponde </w:t>
      </w:r>
      <w:r w:rsidR="0088424E">
        <w:rPr>
          <w:bCs/>
          <w:sz w:val="24"/>
          <w:szCs w:val="24"/>
          <w:lang w:val="es-ES"/>
        </w:rPr>
        <w:t xml:space="preserve">a </w:t>
      </w:r>
      <w:r w:rsidRPr="001616EA">
        <w:rPr>
          <w:bCs/>
          <w:sz w:val="24"/>
          <w:szCs w:val="24"/>
          <w:lang w:val="es-ES"/>
        </w:rPr>
        <w:t>aquellas actividades enmarcadas en la misionalidad</w:t>
      </w:r>
      <w:r w:rsidR="0088424E">
        <w:rPr>
          <w:bCs/>
          <w:sz w:val="24"/>
          <w:szCs w:val="24"/>
          <w:lang w:val="es-ES"/>
        </w:rPr>
        <w:t xml:space="preserve"> de la entidad</w:t>
      </w:r>
      <w:r w:rsidRPr="001616EA">
        <w:rPr>
          <w:bCs/>
          <w:sz w:val="24"/>
          <w:szCs w:val="24"/>
          <w:lang w:val="es-ES"/>
        </w:rPr>
        <w:t xml:space="preserve">, y </w:t>
      </w:r>
      <w:r w:rsidR="0088424E">
        <w:rPr>
          <w:bCs/>
          <w:sz w:val="24"/>
          <w:szCs w:val="24"/>
          <w:lang w:val="es-ES"/>
        </w:rPr>
        <w:t xml:space="preserve">tiene que ver con </w:t>
      </w:r>
      <w:r w:rsidRPr="001616EA">
        <w:rPr>
          <w:bCs/>
          <w:sz w:val="24"/>
          <w:szCs w:val="24"/>
          <w:lang w:val="es-ES"/>
        </w:rPr>
        <w:t>el número de hueco</w:t>
      </w:r>
      <w:r w:rsidR="0088424E">
        <w:rPr>
          <w:bCs/>
          <w:sz w:val="24"/>
          <w:szCs w:val="24"/>
          <w:lang w:val="es-ES"/>
        </w:rPr>
        <w:t>s tapados en la ciudad, los km-</w:t>
      </w:r>
      <w:r w:rsidRPr="001616EA">
        <w:rPr>
          <w:bCs/>
          <w:sz w:val="24"/>
          <w:szCs w:val="24"/>
          <w:lang w:val="es-ES"/>
        </w:rPr>
        <w:t xml:space="preserve">carril intervenidos, el presupuesto asignado para esta labor, y la articulación de las entidades para el arreglo de la malla vial de la ciudad. </w:t>
      </w:r>
    </w:p>
    <w:sectPr w:rsidR="00DC6CF6" w:rsidRPr="001616EA">
      <w:headerReference w:type="default" r:id="rId17"/>
      <w:footerReference w:type="default" r:id="rId18"/>
      <w:pgSz w:w="12240" w:h="15840"/>
      <w:pgMar w:top="1985" w:right="1418" w:bottom="1418" w:left="1701" w:header="709" w:footer="67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D7FA5" w14:textId="77777777" w:rsidR="00662977" w:rsidRDefault="00662977">
      <w:r>
        <w:separator/>
      </w:r>
    </w:p>
  </w:endnote>
  <w:endnote w:type="continuationSeparator" w:id="0">
    <w:p w14:paraId="44ED310D" w14:textId="77777777" w:rsidR="00662977" w:rsidRDefault="0066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Arial">
    <w:panose1 w:val="020B0604020202020204"/>
    <w:charset w:val="00"/>
    <w:family w:val="swiss"/>
    <w:pitch w:val="variable"/>
    <w:sig w:usb0="E0002EFF" w:usb1="C000785B" w:usb2="00000009" w:usb3="00000000" w:csb0="000001FF" w:csb1="00000000"/>
  </w:font>
  <w:font w:name="Free 3 of 9">
    <w:panose1 w:val="00000009000000000000"/>
    <w:charset w:val="00"/>
    <w:family w:val="moder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40AB" w14:textId="77777777" w:rsidR="00821390" w:rsidRDefault="00821390">
    <w:pPr>
      <w:pStyle w:val="LO-Normal"/>
      <w:tabs>
        <w:tab w:val="center" w:pos="4419"/>
        <w:tab w:val="right" w:pos="8838"/>
      </w:tabs>
      <w:spacing w:after="0" w:line="180" w:lineRule="exact"/>
      <w:jc w:val="both"/>
      <w:rPr>
        <w:rFonts w:ascii="Arial" w:hAnsi="Arial" w:cs="Arial"/>
        <w:sz w:val="16"/>
        <w:szCs w:val="16"/>
      </w:rPr>
    </w:pPr>
  </w:p>
  <w:p w14:paraId="1A5E8C42" w14:textId="77777777" w:rsidR="00821390" w:rsidRDefault="00821390">
    <w:pPr>
      <w:pStyle w:val="LO-Normal"/>
      <w:tabs>
        <w:tab w:val="center" w:pos="4419"/>
        <w:tab w:val="right" w:pos="8838"/>
      </w:tabs>
      <w:spacing w:after="0" w:line="180" w:lineRule="exact"/>
      <w:jc w:val="both"/>
      <w:rPr>
        <w:rFonts w:ascii="Arial" w:hAnsi="Arial" w:cs="Arial"/>
        <w:sz w:val="16"/>
        <w:szCs w:val="16"/>
      </w:rPr>
    </w:pPr>
  </w:p>
  <w:p w14:paraId="0DCFD459" w14:textId="77777777" w:rsidR="00DC6CF6" w:rsidRPr="008F2C89" w:rsidRDefault="00AF3A03">
    <w:pPr>
      <w:pStyle w:val="LO-Normal"/>
      <w:tabs>
        <w:tab w:val="center" w:pos="4419"/>
        <w:tab w:val="right" w:pos="8838"/>
      </w:tabs>
      <w:spacing w:after="0" w:line="180" w:lineRule="exact"/>
      <w:jc w:val="both"/>
      <w:rPr>
        <w:rFonts w:ascii="Arial" w:hAnsi="Arial" w:cs="Arial"/>
      </w:rPr>
    </w:pPr>
    <w:r w:rsidRPr="008F2C89">
      <w:rPr>
        <w:rFonts w:ascii="Arial" w:hAnsi="Arial" w:cs="Arial"/>
        <w:noProof/>
        <w:lang w:val="en-US"/>
      </w:rPr>
      <w:drawing>
        <wp:anchor distT="0" distB="0" distL="0" distR="0" simplePos="0" relativeHeight="251658240" behindDoc="0" locked="0" layoutInCell="1" allowOverlap="1" wp14:anchorId="397551C3" wp14:editId="07AB3683">
          <wp:simplePos x="0" y="0"/>
          <wp:positionH relativeFrom="column">
            <wp:posOffset>4996815</wp:posOffset>
          </wp:positionH>
          <wp:positionV relativeFrom="paragraph">
            <wp:posOffset>635</wp:posOffset>
          </wp:positionV>
          <wp:extent cx="791845" cy="543560"/>
          <wp:effectExtent l="0" t="0" r="0" b="0"/>
          <wp:wrapNone/>
          <wp:docPr id="2" name="Image1" descr="aa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aaa-01"/>
                  <pic:cNvPicPr>
                    <a:picLocks noChangeAspect="1" noChangeArrowheads="1"/>
                  </pic:cNvPicPr>
                </pic:nvPicPr>
                <pic:blipFill>
                  <a:blip r:embed="rId1"/>
                  <a:srcRect t="12105"/>
                  <a:stretch>
                    <a:fillRect/>
                  </a:stretch>
                </pic:blipFill>
                <pic:spPr bwMode="auto">
                  <a:xfrm>
                    <a:off x="0" y="0"/>
                    <a:ext cx="791845" cy="543560"/>
                  </a:xfrm>
                  <a:prstGeom prst="rect">
                    <a:avLst/>
                  </a:prstGeom>
                </pic:spPr>
              </pic:pic>
            </a:graphicData>
          </a:graphic>
        </wp:anchor>
      </w:drawing>
    </w:r>
    <w:r w:rsidRPr="008F2C89">
      <w:rPr>
        <w:rFonts w:ascii="Arial" w:hAnsi="Arial" w:cs="Arial"/>
        <w:sz w:val="16"/>
        <w:szCs w:val="16"/>
      </w:rPr>
      <w:t>Calle 26 No. 57-41 Torre 8 Pisos 7-8 CEMSA - C.P. 111321</w:t>
    </w:r>
  </w:p>
  <w:p w14:paraId="791221A9" w14:textId="45398C45" w:rsidR="00DC6CF6" w:rsidRPr="008F2C89" w:rsidRDefault="00AF3A03">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Pbx: 3779555 - Información: Línea 195</w:t>
    </w:r>
    <w:r w:rsidRPr="008F2C89">
      <w:rPr>
        <w:rFonts w:ascii="Arial" w:hAnsi="Arial" w:cs="Arial"/>
        <w:sz w:val="16"/>
        <w:szCs w:val="16"/>
      </w:rPr>
      <w:tab/>
      <w:t xml:space="preserve">          </w:t>
    </w:r>
    <w:r w:rsidRPr="008F2C89">
      <w:rPr>
        <w:rFonts w:ascii="Arial" w:hAnsi="Arial" w:cs="Arial"/>
        <w:sz w:val="16"/>
        <w:szCs w:val="16"/>
      </w:rPr>
      <w:tab/>
      <w:t>GDO</w:t>
    </w:r>
    <w:r w:rsidR="00821390" w:rsidRPr="008F2C89">
      <w:rPr>
        <w:rFonts w:ascii="Arial" w:hAnsi="Arial" w:cs="Arial"/>
        <w:sz w:val="16"/>
        <w:szCs w:val="16"/>
      </w:rPr>
      <w:t>C</w:t>
    </w:r>
    <w:r w:rsidRPr="008F2C89">
      <w:rPr>
        <w:rFonts w:ascii="Arial" w:hAnsi="Arial" w:cs="Arial"/>
        <w:sz w:val="16"/>
        <w:szCs w:val="16"/>
      </w:rPr>
      <w:t>-FM-00</w:t>
    </w:r>
    <w:r w:rsidR="00821390" w:rsidRPr="008F2C89">
      <w:rPr>
        <w:rFonts w:ascii="Arial" w:hAnsi="Arial" w:cs="Arial"/>
        <w:sz w:val="16"/>
        <w:szCs w:val="16"/>
      </w:rPr>
      <w:t>3</w:t>
    </w:r>
    <w:r w:rsidRPr="008F2C89">
      <w:rPr>
        <w:rFonts w:ascii="Arial" w:hAnsi="Arial" w:cs="Arial"/>
        <w:sz w:val="16"/>
        <w:szCs w:val="16"/>
      </w:rPr>
      <w:t xml:space="preserve"> </w:t>
    </w:r>
  </w:p>
  <w:p w14:paraId="47A24D99" w14:textId="77777777" w:rsidR="00DC6CF6" w:rsidRPr="008F2C89" w:rsidRDefault="00AF3A03">
    <w:pPr>
      <w:pStyle w:val="LO-Normal"/>
      <w:tabs>
        <w:tab w:val="right" w:pos="5103"/>
      </w:tabs>
      <w:spacing w:after="0" w:line="180" w:lineRule="exact"/>
      <w:ind w:right="1041"/>
      <w:jc w:val="both"/>
      <w:rPr>
        <w:rFonts w:ascii="Arial" w:hAnsi="Arial" w:cs="Arial"/>
        <w:sz w:val="16"/>
        <w:szCs w:val="16"/>
      </w:rPr>
    </w:pPr>
    <w:r w:rsidRPr="008F2C89">
      <w:rPr>
        <w:rFonts w:ascii="Arial" w:hAnsi="Arial" w:cs="Arial"/>
        <w:sz w:val="16"/>
        <w:szCs w:val="16"/>
      </w:rPr>
      <w:t>www.umv.gov.co</w:t>
    </w:r>
    <w:r w:rsidRPr="008F2C89">
      <w:rPr>
        <w:rFonts w:ascii="Arial" w:hAnsi="Arial" w:cs="Arial"/>
        <w:sz w:val="16"/>
        <w:szCs w:val="16"/>
      </w:rPr>
      <w:tab/>
    </w:r>
    <w:r w:rsidRPr="008F2C89">
      <w:rPr>
        <w:rFonts w:ascii="Arial" w:hAnsi="Arial" w:cs="Arial"/>
        <w:sz w:val="16"/>
        <w:szCs w:val="16"/>
      </w:rPr>
      <w:tab/>
      <w:t xml:space="preserve">Página </w:t>
    </w:r>
    <w:r w:rsidRPr="008F2C89">
      <w:rPr>
        <w:rFonts w:ascii="Arial" w:hAnsi="Arial" w:cs="Arial"/>
        <w:sz w:val="16"/>
        <w:szCs w:val="16"/>
      </w:rPr>
      <w:fldChar w:fldCharType="begin"/>
    </w:r>
    <w:r w:rsidRPr="008F2C89">
      <w:rPr>
        <w:rFonts w:ascii="Arial" w:hAnsi="Arial" w:cs="Arial"/>
        <w:sz w:val="16"/>
        <w:szCs w:val="16"/>
      </w:rPr>
      <w:instrText>PAGE</w:instrText>
    </w:r>
    <w:r w:rsidRPr="008F2C89">
      <w:rPr>
        <w:rFonts w:ascii="Arial" w:hAnsi="Arial" w:cs="Arial"/>
        <w:sz w:val="16"/>
        <w:szCs w:val="16"/>
      </w:rPr>
      <w:fldChar w:fldCharType="separate"/>
    </w:r>
    <w:r w:rsidR="00541DD0">
      <w:rPr>
        <w:rFonts w:ascii="Arial" w:hAnsi="Arial" w:cs="Arial"/>
        <w:noProof/>
        <w:sz w:val="16"/>
        <w:szCs w:val="16"/>
      </w:rPr>
      <w:t>1</w:t>
    </w:r>
    <w:r w:rsidRPr="008F2C89">
      <w:rPr>
        <w:rFonts w:ascii="Arial" w:hAnsi="Arial" w:cs="Arial"/>
        <w:sz w:val="16"/>
        <w:szCs w:val="16"/>
      </w:rPr>
      <w:fldChar w:fldCharType="end"/>
    </w:r>
    <w:r w:rsidRPr="008F2C89">
      <w:rPr>
        <w:rFonts w:ascii="Arial" w:hAnsi="Arial" w:cs="Arial"/>
        <w:sz w:val="16"/>
        <w:szCs w:val="16"/>
      </w:rPr>
      <w:t xml:space="preserve"> de </w:t>
    </w:r>
    <w:r w:rsidRPr="008F2C89">
      <w:rPr>
        <w:rFonts w:ascii="Arial" w:hAnsi="Arial" w:cs="Arial"/>
        <w:sz w:val="16"/>
        <w:szCs w:val="16"/>
      </w:rPr>
      <w:fldChar w:fldCharType="begin"/>
    </w:r>
    <w:r w:rsidRPr="008F2C89">
      <w:rPr>
        <w:rFonts w:ascii="Arial" w:hAnsi="Arial" w:cs="Arial"/>
        <w:sz w:val="16"/>
        <w:szCs w:val="16"/>
      </w:rPr>
      <w:instrText>NUMPAGES</w:instrText>
    </w:r>
    <w:r w:rsidRPr="008F2C89">
      <w:rPr>
        <w:rFonts w:ascii="Arial" w:hAnsi="Arial" w:cs="Arial"/>
        <w:sz w:val="16"/>
        <w:szCs w:val="16"/>
      </w:rPr>
      <w:fldChar w:fldCharType="separate"/>
    </w:r>
    <w:r w:rsidR="00541DD0">
      <w:rPr>
        <w:rFonts w:ascii="Arial" w:hAnsi="Arial" w:cs="Arial"/>
        <w:noProof/>
        <w:sz w:val="16"/>
        <w:szCs w:val="16"/>
      </w:rPr>
      <w:t>6</w:t>
    </w:r>
    <w:r w:rsidRPr="008F2C8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FEBD8" w14:textId="77777777" w:rsidR="00662977" w:rsidRDefault="00662977">
      <w:r>
        <w:separator/>
      </w:r>
    </w:p>
  </w:footnote>
  <w:footnote w:type="continuationSeparator" w:id="0">
    <w:p w14:paraId="032EDE97" w14:textId="77777777" w:rsidR="00662977" w:rsidRDefault="0066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21EC" w14:textId="1F6A4CC5" w:rsidR="005729E7" w:rsidRDefault="00C01381">
    <w:pPr>
      <w:contextualSpacing/>
      <w:jc w:val="right"/>
      <w:rPr>
        <w:rFonts w:ascii="Arial" w:hAnsi="Arial"/>
        <w:sz w:val="14"/>
        <w:szCs w:val="14"/>
      </w:rPr>
    </w:pPr>
    <w:r>
      <w:rPr>
        <w:rFonts w:ascii="Free 3 of 9" w:hAnsi="Free 3 of 9"/>
        <w:noProof/>
        <w:sz w:val="28"/>
        <w:lang w:val="en-US" w:eastAsia="en-US"/>
      </w:rPr>
      <w:drawing>
        <wp:anchor distT="0" distB="0" distL="114300" distR="114300" simplePos="0" relativeHeight="251659264" behindDoc="0" locked="0" layoutInCell="1" allowOverlap="1" wp14:anchorId="43A007FC" wp14:editId="678AD9A6">
          <wp:simplePos x="0" y="0"/>
          <wp:positionH relativeFrom="page">
            <wp:align>center</wp:align>
          </wp:positionH>
          <wp:positionV relativeFrom="paragraph">
            <wp:posOffset>-126365</wp:posOffset>
          </wp:positionV>
          <wp:extent cx="836930" cy="836930"/>
          <wp:effectExtent l="0" t="0" r="127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836930" cy="836930"/>
                  </a:xfrm>
                  <a:prstGeom prst="rect">
                    <a:avLst/>
                  </a:prstGeom>
                </pic:spPr>
              </pic:pic>
            </a:graphicData>
          </a:graphic>
          <wp14:sizeRelH relativeFrom="page">
            <wp14:pctWidth>0</wp14:pctWidth>
          </wp14:sizeRelH>
          <wp14:sizeRelV relativeFrom="page">
            <wp14:pctHeight>0</wp14:pctHeight>
          </wp14:sizeRelV>
        </wp:anchor>
      </w:drawing>
    </w:r>
  </w:p>
  <w:p w14:paraId="292B7DB3" w14:textId="7C479C99" w:rsidR="00DC6CF6" w:rsidRDefault="00DC6CF6">
    <w:pPr>
      <w:contextual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138C"/>
    <w:multiLevelType w:val="hybridMultilevel"/>
    <w:tmpl w:val="3A3EB53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D384860"/>
    <w:multiLevelType w:val="hybridMultilevel"/>
    <w:tmpl w:val="9DEE42F6"/>
    <w:lvl w:ilvl="0" w:tplc="1E3C4760">
      <w:start w:val="1"/>
      <w:numFmt w:val="decimal"/>
      <w:lvlText w:val="%1."/>
      <w:lvlJc w:val="left"/>
      <w:pPr>
        <w:ind w:left="720" w:hanging="360"/>
      </w:pPr>
      <w:rPr>
        <w:rFonts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4C0383"/>
    <w:multiLevelType w:val="hybridMultilevel"/>
    <w:tmpl w:val="468A80E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 w15:restartNumberingAfterBreak="0">
    <w:nsid w:val="2C4D4281"/>
    <w:multiLevelType w:val="hybridMultilevel"/>
    <w:tmpl w:val="3E9C3FAC"/>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 w15:restartNumberingAfterBreak="0">
    <w:nsid w:val="3B53246B"/>
    <w:multiLevelType w:val="hybridMultilevel"/>
    <w:tmpl w:val="A6FC8DE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3DDB483C"/>
    <w:multiLevelType w:val="hybridMultilevel"/>
    <w:tmpl w:val="FB28C0E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51FC743C"/>
    <w:multiLevelType w:val="hybridMultilevel"/>
    <w:tmpl w:val="C644D9F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7" w15:restartNumberingAfterBreak="0">
    <w:nsid w:val="61A11809"/>
    <w:multiLevelType w:val="hybridMultilevel"/>
    <w:tmpl w:val="98D6E6E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F6"/>
    <w:rsid w:val="000843C0"/>
    <w:rsid w:val="001220B6"/>
    <w:rsid w:val="001616EA"/>
    <w:rsid w:val="002C22C6"/>
    <w:rsid w:val="002F5B53"/>
    <w:rsid w:val="003147BD"/>
    <w:rsid w:val="004B68A0"/>
    <w:rsid w:val="00541DD0"/>
    <w:rsid w:val="005729E7"/>
    <w:rsid w:val="00662977"/>
    <w:rsid w:val="00821390"/>
    <w:rsid w:val="008740D1"/>
    <w:rsid w:val="0088424E"/>
    <w:rsid w:val="008F2C89"/>
    <w:rsid w:val="00A605D7"/>
    <w:rsid w:val="00AD4B63"/>
    <w:rsid w:val="00AF3A03"/>
    <w:rsid w:val="00B73884"/>
    <w:rsid w:val="00C01381"/>
    <w:rsid w:val="00C7594C"/>
    <w:rsid w:val="00DB2A72"/>
    <w:rsid w:val="00DC6CF6"/>
    <w:rsid w:val="00EB0196"/>
    <w:rsid w:val="00F847D5"/>
    <w:rsid w:val="00FD02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D51A7"/>
  <w15:docId w15:val="{B973620F-3621-48A5-9882-9050DBC5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keepNext/>
      <w:widowControl w:val="0"/>
      <w:shd w:val="clear" w:color="auto" w:fill="FFFFFF"/>
      <w:suppressAutoHyphens/>
      <w:overflowPunct w:val="0"/>
      <w:textAlignment w:val="baseline"/>
    </w:pPr>
    <w:rPr>
      <w:rFonts w:ascii="Times New Roman" w:eastAsia="Arial Unicode MS" w:hAnsi="Times New Roman" w:cs="Tahoma"/>
      <w:color w:val="00000A"/>
      <w:sz w:val="24"/>
      <w:szCs w:val="24"/>
      <w:lang w:eastAsia="es-US"/>
    </w:rPr>
  </w:style>
  <w:style w:type="paragraph" w:styleId="Ttulo1">
    <w:name w:val="heading 1"/>
    <w:uiPriority w:val="9"/>
    <w:qFormat/>
    <w:pPr>
      <w:keepNext/>
      <w:widowControl w:val="0"/>
      <w:suppressAutoHyphens/>
      <w:spacing w:before="240" w:after="60"/>
      <w:outlineLvl w:val="0"/>
    </w:pPr>
    <w:rPr>
      <w:rFonts w:ascii="Cambria" w:eastAsia="Times New Roman" w:hAnsi="Cambria"/>
      <w:b/>
      <w:bCs/>
      <w:color w:val="00000A"/>
      <w:sz w:val="32"/>
      <w:szCs w:val="32"/>
    </w:rPr>
  </w:style>
  <w:style w:type="paragraph" w:styleId="Ttulo2">
    <w:name w:val="heading 2"/>
    <w:uiPriority w:val="9"/>
    <w:semiHidden/>
    <w:unhideWhenUsed/>
    <w:qFormat/>
    <w:pPr>
      <w:keepNext/>
      <w:widowControl w:val="0"/>
      <w:suppressAutoHyphens/>
      <w:spacing w:before="240" w:after="60"/>
      <w:outlineLvl w:val="1"/>
    </w:pPr>
    <w:rPr>
      <w:rFonts w:ascii="Cambria" w:eastAsia="Times New Roman" w:hAnsi="Cambria"/>
      <w:b/>
      <w:bCs/>
      <w:i/>
      <w:iCs/>
      <w:color w:val="00000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qFormat/>
    <w:rPr>
      <w:rFonts w:ascii="Tahoma" w:hAnsi="Tahoma" w:cs="Tahoma"/>
      <w:sz w:val="16"/>
      <w:szCs w:val="16"/>
    </w:rPr>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styleId="Hipervnculo">
    <w:name w:val="Hyperlink"/>
    <w:qFormat/>
    <w:rPr>
      <w:color w:val="0000FF"/>
      <w:u w:val="single"/>
    </w:rPr>
  </w:style>
  <w:style w:type="character" w:customStyle="1" w:styleId="Ttulo1Car">
    <w:name w:val="Título 1 Car"/>
    <w:qFormat/>
    <w:rPr>
      <w:rFonts w:ascii="Cambria" w:eastAsia="Times New Roman" w:hAnsi="Cambria" w:cs="Times New Roman"/>
      <w:b/>
      <w:bCs/>
      <w:sz w:val="32"/>
      <w:szCs w:val="32"/>
      <w:lang w:val="es-CO" w:eastAsia="en-US"/>
    </w:rPr>
  </w:style>
  <w:style w:type="character" w:customStyle="1" w:styleId="Ttulo2Car">
    <w:name w:val="Título 2 Car"/>
    <w:qFormat/>
    <w:rPr>
      <w:rFonts w:ascii="Cambria" w:eastAsia="Times New Roman" w:hAnsi="Cambria" w:cs="Times New Roman"/>
      <w:b/>
      <w:bCs/>
      <w:i/>
      <w:iCs/>
      <w:sz w:val="28"/>
      <w:szCs w:val="28"/>
      <w:lang w:val="es-CO" w:eastAsia="en-US"/>
    </w:rPr>
  </w:style>
  <w:style w:type="character" w:customStyle="1" w:styleId="MapadeldocumentoCar">
    <w:name w:val="Mapa del documento Car"/>
    <w:qFormat/>
    <w:rPr>
      <w:rFonts w:ascii="Tahoma" w:hAnsi="Tahoma" w:cs="Tahoma"/>
      <w:sz w:val="16"/>
      <w:szCs w:val="16"/>
      <w:lang w:eastAsia="en-US"/>
    </w:rPr>
  </w:style>
  <w:style w:type="character" w:customStyle="1" w:styleId="InternetLink">
    <w:name w:val="Internet Link"/>
    <w:rPr>
      <w:color w:val="000080"/>
      <w:u w:val="single"/>
    </w:rPr>
  </w:style>
  <w:style w:type="paragraph" w:customStyle="1" w:styleId="Heading">
    <w:name w:val="Heading"/>
    <w:basedOn w:val="Normal"/>
    <w:next w:val="Textoindependiente"/>
    <w:qFormat/>
    <w:pPr>
      <w:spacing w:before="240" w:after="120"/>
    </w:pPr>
    <w:rPr>
      <w:rFonts w:ascii="Liberation Sans"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pPr>
      <w:keepNext/>
      <w:shd w:val="clear" w:color="auto" w:fill="FFFFFF"/>
      <w:suppressAutoHyphens/>
      <w:overflowPunct w:val="0"/>
      <w:spacing w:after="200" w:line="276" w:lineRule="auto"/>
      <w:textAlignment w:val="baseline"/>
    </w:pPr>
    <w:rPr>
      <w:color w:val="00000A"/>
      <w:sz w:val="22"/>
      <w:szCs w:val="22"/>
      <w:lang w:val="es-CO" w:eastAsia="en-US"/>
    </w:rPr>
  </w:style>
  <w:style w:type="paragraph" w:styleId="Textodeglobo">
    <w:name w:val="Balloon Text"/>
    <w:basedOn w:val="LO-Normal"/>
    <w:qFormat/>
    <w:pPr>
      <w:spacing w:after="0" w:line="240" w:lineRule="auto"/>
    </w:pPr>
    <w:rPr>
      <w:rFonts w:ascii="Tahoma" w:hAnsi="Tahoma"/>
      <w:sz w:val="16"/>
      <w:szCs w:val="16"/>
    </w:rPr>
  </w:style>
  <w:style w:type="paragraph" w:styleId="Encabezado">
    <w:name w:val="header"/>
    <w:basedOn w:val="Normal"/>
    <w:pPr>
      <w:suppressLineNumbers/>
      <w:tabs>
        <w:tab w:val="center" w:pos="4986"/>
        <w:tab w:val="right" w:pos="9972"/>
      </w:tabs>
    </w:pPr>
  </w:style>
  <w:style w:type="paragraph" w:styleId="Piedepgina">
    <w:name w:val="footer"/>
    <w:basedOn w:val="Normal"/>
    <w:pPr>
      <w:suppressLineNumbers/>
      <w:tabs>
        <w:tab w:val="center" w:pos="4986"/>
        <w:tab w:val="right" w:pos="9972"/>
      </w:tabs>
    </w:pPr>
  </w:style>
  <w:style w:type="paragraph" w:customStyle="1" w:styleId="Listavistosa-nfasis11">
    <w:name w:val="Lista vistosa - Énfasis 11"/>
    <w:basedOn w:val="LO-Normal"/>
    <w:qFormat/>
    <w:pPr>
      <w:ind w:left="720"/>
    </w:pPr>
  </w:style>
  <w:style w:type="paragraph" w:styleId="Mapadeldocumento">
    <w:name w:val="Document Map"/>
    <w:basedOn w:val="LO-Normal"/>
    <w:qFormat/>
    <w:rPr>
      <w:rFonts w:ascii="Tahoma" w:hAnsi="Tahoma" w:cs="Tahoma"/>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Arial Unicode MS" w:hAnsi="Times New Roman" w:cs="Tahoma"/>
      <w:color w:val="00000A"/>
      <w:shd w:val="clear" w:color="auto" w:fill="FFFFFF"/>
      <w:lang w:eastAsia="es-US"/>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1616EA"/>
    <w:pPr>
      <w:keepNext w:val="0"/>
      <w:widowControl/>
      <w:shd w:val="clear" w:color="auto" w:fill="auto"/>
      <w:suppressAutoHyphens w:val="0"/>
      <w:overflowPunct/>
      <w:spacing w:after="160" w:line="259" w:lineRule="auto"/>
      <w:ind w:left="720"/>
      <w:contextualSpacing/>
      <w:textAlignment w:val="auto"/>
    </w:pPr>
    <w:rPr>
      <w:rFonts w:asciiTheme="minorHAnsi" w:eastAsiaTheme="minorHAnsi" w:hAnsiTheme="minorHAnsi" w:cstheme="minorBidi"/>
      <w:color w:val="auto"/>
      <w:sz w:val="22"/>
      <w:szCs w:val="22"/>
      <w:lang w:val="es-CO" w:eastAsia="en-US"/>
    </w:rPr>
  </w:style>
  <w:style w:type="paragraph" w:styleId="Asuntodelcomentario">
    <w:name w:val="annotation subject"/>
    <w:basedOn w:val="Textocomentario"/>
    <w:next w:val="Textocomentario"/>
    <w:link w:val="AsuntodelcomentarioCar"/>
    <w:uiPriority w:val="99"/>
    <w:semiHidden/>
    <w:unhideWhenUsed/>
    <w:rsid w:val="00EB0196"/>
    <w:rPr>
      <w:b/>
      <w:bCs/>
    </w:rPr>
  </w:style>
  <w:style w:type="character" w:customStyle="1" w:styleId="AsuntodelcomentarioCar">
    <w:name w:val="Asunto del comentario Car"/>
    <w:basedOn w:val="TextocomentarioCar"/>
    <w:link w:val="Asuntodelcomentario"/>
    <w:uiPriority w:val="99"/>
    <w:semiHidden/>
    <w:rsid w:val="00EB0196"/>
    <w:rPr>
      <w:rFonts w:ascii="Times New Roman" w:eastAsia="Arial Unicode MS" w:hAnsi="Times New Roman" w:cs="Tahoma"/>
      <w:b/>
      <w:bCs/>
      <w:color w:val="00000A"/>
      <w:shd w:val="clear" w:color="auto" w:fill="FFFFFF"/>
      <w:lang w:eastAsia="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4DD9F090486EC40AE19B4D155EA74C5" ma:contentTypeVersion="11" ma:contentTypeDescription="Crear nuevo documento." ma:contentTypeScope="" ma:versionID="6e2db672f242c48e050133f8a62c8046">
  <xsd:schema xmlns:xsd="http://www.w3.org/2001/XMLSchema" xmlns:xs="http://www.w3.org/2001/XMLSchema" xmlns:p="http://schemas.microsoft.com/office/2006/metadata/properties" xmlns:ns3="1d5d787f-d619-4ed2-ae72-20f7b97ca2d2" xmlns:ns4="7a094bdd-a36f-422c-aad8-60d4e7e2607b" targetNamespace="http://schemas.microsoft.com/office/2006/metadata/properties" ma:root="true" ma:fieldsID="4063896e6ae67b9f6fe0fb1165072bab" ns3:_="" ns4:_="">
    <xsd:import namespace="1d5d787f-d619-4ed2-ae72-20f7b97ca2d2"/>
    <xsd:import namespace="7a094bdd-a36f-422c-aad8-60d4e7e260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d787f-d619-4ed2-ae72-20f7b97ca2d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4bdd-a36f-422c-aad8-60d4e7e260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5BFFA1-2B59-41EE-9A01-1F057CCB18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B2A47-963C-4855-AD9A-06ADE0789C0F}">
  <ds:schemaRefs>
    <ds:schemaRef ds:uri="http://schemas.microsoft.com/sharepoint/v3/contenttype/forms"/>
  </ds:schemaRefs>
</ds:datastoreItem>
</file>

<file path=customXml/itemProps3.xml><?xml version="1.0" encoding="utf-8"?>
<ds:datastoreItem xmlns:ds="http://schemas.openxmlformats.org/officeDocument/2006/customXml" ds:itemID="{696A5CF6-1187-4755-809A-FEA33C7D8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d787f-d619-4ed2-ae72-20f7b97ca2d2"/>
    <ds:schemaRef ds:uri="7a094bdd-a36f-422c-aad8-60d4e7e2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1625</Words>
  <Characters>8938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dv5</dc:creator>
  <cp:lastModifiedBy>Andrea del Pilar Zambrano Barrios</cp:lastModifiedBy>
  <cp:revision>2</cp:revision>
  <cp:lastPrinted>2012-02-17T12:57:00Z</cp:lastPrinted>
  <dcterms:created xsi:type="dcterms:W3CDTF">2019-11-13T21:55:00Z</dcterms:created>
  <dcterms:modified xsi:type="dcterms:W3CDTF">2019-11-13T21:55:00Z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false</vt:bool>
  </property>
  <property fmtid="{D5CDD505-2E9C-101B-9397-08002B2CF9AE}" pid="4" name="ContentTypeId">
    <vt:lpwstr>0x010100C4DD9F090486EC40AE19B4D155EA74C5</vt:lpwstr>
  </property>
</Properties>
</file>