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3.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968" w:rsidRDefault="00724377" w:rsidP="00B86DE9">
      <w:pPr>
        <w:jc w:val="center"/>
        <w:rPr>
          <w:rFonts w:ascii="Arial" w:hAnsi="Arial" w:cs="Arial"/>
          <w:b/>
          <w:bCs/>
          <w:sz w:val="28"/>
          <w:szCs w:val="28"/>
        </w:rPr>
      </w:pPr>
      <w:bookmarkStart w:id="0" w:name="_GoBack"/>
      <w:r>
        <w:rPr>
          <w:rFonts w:ascii="Arial" w:hAnsi="Arial" w:cs="Arial"/>
          <w:b/>
          <w:bCs/>
          <w:sz w:val="28"/>
          <w:szCs w:val="28"/>
        </w:rPr>
        <w:t>I</w:t>
      </w:r>
      <w:r w:rsidR="000A2968">
        <w:rPr>
          <w:rFonts w:ascii="Arial" w:hAnsi="Arial" w:cs="Arial"/>
          <w:b/>
          <w:bCs/>
          <w:sz w:val="28"/>
          <w:szCs w:val="28"/>
        </w:rPr>
        <w:t xml:space="preserve"> </w:t>
      </w:r>
      <w:r w:rsidR="000A2968" w:rsidRPr="00BF7643">
        <w:rPr>
          <w:rFonts w:ascii="Arial" w:hAnsi="Arial" w:cs="Arial"/>
          <w:b/>
          <w:bCs/>
          <w:sz w:val="28"/>
          <w:szCs w:val="28"/>
        </w:rPr>
        <w:t xml:space="preserve">INFORME </w:t>
      </w:r>
      <w:r w:rsidR="007F7A0A">
        <w:rPr>
          <w:rFonts w:ascii="Arial" w:hAnsi="Arial" w:cs="Arial"/>
          <w:b/>
          <w:bCs/>
          <w:sz w:val="28"/>
          <w:szCs w:val="28"/>
        </w:rPr>
        <w:t xml:space="preserve">TRIMESTRAL </w:t>
      </w:r>
      <w:r w:rsidR="000A2968" w:rsidRPr="00BF7643">
        <w:rPr>
          <w:rFonts w:ascii="Arial" w:hAnsi="Arial" w:cs="Arial"/>
          <w:b/>
          <w:bCs/>
          <w:sz w:val="28"/>
          <w:szCs w:val="28"/>
        </w:rPr>
        <w:t>DE AUSTERIDAD EN EL GASTO PÚBLICO</w:t>
      </w:r>
      <w:r w:rsidR="000A2968">
        <w:rPr>
          <w:rFonts w:ascii="Arial" w:hAnsi="Arial" w:cs="Arial"/>
          <w:b/>
          <w:bCs/>
          <w:sz w:val="28"/>
          <w:szCs w:val="28"/>
        </w:rPr>
        <w:t xml:space="preserve"> </w:t>
      </w:r>
    </w:p>
    <w:bookmarkEnd w:id="0"/>
    <w:p w:rsidR="00F56AEE" w:rsidRPr="00BF7643" w:rsidRDefault="00F56AEE" w:rsidP="00B86DE9">
      <w:pPr>
        <w:ind w:left="1416" w:firstLine="708"/>
        <w:rPr>
          <w:rFonts w:ascii="Arial" w:hAnsi="Arial" w:cs="Arial"/>
          <w:bCs/>
          <w:sz w:val="22"/>
          <w:szCs w:val="22"/>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CB579C" w:rsidRDefault="007F7A0A" w:rsidP="00B86DE9">
      <w:pPr>
        <w:jc w:val="center"/>
        <w:rPr>
          <w:rFonts w:ascii="Arial" w:hAnsi="Arial" w:cs="Arial"/>
          <w:b/>
          <w:bCs/>
          <w:sz w:val="28"/>
          <w:szCs w:val="28"/>
        </w:rPr>
      </w:pPr>
      <w:r>
        <w:rPr>
          <w:rFonts w:ascii="Arial" w:hAnsi="Arial" w:cs="Arial"/>
          <w:b/>
          <w:bCs/>
          <w:sz w:val="28"/>
          <w:szCs w:val="28"/>
        </w:rPr>
        <w:t xml:space="preserve">PERIODO ENERO - </w:t>
      </w:r>
      <w:r w:rsidR="00B05FAB">
        <w:rPr>
          <w:rFonts w:ascii="Arial" w:hAnsi="Arial" w:cs="Arial"/>
          <w:b/>
          <w:bCs/>
          <w:sz w:val="28"/>
          <w:szCs w:val="28"/>
        </w:rPr>
        <w:t>MARZO</w:t>
      </w:r>
      <w:r>
        <w:rPr>
          <w:rFonts w:ascii="Arial" w:hAnsi="Arial" w:cs="Arial"/>
          <w:b/>
          <w:bCs/>
          <w:sz w:val="28"/>
          <w:szCs w:val="28"/>
        </w:rPr>
        <w:t xml:space="preserve"> DE 201</w:t>
      </w:r>
      <w:r w:rsidR="00B05FAB">
        <w:rPr>
          <w:rFonts w:ascii="Arial" w:hAnsi="Arial" w:cs="Arial"/>
          <w:b/>
          <w:bCs/>
          <w:sz w:val="28"/>
          <w:szCs w:val="28"/>
        </w:rPr>
        <w:t>9</w:t>
      </w: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6A07CC" w:rsidRDefault="006A07CC" w:rsidP="00B86DE9">
      <w:pPr>
        <w:jc w:val="center"/>
        <w:rPr>
          <w:rFonts w:ascii="Arial" w:hAnsi="Arial" w:cs="Arial"/>
          <w:b/>
          <w:bCs/>
          <w:sz w:val="28"/>
          <w:szCs w:val="28"/>
        </w:rPr>
      </w:pPr>
    </w:p>
    <w:p w:rsidR="006A07CC" w:rsidRDefault="006A07C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0A2968" w:rsidRPr="00BF7643" w:rsidRDefault="00CA2318" w:rsidP="00B86DE9">
      <w:pPr>
        <w:jc w:val="center"/>
        <w:rPr>
          <w:rFonts w:ascii="Arial" w:hAnsi="Arial" w:cs="Arial"/>
          <w:b/>
          <w:bCs/>
          <w:sz w:val="28"/>
          <w:szCs w:val="28"/>
        </w:rPr>
      </w:pPr>
      <w:r w:rsidRPr="00BF7643">
        <w:rPr>
          <w:rFonts w:ascii="Arial" w:hAnsi="Arial" w:cs="Arial"/>
          <w:b/>
          <w:bCs/>
          <w:sz w:val="28"/>
          <w:szCs w:val="28"/>
        </w:rPr>
        <w:t>UNIDAD ADMINISTRATIVA</w:t>
      </w:r>
      <w:r w:rsidR="000A2968" w:rsidRPr="00BF7643">
        <w:rPr>
          <w:rFonts w:ascii="Arial" w:hAnsi="Arial" w:cs="Arial"/>
          <w:b/>
          <w:bCs/>
          <w:sz w:val="28"/>
          <w:szCs w:val="28"/>
        </w:rPr>
        <w:t xml:space="preserve"> ESPECIAL DE REHABILITACI</w:t>
      </w:r>
      <w:r w:rsidR="006034B3">
        <w:rPr>
          <w:rFonts w:ascii="Arial" w:hAnsi="Arial" w:cs="Arial"/>
          <w:b/>
          <w:bCs/>
          <w:sz w:val="28"/>
          <w:szCs w:val="28"/>
        </w:rPr>
        <w:t>Ó</w:t>
      </w:r>
      <w:r w:rsidR="000A2968" w:rsidRPr="00BF7643">
        <w:rPr>
          <w:rFonts w:ascii="Arial" w:hAnsi="Arial" w:cs="Arial"/>
          <w:b/>
          <w:bCs/>
          <w:sz w:val="28"/>
          <w:szCs w:val="28"/>
        </w:rPr>
        <w:t>N Y MANTENIMIENTO VIAL</w:t>
      </w:r>
      <w:r w:rsidR="000A2968">
        <w:rPr>
          <w:rFonts w:ascii="Arial" w:hAnsi="Arial" w:cs="Arial"/>
          <w:b/>
          <w:bCs/>
          <w:sz w:val="28"/>
          <w:szCs w:val="28"/>
        </w:rPr>
        <w:t xml:space="preserve"> - UAERMV</w:t>
      </w: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0A2968" w:rsidP="00B86DE9">
      <w:pPr>
        <w:jc w:val="center"/>
        <w:rPr>
          <w:rFonts w:ascii="Arial" w:hAnsi="Arial" w:cs="Arial"/>
          <w:b/>
          <w:bCs/>
          <w:sz w:val="28"/>
          <w:szCs w:val="28"/>
        </w:rPr>
      </w:pPr>
      <w:r>
        <w:rPr>
          <w:rFonts w:ascii="Arial" w:hAnsi="Arial" w:cs="Arial"/>
          <w:b/>
          <w:bCs/>
          <w:sz w:val="28"/>
          <w:szCs w:val="28"/>
        </w:rPr>
        <w:t xml:space="preserve">OFICINA DE </w:t>
      </w:r>
      <w:r w:rsidRPr="00BF7643">
        <w:rPr>
          <w:rFonts w:ascii="Arial" w:hAnsi="Arial" w:cs="Arial"/>
          <w:b/>
          <w:bCs/>
          <w:sz w:val="28"/>
          <w:szCs w:val="28"/>
        </w:rPr>
        <w:t>CONTROL INTERNO</w:t>
      </w:r>
    </w:p>
    <w:p w:rsidR="00F56AEE" w:rsidRPr="00BF7643" w:rsidRDefault="00F56AEE" w:rsidP="00B86DE9">
      <w:pPr>
        <w:jc w:val="center"/>
        <w:rPr>
          <w:rFonts w:ascii="Arial" w:hAnsi="Arial" w:cs="Arial"/>
          <w:b/>
          <w:bCs/>
          <w:sz w:val="28"/>
          <w:szCs w:val="28"/>
        </w:rPr>
      </w:pPr>
    </w:p>
    <w:p w:rsidR="00F56AEE" w:rsidRDefault="00F56AEE" w:rsidP="00B86DE9">
      <w:pPr>
        <w:jc w:val="center"/>
        <w:rPr>
          <w:rFonts w:ascii="Arial" w:hAnsi="Arial" w:cs="Arial"/>
          <w:b/>
          <w:bCs/>
          <w:sz w:val="28"/>
          <w:szCs w:val="28"/>
        </w:rPr>
      </w:pPr>
    </w:p>
    <w:p w:rsidR="006E2A88" w:rsidRPr="00BF7643" w:rsidRDefault="006E2A88" w:rsidP="00B86DE9">
      <w:pPr>
        <w:jc w:val="center"/>
        <w:rPr>
          <w:rFonts w:ascii="Arial" w:hAnsi="Arial" w:cs="Arial"/>
          <w:b/>
          <w:bCs/>
          <w:sz w:val="28"/>
          <w:szCs w:val="28"/>
        </w:rPr>
      </w:pPr>
    </w:p>
    <w:p w:rsidR="00F56AEE" w:rsidRPr="00BF7643" w:rsidRDefault="00C7469B" w:rsidP="00B86DE9">
      <w:pPr>
        <w:jc w:val="center"/>
        <w:rPr>
          <w:rFonts w:ascii="Arial" w:hAnsi="Arial" w:cs="Arial"/>
          <w:bCs/>
          <w:sz w:val="28"/>
          <w:szCs w:val="28"/>
        </w:rPr>
      </w:pPr>
      <w:r w:rsidRPr="00BF7643">
        <w:rPr>
          <w:rFonts w:ascii="Arial" w:hAnsi="Arial" w:cs="Arial"/>
          <w:b/>
          <w:bCs/>
          <w:sz w:val="28"/>
          <w:szCs w:val="28"/>
        </w:rPr>
        <w:t>Bogotá D.C.</w:t>
      </w:r>
      <w:r w:rsidR="00913895">
        <w:rPr>
          <w:rFonts w:ascii="Arial" w:hAnsi="Arial" w:cs="Arial"/>
          <w:b/>
          <w:bCs/>
          <w:sz w:val="28"/>
          <w:szCs w:val="28"/>
        </w:rPr>
        <w:t>,</w:t>
      </w:r>
      <w:r w:rsidRPr="00BF7643">
        <w:rPr>
          <w:rFonts w:ascii="Arial" w:hAnsi="Arial" w:cs="Arial"/>
          <w:b/>
          <w:bCs/>
          <w:sz w:val="28"/>
          <w:szCs w:val="28"/>
        </w:rPr>
        <w:t xml:space="preserve"> </w:t>
      </w:r>
      <w:r w:rsidR="00B05FAB">
        <w:rPr>
          <w:rFonts w:ascii="Arial" w:hAnsi="Arial" w:cs="Arial"/>
          <w:b/>
          <w:bCs/>
          <w:sz w:val="28"/>
          <w:szCs w:val="28"/>
        </w:rPr>
        <w:t>abril</w:t>
      </w:r>
      <w:r w:rsidR="00724377">
        <w:rPr>
          <w:rFonts w:ascii="Arial" w:hAnsi="Arial" w:cs="Arial"/>
          <w:b/>
          <w:bCs/>
          <w:sz w:val="28"/>
          <w:szCs w:val="28"/>
        </w:rPr>
        <w:t xml:space="preserve"> </w:t>
      </w:r>
      <w:r w:rsidR="000E48F4">
        <w:rPr>
          <w:rFonts w:ascii="Arial" w:hAnsi="Arial" w:cs="Arial"/>
          <w:b/>
          <w:bCs/>
          <w:sz w:val="28"/>
          <w:szCs w:val="28"/>
        </w:rPr>
        <w:t>de 201</w:t>
      </w:r>
      <w:r w:rsidR="00200799">
        <w:rPr>
          <w:rFonts w:ascii="Arial" w:hAnsi="Arial" w:cs="Arial"/>
          <w:b/>
          <w:bCs/>
          <w:sz w:val="28"/>
          <w:szCs w:val="28"/>
        </w:rPr>
        <w:t>8</w:t>
      </w:r>
      <w:r w:rsidR="00F56AEE" w:rsidRPr="00BF7643">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sz w:val="20"/>
          <w:szCs w:val="20"/>
          <w:lang w:val="es-ES_tradnl"/>
        </w:rPr>
      </w:sdtEndPr>
      <w:sdtContent>
        <w:p w:rsidR="00F7470F" w:rsidRPr="00DF05F2" w:rsidRDefault="00816B21" w:rsidP="00B86DE9">
          <w:pPr>
            <w:pStyle w:val="TtuloTDC"/>
            <w:tabs>
              <w:tab w:val="left" w:pos="3000"/>
              <w:tab w:val="center" w:pos="4703"/>
            </w:tabs>
            <w:spacing w:line="240" w:lineRule="auto"/>
            <w:rPr>
              <w:rFonts w:ascii="Arial" w:hAnsi="Arial" w:cs="Arial"/>
              <w:color w:val="auto"/>
              <w:sz w:val="22"/>
              <w:szCs w:val="22"/>
              <w:lang w:val="es-ES"/>
            </w:rPr>
          </w:pPr>
          <w:r w:rsidRPr="00DF05F2">
            <w:rPr>
              <w:rFonts w:ascii="Arial" w:eastAsia="Times New Roman" w:hAnsi="Arial" w:cs="Arial"/>
              <w:b w:val="0"/>
              <w:bCs w:val="0"/>
              <w:color w:val="auto"/>
              <w:sz w:val="22"/>
              <w:szCs w:val="22"/>
              <w:lang w:val="es-ES" w:eastAsia="es-ES"/>
            </w:rPr>
            <w:tab/>
          </w:r>
          <w:r w:rsidRPr="00DF05F2">
            <w:rPr>
              <w:rFonts w:ascii="Arial" w:eastAsia="Times New Roman" w:hAnsi="Arial" w:cs="Arial"/>
              <w:b w:val="0"/>
              <w:bCs w:val="0"/>
              <w:color w:val="auto"/>
              <w:sz w:val="22"/>
              <w:szCs w:val="22"/>
              <w:lang w:val="es-ES" w:eastAsia="es-ES"/>
            </w:rPr>
            <w:tab/>
          </w:r>
          <w:r w:rsidR="00A25FB7" w:rsidRPr="00DF05F2">
            <w:rPr>
              <w:rFonts w:ascii="Arial" w:hAnsi="Arial" w:cs="Arial"/>
              <w:color w:val="auto"/>
              <w:sz w:val="22"/>
              <w:szCs w:val="22"/>
              <w:lang w:val="es-ES"/>
            </w:rPr>
            <w:t>CONTENIDO</w:t>
          </w:r>
        </w:p>
        <w:p w:rsidR="00A25FB7" w:rsidRPr="00DF05F2" w:rsidRDefault="00A25FB7" w:rsidP="00B86DE9">
          <w:pPr>
            <w:rPr>
              <w:rFonts w:ascii="Arial" w:hAnsi="Arial" w:cs="Arial"/>
              <w:sz w:val="22"/>
              <w:szCs w:val="22"/>
              <w:lang w:val="es-ES" w:eastAsia="es-CO"/>
            </w:rPr>
          </w:pPr>
        </w:p>
        <w:p w:rsidR="00DF05F2" w:rsidRPr="00DF05F2" w:rsidRDefault="009C0B68">
          <w:pPr>
            <w:pStyle w:val="TDC1"/>
            <w:tabs>
              <w:tab w:val="left" w:pos="440"/>
              <w:tab w:val="right" w:leader="dot" w:pos="9397"/>
            </w:tabs>
            <w:rPr>
              <w:rFonts w:ascii="Arial" w:eastAsiaTheme="minorEastAsia" w:hAnsi="Arial" w:cs="Arial"/>
              <w:noProof/>
              <w:sz w:val="22"/>
              <w:szCs w:val="22"/>
              <w:lang w:val="es-CO" w:eastAsia="es-CO"/>
            </w:rPr>
          </w:pPr>
          <w:r w:rsidRPr="00DF05F2">
            <w:rPr>
              <w:rFonts w:ascii="Arial" w:hAnsi="Arial" w:cs="Arial"/>
              <w:sz w:val="22"/>
              <w:szCs w:val="22"/>
            </w:rPr>
            <w:fldChar w:fldCharType="begin"/>
          </w:r>
          <w:r w:rsidR="00F7470F" w:rsidRPr="00DF05F2">
            <w:rPr>
              <w:rFonts w:ascii="Arial" w:hAnsi="Arial" w:cs="Arial"/>
              <w:sz w:val="22"/>
              <w:szCs w:val="22"/>
            </w:rPr>
            <w:instrText xml:space="preserve"> TOC \o "1-3" \h \z \u </w:instrText>
          </w:r>
          <w:r w:rsidRPr="00DF05F2">
            <w:rPr>
              <w:rFonts w:ascii="Arial" w:hAnsi="Arial" w:cs="Arial"/>
              <w:sz w:val="22"/>
              <w:szCs w:val="22"/>
            </w:rPr>
            <w:fldChar w:fldCharType="separate"/>
          </w:r>
          <w:hyperlink w:anchor="_Toc9511894" w:history="1">
            <w:r w:rsidR="00DF05F2" w:rsidRPr="00DF05F2">
              <w:rPr>
                <w:rStyle w:val="Hipervnculo"/>
                <w:rFonts w:ascii="Arial" w:hAnsi="Arial" w:cs="Arial"/>
                <w:b/>
                <w:noProof/>
                <w:sz w:val="22"/>
                <w:szCs w:val="22"/>
              </w:rPr>
              <w:t>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rPr>
              <w:t>OBJETIVO</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_Toc9511894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3</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895" w:history="1">
            <w:r w:rsidR="00DF05F2" w:rsidRPr="00DF05F2">
              <w:rPr>
                <w:rStyle w:val="Hipervnculo"/>
                <w:rFonts w:ascii="Arial" w:hAnsi="Arial" w:cs="Arial"/>
                <w:b/>
                <w:noProof/>
                <w:sz w:val="22"/>
                <w:szCs w:val="22"/>
              </w:rPr>
              <w:t>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rPr>
              <w:t>ALCANCE</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_Toc9511895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3</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896" w:history="1">
            <w:r w:rsidR="00DF05F2" w:rsidRPr="00DF05F2">
              <w:rPr>
                <w:rStyle w:val="Hipervnculo"/>
                <w:rFonts w:ascii="Arial" w:hAnsi="Arial" w:cs="Arial"/>
                <w:b/>
                <w:noProof/>
                <w:sz w:val="22"/>
                <w:szCs w:val="22"/>
              </w:rPr>
              <w:t>3.</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rPr>
              <w:t>ACTIVIDADES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_Toc9511896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3</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897" w:history="1">
            <w:r w:rsidR="00DF05F2" w:rsidRPr="00DF05F2">
              <w:rPr>
                <w:rStyle w:val="Hipervnculo"/>
                <w:rFonts w:ascii="Arial" w:hAnsi="Arial" w:cs="Arial"/>
                <w:b/>
                <w:noProof/>
                <w:sz w:val="22"/>
                <w:szCs w:val="22"/>
              </w:rPr>
              <w:t>4.</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rPr>
              <w:t>MARCO LEGAL</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_Toc9511897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3</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898" w:history="1">
            <w:r w:rsidR="00DF05F2" w:rsidRPr="00DF05F2">
              <w:rPr>
                <w:rStyle w:val="Hipervnculo"/>
                <w:rFonts w:ascii="Arial" w:hAnsi="Arial" w:cs="Arial"/>
                <w:b/>
                <w:noProof/>
                <w:sz w:val="22"/>
                <w:szCs w:val="22"/>
                <w:lang w:val="es-ES" w:eastAsia="es-ES_tradnl"/>
              </w:rPr>
              <w:t>5.</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SEDE ADMINISTRATIVA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_Toc9511898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4</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899" w:history="1">
            <w:r w:rsidR="00DF05F2" w:rsidRPr="00DF05F2">
              <w:rPr>
                <w:rStyle w:val="Hipervnculo"/>
                <w:rFonts w:ascii="Arial" w:hAnsi="Arial" w:cs="Arial"/>
                <w:b/>
                <w:noProof/>
                <w:sz w:val="22"/>
                <w:szCs w:val="22"/>
                <w:lang w:val="es-ES" w:eastAsia="es-ES_tradnl"/>
              </w:rPr>
              <w:t>6.</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NUEVA SEDE OPERATIVA “LA ELVIRA”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_Toc9511899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5</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900" w:history="1">
            <w:r w:rsidR="00DF05F2" w:rsidRPr="00DF05F2">
              <w:rPr>
                <w:rStyle w:val="Hipervnculo"/>
                <w:rFonts w:ascii="Arial" w:hAnsi="Arial" w:cs="Arial"/>
                <w:b/>
                <w:noProof/>
                <w:sz w:val="22"/>
                <w:szCs w:val="22"/>
                <w:lang w:val="es-ES" w:eastAsia="es-ES_tradnl"/>
              </w:rPr>
              <w:t>7.</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NÓMINA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_Toc9511900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6</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1" w:history="1">
            <w:r w:rsidR="00DF05F2" w:rsidRPr="00DF05F2">
              <w:rPr>
                <w:rStyle w:val="Hipervnculo"/>
                <w:rFonts w:ascii="Arial" w:hAnsi="Arial" w:cs="Arial"/>
                <w:noProof/>
                <w:sz w:val="22"/>
                <w:szCs w:val="22"/>
                <w:lang w:val="es-ES" w:eastAsia="es-ES_tradnl"/>
              </w:rPr>
              <w:t>7.1.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SERVICIOS PERSONALES ASOCIADOS A LA NÓMINA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_Toc9511901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6</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2" w:history="1">
            <w:r w:rsidR="00DF05F2" w:rsidRPr="00DF05F2">
              <w:rPr>
                <w:rStyle w:val="Hipervnculo"/>
                <w:rFonts w:ascii="Arial" w:hAnsi="Arial" w:cs="Arial"/>
                <w:noProof/>
                <w:sz w:val="22"/>
                <w:szCs w:val="22"/>
                <w:lang w:val="es-ES" w:eastAsia="es-ES_tradnl"/>
              </w:rPr>
              <w:t>7.2.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PLANTA DE EMPLEADOS PÚBLICOS Y OFICIALES: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_Toc9511902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8</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3" w:history="1">
            <w:r w:rsidR="00DF05F2" w:rsidRPr="00DF05F2">
              <w:rPr>
                <w:rStyle w:val="Hipervnculo"/>
                <w:rFonts w:ascii="Arial" w:hAnsi="Arial" w:cs="Arial"/>
                <w:noProof/>
                <w:sz w:val="22"/>
                <w:szCs w:val="22"/>
                <w:lang w:val="es-ES" w:eastAsia="es-ES_tradnl"/>
              </w:rPr>
              <w:t>7.3.</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VACACIONES EN DINERO Y APLAZAMIENTO</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_Toc9511903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9</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4" w:history="1">
            <w:r w:rsidR="00DF05F2" w:rsidRPr="00DF05F2">
              <w:rPr>
                <w:rStyle w:val="Hipervnculo"/>
                <w:rFonts w:ascii="Arial" w:hAnsi="Arial" w:cs="Arial"/>
                <w:noProof/>
                <w:sz w:val="22"/>
                <w:szCs w:val="22"/>
                <w:lang w:val="es-ES" w:eastAsia="es-ES_tradnl"/>
              </w:rPr>
              <w:t>7.3.1.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VACACIONES EN DINERO</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_Toc9511904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9</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5" w:history="1">
            <w:r w:rsidR="00DF05F2" w:rsidRPr="00DF05F2">
              <w:rPr>
                <w:rStyle w:val="Hipervnculo"/>
                <w:rFonts w:ascii="Arial" w:hAnsi="Arial" w:cs="Arial"/>
                <w:noProof/>
                <w:sz w:val="22"/>
                <w:szCs w:val="22"/>
                <w:lang w:val="es-ES" w:eastAsia="es-ES_tradnl"/>
              </w:rPr>
              <w:t>7.3.2.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VACACIONES APLAZADAS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_Toc9511905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9</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906" w:history="1">
            <w:r w:rsidR="00DF05F2" w:rsidRPr="00DF05F2">
              <w:rPr>
                <w:rStyle w:val="Hipervnculo"/>
                <w:rFonts w:ascii="Arial" w:hAnsi="Arial" w:cs="Arial"/>
                <w:b/>
                <w:noProof/>
                <w:sz w:val="22"/>
                <w:szCs w:val="22"/>
                <w:lang w:val="es-ES" w:eastAsia="es-ES_tradnl"/>
              </w:rPr>
              <w:t>8.</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PERSONAL VINCULADO POR PRESTACIÓN DE SERVICIOS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_Toc9511906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10</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440"/>
              <w:tab w:val="right" w:leader="dot" w:pos="9397"/>
            </w:tabs>
            <w:rPr>
              <w:rFonts w:ascii="Arial" w:eastAsiaTheme="minorEastAsia" w:hAnsi="Arial" w:cs="Arial"/>
              <w:noProof/>
              <w:sz w:val="22"/>
              <w:szCs w:val="22"/>
              <w:lang w:val="es-CO" w:eastAsia="es-CO"/>
            </w:rPr>
          </w:pPr>
          <w:hyperlink w:anchor="_Toc9511907" w:history="1">
            <w:r w:rsidR="00DF05F2" w:rsidRPr="00DF05F2">
              <w:rPr>
                <w:rStyle w:val="Hipervnculo"/>
                <w:rFonts w:ascii="Arial" w:hAnsi="Arial" w:cs="Arial"/>
                <w:b/>
                <w:noProof/>
                <w:sz w:val="22"/>
                <w:szCs w:val="22"/>
                <w:lang w:val="es-ES" w:eastAsia="es-ES_tradnl"/>
              </w:rPr>
              <w:t>9.</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SERVICIOS PÚBLICOS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_Toc9511907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10</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8" w:history="1">
            <w:r w:rsidR="00DF05F2" w:rsidRPr="00DF05F2">
              <w:rPr>
                <w:rStyle w:val="Hipervnculo"/>
                <w:rFonts w:ascii="Arial" w:hAnsi="Arial" w:cs="Arial"/>
                <w:noProof/>
                <w:sz w:val="22"/>
                <w:szCs w:val="22"/>
                <w:lang w:val="es-ES" w:eastAsia="es-ES_tradnl"/>
              </w:rPr>
              <w:t>9.1.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TELEFONÍA E INTERNET</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_Toc9511908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10</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09" w:history="1">
            <w:r w:rsidR="00DF05F2" w:rsidRPr="00DF05F2">
              <w:rPr>
                <w:rStyle w:val="Hipervnculo"/>
                <w:rFonts w:ascii="Arial" w:hAnsi="Arial" w:cs="Arial"/>
                <w:bCs/>
                <w:noProof/>
                <w:sz w:val="22"/>
                <w:szCs w:val="22"/>
                <w:lang w:val="es-ES" w:eastAsia="es-ES_tradnl"/>
              </w:rPr>
              <w:t>9.2.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Cs/>
                <w:noProof/>
                <w:sz w:val="22"/>
                <w:szCs w:val="22"/>
                <w:lang w:val="es-ES" w:eastAsia="es-ES_tradnl"/>
              </w:rPr>
              <w:t>GASTO DE TELEFONÍA FIJA E INTERNET</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_Toc9511909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11</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0" w:history="1">
            <w:r w:rsidR="00DF05F2" w:rsidRPr="00DF05F2">
              <w:rPr>
                <w:rStyle w:val="Hipervnculo"/>
                <w:rFonts w:ascii="Arial" w:hAnsi="Arial" w:cs="Arial"/>
                <w:noProof/>
                <w:sz w:val="22"/>
                <w:szCs w:val="22"/>
                <w:lang w:val="es-ES" w:eastAsia="es-ES_tradnl"/>
              </w:rPr>
              <w:t>9.2.1.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GASTO DE TELEFONÍA MÓVIL</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_Toc9511910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11</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1" w:history="1">
            <w:r w:rsidR="00DF05F2" w:rsidRPr="00DF05F2">
              <w:rPr>
                <w:rStyle w:val="Hipervnculo"/>
                <w:rFonts w:ascii="Arial" w:hAnsi="Arial" w:cs="Arial"/>
                <w:noProof/>
                <w:sz w:val="22"/>
                <w:szCs w:val="22"/>
                <w:lang w:val="es-ES" w:eastAsia="es-ES_tradnl"/>
              </w:rPr>
              <w:t>9.3.</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ENERGÍA ELÉCTRICA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_Toc9511911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12</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2" w:history="1">
            <w:r w:rsidR="00DF05F2" w:rsidRPr="00DF05F2">
              <w:rPr>
                <w:rStyle w:val="Hipervnculo"/>
                <w:rFonts w:ascii="Arial" w:hAnsi="Arial" w:cs="Arial"/>
                <w:bCs/>
                <w:noProof/>
                <w:sz w:val="22"/>
                <w:szCs w:val="22"/>
                <w:lang w:val="es-ES" w:eastAsia="es-ES_tradnl"/>
              </w:rPr>
              <w:t>9.3.1.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Cs/>
                <w:noProof/>
                <w:sz w:val="22"/>
                <w:szCs w:val="22"/>
                <w:lang w:val="es-ES" w:eastAsia="es-ES_tradnl"/>
              </w:rPr>
              <w:t>SEDE ADMINISTRATIVA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_Toc9511912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12</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3" w:history="1">
            <w:r w:rsidR="00DF05F2" w:rsidRPr="00DF05F2">
              <w:rPr>
                <w:rStyle w:val="Hipervnculo"/>
                <w:rFonts w:ascii="Arial" w:hAnsi="Arial" w:cs="Arial"/>
                <w:bCs/>
                <w:noProof/>
                <w:sz w:val="22"/>
                <w:szCs w:val="22"/>
                <w:lang w:val="es-ES" w:eastAsia="es-ES_tradnl"/>
              </w:rPr>
              <w:t>9.3.2.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Cs/>
                <w:noProof/>
                <w:sz w:val="22"/>
                <w:szCs w:val="22"/>
                <w:lang w:val="es-ES" w:eastAsia="es-ES_tradnl"/>
              </w:rPr>
              <w:t>SEDE PLANTA LA ESMERALDA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_Toc9511913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13</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4" w:history="1">
            <w:r w:rsidR="00DF05F2" w:rsidRPr="00DF05F2">
              <w:rPr>
                <w:rStyle w:val="Hipervnculo"/>
                <w:rFonts w:ascii="Arial" w:hAnsi="Arial" w:cs="Arial"/>
                <w:bCs/>
                <w:noProof/>
                <w:sz w:val="22"/>
                <w:szCs w:val="22"/>
                <w:lang w:val="es-ES" w:eastAsia="es-ES_tradnl"/>
              </w:rPr>
              <w:t>9.3.3.</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Cs/>
                <w:noProof/>
                <w:sz w:val="22"/>
                <w:szCs w:val="22"/>
                <w:lang w:val="es-ES" w:eastAsia="es-ES_tradnl"/>
              </w:rPr>
              <w:t>SEDE OPERATIVA CL. 3RA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_Toc9511914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13</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5" w:history="1">
            <w:r w:rsidR="00DF05F2" w:rsidRPr="00DF05F2">
              <w:rPr>
                <w:rStyle w:val="Hipervnculo"/>
                <w:rFonts w:ascii="Arial" w:hAnsi="Arial" w:cs="Arial"/>
                <w:noProof/>
                <w:sz w:val="22"/>
                <w:szCs w:val="22"/>
                <w:lang w:val="es-ES" w:eastAsia="es-ES_tradnl"/>
              </w:rPr>
              <w:t>9.4.</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ACUEDUCTO</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_Toc9511915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14</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6" w:history="1">
            <w:r w:rsidR="00DF05F2" w:rsidRPr="00DF05F2">
              <w:rPr>
                <w:rStyle w:val="Hipervnculo"/>
                <w:rFonts w:ascii="Arial" w:hAnsi="Arial" w:cs="Arial"/>
                <w:noProof/>
                <w:sz w:val="22"/>
                <w:szCs w:val="22"/>
                <w:lang w:val="es-ES" w:eastAsia="es-ES_tradnl"/>
              </w:rPr>
              <w:t>9.4.1.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SEDE ADMINISTRATIVA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_Toc9511916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14</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7" w:history="1">
            <w:r w:rsidR="00DF05F2" w:rsidRPr="00DF05F2">
              <w:rPr>
                <w:rStyle w:val="Hipervnculo"/>
                <w:rFonts w:ascii="Arial" w:hAnsi="Arial" w:cs="Arial"/>
                <w:noProof/>
                <w:sz w:val="22"/>
                <w:szCs w:val="22"/>
                <w:lang w:val="es-ES" w:eastAsia="es-ES_tradnl"/>
              </w:rPr>
              <w:t>9.4.2.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SEDE PLANTA LA ESMERALDA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_Toc9511917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14</w:t>
            </w:r>
            <w:r w:rsidR="00DF05F2" w:rsidRPr="00DF05F2">
              <w:rPr>
                <w:rFonts w:ascii="Arial" w:hAnsi="Arial" w:cs="Arial"/>
                <w:noProof/>
                <w:webHidden/>
                <w:sz w:val="22"/>
                <w:szCs w:val="22"/>
              </w:rPr>
              <w:fldChar w:fldCharType="end"/>
            </w:r>
          </w:hyperlink>
        </w:p>
        <w:p w:rsidR="00DF05F2" w:rsidRPr="00DF05F2" w:rsidRDefault="005B0C3C">
          <w:pPr>
            <w:pStyle w:val="TDC2"/>
            <w:tabs>
              <w:tab w:val="left" w:pos="880"/>
              <w:tab w:val="right" w:leader="dot" w:pos="9397"/>
            </w:tabs>
            <w:rPr>
              <w:rFonts w:ascii="Arial" w:eastAsiaTheme="minorEastAsia" w:hAnsi="Arial" w:cs="Arial"/>
              <w:noProof/>
              <w:sz w:val="22"/>
              <w:szCs w:val="22"/>
              <w:lang w:val="es-CO" w:eastAsia="es-CO"/>
            </w:rPr>
          </w:pPr>
          <w:hyperlink w:anchor="_Toc9511918" w:history="1">
            <w:r w:rsidR="00DF05F2" w:rsidRPr="00DF05F2">
              <w:rPr>
                <w:rStyle w:val="Hipervnculo"/>
                <w:rFonts w:ascii="Arial" w:hAnsi="Arial" w:cs="Arial"/>
                <w:noProof/>
                <w:sz w:val="22"/>
                <w:szCs w:val="22"/>
                <w:lang w:val="es-ES" w:eastAsia="es-ES_tradnl"/>
              </w:rPr>
              <w:t>9.4.3.</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noProof/>
                <w:sz w:val="22"/>
                <w:szCs w:val="22"/>
                <w:lang w:val="es-ES" w:eastAsia="es-ES_tradnl"/>
              </w:rPr>
              <w:t>SEDE AVENIDA 3RA</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_Toc9511918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14</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19" w:history="1">
            <w:r w:rsidR="00DF05F2" w:rsidRPr="00DF05F2">
              <w:rPr>
                <w:rStyle w:val="Hipervnculo"/>
                <w:rFonts w:ascii="Arial" w:hAnsi="Arial" w:cs="Arial"/>
                <w:b/>
                <w:noProof/>
                <w:sz w:val="22"/>
                <w:szCs w:val="22"/>
                <w:lang w:val="es-ES" w:eastAsia="es-ES_tradnl"/>
              </w:rPr>
              <w:t>10.</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SUSCRIPCIONES E IMPRESOS, Y PUBLICACIONES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_Toc9511919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15</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0" w:history="1">
            <w:r w:rsidR="00DF05F2" w:rsidRPr="00DF05F2">
              <w:rPr>
                <w:rStyle w:val="Hipervnculo"/>
                <w:rFonts w:ascii="Arial" w:hAnsi="Arial" w:cs="Arial"/>
                <w:b/>
                <w:noProof/>
                <w:sz w:val="22"/>
                <w:szCs w:val="22"/>
                <w:lang w:val="es-ES" w:eastAsia="es-ES_tradnl"/>
              </w:rPr>
              <w:t>10.1.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SUSCRIPCIONES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_Toc9511920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15</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1" w:history="1">
            <w:r w:rsidR="00DF05F2" w:rsidRPr="00DF05F2">
              <w:rPr>
                <w:rStyle w:val="Hipervnculo"/>
                <w:rFonts w:ascii="Arial" w:hAnsi="Arial" w:cs="Arial"/>
                <w:b/>
                <w:noProof/>
                <w:sz w:val="22"/>
                <w:szCs w:val="22"/>
                <w:lang w:val="es-ES" w:eastAsia="es-ES_tradnl"/>
              </w:rPr>
              <w:t>10.2.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IMPRESOS Y PUBLICACIONES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_Toc9511921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15</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2" w:history="1">
            <w:r w:rsidR="00DF05F2" w:rsidRPr="00DF05F2">
              <w:rPr>
                <w:rStyle w:val="Hipervnculo"/>
                <w:rFonts w:ascii="Arial" w:hAnsi="Arial" w:cs="Arial"/>
                <w:b/>
                <w:noProof/>
                <w:sz w:val="22"/>
                <w:szCs w:val="22"/>
                <w:lang w:val="es-ES" w:eastAsia="es-ES_tradnl"/>
              </w:rPr>
              <w:t>11.</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COMBUSTIBLE</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_Toc9511922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16</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3" w:history="1">
            <w:r w:rsidR="00DF05F2" w:rsidRPr="00DF05F2">
              <w:rPr>
                <w:rStyle w:val="Hipervnculo"/>
                <w:rFonts w:ascii="Arial" w:hAnsi="Arial" w:cs="Arial"/>
                <w:b/>
                <w:noProof/>
                <w:sz w:val="22"/>
                <w:szCs w:val="22"/>
                <w:lang w:val="es-ES" w:eastAsia="es-ES_tradnl"/>
              </w:rPr>
              <w:t>12.</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FOTOCOPIAS E IMPRESIONES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_Toc9511923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17</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4" w:history="1">
            <w:r w:rsidR="00DF05F2" w:rsidRPr="00DF05F2">
              <w:rPr>
                <w:rStyle w:val="Hipervnculo"/>
                <w:rFonts w:ascii="Arial" w:hAnsi="Arial" w:cs="Arial"/>
                <w:b/>
                <w:noProof/>
                <w:sz w:val="22"/>
                <w:szCs w:val="22"/>
                <w:lang w:val="es-ES"/>
              </w:rPr>
              <w:t>13.</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rPr>
              <w:t>CAMPAÑAS AMBIENTALES Y RECICLAJE</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_Toc9511924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18</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5" w:history="1">
            <w:r w:rsidR="00DF05F2" w:rsidRPr="00DF05F2">
              <w:rPr>
                <w:rStyle w:val="Hipervnculo"/>
                <w:rFonts w:ascii="Arial" w:hAnsi="Arial" w:cs="Arial"/>
                <w:b/>
                <w:noProof/>
                <w:sz w:val="22"/>
                <w:szCs w:val="22"/>
                <w:lang w:val="es-ES" w:eastAsia="es-ES_tradnl"/>
              </w:rPr>
              <w:t>14.</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RECOMENDACIONES   FRENTE AL INFORME DE AUSTERIDAD EN EL GASTO PÚBLICO DEL IV TRIMESTRE DE 2018.</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_Toc9511925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18</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6" w:history="1">
            <w:r w:rsidR="00DF05F2" w:rsidRPr="00DF05F2">
              <w:rPr>
                <w:rStyle w:val="Hipervnculo"/>
                <w:rFonts w:ascii="Arial" w:hAnsi="Arial" w:cs="Arial"/>
                <w:b/>
                <w:noProof/>
                <w:sz w:val="22"/>
                <w:szCs w:val="22"/>
                <w:lang w:val="es-ES" w:eastAsia="es-ES_tradnl"/>
              </w:rPr>
              <w:t>15.</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CONCLUSIONES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_Toc9511926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19</w:t>
            </w:r>
            <w:r w:rsidR="00DF05F2" w:rsidRPr="00DF05F2">
              <w:rPr>
                <w:rFonts w:ascii="Arial" w:hAnsi="Arial" w:cs="Arial"/>
                <w:noProof/>
                <w:webHidden/>
                <w:sz w:val="22"/>
                <w:szCs w:val="22"/>
              </w:rPr>
              <w:fldChar w:fldCharType="end"/>
            </w:r>
          </w:hyperlink>
        </w:p>
        <w:p w:rsidR="00DF05F2" w:rsidRPr="00DF05F2" w:rsidRDefault="005B0C3C">
          <w:pPr>
            <w:pStyle w:val="TDC1"/>
            <w:tabs>
              <w:tab w:val="left" w:pos="660"/>
              <w:tab w:val="right" w:leader="dot" w:pos="9397"/>
            </w:tabs>
            <w:rPr>
              <w:rFonts w:ascii="Arial" w:eastAsiaTheme="minorEastAsia" w:hAnsi="Arial" w:cs="Arial"/>
              <w:noProof/>
              <w:sz w:val="22"/>
              <w:szCs w:val="22"/>
              <w:lang w:val="es-CO" w:eastAsia="es-CO"/>
            </w:rPr>
          </w:pPr>
          <w:hyperlink w:anchor="_Toc9511927" w:history="1">
            <w:r w:rsidR="00DF05F2" w:rsidRPr="00DF05F2">
              <w:rPr>
                <w:rStyle w:val="Hipervnculo"/>
                <w:rFonts w:ascii="Arial" w:hAnsi="Arial" w:cs="Arial"/>
                <w:b/>
                <w:noProof/>
                <w:sz w:val="22"/>
                <w:szCs w:val="22"/>
                <w:lang w:val="es-ES" w:eastAsia="es-ES_tradnl"/>
              </w:rPr>
              <w:t>16.</w:t>
            </w:r>
            <w:r w:rsidR="00DF05F2" w:rsidRPr="00DF05F2">
              <w:rPr>
                <w:rFonts w:ascii="Arial" w:eastAsiaTheme="minorEastAsia" w:hAnsi="Arial" w:cs="Arial"/>
                <w:noProof/>
                <w:sz w:val="22"/>
                <w:szCs w:val="22"/>
                <w:lang w:val="es-CO" w:eastAsia="es-CO"/>
              </w:rPr>
              <w:tab/>
            </w:r>
            <w:r w:rsidR="00DF05F2" w:rsidRPr="00DF05F2">
              <w:rPr>
                <w:rStyle w:val="Hipervnculo"/>
                <w:rFonts w:ascii="Arial" w:hAnsi="Arial" w:cs="Arial"/>
                <w:b/>
                <w:noProof/>
                <w:sz w:val="22"/>
                <w:szCs w:val="22"/>
                <w:lang w:val="es-ES" w:eastAsia="es-ES_tradnl"/>
              </w:rPr>
              <w:t>RECOMENDACIONES</w:t>
            </w:r>
            <w:r w:rsidR="00DF05F2" w:rsidRPr="00DF05F2">
              <w:rPr>
                <w:rFonts w:ascii="Arial" w:hAnsi="Arial" w:cs="Arial"/>
                <w:noProof/>
                <w:webHidden/>
                <w:sz w:val="22"/>
                <w:szCs w:val="22"/>
              </w:rPr>
              <w:tab/>
            </w:r>
            <w:r w:rsidR="00DF05F2" w:rsidRPr="00DF05F2">
              <w:rPr>
                <w:rFonts w:ascii="Arial" w:hAnsi="Arial" w:cs="Arial"/>
                <w:noProof/>
                <w:webHidden/>
                <w:sz w:val="22"/>
                <w:szCs w:val="22"/>
              </w:rPr>
              <w:fldChar w:fldCharType="begin"/>
            </w:r>
            <w:r w:rsidR="00DF05F2" w:rsidRPr="00DF05F2">
              <w:rPr>
                <w:rFonts w:ascii="Arial" w:hAnsi="Arial" w:cs="Arial"/>
                <w:noProof/>
                <w:webHidden/>
                <w:sz w:val="22"/>
                <w:szCs w:val="22"/>
              </w:rPr>
              <w:instrText xml:space="preserve"> PAGEREF _Toc9511927 \h </w:instrText>
            </w:r>
            <w:r w:rsidR="00DF05F2" w:rsidRPr="00DF05F2">
              <w:rPr>
                <w:rFonts w:ascii="Arial" w:hAnsi="Arial" w:cs="Arial"/>
                <w:noProof/>
                <w:webHidden/>
                <w:sz w:val="22"/>
                <w:szCs w:val="22"/>
              </w:rPr>
            </w:r>
            <w:r w:rsidR="00DF05F2" w:rsidRPr="00DF05F2">
              <w:rPr>
                <w:rFonts w:ascii="Arial" w:hAnsi="Arial" w:cs="Arial"/>
                <w:noProof/>
                <w:webHidden/>
                <w:sz w:val="22"/>
                <w:szCs w:val="22"/>
              </w:rPr>
              <w:fldChar w:fldCharType="separate"/>
            </w:r>
            <w:r w:rsidR="00DF05F2" w:rsidRPr="00DF05F2">
              <w:rPr>
                <w:rFonts w:ascii="Arial" w:hAnsi="Arial" w:cs="Arial"/>
                <w:noProof/>
                <w:webHidden/>
                <w:sz w:val="22"/>
                <w:szCs w:val="22"/>
              </w:rPr>
              <w:t>20</w:t>
            </w:r>
            <w:r w:rsidR="00DF05F2" w:rsidRPr="00DF05F2">
              <w:rPr>
                <w:rFonts w:ascii="Arial" w:hAnsi="Arial" w:cs="Arial"/>
                <w:noProof/>
                <w:webHidden/>
                <w:sz w:val="22"/>
                <w:szCs w:val="22"/>
              </w:rPr>
              <w:fldChar w:fldCharType="end"/>
            </w:r>
          </w:hyperlink>
        </w:p>
        <w:p w:rsidR="00DF05F2" w:rsidRDefault="009C0B68" w:rsidP="00DF05F2">
          <w:pPr>
            <w:rPr>
              <w:rFonts w:ascii="Arial" w:hAnsi="Arial" w:cs="Arial"/>
            </w:rPr>
          </w:pPr>
          <w:r w:rsidRPr="00DF05F2">
            <w:rPr>
              <w:rFonts w:ascii="Arial" w:hAnsi="Arial" w:cs="Arial"/>
              <w:b/>
              <w:bCs/>
              <w:sz w:val="22"/>
              <w:szCs w:val="22"/>
            </w:rPr>
            <w:lastRenderedPageBreak/>
            <w:fldChar w:fldCharType="end"/>
          </w:r>
        </w:p>
      </w:sdtContent>
    </w:sdt>
    <w:bookmarkStart w:id="1" w:name="_Toc465163248" w:displacedByCustomXml="prev"/>
    <w:p w:rsidR="00704B1A" w:rsidRDefault="00704B1A" w:rsidP="00B86DE9">
      <w:pPr>
        <w:jc w:val="center"/>
        <w:rPr>
          <w:rFonts w:ascii="Arial" w:hAnsi="Arial" w:cs="Arial"/>
          <w:b/>
          <w:sz w:val="24"/>
          <w:szCs w:val="24"/>
        </w:rPr>
      </w:pPr>
      <w:r w:rsidRPr="00A25FB7">
        <w:rPr>
          <w:rFonts w:ascii="Arial" w:hAnsi="Arial" w:cs="Arial"/>
          <w:b/>
          <w:sz w:val="24"/>
          <w:szCs w:val="24"/>
        </w:rPr>
        <w:t xml:space="preserve">INFORME DE AUSTERIDAD DEL GASTO </w:t>
      </w:r>
      <w:r w:rsidR="00575ABC" w:rsidRPr="00A25FB7">
        <w:rPr>
          <w:rFonts w:ascii="Arial" w:hAnsi="Arial" w:cs="Arial"/>
          <w:b/>
          <w:sz w:val="24"/>
          <w:szCs w:val="24"/>
        </w:rPr>
        <w:t>PÚBLICO</w:t>
      </w:r>
      <w:bookmarkEnd w:id="1"/>
    </w:p>
    <w:p w:rsidR="008E0F43" w:rsidRDefault="007F7A0A" w:rsidP="00B86DE9">
      <w:pPr>
        <w:jc w:val="center"/>
        <w:rPr>
          <w:rFonts w:ascii="Arial" w:hAnsi="Arial" w:cs="Arial"/>
          <w:b/>
          <w:sz w:val="24"/>
          <w:szCs w:val="24"/>
        </w:rPr>
      </w:pPr>
      <w:r>
        <w:rPr>
          <w:rFonts w:ascii="Arial" w:hAnsi="Arial" w:cs="Arial"/>
          <w:b/>
          <w:sz w:val="24"/>
          <w:szCs w:val="24"/>
        </w:rPr>
        <w:t xml:space="preserve">PERIODO ENERO </w:t>
      </w:r>
      <w:r w:rsidR="008E0F43">
        <w:rPr>
          <w:rFonts w:ascii="Arial" w:hAnsi="Arial" w:cs="Arial"/>
          <w:b/>
          <w:sz w:val="24"/>
          <w:szCs w:val="24"/>
        </w:rPr>
        <w:t xml:space="preserve">- </w:t>
      </w:r>
      <w:r w:rsidR="00B05FAB">
        <w:rPr>
          <w:rFonts w:ascii="Arial" w:hAnsi="Arial" w:cs="Arial"/>
          <w:b/>
          <w:sz w:val="24"/>
          <w:szCs w:val="24"/>
        </w:rPr>
        <w:t>MARZO</w:t>
      </w:r>
      <w:r w:rsidR="008E0F43">
        <w:rPr>
          <w:rFonts w:ascii="Arial" w:hAnsi="Arial" w:cs="Arial"/>
          <w:b/>
          <w:sz w:val="24"/>
          <w:szCs w:val="24"/>
        </w:rPr>
        <w:t xml:space="preserve"> 201</w:t>
      </w:r>
      <w:r w:rsidR="00B05FAB">
        <w:rPr>
          <w:rFonts w:ascii="Arial" w:hAnsi="Arial" w:cs="Arial"/>
          <w:b/>
          <w:sz w:val="24"/>
          <w:szCs w:val="24"/>
        </w:rPr>
        <w:t>9</w:t>
      </w:r>
    </w:p>
    <w:p w:rsidR="00F7470F" w:rsidRDefault="00F7470F" w:rsidP="00B86DE9"/>
    <w:p w:rsidR="006E2A88" w:rsidRDefault="006E2A88" w:rsidP="00B86DE9"/>
    <w:p w:rsidR="006E2A88" w:rsidRDefault="006E2A88" w:rsidP="00B86DE9">
      <w:pPr>
        <w:pStyle w:val="Ttulo1"/>
        <w:ind w:left="360"/>
        <w:jc w:val="left"/>
        <w:rPr>
          <w:b/>
        </w:rPr>
      </w:pPr>
    </w:p>
    <w:p w:rsidR="00447FAF" w:rsidRPr="00BF7643" w:rsidRDefault="00447FAF" w:rsidP="00B86DE9">
      <w:pPr>
        <w:pStyle w:val="Ttulo1"/>
        <w:numPr>
          <w:ilvl w:val="0"/>
          <w:numId w:val="1"/>
        </w:numPr>
        <w:jc w:val="left"/>
        <w:rPr>
          <w:b/>
        </w:rPr>
      </w:pPr>
      <w:bookmarkStart w:id="2" w:name="_Toc9511894"/>
      <w:r>
        <w:rPr>
          <w:b/>
        </w:rPr>
        <w:t>OBJETIVO</w:t>
      </w:r>
      <w:bookmarkEnd w:id="2"/>
    </w:p>
    <w:p w:rsidR="00447FAF" w:rsidRPr="00BF7643" w:rsidRDefault="00447FAF" w:rsidP="00B86DE9">
      <w:pPr>
        <w:pStyle w:val="Prrafodelista"/>
        <w:autoSpaceDE w:val="0"/>
        <w:autoSpaceDN w:val="0"/>
        <w:adjustRightInd w:val="0"/>
        <w:ind w:left="0"/>
        <w:rPr>
          <w:rFonts w:ascii="Arial" w:hAnsi="Arial" w:cs="Arial"/>
          <w:sz w:val="22"/>
          <w:szCs w:val="22"/>
        </w:rPr>
      </w:pPr>
    </w:p>
    <w:p w:rsidR="001A32F4" w:rsidRDefault="001A32F4" w:rsidP="00B86DE9">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Verificar </w:t>
      </w:r>
      <w:r w:rsidR="00CB03E8">
        <w:rPr>
          <w:rFonts w:ascii="Arial" w:hAnsi="Arial" w:cs="Arial"/>
          <w:sz w:val="22"/>
          <w:szCs w:val="22"/>
        </w:rPr>
        <w:t>en la UAER</w:t>
      </w:r>
      <w:r w:rsidR="00913895">
        <w:rPr>
          <w:rFonts w:ascii="Arial" w:hAnsi="Arial" w:cs="Arial"/>
          <w:sz w:val="22"/>
          <w:szCs w:val="22"/>
        </w:rPr>
        <w:t>M</w:t>
      </w:r>
      <w:r w:rsidR="00CB03E8">
        <w:rPr>
          <w:rFonts w:ascii="Arial" w:hAnsi="Arial" w:cs="Arial"/>
          <w:sz w:val="22"/>
          <w:szCs w:val="22"/>
        </w:rPr>
        <w:t xml:space="preserve">V </w:t>
      </w:r>
      <w:r w:rsidR="00683CE9">
        <w:rPr>
          <w:rFonts w:ascii="Arial" w:hAnsi="Arial" w:cs="Arial"/>
          <w:sz w:val="22"/>
          <w:szCs w:val="22"/>
        </w:rPr>
        <w:t>el cumplimiento de</w:t>
      </w:r>
      <w:r w:rsidR="00C40D06">
        <w:rPr>
          <w:rFonts w:ascii="Arial" w:hAnsi="Arial" w:cs="Arial"/>
          <w:sz w:val="22"/>
          <w:szCs w:val="22"/>
        </w:rPr>
        <w:t>l</w:t>
      </w:r>
      <w:r w:rsidR="00683CE9">
        <w:rPr>
          <w:rFonts w:ascii="Arial" w:hAnsi="Arial" w:cs="Arial"/>
          <w:sz w:val="22"/>
          <w:szCs w:val="22"/>
        </w:rPr>
        <w:t xml:space="preserve"> marco legal por el cual se expiden medidas de austeridad </w:t>
      </w:r>
      <w:r w:rsidR="00CB03E8">
        <w:rPr>
          <w:rFonts w:ascii="Arial" w:hAnsi="Arial" w:cs="Arial"/>
          <w:sz w:val="22"/>
          <w:szCs w:val="22"/>
        </w:rPr>
        <w:t xml:space="preserve">en el gasto público </w:t>
      </w:r>
      <w:r w:rsidR="00683CE9">
        <w:rPr>
          <w:rFonts w:ascii="Arial" w:hAnsi="Arial" w:cs="Arial"/>
          <w:sz w:val="22"/>
          <w:szCs w:val="22"/>
        </w:rPr>
        <w:t xml:space="preserve">y eficiencia, mediante la </w:t>
      </w:r>
      <w:r w:rsidR="00CB03E8">
        <w:rPr>
          <w:rFonts w:ascii="Arial" w:hAnsi="Arial" w:cs="Arial"/>
          <w:sz w:val="22"/>
          <w:szCs w:val="22"/>
        </w:rPr>
        <w:t xml:space="preserve">presentación </w:t>
      </w:r>
      <w:r w:rsidR="00683CE9">
        <w:rPr>
          <w:rFonts w:ascii="Arial" w:hAnsi="Arial" w:cs="Arial"/>
          <w:sz w:val="22"/>
          <w:szCs w:val="22"/>
        </w:rPr>
        <w:t xml:space="preserve">de un informe trimestral </w:t>
      </w:r>
      <w:r w:rsidR="00913895">
        <w:rPr>
          <w:rFonts w:ascii="Arial" w:hAnsi="Arial" w:cs="Arial"/>
          <w:sz w:val="22"/>
          <w:szCs w:val="22"/>
        </w:rPr>
        <w:t xml:space="preserve">para el periodo enero a </w:t>
      </w:r>
      <w:r w:rsidR="008F4747">
        <w:rPr>
          <w:rFonts w:ascii="Arial" w:hAnsi="Arial" w:cs="Arial"/>
          <w:sz w:val="22"/>
          <w:szCs w:val="22"/>
        </w:rPr>
        <w:t>marzo</w:t>
      </w:r>
      <w:r w:rsidR="00913895">
        <w:rPr>
          <w:rFonts w:ascii="Arial" w:hAnsi="Arial" w:cs="Arial"/>
          <w:sz w:val="22"/>
          <w:szCs w:val="22"/>
        </w:rPr>
        <w:t xml:space="preserve"> de 201</w:t>
      </w:r>
      <w:r w:rsidR="00D56C2A">
        <w:rPr>
          <w:rFonts w:ascii="Arial" w:hAnsi="Arial" w:cs="Arial"/>
          <w:sz w:val="22"/>
          <w:szCs w:val="22"/>
        </w:rPr>
        <w:t>9</w:t>
      </w:r>
      <w:r w:rsidR="00913895">
        <w:rPr>
          <w:rFonts w:ascii="Arial" w:hAnsi="Arial" w:cs="Arial"/>
          <w:sz w:val="22"/>
          <w:szCs w:val="22"/>
        </w:rPr>
        <w:t>, que contiene el análisis, recomendaciones y su comparación con el mismo periodo en la vigencia anterior.</w:t>
      </w:r>
    </w:p>
    <w:p w:rsidR="00F87151" w:rsidRPr="00BF7643" w:rsidRDefault="00F87151" w:rsidP="00B86DE9">
      <w:pPr>
        <w:pStyle w:val="Prrafodelista"/>
        <w:autoSpaceDE w:val="0"/>
        <w:autoSpaceDN w:val="0"/>
        <w:adjustRightInd w:val="0"/>
        <w:ind w:left="0"/>
        <w:rPr>
          <w:rFonts w:ascii="Arial" w:hAnsi="Arial" w:cs="Arial"/>
          <w:b/>
          <w:sz w:val="22"/>
          <w:szCs w:val="22"/>
        </w:rPr>
      </w:pPr>
    </w:p>
    <w:p w:rsidR="00CB03E8" w:rsidRPr="00CB03E8" w:rsidRDefault="00447FAF" w:rsidP="00B86DE9">
      <w:pPr>
        <w:pStyle w:val="Ttulo1"/>
        <w:numPr>
          <w:ilvl w:val="0"/>
          <w:numId w:val="1"/>
        </w:numPr>
        <w:jc w:val="left"/>
        <w:rPr>
          <w:b/>
        </w:rPr>
      </w:pPr>
      <w:bookmarkStart w:id="3" w:name="_Toc9511895"/>
      <w:r>
        <w:rPr>
          <w:b/>
        </w:rPr>
        <w:t>ALCANCE</w:t>
      </w:r>
      <w:bookmarkEnd w:id="3"/>
    </w:p>
    <w:p w:rsidR="00B076DF" w:rsidRDefault="00B076DF" w:rsidP="00B86DE9"/>
    <w:p w:rsidR="00BF5021" w:rsidRPr="000A2968" w:rsidRDefault="00BF5021" w:rsidP="00BF5021">
      <w:pPr>
        <w:rPr>
          <w:rFonts w:ascii="Arial" w:hAnsi="Arial" w:cs="Arial"/>
          <w:sz w:val="22"/>
          <w:szCs w:val="22"/>
        </w:rPr>
      </w:pPr>
      <w:r w:rsidRPr="000A2968">
        <w:rPr>
          <w:rFonts w:ascii="Arial" w:hAnsi="Arial" w:cs="Arial"/>
          <w:sz w:val="22"/>
          <w:szCs w:val="22"/>
        </w:rPr>
        <w:t>Este in</w:t>
      </w:r>
      <w:r>
        <w:rPr>
          <w:rFonts w:ascii="Arial" w:hAnsi="Arial" w:cs="Arial"/>
          <w:sz w:val="22"/>
          <w:szCs w:val="22"/>
        </w:rPr>
        <w:t xml:space="preserve">forme se realiza teniendo en cuenta las actividades relacionadas a continuación y abarca el </w:t>
      </w:r>
      <w:r w:rsidR="007F7A0A">
        <w:rPr>
          <w:rFonts w:ascii="Arial" w:hAnsi="Arial" w:cs="Arial"/>
          <w:sz w:val="22"/>
          <w:szCs w:val="22"/>
        </w:rPr>
        <w:t>periodo enero</w:t>
      </w:r>
      <w:r>
        <w:rPr>
          <w:rFonts w:ascii="Arial" w:hAnsi="Arial" w:cs="Arial"/>
          <w:sz w:val="22"/>
          <w:szCs w:val="22"/>
        </w:rPr>
        <w:t xml:space="preserve"> </w:t>
      </w:r>
      <w:r w:rsidR="007F7A0A">
        <w:rPr>
          <w:rFonts w:ascii="Arial" w:hAnsi="Arial" w:cs="Arial"/>
          <w:sz w:val="22"/>
          <w:szCs w:val="22"/>
        </w:rPr>
        <w:t>a</w:t>
      </w:r>
      <w:r>
        <w:rPr>
          <w:rFonts w:ascii="Arial" w:hAnsi="Arial" w:cs="Arial"/>
          <w:sz w:val="22"/>
          <w:szCs w:val="22"/>
        </w:rPr>
        <w:t xml:space="preserve"> </w:t>
      </w:r>
      <w:r w:rsidR="008F4747">
        <w:rPr>
          <w:rFonts w:ascii="Arial" w:hAnsi="Arial" w:cs="Arial"/>
          <w:sz w:val="22"/>
          <w:szCs w:val="22"/>
        </w:rPr>
        <w:t xml:space="preserve">marzo </w:t>
      </w:r>
      <w:r>
        <w:rPr>
          <w:rFonts w:ascii="Arial" w:hAnsi="Arial" w:cs="Arial"/>
          <w:sz w:val="22"/>
          <w:szCs w:val="22"/>
        </w:rPr>
        <w:t>de 201</w:t>
      </w:r>
      <w:r w:rsidR="008F4747">
        <w:rPr>
          <w:rFonts w:ascii="Arial" w:hAnsi="Arial" w:cs="Arial"/>
          <w:sz w:val="22"/>
          <w:szCs w:val="22"/>
        </w:rPr>
        <w:t>9</w:t>
      </w:r>
      <w:r>
        <w:rPr>
          <w:rFonts w:ascii="Arial" w:hAnsi="Arial" w:cs="Arial"/>
          <w:sz w:val="22"/>
          <w:szCs w:val="22"/>
        </w:rPr>
        <w:t>.</w:t>
      </w:r>
    </w:p>
    <w:p w:rsidR="000A2968" w:rsidRDefault="000A2968" w:rsidP="00B86DE9">
      <w:pPr>
        <w:pStyle w:val="Prrafodelista"/>
        <w:autoSpaceDE w:val="0"/>
        <w:autoSpaceDN w:val="0"/>
        <w:adjustRightInd w:val="0"/>
        <w:ind w:left="0"/>
        <w:rPr>
          <w:rFonts w:ascii="Arial" w:hAnsi="Arial" w:cs="Arial"/>
          <w:sz w:val="22"/>
          <w:szCs w:val="22"/>
        </w:rPr>
      </w:pPr>
    </w:p>
    <w:p w:rsidR="000A2968" w:rsidRPr="00CB03E8" w:rsidRDefault="000A2968" w:rsidP="00B86DE9">
      <w:pPr>
        <w:pStyle w:val="Ttulo1"/>
        <w:numPr>
          <w:ilvl w:val="0"/>
          <w:numId w:val="1"/>
        </w:numPr>
        <w:jc w:val="left"/>
        <w:rPr>
          <w:b/>
        </w:rPr>
      </w:pPr>
      <w:bookmarkStart w:id="4" w:name="_Toc9511896"/>
      <w:r>
        <w:rPr>
          <w:b/>
        </w:rPr>
        <w:t>ACTIVIDADES</w:t>
      </w:r>
      <w:bookmarkEnd w:id="4"/>
    </w:p>
    <w:p w:rsidR="000A2968" w:rsidRDefault="000A2968" w:rsidP="00B86DE9">
      <w:pPr>
        <w:pStyle w:val="Prrafodelista"/>
        <w:autoSpaceDE w:val="0"/>
        <w:autoSpaceDN w:val="0"/>
        <w:adjustRightInd w:val="0"/>
        <w:ind w:left="0"/>
        <w:rPr>
          <w:rFonts w:ascii="Arial" w:hAnsi="Arial" w:cs="Arial"/>
          <w:sz w:val="22"/>
          <w:szCs w:val="22"/>
        </w:rPr>
      </w:pPr>
    </w:p>
    <w:p w:rsidR="00BF5021" w:rsidRDefault="00BF5021" w:rsidP="00BF5021">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Las disposiciones de austeridad en el gasto y eficiencia a verificar se enmarcan en los siguientes aspectos: </w:t>
      </w:r>
    </w:p>
    <w:p w:rsidR="00BF5021" w:rsidRDefault="00BF5021" w:rsidP="00BF5021">
      <w:pPr>
        <w:pStyle w:val="Prrafodelista"/>
        <w:autoSpaceDE w:val="0"/>
        <w:autoSpaceDN w:val="0"/>
        <w:adjustRightInd w:val="0"/>
        <w:ind w:left="0"/>
        <w:rPr>
          <w:rFonts w:ascii="Arial" w:hAnsi="Arial" w:cs="Arial"/>
          <w:sz w:val="22"/>
          <w:szCs w:val="22"/>
        </w:rPr>
      </w:pPr>
    </w:p>
    <w:p w:rsidR="00BF5021" w:rsidRDefault="008F4747"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S</w:t>
      </w:r>
      <w:r w:rsidR="00BF5021">
        <w:rPr>
          <w:rFonts w:ascii="Arial" w:hAnsi="Arial" w:cs="Arial"/>
          <w:sz w:val="22"/>
          <w:szCs w:val="22"/>
        </w:rPr>
        <w:t>ede administrativa</w:t>
      </w:r>
      <w:r w:rsidR="00052C43">
        <w:rPr>
          <w:rFonts w:ascii="Arial" w:hAnsi="Arial" w:cs="Arial"/>
          <w:sz w:val="22"/>
          <w:szCs w:val="22"/>
        </w:rPr>
        <w:t xml:space="preserve"> y nueva sede operativa “La Elvira”</w:t>
      </w:r>
      <w:r w:rsidR="00BF5021">
        <w:rPr>
          <w:rFonts w:ascii="Arial" w:hAnsi="Arial" w:cs="Arial"/>
          <w:sz w:val="22"/>
          <w:szCs w:val="22"/>
        </w:rPr>
        <w:t xml:space="preserve">: </w:t>
      </w:r>
      <w:r>
        <w:rPr>
          <w:rFonts w:ascii="Arial" w:hAnsi="Arial" w:cs="Arial"/>
          <w:sz w:val="22"/>
          <w:szCs w:val="22"/>
        </w:rPr>
        <w:t xml:space="preserve">información contractual del arrendamiento inmobiliario y mobiliario </w:t>
      </w:r>
      <w:r w:rsidR="00BF5021">
        <w:rPr>
          <w:rFonts w:ascii="Arial" w:hAnsi="Arial" w:cs="Arial"/>
          <w:sz w:val="22"/>
          <w:szCs w:val="22"/>
        </w:rPr>
        <w:t>para la sede en la Avenida Calle 26</w:t>
      </w:r>
      <w:r>
        <w:rPr>
          <w:rFonts w:ascii="Arial" w:hAnsi="Arial" w:cs="Arial"/>
          <w:sz w:val="22"/>
          <w:szCs w:val="22"/>
        </w:rPr>
        <w:t xml:space="preserve"> y el número de estaciones de trabajo asignados para los pisos 7 y 8.</w:t>
      </w:r>
    </w:p>
    <w:p w:rsidR="00BF5021" w:rsidRDefault="00BF5021" w:rsidP="00BF5021">
      <w:pPr>
        <w:pStyle w:val="Prrafodelista"/>
        <w:autoSpaceDE w:val="0"/>
        <w:autoSpaceDN w:val="0"/>
        <w:adjustRightInd w:val="0"/>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sidRPr="00F037D9">
        <w:rPr>
          <w:rFonts w:ascii="Arial" w:hAnsi="Arial" w:cs="Arial"/>
          <w:sz w:val="22"/>
          <w:szCs w:val="22"/>
        </w:rPr>
        <w:t>N</w:t>
      </w:r>
      <w:r>
        <w:rPr>
          <w:rFonts w:ascii="Arial" w:hAnsi="Arial" w:cs="Arial"/>
          <w:sz w:val="22"/>
          <w:szCs w:val="22"/>
        </w:rPr>
        <w:t>ó</w:t>
      </w:r>
      <w:r w:rsidRPr="00F037D9">
        <w:rPr>
          <w:rFonts w:ascii="Arial" w:hAnsi="Arial" w:cs="Arial"/>
          <w:sz w:val="22"/>
          <w:szCs w:val="22"/>
        </w:rPr>
        <w:t>mina:</w:t>
      </w:r>
      <w:r>
        <w:rPr>
          <w:rFonts w:ascii="Arial" w:hAnsi="Arial" w:cs="Arial"/>
          <w:sz w:val="22"/>
          <w:szCs w:val="22"/>
        </w:rPr>
        <w:t xml:space="preserve"> </w:t>
      </w:r>
      <w:r w:rsidR="00494499">
        <w:rPr>
          <w:rFonts w:ascii="Arial" w:hAnsi="Arial" w:cs="Arial"/>
          <w:sz w:val="22"/>
          <w:szCs w:val="22"/>
        </w:rPr>
        <w:t>e</w:t>
      </w:r>
      <w:r>
        <w:rPr>
          <w:rFonts w:ascii="Arial" w:hAnsi="Arial" w:cs="Arial"/>
          <w:sz w:val="22"/>
          <w:szCs w:val="22"/>
        </w:rPr>
        <w:t xml:space="preserve">jecución de gastos de personal, horas extras y vacaciones en dinero; así como también, el número de empleados que conforman la planta de personal y </w:t>
      </w:r>
      <w:r w:rsidR="00D56C2A">
        <w:rPr>
          <w:rFonts w:ascii="Arial" w:hAnsi="Arial" w:cs="Arial"/>
          <w:sz w:val="22"/>
          <w:szCs w:val="22"/>
        </w:rPr>
        <w:t xml:space="preserve">el </w:t>
      </w:r>
      <w:r>
        <w:rPr>
          <w:rFonts w:ascii="Arial" w:hAnsi="Arial" w:cs="Arial"/>
          <w:sz w:val="22"/>
          <w:szCs w:val="22"/>
        </w:rPr>
        <w:t xml:space="preserve">aplazamiento </w:t>
      </w:r>
      <w:r w:rsidR="00D56C2A">
        <w:rPr>
          <w:rFonts w:ascii="Arial" w:hAnsi="Arial" w:cs="Arial"/>
          <w:sz w:val="22"/>
          <w:szCs w:val="22"/>
        </w:rPr>
        <w:t xml:space="preserve">o suspensión </w:t>
      </w:r>
      <w:r>
        <w:rPr>
          <w:rFonts w:ascii="Arial" w:hAnsi="Arial" w:cs="Arial"/>
          <w:sz w:val="22"/>
          <w:szCs w:val="22"/>
        </w:rPr>
        <w:t>de vacaciones de los funcionarios públicos.</w:t>
      </w:r>
    </w:p>
    <w:p w:rsidR="00BF5021" w:rsidRDefault="00BF5021" w:rsidP="00BF5021">
      <w:pPr>
        <w:pStyle w:val="Prrafodelista"/>
        <w:autoSpaceDE w:val="0"/>
        <w:autoSpaceDN w:val="0"/>
        <w:adjustRightInd w:val="0"/>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Personal vinculado por prestación de servicios: </w:t>
      </w:r>
      <w:r w:rsidR="00494499">
        <w:rPr>
          <w:rFonts w:ascii="Arial" w:hAnsi="Arial" w:cs="Arial"/>
          <w:sz w:val="22"/>
          <w:szCs w:val="22"/>
        </w:rPr>
        <w:t>n</w:t>
      </w:r>
      <w:r>
        <w:rPr>
          <w:rFonts w:ascii="Arial" w:hAnsi="Arial" w:cs="Arial"/>
          <w:sz w:val="22"/>
          <w:szCs w:val="22"/>
        </w:rPr>
        <w:t>úmero de contratos celebrados</w:t>
      </w:r>
      <w:r w:rsidR="00C42BC8">
        <w:rPr>
          <w:rFonts w:ascii="Arial" w:hAnsi="Arial" w:cs="Arial"/>
          <w:sz w:val="22"/>
          <w:szCs w:val="22"/>
        </w:rPr>
        <w:t xml:space="preserve"> </w:t>
      </w:r>
    </w:p>
    <w:p w:rsidR="00BF5021" w:rsidRPr="00F037D9"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Servicios públicos: </w:t>
      </w:r>
      <w:r w:rsidR="00494499">
        <w:rPr>
          <w:rFonts w:ascii="Arial" w:hAnsi="Arial" w:cs="Arial"/>
          <w:sz w:val="22"/>
          <w:szCs w:val="22"/>
        </w:rPr>
        <w:t>e</w:t>
      </w:r>
      <w:r>
        <w:rPr>
          <w:rFonts w:ascii="Arial" w:hAnsi="Arial" w:cs="Arial"/>
          <w:sz w:val="22"/>
          <w:szCs w:val="22"/>
        </w:rPr>
        <w:t>jecución de gastos de energía eléctrica, agua y telefonía (local, internet y móvil).</w:t>
      </w:r>
    </w:p>
    <w:p w:rsidR="00BF5021" w:rsidRPr="00C1009C"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Impresos y publicaciones: </w:t>
      </w:r>
      <w:r w:rsidR="00494499">
        <w:rPr>
          <w:rFonts w:ascii="Arial" w:hAnsi="Arial" w:cs="Arial"/>
          <w:sz w:val="22"/>
          <w:szCs w:val="22"/>
        </w:rPr>
        <w:t>g</w:t>
      </w:r>
      <w:r>
        <w:rPr>
          <w:rFonts w:ascii="Arial" w:hAnsi="Arial" w:cs="Arial"/>
          <w:sz w:val="22"/>
          <w:szCs w:val="22"/>
        </w:rPr>
        <w:t>asto asumido en este rubro presupuestal.</w:t>
      </w:r>
    </w:p>
    <w:p w:rsidR="00BF5021" w:rsidRPr="006C0A69"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Suscripciones: </w:t>
      </w:r>
      <w:r w:rsidR="00494499">
        <w:rPr>
          <w:rFonts w:ascii="Arial" w:hAnsi="Arial" w:cs="Arial"/>
          <w:sz w:val="22"/>
          <w:szCs w:val="22"/>
        </w:rPr>
        <w:t>e</w:t>
      </w:r>
      <w:r>
        <w:rPr>
          <w:rFonts w:ascii="Arial" w:hAnsi="Arial" w:cs="Arial"/>
          <w:sz w:val="22"/>
          <w:szCs w:val="22"/>
        </w:rPr>
        <w:t>rogaciones por suscripciones a revistas y periódicos.</w:t>
      </w:r>
    </w:p>
    <w:p w:rsidR="00BF5021" w:rsidRPr="002E33A0"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Combustible: </w:t>
      </w:r>
      <w:r w:rsidR="00494499">
        <w:rPr>
          <w:rFonts w:ascii="Arial" w:hAnsi="Arial" w:cs="Arial"/>
          <w:sz w:val="22"/>
          <w:szCs w:val="22"/>
        </w:rPr>
        <w:t>n</w:t>
      </w:r>
      <w:r>
        <w:rPr>
          <w:rFonts w:ascii="Arial" w:hAnsi="Arial" w:cs="Arial"/>
          <w:sz w:val="22"/>
          <w:szCs w:val="22"/>
        </w:rPr>
        <w:t xml:space="preserve">úmero de galones </w:t>
      </w:r>
      <w:r w:rsidR="00B816D2">
        <w:rPr>
          <w:rFonts w:ascii="Arial" w:hAnsi="Arial" w:cs="Arial"/>
          <w:sz w:val="22"/>
          <w:szCs w:val="22"/>
        </w:rPr>
        <w:t xml:space="preserve">consumidos </w:t>
      </w:r>
      <w:r>
        <w:rPr>
          <w:rFonts w:ascii="Arial" w:hAnsi="Arial" w:cs="Arial"/>
          <w:sz w:val="22"/>
          <w:szCs w:val="22"/>
        </w:rPr>
        <w:t>por tipo y los contratos con los cuales se provee su suministro.</w:t>
      </w:r>
    </w:p>
    <w:p w:rsidR="00BF5021" w:rsidRPr="00FB4363" w:rsidRDefault="00BF5021" w:rsidP="00BF5021">
      <w:pPr>
        <w:pStyle w:val="Prrafodelista"/>
        <w:ind w:left="360"/>
        <w:rPr>
          <w:rFonts w:ascii="Arial" w:hAnsi="Arial" w:cs="Arial"/>
          <w:sz w:val="22"/>
          <w:szCs w:val="22"/>
        </w:rPr>
      </w:pPr>
    </w:p>
    <w:p w:rsidR="00BF5021" w:rsidRDefault="00B816D2"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Fotocopias, impresiones</w:t>
      </w:r>
      <w:r w:rsidR="00BF5021">
        <w:rPr>
          <w:rFonts w:ascii="Arial" w:hAnsi="Arial" w:cs="Arial"/>
          <w:sz w:val="22"/>
          <w:szCs w:val="22"/>
        </w:rPr>
        <w:t xml:space="preserve"> y campañas ambientales: </w:t>
      </w:r>
      <w:r w:rsidR="00C40D06">
        <w:rPr>
          <w:rFonts w:ascii="Arial" w:hAnsi="Arial" w:cs="Arial"/>
          <w:sz w:val="22"/>
          <w:szCs w:val="22"/>
        </w:rPr>
        <w:t>s</w:t>
      </w:r>
      <w:r w:rsidR="00BF5021">
        <w:rPr>
          <w:rFonts w:ascii="Arial" w:hAnsi="Arial" w:cs="Arial"/>
          <w:sz w:val="22"/>
          <w:szCs w:val="22"/>
        </w:rPr>
        <w:t>eguimiento a las actividades que promueven la eficiencia en el uso de papelería</w:t>
      </w:r>
      <w:r>
        <w:rPr>
          <w:rFonts w:ascii="Arial" w:hAnsi="Arial" w:cs="Arial"/>
          <w:sz w:val="22"/>
          <w:szCs w:val="22"/>
        </w:rPr>
        <w:t>, fotocopias, impresiones</w:t>
      </w:r>
      <w:r w:rsidR="00BF5021">
        <w:rPr>
          <w:rFonts w:ascii="Arial" w:hAnsi="Arial" w:cs="Arial"/>
          <w:sz w:val="22"/>
          <w:szCs w:val="22"/>
        </w:rPr>
        <w:t xml:space="preserve"> y la sensibilización con el cuidado ambiental.</w:t>
      </w:r>
    </w:p>
    <w:p w:rsidR="00137176" w:rsidRPr="00137176" w:rsidRDefault="00137176" w:rsidP="00137176">
      <w:pPr>
        <w:pStyle w:val="Prrafodelista"/>
        <w:rPr>
          <w:rFonts w:ascii="Arial" w:hAnsi="Arial" w:cs="Arial"/>
          <w:sz w:val="22"/>
          <w:szCs w:val="22"/>
        </w:rPr>
      </w:pPr>
    </w:p>
    <w:p w:rsidR="003B659A" w:rsidRDefault="00057BA8" w:rsidP="00B86DE9">
      <w:pPr>
        <w:pStyle w:val="Prrafodelista"/>
        <w:numPr>
          <w:ilvl w:val="0"/>
          <w:numId w:val="5"/>
        </w:numPr>
        <w:autoSpaceDE w:val="0"/>
        <w:autoSpaceDN w:val="0"/>
        <w:adjustRightInd w:val="0"/>
        <w:ind w:left="360"/>
        <w:rPr>
          <w:rFonts w:ascii="Arial" w:hAnsi="Arial" w:cs="Arial"/>
          <w:sz w:val="22"/>
          <w:szCs w:val="22"/>
        </w:rPr>
      </w:pPr>
      <w:r w:rsidRPr="00137176">
        <w:rPr>
          <w:rFonts w:ascii="Arial" w:hAnsi="Arial" w:cs="Arial"/>
          <w:sz w:val="22"/>
          <w:szCs w:val="22"/>
        </w:rPr>
        <w:t xml:space="preserve">Seguimiento a las actividades implementadas por la </w:t>
      </w:r>
      <w:r w:rsidR="00CB03E8" w:rsidRPr="00137176">
        <w:rPr>
          <w:rFonts w:ascii="Arial" w:hAnsi="Arial" w:cs="Arial"/>
          <w:sz w:val="22"/>
          <w:szCs w:val="22"/>
        </w:rPr>
        <w:t>a</w:t>
      </w:r>
      <w:r w:rsidRPr="00137176">
        <w:rPr>
          <w:rFonts w:ascii="Arial" w:hAnsi="Arial" w:cs="Arial"/>
          <w:sz w:val="22"/>
          <w:szCs w:val="22"/>
        </w:rPr>
        <w:t xml:space="preserve">dministración para atender las recomendaciones generadas en </w:t>
      </w:r>
      <w:r w:rsidR="0025775D" w:rsidRPr="00137176">
        <w:rPr>
          <w:rFonts w:ascii="Arial" w:hAnsi="Arial" w:cs="Arial"/>
          <w:sz w:val="22"/>
          <w:szCs w:val="22"/>
        </w:rPr>
        <w:t xml:space="preserve">el anterior informe, presentado el </w:t>
      </w:r>
      <w:r w:rsidR="00884F4C">
        <w:rPr>
          <w:rFonts w:ascii="Arial" w:hAnsi="Arial" w:cs="Arial"/>
          <w:sz w:val="22"/>
          <w:szCs w:val="22"/>
        </w:rPr>
        <w:t>29</w:t>
      </w:r>
      <w:r w:rsidR="0025775D" w:rsidRPr="00137176">
        <w:rPr>
          <w:rFonts w:ascii="Arial" w:hAnsi="Arial" w:cs="Arial"/>
          <w:sz w:val="22"/>
          <w:szCs w:val="22"/>
        </w:rPr>
        <w:t xml:space="preserve"> de </w:t>
      </w:r>
      <w:r w:rsidR="00884F4C">
        <w:rPr>
          <w:rFonts w:ascii="Arial" w:hAnsi="Arial" w:cs="Arial"/>
          <w:sz w:val="22"/>
          <w:szCs w:val="22"/>
        </w:rPr>
        <w:t>enero</w:t>
      </w:r>
      <w:r w:rsidR="0025775D" w:rsidRPr="00137176">
        <w:rPr>
          <w:rFonts w:ascii="Arial" w:hAnsi="Arial" w:cs="Arial"/>
          <w:sz w:val="22"/>
          <w:szCs w:val="22"/>
        </w:rPr>
        <w:t xml:space="preserve"> de 201</w:t>
      </w:r>
      <w:r w:rsidR="00884F4C">
        <w:rPr>
          <w:rFonts w:ascii="Arial" w:hAnsi="Arial" w:cs="Arial"/>
          <w:sz w:val="22"/>
          <w:szCs w:val="22"/>
        </w:rPr>
        <w:t>9</w:t>
      </w:r>
      <w:r w:rsidR="0025775D" w:rsidRPr="00137176">
        <w:rPr>
          <w:rFonts w:ascii="Arial" w:hAnsi="Arial" w:cs="Arial"/>
          <w:sz w:val="22"/>
          <w:szCs w:val="22"/>
        </w:rPr>
        <w:t xml:space="preserve"> </w:t>
      </w:r>
      <w:r w:rsidR="00CB03E8" w:rsidRPr="00137176">
        <w:rPr>
          <w:rFonts w:ascii="Arial" w:hAnsi="Arial" w:cs="Arial"/>
          <w:sz w:val="22"/>
          <w:szCs w:val="22"/>
        </w:rPr>
        <w:t xml:space="preserve">con </w:t>
      </w:r>
      <w:r w:rsidR="0025775D" w:rsidRPr="00137176">
        <w:rPr>
          <w:rFonts w:ascii="Arial" w:hAnsi="Arial" w:cs="Arial"/>
          <w:sz w:val="22"/>
          <w:szCs w:val="22"/>
        </w:rPr>
        <w:t xml:space="preserve">radicado interno </w:t>
      </w:r>
      <w:r w:rsidR="00884F4C" w:rsidRPr="00884F4C">
        <w:rPr>
          <w:rFonts w:ascii="Arial" w:hAnsi="Arial" w:cs="Arial"/>
          <w:sz w:val="22"/>
          <w:szCs w:val="22"/>
        </w:rPr>
        <w:t>20191600007293</w:t>
      </w:r>
      <w:r w:rsidR="00C40D06">
        <w:rPr>
          <w:rFonts w:ascii="Arial" w:hAnsi="Arial" w:cs="Arial"/>
          <w:sz w:val="22"/>
          <w:szCs w:val="22"/>
        </w:rPr>
        <w:t>.</w:t>
      </w:r>
    </w:p>
    <w:p w:rsidR="00740985" w:rsidRDefault="00740985" w:rsidP="00B86DE9">
      <w:pPr>
        <w:pStyle w:val="Ttulo1"/>
        <w:numPr>
          <w:ilvl w:val="0"/>
          <w:numId w:val="1"/>
        </w:numPr>
        <w:jc w:val="left"/>
        <w:rPr>
          <w:b/>
        </w:rPr>
      </w:pPr>
      <w:bookmarkStart w:id="5" w:name="_Toc9511897"/>
      <w:r>
        <w:rPr>
          <w:b/>
        </w:rPr>
        <w:lastRenderedPageBreak/>
        <w:t>MARCO LEGAL</w:t>
      </w:r>
      <w:bookmarkEnd w:id="5"/>
    </w:p>
    <w:tbl>
      <w:tblPr>
        <w:tblW w:w="9498" w:type="dxa"/>
        <w:tblInd w:w="-5" w:type="dxa"/>
        <w:tblCellMar>
          <w:left w:w="70" w:type="dxa"/>
          <w:right w:w="70" w:type="dxa"/>
        </w:tblCellMar>
        <w:tblLook w:val="04A0" w:firstRow="1" w:lastRow="0" w:firstColumn="1" w:lastColumn="0" w:noHBand="0" w:noVBand="1"/>
      </w:tblPr>
      <w:tblGrid>
        <w:gridCol w:w="4660"/>
        <w:gridCol w:w="4838"/>
      </w:tblGrid>
      <w:tr w:rsidR="005F4A6A" w:rsidRPr="005F4A6A" w:rsidTr="005F4A6A">
        <w:trPr>
          <w:trHeight w:val="300"/>
        </w:trPr>
        <w:tc>
          <w:tcPr>
            <w:tcW w:w="46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F4A6A" w:rsidRPr="005F4A6A" w:rsidRDefault="005F4A6A" w:rsidP="00B86DE9">
            <w:pPr>
              <w:jc w:val="center"/>
              <w:rPr>
                <w:rFonts w:ascii="Calibri" w:hAnsi="Calibri" w:cs="Calibri"/>
                <w:b/>
                <w:bCs/>
                <w:color w:val="FFFFFF"/>
                <w:sz w:val="22"/>
                <w:szCs w:val="22"/>
                <w:lang w:val="es-ES"/>
              </w:rPr>
            </w:pPr>
            <w:r w:rsidRPr="005F4A6A">
              <w:rPr>
                <w:rFonts w:ascii="Calibri" w:hAnsi="Calibri" w:cs="Calibri"/>
                <w:b/>
                <w:bCs/>
                <w:color w:val="FFFFFF"/>
                <w:sz w:val="22"/>
                <w:szCs w:val="22"/>
                <w:lang w:val="es-ES"/>
              </w:rPr>
              <w:t>Norma</w:t>
            </w:r>
          </w:p>
        </w:tc>
        <w:tc>
          <w:tcPr>
            <w:tcW w:w="4838" w:type="dxa"/>
            <w:tcBorders>
              <w:top w:val="single" w:sz="4" w:space="0" w:color="auto"/>
              <w:left w:val="nil"/>
              <w:bottom w:val="single" w:sz="4" w:space="0" w:color="auto"/>
              <w:right w:val="single" w:sz="4" w:space="0" w:color="auto"/>
            </w:tcBorders>
            <w:shd w:val="clear" w:color="000000" w:fill="002060"/>
            <w:noWrap/>
            <w:vAlign w:val="center"/>
            <w:hideMark/>
          </w:tcPr>
          <w:p w:rsidR="005F4A6A" w:rsidRPr="005F4A6A" w:rsidRDefault="005F4A6A" w:rsidP="00B86DE9">
            <w:pPr>
              <w:jc w:val="center"/>
              <w:rPr>
                <w:rFonts w:ascii="Calibri" w:hAnsi="Calibri" w:cs="Calibri"/>
                <w:b/>
                <w:bCs/>
                <w:color w:val="FFFFFF"/>
                <w:sz w:val="22"/>
                <w:szCs w:val="22"/>
                <w:lang w:val="es-ES"/>
              </w:rPr>
            </w:pPr>
            <w:r w:rsidRPr="005F4A6A">
              <w:rPr>
                <w:rFonts w:ascii="Calibri" w:hAnsi="Calibri" w:cs="Calibri"/>
                <w:b/>
                <w:bCs/>
                <w:color w:val="FFFFFF"/>
                <w:sz w:val="22"/>
                <w:szCs w:val="22"/>
                <w:lang w:val="es-ES"/>
              </w:rPr>
              <w:t>Contenido</w:t>
            </w:r>
          </w:p>
        </w:tc>
      </w:tr>
      <w:tr w:rsidR="005F4A6A" w:rsidRPr="005F4A6A" w:rsidTr="005F4A6A">
        <w:trPr>
          <w:trHeight w:val="115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5F4A6A" w:rsidRPr="005F4A6A" w:rsidRDefault="005F4A6A" w:rsidP="00B86DE9">
            <w:pPr>
              <w:rPr>
                <w:rFonts w:ascii="Arial" w:hAnsi="Arial" w:cs="Arial"/>
                <w:color w:val="000000"/>
                <w:sz w:val="22"/>
                <w:szCs w:val="22"/>
                <w:lang w:val="es-ES"/>
              </w:rPr>
            </w:pPr>
            <w:r w:rsidRPr="005F4A6A">
              <w:rPr>
                <w:rFonts w:ascii="Arial" w:hAnsi="Arial" w:cs="Arial"/>
                <w:color w:val="000000"/>
                <w:sz w:val="22"/>
                <w:szCs w:val="22"/>
                <w:lang w:val="es-ES"/>
              </w:rPr>
              <w:t xml:space="preserve">Decreto </w:t>
            </w:r>
            <w:r w:rsidR="00B816D2">
              <w:rPr>
                <w:rFonts w:ascii="Arial" w:hAnsi="Arial" w:cs="Arial"/>
                <w:color w:val="000000"/>
                <w:sz w:val="22"/>
                <w:szCs w:val="22"/>
                <w:lang w:val="es-ES"/>
              </w:rPr>
              <w:t xml:space="preserve">Nacional </w:t>
            </w:r>
            <w:r w:rsidRPr="005F4A6A">
              <w:rPr>
                <w:rFonts w:ascii="Arial" w:hAnsi="Arial" w:cs="Arial"/>
                <w:color w:val="000000"/>
                <w:sz w:val="22"/>
                <w:szCs w:val="22"/>
                <w:lang w:val="es-ES"/>
              </w:rPr>
              <w:t>1737 de 1998</w:t>
            </w:r>
          </w:p>
        </w:tc>
        <w:tc>
          <w:tcPr>
            <w:tcW w:w="4838" w:type="dxa"/>
            <w:tcBorders>
              <w:top w:val="nil"/>
              <w:left w:val="nil"/>
              <w:bottom w:val="single" w:sz="4" w:space="0" w:color="auto"/>
              <w:right w:val="single" w:sz="4" w:space="0" w:color="auto"/>
            </w:tcBorders>
            <w:shd w:val="clear" w:color="auto" w:fill="auto"/>
            <w:vAlign w:val="bottom"/>
            <w:hideMark/>
          </w:tcPr>
          <w:p w:rsidR="005F4A6A" w:rsidRPr="005F4A6A" w:rsidRDefault="005F4A6A" w:rsidP="00B86DE9">
            <w:pPr>
              <w:rPr>
                <w:rFonts w:ascii="Arial" w:hAnsi="Arial" w:cs="Arial"/>
                <w:color w:val="000000"/>
                <w:sz w:val="22"/>
                <w:szCs w:val="22"/>
                <w:lang w:val="es-ES"/>
              </w:rPr>
            </w:pPr>
            <w:r w:rsidRPr="005F4A6A">
              <w:rPr>
                <w:rFonts w:ascii="Arial" w:hAnsi="Arial" w:cs="Arial"/>
                <w:color w:val="000000"/>
                <w:sz w:val="22"/>
                <w:szCs w:val="22"/>
                <w:lang w:val="es-ES"/>
              </w:rPr>
              <w:t>Por el cual se expiden medidas de austeridad y eficiencia y se someten a condiciones especiales la asunción de compromisos por parte de las entidades públicas que manejan recursos del Tesoro Público.</w:t>
            </w:r>
          </w:p>
        </w:tc>
      </w:tr>
      <w:tr w:rsidR="00B816D2" w:rsidRPr="005F4A6A"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5F4A6A" w:rsidRDefault="00B816D2" w:rsidP="00B816D2">
            <w:pPr>
              <w:rPr>
                <w:rFonts w:ascii="Arial" w:hAnsi="Arial" w:cs="Arial"/>
                <w:color w:val="000000"/>
                <w:sz w:val="22"/>
                <w:szCs w:val="22"/>
              </w:rPr>
            </w:pPr>
            <w:r w:rsidRPr="00034689">
              <w:rPr>
                <w:rFonts w:ascii="Arial" w:hAnsi="Arial" w:cs="Arial"/>
                <w:color w:val="000000"/>
                <w:sz w:val="22"/>
                <w:szCs w:val="22"/>
              </w:rPr>
              <w:t>Decreto</w:t>
            </w:r>
            <w:r>
              <w:rPr>
                <w:rFonts w:ascii="Arial" w:hAnsi="Arial" w:cs="Arial"/>
                <w:color w:val="000000"/>
                <w:sz w:val="22"/>
                <w:szCs w:val="22"/>
              </w:rPr>
              <w:t xml:space="preserve"> Distrital</w:t>
            </w:r>
            <w:r w:rsidRPr="00034689">
              <w:rPr>
                <w:rFonts w:ascii="Arial" w:hAnsi="Arial" w:cs="Arial"/>
                <w:color w:val="000000"/>
                <w:sz w:val="22"/>
                <w:szCs w:val="22"/>
              </w:rPr>
              <w:t xml:space="preserve"> 714 de 1996</w:t>
            </w:r>
            <w:r>
              <w:rPr>
                <w:rFonts w:ascii="Arial" w:hAnsi="Arial" w:cs="Arial"/>
                <w:color w:val="000000"/>
                <w:sz w:val="22"/>
                <w:szCs w:val="22"/>
                <w:shd w:val="clear" w:color="auto" w:fill="FFFFFF"/>
              </w:rPr>
              <w:t xml:space="preserve"> numeral 1, articulo 13, litera</w:t>
            </w:r>
            <w:r w:rsidR="00377DA5">
              <w:rPr>
                <w:rFonts w:ascii="Arial" w:hAnsi="Arial" w:cs="Arial"/>
                <w:color w:val="000000"/>
                <w:sz w:val="22"/>
                <w:szCs w:val="22"/>
                <w:shd w:val="clear" w:color="auto" w:fill="FFFFFF"/>
              </w:rPr>
              <w:t>l</w:t>
            </w:r>
            <w:r>
              <w:rPr>
                <w:rFonts w:ascii="Arial" w:hAnsi="Arial" w:cs="Arial"/>
                <w:color w:val="000000"/>
                <w:sz w:val="22"/>
                <w:szCs w:val="22"/>
                <w:shd w:val="clear" w:color="auto" w:fill="FFFFFF"/>
              </w:rPr>
              <w:t xml:space="preserve"> c)</w:t>
            </w:r>
          </w:p>
        </w:tc>
        <w:tc>
          <w:tcPr>
            <w:tcW w:w="4838" w:type="dxa"/>
            <w:tcBorders>
              <w:top w:val="nil"/>
              <w:left w:val="nil"/>
              <w:bottom w:val="single" w:sz="4" w:space="0" w:color="auto"/>
              <w:right w:val="single" w:sz="4" w:space="0" w:color="auto"/>
            </w:tcBorders>
            <w:shd w:val="clear" w:color="auto" w:fill="auto"/>
            <w:vAlign w:val="center"/>
          </w:tcPr>
          <w:p w:rsidR="00B816D2" w:rsidRPr="005F4A6A" w:rsidRDefault="00B816D2" w:rsidP="00B816D2">
            <w:pPr>
              <w:pStyle w:val="Textonotapie"/>
              <w:rPr>
                <w:rFonts w:ascii="Arial" w:hAnsi="Arial" w:cs="Arial"/>
                <w:color w:val="000000"/>
                <w:sz w:val="22"/>
                <w:szCs w:val="22"/>
                <w:lang w:val="es-ES"/>
              </w:rPr>
            </w:pPr>
            <w:r>
              <w:rPr>
                <w:rFonts w:ascii="Arial" w:hAnsi="Arial" w:cs="Arial"/>
                <w:color w:val="000000"/>
                <w:sz w:val="22"/>
                <w:szCs w:val="22"/>
                <w:lang w:val="es-ES"/>
              </w:rPr>
              <w:t>P</w:t>
            </w:r>
            <w:r w:rsidRPr="00034689">
              <w:rPr>
                <w:rFonts w:ascii="Arial" w:hAnsi="Arial" w:cs="Arial"/>
                <w:color w:val="000000"/>
                <w:sz w:val="22"/>
                <w:szCs w:val="22"/>
                <w:lang w:val="es-ES"/>
              </w:rPr>
              <w:t>or el cual se compilan el Acuerdo 24 de 1995 y Acuerdo 20 de 1996 que conforman el Estatuto Orgánico del Presupuesto Distrital.</w:t>
            </w:r>
          </w:p>
        </w:tc>
      </w:tr>
      <w:tr w:rsidR="00B816D2" w:rsidRPr="005F4A6A"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034689" w:rsidRDefault="00B816D2" w:rsidP="00B816D2">
            <w:pPr>
              <w:rPr>
                <w:rFonts w:ascii="Arial" w:hAnsi="Arial" w:cs="Arial"/>
                <w:color w:val="000000"/>
                <w:sz w:val="22"/>
                <w:szCs w:val="22"/>
              </w:rPr>
            </w:pPr>
            <w:r>
              <w:rPr>
                <w:rFonts w:ascii="Arial" w:hAnsi="Arial" w:cs="Arial"/>
                <w:color w:val="000000"/>
                <w:sz w:val="22"/>
                <w:szCs w:val="22"/>
              </w:rPr>
              <w:t xml:space="preserve">Decreto </w:t>
            </w:r>
            <w:r w:rsidR="009A25B2">
              <w:rPr>
                <w:rFonts w:ascii="Arial" w:hAnsi="Arial" w:cs="Arial"/>
                <w:color w:val="000000"/>
                <w:sz w:val="22"/>
                <w:szCs w:val="22"/>
              </w:rPr>
              <w:t xml:space="preserve">Distrital </w:t>
            </w:r>
            <w:r>
              <w:rPr>
                <w:rFonts w:ascii="Arial" w:hAnsi="Arial" w:cs="Arial"/>
                <w:color w:val="000000"/>
                <w:sz w:val="22"/>
                <w:szCs w:val="22"/>
              </w:rPr>
              <w:t>030 de 1999</w:t>
            </w:r>
          </w:p>
        </w:tc>
        <w:tc>
          <w:tcPr>
            <w:tcW w:w="4838" w:type="dxa"/>
            <w:tcBorders>
              <w:top w:val="nil"/>
              <w:left w:val="nil"/>
              <w:bottom w:val="single" w:sz="4" w:space="0" w:color="auto"/>
              <w:right w:val="single" w:sz="4" w:space="0" w:color="auto"/>
            </w:tcBorders>
            <w:shd w:val="clear" w:color="auto" w:fill="auto"/>
            <w:vAlign w:val="center"/>
          </w:tcPr>
          <w:p w:rsidR="00B816D2" w:rsidRDefault="00222E64" w:rsidP="00B816D2">
            <w:pPr>
              <w:pStyle w:val="Textonotapie"/>
              <w:rPr>
                <w:rFonts w:ascii="Arial" w:hAnsi="Arial" w:cs="Arial"/>
                <w:color w:val="000000"/>
                <w:sz w:val="22"/>
                <w:szCs w:val="22"/>
                <w:lang w:val="es-ES"/>
              </w:rPr>
            </w:pPr>
            <w:r>
              <w:rPr>
                <w:rFonts w:ascii="Arial" w:hAnsi="Arial" w:cs="Arial"/>
                <w:color w:val="000000"/>
                <w:sz w:val="22"/>
                <w:szCs w:val="22"/>
                <w:lang w:val="es-ES"/>
              </w:rPr>
              <w:t>Por el cual se expiden medidas sobre austeridad en el gasto público del Distrito Capital de Santa Fe de Bogotá.</w:t>
            </w:r>
          </w:p>
          <w:p w:rsidR="00DF76E5" w:rsidRDefault="00DF76E5" w:rsidP="00B816D2">
            <w:pPr>
              <w:pStyle w:val="Textonotapie"/>
              <w:rPr>
                <w:rFonts w:ascii="Arial" w:hAnsi="Arial" w:cs="Arial"/>
                <w:color w:val="000000"/>
                <w:sz w:val="22"/>
                <w:szCs w:val="22"/>
                <w:lang w:val="es-ES"/>
              </w:rPr>
            </w:pPr>
          </w:p>
        </w:tc>
      </w:tr>
      <w:tr w:rsidR="00FF75BB" w:rsidRPr="005F4A6A"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034689" w:rsidRDefault="00FF75BB" w:rsidP="00FF75BB">
            <w:pPr>
              <w:rPr>
                <w:rFonts w:ascii="Arial" w:hAnsi="Arial" w:cs="Arial"/>
                <w:color w:val="000000"/>
                <w:sz w:val="22"/>
                <w:szCs w:val="22"/>
              </w:rPr>
            </w:pPr>
            <w:r>
              <w:rPr>
                <w:rFonts w:ascii="Arial" w:hAnsi="Arial" w:cs="Arial"/>
                <w:color w:val="000000"/>
                <w:sz w:val="22"/>
                <w:szCs w:val="22"/>
              </w:rPr>
              <w:t>Directiva Distrital 001 de 2001</w:t>
            </w:r>
          </w:p>
        </w:tc>
        <w:tc>
          <w:tcPr>
            <w:tcW w:w="4838" w:type="dxa"/>
            <w:tcBorders>
              <w:top w:val="nil"/>
              <w:left w:val="nil"/>
              <w:bottom w:val="single" w:sz="4" w:space="0" w:color="auto"/>
              <w:right w:val="single" w:sz="4" w:space="0" w:color="auto"/>
            </w:tcBorders>
            <w:shd w:val="clear" w:color="auto" w:fill="auto"/>
            <w:vAlign w:val="center"/>
          </w:tcPr>
          <w:p w:rsidR="00FF75BB" w:rsidRDefault="00FF75BB" w:rsidP="00FF75BB">
            <w:pPr>
              <w:pStyle w:val="Textonotapie"/>
              <w:rPr>
                <w:rFonts w:ascii="Arial" w:hAnsi="Arial" w:cs="Arial"/>
                <w:color w:val="000000"/>
                <w:sz w:val="22"/>
                <w:szCs w:val="22"/>
                <w:lang w:val="es-ES"/>
              </w:rPr>
            </w:pPr>
            <w:r>
              <w:rPr>
                <w:rFonts w:ascii="Arial" w:hAnsi="Arial" w:cs="Arial"/>
                <w:color w:val="000000"/>
                <w:sz w:val="22"/>
                <w:szCs w:val="22"/>
                <w:lang w:val="es-ES"/>
              </w:rPr>
              <w:t xml:space="preserve">Medidas de </w:t>
            </w:r>
            <w:r w:rsidR="00D56C2A">
              <w:rPr>
                <w:rFonts w:ascii="Arial" w:hAnsi="Arial" w:cs="Arial"/>
                <w:color w:val="000000"/>
                <w:sz w:val="22"/>
                <w:szCs w:val="22"/>
                <w:lang w:val="es-ES"/>
              </w:rPr>
              <w:t>a</w:t>
            </w:r>
            <w:r>
              <w:rPr>
                <w:rFonts w:ascii="Arial" w:hAnsi="Arial" w:cs="Arial"/>
                <w:color w:val="000000"/>
                <w:sz w:val="22"/>
                <w:szCs w:val="22"/>
                <w:lang w:val="es-ES"/>
              </w:rPr>
              <w:t xml:space="preserve">usteridad en el </w:t>
            </w:r>
            <w:r w:rsidR="00D56C2A">
              <w:rPr>
                <w:rFonts w:ascii="Arial" w:hAnsi="Arial" w:cs="Arial"/>
                <w:color w:val="000000"/>
                <w:sz w:val="22"/>
                <w:szCs w:val="22"/>
                <w:lang w:val="es-ES"/>
              </w:rPr>
              <w:t>g</w:t>
            </w:r>
            <w:r>
              <w:rPr>
                <w:rFonts w:ascii="Arial" w:hAnsi="Arial" w:cs="Arial"/>
                <w:color w:val="000000"/>
                <w:sz w:val="22"/>
                <w:szCs w:val="22"/>
                <w:lang w:val="es-ES"/>
              </w:rPr>
              <w:t xml:space="preserve">asto </w:t>
            </w:r>
            <w:r w:rsidR="00D56C2A">
              <w:rPr>
                <w:rFonts w:ascii="Arial" w:hAnsi="Arial" w:cs="Arial"/>
                <w:color w:val="000000"/>
                <w:sz w:val="22"/>
                <w:szCs w:val="22"/>
                <w:lang w:val="es-ES"/>
              </w:rPr>
              <w:t>p</w:t>
            </w:r>
            <w:r>
              <w:rPr>
                <w:rFonts w:ascii="Arial" w:hAnsi="Arial" w:cs="Arial"/>
                <w:color w:val="000000"/>
                <w:sz w:val="22"/>
                <w:szCs w:val="22"/>
                <w:lang w:val="es-ES"/>
              </w:rPr>
              <w:t>úblico del Distrito Capital.</w:t>
            </w:r>
          </w:p>
        </w:tc>
      </w:tr>
      <w:tr w:rsidR="00FF75BB" w:rsidRPr="005F4A6A"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rPr>
              <w:t>Circular No.12 de septiembre de 2011 de la Alcaldía Mayor de Bogotá, numeral 2.</w:t>
            </w:r>
          </w:p>
        </w:tc>
        <w:tc>
          <w:tcPr>
            <w:tcW w:w="4838" w:type="dxa"/>
            <w:tcBorders>
              <w:top w:val="nil"/>
              <w:left w:val="nil"/>
              <w:bottom w:val="single" w:sz="4" w:space="0" w:color="auto"/>
              <w:right w:val="single" w:sz="4" w:space="0" w:color="auto"/>
            </w:tcBorders>
            <w:shd w:val="clear" w:color="auto" w:fill="auto"/>
            <w:vAlign w:val="center"/>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Medidas de austeridad en el gasto público del Distrito Capital.</w:t>
            </w:r>
          </w:p>
        </w:tc>
      </w:tr>
      <w:tr w:rsidR="00FF75BB" w:rsidRPr="005F4A6A"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*Decreto 984 de 2012, articulo 1, modifica el artículo 22 del Decreto 1737 de 1998 y Decreto 1068 de 2015, articulo 2.8.4.8.2</w:t>
            </w:r>
          </w:p>
        </w:tc>
        <w:tc>
          <w:tcPr>
            <w:tcW w:w="4838" w:type="dxa"/>
            <w:tcBorders>
              <w:top w:val="nil"/>
              <w:left w:val="nil"/>
              <w:bottom w:val="single" w:sz="4" w:space="0" w:color="auto"/>
              <w:right w:val="single" w:sz="4" w:space="0" w:color="auto"/>
            </w:tcBorders>
            <w:shd w:val="clear" w:color="auto" w:fill="auto"/>
            <w:vAlign w:val="bottom"/>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 xml:space="preserve"> Las </w:t>
            </w:r>
            <w:r>
              <w:rPr>
                <w:rFonts w:ascii="Arial" w:hAnsi="Arial" w:cs="Arial"/>
                <w:color w:val="000000"/>
                <w:sz w:val="22"/>
                <w:szCs w:val="22"/>
                <w:lang w:val="es-ES"/>
              </w:rPr>
              <w:t>O</w:t>
            </w:r>
            <w:r w:rsidRPr="005F4A6A">
              <w:rPr>
                <w:rFonts w:ascii="Arial" w:hAnsi="Arial" w:cs="Arial"/>
                <w:color w:val="000000"/>
                <w:sz w:val="22"/>
                <w:szCs w:val="22"/>
                <w:lang w:val="es-ES"/>
              </w:rPr>
              <w:t>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F40A7B" w:rsidRPr="005F4A6A"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40A7B" w:rsidRPr="005F4A6A" w:rsidRDefault="00F40A7B" w:rsidP="00FF75BB">
            <w:pPr>
              <w:rPr>
                <w:rFonts w:ascii="Arial" w:hAnsi="Arial" w:cs="Arial"/>
                <w:color w:val="000000"/>
                <w:sz w:val="22"/>
                <w:szCs w:val="22"/>
                <w:lang w:val="es-ES"/>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04</w:t>
            </w:r>
            <w:r w:rsidRPr="005F4A6A">
              <w:rPr>
                <w:rFonts w:ascii="Arial" w:hAnsi="Arial" w:cs="Arial"/>
                <w:color w:val="000000"/>
                <w:sz w:val="22"/>
                <w:szCs w:val="22"/>
              </w:rPr>
              <w:t xml:space="preserve"> de 201</w:t>
            </w:r>
            <w:r>
              <w:rPr>
                <w:rFonts w:ascii="Arial" w:hAnsi="Arial" w:cs="Arial"/>
                <w:color w:val="000000"/>
                <w:sz w:val="22"/>
                <w:szCs w:val="22"/>
              </w:rPr>
              <w:t>2</w:t>
            </w:r>
          </w:p>
        </w:tc>
        <w:tc>
          <w:tcPr>
            <w:tcW w:w="4838" w:type="dxa"/>
            <w:tcBorders>
              <w:top w:val="nil"/>
              <w:left w:val="nil"/>
              <w:bottom w:val="single" w:sz="4" w:space="0" w:color="auto"/>
              <w:right w:val="single" w:sz="4" w:space="0" w:color="auto"/>
            </w:tcBorders>
            <w:shd w:val="clear" w:color="auto" w:fill="auto"/>
            <w:vAlign w:val="bottom"/>
          </w:tcPr>
          <w:p w:rsidR="00F40A7B" w:rsidRPr="005F4A6A" w:rsidRDefault="00F40A7B" w:rsidP="00FF75BB">
            <w:pPr>
              <w:rPr>
                <w:rFonts w:ascii="Arial" w:hAnsi="Arial" w:cs="Arial"/>
                <w:color w:val="000000"/>
                <w:sz w:val="22"/>
                <w:szCs w:val="22"/>
                <w:lang w:val="es-ES"/>
              </w:rPr>
            </w:pPr>
            <w:r>
              <w:rPr>
                <w:rFonts w:ascii="Arial" w:hAnsi="Arial" w:cs="Arial"/>
                <w:color w:val="000000"/>
                <w:sz w:val="22"/>
                <w:szCs w:val="22"/>
                <w:lang w:val="es-ES"/>
              </w:rPr>
              <w:t>Eficiencia administrativa y lineamientos de la política cero papel en la Administración Pública.</w:t>
            </w:r>
          </w:p>
        </w:tc>
      </w:tr>
      <w:tr w:rsidR="009A25B2" w:rsidRPr="005F4A6A" w:rsidTr="005A24E6">
        <w:trPr>
          <w:trHeight w:val="87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9A25B2" w:rsidRPr="005F4A6A" w:rsidRDefault="009A25B2" w:rsidP="00FD7C66">
            <w:pPr>
              <w:rPr>
                <w:rFonts w:ascii="Arial" w:hAnsi="Arial" w:cs="Arial"/>
                <w:color w:val="000000"/>
                <w:sz w:val="22"/>
                <w:szCs w:val="22"/>
                <w:lang w:val="es-ES"/>
              </w:rPr>
            </w:pPr>
            <w:r w:rsidRPr="005F4A6A">
              <w:rPr>
                <w:rFonts w:ascii="Arial" w:hAnsi="Arial" w:cs="Arial"/>
                <w:color w:val="000000"/>
                <w:sz w:val="22"/>
                <w:szCs w:val="22"/>
              </w:rPr>
              <w:t>Decreto 648 de 2017, articulo 2.2.21.4.9, literal h</w:t>
            </w:r>
          </w:p>
        </w:tc>
        <w:tc>
          <w:tcPr>
            <w:tcW w:w="4838" w:type="dxa"/>
            <w:tcBorders>
              <w:top w:val="nil"/>
              <w:left w:val="nil"/>
              <w:bottom w:val="single" w:sz="4" w:space="0" w:color="auto"/>
              <w:right w:val="single" w:sz="4" w:space="0" w:color="auto"/>
            </w:tcBorders>
            <w:shd w:val="clear" w:color="auto" w:fill="auto"/>
            <w:vAlign w:val="bottom"/>
            <w:hideMark/>
          </w:tcPr>
          <w:p w:rsidR="009A25B2" w:rsidRPr="005F4A6A" w:rsidRDefault="009A25B2" w:rsidP="00FD7C66">
            <w:pPr>
              <w:rPr>
                <w:rFonts w:ascii="Arial" w:hAnsi="Arial" w:cs="Arial"/>
                <w:color w:val="000000"/>
                <w:sz w:val="22"/>
                <w:szCs w:val="22"/>
                <w:lang w:val="es-ES"/>
              </w:rPr>
            </w:pPr>
            <w:r w:rsidRPr="005F4A6A">
              <w:rPr>
                <w:rFonts w:ascii="Arial" w:hAnsi="Arial" w:cs="Arial"/>
                <w:color w:val="000000"/>
                <w:sz w:val="22"/>
                <w:szCs w:val="22"/>
                <w:lang w:val="es-ES"/>
              </w:rPr>
              <w:t xml:space="preserve">Los jefes de control interno o quienes hagan sus veces deberán presentar los informes de austeridad en el gasto, de que trata el artículo 2.8.4.8.2 del Decreto 1068 de 2015. </w:t>
            </w:r>
          </w:p>
        </w:tc>
      </w:tr>
      <w:tr w:rsidR="009A25B2" w:rsidRPr="005F4A6A" w:rsidTr="005A24E6">
        <w:trPr>
          <w:trHeight w:val="81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9A25B2" w:rsidRPr="005F4A6A" w:rsidRDefault="009A25B2" w:rsidP="00FF75BB">
            <w:pPr>
              <w:rPr>
                <w:rFonts w:ascii="Arial" w:hAnsi="Arial" w:cs="Arial"/>
                <w:color w:val="000000"/>
                <w:sz w:val="22"/>
                <w:szCs w:val="22"/>
              </w:rPr>
            </w:pPr>
            <w:r>
              <w:rPr>
                <w:rFonts w:ascii="Arial" w:hAnsi="Arial" w:cs="Arial"/>
                <w:color w:val="000000"/>
                <w:sz w:val="22"/>
                <w:szCs w:val="22"/>
              </w:rPr>
              <w:t>Acuerdo 719 de 2018 del Concejo de Bogotá D.C.</w:t>
            </w:r>
          </w:p>
        </w:tc>
        <w:tc>
          <w:tcPr>
            <w:tcW w:w="4838" w:type="dxa"/>
            <w:tcBorders>
              <w:top w:val="single" w:sz="4" w:space="0" w:color="auto"/>
              <w:left w:val="nil"/>
              <w:bottom w:val="single" w:sz="4" w:space="0" w:color="auto"/>
              <w:right w:val="single" w:sz="4" w:space="0" w:color="auto"/>
            </w:tcBorders>
            <w:shd w:val="clear" w:color="auto" w:fill="auto"/>
            <w:vAlign w:val="center"/>
          </w:tcPr>
          <w:p w:rsidR="009A25B2" w:rsidRPr="005F4A6A" w:rsidRDefault="009A25B2" w:rsidP="00FF75BB">
            <w:pPr>
              <w:rPr>
                <w:rFonts w:ascii="Arial" w:hAnsi="Arial" w:cs="Arial"/>
                <w:color w:val="000000"/>
                <w:sz w:val="22"/>
                <w:szCs w:val="22"/>
                <w:lang w:val="es-ES"/>
              </w:rPr>
            </w:pPr>
            <w:r>
              <w:rPr>
                <w:rFonts w:ascii="Arial" w:hAnsi="Arial" w:cs="Arial"/>
                <w:color w:val="000000"/>
                <w:sz w:val="22"/>
                <w:szCs w:val="22"/>
                <w:lang w:val="es-ES"/>
              </w:rPr>
              <w:t>Por el cual se establecen lineamientos Generales para promover medidas de austeridad y transparencia del gasto público en las entidades del orden distrital, y se dictan otras disposiciones.</w:t>
            </w:r>
          </w:p>
        </w:tc>
      </w:tr>
      <w:tr w:rsidR="005A24E6" w:rsidRPr="005F4A6A"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5A24E6" w:rsidRPr="005F4A6A" w:rsidRDefault="005A24E6" w:rsidP="0094436B">
            <w:pPr>
              <w:rPr>
                <w:rFonts w:ascii="Arial" w:hAnsi="Arial" w:cs="Arial"/>
                <w:color w:val="000000"/>
                <w:sz w:val="22"/>
                <w:szCs w:val="22"/>
                <w:lang w:val="es-ES"/>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009</w:t>
            </w:r>
            <w:r w:rsidRPr="005F4A6A">
              <w:rPr>
                <w:rFonts w:ascii="Arial" w:hAnsi="Arial" w:cs="Arial"/>
                <w:color w:val="000000"/>
                <w:sz w:val="22"/>
                <w:szCs w:val="22"/>
              </w:rPr>
              <w:t xml:space="preserve"> de 201</w:t>
            </w:r>
            <w:r>
              <w:rPr>
                <w:rFonts w:ascii="Arial" w:hAnsi="Arial" w:cs="Arial"/>
                <w:color w:val="000000"/>
                <w:sz w:val="22"/>
                <w:szCs w:val="22"/>
              </w:rPr>
              <w:t>8</w:t>
            </w:r>
          </w:p>
        </w:tc>
        <w:tc>
          <w:tcPr>
            <w:tcW w:w="4838" w:type="dxa"/>
            <w:tcBorders>
              <w:top w:val="single" w:sz="4" w:space="0" w:color="auto"/>
              <w:left w:val="nil"/>
              <w:bottom w:val="single" w:sz="4" w:space="0" w:color="auto"/>
              <w:right w:val="single" w:sz="4" w:space="0" w:color="auto"/>
            </w:tcBorders>
            <w:shd w:val="clear" w:color="auto" w:fill="auto"/>
            <w:vAlign w:val="center"/>
          </w:tcPr>
          <w:p w:rsidR="005A24E6" w:rsidRPr="005F4A6A" w:rsidRDefault="005A24E6" w:rsidP="0094436B">
            <w:pPr>
              <w:rPr>
                <w:rFonts w:ascii="Arial" w:hAnsi="Arial" w:cs="Arial"/>
                <w:color w:val="000000"/>
                <w:sz w:val="22"/>
                <w:szCs w:val="22"/>
                <w:lang w:val="es-ES"/>
              </w:rPr>
            </w:pPr>
            <w:r>
              <w:rPr>
                <w:rFonts w:ascii="Arial" w:hAnsi="Arial" w:cs="Arial"/>
                <w:color w:val="000000"/>
                <w:sz w:val="22"/>
                <w:szCs w:val="22"/>
                <w:lang w:val="es-ES"/>
              </w:rPr>
              <w:t>Directrices de austeridad</w:t>
            </w:r>
            <w:r w:rsidR="00170FAB">
              <w:rPr>
                <w:rFonts w:ascii="Arial" w:hAnsi="Arial" w:cs="Arial"/>
                <w:color w:val="000000"/>
                <w:sz w:val="22"/>
                <w:szCs w:val="22"/>
                <w:lang w:val="es-ES"/>
              </w:rPr>
              <w:t xml:space="preserve"> para entidades de la Rama Ejecutiva del Orden Nacional.</w:t>
            </w:r>
          </w:p>
        </w:tc>
      </w:tr>
    </w:tbl>
    <w:p w:rsidR="00614EC3" w:rsidRPr="00C623F4" w:rsidRDefault="00C623F4" w:rsidP="00B86DE9">
      <w:pPr>
        <w:autoSpaceDE w:val="0"/>
        <w:autoSpaceDN w:val="0"/>
        <w:adjustRightInd w:val="0"/>
        <w:rPr>
          <w:rFonts w:ascii="Arial" w:hAnsi="Arial" w:cs="Arial"/>
          <w:bCs/>
          <w:color w:val="000000"/>
          <w:sz w:val="16"/>
          <w:szCs w:val="16"/>
          <w:lang w:val="es-ES" w:eastAsia="es-ES_tradnl"/>
        </w:rPr>
      </w:pPr>
      <w:r w:rsidRPr="00C623F4">
        <w:rPr>
          <w:rFonts w:ascii="Arial" w:hAnsi="Arial" w:cs="Arial"/>
          <w:bCs/>
          <w:color w:val="000000"/>
          <w:sz w:val="16"/>
          <w:szCs w:val="16"/>
          <w:lang w:val="es-ES" w:eastAsia="es-ES_tradnl"/>
        </w:rPr>
        <w:t>Fuente:</w:t>
      </w:r>
      <w:r>
        <w:rPr>
          <w:rFonts w:ascii="Arial" w:hAnsi="Arial" w:cs="Arial"/>
          <w:bCs/>
          <w:color w:val="000000"/>
          <w:sz w:val="16"/>
          <w:szCs w:val="16"/>
          <w:lang w:val="es-ES" w:eastAsia="es-ES_tradnl"/>
        </w:rPr>
        <w:t xml:space="preserve"> Propia de la Oficina de Control interno</w:t>
      </w:r>
    </w:p>
    <w:p w:rsidR="005F4A6A" w:rsidRPr="00F7470F" w:rsidRDefault="005F4A6A" w:rsidP="00B86DE9">
      <w:pPr>
        <w:autoSpaceDE w:val="0"/>
        <w:autoSpaceDN w:val="0"/>
        <w:adjustRightInd w:val="0"/>
        <w:rPr>
          <w:rFonts w:ascii="Arial" w:hAnsi="Arial" w:cs="Arial"/>
          <w:b/>
          <w:bCs/>
          <w:color w:val="000000"/>
          <w:sz w:val="16"/>
          <w:szCs w:val="16"/>
          <w:lang w:val="es-ES" w:eastAsia="es-ES_tradnl"/>
        </w:rPr>
      </w:pPr>
    </w:p>
    <w:p w:rsidR="00C7205B" w:rsidRDefault="00C7205B" w:rsidP="00B86DE9">
      <w:pPr>
        <w:pStyle w:val="Ttulo1"/>
        <w:numPr>
          <w:ilvl w:val="0"/>
          <w:numId w:val="1"/>
        </w:numPr>
        <w:jc w:val="left"/>
        <w:rPr>
          <w:b/>
          <w:lang w:val="es-ES" w:eastAsia="es-ES_tradnl"/>
        </w:rPr>
      </w:pPr>
      <w:bookmarkStart w:id="6" w:name="_Toc9511898"/>
      <w:r>
        <w:rPr>
          <w:b/>
          <w:lang w:val="es-ES" w:eastAsia="es-ES_tradnl"/>
        </w:rPr>
        <w:t>SEDE ADMINISTRATIVA</w:t>
      </w:r>
      <w:bookmarkEnd w:id="6"/>
    </w:p>
    <w:p w:rsidR="00C7205B" w:rsidRDefault="00C7205B" w:rsidP="00B86DE9">
      <w:pPr>
        <w:rPr>
          <w:lang w:val="es-ES" w:eastAsia="es-ES_tradnl"/>
        </w:rPr>
      </w:pPr>
    </w:p>
    <w:p w:rsidR="00BC7D49" w:rsidRDefault="008C3E8E" w:rsidP="00B86DE9">
      <w:pPr>
        <w:rPr>
          <w:rFonts w:ascii="Arial" w:hAnsi="Arial" w:cs="Arial"/>
          <w:sz w:val="22"/>
          <w:szCs w:val="22"/>
          <w:lang w:val="es-ES" w:eastAsia="es-ES_tradnl"/>
        </w:rPr>
      </w:pPr>
      <w:r w:rsidRPr="00B00A92">
        <w:rPr>
          <w:rFonts w:ascii="Arial" w:hAnsi="Arial" w:cs="Arial"/>
          <w:sz w:val="22"/>
          <w:szCs w:val="22"/>
          <w:lang w:val="es-ES" w:eastAsia="es-ES_tradnl"/>
        </w:rPr>
        <w:t xml:space="preserve">En </w:t>
      </w:r>
      <w:r w:rsidR="005F4A6A" w:rsidRPr="00B00A92">
        <w:rPr>
          <w:rFonts w:ascii="Arial" w:hAnsi="Arial" w:cs="Arial"/>
          <w:sz w:val="22"/>
          <w:szCs w:val="22"/>
          <w:lang w:val="es-ES" w:eastAsia="es-ES_tradnl"/>
        </w:rPr>
        <w:t xml:space="preserve">la </w:t>
      </w:r>
      <w:r w:rsidR="00C7205B" w:rsidRPr="00B00A92">
        <w:rPr>
          <w:rFonts w:ascii="Arial" w:hAnsi="Arial" w:cs="Arial"/>
          <w:sz w:val="22"/>
          <w:szCs w:val="22"/>
          <w:lang w:val="es-ES" w:eastAsia="es-ES_tradnl"/>
        </w:rPr>
        <w:t>sede administrativa</w:t>
      </w:r>
      <w:r w:rsidR="004B0A77" w:rsidRPr="00B00A92">
        <w:rPr>
          <w:rFonts w:ascii="Arial" w:hAnsi="Arial" w:cs="Arial"/>
          <w:sz w:val="22"/>
          <w:szCs w:val="22"/>
          <w:lang w:val="es-ES" w:eastAsia="es-ES_tradnl"/>
        </w:rPr>
        <w:t xml:space="preserve"> </w:t>
      </w:r>
      <w:r w:rsidR="0092114A" w:rsidRPr="00B00A92">
        <w:rPr>
          <w:rFonts w:ascii="Arial" w:hAnsi="Arial" w:cs="Arial"/>
          <w:sz w:val="22"/>
          <w:szCs w:val="22"/>
          <w:lang w:val="es-ES" w:eastAsia="es-ES_tradnl"/>
        </w:rPr>
        <w:t xml:space="preserve">de la </w:t>
      </w:r>
      <w:r w:rsidR="00C7205B" w:rsidRPr="00B00A92">
        <w:rPr>
          <w:rFonts w:ascii="Arial" w:hAnsi="Arial" w:cs="Arial"/>
          <w:sz w:val="22"/>
          <w:szCs w:val="22"/>
          <w:lang w:val="es-ES" w:eastAsia="es-ES_tradnl"/>
        </w:rPr>
        <w:t xml:space="preserve">calle 26 </w:t>
      </w:r>
      <w:r w:rsidR="00BD412D" w:rsidRPr="00B00A92">
        <w:rPr>
          <w:rFonts w:ascii="Arial" w:hAnsi="Arial" w:cs="Arial"/>
          <w:sz w:val="22"/>
          <w:szCs w:val="22"/>
          <w:lang w:val="es-ES" w:eastAsia="es-ES_tradnl"/>
        </w:rPr>
        <w:t xml:space="preserve">Nro. 57-41 Torre 8 </w:t>
      </w:r>
      <w:r w:rsidR="00153131" w:rsidRPr="00B00A92">
        <w:rPr>
          <w:rFonts w:ascii="Arial" w:hAnsi="Arial" w:cs="Arial"/>
          <w:sz w:val="22"/>
          <w:szCs w:val="22"/>
          <w:lang w:val="es-ES" w:eastAsia="es-ES_tradnl"/>
        </w:rPr>
        <w:t>pisos 7 y 8</w:t>
      </w:r>
      <w:r w:rsidRPr="00B00A92">
        <w:rPr>
          <w:rFonts w:ascii="Arial" w:hAnsi="Arial" w:cs="Arial"/>
          <w:sz w:val="22"/>
          <w:szCs w:val="22"/>
          <w:lang w:val="es-ES" w:eastAsia="es-ES_tradnl"/>
        </w:rPr>
        <w:t xml:space="preserve"> </w:t>
      </w:r>
      <w:r w:rsidR="007C4659" w:rsidRPr="00B00A92">
        <w:rPr>
          <w:rFonts w:ascii="Arial" w:hAnsi="Arial" w:cs="Arial"/>
          <w:sz w:val="22"/>
          <w:szCs w:val="22"/>
          <w:lang w:val="es-ES" w:eastAsia="es-ES_tradnl"/>
        </w:rPr>
        <w:t>se</w:t>
      </w:r>
      <w:r w:rsidR="00BD412D" w:rsidRPr="00B00A92">
        <w:rPr>
          <w:rFonts w:ascii="Arial" w:hAnsi="Arial" w:cs="Arial"/>
          <w:sz w:val="22"/>
          <w:szCs w:val="22"/>
          <w:lang w:val="es-ES" w:eastAsia="es-ES_tradnl"/>
        </w:rPr>
        <w:t xml:space="preserve"> ubican </w:t>
      </w:r>
      <w:r w:rsidR="007C4659" w:rsidRPr="00B00A92">
        <w:rPr>
          <w:rFonts w:ascii="Arial" w:hAnsi="Arial" w:cs="Arial"/>
          <w:sz w:val="22"/>
          <w:szCs w:val="22"/>
          <w:lang w:val="es-ES" w:eastAsia="es-ES_tradnl"/>
        </w:rPr>
        <w:t xml:space="preserve">aproximadamente </w:t>
      </w:r>
      <w:r w:rsidR="00C42BC8" w:rsidRPr="00B00A92">
        <w:rPr>
          <w:rFonts w:ascii="Arial" w:hAnsi="Arial" w:cs="Arial"/>
          <w:sz w:val="22"/>
          <w:szCs w:val="22"/>
          <w:lang w:val="es-ES" w:eastAsia="es-ES_tradnl"/>
        </w:rPr>
        <w:t>2</w:t>
      </w:r>
      <w:r w:rsidR="00B00A92" w:rsidRPr="00B00A92">
        <w:rPr>
          <w:rFonts w:ascii="Arial" w:hAnsi="Arial" w:cs="Arial"/>
          <w:sz w:val="22"/>
          <w:szCs w:val="22"/>
          <w:lang w:val="es-ES" w:eastAsia="es-ES_tradnl"/>
        </w:rPr>
        <w:t>51</w:t>
      </w:r>
      <w:r w:rsidR="002A2594" w:rsidRPr="00B00A92">
        <w:rPr>
          <w:rFonts w:ascii="Arial" w:hAnsi="Arial" w:cs="Arial"/>
          <w:sz w:val="22"/>
          <w:szCs w:val="22"/>
          <w:lang w:val="es-ES" w:eastAsia="es-ES_tradnl"/>
        </w:rPr>
        <w:t xml:space="preserve"> </w:t>
      </w:r>
      <w:r w:rsidR="00E813EC" w:rsidRPr="00B00A92">
        <w:rPr>
          <w:rFonts w:ascii="Arial" w:hAnsi="Arial" w:cs="Arial"/>
          <w:sz w:val="22"/>
          <w:szCs w:val="22"/>
          <w:lang w:val="es-ES" w:eastAsia="es-ES_tradnl"/>
        </w:rPr>
        <w:t>estacione</w:t>
      </w:r>
      <w:r w:rsidR="00B00A92" w:rsidRPr="00B00A92">
        <w:rPr>
          <w:rFonts w:ascii="Arial" w:hAnsi="Arial" w:cs="Arial"/>
          <w:sz w:val="22"/>
          <w:szCs w:val="22"/>
          <w:lang w:val="es-ES" w:eastAsia="es-ES_tradnl"/>
        </w:rPr>
        <w:tab/>
      </w:r>
      <w:r w:rsidR="00E813EC" w:rsidRPr="00B00A92">
        <w:rPr>
          <w:rFonts w:ascii="Arial" w:hAnsi="Arial" w:cs="Arial"/>
          <w:sz w:val="22"/>
          <w:szCs w:val="22"/>
          <w:lang w:val="es-ES" w:eastAsia="es-ES_tradnl"/>
        </w:rPr>
        <w:t>s de trabajo</w:t>
      </w:r>
      <w:r w:rsidR="00E813EC" w:rsidRPr="00B00A92">
        <w:rPr>
          <w:rStyle w:val="Refdenotaalpie"/>
          <w:rFonts w:ascii="Arial" w:hAnsi="Arial" w:cs="Arial"/>
          <w:sz w:val="22"/>
          <w:szCs w:val="22"/>
          <w:lang w:val="es-ES" w:eastAsia="es-ES_tradnl"/>
        </w:rPr>
        <w:footnoteReference w:id="1"/>
      </w:r>
      <w:r w:rsidR="00E813EC" w:rsidRPr="00B00A92">
        <w:rPr>
          <w:rFonts w:ascii="Arial" w:hAnsi="Arial" w:cs="Arial"/>
          <w:sz w:val="22"/>
          <w:szCs w:val="22"/>
          <w:lang w:val="es-ES" w:eastAsia="es-ES_tradnl"/>
        </w:rPr>
        <w:t>,</w:t>
      </w:r>
      <w:r w:rsidR="00E813EC">
        <w:rPr>
          <w:rFonts w:ascii="Arial" w:hAnsi="Arial" w:cs="Arial"/>
          <w:sz w:val="22"/>
          <w:szCs w:val="22"/>
          <w:lang w:val="es-ES" w:eastAsia="es-ES_tradnl"/>
        </w:rPr>
        <w:t xml:space="preserve"> </w:t>
      </w:r>
      <w:r w:rsidR="00CB03E8">
        <w:rPr>
          <w:rFonts w:ascii="Arial" w:hAnsi="Arial" w:cs="Arial"/>
          <w:sz w:val="22"/>
          <w:szCs w:val="22"/>
          <w:lang w:val="es-ES" w:eastAsia="es-ES_tradnl"/>
        </w:rPr>
        <w:t xml:space="preserve">asignados </w:t>
      </w:r>
      <w:r w:rsidR="00E813EC">
        <w:rPr>
          <w:rFonts w:ascii="Arial" w:hAnsi="Arial" w:cs="Arial"/>
          <w:sz w:val="22"/>
          <w:szCs w:val="22"/>
          <w:lang w:val="es-ES" w:eastAsia="es-ES_tradnl"/>
        </w:rPr>
        <w:t xml:space="preserve">a los servidores públicos </w:t>
      </w:r>
      <w:r w:rsidR="00072847">
        <w:rPr>
          <w:rFonts w:ascii="Arial" w:hAnsi="Arial" w:cs="Arial"/>
          <w:sz w:val="22"/>
          <w:szCs w:val="22"/>
          <w:lang w:val="es-ES" w:eastAsia="es-ES_tradnl"/>
        </w:rPr>
        <w:t xml:space="preserve">para </w:t>
      </w:r>
      <w:r w:rsidR="00C40D06">
        <w:rPr>
          <w:rFonts w:ascii="Arial" w:hAnsi="Arial" w:cs="Arial"/>
          <w:sz w:val="22"/>
          <w:szCs w:val="22"/>
          <w:lang w:val="es-ES" w:eastAsia="es-ES_tradnl"/>
        </w:rPr>
        <w:t>desarrollar las actividades propias de</w:t>
      </w:r>
      <w:r w:rsidR="00072847">
        <w:rPr>
          <w:rFonts w:ascii="Arial" w:hAnsi="Arial" w:cs="Arial"/>
          <w:sz w:val="22"/>
          <w:szCs w:val="22"/>
          <w:lang w:val="es-ES" w:eastAsia="es-ES_tradnl"/>
        </w:rPr>
        <w:t xml:space="preserve"> </w:t>
      </w:r>
      <w:r w:rsidR="00BD412D">
        <w:rPr>
          <w:rFonts w:ascii="Arial" w:hAnsi="Arial" w:cs="Arial"/>
          <w:sz w:val="22"/>
          <w:szCs w:val="22"/>
          <w:lang w:val="es-ES" w:eastAsia="es-ES_tradnl"/>
        </w:rPr>
        <w:t xml:space="preserve">los procesos estratégicos, misionales, apoyo </w:t>
      </w:r>
      <w:r w:rsidR="00BC7D49">
        <w:rPr>
          <w:rFonts w:ascii="Arial" w:hAnsi="Arial" w:cs="Arial"/>
          <w:sz w:val="22"/>
          <w:szCs w:val="22"/>
          <w:lang w:val="es-ES" w:eastAsia="es-ES_tradnl"/>
        </w:rPr>
        <w:t xml:space="preserve">y control de la </w:t>
      </w:r>
      <w:r w:rsidR="00D56C2A">
        <w:rPr>
          <w:rFonts w:ascii="Arial" w:hAnsi="Arial" w:cs="Arial"/>
          <w:sz w:val="22"/>
          <w:szCs w:val="22"/>
          <w:lang w:val="es-ES" w:eastAsia="es-ES_tradnl"/>
        </w:rPr>
        <w:t>e</w:t>
      </w:r>
      <w:r w:rsidR="00BC7D49">
        <w:rPr>
          <w:rFonts w:ascii="Arial" w:hAnsi="Arial" w:cs="Arial"/>
          <w:sz w:val="22"/>
          <w:szCs w:val="22"/>
          <w:lang w:val="es-ES" w:eastAsia="es-ES_tradnl"/>
        </w:rPr>
        <w:t>ntidad.</w:t>
      </w:r>
    </w:p>
    <w:p w:rsidR="00BC7D49" w:rsidRDefault="00BC7D49" w:rsidP="00B86DE9">
      <w:pPr>
        <w:rPr>
          <w:rFonts w:ascii="Arial" w:hAnsi="Arial" w:cs="Arial"/>
          <w:sz w:val="22"/>
          <w:szCs w:val="22"/>
          <w:lang w:val="es-ES" w:eastAsia="es-ES_tradnl"/>
        </w:rPr>
      </w:pPr>
    </w:p>
    <w:p w:rsidR="007C4659" w:rsidRPr="00990E10" w:rsidRDefault="007C4659" w:rsidP="007C465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Las obligaciones y derechos sobre el arrendamiento del inmueble y alquiler de</w:t>
      </w:r>
      <w:r w:rsidR="00D56C2A">
        <w:rPr>
          <w:rFonts w:ascii="Arial" w:hAnsi="Arial" w:cs="Arial"/>
          <w:bCs/>
          <w:color w:val="000000"/>
          <w:sz w:val="22"/>
          <w:szCs w:val="22"/>
          <w:lang w:val="es-ES" w:eastAsia="es-ES_tradnl"/>
        </w:rPr>
        <w:t xml:space="preserve"> equipos de</w:t>
      </w:r>
      <w:r>
        <w:rPr>
          <w:rFonts w:ascii="Arial" w:hAnsi="Arial" w:cs="Arial"/>
          <w:bCs/>
          <w:color w:val="000000"/>
          <w:sz w:val="22"/>
          <w:szCs w:val="22"/>
          <w:lang w:val="es-ES" w:eastAsia="es-ES_tradnl"/>
        </w:rPr>
        <w:t xml:space="preserve"> cómputo se reglamentan en los </w:t>
      </w:r>
      <w:r w:rsidR="00CB32A9">
        <w:rPr>
          <w:rFonts w:ascii="Arial" w:hAnsi="Arial" w:cs="Arial"/>
          <w:bCs/>
          <w:color w:val="000000"/>
          <w:sz w:val="22"/>
          <w:szCs w:val="22"/>
          <w:lang w:val="es-ES" w:eastAsia="es-ES_tradnl"/>
        </w:rPr>
        <w:t>c</w:t>
      </w:r>
      <w:r>
        <w:rPr>
          <w:rFonts w:ascii="Arial" w:hAnsi="Arial" w:cs="Arial"/>
          <w:bCs/>
          <w:color w:val="000000"/>
          <w:sz w:val="22"/>
          <w:szCs w:val="22"/>
          <w:lang w:val="es-ES" w:eastAsia="es-ES_tradnl"/>
        </w:rPr>
        <w:t xml:space="preserve">ontratos </w:t>
      </w:r>
      <w:r w:rsidR="00AF1A9B">
        <w:rPr>
          <w:rFonts w:ascii="Arial" w:hAnsi="Arial" w:cs="Arial"/>
          <w:bCs/>
          <w:color w:val="000000"/>
          <w:sz w:val="22"/>
          <w:szCs w:val="22"/>
          <w:lang w:val="es-ES" w:eastAsia="es-ES_tradnl"/>
        </w:rPr>
        <w:t>230 de 2018 y 280 de 2019</w:t>
      </w:r>
      <w:r w:rsidR="00CA5007">
        <w:rPr>
          <w:rFonts w:ascii="Arial" w:hAnsi="Arial" w:cs="Arial"/>
          <w:bCs/>
          <w:color w:val="000000"/>
          <w:sz w:val="22"/>
          <w:szCs w:val="22"/>
          <w:lang w:val="es-ES" w:eastAsia="es-ES_tradnl"/>
        </w:rPr>
        <w:t xml:space="preserve">; y, </w:t>
      </w:r>
      <w:r>
        <w:rPr>
          <w:rFonts w:ascii="Arial" w:hAnsi="Arial" w:cs="Arial"/>
          <w:bCs/>
          <w:color w:val="000000"/>
          <w:sz w:val="22"/>
          <w:szCs w:val="22"/>
          <w:lang w:val="es-ES" w:eastAsia="es-ES_tradnl"/>
        </w:rPr>
        <w:t>46</w:t>
      </w:r>
      <w:r w:rsidR="00D56C2A">
        <w:rPr>
          <w:rFonts w:ascii="Arial" w:hAnsi="Arial" w:cs="Arial"/>
          <w:bCs/>
          <w:color w:val="000000"/>
          <w:sz w:val="22"/>
          <w:szCs w:val="22"/>
          <w:lang w:val="es-ES" w:eastAsia="es-ES_tradnl"/>
        </w:rPr>
        <w:t>3</w:t>
      </w:r>
      <w:r w:rsidR="00CA5007">
        <w:rPr>
          <w:rFonts w:ascii="Arial" w:hAnsi="Arial" w:cs="Arial"/>
          <w:bCs/>
          <w:color w:val="000000"/>
          <w:sz w:val="22"/>
          <w:szCs w:val="22"/>
          <w:lang w:val="es-ES" w:eastAsia="es-ES_tradnl"/>
        </w:rPr>
        <w:t xml:space="preserve"> de 2016 y</w:t>
      </w:r>
      <w:r w:rsidR="00C40D06">
        <w:rPr>
          <w:rFonts w:ascii="Arial" w:hAnsi="Arial" w:cs="Arial"/>
          <w:bCs/>
          <w:color w:val="000000"/>
          <w:sz w:val="22"/>
          <w:szCs w:val="22"/>
          <w:lang w:val="es-ES" w:eastAsia="es-ES_tradnl"/>
        </w:rPr>
        <w:t xml:space="preserve"> 307 de 2018;</w:t>
      </w:r>
      <w:r w:rsidR="004412A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a </w:t>
      </w:r>
      <w:r w:rsidR="00C40D06">
        <w:rPr>
          <w:rFonts w:ascii="Arial" w:hAnsi="Arial" w:cs="Arial"/>
          <w:bCs/>
          <w:color w:val="000000"/>
          <w:sz w:val="22"/>
          <w:szCs w:val="22"/>
          <w:lang w:val="es-ES" w:eastAsia="es-ES_tradnl"/>
        </w:rPr>
        <w:t>continuación,</w:t>
      </w:r>
      <w:r>
        <w:rPr>
          <w:rFonts w:ascii="Arial" w:hAnsi="Arial" w:cs="Arial"/>
          <w:bCs/>
          <w:color w:val="000000"/>
          <w:sz w:val="22"/>
          <w:szCs w:val="22"/>
          <w:lang w:val="es-ES" w:eastAsia="es-ES_tradnl"/>
        </w:rPr>
        <w:t xml:space="preserve"> se identifican las generalidades </w:t>
      </w:r>
      <w:r w:rsidR="004412A0">
        <w:rPr>
          <w:rFonts w:ascii="Arial" w:hAnsi="Arial" w:cs="Arial"/>
          <w:bCs/>
          <w:color w:val="000000"/>
          <w:sz w:val="22"/>
          <w:szCs w:val="22"/>
          <w:lang w:val="es-ES" w:eastAsia="es-ES_tradnl"/>
        </w:rPr>
        <w:t xml:space="preserve">y variación en el valor de </w:t>
      </w:r>
      <w:r w:rsidR="00F53A43">
        <w:rPr>
          <w:rFonts w:ascii="Arial" w:hAnsi="Arial" w:cs="Arial"/>
          <w:bCs/>
          <w:color w:val="000000"/>
          <w:sz w:val="22"/>
          <w:szCs w:val="22"/>
          <w:lang w:val="es-ES" w:eastAsia="es-ES_tradnl"/>
        </w:rPr>
        <w:t>estos</w:t>
      </w:r>
      <w:r>
        <w:rPr>
          <w:rFonts w:ascii="Arial" w:hAnsi="Arial" w:cs="Arial"/>
          <w:bCs/>
          <w:color w:val="000000"/>
          <w:sz w:val="22"/>
          <w:szCs w:val="22"/>
          <w:lang w:val="es-ES" w:eastAsia="es-ES_tradnl"/>
        </w:rPr>
        <w:t>:</w:t>
      </w:r>
    </w:p>
    <w:p w:rsidR="007C4659" w:rsidRDefault="007C4659" w:rsidP="00B86DE9">
      <w:pPr>
        <w:rPr>
          <w:rFonts w:ascii="Arial" w:hAnsi="Arial" w:cs="Arial"/>
          <w:sz w:val="22"/>
          <w:szCs w:val="22"/>
          <w:lang w:val="es-ES" w:eastAsia="es-ES_tradnl"/>
        </w:rPr>
      </w:pPr>
    </w:p>
    <w:p w:rsidR="007C4659" w:rsidRDefault="00CA5007" w:rsidP="00CA5007">
      <w:pPr>
        <w:jc w:val="center"/>
        <w:rPr>
          <w:rFonts w:ascii="Arial" w:hAnsi="Arial" w:cs="Arial"/>
          <w:sz w:val="22"/>
          <w:szCs w:val="22"/>
          <w:lang w:val="es-ES" w:eastAsia="es-ES_tradnl"/>
        </w:rPr>
      </w:pPr>
      <w:r w:rsidRPr="00CA5007">
        <w:rPr>
          <w:noProof/>
        </w:rPr>
        <w:drawing>
          <wp:inline distT="0" distB="0" distL="0" distR="0">
            <wp:extent cx="3208653" cy="1390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4878" cy="1397682"/>
                    </a:xfrm>
                    <a:prstGeom prst="rect">
                      <a:avLst/>
                    </a:prstGeom>
                    <a:noFill/>
                    <a:ln>
                      <a:noFill/>
                    </a:ln>
                  </pic:spPr>
                </pic:pic>
              </a:graphicData>
            </a:graphic>
          </wp:inline>
        </w:drawing>
      </w:r>
    </w:p>
    <w:p w:rsidR="007C4659" w:rsidRDefault="00C623F4" w:rsidP="00B86DE9">
      <w:pPr>
        <w:rPr>
          <w:rFonts w:ascii="Arial" w:hAnsi="Arial" w:cs="Arial"/>
          <w:sz w:val="16"/>
          <w:szCs w:val="16"/>
          <w:lang w:val="es-ES" w:eastAsia="es-ES_tradnl"/>
        </w:rP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 xml:space="preserve">Consulta en el portal SECOP, Link </w:t>
      </w:r>
      <w:hyperlink r:id="rId9" w:history="1">
        <w:r w:rsidR="00574F39" w:rsidRPr="00F83FF7">
          <w:rPr>
            <w:rStyle w:val="Hipervnculo"/>
            <w:rFonts w:ascii="Arial" w:hAnsi="Arial" w:cs="Arial"/>
            <w:sz w:val="16"/>
            <w:szCs w:val="16"/>
            <w:lang w:val="es-ES" w:eastAsia="es-ES_tradnl"/>
          </w:rPr>
          <w:t>https://www.colombiacompra.gov.co/compradores/secop-i/consulte-en-el-secop-i</w:t>
        </w:r>
      </w:hyperlink>
      <w:r>
        <w:rPr>
          <w:rFonts w:ascii="Arial" w:hAnsi="Arial" w:cs="Arial"/>
          <w:sz w:val="16"/>
          <w:szCs w:val="16"/>
          <w:lang w:val="es-ES" w:eastAsia="es-ES_tradnl"/>
        </w:rPr>
        <w:t>.</w:t>
      </w:r>
    </w:p>
    <w:p w:rsidR="00574F39" w:rsidRDefault="00574F39" w:rsidP="00B86DE9">
      <w:pPr>
        <w:rPr>
          <w:rFonts w:ascii="Arial" w:hAnsi="Arial" w:cs="Arial"/>
          <w:sz w:val="22"/>
          <w:szCs w:val="22"/>
          <w:lang w:val="es-ES" w:eastAsia="es-ES_tradnl"/>
        </w:rPr>
      </w:pPr>
    </w:p>
    <w:p w:rsidR="007C4659" w:rsidRDefault="00CB32A9" w:rsidP="000925B4">
      <w:pPr>
        <w:jc w:val="center"/>
        <w:rPr>
          <w:rFonts w:ascii="Arial" w:hAnsi="Arial" w:cs="Arial"/>
          <w:sz w:val="22"/>
          <w:szCs w:val="22"/>
          <w:lang w:val="es-ES" w:eastAsia="es-ES_tradnl"/>
        </w:rPr>
      </w:pPr>
      <w:r w:rsidRPr="00CB32A9">
        <w:rPr>
          <w:noProof/>
          <w:lang w:val="es-CO" w:eastAsia="es-CO"/>
        </w:rPr>
        <w:drawing>
          <wp:inline distT="0" distB="0" distL="0" distR="0">
            <wp:extent cx="3266645" cy="146685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3851" cy="1479066"/>
                    </a:xfrm>
                    <a:prstGeom prst="rect">
                      <a:avLst/>
                    </a:prstGeom>
                    <a:noFill/>
                    <a:ln>
                      <a:noFill/>
                    </a:ln>
                  </pic:spPr>
                </pic:pic>
              </a:graphicData>
            </a:graphic>
          </wp:inline>
        </w:drawing>
      </w:r>
    </w:p>
    <w:p w:rsidR="00BF5021" w:rsidRDefault="00BF5021" w:rsidP="00C40D06">
      <w:pPr>
        <w:rPr>
          <w:rFonts w:ascii="Arial" w:hAnsi="Arial" w:cs="Arial"/>
          <w:sz w:val="16"/>
          <w:szCs w:val="16"/>
          <w:lang w:val="es-ES" w:eastAsia="es-ES_tradnl"/>
        </w:rP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 xml:space="preserve">Consulta en el portal SECOP, Link </w:t>
      </w:r>
      <w:r w:rsidRPr="00BF5021">
        <w:rPr>
          <w:rFonts w:ascii="Arial" w:hAnsi="Arial" w:cs="Arial"/>
          <w:sz w:val="16"/>
          <w:szCs w:val="16"/>
          <w:lang w:val="es-ES" w:eastAsia="es-ES_tradnl"/>
        </w:rPr>
        <w:t>https://www.colombiacompra.gov.co/compradores/secop-i/consulte-en-el-secop-i</w:t>
      </w:r>
      <w:r>
        <w:rPr>
          <w:rFonts w:ascii="Arial" w:hAnsi="Arial" w:cs="Arial"/>
          <w:sz w:val="16"/>
          <w:szCs w:val="16"/>
          <w:lang w:val="es-ES" w:eastAsia="es-ES_tradnl"/>
        </w:rPr>
        <w:t>.</w:t>
      </w:r>
    </w:p>
    <w:p w:rsidR="00CB32A9" w:rsidRDefault="00CB32A9" w:rsidP="00B86DE9">
      <w:pPr>
        <w:rPr>
          <w:rFonts w:ascii="Arial" w:hAnsi="Arial" w:cs="Arial"/>
          <w:sz w:val="22"/>
          <w:szCs w:val="22"/>
          <w:lang w:val="es-ES" w:eastAsia="es-ES_tradnl"/>
        </w:rPr>
      </w:pPr>
    </w:p>
    <w:p w:rsidR="00EF6106" w:rsidRDefault="00FC42C2"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Los gastos por arrendamiento inmobiliario</w:t>
      </w:r>
      <w:r w:rsidR="00D56C2A">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se justific</w:t>
      </w:r>
      <w:r w:rsidR="004C1918">
        <w:rPr>
          <w:rFonts w:ascii="Arial" w:hAnsi="Arial" w:cs="Arial"/>
          <w:bCs/>
          <w:color w:val="000000"/>
          <w:sz w:val="22"/>
          <w:szCs w:val="22"/>
          <w:lang w:val="es-ES" w:eastAsia="es-ES_tradnl"/>
        </w:rPr>
        <w:t>aron</w:t>
      </w:r>
      <w:r>
        <w:rPr>
          <w:rFonts w:ascii="Arial" w:hAnsi="Arial" w:cs="Arial"/>
          <w:bCs/>
          <w:color w:val="000000"/>
          <w:sz w:val="22"/>
          <w:szCs w:val="22"/>
          <w:lang w:val="es-ES" w:eastAsia="es-ES_tradnl"/>
        </w:rPr>
        <w:t xml:space="preserve"> a partir de la decisión tomada por la </w:t>
      </w:r>
      <w:r w:rsidR="00040A4B">
        <w:rPr>
          <w:rFonts w:ascii="Arial" w:hAnsi="Arial" w:cs="Arial"/>
          <w:bCs/>
          <w:color w:val="000000"/>
          <w:sz w:val="22"/>
          <w:szCs w:val="22"/>
          <w:lang w:val="es-ES" w:eastAsia="es-ES_tradnl"/>
        </w:rPr>
        <w:t>Secretaría</w:t>
      </w:r>
      <w:r>
        <w:rPr>
          <w:rFonts w:ascii="Arial" w:hAnsi="Arial" w:cs="Arial"/>
          <w:bCs/>
          <w:color w:val="000000"/>
          <w:sz w:val="22"/>
          <w:szCs w:val="22"/>
          <w:lang w:val="es-ES" w:eastAsia="es-ES_tradnl"/>
        </w:rPr>
        <w:t xml:space="preserve"> de Hacienda Distrital</w:t>
      </w:r>
      <w:r w:rsidR="004C1918">
        <w:rPr>
          <w:rFonts w:ascii="Arial" w:hAnsi="Arial" w:cs="Arial"/>
          <w:bCs/>
          <w:color w:val="000000"/>
          <w:sz w:val="22"/>
          <w:szCs w:val="22"/>
          <w:lang w:val="es-ES" w:eastAsia="es-ES_tradnl"/>
        </w:rPr>
        <w:t xml:space="preserve"> -SHD</w:t>
      </w:r>
      <w:r>
        <w:rPr>
          <w:rFonts w:ascii="Arial" w:hAnsi="Arial" w:cs="Arial"/>
          <w:bCs/>
          <w:color w:val="000000"/>
          <w:sz w:val="22"/>
          <w:szCs w:val="22"/>
          <w:lang w:val="es-ES" w:eastAsia="es-ES_tradnl"/>
        </w:rPr>
        <w:t xml:space="preserve"> </w:t>
      </w:r>
      <w:r w:rsidR="004C1918">
        <w:rPr>
          <w:rFonts w:ascii="Arial" w:hAnsi="Arial" w:cs="Arial"/>
          <w:bCs/>
          <w:color w:val="000000"/>
          <w:sz w:val="22"/>
          <w:szCs w:val="22"/>
          <w:lang w:val="es-ES" w:eastAsia="es-ES_tradnl"/>
        </w:rPr>
        <w:t xml:space="preserve">de solicitar mediante comunicación Nro. 2016EE145547 del 22 de septiembre de 2016 la entrega del piso 16 del inmueble ubicado en la carrera 30 Nro. 25-90 donde funcionaba la UAERMV, cuya finalidad estaba relacionada con la unificación de las sedes de la SHD. </w:t>
      </w:r>
    </w:p>
    <w:p w:rsidR="008B19F6" w:rsidRDefault="008B19F6" w:rsidP="00B86DE9">
      <w:pPr>
        <w:rPr>
          <w:lang w:val="es-ES" w:eastAsia="es-ES_tradnl"/>
        </w:rPr>
      </w:pPr>
    </w:p>
    <w:p w:rsidR="002C6C8C" w:rsidRDefault="002C6C8C" w:rsidP="002C6C8C">
      <w:pPr>
        <w:pStyle w:val="Ttulo1"/>
        <w:numPr>
          <w:ilvl w:val="0"/>
          <w:numId w:val="1"/>
        </w:numPr>
        <w:jc w:val="left"/>
        <w:rPr>
          <w:b/>
          <w:lang w:val="es-ES" w:eastAsia="es-ES_tradnl"/>
        </w:rPr>
      </w:pPr>
      <w:bookmarkStart w:id="7" w:name="_Toc9511899"/>
      <w:r>
        <w:rPr>
          <w:b/>
          <w:lang w:val="es-ES" w:eastAsia="es-ES_tradnl"/>
        </w:rPr>
        <w:t>NUEVA SEDE OPERATIVA “LA ELVIRA”</w:t>
      </w:r>
      <w:bookmarkEnd w:id="7"/>
    </w:p>
    <w:p w:rsidR="002C6C8C" w:rsidRDefault="002C6C8C" w:rsidP="00B86DE9">
      <w:pPr>
        <w:rPr>
          <w:lang w:val="es-ES" w:eastAsia="es-ES_tradnl"/>
        </w:rPr>
      </w:pPr>
    </w:p>
    <w:p w:rsidR="00EB5AC0" w:rsidRDefault="00052C43" w:rsidP="00EB5AC0">
      <w:pPr>
        <w:rPr>
          <w:rFonts w:ascii="Arial" w:hAnsi="Arial" w:cs="Arial"/>
          <w:sz w:val="22"/>
          <w:szCs w:val="22"/>
          <w:lang w:val="es-ES" w:eastAsia="es-ES_tradnl"/>
        </w:rPr>
      </w:pPr>
      <w:r>
        <w:rPr>
          <w:rFonts w:ascii="Arial" w:hAnsi="Arial" w:cs="Arial"/>
          <w:sz w:val="22"/>
          <w:szCs w:val="22"/>
          <w:lang w:val="es-ES" w:eastAsia="es-ES_tradnl"/>
        </w:rPr>
        <w:t>L</w:t>
      </w:r>
      <w:r w:rsidR="00EB5AC0" w:rsidRPr="00EB5AC0">
        <w:rPr>
          <w:rFonts w:ascii="Arial" w:hAnsi="Arial" w:cs="Arial"/>
          <w:sz w:val="22"/>
          <w:szCs w:val="22"/>
          <w:lang w:val="es-ES" w:eastAsia="es-ES_tradnl"/>
        </w:rPr>
        <w:t xml:space="preserve">a nueva sede operativa </w:t>
      </w:r>
      <w:r w:rsidR="00150F0A">
        <w:rPr>
          <w:rFonts w:ascii="Arial" w:hAnsi="Arial" w:cs="Arial"/>
          <w:sz w:val="22"/>
          <w:szCs w:val="22"/>
          <w:lang w:val="es-ES" w:eastAsia="es-ES_tradnl"/>
        </w:rPr>
        <w:t xml:space="preserve">“La Elvira” </w:t>
      </w:r>
      <w:r>
        <w:rPr>
          <w:rFonts w:ascii="Arial" w:hAnsi="Arial" w:cs="Arial"/>
          <w:sz w:val="22"/>
          <w:szCs w:val="22"/>
          <w:lang w:val="es-ES" w:eastAsia="es-ES_tradnl"/>
        </w:rPr>
        <w:t>ubicada en</w:t>
      </w:r>
      <w:r w:rsidR="00EB5AC0" w:rsidRPr="00EB5AC0">
        <w:rPr>
          <w:rFonts w:ascii="Arial" w:hAnsi="Arial" w:cs="Arial"/>
          <w:sz w:val="22"/>
          <w:szCs w:val="22"/>
          <w:lang w:val="es-ES" w:eastAsia="es-ES_tradnl"/>
        </w:rPr>
        <w:t xml:space="preserve"> la calle 22 D Nro. 120-40, localidad Fontibón </w:t>
      </w:r>
      <w:r>
        <w:rPr>
          <w:rFonts w:ascii="Arial" w:hAnsi="Arial" w:cs="Arial"/>
          <w:sz w:val="22"/>
          <w:szCs w:val="22"/>
          <w:lang w:val="es-ES" w:eastAsia="es-ES_tradnl"/>
        </w:rPr>
        <w:t xml:space="preserve">contiene </w:t>
      </w:r>
      <w:r w:rsidR="00EB5AC0" w:rsidRPr="00EB5AC0">
        <w:rPr>
          <w:rFonts w:ascii="Arial" w:hAnsi="Arial" w:cs="Arial"/>
          <w:sz w:val="22"/>
          <w:szCs w:val="22"/>
          <w:lang w:val="es-ES" w:eastAsia="es-ES_tradnl"/>
        </w:rPr>
        <w:t>198 estaciones de trabajo</w:t>
      </w:r>
      <w:r w:rsidR="00EB5AC0" w:rsidRPr="00EB5AC0">
        <w:rPr>
          <w:rStyle w:val="Refdenotaalpie"/>
          <w:rFonts w:ascii="Arial" w:hAnsi="Arial" w:cs="Arial"/>
          <w:sz w:val="22"/>
          <w:szCs w:val="22"/>
          <w:lang w:val="es-ES" w:eastAsia="es-ES_tradnl"/>
        </w:rPr>
        <w:footnoteReference w:id="2"/>
      </w:r>
      <w:r w:rsidR="00EB5AC0" w:rsidRPr="00EB5AC0">
        <w:rPr>
          <w:rFonts w:ascii="Arial" w:hAnsi="Arial" w:cs="Arial"/>
          <w:sz w:val="22"/>
          <w:szCs w:val="22"/>
          <w:lang w:val="es-ES" w:eastAsia="es-ES_tradnl"/>
        </w:rPr>
        <w:t>, para el personal de oficina, talleres de mantenimiento, electricidad carpintería, soldadura, contra</w:t>
      </w:r>
      <w:r w:rsidR="00EB5AC0">
        <w:rPr>
          <w:rFonts w:ascii="Arial" w:hAnsi="Arial" w:cs="Arial"/>
          <w:sz w:val="22"/>
          <w:szCs w:val="22"/>
          <w:lang w:val="es-ES" w:eastAsia="es-ES_tradnl"/>
        </w:rPr>
        <w:t>tistas, jardinería, lavado, aseo y cafetería, áreas de Almacén, Archivo y Gestión Documental.</w:t>
      </w:r>
    </w:p>
    <w:p w:rsidR="002C6C8C" w:rsidRDefault="002C6C8C" w:rsidP="00B86DE9">
      <w:pPr>
        <w:rPr>
          <w:lang w:val="es-ES" w:eastAsia="es-ES_tradnl"/>
        </w:rPr>
      </w:pPr>
    </w:p>
    <w:p w:rsidR="00835DF7" w:rsidRPr="00990E10" w:rsidRDefault="00835DF7" w:rsidP="00835DF7">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Las obligaciones y derechos sobre el arrendamiento del inmueble se reglamentan en el contrato 526 de 2018; a continuación, se identifican las generalidades:</w:t>
      </w:r>
    </w:p>
    <w:p w:rsidR="003F1980" w:rsidRDefault="00835DF7" w:rsidP="00B86DE9">
      <w:pPr>
        <w:rPr>
          <w:rFonts w:ascii="Arial" w:hAnsi="Arial" w:cs="Arial"/>
          <w:sz w:val="22"/>
          <w:szCs w:val="22"/>
          <w:lang w:val="es-ES" w:eastAsia="es-ES_tradnl"/>
        </w:rPr>
      </w:pPr>
      <w:r w:rsidRPr="00DB7849">
        <w:rPr>
          <w:noProof/>
        </w:rPr>
        <w:drawing>
          <wp:anchor distT="0" distB="0" distL="114300" distR="114300" simplePos="0" relativeHeight="252032000" behindDoc="1" locked="0" layoutInCell="1" allowOverlap="1">
            <wp:simplePos x="0" y="0"/>
            <wp:positionH relativeFrom="page">
              <wp:posOffset>1101725</wp:posOffset>
            </wp:positionH>
            <wp:positionV relativeFrom="paragraph">
              <wp:posOffset>98425</wp:posOffset>
            </wp:positionV>
            <wp:extent cx="3036570" cy="1257300"/>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657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AC0" w:rsidRDefault="00EB5AC0" w:rsidP="00B86DE9">
      <w:pPr>
        <w:rPr>
          <w:rFonts w:ascii="Arial" w:hAnsi="Arial" w:cs="Arial"/>
          <w:sz w:val="22"/>
          <w:szCs w:val="22"/>
          <w:lang w:val="es-ES" w:eastAsia="es-ES_tradnl"/>
        </w:rPr>
      </w:pPr>
    </w:p>
    <w:p w:rsidR="00DB7849" w:rsidRDefault="00DB7849" w:rsidP="00B86DE9">
      <w:pPr>
        <w:rPr>
          <w:rFonts w:ascii="Arial" w:hAnsi="Arial" w:cs="Arial"/>
          <w:sz w:val="22"/>
          <w:szCs w:val="22"/>
          <w:lang w:val="es-ES" w:eastAsia="es-ES_tradnl"/>
        </w:rPr>
      </w:pPr>
    </w:p>
    <w:p w:rsidR="00835DF7" w:rsidRDefault="00835DF7" w:rsidP="00B86DE9">
      <w:pPr>
        <w:rPr>
          <w:rFonts w:ascii="Arial" w:hAnsi="Arial" w:cs="Arial"/>
          <w:sz w:val="22"/>
          <w:szCs w:val="22"/>
          <w:lang w:val="es-ES" w:eastAsia="es-ES_tradnl"/>
        </w:rPr>
      </w:pPr>
    </w:p>
    <w:p w:rsidR="00835DF7" w:rsidRDefault="00835DF7" w:rsidP="00B86DE9">
      <w:pPr>
        <w:rPr>
          <w:rFonts w:ascii="Arial" w:hAnsi="Arial" w:cs="Arial"/>
          <w:sz w:val="22"/>
          <w:szCs w:val="22"/>
          <w:lang w:val="es-ES" w:eastAsia="es-ES_tradnl"/>
        </w:rPr>
      </w:pPr>
    </w:p>
    <w:p w:rsidR="00835DF7" w:rsidRDefault="00835DF7" w:rsidP="00B86DE9">
      <w:pPr>
        <w:rPr>
          <w:rFonts w:ascii="Arial" w:hAnsi="Arial" w:cs="Arial"/>
          <w:sz w:val="22"/>
          <w:szCs w:val="22"/>
          <w:lang w:val="es-ES" w:eastAsia="es-ES_tradnl"/>
        </w:rPr>
      </w:pPr>
    </w:p>
    <w:p w:rsidR="00EB5AC0" w:rsidRDefault="00EB5AC0" w:rsidP="00B86DE9">
      <w:pPr>
        <w:rPr>
          <w:rFonts w:ascii="Arial" w:hAnsi="Arial" w:cs="Arial"/>
          <w:sz w:val="22"/>
          <w:szCs w:val="22"/>
          <w:lang w:val="es-ES" w:eastAsia="es-ES_tradnl"/>
        </w:rPr>
      </w:pPr>
    </w:p>
    <w:p w:rsidR="00B00A92" w:rsidRDefault="00D56C2A" w:rsidP="00697FCF">
      <w:pPr>
        <w:rPr>
          <w:rFonts w:ascii="Arial" w:hAnsi="Arial" w:cs="Arial"/>
          <w:bCs/>
          <w:color w:val="000000"/>
          <w:sz w:val="22"/>
          <w:szCs w:val="22"/>
          <w:lang w:val="es-ES" w:eastAsia="es-ES_tradnl"/>
        </w:rPr>
      </w:pPr>
      <w:r>
        <w:rPr>
          <w:rFonts w:ascii="Arial" w:hAnsi="Arial" w:cs="Arial"/>
          <w:noProof/>
          <w:sz w:val="22"/>
          <w:szCs w:val="22"/>
          <w:lang w:val="es-ES" w:eastAsia="es-ES_tradnl"/>
        </w:rPr>
        <mc:AlternateContent>
          <mc:Choice Requires="wps">
            <w:drawing>
              <wp:anchor distT="0" distB="0" distL="114300" distR="114300" simplePos="0" relativeHeight="251787263" behindDoc="0" locked="0" layoutInCell="1" allowOverlap="1">
                <wp:simplePos x="0" y="0"/>
                <wp:positionH relativeFrom="page">
                  <wp:posOffset>1047750</wp:posOffset>
                </wp:positionH>
                <wp:positionV relativeFrom="paragraph">
                  <wp:posOffset>247015</wp:posOffset>
                </wp:positionV>
                <wp:extent cx="5743575" cy="419100"/>
                <wp:effectExtent l="0" t="0" r="0" b="0"/>
                <wp:wrapNone/>
                <wp:docPr id="54" name="Cuadro de texto 54"/>
                <wp:cNvGraphicFramePr/>
                <a:graphic xmlns:a="http://schemas.openxmlformats.org/drawingml/2006/main">
                  <a:graphicData uri="http://schemas.microsoft.com/office/word/2010/wordprocessingShape">
                    <wps:wsp>
                      <wps:cNvSpPr txBox="1"/>
                      <wps:spPr>
                        <a:xfrm>
                          <a:off x="0" y="0"/>
                          <a:ext cx="5743575" cy="419100"/>
                        </a:xfrm>
                        <a:prstGeom prst="rect">
                          <a:avLst/>
                        </a:prstGeom>
                        <a:noFill/>
                        <a:ln w="6350">
                          <a:noFill/>
                        </a:ln>
                      </wps:spPr>
                      <wps:txbx>
                        <w:txbxContent>
                          <w:p w:rsidR="005352FA" w:rsidRDefault="005352FA">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4" o:spid="_x0000_s1026" type="#_x0000_t202" style="position:absolute;left:0;text-align:left;margin-left:82.5pt;margin-top:19.45pt;width:452.25pt;height:33pt;z-index:251787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" filled="f" stroked="f" strokeweight=".5pt">
                <v:textbox>
                  <w:txbxContent>
                    <w:p w:rsidR="005352FA" w:rsidRDefault="005352FA">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v:textbox>
                <w10:wrap anchorx="page"/>
              </v:shape>
            </w:pict>
          </mc:Fallback>
        </mc:AlternateContent>
      </w:r>
    </w:p>
    <w:p w:rsidR="00697FCF" w:rsidRPr="006D1596" w:rsidRDefault="00697FCF" w:rsidP="00697FCF">
      <w:pPr>
        <w:rPr>
          <w:rFonts w:ascii="Arial" w:hAnsi="Arial" w:cs="Arial"/>
          <w:bCs/>
          <w:i/>
          <w:color w:val="000000"/>
          <w:sz w:val="22"/>
          <w:szCs w:val="22"/>
          <w:lang w:val="es-ES" w:eastAsia="es-ES_tradnl"/>
        </w:rPr>
      </w:pPr>
      <w:r>
        <w:rPr>
          <w:rFonts w:ascii="Arial" w:hAnsi="Arial" w:cs="Arial"/>
          <w:bCs/>
          <w:color w:val="000000"/>
          <w:sz w:val="22"/>
          <w:szCs w:val="22"/>
          <w:lang w:val="es-ES" w:eastAsia="es-ES_tradnl"/>
        </w:rPr>
        <w:lastRenderedPageBreak/>
        <w:t>Los gastos por arrendamiento inmobiliario de entidad se justificaron</w:t>
      </w:r>
      <w:r w:rsidR="00D56C2A">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D56C2A">
        <w:rPr>
          <w:rFonts w:ascii="Arial" w:hAnsi="Arial" w:cs="Arial"/>
          <w:bCs/>
          <w:color w:val="000000"/>
          <w:sz w:val="22"/>
          <w:szCs w:val="22"/>
          <w:lang w:val="es-ES" w:eastAsia="es-ES_tradnl"/>
        </w:rPr>
        <w:t xml:space="preserve">por el traslado de la sede </w:t>
      </w:r>
      <w:r>
        <w:rPr>
          <w:rFonts w:ascii="Arial" w:hAnsi="Arial" w:cs="Arial"/>
          <w:bCs/>
          <w:color w:val="000000"/>
          <w:sz w:val="22"/>
          <w:szCs w:val="22"/>
          <w:lang w:val="es-ES" w:eastAsia="es-ES_tradnl"/>
        </w:rPr>
        <w:t xml:space="preserve">a partir de la </w:t>
      </w:r>
      <w:r w:rsidR="006D1596">
        <w:rPr>
          <w:rFonts w:ascii="Arial" w:hAnsi="Arial" w:cs="Arial"/>
          <w:bCs/>
          <w:color w:val="000000"/>
          <w:sz w:val="22"/>
          <w:szCs w:val="22"/>
          <w:lang w:val="es-ES" w:eastAsia="es-ES_tradnl"/>
        </w:rPr>
        <w:t>“</w:t>
      </w:r>
      <w:r w:rsidRPr="006D1596">
        <w:rPr>
          <w:rFonts w:ascii="Arial" w:hAnsi="Arial" w:cs="Arial"/>
          <w:bCs/>
          <w:i/>
          <w:color w:val="000000"/>
          <w:sz w:val="22"/>
          <w:szCs w:val="22"/>
          <w:lang w:val="es-ES" w:eastAsia="es-ES_tradnl"/>
        </w:rPr>
        <w:t xml:space="preserve">Sentencia del 23 de julio de 2015 del Tribunal Administrativo </w:t>
      </w:r>
      <w:r w:rsidR="006D1596" w:rsidRPr="006D1596">
        <w:rPr>
          <w:rFonts w:ascii="Arial" w:hAnsi="Arial" w:cs="Arial"/>
          <w:bCs/>
          <w:i/>
          <w:color w:val="000000"/>
          <w:sz w:val="22"/>
          <w:szCs w:val="22"/>
          <w:lang w:val="es-ES" w:eastAsia="es-ES_tradnl"/>
        </w:rPr>
        <w:t xml:space="preserve">de Cundinamarca, sección primera y la cual quedo ejecutoriada el 13 de abril </w:t>
      </w:r>
      <w:r w:rsidRPr="006D1596">
        <w:rPr>
          <w:rFonts w:ascii="Arial" w:hAnsi="Arial" w:cs="Arial"/>
          <w:bCs/>
          <w:i/>
          <w:color w:val="000000"/>
          <w:sz w:val="22"/>
          <w:szCs w:val="22"/>
          <w:lang w:val="es-ES" w:eastAsia="es-ES_tradnl"/>
        </w:rPr>
        <w:t xml:space="preserve">de </w:t>
      </w:r>
      <w:r w:rsidR="006D1596" w:rsidRPr="006D1596">
        <w:rPr>
          <w:rFonts w:ascii="Arial" w:hAnsi="Arial" w:cs="Arial"/>
          <w:bCs/>
          <w:i/>
          <w:color w:val="000000"/>
          <w:sz w:val="22"/>
          <w:szCs w:val="22"/>
          <w:lang w:val="es-ES" w:eastAsia="es-ES_tradnl"/>
        </w:rPr>
        <w:t>2018 según notificación por estado</w:t>
      </w:r>
      <w:r w:rsidR="00052C43">
        <w:rPr>
          <w:rFonts w:ascii="Arial" w:hAnsi="Arial" w:cs="Arial"/>
          <w:bCs/>
          <w:i/>
          <w:color w:val="000000"/>
          <w:sz w:val="22"/>
          <w:szCs w:val="22"/>
          <w:lang w:val="es-ES" w:eastAsia="es-ES_tradnl"/>
        </w:rPr>
        <w:t xml:space="preserve"> del</w:t>
      </w:r>
      <w:r w:rsidR="006D1596" w:rsidRPr="006D1596">
        <w:rPr>
          <w:rFonts w:ascii="Arial" w:hAnsi="Arial" w:cs="Arial"/>
          <w:bCs/>
          <w:i/>
          <w:color w:val="000000"/>
          <w:sz w:val="22"/>
          <w:szCs w:val="22"/>
          <w:lang w:val="es-ES" w:eastAsia="es-ES_tradnl"/>
        </w:rPr>
        <w:t xml:space="preserve"> 10 de abril del mismo año</w:t>
      </w:r>
      <w:r w:rsidR="00052C43">
        <w:rPr>
          <w:rFonts w:ascii="Arial" w:hAnsi="Arial" w:cs="Arial"/>
          <w:bCs/>
          <w:i/>
          <w:color w:val="000000"/>
          <w:sz w:val="22"/>
          <w:szCs w:val="22"/>
          <w:lang w:val="es-ES" w:eastAsia="es-ES_tradnl"/>
        </w:rPr>
        <w:t>;</w:t>
      </w:r>
      <w:r w:rsidR="006D1596" w:rsidRPr="006D1596">
        <w:rPr>
          <w:rFonts w:ascii="Arial" w:hAnsi="Arial" w:cs="Arial"/>
          <w:bCs/>
          <w:i/>
          <w:color w:val="000000"/>
          <w:sz w:val="22"/>
          <w:szCs w:val="22"/>
          <w:lang w:val="es-ES" w:eastAsia="es-ES_tradnl"/>
        </w:rPr>
        <w:t xml:space="preserve"> </w:t>
      </w:r>
      <w:r w:rsidR="00052C43" w:rsidRPr="00052C43">
        <w:rPr>
          <w:rFonts w:ascii="Arial" w:hAnsi="Arial" w:cs="Arial"/>
          <w:bCs/>
          <w:color w:val="000000"/>
          <w:sz w:val="22"/>
          <w:szCs w:val="22"/>
          <w:lang w:val="es-ES" w:eastAsia="es-ES_tradnl"/>
        </w:rPr>
        <w:t>Por lo anterior,</w:t>
      </w:r>
      <w:r w:rsidR="00052C43">
        <w:rPr>
          <w:rFonts w:ascii="Arial" w:hAnsi="Arial" w:cs="Arial"/>
          <w:bCs/>
          <w:i/>
          <w:color w:val="000000"/>
          <w:sz w:val="22"/>
          <w:szCs w:val="22"/>
          <w:lang w:val="es-ES" w:eastAsia="es-ES_tradnl"/>
        </w:rPr>
        <w:t xml:space="preserve"> </w:t>
      </w:r>
      <w:r w:rsidR="006D1596" w:rsidRPr="006D1596">
        <w:rPr>
          <w:rFonts w:ascii="Arial" w:hAnsi="Arial" w:cs="Arial"/>
          <w:bCs/>
          <w:i/>
          <w:color w:val="000000"/>
          <w:sz w:val="22"/>
          <w:szCs w:val="22"/>
          <w:lang w:val="es-ES" w:eastAsia="es-ES_tradnl"/>
        </w:rPr>
        <w:t>se hace necesario iniciar el proceso de reubicación de la Sede Operativa de la UAERMV que permita continuar con el cumplimiento de su naturaleza misional, sino además de permitir el adecuado desarrollo urbanístico de la ciudad de Bogotá, realizando la entrega del predio actual para que las entidades distritales articuladas, desarrollen el proyecto establecido en el Decreto 214 de 2007</w:t>
      </w:r>
      <w:r w:rsidR="006D1596">
        <w:rPr>
          <w:rFonts w:ascii="Arial" w:hAnsi="Arial" w:cs="Arial"/>
          <w:bCs/>
          <w:i/>
          <w:color w:val="000000"/>
          <w:sz w:val="22"/>
          <w:szCs w:val="22"/>
          <w:lang w:val="es-ES" w:eastAsia="es-ES_tradnl"/>
        </w:rPr>
        <w:t>”</w:t>
      </w:r>
      <w:r w:rsidR="006D1596">
        <w:rPr>
          <w:rStyle w:val="Refdenotaalpie"/>
          <w:rFonts w:ascii="Arial" w:hAnsi="Arial" w:cs="Arial"/>
          <w:bCs/>
          <w:i/>
          <w:color w:val="000000"/>
          <w:sz w:val="22"/>
          <w:szCs w:val="22"/>
          <w:lang w:val="es-ES" w:eastAsia="es-ES_tradnl"/>
        </w:rPr>
        <w:footnoteReference w:id="3"/>
      </w:r>
      <w:r w:rsidRPr="006D1596">
        <w:rPr>
          <w:rFonts w:ascii="Arial" w:hAnsi="Arial" w:cs="Arial"/>
          <w:bCs/>
          <w:i/>
          <w:color w:val="000000"/>
          <w:sz w:val="22"/>
          <w:szCs w:val="22"/>
          <w:lang w:val="es-ES" w:eastAsia="es-ES_tradnl"/>
        </w:rPr>
        <w:t xml:space="preserve">. </w:t>
      </w:r>
    </w:p>
    <w:p w:rsidR="00697FCF" w:rsidRDefault="00697FCF" w:rsidP="00835DF7">
      <w:pPr>
        <w:rPr>
          <w:rFonts w:ascii="Arial" w:hAnsi="Arial" w:cs="Arial"/>
          <w:sz w:val="22"/>
          <w:szCs w:val="22"/>
          <w:lang w:val="es-ES" w:eastAsia="es-ES_tradnl"/>
        </w:rPr>
      </w:pPr>
    </w:p>
    <w:p w:rsidR="00835DF7" w:rsidRDefault="00052C43" w:rsidP="00835DF7">
      <w:pPr>
        <w:rPr>
          <w:rFonts w:ascii="Arial" w:hAnsi="Arial" w:cs="Arial"/>
          <w:sz w:val="22"/>
          <w:szCs w:val="22"/>
          <w:lang w:val="es-ES" w:eastAsia="es-ES_tradnl"/>
        </w:rPr>
      </w:pPr>
      <w:r>
        <w:rPr>
          <w:rFonts w:ascii="Arial" w:hAnsi="Arial" w:cs="Arial"/>
          <w:sz w:val="22"/>
          <w:szCs w:val="22"/>
          <w:lang w:val="es-ES" w:eastAsia="es-ES_tradnl"/>
        </w:rPr>
        <w:t>Finalmente, l</w:t>
      </w:r>
      <w:r w:rsidR="00835DF7">
        <w:rPr>
          <w:rFonts w:ascii="Arial" w:hAnsi="Arial" w:cs="Arial"/>
          <w:sz w:val="22"/>
          <w:szCs w:val="22"/>
          <w:lang w:val="es-ES" w:eastAsia="es-ES_tradnl"/>
        </w:rPr>
        <w:t>a administración comunic</w:t>
      </w:r>
      <w:r w:rsidR="00D56C2A">
        <w:rPr>
          <w:rFonts w:ascii="Arial" w:hAnsi="Arial" w:cs="Arial"/>
          <w:sz w:val="22"/>
          <w:szCs w:val="22"/>
          <w:lang w:val="es-ES" w:eastAsia="es-ES_tradnl"/>
        </w:rPr>
        <w:t>ó</w:t>
      </w:r>
      <w:r w:rsidR="00835DF7">
        <w:rPr>
          <w:rFonts w:ascii="Arial" w:hAnsi="Arial" w:cs="Arial"/>
          <w:sz w:val="22"/>
          <w:szCs w:val="22"/>
          <w:lang w:val="es-ES" w:eastAsia="es-ES_tradnl"/>
        </w:rPr>
        <w:t xml:space="preserve"> que el traslado total debe darse como plazo máximo en el mes de agosto de 2019</w:t>
      </w:r>
      <w:r w:rsidR="00D56C2A">
        <w:rPr>
          <w:rFonts w:ascii="Arial" w:hAnsi="Arial" w:cs="Arial"/>
          <w:sz w:val="22"/>
          <w:szCs w:val="22"/>
          <w:lang w:val="es-ES" w:eastAsia="es-ES_tradnl"/>
        </w:rPr>
        <w:t>; no obstante,</w:t>
      </w:r>
      <w:r w:rsidR="00835DF7">
        <w:rPr>
          <w:rFonts w:ascii="Arial" w:hAnsi="Arial" w:cs="Arial"/>
          <w:sz w:val="22"/>
          <w:szCs w:val="22"/>
          <w:lang w:val="es-ES" w:eastAsia="es-ES_tradnl"/>
        </w:rPr>
        <w:t xml:space="preserve"> pero el mismo se viene realizando de manera escalonada desde diciembre de 2018. Adicionalmente, para el periodo de verificación no se han realizado pagos por concepto de servicio</w:t>
      </w:r>
      <w:r w:rsidR="00D56C2A">
        <w:rPr>
          <w:rFonts w:ascii="Arial" w:hAnsi="Arial" w:cs="Arial"/>
          <w:sz w:val="22"/>
          <w:szCs w:val="22"/>
          <w:lang w:val="es-ES" w:eastAsia="es-ES_tradnl"/>
        </w:rPr>
        <w:t>s</w:t>
      </w:r>
      <w:r w:rsidR="00835DF7">
        <w:rPr>
          <w:rFonts w:ascii="Arial" w:hAnsi="Arial" w:cs="Arial"/>
          <w:sz w:val="22"/>
          <w:szCs w:val="22"/>
          <w:lang w:val="es-ES" w:eastAsia="es-ES_tradnl"/>
        </w:rPr>
        <w:t xml:space="preserve"> públicos agua </w:t>
      </w:r>
      <w:r w:rsidR="00933A38">
        <w:rPr>
          <w:rFonts w:ascii="Arial" w:hAnsi="Arial" w:cs="Arial"/>
          <w:sz w:val="22"/>
          <w:szCs w:val="22"/>
          <w:lang w:val="es-ES" w:eastAsia="es-ES_tradnl"/>
        </w:rPr>
        <w:t>y/</w:t>
      </w:r>
      <w:r w:rsidR="00835DF7">
        <w:rPr>
          <w:rFonts w:ascii="Arial" w:hAnsi="Arial" w:cs="Arial"/>
          <w:sz w:val="22"/>
          <w:szCs w:val="22"/>
          <w:lang w:val="es-ES" w:eastAsia="es-ES_tradnl"/>
        </w:rPr>
        <w:t>o energía.</w:t>
      </w:r>
    </w:p>
    <w:p w:rsidR="00697FCF" w:rsidRDefault="00697FCF" w:rsidP="00835DF7">
      <w:pPr>
        <w:rPr>
          <w:lang w:val="es-ES" w:eastAsia="es-ES_tradnl"/>
        </w:rPr>
      </w:pPr>
    </w:p>
    <w:p w:rsidR="00697FCF" w:rsidRPr="00835DF7" w:rsidRDefault="00697FCF" w:rsidP="00835DF7">
      <w:pPr>
        <w:rPr>
          <w:lang w:val="es-ES" w:eastAsia="es-ES_tradnl"/>
        </w:rPr>
      </w:pPr>
    </w:p>
    <w:p w:rsidR="00F7470F" w:rsidRDefault="00FB31C7" w:rsidP="00B86DE9">
      <w:pPr>
        <w:pStyle w:val="Ttulo1"/>
        <w:numPr>
          <w:ilvl w:val="0"/>
          <w:numId w:val="1"/>
        </w:numPr>
        <w:jc w:val="left"/>
        <w:rPr>
          <w:b/>
          <w:lang w:val="es-ES" w:eastAsia="es-ES_tradnl"/>
        </w:rPr>
      </w:pPr>
      <w:bookmarkStart w:id="8" w:name="_Toc9511900"/>
      <w:r>
        <w:rPr>
          <w:b/>
          <w:lang w:val="es-ES" w:eastAsia="es-ES_tradnl"/>
        </w:rPr>
        <w:t>N</w:t>
      </w:r>
      <w:r w:rsidR="001F0D87">
        <w:rPr>
          <w:b/>
          <w:lang w:val="es-ES" w:eastAsia="es-ES_tradnl"/>
        </w:rPr>
        <w:t>Ó</w:t>
      </w:r>
      <w:r>
        <w:rPr>
          <w:b/>
          <w:lang w:val="es-ES" w:eastAsia="es-ES_tradnl"/>
        </w:rPr>
        <w:t>MINA</w:t>
      </w:r>
      <w:bookmarkEnd w:id="8"/>
    </w:p>
    <w:p w:rsidR="00F7470F" w:rsidRDefault="00F7470F" w:rsidP="00B86DE9">
      <w:pPr>
        <w:rPr>
          <w:lang w:val="es-ES" w:eastAsia="es-ES_tradnl"/>
        </w:rPr>
      </w:pPr>
    </w:p>
    <w:p w:rsidR="009167E3" w:rsidRDefault="00A22915" w:rsidP="00B86DE9">
      <w:pPr>
        <w:pStyle w:val="Ttulo2"/>
        <w:numPr>
          <w:ilvl w:val="1"/>
          <w:numId w:val="1"/>
        </w:numPr>
        <w:rPr>
          <w:lang w:val="es-ES" w:eastAsia="es-ES_tradnl"/>
        </w:rPr>
      </w:pPr>
      <w:bookmarkStart w:id="9" w:name="_Toc9511901"/>
      <w:r w:rsidRPr="00F7470F">
        <w:rPr>
          <w:lang w:val="es-ES" w:eastAsia="es-ES_tradnl"/>
        </w:rPr>
        <w:t>SE</w:t>
      </w:r>
      <w:r w:rsidR="00D42990" w:rsidRPr="00F7470F">
        <w:rPr>
          <w:lang w:val="es-ES" w:eastAsia="es-ES_tradnl"/>
        </w:rPr>
        <w:t>R</w:t>
      </w:r>
      <w:r w:rsidRPr="00F7470F">
        <w:rPr>
          <w:lang w:val="es-ES" w:eastAsia="es-ES_tradnl"/>
        </w:rPr>
        <w:t>VIC</w:t>
      </w:r>
      <w:r w:rsidR="001F0D87">
        <w:rPr>
          <w:lang w:val="es-ES" w:eastAsia="es-ES_tradnl"/>
        </w:rPr>
        <w:t>IOS PERSONALES ASOCIADOS A LA NÓ</w:t>
      </w:r>
      <w:r w:rsidRPr="00F7470F">
        <w:rPr>
          <w:lang w:val="es-ES" w:eastAsia="es-ES_tradnl"/>
        </w:rPr>
        <w:t>MINA</w:t>
      </w:r>
      <w:bookmarkEnd w:id="9"/>
    </w:p>
    <w:p w:rsidR="006E2A88" w:rsidRPr="006E2A88" w:rsidRDefault="006E2A88" w:rsidP="00B86DE9">
      <w:pPr>
        <w:rPr>
          <w:lang w:val="es-ES" w:eastAsia="es-ES_tradnl"/>
        </w:rPr>
      </w:pPr>
    </w:p>
    <w:p w:rsidR="00C73254" w:rsidRDefault="00C73254"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Oficina de Control Interno </w:t>
      </w:r>
      <w:r w:rsidR="008B19F6">
        <w:rPr>
          <w:rFonts w:ascii="Arial" w:hAnsi="Arial" w:cs="Arial"/>
          <w:bCs/>
          <w:color w:val="000000"/>
          <w:sz w:val="22"/>
          <w:szCs w:val="22"/>
          <w:lang w:val="es-ES" w:eastAsia="es-ES_tradnl"/>
        </w:rPr>
        <w:t xml:space="preserve">obtuvo </w:t>
      </w:r>
      <w:r>
        <w:rPr>
          <w:rFonts w:ascii="Arial" w:hAnsi="Arial" w:cs="Arial"/>
          <w:bCs/>
          <w:color w:val="000000"/>
          <w:sz w:val="22"/>
          <w:szCs w:val="22"/>
          <w:lang w:val="es-ES" w:eastAsia="es-ES_tradnl"/>
        </w:rPr>
        <w:t xml:space="preserve">las ejecuciones presupuestales </w:t>
      </w:r>
      <w:r w:rsidR="00574F39">
        <w:rPr>
          <w:rFonts w:ascii="Arial" w:hAnsi="Arial" w:cs="Arial"/>
          <w:bCs/>
          <w:color w:val="000000"/>
          <w:sz w:val="22"/>
          <w:szCs w:val="22"/>
          <w:lang w:val="es-ES" w:eastAsia="es-ES_tradnl"/>
        </w:rPr>
        <w:t>a 3</w:t>
      </w:r>
      <w:r w:rsidR="007D5BC3">
        <w:rPr>
          <w:rFonts w:ascii="Arial" w:hAnsi="Arial" w:cs="Arial"/>
          <w:bCs/>
          <w:color w:val="000000"/>
          <w:sz w:val="22"/>
          <w:szCs w:val="22"/>
          <w:lang w:val="es-ES" w:eastAsia="es-ES_tradnl"/>
        </w:rPr>
        <w:t>1</w:t>
      </w:r>
      <w:r w:rsidR="00574F39">
        <w:rPr>
          <w:rFonts w:ascii="Arial" w:hAnsi="Arial" w:cs="Arial"/>
          <w:bCs/>
          <w:color w:val="000000"/>
          <w:sz w:val="22"/>
          <w:szCs w:val="22"/>
          <w:lang w:val="es-ES" w:eastAsia="es-ES_tradnl"/>
        </w:rPr>
        <w:t xml:space="preserve"> de </w:t>
      </w:r>
      <w:r w:rsidR="005B7F07">
        <w:rPr>
          <w:rFonts w:ascii="Arial" w:hAnsi="Arial" w:cs="Arial"/>
          <w:bCs/>
          <w:color w:val="000000"/>
          <w:sz w:val="22"/>
          <w:szCs w:val="22"/>
          <w:lang w:val="es-ES" w:eastAsia="es-ES_tradnl"/>
        </w:rPr>
        <w:t>marzo</w:t>
      </w:r>
      <w:r>
        <w:rPr>
          <w:rFonts w:ascii="Arial" w:hAnsi="Arial" w:cs="Arial"/>
          <w:bCs/>
          <w:color w:val="000000"/>
          <w:sz w:val="22"/>
          <w:szCs w:val="22"/>
          <w:lang w:val="es-ES" w:eastAsia="es-ES_tradnl"/>
        </w:rPr>
        <w:t xml:space="preserve"> 201</w:t>
      </w:r>
      <w:r w:rsidR="005B7F07">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y 201</w:t>
      </w:r>
      <w:r w:rsidR="005B7F07">
        <w:rPr>
          <w:rFonts w:ascii="Arial" w:hAnsi="Arial" w:cs="Arial"/>
          <w:bCs/>
          <w:color w:val="000000"/>
          <w:sz w:val="22"/>
          <w:szCs w:val="22"/>
          <w:lang w:val="es-ES" w:eastAsia="es-ES_tradnl"/>
        </w:rPr>
        <w:t xml:space="preserve">8 </w:t>
      </w:r>
      <w:r>
        <w:rPr>
          <w:rFonts w:ascii="Arial" w:hAnsi="Arial" w:cs="Arial"/>
          <w:bCs/>
          <w:color w:val="000000"/>
          <w:sz w:val="22"/>
          <w:szCs w:val="22"/>
          <w:lang w:val="es-ES" w:eastAsia="es-ES_tradnl"/>
        </w:rPr>
        <w:t xml:space="preserve">de la página web de la </w:t>
      </w:r>
      <w:r w:rsidR="00E450F5">
        <w:rPr>
          <w:rFonts w:ascii="Arial" w:hAnsi="Arial" w:cs="Arial"/>
          <w:bCs/>
          <w:color w:val="000000"/>
          <w:sz w:val="22"/>
          <w:szCs w:val="22"/>
          <w:lang w:val="es-ES" w:eastAsia="es-ES_tradnl"/>
        </w:rPr>
        <w:t>Secretaría</w:t>
      </w:r>
      <w:r>
        <w:rPr>
          <w:rFonts w:ascii="Arial" w:hAnsi="Arial" w:cs="Arial"/>
          <w:bCs/>
          <w:color w:val="000000"/>
          <w:sz w:val="22"/>
          <w:szCs w:val="22"/>
          <w:lang w:val="es-ES" w:eastAsia="es-ES_tradnl"/>
        </w:rPr>
        <w:t xml:space="preserve"> </w:t>
      </w:r>
      <w:r w:rsidR="008B19F6">
        <w:rPr>
          <w:rFonts w:ascii="Arial" w:hAnsi="Arial" w:cs="Arial"/>
          <w:bCs/>
          <w:color w:val="000000"/>
          <w:sz w:val="22"/>
          <w:szCs w:val="22"/>
          <w:lang w:val="es-ES" w:eastAsia="es-ES_tradnl"/>
        </w:rPr>
        <w:t xml:space="preserve">Distrital </w:t>
      </w:r>
      <w:r>
        <w:rPr>
          <w:rFonts w:ascii="Arial" w:hAnsi="Arial" w:cs="Arial"/>
          <w:bCs/>
          <w:color w:val="000000"/>
          <w:sz w:val="22"/>
          <w:szCs w:val="22"/>
          <w:lang w:val="es-ES" w:eastAsia="es-ES_tradnl"/>
        </w:rPr>
        <w:t>de Hacienda</w:t>
      </w:r>
      <w:r>
        <w:rPr>
          <w:rStyle w:val="Refdenotaalpie"/>
          <w:rFonts w:ascii="Arial" w:hAnsi="Arial" w:cs="Arial"/>
          <w:bCs/>
          <w:color w:val="000000"/>
          <w:sz w:val="22"/>
          <w:szCs w:val="22"/>
          <w:lang w:val="es-ES" w:eastAsia="es-ES_tradnl"/>
        </w:rPr>
        <w:footnoteReference w:id="4"/>
      </w:r>
      <w:r>
        <w:rPr>
          <w:rFonts w:ascii="Arial" w:hAnsi="Arial" w:cs="Arial"/>
          <w:bCs/>
          <w:color w:val="000000"/>
          <w:sz w:val="22"/>
          <w:szCs w:val="22"/>
          <w:lang w:val="es-ES" w:eastAsia="es-ES_tradnl"/>
        </w:rPr>
        <w:t xml:space="preserve">, </w:t>
      </w:r>
      <w:r w:rsidR="008B19F6">
        <w:rPr>
          <w:rFonts w:ascii="Arial" w:hAnsi="Arial" w:cs="Arial"/>
          <w:bCs/>
          <w:color w:val="000000"/>
          <w:sz w:val="22"/>
          <w:szCs w:val="22"/>
          <w:lang w:val="es-ES" w:eastAsia="es-ES_tradnl"/>
        </w:rPr>
        <w:t xml:space="preserve">con el fin de </w:t>
      </w:r>
      <w:r>
        <w:rPr>
          <w:rFonts w:ascii="Arial" w:hAnsi="Arial" w:cs="Arial"/>
          <w:bCs/>
          <w:color w:val="000000"/>
          <w:sz w:val="22"/>
          <w:szCs w:val="22"/>
          <w:lang w:val="es-ES" w:eastAsia="es-ES_tradnl"/>
        </w:rPr>
        <w:t xml:space="preserve">comparar </w:t>
      </w:r>
      <w:r w:rsidR="00034689">
        <w:rPr>
          <w:rFonts w:ascii="Arial" w:hAnsi="Arial" w:cs="Arial"/>
          <w:bCs/>
          <w:color w:val="000000"/>
          <w:sz w:val="22"/>
          <w:szCs w:val="22"/>
          <w:lang w:val="es-ES" w:eastAsia="es-ES_tradnl"/>
        </w:rPr>
        <w:t xml:space="preserve">la ejecución en giro acumulada </w:t>
      </w:r>
      <w:r w:rsidR="007609DA">
        <w:rPr>
          <w:rFonts w:ascii="Arial" w:hAnsi="Arial" w:cs="Arial"/>
          <w:bCs/>
          <w:color w:val="000000"/>
          <w:sz w:val="22"/>
          <w:szCs w:val="22"/>
          <w:lang w:val="es-ES" w:eastAsia="es-ES_tradnl"/>
        </w:rPr>
        <w:t>del rubro “Servicios personales asociados a la nómina”, código 3-1-1-01.</w:t>
      </w:r>
    </w:p>
    <w:p w:rsidR="00181037" w:rsidRDefault="00181037" w:rsidP="00B86DE9">
      <w:pPr>
        <w:rPr>
          <w:lang w:val="es-ES" w:eastAsia="es-ES_tradnl"/>
        </w:rPr>
      </w:pPr>
    </w:p>
    <w:p w:rsidR="00425964" w:rsidRDefault="00034689" w:rsidP="00B86DE9">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De la comparación, se identificó que </w:t>
      </w:r>
      <w:r w:rsidR="00425964">
        <w:rPr>
          <w:rFonts w:ascii="Arial" w:hAnsi="Arial" w:cs="Arial"/>
          <w:bCs/>
          <w:color w:val="000000"/>
          <w:sz w:val="22"/>
          <w:szCs w:val="22"/>
          <w:lang w:val="es-ES" w:eastAsia="es-ES_tradnl"/>
        </w:rPr>
        <w:t>la ejecución presupuestal del gasto acum</w:t>
      </w:r>
      <w:r w:rsidR="00544768">
        <w:rPr>
          <w:rFonts w:ascii="Arial" w:hAnsi="Arial" w:cs="Arial"/>
          <w:bCs/>
          <w:color w:val="000000"/>
          <w:sz w:val="22"/>
          <w:szCs w:val="22"/>
          <w:lang w:val="es-ES" w:eastAsia="es-ES_tradnl"/>
        </w:rPr>
        <w:t>ulado de servicios personales (nó</w:t>
      </w:r>
      <w:r w:rsidR="00425964">
        <w:rPr>
          <w:rFonts w:ascii="Arial" w:hAnsi="Arial" w:cs="Arial"/>
          <w:bCs/>
          <w:color w:val="000000"/>
          <w:sz w:val="22"/>
          <w:szCs w:val="22"/>
          <w:lang w:val="es-ES" w:eastAsia="es-ES_tradnl"/>
        </w:rPr>
        <w:t xml:space="preserve">mina) </w:t>
      </w:r>
      <w:r w:rsidR="00574F39">
        <w:rPr>
          <w:rFonts w:ascii="Arial" w:hAnsi="Arial" w:cs="Arial"/>
          <w:bCs/>
          <w:color w:val="000000"/>
          <w:sz w:val="22"/>
          <w:szCs w:val="22"/>
          <w:lang w:val="es-ES" w:eastAsia="es-ES_tradnl"/>
        </w:rPr>
        <w:t>al 3</w:t>
      </w:r>
      <w:r w:rsidR="00173613">
        <w:rPr>
          <w:rFonts w:ascii="Arial" w:hAnsi="Arial" w:cs="Arial"/>
          <w:bCs/>
          <w:color w:val="000000"/>
          <w:sz w:val="22"/>
          <w:szCs w:val="22"/>
          <w:lang w:val="es-ES" w:eastAsia="es-ES_tradnl"/>
        </w:rPr>
        <w:t>1</w:t>
      </w:r>
      <w:r w:rsidR="00574F39">
        <w:rPr>
          <w:rFonts w:ascii="Arial" w:hAnsi="Arial" w:cs="Arial"/>
          <w:bCs/>
          <w:color w:val="000000"/>
          <w:sz w:val="22"/>
          <w:szCs w:val="22"/>
          <w:lang w:val="es-ES" w:eastAsia="es-ES_tradnl"/>
        </w:rPr>
        <w:t xml:space="preserve"> de </w:t>
      </w:r>
      <w:r w:rsidR="008C0D65">
        <w:rPr>
          <w:rFonts w:ascii="Arial" w:hAnsi="Arial" w:cs="Arial"/>
          <w:bCs/>
          <w:color w:val="000000"/>
          <w:sz w:val="22"/>
          <w:szCs w:val="22"/>
          <w:lang w:val="es-ES" w:eastAsia="es-ES_tradnl"/>
        </w:rPr>
        <w:t>marzo</w:t>
      </w:r>
      <w:r w:rsidR="00574F39">
        <w:rPr>
          <w:rFonts w:ascii="Arial" w:hAnsi="Arial" w:cs="Arial"/>
          <w:bCs/>
          <w:color w:val="000000"/>
          <w:sz w:val="22"/>
          <w:szCs w:val="22"/>
          <w:lang w:val="es-ES" w:eastAsia="es-ES_tradnl"/>
        </w:rPr>
        <w:t xml:space="preserve"> </w:t>
      </w:r>
      <w:r w:rsidR="007374A5">
        <w:rPr>
          <w:rFonts w:ascii="Arial" w:hAnsi="Arial" w:cs="Arial"/>
          <w:bCs/>
          <w:color w:val="000000"/>
          <w:sz w:val="22"/>
          <w:szCs w:val="22"/>
          <w:lang w:val="es-ES" w:eastAsia="es-ES_tradnl"/>
        </w:rPr>
        <w:t>de</w:t>
      </w:r>
      <w:r w:rsidR="00425964">
        <w:rPr>
          <w:rFonts w:ascii="Arial" w:hAnsi="Arial" w:cs="Arial"/>
          <w:bCs/>
          <w:color w:val="000000"/>
          <w:sz w:val="22"/>
          <w:szCs w:val="22"/>
          <w:lang w:val="es-ES" w:eastAsia="es-ES_tradnl"/>
        </w:rPr>
        <w:t xml:space="preserve"> 201</w:t>
      </w:r>
      <w:r w:rsidR="008C0D65">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w:t>
      </w:r>
      <w:r w:rsidR="00C34DA6">
        <w:rPr>
          <w:rFonts w:ascii="Arial" w:hAnsi="Arial" w:cs="Arial"/>
          <w:bCs/>
          <w:color w:val="000000"/>
          <w:sz w:val="22"/>
          <w:szCs w:val="22"/>
          <w:lang w:val="es-ES" w:eastAsia="es-ES_tradnl"/>
        </w:rPr>
        <w:t>16,15</w:t>
      </w:r>
      <w:r>
        <w:rPr>
          <w:rFonts w:ascii="Arial" w:hAnsi="Arial" w:cs="Arial"/>
          <w:bCs/>
          <w:color w:val="000000"/>
          <w:sz w:val="22"/>
          <w:szCs w:val="22"/>
          <w:lang w:val="es-ES" w:eastAsia="es-ES_tradnl"/>
        </w:rPr>
        <w:t>%)</w:t>
      </w:r>
      <w:r w:rsidR="00425964">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fue </w:t>
      </w:r>
      <w:r w:rsidR="00D56C2A">
        <w:rPr>
          <w:rFonts w:ascii="Arial" w:hAnsi="Arial" w:cs="Arial"/>
          <w:bCs/>
          <w:color w:val="000000"/>
          <w:sz w:val="22"/>
          <w:szCs w:val="22"/>
          <w:lang w:val="es-ES" w:eastAsia="es-ES_tradnl"/>
        </w:rPr>
        <w:t xml:space="preserve">levemente </w:t>
      </w:r>
      <w:r w:rsidR="00AF07BA">
        <w:rPr>
          <w:rFonts w:ascii="Arial" w:hAnsi="Arial" w:cs="Arial"/>
          <w:bCs/>
          <w:color w:val="000000"/>
          <w:sz w:val="22"/>
          <w:szCs w:val="22"/>
          <w:lang w:val="es-ES" w:eastAsia="es-ES_tradnl"/>
        </w:rPr>
        <w:t>superior</w:t>
      </w:r>
      <w:r>
        <w:rPr>
          <w:rFonts w:ascii="Arial" w:hAnsi="Arial" w:cs="Arial"/>
          <w:bCs/>
          <w:color w:val="000000"/>
          <w:sz w:val="22"/>
          <w:szCs w:val="22"/>
          <w:lang w:val="es-ES" w:eastAsia="es-ES_tradnl"/>
        </w:rPr>
        <w:t xml:space="preserve"> a la registrada en </w:t>
      </w:r>
      <w:r w:rsidR="00A40AEF">
        <w:rPr>
          <w:rFonts w:ascii="Arial" w:hAnsi="Arial" w:cs="Arial"/>
          <w:bCs/>
          <w:color w:val="000000"/>
          <w:sz w:val="22"/>
          <w:szCs w:val="22"/>
          <w:lang w:val="es-ES" w:eastAsia="es-ES_tradnl"/>
        </w:rPr>
        <w:t>la vigencia 201</w:t>
      </w:r>
      <w:r w:rsidR="00C34DA6">
        <w:rPr>
          <w:rFonts w:ascii="Arial" w:hAnsi="Arial" w:cs="Arial"/>
          <w:bCs/>
          <w:color w:val="000000"/>
          <w:sz w:val="22"/>
          <w:szCs w:val="22"/>
          <w:lang w:val="es-ES" w:eastAsia="es-ES_tradnl"/>
        </w:rPr>
        <w:t>8</w:t>
      </w:r>
      <w:r w:rsidR="00A40AEF">
        <w:rPr>
          <w:rFonts w:ascii="Arial" w:hAnsi="Arial" w:cs="Arial"/>
          <w:bCs/>
          <w:color w:val="000000"/>
          <w:sz w:val="22"/>
          <w:szCs w:val="22"/>
          <w:lang w:val="es-ES" w:eastAsia="es-ES_tradnl"/>
        </w:rPr>
        <w:t xml:space="preserve"> (</w:t>
      </w:r>
      <w:r w:rsidR="00C34DA6">
        <w:rPr>
          <w:rFonts w:ascii="Arial" w:hAnsi="Arial" w:cs="Arial"/>
          <w:bCs/>
          <w:color w:val="000000"/>
          <w:sz w:val="22"/>
          <w:szCs w:val="22"/>
          <w:lang w:val="es-ES" w:eastAsia="es-ES_tradnl"/>
        </w:rPr>
        <w:t>16</w:t>
      </w:r>
      <w:r w:rsidR="00A40AEF">
        <w:rPr>
          <w:rFonts w:ascii="Arial" w:hAnsi="Arial" w:cs="Arial"/>
          <w:bCs/>
          <w:color w:val="000000"/>
          <w:sz w:val="22"/>
          <w:szCs w:val="22"/>
          <w:lang w:val="es-ES" w:eastAsia="es-ES_tradnl"/>
        </w:rPr>
        <w:t>,</w:t>
      </w:r>
      <w:r w:rsidR="00C34DA6">
        <w:rPr>
          <w:rFonts w:ascii="Arial" w:hAnsi="Arial" w:cs="Arial"/>
          <w:bCs/>
          <w:color w:val="000000"/>
          <w:sz w:val="22"/>
          <w:szCs w:val="22"/>
          <w:lang w:val="es-ES" w:eastAsia="es-ES_tradnl"/>
        </w:rPr>
        <w:t>12</w:t>
      </w:r>
      <w:r w:rsidR="00A40AEF">
        <w:rPr>
          <w:rFonts w:ascii="Arial" w:hAnsi="Arial" w:cs="Arial"/>
          <w:bCs/>
          <w:color w:val="000000"/>
          <w:sz w:val="22"/>
          <w:szCs w:val="22"/>
          <w:lang w:val="es-ES" w:eastAsia="es-ES_tradnl"/>
        </w:rPr>
        <w:t>%):</w:t>
      </w:r>
    </w:p>
    <w:p w:rsidR="00C74F8A" w:rsidRDefault="00C74F8A" w:rsidP="00B86DE9">
      <w:pPr>
        <w:autoSpaceDE w:val="0"/>
        <w:autoSpaceDN w:val="0"/>
        <w:adjustRightInd w:val="0"/>
        <w:rPr>
          <w:rFonts w:ascii="Arial" w:hAnsi="Arial" w:cs="Arial"/>
          <w:bCs/>
          <w:color w:val="000000"/>
          <w:sz w:val="22"/>
          <w:szCs w:val="22"/>
          <w:lang w:val="es-ES" w:eastAsia="es-ES_tradnl"/>
        </w:rPr>
      </w:pPr>
    </w:p>
    <w:p w:rsidR="003E79B9" w:rsidRDefault="006F3AE4" w:rsidP="00C34DA6">
      <w:pPr>
        <w:autoSpaceDE w:val="0"/>
        <w:autoSpaceDN w:val="0"/>
        <w:adjustRightInd w:val="0"/>
        <w:jc w:val="center"/>
        <w:rPr>
          <w:rFonts w:ascii="Arial" w:hAnsi="Arial" w:cs="Arial"/>
          <w:bCs/>
          <w:color w:val="000000"/>
          <w:sz w:val="22"/>
          <w:szCs w:val="22"/>
          <w:lang w:val="es-ES" w:eastAsia="es-ES_tradnl"/>
        </w:rPr>
      </w:pPr>
      <w:r w:rsidRPr="007847F2">
        <w:rPr>
          <w:rFonts w:ascii="Arial" w:hAnsi="Arial" w:cs="Arial"/>
          <w:bCs/>
          <w:noProof/>
          <w:color w:val="000000"/>
          <w:sz w:val="22"/>
          <w:szCs w:val="22"/>
          <w:lang w:val="es-CO" w:eastAsia="es-CO"/>
        </w:rPr>
        <mc:AlternateContent>
          <mc:Choice Requires="wps">
            <w:drawing>
              <wp:anchor distT="0" distB="0" distL="114300" distR="114300" simplePos="0" relativeHeight="251897856" behindDoc="0" locked="0" layoutInCell="1" allowOverlap="1" wp14:anchorId="22B264EC" wp14:editId="30D67BC4">
                <wp:simplePos x="0" y="0"/>
                <wp:positionH relativeFrom="margin">
                  <wp:posOffset>4618405</wp:posOffset>
                </wp:positionH>
                <wp:positionV relativeFrom="paragraph">
                  <wp:posOffset>1612646</wp:posOffset>
                </wp:positionV>
                <wp:extent cx="555955" cy="226771"/>
                <wp:effectExtent l="0" t="0" r="15875" b="20955"/>
                <wp:wrapNone/>
                <wp:docPr id="47" name="Cuadro de texto 47"/>
                <wp:cNvGraphicFramePr/>
                <a:graphic xmlns:a="http://schemas.openxmlformats.org/drawingml/2006/main">
                  <a:graphicData uri="http://schemas.microsoft.com/office/word/2010/wordprocessingShape">
                    <wps:wsp>
                      <wps:cNvSpPr txBox="1"/>
                      <wps:spPr>
                        <a:xfrm>
                          <a:off x="0" y="0"/>
                          <a:ext cx="555955"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7847F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64EC" id="Cuadro de texto 47" o:spid="_x0000_s1027" type="#_x0000_t202" style="position:absolute;left:0;text-align:left;margin-left:363.65pt;margin-top:127pt;width:43.8pt;height:17.8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" fillcolor="white [3201]" strokeweight=".5pt">
                <v:textbox>
                  <w:txbxContent>
                    <w:p w:rsidR="005352FA" w:rsidRPr="00034689" w:rsidRDefault="005352FA" w:rsidP="007847F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052C43" w:rsidRPr="007847F2">
        <w:rPr>
          <w:rFonts w:ascii="Arial" w:hAnsi="Arial" w:cs="Arial"/>
          <w:bCs/>
          <w:noProof/>
          <w:color w:val="000000"/>
          <w:sz w:val="22"/>
          <w:szCs w:val="22"/>
          <w:lang w:val="es-CO" w:eastAsia="es-CO"/>
        </w:rPr>
        <mc:AlternateContent>
          <mc:Choice Requires="wps">
            <w:drawing>
              <wp:anchor distT="0" distB="0" distL="114300" distR="114300" simplePos="0" relativeHeight="251896832" behindDoc="0" locked="0" layoutInCell="1" allowOverlap="1" wp14:anchorId="5FB1EA52" wp14:editId="47773BCF">
                <wp:simplePos x="0" y="0"/>
                <wp:positionH relativeFrom="margin">
                  <wp:posOffset>206058</wp:posOffset>
                </wp:positionH>
                <wp:positionV relativeFrom="paragraph">
                  <wp:posOffset>858203</wp:posOffset>
                </wp:positionV>
                <wp:extent cx="855641" cy="382772"/>
                <wp:effectExtent l="7938" t="0" r="9842" b="9843"/>
                <wp:wrapNone/>
                <wp:docPr id="36" name="Cuadro de texto 36"/>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6218D8">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EA52" id="Cuadro de texto 36" o:spid="_x0000_s1028" type="#_x0000_t202" style="position:absolute;left:0;text-align:left;margin-left:16.25pt;margin-top:67.6pt;width:67.35pt;height:30.15pt;rotation:-90;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" fillcolor="white [3201]" strokeweight=".5pt">
                <v:textbox>
                  <w:txbxContent>
                    <w:p w:rsidR="005352FA" w:rsidRPr="00034689" w:rsidRDefault="005352FA" w:rsidP="006218D8">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00C34DA6">
        <w:rPr>
          <w:noProof/>
        </w:rPr>
        <w:drawing>
          <wp:inline distT="0" distB="0" distL="0" distR="0" wp14:anchorId="412ED639" wp14:editId="3CDD271E">
            <wp:extent cx="4152900" cy="1962150"/>
            <wp:effectExtent l="0" t="0" r="0" b="0"/>
            <wp:docPr id="5" name="Gráfico 5">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2003" w:rsidRDefault="004C20CC" w:rsidP="00B86DE9">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 xml:space="preserve">Fuente: Presupuesto </w:t>
      </w:r>
      <w:r w:rsidR="00880285">
        <w:rPr>
          <w:rFonts w:ascii="Arial" w:hAnsi="Arial" w:cs="Arial"/>
          <w:b/>
          <w:bCs/>
          <w:color w:val="000000"/>
          <w:sz w:val="14"/>
          <w:szCs w:val="22"/>
          <w:lang w:val="es-ES" w:eastAsia="es-ES_tradnl"/>
        </w:rPr>
        <w:t>–</w:t>
      </w:r>
      <w:r>
        <w:rPr>
          <w:rFonts w:ascii="Arial" w:hAnsi="Arial" w:cs="Arial"/>
          <w:b/>
          <w:bCs/>
          <w:color w:val="000000"/>
          <w:sz w:val="14"/>
          <w:szCs w:val="22"/>
          <w:lang w:val="es-ES" w:eastAsia="es-ES_tradnl"/>
        </w:rPr>
        <w:t xml:space="preserve"> PREDIS</w:t>
      </w:r>
      <w:r w:rsidR="00EF6106">
        <w:rPr>
          <w:rFonts w:ascii="Arial" w:hAnsi="Arial" w:cs="Arial"/>
          <w:b/>
          <w:bCs/>
          <w:color w:val="000000"/>
          <w:sz w:val="14"/>
          <w:szCs w:val="22"/>
          <w:lang w:val="es-ES" w:eastAsia="es-ES_tradnl"/>
        </w:rPr>
        <w:t xml:space="preserve"> a corte </w:t>
      </w:r>
      <w:r w:rsidR="00C34DA6">
        <w:rPr>
          <w:rFonts w:ascii="Arial" w:hAnsi="Arial" w:cs="Arial"/>
          <w:b/>
          <w:bCs/>
          <w:color w:val="000000"/>
          <w:sz w:val="14"/>
          <w:szCs w:val="22"/>
          <w:lang w:val="es-ES" w:eastAsia="es-ES_tradnl"/>
        </w:rPr>
        <w:t>marzo</w:t>
      </w:r>
      <w:r w:rsidR="00EF6106">
        <w:rPr>
          <w:rFonts w:ascii="Arial" w:hAnsi="Arial" w:cs="Arial"/>
          <w:b/>
          <w:bCs/>
          <w:color w:val="000000"/>
          <w:sz w:val="14"/>
          <w:szCs w:val="22"/>
          <w:lang w:val="es-ES" w:eastAsia="es-ES_tradnl"/>
        </w:rPr>
        <w:t xml:space="preserve"> de 201</w:t>
      </w:r>
      <w:r w:rsidR="004D480F">
        <w:rPr>
          <w:rFonts w:ascii="Arial" w:hAnsi="Arial" w:cs="Arial"/>
          <w:b/>
          <w:bCs/>
          <w:color w:val="000000"/>
          <w:sz w:val="14"/>
          <w:szCs w:val="22"/>
          <w:lang w:val="es-ES" w:eastAsia="es-ES_tradnl"/>
        </w:rPr>
        <w:t>9</w:t>
      </w:r>
      <w:r w:rsidR="00451F0B">
        <w:rPr>
          <w:rFonts w:ascii="Arial" w:hAnsi="Arial" w:cs="Arial"/>
          <w:b/>
          <w:bCs/>
          <w:color w:val="000000"/>
          <w:sz w:val="14"/>
          <w:szCs w:val="22"/>
          <w:lang w:val="es-ES" w:eastAsia="es-ES_tradnl"/>
        </w:rPr>
        <w:t xml:space="preserve"> </w:t>
      </w:r>
      <w:r w:rsidR="00EB53F8">
        <w:rPr>
          <w:rFonts w:ascii="Arial" w:hAnsi="Arial" w:cs="Arial"/>
          <w:b/>
          <w:bCs/>
          <w:color w:val="000000"/>
          <w:sz w:val="14"/>
          <w:szCs w:val="22"/>
          <w:lang w:val="es-ES" w:eastAsia="es-ES_tradnl"/>
        </w:rPr>
        <w:t>y 201</w:t>
      </w:r>
      <w:r w:rsidR="004D480F">
        <w:rPr>
          <w:rFonts w:ascii="Arial" w:hAnsi="Arial" w:cs="Arial"/>
          <w:b/>
          <w:bCs/>
          <w:color w:val="000000"/>
          <w:sz w:val="14"/>
          <w:szCs w:val="22"/>
          <w:lang w:val="es-ES" w:eastAsia="es-ES_tradnl"/>
        </w:rPr>
        <w:t>8</w:t>
      </w:r>
    </w:p>
    <w:p w:rsidR="008B19F6" w:rsidRDefault="008B19F6" w:rsidP="00B86DE9">
      <w:pPr>
        <w:autoSpaceDE w:val="0"/>
        <w:autoSpaceDN w:val="0"/>
        <w:adjustRightInd w:val="0"/>
        <w:rPr>
          <w:rFonts w:ascii="Arial" w:hAnsi="Arial" w:cs="Arial"/>
          <w:bCs/>
          <w:color w:val="000000"/>
          <w:sz w:val="22"/>
          <w:szCs w:val="22"/>
          <w:lang w:val="es-ES" w:eastAsia="es-ES_tradnl"/>
        </w:rPr>
      </w:pPr>
    </w:p>
    <w:p w:rsidR="00884F4C" w:rsidRPr="00804F13" w:rsidRDefault="00804F13" w:rsidP="00884F4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ejecución de gastos de personal </w:t>
      </w:r>
      <w:r w:rsidR="00EB53F8">
        <w:rPr>
          <w:rFonts w:ascii="Arial" w:hAnsi="Arial" w:cs="Arial"/>
          <w:bCs/>
          <w:color w:val="000000"/>
          <w:sz w:val="22"/>
          <w:szCs w:val="22"/>
          <w:lang w:val="es-ES" w:eastAsia="es-ES_tradnl"/>
        </w:rPr>
        <w:t>reflej</w:t>
      </w:r>
      <w:r w:rsidR="00574F39">
        <w:rPr>
          <w:rFonts w:ascii="Arial" w:hAnsi="Arial" w:cs="Arial"/>
          <w:bCs/>
          <w:color w:val="000000"/>
          <w:sz w:val="22"/>
          <w:szCs w:val="22"/>
          <w:lang w:val="es-ES" w:eastAsia="es-ES_tradnl"/>
        </w:rPr>
        <w:t>ó</w:t>
      </w:r>
      <w:r w:rsidR="00EB53F8">
        <w:rPr>
          <w:rFonts w:ascii="Arial" w:hAnsi="Arial" w:cs="Arial"/>
          <w:bCs/>
          <w:color w:val="000000"/>
          <w:sz w:val="22"/>
          <w:szCs w:val="22"/>
          <w:lang w:val="es-ES" w:eastAsia="es-ES_tradnl"/>
        </w:rPr>
        <w:t xml:space="preserve"> un </w:t>
      </w:r>
      <w:r w:rsidR="00C34DA6">
        <w:rPr>
          <w:rFonts w:ascii="Arial" w:hAnsi="Arial" w:cs="Arial"/>
          <w:bCs/>
          <w:color w:val="000000"/>
          <w:sz w:val="22"/>
          <w:szCs w:val="22"/>
          <w:lang w:val="es-ES" w:eastAsia="es-ES_tradnl"/>
        </w:rPr>
        <w:t xml:space="preserve">incremento </w:t>
      </w:r>
      <w:r w:rsidR="00EB53F8">
        <w:rPr>
          <w:rFonts w:ascii="Arial" w:hAnsi="Arial" w:cs="Arial"/>
          <w:bCs/>
          <w:color w:val="000000"/>
          <w:sz w:val="22"/>
          <w:szCs w:val="22"/>
          <w:lang w:val="es-ES" w:eastAsia="es-ES_tradnl"/>
        </w:rPr>
        <w:t xml:space="preserve">del </w:t>
      </w:r>
      <w:r w:rsidR="00C34DA6">
        <w:rPr>
          <w:rFonts w:ascii="Arial" w:hAnsi="Arial" w:cs="Arial"/>
          <w:bCs/>
          <w:color w:val="000000"/>
          <w:sz w:val="22"/>
          <w:szCs w:val="22"/>
          <w:lang w:val="es-ES" w:eastAsia="es-ES_tradnl"/>
        </w:rPr>
        <w:t>0</w:t>
      </w:r>
      <w:r w:rsidR="00EB53F8">
        <w:rPr>
          <w:rFonts w:ascii="Arial" w:hAnsi="Arial" w:cs="Arial"/>
          <w:bCs/>
          <w:color w:val="000000"/>
          <w:sz w:val="22"/>
          <w:szCs w:val="22"/>
          <w:lang w:val="es-ES" w:eastAsia="es-ES_tradnl"/>
        </w:rPr>
        <w:t>,</w:t>
      </w:r>
      <w:r w:rsidR="00C34DA6">
        <w:rPr>
          <w:rFonts w:ascii="Arial" w:hAnsi="Arial" w:cs="Arial"/>
          <w:bCs/>
          <w:color w:val="000000"/>
          <w:sz w:val="22"/>
          <w:szCs w:val="22"/>
          <w:lang w:val="es-ES" w:eastAsia="es-ES_tradnl"/>
        </w:rPr>
        <w:t>3</w:t>
      </w:r>
      <w:r w:rsidR="00EB53F8">
        <w:rPr>
          <w:rFonts w:ascii="Arial" w:hAnsi="Arial" w:cs="Arial"/>
          <w:bCs/>
          <w:color w:val="000000"/>
          <w:sz w:val="22"/>
          <w:szCs w:val="22"/>
          <w:lang w:val="es-ES" w:eastAsia="es-ES_tradnl"/>
        </w:rPr>
        <w:t>%</w:t>
      </w:r>
      <w:r w:rsidR="00C34DA6">
        <w:rPr>
          <w:rFonts w:ascii="Arial" w:hAnsi="Arial" w:cs="Arial"/>
          <w:bCs/>
          <w:color w:val="000000"/>
          <w:sz w:val="22"/>
          <w:szCs w:val="22"/>
          <w:lang w:val="es-ES" w:eastAsia="es-ES_tradnl"/>
        </w:rPr>
        <w:t>, entre el primer trimestre de 2019 frente al mismo periodo de la vigencia 201</w:t>
      </w:r>
      <w:r w:rsidR="004D480F">
        <w:rPr>
          <w:rFonts w:ascii="Arial" w:hAnsi="Arial" w:cs="Arial"/>
          <w:bCs/>
          <w:color w:val="000000"/>
          <w:sz w:val="22"/>
          <w:szCs w:val="22"/>
          <w:lang w:val="es-ES" w:eastAsia="es-ES_tradnl"/>
        </w:rPr>
        <w:t>8</w:t>
      </w:r>
      <w:r w:rsidR="00D56C2A">
        <w:rPr>
          <w:rFonts w:ascii="Arial" w:hAnsi="Arial" w:cs="Arial"/>
          <w:bCs/>
          <w:color w:val="000000"/>
          <w:sz w:val="22"/>
          <w:szCs w:val="22"/>
          <w:lang w:val="es-ES" w:eastAsia="es-ES_tradnl"/>
        </w:rPr>
        <w:t>;</w:t>
      </w:r>
      <w:r w:rsidR="00884F4C" w:rsidRPr="00884F4C">
        <w:rPr>
          <w:rFonts w:ascii="Arial" w:hAnsi="Arial" w:cs="Arial"/>
          <w:bCs/>
          <w:color w:val="000000"/>
          <w:sz w:val="22"/>
          <w:szCs w:val="22"/>
          <w:lang w:val="es-ES" w:eastAsia="es-ES_tradnl"/>
        </w:rPr>
        <w:t xml:space="preserve"> </w:t>
      </w:r>
      <w:r w:rsidR="00D56C2A">
        <w:rPr>
          <w:rFonts w:ascii="Arial" w:hAnsi="Arial" w:cs="Arial"/>
          <w:bCs/>
          <w:color w:val="000000"/>
          <w:sz w:val="22"/>
          <w:szCs w:val="22"/>
          <w:lang w:val="es-ES" w:eastAsia="es-ES_tradnl"/>
        </w:rPr>
        <w:t>p</w:t>
      </w:r>
      <w:r w:rsidR="00884F4C">
        <w:rPr>
          <w:rFonts w:ascii="Arial" w:hAnsi="Arial" w:cs="Arial"/>
          <w:bCs/>
          <w:color w:val="000000"/>
          <w:sz w:val="22"/>
          <w:szCs w:val="22"/>
          <w:lang w:val="es-ES" w:eastAsia="es-ES_tradnl"/>
        </w:rPr>
        <w:t>or lo anterior</w:t>
      </w:r>
      <w:r w:rsidR="00D521FD">
        <w:rPr>
          <w:rFonts w:ascii="Arial" w:hAnsi="Arial" w:cs="Arial"/>
          <w:bCs/>
          <w:color w:val="000000"/>
          <w:sz w:val="22"/>
          <w:szCs w:val="22"/>
          <w:lang w:val="es-ES" w:eastAsia="es-ES_tradnl"/>
        </w:rPr>
        <w:t>,</w:t>
      </w:r>
      <w:r w:rsidR="00884F4C">
        <w:rPr>
          <w:rFonts w:ascii="Arial" w:hAnsi="Arial" w:cs="Arial"/>
          <w:bCs/>
          <w:color w:val="000000"/>
          <w:sz w:val="22"/>
          <w:szCs w:val="22"/>
          <w:lang w:val="es-ES" w:eastAsia="es-ES_tradnl"/>
        </w:rPr>
        <w:t xml:space="preserve"> no se generan alertas de baja ejecución de este rubro.</w:t>
      </w:r>
    </w:p>
    <w:p w:rsidR="00D56C2A" w:rsidRDefault="00D56C2A" w:rsidP="00B86DE9">
      <w:pPr>
        <w:autoSpaceDE w:val="0"/>
        <w:autoSpaceDN w:val="0"/>
        <w:adjustRightInd w:val="0"/>
        <w:rPr>
          <w:rFonts w:ascii="Arial" w:hAnsi="Arial" w:cs="Arial"/>
          <w:b/>
          <w:bCs/>
          <w:color w:val="000000"/>
          <w:sz w:val="22"/>
          <w:szCs w:val="22"/>
          <w:lang w:val="es-ES" w:eastAsia="es-ES_tradnl"/>
        </w:rPr>
      </w:pPr>
    </w:p>
    <w:p w:rsidR="00D56C2A" w:rsidRDefault="00D56C2A" w:rsidP="00B86DE9">
      <w:pPr>
        <w:autoSpaceDE w:val="0"/>
        <w:autoSpaceDN w:val="0"/>
        <w:adjustRightInd w:val="0"/>
        <w:rPr>
          <w:rFonts w:ascii="Arial" w:hAnsi="Arial" w:cs="Arial"/>
          <w:b/>
          <w:bCs/>
          <w:color w:val="000000"/>
          <w:sz w:val="22"/>
          <w:szCs w:val="22"/>
          <w:lang w:val="es-ES" w:eastAsia="es-ES_tradnl"/>
        </w:rPr>
      </w:pPr>
    </w:p>
    <w:p w:rsidR="00D56C2A" w:rsidRDefault="00D56C2A" w:rsidP="00B86DE9">
      <w:pPr>
        <w:autoSpaceDE w:val="0"/>
        <w:autoSpaceDN w:val="0"/>
        <w:adjustRightInd w:val="0"/>
        <w:rPr>
          <w:rFonts w:ascii="Arial" w:hAnsi="Arial" w:cs="Arial"/>
          <w:b/>
          <w:bCs/>
          <w:color w:val="000000"/>
          <w:sz w:val="22"/>
          <w:szCs w:val="22"/>
          <w:lang w:val="es-ES" w:eastAsia="es-ES_tradnl"/>
        </w:rPr>
      </w:pPr>
    </w:p>
    <w:p w:rsidR="00303FDC" w:rsidRDefault="00303FDC" w:rsidP="00B86DE9">
      <w:pPr>
        <w:autoSpaceDE w:val="0"/>
        <w:autoSpaceDN w:val="0"/>
        <w:adjustRightInd w:val="0"/>
        <w:rPr>
          <w:rFonts w:ascii="Arial" w:hAnsi="Arial" w:cs="Arial"/>
          <w:bCs/>
          <w:color w:val="000000"/>
          <w:sz w:val="22"/>
          <w:szCs w:val="22"/>
          <w:lang w:val="es-ES" w:eastAsia="es-ES_tradnl"/>
        </w:rPr>
      </w:pPr>
      <w:r w:rsidRPr="0011137D">
        <w:rPr>
          <w:rFonts w:ascii="Arial" w:hAnsi="Arial" w:cs="Arial"/>
          <w:b/>
          <w:bCs/>
          <w:color w:val="000000"/>
          <w:sz w:val="22"/>
          <w:szCs w:val="22"/>
          <w:lang w:val="es-ES" w:eastAsia="es-ES_tradnl"/>
        </w:rPr>
        <w:lastRenderedPageBreak/>
        <w:t>Horas extras:</w:t>
      </w:r>
    </w:p>
    <w:p w:rsidR="001B2ED5" w:rsidRDefault="001B2ED5" w:rsidP="00B86DE9">
      <w:pPr>
        <w:autoSpaceDE w:val="0"/>
        <w:autoSpaceDN w:val="0"/>
        <w:adjustRightInd w:val="0"/>
        <w:rPr>
          <w:rFonts w:ascii="Arial" w:hAnsi="Arial" w:cs="Arial"/>
          <w:bCs/>
          <w:color w:val="000000"/>
          <w:sz w:val="22"/>
          <w:szCs w:val="22"/>
          <w:lang w:val="es-ES" w:eastAsia="es-ES_tradnl"/>
        </w:rPr>
      </w:pPr>
    </w:p>
    <w:p w:rsidR="00690BCE" w:rsidRDefault="00690BCE" w:rsidP="00B86DE9">
      <w:pPr>
        <w:rPr>
          <w:rFonts w:ascii="Arial" w:hAnsi="Arial" w:cs="Arial"/>
          <w:bCs/>
          <w:color w:val="000000"/>
          <w:sz w:val="22"/>
          <w:szCs w:val="22"/>
          <w:lang w:val="es-ES" w:eastAsia="es-ES_tradnl"/>
        </w:rPr>
      </w:pPr>
      <w:r w:rsidRPr="000F24F3">
        <w:rPr>
          <w:rFonts w:ascii="Arial" w:hAnsi="Arial" w:cs="Arial"/>
          <w:bCs/>
          <w:color w:val="000000"/>
          <w:sz w:val="22"/>
          <w:szCs w:val="22"/>
          <w:lang w:val="es-ES" w:eastAsia="es-ES_tradnl"/>
        </w:rPr>
        <w:t xml:space="preserve">La </w:t>
      </w:r>
      <w:r w:rsidR="00E450F5" w:rsidRPr="000F24F3">
        <w:rPr>
          <w:rFonts w:ascii="Arial" w:hAnsi="Arial" w:cs="Arial"/>
          <w:bCs/>
          <w:color w:val="000000"/>
          <w:sz w:val="22"/>
          <w:szCs w:val="22"/>
          <w:lang w:val="es-ES" w:eastAsia="es-ES_tradnl"/>
        </w:rPr>
        <w:t>Secretaría</w:t>
      </w:r>
      <w:r w:rsidRPr="000F24F3">
        <w:rPr>
          <w:rFonts w:ascii="Arial" w:hAnsi="Arial" w:cs="Arial"/>
          <w:bCs/>
          <w:color w:val="000000"/>
          <w:sz w:val="22"/>
          <w:szCs w:val="22"/>
          <w:lang w:val="es-ES" w:eastAsia="es-ES_tradnl"/>
        </w:rPr>
        <w:t xml:space="preserve"> General mediante memorando </w:t>
      </w:r>
      <w:r w:rsidR="00CD3DD8">
        <w:rPr>
          <w:rFonts w:ascii="Arial" w:hAnsi="Arial" w:cs="Arial"/>
          <w:bCs/>
          <w:color w:val="000000"/>
          <w:sz w:val="22"/>
          <w:szCs w:val="22"/>
          <w:lang w:val="es-ES" w:eastAsia="es-ES_tradnl"/>
        </w:rPr>
        <w:t>20191100023103</w:t>
      </w:r>
      <w:r w:rsidRPr="000F24F3">
        <w:rPr>
          <w:rFonts w:ascii="Arial" w:hAnsi="Arial" w:cs="Arial"/>
          <w:bCs/>
          <w:color w:val="000000"/>
          <w:sz w:val="22"/>
          <w:szCs w:val="22"/>
          <w:lang w:val="es-ES" w:eastAsia="es-ES_tradnl"/>
        </w:rPr>
        <w:t xml:space="preserve"> </w:t>
      </w:r>
      <w:r w:rsidR="00574F39" w:rsidRPr="000F24F3">
        <w:rPr>
          <w:rFonts w:ascii="Arial" w:hAnsi="Arial" w:cs="Arial"/>
          <w:bCs/>
          <w:color w:val="000000"/>
          <w:sz w:val="22"/>
          <w:szCs w:val="22"/>
          <w:lang w:val="es-ES" w:eastAsia="es-ES_tradnl"/>
        </w:rPr>
        <w:t>de</w:t>
      </w:r>
      <w:r w:rsidR="00CD0128" w:rsidRPr="000F24F3">
        <w:rPr>
          <w:rFonts w:ascii="Arial" w:hAnsi="Arial" w:cs="Arial"/>
          <w:bCs/>
          <w:color w:val="000000"/>
          <w:sz w:val="22"/>
          <w:szCs w:val="22"/>
          <w:lang w:val="es-ES" w:eastAsia="es-ES_tradnl"/>
        </w:rPr>
        <w:t>l</w:t>
      </w:r>
      <w:r w:rsidR="00574F39" w:rsidRPr="000F24F3">
        <w:rPr>
          <w:rFonts w:ascii="Arial" w:hAnsi="Arial" w:cs="Arial"/>
          <w:bCs/>
          <w:color w:val="000000"/>
          <w:sz w:val="22"/>
          <w:szCs w:val="22"/>
          <w:lang w:val="es-ES" w:eastAsia="es-ES_tradnl"/>
        </w:rPr>
        <w:t xml:space="preserve"> </w:t>
      </w:r>
      <w:r w:rsidR="000F24F3" w:rsidRPr="000F24F3">
        <w:rPr>
          <w:rFonts w:ascii="Arial" w:hAnsi="Arial" w:cs="Arial"/>
          <w:bCs/>
          <w:color w:val="000000"/>
          <w:sz w:val="22"/>
          <w:szCs w:val="22"/>
          <w:lang w:val="es-ES" w:eastAsia="es-ES_tradnl"/>
        </w:rPr>
        <w:t>12</w:t>
      </w:r>
      <w:r w:rsidR="00CD0128" w:rsidRPr="000F24F3">
        <w:rPr>
          <w:rFonts w:ascii="Arial" w:hAnsi="Arial" w:cs="Arial"/>
          <w:bCs/>
          <w:color w:val="000000"/>
          <w:sz w:val="22"/>
          <w:szCs w:val="22"/>
          <w:lang w:val="es-ES" w:eastAsia="es-ES_tradnl"/>
        </w:rPr>
        <w:t xml:space="preserve"> de </w:t>
      </w:r>
      <w:r w:rsidR="000F24F3" w:rsidRPr="000F24F3">
        <w:rPr>
          <w:rFonts w:ascii="Arial" w:hAnsi="Arial" w:cs="Arial"/>
          <w:bCs/>
          <w:color w:val="000000"/>
          <w:sz w:val="22"/>
          <w:szCs w:val="22"/>
          <w:lang w:val="es-ES" w:eastAsia="es-ES_tradnl"/>
        </w:rPr>
        <w:t>abril</w:t>
      </w:r>
      <w:r w:rsidRPr="000F24F3">
        <w:rPr>
          <w:rFonts w:ascii="Arial" w:hAnsi="Arial" w:cs="Arial"/>
          <w:bCs/>
          <w:color w:val="000000"/>
          <w:sz w:val="22"/>
          <w:szCs w:val="22"/>
          <w:lang w:val="es-ES" w:eastAsia="es-ES_tradnl"/>
        </w:rPr>
        <w:t xml:space="preserve"> de 201</w:t>
      </w:r>
      <w:r w:rsidR="00B900D7" w:rsidRPr="000F24F3">
        <w:rPr>
          <w:rFonts w:ascii="Arial" w:hAnsi="Arial" w:cs="Arial"/>
          <w:bCs/>
          <w:color w:val="000000"/>
          <w:sz w:val="22"/>
          <w:szCs w:val="22"/>
          <w:lang w:val="es-ES" w:eastAsia="es-ES_tradnl"/>
        </w:rPr>
        <w:t>9</w:t>
      </w:r>
      <w:r w:rsidRPr="000F24F3">
        <w:rPr>
          <w:rFonts w:ascii="Arial" w:hAnsi="Arial" w:cs="Arial"/>
          <w:bCs/>
          <w:color w:val="000000"/>
          <w:sz w:val="22"/>
          <w:szCs w:val="22"/>
          <w:lang w:val="es-ES" w:eastAsia="es-ES_tradnl"/>
        </w:rPr>
        <w:t xml:space="preserve">, suministró </w:t>
      </w:r>
      <w:r w:rsidR="008B19F6" w:rsidRPr="000F24F3">
        <w:rPr>
          <w:rFonts w:ascii="Arial" w:hAnsi="Arial" w:cs="Arial"/>
          <w:bCs/>
          <w:color w:val="000000"/>
          <w:sz w:val="22"/>
          <w:szCs w:val="22"/>
          <w:lang w:val="es-ES" w:eastAsia="es-ES_tradnl"/>
        </w:rPr>
        <w:t xml:space="preserve">a esta oficina </w:t>
      </w:r>
      <w:r w:rsidRPr="000F24F3">
        <w:rPr>
          <w:rFonts w:ascii="Arial" w:hAnsi="Arial" w:cs="Arial"/>
          <w:bCs/>
          <w:color w:val="000000"/>
          <w:sz w:val="22"/>
          <w:szCs w:val="22"/>
          <w:lang w:val="es-ES" w:eastAsia="es-ES_tradnl"/>
        </w:rPr>
        <w:t>la información</w:t>
      </w:r>
      <w:r w:rsidR="00E5007F" w:rsidRPr="000F24F3">
        <w:rPr>
          <w:rFonts w:ascii="Arial" w:hAnsi="Arial" w:cs="Arial"/>
          <w:bCs/>
          <w:color w:val="000000"/>
          <w:sz w:val="22"/>
          <w:szCs w:val="22"/>
          <w:lang w:val="es-ES" w:eastAsia="es-ES_tradnl"/>
        </w:rPr>
        <w:t xml:space="preserve"> en formato </w:t>
      </w:r>
      <w:r w:rsidR="008B19F6" w:rsidRPr="000F24F3">
        <w:rPr>
          <w:rFonts w:ascii="Arial" w:hAnsi="Arial" w:cs="Arial"/>
          <w:bCs/>
          <w:color w:val="000000"/>
          <w:sz w:val="22"/>
          <w:szCs w:val="22"/>
          <w:lang w:val="es-ES" w:eastAsia="es-ES_tradnl"/>
        </w:rPr>
        <w:t>PDF</w:t>
      </w:r>
      <w:r w:rsidR="00E5007F" w:rsidRPr="000F24F3">
        <w:rPr>
          <w:rFonts w:ascii="Arial" w:hAnsi="Arial" w:cs="Arial"/>
          <w:bCs/>
          <w:color w:val="000000"/>
          <w:sz w:val="22"/>
          <w:szCs w:val="22"/>
          <w:lang w:val="es-ES" w:eastAsia="es-ES_tradnl"/>
        </w:rPr>
        <w:t xml:space="preserve">, </w:t>
      </w:r>
      <w:r w:rsidRPr="000F24F3">
        <w:rPr>
          <w:rFonts w:ascii="Arial" w:hAnsi="Arial" w:cs="Arial"/>
          <w:bCs/>
          <w:color w:val="000000"/>
          <w:sz w:val="22"/>
          <w:szCs w:val="22"/>
          <w:lang w:val="es-ES" w:eastAsia="es-ES_tradnl"/>
        </w:rPr>
        <w:t xml:space="preserve">correspondiente a las horas extras reconocidas </w:t>
      </w:r>
      <w:r w:rsidR="009559BE" w:rsidRPr="000F24F3">
        <w:rPr>
          <w:rFonts w:ascii="Arial" w:hAnsi="Arial" w:cs="Arial"/>
          <w:bCs/>
          <w:color w:val="000000"/>
          <w:sz w:val="22"/>
          <w:szCs w:val="22"/>
          <w:lang w:val="es-ES" w:eastAsia="es-ES_tradnl"/>
        </w:rPr>
        <w:t xml:space="preserve">al </w:t>
      </w:r>
      <w:r w:rsidR="00574F39" w:rsidRPr="000F24F3">
        <w:rPr>
          <w:rFonts w:ascii="Arial" w:hAnsi="Arial" w:cs="Arial"/>
          <w:bCs/>
          <w:color w:val="000000"/>
          <w:sz w:val="22"/>
          <w:szCs w:val="22"/>
          <w:lang w:val="es-ES" w:eastAsia="es-ES_tradnl"/>
        </w:rPr>
        <w:t>3</w:t>
      </w:r>
      <w:r w:rsidR="00B900D7" w:rsidRPr="000F24F3">
        <w:rPr>
          <w:rFonts w:ascii="Arial" w:hAnsi="Arial" w:cs="Arial"/>
          <w:bCs/>
          <w:color w:val="000000"/>
          <w:sz w:val="22"/>
          <w:szCs w:val="22"/>
          <w:lang w:val="es-ES" w:eastAsia="es-ES_tradnl"/>
        </w:rPr>
        <w:t xml:space="preserve">1 </w:t>
      </w:r>
      <w:r w:rsidR="00574F39" w:rsidRPr="000F24F3">
        <w:rPr>
          <w:rFonts w:ascii="Arial" w:hAnsi="Arial" w:cs="Arial"/>
          <w:bCs/>
          <w:color w:val="000000"/>
          <w:sz w:val="22"/>
          <w:szCs w:val="22"/>
          <w:lang w:val="es-ES" w:eastAsia="es-ES_tradnl"/>
        </w:rPr>
        <w:t xml:space="preserve">de </w:t>
      </w:r>
      <w:r w:rsidR="00884F4C" w:rsidRPr="000F24F3">
        <w:rPr>
          <w:rFonts w:ascii="Arial" w:hAnsi="Arial" w:cs="Arial"/>
          <w:bCs/>
          <w:color w:val="000000"/>
          <w:sz w:val="22"/>
          <w:szCs w:val="22"/>
          <w:lang w:val="es-ES" w:eastAsia="es-ES_tradnl"/>
        </w:rPr>
        <w:t>marzo</w:t>
      </w:r>
      <w:r w:rsidR="00574F39" w:rsidRPr="000F24F3">
        <w:rPr>
          <w:rFonts w:ascii="Arial" w:hAnsi="Arial" w:cs="Arial"/>
          <w:bCs/>
          <w:color w:val="000000"/>
          <w:sz w:val="22"/>
          <w:szCs w:val="22"/>
          <w:lang w:val="es-ES" w:eastAsia="es-ES_tradnl"/>
        </w:rPr>
        <w:t xml:space="preserve"> de 201</w:t>
      </w:r>
      <w:r w:rsidR="00884F4C" w:rsidRPr="000F24F3">
        <w:rPr>
          <w:rFonts w:ascii="Arial" w:hAnsi="Arial" w:cs="Arial"/>
          <w:bCs/>
          <w:color w:val="000000"/>
          <w:sz w:val="22"/>
          <w:szCs w:val="22"/>
          <w:lang w:val="es-ES" w:eastAsia="es-ES_tradnl"/>
        </w:rPr>
        <w:t>9</w:t>
      </w:r>
      <w:r w:rsidR="00574F39" w:rsidRPr="000F24F3">
        <w:rPr>
          <w:rFonts w:ascii="Arial" w:hAnsi="Arial" w:cs="Arial"/>
          <w:bCs/>
          <w:color w:val="000000"/>
          <w:sz w:val="22"/>
          <w:szCs w:val="22"/>
          <w:lang w:val="es-ES" w:eastAsia="es-ES_tradnl"/>
        </w:rPr>
        <w:t>.</w:t>
      </w:r>
    </w:p>
    <w:p w:rsidR="00690BCE" w:rsidRDefault="00690BCE" w:rsidP="00B86DE9">
      <w:pPr>
        <w:rPr>
          <w:rFonts w:ascii="Arial" w:hAnsi="Arial" w:cs="Arial"/>
          <w:bCs/>
          <w:color w:val="000000"/>
          <w:sz w:val="22"/>
          <w:szCs w:val="22"/>
          <w:lang w:val="es-ES" w:eastAsia="es-ES_tradnl"/>
        </w:rPr>
      </w:pPr>
    </w:p>
    <w:p w:rsidR="00D56C2A" w:rsidRDefault="00827786"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Teniendo en cuenta la fuente informa</w:t>
      </w:r>
      <w:r w:rsidR="005B2562">
        <w:rPr>
          <w:rFonts w:ascii="Arial" w:hAnsi="Arial" w:cs="Arial"/>
          <w:bCs/>
          <w:color w:val="000000"/>
          <w:sz w:val="22"/>
          <w:szCs w:val="22"/>
          <w:lang w:val="es-ES" w:eastAsia="es-ES_tradnl"/>
        </w:rPr>
        <w:t>ción señalada</w:t>
      </w:r>
      <w:r w:rsidR="004F26B5">
        <w:rPr>
          <w:rFonts w:ascii="Arial" w:hAnsi="Arial" w:cs="Arial"/>
          <w:bCs/>
          <w:color w:val="000000"/>
          <w:sz w:val="22"/>
          <w:szCs w:val="22"/>
          <w:lang w:val="es-ES" w:eastAsia="es-ES_tradnl"/>
        </w:rPr>
        <w:t>,</w:t>
      </w:r>
      <w:r w:rsidR="005B2562">
        <w:rPr>
          <w:rFonts w:ascii="Arial" w:hAnsi="Arial" w:cs="Arial"/>
          <w:bCs/>
          <w:color w:val="000000"/>
          <w:sz w:val="22"/>
          <w:szCs w:val="22"/>
          <w:lang w:val="es-ES" w:eastAsia="es-ES_tradnl"/>
        </w:rPr>
        <w:t xml:space="preserve"> del análisi</w:t>
      </w:r>
      <w:r w:rsidR="00D56C2A">
        <w:rPr>
          <w:rFonts w:ascii="Arial" w:hAnsi="Arial" w:cs="Arial"/>
          <w:bCs/>
          <w:color w:val="000000"/>
          <w:sz w:val="22"/>
          <w:szCs w:val="22"/>
          <w:lang w:val="es-ES" w:eastAsia="es-ES_tradnl"/>
        </w:rPr>
        <w:t>s</w:t>
      </w:r>
      <w:r w:rsidR="005B256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se </w:t>
      </w:r>
      <w:r w:rsidR="00D56C2A">
        <w:rPr>
          <w:rFonts w:ascii="Arial" w:hAnsi="Arial" w:cs="Arial"/>
          <w:bCs/>
          <w:color w:val="000000"/>
          <w:sz w:val="22"/>
          <w:szCs w:val="22"/>
          <w:lang w:val="es-ES" w:eastAsia="es-ES_tradnl"/>
        </w:rPr>
        <w:t>confirm</w:t>
      </w:r>
      <w:r w:rsidR="008B19F6">
        <w:rPr>
          <w:rFonts w:ascii="Arial" w:hAnsi="Arial" w:cs="Arial"/>
          <w:bCs/>
          <w:color w:val="000000"/>
          <w:sz w:val="22"/>
          <w:szCs w:val="22"/>
          <w:lang w:val="es-ES" w:eastAsia="es-ES_tradnl"/>
        </w:rPr>
        <w:t xml:space="preserve">ó </w:t>
      </w:r>
      <w:r w:rsidR="00A26273">
        <w:rPr>
          <w:rFonts w:ascii="Arial" w:hAnsi="Arial" w:cs="Arial"/>
          <w:bCs/>
          <w:color w:val="000000"/>
          <w:sz w:val="22"/>
          <w:szCs w:val="22"/>
          <w:lang w:val="es-ES" w:eastAsia="es-ES_tradnl"/>
        </w:rPr>
        <w:t>disminución</w:t>
      </w:r>
      <w:r w:rsidR="00AC1ECC" w:rsidRPr="00233784">
        <w:rPr>
          <w:rFonts w:ascii="Arial" w:hAnsi="Arial" w:cs="Arial"/>
          <w:bCs/>
          <w:color w:val="000000"/>
          <w:sz w:val="22"/>
          <w:szCs w:val="22"/>
          <w:lang w:val="es-ES" w:eastAsia="es-ES_tradnl"/>
        </w:rPr>
        <w:t xml:space="preserve"> del </w:t>
      </w:r>
      <w:r w:rsidR="00A26273">
        <w:rPr>
          <w:rFonts w:ascii="Arial" w:hAnsi="Arial" w:cs="Arial"/>
          <w:bCs/>
          <w:color w:val="000000"/>
          <w:sz w:val="22"/>
          <w:szCs w:val="22"/>
          <w:lang w:val="es-ES" w:eastAsia="es-ES_tradnl"/>
        </w:rPr>
        <w:t>7</w:t>
      </w:r>
      <w:r w:rsidR="00AC1ECC" w:rsidRPr="00233784">
        <w:rPr>
          <w:rFonts w:ascii="Arial" w:hAnsi="Arial" w:cs="Arial"/>
          <w:bCs/>
          <w:color w:val="000000"/>
          <w:sz w:val="22"/>
          <w:szCs w:val="22"/>
          <w:lang w:val="es-ES" w:eastAsia="es-ES_tradnl"/>
        </w:rPr>
        <w:t>,</w:t>
      </w:r>
      <w:r w:rsidR="00A26273">
        <w:rPr>
          <w:rFonts w:ascii="Arial" w:hAnsi="Arial" w:cs="Arial"/>
          <w:bCs/>
          <w:color w:val="000000"/>
          <w:sz w:val="22"/>
          <w:szCs w:val="22"/>
          <w:lang w:val="es-ES" w:eastAsia="es-ES_tradnl"/>
        </w:rPr>
        <w:t>86</w:t>
      </w:r>
      <w:r w:rsidR="00AC1ECC" w:rsidRPr="00233784">
        <w:rPr>
          <w:rFonts w:ascii="Arial" w:hAnsi="Arial" w:cs="Arial"/>
          <w:bCs/>
          <w:color w:val="000000"/>
          <w:sz w:val="22"/>
          <w:szCs w:val="22"/>
          <w:lang w:val="es-ES" w:eastAsia="es-ES_tradnl"/>
        </w:rPr>
        <w:t xml:space="preserve">% en el </w:t>
      </w:r>
      <w:r w:rsidR="008B19F6" w:rsidRPr="00C873DB">
        <w:rPr>
          <w:rFonts w:ascii="Arial" w:hAnsi="Arial" w:cs="Arial"/>
          <w:bCs/>
          <w:color w:val="000000"/>
          <w:sz w:val="22"/>
          <w:szCs w:val="22"/>
          <w:lang w:val="es-ES" w:eastAsia="es-ES_tradnl"/>
        </w:rPr>
        <w:t xml:space="preserve">pago de </w:t>
      </w:r>
      <w:r w:rsidR="00AC1ECC" w:rsidRPr="00C873DB">
        <w:rPr>
          <w:rFonts w:ascii="Arial" w:hAnsi="Arial" w:cs="Arial"/>
          <w:bCs/>
          <w:color w:val="000000"/>
          <w:sz w:val="22"/>
          <w:szCs w:val="22"/>
          <w:lang w:val="es-ES" w:eastAsia="es-ES_tradnl"/>
        </w:rPr>
        <w:t xml:space="preserve">horas extras </w:t>
      </w:r>
      <w:r w:rsidR="00FF3B80" w:rsidRPr="00C873DB">
        <w:rPr>
          <w:rFonts w:ascii="Arial" w:hAnsi="Arial" w:cs="Arial"/>
          <w:bCs/>
          <w:color w:val="000000"/>
          <w:sz w:val="22"/>
          <w:szCs w:val="22"/>
          <w:lang w:val="es-ES" w:eastAsia="es-ES_tradnl"/>
        </w:rPr>
        <w:t>acumulado</w:t>
      </w:r>
      <w:r w:rsidR="00D56C2A">
        <w:rPr>
          <w:rFonts w:ascii="Arial" w:hAnsi="Arial" w:cs="Arial"/>
          <w:bCs/>
          <w:color w:val="000000"/>
          <w:sz w:val="22"/>
          <w:szCs w:val="22"/>
          <w:lang w:val="es-ES" w:eastAsia="es-ES_tradnl"/>
        </w:rPr>
        <w:t>.</w:t>
      </w:r>
    </w:p>
    <w:p w:rsidR="00D56C2A" w:rsidRDefault="00D56C2A" w:rsidP="00B86DE9">
      <w:pPr>
        <w:rPr>
          <w:rFonts w:ascii="Arial" w:hAnsi="Arial" w:cs="Arial"/>
          <w:bCs/>
          <w:color w:val="000000"/>
          <w:sz w:val="22"/>
          <w:szCs w:val="22"/>
          <w:lang w:val="es-ES" w:eastAsia="es-ES_tradnl"/>
        </w:rPr>
      </w:pPr>
    </w:p>
    <w:p w:rsidR="00AC49D7" w:rsidRDefault="00D56C2A"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w:t>
      </w:r>
      <w:r w:rsidR="00A26273">
        <w:rPr>
          <w:rFonts w:ascii="Arial" w:hAnsi="Arial" w:cs="Arial"/>
          <w:bCs/>
          <w:color w:val="000000"/>
          <w:sz w:val="22"/>
          <w:szCs w:val="22"/>
          <w:lang w:val="es-ES" w:eastAsia="es-ES_tradnl"/>
        </w:rPr>
        <w:t xml:space="preserve">as horas extras se originan </w:t>
      </w:r>
      <w:r w:rsidR="008B19F6" w:rsidRPr="00C873DB">
        <w:rPr>
          <w:rFonts w:ascii="Arial" w:hAnsi="Arial" w:cs="Arial"/>
          <w:bCs/>
          <w:color w:val="000000"/>
          <w:sz w:val="22"/>
          <w:szCs w:val="22"/>
          <w:lang w:val="es-ES" w:eastAsia="es-ES_tradnl"/>
        </w:rPr>
        <w:t xml:space="preserve">en el reconocimiento de </w:t>
      </w:r>
      <w:r w:rsidR="00AC1ECC" w:rsidRPr="00C873DB">
        <w:rPr>
          <w:rFonts w:ascii="Arial" w:hAnsi="Arial" w:cs="Arial"/>
          <w:bCs/>
          <w:color w:val="000000"/>
          <w:sz w:val="22"/>
          <w:szCs w:val="22"/>
          <w:lang w:val="es-ES" w:eastAsia="es-ES_tradnl"/>
        </w:rPr>
        <w:t xml:space="preserve">los trabajos </w:t>
      </w:r>
      <w:r w:rsidR="00DC20FD" w:rsidRPr="00C873DB">
        <w:rPr>
          <w:rFonts w:ascii="Arial" w:hAnsi="Arial" w:cs="Arial"/>
          <w:bCs/>
          <w:color w:val="000000"/>
          <w:sz w:val="22"/>
          <w:szCs w:val="22"/>
          <w:lang w:val="es-ES" w:eastAsia="es-ES_tradnl"/>
        </w:rPr>
        <w:t xml:space="preserve">extra </w:t>
      </w:r>
      <w:r w:rsidR="00DA0D68" w:rsidRPr="00C873DB">
        <w:rPr>
          <w:rFonts w:ascii="Arial" w:hAnsi="Arial" w:cs="Arial"/>
          <w:bCs/>
          <w:color w:val="000000"/>
          <w:sz w:val="22"/>
          <w:szCs w:val="22"/>
          <w:lang w:val="es-ES" w:eastAsia="es-ES_tradnl"/>
        </w:rPr>
        <w:t xml:space="preserve">diurnos y </w:t>
      </w:r>
      <w:r w:rsidR="00AC1ECC" w:rsidRPr="00C873DB">
        <w:rPr>
          <w:rFonts w:ascii="Arial" w:hAnsi="Arial" w:cs="Arial"/>
          <w:bCs/>
          <w:color w:val="000000"/>
          <w:sz w:val="22"/>
          <w:szCs w:val="22"/>
          <w:lang w:val="es-ES" w:eastAsia="es-ES_tradnl"/>
        </w:rPr>
        <w:t xml:space="preserve">nocturnos </w:t>
      </w:r>
      <w:r w:rsidR="008B19F6" w:rsidRPr="00C873DB">
        <w:rPr>
          <w:rFonts w:ascii="Arial" w:hAnsi="Arial" w:cs="Arial"/>
          <w:bCs/>
          <w:color w:val="000000"/>
          <w:sz w:val="22"/>
          <w:szCs w:val="22"/>
          <w:lang w:val="es-ES" w:eastAsia="es-ES_tradnl"/>
        </w:rPr>
        <w:t xml:space="preserve">a </w:t>
      </w:r>
      <w:r w:rsidR="00F03F2D" w:rsidRPr="00C873DB">
        <w:rPr>
          <w:rFonts w:ascii="Arial" w:hAnsi="Arial" w:cs="Arial"/>
          <w:bCs/>
          <w:color w:val="000000"/>
          <w:sz w:val="22"/>
          <w:szCs w:val="22"/>
          <w:lang w:val="es-ES" w:eastAsia="es-ES_tradnl"/>
        </w:rPr>
        <w:t xml:space="preserve">los </w:t>
      </w:r>
      <w:r w:rsidR="007F18A0">
        <w:rPr>
          <w:rFonts w:ascii="Arial" w:hAnsi="Arial" w:cs="Arial"/>
          <w:bCs/>
          <w:color w:val="000000"/>
          <w:sz w:val="22"/>
          <w:szCs w:val="22"/>
          <w:lang w:val="es-ES" w:eastAsia="es-ES_tradnl"/>
        </w:rPr>
        <w:t xml:space="preserve">trabajadores </w:t>
      </w:r>
      <w:r w:rsidR="00BC1B58" w:rsidRPr="00C873DB">
        <w:rPr>
          <w:rFonts w:ascii="Arial" w:hAnsi="Arial" w:cs="Arial"/>
          <w:bCs/>
          <w:color w:val="000000"/>
          <w:sz w:val="22"/>
          <w:szCs w:val="22"/>
          <w:lang w:val="es-ES" w:eastAsia="es-ES_tradnl"/>
        </w:rPr>
        <w:t>oficial</w:t>
      </w:r>
      <w:r w:rsidR="00F03F2D" w:rsidRPr="00C873DB">
        <w:rPr>
          <w:rFonts w:ascii="Arial" w:hAnsi="Arial" w:cs="Arial"/>
          <w:bCs/>
          <w:color w:val="000000"/>
          <w:sz w:val="22"/>
          <w:szCs w:val="22"/>
          <w:lang w:val="es-ES" w:eastAsia="es-ES_tradnl"/>
        </w:rPr>
        <w:t>es</w:t>
      </w:r>
      <w:r w:rsidR="00AC1ECC" w:rsidRPr="00C873DB">
        <w:rPr>
          <w:rFonts w:ascii="Arial" w:hAnsi="Arial" w:cs="Arial"/>
          <w:bCs/>
          <w:color w:val="000000"/>
          <w:sz w:val="22"/>
          <w:szCs w:val="22"/>
          <w:lang w:val="es-ES" w:eastAsia="es-ES_tradnl"/>
        </w:rPr>
        <w:t xml:space="preserve"> de la UAERMV</w:t>
      </w:r>
      <w:r w:rsidR="007F18A0">
        <w:rPr>
          <w:rFonts w:ascii="Arial" w:hAnsi="Arial" w:cs="Arial"/>
          <w:bCs/>
          <w:color w:val="000000"/>
          <w:sz w:val="22"/>
          <w:szCs w:val="22"/>
          <w:lang w:val="es-ES" w:eastAsia="es-ES_tradnl"/>
        </w:rPr>
        <w:t>,</w:t>
      </w:r>
      <w:r w:rsidR="00AC1ECC" w:rsidRPr="00C873DB">
        <w:rPr>
          <w:rFonts w:ascii="Arial" w:hAnsi="Arial" w:cs="Arial"/>
          <w:bCs/>
          <w:color w:val="000000"/>
          <w:sz w:val="22"/>
          <w:szCs w:val="22"/>
          <w:lang w:val="es-ES" w:eastAsia="es-ES_tradnl"/>
        </w:rPr>
        <w:t xml:space="preserve"> en aras de cumplir con la meta trazada </w:t>
      </w:r>
      <w:r w:rsidR="00DA0D68" w:rsidRPr="00C873DB">
        <w:rPr>
          <w:rFonts w:ascii="Arial" w:hAnsi="Arial" w:cs="Arial"/>
          <w:bCs/>
          <w:color w:val="000000"/>
          <w:sz w:val="22"/>
          <w:szCs w:val="22"/>
          <w:lang w:val="es-ES" w:eastAsia="es-ES_tradnl"/>
        </w:rPr>
        <w:t xml:space="preserve">para el </w:t>
      </w:r>
      <w:r w:rsidR="00A26273" w:rsidRPr="00151D82">
        <w:rPr>
          <w:rFonts w:ascii="Arial" w:hAnsi="Arial" w:cs="Arial"/>
          <w:bCs/>
          <w:color w:val="000000"/>
          <w:sz w:val="22"/>
          <w:szCs w:val="22"/>
          <w:lang w:val="es-ES" w:eastAsia="es-ES_tradnl"/>
        </w:rPr>
        <w:t>2019</w:t>
      </w:r>
      <w:r w:rsidR="007F18A0" w:rsidRPr="00151D82">
        <w:rPr>
          <w:rFonts w:ascii="Arial" w:hAnsi="Arial" w:cs="Arial"/>
          <w:bCs/>
          <w:color w:val="000000"/>
          <w:sz w:val="22"/>
          <w:szCs w:val="22"/>
          <w:lang w:val="es-ES" w:eastAsia="es-ES_tradnl"/>
        </w:rPr>
        <w:t xml:space="preserve"> de </w:t>
      </w:r>
      <w:r w:rsidR="00915857" w:rsidRPr="00151D82">
        <w:rPr>
          <w:rFonts w:ascii="Arial" w:hAnsi="Arial" w:cs="Arial"/>
          <w:bCs/>
          <w:color w:val="000000"/>
          <w:sz w:val="22"/>
          <w:szCs w:val="22"/>
          <w:lang w:val="es-ES" w:eastAsia="es-ES_tradnl"/>
        </w:rPr>
        <w:t xml:space="preserve">conservar y rehabilitar </w:t>
      </w:r>
      <w:r w:rsidR="00151D82" w:rsidRPr="00151D82">
        <w:rPr>
          <w:rFonts w:ascii="Arial" w:hAnsi="Arial" w:cs="Arial"/>
          <w:bCs/>
          <w:color w:val="000000"/>
          <w:sz w:val="22"/>
          <w:szCs w:val="22"/>
          <w:lang w:val="es-ES" w:eastAsia="es-ES_tradnl"/>
        </w:rPr>
        <w:t>309,12</w:t>
      </w:r>
      <w:r w:rsidR="00915857" w:rsidRPr="00151D82">
        <w:rPr>
          <w:rFonts w:ascii="Arial" w:hAnsi="Arial" w:cs="Arial"/>
          <w:bCs/>
          <w:color w:val="000000"/>
          <w:sz w:val="22"/>
          <w:szCs w:val="22"/>
          <w:lang w:val="es-ES" w:eastAsia="es-ES_tradnl"/>
        </w:rPr>
        <w:t xml:space="preserve"> kilómetros-carril de malla vial </w:t>
      </w:r>
      <w:r w:rsidR="007F18A0" w:rsidRPr="00151D82">
        <w:rPr>
          <w:rFonts w:ascii="Arial" w:hAnsi="Arial" w:cs="Arial"/>
          <w:bCs/>
          <w:color w:val="000000"/>
          <w:sz w:val="22"/>
          <w:szCs w:val="22"/>
          <w:lang w:val="es-ES" w:eastAsia="es-ES_tradnl"/>
        </w:rPr>
        <w:t>local</w:t>
      </w:r>
      <w:r w:rsidR="00151D82" w:rsidRPr="00151D82">
        <w:rPr>
          <w:rFonts w:ascii="Arial" w:hAnsi="Arial" w:cs="Arial"/>
          <w:bCs/>
          <w:color w:val="000000"/>
          <w:sz w:val="22"/>
          <w:szCs w:val="22"/>
          <w:lang w:val="es-ES" w:eastAsia="es-ES_tradnl"/>
        </w:rPr>
        <w:t>, 18,40 kilómetros-carril de malla vial arterial,</w:t>
      </w:r>
      <w:r w:rsidR="007F18A0" w:rsidRPr="00151D82">
        <w:rPr>
          <w:rFonts w:ascii="Arial" w:hAnsi="Arial" w:cs="Arial"/>
          <w:bCs/>
          <w:color w:val="000000"/>
          <w:sz w:val="22"/>
          <w:szCs w:val="22"/>
          <w:lang w:val="es-ES" w:eastAsia="es-ES_tradnl"/>
        </w:rPr>
        <w:t xml:space="preserve"> </w:t>
      </w:r>
      <w:r w:rsidR="00151D82" w:rsidRPr="00151D82">
        <w:rPr>
          <w:rFonts w:ascii="Arial" w:hAnsi="Arial" w:cs="Arial"/>
          <w:bCs/>
          <w:color w:val="000000"/>
          <w:sz w:val="22"/>
          <w:szCs w:val="22"/>
          <w:lang w:val="es-ES" w:eastAsia="es-ES_tradnl"/>
        </w:rPr>
        <w:t>9,63</w:t>
      </w:r>
      <w:r w:rsidR="00915857" w:rsidRPr="00151D82">
        <w:rPr>
          <w:rFonts w:ascii="Arial" w:hAnsi="Arial" w:cs="Arial"/>
          <w:bCs/>
          <w:color w:val="000000"/>
          <w:sz w:val="22"/>
          <w:szCs w:val="22"/>
          <w:lang w:val="es-ES" w:eastAsia="es-ES_tradnl"/>
        </w:rPr>
        <w:t xml:space="preserve"> kilómetros de ciclorrutas</w:t>
      </w:r>
      <w:r w:rsidR="00151D82" w:rsidRPr="00151D82">
        <w:rPr>
          <w:rFonts w:ascii="Arial" w:hAnsi="Arial" w:cs="Arial"/>
          <w:bCs/>
          <w:color w:val="000000"/>
          <w:sz w:val="22"/>
          <w:szCs w:val="22"/>
          <w:lang w:val="es-ES" w:eastAsia="es-ES_tradnl"/>
        </w:rPr>
        <w:t xml:space="preserve"> </w:t>
      </w:r>
      <w:r w:rsidR="004F26B5">
        <w:rPr>
          <w:rFonts w:ascii="Arial" w:hAnsi="Arial" w:cs="Arial"/>
          <w:bCs/>
          <w:color w:val="000000"/>
          <w:sz w:val="22"/>
          <w:szCs w:val="22"/>
          <w:lang w:val="es-ES" w:eastAsia="es-ES_tradnl"/>
        </w:rPr>
        <w:t xml:space="preserve">conservados </w:t>
      </w:r>
      <w:r w:rsidR="00151D82" w:rsidRPr="00151D82">
        <w:rPr>
          <w:rFonts w:ascii="Arial" w:hAnsi="Arial" w:cs="Arial"/>
          <w:bCs/>
          <w:color w:val="000000"/>
          <w:sz w:val="22"/>
          <w:szCs w:val="22"/>
          <w:lang w:val="es-ES" w:eastAsia="es-ES_tradnl"/>
        </w:rPr>
        <w:t>y 10 kilómetros mantenimiento rural</w:t>
      </w:r>
      <w:r w:rsidR="007F18A0" w:rsidRPr="00151D82">
        <w:rPr>
          <w:rFonts w:ascii="Arial" w:hAnsi="Arial" w:cs="Arial"/>
          <w:bCs/>
          <w:color w:val="000000"/>
          <w:sz w:val="22"/>
          <w:szCs w:val="22"/>
          <w:lang w:val="es-ES" w:eastAsia="es-ES_tradnl"/>
        </w:rPr>
        <w:t>;</w:t>
      </w:r>
      <w:r w:rsidR="00DA0D68" w:rsidRPr="00151D82">
        <w:rPr>
          <w:rFonts w:ascii="Arial" w:hAnsi="Arial" w:cs="Arial"/>
          <w:bCs/>
          <w:color w:val="000000"/>
          <w:sz w:val="22"/>
          <w:szCs w:val="22"/>
          <w:lang w:val="es-ES" w:eastAsia="es-ES_tradnl"/>
        </w:rPr>
        <w:t xml:space="preserve"> </w:t>
      </w:r>
      <w:r w:rsidR="00ED37B2" w:rsidRPr="00151D82">
        <w:rPr>
          <w:rFonts w:ascii="Arial" w:hAnsi="Arial" w:cs="Arial"/>
          <w:bCs/>
          <w:color w:val="000000"/>
          <w:sz w:val="22"/>
          <w:szCs w:val="22"/>
          <w:lang w:val="es-ES" w:eastAsia="es-ES_tradnl"/>
        </w:rPr>
        <w:t>al corte del</w:t>
      </w:r>
      <w:r w:rsidR="00DA0D68" w:rsidRPr="00151D82">
        <w:rPr>
          <w:rFonts w:ascii="Arial" w:hAnsi="Arial" w:cs="Arial"/>
          <w:bCs/>
          <w:color w:val="000000"/>
          <w:sz w:val="22"/>
          <w:szCs w:val="22"/>
          <w:lang w:val="es-ES" w:eastAsia="es-ES_tradnl"/>
        </w:rPr>
        <w:t xml:space="preserve"> </w:t>
      </w:r>
      <w:r w:rsidR="00A26273" w:rsidRPr="00151D82">
        <w:rPr>
          <w:rFonts w:ascii="Arial" w:hAnsi="Arial" w:cs="Arial"/>
          <w:bCs/>
          <w:color w:val="000000"/>
          <w:sz w:val="22"/>
          <w:szCs w:val="22"/>
          <w:lang w:val="es-ES" w:eastAsia="es-ES_tradnl"/>
        </w:rPr>
        <w:t>primer</w:t>
      </w:r>
      <w:r w:rsidR="00C873DB" w:rsidRPr="00151D82">
        <w:rPr>
          <w:rFonts w:ascii="Arial" w:hAnsi="Arial" w:cs="Arial"/>
          <w:bCs/>
          <w:color w:val="000000"/>
          <w:sz w:val="22"/>
          <w:szCs w:val="22"/>
          <w:lang w:val="es-ES" w:eastAsia="es-ES_tradnl"/>
        </w:rPr>
        <w:t xml:space="preserve"> </w:t>
      </w:r>
      <w:r w:rsidR="00DA0D68" w:rsidRPr="00151D82">
        <w:rPr>
          <w:rFonts w:ascii="Arial" w:hAnsi="Arial" w:cs="Arial"/>
          <w:bCs/>
          <w:color w:val="000000"/>
          <w:sz w:val="22"/>
          <w:szCs w:val="22"/>
          <w:lang w:val="es-ES" w:eastAsia="es-ES_tradnl"/>
        </w:rPr>
        <w:t>trimestre</w:t>
      </w:r>
      <w:r w:rsidR="007F18A0" w:rsidRPr="00151D82">
        <w:rPr>
          <w:rFonts w:ascii="Arial" w:hAnsi="Arial" w:cs="Arial"/>
          <w:bCs/>
          <w:color w:val="000000"/>
          <w:sz w:val="22"/>
          <w:szCs w:val="22"/>
          <w:lang w:val="es-ES" w:eastAsia="es-ES_tradnl"/>
        </w:rPr>
        <w:t>,</w:t>
      </w:r>
      <w:r w:rsidR="00DA0D68" w:rsidRPr="00151D82">
        <w:rPr>
          <w:rFonts w:ascii="Arial" w:hAnsi="Arial" w:cs="Arial"/>
          <w:bCs/>
          <w:color w:val="000000"/>
          <w:sz w:val="22"/>
          <w:szCs w:val="22"/>
          <w:lang w:val="es-ES" w:eastAsia="es-ES_tradnl"/>
        </w:rPr>
        <w:t xml:space="preserve"> la entidad </w:t>
      </w:r>
      <w:r w:rsidR="00886056" w:rsidRPr="00151D82">
        <w:rPr>
          <w:rFonts w:ascii="Arial" w:hAnsi="Arial" w:cs="Arial"/>
          <w:bCs/>
          <w:color w:val="000000"/>
          <w:sz w:val="22"/>
          <w:szCs w:val="22"/>
          <w:lang w:val="es-ES" w:eastAsia="es-ES_tradnl"/>
        </w:rPr>
        <w:t>conser</w:t>
      </w:r>
      <w:r w:rsidR="007F18A0" w:rsidRPr="00151D82">
        <w:rPr>
          <w:rFonts w:ascii="Arial" w:hAnsi="Arial" w:cs="Arial"/>
          <w:bCs/>
          <w:color w:val="000000"/>
          <w:sz w:val="22"/>
          <w:szCs w:val="22"/>
          <w:lang w:val="es-ES" w:eastAsia="es-ES_tradnl"/>
        </w:rPr>
        <w:t>vó</w:t>
      </w:r>
      <w:r w:rsidR="00886056" w:rsidRPr="00151D82">
        <w:rPr>
          <w:rFonts w:ascii="Arial" w:hAnsi="Arial" w:cs="Arial"/>
          <w:bCs/>
          <w:color w:val="000000"/>
          <w:sz w:val="22"/>
          <w:szCs w:val="22"/>
          <w:lang w:val="es-ES" w:eastAsia="es-ES_tradnl"/>
        </w:rPr>
        <w:t xml:space="preserve"> y rehabili</w:t>
      </w:r>
      <w:r w:rsidR="007F18A0" w:rsidRPr="00151D82">
        <w:rPr>
          <w:rFonts w:ascii="Arial" w:hAnsi="Arial" w:cs="Arial"/>
          <w:bCs/>
          <w:color w:val="000000"/>
          <w:sz w:val="22"/>
          <w:szCs w:val="22"/>
          <w:lang w:val="es-ES" w:eastAsia="es-ES_tradnl"/>
        </w:rPr>
        <w:t>tó</w:t>
      </w:r>
      <w:r w:rsidR="00886056" w:rsidRPr="00151D82">
        <w:rPr>
          <w:rFonts w:ascii="Arial" w:hAnsi="Arial" w:cs="Arial"/>
          <w:bCs/>
          <w:color w:val="000000"/>
          <w:sz w:val="22"/>
          <w:szCs w:val="22"/>
          <w:lang w:val="es-ES" w:eastAsia="es-ES_tradnl"/>
        </w:rPr>
        <w:t xml:space="preserve"> </w:t>
      </w:r>
      <w:r w:rsidR="00151D82" w:rsidRPr="00151D82">
        <w:rPr>
          <w:rFonts w:ascii="Arial" w:hAnsi="Arial" w:cs="Arial"/>
          <w:bCs/>
          <w:color w:val="000000"/>
          <w:sz w:val="22"/>
          <w:szCs w:val="22"/>
          <w:lang w:val="es-ES" w:eastAsia="es-ES_tradnl"/>
        </w:rPr>
        <w:t>55</w:t>
      </w:r>
      <w:r w:rsidR="00DA0D68" w:rsidRPr="00151D82">
        <w:rPr>
          <w:rFonts w:ascii="Arial" w:hAnsi="Arial" w:cs="Arial"/>
          <w:bCs/>
          <w:color w:val="000000"/>
          <w:sz w:val="22"/>
          <w:szCs w:val="22"/>
          <w:lang w:val="es-ES" w:eastAsia="es-ES_tradnl"/>
        </w:rPr>
        <w:t>,</w:t>
      </w:r>
      <w:r w:rsidR="00151D82" w:rsidRPr="00151D82">
        <w:rPr>
          <w:rFonts w:ascii="Arial" w:hAnsi="Arial" w:cs="Arial"/>
          <w:bCs/>
          <w:color w:val="000000"/>
          <w:sz w:val="22"/>
          <w:szCs w:val="22"/>
          <w:lang w:val="es-ES" w:eastAsia="es-ES_tradnl"/>
        </w:rPr>
        <w:t>88</w:t>
      </w:r>
      <w:r w:rsidR="00DA0D68" w:rsidRPr="00151D82">
        <w:rPr>
          <w:rFonts w:ascii="Arial" w:hAnsi="Arial" w:cs="Arial"/>
          <w:bCs/>
          <w:color w:val="000000"/>
          <w:sz w:val="22"/>
          <w:szCs w:val="22"/>
          <w:lang w:val="es-ES" w:eastAsia="es-ES_tradnl"/>
        </w:rPr>
        <w:t xml:space="preserve"> kilómetros carril</w:t>
      </w:r>
      <w:r w:rsidR="00C623F4" w:rsidRPr="00151D82">
        <w:rPr>
          <w:rFonts w:ascii="Arial" w:hAnsi="Arial" w:cs="Arial"/>
          <w:bCs/>
          <w:color w:val="000000"/>
          <w:sz w:val="22"/>
          <w:szCs w:val="22"/>
          <w:lang w:val="es-ES" w:eastAsia="es-ES_tradnl"/>
        </w:rPr>
        <w:t xml:space="preserve"> de la malla vial</w:t>
      </w:r>
      <w:r w:rsidR="004F26B5">
        <w:rPr>
          <w:rFonts w:ascii="Arial" w:hAnsi="Arial" w:cs="Arial"/>
          <w:bCs/>
          <w:color w:val="000000"/>
          <w:sz w:val="22"/>
          <w:szCs w:val="22"/>
          <w:lang w:val="es-ES" w:eastAsia="es-ES_tradnl"/>
        </w:rPr>
        <w:t xml:space="preserve"> local</w:t>
      </w:r>
      <w:r w:rsidR="00151D82" w:rsidRPr="00151D82">
        <w:rPr>
          <w:rFonts w:ascii="Arial" w:hAnsi="Arial" w:cs="Arial"/>
          <w:bCs/>
          <w:color w:val="000000"/>
          <w:sz w:val="22"/>
          <w:szCs w:val="22"/>
          <w:lang w:val="es-ES" w:eastAsia="es-ES_tradnl"/>
        </w:rPr>
        <w:t xml:space="preserve">, 5,76 kilómetros-carril de malla vial arterial, 1,71 kilómetros de </w:t>
      </w:r>
      <w:r w:rsidR="00574F39" w:rsidRPr="00151D82">
        <w:rPr>
          <w:rFonts w:ascii="Arial" w:hAnsi="Arial" w:cs="Arial"/>
          <w:bCs/>
          <w:color w:val="000000"/>
          <w:sz w:val="22"/>
          <w:szCs w:val="22"/>
          <w:lang w:val="es-ES" w:eastAsia="es-ES_tradnl"/>
        </w:rPr>
        <w:t>ciclorrutas</w:t>
      </w:r>
      <w:r w:rsidR="00151D82" w:rsidRPr="00151D82">
        <w:rPr>
          <w:rFonts w:ascii="Arial" w:hAnsi="Arial" w:cs="Arial"/>
          <w:bCs/>
          <w:color w:val="000000"/>
          <w:sz w:val="22"/>
          <w:szCs w:val="22"/>
          <w:lang w:val="es-ES" w:eastAsia="es-ES_tradnl"/>
        </w:rPr>
        <w:t xml:space="preserve"> y 1,07 kilómetros de </w:t>
      </w:r>
      <w:r w:rsidR="004F26B5">
        <w:rPr>
          <w:rFonts w:ascii="Arial" w:hAnsi="Arial" w:cs="Arial"/>
          <w:bCs/>
          <w:color w:val="000000"/>
          <w:sz w:val="22"/>
          <w:szCs w:val="22"/>
          <w:lang w:val="es-ES" w:eastAsia="es-ES_tradnl"/>
        </w:rPr>
        <w:t xml:space="preserve">malla vial </w:t>
      </w:r>
      <w:r w:rsidR="00151D82" w:rsidRPr="00151D82">
        <w:rPr>
          <w:rFonts w:ascii="Arial" w:hAnsi="Arial" w:cs="Arial"/>
          <w:bCs/>
          <w:color w:val="000000"/>
          <w:sz w:val="22"/>
          <w:szCs w:val="22"/>
          <w:lang w:val="es-ES" w:eastAsia="es-ES_tradnl"/>
        </w:rPr>
        <w:t>rura</w:t>
      </w:r>
      <w:r w:rsidR="004F26B5">
        <w:rPr>
          <w:rFonts w:ascii="Arial" w:hAnsi="Arial" w:cs="Arial"/>
          <w:bCs/>
          <w:color w:val="000000"/>
          <w:sz w:val="22"/>
          <w:szCs w:val="22"/>
          <w:lang w:val="es-ES" w:eastAsia="es-ES_tradnl"/>
        </w:rPr>
        <w:t>l</w:t>
      </w:r>
      <w:r w:rsidR="00DA0D68" w:rsidRPr="00151D82">
        <w:rPr>
          <w:rStyle w:val="Refdenotaalpie"/>
          <w:rFonts w:ascii="Arial" w:hAnsi="Arial" w:cs="Arial"/>
          <w:bCs/>
          <w:color w:val="000000"/>
          <w:sz w:val="22"/>
          <w:szCs w:val="22"/>
          <w:lang w:val="es-CO" w:eastAsia="es-ES_tradnl"/>
        </w:rPr>
        <w:footnoteReference w:id="5"/>
      </w:r>
      <w:r w:rsidR="00574F39" w:rsidRPr="00151D82">
        <w:rPr>
          <w:rFonts w:ascii="Arial" w:hAnsi="Arial" w:cs="Arial"/>
          <w:bCs/>
          <w:color w:val="000000"/>
          <w:sz w:val="22"/>
          <w:szCs w:val="22"/>
          <w:lang w:val="es-ES" w:eastAsia="es-ES_tradnl"/>
        </w:rPr>
        <w:t>.</w:t>
      </w:r>
    </w:p>
    <w:p w:rsidR="00884F4C" w:rsidRDefault="00884F4C" w:rsidP="00B86DE9">
      <w:pPr>
        <w:rPr>
          <w:rFonts w:ascii="Arial" w:hAnsi="Arial" w:cs="Arial"/>
          <w:bCs/>
          <w:color w:val="000000"/>
          <w:sz w:val="22"/>
          <w:szCs w:val="22"/>
          <w:lang w:val="es-ES" w:eastAsia="es-ES_tradnl"/>
        </w:rPr>
      </w:pPr>
    </w:p>
    <w:p w:rsidR="00884F4C" w:rsidRDefault="006F3AE4" w:rsidP="00A26273">
      <w:pPr>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02304" behindDoc="0" locked="0" layoutInCell="1" allowOverlap="1" wp14:anchorId="62834B0C" wp14:editId="61E2FB73">
                <wp:simplePos x="0" y="0"/>
                <wp:positionH relativeFrom="margin">
                  <wp:posOffset>5079263</wp:posOffset>
                </wp:positionH>
                <wp:positionV relativeFrom="paragraph">
                  <wp:posOffset>1835506</wp:posOffset>
                </wp:positionV>
                <wp:extent cx="541325" cy="234086"/>
                <wp:effectExtent l="0" t="0" r="11430" b="13970"/>
                <wp:wrapNone/>
                <wp:docPr id="23" name="Cuadro de texto 23"/>
                <wp:cNvGraphicFramePr/>
                <a:graphic xmlns:a="http://schemas.openxmlformats.org/drawingml/2006/main">
                  <a:graphicData uri="http://schemas.microsoft.com/office/word/2010/wordprocessingShape">
                    <wps:wsp>
                      <wps:cNvSpPr txBox="1"/>
                      <wps:spPr>
                        <a:xfrm>
                          <a:off x="0" y="0"/>
                          <a:ext cx="541325" cy="2340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3" o:spid="_x0000_s1029" type="#_x0000_t202" style="position:absolute;left:0;text-align:left;margin-left:399.95pt;margin-top:144.55pt;width:42.6pt;height:18.4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" fillcolor="white [3201]" strokeweight=".5pt">
                <v:textbo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345873">
        <w:rPr>
          <w:noProof/>
          <w:lang w:val="es-CO" w:eastAsia="es-CO"/>
        </w:rPr>
        <mc:AlternateContent>
          <mc:Choice Requires="wps">
            <w:drawing>
              <wp:anchor distT="0" distB="0" distL="114300" distR="114300" simplePos="0" relativeHeight="252004352" behindDoc="0" locked="0" layoutInCell="1" allowOverlap="1" wp14:anchorId="42DCCA3B" wp14:editId="2B471D64">
                <wp:simplePos x="0" y="0"/>
                <wp:positionH relativeFrom="margin">
                  <wp:posOffset>-229552</wp:posOffset>
                </wp:positionH>
                <wp:positionV relativeFrom="paragraph">
                  <wp:posOffset>966787</wp:posOffset>
                </wp:positionV>
                <wp:extent cx="1497159" cy="382772"/>
                <wp:effectExtent l="4763" t="0" r="13017" b="13018"/>
                <wp:wrapNone/>
                <wp:docPr id="24" name="Cuadro de texto 2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CCA3B" id="Cuadro de texto 24" o:spid="_x0000_s1030" type="#_x0000_t202" style="position:absolute;left:0;text-align:left;margin-left:-18.05pt;margin-top:76.1pt;width:117.9pt;height:30.15pt;rotation:-90;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" fillcolor="white [3201]" strokeweight=".5pt">
                <v:textbo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A26273">
        <w:rPr>
          <w:noProof/>
        </w:rPr>
        <w:drawing>
          <wp:inline distT="0" distB="0" distL="0" distR="0" wp14:anchorId="4710E7D6" wp14:editId="6E9AC79D">
            <wp:extent cx="4505325" cy="2124075"/>
            <wp:effectExtent l="0" t="0" r="0" b="0"/>
            <wp:docPr id="6" name="Gráfico 6">
              <a:extLst xmlns:a="http://schemas.openxmlformats.org/drawingml/2006/main">
                <a:ext uri="{FF2B5EF4-FFF2-40B4-BE49-F238E27FC236}">
                  <a16:creationId xmlns:a16="http://schemas.microsoft.com/office/drawing/2014/main" id="{8B847775-A58D-4F36-98F8-1C15C7190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6B55" w:rsidRDefault="00D16B55" w:rsidP="00B86DE9">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 xml:space="preserve">Fuente: Presupuesto – PREDIS a corte </w:t>
      </w:r>
      <w:r w:rsidR="00345873">
        <w:rPr>
          <w:rFonts w:ascii="Arial" w:hAnsi="Arial" w:cs="Arial"/>
          <w:b/>
          <w:bCs/>
          <w:color w:val="000000"/>
          <w:sz w:val="14"/>
          <w:szCs w:val="22"/>
          <w:lang w:val="es-ES" w:eastAsia="es-ES_tradnl"/>
        </w:rPr>
        <w:t>marzo</w:t>
      </w:r>
      <w:r w:rsidR="00EE663F">
        <w:rPr>
          <w:rFonts w:ascii="Arial" w:hAnsi="Arial" w:cs="Arial"/>
          <w:b/>
          <w:bCs/>
          <w:color w:val="000000"/>
          <w:sz w:val="14"/>
          <w:szCs w:val="22"/>
          <w:lang w:val="es-ES" w:eastAsia="es-ES_tradnl"/>
        </w:rPr>
        <w:t xml:space="preserve"> </w:t>
      </w:r>
      <w:r>
        <w:rPr>
          <w:rFonts w:ascii="Arial" w:hAnsi="Arial" w:cs="Arial"/>
          <w:b/>
          <w:bCs/>
          <w:color w:val="000000"/>
          <w:sz w:val="14"/>
          <w:szCs w:val="22"/>
          <w:lang w:val="es-ES" w:eastAsia="es-ES_tradnl"/>
        </w:rPr>
        <w:t>de 201</w:t>
      </w:r>
      <w:r w:rsidR="00345873">
        <w:rPr>
          <w:rFonts w:ascii="Arial" w:hAnsi="Arial" w:cs="Arial"/>
          <w:b/>
          <w:bCs/>
          <w:color w:val="000000"/>
          <w:sz w:val="14"/>
          <w:szCs w:val="22"/>
          <w:lang w:val="es-ES" w:eastAsia="es-ES_tradnl"/>
        </w:rPr>
        <w:t>9</w:t>
      </w:r>
      <w:r>
        <w:rPr>
          <w:rFonts w:ascii="Arial" w:hAnsi="Arial" w:cs="Arial"/>
          <w:b/>
          <w:bCs/>
          <w:color w:val="000000"/>
          <w:sz w:val="14"/>
          <w:szCs w:val="22"/>
          <w:lang w:val="es-ES" w:eastAsia="es-ES_tradnl"/>
        </w:rPr>
        <w:t xml:space="preserve"> </w:t>
      </w:r>
      <w:r w:rsidR="00DA0D68">
        <w:rPr>
          <w:rFonts w:ascii="Arial" w:hAnsi="Arial" w:cs="Arial"/>
          <w:b/>
          <w:bCs/>
          <w:color w:val="000000"/>
          <w:sz w:val="14"/>
          <w:szCs w:val="22"/>
          <w:lang w:val="es-ES" w:eastAsia="es-ES_tradnl"/>
        </w:rPr>
        <w:t xml:space="preserve">e informe de austeridad gasto público </w:t>
      </w:r>
      <w:r w:rsidR="00EE663F">
        <w:rPr>
          <w:rFonts w:ascii="Arial" w:hAnsi="Arial" w:cs="Arial"/>
          <w:b/>
          <w:bCs/>
          <w:color w:val="000000"/>
          <w:sz w:val="14"/>
          <w:szCs w:val="22"/>
          <w:lang w:val="es-ES" w:eastAsia="es-ES_tradnl"/>
        </w:rPr>
        <w:t>I</w:t>
      </w:r>
      <w:r w:rsidR="00DA0D68">
        <w:rPr>
          <w:rFonts w:ascii="Arial" w:hAnsi="Arial" w:cs="Arial"/>
          <w:b/>
          <w:bCs/>
          <w:color w:val="000000"/>
          <w:sz w:val="14"/>
          <w:szCs w:val="22"/>
          <w:lang w:val="es-ES" w:eastAsia="es-ES_tradnl"/>
        </w:rPr>
        <w:t xml:space="preserve"> </w:t>
      </w:r>
      <w:r>
        <w:rPr>
          <w:rFonts w:ascii="Arial" w:hAnsi="Arial" w:cs="Arial"/>
          <w:b/>
          <w:bCs/>
          <w:color w:val="000000"/>
          <w:sz w:val="14"/>
          <w:szCs w:val="22"/>
          <w:lang w:val="es-ES" w:eastAsia="es-ES_tradnl"/>
        </w:rPr>
        <w:t>trimestre de 201</w:t>
      </w:r>
      <w:r w:rsidR="00345873">
        <w:rPr>
          <w:rFonts w:ascii="Arial" w:hAnsi="Arial" w:cs="Arial"/>
          <w:b/>
          <w:bCs/>
          <w:color w:val="000000"/>
          <w:sz w:val="14"/>
          <w:szCs w:val="22"/>
          <w:lang w:val="es-ES" w:eastAsia="es-ES_tradnl"/>
        </w:rPr>
        <w:t>8</w:t>
      </w:r>
    </w:p>
    <w:p w:rsidR="001B2ED5" w:rsidRDefault="001B2ED5" w:rsidP="00B86DE9">
      <w:pPr>
        <w:autoSpaceDE w:val="0"/>
        <w:autoSpaceDN w:val="0"/>
        <w:adjustRightInd w:val="0"/>
        <w:rPr>
          <w:rFonts w:ascii="Arial" w:hAnsi="Arial" w:cs="Arial"/>
          <w:bCs/>
          <w:color w:val="000000"/>
          <w:sz w:val="22"/>
          <w:szCs w:val="22"/>
          <w:lang w:val="es-ES" w:eastAsia="es-ES_tradnl"/>
        </w:rPr>
      </w:pPr>
    </w:p>
    <w:p w:rsidR="00224BEB" w:rsidRDefault="0018542F" w:rsidP="00B86DE9">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w:t>
      </w:r>
      <w:r w:rsidR="00996FBB">
        <w:rPr>
          <w:rFonts w:ascii="Arial" w:hAnsi="Arial" w:cs="Arial"/>
          <w:bCs/>
          <w:color w:val="000000"/>
          <w:sz w:val="22"/>
          <w:szCs w:val="22"/>
          <w:lang w:val="es-ES" w:eastAsia="es-ES_tradnl"/>
        </w:rPr>
        <w:t xml:space="preserve">l gasto acumulado de horas extras </w:t>
      </w:r>
      <w:r w:rsidR="00502954">
        <w:rPr>
          <w:rFonts w:ascii="Arial" w:hAnsi="Arial" w:cs="Arial"/>
          <w:bCs/>
          <w:color w:val="000000"/>
          <w:sz w:val="22"/>
          <w:szCs w:val="22"/>
          <w:lang w:val="es-ES" w:eastAsia="es-ES_tradnl"/>
        </w:rPr>
        <w:t>alcanzó</w:t>
      </w:r>
      <w:r w:rsidR="00956928">
        <w:rPr>
          <w:rFonts w:ascii="Arial" w:hAnsi="Arial" w:cs="Arial"/>
          <w:bCs/>
          <w:color w:val="000000"/>
          <w:sz w:val="22"/>
          <w:szCs w:val="22"/>
          <w:lang w:val="es-ES" w:eastAsia="es-ES_tradnl"/>
        </w:rPr>
        <w:t xml:space="preserve"> </w:t>
      </w:r>
      <w:r w:rsidR="001D1B64">
        <w:rPr>
          <w:rFonts w:ascii="Arial" w:hAnsi="Arial" w:cs="Arial"/>
          <w:bCs/>
          <w:color w:val="000000"/>
          <w:sz w:val="22"/>
          <w:szCs w:val="22"/>
          <w:lang w:val="es-ES" w:eastAsia="es-ES_tradnl"/>
        </w:rPr>
        <w:t>los $</w:t>
      </w:r>
      <w:r>
        <w:rPr>
          <w:rFonts w:ascii="Arial" w:hAnsi="Arial" w:cs="Arial"/>
          <w:bCs/>
          <w:color w:val="000000"/>
          <w:sz w:val="22"/>
          <w:szCs w:val="22"/>
          <w:lang w:val="es-ES" w:eastAsia="es-ES_tradnl"/>
        </w:rPr>
        <w:t>142</w:t>
      </w:r>
      <w:r w:rsidR="00B90CB7">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2</w:t>
      </w:r>
      <w:r w:rsidR="001D1B64">
        <w:rPr>
          <w:rFonts w:ascii="Arial" w:hAnsi="Arial" w:cs="Arial"/>
          <w:bCs/>
          <w:color w:val="000000"/>
          <w:sz w:val="22"/>
          <w:szCs w:val="22"/>
          <w:lang w:val="es-ES" w:eastAsia="es-ES_tradnl"/>
        </w:rPr>
        <w:t xml:space="preserve"> millones, distribuidos </w:t>
      </w:r>
      <w:r w:rsidR="00F03F2D">
        <w:rPr>
          <w:rFonts w:ascii="Arial" w:hAnsi="Arial" w:cs="Arial"/>
          <w:bCs/>
          <w:color w:val="000000"/>
          <w:sz w:val="22"/>
          <w:szCs w:val="22"/>
          <w:lang w:val="es-ES" w:eastAsia="es-ES_tradnl"/>
        </w:rPr>
        <w:t xml:space="preserve">entre la planta de </w:t>
      </w:r>
      <w:r w:rsidR="00996FBB">
        <w:rPr>
          <w:rFonts w:ascii="Arial" w:hAnsi="Arial" w:cs="Arial"/>
          <w:bCs/>
          <w:color w:val="000000"/>
          <w:sz w:val="22"/>
          <w:szCs w:val="22"/>
          <w:lang w:val="es-ES" w:eastAsia="es-ES_tradnl"/>
        </w:rPr>
        <w:t xml:space="preserve">empleados </w:t>
      </w:r>
      <w:r w:rsidR="0079772B">
        <w:rPr>
          <w:rFonts w:ascii="Arial" w:hAnsi="Arial" w:cs="Arial"/>
          <w:bCs/>
          <w:color w:val="000000"/>
          <w:sz w:val="22"/>
          <w:szCs w:val="22"/>
          <w:lang w:val="es-ES" w:eastAsia="es-ES_tradnl"/>
        </w:rPr>
        <w:t>públicos</w:t>
      </w:r>
      <w:r w:rsidR="00996FBB">
        <w:rPr>
          <w:rFonts w:ascii="Arial" w:hAnsi="Arial" w:cs="Arial"/>
          <w:bCs/>
          <w:color w:val="000000"/>
          <w:sz w:val="22"/>
          <w:szCs w:val="22"/>
          <w:lang w:val="es-ES" w:eastAsia="es-ES_tradnl"/>
        </w:rPr>
        <w:t xml:space="preserve"> y trabajadores oficiales; el primero particip</w:t>
      </w:r>
      <w:r w:rsidR="0079772B">
        <w:rPr>
          <w:rFonts w:ascii="Arial" w:hAnsi="Arial" w:cs="Arial"/>
          <w:bCs/>
          <w:color w:val="000000"/>
          <w:sz w:val="22"/>
          <w:szCs w:val="22"/>
          <w:lang w:val="es-ES" w:eastAsia="es-ES_tradnl"/>
        </w:rPr>
        <w:t>ó</w:t>
      </w:r>
      <w:r w:rsidR="00996FBB">
        <w:rPr>
          <w:rFonts w:ascii="Arial" w:hAnsi="Arial" w:cs="Arial"/>
          <w:bCs/>
          <w:color w:val="000000"/>
          <w:sz w:val="22"/>
          <w:szCs w:val="22"/>
          <w:lang w:val="es-ES" w:eastAsia="es-ES_tradnl"/>
        </w:rPr>
        <w:t xml:space="preserve"> con </w:t>
      </w:r>
      <w:r w:rsidR="004F26B5">
        <w:rPr>
          <w:rFonts w:ascii="Arial" w:hAnsi="Arial" w:cs="Arial"/>
          <w:bCs/>
          <w:color w:val="000000"/>
          <w:sz w:val="22"/>
          <w:szCs w:val="22"/>
          <w:lang w:val="es-ES" w:eastAsia="es-ES_tradnl"/>
        </w:rPr>
        <w:t xml:space="preserve">el </w:t>
      </w:r>
      <w:r w:rsidR="00DA0D68">
        <w:rPr>
          <w:rFonts w:ascii="Arial" w:hAnsi="Arial" w:cs="Arial"/>
          <w:bCs/>
          <w:color w:val="000000"/>
          <w:sz w:val="22"/>
          <w:szCs w:val="22"/>
          <w:lang w:val="es-ES" w:eastAsia="es-ES_tradnl"/>
        </w:rPr>
        <w:t>1</w:t>
      </w:r>
      <w:r w:rsidR="00106E98">
        <w:rPr>
          <w:rFonts w:ascii="Arial" w:hAnsi="Arial" w:cs="Arial"/>
          <w:bCs/>
          <w:color w:val="000000"/>
          <w:sz w:val="22"/>
          <w:szCs w:val="22"/>
          <w:lang w:val="es-ES" w:eastAsia="es-ES_tradnl"/>
        </w:rPr>
        <w:t>6</w:t>
      </w:r>
      <w:r w:rsidR="00996FBB">
        <w:rPr>
          <w:rFonts w:ascii="Arial" w:hAnsi="Arial" w:cs="Arial"/>
          <w:bCs/>
          <w:color w:val="000000"/>
          <w:sz w:val="22"/>
          <w:szCs w:val="22"/>
          <w:lang w:val="es-ES" w:eastAsia="es-ES_tradnl"/>
        </w:rPr>
        <w:t xml:space="preserve">% y el segundo </w:t>
      </w:r>
      <w:r w:rsidR="004F26B5">
        <w:rPr>
          <w:rFonts w:ascii="Arial" w:hAnsi="Arial" w:cs="Arial"/>
          <w:bCs/>
          <w:color w:val="000000"/>
          <w:sz w:val="22"/>
          <w:szCs w:val="22"/>
          <w:lang w:val="es-ES" w:eastAsia="es-ES_tradnl"/>
        </w:rPr>
        <w:t>con</w:t>
      </w:r>
      <w:r w:rsidR="0079772B">
        <w:rPr>
          <w:rFonts w:ascii="Arial" w:hAnsi="Arial" w:cs="Arial"/>
          <w:bCs/>
          <w:color w:val="000000"/>
          <w:sz w:val="22"/>
          <w:szCs w:val="22"/>
          <w:lang w:val="es-ES" w:eastAsia="es-ES_tradnl"/>
        </w:rPr>
        <w:t xml:space="preserve"> el</w:t>
      </w:r>
      <w:r w:rsidR="00996FBB">
        <w:rPr>
          <w:rFonts w:ascii="Arial" w:hAnsi="Arial" w:cs="Arial"/>
          <w:bCs/>
          <w:color w:val="000000"/>
          <w:sz w:val="22"/>
          <w:szCs w:val="22"/>
          <w:lang w:val="es-ES" w:eastAsia="es-ES_tradnl"/>
        </w:rPr>
        <w:t xml:space="preserve"> </w:t>
      </w:r>
      <w:r w:rsidR="00106E98">
        <w:rPr>
          <w:rFonts w:ascii="Arial" w:hAnsi="Arial" w:cs="Arial"/>
          <w:bCs/>
          <w:color w:val="000000"/>
          <w:sz w:val="22"/>
          <w:szCs w:val="22"/>
          <w:lang w:val="es-ES" w:eastAsia="es-ES_tradnl"/>
        </w:rPr>
        <w:t>84</w:t>
      </w:r>
      <w:r w:rsidR="00996FBB">
        <w:rPr>
          <w:rFonts w:ascii="Arial" w:hAnsi="Arial" w:cs="Arial"/>
          <w:bCs/>
          <w:color w:val="000000"/>
          <w:sz w:val="22"/>
          <w:szCs w:val="22"/>
          <w:lang w:val="es-ES" w:eastAsia="es-ES_tradnl"/>
        </w:rPr>
        <w:t>%</w:t>
      </w:r>
      <w:r w:rsidR="001D1B64">
        <w:rPr>
          <w:rFonts w:ascii="Arial" w:hAnsi="Arial" w:cs="Arial"/>
          <w:bCs/>
          <w:color w:val="000000"/>
          <w:sz w:val="22"/>
          <w:szCs w:val="22"/>
          <w:lang w:val="es-ES" w:eastAsia="es-ES_tradnl"/>
        </w:rPr>
        <w:t xml:space="preserve">, tal como se observa en la siguiente </w:t>
      </w:r>
      <w:r w:rsidR="004F26B5">
        <w:rPr>
          <w:rFonts w:ascii="Arial" w:hAnsi="Arial" w:cs="Arial"/>
          <w:bCs/>
          <w:color w:val="000000"/>
          <w:sz w:val="22"/>
          <w:szCs w:val="22"/>
          <w:lang w:val="es-ES" w:eastAsia="es-ES_tradnl"/>
        </w:rPr>
        <w:t>gráfica</w:t>
      </w:r>
      <w:r w:rsidR="0079772B">
        <w:rPr>
          <w:rFonts w:ascii="Arial" w:hAnsi="Arial" w:cs="Arial"/>
          <w:bCs/>
          <w:color w:val="000000"/>
          <w:sz w:val="22"/>
          <w:szCs w:val="22"/>
          <w:lang w:val="es-ES" w:eastAsia="es-ES_tradnl"/>
        </w:rPr>
        <w:t>.</w:t>
      </w:r>
    </w:p>
    <w:p w:rsidR="00EE663F" w:rsidRDefault="0018542F" w:rsidP="00B90CB7">
      <w:pPr>
        <w:autoSpaceDE w:val="0"/>
        <w:autoSpaceDN w:val="0"/>
        <w:adjustRightInd w:val="0"/>
        <w:jc w:val="center"/>
        <w:rPr>
          <w:rFonts w:ascii="Arial" w:hAnsi="Arial" w:cs="Arial"/>
          <w:bCs/>
          <w:color w:val="000000"/>
          <w:sz w:val="22"/>
          <w:szCs w:val="22"/>
          <w:lang w:val="es-ES" w:eastAsia="es-ES_tradnl"/>
        </w:rPr>
      </w:pPr>
      <w:r>
        <w:rPr>
          <w:noProof/>
        </w:rPr>
        <w:drawing>
          <wp:inline distT="0" distB="0" distL="0" distR="0" wp14:anchorId="64DE59E5" wp14:editId="412B9D41">
            <wp:extent cx="4559935" cy="1190625"/>
            <wp:effectExtent l="0" t="0" r="0" b="0"/>
            <wp:docPr id="10" name="Gráfico 10">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1FC2" w:rsidRDefault="00016445" w:rsidP="009559BE">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Pr>
          <w:rFonts w:ascii="Arial" w:hAnsi="Arial" w:cs="Arial"/>
          <w:b/>
          <w:bCs/>
          <w:color w:val="000000"/>
          <w:sz w:val="22"/>
          <w:szCs w:val="22"/>
          <w:lang w:val="es-ES" w:eastAsia="es-ES_tradnl"/>
        </w:rPr>
        <w:t>Análisis h</w:t>
      </w:r>
      <w:r w:rsidR="00241FC2" w:rsidRPr="00241FC2">
        <w:rPr>
          <w:rFonts w:ascii="Arial" w:hAnsi="Arial" w:cs="Arial"/>
          <w:b/>
          <w:bCs/>
          <w:color w:val="000000"/>
          <w:sz w:val="22"/>
          <w:szCs w:val="22"/>
          <w:lang w:val="es-ES" w:eastAsia="es-ES_tradnl"/>
        </w:rPr>
        <w:t>oras extras empleados públicos</w:t>
      </w:r>
    </w:p>
    <w:p w:rsidR="004C2033" w:rsidRPr="00241FC2" w:rsidRDefault="004C2033" w:rsidP="009559BE">
      <w:pPr>
        <w:pStyle w:val="Prrafodelista"/>
        <w:autoSpaceDE w:val="0"/>
        <w:autoSpaceDN w:val="0"/>
        <w:adjustRightInd w:val="0"/>
        <w:ind w:left="360"/>
        <w:rPr>
          <w:rFonts w:ascii="Arial" w:hAnsi="Arial" w:cs="Arial"/>
          <w:b/>
          <w:bCs/>
          <w:color w:val="000000"/>
          <w:sz w:val="22"/>
          <w:szCs w:val="22"/>
          <w:lang w:val="es-ES" w:eastAsia="es-ES_tradnl"/>
        </w:rPr>
      </w:pPr>
    </w:p>
    <w:p w:rsidR="003E26AF" w:rsidRDefault="004F26B5" w:rsidP="009559BE">
      <w:pPr>
        <w:pStyle w:val="Prrafodelista"/>
        <w:autoSpaceDE w:val="0"/>
        <w:autoSpaceDN w:val="0"/>
        <w:adjustRightInd w:val="0"/>
        <w:ind w:left="36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w:t>
      </w:r>
      <w:r w:rsidR="00A17928" w:rsidRPr="00A17928">
        <w:rPr>
          <w:rFonts w:ascii="Arial" w:hAnsi="Arial" w:cs="Arial"/>
          <w:bCs/>
          <w:color w:val="000000"/>
          <w:sz w:val="22"/>
          <w:szCs w:val="22"/>
          <w:lang w:val="es-ES" w:eastAsia="es-ES_tradnl"/>
        </w:rPr>
        <w:t xml:space="preserve">especto </w:t>
      </w:r>
      <w:r>
        <w:rPr>
          <w:rFonts w:ascii="Arial" w:hAnsi="Arial" w:cs="Arial"/>
          <w:bCs/>
          <w:color w:val="000000"/>
          <w:sz w:val="22"/>
          <w:szCs w:val="22"/>
          <w:lang w:val="es-ES" w:eastAsia="es-ES_tradnl"/>
        </w:rPr>
        <w:t>de</w:t>
      </w:r>
      <w:r w:rsidR="00A17928" w:rsidRPr="00A17928">
        <w:rPr>
          <w:rFonts w:ascii="Arial" w:hAnsi="Arial" w:cs="Arial"/>
          <w:bCs/>
          <w:color w:val="000000"/>
          <w:sz w:val="22"/>
          <w:szCs w:val="22"/>
          <w:lang w:val="es-ES" w:eastAsia="es-ES_tradnl"/>
        </w:rPr>
        <w:t xml:space="preserve"> las horas extras reconocidas a los empleados públicos</w:t>
      </w:r>
      <w:r w:rsidR="00A17928">
        <w:rPr>
          <w:rFonts w:ascii="Arial" w:hAnsi="Arial" w:cs="Arial"/>
          <w:bCs/>
          <w:color w:val="000000"/>
          <w:sz w:val="22"/>
          <w:szCs w:val="22"/>
          <w:lang w:val="es-ES" w:eastAsia="es-ES_tradnl"/>
        </w:rPr>
        <w:t>, se registró</w:t>
      </w:r>
      <w:r w:rsidR="006218D8">
        <w:rPr>
          <w:rFonts w:ascii="Arial" w:hAnsi="Arial" w:cs="Arial"/>
          <w:bCs/>
          <w:color w:val="000000"/>
          <w:sz w:val="22"/>
          <w:szCs w:val="22"/>
          <w:lang w:val="es-ES" w:eastAsia="es-ES_tradnl"/>
        </w:rPr>
        <w:t xml:space="preserve"> </w:t>
      </w:r>
      <w:r w:rsidR="00E3270C">
        <w:rPr>
          <w:rFonts w:ascii="Arial" w:hAnsi="Arial" w:cs="Arial"/>
          <w:bCs/>
          <w:color w:val="000000"/>
          <w:sz w:val="22"/>
          <w:szCs w:val="22"/>
          <w:lang w:val="es-ES" w:eastAsia="es-ES_tradnl"/>
        </w:rPr>
        <w:t>un incremento</w:t>
      </w:r>
      <w:r w:rsidR="006218D8">
        <w:rPr>
          <w:rFonts w:ascii="Arial" w:hAnsi="Arial" w:cs="Arial"/>
          <w:bCs/>
          <w:color w:val="000000"/>
          <w:sz w:val="22"/>
          <w:szCs w:val="22"/>
          <w:lang w:val="es-ES" w:eastAsia="es-ES_tradnl"/>
        </w:rPr>
        <w:t xml:space="preserve"> </w:t>
      </w:r>
      <w:r w:rsidR="00681B8C">
        <w:rPr>
          <w:rFonts w:ascii="Arial" w:hAnsi="Arial" w:cs="Arial"/>
          <w:bCs/>
          <w:color w:val="000000"/>
          <w:sz w:val="22"/>
          <w:szCs w:val="22"/>
          <w:lang w:val="es-ES" w:eastAsia="es-ES_tradnl"/>
        </w:rPr>
        <w:t>de $</w:t>
      </w:r>
      <w:r w:rsidR="003E26AF">
        <w:rPr>
          <w:rFonts w:ascii="Arial" w:hAnsi="Arial" w:cs="Arial"/>
          <w:bCs/>
          <w:color w:val="000000"/>
          <w:sz w:val="22"/>
          <w:szCs w:val="22"/>
          <w:lang w:val="es-ES" w:eastAsia="es-ES_tradnl"/>
        </w:rPr>
        <w:t>1</w:t>
      </w:r>
      <w:r w:rsidR="006218D8">
        <w:rPr>
          <w:rFonts w:ascii="Arial" w:hAnsi="Arial" w:cs="Arial"/>
          <w:bCs/>
          <w:color w:val="000000"/>
          <w:sz w:val="22"/>
          <w:szCs w:val="22"/>
          <w:lang w:val="es-ES" w:eastAsia="es-ES_tradnl"/>
        </w:rPr>
        <w:t>,</w:t>
      </w:r>
      <w:r w:rsidR="0083051E">
        <w:rPr>
          <w:rFonts w:ascii="Arial" w:hAnsi="Arial" w:cs="Arial"/>
          <w:bCs/>
          <w:color w:val="000000"/>
          <w:sz w:val="22"/>
          <w:szCs w:val="22"/>
          <w:lang w:val="es-ES" w:eastAsia="es-ES_tradnl"/>
        </w:rPr>
        <w:t>01</w:t>
      </w:r>
      <w:r w:rsidR="00681B8C">
        <w:rPr>
          <w:rFonts w:ascii="Arial" w:hAnsi="Arial" w:cs="Arial"/>
          <w:bCs/>
          <w:color w:val="000000"/>
          <w:sz w:val="22"/>
          <w:szCs w:val="22"/>
          <w:lang w:val="es-ES" w:eastAsia="es-ES_tradnl"/>
        </w:rPr>
        <w:t xml:space="preserve"> </w:t>
      </w:r>
      <w:r w:rsidR="006218D8">
        <w:rPr>
          <w:rFonts w:ascii="Arial" w:hAnsi="Arial" w:cs="Arial"/>
          <w:bCs/>
          <w:color w:val="000000"/>
          <w:sz w:val="22"/>
          <w:szCs w:val="22"/>
          <w:lang w:val="es-ES" w:eastAsia="es-ES_tradnl"/>
        </w:rPr>
        <w:t xml:space="preserve">millones de </w:t>
      </w:r>
      <w:r w:rsidR="00681B8C">
        <w:rPr>
          <w:rFonts w:ascii="Arial" w:hAnsi="Arial" w:cs="Arial"/>
          <w:bCs/>
          <w:color w:val="000000"/>
          <w:sz w:val="22"/>
          <w:szCs w:val="22"/>
          <w:lang w:val="es-ES" w:eastAsia="es-ES_tradnl"/>
        </w:rPr>
        <w:t>pesos;</w:t>
      </w:r>
      <w:r w:rsidR="006F05FF">
        <w:rPr>
          <w:rFonts w:ascii="Arial" w:hAnsi="Arial" w:cs="Arial"/>
          <w:bCs/>
          <w:color w:val="000000"/>
          <w:sz w:val="22"/>
          <w:szCs w:val="22"/>
          <w:lang w:val="es-ES" w:eastAsia="es-ES_tradnl"/>
        </w:rPr>
        <w:t xml:space="preserve"> </w:t>
      </w:r>
      <w:r w:rsidR="00681B8C">
        <w:rPr>
          <w:rFonts w:ascii="Arial" w:hAnsi="Arial" w:cs="Arial"/>
          <w:bCs/>
          <w:color w:val="000000"/>
          <w:sz w:val="22"/>
          <w:szCs w:val="22"/>
          <w:lang w:val="es-ES" w:eastAsia="es-ES_tradnl"/>
        </w:rPr>
        <w:t xml:space="preserve">diferencia </w:t>
      </w:r>
      <w:r w:rsidR="006218D8">
        <w:rPr>
          <w:rFonts w:ascii="Arial" w:hAnsi="Arial" w:cs="Arial"/>
          <w:bCs/>
          <w:color w:val="000000"/>
          <w:sz w:val="22"/>
          <w:szCs w:val="22"/>
          <w:lang w:val="es-ES" w:eastAsia="es-ES_tradnl"/>
        </w:rPr>
        <w:t>representa</w:t>
      </w:r>
      <w:r w:rsidR="00E3270C">
        <w:rPr>
          <w:rFonts w:ascii="Arial" w:hAnsi="Arial" w:cs="Arial"/>
          <w:bCs/>
          <w:color w:val="000000"/>
          <w:sz w:val="22"/>
          <w:szCs w:val="22"/>
          <w:lang w:val="es-ES" w:eastAsia="es-ES_tradnl"/>
        </w:rPr>
        <w:t>da</w:t>
      </w:r>
      <w:r w:rsidR="006218D8">
        <w:rPr>
          <w:rFonts w:ascii="Arial" w:hAnsi="Arial" w:cs="Arial"/>
          <w:bCs/>
          <w:color w:val="000000"/>
          <w:sz w:val="22"/>
          <w:szCs w:val="22"/>
          <w:lang w:val="es-ES" w:eastAsia="es-ES_tradnl"/>
        </w:rPr>
        <w:t xml:space="preserve"> </w:t>
      </w:r>
      <w:r w:rsidR="00E3270C">
        <w:rPr>
          <w:rFonts w:ascii="Arial" w:hAnsi="Arial" w:cs="Arial"/>
          <w:bCs/>
          <w:color w:val="000000"/>
          <w:sz w:val="22"/>
          <w:szCs w:val="22"/>
          <w:lang w:val="es-ES" w:eastAsia="es-ES_tradnl"/>
        </w:rPr>
        <w:t>en las labores administrativas</w:t>
      </w:r>
      <w:r w:rsidR="00DE3526">
        <w:rPr>
          <w:rFonts w:ascii="Arial" w:hAnsi="Arial" w:cs="Arial"/>
          <w:bCs/>
          <w:color w:val="000000"/>
          <w:sz w:val="22"/>
          <w:szCs w:val="22"/>
          <w:lang w:val="es-ES" w:eastAsia="es-ES_tradnl"/>
        </w:rPr>
        <w:t xml:space="preserve"> que desempeñan los empleados</w:t>
      </w:r>
      <w:r w:rsidR="00CD12AF">
        <w:rPr>
          <w:rFonts w:ascii="Arial" w:hAnsi="Arial" w:cs="Arial"/>
          <w:bCs/>
          <w:color w:val="000000"/>
          <w:sz w:val="22"/>
          <w:szCs w:val="22"/>
          <w:lang w:val="es-ES" w:eastAsia="es-ES_tradnl"/>
        </w:rPr>
        <w:t xml:space="preserve"> para la presentación de informes de cierre de vigencia</w:t>
      </w:r>
      <w:r>
        <w:rPr>
          <w:rFonts w:ascii="Arial" w:hAnsi="Arial" w:cs="Arial"/>
          <w:bCs/>
          <w:color w:val="000000"/>
          <w:sz w:val="22"/>
          <w:szCs w:val="22"/>
          <w:lang w:val="es-ES" w:eastAsia="es-ES_tradnl"/>
        </w:rPr>
        <w:t>; lo cual se lleva a cabo en los primeros meses.</w:t>
      </w:r>
    </w:p>
    <w:p w:rsidR="00E536BD" w:rsidRDefault="00E536BD" w:rsidP="009559BE">
      <w:pPr>
        <w:pStyle w:val="Prrafodelista"/>
        <w:autoSpaceDE w:val="0"/>
        <w:autoSpaceDN w:val="0"/>
        <w:adjustRightInd w:val="0"/>
        <w:ind w:left="360"/>
        <w:rPr>
          <w:rFonts w:ascii="Arial" w:hAnsi="Arial" w:cs="Arial"/>
          <w:bCs/>
          <w:color w:val="000000"/>
          <w:sz w:val="22"/>
          <w:szCs w:val="22"/>
          <w:lang w:val="es-ES" w:eastAsia="es-ES_tradnl"/>
        </w:rPr>
      </w:pPr>
    </w:p>
    <w:p w:rsidR="00E536BD" w:rsidRDefault="00CD12AF" w:rsidP="00E536BD">
      <w:pPr>
        <w:pStyle w:val="Prrafodelista"/>
        <w:autoSpaceDE w:val="0"/>
        <w:autoSpaceDN w:val="0"/>
        <w:adjustRightInd w:val="0"/>
        <w:ind w:left="36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00256" behindDoc="0" locked="0" layoutInCell="1" allowOverlap="1" wp14:anchorId="62834B0C" wp14:editId="61E2FB73">
                <wp:simplePos x="0" y="0"/>
                <wp:positionH relativeFrom="margin">
                  <wp:posOffset>5042686</wp:posOffset>
                </wp:positionH>
                <wp:positionV relativeFrom="paragraph">
                  <wp:posOffset>1472870</wp:posOffset>
                </wp:positionV>
                <wp:extent cx="541325" cy="226771"/>
                <wp:effectExtent l="0" t="0" r="11430" b="20955"/>
                <wp:wrapNone/>
                <wp:docPr id="20" name="Cuadro de texto 20"/>
                <wp:cNvGraphicFramePr/>
                <a:graphic xmlns:a="http://schemas.openxmlformats.org/drawingml/2006/main">
                  <a:graphicData uri="http://schemas.microsoft.com/office/word/2010/wordprocessingShape">
                    <wps:wsp>
                      <wps:cNvSpPr txBox="1"/>
                      <wps:spPr>
                        <a:xfrm>
                          <a:off x="0" y="0"/>
                          <a:ext cx="541325"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0" o:spid="_x0000_s1031" type="#_x0000_t202" style="position:absolute;left:0;text-align:left;margin-left:397.05pt;margin-top:115.95pt;width:42.6pt;height:17.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" fillcolor="white [3201]" strokeweight=".5pt">
                <v:textbo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788288" behindDoc="0" locked="0" layoutInCell="1" allowOverlap="1" wp14:anchorId="6F2BB1C8" wp14:editId="7A504781">
                <wp:simplePos x="0" y="0"/>
                <wp:positionH relativeFrom="leftMargin">
                  <wp:posOffset>1149192</wp:posOffset>
                </wp:positionH>
                <wp:positionV relativeFrom="paragraph">
                  <wp:posOffset>588802</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B1C8" id="Cuadro de texto 18" o:spid="_x0000_s1032" type="#_x0000_t202" style="position:absolute;left:0;text-align:left;margin-left:90.5pt;margin-top:46.35pt;width:95.5pt;height:40.1pt;rotation:-90;z-index:25178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" fillcolor="white [3201]" strokeweight=".5pt">
                <v:textbox>
                  <w:txbxContent>
                    <w:p w:rsidR="005352FA" w:rsidRPr="00034689" w:rsidRDefault="005352FA"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E536BD">
        <w:rPr>
          <w:noProof/>
        </w:rPr>
        <w:drawing>
          <wp:inline distT="0" distB="0" distL="0" distR="0" wp14:anchorId="6ADE376C" wp14:editId="6A011DB2">
            <wp:extent cx="4352925" cy="1781175"/>
            <wp:effectExtent l="0" t="0" r="0" b="0"/>
            <wp:docPr id="16" name="Gráfico 16">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2250E" w:rsidRDefault="0012250E" w:rsidP="00B86DE9">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Fuente: Reporte de Horas extras del sistema de información SIAP</w:t>
      </w:r>
      <w:r w:rsidR="00F53A43">
        <w:rPr>
          <w:rFonts w:ascii="Arial" w:hAnsi="Arial" w:cs="Arial"/>
          <w:b/>
          <w:bCs/>
          <w:color w:val="000000"/>
          <w:sz w:val="14"/>
          <w:szCs w:val="22"/>
          <w:lang w:val="es-ES" w:eastAsia="es-ES_tradnl"/>
        </w:rPr>
        <w:t xml:space="preserve"> de Talento Humano</w:t>
      </w:r>
    </w:p>
    <w:p w:rsidR="0012250E" w:rsidRDefault="0012250E" w:rsidP="00B86DE9">
      <w:pPr>
        <w:autoSpaceDE w:val="0"/>
        <w:autoSpaceDN w:val="0"/>
        <w:adjustRightInd w:val="0"/>
        <w:jc w:val="center"/>
        <w:rPr>
          <w:rFonts w:ascii="Arial" w:hAnsi="Arial" w:cs="Arial"/>
          <w:bCs/>
          <w:color w:val="000000"/>
          <w:sz w:val="22"/>
          <w:szCs w:val="22"/>
          <w:lang w:val="es-ES" w:eastAsia="es-ES_tradnl"/>
        </w:rPr>
      </w:pPr>
    </w:p>
    <w:p w:rsidR="004C3BE2" w:rsidRDefault="004C3BE2" w:rsidP="009559BE">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Pr>
          <w:rFonts w:ascii="Arial" w:hAnsi="Arial" w:cs="Arial"/>
          <w:b/>
          <w:bCs/>
          <w:color w:val="000000"/>
          <w:sz w:val="22"/>
          <w:szCs w:val="22"/>
          <w:lang w:val="es-ES" w:eastAsia="es-ES_tradnl"/>
        </w:rPr>
        <w:t>Análisis h</w:t>
      </w:r>
      <w:r w:rsidRPr="00241FC2">
        <w:rPr>
          <w:rFonts w:ascii="Arial" w:hAnsi="Arial" w:cs="Arial"/>
          <w:b/>
          <w:bCs/>
          <w:color w:val="000000"/>
          <w:sz w:val="22"/>
          <w:szCs w:val="22"/>
          <w:lang w:val="es-ES" w:eastAsia="es-ES_tradnl"/>
        </w:rPr>
        <w:t xml:space="preserve">oras extras </w:t>
      </w:r>
      <w:r>
        <w:rPr>
          <w:rFonts w:ascii="Arial" w:hAnsi="Arial" w:cs="Arial"/>
          <w:b/>
          <w:bCs/>
          <w:color w:val="000000"/>
          <w:sz w:val="22"/>
          <w:szCs w:val="22"/>
          <w:lang w:val="es-ES" w:eastAsia="es-ES_tradnl"/>
        </w:rPr>
        <w:t>trabajadores oficiales</w:t>
      </w:r>
    </w:p>
    <w:p w:rsidR="004C3BE2" w:rsidRDefault="004C3BE2" w:rsidP="009559BE">
      <w:pPr>
        <w:pStyle w:val="Prrafodelista"/>
        <w:autoSpaceDE w:val="0"/>
        <w:autoSpaceDN w:val="0"/>
        <w:adjustRightInd w:val="0"/>
        <w:ind w:left="360"/>
        <w:rPr>
          <w:rFonts w:ascii="Arial" w:hAnsi="Arial" w:cs="Arial"/>
          <w:b/>
          <w:bCs/>
          <w:color w:val="000000"/>
          <w:sz w:val="22"/>
          <w:szCs w:val="22"/>
          <w:lang w:val="es-ES" w:eastAsia="es-ES_tradnl"/>
        </w:rPr>
      </w:pPr>
    </w:p>
    <w:p w:rsidR="004C3BE2" w:rsidRDefault="004F26B5" w:rsidP="009559BE">
      <w:pPr>
        <w:autoSpaceDE w:val="0"/>
        <w:autoSpaceDN w:val="0"/>
        <w:adjustRightInd w:val="0"/>
        <w:ind w:left="34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w:t>
      </w:r>
      <w:r w:rsidR="004C3BE2">
        <w:rPr>
          <w:rFonts w:ascii="Arial" w:hAnsi="Arial" w:cs="Arial"/>
          <w:bCs/>
          <w:color w:val="000000"/>
          <w:sz w:val="22"/>
          <w:szCs w:val="22"/>
          <w:lang w:val="es-ES" w:eastAsia="es-ES_tradnl"/>
        </w:rPr>
        <w:t xml:space="preserve">especto </w:t>
      </w:r>
      <w:r>
        <w:rPr>
          <w:rFonts w:ascii="Arial" w:hAnsi="Arial" w:cs="Arial"/>
          <w:bCs/>
          <w:color w:val="000000"/>
          <w:sz w:val="22"/>
          <w:szCs w:val="22"/>
          <w:lang w:val="es-ES" w:eastAsia="es-ES_tradnl"/>
        </w:rPr>
        <w:t xml:space="preserve">de </w:t>
      </w:r>
      <w:r w:rsidR="004C3BE2" w:rsidRPr="00241FC2">
        <w:rPr>
          <w:rFonts w:ascii="Arial" w:hAnsi="Arial" w:cs="Arial"/>
          <w:bCs/>
          <w:color w:val="000000"/>
          <w:sz w:val="22"/>
          <w:szCs w:val="22"/>
          <w:lang w:val="es-ES" w:eastAsia="es-ES_tradnl"/>
        </w:rPr>
        <w:t xml:space="preserve">las horas extras reconocidas a los </w:t>
      </w:r>
      <w:r w:rsidR="004C3BE2">
        <w:rPr>
          <w:rFonts w:ascii="Arial" w:hAnsi="Arial" w:cs="Arial"/>
          <w:bCs/>
          <w:color w:val="000000"/>
          <w:sz w:val="22"/>
          <w:szCs w:val="22"/>
          <w:lang w:val="es-ES" w:eastAsia="es-ES_tradnl"/>
        </w:rPr>
        <w:t>trabajadores oficiales, se registró un</w:t>
      </w:r>
      <w:r w:rsidR="00CD12AF">
        <w:rPr>
          <w:rFonts w:ascii="Arial" w:hAnsi="Arial" w:cs="Arial"/>
          <w:bCs/>
          <w:color w:val="000000"/>
          <w:sz w:val="22"/>
          <w:szCs w:val="22"/>
          <w:lang w:val="es-ES" w:eastAsia="es-ES_tradnl"/>
        </w:rPr>
        <w:t>a</w:t>
      </w:r>
      <w:r w:rsidR="004C3BE2">
        <w:rPr>
          <w:rFonts w:ascii="Arial" w:hAnsi="Arial" w:cs="Arial"/>
          <w:bCs/>
          <w:color w:val="000000"/>
          <w:sz w:val="22"/>
          <w:szCs w:val="22"/>
          <w:lang w:val="es-ES" w:eastAsia="es-ES_tradnl"/>
        </w:rPr>
        <w:t xml:space="preserve"> </w:t>
      </w:r>
      <w:r w:rsidR="00CD12AF">
        <w:rPr>
          <w:rFonts w:ascii="Arial" w:hAnsi="Arial" w:cs="Arial"/>
          <w:bCs/>
          <w:color w:val="000000"/>
          <w:sz w:val="22"/>
          <w:szCs w:val="22"/>
          <w:lang w:val="es-ES" w:eastAsia="es-ES_tradnl"/>
        </w:rPr>
        <w:t xml:space="preserve">disminución </w:t>
      </w:r>
      <w:r w:rsidR="004C3BE2" w:rsidRPr="00C61B16">
        <w:rPr>
          <w:rFonts w:ascii="Arial" w:hAnsi="Arial" w:cs="Arial"/>
          <w:bCs/>
          <w:color w:val="000000"/>
          <w:sz w:val="22"/>
          <w:szCs w:val="22"/>
          <w:lang w:val="es-ES" w:eastAsia="es-ES_tradnl"/>
        </w:rPr>
        <w:t>de $</w:t>
      </w:r>
      <w:r w:rsidR="00CD12AF">
        <w:rPr>
          <w:rFonts w:ascii="Arial" w:hAnsi="Arial" w:cs="Arial"/>
          <w:bCs/>
          <w:color w:val="000000"/>
          <w:sz w:val="22"/>
          <w:szCs w:val="22"/>
          <w:lang w:val="es-ES" w:eastAsia="es-ES_tradnl"/>
        </w:rPr>
        <w:t>13</w:t>
      </w:r>
      <w:r w:rsidR="004C3BE2" w:rsidRPr="00C61B16">
        <w:rPr>
          <w:rFonts w:ascii="Arial" w:hAnsi="Arial" w:cs="Arial"/>
          <w:bCs/>
          <w:color w:val="000000"/>
          <w:sz w:val="22"/>
          <w:szCs w:val="22"/>
          <w:lang w:val="es-ES" w:eastAsia="es-ES_tradnl"/>
        </w:rPr>
        <w:t>,</w:t>
      </w:r>
      <w:r w:rsidR="00CD12AF">
        <w:rPr>
          <w:rFonts w:ascii="Arial" w:hAnsi="Arial" w:cs="Arial"/>
          <w:bCs/>
          <w:color w:val="000000"/>
          <w:sz w:val="22"/>
          <w:szCs w:val="22"/>
          <w:lang w:val="es-ES" w:eastAsia="es-ES_tradnl"/>
        </w:rPr>
        <w:t>1</w:t>
      </w:r>
      <w:r w:rsidR="004C3BE2" w:rsidRPr="00C61B16">
        <w:rPr>
          <w:rFonts w:ascii="Arial" w:hAnsi="Arial" w:cs="Arial"/>
          <w:bCs/>
          <w:color w:val="000000"/>
          <w:sz w:val="22"/>
          <w:szCs w:val="22"/>
          <w:lang w:val="es-ES" w:eastAsia="es-ES_tradnl"/>
        </w:rPr>
        <w:t xml:space="preserve"> millones de pesos; esta diferencia se presenta debido </w:t>
      </w:r>
      <w:r w:rsidR="00CD12AF">
        <w:rPr>
          <w:rFonts w:ascii="Arial" w:hAnsi="Arial" w:cs="Arial"/>
          <w:bCs/>
          <w:color w:val="000000"/>
          <w:sz w:val="22"/>
          <w:szCs w:val="22"/>
          <w:lang w:val="es-ES" w:eastAsia="es-ES_tradnl"/>
        </w:rPr>
        <w:t>a la reducción</w:t>
      </w:r>
      <w:r w:rsidR="004C3BE2" w:rsidRPr="00C61B16">
        <w:rPr>
          <w:rFonts w:ascii="Arial" w:hAnsi="Arial" w:cs="Arial"/>
          <w:bCs/>
          <w:color w:val="000000"/>
          <w:sz w:val="22"/>
          <w:szCs w:val="22"/>
          <w:lang w:val="es-ES" w:eastAsia="es-ES_tradnl"/>
        </w:rPr>
        <w:t xml:space="preserve"> de </w:t>
      </w:r>
      <w:r w:rsidR="004C3BE2" w:rsidRPr="004D480F">
        <w:rPr>
          <w:rFonts w:ascii="Arial" w:hAnsi="Arial" w:cs="Arial"/>
          <w:bCs/>
          <w:color w:val="000000"/>
          <w:sz w:val="22"/>
          <w:szCs w:val="22"/>
          <w:lang w:val="es-ES" w:eastAsia="es-ES_tradnl"/>
        </w:rPr>
        <w:t xml:space="preserve">los trabajos extra diurnos y nocturnos del personal de la UAERMV </w:t>
      </w:r>
      <w:r w:rsidR="00C96E68">
        <w:rPr>
          <w:rFonts w:ascii="Arial" w:hAnsi="Arial" w:cs="Arial"/>
          <w:bCs/>
          <w:color w:val="000000"/>
          <w:sz w:val="22"/>
          <w:szCs w:val="22"/>
          <w:lang w:val="es-ES" w:eastAsia="es-ES_tradnl"/>
        </w:rPr>
        <w:t>durante el primer trimestre</w:t>
      </w:r>
      <w:r>
        <w:rPr>
          <w:rFonts w:ascii="Arial" w:hAnsi="Arial" w:cs="Arial"/>
          <w:bCs/>
          <w:color w:val="000000"/>
          <w:sz w:val="22"/>
          <w:szCs w:val="22"/>
          <w:lang w:val="es-ES" w:eastAsia="es-ES_tradnl"/>
        </w:rPr>
        <w:t>.</w:t>
      </w:r>
    </w:p>
    <w:p w:rsidR="00CD12AF" w:rsidRDefault="00C96E68" w:rsidP="00C96E68">
      <w:pPr>
        <w:autoSpaceDE w:val="0"/>
        <w:autoSpaceDN w:val="0"/>
        <w:adjustRightInd w:val="0"/>
        <w:ind w:left="708"/>
        <w:jc w:val="center"/>
        <w:rPr>
          <w:rFonts w:ascii="Arial" w:hAnsi="Arial" w:cs="Arial"/>
          <w:bCs/>
          <w:color w:val="000000"/>
          <w:sz w:val="22"/>
          <w:szCs w:val="22"/>
          <w:lang w:val="es-ES" w:eastAsia="es-ES_tradnl"/>
        </w:rPr>
      </w:pPr>
      <w:r w:rsidRPr="004C3BE2">
        <w:rPr>
          <w:rFonts w:ascii="Arial" w:hAnsi="Arial" w:cs="Arial"/>
          <w:bCs/>
          <w:noProof/>
          <w:color w:val="000000"/>
          <w:sz w:val="22"/>
          <w:szCs w:val="22"/>
          <w:lang w:val="es-CO" w:eastAsia="es-CO"/>
        </w:rPr>
        <mc:AlternateContent>
          <mc:Choice Requires="wps">
            <w:drawing>
              <wp:anchor distT="0" distB="0" distL="114300" distR="114300" simplePos="0" relativeHeight="251967488" behindDoc="0" locked="0" layoutInCell="1" allowOverlap="1" wp14:anchorId="50F388F1" wp14:editId="29D96C94">
                <wp:simplePos x="0" y="0"/>
                <wp:positionH relativeFrom="leftMargin">
                  <wp:posOffset>975246</wp:posOffset>
                </wp:positionH>
                <wp:positionV relativeFrom="paragraph">
                  <wp:posOffset>731914</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88F1" id="Cuadro de texto 109" o:spid="_x0000_s1033" type="#_x0000_t202" style="position:absolute;left:0;text-align:left;margin-left:76.8pt;margin-top:57.65pt;width:103.85pt;height:37.7pt;rotation:-90;z-index:251967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" fillcolor="white [3201]" strokeweight=".5pt">
                <v:textbox>
                  <w:txbxContent>
                    <w:p w:rsidR="005352FA" w:rsidRPr="00034689" w:rsidRDefault="005352FA"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rPr>
        <w:drawing>
          <wp:inline distT="0" distB="0" distL="0" distR="0" wp14:anchorId="0F0287BD" wp14:editId="6F1E1242">
            <wp:extent cx="4705350" cy="1828800"/>
            <wp:effectExtent l="0" t="0" r="0" b="0"/>
            <wp:docPr id="57" name="Gráfico 57">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D12AF" w:rsidRPr="00BA065E">
        <w:rPr>
          <w:noProof/>
          <w:lang w:val="es-CO" w:eastAsia="es-CO"/>
        </w:rPr>
        <mc:AlternateContent>
          <mc:Choice Requires="wps">
            <w:drawing>
              <wp:anchor distT="0" distB="0" distL="114300" distR="114300" simplePos="0" relativeHeight="252006400" behindDoc="0" locked="0" layoutInCell="1" allowOverlap="1" wp14:anchorId="58BC1EEF" wp14:editId="43FB8CC4">
                <wp:simplePos x="0" y="0"/>
                <wp:positionH relativeFrom="margin">
                  <wp:posOffset>4940275</wp:posOffset>
                </wp:positionH>
                <wp:positionV relativeFrom="paragraph">
                  <wp:posOffset>1528293</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C1EEF" id="Cuadro de texto 26" o:spid="_x0000_s1034" type="#_x0000_t202" style="position:absolute;left:0;text-align:left;margin-left:389pt;margin-top:120.35pt;width:43.2pt;height:17.8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" fillcolor="white [3201]" strokeweight=".5pt">
                <v:textbox>
                  <w:txbxContent>
                    <w:p w:rsidR="005352FA" w:rsidRPr="00034689" w:rsidRDefault="005352FA"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p>
    <w:p w:rsidR="004C3BE2" w:rsidRDefault="004C3BE2" w:rsidP="004C3BE2">
      <w:pPr>
        <w:autoSpaceDE w:val="0"/>
        <w:autoSpaceDN w:val="0"/>
        <w:adjustRightInd w:val="0"/>
        <w:jc w:val="center"/>
        <w:rPr>
          <w:rFonts w:ascii="Arial" w:hAnsi="Arial" w:cs="Arial"/>
          <w:bCs/>
          <w:color w:val="000000"/>
          <w:sz w:val="22"/>
          <w:szCs w:val="22"/>
          <w:lang w:val="es-ES" w:eastAsia="es-ES_tradnl"/>
        </w:rPr>
      </w:pPr>
      <w:r>
        <w:rPr>
          <w:rFonts w:ascii="Arial" w:hAnsi="Arial" w:cs="Arial"/>
          <w:b/>
          <w:bCs/>
          <w:color w:val="000000"/>
          <w:sz w:val="14"/>
          <w:szCs w:val="22"/>
          <w:lang w:val="es-ES" w:eastAsia="es-ES_tradnl"/>
        </w:rPr>
        <w:t>Fuente: Reporte de Horas extras del sistema de información SIAP</w:t>
      </w:r>
    </w:p>
    <w:p w:rsidR="00175249"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 </w:t>
      </w: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En síntesis, </w:t>
      </w:r>
      <w:r w:rsidR="004F26B5">
        <w:rPr>
          <w:rFonts w:ascii="Arial" w:hAnsi="Arial" w:cs="Arial"/>
          <w:bCs/>
          <w:color w:val="000000"/>
          <w:sz w:val="22"/>
          <w:szCs w:val="22"/>
          <w:lang w:val="es-ES" w:eastAsia="es-ES_tradnl"/>
        </w:rPr>
        <w:t>d</w:t>
      </w:r>
      <w:r>
        <w:rPr>
          <w:rFonts w:ascii="Arial" w:hAnsi="Arial" w:cs="Arial"/>
          <w:bCs/>
          <w:color w:val="000000"/>
          <w:sz w:val="22"/>
          <w:szCs w:val="22"/>
          <w:lang w:val="es-ES" w:eastAsia="es-ES_tradnl"/>
        </w:rPr>
        <w:t xml:space="preserve">el análisis del gasto acumulado en horas extras, se </w:t>
      </w:r>
      <w:r w:rsidR="004F26B5">
        <w:rPr>
          <w:rFonts w:ascii="Arial" w:hAnsi="Arial" w:cs="Arial"/>
          <w:bCs/>
          <w:color w:val="000000"/>
          <w:sz w:val="22"/>
          <w:szCs w:val="22"/>
          <w:lang w:val="es-ES" w:eastAsia="es-ES_tradnl"/>
        </w:rPr>
        <w:t>registró</w:t>
      </w:r>
      <w:r>
        <w:rPr>
          <w:rFonts w:ascii="Arial" w:hAnsi="Arial" w:cs="Arial"/>
          <w:bCs/>
          <w:color w:val="000000"/>
          <w:sz w:val="22"/>
          <w:szCs w:val="22"/>
          <w:lang w:val="es-ES" w:eastAsia="es-ES_tradnl"/>
        </w:rPr>
        <w:t xml:space="preserve"> que </w:t>
      </w:r>
      <w:r w:rsidR="00CD12AF">
        <w:rPr>
          <w:rFonts w:ascii="Arial" w:hAnsi="Arial" w:cs="Arial"/>
          <w:bCs/>
          <w:color w:val="000000"/>
          <w:sz w:val="22"/>
          <w:szCs w:val="22"/>
          <w:lang w:val="es-ES" w:eastAsia="es-ES_tradnl"/>
        </w:rPr>
        <w:t>la</w:t>
      </w:r>
      <w:r>
        <w:rPr>
          <w:rFonts w:ascii="Arial" w:hAnsi="Arial" w:cs="Arial"/>
          <w:bCs/>
          <w:color w:val="000000"/>
          <w:sz w:val="22"/>
          <w:szCs w:val="22"/>
          <w:lang w:val="es-ES" w:eastAsia="es-ES_tradnl"/>
        </w:rPr>
        <w:t xml:space="preserve"> </w:t>
      </w:r>
      <w:r w:rsidR="00CD12AF">
        <w:rPr>
          <w:rFonts w:ascii="Arial" w:hAnsi="Arial" w:cs="Arial"/>
          <w:bCs/>
          <w:color w:val="000000"/>
          <w:sz w:val="22"/>
          <w:szCs w:val="22"/>
          <w:lang w:val="es-ES" w:eastAsia="es-ES_tradnl"/>
        </w:rPr>
        <w:t xml:space="preserve">disminución </w:t>
      </w:r>
      <w:r>
        <w:rPr>
          <w:rFonts w:ascii="Arial" w:hAnsi="Arial" w:cs="Arial"/>
          <w:bCs/>
          <w:color w:val="000000"/>
          <w:sz w:val="22"/>
          <w:szCs w:val="22"/>
          <w:lang w:val="es-ES" w:eastAsia="es-ES_tradnl"/>
        </w:rPr>
        <w:t>está justificad</w:t>
      </w:r>
      <w:r w:rsidR="00CD12AF">
        <w:rPr>
          <w:rFonts w:ascii="Arial" w:hAnsi="Arial" w:cs="Arial"/>
          <w:bCs/>
          <w:color w:val="000000"/>
          <w:sz w:val="22"/>
          <w:szCs w:val="22"/>
          <w:lang w:val="es-ES" w:eastAsia="es-ES_tradnl"/>
        </w:rPr>
        <w:t>a</w:t>
      </w:r>
      <w:r>
        <w:rPr>
          <w:rFonts w:ascii="Arial" w:hAnsi="Arial" w:cs="Arial"/>
          <w:bCs/>
          <w:color w:val="000000"/>
          <w:sz w:val="22"/>
          <w:szCs w:val="22"/>
          <w:lang w:val="es-ES" w:eastAsia="es-ES_tradnl"/>
        </w:rPr>
        <w:t xml:space="preserve"> en </w:t>
      </w:r>
      <w:r w:rsidR="00CD12AF">
        <w:rPr>
          <w:rFonts w:ascii="Arial" w:hAnsi="Arial" w:cs="Arial"/>
          <w:bCs/>
          <w:color w:val="000000"/>
          <w:sz w:val="22"/>
          <w:szCs w:val="22"/>
          <w:lang w:val="es-ES" w:eastAsia="es-ES_tradnl"/>
        </w:rPr>
        <w:t xml:space="preserve">la reducción de </w:t>
      </w:r>
      <w:r>
        <w:rPr>
          <w:rFonts w:ascii="Arial" w:hAnsi="Arial" w:cs="Arial"/>
          <w:bCs/>
          <w:color w:val="000000"/>
          <w:sz w:val="22"/>
          <w:szCs w:val="22"/>
          <w:lang w:val="es-ES" w:eastAsia="es-ES_tradnl"/>
        </w:rPr>
        <w:t>trabajos extra diurnos y nocturno</w:t>
      </w:r>
      <w:r w:rsidR="0013673E">
        <w:rPr>
          <w:rFonts w:ascii="Arial" w:hAnsi="Arial" w:cs="Arial"/>
          <w:bCs/>
          <w:color w:val="000000"/>
          <w:sz w:val="22"/>
          <w:szCs w:val="22"/>
          <w:lang w:val="es-ES" w:eastAsia="es-ES_tradnl"/>
        </w:rPr>
        <w:t>s de los trabajadores oficiales.</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2"/>
        <w:numPr>
          <w:ilvl w:val="1"/>
          <w:numId w:val="1"/>
        </w:numPr>
        <w:rPr>
          <w:lang w:val="es-ES" w:eastAsia="es-ES_tradnl"/>
        </w:rPr>
      </w:pPr>
      <w:bookmarkStart w:id="10" w:name="_Toc513648839"/>
      <w:bookmarkStart w:id="11" w:name="_Toc9511902"/>
      <w:r>
        <w:rPr>
          <w:lang w:val="es-ES" w:eastAsia="es-ES_tradnl"/>
        </w:rPr>
        <w:t xml:space="preserve">PLANTA DE </w:t>
      </w:r>
      <w:r w:rsidRPr="003A5D3D">
        <w:rPr>
          <w:lang w:val="es-ES" w:eastAsia="es-ES_tradnl"/>
        </w:rPr>
        <w:t xml:space="preserve">EMPLEADOS </w:t>
      </w:r>
      <w:r>
        <w:rPr>
          <w:lang w:val="es-ES" w:eastAsia="es-ES_tradnl"/>
        </w:rPr>
        <w:t>PÚBLICOS Y OFICIALES</w:t>
      </w:r>
      <w:r w:rsidRPr="003A5D3D">
        <w:rPr>
          <w:lang w:val="es-ES" w:eastAsia="es-ES_tradnl"/>
        </w:rPr>
        <w:t>:</w:t>
      </w:r>
      <w:bookmarkEnd w:id="10"/>
      <w:bookmarkEnd w:id="11"/>
      <w:r w:rsidRPr="003A5D3D">
        <w:rPr>
          <w:lang w:val="es-ES" w:eastAsia="es-ES_tradnl"/>
        </w:rPr>
        <w:t xml:space="preserve"> </w:t>
      </w:r>
    </w:p>
    <w:p w:rsidR="004C3BE2" w:rsidRDefault="004C3BE2" w:rsidP="004C3BE2">
      <w:pPr>
        <w:autoSpaceDE w:val="0"/>
        <w:autoSpaceDN w:val="0"/>
        <w:adjustRightInd w:val="0"/>
        <w:rPr>
          <w:rFonts w:ascii="Arial" w:hAnsi="Arial" w:cs="Arial"/>
          <w:b/>
          <w:bCs/>
          <w:color w:val="000000"/>
          <w:sz w:val="22"/>
          <w:szCs w:val="22"/>
          <w:lang w:val="es-ES" w:eastAsia="es-ES_tradnl"/>
        </w:rPr>
      </w:pPr>
    </w:p>
    <w:p w:rsidR="004C3BE2" w:rsidRDefault="004C3BE2" w:rsidP="004C3BE2">
      <w:pPr>
        <w:rPr>
          <w:rFonts w:ascii="Arial" w:hAnsi="Arial" w:cs="Arial"/>
          <w:bCs/>
          <w:color w:val="000000"/>
          <w:sz w:val="22"/>
          <w:szCs w:val="22"/>
          <w:lang w:val="es-ES" w:eastAsia="es-ES_tradnl"/>
        </w:rPr>
      </w:pPr>
      <w:r w:rsidRPr="00FB41E9">
        <w:rPr>
          <w:rFonts w:ascii="Arial" w:hAnsi="Arial" w:cs="Arial"/>
          <w:bCs/>
          <w:color w:val="000000"/>
          <w:sz w:val="22"/>
          <w:szCs w:val="22"/>
          <w:lang w:val="es-ES" w:eastAsia="es-ES_tradnl"/>
        </w:rPr>
        <w:t xml:space="preserve">La Secretaría General mediante </w:t>
      </w:r>
      <w:r w:rsidR="00CD0128" w:rsidRPr="00FB41E9">
        <w:rPr>
          <w:rFonts w:ascii="Arial" w:hAnsi="Arial" w:cs="Arial"/>
          <w:bCs/>
          <w:color w:val="000000"/>
          <w:sz w:val="22"/>
          <w:szCs w:val="22"/>
          <w:lang w:val="es-ES" w:eastAsia="es-ES_tradnl"/>
        </w:rPr>
        <w:t>memorando</w:t>
      </w:r>
      <w:r w:rsidRPr="00FB41E9">
        <w:rPr>
          <w:rFonts w:ascii="Arial" w:hAnsi="Arial" w:cs="Arial"/>
          <w:bCs/>
          <w:color w:val="000000"/>
          <w:sz w:val="22"/>
          <w:szCs w:val="22"/>
          <w:lang w:val="es-ES" w:eastAsia="es-ES_tradnl"/>
        </w:rPr>
        <w:t xml:space="preserve"> </w:t>
      </w:r>
      <w:r w:rsidR="00CD3DD8">
        <w:rPr>
          <w:rFonts w:ascii="Arial" w:hAnsi="Arial" w:cs="Arial"/>
          <w:bCs/>
          <w:color w:val="000000"/>
          <w:sz w:val="22"/>
          <w:szCs w:val="22"/>
          <w:lang w:val="es-ES" w:eastAsia="es-ES_tradnl"/>
        </w:rPr>
        <w:t>20191100023103</w:t>
      </w:r>
      <w:r w:rsidRPr="00FB41E9">
        <w:rPr>
          <w:rFonts w:ascii="Arial" w:hAnsi="Arial" w:cs="Arial"/>
          <w:bCs/>
          <w:color w:val="000000"/>
          <w:sz w:val="22"/>
          <w:szCs w:val="22"/>
          <w:lang w:val="es-ES" w:eastAsia="es-ES_tradnl"/>
        </w:rPr>
        <w:t xml:space="preserve"> de</w:t>
      </w:r>
      <w:r w:rsidR="00CD0128" w:rsidRPr="00FB41E9">
        <w:rPr>
          <w:rFonts w:ascii="Arial" w:hAnsi="Arial" w:cs="Arial"/>
          <w:bCs/>
          <w:color w:val="000000"/>
          <w:sz w:val="22"/>
          <w:szCs w:val="22"/>
          <w:lang w:val="es-ES" w:eastAsia="es-ES_tradnl"/>
        </w:rPr>
        <w:t xml:space="preserve">l </w:t>
      </w:r>
      <w:r w:rsidR="00FB41E9" w:rsidRPr="00FB41E9">
        <w:rPr>
          <w:rFonts w:ascii="Arial" w:hAnsi="Arial" w:cs="Arial"/>
          <w:bCs/>
          <w:color w:val="000000"/>
          <w:sz w:val="22"/>
          <w:szCs w:val="22"/>
          <w:lang w:val="es-ES" w:eastAsia="es-ES_tradnl"/>
        </w:rPr>
        <w:t>12</w:t>
      </w:r>
      <w:r w:rsidR="00CD0128" w:rsidRPr="00FB41E9">
        <w:rPr>
          <w:rFonts w:ascii="Arial" w:hAnsi="Arial" w:cs="Arial"/>
          <w:bCs/>
          <w:color w:val="000000"/>
          <w:sz w:val="22"/>
          <w:szCs w:val="22"/>
          <w:lang w:val="es-ES" w:eastAsia="es-ES_tradnl"/>
        </w:rPr>
        <w:t xml:space="preserve"> de</w:t>
      </w:r>
      <w:r w:rsidRPr="00FB41E9">
        <w:rPr>
          <w:rFonts w:ascii="Arial" w:hAnsi="Arial" w:cs="Arial"/>
          <w:bCs/>
          <w:color w:val="000000"/>
          <w:sz w:val="22"/>
          <w:szCs w:val="22"/>
          <w:lang w:val="es-ES" w:eastAsia="es-ES_tradnl"/>
        </w:rPr>
        <w:t xml:space="preserve"> </w:t>
      </w:r>
      <w:r w:rsidR="00FB41E9" w:rsidRPr="00FB41E9">
        <w:rPr>
          <w:rFonts w:ascii="Arial" w:hAnsi="Arial" w:cs="Arial"/>
          <w:bCs/>
          <w:color w:val="000000"/>
          <w:sz w:val="22"/>
          <w:szCs w:val="22"/>
          <w:lang w:val="es-ES" w:eastAsia="es-ES_tradnl"/>
        </w:rPr>
        <w:t>abril</w:t>
      </w:r>
      <w:r w:rsidRPr="00FB41E9">
        <w:rPr>
          <w:rFonts w:ascii="Arial" w:hAnsi="Arial" w:cs="Arial"/>
          <w:bCs/>
          <w:color w:val="000000"/>
          <w:sz w:val="22"/>
          <w:szCs w:val="22"/>
          <w:lang w:val="es-ES" w:eastAsia="es-ES_tradnl"/>
        </w:rPr>
        <w:t xml:space="preserve"> de 201</w:t>
      </w:r>
      <w:r w:rsidR="00A85333" w:rsidRPr="00FB41E9">
        <w:rPr>
          <w:rFonts w:ascii="Arial" w:hAnsi="Arial" w:cs="Arial"/>
          <w:bCs/>
          <w:color w:val="000000"/>
          <w:sz w:val="22"/>
          <w:szCs w:val="22"/>
          <w:lang w:val="es-ES" w:eastAsia="es-ES_tradnl"/>
        </w:rPr>
        <w:t>9</w:t>
      </w:r>
      <w:r w:rsidRPr="00FB41E9">
        <w:rPr>
          <w:rFonts w:ascii="Arial" w:hAnsi="Arial" w:cs="Arial"/>
          <w:bCs/>
          <w:color w:val="000000"/>
          <w:sz w:val="22"/>
          <w:szCs w:val="22"/>
          <w:lang w:val="es-ES" w:eastAsia="es-ES_tradnl"/>
        </w:rPr>
        <w:t>, suministró</w:t>
      </w:r>
      <w:r w:rsidRPr="00690BCE">
        <w:rPr>
          <w:rFonts w:ascii="Arial" w:hAnsi="Arial" w:cs="Arial"/>
          <w:bCs/>
          <w:color w:val="000000"/>
          <w:sz w:val="22"/>
          <w:szCs w:val="22"/>
          <w:lang w:val="es-ES" w:eastAsia="es-ES_tradnl"/>
        </w:rPr>
        <w:t xml:space="preserve"> en CD la información</w:t>
      </w:r>
      <w:r>
        <w:rPr>
          <w:rFonts w:ascii="Arial" w:hAnsi="Arial" w:cs="Arial"/>
          <w:bCs/>
          <w:color w:val="000000"/>
          <w:sz w:val="22"/>
          <w:szCs w:val="22"/>
          <w:lang w:val="es-ES" w:eastAsia="es-ES_tradnl"/>
        </w:rPr>
        <w:t xml:space="preserve"> en formato Excel, la relación de trabajadores oficiales y empleados públicos.</w:t>
      </w:r>
    </w:p>
    <w:p w:rsidR="004C3BE2" w:rsidRDefault="004C3BE2" w:rsidP="004C3BE2">
      <w:pPr>
        <w:autoSpaceDE w:val="0"/>
        <w:autoSpaceDN w:val="0"/>
        <w:adjustRightInd w:val="0"/>
        <w:rPr>
          <w:rFonts w:ascii="Arial" w:hAnsi="Arial" w:cs="Arial"/>
          <w:b/>
          <w:bCs/>
          <w:color w:val="000000"/>
          <w:sz w:val="22"/>
          <w:szCs w:val="22"/>
          <w:lang w:val="es-ES" w:eastAsia="es-ES_tradnl"/>
        </w:rPr>
      </w:pPr>
    </w:p>
    <w:p w:rsidR="004C3BE2" w:rsidRDefault="004C3BE2" w:rsidP="004C3BE2">
      <w:pPr>
        <w:autoSpaceDE w:val="0"/>
        <w:autoSpaceDN w:val="0"/>
        <w:adjustRightInd w:val="0"/>
        <w:rPr>
          <w:rFonts w:ascii="Arial" w:hAnsi="Arial" w:cs="Arial"/>
          <w:sz w:val="22"/>
          <w:szCs w:val="22"/>
          <w:lang w:val="es-ES" w:eastAsia="es-ES_tradnl"/>
        </w:rPr>
      </w:pPr>
      <w:r>
        <w:rPr>
          <w:rFonts w:ascii="Arial" w:hAnsi="Arial" w:cs="Arial"/>
          <w:bCs/>
          <w:color w:val="000000"/>
          <w:sz w:val="22"/>
          <w:szCs w:val="22"/>
          <w:lang w:val="es-ES" w:eastAsia="es-ES_tradnl"/>
        </w:rPr>
        <w:t>La planta de personal está compuesta por 209 empleados</w:t>
      </w:r>
      <w:r w:rsidR="004F26B5">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81 empleados públicos y 128 trabajadores oficiales</w:t>
      </w:r>
      <w:r>
        <w:rPr>
          <w:rStyle w:val="Refdenotaalpie"/>
          <w:rFonts w:ascii="Arial" w:hAnsi="Arial" w:cs="Arial"/>
          <w:bCs/>
          <w:color w:val="000000"/>
          <w:sz w:val="22"/>
          <w:szCs w:val="22"/>
          <w:lang w:val="es-ES" w:eastAsia="es-ES_tradnl"/>
        </w:rPr>
        <w:footnoteReference w:id="6"/>
      </w:r>
      <w:r>
        <w:rPr>
          <w:rFonts w:ascii="Arial" w:hAnsi="Arial" w:cs="Arial"/>
          <w:bCs/>
          <w:color w:val="000000"/>
          <w:sz w:val="22"/>
          <w:szCs w:val="22"/>
          <w:lang w:val="es-ES" w:eastAsia="es-ES_tradnl"/>
        </w:rPr>
        <w:t>. Al cierre de</w:t>
      </w:r>
      <w:r w:rsidR="004D69C6">
        <w:rPr>
          <w:rFonts w:ascii="Arial" w:hAnsi="Arial" w:cs="Arial"/>
          <w:bCs/>
          <w:color w:val="000000"/>
          <w:sz w:val="22"/>
          <w:szCs w:val="22"/>
          <w:lang w:val="es-ES" w:eastAsia="es-ES_tradnl"/>
        </w:rPr>
        <w:t xml:space="preserve">l </w:t>
      </w:r>
      <w:r w:rsidR="00C96E68">
        <w:rPr>
          <w:rFonts w:ascii="Arial" w:hAnsi="Arial" w:cs="Arial"/>
          <w:bCs/>
          <w:color w:val="000000"/>
          <w:sz w:val="22"/>
          <w:szCs w:val="22"/>
          <w:lang w:val="es-ES" w:eastAsia="es-ES_tradnl"/>
        </w:rPr>
        <w:t>primer</w:t>
      </w:r>
      <w:r w:rsidR="00B262BD">
        <w:rPr>
          <w:rFonts w:ascii="Arial" w:hAnsi="Arial" w:cs="Arial"/>
          <w:bCs/>
          <w:color w:val="000000"/>
          <w:sz w:val="22"/>
          <w:szCs w:val="22"/>
          <w:lang w:val="es-ES" w:eastAsia="es-ES_tradnl"/>
        </w:rPr>
        <w:t xml:space="preserve"> </w:t>
      </w:r>
      <w:r w:rsidR="004D69C6">
        <w:rPr>
          <w:rFonts w:ascii="Arial" w:hAnsi="Arial" w:cs="Arial"/>
          <w:bCs/>
          <w:color w:val="000000"/>
          <w:sz w:val="22"/>
          <w:szCs w:val="22"/>
          <w:lang w:val="es-ES" w:eastAsia="es-ES_tradnl"/>
        </w:rPr>
        <w:t xml:space="preserve">trimestre de </w:t>
      </w:r>
      <w:r>
        <w:rPr>
          <w:rFonts w:ascii="Arial" w:hAnsi="Arial" w:cs="Arial"/>
          <w:bCs/>
          <w:color w:val="000000"/>
          <w:sz w:val="22"/>
          <w:szCs w:val="22"/>
          <w:lang w:val="es-ES" w:eastAsia="es-ES_tradnl"/>
        </w:rPr>
        <w:t>20</w:t>
      </w:r>
      <w:r w:rsidR="00E41E7C">
        <w:rPr>
          <w:rFonts w:ascii="Arial" w:hAnsi="Arial" w:cs="Arial"/>
          <w:bCs/>
          <w:color w:val="000000"/>
          <w:sz w:val="22"/>
          <w:szCs w:val="22"/>
          <w:lang w:val="es-ES" w:eastAsia="es-ES_tradnl"/>
        </w:rPr>
        <w:t>1</w:t>
      </w:r>
      <w:r w:rsidR="00C96E68">
        <w:rPr>
          <w:rFonts w:ascii="Arial" w:hAnsi="Arial" w:cs="Arial"/>
          <w:bCs/>
          <w:color w:val="000000"/>
          <w:sz w:val="22"/>
          <w:szCs w:val="22"/>
          <w:lang w:val="es-ES" w:eastAsia="es-ES_tradnl"/>
        </w:rPr>
        <w:t>9</w:t>
      </w:r>
      <w:r w:rsidR="00E41E7C">
        <w:rPr>
          <w:rFonts w:ascii="Arial" w:hAnsi="Arial" w:cs="Arial"/>
          <w:bCs/>
          <w:color w:val="000000"/>
          <w:sz w:val="22"/>
          <w:szCs w:val="22"/>
          <w:lang w:val="es-ES" w:eastAsia="es-ES_tradnl"/>
        </w:rPr>
        <w:t xml:space="preserve">, se identificó que existen </w:t>
      </w:r>
      <w:r w:rsidR="00A85333">
        <w:rPr>
          <w:rFonts w:ascii="Arial" w:hAnsi="Arial" w:cs="Arial"/>
          <w:bCs/>
          <w:color w:val="000000"/>
          <w:sz w:val="22"/>
          <w:szCs w:val="22"/>
          <w:lang w:val="es-ES" w:eastAsia="es-ES_tradnl"/>
        </w:rPr>
        <w:t>27</w:t>
      </w:r>
      <w:r>
        <w:rPr>
          <w:rFonts w:ascii="Arial" w:hAnsi="Arial" w:cs="Arial"/>
          <w:bCs/>
          <w:color w:val="000000"/>
          <w:sz w:val="22"/>
          <w:szCs w:val="22"/>
          <w:lang w:val="es-ES" w:eastAsia="es-ES_tradnl"/>
        </w:rPr>
        <w:t xml:space="preserve"> vacantes </w:t>
      </w:r>
      <w:r w:rsidRPr="009B3CEB">
        <w:rPr>
          <w:rFonts w:ascii="Arial" w:hAnsi="Arial" w:cs="Arial"/>
          <w:bCs/>
          <w:color w:val="000000"/>
          <w:sz w:val="22"/>
          <w:szCs w:val="22"/>
          <w:lang w:val="es-ES" w:eastAsia="es-ES_tradnl"/>
        </w:rPr>
        <w:t>(</w:t>
      </w:r>
      <w:r w:rsidR="008366C1" w:rsidRPr="009B3CEB">
        <w:rPr>
          <w:rFonts w:ascii="Arial" w:hAnsi="Arial" w:cs="Arial"/>
          <w:bCs/>
          <w:color w:val="000000"/>
          <w:sz w:val="22"/>
          <w:szCs w:val="22"/>
          <w:lang w:val="es-ES" w:eastAsia="es-ES_tradnl"/>
        </w:rPr>
        <w:t>4</w:t>
      </w:r>
      <w:r w:rsidRPr="009B3CEB">
        <w:rPr>
          <w:rFonts w:ascii="Arial" w:hAnsi="Arial" w:cs="Arial"/>
          <w:bCs/>
          <w:color w:val="000000"/>
          <w:sz w:val="22"/>
          <w:szCs w:val="22"/>
          <w:lang w:val="es-ES" w:eastAsia="es-ES_tradnl"/>
        </w:rPr>
        <w:t xml:space="preserve"> cargos públicos y 23 oficiales)</w:t>
      </w:r>
      <w:r w:rsidR="00904D35" w:rsidRPr="009B3CEB">
        <w:rPr>
          <w:rFonts w:ascii="Arial" w:hAnsi="Arial" w:cs="Arial"/>
          <w:sz w:val="22"/>
          <w:szCs w:val="22"/>
          <w:lang w:val="es-ES" w:eastAsia="es-ES_tradnl"/>
        </w:rPr>
        <w:t>.</w:t>
      </w:r>
    </w:p>
    <w:p w:rsidR="00C96E68" w:rsidRDefault="00C96E68" w:rsidP="004C3BE2">
      <w:pPr>
        <w:autoSpaceDE w:val="0"/>
        <w:autoSpaceDN w:val="0"/>
        <w:adjustRightInd w:val="0"/>
        <w:rPr>
          <w:rFonts w:ascii="Arial" w:hAnsi="Arial" w:cs="Arial"/>
          <w:sz w:val="22"/>
          <w:szCs w:val="22"/>
          <w:lang w:val="es-ES" w:eastAsia="es-ES_tradnl"/>
        </w:rPr>
      </w:pPr>
    </w:p>
    <w:p w:rsidR="00A94048" w:rsidRDefault="00A94048" w:rsidP="004C3BE2">
      <w:pPr>
        <w:autoSpaceDE w:val="0"/>
        <w:autoSpaceDN w:val="0"/>
        <w:adjustRightInd w:val="0"/>
        <w:rPr>
          <w:rFonts w:ascii="Arial" w:hAnsi="Arial" w:cs="Arial"/>
          <w:sz w:val="22"/>
          <w:szCs w:val="22"/>
          <w:lang w:val="es-ES" w:eastAsia="es-ES_tradnl"/>
        </w:rPr>
      </w:pPr>
    </w:p>
    <w:p w:rsidR="00A94048" w:rsidRDefault="00A94048" w:rsidP="004C3BE2">
      <w:pPr>
        <w:autoSpaceDE w:val="0"/>
        <w:autoSpaceDN w:val="0"/>
        <w:adjustRightInd w:val="0"/>
        <w:rPr>
          <w:rFonts w:ascii="Arial" w:hAnsi="Arial" w:cs="Arial"/>
          <w:sz w:val="22"/>
          <w:szCs w:val="22"/>
          <w:lang w:val="es-ES" w:eastAsia="es-ES_tradnl"/>
        </w:rPr>
      </w:pPr>
    </w:p>
    <w:p w:rsidR="00A94048" w:rsidRDefault="00A94048" w:rsidP="004C3BE2">
      <w:pPr>
        <w:autoSpaceDE w:val="0"/>
        <w:autoSpaceDN w:val="0"/>
        <w:adjustRightInd w:val="0"/>
        <w:rPr>
          <w:rFonts w:ascii="Arial" w:hAnsi="Arial" w:cs="Arial"/>
          <w:sz w:val="22"/>
          <w:szCs w:val="22"/>
          <w:lang w:val="es-ES" w:eastAsia="es-ES_tradnl"/>
        </w:rPr>
      </w:pPr>
    </w:p>
    <w:p w:rsidR="009B3CEB" w:rsidRPr="00CD0128" w:rsidRDefault="009B3CEB" w:rsidP="004C3BE2">
      <w:pPr>
        <w:autoSpaceDE w:val="0"/>
        <w:autoSpaceDN w:val="0"/>
        <w:adjustRightInd w:val="0"/>
        <w:rPr>
          <w:rFonts w:ascii="Arial" w:hAnsi="Arial" w:cs="Arial"/>
          <w:b/>
          <w:bCs/>
          <w:color w:val="000000"/>
          <w:sz w:val="10"/>
          <w:szCs w:val="10"/>
          <w:lang w:val="es-ES" w:eastAsia="es-ES_tradnl"/>
        </w:rPr>
      </w:pPr>
    </w:p>
    <w:tbl>
      <w:tblPr>
        <w:tblpPr w:leftFromText="141" w:rightFromText="141" w:vertAnchor="text" w:tblpY="1"/>
        <w:tblOverlap w:val="never"/>
        <w:tblW w:w="3261" w:type="dxa"/>
        <w:tblLayout w:type="fixed"/>
        <w:tblCellMar>
          <w:left w:w="70" w:type="dxa"/>
          <w:right w:w="70" w:type="dxa"/>
        </w:tblCellMar>
        <w:tblLook w:val="04A0" w:firstRow="1" w:lastRow="0" w:firstColumn="1" w:lastColumn="0" w:noHBand="0" w:noVBand="1"/>
      </w:tblPr>
      <w:tblGrid>
        <w:gridCol w:w="1421"/>
        <w:gridCol w:w="872"/>
        <w:gridCol w:w="968"/>
      </w:tblGrid>
      <w:tr w:rsidR="004C3BE2" w:rsidRPr="00D1681D" w:rsidTr="00476621">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D1681D" w:rsidRDefault="004C3BE2" w:rsidP="00E41E7C">
            <w:pPr>
              <w:jc w:val="center"/>
              <w:rPr>
                <w:rFonts w:ascii="Arial" w:hAnsi="Arial" w:cs="Arial"/>
                <w:b/>
                <w:bCs/>
                <w:color w:val="FFFFFF"/>
                <w:lang w:val="es-ES"/>
              </w:rPr>
            </w:pPr>
            <w:r>
              <w:rPr>
                <w:rFonts w:ascii="Arial" w:hAnsi="Arial" w:cs="Arial"/>
                <w:b/>
                <w:bCs/>
                <w:color w:val="FFFFFF"/>
                <w:sz w:val="18"/>
                <w:lang w:val="es-ES"/>
              </w:rPr>
              <w:lastRenderedPageBreak/>
              <w:t>No. EMPLEADOS PÚ</w:t>
            </w:r>
            <w:r w:rsidRPr="00356010">
              <w:rPr>
                <w:rFonts w:ascii="Arial" w:hAnsi="Arial" w:cs="Arial"/>
                <w:b/>
                <w:bCs/>
                <w:color w:val="FFFFFF"/>
                <w:sz w:val="18"/>
                <w:lang w:val="es-ES"/>
              </w:rPr>
              <w:t xml:space="preserve">BLICOS </w:t>
            </w:r>
            <w:r w:rsidRPr="00356010">
              <w:rPr>
                <w:rFonts w:ascii="Arial" w:hAnsi="Arial" w:cs="Arial"/>
                <w:b/>
                <w:bCs/>
                <w:color w:val="FFFFFF"/>
                <w:sz w:val="18"/>
                <w:lang w:val="es-ES"/>
              </w:rPr>
              <w:br/>
            </w:r>
            <w:r w:rsidR="00F66B43">
              <w:rPr>
                <w:rFonts w:ascii="Arial" w:hAnsi="Arial" w:cs="Arial"/>
                <w:b/>
                <w:bCs/>
                <w:color w:val="FFFFFF"/>
                <w:sz w:val="18"/>
                <w:lang w:val="es-ES"/>
              </w:rPr>
              <w:t>A 3</w:t>
            </w:r>
            <w:r w:rsidR="00103B3D">
              <w:rPr>
                <w:rFonts w:ascii="Arial" w:hAnsi="Arial" w:cs="Arial"/>
                <w:b/>
                <w:bCs/>
                <w:color w:val="FFFFFF"/>
                <w:sz w:val="18"/>
                <w:lang w:val="es-ES"/>
              </w:rPr>
              <w:t>1</w:t>
            </w:r>
            <w:r w:rsidR="00F66B43">
              <w:rPr>
                <w:rFonts w:ascii="Arial" w:hAnsi="Arial" w:cs="Arial"/>
                <w:b/>
                <w:bCs/>
                <w:color w:val="FFFFFF"/>
                <w:sz w:val="18"/>
                <w:lang w:val="es-ES"/>
              </w:rPr>
              <w:t xml:space="preserve"> DE </w:t>
            </w:r>
            <w:r w:rsidR="00255972">
              <w:rPr>
                <w:rFonts w:ascii="Arial" w:hAnsi="Arial" w:cs="Arial"/>
                <w:b/>
                <w:bCs/>
                <w:color w:val="FFFFFF"/>
                <w:sz w:val="18"/>
                <w:lang w:val="es-ES"/>
              </w:rPr>
              <w:t>MAR</w:t>
            </w:r>
            <w:r w:rsidR="00F66B43">
              <w:rPr>
                <w:rFonts w:ascii="Arial" w:hAnsi="Arial" w:cs="Arial"/>
                <w:b/>
                <w:bCs/>
                <w:color w:val="FFFFFF"/>
                <w:sz w:val="18"/>
                <w:lang w:val="es-ES"/>
              </w:rPr>
              <w:t xml:space="preserve"> </w:t>
            </w:r>
            <w:r w:rsidRPr="00356010">
              <w:rPr>
                <w:rFonts w:ascii="Arial" w:hAnsi="Arial" w:cs="Arial"/>
                <w:b/>
                <w:bCs/>
                <w:color w:val="FFFFFF"/>
                <w:sz w:val="18"/>
                <w:lang w:val="es-ES"/>
              </w:rPr>
              <w:t>201</w:t>
            </w:r>
            <w:r w:rsidR="00255972">
              <w:rPr>
                <w:rFonts w:ascii="Arial" w:hAnsi="Arial" w:cs="Arial"/>
                <w:b/>
                <w:bCs/>
                <w:color w:val="FFFFFF"/>
                <w:sz w:val="18"/>
                <w:lang w:val="es-ES"/>
              </w:rPr>
              <w:t xml:space="preserve">9 </w:t>
            </w:r>
            <w:r w:rsidRPr="00356010">
              <w:rPr>
                <w:rFonts w:ascii="Arial" w:hAnsi="Arial" w:cs="Arial"/>
                <w:b/>
                <w:bCs/>
                <w:color w:val="FFFFFF"/>
                <w:sz w:val="18"/>
                <w:lang w:val="es-ES"/>
              </w:rPr>
              <w:t>Vs. 201</w:t>
            </w:r>
            <w:r w:rsidR="00255972">
              <w:rPr>
                <w:rFonts w:ascii="Arial" w:hAnsi="Arial" w:cs="Arial"/>
                <w:b/>
                <w:bCs/>
                <w:color w:val="FFFFFF"/>
                <w:sz w:val="18"/>
                <w:lang w:val="es-ES"/>
              </w:rPr>
              <w:t>8</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 xml:space="preserve">   </w:t>
            </w:r>
            <w:r w:rsidRPr="00D1681D">
              <w:rPr>
                <w:rFonts w:ascii="Arial" w:hAnsi="Arial" w:cs="Arial"/>
                <w:b/>
                <w:bCs/>
                <w:color w:val="FFFFFF"/>
                <w:lang w:val="es-ES"/>
              </w:rPr>
              <w:t>NIVEL</w:t>
            </w:r>
          </w:p>
        </w:tc>
        <w:tc>
          <w:tcPr>
            <w:tcW w:w="872" w:type="dxa"/>
            <w:tcBorders>
              <w:top w:val="nil"/>
              <w:left w:val="nil"/>
              <w:bottom w:val="single" w:sz="4" w:space="0" w:color="auto"/>
              <w:right w:val="single" w:sz="4" w:space="0" w:color="auto"/>
            </w:tcBorders>
            <w:shd w:val="clear" w:color="000000" w:fill="375623"/>
            <w:noWrap/>
            <w:vAlign w:val="center"/>
            <w:hideMark/>
          </w:tcPr>
          <w:p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201</w:t>
            </w:r>
            <w:r w:rsidR="00501826">
              <w:rPr>
                <w:rFonts w:ascii="Arial" w:hAnsi="Arial" w:cs="Arial"/>
                <w:b/>
                <w:bCs/>
                <w:color w:val="FFFFFF"/>
                <w:lang w:val="es-ES"/>
              </w:rPr>
              <w:t>9</w:t>
            </w:r>
          </w:p>
        </w:tc>
        <w:tc>
          <w:tcPr>
            <w:tcW w:w="968" w:type="dxa"/>
            <w:tcBorders>
              <w:top w:val="nil"/>
              <w:left w:val="nil"/>
              <w:bottom w:val="single" w:sz="4" w:space="0" w:color="auto"/>
              <w:right w:val="single" w:sz="4" w:space="0" w:color="auto"/>
            </w:tcBorders>
            <w:shd w:val="clear" w:color="000000" w:fill="375623"/>
            <w:noWrap/>
            <w:vAlign w:val="center"/>
            <w:hideMark/>
          </w:tcPr>
          <w:p w:rsidR="004C3BE2" w:rsidRPr="00D1681D" w:rsidRDefault="00501826" w:rsidP="00476621">
            <w:pPr>
              <w:jc w:val="center"/>
              <w:rPr>
                <w:rFonts w:ascii="Arial" w:hAnsi="Arial" w:cs="Arial"/>
                <w:b/>
                <w:bCs/>
                <w:color w:val="FFFFFF"/>
                <w:lang w:val="es-ES"/>
              </w:rPr>
            </w:pPr>
            <w:r>
              <w:rPr>
                <w:rFonts w:ascii="Arial" w:hAnsi="Arial" w:cs="Arial"/>
                <w:b/>
                <w:bCs/>
                <w:color w:val="FFFFFF"/>
                <w:lang w:val="es-ES"/>
              </w:rPr>
              <w:t>2018</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DIRECTIVO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8</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8</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ASESOR</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5</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5</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PROFESIONAL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3</w:t>
            </w:r>
            <w:r w:rsidR="00103B3D">
              <w:rPr>
                <w:rFonts w:ascii="Arial" w:hAnsi="Arial" w:cs="Arial"/>
                <w:color w:val="000000"/>
                <w:sz w:val="16"/>
                <w:szCs w:val="18"/>
                <w:lang w:val="es-ES"/>
              </w:rPr>
              <w:t>3</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7C6CCC">
            <w:pPr>
              <w:jc w:val="center"/>
              <w:rPr>
                <w:rFonts w:ascii="Arial" w:hAnsi="Arial" w:cs="Arial"/>
                <w:color w:val="000000"/>
                <w:sz w:val="16"/>
                <w:szCs w:val="18"/>
                <w:lang w:val="es-ES"/>
              </w:rPr>
            </w:pPr>
            <w:r w:rsidRPr="00356010">
              <w:rPr>
                <w:rFonts w:ascii="Arial" w:hAnsi="Arial" w:cs="Arial"/>
                <w:color w:val="000000"/>
                <w:sz w:val="16"/>
                <w:szCs w:val="18"/>
                <w:lang w:val="es-ES"/>
              </w:rPr>
              <w:t>3</w:t>
            </w:r>
            <w:r w:rsidR="00501826">
              <w:rPr>
                <w:rFonts w:ascii="Arial" w:hAnsi="Arial" w:cs="Arial"/>
                <w:color w:val="000000"/>
                <w:sz w:val="16"/>
                <w:szCs w:val="18"/>
                <w:lang w:val="es-ES"/>
              </w:rPr>
              <w:t>2</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TÉCNICO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Pr>
                <w:rFonts w:ascii="Arial" w:hAnsi="Arial" w:cs="Arial"/>
                <w:color w:val="000000"/>
                <w:sz w:val="16"/>
                <w:szCs w:val="18"/>
                <w:lang w:val="es-ES"/>
              </w:rPr>
              <w:t>9</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9</w:t>
            </w:r>
          </w:p>
        </w:tc>
      </w:tr>
      <w:tr w:rsidR="004C3BE2" w:rsidRPr="00D1681D" w:rsidTr="00476621">
        <w:trPr>
          <w:trHeight w:val="267"/>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ASISTENCIAL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Pr>
                <w:rFonts w:ascii="Arial" w:hAnsi="Arial" w:cs="Arial"/>
                <w:color w:val="000000"/>
                <w:sz w:val="16"/>
                <w:szCs w:val="18"/>
                <w:lang w:val="es-ES"/>
              </w:rPr>
              <w:t>2</w:t>
            </w:r>
            <w:r w:rsidR="00501826">
              <w:rPr>
                <w:rFonts w:ascii="Arial" w:hAnsi="Arial" w:cs="Arial"/>
                <w:color w:val="000000"/>
                <w:sz w:val="16"/>
                <w:szCs w:val="18"/>
                <w:lang w:val="es-ES"/>
              </w:rPr>
              <w:t>3</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21</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VACANTES</w:t>
            </w:r>
          </w:p>
        </w:tc>
        <w:tc>
          <w:tcPr>
            <w:tcW w:w="872" w:type="dxa"/>
            <w:tcBorders>
              <w:top w:val="nil"/>
              <w:left w:val="nil"/>
              <w:bottom w:val="single" w:sz="4" w:space="0" w:color="auto"/>
              <w:right w:val="single" w:sz="4" w:space="0" w:color="auto"/>
            </w:tcBorders>
            <w:shd w:val="clear" w:color="000000" w:fill="BFBFBF"/>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3</w:t>
            </w:r>
          </w:p>
        </w:tc>
        <w:tc>
          <w:tcPr>
            <w:tcW w:w="968" w:type="dxa"/>
            <w:tcBorders>
              <w:top w:val="nil"/>
              <w:left w:val="nil"/>
              <w:bottom w:val="single" w:sz="4" w:space="0" w:color="auto"/>
              <w:right w:val="single" w:sz="4" w:space="0" w:color="auto"/>
            </w:tcBorders>
            <w:shd w:val="clear" w:color="000000" w:fill="BFBFBF"/>
            <w:noWrap/>
            <w:vAlign w:val="center"/>
            <w:hideMark/>
          </w:tcPr>
          <w:p w:rsidR="004C3BE2" w:rsidRPr="00356010" w:rsidRDefault="00103B3D" w:rsidP="00476621">
            <w:pPr>
              <w:jc w:val="center"/>
              <w:rPr>
                <w:rFonts w:ascii="Arial" w:hAnsi="Arial" w:cs="Arial"/>
                <w:color w:val="000000"/>
                <w:sz w:val="16"/>
                <w:szCs w:val="18"/>
                <w:lang w:val="es-ES"/>
              </w:rPr>
            </w:pPr>
            <w:r>
              <w:rPr>
                <w:rFonts w:ascii="Arial" w:hAnsi="Arial" w:cs="Arial"/>
                <w:color w:val="000000"/>
                <w:sz w:val="16"/>
                <w:szCs w:val="18"/>
                <w:lang w:val="es-ES"/>
              </w:rPr>
              <w:t>6</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D1681D" w:rsidRDefault="004C3BE2" w:rsidP="00476621">
            <w:pPr>
              <w:jc w:val="center"/>
              <w:rPr>
                <w:rFonts w:ascii="Arial" w:hAnsi="Arial" w:cs="Arial"/>
                <w:b/>
                <w:bCs/>
                <w:color w:val="FFFFFF"/>
                <w:lang w:val="es-ES"/>
              </w:rPr>
            </w:pPr>
            <w:r w:rsidRPr="00D1681D">
              <w:rPr>
                <w:rFonts w:ascii="Arial" w:hAnsi="Arial" w:cs="Arial"/>
                <w:b/>
                <w:bCs/>
                <w:color w:val="FFFFFF"/>
                <w:lang w:val="es-ES"/>
              </w:rPr>
              <w:t xml:space="preserve">TOTAL </w:t>
            </w:r>
          </w:p>
        </w:tc>
        <w:tc>
          <w:tcPr>
            <w:tcW w:w="872" w:type="dxa"/>
            <w:tcBorders>
              <w:top w:val="nil"/>
              <w:left w:val="nil"/>
              <w:bottom w:val="single" w:sz="4" w:space="0" w:color="auto"/>
              <w:right w:val="single" w:sz="4" w:space="0" w:color="auto"/>
            </w:tcBorders>
            <w:shd w:val="clear" w:color="000000" w:fill="002060"/>
            <w:noWrap/>
            <w:vAlign w:val="center"/>
            <w:hideMark/>
          </w:tcPr>
          <w:p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81</w:t>
            </w:r>
          </w:p>
        </w:tc>
        <w:tc>
          <w:tcPr>
            <w:tcW w:w="968" w:type="dxa"/>
            <w:tcBorders>
              <w:top w:val="nil"/>
              <w:left w:val="nil"/>
              <w:bottom w:val="single" w:sz="4" w:space="0" w:color="auto"/>
              <w:right w:val="single" w:sz="4" w:space="0" w:color="auto"/>
            </w:tcBorders>
            <w:shd w:val="clear" w:color="000000" w:fill="002060"/>
            <w:noWrap/>
            <w:vAlign w:val="center"/>
            <w:hideMark/>
          </w:tcPr>
          <w:p w:rsidR="004C3BE2" w:rsidRPr="00D1681D" w:rsidRDefault="004C3BE2" w:rsidP="00476621">
            <w:pPr>
              <w:jc w:val="center"/>
              <w:rPr>
                <w:rFonts w:ascii="Arial" w:hAnsi="Arial" w:cs="Arial"/>
                <w:b/>
                <w:bCs/>
                <w:color w:val="FFFFFF"/>
                <w:lang w:val="es-ES"/>
              </w:rPr>
            </w:pPr>
            <w:r w:rsidRPr="00D1681D">
              <w:rPr>
                <w:rFonts w:ascii="Arial" w:hAnsi="Arial" w:cs="Arial"/>
                <w:b/>
                <w:bCs/>
                <w:color w:val="FFFFFF"/>
                <w:lang w:val="es-ES"/>
              </w:rPr>
              <w:t>81</w:t>
            </w:r>
          </w:p>
        </w:tc>
      </w:tr>
      <w:tr w:rsidR="004C3BE2" w:rsidRPr="00D1681D" w:rsidTr="00476621">
        <w:trPr>
          <w:trHeight w:val="285"/>
        </w:trPr>
        <w:tc>
          <w:tcPr>
            <w:tcW w:w="3261" w:type="dxa"/>
            <w:gridSpan w:val="3"/>
            <w:tcBorders>
              <w:top w:val="single" w:sz="4" w:space="0" w:color="auto"/>
              <w:left w:val="nil"/>
              <w:bottom w:val="nil"/>
              <w:right w:val="nil"/>
            </w:tcBorders>
            <w:shd w:val="clear" w:color="000000" w:fill="FFFFFF"/>
            <w:noWrap/>
            <w:vAlign w:val="center"/>
            <w:hideMark/>
          </w:tcPr>
          <w:p w:rsidR="004C3BE2" w:rsidRPr="00D1681D" w:rsidRDefault="004C3BE2" w:rsidP="007C6CCC">
            <w:pPr>
              <w:jc w:val="left"/>
              <w:rPr>
                <w:rFonts w:ascii="Arial" w:hAnsi="Arial" w:cs="Arial"/>
                <w:color w:val="000000"/>
                <w:sz w:val="14"/>
                <w:szCs w:val="14"/>
                <w:lang w:val="es-ES"/>
              </w:rPr>
            </w:pPr>
            <w:r>
              <w:rPr>
                <w:rFonts w:ascii="Arial" w:hAnsi="Arial" w:cs="Arial"/>
                <w:color w:val="000000"/>
                <w:sz w:val="14"/>
                <w:szCs w:val="14"/>
                <w:lang w:val="es-ES"/>
              </w:rPr>
              <w:t>F</w:t>
            </w:r>
            <w:r w:rsidRPr="00D1681D">
              <w:rPr>
                <w:rFonts w:ascii="Arial" w:hAnsi="Arial" w:cs="Arial"/>
                <w:color w:val="000000"/>
                <w:sz w:val="14"/>
                <w:szCs w:val="14"/>
                <w:lang w:val="es-ES"/>
              </w:rPr>
              <w:t xml:space="preserve">uente: Talento Humano </w:t>
            </w:r>
            <w:r>
              <w:rPr>
                <w:rFonts w:ascii="Arial" w:hAnsi="Arial" w:cs="Arial"/>
                <w:color w:val="000000"/>
                <w:sz w:val="14"/>
                <w:szCs w:val="14"/>
                <w:lang w:val="es-ES"/>
              </w:rPr>
              <w:t>e</w:t>
            </w:r>
            <w:r w:rsidRPr="00D1681D">
              <w:rPr>
                <w:rFonts w:ascii="Arial" w:hAnsi="Arial" w:cs="Arial"/>
                <w:color w:val="000000"/>
                <w:sz w:val="14"/>
                <w:szCs w:val="14"/>
                <w:lang w:val="es-ES"/>
              </w:rPr>
              <w:t xml:space="preserve"> </w:t>
            </w:r>
            <w:r>
              <w:rPr>
                <w:rFonts w:ascii="Arial" w:hAnsi="Arial" w:cs="Arial"/>
                <w:color w:val="000000"/>
                <w:sz w:val="14"/>
                <w:szCs w:val="14"/>
                <w:lang w:val="es-ES"/>
              </w:rPr>
              <w:t xml:space="preserve">Informe </w:t>
            </w:r>
            <w:r w:rsidR="007C6CCC">
              <w:rPr>
                <w:rFonts w:ascii="Arial" w:hAnsi="Arial" w:cs="Arial"/>
                <w:color w:val="000000"/>
                <w:sz w:val="14"/>
                <w:szCs w:val="14"/>
                <w:lang w:val="es-ES"/>
              </w:rPr>
              <w:t>a</w:t>
            </w:r>
            <w:r>
              <w:rPr>
                <w:rFonts w:ascii="Arial" w:hAnsi="Arial" w:cs="Arial"/>
                <w:color w:val="000000"/>
                <w:sz w:val="14"/>
                <w:szCs w:val="14"/>
                <w:lang w:val="es-ES"/>
              </w:rPr>
              <w:t xml:space="preserve">usteridad </w:t>
            </w:r>
            <w:r w:rsidR="00103B3D">
              <w:rPr>
                <w:rFonts w:ascii="Arial" w:hAnsi="Arial" w:cs="Arial"/>
                <w:color w:val="000000"/>
                <w:sz w:val="14"/>
                <w:szCs w:val="14"/>
                <w:lang w:val="es-ES"/>
              </w:rPr>
              <w:t>I</w:t>
            </w:r>
            <w:r w:rsidRPr="00D1681D">
              <w:rPr>
                <w:rFonts w:ascii="Arial" w:hAnsi="Arial" w:cs="Arial"/>
                <w:color w:val="000000"/>
                <w:sz w:val="14"/>
                <w:szCs w:val="14"/>
                <w:lang w:val="es-ES"/>
              </w:rPr>
              <w:t xml:space="preserve"> trimestre 201</w:t>
            </w:r>
            <w:r w:rsidR="0014272A">
              <w:rPr>
                <w:rFonts w:ascii="Arial" w:hAnsi="Arial" w:cs="Arial"/>
                <w:color w:val="000000"/>
                <w:sz w:val="14"/>
                <w:szCs w:val="14"/>
                <w:lang w:val="es-ES"/>
              </w:rPr>
              <w:t>8</w:t>
            </w:r>
          </w:p>
        </w:tc>
      </w:tr>
    </w:tbl>
    <w:tbl>
      <w:tblPr>
        <w:tblW w:w="5524" w:type="dxa"/>
        <w:jc w:val="center"/>
        <w:tblCellMar>
          <w:left w:w="70" w:type="dxa"/>
          <w:right w:w="70" w:type="dxa"/>
        </w:tblCellMar>
        <w:tblLook w:val="04A0" w:firstRow="1" w:lastRow="0" w:firstColumn="1" w:lastColumn="0" w:noHBand="0" w:noVBand="1"/>
      </w:tblPr>
      <w:tblGrid>
        <w:gridCol w:w="3256"/>
        <w:gridCol w:w="2268"/>
      </w:tblGrid>
      <w:tr w:rsidR="004C3BE2" w:rsidRPr="00C45FEC" w:rsidTr="009B3CEB">
        <w:trPr>
          <w:trHeight w:val="247"/>
          <w:jc w:val="center"/>
        </w:trPr>
        <w:tc>
          <w:tcPr>
            <w:tcW w:w="552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C45FEC" w:rsidRDefault="004C3BE2" w:rsidP="009B3CEB">
            <w:pPr>
              <w:jc w:val="center"/>
              <w:rPr>
                <w:rFonts w:ascii="Arial" w:hAnsi="Arial" w:cs="Arial"/>
                <w:b/>
                <w:bCs/>
                <w:color w:val="FFFFFF"/>
                <w:lang w:val="es-ES"/>
              </w:rPr>
            </w:pPr>
            <w:r w:rsidRPr="00C45FEC">
              <w:rPr>
                <w:rFonts w:ascii="Arial" w:hAnsi="Arial" w:cs="Arial"/>
                <w:b/>
                <w:bCs/>
                <w:color w:val="FFFFFF"/>
                <w:lang w:val="es-ES"/>
              </w:rPr>
              <w:t xml:space="preserve">No. </w:t>
            </w:r>
            <w:r>
              <w:rPr>
                <w:rFonts w:ascii="Arial" w:hAnsi="Arial" w:cs="Arial"/>
                <w:b/>
                <w:bCs/>
                <w:color w:val="FFFFFF"/>
                <w:lang w:val="es-ES"/>
              </w:rPr>
              <w:t>TRABAJADORES</w:t>
            </w:r>
            <w:r w:rsidRPr="00C45FEC">
              <w:rPr>
                <w:rFonts w:ascii="Arial" w:hAnsi="Arial" w:cs="Arial"/>
                <w:b/>
                <w:bCs/>
                <w:color w:val="FFFFFF"/>
                <w:lang w:val="es-ES"/>
              </w:rPr>
              <w:t xml:space="preserve"> OFICIALES</w:t>
            </w:r>
            <w:r w:rsidR="00F66B43">
              <w:rPr>
                <w:rFonts w:ascii="Arial" w:hAnsi="Arial" w:cs="Arial"/>
                <w:b/>
                <w:bCs/>
                <w:color w:val="FFFFFF"/>
                <w:lang w:val="es-ES"/>
              </w:rPr>
              <w:t xml:space="preserve"> A 3</w:t>
            </w:r>
            <w:r w:rsidR="00103B3D">
              <w:rPr>
                <w:rFonts w:ascii="Arial" w:hAnsi="Arial" w:cs="Arial"/>
                <w:b/>
                <w:bCs/>
                <w:color w:val="FFFFFF"/>
                <w:lang w:val="es-ES"/>
              </w:rPr>
              <w:t>1</w:t>
            </w:r>
            <w:r w:rsidR="00F66B43">
              <w:rPr>
                <w:rFonts w:ascii="Arial" w:hAnsi="Arial" w:cs="Arial"/>
                <w:b/>
                <w:bCs/>
                <w:color w:val="FFFFFF"/>
                <w:lang w:val="es-ES"/>
              </w:rPr>
              <w:t xml:space="preserve"> DE </w:t>
            </w:r>
            <w:r w:rsidR="00255972">
              <w:rPr>
                <w:rFonts w:ascii="Arial" w:hAnsi="Arial" w:cs="Arial"/>
                <w:b/>
                <w:bCs/>
                <w:color w:val="FFFFFF"/>
                <w:lang w:val="es-ES"/>
              </w:rPr>
              <w:t>MAR</w:t>
            </w:r>
            <w:r w:rsidR="00D36B0D">
              <w:rPr>
                <w:rFonts w:ascii="Arial" w:hAnsi="Arial" w:cs="Arial"/>
                <w:b/>
                <w:bCs/>
                <w:color w:val="FFFFFF"/>
                <w:lang w:val="es-ES"/>
              </w:rPr>
              <w:t xml:space="preserve"> </w:t>
            </w:r>
            <w:r w:rsidRPr="00C45FEC">
              <w:rPr>
                <w:rFonts w:ascii="Arial" w:hAnsi="Arial" w:cs="Arial"/>
                <w:b/>
                <w:bCs/>
                <w:color w:val="FFFFFF"/>
                <w:lang w:val="es-ES"/>
              </w:rPr>
              <w:t>201</w:t>
            </w:r>
            <w:r w:rsidR="00255972">
              <w:rPr>
                <w:rFonts w:ascii="Arial" w:hAnsi="Arial" w:cs="Arial"/>
                <w:b/>
                <w:bCs/>
                <w:color w:val="FFFFFF"/>
                <w:lang w:val="es-ES"/>
              </w:rPr>
              <w:t>9</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CARGO</w:t>
            </w:r>
          </w:p>
        </w:tc>
        <w:tc>
          <w:tcPr>
            <w:tcW w:w="2268" w:type="dxa"/>
            <w:tcBorders>
              <w:top w:val="nil"/>
              <w:left w:val="nil"/>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CANTIDAD</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OBRERO</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55</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 xml:space="preserve">CONDUCTOR MECANICO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16</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OPERARIO 1</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11</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OFICIAL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9</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 xml:space="preserve">OPERARIO PLANTA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5</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MAESTRO DE OBRA GRAL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2</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 xml:space="preserve">ELECTRICISTA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2</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 xml:space="preserve">OPERARIO II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2</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Pr>
                <w:rFonts w:ascii="Arial" w:hAnsi="Arial" w:cs="Arial"/>
                <w:sz w:val="16"/>
                <w:szCs w:val="18"/>
                <w:lang w:val="es-ES"/>
              </w:rPr>
              <w:t>MECÁ</w:t>
            </w:r>
            <w:r w:rsidRPr="00472E90">
              <w:rPr>
                <w:rFonts w:ascii="Arial" w:hAnsi="Arial" w:cs="Arial"/>
                <w:sz w:val="16"/>
                <w:szCs w:val="18"/>
                <w:lang w:val="es-ES"/>
              </w:rPr>
              <w:t xml:space="preserve">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1</w:t>
            </w:r>
          </w:p>
        </w:tc>
      </w:tr>
      <w:tr w:rsidR="004C3BE2" w:rsidRPr="00C45FEC" w:rsidTr="009B3CEB">
        <w:trPr>
          <w:trHeight w:val="17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 xml:space="preserve">SOLDADOR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1</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72E90" w:rsidRDefault="004C3BE2" w:rsidP="00476621">
            <w:pPr>
              <w:jc w:val="left"/>
              <w:rPr>
                <w:rFonts w:ascii="Arial" w:hAnsi="Arial" w:cs="Arial"/>
                <w:sz w:val="16"/>
                <w:szCs w:val="18"/>
                <w:lang w:val="es-ES"/>
              </w:rPr>
            </w:pPr>
            <w:r w:rsidRPr="00472E90">
              <w:rPr>
                <w:rFonts w:ascii="Arial" w:hAnsi="Arial" w:cs="Arial"/>
                <w:sz w:val="16"/>
                <w:szCs w:val="18"/>
                <w:lang w:val="es-ES"/>
              </w:rPr>
              <w:t xml:space="preserve">CARPINTERO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1C6B97" w:rsidRDefault="004C3BE2" w:rsidP="00476621">
            <w:pPr>
              <w:jc w:val="center"/>
              <w:rPr>
                <w:rFonts w:ascii="Arial" w:hAnsi="Arial" w:cs="Arial"/>
                <w:color w:val="000000"/>
                <w:sz w:val="16"/>
                <w:szCs w:val="18"/>
                <w:lang w:val="es-ES"/>
              </w:rPr>
            </w:pPr>
            <w:r w:rsidRPr="001C6B97">
              <w:rPr>
                <w:rFonts w:ascii="Arial" w:hAnsi="Arial" w:cs="Arial"/>
                <w:color w:val="000000"/>
                <w:sz w:val="16"/>
                <w:szCs w:val="18"/>
                <w:lang w:val="es-ES"/>
              </w:rPr>
              <w:t>1</w:t>
            </w:r>
          </w:p>
        </w:tc>
      </w:tr>
      <w:tr w:rsidR="004C3BE2" w:rsidRPr="00C45FEC" w:rsidTr="009B3CEB">
        <w:trPr>
          <w:trHeight w:val="70"/>
          <w:jc w:val="center"/>
        </w:trPr>
        <w:tc>
          <w:tcPr>
            <w:tcW w:w="3256"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1C6B97" w:rsidRDefault="004C3BE2" w:rsidP="00476621">
            <w:pPr>
              <w:jc w:val="left"/>
              <w:rPr>
                <w:rFonts w:ascii="Arial" w:hAnsi="Arial" w:cs="Arial"/>
                <w:sz w:val="16"/>
                <w:szCs w:val="18"/>
                <w:lang w:val="es-ES"/>
              </w:rPr>
            </w:pPr>
            <w:r w:rsidRPr="001C6B97">
              <w:rPr>
                <w:rFonts w:ascii="Arial" w:hAnsi="Arial" w:cs="Arial"/>
                <w:sz w:val="16"/>
                <w:szCs w:val="18"/>
                <w:lang w:val="es-ES"/>
              </w:rPr>
              <w:t>VACANTES</w:t>
            </w:r>
          </w:p>
        </w:tc>
        <w:tc>
          <w:tcPr>
            <w:tcW w:w="2268" w:type="dxa"/>
            <w:tcBorders>
              <w:top w:val="nil"/>
              <w:left w:val="nil"/>
              <w:bottom w:val="single" w:sz="4" w:space="0" w:color="auto"/>
              <w:right w:val="single" w:sz="4" w:space="0" w:color="auto"/>
            </w:tcBorders>
            <w:shd w:val="clear" w:color="000000" w:fill="BFBFBF"/>
            <w:noWrap/>
            <w:vAlign w:val="center"/>
            <w:hideMark/>
          </w:tcPr>
          <w:p w:rsidR="004C3BE2" w:rsidRPr="001C6B97" w:rsidRDefault="004C3BE2" w:rsidP="00476621">
            <w:pPr>
              <w:jc w:val="center"/>
              <w:rPr>
                <w:rFonts w:ascii="Arial" w:hAnsi="Arial" w:cs="Arial"/>
                <w:color w:val="000000"/>
                <w:sz w:val="16"/>
                <w:szCs w:val="18"/>
                <w:lang w:val="es-ES"/>
              </w:rPr>
            </w:pPr>
            <w:r w:rsidRPr="009B3CEB">
              <w:rPr>
                <w:rFonts w:ascii="Arial" w:hAnsi="Arial" w:cs="Arial"/>
                <w:color w:val="000000"/>
                <w:sz w:val="16"/>
                <w:szCs w:val="18"/>
                <w:lang w:val="es-ES"/>
              </w:rPr>
              <w:t>23</w:t>
            </w:r>
          </w:p>
        </w:tc>
      </w:tr>
      <w:tr w:rsidR="004C3BE2" w:rsidRPr="00C45FEC" w:rsidTr="009B3CEB">
        <w:trPr>
          <w:trHeight w:val="279"/>
          <w:jc w:val="center"/>
        </w:trPr>
        <w:tc>
          <w:tcPr>
            <w:tcW w:w="3256"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C45FEC" w:rsidRDefault="004C3BE2" w:rsidP="00476621">
            <w:pPr>
              <w:jc w:val="center"/>
              <w:rPr>
                <w:rFonts w:ascii="Arial" w:hAnsi="Arial" w:cs="Arial"/>
                <w:b/>
                <w:bCs/>
                <w:color w:val="FFFFFF"/>
                <w:sz w:val="22"/>
                <w:szCs w:val="22"/>
                <w:lang w:val="es-ES"/>
              </w:rPr>
            </w:pPr>
            <w:r w:rsidRPr="00C45FEC">
              <w:rPr>
                <w:rFonts w:ascii="Arial" w:hAnsi="Arial" w:cs="Arial"/>
                <w:b/>
                <w:bCs/>
                <w:color w:val="FFFFFF"/>
                <w:sz w:val="22"/>
                <w:szCs w:val="22"/>
                <w:lang w:val="es-ES"/>
              </w:rPr>
              <w:t>TOTAL</w:t>
            </w:r>
          </w:p>
        </w:tc>
        <w:tc>
          <w:tcPr>
            <w:tcW w:w="2268" w:type="dxa"/>
            <w:tcBorders>
              <w:top w:val="nil"/>
              <w:left w:val="nil"/>
              <w:bottom w:val="single" w:sz="4" w:space="0" w:color="auto"/>
              <w:right w:val="single" w:sz="4" w:space="0" w:color="auto"/>
            </w:tcBorders>
            <w:shd w:val="clear" w:color="000000" w:fill="002060"/>
            <w:noWrap/>
            <w:vAlign w:val="center"/>
            <w:hideMark/>
          </w:tcPr>
          <w:p w:rsidR="004C3BE2" w:rsidRPr="00C45FEC" w:rsidRDefault="004C3BE2" w:rsidP="00476621">
            <w:pPr>
              <w:jc w:val="center"/>
              <w:rPr>
                <w:rFonts w:ascii="Arial" w:hAnsi="Arial" w:cs="Arial"/>
                <w:b/>
                <w:bCs/>
                <w:color w:val="FFFFFF"/>
                <w:sz w:val="22"/>
                <w:szCs w:val="22"/>
                <w:lang w:val="es-ES"/>
              </w:rPr>
            </w:pPr>
            <w:r w:rsidRPr="00C45FEC">
              <w:rPr>
                <w:rFonts w:ascii="Arial" w:hAnsi="Arial" w:cs="Arial"/>
                <w:b/>
                <w:bCs/>
                <w:color w:val="FFFFFF"/>
                <w:sz w:val="22"/>
                <w:szCs w:val="22"/>
                <w:lang w:val="es-ES"/>
              </w:rPr>
              <w:t>128</w:t>
            </w:r>
          </w:p>
        </w:tc>
      </w:tr>
      <w:tr w:rsidR="004C3BE2" w:rsidRPr="0012250E" w:rsidTr="009B3CEB">
        <w:trPr>
          <w:trHeight w:val="545"/>
          <w:jc w:val="center"/>
        </w:trPr>
        <w:tc>
          <w:tcPr>
            <w:tcW w:w="5524" w:type="dxa"/>
            <w:gridSpan w:val="2"/>
            <w:tcBorders>
              <w:top w:val="single" w:sz="4" w:space="0" w:color="auto"/>
              <w:left w:val="nil"/>
              <w:bottom w:val="nil"/>
              <w:right w:val="nil"/>
            </w:tcBorders>
            <w:shd w:val="clear" w:color="000000" w:fill="FFFFFF"/>
            <w:noWrap/>
            <w:vAlign w:val="center"/>
            <w:hideMark/>
          </w:tcPr>
          <w:p w:rsidR="004C3BE2" w:rsidRPr="00C45FEC" w:rsidRDefault="004C3BE2" w:rsidP="007C6CCC">
            <w:pPr>
              <w:rPr>
                <w:rFonts w:ascii="Arial" w:hAnsi="Arial" w:cs="Arial"/>
                <w:color w:val="000000"/>
                <w:sz w:val="16"/>
                <w:szCs w:val="16"/>
                <w:lang w:val="es-ES"/>
              </w:rPr>
            </w:pPr>
            <w:r w:rsidRPr="00C45FEC">
              <w:rPr>
                <w:rFonts w:ascii="Arial" w:hAnsi="Arial" w:cs="Arial"/>
                <w:color w:val="000000"/>
                <w:sz w:val="16"/>
                <w:szCs w:val="16"/>
                <w:lang w:val="es-ES"/>
              </w:rPr>
              <w:t>Fuente: Proceso Talento Humano</w:t>
            </w:r>
          </w:p>
        </w:tc>
      </w:tr>
    </w:tbl>
    <w:p w:rsidR="004C3BE2" w:rsidRDefault="004C3BE2" w:rsidP="004C3BE2">
      <w:pPr>
        <w:autoSpaceDE w:val="0"/>
        <w:autoSpaceDN w:val="0"/>
        <w:adjustRightInd w:val="0"/>
        <w:rPr>
          <w:rFonts w:ascii="Arial" w:hAnsi="Arial" w:cs="Arial"/>
          <w:sz w:val="22"/>
          <w:szCs w:val="22"/>
          <w:lang w:val="es-ES" w:eastAsia="es-ES_tradnl"/>
        </w:rPr>
      </w:pPr>
      <w:r>
        <w:rPr>
          <w:rFonts w:ascii="Arial" w:hAnsi="Arial" w:cs="Arial"/>
          <w:sz w:val="22"/>
          <w:szCs w:val="22"/>
          <w:lang w:val="es-ES" w:eastAsia="es-ES_tradnl"/>
        </w:rPr>
        <w:t xml:space="preserve">En las siguientes tablas, se observan </w:t>
      </w:r>
      <w:r w:rsidR="00CD0128">
        <w:rPr>
          <w:rFonts w:ascii="Arial" w:hAnsi="Arial" w:cs="Arial"/>
          <w:sz w:val="22"/>
          <w:szCs w:val="22"/>
          <w:lang w:val="es-ES" w:eastAsia="es-ES_tradnl"/>
        </w:rPr>
        <w:t xml:space="preserve">los empleos </w:t>
      </w:r>
      <w:r w:rsidR="00161370">
        <w:rPr>
          <w:rFonts w:ascii="Arial" w:hAnsi="Arial" w:cs="Arial"/>
          <w:sz w:val="22"/>
          <w:szCs w:val="22"/>
          <w:lang w:val="es-ES" w:eastAsia="es-ES_tradnl"/>
        </w:rPr>
        <w:t xml:space="preserve">vacantes </w:t>
      </w:r>
      <w:r>
        <w:rPr>
          <w:rFonts w:ascii="Arial" w:hAnsi="Arial" w:cs="Arial"/>
          <w:sz w:val="22"/>
          <w:szCs w:val="22"/>
          <w:lang w:val="es-ES" w:eastAsia="es-ES_tradnl"/>
        </w:rPr>
        <w:t xml:space="preserve">por </w:t>
      </w:r>
      <w:r w:rsidR="00CD0128">
        <w:rPr>
          <w:rFonts w:ascii="Arial" w:hAnsi="Arial" w:cs="Arial"/>
          <w:sz w:val="22"/>
          <w:szCs w:val="22"/>
          <w:lang w:val="es-ES" w:eastAsia="es-ES_tradnl"/>
        </w:rPr>
        <w:t xml:space="preserve">nivel y </w:t>
      </w:r>
      <w:r w:rsidR="00686D85">
        <w:rPr>
          <w:rFonts w:ascii="Arial" w:hAnsi="Arial" w:cs="Arial"/>
          <w:sz w:val="22"/>
          <w:szCs w:val="22"/>
          <w:lang w:val="es-ES" w:eastAsia="es-ES_tradnl"/>
        </w:rPr>
        <w:t>cargo:</w:t>
      </w:r>
    </w:p>
    <w:p w:rsidR="00CD0128" w:rsidRPr="005A24E6" w:rsidRDefault="00CD0128" w:rsidP="004C3BE2">
      <w:pPr>
        <w:autoSpaceDE w:val="0"/>
        <w:autoSpaceDN w:val="0"/>
        <w:adjustRightInd w:val="0"/>
        <w:rPr>
          <w:rFonts w:ascii="Arial" w:hAnsi="Arial" w:cs="Arial"/>
          <w:sz w:val="10"/>
          <w:szCs w:val="10"/>
          <w:lang w:val="es-ES" w:eastAsia="es-ES_tradnl"/>
        </w:rPr>
      </w:pPr>
    </w:p>
    <w:tbl>
      <w:tblPr>
        <w:tblpPr w:leftFromText="141" w:rightFromText="141" w:vertAnchor="text" w:tblpY="1"/>
        <w:tblOverlap w:val="never"/>
        <w:tblW w:w="4111" w:type="dxa"/>
        <w:tblCellMar>
          <w:left w:w="70" w:type="dxa"/>
          <w:right w:w="70" w:type="dxa"/>
        </w:tblCellMar>
        <w:tblLook w:val="04A0" w:firstRow="1" w:lastRow="0" w:firstColumn="1" w:lastColumn="0" w:noHBand="0" w:noVBand="1"/>
      </w:tblPr>
      <w:tblGrid>
        <w:gridCol w:w="1838"/>
        <w:gridCol w:w="992"/>
        <w:gridCol w:w="1281"/>
      </w:tblGrid>
      <w:tr w:rsidR="004C3BE2" w:rsidRPr="00C45FEC" w:rsidTr="00476621">
        <w:trPr>
          <w:trHeight w:val="660"/>
        </w:trPr>
        <w:tc>
          <w:tcPr>
            <w:tcW w:w="411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C45FEC" w:rsidRDefault="00CD0128" w:rsidP="00FF4226">
            <w:pPr>
              <w:jc w:val="center"/>
              <w:rPr>
                <w:rFonts w:ascii="Arial" w:hAnsi="Arial" w:cs="Arial"/>
                <w:b/>
                <w:bCs/>
                <w:color w:val="FFFFFF"/>
                <w:lang w:val="es-ES"/>
              </w:rPr>
            </w:pPr>
            <w:r>
              <w:rPr>
                <w:rFonts w:ascii="Arial" w:hAnsi="Arial" w:cs="Arial"/>
                <w:b/>
                <w:bCs/>
                <w:color w:val="FFFFFF"/>
                <w:sz w:val="18"/>
                <w:lang w:val="es-ES"/>
              </w:rPr>
              <w:t xml:space="preserve">EMPLEOS </w:t>
            </w:r>
            <w:r w:rsidR="004C3BE2">
              <w:rPr>
                <w:rFonts w:ascii="Arial" w:hAnsi="Arial" w:cs="Arial"/>
                <w:b/>
                <w:bCs/>
                <w:color w:val="FFFFFF"/>
                <w:sz w:val="18"/>
                <w:lang w:val="es-ES"/>
              </w:rPr>
              <w:t>PÚ</w:t>
            </w:r>
            <w:r w:rsidR="004C3BE2" w:rsidRPr="00C45FEC">
              <w:rPr>
                <w:rFonts w:ascii="Arial" w:hAnsi="Arial" w:cs="Arial"/>
                <w:b/>
                <w:bCs/>
                <w:color w:val="FFFFFF"/>
                <w:sz w:val="18"/>
                <w:lang w:val="es-ES"/>
              </w:rPr>
              <w:t>BLICOS</w:t>
            </w:r>
            <w:r w:rsidR="004C3BE2" w:rsidRPr="00C45FEC">
              <w:rPr>
                <w:rFonts w:ascii="Arial" w:hAnsi="Arial" w:cs="Arial"/>
                <w:b/>
                <w:bCs/>
                <w:color w:val="FFFFFF"/>
                <w:sz w:val="18"/>
                <w:lang w:val="es-ES"/>
              </w:rPr>
              <w:br/>
              <w:t xml:space="preserve">VACANTES </w:t>
            </w:r>
            <w:r w:rsidR="00F66B43">
              <w:rPr>
                <w:rFonts w:ascii="Arial" w:hAnsi="Arial" w:cs="Arial"/>
                <w:b/>
                <w:bCs/>
                <w:color w:val="FFFFFF"/>
                <w:sz w:val="18"/>
                <w:lang w:val="es-ES"/>
              </w:rPr>
              <w:t>A 3</w:t>
            </w:r>
            <w:r w:rsidR="006D4687">
              <w:rPr>
                <w:rFonts w:ascii="Arial" w:hAnsi="Arial" w:cs="Arial"/>
                <w:b/>
                <w:bCs/>
                <w:color w:val="FFFFFF"/>
                <w:sz w:val="18"/>
                <w:lang w:val="es-ES"/>
              </w:rPr>
              <w:t>1</w:t>
            </w:r>
            <w:r w:rsidR="00F66B43">
              <w:rPr>
                <w:rFonts w:ascii="Arial" w:hAnsi="Arial" w:cs="Arial"/>
                <w:b/>
                <w:bCs/>
                <w:color w:val="FFFFFF"/>
                <w:sz w:val="18"/>
                <w:lang w:val="es-ES"/>
              </w:rPr>
              <w:t xml:space="preserve"> DE </w:t>
            </w:r>
            <w:r w:rsidR="00255972">
              <w:rPr>
                <w:rFonts w:ascii="Arial" w:hAnsi="Arial" w:cs="Arial"/>
                <w:b/>
                <w:bCs/>
                <w:color w:val="FFFFFF"/>
                <w:sz w:val="18"/>
                <w:lang w:val="es-ES"/>
              </w:rPr>
              <w:t>MAR</w:t>
            </w:r>
            <w:r w:rsidR="004C3BE2">
              <w:rPr>
                <w:rFonts w:ascii="Arial" w:hAnsi="Arial" w:cs="Arial"/>
                <w:b/>
                <w:bCs/>
                <w:color w:val="FFFFFF"/>
                <w:sz w:val="18"/>
                <w:lang w:val="es-ES"/>
              </w:rPr>
              <w:t xml:space="preserve"> </w:t>
            </w:r>
            <w:r w:rsidR="004C3BE2" w:rsidRPr="00C45FEC">
              <w:rPr>
                <w:rFonts w:ascii="Arial" w:hAnsi="Arial" w:cs="Arial"/>
                <w:b/>
                <w:bCs/>
                <w:color w:val="FFFFFF"/>
                <w:sz w:val="18"/>
                <w:lang w:val="es-ES"/>
              </w:rPr>
              <w:t>201</w:t>
            </w:r>
            <w:r w:rsidR="00255972">
              <w:rPr>
                <w:rFonts w:ascii="Arial" w:hAnsi="Arial" w:cs="Arial"/>
                <w:b/>
                <w:bCs/>
                <w:color w:val="FFFFFF"/>
                <w:sz w:val="18"/>
                <w:lang w:val="es-ES"/>
              </w:rPr>
              <w:t>9</w:t>
            </w:r>
          </w:p>
        </w:tc>
      </w:tr>
      <w:tr w:rsidR="004C3BE2" w:rsidRPr="00C45FEC" w:rsidTr="00476621">
        <w:trPr>
          <w:trHeight w:val="300"/>
        </w:trPr>
        <w:tc>
          <w:tcPr>
            <w:tcW w:w="1838"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Pr>
                <w:rFonts w:ascii="Arial" w:hAnsi="Arial" w:cs="Arial"/>
                <w:b/>
                <w:bCs/>
                <w:color w:val="FFFFFF"/>
                <w:lang w:val="es-ES"/>
              </w:rPr>
              <w:t>NIVEL</w:t>
            </w:r>
          </w:p>
        </w:tc>
        <w:tc>
          <w:tcPr>
            <w:tcW w:w="992" w:type="dxa"/>
            <w:tcBorders>
              <w:top w:val="nil"/>
              <w:left w:val="nil"/>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sz w:val="16"/>
                <w:szCs w:val="16"/>
                <w:lang w:val="es-ES"/>
              </w:rPr>
            </w:pPr>
            <w:r w:rsidRPr="00C45FEC">
              <w:rPr>
                <w:rFonts w:ascii="Arial" w:hAnsi="Arial" w:cs="Arial"/>
                <w:b/>
                <w:bCs/>
                <w:color w:val="FFFFFF"/>
                <w:sz w:val="16"/>
                <w:szCs w:val="16"/>
                <w:lang w:val="es-ES"/>
              </w:rPr>
              <w:t xml:space="preserve"> CODIGO Y GRADO </w:t>
            </w:r>
          </w:p>
        </w:tc>
        <w:tc>
          <w:tcPr>
            <w:tcW w:w="1281" w:type="dxa"/>
            <w:tcBorders>
              <w:top w:val="nil"/>
              <w:left w:val="nil"/>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 xml:space="preserve"> CANTIDAD </w:t>
            </w:r>
          </w:p>
        </w:tc>
      </w:tr>
      <w:tr w:rsidR="004C3BE2" w:rsidRPr="00C45FEC" w:rsidTr="00476621">
        <w:trPr>
          <w:trHeight w:val="161"/>
        </w:trPr>
        <w:tc>
          <w:tcPr>
            <w:tcW w:w="1838" w:type="dxa"/>
            <w:vMerge w:val="restart"/>
            <w:tcBorders>
              <w:top w:val="nil"/>
              <w:left w:val="single" w:sz="4" w:space="0" w:color="auto"/>
              <w:right w:val="single" w:sz="4" w:space="0" w:color="auto"/>
            </w:tcBorders>
            <w:shd w:val="clear" w:color="auto" w:fill="auto"/>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PROFESIONAL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 xml:space="preserve"> 219-02 </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1</w:t>
            </w:r>
          </w:p>
        </w:tc>
      </w:tr>
      <w:tr w:rsidR="004C3BE2" w:rsidRPr="00C45FEC" w:rsidTr="00476621">
        <w:trPr>
          <w:trHeight w:val="283"/>
        </w:trPr>
        <w:tc>
          <w:tcPr>
            <w:tcW w:w="1838" w:type="dxa"/>
            <w:vMerge/>
            <w:tcBorders>
              <w:left w:val="single" w:sz="4" w:space="0" w:color="auto"/>
              <w:bottom w:val="single" w:sz="4" w:space="0" w:color="auto"/>
              <w:right w:val="single" w:sz="4" w:space="0" w:color="auto"/>
            </w:tcBorders>
            <w:shd w:val="clear" w:color="auto" w:fill="auto"/>
            <w:vAlign w:val="center"/>
          </w:tcPr>
          <w:p w:rsidR="004C3BE2" w:rsidRPr="00BE70A4" w:rsidRDefault="004C3BE2" w:rsidP="00476621">
            <w:pPr>
              <w:jc w:val="center"/>
              <w:rPr>
                <w:rFonts w:ascii="Arial" w:hAnsi="Arial" w:cs="Arial"/>
                <w:sz w:val="16"/>
                <w:szCs w:val="18"/>
                <w:lang w:val="es-ES"/>
              </w:rPr>
            </w:pPr>
          </w:p>
        </w:tc>
        <w:tc>
          <w:tcPr>
            <w:tcW w:w="992" w:type="dxa"/>
            <w:tcBorders>
              <w:top w:val="nil"/>
              <w:left w:val="nil"/>
              <w:bottom w:val="single" w:sz="4" w:space="0" w:color="auto"/>
              <w:right w:val="single" w:sz="4" w:space="0" w:color="auto"/>
            </w:tcBorders>
            <w:shd w:val="clear" w:color="auto" w:fill="auto"/>
            <w:noWrap/>
            <w:vAlign w:val="center"/>
          </w:tcPr>
          <w:p w:rsidR="004C3BE2" w:rsidRPr="00BE70A4" w:rsidRDefault="004C3BE2" w:rsidP="00476621">
            <w:pPr>
              <w:jc w:val="center"/>
              <w:rPr>
                <w:rFonts w:ascii="Arial" w:hAnsi="Arial" w:cs="Arial"/>
                <w:sz w:val="16"/>
                <w:szCs w:val="18"/>
                <w:lang w:val="es-ES"/>
              </w:rPr>
            </w:pPr>
            <w:r>
              <w:rPr>
                <w:rFonts w:ascii="Arial" w:hAnsi="Arial" w:cs="Arial"/>
                <w:sz w:val="16"/>
                <w:szCs w:val="18"/>
                <w:lang w:val="es-ES"/>
              </w:rPr>
              <w:t>222-03</w:t>
            </w:r>
          </w:p>
        </w:tc>
        <w:tc>
          <w:tcPr>
            <w:tcW w:w="1281" w:type="dxa"/>
            <w:tcBorders>
              <w:top w:val="nil"/>
              <w:left w:val="nil"/>
              <w:bottom w:val="single" w:sz="4" w:space="0" w:color="auto"/>
              <w:right w:val="single" w:sz="4" w:space="0" w:color="auto"/>
            </w:tcBorders>
            <w:shd w:val="clear" w:color="auto" w:fill="auto"/>
            <w:noWrap/>
            <w:vAlign w:val="center"/>
          </w:tcPr>
          <w:p w:rsidR="004C3BE2" w:rsidRPr="00BE70A4" w:rsidRDefault="004C3BE2" w:rsidP="00476621">
            <w:pPr>
              <w:jc w:val="center"/>
              <w:rPr>
                <w:rFonts w:ascii="Arial" w:hAnsi="Arial" w:cs="Arial"/>
                <w:sz w:val="16"/>
                <w:szCs w:val="18"/>
                <w:lang w:val="es-ES"/>
              </w:rPr>
            </w:pPr>
            <w:r>
              <w:rPr>
                <w:rFonts w:ascii="Arial" w:hAnsi="Arial" w:cs="Arial"/>
                <w:sz w:val="16"/>
                <w:szCs w:val="18"/>
                <w:lang w:val="es-ES"/>
              </w:rPr>
              <w:t>1</w:t>
            </w:r>
          </w:p>
        </w:tc>
      </w:tr>
      <w:tr w:rsidR="004C3BE2" w:rsidRPr="00C45FEC" w:rsidTr="00476621">
        <w:trPr>
          <w:trHeight w:val="283"/>
        </w:trPr>
        <w:tc>
          <w:tcPr>
            <w:tcW w:w="1838" w:type="dxa"/>
            <w:tcBorders>
              <w:top w:val="single" w:sz="4" w:space="0" w:color="auto"/>
              <w:left w:val="single" w:sz="4" w:space="0" w:color="auto"/>
              <w:right w:val="single" w:sz="4" w:space="0" w:color="auto"/>
            </w:tcBorders>
            <w:shd w:val="clear" w:color="auto" w:fill="auto"/>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ASISTENCIAL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BE70A4" w:rsidRDefault="004C3BE2" w:rsidP="00476621">
            <w:pPr>
              <w:jc w:val="center"/>
              <w:rPr>
                <w:rFonts w:ascii="Arial" w:hAnsi="Arial" w:cs="Arial"/>
                <w:sz w:val="16"/>
                <w:szCs w:val="18"/>
                <w:lang w:val="es-ES"/>
              </w:rPr>
            </w:pPr>
            <w:r>
              <w:rPr>
                <w:rFonts w:ascii="Arial" w:hAnsi="Arial" w:cs="Arial"/>
                <w:sz w:val="16"/>
                <w:szCs w:val="18"/>
                <w:lang w:val="es-ES"/>
              </w:rPr>
              <w:t>407-0</w:t>
            </w:r>
            <w:r w:rsidR="00A85333">
              <w:rPr>
                <w:rFonts w:ascii="Arial" w:hAnsi="Arial" w:cs="Arial"/>
                <w:sz w:val="16"/>
                <w:szCs w:val="18"/>
                <w:lang w:val="es-ES"/>
              </w:rPr>
              <w:t>2</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BE70A4" w:rsidRDefault="00A85333" w:rsidP="00476621">
            <w:pPr>
              <w:jc w:val="center"/>
              <w:rPr>
                <w:rFonts w:ascii="Arial" w:hAnsi="Arial" w:cs="Arial"/>
                <w:sz w:val="16"/>
                <w:szCs w:val="18"/>
                <w:lang w:val="es-ES"/>
              </w:rPr>
            </w:pPr>
            <w:r>
              <w:rPr>
                <w:rFonts w:ascii="Arial" w:hAnsi="Arial" w:cs="Arial"/>
                <w:sz w:val="16"/>
                <w:szCs w:val="18"/>
                <w:lang w:val="es-ES"/>
              </w:rPr>
              <w:t>1</w:t>
            </w:r>
          </w:p>
        </w:tc>
      </w:tr>
      <w:tr w:rsidR="004C3BE2" w:rsidRPr="00C45FEC" w:rsidTr="00476621">
        <w:trPr>
          <w:trHeight w:val="285"/>
        </w:trPr>
        <w:tc>
          <w:tcPr>
            <w:tcW w:w="283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TOTAL</w:t>
            </w:r>
          </w:p>
        </w:tc>
        <w:tc>
          <w:tcPr>
            <w:tcW w:w="1281" w:type="dxa"/>
            <w:tcBorders>
              <w:top w:val="nil"/>
              <w:left w:val="nil"/>
              <w:bottom w:val="single" w:sz="4" w:space="0" w:color="auto"/>
              <w:right w:val="single" w:sz="4" w:space="0" w:color="auto"/>
            </w:tcBorders>
            <w:shd w:val="clear" w:color="000000" w:fill="002060"/>
            <w:noWrap/>
            <w:vAlign w:val="center"/>
            <w:hideMark/>
          </w:tcPr>
          <w:p w:rsidR="004C3BE2" w:rsidRPr="00C45FEC" w:rsidRDefault="00317115" w:rsidP="00476621">
            <w:pPr>
              <w:jc w:val="center"/>
              <w:rPr>
                <w:rFonts w:ascii="Arial" w:hAnsi="Arial" w:cs="Arial"/>
                <w:b/>
                <w:bCs/>
                <w:color w:val="FFFFFF"/>
                <w:lang w:val="es-ES"/>
              </w:rPr>
            </w:pPr>
            <w:r>
              <w:rPr>
                <w:rFonts w:ascii="Arial" w:hAnsi="Arial" w:cs="Arial"/>
                <w:b/>
                <w:bCs/>
                <w:color w:val="FFFFFF"/>
                <w:lang w:val="es-ES"/>
              </w:rPr>
              <w:t>3</w:t>
            </w:r>
          </w:p>
        </w:tc>
      </w:tr>
    </w:tbl>
    <w:p w:rsidR="004C3BE2" w:rsidRDefault="00501826" w:rsidP="00501826">
      <w:pPr>
        <w:autoSpaceDE w:val="0"/>
        <w:autoSpaceDN w:val="0"/>
        <w:adjustRightInd w:val="0"/>
        <w:jc w:val="right"/>
        <w:rPr>
          <w:rFonts w:ascii="Arial" w:hAnsi="Arial" w:cs="Arial"/>
          <w:bCs/>
          <w:color w:val="000000"/>
          <w:sz w:val="22"/>
          <w:szCs w:val="22"/>
          <w:lang w:val="es-ES" w:eastAsia="es-ES_tradnl"/>
        </w:rPr>
      </w:pPr>
      <w:r w:rsidRPr="00501826">
        <w:rPr>
          <w:noProof/>
        </w:rPr>
        <w:drawing>
          <wp:inline distT="0" distB="0" distL="0" distR="0">
            <wp:extent cx="2590800" cy="1651805"/>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0121" cy="1657748"/>
                    </a:xfrm>
                    <a:prstGeom prst="rect">
                      <a:avLst/>
                    </a:prstGeom>
                    <a:noFill/>
                    <a:ln>
                      <a:noFill/>
                    </a:ln>
                  </pic:spPr>
                </pic:pic>
              </a:graphicData>
            </a:graphic>
          </wp:inline>
        </w:drawing>
      </w: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Aunque existen cargos por proveer en la entidad, </w:t>
      </w:r>
      <w:r w:rsidR="00DC6307">
        <w:rPr>
          <w:rFonts w:ascii="Arial" w:hAnsi="Arial" w:cs="Arial"/>
          <w:bCs/>
          <w:color w:val="000000"/>
          <w:sz w:val="22"/>
          <w:szCs w:val="22"/>
          <w:lang w:val="es-ES" w:eastAsia="es-ES_tradnl"/>
        </w:rPr>
        <w:t xml:space="preserve">la UAERMV </w:t>
      </w:r>
      <w:r>
        <w:rPr>
          <w:rFonts w:ascii="Arial" w:hAnsi="Arial" w:cs="Arial"/>
          <w:bCs/>
          <w:color w:val="000000"/>
          <w:sz w:val="22"/>
          <w:szCs w:val="22"/>
          <w:lang w:val="es-ES" w:eastAsia="es-ES_tradnl"/>
        </w:rPr>
        <w:t>no ha modificado su planta de personal desde el Acuerdo 012 de 2010.</w:t>
      </w:r>
    </w:p>
    <w:p w:rsidR="006B73E5" w:rsidRDefault="006B73E5" w:rsidP="004C3BE2">
      <w:pPr>
        <w:autoSpaceDE w:val="0"/>
        <w:autoSpaceDN w:val="0"/>
        <w:adjustRightInd w:val="0"/>
        <w:rPr>
          <w:rFonts w:ascii="Arial" w:hAnsi="Arial" w:cs="Arial"/>
          <w:bCs/>
          <w:color w:val="000000"/>
          <w:sz w:val="22"/>
          <w:szCs w:val="22"/>
          <w:lang w:val="es-ES" w:eastAsia="es-ES_tradnl"/>
        </w:rPr>
      </w:pPr>
    </w:p>
    <w:p w:rsidR="004C3BE2" w:rsidRPr="00BF7643" w:rsidRDefault="004C3BE2" w:rsidP="004C3BE2">
      <w:pPr>
        <w:pStyle w:val="Ttulo2"/>
        <w:numPr>
          <w:ilvl w:val="1"/>
          <w:numId w:val="1"/>
        </w:numPr>
        <w:rPr>
          <w:rFonts w:cs="Arial"/>
          <w:lang w:val="es-ES" w:eastAsia="es-ES_tradnl"/>
        </w:rPr>
      </w:pPr>
      <w:bookmarkStart w:id="12" w:name="_Toc513648840"/>
      <w:bookmarkStart w:id="13" w:name="_Toc9511903"/>
      <w:r>
        <w:rPr>
          <w:rFonts w:cs="Arial"/>
          <w:lang w:val="es-ES" w:eastAsia="es-ES_tradnl"/>
        </w:rPr>
        <w:t>VACACIONES</w:t>
      </w:r>
      <w:r w:rsidRPr="00BF7643">
        <w:rPr>
          <w:rFonts w:cs="Arial"/>
          <w:lang w:val="es-ES" w:eastAsia="es-ES_tradnl"/>
        </w:rPr>
        <w:t xml:space="preserve"> </w:t>
      </w:r>
      <w:r>
        <w:rPr>
          <w:rFonts w:cs="Arial"/>
          <w:lang w:val="es-ES" w:eastAsia="es-ES_tradnl"/>
        </w:rPr>
        <w:t>EN DINERO Y APLAZAMIENTO</w:t>
      </w:r>
      <w:bookmarkEnd w:id="12"/>
      <w:bookmarkEnd w:id="13"/>
    </w:p>
    <w:p w:rsidR="004C3BE2" w:rsidRDefault="004C3BE2" w:rsidP="004C3BE2">
      <w:pPr>
        <w:rPr>
          <w:rFonts w:ascii="Arial" w:hAnsi="Arial" w:cs="Arial"/>
          <w:lang w:val="es-ES" w:eastAsia="es-ES_tradnl"/>
        </w:rPr>
      </w:pPr>
    </w:p>
    <w:p w:rsidR="004C3BE2" w:rsidRPr="00BF7643" w:rsidRDefault="004C3BE2" w:rsidP="004C3BE2">
      <w:pPr>
        <w:pStyle w:val="Ttulo2"/>
        <w:numPr>
          <w:ilvl w:val="2"/>
          <w:numId w:val="1"/>
        </w:numPr>
        <w:rPr>
          <w:lang w:val="es-ES" w:eastAsia="es-ES_tradnl"/>
        </w:rPr>
      </w:pPr>
      <w:bookmarkStart w:id="14" w:name="_Toc513648841"/>
      <w:bookmarkStart w:id="15" w:name="_Toc9511904"/>
      <w:r>
        <w:rPr>
          <w:lang w:val="es-ES" w:eastAsia="es-ES_tradnl"/>
        </w:rPr>
        <w:t>VACACIONES</w:t>
      </w:r>
      <w:r w:rsidRPr="00BF7643">
        <w:rPr>
          <w:lang w:val="es-ES" w:eastAsia="es-ES_tradnl"/>
        </w:rPr>
        <w:t xml:space="preserve"> </w:t>
      </w:r>
      <w:r>
        <w:rPr>
          <w:lang w:val="es-ES" w:eastAsia="es-ES_tradnl"/>
        </w:rPr>
        <w:t>EN DINERO</w:t>
      </w:r>
      <w:bookmarkEnd w:id="14"/>
      <w:bookmarkEnd w:id="15"/>
    </w:p>
    <w:p w:rsidR="004C3BE2" w:rsidRDefault="004C3BE2" w:rsidP="004C3BE2">
      <w:pPr>
        <w:pStyle w:val="Ttulo3"/>
        <w:jc w:val="left"/>
        <w:rPr>
          <w:lang w:val="es-ES" w:eastAsia="es-ES_tradnl"/>
        </w:rPr>
      </w:pPr>
    </w:p>
    <w:p w:rsidR="002E45A1" w:rsidRDefault="004C3BE2" w:rsidP="001D3688">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memorando </w:t>
      </w:r>
      <w:r w:rsidR="00CD3DD8">
        <w:rPr>
          <w:rFonts w:ascii="Arial" w:hAnsi="Arial" w:cs="Arial"/>
          <w:bCs/>
          <w:color w:val="000000"/>
          <w:sz w:val="22"/>
          <w:szCs w:val="22"/>
          <w:lang w:val="es-ES" w:eastAsia="es-ES_tradnl"/>
        </w:rPr>
        <w:t>20191100023103</w:t>
      </w:r>
      <w:r w:rsidR="0077217F" w:rsidRPr="00690BCE">
        <w:rPr>
          <w:rFonts w:ascii="Arial" w:hAnsi="Arial" w:cs="Arial"/>
          <w:bCs/>
          <w:color w:val="000000"/>
          <w:sz w:val="22"/>
          <w:szCs w:val="22"/>
          <w:lang w:val="es-ES" w:eastAsia="es-ES_tradnl"/>
        </w:rPr>
        <w:t xml:space="preserve"> </w:t>
      </w:r>
      <w:r w:rsidR="0077217F">
        <w:rPr>
          <w:rFonts w:ascii="Arial" w:hAnsi="Arial" w:cs="Arial"/>
          <w:bCs/>
          <w:color w:val="000000"/>
          <w:sz w:val="22"/>
          <w:szCs w:val="22"/>
          <w:lang w:val="es-ES" w:eastAsia="es-ES_tradnl"/>
        </w:rPr>
        <w:t xml:space="preserve">de </w:t>
      </w:r>
      <w:r w:rsidR="00FE41B6">
        <w:rPr>
          <w:rFonts w:ascii="Arial" w:hAnsi="Arial" w:cs="Arial"/>
          <w:bCs/>
          <w:color w:val="000000"/>
          <w:sz w:val="22"/>
          <w:szCs w:val="22"/>
          <w:lang w:val="es-ES" w:eastAsia="es-ES_tradnl"/>
        </w:rPr>
        <w:t>abril</w:t>
      </w:r>
      <w:r w:rsidR="00A92350">
        <w:rPr>
          <w:rFonts w:ascii="Arial" w:hAnsi="Arial" w:cs="Arial"/>
          <w:bCs/>
          <w:color w:val="000000"/>
          <w:sz w:val="22"/>
          <w:szCs w:val="22"/>
          <w:lang w:val="es-ES" w:eastAsia="es-ES_tradnl"/>
        </w:rPr>
        <w:t xml:space="preserve"> </w:t>
      </w:r>
      <w:r w:rsidR="00FE41B6">
        <w:rPr>
          <w:rFonts w:ascii="Arial" w:hAnsi="Arial" w:cs="Arial"/>
          <w:bCs/>
          <w:color w:val="000000"/>
          <w:sz w:val="22"/>
          <w:szCs w:val="22"/>
          <w:lang w:val="es-ES" w:eastAsia="es-ES_tradnl"/>
        </w:rPr>
        <w:t>12</w:t>
      </w:r>
      <w:r w:rsidR="0077217F" w:rsidRPr="00690BCE">
        <w:rPr>
          <w:rFonts w:ascii="Arial" w:hAnsi="Arial" w:cs="Arial"/>
          <w:bCs/>
          <w:color w:val="000000"/>
          <w:sz w:val="22"/>
          <w:szCs w:val="22"/>
          <w:lang w:val="es-ES" w:eastAsia="es-ES_tradnl"/>
        </w:rPr>
        <w:t xml:space="preserve"> de 201</w:t>
      </w:r>
      <w:r w:rsidR="00A85333">
        <w:rPr>
          <w:rFonts w:ascii="Arial" w:hAnsi="Arial" w:cs="Arial"/>
          <w:bCs/>
          <w:color w:val="000000"/>
          <w:sz w:val="22"/>
          <w:szCs w:val="22"/>
          <w:lang w:val="es-ES" w:eastAsia="es-ES_tradnl"/>
        </w:rPr>
        <w:t>9</w:t>
      </w:r>
      <w:r w:rsidRPr="00690BCE">
        <w:rPr>
          <w:rFonts w:ascii="Arial" w:hAnsi="Arial" w:cs="Arial"/>
          <w:bCs/>
          <w:color w:val="000000"/>
          <w:sz w:val="22"/>
          <w:szCs w:val="22"/>
          <w:lang w:val="es-ES" w:eastAsia="es-ES_tradnl"/>
        </w:rPr>
        <w:t xml:space="preserve">, </w:t>
      </w:r>
      <w:r w:rsidR="007C5DCD">
        <w:rPr>
          <w:rFonts w:ascii="Arial" w:hAnsi="Arial" w:cs="Arial"/>
          <w:bCs/>
          <w:color w:val="000000"/>
          <w:sz w:val="22"/>
          <w:szCs w:val="22"/>
          <w:lang w:val="es-ES" w:eastAsia="es-ES_tradnl"/>
        </w:rPr>
        <w:t xml:space="preserve">informó </w:t>
      </w:r>
      <w:proofErr w:type="gramStart"/>
      <w:r w:rsidR="007C5DCD">
        <w:rPr>
          <w:rFonts w:ascii="Arial" w:hAnsi="Arial" w:cs="Arial"/>
          <w:bCs/>
          <w:color w:val="000000"/>
          <w:sz w:val="22"/>
          <w:szCs w:val="22"/>
          <w:lang w:val="es-ES" w:eastAsia="es-ES_tradnl"/>
        </w:rPr>
        <w:t>que</w:t>
      </w:r>
      <w:proofErr w:type="gramEnd"/>
      <w:r w:rsidR="007C5DCD">
        <w:rPr>
          <w:rFonts w:ascii="Arial" w:hAnsi="Arial" w:cs="Arial"/>
          <w:bCs/>
          <w:color w:val="000000"/>
          <w:sz w:val="22"/>
          <w:szCs w:val="22"/>
          <w:lang w:val="es-ES" w:eastAsia="es-ES_tradnl"/>
        </w:rPr>
        <w:t xml:space="preserve"> </w:t>
      </w:r>
      <w:r w:rsidR="002C68B2">
        <w:rPr>
          <w:rFonts w:ascii="Arial" w:hAnsi="Arial" w:cs="Arial"/>
          <w:bCs/>
          <w:color w:val="000000"/>
          <w:sz w:val="22"/>
          <w:szCs w:val="22"/>
          <w:lang w:val="es-ES" w:eastAsia="es-ES_tradnl"/>
        </w:rPr>
        <w:t xml:space="preserve">en </w:t>
      </w:r>
      <w:r w:rsidR="007C5DCD">
        <w:rPr>
          <w:rFonts w:ascii="Arial" w:hAnsi="Arial" w:cs="Arial"/>
          <w:bCs/>
          <w:color w:val="000000"/>
          <w:sz w:val="22"/>
          <w:szCs w:val="22"/>
          <w:lang w:val="es-ES" w:eastAsia="es-ES_tradnl"/>
        </w:rPr>
        <w:t xml:space="preserve">el </w:t>
      </w:r>
      <w:r w:rsidR="00FE41B6">
        <w:rPr>
          <w:rFonts w:ascii="Arial" w:hAnsi="Arial" w:cs="Arial"/>
          <w:bCs/>
          <w:color w:val="000000"/>
          <w:sz w:val="22"/>
          <w:szCs w:val="22"/>
          <w:lang w:val="es-ES" w:eastAsia="es-ES_tradnl"/>
        </w:rPr>
        <w:t>primer</w:t>
      </w:r>
      <w:r w:rsidR="007C5DCD">
        <w:rPr>
          <w:rFonts w:ascii="Arial" w:hAnsi="Arial" w:cs="Arial"/>
          <w:bCs/>
          <w:color w:val="000000"/>
          <w:sz w:val="22"/>
          <w:szCs w:val="22"/>
          <w:lang w:val="es-ES" w:eastAsia="es-ES_tradnl"/>
        </w:rPr>
        <w:t xml:space="preserve"> trimestre de 201</w:t>
      </w:r>
      <w:r w:rsidR="00FE41B6">
        <w:rPr>
          <w:rFonts w:ascii="Arial" w:hAnsi="Arial" w:cs="Arial"/>
          <w:bCs/>
          <w:color w:val="000000"/>
          <w:sz w:val="22"/>
          <w:szCs w:val="22"/>
          <w:lang w:val="es-ES" w:eastAsia="es-ES_tradnl"/>
        </w:rPr>
        <w:t>9</w:t>
      </w:r>
      <w:r w:rsidR="00C96E68">
        <w:rPr>
          <w:rFonts w:ascii="Arial" w:hAnsi="Arial" w:cs="Arial"/>
          <w:bCs/>
          <w:color w:val="000000"/>
          <w:sz w:val="22"/>
          <w:szCs w:val="22"/>
          <w:lang w:val="es-ES" w:eastAsia="es-ES_tradnl"/>
        </w:rPr>
        <w:t>, la entidad</w:t>
      </w:r>
      <w:r w:rsidR="007C5DCD">
        <w:rPr>
          <w:rFonts w:ascii="Arial" w:hAnsi="Arial" w:cs="Arial"/>
          <w:bCs/>
          <w:color w:val="000000"/>
          <w:sz w:val="22"/>
          <w:szCs w:val="22"/>
          <w:lang w:val="es-ES" w:eastAsia="es-ES_tradnl"/>
        </w:rPr>
        <w:t xml:space="preserve"> </w:t>
      </w:r>
      <w:r w:rsidR="002E45A1">
        <w:rPr>
          <w:rFonts w:ascii="Arial" w:hAnsi="Arial" w:cs="Arial"/>
          <w:bCs/>
          <w:color w:val="000000"/>
          <w:sz w:val="22"/>
          <w:szCs w:val="22"/>
          <w:lang w:val="es-ES" w:eastAsia="es-ES_tradnl"/>
        </w:rPr>
        <w:t>pagó $</w:t>
      </w:r>
      <w:r w:rsidR="00FE41B6">
        <w:rPr>
          <w:rFonts w:ascii="Arial" w:hAnsi="Arial" w:cs="Arial"/>
          <w:bCs/>
          <w:color w:val="000000"/>
          <w:sz w:val="22"/>
          <w:szCs w:val="22"/>
          <w:lang w:val="es-ES" w:eastAsia="es-ES_tradnl"/>
        </w:rPr>
        <w:t>23</w:t>
      </w:r>
      <w:r w:rsidR="002E45A1">
        <w:rPr>
          <w:rFonts w:ascii="Arial" w:hAnsi="Arial" w:cs="Arial"/>
          <w:bCs/>
          <w:color w:val="000000"/>
          <w:sz w:val="22"/>
          <w:szCs w:val="22"/>
          <w:lang w:val="es-ES" w:eastAsia="es-ES_tradnl"/>
        </w:rPr>
        <w:t>.</w:t>
      </w:r>
      <w:r w:rsidR="00FE41B6">
        <w:rPr>
          <w:rFonts w:ascii="Arial" w:hAnsi="Arial" w:cs="Arial"/>
          <w:bCs/>
          <w:color w:val="000000"/>
          <w:sz w:val="22"/>
          <w:szCs w:val="22"/>
          <w:lang w:val="es-ES" w:eastAsia="es-ES_tradnl"/>
        </w:rPr>
        <w:t>4</w:t>
      </w:r>
      <w:r w:rsidR="002E45A1">
        <w:rPr>
          <w:rFonts w:ascii="Arial" w:hAnsi="Arial" w:cs="Arial"/>
          <w:bCs/>
          <w:color w:val="000000"/>
          <w:sz w:val="22"/>
          <w:szCs w:val="22"/>
          <w:lang w:val="es-ES" w:eastAsia="es-ES_tradnl"/>
        </w:rPr>
        <w:t xml:space="preserve"> millones </w:t>
      </w:r>
      <w:r w:rsidR="007C5DCD">
        <w:rPr>
          <w:rFonts w:ascii="Arial" w:hAnsi="Arial" w:cs="Arial"/>
          <w:bCs/>
          <w:color w:val="000000"/>
          <w:sz w:val="22"/>
          <w:szCs w:val="22"/>
          <w:lang w:val="es-ES" w:eastAsia="es-ES_tradnl"/>
        </w:rPr>
        <w:t>por concepto de vacaciones en dinero</w:t>
      </w:r>
      <w:r w:rsidR="00925458">
        <w:rPr>
          <w:rFonts w:ascii="Arial" w:hAnsi="Arial" w:cs="Arial"/>
          <w:bCs/>
          <w:color w:val="000000"/>
          <w:sz w:val="22"/>
          <w:szCs w:val="22"/>
          <w:lang w:val="es-ES" w:eastAsia="es-ES_tradnl"/>
        </w:rPr>
        <w:t xml:space="preserve"> </w:t>
      </w:r>
      <w:r w:rsidR="009559BE">
        <w:rPr>
          <w:rFonts w:ascii="Arial" w:hAnsi="Arial" w:cs="Arial"/>
          <w:bCs/>
          <w:color w:val="000000"/>
          <w:sz w:val="22"/>
          <w:szCs w:val="22"/>
          <w:lang w:val="es-ES" w:eastAsia="es-ES_tradnl"/>
        </w:rPr>
        <w:t xml:space="preserve">a </w:t>
      </w:r>
      <w:r w:rsidR="00FE41B6">
        <w:rPr>
          <w:rFonts w:ascii="Arial" w:hAnsi="Arial" w:cs="Arial"/>
          <w:bCs/>
          <w:color w:val="000000"/>
          <w:sz w:val="22"/>
          <w:szCs w:val="22"/>
          <w:lang w:val="es-ES" w:eastAsia="es-ES_tradnl"/>
        </w:rPr>
        <w:t>4</w:t>
      </w:r>
      <w:r w:rsidR="002E45A1">
        <w:rPr>
          <w:rFonts w:ascii="Arial" w:hAnsi="Arial" w:cs="Arial"/>
          <w:bCs/>
          <w:color w:val="000000"/>
          <w:sz w:val="22"/>
          <w:szCs w:val="22"/>
          <w:lang w:val="es-ES" w:eastAsia="es-ES_tradnl"/>
        </w:rPr>
        <w:t xml:space="preserve"> servidores públicos retirados</w:t>
      </w:r>
      <w:r w:rsidR="001D3688">
        <w:rPr>
          <w:rFonts w:ascii="Arial" w:hAnsi="Arial" w:cs="Arial"/>
          <w:bCs/>
          <w:color w:val="000000"/>
          <w:sz w:val="22"/>
          <w:szCs w:val="22"/>
          <w:lang w:val="es-ES" w:eastAsia="es-ES_tradnl"/>
        </w:rPr>
        <w:t xml:space="preserve"> y frente al mismo periodo de la vigencia 201</w:t>
      </w:r>
      <w:r w:rsidR="001C6FA7">
        <w:rPr>
          <w:rFonts w:ascii="Arial" w:hAnsi="Arial" w:cs="Arial"/>
          <w:bCs/>
          <w:color w:val="000000"/>
          <w:sz w:val="22"/>
          <w:szCs w:val="22"/>
          <w:lang w:val="es-ES" w:eastAsia="es-ES_tradnl"/>
        </w:rPr>
        <w:t>8</w:t>
      </w:r>
      <w:r w:rsidR="001D3688">
        <w:rPr>
          <w:rFonts w:ascii="Arial" w:hAnsi="Arial" w:cs="Arial"/>
          <w:bCs/>
          <w:color w:val="000000"/>
          <w:sz w:val="22"/>
          <w:szCs w:val="22"/>
          <w:lang w:val="es-ES" w:eastAsia="es-ES_tradnl"/>
        </w:rPr>
        <w:t xml:space="preserve"> se identificó una reducción </w:t>
      </w:r>
      <w:r w:rsidR="00DF51C1">
        <w:rPr>
          <w:rFonts w:ascii="Arial" w:hAnsi="Arial" w:cs="Arial"/>
          <w:bCs/>
          <w:color w:val="000000"/>
          <w:sz w:val="22"/>
          <w:szCs w:val="22"/>
          <w:lang w:val="es-ES" w:eastAsia="es-ES_tradnl"/>
        </w:rPr>
        <w:t xml:space="preserve">en el </w:t>
      </w:r>
      <w:r w:rsidR="001D3688">
        <w:rPr>
          <w:rFonts w:ascii="Arial" w:hAnsi="Arial" w:cs="Arial"/>
          <w:bCs/>
          <w:color w:val="000000"/>
          <w:sz w:val="22"/>
          <w:szCs w:val="22"/>
          <w:lang w:val="es-ES" w:eastAsia="es-ES_tradnl"/>
        </w:rPr>
        <w:t>51</w:t>
      </w:r>
      <w:r w:rsidR="00DF51C1">
        <w:rPr>
          <w:rFonts w:ascii="Arial" w:hAnsi="Arial" w:cs="Arial"/>
          <w:bCs/>
          <w:color w:val="000000"/>
          <w:sz w:val="22"/>
          <w:szCs w:val="22"/>
          <w:lang w:val="es-ES" w:eastAsia="es-ES_tradnl"/>
        </w:rPr>
        <w:t>,</w:t>
      </w:r>
      <w:r w:rsidR="001D3688">
        <w:rPr>
          <w:rFonts w:ascii="Arial" w:hAnsi="Arial" w:cs="Arial"/>
          <w:bCs/>
          <w:color w:val="000000"/>
          <w:sz w:val="22"/>
          <w:szCs w:val="22"/>
          <w:lang w:val="es-ES" w:eastAsia="es-ES_tradnl"/>
        </w:rPr>
        <w:t>28</w:t>
      </w:r>
      <w:r w:rsidR="00DF51C1">
        <w:rPr>
          <w:rFonts w:ascii="Arial" w:hAnsi="Arial" w:cs="Arial"/>
          <w:bCs/>
          <w:color w:val="000000"/>
          <w:sz w:val="22"/>
          <w:szCs w:val="22"/>
          <w:lang w:val="es-ES" w:eastAsia="es-ES_tradnl"/>
        </w:rPr>
        <w:t>%</w:t>
      </w:r>
      <w:r w:rsidR="001D3688">
        <w:rPr>
          <w:rFonts w:ascii="Arial" w:hAnsi="Arial" w:cs="Arial"/>
          <w:bCs/>
          <w:color w:val="000000"/>
          <w:sz w:val="22"/>
          <w:szCs w:val="22"/>
          <w:lang w:val="es-ES" w:eastAsia="es-ES_tradnl"/>
        </w:rPr>
        <w:t>, por el retiro de 6 servidores públicos y un valor pagado de $48,1 millone</w:t>
      </w:r>
      <w:r w:rsidR="001C6FA7">
        <w:rPr>
          <w:rFonts w:ascii="Arial" w:hAnsi="Arial" w:cs="Arial"/>
          <w:bCs/>
          <w:color w:val="000000"/>
          <w:sz w:val="22"/>
          <w:szCs w:val="22"/>
          <w:lang w:val="es-ES" w:eastAsia="es-ES_tradnl"/>
        </w:rPr>
        <w:t>s</w:t>
      </w:r>
      <w:r w:rsidR="001D3688">
        <w:rPr>
          <w:rFonts w:ascii="Arial" w:hAnsi="Arial" w:cs="Arial"/>
          <w:bCs/>
          <w:color w:val="000000"/>
          <w:sz w:val="22"/>
          <w:szCs w:val="22"/>
          <w:lang w:val="es-ES" w:eastAsia="es-ES_tradnl"/>
        </w:rPr>
        <w:t xml:space="preserve">; esta situación refleja cumplimiento </w:t>
      </w:r>
      <w:r w:rsidR="00DF51C1" w:rsidRPr="007B33CD">
        <w:rPr>
          <w:rFonts w:ascii="Arial" w:hAnsi="Arial" w:cs="Arial"/>
          <w:bCs/>
          <w:color w:val="000000"/>
          <w:sz w:val="22"/>
          <w:szCs w:val="22"/>
          <w:lang w:val="es-ES" w:eastAsia="es-ES_tradnl"/>
        </w:rPr>
        <w:t>con la medida de austeridad señalada en la Circular 12 de 2011,</w:t>
      </w:r>
      <w:r w:rsidR="00DF51C1" w:rsidRPr="007B33CD">
        <w:rPr>
          <w:rFonts w:ascii="Arial" w:hAnsi="Arial" w:cs="Arial"/>
          <w:bCs/>
          <w:color w:val="000000"/>
          <w:szCs w:val="22"/>
          <w:lang w:val="es-ES" w:eastAsia="es-ES_tradnl"/>
        </w:rPr>
        <w:t xml:space="preserve"> </w:t>
      </w:r>
      <w:r w:rsidR="00DF51C1" w:rsidRPr="00A92350">
        <w:rPr>
          <w:rFonts w:ascii="Arial" w:hAnsi="Arial" w:cs="Arial"/>
          <w:bCs/>
          <w:color w:val="000000"/>
          <w:sz w:val="22"/>
          <w:szCs w:val="22"/>
          <w:lang w:val="es-ES" w:eastAsia="es-ES_tradnl"/>
        </w:rPr>
        <w:t>numeral 2</w:t>
      </w:r>
      <w:r w:rsidR="00DF51C1" w:rsidRPr="00A92350">
        <w:rPr>
          <w:rStyle w:val="Refdenotaalpie"/>
          <w:rFonts w:ascii="Arial" w:hAnsi="Arial" w:cs="Arial"/>
          <w:bCs/>
          <w:color w:val="000000"/>
          <w:sz w:val="22"/>
          <w:szCs w:val="22"/>
          <w:lang w:val="es-ES" w:eastAsia="es-ES_tradnl"/>
        </w:rPr>
        <w:footnoteReference w:id="7"/>
      </w:r>
      <w:r w:rsidR="00DF51C1" w:rsidRPr="00A92350">
        <w:rPr>
          <w:rFonts w:ascii="Arial" w:hAnsi="Arial" w:cs="Arial"/>
          <w:bCs/>
          <w:color w:val="000000"/>
          <w:sz w:val="22"/>
          <w:szCs w:val="22"/>
          <w:lang w:val="es-ES" w:eastAsia="es-ES_tradnl"/>
        </w:rPr>
        <w:t>.</w:t>
      </w:r>
    </w:p>
    <w:p w:rsidR="00161370" w:rsidRDefault="00161370" w:rsidP="004C3BE2">
      <w:pPr>
        <w:rPr>
          <w:rFonts w:ascii="Arial" w:hAnsi="Arial" w:cs="Arial"/>
          <w:bCs/>
          <w:color w:val="000000"/>
          <w:sz w:val="22"/>
          <w:szCs w:val="22"/>
          <w:lang w:val="es-ES" w:eastAsia="es-ES_tradnl"/>
        </w:rPr>
      </w:pPr>
    </w:p>
    <w:p w:rsidR="004C3BE2" w:rsidRPr="00BF7643" w:rsidRDefault="004C3BE2" w:rsidP="004C3BE2">
      <w:pPr>
        <w:pStyle w:val="Ttulo2"/>
        <w:numPr>
          <w:ilvl w:val="2"/>
          <w:numId w:val="1"/>
        </w:numPr>
        <w:rPr>
          <w:lang w:val="es-ES" w:eastAsia="es-ES_tradnl"/>
        </w:rPr>
      </w:pPr>
      <w:bookmarkStart w:id="16" w:name="_Toc513648842"/>
      <w:bookmarkStart w:id="17" w:name="_Toc9511905"/>
      <w:r>
        <w:rPr>
          <w:lang w:val="es-ES" w:eastAsia="es-ES_tradnl"/>
        </w:rPr>
        <w:t>VACACIONES</w:t>
      </w:r>
      <w:r w:rsidRPr="00BF7643">
        <w:rPr>
          <w:lang w:val="es-ES" w:eastAsia="es-ES_tradnl"/>
        </w:rPr>
        <w:t xml:space="preserve"> </w:t>
      </w:r>
      <w:r>
        <w:rPr>
          <w:lang w:val="es-ES" w:eastAsia="es-ES_tradnl"/>
        </w:rPr>
        <w:t>APLAZADAS</w:t>
      </w:r>
      <w:bookmarkEnd w:id="16"/>
      <w:bookmarkEnd w:id="17"/>
    </w:p>
    <w:p w:rsidR="004C3BE2" w:rsidRDefault="004C3BE2" w:rsidP="004C3BE2">
      <w:pPr>
        <w:autoSpaceDE w:val="0"/>
        <w:autoSpaceDN w:val="0"/>
        <w:adjustRightInd w:val="0"/>
        <w:rPr>
          <w:rFonts w:ascii="Arial" w:hAnsi="Arial" w:cs="Arial"/>
          <w:bCs/>
          <w:color w:val="000000"/>
          <w:sz w:val="22"/>
          <w:szCs w:val="22"/>
          <w:lang w:val="es-ES" w:eastAsia="es-ES_tradnl"/>
        </w:rPr>
      </w:pPr>
    </w:p>
    <w:p w:rsidR="00930718" w:rsidRDefault="00930718" w:rsidP="00436752">
      <w:pPr>
        <w:rPr>
          <w:rFonts w:ascii="Arial" w:hAnsi="Arial" w:cs="Arial"/>
          <w:bCs/>
          <w:color w:val="000000"/>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Pr>
          <w:rFonts w:ascii="Arial" w:hAnsi="Arial" w:cs="Arial"/>
          <w:bCs/>
          <w:color w:val="000000"/>
          <w:sz w:val="22"/>
          <w:szCs w:val="22"/>
          <w:lang w:val="es-ES" w:eastAsia="es-ES_tradnl"/>
        </w:rPr>
        <w:t>comunicado</w:t>
      </w:r>
      <w:r w:rsidRPr="00690BCE">
        <w:rPr>
          <w:rFonts w:ascii="Arial" w:hAnsi="Arial" w:cs="Arial"/>
          <w:bCs/>
          <w:color w:val="000000"/>
          <w:sz w:val="22"/>
          <w:szCs w:val="22"/>
          <w:lang w:val="es-ES" w:eastAsia="es-ES_tradnl"/>
        </w:rPr>
        <w:t xml:space="preserve"> </w:t>
      </w:r>
      <w:r w:rsidR="00CD3DD8">
        <w:rPr>
          <w:rFonts w:ascii="Arial" w:hAnsi="Arial" w:cs="Arial"/>
          <w:bCs/>
          <w:color w:val="000000"/>
          <w:sz w:val="22"/>
          <w:szCs w:val="22"/>
          <w:lang w:val="es-ES" w:eastAsia="es-ES_tradnl"/>
        </w:rPr>
        <w:t>20191100023103</w:t>
      </w:r>
      <w:r w:rsidR="003A479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de abril</w:t>
      </w:r>
      <w:r w:rsidRPr="00690BCE">
        <w:rPr>
          <w:rFonts w:ascii="Arial" w:hAnsi="Arial" w:cs="Arial"/>
          <w:bCs/>
          <w:color w:val="000000"/>
          <w:sz w:val="22"/>
          <w:szCs w:val="22"/>
          <w:lang w:val="es-ES" w:eastAsia="es-ES_tradnl"/>
        </w:rPr>
        <w:t xml:space="preserve"> </w:t>
      </w:r>
      <w:r w:rsidR="003A4794">
        <w:rPr>
          <w:rFonts w:ascii="Arial" w:hAnsi="Arial" w:cs="Arial"/>
          <w:bCs/>
          <w:color w:val="000000"/>
          <w:sz w:val="22"/>
          <w:szCs w:val="22"/>
          <w:lang w:val="es-ES" w:eastAsia="es-ES_tradnl"/>
        </w:rPr>
        <w:t>12</w:t>
      </w:r>
      <w:r w:rsidRPr="00690BCE">
        <w:rPr>
          <w:rFonts w:ascii="Arial" w:hAnsi="Arial" w:cs="Arial"/>
          <w:bCs/>
          <w:color w:val="000000"/>
          <w:sz w:val="22"/>
          <w:szCs w:val="22"/>
          <w:lang w:val="es-ES" w:eastAsia="es-ES_tradnl"/>
        </w:rPr>
        <w:t xml:space="preserve"> de 201</w:t>
      </w:r>
      <w:r w:rsidR="003A4794">
        <w:rPr>
          <w:rFonts w:ascii="Arial" w:hAnsi="Arial" w:cs="Arial"/>
          <w:bCs/>
          <w:color w:val="000000"/>
          <w:sz w:val="22"/>
          <w:szCs w:val="22"/>
          <w:lang w:val="es-ES" w:eastAsia="es-ES_tradnl"/>
        </w:rPr>
        <w:t>9</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informó que no se aplazaron </w:t>
      </w:r>
      <w:r w:rsidR="00D33301">
        <w:rPr>
          <w:rFonts w:ascii="Arial" w:hAnsi="Arial" w:cs="Arial"/>
          <w:bCs/>
          <w:color w:val="000000"/>
          <w:sz w:val="22"/>
          <w:szCs w:val="22"/>
          <w:lang w:val="es-ES" w:eastAsia="es-ES_tradnl"/>
        </w:rPr>
        <w:t xml:space="preserve">ni suspendieron </w:t>
      </w:r>
      <w:r>
        <w:rPr>
          <w:rFonts w:ascii="Arial" w:hAnsi="Arial" w:cs="Arial"/>
          <w:bCs/>
          <w:color w:val="000000"/>
          <w:sz w:val="22"/>
          <w:szCs w:val="22"/>
          <w:lang w:val="es-ES" w:eastAsia="es-ES_tradnl"/>
        </w:rPr>
        <w:t xml:space="preserve">vacaciones </w:t>
      </w:r>
      <w:r w:rsidR="00D33301">
        <w:rPr>
          <w:rFonts w:ascii="Arial" w:hAnsi="Arial" w:cs="Arial"/>
          <w:bCs/>
          <w:color w:val="000000"/>
          <w:sz w:val="22"/>
          <w:szCs w:val="22"/>
          <w:lang w:val="es-ES" w:eastAsia="es-ES_tradnl"/>
        </w:rPr>
        <w:t xml:space="preserve">durante </w:t>
      </w:r>
      <w:r>
        <w:rPr>
          <w:rFonts w:ascii="Arial" w:hAnsi="Arial" w:cs="Arial"/>
          <w:bCs/>
          <w:color w:val="000000"/>
          <w:sz w:val="22"/>
          <w:szCs w:val="22"/>
          <w:lang w:val="es-ES" w:eastAsia="es-ES_tradnl"/>
        </w:rPr>
        <w:t>el primer trimestre de 201</w:t>
      </w:r>
      <w:r w:rsidR="003A4794">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además, para el análisis se tomó el informe de austeridad del gasto público elaborado por la OCI, </w:t>
      </w:r>
      <w:r>
        <w:rPr>
          <w:rFonts w:ascii="Arial" w:hAnsi="Arial" w:cs="Arial"/>
          <w:bCs/>
          <w:color w:val="000000"/>
          <w:sz w:val="22"/>
          <w:szCs w:val="22"/>
          <w:lang w:val="es-ES" w:eastAsia="es-ES_tradnl"/>
        </w:rPr>
        <w:lastRenderedPageBreak/>
        <w:t>correspondiente al primer trimestre de la vigencia 201</w:t>
      </w:r>
      <w:r w:rsidR="003A4794">
        <w:rPr>
          <w:rFonts w:ascii="Arial" w:hAnsi="Arial" w:cs="Arial"/>
          <w:bCs/>
          <w:color w:val="000000"/>
          <w:sz w:val="22"/>
          <w:szCs w:val="22"/>
          <w:lang w:val="es-ES" w:eastAsia="es-ES_tradnl"/>
        </w:rPr>
        <w:t>8</w:t>
      </w:r>
      <w:r w:rsidR="00D55ADC">
        <w:rPr>
          <w:rFonts w:ascii="Arial" w:hAnsi="Arial" w:cs="Arial"/>
          <w:bCs/>
          <w:color w:val="000000"/>
          <w:sz w:val="22"/>
          <w:szCs w:val="22"/>
          <w:lang w:val="es-ES" w:eastAsia="es-ES_tradnl"/>
        </w:rPr>
        <w:t xml:space="preserve"> </w:t>
      </w:r>
      <w:r w:rsidR="00D33301">
        <w:rPr>
          <w:rFonts w:ascii="Arial" w:hAnsi="Arial" w:cs="Arial"/>
          <w:bCs/>
          <w:color w:val="000000"/>
          <w:sz w:val="22"/>
          <w:szCs w:val="22"/>
          <w:lang w:val="es-ES" w:eastAsia="es-ES_tradnl"/>
        </w:rPr>
        <w:t>donde</w:t>
      </w:r>
      <w:r w:rsidR="00D55ADC">
        <w:rPr>
          <w:rFonts w:ascii="Arial" w:hAnsi="Arial" w:cs="Arial"/>
          <w:bCs/>
          <w:color w:val="000000"/>
          <w:sz w:val="22"/>
          <w:szCs w:val="22"/>
          <w:lang w:val="es-ES" w:eastAsia="es-ES_tradnl"/>
        </w:rPr>
        <w:t xml:space="preserve"> tampoco hubo aplazamiento</w:t>
      </w:r>
      <w:r w:rsidR="00D33301">
        <w:rPr>
          <w:rFonts w:ascii="Arial" w:hAnsi="Arial" w:cs="Arial"/>
          <w:bCs/>
          <w:color w:val="000000"/>
          <w:sz w:val="22"/>
          <w:szCs w:val="22"/>
          <w:lang w:val="es-ES" w:eastAsia="es-ES_tradnl"/>
        </w:rPr>
        <w:t xml:space="preserve"> o suspensión</w:t>
      </w:r>
      <w:r w:rsidR="00D55ADC">
        <w:rPr>
          <w:rFonts w:ascii="Arial" w:hAnsi="Arial" w:cs="Arial"/>
          <w:bCs/>
          <w:color w:val="000000"/>
          <w:sz w:val="22"/>
          <w:szCs w:val="22"/>
          <w:lang w:val="es-ES" w:eastAsia="es-ES_tradnl"/>
        </w:rPr>
        <w:t xml:space="preserve"> de vacaciones</w:t>
      </w:r>
      <w:r>
        <w:rPr>
          <w:rFonts w:ascii="Arial" w:hAnsi="Arial" w:cs="Arial"/>
          <w:bCs/>
          <w:color w:val="000000"/>
          <w:sz w:val="22"/>
          <w:szCs w:val="22"/>
          <w:lang w:val="es-ES" w:eastAsia="es-ES_tradnl"/>
        </w:rPr>
        <w:t>.</w:t>
      </w:r>
      <w:r w:rsidR="0043675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Por lo anterior se evidencia </w:t>
      </w:r>
      <w:r w:rsidRPr="00E27EE5">
        <w:rPr>
          <w:rFonts w:ascii="Arial" w:hAnsi="Arial" w:cs="Arial"/>
          <w:bCs/>
          <w:color w:val="000000"/>
          <w:sz w:val="22"/>
          <w:szCs w:val="22"/>
          <w:lang w:val="es-ES" w:eastAsia="es-ES_tradnl"/>
        </w:rPr>
        <w:t xml:space="preserve">cumplimiento al lineamiento concebido en la </w:t>
      </w:r>
      <w:r>
        <w:rPr>
          <w:rFonts w:ascii="Arial" w:hAnsi="Arial" w:cs="Arial"/>
          <w:bCs/>
          <w:color w:val="000000"/>
          <w:sz w:val="22"/>
          <w:szCs w:val="22"/>
          <w:lang w:val="es-ES" w:eastAsia="es-ES_tradnl"/>
        </w:rPr>
        <w:t>D</w:t>
      </w:r>
      <w:r w:rsidRPr="00E27EE5">
        <w:rPr>
          <w:rFonts w:ascii="Arial" w:hAnsi="Arial" w:cs="Arial"/>
          <w:bCs/>
          <w:color w:val="000000"/>
          <w:sz w:val="22"/>
          <w:szCs w:val="22"/>
          <w:lang w:val="es-ES" w:eastAsia="es-ES_tradnl"/>
        </w:rPr>
        <w:t xml:space="preserve">irectiva </w:t>
      </w:r>
      <w:r>
        <w:rPr>
          <w:rFonts w:ascii="Arial" w:hAnsi="Arial" w:cs="Arial"/>
          <w:bCs/>
          <w:color w:val="000000"/>
          <w:sz w:val="22"/>
          <w:szCs w:val="22"/>
          <w:lang w:val="es-ES" w:eastAsia="es-ES_tradnl"/>
        </w:rPr>
        <w:t>P</w:t>
      </w:r>
      <w:r w:rsidRPr="00E27EE5">
        <w:rPr>
          <w:rFonts w:ascii="Arial" w:hAnsi="Arial" w:cs="Arial"/>
          <w:bCs/>
          <w:color w:val="000000"/>
          <w:sz w:val="22"/>
          <w:szCs w:val="22"/>
          <w:lang w:val="es-ES" w:eastAsia="es-ES_tradnl"/>
        </w:rPr>
        <w:t>residencial 01 de 2016</w:t>
      </w:r>
      <w:r>
        <w:rPr>
          <w:rFonts w:ascii="Arial" w:hAnsi="Arial" w:cs="Arial"/>
          <w:bCs/>
          <w:color w:val="000000"/>
          <w:sz w:val="22"/>
          <w:szCs w:val="22"/>
          <w:lang w:val="es-ES" w:eastAsia="es-ES_tradnl"/>
        </w:rPr>
        <w:t>, numeral 3, literal b</w:t>
      </w:r>
      <w:r>
        <w:rPr>
          <w:rStyle w:val="Refdenotaalpie"/>
          <w:rFonts w:ascii="Arial" w:hAnsi="Arial" w:cs="Arial"/>
          <w:bCs/>
          <w:color w:val="000000"/>
          <w:sz w:val="22"/>
          <w:szCs w:val="22"/>
          <w:lang w:val="es-ES" w:eastAsia="es-ES_tradnl"/>
        </w:rPr>
        <w:footnoteReference w:id="8"/>
      </w:r>
      <w:r>
        <w:rPr>
          <w:rFonts w:ascii="Arial" w:hAnsi="Arial" w:cs="Arial"/>
          <w:bCs/>
          <w:color w:val="000000"/>
          <w:sz w:val="22"/>
          <w:szCs w:val="22"/>
          <w:lang w:val="es-ES" w:eastAsia="es-ES_tradnl"/>
        </w:rPr>
        <w:t xml:space="preserve">. </w:t>
      </w:r>
    </w:p>
    <w:p w:rsidR="004C3BE2" w:rsidRPr="00123188"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0"/>
          <w:numId w:val="1"/>
        </w:numPr>
        <w:jc w:val="left"/>
        <w:rPr>
          <w:b/>
          <w:lang w:val="es-ES" w:eastAsia="es-ES_tradnl"/>
        </w:rPr>
      </w:pPr>
      <w:bookmarkStart w:id="18" w:name="_Toc513648843"/>
      <w:bookmarkStart w:id="19" w:name="_Toc9511906"/>
      <w:r>
        <w:rPr>
          <w:b/>
          <w:lang w:val="es-ES" w:eastAsia="es-ES_tradnl"/>
        </w:rPr>
        <w:t>PERSONAL VINCULADO POR PRESTACIÓ</w:t>
      </w:r>
      <w:r w:rsidRPr="00816B21">
        <w:rPr>
          <w:b/>
          <w:lang w:val="es-ES" w:eastAsia="es-ES_tradnl"/>
        </w:rPr>
        <w:t>N DE SERVICIOS</w:t>
      </w:r>
      <w:bookmarkEnd w:id="18"/>
      <w:bookmarkEnd w:id="19"/>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sidRPr="003A4794">
        <w:rPr>
          <w:rFonts w:ascii="Arial" w:hAnsi="Arial" w:cs="Arial"/>
          <w:bCs/>
          <w:color w:val="000000"/>
          <w:sz w:val="22"/>
          <w:szCs w:val="22"/>
          <w:lang w:val="es-ES" w:eastAsia="es-ES_tradnl"/>
        </w:rPr>
        <w:t xml:space="preserve">memorando </w:t>
      </w:r>
      <w:r w:rsidR="00CD3DD8">
        <w:rPr>
          <w:rFonts w:ascii="Arial" w:hAnsi="Arial" w:cs="Arial"/>
          <w:bCs/>
          <w:color w:val="000000"/>
          <w:sz w:val="22"/>
          <w:szCs w:val="22"/>
          <w:lang w:val="es-ES" w:eastAsia="es-ES_tradnl"/>
        </w:rPr>
        <w:t>20191100023103</w:t>
      </w:r>
      <w:r w:rsidR="007E32BF" w:rsidRPr="003A4794">
        <w:rPr>
          <w:rFonts w:ascii="Arial" w:hAnsi="Arial" w:cs="Arial"/>
          <w:bCs/>
          <w:color w:val="000000"/>
          <w:sz w:val="22"/>
          <w:szCs w:val="22"/>
          <w:lang w:val="es-ES" w:eastAsia="es-ES_tradnl"/>
        </w:rPr>
        <w:t xml:space="preserve"> de </w:t>
      </w:r>
      <w:r w:rsidR="003A4794" w:rsidRPr="003A4794">
        <w:rPr>
          <w:rFonts w:ascii="Arial" w:hAnsi="Arial" w:cs="Arial"/>
          <w:bCs/>
          <w:color w:val="000000"/>
          <w:sz w:val="22"/>
          <w:szCs w:val="22"/>
          <w:lang w:val="es-ES" w:eastAsia="es-ES_tradnl"/>
        </w:rPr>
        <w:t>abril</w:t>
      </w:r>
      <w:r w:rsidR="007E32BF" w:rsidRPr="003A4794">
        <w:rPr>
          <w:rFonts w:ascii="Arial" w:hAnsi="Arial" w:cs="Arial"/>
          <w:bCs/>
          <w:color w:val="000000"/>
          <w:sz w:val="22"/>
          <w:szCs w:val="22"/>
          <w:lang w:val="es-ES" w:eastAsia="es-ES_tradnl"/>
        </w:rPr>
        <w:t xml:space="preserve"> </w:t>
      </w:r>
      <w:r w:rsidR="003A4794" w:rsidRPr="003A4794">
        <w:rPr>
          <w:rFonts w:ascii="Arial" w:hAnsi="Arial" w:cs="Arial"/>
          <w:bCs/>
          <w:color w:val="000000"/>
          <w:sz w:val="22"/>
          <w:szCs w:val="22"/>
          <w:lang w:val="es-ES" w:eastAsia="es-ES_tradnl"/>
        </w:rPr>
        <w:t>12</w:t>
      </w:r>
      <w:r w:rsidR="003A48F4" w:rsidRPr="003A4794">
        <w:rPr>
          <w:rFonts w:ascii="Arial" w:hAnsi="Arial" w:cs="Arial"/>
          <w:bCs/>
          <w:color w:val="000000"/>
          <w:sz w:val="22"/>
          <w:szCs w:val="22"/>
          <w:lang w:val="es-ES" w:eastAsia="es-ES_tradnl"/>
        </w:rPr>
        <w:t xml:space="preserve"> </w:t>
      </w:r>
      <w:r w:rsidR="007E32BF" w:rsidRPr="003A4794">
        <w:rPr>
          <w:rFonts w:ascii="Arial" w:hAnsi="Arial" w:cs="Arial"/>
          <w:bCs/>
          <w:color w:val="000000"/>
          <w:sz w:val="22"/>
          <w:szCs w:val="22"/>
          <w:lang w:val="es-ES" w:eastAsia="es-ES_tradnl"/>
        </w:rPr>
        <w:t>de 201</w:t>
      </w:r>
      <w:r w:rsidR="003A48F4" w:rsidRPr="003A4794">
        <w:rPr>
          <w:rFonts w:ascii="Arial" w:hAnsi="Arial" w:cs="Arial"/>
          <w:bCs/>
          <w:color w:val="000000"/>
          <w:sz w:val="22"/>
          <w:szCs w:val="22"/>
          <w:lang w:val="es-ES" w:eastAsia="es-ES_tradnl"/>
        </w:rPr>
        <w:t>9</w:t>
      </w:r>
      <w:r w:rsidRPr="003A4794">
        <w:rPr>
          <w:rFonts w:ascii="Arial" w:hAnsi="Arial" w:cs="Arial"/>
          <w:bCs/>
          <w:color w:val="000000"/>
          <w:sz w:val="22"/>
          <w:szCs w:val="22"/>
          <w:lang w:val="es-ES" w:eastAsia="es-ES_tradnl"/>
        </w:rPr>
        <w:t>, relacionó</w:t>
      </w:r>
      <w:r w:rsidR="00B9424B">
        <w:rPr>
          <w:rFonts w:ascii="Arial" w:hAnsi="Arial" w:cs="Arial"/>
          <w:bCs/>
          <w:color w:val="000000"/>
          <w:sz w:val="22"/>
          <w:szCs w:val="22"/>
          <w:lang w:val="es-ES" w:eastAsia="es-ES_tradnl"/>
        </w:rPr>
        <w:t xml:space="preserve"> en CD un archivo de Excel </w:t>
      </w:r>
      <w:r>
        <w:rPr>
          <w:rFonts w:ascii="Arial" w:hAnsi="Arial" w:cs="Arial"/>
          <w:bCs/>
          <w:color w:val="000000"/>
          <w:sz w:val="22"/>
          <w:szCs w:val="22"/>
          <w:lang w:val="es-ES" w:eastAsia="es-ES_tradnl"/>
        </w:rPr>
        <w:t xml:space="preserve">el número de contratos celebrados </w:t>
      </w:r>
      <w:r w:rsidR="00274971">
        <w:rPr>
          <w:rFonts w:ascii="Arial" w:hAnsi="Arial" w:cs="Arial"/>
          <w:bCs/>
          <w:color w:val="000000"/>
          <w:sz w:val="22"/>
          <w:szCs w:val="22"/>
          <w:lang w:val="es-ES" w:eastAsia="es-ES_tradnl"/>
        </w:rPr>
        <w:t>en el</w:t>
      </w:r>
      <w:r>
        <w:rPr>
          <w:rFonts w:ascii="Arial" w:hAnsi="Arial" w:cs="Arial"/>
          <w:bCs/>
          <w:color w:val="000000"/>
          <w:sz w:val="22"/>
          <w:szCs w:val="22"/>
          <w:lang w:val="es-ES" w:eastAsia="es-ES_tradnl"/>
        </w:rPr>
        <w:t xml:space="preserve"> </w:t>
      </w:r>
      <w:r w:rsidR="00255972">
        <w:rPr>
          <w:rFonts w:ascii="Arial" w:hAnsi="Arial" w:cs="Arial"/>
          <w:bCs/>
          <w:color w:val="000000"/>
          <w:sz w:val="22"/>
          <w:szCs w:val="22"/>
          <w:lang w:val="es-ES" w:eastAsia="es-ES_tradnl"/>
        </w:rPr>
        <w:t>primer</w:t>
      </w:r>
      <w:r>
        <w:rPr>
          <w:rFonts w:ascii="Arial" w:hAnsi="Arial" w:cs="Arial"/>
          <w:bCs/>
          <w:color w:val="000000"/>
          <w:sz w:val="22"/>
          <w:szCs w:val="22"/>
          <w:lang w:val="es-ES" w:eastAsia="es-ES_tradnl"/>
        </w:rPr>
        <w:t xml:space="preserve"> </w:t>
      </w:r>
      <w:r w:rsidR="001A6412">
        <w:rPr>
          <w:rFonts w:ascii="Arial" w:hAnsi="Arial" w:cs="Arial"/>
          <w:bCs/>
          <w:color w:val="000000"/>
          <w:sz w:val="22"/>
          <w:szCs w:val="22"/>
          <w:lang w:val="es-ES" w:eastAsia="es-ES_tradnl"/>
        </w:rPr>
        <w:t xml:space="preserve">trimestre </w:t>
      </w:r>
      <w:r>
        <w:rPr>
          <w:rFonts w:ascii="Arial" w:hAnsi="Arial" w:cs="Arial"/>
          <w:bCs/>
          <w:color w:val="000000"/>
          <w:sz w:val="22"/>
          <w:szCs w:val="22"/>
          <w:lang w:val="es-ES" w:eastAsia="es-ES_tradnl"/>
        </w:rPr>
        <w:t>de 201</w:t>
      </w:r>
      <w:r w:rsidR="00255972">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D33301"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Para el periodo analizado, e</w:t>
      </w:r>
      <w:r w:rsidR="004C3BE2">
        <w:rPr>
          <w:rFonts w:ascii="Arial" w:hAnsi="Arial" w:cs="Arial"/>
          <w:bCs/>
          <w:color w:val="000000"/>
          <w:sz w:val="22"/>
          <w:szCs w:val="22"/>
          <w:lang w:val="es-ES" w:eastAsia="es-ES_tradnl"/>
        </w:rPr>
        <w:t>l número de contratos celebrados</w:t>
      </w:r>
      <w:r w:rsidR="0055082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se </w:t>
      </w:r>
      <w:r w:rsidR="004C3BE2">
        <w:rPr>
          <w:rFonts w:ascii="Arial" w:hAnsi="Arial" w:cs="Arial"/>
          <w:bCs/>
          <w:color w:val="000000"/>
          <w:sz w:val="22"/>
          <w:szCs w:val="22"/>
          <w:lang w:val="es-ES" w:eastAsia="es-ES_tradnl"/>
        </w:rPr>
        <w:t>increment</w:t>
      </w:r>
      <w:r>
        <w:rPr>
          <w:rFonts w:ascii="Arial" w:hAnsi="Arial" w:cs="Arial"/>
          <w:bCs/>
          <w:color w:val="000000"/>
          <w:sz w:val="22"/>
          <w:szCs w:val="22"/>
          <w:lang w:val="es-ES" w:eastAsia="es-ES_tradnl"/>
        </w:rPr>
        <w:t>ó</w:t>
      </w:r>
      <w:r w:rsidR="004C3BE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en</w:t>
      </w:r>
      <w:r w:rsidR="004C3BE2">
        <w:rPr>
          <w:rFonts w:ascii="Arial" w:hAnsi="Arial" w:cs="Arial"/>
          <w:bCs/>
          <w:color w:val="000000"/>
          <w:sz w:val="22"/>
          <w:szCs w:val="22"/>
          <w:lang w:val="es-ES" w:eastAsia="es-ES_tradnl"/>
        </w:rPr>
        <w:t xml:space="preserve"> </w:t>
      </w:r>
      <w:r w:rsidR="003A4794">
        <w:rPr>
          <w:rFonts w:ascii="Arial" w:hAnsi="Arial" w:cs="Arial"/>
          <w:bCs/>
          <w:color w:val="000000"/>
          <w:sz w:val="22"/>
          <w:szCs w:val="22"/>
          <w:lang w:val="es-ES" w:eastAsia="es-ES_tradnl"/>
        </w:rPr>
        <w:t>45</w:t>
      </w:r>
      <w:r w:rsidR="004C3BE2">
        <w:rPr>
          <w:rFonts w:ascii="Arial" w:hAnsi="Arial" w:cs="Arial"/>
          <w:bCs/>
          <w:color w:val="000000"/>
          <w:sz w:val="22"/>
          <w:szCs w:val="22"/>
          <w:lang w:val="es-ES" w:eastAsia="es-ES_tradnl"/>
        </w:rPr>
        <w:t>; situación que se fundamenta en</w:t>
      </w:r>
      <w:r w:rsidR="009559BE">
        <w:rPr>
          <w:rFonts w:ascii="Arial" w:hAnsi="Arial" w:cs="Arial"/>
          <w:bCs/>
          <w:color w:val="000000"/>
          <w:sz w:val="22"/>
          <w:szCs w:val="22"/>
          <w:lang w:val="es-ES" w:eastAsia="es-ES_tradnl"/>
        </w:rPr>
        <w:t xml:space="preserve"> l</w:t>
      </w:r>
      <w:r w:rsidR="004C3BE2">
        <w:rPr>
          <w:rFonts w:ascii="Arial" w:hAnsi="Arial" w:cs="Arial"/>
          <w:bCs/>
          <w:color w:val="000000"/>
          <w:sz w:val="22"/>
          <w:szCs w:val="22"/>
          <w:lang w:val="es-ES" w:eastAsia="es-ES_tradnl"/>
        </w:rPr>
        <w:t xml:space="preserve">a adecuada planificación </w:t>
      </w:r>
      <w:r w:rsidR="003A4794">
        <w:rPr>
          <w:rFonts w:ascii="Arial" w:hAnsi="Arial" w:cs="Arial"/>
          <w:bCs/>
          <w:color w:val="000000"/>
          <w:sz w:val="22"/>
          <w:szCs w:val="22"/>
          <w:lang w:val="es-ES" w:eastAsia="es-ES_tradnl"/>
        </w:rPr>
        <w:t xml:space="preserve">para: 1) </w:t>
      </w:r>
      <w:r w:rsidR="004C3BE2">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ejecución</w:t>
      </w:r>
      <w:r w:rsidR="004C3BE2">
        <w:rPr>
          <w:rFonts w:ascii="Arial" w:hAnsi="Arial" w:cs="Arial"/>
          <w:bCs/>
          <w:color w:val="000000"/>
          <w:sz w:val="22"/>
          <w:szCs w:val="22"/>
          <w:lang w:val="es-ES" w:eastAsia="es-ES_tradnl"/>
        </w:rPr>
        <w:t xml:space="preserve"> del Plan de Desarrollo “BOGOTÁ MEJOR PARA TODOS”, en procura de evitar demoras en los procesos de contratación y/o prórrogas de contratos inferiores a 6 meses, asegurando la continuidad de los servicios prestados por los contratistas, y finalmente se obtiene beneficio en el </w:t>
      </w:r>
      <w:r w:rsidR="00274971">
        <w:rPr>
          <w:rFonts w:ascii="Arial" w:hAnsi="Arial" w:cs="Arial"/>
          <w:bCs/>
          <w:color w:val="000000"/>
          <w:sz w:val="22"/>
          <w:szCs w:val="22"/>
          <w:lang w:val="es-ES" w:eastAsia="es-ES_tradnl"/>
        </w:rPr>
        <w:t xml:space="preserve">Proceso </w:t>
      </w:r>
      <w:r w:rsidR="004C3BE2">
        <w:rPr>
          <w:rFonts w:ascii="Arial" w:hAnsi="Arial" w:cs="Arial"/>
          <w:bCs/>
          <w:color w:val="000000"/>
          <w:sz w:val="22"/>
          <w:szCs w:val="22"/>
          <w:lang w:val="es-ES" w:eastAsia="es-ES_tradnl"/>
        </w:rPr>
        <w:t xml:space="preserve">de </w:t>
      </w:r>
      <w:r>
        <w:rPr>
          <w:rFonts w:ascii="Arial" w:hAnsi="Arial" w:cs="Arial"/>
          <w:bCs/>
          <w:color w:val="000000"/>
          <w:sz w:val="22"/>
          <w:szCs w:val="22"/>
          <w:lang w:val="es-ES" w:eastAsia="es-ES_tradnl"/>
        </w:rPr>
        <w:t>Gestión Contractual</w:t>
      </w:r>
      <w:r w:rsidR="003A4794">
        <w:rPr>
          <w:rFonts w:ascii="Arial" w:hAnsi="Arial" w:cs="Arial"/>
          <w:bCs/>
          <w:color w:val="000000"/>
          <w:sz w:val="22"/>
          <w:szCs w:val="22"/>
          <w:lang w:val="es-ES" w:eastAsia="es-ES_tradnl"/>
        </w:rPr>
        <w:t>; y 2) La aplicación por parte de la UAERMV al Artículo 3</w:t>
      </w:r>
      <w:r w:rsidR="003A3CEC">
        <w:rPr>
          <w:rFonts w:ascii="Arial" w:hAnsi="Arial" w:cs="Arial"/>
          <w:bCs/>
          <w:color w:val="000000"/>
          <w:sz w:val="22"/>
          <w:szCs w:val="22"/>
          <w:lang w:val="es-ES" w:eastAsia="es-ES_tradnl"/>
        </w:rPr>
        <w:t>8</w:t>
      </w:r>
      <w:r w:rsidR="003A4794">
        <w:rPr>
          <w:rFonts w:ascii="Arial" w:hAnsi="Arial" w:cs="Arial"/>
          <w:bCs/>
          <w:color w:val="000000"/>
          <w:sz w:val="22"/>
          <w:szCs w:val="22"/>
          <w:lang w:val="es-ES" w:eastAsia="es-ES_tradnl"/>
        </w:rPr>
        <w:t xml:space="preserve"> de la Ley 996 de 2005</w:t>
      </w:r>
      <w:r w:rsidR="003A4794">
        <w:rPr>
          <w:rStyle w:val="Refdenotaalpie"/>
          <w:rFonts w:ascii="Arial" w:hAnsi="Arial" w:cs="Arial"/>
          <w:bCs/>
          <w:color w:val="000000"/>
          <w:sz w:val="22"/>
          <w:szCs w:val="22"/>
          <w:lang w:val="es-ES" w:eastAsia="es-ES_tradnl"/>
        </w:rPr>
        <w:footnoteReference w:id="9"/>
      </w:r>
      <w:r>
        <w:rPr>
          <w:rFonts w:ascii="Arial" w:hAnsi="Arial" w:cs="Arial"/>
          <w:bCs/>
          <w:color w:val="000000"/>
          <w:sz w:val="22"/>
          <w:szCs w:val="22"/>
          <w:lang w:val="es-ES" w:eastAsia="es-ES_tradnl"/>
        </w:rPr>
        <w:t xml:space="preserve"> durante el </w:t>
      </w:r>
      <w:r w:rsidR="00EF1F82">
        <w:rPr>
          <w:rFonts w:ascii="Arial" w:hAnsi="Arial" w:cs="Arial"/>
          <w:bCs/>
          <w:color w:val="000000"/>
          <w:sz w:val="22"/>
          <w:szCs w:val="22"/>
          <w:lang w:val="es-ES" w:eastAsia="es-ES_tradnl"/>
        </w:rPr>
        <w:t>segundo semestre del año</w:t>
      </w:r>
      <w:r w:rsidR="003A4794">
        <w:rPr>
          <w:rFonts w:ascii="Arial" w:hAnsi="Arial" w:cs="Arial"/>
          <w:bCs/>
          <w:color w:val="000000"/>
          <w:sz w:val="22"/>
          <w:szCs w:val="22"/>
          <w:lang w:val="es-ES" w:eastAsia="es-ES_tradnl"/>
        </w:rPr>
        <w:t xml:space="preserve"> 2019.</w:t>
      </w:r>
    </w:p>
    <w:p w:rsidR="00255972" w:rsidRDefault="0014272A" w:rsidP="00255972">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1908096" behindDoc="0" locked="0" layoutInCell="1" allowOverlap="1" wp14:anchorId="6C5DEAE9" wp14:editId="6A09CFFF">
                <wp:simplePos x="0" y="0"/>
                <wp:positionH relativeFrom="margin">
                  <wp:posOffset>5013427</wp:posOffset>
                </wp:positionH>
                <wp:positionV relativeFrom="paragraph">
                  <wp:posOffset>1477340</wp:posOffset>
                </wp:positionV>
                <wp:extent cx="534009" cy="219456"/>
                <wp:effectExtent l="0" t="0" r="19050" b="28575"/>
                <wp:wrapNone/>
                <wp:docPr id="27" name="Cuadro de texto 27"/>
                <wp:cNvGraphicFramePr/>
                <a:graphic xmlns:a="http://schemas.openxmlformats.org/drawingml/2006/main">
                  <a:graphicData uri="http://schemas.microsoft.com/office/word/2010/wordprocessingShape">
                    <wps:wsp>
                      <wps:cNvSpPr txBox="1"/>
                      <wps:spPr>
                        <a:xfrm>
                          <a:off x="0" y="0"/>
                          <a:ext cx="534009"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EAE9" id="Cuadro de texto 27" o:spid="_x0000_s1035" type="#_x0000_t202" style="position:absolute;left:0;text-align:left;margin-left:394.75pt;margin-top:116.35pt;width:42.05pt;height:17.3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BA065E">
        <w:rPr>
          <w:noProof/>
          <w:lang w:val="es-CO" w:eastAsia="es-CO"/>
        </w:rPr>
        <mc:AlternateContent>
          <mc:Choice Requires="wps">
            <w:drawing>
              <wp:anchor distT="0" distB="0" distL="114300" distR="114300" simplePos="0" relativeHeight="251907072" behindDoc="0" locked="0" layoutInCell="1" allowOverlap="1" wp14:anchorId="6B58F848" wp14:editId="4F39D2B3">
                <wp:simplePos x="0" y="0"/>
                <wp:positionH relativeFrom="margin">
                  <wp:posOffset>-39052</wp:posOffset>
                </wp:positionH>
                <wp:positionV relativeFrom="paragraph">
                  <wp:posOffset>776923</wp:posOffset>
                </wp:positionV>
                <wp:extent cx="1497159" cy="382772"/>
                <wp:effectExtent l="4763" t="0" r="13017" b="13018"/>
                <wp:wrapNone/>
                <wp:docPr id="25" name="Cuadro de texto 2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8F848" id="Cuadro de texto 25" o:spid="_x0000_s1036" type="#_x0000_t202" style="position:absolute;left:0;text-align:left;margin-left:-3.05pt;margin-top:61.2pt;width:117.9pt;height:30.15pt;rotation:-90;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" fillcolor="white [3201]" strokeweight=".5pt">
                <v:textbox>
                  <w:txbxContent>
                    <w:p w:rsidR="005352FA" w:rsidRPr="00034689" w:rsidRDefault="005352FA"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255972">
        <w:rPr>
          <w:noProof/>
        </w:rPr>
        <w:drawing>
          <wp:inline distT="0" distB="0" distL="0" distR="0" wp14:anchorId="3711EEB6" wp14:editId="45FF9AC0">
            <wp:extent cx="5246370" cy="1857375"/>
            <wp:effectExtent l="0" t="0" r="0" b="0"/>
            <wp:docPr id="58" name="Gráfico 58">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3BE2" w:rsidRDefault="004C3BE2" w:rsidP="00D004F5">
      <w:pPr>
        <w:autoSpaceDE w:val="0"/>
        <w:autoSpaceDN w:val="0"/>
        <w:adjustRightInd w:val="0"/>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 xml:space="preserve">Fuente: </w:t>
      </w:r>
      <w:r w:rsidR="00D9347F">
        <w:rPr>
          <w:rFonts w:ascii="Arial" w:hAnsi="Arial" w:cs="Arial"/>
          <w:b/>
          <w:bCs/>
          <w:color w:val="000000"/>
          <w:sz w:val="14"/>
          <w:szCs w:val="22"/>
          <w:lang w:val="es-ES" w:eastAsia="es-ES_tradnl"/>
        </w:rPr>
        <w:t>B</w:t>
      </w:r>
      <w:r>
        <w:rPr>
          <w:rFonts w:ascii="Arial" w:hAnsi="Arial" w:cs="Arial"/>
          <w:b/>
          <w:bCs/>
          <w:color w:val="000000"/>
          <w:sz w:val="14"/>
          <w:szCs w:val="22"/>
          <w:lang w:val="es-ES" w:eastAsia="es-ES_tradnl"/>
        </w:rPr>
        <w:t xml:space="preserve">ase en Excel </w:t>
      </w:r>
      <w:r w:rsidR="00D9347F">
        <w:rPr>
          <w:rFonts w:ascii="Arial" w:hAnsi="Arial" w:cs="Arial"/>
          <w:b/>
          <w:bCs/>
          <w:color w:val="000000"/>
          <w:sz w:val="14"/>
          <w:szCs w:val="22"/>
          <w:lang w:val="es-ES" w:eastAsia="es-ES_tradnl"/>
        </w:rPr>
        <w:t>suministrado en CD por Secretaría General</w:t>
      </w:r>
      <w:r w:rsidR="00E2737A">
        <w:rPr>
          <w:rFonts w:ascii="Arial" w:hAnsi="Arial" w:cs="Arial"/>
          <w:b/>
          <w:bCs/>
          <w:color w:val="000000"/>
          <w:sz w:val="14"/>
          <w:szCs w:val="22"/>
          <w:lang w:val="es-ES" w:eastAsia="es-ES_tradnl"/>
        </w:rPr>
        <w:t xml:space="preserve"> y bases de contratos </w:t>
      </w:r>
      <w:r w:rsidR="00D004F5">
        <w:rPr>
          <w:rFonts w:ascii="Arial" w:hAnsi="Arial" w:cs="Arial"/>
          <w:b/>
          <w:bCs/>
          <w:color w:val="000000"/>
          <w:sz w:val="14"/>
          <w:szCs w:val="22"/>
          <w:lang w:val="es-ES" w:eastAsia="es-ES_tradnl"/>
        </w:rPr>
        <w:t>2018</w:t>
      </w:r>
      <w:r w:rsidR="00E2737A">
        <w:rPr>
          <w:rFonts w:ascii="Arial" w:hAnsi="Arial" w:cs="Arial"/>
          <w:b/>
          <w:bCs/>
          <w:color w:val="000000"/>
          <w:sz w:val="14"/>
          <w:szCs w:val="22"/>
          <w:lang w:val="es-ES" w:eastAsia="es-ES_tradnl"/>
        </w:rPr>
        <w:t xml:space="preserve"> y 201</w:t>
      </w:r>
      <w:r w:rsidR="00D004F5">
        <w:rPr>
          <w:rFonts w:ascii="Arial" w:hAnsi="Arial" w:cs="Arial"/>
          <w:b/>
          <w:bCs/>
          <w:color w:val="000000"/>
          <w:sz w:val="14"/>
          <w:szCs w:val="22"/>
          <w:lang w:val="es-ES" w:eastAsia="es-ES_tradnl"/>
        </w:rPr>
        <w:t>9</w:t>
      </w:r>
      <w:r w:rsidR="00E2737A">
        <w:rPr>
          <w:rFonts w:ascii="Arial" w:hAnsi="Arial" w:cs="Arial"/>
          <w:b/>
          <w:bCs/>
          <w:color w:val="000000"/>
          <w:sz w:val="14"/>
          <w:szCs w:val="22"/>
          <w:lang w:val="es-ES" w:eastAsia="es-ES_tradnl"/>
        </w:rPr>
        <w:t xml:space="preserve"> subidas en la carpeta compartida por el área de contratos creada desde el OneDrive de Outlook.</w:t>
      </w:r>
    </w:p>
    <w:p w:rsidR="00C056DD" w:rsidRDefault="00C056DD" w:rsidP="00D004F5">
      <w:pPr>
        <w:autoSpaceDE w:val="0"/>
        <w:autoSpaceDN w:val="0"/>
        <w:adjustRightInd w:val="0"/>
        <w:rPr>
          <w:rFonts w:ascii="Arial" w:hAnsi="Arial" w:cs="Arial"/>
          <w:b/>
          <w:bCs/>
          <w:color w:val="000000"/>
          <w:sz w:val="14"/>
          <w:szCs w:val="22"/>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w:t>
      </w:r>
      <w:r w:rsidR="00C056DD">
        <w:rPr>
          <w:rFonts w:ascii="Arial" w:hAnsi="Arial" w:cs="Arial"/>
          <w:bCs/>
          <w:color w:val="000000"/>
          <w:sz w:val="22"/>
          <w:szCs w:val="22"/>
          <w:lang w:val="es-ES" w:eastAsia="es-ES_tradnl"/>
        </w:rPr>
        <w:t xml:space="preserve">análisis en el </w:t>
      </w:r>
      <w:r>
        <w:rPr>
          <w:rFonts w:ascii="Arial" w:hAnsi="Arial" w:cs="Arial"/>
          <w:bCs/>
          <w:color w:val="000000"/>
          <w:sz w:val="22"/>
          <w:szCs w:val="22"/>
          <w:lang w:val="es-ES" w:eastAsia="es-ES_tradnl"/>
        </w:rPr>
        <w:t xml:space="preserve">número </w:t>
      </w:r>
      <w:r w:rsidR="00B94BD8">
        <w:rPr>
          <w:rFonts w:ascii="Arial" w:hAnsi="Arial" w:cs="Arial"/>
          <w:bCs/>
          <w:color w:val="000000"/>
          <w:sz w:val="22"/>
          <w:szCs w:val="22"/>
          <w:lang w:val="es-ES" w:eastAsia="es-ES_tradnl"/>
        </w:rPr>
        <w:t xml:space="preserve">de </w:t>
      </w:r>
      <w:r>
        <w:rPr>
          <w:rFonts w:ascii="Arial" w:hAnsi="Arial" w:cs="Arial"/>
          <w:bCs/>
          <w:color w:val="000000"/>
          <w:sz w:val="22"/>
          <w:szCs w:val="22"/>
          <w:lang w:val="es-ES" w:eastAsia="es-ES_tradnl"/>
        </w:rPr>
        <w:t xml:space="preserve">los contratos por prestación de servicios celebrados </w:t>
      </w:r>
      <w:r w:rsidR="00B94BD8">
        <w:rPr>
          <w:rFonts w:ascii="Arial" w:hAnsi="Arial" w:cs="Arial"/>
          <w:bCs/>
          <w:color w:val="000000"/>
          <w:sz w:val="22"/>
          <w:szCs w:val="22"/>
          <w:lang w:val="es-ES" w:eastAsia="es-ES_tradnl"/>
        </w:rPr>
        <w:t xml:space="preserve">con </w:t>
      </w:r>
      <w:r w:rsidR="00274971">
        <w:rPr>
          <w:rFonts w:ascii="Arial" w:hAnsi="Arial" w:cs="Arial"/>
          <w:bCs/>
          <w:color w:val="000000"/>
          <w:sz w:val="22"/>
          <w:szCs w:val="22"/>
          <w:lang w:val="es-ES" w:eastAsia="es-ES_tradnl"/>
        </w:rPr>
        <w:t xml:space="preserve">corte </w:t>
      </w:r>
      <w:r w:rsidR="00B94BD8">
        <w:rPr>
          <w:rFonts w:ascii="Arial" w:hAnsi="Arial" w:cs="Arial"/>
          <w:bCs/>
          <w:color w:val="000000"/>
          <w:sz w:val="22"/>
          <w:szCs w:val="22"/>
          <w:lang w:val="es-ES" w:eastAsia="es-ES_tradnl"/>
        </w:rPr>
        <w:t xml:space="preserve">al </w:t>
      </w:r>
      <w:r w:rsidR="00D004F5">
        <w:rPr>
          <w:rFonts w:ascii="Arial" w:hAnsi="Arial" w:cs="Arial"/>
          <w:bCs/>
          <w:color w:val="000000"/>
          <w:sz w:val="22"/>
          <w:szCs w:val="22"/>
          <w:lang w:val="es-ES" w:eastAsia="es-ES_tradnl"/>
        </w:rPr>
        <w:t xml:space="preserve">primer </w:t>
      </w:r>
      <w:r w:rsidR="00274971">
        <w:rPr>
          <w:rFonts w:ascii="Arial" w:hAnsi="Arial" w:cs="Arial"/>
          <w:bCs/>
          <w:color w:val="000000"/>
          <w:sz w:val="22"/>
          <w:szCs w:val="22"/>
          <w:lang w:val="es-ES" w:eastAsia="es-ES_tradnl"/>
        </w:rPr>
        <w:t xml:space="preserve">trimestre de </w:t>
      </w:r>
      <w:r>
        <w:rPr>
          <w:rFonts w:ascii="Arial" w:hAnsi="Arial" w:cs="Arial"/>
          <w:bCs/>
          <w:color w:val="000000"/>
          <w:sz w:val="22"/>
          <w:szCs w:val="22"/>
          <w:lang w:val="es-ES" w:eastAsia="es-ES_tradnl"/>
        </w:rPr>
        <w:t>201</w:t>
      </w:r>
      <w:r w:rsidR="00D004F5">
        <w:rPr>
          <w:rFonts w:ascii="Arial" w:hAnsi="Arial" w:cs="Arial"/>
          <w:bCs/>
          <w:color w:val="000000"/>
          <w:sz w:val="22"/>
          <w:szCs w:val="22"/>
          <w:lang w:val="es-ES" w:eastAsia="es-ES_tradnl"/>
        </w:rPr>
        <w:t>9</w:t>
      </w:r>
      <w:r w:rsidR="00B94BD8">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en comparación al mismo periodo del año 201</w:t>
      </w:r>
      <w:r w:rsidR="00D004F5">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w:t>
      </w:r>
      <w:r w:rsidR="00B94BD8">
        <w:rPr>
          <w:rFonts w:ascii="Arial" w:hAnsi="Arial" w:cs="Arial"/>
          <w:bCs/>
          <w:color w:val="000000"/>
          <w:sz w:val="22"/>
          <w:szCs w:val="22"/>
          <w:lang w:val="es-ES" w:eastAsia="es-ES_tradnl"/>
        </w:rPr>
        <w:t>se deriva d</w:t>
      </w:r>
      <w:r>
        <w:rPr>
          <w:rFonts w:ascii="Arial" w:hAnsi="Arial" w:cs="Arial"/>
          <w:bCs/>
          <w:color w:val="000000"/>
          <w:sz w:val="22"/>
          <w:szCs w:val="22"/>
          <w:lang w:val="es-ES" w:eastAsia="es-ES_tradnl"/>
        </w:rPr>
        <w:t xml:space="preserve">el incremento </w:t>
      </w:r>
      <w:r w:rsidR="00DC428E">
        <w:rPr>
          <w:rFonts w:ascii="Arial" w:hAnsi="Arial" w:cs="Arial"/>
          <w:bCs/>
          <w:color w:val="000000"/>
          <w:sz w:val="22"/>
          <w:szCs w:val="22"/>
          <w:lang w:val="es-ES" w:eastAsia="es-ES_tradnl"/>
        </w:rPr>
        <w:t>por</w:t>
      </w:r>
      <w:r>
        <w:rPr>
          <w:rFonts w:ascii="Arial" w:hAnsi="Arial" w:cs="Arial"/>
          <w:bCs/>
          <w:color w:val="000000"/>
          <w:sz w:val="22"/>
          <w:szCs w:val="22"/>
          <w:lang w:val="es-ES" w:eastAsia="es-ES_tradnl"/>
        </w:rPr>
        <w:t xml:space="preserve"> proyecto</w:t>
      </w:r>
      <w:r w:rsidR="00DC428E">
        <w:rPr>
          <w:rFonts w:ascii="Arial" w:hAnsi="Arial" w:cs="Arial"/>
          <w:bCs/>
          <w:color w:val="000000"/>
          <w:sz w:val="22"/>
          <w:szCs w:val="22"/>
          <w:lang w:val="es-ES" w:eastAsia="es-ES_tradnl"/>
        </w:rPr>
        <w:t>s</w:t>
      </w:r>
      <w:r>
        <w:rPr>
          <w:rFonts w:ascii="Arial" w:hAnsi="Arial" w:cs="Arial"/>
          <w:bCs/>
          <w:color w:val="000000"/>
          <w:sz w:val="22"/>
          <w:szCs w:val="22"/>
          <w:lang w:val="es-ES" w:eastAsia="es-ES_tradnl"/>
        </w:rPr>
        <w:t xml:space="preserve"> de inversión</w:t>
      </w:r>
      <w:r w:rsidR="00DC428E">
        <w:rPr>
          <w:rFonts w:ascii="Arial" w:hAnsi="Arial" w:cs="Arial"/>
          <w:bCs/>
          <w:color w:val="000000"/>
          <w:sz w:val="22"/>
          <w:szCs w:val="22"/>
          <w:lang w:val="es-ES" w:eastAsia="es-ES_tradnl"/>
        </w:rPr>
        <w:t>; así:</w:t>
      </w:r>
    </w:p>
    <w:p w:rsidR="00DC428E" w:rsidRDefault="00DC428E" w:rsidP="004C3BE2">
      <w:pPr>
        <w:rPr>
          <w:rFonts w:ascii="Arial" w:hAnsi="Arial" w:cs="Arial"/>
          <w:bCs/>
          <w:color w:val="000000"/>
          <w:sz w:val="22"/>
          <w:szCs w:val="22"/>
          <w:lang w:val="es-ES" w:eastAsia="es-ES_tradnl"/>
        </w:rPr>
      </w:pPr>
    </w:p>
    <w:p w:rsidR="00DC428E" w:rsidRDefault="003024EF" w:rsidP="003024EF">
      <w:pPr>
        <w:rPr>
          <w:rFonts w:ascii="Arial" w:hAnsi="Arial" w:cs="Arial"/>
          <w:bCs/>
          <w:color w:val="000000"/>
          <w:sz w:val="22"/>
          <w:szCs w:val="22"/>
          <w:lang w:val="es-ES" w:eastAsia="es-ES_tradnl"/>
        </w:rPr>
      </w:pPr>
      <w:r w:rsidRPr="003024EF">
        <w:rPr>
          <w:noProof/>
        </w:rPr>
        <w:drawing>
          <wp:inline distT="0" distB="0" distL="0" distR="0">
            <wp:extent cx="5973445" cy="1126664"/>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3445" cy="1126664"/>
                    </a:xfrm>
                    <a:prstGeom prst="rect">
                      <a:avLst/>
                    </a:prstGeom>
                    <a:noFill/>
                    <a:ln>
                      <a:noFill/>
                    </a:ln>
                  </pic:spPr>
                </pic:pic>
              </a:graphicData>
            </a:graphic>
          </wp:inline>
        </w:drawing>
      </w:r>
    </w:p>
    <w:p w:rsidR="00DC428E" w:rsidRDefault="00DC428E" w:rsidP="004C3BE2">
      <w:pPr>
        <w:rPr>
          <w:rFonts w:ascii="Arial" w:hAnsi="Arial" w:cs="Arial"/>
          <w:bCs/>
          <w:color w:val="000000"/>
          <w:sz w:val="22"/>
          <w:szCs w:val="22"/>
          <w:lang w:val="es-ES" w:eastAsia="es-ES_tradnl"/>
        </w:rPr>
      </w:pPr>
    </w:p>
    <w:p w:rsidR="004C3BE2" w:rsidRPr="00BF7643" w:rsidRDefault="004C3BE2" w:rsidP="004C3BE2">
      <w:pPr>
        <w:pStyle w:val="Ttulo1"/>
        <w:numPr>
          <w:ilvl w:val="0"/>
          <w:numId w:val="1"/>
        </w:numPr>
        <w:jc w:val="left"/>
        <w:rPr>
          <w:b/>
          <w:lang w:val="es-ES" w:eastAsia="es-ES_tradnl"/>
        </w:rPr>
      </w:pPr>
      <w:bookmarkStart w:id="20" w:name="_Toc513648844"/>
      <w:bookmarkStart w:id="21" w:name="_Toc9511907"/>
      <w:r w:rsidRPr="00BF7643">
        <w:rPr>
          <w:b/>
          <w:lang w:val="es-ES" w:eastAsia="es-ES_tradnl"/>
        </w:rPr>
        <w:lastRenderedPageBreak/>
        <w:t>SERVICIOS PÚBLICOS</w:t>
      </w:r>
      <w:bookmarkEnd w:id="20"/>
      <w:bookmarkEnd w:id="21"/>
      <w:r w:rsidRPr="00BF7643">
        <w:rPr>
          <w:b/>
          <w:lang w:val="es-ES" w:eastAsia="es-ES_tradnl"/>
        </w:rPr>
        <w:t xml:space="preserve"> </w:t>
      </w:r>
    </w:p>
    <w:p w:rsidR="004C3BE2" w:rsidRDefault="004C3BE2" w:rsidP="004C3BE2">
      <w:pPr>
        <w:autoSpaceDE w:val="0"/>
        <w:autoSpaceDN w:val="0"/>
        <w:adjustRightInd w:val="0"/>
        <w:jc w:val="left"/>
        <w:rPr>
          <w:rFonts w:ascii="Arial" w:hAnsi="Arial" w:cs="Arial"/>
          <w:b/>
          <w:bCs/>
          <w:color w:val="000000"/>
          <w:sz w:val="10"/>
          <w:szCs w:val="10"/>
          <w:lang w:val="es-ES" w:eastAsia="es-ES_tradnl"/>
        </w:rPr>
      </w:pPr>
    </w:p>
    <w:p w:rsidR="004C3BE2" w:rsidRPr="00550099" w:rsidRDefault="004C3BE2" w:rsidP="004C3BE2">
      <w:pPr>
        <w:autoSpaceDE w:val="0"/>
        <w:autoSpaceDN w:val="0"/>
        <w:adjustRightInd w:val="0"/>
        <w:jc w:val="left"/>
        <w:rPr>
          <w:rFonts w:ascii="Arial" w:hAnsi="Arial" w:cs="Arial"/>
          <w:b/>
          <w:bCs/>
          <w:color w:val="000000"/>
          <w:sz w:val="10"/>
          <w:szCs w:val="10"/>
          <w:lang w:val="es-ES" w:eastAsia="es-ES_tradnl"/>
        </w:rPr>
      </w:pPr>
    </w:p>
    <w:p w:rsidR="004C3BE2" w:rsidRDefault="004C3BE2" w:rsidP="004C3BE2">
      <w:pPr>
        <w:pStyle w:val="Ttulo2"/>
        <w:numPr>
          <w:ilvl w:val="1"/>
          <w:numId w:val="1"/>
        </w:numPr>
        <w:rPr>
          <w:rFonts w:cs="Arial"/>
          <w:lang w:val="es-ES" w:eastAsia="es-ES_tradnl"/>
        </w:rPr>
      </w:pPr>
      <w:bookmarkStart w:id="22" w:name="_Toc513648845"/>
      <w:bookmarkStart w:id="23" w:name="_Toc9511908"/>
      <w:r>
        <w:rPr>
          <w:rFonts w:cs="Arial"/>
          <w:lang w:val="es-ES" w:eastAsia="es-ES_tradnl"/>
        </w:rPr>
        <w:t>TELEFONÍA</w:t>
      </w:r>
      <w:bookmarkEnd w:id="22"/>
      <w:r w:rsidR="008F4E83">
        <w:rPr>
          <w:rFonts w:cs="Arial"/>
          <w:lang w:val="es-ES" w:eastAsia="es-ES_tradnl"/>
        </w:rPr>
        <w:t xml:space="preserve"> E INTERNET</w:t>
      </w:r>
      <w:bookmarkEnd w:id="23"/>
    </w:p>
    <w:p w:rsidR="004C3BE2" w:rsidRPr="00CC2AB0" w:rsidRDefault="004C3BE2" w:rsidP="004C3BE2">
      <w:pPr>
        <w:rPr>
          <w:sz w:val="10"/>
          <w:szCs w:val="10"/>
          <w:lang w:val="es-ES" w:eastAsia="es-ES_tradnl"/>
        </w:rPr>
      </w:pPr>
    </w:p>
    <w:p w:rsidR="004C3BE2" w:rsidRPr="00CC2AB0" w:rsidRDefault="004C3BE2" w:rsidP="00CC2AB0">
      <w:pPr>
        <w:pStyle w:val="Ttulo2"/>
        <w:numPr>
          <w:ilvl w:val="1"/>
          <w:numId w:val="1"/>
        </w:numPr>
        <w:rPr>
          <w:rFonts w:cs="Arial"/>
          <w:bCs/>
          <w:color w:val="000000"/>
          <w:szCs w:val="24"/>
          <w:lang w:val="es-ES" w:eastAsia="es-ES_tradnl"/>
        </w:rPr>
      </w:pPr>
      <w:bookmarkStart w:id="24" w:name="_Toc513648846"/>
      <w:bookmarkStart w:id="25" w:name="_Toc9511909"/>
      <w:r w:rsidRPr="00CC2AB0">
        <w:rPr>
          <w:rFonts w:cs="Arial"/>
          <w:bCs/>
          <w:color w:val="000000"/>
          <w:szCs w:val="24"/>
          <w:lang w:val="es-ES" w:eastAsia="es-ES_tradnl"/>
        </w:rPr>
        <w:t>GASTO DE TELEFONÍA FIJA E INTERNET</w:t>
      </w:r>
      <w:bookmarkEnd w:id="24"/>
      <w:bookmarkEnd w:id="25"/>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w:t>
      </w:r>
      <w:r>
        <w:rPr>
          <w:rFonts w:ascii="Arial" w:hAnsi="Arial" w:cs="Arial"/>
          <w:bCs/>
          <w:color w:val="000000"/>
          <w:sz w:val="22"/>
          <w:szCs w:val="22"/>
          <w:lang w:val="es-ES" w:eastAsia="es-ES_tradnl"/>
        </w:rPr>
        <w:t xml:space="preserve">en </w:t>
      </w:r>
      <w:r w:rsidR="00702C95">
        <w:rPr>
          <w:rFonts w:ascii="Arial" w:hAnsi="Arial" w:cs="Arial"/>
          <w:bCs/>
          <w:color w:val="000000"/>
          <w:sz w:val="22"/>
          <w:szCs w:val="22"/>
          <w:lang w:val="es-ES" w:eastAsia="es-ES_tradnl"/>
        </w:rPr>
        <w:t xml:space="preserve">el CD anexo a su </w:t>
      </w:r>
      <w:r>
        <w:rPr>
          <w:rFonts w:ascii="Arial" w:hAnsi="Arial" w:cs="Arial"/>
          <w:bCs/>
          <w:color w:val="000000"/>
          <w:sz w:val="22"/>
          <w:szCs w:val="22"/>
          <w:lang w:val="es-ES" w:eastAsia="es-ES_tradnl"/>
        </w:rPr>
        <w:t xml:space="preserve">comunicado </w:t>
      </w:r>
      <w:r w:rsidR="00CD3DD8">
        <w:rPr>
          <w:rFonts w:ascii="Arial" w:hAnsi="Arial" w:cs="Arial"/>
          <w:bCs/>
          <w:color w:val="000000"/>
          <w:sz w:val="22"/>
          <w:szCs w:val="22"/>
          <w:lang w:val="es-ES" w:eastAsia="es-ES_tradnl"/>
        </w:rPr>
        <w:t>20191100023103</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relacionó las facturas de los gastos por telefonía fija e internet pagadas </w:t>
      </w:r>
      <w:r w:rsidR="004A375A">
        <w:rPr>
          <w:rFonts w:ascii="Arial" w:hAnsi="Arial" w:cs="Arial"/>
          <w:bCs/>
          <w:color w:val="000000"/>
          <w:sz w:val="22"/>
          <w:szCs w:val="22"/>
          <w:lang w:val="es-ES" w:eastAsia="es-ES_tradnl"/>
        </w:rPr>
        <w:t xml:space="preserve">con corte del </w:t>
      </w:r>
      <w:r w:rsidR="00CD3DD8">
        <w:rPr>
          <w:rFonts w:ascii="Arial" w:hAnsi="Arial" w:cs="Arial"/>
          <w:bCs/>
          <w:color w:val="000000"/>
          <w:sz w:val="22"/>
          <w:szCs w:val="22"/>
          <w:lang w:val="es-ES" w:eastAsia="es-ES_tradnl"/>
        </w:rPr>
        <w:t>primer</w:t>
      </w:r>
      <w:r w:rsidR="00606F76">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trimestre de 201</w:t>
      </w:r>
      <w:r w:rsidR="00CD3DD8">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rsidR="00274971" w:rsidRDefault="00274971" w:rsidP="004C3BE2">
      <w:pPr>
        <w:rPr>
          <w:rFonts w:ascii="Arial" w:hAnsi="Arial" w:cs="Arial"/>
          <w:bCs/>
          <w:color w:val="000000"/>
          <w:sz w:val="22"/>
          <w:szCs w:val="22"/>
          <w:lang w:val="es-ES" w:eastAsia="es-ES_tradnl"/>
        </w:rPr>
      </w:pPr>
    </w:p>
    <w:p w:rsidR="004B2136"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El gasto acumulado de tele</w:t>
      </w:r>
      <w:r w:rsidR="009A36E0">
        <w:rPr>
          <w:rFonts w:ascii="Arial" w:hAnsi="Arial" w:cs="Arial"/>
          <w:bCs/>
          <w:color w:val="000000"/>
          <w:sz w:val="22"/>
          <w:szCs w:val="22"/>
          <w:lang w:val="es-ES" w:eastAsia="es-ES_tradnl"/>
        </w:rPr>
        <w:t xml:space="preserve">fonía local e internet con ETB </w:t>
      </w:r>
      <w:r w:rsidR="00B5240D">
        <w:rPr>
          <w:rFonts w:ascii="Arial" w:hAnsi="Arial" w:cs="Arial"/>
          <w:bCs/>
          <w:color w:val="000000"/>
          <w:sz w:val="22"/>
          <w:szCs w:val="22"/>
          <w:lang w:val="es-ES" w:eastAsia="es-ES_tradnl"/>
        </w:rPr>
        <w:t xml:space="preserve">que integra servicios de redes de conectividad avanzada, internet dedicado y telefonía local en la sede administrativa, disminuyó </w:t>
      </w:r>
      <w:r>
        <w:rPr>
          <w:rFonts w:ascii="Arial" w:hAnsi="Arial" w:cs="Arial"/>
          <w:bCs/>
          <w:color w:val="000000"/>
          <w:sz w:val="22"/>
          <w:szCs w:val="22"/>
          <w:lang w:val="es-ES" w:eastAsia="es-ES_tradnl"/>
        </w:rPr>
        <w:t>en $</w:t>
      </w:r>
      <w:r w:rsidR="00B5240D">
        <w:rPr>
          <w:rFonts w:ascii="Arial" w:hAnsi="Arial" w:cs="Arial"/>
          <w:bCs/>
          <w:color w:val="000000"/>
          <w:sz w:val="22"/>
          <w:szCs w:val="22"/>
          <w:lang w:val="es-ES" w:eastAsia="es-ES_tradnl"/>
        </w:rPr>
        <w:t>1</w:t>
      </w:r>
      <w:r>
        <w:rPr>
          <w:rFonts w:ascii="Arial" w:hAnsi="Arial" w:cs="Arial"/>
          <w:bCs/>
          <w:color w:val="000000"/>
          <w:sz w:val="22"/>
          <w:szCs w:val="22"/>
          <w:lang w:val="es-ES" w:eastAsia="es-ES_tradnl"/>
        </w:rPr>
        <w:t>,</w:t>
      </w:r>
      <w:r w:rsidR="00B5240D">
        <w:rPr>
          <w:rFonts w:ascii="Arial" w:hAnsi="Arial" w:cs="Arial"/>
          <w:bCs/>
          <w:color w:val="000000"/>
          <w:sz w:val="22"/>
          <w:szCs w:val="22"/>
          <w:lang w:val="es-ES" w:eastAsia="es-ES_tradnl"/>
        </w:rPr>
        <w:t>4</w:t>
      </w:r>
      <w:r>
        <w:rPr>
          <w:rFonts w:ascii="Arial" w:hAnsi="Arial" w:cs="Arial"/>
          <w:bCs/>
          <w:color w:val="000000"/>
          <w:sz w:val="22"/>
          <w:szCs w:val="22"/>
          <w:lang w:val="es-ES" w:eastAsia="es-ES_tradnl"/>
        </w:rPr>
        <w:t xml:space="preserve"> millones</w:t>
      </w:r>
      <w:r w:rsidR="00B5240D">
        <w:rPr>
          <w:rFonts w:ascii="Arial" w:hAnsi="Arial" w:cs="Arial"/>
          <w:bCs/>
          <w:color w:val="000000"/>
          <w:sz w:val="22"/>
          <w:szCs w:val="22"/>
          <w:lang w:val="es-ES" w:eastAsia="es-ES_tradnl"/>
        </w:rPr>
        <w:t>, lo cual refleja el adecuado uso de los recursos y estandarización de servicios.</w:t>
      </w:r>
    </w:p>
    <w:p w:rsidR="00A35E16" w:rsidRDefault="006640AD" w:rsidP="00A35E16">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1911168" behindDoc="0" locked="0" layoutInCell="1" allowOverlap="1" wp14:anchorId="10AFEA5A" wp14:editId="47BE383D">
                <wp:simplePos x="0" y="0"/>
                <wp:positionH relativeFrom="margin">
                  <wp:posOffset>4793971</wp:posOffset>
                </wp:positionH>
                <wp:positionV relativeFrom="paragraph">
                  <wp:posOffset>1913458</wp:posOffset>
                </wp:positionV>
                <wp:extent cx="534009" cy="209550"/>
                <wp:effectExtent l="0" t="0" r="19050" b="19050"/>
                <wp:wrapNone/>
                <wp:docPr id="32" name="Cuadro de texto 32"/>
                <wp:cNvGraphicFramePr/>
                <a:graphic xmlns:a="http://schemas.openxmlformats.org/drawingml/2006/main">
                  <a:graphicData uri="http://schemas.microsoft.com/office/word/2010/wordprocessingShape">
                    <wps:wsp>
                      <wps:cNvSpPr txBox="1"/>
                      <wps:spPr>
                        <a:xfrm>
                          <a:off x="0" y="0"/>
                          <a:ext cx="53400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EA5A" id="Cuadro de texto 32" o:spid="_x0000_s1037" type="#_x0000_t202" style="position:absolute;left:0;text-align:left;margin-left:377.5pt;margin-top:150.65pt;width:42.05pt;height:16.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854FBF">
        <w:rPr>
          <w:noProof/>
          <w:lang w:val="es-CO" w:eastAsia="es-CO"/>
        </w:rPr>
        <mc:AlternateContent>
          <mc:Choice Requires="wps">
            <w:drawing>
              <wp:anchor distT="0" distB="0" distL="114300" distR="114300" simplePos="0" relativeHeight="251909120" behindDoc="0" locked="0" layoutInCell="1" allowOverlap="1" wp14:anchorId="6780692E" wp14:editId="444FEE91">
                <wp:simplePos x="0" y="0"/>
                <wp:positionH relativeFrom="leftMargin">
                  <wp:posOffset>869633</wp:posOffset>
                </wp:positionH>
                <wp:positionV relativeFrom="paragraph">
                  <wp:posOffset>1032193</wp:posOffset>
                </wp:positionV>
                <wp:extent cx="1497159" cy="382772"/>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692E" id="Cuadro de texto 28" o:spid="_x0000_s1038" type="#_x0000_t202" style="position:absolute;left:0;text-align:left;margin-left:68.5pt;margin-top:81.3pt;width:117.9pt;height:30.15pt;rotation:-90;z-index:251909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A35E16">
        <w:rPr>
          <w:noProof/>
        </w:rPr>
        <w:drawing>
          <wp:inline distT="0" distB="0" distL="0" distR="0" wp14:anchorId="4282F3EF" wp14:editId="66CF495F">
            <wp:extent cx="4714875" cy="2133600"/>
            <wp:effectExtent l="0" t="0" r="0" b="0"/>
            <wp:docPr id="22" name="Gráfico 22">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3BE2" w:rsidRDefault="004C3BE2" w:rsidP="004B2136">
      <w:pPr>
        <w:autoSpaceDE w:val="0"/>
        <w:autoSpaceDN w:val="0"/>
        <w:adjustRightInd w:val="0"/>
        <w:jc w:val="center"/>
        <w:rPr>
          <w:lang w:val="es-ES" w:eastAsia="es-ES_tradnl"/>
        </w:rPr>
      </w:pPr>
      <w:r>
        <w:rPr>
          <w:rFonts w:ascii="Arial" w:hAnsi="Arial" w:cs="Arial"/>
          <w:b/>
          <w:bCs/>
          <w:color w:val="000000"/>
          <w:sz w:val="14"/>
          <w:szCs w:val="22"/>
          <w:lang w:val="es-ES" w:eastAsia="es-ES_tradnl"/>
        </w:rPr>
        <w:t>Fuente: Relación de facturas y base en Excel.</w:t>
      </w:r>
    </w:p>
    <w:p w:rsidR="004C3BE2" w:rsidRDefault="004C3BE2" w:rsidP="004C3BE2">
      <w:pPr>
        <w:rPr>
          <w:lang w:val="es-ES" w:eastAsia="es-ES_tradnl"/>
        </w:rPr>
      </w:pP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siguiente gráfica ilustra </w:t>
      </w:r>
      <w:r w:rsidR="007F38B2">
        <w:rPr>
          <w:rFonts w:ascii="Arial" w:hAnsi="Arial" w:cs="Arial"/>
          <w:bCs/>
          <w:color w:val="000000"/>
          <w:sz w:val="22"/>
          <w:szCs w:val="22"/>
          <w:lang w:val="es-ES" w:eastAsia="es-ES_tradnl"/>
        </w:rPr>
        <w:t xml:space="preserve">la disminución </w:t>
      </w:r>
      <w:r>
        <w:rPr>
          <w:rFonts w:ascii="Arial" w:hAnsi="Arial" w:cs="Arial"/>
          <w:bCs/>
          <w:color w:val="000000"/>
          <w:sz w:val="22"/>
          <w:szCs w:val="22"/>
          <w:lang w:val="es-ES" w:eastAsia="es-ES_tradnl"/>
        </w:rPr>
        <w:t>de $</w:t>
      </w:r>
      <w:r w:rsidR="007F38B2">
        <w:rPr>
          <w:rFonts w:ascii="Arial" w:hAnsi="Arial" w:cs="Arial"/>
          <w:bCs/>
          <w:color w:val="000000"/>
          <w:sz w:val="22"/>
          <w:szCs w:val="22"/>
          <w:lang w:val="es-ES" w:eastAsia="es-ES_tradnl"/>
        </w:rPr>
        <w:t>1</w:t>
      </w:r>
      <w:r>
        <w:rPr>
          <w:rFonts w:ascii="Arial" w:hAnsi="Arial" w:cs="Arial"/>
          <w:bCs/>
          <w:color w:val="000000"/>
          <w:sz w:val="22"/>
          <w:szCs w:val="22"/>
          <w:lang w:val="es-ES" w:eastAsia="es-ES_tradnl"/>
        </w:rPr>
        <w:t>.</w:t>
      </w:r>
      <w:r w:rsidR="007F38B2">
        <w:rPr>
          <w:rFonts w:ascii="Arial" w:hAnsi="Arial" w:cs="Arial"/>
          <w:bCs/>
          <w:color w:val="000000"/>
          <w:sz w:val="22"/>
          <w:szCs w:val="22"/>
          <w:lang w:val="es-ES" w:eastAsia="es-ES_tradnl"/>
        </w:rPr>
        <w:t>3</w:t>
      </w:r>
      <w:r>
        <w:rPr>
          <w:rFonts w:ascii="Arial" w:hAnsi="Arial" w:cs="Arial"/>
          <w:bCs/>
          <w:color w:val="000000"/>
          <w:sz w:val="22"/>
          <w:szCs w:val="22"/>
          <w:lang w:val="es-ES" w:eastAsia="es-ES_tradnl"/>
        </w:rPr>
        <w:t xml:space="preserve"> millones en el gasto de internet con el proveedor </w:t>
      </w:r>
      <w:r w:rsidR="00E56141">
        <w:rPr>
          <w:rFonts w:ascii="Arial" w:hAnsi="Arial" w:cs="Arial"/>
          <w:bCs/>
          <w:color w:val="000000"/>
          <w:sz w:val="22"/>
          <w:szCs w:val="22"/>
          <w:lang w:val="es-ES" w:eastAsia="es-ES_tradnl"/>
        </w:rPr>
        <w:t>CLARO</w:t>
      </w:r>
      <w:r>
        <w:rPr>
          <w:rFonts w:ascii="Arial" w:hAnsi="Arial" w:cs="Arial"/>
          <w:bCs/>
          <w:color w:val="000000"/>
          <w:sz w:val="22"/>
          <w:szCs w:val="22"/>
          <w:lang w:val="es-ES" w:eastAsia="es-ES_tradnl"/>
        </w:rPr>
        <w:t>;</w:t>
      </w:r>
      <w:r w:rsidR="00635E4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est</w:t>
      </w:r>
      <w:r w:rsidR="007F38B2">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 </w:t>
      </w:r>
      <w:r w:rsidR="007F38B2">
        <w:rPr>
          <w:rFonts w:ascii="Arial" w:hAnsi="Arial" w:cs="Arial"/>
          <w:bCs/>
          <w:color w:val="000000"/>
          <w:sz w:val="22"/>
          <w:szCs w:val="22"/>
          <w:lang w:val="es-ES" w:eastAsia="es-ES_tradnl"/>
        </w:rPr>
        <w:t>servicio a</w:t>
      </w:r>
      <w:r>
        <w:rPr>
          <w:rFonts w:ascii="Arial" w:hAnsi="Arial" w:cs="Arial"/>
          <w:bCs/>
          <w:color w:val="000000"/>
          <w:sz w:val="22"/>
          <w:szCs w:val="22"/>
          <w:lang w:val="es-ES" w:eastAsia="es-ES_tradnl"/>
        </w:rPr>
        <w:t xml:space="preserve">ctúa como parte del plan de contingencia de redes y comunicación en caso de </w:t>
      </w:r>
      <w:r w:rsidR="00B27256">
        <w:rPr>
          <w:rFonts w:ascii="Arial" w:hAnsi="Arial" w:cs="Arial"/>
          <w:bCs/>
          <w:color w:val="000000"/>
          <w:sz w:val="22"/>
          <w:szCs w:val="22"/>
          <w:lang w:val="es-ES" w:eastAsia="es-ES_tradnl"/>
        </w:rPr>
        <w:t>materializasen</w:t>
      </w:r>
      <w:r>
        <w:rPr>
          <w:rFonts w:ascii="Arial" w:hAnsi="Arial" w:cs="Arial"/>
          <w:bCs/>
          <w:color w:val="000000"/>
          <w:sz w:val="22"/>
          <w:szCs w:val="22"/>
          <w:lang w:val="es-ES" w:eastAsia="es-ES_tradnl"/>
        </w:rPr>
        <w:t xml:space="preserve"> riesgos por fallas con la empresa ETB, el cual es distribuidor principal de servicios de internet y conectividad de la UAERMV.</w:t>
      </w:r>
    </w:p>
    <w:p w:rsidR="007F38B2" w:rsidRDefault="005E35E5" w:rsidP="007F38B2">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30976" behindDoc="0" locked="0" layoutInCell="1" allowOverlap="1" wp14:anchorId="2E24A5F4" wp14:editId="4EFF576F">
                <wp:simplePos x="0" y="0"/>
                <wp:positionH relativeFrom="margin">
                  <wp:posOffset>4925644</wp:posOffset>
                </wp:positionH>
                <wp:positionV relativeFrom="paragraph">
                  <wp:posOffset>1551686</wp:posOffset>
                </wp:positionV>
                <wp:extent cx="526695" cy="209550"/>
                <wp:effectExtent l="0" t="0" r="26035" b="19050"/>
                <wp:wrapNone/>
                <wp:docPr id="37" name="Cuadro de texto 37"/>
                <wp:cNvGraphicFramePr/>
                <a:graphic xmlns:a="http://schemas.openxmlformats.org/drawingml/2006/main">
                  <a:graphicData uri="http://schemas.microsoft.com/office/word/2010/wordprocessingShape">
                    <wps:wsp>
                      <wps:cNvSpPr txBox="1"/>
                      <wps:spPr>
                        <a:xfrm>
                          <a:off x="0" y="0"/>
                          <a:ext cx="52669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7F38B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4A5F4" id="Cuadro de texto 37" o:spid="_x0000_s1039" type="#_x0000_t202" style="position:absolute;left:0;text-align:left;margin-left:387.85pt;margin-top:122.2pt;width:41.45pt;height:16.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" fillcolor="white [3201]" strokeweight=".5pt">
                <v:textbox>
                  <w:txbxContent>
                    <w:p w:rsidR="005352FA" w:rsidRPr="00034689" w:rsidRDefault="005352FA" w:rsidP="007F38B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13216" behindDoc="0" locked="0" layoutInCell="1" allowOverlap="1" wp14:anchorId="48B99533" wp14:editId="129D8E23">
                <wp:simplePos x="0" y="0"/>
                <wp:positionH relativeFrom="leftMargin">
                  <wp:posOffset>788512</wp:posOffset>
                </wp:positionH>
                <wp:positionV relativeFrom="paragraph">
                  <wp:posOffset>765652</wp:posOffset>
                </wp:positionV>
                <wp:extent cx="1422400" cy="389572"/>
                <wp:effectExtent l="2222" t="0" r="27623" b="27622"/>
                <wp:wrapNone/>
                <wp:docPr id="38" name="Cuadro de texto 38"/>
                <wp:cNvGraphicFramePr/>
                <a:graphic xmlns:a="http://schemas.openxmlformats.org/drawingml/2006/main">
                  <a:graphicData uri="http://schemas.microsoft.com/office/word/2010/wordprocessingShape">
                    <wps:wsp>
                      <wps:cNvSpPr txBox="1"/>
                      <wps:spPr>
                        <a:xfrm rot="16200000">
                          <a:off x="0" y="0"/>
                          <a:ext cx="1422400" cy="3895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9533" id="Cuadro de texto 38" o:spid="_x0000_s1040" type="#_x0000_t202" style="position:absolute;left:0;text-align:left;margin-left:62.1pt;margin-top:60.3pt;width:112pt;height:30.65pt;rotation:-90;z-index:251913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7F38B2">
        <w:rPr>
          <w:noProof/>
        </w:rPr>
        <w:drawing>
          <wp:inline distT="0" distB="0" distL="0" distR="0" wp14:anchorId="3E26DB1E" wp14:editId="62BD2617">
            <wp:extent cx="5095240" cy="1752600"/>
            <wp:effectExtent l="0" t="0" r="0" b="0"/>
            <wp:docPr id="33" name="Gráfico 33">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3BE2" w:rsidRDefault="005E35E5" w:rsidP="00A50901">
      <w:pPr>
        <w:autoSpaceDE w:val="0"/>
        <w:autoSpaceDN w:val="0"/>
        <w:adjustRightInd w:val="0"/>
        <w:jc w:val="center"/>
        <w:rPr>
          <w:lang w:val="es-ES" w:eastAsia="es-ES_tradnl"/>
        </w:rPr>
      </w:pPr>
      <w:r>
        <w:rPr>
          <w:noProof/>
          <w:lang w:val="es-ES"/>
        </w:rPr>
        <w:t xml:space="preserve">                     </w:t>
      </w:r>
      <w:r w:rsidR="004C3BE2" w:rsidRPr="00F67296">
        <w:rPr>
          <w:noProof/>
          <w:lang w:val="es-ES"/>
        </w:rPr>
        <w:t xml:space="preserve"> </w:t>
      </w:r>
      <w:r w:rsidR="004C3BE2">
        <w:rPr>
          <w:rFonts w:ascii="Arial" w:hAnsi="Arial" w:cs="Arial"/>
          <w:b/>
          <w:bCs/>
          <w:color w:val="000000"/>
          <w:sz w:val="14"/>
          <w:szCs w:val="22"/>
          <w:lang w:val="es-ES" w:eastAsia="es-ES_tradnl"/>
        </w:rPr>
        <w:t>Fuente: Relación de facturas y base en Excel.</w:t>
      </w:r>
    </w:p>
    <w:p w:rsidR="004C3BE2" w:rsidRDefault="004C3BE2" w:rsidP="004C3BE2">
      <w:pPr>
        <w:autoSpaceDE w:val="0"/>
        <w:autoSpaceDN w:val="0"/>
        <w:adjustRightInd w:val="0"/>
        <w:jc w:val="center"/>
        <w:rPr>
          <w:rFonts w:ascii="Arial" w:hAnsi="Arial" w:cs="Arial"/>
          <w:bCs/>
          <w:color w:val="000000"/>
          <w:sz w:val="22"/>
          <w:szCs w:val="22"/>
          <w:lang w:val="es-ES" w:eastAsia="es-ES_tradnl"/>
        </w:rPr>
      </w:pPr>
    </w:p>
    <w:p w:rsidR="004C3BE2" w:rsidRPr="00BF7643" w:rsidRDefault="004C3BE2" w:rsidP="004C3BE2">
      <w:pPr>
        <w:pStyle w:val="Ttulo2"/>
        <w:numPr>
          <w:ilvl w:val="2"/>
          <w:numId w:val="1"/>
        </w:numPr>
        <w:rPr>
          <w:rFonts w:cs="Arial"/>
          <w:lang w:val="es-ES" w:eastAsia="es-ES_tradnl"/>
        </w:rPr>
      </w:pPr>
      <w:bookmarkStart w:id="26" w:name="_Toc513648847"/>
      <w:bookmarkStart w:id="27" w:name="_Toc9511910"/>
      <w:r>
        <w:rPr>
          <w:rFonts w:cs="Arial"/>
          <w:lang w:val="es-ES" w:eastAsia="es-ES_tradnl"/>
        </w:rPr>
        <w:t>GASTO DE TELEFONÍA MÓVIL</w:t>
      </w:r>
      <w:bookmarkEnd w:id="26"/>
      <w:bookmarkEnd w:id="27"/>
    </w:p>
    <w:p w:rsidR="004C3BE2" w:rsidRDefault="004C3BE2" w:rsidP="004C3BE2">
      <w:pPr>
        <w:autoSpaceDE w:val="0"/>
        <w:autoSpaceDN w:val="0"/>
        <w:adjustRightInd w:val="0"/>
        <w:jc w:val="center"/>
        <w:rPr>
          <w:noProof/>
          <w:lang w:val="es-ES"/>
        </w:rPr>
      </w:pPr>
    </w:p>
    <w:p w:rsidR="004C3BE2" w:rsidRDefault="004C3BE2" w:rsidP="004C3BE2">
      <w:pPr>
        <w:autoSpaceDE w:val="0"/>
        <w:autoSpaceDN w:val="0"/>
        <w:adjustRightInd w:val="0"/>
        <w:rPr>
          <w:rFonts w:ascii="Arial" w:hAnsi="Arial" w:cs="Arial"/>
          <w:color w:val="222222"/>
          <w:sz w:val="22"/>
          <w:szCs w:val="22"/>
          <w:lang w:val="es-CO" w:eastAsia="es-CO"/>
        </w:rPr>
      </w:pPr>
      <w:r>
        <w:rPr>
          <w:rFonts w:ascii="Arial" w:hAnsi="Arial" w:cs="Arial"/>
          <w:sz w:val="22"/>
          <w:szCs w:val="22"/>
        </w:rPr>
        <w:t>E</w:t>
      </w:r>
      <w:r w:rsidRPr="006C6508">
        <w:rPr>
          <w:rFonts w:ascii="Arial" w:hAnsi="Arial" w:cs="Arial"/>
          <w:sz w:val="22"/>
          <w:szCs w:val="22"/>
        </w:rPr>
        <w:t xml:space="preserve">l </w:t>
      </w:r>
      <w:r>
        <w:rPr>
          <w:rFonts w:ascii="Arial" w:hAnsi="Arial" w:cs="Arial"/>
          <w:sz w:val="22"/>
          <w:szCs w:val="22"/>
        </w:rPr>
        <w:t>gasto acumulado por servicio de telefonía móvil disminuyó en $</w:t>
      </w:r>
      <w:r w:rsidR="00042CA6">
        <w:rPr>
          <w:rFonts w:ascii="Arial" w:hAnsi="Arial" w:cs="Arial"/>
          <w:sz w:val="22"/>
          <w:szCs w:val="22"/>
        </w:rPr>
        <w:t>250</w:t>
      </w:r>
      <w:r>
        <w:rPr>
          <w:rFonts w:ascii="Arial" w:hAnsi="Arial" w:cs="Arial"/>
          <w:sz w:val="22"/>
          <w:szCs w:val="22"/>
        </w:rPr>
        <w:t xml:space="preserve"> </w:t>
      </w:r>
      <w:r w:rsidR="00042CA6">
        <w:rPr>
          <w:rFonts w:ascii="Arial" w:hAnsi="Arial" w:cs="Arial"/>
          <w:sz w:val="22"/>
          <w:szCs w:val="22"/>
        </w:rPr>
        <w:t>mil pesos</w:t>
      </w:r>
      <w:r>
        <w:rPr>
          <w:rFonts w:ascii="Arial" w:hAnsi="Arial" w:cs="Arial"/>
          <w:sz w:val="22"/>
          <w:szCs w:val="22"/>
        </w:rPr>
        <w:t xml:space="preserve">, precisando que el servicio de rastreo satelital para vehículos de la UAERMV facturado mensualmente por AVANTEL no incide en el presente análisis porque hace parte de un servicio </w:t>
      </w:r>
      <w:proofErr w:type="spellStart"/>
      <w:r>
        <w:rPr>
          <w:rFonts w:ascii="Arial" w:hAnsi="Arial" w:cs="Arial"/>
          <w:color w:val="222222"/>
          <w:sz w:val="22"/>
          <w:szCs w:val="22"/>
          <w:lang w:val="es-CO" w:eastAsia="es-CO"/>
        </w:rPr>
        <w:t>Avantrack</w:t>
      </w:r>
      <w:proofErr w:type="spellEnd"/>
      <w:r>
        <w:rPr>
          <w:rFonts w:ascii="Arial" w:hAnsi="Arial" w:cs="Arial"/>
          <w:color w:val="222222"/>
          <w:sz w:val="22"/>
          <w:szCs w:val="22"/>
          <w:lang w:val="es-CO" w:eastAsia="es-CO"/>
        </w:rPr>
        <w:t xml:space="preserve"> (</w:t>
      </w:r>
      <w:r w:rsidR="00423C6C">
        <w:rPr>
          <w:rFonts w:ascii="Arial" w:hAnsi="Arial" w:cs="Arial"/>
          <w:color w:val="222222"/>
          <w:sz w:val="22"/>
          <w:szCs w:val="22"/>
          <w:lang w:val="es-CO" w:eastAsia="es-CO"/>
        </w:rPr>
        <w:t>r</w:t>
      </w:r>
      <w:r>
        <w:rPr>
          <w:rFonts w:ascii="Arial" w:hAnsi="Arial" w:cs="Arial"/>
          <w:color w:val="222222"/>
          <w:sz w:val="22"/>
          <w:szCs w:val="22"/>
          <w:lang w:val="es-CO" w:eastAsia="es-CO"/>
        </w:rPr>
        <w:t xml:space="preserve">astreo </w:t>
      </w:r>
      <w:r w:rsidR="00423C6C">
        <w:rPr>
          <w:rFonts w:ascii="Arial" w:hAnsi="Arial" w:cs="Arial"/>
          <w:color w:val="222222"/>
          <w:sz w:val="22"/>
          <w:szCs w:val="22"/>
          <w:lang w:val="es-CO" w:eastAsia="es-CO"/>
        </w:rPr>
        <w:t>s</w:t>
      </w:r>
      <w:r>
        <w:rPr>
          <w:rFonts w:ascii="Arial" w:hAnsi="Arial" w:cs="Arial"/>
          <w:color w:val="222222"/>
          <w:sz w:val="22"/>
          <w:szCs w:val="22"/>
          <w:lang w:val="es-CO" w:eastAsia="es-CO"/>
        </w:rPr>
        <w:t xml:space="preserve">atelital) para los vehículos de la </w:t>
      </w:r>
      <w:r w:rsidR="00423C6C">
        <w:rPr>
          <w:rFonts w:ascii="Arial" w:hAnsi="Arial" w:cs="Arial"/>
          <w:color w:val="222222"/>
          <w:sz w:val="22"/>
          <w:szCs w:val="22"/>
          <w:lang w:val="es-CO" w:eastAsia="es-CO"/>
        </w:rPr>
        <w:t>e</w:t>
      </w:r>
      <w:r>
        <w:rPr>
          <w:rFonts w:ascii="Arial" w:hAnsi="Arial" w:cs="Arial"/>
          <w:color w:val="222222"/>
          <w:sz w:val="22"/>
          <w:szCs w:val="22"/>
          <w:lang w:val="es-CO" w:eastAsia="es-CO"/>
        </w:rPr>
        <w:t>ntidad.</w:t>
      </w:r>
    </w:p>
    <w:p w:rsidR="00042CA6" w:rsidRDefault="00042CA6" w:rsidP="004C3BE2">
      <w:pPr>
        <w:autoSpaceDE w:val="0"/>
        <w:autoSpaceDN w:val="0"/>
        <w:adjustRightInd w:val="0"/>
        <w:rPr>
          <w:rFonts w:ascii="Arial" w:hAnsi="Arial" w:cs="Arial"/>
          <w:color w:val="222222"/>
          <w:sz w:val="22"/>
          <w:szCs w:val="22"/>
          <w:lang w:val="es-CO" w:eastAsia="es-CO"/>
        </w:rPr>
      </w:pPr>
    </w:p>
    <w:p w:rsidR="00042CA6" w:rsidRDefault="00C976E1" w:rsidP="00042CA6">
      <w:pPr>
        <w:autoSpaceDE w:val="0"/>
        <w:autoSpaceDN w:val="0"/>
        <w:adjustRightInd w:val="0"/>
        <w:jc w:val="center"/>
        <w:rPr>
          <w:rFonts w:ascii="Arial" w:hAnsi="Arial" w:cs="Arial"/>
          <w:color w:val="222222"/>
          <w:sz w:val="22"/>
          <w:szCs w:val="22"/>
          <w:lang w:val="es-CO" w:eastAsia="es-CO"/>
        </w:rPr>
      </w:pPr>
      <w:r w:rsidRPr="00BA065E">
        <w:rPr>
          <w:noProof/>
          <w:lang w:val="es-CO" w:eastAsia="es-CO"/>
        </w:rPr>
        <w:lastRenderedPageBreak/>
        <mc:AlternateContent>
          <mc:Choice Requires="wps">
            <w:drawing>
              <wp:anchor distT="0" distB="0" distL="114300" distR="114300" simplePos="0" relativeHeight="252012544" behindDoc="0" locked="0" layoutInCell="1" allowOverlap="1" wp14:anchorId="462313FE" wp14:editId="4AC2D921">
                <wp:simplePos x="0" y="0"/>
                <wp:positionH relativeFrom="margin">
                  <wp:posOffset>4808601</wp:posOffset>
                </wp:positionH>
                <wp:positionV relativeFrom="paragraph">
                  <wp:posOffset>2021510</wp:posOffset>
                </wp:positionV>
                <wp:extent cx="526694" cy="228600"/>
                <wp:effectExtent l="0" t="0" r="26035" b="19050"/>
                <wp:wrapNone/>
                <wp:docPr id="39" name="Cuadro de texto 39"/>
                <wp:cNvGraphicFramePr/>
                <a:graphic xmlns:a="http://schemas.openxmlformats.org/drawingml/2006/main">
                  <a:graphicData uri="http://schemas.microsoft.com/office/word/2010/wordprocessingShape">
                    <wps:wsp>
                      <wps:cNvSpPr txBox="1"/>
                      <wps:spPr>
                        <a:xfrm>
                          <a:off x="0" y="0"/>
                          <a:ext cx="526694"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0D27D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13FE" id="Cuadro de texto 39" o:spid="_x0000_s1041" type="#_x0000_t202" style="position:absolute;left:0;text-align:left;margin-left:378.65pt;margin-top:159.15pt;width:41.45pt;height:18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" fillcolor="white [3201]" strokeweight=".5pt">
                <v:textbox>
                  <w:txbxContent>
                    <w:p w:rsidR="005352FA" w:rsidRPr="00034689" w:rsidRDefault="005352FA" w:rsidP="000D27D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15264" behindDoc="0" locked="0" layoutInCell="1" allowOverlap="1" wp14:anchorId="6709ADBE" wp14:editId="795B4436">
                <wp:simplePos x="0" y="0"/>
                <wp:positionH relativeFrom="leftMargin">
                  <wp:posOffset>866457</wp:posOffset>
                </wp:positionH>
                <wp:positionV relativeFrom="paragraph">
                  <wp:posOffset>1138240</wp:posOffset>
                </wp:positionV>
                <wp:extent cx="1497159" cy="382772"/>
                <wp:effectExtent l="4763" t="0" r="13017" b="13018"/>
                <wp:wrapNone/>
                <wp:docPr id="48" name="Cuadro de texto 4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9ADBE" id="Cuadro de texto 48" o:spid="_x0000_s1042" type="#_x0000_t202" style="position:absolute;left:0;text-align:left;margin-left:68.2pt;margin-top:89.65pt;width:117.9pt;height:30.15pt;rotation:-90;z-index:251915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042CA6">
        <w:rPr>
          <w:noProof/>
        </w:rPr>
        <w:drawing>
          <wp:inline distT="0" distB="0" distL="0" distR="0" wp14:anchorId="2D94DB31" wp14:editId="01BB2E82">
            <wp:extent cx="4638040" cy="2247900"/>
            <wp:effectExtent l="0" t="0" r="0" b="0"/>
            <wp:docPr id="35" name="Gráfico 35">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C3BE2" w:rsidRDefault="004C3BE2" w:rsidP="006640AD">
      <w:pPr>
        <w:autoSpaceDE w:val="0"/>
        <w:autoSpaceDN w:val="0"/>
        <w:adjustRightInd w:val="0"/>
        <w:ind w:left="708" w:hanging="708"/>
        <w:jc w:val="center"/>
        <w:rPr>
          <w:lang w:val="es-ES" w:eastAsia="es-ES_tradnl"/>
        </w:rPr>
      </w:pPr>
      <w:r>
        <w:rPr>
          <w:rFonts w:ascii="Arial" w:hAnsi="Arial" w:cs="Arial"/>
          <w:b/>
          <w:bCs/>
          <w:color w:val="000000"/>
          <w:sz w:val="14"/>
          <w:szCs w:val="22"/>
          <w:lang w:val="es-ES" w:eastAsia="es-ES_tradnl"/>
        </w:rPr>
        <w:t>Fuente: Relación de facturas y base en Excel</w:t>
      </w:r>
      <w:r w:rsidR="00C976E1">
        <w:rPr>
          <w:rFonts w:ascii="Arial" w:hAnsi="Arial" w:cs="Arial"/>
          <w:b/>
          <w:bCs/>
          <w:color w:val="000000"/>
          <w:sz w:val="14"/>
          <w:szCs w:val="22"/>
          <w:lang w:val="es-ES" w:eastAsia="es-ES_tradnl"/>
        </w:rPr>
        <w:t>.</w:t>
      </w:r>
    </w:p>
    <w:p w:rsidR="004C3BE2" w:rsidRDefault="004C3BE2" w:rsidP="004C3BE2">
      <w:pPr>
        <w:autoSpaceDE w:val="0"/>
        <w:autoSpaceDN w:val="0"/>
        <w:adjustRightInd w:val="0"/>
        <w:jc w:val="center"/>
        <w:rPr>
          <w:noProof/>
          <w:lang w:val="es-ES"/>
        </w:rPr>
      </w:pPr>
    </w:p>
    <w:p w:rsidR="004C3BE2" w:rsidRPr="002B32A3" w:rsidRDefault="004C3BE2" w:rsidP="004C3BE2">
      <w:pPr>
        <w:autoSpaceDE w:val="0"/>
        <w:autoSpaceDN w:val="0"/>
        <w:adjustRightInd w:val="0"/>
        <w:rPr>
          <w:rFonts w:ascii="Arial" w:hAnsi="Arial" w:cs="Arial"/>
          <w:noProof/>
          <w:sz w:val="22"/>
          <w:szCs w:val="22"/>
          <w:lang w:val="es-ES"/>
        </w:rPr>
      </w:pPr>
      <w:r>
        <w:rPr>
          <w:rFonts w:ascii="Arial" w:hAnsi="Arial" w:cs="Arial"/>
          <w:noProof/>
          <w:sz w:val="22"/>
          <w:szCs w:val="22"/>
          <w:lang w:val="es-ES"/>
        </w:rPr>
        <w:t xml:space="preserve">Las variaciones en el gasto acumulado en el servicio de telefonía y conectividad </w:t>
      </w:r>
      <w:r w:rsidR="00B35D26">
        <w:rPr>
          <w:rFonts w:ascii="Arial" w:hAnsi="Arial" w:cs="Arial"/>
          <w:noProof/>
          <w:sz w:val="22"/>
          <w:szCs w:val="22"/>
          <w:lang w:val="es-ES"/>
        </w:rPr>
        <w:t xml:space="preserve">con corte del </w:t>
      </w:r>
      <w:r w:rsidR="00C976E1">
        <w:rPr>
          <w:rFonts w:ascii="Arial" w:hAnsi="Arial" w:cs="Arial"/>
          <w:noProof/>
          <w:sz w:val="22"/>
          <w:szCs w:val="22"/>
          <w:lang w:val="es-ES"/>
        </w:rPr>
        <w:t xml:space="preserve">primer </w:t>
      </w:r>
      <w:r>
        <w:rPr>
          <w:rFonts w:ascii="Arial" w:hAnsi="Arial" w:cs="Arial"/>
          <w:noProof/>
          <w:sz w:val="22"/>
          <w:szCs w:val="22"/>
          <w:lang w:val="es-ES"/>
        </w:rPr>
        <w:t>trimestre de 201</w:t>
      </w:r>
      <w:r w:rsidR="00C976E1">
        <w:rPr>
          <w:rFonts w:ascii="Arial" w:hAnsi="Arial" w:cs="Arial"/>
          <w:noProof/>
          <w:sz w:val="22"/>
          <w:szCs w:val="22"/>
          <w:lang w:val="es-ES"/>
        </w:rPr>
        <w:t>9</w:t>
      </w:r>
      <w:r w:rsidR="00423C6C">
        <w:rPr>
          <w:rFonts w:ascii="Arial" w:hAnsi="Arial" w:cs="Arial"/>
          <w:noProof/>
          <w:sz w:val="22"/>
          <w:szCs w:val="22"/>
          <w:lang w:val="es-ES"/>
        </w:rPr>
        <w:t>,</w:t>
      </w:r>
      <w:r>
        <w:rPr>
          <w:rFonts w:ascii="Arial" w:hAnsi="Arial" w:cs="Arial"/>
          <w:noProof/>
          <w:sz w:val="22"/>
          <w:szCs w:val="22"/>
          <w:lang w:val="es-ES"/>
        </w:rPr>
        <w:t xml:space="preserve"> con relacion al mismo periodo del año 201</w:t>
      </w:r>
      <w:r w:rsidR="00C976E1">
        <w:rPr>
          <w:rFonts w:ascii="Arial" w:hAnsi="Arial" w:cs="Arial"/>
          <w:noProof/>
          <w:sz w:val="22"/>
          <w:szCs w:val="22"/>
          <w:lang w:val="es-ES"/>
        </w:rPr>
        <w:t>8</w:t>
      </w:r>
      <w:r>
        <w:rPr>
          <w:rFonts w:ascii="Arial" w:hAnsi="Arial" w:cs="Arial"/>
          <w:noProof/>
          <w:sz w:val="22"/>
          <w:szCs w:val="22"/>
          <w:lang w:val="es-ES"/>
        </w:rPr>
        <w:t xml:space="preserve">, registran </w:t>
      </w:r>
      <w:r w:rsidR="00C976E1">
        <w:rPr>
          <w:rFonts w:ascii="Arial" w:hAnsi="Arial" w:cs="Arial"/>
          <w:noProof/>
          <w:sz w:val="22"/>
          <w:szCs w:val="22"/>
          <w:lang w:val="es-ES"/>
        </w:rPr>
        <w:t>disminuciones</w:t>
      </w:r>
      <w:r>
        <w:rPr>
          <w:rFonts w:ascii="Arial" w:hAnsi="Arial" w:cs="Arial"/>
          <w:noProof/>
          <w:sz w:val="22"/>
          <w:szCs w:val="22"/>
          <w:lang w:val="es-ES"/>
        </w:rPr>
        <w:t xml:space="preserve"> primordialmente por </w:t>
      </w:r>
      <w:r w:rsidR="00C976E1">
        <w:rPr>
          <w:rFonts w:ascii="Arial" w:hAnsi="Arial" w:cs="Arial"/>
          <w:noProof/>
          <w:sz w:val="22"/>
          <w:szCs w:val="22"/>
          <w:lang w:val="es-ES"/>
        </w:rPr>
        <w:t xml:space="preserve">la regulación de los gastos asumidos por la entidad desde el </w:t>
      </w:r>
      <w:r>
        <w:rPr>
          <w:rFonts w:ascii="Arial" w:hAnsi="Arial" w:cs="Arial"/>
          <w:noProof/>
          <w:sz w:val="22"/>
          <w:szCs w:val="22"/>
          <w:lang w:val="es-ES"/>
        </w:rPr>
        <w:t xml:space="preserve">traslado </w:t>
      </w:r>
      <w:r w:rsidR="00C976E1">
        <w:rPr>
          <w:rFonts w:ascii="Arial" w:hAnsi="Arial" w:cs="Arial"/>
          <w:noProof/>
          <w:sz w:val="22"/>
          <w:szCs w:val="22"/>
          <w:lang w:val="es-ES"/>
        </w:rPr>
        <w:t xml:space="preserve">de la </w:t>
      </w:r>
      <w:r>
        <w:rPr>
          <w:rFonts w:ascii="Arial" w:hAnsi="Arial" w:cs="Arial"/>
          <w:noProof/>
          <w:sz w:val="22"/>
          <w:szCs w:val="22"/>
          <w:lang w:val="es-ES"/>
        </w:rPr>
        <w:t xml:space="preserve">sede </w:t>
      </w:r>
      <w:r w:rsidR="00C976E1">
        <w:rPr>
          <w:rFonts w:ascii="Arial" w:hAnsi="Arial" w:cs="Arial"/>
          <w:noProof/>
          <w:sz w:val="22"/>
          <w:szCs w:val="22"/>
          <w:lang w:val="es-ES"/>
        </w:rPr>
        <w:t>administrativa el 28 de febrero de 2017.</w:t>
      </w:r>
    </w:p>
    <w:p w:rsidR="004C3BE2" w:rsidRDefault="004C3BE2" w:rsidP="004C3BE2">
      <w:pPr>
        <w:autoSpaceDE w:val="0"/>
        <w:autoSpaceDN w:val="0"/>
        <w:adjustRightInd w:val="0"/>
        <w:rPr>
          <w:noProof/>
          <w:lang w:val="es-ES"/>
        </w:rPr>
      </w:pPr>
    </w:p>
    <w:p w:rsidR="004C3BE2" w:rsidRDefault="004C3BE2" w:rsidP="004C3BE2">
      <w:pPr>
        <w:pStyle w:val="Ttulo2"/>
        <w:numPr>
          <w:ilvl w:val="1"/>
          <w:numId w:val="1"/>
        </w:numPr>
        <w:rPr>
          <w:rFonts w:cs="Arial"/>
          <w:lang w:val="es-ES" w:eastAsia="es-ES_tradnl"/>
        </w:rPr>
      </w:pPr>
      <w:bookmarkStart w:id="28" w:name="_Toc513648848"/>
      <w:bookmarkStart w:id="29" w:name="_Toc9511911"/>
      <w:r w:rsidRPr="00BF7643">
        <w:rPr>
          <w:rFonts w:cs="Arial"/>
          <w:lang w:val="es-ES" w:eastAsia="es-ES_tradnl"/>
        </w:rPr>
        <w:t>ENERGÍA ELÉCTRICA</w:t>
      </w:r>
      <w:bookmarkEnd w:id="28"/>
      <w:bookmarkEnd w:id="29"/>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w:t>
      </w:r>
      <w:r>
        <w:rPr>
          <w:rFonts w:ascii="Arial" w:hAnsi="Arial" w:cs="Arial"/>
          <w:bCs/>
          <w:color w:val="000000"/>
          <w:sz w:val="22"/>
          <w:szCs w:val="22"/>
          <w:lang w:val="es-ES" w:eastAsia="es-ES_tradnl"/>
        </w:rPr>
        <w:t xml:space="preserve"> y las Gerencias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y de Gestión Ambiental, Social y de Atención al Usuario – GASA, </w:t>
      </w:r>
      <w:r w:rsidRPr="00690BCE">
        <w:rPr>
          <w:rFonts w:ascii="Arial" w:hAnsi="Arial" w:cs="Arial"/>
          <w:bCs/>
          <w:color w:val="000000"/>
          <w:sz w:val="22"/>
          <w:szCs w:val="22"/>
          <w:lang w:val="es-ES" w:eastAsia="es-ES_tradnl"/>
        </w:rPr>
        <w:t xml:space="preserve">mediante </w:t>
      </w:r>
      <w:r>
        <w:rPr>
          <w:rFonts w:ascii="Arial" w:hAnsi="Arial" w:cs="Arial"/>
          <w:bCs/>
          <w:color w:val="000000"/>
          <w:sz w:val="22"/>
          <w:szCs w:val="22"/>
          <w:lang w:val="es-ES" w:eastAsia="es-ES_tradnl"/>
        </w:rPr>
        <w:t xml:space="preserve">los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s </w:t>
      </w:r>
      <w:r w:rsidR="00CD3DD8">
        <w:rPr>
          <w:rFonts w:ascii="Arial" w:hAnsi="Arial" w:cs="Arial"/>
          <w:bCs/>
          <w:color w:val="000000"/>
          <w:sz w:val="22"/>
          <w:szCs w:val="22"/>
          <w:lang w:val="es-ES" w:eastAsia="es-ES_tradnl"/>
        </w:rPr>
        <w:t>20191100023103</w:t>
      </w:r>
      <w:r w:rsidR="00EB4143">
        <w:rPr>
          <w:rFonts w:ascii="Arial" w:hAnsi="Arial" w:cs="Arial"/>
          <w:bCs/>
          <w:color w:val="000000"/>
          <w:sz w:val="22"/>
          <w:szCs w:val="22"/>
          <w:lang w:val="es-ES" w:eastAsia="es-ES_tradnl"/>
        </w:rPr>
        <w:t xml:space="preserve">, </w:t>
      </w:r>
      <w:r w:rsidR="0011149D">
        <w:rPr>
          <w:rFonts w:ascii="Arial" w:hAnsi="Arial" w:cs="Arial"/>
          <w:bCs/>
          <w:color w:val="000000"/>
          <w:sz w:val="22"/>
          <w:szCs w:val="22"/>
          <w:lang w:val="es-ES" w:eastAsia="es-ES_tradnl"/>
        </w:rPr>
        <w:t>2019131022103</w:t>
      </w:r>
      <w:r>
        <w:rPr>
          <w:rFonts w:ascii="Arial" w:hAnsi="Arial" w:cs="Arial"/>
          <w:bCs/>
          <w:color w:val="000000"/>
          <w:sz w:val="22"/>
          <w:szCs w:val="22"/>
          <w:lang w:val="es-ES" w:eastAsia="es-ES_tradnl"/>
        </w:rPr>
        <w:t xml:space="preserve">, </w:t>
      </w:r>
      <w:r w:rsidR="0011149D">
        <w:rPr>
          <w:rFonts w:ascii="Arial" w:hAnsi="Arial" w:cs="Arial"/>
          <w:bCs/>
          <w:color w:val="000000"/>
          <w:sz w:val="22"/>
          <w:szCs w:val="22"/>
          <w:lang w:val="es-ES" w:eastAsia="es-ES_tradnl"/>
        </w:rPr>
        <w:t>20191330022223</w:t>
      </w:r>
      <w:r>
        <w:rPr>
          <w:rFonts w:ascii="Arial" w:hAnsi="Arial" w:cs="Arial"/>
          <w:bCs/>
          <w:color w:val="000000"/>
          <w:sz w:val="22"/>
          <w:szCs w:val="22"/>
          <w:lang w:val="es-ES" w:eastAsia="es-ES_tradnl"/>
        </w:rPr>
        <w:t xml:space="preserve"> radicados </w:t>
      </w:r>
      <w:r w:rsidR="00286A11">
        <w:rPr>
          <w:rFonts w:ascii="Arial" w:hAnsi="Arial" w:cs="Arial"/>
          <w:bCs/>
          <w:color w:val="000000"/>
          <w:sz w:val="22"/>
          <w:szCs w:val="22"/>
          <w:lang w:val="es-ES" w:eastAsia="es-ES_tradnl"/>
        </w:rPr>
        <w:t>l</w:t>
      </w:r>
      <w:r w:rsidR="000D27DA">
        <w:rPr>
          <w:rFonts w:ascii="Arial" w:hAnsi="Arial" w:cs="Arial"/>
          <w:bCs/>
          <w:color w:val="000000"/>
          <w:sz w:val="22"/>
          <w:szCs w:val="22"/>
          <w:lang w:val="es-ES" w:eastAsia="es-ES_tradnl"/>
        </w:rPr>
        <w:t xml:space="preserve">os días </w:t>
      </w:r>
      <w:r w:rsidR="00EB4143">
        <w:rPr>
          <w:rFonts w:ascii="Arial" w:hAnsi="Arial" w:cs="Arial"/>
          <w:bCs/>
          <w:color w:val="000000"/>
          <w:sz w:val="22"/>
          <w:szCs w:val="22"/>
          <w:lang w:val="es-ES" w:eastAsia="es-ES_tradnl"/>
        </w:rPr>
        <w:t xml:space="preserve">09 y </w:t>
      </w:r>
      <w:r w:rsidR="00EB6232">
        <w:rPr>
          <w:rFonts w:ascii="Arial" w:hAnsi="Arial" w:cs="Arial"/>
          <w:bCs/>
          <w:color w:val="000000"/>
          <w:sz w:val="22"/>
          <w:szCs w:val="22"/>
          <w:lang w:val="es-ES" w:eastAsia="es-ES_tradnl"/>
        </w:rPr>
        <w:t>12</w:t>
      </w:r>
      <w:r w:rsidR="00AA5042">
        <w:rPr>
          <w:rFonts w:ascii="Arial" w:hAnsi="Arial" w:cs="Arial"/>
          <w:bCs/>
          <w:color w:val="000000"/>
          <w:sz w:val="22"/>
          <w:szCs w:val="22"/>
          <w:lang w:val="es-ES" w:eastAsia="es-ES_tradnl"/>
        </w:rPr>
        <w:t xml:space="preserve"> </w:t>
      </w:r>
      <w:r w:rsidR="000D27DA">
        <w:rPr>
          <w:rFonts w:ascii="Arial" w:hAnsi="Arial" w:cs="Arial"/>
          <w:bCs/>
          <w:color w:val="000000"/>
          <w:sz w:val="22"/>
          <w:szCs w:val="22"/>
          <w:lang w:val="es-ES" w:eastAsia="es-ES_tradnl"/>
        </w:rPr>
        <w:t xml:space="preserve">de </w:t>
      </w:r>
      <w:r w:rsidR="003A12E1">
        <w:rPr>
          <w:rFonts w:ascii="Arial" w:hAnsi="Arial" w:cs="Arial"/>
          <w:bCs/>
          <w:color w:val="000000"/>
          <w:sz w:val="22"/>
          <w:szCs w:val="22"/>
          <w:lang w:val="es-ES" w:eastAsia="es-ES_tradnl"/>
        </w:rPr>
        <w:t>abril</w:t>
      </w:r>
      <w:r w:rsidR="0039684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de 201</w:t>
      </w:r>
      <w:r w:rsidR="00EB4143">
        <w:rPr>
          <w:rFonts w:ascii="Arial" w:hAnsi="Arial" w:cs="Arial"/>
          <w:bCs/>
          <w:color w:val="000000"/>
          <w:sz w:val="22"/>
          <w:szCs w:val="22"/>
          <w:lang w:val="es-ES" w:eastAsia="es-ES_tradnl"/>
        </w:rPr>
        <w:t>9</w:t>
      </w:r>
      <w:r w:rsidR="005352FA">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E56141">
        <w:rPr>
          <w:rFonts w:ascii="Arial" w:hAnsi="Arial" w:cs="Arial"/>
          <w:bCs/>
          <w:color w:val="000000"/>
          <w:sz w:val="22"/>
          <w:szCs w:val="22"/>
          <w:lang w:val="es-ES" w:eastAsia="es-ES_tradnl"/>
        </w:rPr>
        <w:t>respectivamente</w:t>
      </w:r>
      <w:r w:rsidR="005352FA">
        <w:rPr>
          <w:rFonts w:ascii="Arial" w:hAnsi="Arial" w:cs="Arial"/>
          <w:bCs/>
          <w:color w:val="000000"/>
          <w:sz w:val="22"/>
          <w:szCs w:val="22"/>
          <w:lang w:val="es-ES" w:eastAsia="es-ES_tradnl"/>
        </w:rPr>
        <w:t>;</w:t>
      </w:r>
      <w:r w:rsidR="00E56141">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suministraron copia de los recibos de energía eléctrica facturados por CODENSA y pagados por la UAERMV en el </w:t>
      </w:r>
      <w:r w:rsidR="003A12E1">
        <w:rPr>
          <w:rFonts w:ascii="Arial" w:hAnsi="Arial" w:cs="Arial"/>
          <w:bCs/>
          <w:color w:val="000000"/>
          <w:sz w:val="22"/>
          <w:szCs w:val="22"/>
          <w:lang w:val="es-ES" w:eastAsia="es-ES_tradnl"/>
        </w:rPr>
        <w:t>primer</w:t>
      </w:r>
      <w:r>
        <w:rPr>
          <w:rFonts w:ascii="Arial" w:hAnsi="Arial" w:cs="Arial"/>
          <w:bCs/>
          <w:color w:val="000000"/>
          <w:sz w:val="22"/>
          <w:szCs w:val="22"/>
          <w:lang w:val="es-ES" w:eastAsia="es-ES_tradnl"/>
        </w:rPr>
        <w:t xml:space="preserve"> trimestre de 201</w:t>
      </w:r>
      <w:r w:rsidR="003A12E1">
        <w:rPr>
          <w:rFonts w:ascii="Arial" w:hAnsi="Arial" w:cs="Arial"/>
          <w:bCs/>
          <w:color w:val="000000"/>
          <w:sz w:val="22"/>
          <w:szCs w:val="22"/>
          <w:lang w:val="es-ES" w:eastAsia="es-ES_tradnl"/>
        </w:rPr>
        <w:t>9</w:t>
      </w:r>
      <w:r w:rsidR="00423C6C">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que corresponden a las </w:t>
      </w:r>
      <w:r w:rsidR="00423C6C">
        <w:rPr>
          <w:rFonts w:ascii="Arial" w:hAnsi="Arial" w:cs="Arial"/>
          <w:bCs/>
          <w:color w:val="000000"/>
          <w:sz w:val="22"/>
          <w:szCs w:val="22"/>
          <w:lang w:val="es-ES" w:eastAsia="es-ES_tradnl"/>
        </w:rPr>
        <w:t xml:space="preserve">tres (3) </w:t>
      </w:r>
      <w:r>
        <w:rPr>
          <w:rFonts w:ascii="Arial" w:hAnsi="Arial" w:cs="Arial"/>
          <w:bCs/>
          <w:color w:val="000000"/>
          <w:sz w:val="22"/>
          <w:szCs w:val="22"/>
          <w:lang w:val="es-ES" w:eastAsia="es-ES_tradnl"/>
        </w:rPr>
        <w:t xml:space="preserve">sedes de la entidad: 1) </w:t>
      </w:r>
      <w:r w:rsidR="00423C6C">
        <w:rPr>
          <w:rFonts w:ascii="Arial" w:hAnsi="Arial" w:cs="Arial"/>
          <w:bCs/>
          <w:color w:val="000000"/>
          <w:sz w:val="22"/>
          <w:szCs w:val="22"/>
          <w:lang w:val="es-ES" w:eastAsia="es-ES_tradnl"/>
        </w:rPr>
        <w:t>A</w:t>
      </w:r>
      <w:r>
        <w:rPr>
          <w:rFonts w:ascii="Arial" w:hAnsi="Arial" w:cs="Arial"/>
          <w:bCs/>
          <w:color w:val="000000"/>
          <w:sz w:val="22"/>
          <w:szCs w:val="22"/>
          <w:lang w:val="es-ES" w:eastAsia="es-ES_tradnl"/>
        </w:rPr>
        <w:t xml:space="preserve">dministrativa pisos 7 y 8 Sede Calle 26; 2) Avenida calle 3ra y 3) </w:t>
      </w:r>
      <w:r w:rsidR="00423C6C">
        <w:rPr>
          <w:rFonts w:ascii="Arial" w:hAnsi="Arial" w:cs="Arial"/>
          <w:bCs/>
          <w:color w:val="000000"/>
          <w:sz w:val="22"/>
          <w:szCs w:val="22"/>
          <w:lang w:val="es-ES" w:eastAsia="es-ES_tradnl"/>
        </w:rPr>
        <w:t>P</w:t>
      </w:r>
      <w:r>
        <w:rPr>
          <w:rFonts w:ascii="Arial" w:hAnsi="Arial" w:cs="Arial"/>
          <w:bCs/>
          <w:color w:val="000000"/>
          <w:sz w:val="22"/>
          <w:szCs w:val="22"/>
          <w:lang w:val="es-ES" w:eastAsia="es-ES_tradnl"/>
        </w:rPr>
        <w:t xml:space="preserve">lanta </w:t>
      </w:r>
      <w:r w:rsidR="00423C6C">
        <w:rPr>
          <w:rFonts w:ascii="Arial" w:hAnsi="Arial" w:cs="Arial"/>
          <w:bCs/>
          <w:color w:val="000000"/>
          <w:sz w:val="22"/>
          <w:szCs w:val="22"/>
          <w:lang w:val="es-ES" w:eastAsia="es-ES_tradnl"/>
        </w:rPr>
        <w:t xml:space="preserve">de producción </w:t>
      </w:r>
      <w:r>
        <w:rPr>
          <w:rFonts w:ascii="Arial" w:hAnsi="Arial" w:cs="Arial"/>
          <w:bCs/>
          <w:color w:val="000000"/>
          <w:sz w:val="22"/>
          <w:szCs w:val="22"/>
          <w:lang w:val="es-ES" w:eastAsia="es-ES_tradnl"/>
        </w:rPr>
        <w:t>la Esmeralda (Ciudad Bolívar).</w:t>
      </w:r>
    </w:p>
    <w:p w:rsidR="004C3BE2" w:rsidRDefault="004C3BE2" w:rsidP="004C3BE2">
      <w:pPr>
        <w:rPr>
          <w:rFonts w:ascii="Arial" w:hAnsi="Arial" w:cs="Arial"/>
          <w:bCs/>
          <w:color w:val="000000"/>
          <w:sz w:val="22"/>
          <w:szCs w:val="22"/>
          <w:lang w:val="es-ES" w:eastAsia="es-ES_tradnl"/>
        </w:rPr>
      </w:pPr>
    </w:p>
    <w:p w:rsidR="004C3BE2" w:rsidRDefault="004C3BE2" w:rsidP="004C3BE2">
      <w:pPr>
        <w:pStyle w:val="Ttulo2"/>
        <w:numPr>
          <w:ilvl w:val="2"/>
          <w:numId w:val="1"/>
        </w:numPr>
        <w:rPr>
          <w:rFonts w:cs="Arial"/>
          <w:bCs/>
          <w:color w:val="000000"/>
          <w:sz w:val="22"/>
          <w:szCs w:val="22"/>
          <w:lang w:val="es-ES" w:eastAsia="es-ES_tradnl"/>
        </w:rPr>
      </w:pPr>
      <w:bookmarkStart w:id="30" w:name="_Toc513648849"/>
      <w:bookmarkStart w:id="31" w:name="_Toc9511912"/>
      <w:r>
        <w:rPr>
          <w:rFonts w:cs="Arial"/>
          <w:bCs/>
          <w:color w:val="000000"/>
          <w:sz w:val="22"/>
          <w:szCs w:val="22"/>
          <w:lang w:val="es-ES" w:eastAsia="es-ES_tradnl"/>
        </w:rPr>
        <w:t>SEDE ADMINISTRATIVA</w:t>
      </w:r>
      <w:bookmarkEnd w:id="30"/>
      <w:bookmarkEnd w:id="31"/>
      <w:r>
        <w:rPr>
          <w:rFonts w:cs="Arial"/>
          <w:bCs/>
          <w:color w:val="000000"/>
          <w:sz w:val="22"/>
          <w:szCs w:val="22"/>
          <w:lang w:val="es-ES" w:eastAsia="es-ES_tradnl"/>
        </w:rPr>
        <w:t xml:space="preserve"> </w:t>
      </w:r>
    </w:p>
    <w:p w:rsidR="004C3BE2" w:rsidRDefault="004C3BE2" w:rsidP="004C3BE2">
      <w:pPr>
        <w:rPr>
          <w:lang w:val="es-ES" w:eastAsia="es-ES_tradnl"/>
        </w:rPr>
      </w:pPr>
    </w:p>
    <w:p w:rsidR="008D005D"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gasto acumulado de energía eléctrica de la sede administrativa calle 26, pisos 7 y 8, </w:t>
      </w:r>
      <w:r w:rsidR="0000772E">
        <w:rPr>
          <w:rFonts w:ascii="Arial" w:hAnsi="Arial" w:cs="Arial"/>
          <w:bCs/>
          <w:color w:val="000000"/>
          <w:sz w:val="22"/>
          <w:szCs w:val="22"/>
          <w:lang w:val="es-ES" w:eastAsia="es-ES_tradnl"/>
        </w:rPr>
        <w:t>refleja</w:t>
      </w:r>
      <w:r>
        <w:rPr>
          <w:rFonts w:ascii="Arial" w:hAnsi="Arial" w:cs="Arial"/>
          <w:bCs/>
          <w:color w:val="000000"/>
          <w:sz w:val="22"/>
          <w:szCs w:val="22"/>
          <w:lang w:val="es-ES" w:eastAsia="es-ES_tradnl"/>
        </w:rPr>
        <w:t xml:space="preserve"> un incremento de </w:t>
      </w:r>
      <w:r w:rsidR="00D230A4">
        <w:rPr>
          <w:rFonts w:ascii="Arial" w:hAnsi="Arial" w:cs="Arial"/>
          <w:bCs/>
          <w:color w:val="000000"/>
          <w:sz w:val="22"/>
          <w:szCs w:val="22"/>
          <w:lang w:val="es-ES" w:eastAsia="es-ES_tradnl"/>
        </w:rPr>
        <w:t>$</w:t>
      </w:r>
      <w:r w:rsidR="0017741A">
        <w:rPr>
          <w:rFonts w:ascii="Arial" w:hAnsi="Arial" w:cs="Arial"/>
          <w:bCs/>
          <w:color w:val="000000"/>
          <w:sz w:val="22"/>
          <w:szCs w:val="22"/>
          <w:lang w:val="es-ES" w:eastAsia="es-ES_tradnl"/>
        </w:rPr>
        <w:t>1</w:t>
      </w:r>
      <w:r w:rsidR="00D230A4">
        <w:rPr>
          <w:rFonts w:ascii="Arial" w:hAnsi="Arial" w:cs="Arial"/>
          <w:bCs/>
          <w:color w:val="000000"/>
          <w:sz w:val="22"/>
          <w:szCs w:val="22"/>
          <w:lang w:val="es-ES" w:eastAsia="es-ES_tradnl"/>
        </w:rPr>
        <w:t>,</w:t>
      </w:r>
      <w:r w:rsidR="0017741A">
        <w:rPr>
          <w:rFonts w:ascii="Arial" w:hAnsi="Arial" w:cs="Arial"/>
          <w:bCs/>
          <w:color w:val="000000"/>
          <w:sz w:val="22"/>
          <w:szCs w:val="22"/>
          <w:lang w:val="es-ES" w:eastAsia="es-ES_tradnl"/>
        </w:rPr>
        <w:t>9</w:t>
      </w:r>
      <w:r w:rsidR="00D230A4">
        <w:rPr>
          <w:rFonts w:ascii="Arial" w:hAnsi="Arial" w:cs="Arial"/>
          <w:bCs/>
          <w:color w:val="000000"/>
          <w:sz w:val="22"/>
          <w:szCs w:val="22"/>
          <w:lang w:val="es-ES" w:eastAsia="es-ES_tradnl"/>
        </w:rPr>
        <w:t xml:space="preserve"> millones</w:t>
      </w:r>
      <w:r w:rsidR="0000772E">
        <w:rPr>
          <w:rFonts w:ascii="Arial" w:hAnsi="Arial" w:cs="Arial"/>
          <w:bCs/>
          <w:color w:val="000000"/>
          <w:sz w:val="22"/>
          <w:szCs w:val="22"/>
          <w:lang w:val="es-ES" w:eastAsia="es-ES_tradnl"/>
        </w:rPr>
        <w:t xml:space="preserve"> y se presenta</w:t>
      </w:r>
      <w:r w:rsidR="00E56141">
        <w:rPr>
          <w:rFonts w:ascii="Arial" w:hAnsi="Arial" w:cs="Arial"/>
          <w:bCs/>
          <w:color w:val="000000"/>
          <w:sz w:val="22"/>
          <w:szCs w:val="22"/>
          <w:lang w:val="es-ES" w:eastAsia="es-ES_tradnl"/>
        </w:rPr>
        <w:t>,</w:t>
      </w:r>
      <w:r w:rsidR="0000772E">
        <w:rPr>
          <w:rFonts w:ascii="Arial" w:hAnsi="Arial" w:cs="Arial"/>
          <w:bCs/>
          <w:color w:val="000000"/>
          <w:sz w:val="22"/>
          <w:szCs w:val="22"/>
          <w:lang w:val="es-ES" w:eastAsia="es-ES_tradnl"/>
        </w:rPr>
        <w:t xml:space="preserve"> según la Secretaría General a través de un correo electrónico del 15 de </w:t>
      </w:r>
      <w:r w:rsidR="0000772E" w:rsidRPr="0000772E">
        <w:rPr>
          <w:rFonts w:ascii="Arial" w:hAnsi="Arial" w:cs="Arial"/>
          <w:bCs/>
          <w:color w:val="000000"/>
          <w:sz w:val="22"/>
          <w:szCs w:val="22"/>
          <w:lang w:val="es-ES" w:eastAsia="es-ES_tradnl"/>
        </w:rPr>
        <w:t>abril de 2018</w:t>
      </w:r>
      <w:r w:rsidR="00E56141">
        <w:rPr>
          <w:rFonts w:ascii="Arial" w:hAnsi="Arial" w:cs="Arial"/>
          <w:bCs/>
          <w:color w:val="000000"/>
          <w:sz w:val="22"/>
          <w:szCs w:val="22"/>
          <w:lang w:val="es-ES" w:eastAsia="es-ES_tradnl"/>
        </w:rPr>
        <w:t>,</w:t>
      </w:r>
      <w:r w:rsidR="0000772E" w:rsidRPr="0000772E">
        <w:rPr>
          <w:rFonts w:ascii="Arial" w:hAnsi="Arial" w:cs="Arial"/>
          <w:bCs/>
          <w:color w:val="000000"/>
          <w:sz w:val="22"/>
          <w:szCs w:val="22"/>
          <w:lang w:val="es-ES" w:eastAsia="es-ES_tradnl"/>
        </w:rPr>
        <w:t xml:space="preserve"> por el </w:t>
      </w:r>
      <w:r w:rsidR="006640AD" w:rsidRPr="0000772E">
        <w:rPr>
          <w:rFonts w:ascii="Arial" w:hAnsi="Arial" w:cs="Arial"/>
          <w:bCs/>
          <w:color w:val="000000"/>
          <w:sz w:val="22"/>
          <w:szCs w:val="22"/>
          <w:lang w:val="es-ES" w:eastAsia="es-ES_tradnl"/>
        </w:rPr>
        <w:t xml:space="preserve">ajuste en el valor del </w:t>
      </w:r>
      <w:r w:rsidR="0000772E" w:rsidRPr="0000772E">
        <w:rPr>
          <w:rFonts w:ascii="Arial" w:hAnsi="Arial" w:cs="Arial"/>
          <w:bCs/>
          <w:color w:val="000000"/>
          <w:sz w:val="22"/>
          <w:szCs w:val="22"/>
          <w:lang w:val="es-ES" w:eastAsia="es-ES_tradnl"/>
        </w:rPr>
        <w:t>Kilovatio-hora</w:t>
      </w:r>
      <w:r w:rsidR="0000772E">
        <w:rPr>
          <w:rFonts w:ascii="Arial" w:hAnsi="Arial" w:cs="Arial"/>
          <w:bCs/>
          <w:color w:val="000000"/>
          <w:sz w:val="22"/>
          <w:szCs w:val="22"/>
          <w:lang w:val="es-ES" w:eastAsia="es-ES_tradnl"/>
        </w:rPr>
        <w:t xml:space="preserve"> - </w:t>
      </w:r>
      <w:r w:rsidR="006640AD" w:rsidRPr="0000772E">
        <w:rPr>
          <w:rFonts w:ascii="Arial" w:hAnsi="Arial" w:cs="Arial"/>
          <w:bCs/>
          <w:color w:val="000000"/>
          <w:sz w:val="22"/>
          <w:szCs w:val="22"/>
          <w:lang w:val="es-ES" w:eastAsia="es-ES_tradnl"/>
        </w:rPr>
        <w:t>kWh</w:t>
      </w:r>
      <w:r w:rsidRPr="0000772E">
        <w:rPr>
          <w:rFonts w:ascii="Arial" w:hAnsi="Arial" w:cs="Arial"/>
          <w:bCs/>
          <w:color w:val="000000"/>
          <w:sz w:val="22"/>
          <w:szCs w:val="22"/>
          <w:lang w:val="es-ES" w:eastAsia="es-ES_tradnl"/>
        </w:rPr>
        <w:t xml:space="preserve"> </w:t>
      </w:r>
      <w:r w:rsidR="0000772E">
        <w:rPr>
          <w:rFonts w:ascii="Arial" w:hAnsi="Arial" w:cs="Arial"/>
          <w:bCs/>
          <w:color w:val="000000"/>
          <w:sz w:val="22"/>
          <w:szCs w:val="22"/>
          <w:lang w:val="es-ES" w:eastAsia="es-ES_tradnl"/>
        </w:rPr>
        <w:t>identificado en la facturación</w:t>
      </w:r>
      <w:r w:rsidR="0000772E" w:rsidRPr="0000772E">
        <w:rPr>
          <w:rFonts w:ascii="Arial" w:hAnsi="Arial" w:cs="Arial"/>
          <w:bCs/>
          <w:color w:val="000000"/>
          <w:sz w:val="22"/>
          <w:szCs w:val="22"/>
          <w:lang w:val="es-ES" w:eastAsia="es-ES_tradnl"/>
        </w:rPr>
        <w:t xml:space="preserve"> </w:t>
      </w:r>
      <w:r w:rsidR="0000772E">
        <w:rPr>
          <w:rFonts w:ascii="Arial" w:hAnsi="Arial" w:cs="Arial"/>
          <w:bCs/>
          <w:color w:val="000000"/>
          <w:sz w:val="22"/>
          <w:szCs w:val="22"/>
          <w:lang w:val="es-ES" w:eastAsia="es-ES_tradnl"/>
        </w:rPr>
        <w:t>d</w:t>
      </w:r>
      <w:r w:rsidR="0000772E" w:rsidRPr="0000772E">
        <w:rPr>
          <w:rFonts w:ascii="Arial" w:hAnsi="Arial" w:cs="Arial"/>
          <w:bCs/>
          <w:color w:val="000000"/>
          <w:sz w:val="22"/>
          <w:szCs w:val="22"/>
          <w:lang w:val="es-ES" w:eastAsia="es-ES_tradnl"/>
        </w:rPr>
        <w:t xml:space="preserve">el proveedor del servicio </w:t>
      </w:r>
      <w:r w:rsidR="00E56141">
        <w:rPr>
          <w:rFonts w:ascii="Arial" w:hAnsi="Arial" w:cs="Arial"/>
          <w:bCs/>
          <w:color w:val="000000"/>
          <w:sz w:val="22"/>
          <w:szCs w:val="22"/>
          <w:lang w:val="es-ES" w:eastAsia="es-ES_tradnl"/>
        </w:rPr>
        <w:t>CODENSA</w:t>
      </w:r>
      <w:r w:rsidR="0000772E" w:rsidRPr="0000772E">
        <w:rPr>
          <w:rFonts w:ascii="Arial" w:hAnsi="Arial" w:cs="Arial"/>
          <w:bCs/>
          <w:color w:val="000000"/>
          <w:sz w:val="22"/>
          <w:szCs w:val="22"/>
          <w:lang w:val="es-ES" w:eastAsia="es-ES_tradnl"/>
        </w:rPr>
        <w:t xml:space="preserve"> e incremento de los equipos electrónicos (servidores) y puestos de trabajo de los colaboradores.</w:t>
      </w:r>
    </w:p>
    <w:p w:rsidR="008D005D" w:rsidRDefault="009163F0" w:rsidP="009163F0">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14592" behindDoc="0" locked="0" layoutInCell="1" allowOverlap="1" wp14:anchorId="1F71A46C" wp14:editId="65BD8CD0">
                <wp:simplePos x="0" y="0"/>
                <wp:positionH relativeFrom="margin">
                  <wp:posOffset>4874439</wp:posOffset>
                </wp:positionH>
                <wp:positionV relativeFrom="paragraph">
                  <wp:posOffset>1725701</wp:posOffset>
                </wp:positionV>
                <wp:extent cx="526694" cy="209550"/>
                <wp:effectExtent l="0" t="0" r="26035" b="19050"/>
                <wp:wrapNone/>
                <wp:docPr id="40" name="Cuadro de texto 40"/>
                <wp:cNvGraphicFramePr/>
                <a:graphic xmlns:a="http://schemas.openxmlformats.org/drawingml/2006/main">
                  <a:graphicData uri="http://schemas.microsoft.com/office/word/2010/wordprocessingShape">
                    <wps:wsp>
                      <wps:cNvSpPr txBox="1"/>
                      <wps:spPr>
                        <a:xfrm>
                          <a:off x="0" y="0"/>
                          <a:ext cx="526694"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D75D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1A46C" id="Cuadro de texto 40" o:spid="_x0000_s1043" type="#_x0000_t202" style="position:absolute;left:0;text-align:left;margin-left:383.8pt;margin-top:135.9pt;width:41.45pt;height:16.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" fillcolor="white [3201]" strokeweight=".5pt">
                <v:textbox>
                  <w:txbxContent>
                    <w:p w:rsidR="005352FA" w:rsidRPr="00034689" w:rsidRDefault="005352FA" w:rsidP="00D75D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24480" behindDoc="0" locked="0" layoutInCell="1" allowOverlap="1" wp14:anchorId="431D786B" wp14:editId="5CA17B4F">
                <wp:simplePos x="0" y="0"/>
                <wp:positionH relativeFrom="leftMargin">
                  <wp:posOffset>817245</wp:posOffset>
                </wp:positionH>
                <wp:positionV relativeFrom="paragraph">
                  <wp:posOffset>926783</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786B" id="Cuadro de texto 65" o:spid="_x0000_s1044" type="#_x0000_t202" style="position:absolute;left:0;text-align:left;margin-left:64.35pt;margin-top:73pt;width:117.9pt;height:30.15pt;rotation:-90;z-index:251924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8D005D">
        <w:rPr>
          <w:noProof/>
        </w:rPr>
        <w:drawing>
          <wp:inline distT="0" distB="0" distL="0" distR="0" wp14:anchorId="66CA15D0" wp14:editId="71B3B10A">
            <wp:extent cx="5019675" cy="1952625"/>
            <wp:effectExtent l="0" t="0" r="0" b="0"/>
            <wp:docPr id="44" name="Gráfico 44">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3BE2" w:rsidRDefault="004C3BE2" w:rsidP="004C3BE2">
      <w:pPr>
        <w:autoSpaceDE w:val="0"/>
        <w:autoSpaceDN w:val="0"/>
        <w:adjustRightInd w:val="0"/>
        <w:jc w:val="center"/>
        <w:rPr>
          <w:rFonts w:ascii="Arial" w:hAnsi="Arial" w:cs="Arial"/>
          <w:bCs/>
          <w:color w:val="000000"/>
          <w:sz w:val="22"/>
          <w:szCs w:val="22"/>
          <w:lang w:val="es-ES" w:eastAsia="es-ES_tradnl"/>
        </w:rPr>
      </w:pPr>
      <w:r>
        <w:rPr>
          <w:rFonts w:ascii="Arial" w:hAnsi="Arial" w:cs="Arial"/>
          <w:b/>
          <w:bCs/>
          <w:color w:val="000000"/>
          <w:sz w:val="14"/>
          <w:szCs w:val="22"/>
          <w:lang w:val="es-ES" w:eastAsia="es-ES_tradnl"/>
        </w:rPr>
        <w:t>Fuente: Relación de facturas</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2"/>
        <w:numPr>
          <w:ilvl w:val="2"/>
          <w:numId w:val="1"/>
        </w:numPr>
        <w:rPr>
          <w:rFonts w:cs="Arial"/>
          <w:bCs/>
          <w:color w:val="000000"/>
          <w:sz w:val="22"/>
          <w:szCs w:val="22"/>
          <w:lang w:val="es-ES" w:eastAsia="es-ES_tradnl"/>
        </w:rPr>
      </w:pPr>
      <w:bookmarkStart w:id="32" w:name="_Toc513648850"/>
      <w:bookmarkStart w:id="33" w:name="_Toc9511913"/>
      <w:r>
        <w:rPr>
          <w:rFonts w:cs="Arial"/>
          <w:bCs/>
          <w:color w:val="000000"/>
          <w:sz w:val="22"/>
          <w:szCs w:val="22"/>
          <w:lang w:val="es-ES" w:eastAsia="es-ES_tradnl"/>
        </w:rPr>
        <w:lastRenderedPageBreak/>
        <w:t xml:space="preserve">SEDE PLANTA </w:t>
      </w:r>
      <w:r w:rsidRPr="00465C5C">
        <w:rPr>
          <w:rFonts w:cs="Arial"/>
          <w:bCs/>
          <w:color w:val="000000"/>
          <w:sz w:val="22"/>
          <w:szCs w:val="22"/>
          <w:lang w:val="es-ES" w:eastAsia="es-ES_tradnl"/>
        </w:rPr>
        <w:t>LA ESMERALDA</w:t>
      </w:r>
      <w:bookmarkEnd w:id="32"/>
      <w:bookmarkEnd w:id="33"/>
      <w:r w:rsidRPr="00465C5C">
        <w:rPr>
          <w:rFonts w:cs="Arial"/>
          <w:bCs/>
          <w:color w:val="000000"/>
          <w:sz w:val="22"/>
          <w:szCs w:val="22"/>
          <w:lang w:val="es-ES" w:eastAsia="es-ES_tradnl"/>
        </w:rPr>
        <w:t xml:space="preserve"> </w:t>
      </w:r>
      <w:r w:rsidR="00F7013D">
        <w:rPr>
          <w:rFonts w:cs="Arial"/>
          <w:bCs/>
          <w:color w:val="000000"/>
          <w:sz w:val="22"/>
          <w:szCs w:val="22"/>
          <w:lang w:val="es-ES" w:eastAsia="es-ES_tradnl"/>
        </w:rPr>
        <w:tab/>
      </w:r>
    </w:p>
    <w:p w:rsidR="008909E8" w:rsidRPr="008909E8" w:rsidRDefault="008909E8" w:rsidP="008909E8">
      <w:pPr>
        <w:rPr>
          <w:lang w:val="es-ES" w:eastAsia="es-ES_tradnl"/>
        </w:rPr>
      </w:pP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curva del gasto acumulado de energía eléctrica de la sede “La Esmeralda” reflejó un incremento del $</w:t>
      </w:r>
      <w:r w:rsidR="00D013C0">
        <w:rPr>
          <w:rFonts w:ascii="Arial" w:hAnsi="Arial" w:cs="Arial"/>
          <w:bCs/>
          <w:color w:val="000000"/>
          <w:sz w:val="22"/>
          <w:szCs w:val="22"/>
          <w:lang w:val="es-ES" w:eastAsia="es-ES_tradnl"/>
        </w:rPr>
        <w:t>12,5</w:t>
      </w:r>
      <w:r>
        <w:rPr>
          <w:rFonts w:ascii="Arial" w:hAnsi="Arial" w:cs="Arial"/>
          <w:bCs/>
          <w:color w:val="000000"/>
          <w:sz w:val="22"/>
          <w:szCs w:val="22"/>
          <w:lang w:val="es-ES" w:eastAsia="es-ES_tradnl"/>
        </w:rPr>
        <w:t xml:space="preserve"> millones; </w:t>
      </w:r>
      <w:r w:rsidR="00D013C0">
        <w:rPr>
          <w:rFonts w:ascii="Arial" w:hAnsi="Arial" w:cs="Arial"/>
          <w:bCs/>
          <w:color w:val="000000"/>
          <w:sz w:val="22"/>
          <w:szCs w:val="22"/>
          <w:lang w:val="es-ES" w:eastAsia="es-ES_tradnl"/>
        </w:rPr>
        <w:t xml:space="preserve">de acuerdo con </w:t>
      </w:r>
      <w:r w:rsidR="002D0344">
        <w:rPr>
          <w:rFonts w:ascii="Arial" w:hAnsi="Arial" w:cs="Arial"/>
          <w:bCs/>
          <w:color w:val="000000"/>
          <w:sz w:val="22"/>
          <w:szCs w:val="22"/>
          <w:lang w:val="es-ES" w:eastAsia="es-ES_tradnl"/>
        </w:rPr>
        <w:t xml:space="preserve">los memorandos 20181310028383 del 17 de abril de 2018 y 2019131022103 del 09 de abril de 2019 de </w:t>
      </w:r>
      <w:r>
        <w:rPr>
          <w:rFonts w:ascii="Arial" w:hAnsi="Arial" w:cs="Arial"/>
          <w:bCs/>
          <w:color w:val="000000"/>
          <w:sz w:val="22"/>
          <w:szCs w:val="22"/>
          <w:lang w:val="es-ES" w:eastAsia="es-ES_tradnl"/>
        </w:rPr>
        <w:t>la Gerencia de Producción</w:t>
      </w:r>
      <w:r w:rsidR="005352FA">
        <w:rPr>
          <w:rFonts w:ascii="Arial" w:hAnsi="Arial" w:cs="Arial"/>
          <w:bCs/>
          <w:color w:val="000000"/>
          <w:sz w:val="22"/>
          <w:szCs w:val="22"/>
          <w:lang w:val="es-ES" w:eastAsia="es-ES_tradnl"/>
        </w:rPr>
        <w:t>,</w:t>
      </w:r>
      <w:r w:rsidR="006D224D">
        <w:rPr>
          <w:rFonts w:ascii="Arial" w:hAnsi="Arial" w:cs="Arial"/>
          <w:bCs/>
          <w:color w:val="000000"/>
          <w:sz w:val="22"/>
          <w:szCs w:val="22"/>
          <w:lang w:val="es-ES" w:eastAsia="es-ES_tradnl"/>
        </w:rPr>
        <w:t xml:space="preserve"> respectivamente</w:t>
      </w:r>
      <w:r w:rsidR="005352FA">
        <w:rPr>
          <w:rFonts w:ascii="Arial" w:hAnsi="Arial" w:cs="Arial"/>
          <w:bCs/>
          <w:color w:val="000000"/>
          <w:sz w:val="22"/>
          <w:szCs w:val="22"/>
          <w:lang w:val="es-ES" w:eastAsia="es-ES_tradnl"/>
        </w:rPr>
        <w:t>;</w:t>
      </w:r>
      <w:r w:rsidR="006D224D">
        <w:rPr>
          <w:rFonts w:ascii="Arial" w:hAnsi="Arial" w:cs="Arial"/>
          <w:bCs/>
          <w:color w:val="000000"/>
          <w:sz w:val="22"/>
          <w:szCs w:val="22"/>
          <w:lang w:val="es-ES" w:eastAsia="es-ES_tradnl"/>
        </w:rPr>
        <w:t xml:space="preserve"> esta variación </w:t>
      </w:r>
      <w:r>
        <w:rPr>
          <w:rFonts w:ascii="Arial" w:hAnsi="Arial" w:cs="Arial"/>
          <w:bCs/>
          <w:color w:val="000000"/>
          <w:sz w:val="22"/>
          <w:szCs w:val="22"/>
          <w:lang w:val="es-ES" w:eastAsia="es-ES_tradnl"/>
        </w:rPr>
        <w:t>se presenta por la relación directa de este gasto</w:t>
      </w:r>
      <w:r w:rsidR="00E8106C">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con la producción de mezcla asfáltica en caliente, mezcla de concreto hidráulico y mezcla asfáltica en frio de acuerdo con las necesidades</w:t>
      </w:r>
      <w:r w:rsidR="00E53DCB">
        <w:rPr>
          <w:rFonts w:ascii="Arial" w:hAnsi="Arial" w:cs="Arial"/>
          <w:bCs/>
          <w:color w:val="000000"/>
          <w:sz w:val="22"/>
          <w:szCs w:val="22"/>
          <w:lang w:val="es-ES" w:eastAsia="es-ES_tradnl"/>
        </w:rPr>
        <w:t xml:space="preserve"> de la Gerencia de Intervención</w:t>
      </w:r>
      <w:r w:rsidR="00E8106C">
        <w:rPr>
          <w:rFonts w:ascii="Arial" w:hAnsi="Arial" w:cs="Arial"/>
          <w:bCs/>
          <w:color w:val="000000"/>
          <w:sz w:val="22"/>
          <w:szCs w:val="22"/>
          <w:lang w:val="es-ES" w:eastAsia="es-ES_tradnl"/>
        </w:rPr>
        <w:t>, toda vez que los metros cúbicos producidos incrementaron en 603,86</w:t>
      </w:r>
      <w:r w:rsidR="00E8106C">
        <w:rPr>
          <w:rStyle w:val="Refdenotaalpie"/>
          <w:rFonts w:ascii="Arial" w:hAnsi="Arial" w:cs="Arial"/>
          <w:bCs/>
          <w:color w:val="000000"/>
          <w:sz w:val="22"/>
          <w:szCs w:val="22"/>
          <w:lang w:val="es-ES" w:eastAsia="es-ES_tradnl"/>
        </w:rPr>
        <w:footnoteReference w:id="10"/>
      </w:r>
      <w:r w:rsidR="00E8106C">
        <w:rPr>
          <w:rFonts w:ascii="Arial" w:hAnsi="Arial" w:cs="Arial"/>
          <w:bCs/>
          <w:color w:val="000000"/>
          <w:sz w:val="22"/>
          <w:szCs w:val="22"/>
          <w:lang w:val="es-ES" w:eastAsia="es-ES_tradnl"/>
        </w:rPr>
        <w:t>.</w:t>
      </w:r>
    </w:p>
    <w:p w:rsidR="000D0E73" w:rsidRDefault="000D0E73" w:rsidP="004C3BE2">
      <w:pPr>
        <w:autoSpaceDE w:val="0"/>
        <w:autoSpaceDN w:val="0"/>
        <w:adjustRightInd w:val="0"/>
        <w:rPr>
          <w:rFonts w:ascii="Arial" w:hAnsi="Arial" w:cs="Arial"/>
          <w:bCs/>
          <w:color w:val="000000"/>
          <w:sz w:val="22"/>
          <w:szCs w:val="22"/>
          <w:lang w:val="es-ES" w:eastAsia="es-ES_tradnl"/>
        </w:rPr>
      </w:pPr>
    </w:p>
    <w:p w:rsidR="000D0E73" w:rsidRDefault="00FC4D03" w:rsidP="000D0E73">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16640" behindDoc="0" locked="0" layoutInCell="1" allowOverlap="1" wp14:anchorId="2891D572" wp14:editId="7DB632E1">
                <wp:simplePos x="0" y="0"/>
                <wp:positionH relativeFrom="margin">
                  <wp:posOffset>4961890</wp:posOffset>
                </wp:positionH>
                <wp:positionV relativeFrom="paragraph">
                  <wp:posOffset>1833524</wp:posOffset>
                </wp:positionV>
                <wp:extent cx="541325" cy="209550"/>
                <wp:effectExtent l="0" t="0" r="11430" b="19050"/>
                <wp:wrapNone/>
                <wp:docPr id="41" name="Cuadro de texto 41"/>
                <wp:cNvGraphicFramePr/>
                <a:graphic xmlns:a="http://schemas.openxmlformats.org/drawingml/2006/main">
                  <a:graphicData uri="http://schemas.microsoft.com/office/word/2010/wordprocessingShape">
                    <wps:wsp>
                      <wps:cNvSpPr txBox="1"/>
                      <wps:spPr>
                        <a:xfrm>
                          <a:off x="0" y="0"/>
                          <a:ext cx="5413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A80F5B">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D572" id="Cuadro de texto 41" o:spid="_x0000_s1045" type="#_x0000_t202" style="position:absolute;left:0;text-align:left;margin-left:390.7pt;margin-top:144.35pt;width:42.6pt;height:16.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" fillcolor="white [3201]" strokeweight=".5pt">
                <v:textbox>
                  <w:txbxContent>
                    <w:p w:rsidR="005352FA" w:rsidRPr="00034689" w:rsidRDefault="005352FA" w:rsidP="00A80F5B">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17312" behindDoc="0" locked="0" layoutInCell="1" allowOverlap="1" wp14:anchorId="62FBEF0B" wp14:editId="760E6D35">
                <wp:simplePos x="0" y="0"/>
                <wp:positionH relativeFrom="leftMargin">
                  <wp:posOffset>903288</wp:posOffset>
                </wp:positionH>
                <wp:positionV relativeFrom="paragraph">
                  <wp:posOffset>887413</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EF0B" id="Cuadro de texto 55" o:spid="_x0000_s1046" type="#_x0000_t202" style="position:absolute;left:0;text-align:left;margin-left:71.15pt;margin-top:69.9pt;width:117.9pt;height:30.15pt;rotation:-90;z-index:251917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0D0E73">
        <w:rPr>
          <w:noProof/>
        </w:rPr>
        <w:drawing>
          <wp:inline distT="0" distB="0" distL="0" distR="0" wp14:anchorId="60DE6BE1" wp14:editId="7D1DB078">
            <wp:extent cx="4895850" cy="2149158"/>
            <wp:effectExtent l="0" t="0" r="0" b="3810"/>
            <wp:docPr id="11" name="Gráfico 11">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3BE2" w:rsidRDefault="004C3BE2" w:rsidP="004C3BE2">
      <w:pPr>
        <w:jc w:val="center"/>
        <w:rPr>
          <w:lang w:val="es-ES" w:eastAsia="es-ES_tradnl"/>
        </w:rPr>
      </w:pPr>
      <w:r>
        <w:rPr>
          <w:rFonts w:ascii="Arial" w:hAnsi="Arial" w:cs="Arial"/>
          <w:b/>
          <w:bCs/>
          <w:color w:val="000000"/>
          <w:sz w:val="14"/>
          <w:szCs w:val="22"/>
          <w:lang w:val="es-ES" w:eastAsia="es-ES_tradnl"/>
        </w:rPr>
        <w:t>Fuente: Relación de facturas</w:t>
      </w:r>
    </w:p>
    <w:p w:rsidR="00E53DCB" w:rsidRDefault="00E53DCB" w:rsidP="00E53DCB">
      <w:pPr>
        <w:pStyle w:val="Ttulo2"/>
        <w:ind w:left="720"/>
        <w:rPr>
          <w:rFonts w:cs="Arial"/>
          <w:bCs/>
          <w:color w:val="000000"/>
          <w:sz w:val="22"/>
          <w:szCs w:val="22"/>
          <w:lang w:val="es-ES" w:eastAsia="es-ES_tradnl"/>
        </w:rPr>
      </w:pPr>
      <w:bookmarkStart w:id="34" w:name="_Toc513648851"/>
    </w:p>
    <w:p w:rsidR="004C3BE2" w:rsidRPr="00465C5C" w:rsidRDefault="004C3BE2" w:rsidP="004C3BE2">
      <w:pPr>
        <w:pStyle w:val="Ttulo2"/>
        <w:numPr>
          <w:ilvl w:val="2"/>
          <w:numId w:val="1"/>
        </w:numPr>
        <w:rPr>
          <w:rFonts w:cs="Arial"/>
          <w:bCs/>
          <w:color w:val="000000"/>
          <w:sz w:val="22"/>
          <w:szCs w:val="22"/>
          <w:lang w:val="es-ES" w:eastAsia="es-ES_tradnl"/>
        </w:rPr>
      </w:pPr>
      <w:bookmarkStart w:id="35" w:name="_Toc9511914"/>
      <w:r>
        <w:rPr>
          <w:rFonts w:cs="Arial"/>
          <w:bCs/>
          <w:color w:val="000000"/>
          <w:sz w:val="22"/>
          <w:szCs w:val="22"/>
          <w:lang w:val="es-ES" w:eastAsia="es-ES_tradnl"/>
        </w:rPr>
        <w:t>SEDE</w:t>
      </w:r>
      <w:r w:rsidR="001F50D9">
        <w:rPr>
          <w:rFonts w:cs="Arial"/>
          <w:bCs/>
          <w:color w:val="000000"/>
          <w:sz w:val="22"/>
          <w:szCs w:val="22"/>
          <w:lang w:val="es-ES" w:eastAsia="es-ES_tradnl"/>
        </w:rPr>
        <w:t xml:space="preserve"> OPERATIVA</w:t>
      </w:r>
      <w:r>
        <w:rPr>
          <w:rFonts w:cs="Arial"/>
          <w:bCs/>
          <w:color w:val="000000"/>
          <w:sz w:val="22"/>
          <w:szCs w:val="22"/>
          <w:lang w:val="es-ES" w:eastAsia="es-ES_tradnl"/>
        </w:rPr>
        <w:t xml:space="preserve"> CL. 3RA</w:t>
      </w:r>
      <w:bookmarkEnd w:id="34"/>
      <w:bookmarkEnd w:id="35"/>
      <w:r w:rsidRPr="00465C5C">
        <w:rPr>
          <w:rFonts w:cs="Arial"/>
          <w:bCs/>
          <w:color w:val="000000"/>
          <w:sz w:val="22"/>
          <w:szCs w:val="22"/>
          <w:lang w:val="es-ES" w:eastAsia="es-ES_tradnl"/>
        </w:rPr>
        <w:t xml:space="preserve"> </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Las erogaciones por el consumo de energía eléctrica en la sede Cl. 3ra, </w:t>
      </w:r>
      <w:r w:rsidR="00F7013D">
        <w:rPr>
          <w:rFonts w:ascii="Arial" w:hAnsi="Arial" w:cs="Arial"/>
          <w:bCs/>
          <w:color w:val="000000"/>
          <w:sz w:val="22"/>
          <w:szCs w:val="22"/>
          <w:lang w:val="es-ES" w:eastAsia="es-ES_tradnl"/>
        </w:rPr>
        <w:t>aumentaron</w:t>
      </w:r>
      <w:r>
        <w:rPr>
          <w:rFonts w:ascii="Arial" w:hAnsi="Arial" w:cs="Arial"/>
          <w:bCs/>
          <w:color w:val="000000"/>
          <w:sz w:val="22"/>
          <w:szCs w:val="22"/>
          <w:lang w:val="es-ES" w:eastAsia="es-ES_tradnl"/>
        </w:rPr>
        <w:t xml:space="preserve"> en $</w:t>
      </w:r>
      <w:r w:rsidR="00CA7354">
        <w:rPr>
          <w:rFonts w:ascii="Arial" w:hAnsi="Arial" w:cs="Arial"/>
          <w:bCs/>
          <w:color w:val="000000"/>
          <w:sz w:val="22"/>
          <w:szCs w:val="22"/>
          <w:lang w:val="es-ES" w:eastAsia="es-ES_tradnl"/>
        </w:rPr>
        <w:t>1</w:t>
      </w:r>
      <w:r w:rsidR="005E19E7">
        <w:rPr>
          <w:rFonts w:ascii="Arial" w:hAnsi="Arial" w:cs="Arial"/>
          <w:bCs/>
          <w:color w:val="000000"/>
          <w:sz w:val="22"/>
          <w:szCs w:val="22"/>
          <w:lang w:val="es-ES" w:eastAsia="es-ES_tradnl"/>
        </w:rPr>
        <w:t>,</w:t>
      </w:r>
      <w:r w:rsidR="00CA7354">
        <w:rPr>
          <w:rFonts w:ascii="Arial" w:hAnsi="Arial" w:cs="Arial"/>
          <w:bCs/>
          <w:color w:val="000000"/>
          <w:sz w:val="22"/>
          <w:szCs w:val="22"/>
          <w:lang w:val="es-ES" w:eastAsia="es-ES_tradnl"/>
        </w:rPr>
        <w:t>6</w:t>
      </w:r>
      <w:r>
        <w:rPr>
          <w:rFonts w:ascii="Arial" w:hAnsi="Arial" w:cs="Arial"/>
          <w:bCs/>
          <w:color w:val="000000"/>
          <w:sz w:val="22"/>
          <w:szCs w:val="22"/>
          <w:lang w:val="es-ES" w:eastAsia="es-ES_tradnl"/>
        </w:rPr>
        <w:t xml:space="preserve"> </w:t>
      </w:r>
      <w:r w:rsidR="005E19E7">
        <w:rPr>
          <w:rFonts w:ascii="Arial" w:hAnsi="Arial" w:cs="Arial"/>
          <w:bCs/>
          <w:color w:val="000000"/>
          <w:sz w:val="22"/>
          <w:szCs w:val="22"/>
          <w:lang w:val="es-ES" w:eastAsia="es-ES_tradnl"/>
        </w:rPr>
        <w:t>millones</w:t>
      </w:r>
      <w:r>
        <w:rPr>
          <w:rFonts w:ascii="Arial" w:hAnsi="Arial" w:cs="Arial"/>
          <w:bCs/>
          <w:color w:val="000000"/>
          <w:sz w:val="22"/>
          <w:szCs w:val="22"/>
          <w:lang w:val="es-ES" w:eastAsia="es-ES_tradnl"/>
        </w:rPr>
        <w:t xml:space="preserve">; </w:t>
      </w:r>
      <w:r w:rsidR="005E19E7">
        <w:rPr>
          <w:rFonts w:ascii="Arial" w:hAnsi="Arial" w:cs="Arial"/>
          <w:bCs/>
          <w:color w:val="000000"/>
          <w:sz w:val="22"/>
          <w:szCs w:val="22"/>
          <w:lang w:val="es-ES" w:eastAsia="es-ES_tradnl"/>
        </w:rPr>
        <w:t xml:space="preserve">esta variación según la Gerencia Ambiental Social y Atención al Usuario – GASA </w:t>
      </w:r>
      <w:r w:rsidR="00563E93">
        <w:rPr>
          <w:rFonts w:ascii="Arial" w:hAnsi="Arial" w:cs="Arial"/>
          <w:bCs/>
          <w:color w:val="000000"/>
          <w:sz w:val="22"/>
          <w:szCs w:val="22"/>
          <w:lang w:val="es-ES" w:eastAsia="es-ES_tradnl"/>
        </w:rPr>
        <w:t>en su correo electrónico del 15 de abril de 2019</w:t>
      </w:r>
      <w:r w:rsidR="00A44BE4">
        <w:rPr>
          <w:rFonts w:ascii="Arial" w:hAnsi="Arial" w:cs="Arial"/>
          <w:bCs/>
          <w:color w:val="000000"/>
          <w:sz w:val="22"/>
          <w:szCs w:val="22"/>
          <w:lang w:val="es-ES" w:eastAsia="es-ES_tradnl"/>
        </w:rPr>
        <w:t>,</w:t>
      </w:r>
      <w:r w:rsidR="00563E93">
        <w:rPr>
          <w:rFonts w:ascii="Arial" w:hAnsi="Arial" w:cs="Arial"/>
          <w:bCs/>
          <w:color w:val="000000"/>
          <w:sz w:val="22"/>
          <w:szCs w:val="22"/>
          <w:lang w:val="es-ES" w:eastAsia="es-ES_tradnl"/>
        </w:rPr>
        <w:t xml:space="preserve"> se presentó por el </w:t>
      </w:r>
      <w:r w:rsidR="004D6906">
        <w:rPr>
          <w:rFonts w:ascii="Arial" w:hAnsi="Arial" w:cs="Arial"/>
          <w:bCs/>
          <w:color w:val="000000"/>
          <w:sz w:val="22"/>
          <w:szCs w:val="22"/>
          <w:lang w:val="es-ES" w:eastAsia="es-ES_tradnl"/>
        </w:rPr>
        <w:t>incremento</w:t>
      </w:r>
      <w:r w:rsidR="00563E93">
        <w:rPr>
          <w:rFonts w:ascii="Arial" w:hAnsi="Arial" w:cs="Arial"/>
          <w:bCs/>
          <w:color w:val="000000"/>
          <w:sz w:val="22"/>
          <w:szCs w:val="22"/>
          <w:lang w:val="es-ES" w:eastAsia="es-ES_tradnl"/>
        </w:rPr>
        <w:t xml:space="preserve"> en la tarifa del kilovatio-hora - kWh del proveedor del servicio </w:t>
      </w:r>
      <w:proofErr w:type="spellStart"/>
      <w:r w:rsidR="004D6906">
        <w:rPr>
          <w:rFonts w:ascii="Arial" w:hAnsi="Arial" w:cs="Arial"/>
          <w:bCs/>
          <w:color w:val="000000"/>
          <w:sz w:val="22"/>
          <w:szCs w:val="22"/>
          <w:lang w:val="es-ES" w:eastAsia="es-ES_tradnl"/>
        </w:rPr>
        <w:t>Coden</w:t>
      </w:r>
      <w:r w:rsidR="004D6906" w:rsidRPr="004D6906">
        <w:rPr>
          <w:rFonts w:ascii="Arial" w:hAnsi="Arial" w:cs="Arial"/>
          <w:bCs/>
          <w:color w:val="000000"/>
          <w:sz w:val="22"/>
          <w:szCs w:val="22"/>
          <w:lang w:val="es-ES" w:eastAsia="es-ES_tradnl"/>
        </w:rPr>
        <w:t>sa</w:t>
      </w:r>
      <w:proofErr w:type="spellEnd"/>
      <w:r w:rsidR="00BA1F55" w:rsidRPr="004D6906">
        <w:rPr>
          <w:rFonts w:ascii="Arial" w:hAnsi="Arial" w:cs="Arial"/>
          <w:bCs/>
          <w:color w:val="000000"/>
          <w:sz w:val="22"/>
          <w:szCs w:val="22"/>
          <w:lang w:val="es-ES" w:eastAsia="es-ES_tradnl"/>
        </w:rPr>
        <w:t>.</w:t>
      </w:r>
    </w:p>
    <w:p w:rsidR="006F0021" w:rsidRDefault="00FC4D03" w:rsidP="002B4E26">
      <w:pPr>
        <w:autoSpaceDE w:val="0"/>
        <w:autoSpaceDN w:val="0"/>
        <w:adjustRightInd w:val="0"/>
        <w:jc w:val="center"/>
        <w:rPr>
          <w:noProof/>
          <w:lang w:val="es-ES"/>
        </w:rPr>
      </w:pPr>
      <w:r w:rsidRPr="00A80F5B">
        <w:rPr>
          <w:noProof/>
        </w:rPr>
        <mc:AlternateContent>
          <mc:Choice Requires="wps">
            <w:drawing>
              <wp:anchor distT="0" distB="0" distL="114300" distR="114300" simplePos="0" relativeHeight="252020736" behindDoc="0" locked="0" layoutInCell="1" allowOverlap="1" wp14:anchorId="260B448D" wp14:editId="600C2865">
                <wp:simplePos x="0" y="0"/>
                <wp:positionH relativeFrom="margin">
                  <wp:posOffset>4969535</wp:posOffset>
                </wp:positionH>
                <wp:positionV relativeFrom="paragraph">
                  <wp:posOffset>1826920</wp:posOffset>
                </wp:positionV>
                <wp:extent cx="577901" cy="219075"/>
                <wp:effectExtent l="0" t="0" r="12700" b="28575"/>
                <wp:wrapNone/>
                <wp:docPr id="43" name="Cuadro de texto 41"/>
                <wp:cNvGraphicFramePr/>
                <a:graphic xmlns:a="http://schemas.openxmlformats.org/drawingml/2006/main">
                  <a:graphicData uri="http://schemas.microsoft.com/office/word/2010/wordprocessingShape">
                    <wps:wsp>
                      <wps:cNvSpPr txBox="1"/>
                      <wps:spPr>
                        <a:xfrm>
                          <a:off x="0" y="0"/>
                          <a:ext cx="577901"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Default="005352FA" w:rsidP="00A80F5B">
                            <w:pPr>
                              <w:pStyle w:val="NormalWeb"/>
                              <w:spacing w:before="0" w:beforeAutospacing="0" w:after="0" w:afterAutospacing="0"/>
                            </w:pPr>
                            <w:r>
                              <w:rPr>
                                <w:rFonts w:ascii="Arial" w:hAnsi="Arial" w:cstheme="minorBidi"/>
                                <w:color w:val="000000" w:themeColor="dark1"/>
                                <w:sz w:val="18"/>
                                <w:szCs w:val="18"/>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448D" id="_x0000_s1047" type="#_x0000_t202" style="position:absolute;left:0;text-align:left;margin-left:391.3pt;margin-top:143.85pt;width:45.5pt;height:17.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" fillcolor="white [3201]" strokeweight=".5pt">
                <v:textbox>
                  <w:txbxContent>
                    <w:p w:rsidR="005352FA" w:rsidRDefault="005352FA" w:rsidP="00A80F5B">
                      <w:pPr>
                        <w:pStyle w:val="NormalWeb"/>
                        <w:spacing w:before="0" w:beforeAutospacing="0" w:after="0" w:afterAutospacing="0"/>
                      </w:pPr>
                      <w:r>
                        <w:rPr>
                          <w:rFonts w:ascii="Arial" w:hAnsi="Arial" w:cstheme="minorBidi"/>
                          <w:color w:val="000000" w:themeColor="dark1"/>
                          <w:sz w:val="18"/>
                          <w:szCs w:val="18"/>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2018688" behindDoc="0" locked="0" layoutInCell="1" allowOverlap="1" wp14:anchorId="0CCBE337" wp14:editId="04D877AC">
                <wp:simplePos x="0" y="0"/>
                <wp:positionH relativeFrom="margin">
                  <wp:posOffset>-296227</wp:posOffset>
                </wp:positionH>
                <wp:positionV relativeFrom="paragraph">
                  <wp:posOffset>1036638</wp:posOffset>
                </wp:positionV>
                <wp:extent cx="1497159" cy="382772"/>
                <wp:effectExtent l="4763" t="0" r="13017" b="13018"/>
                <wp:wrapNone/>
                <wp:docPr id="42" name="Cuadro de texto 42"/>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BE337" id="Cuadro de texto 42" o:spid="_x0000_s1048" type="#_x0000_t202" style="position:absolute;left:0;text-align:left;margin-left:-23.3pt;margin-top:81.65pt;width:117.9pt;height:30.15pt;rotation:-90;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" fillcolor="white [3201]" strokeweight=".5pt">
                <v:textbox>
                  <w:txbxContent>
                    <w:p w:rsidR="005352FA" w:rsidRPr="00034689" w:rsidRDefault="005352FA"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2B4E26">
        <w:rPr>
          <w:noProof/>
        </w:rPr>
        <w:drawing>
          <wp:inline distT="0" distB="0" distL="0" distR="0" wp14:anchorId="7101D40B" wp14:editId="6E30A819">
            <wp:extent cx="5048250" cy="2047875"/>
            <wp:effectExtent l="0" t="0" r="0" b="0"/>
            <wp:docPr id="8" name="Gráfico 8">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3BE2" w:rsidRDefault="004C3BE2" w:rsidP="00FB58A6">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Fuente: Relación de facturas</w:t>
      </w:r>
    </w:p>
    <w:p w:rsidR="004C3BE2" w:rsidRDefault="004C3BE2" w:rsidP="004C3BE2">
      <w:pPr>
        <w:rPr>
          <w:rFonts w:ascii="Arial" w:hAnsi="Arial" w:cs="Arial"/>
          <w:b/>
          <w:bCs/>
          <w:color w:val="000000"/>
          <w:sz w:val="14"/>
          <w:szCs w:val="22"/>
          <w:lang w:val="es-ES" w:eastAsia="es-ES_tradnl"/>
        </w:rPr>
      </w:pPr>
    </w:p>
    <w:p w:rsidR="002B5960" w:rsidRDefault="004C3BE2" w:rsidP="004C3BE2">
      <w:pPr>
        <w:autoSpaceDE w:val="0"/>
        <w:autoSpaceDN w:val="0"/>
        <w:adjustRightInd w:val="0"/>
        <w:rPr>
          <w:rFonts w:ascii="Arial" w:hAnsi="Arial" w:cs="Arial"/>
          <w:noProof/>
          <w:sz w:val="22"/>
          <w:szCs w:val="22"/>
          <w:lang w:val="es-ES"/>
        </w:rPr>
      </w:pPr>
      <w:r w:rsidRPr="004D6906">
        <w:rPr>
          <w:rFonts w:ascii="Arial" w:hAnsi="Arial" w:cs="Arial"/>
          <w:noProof/>
          <w:sz w:val="22"/>
          <w:szCs w:val="22"/>
          <w:lang w:val="es-ES"/>
        </w:rPr>
        <w:t xml:space="preserve">Las variaciones en el gasto acumulado de energía electrica de las tres (3) sedes fueron justificadas por el </w:t>
      </w:r>
      <w:r w:rsidR="004D6906">
        <w:rPr>
          <w:rFonts w:ascii="Arial" w:hAnsi="Arial" w:cs="Arial"/>
          <w:noProof/>
          <w:sz w:val="22"/>
          <w:szCs w:val="22"/>
          <w:lang w:val="es-ES"/>
        </w:rPr>
        <w:t xml:space="preserve">ajuste del valor kWh e </w:t>
      </w:r>
      <w:r w:rsidR="009637C0" w:rsidRPr="004D6906">
        <w:rPr>
          <w:rFonts w:ascii="Arial" w:hAnsi="Arial" w:cs="Arial"/>
          <w:noProof/>
          <w:sz w:val="22"/>
          <w:szCs w:val="22"/>
          <w:lang w:val="es-ES"/>
        </w:rPr>
        <w:t xml:space="preserve">incremento </w:t>
      </w:r>
      <w:r w:rsidR="004D6906">
        <w:rPr>
          <w:rFonts w:ascii="Arial" w:hAnsi="Arial" w:cs="Arial"/>
          <w:noProof/>
          <w:sz w:val="22"/>
          <w:szCs w:val="22"/>
          <w:lang w:val="es-ES"/>
        </w:rPr>
        <w:t xml:space="preserve">de </w:t>
      </w:r>
      <w:r w:rsidR="009637C0" w:rsidRPr="004D6906">
        <w:rPr>
          <w:rFonts w:ascii="Arial" w:hAnsi="Arial" w:cs="Arial"/>
          <w:noProof/>
          <w:sz w:val="22"/>
          <w:szCs w:val="22"/>
          <w:lang w:val="es-ES"/>
        </w:rPr>
        <w:t>la produ</w:t>
      </w:r>
      <w:r w:rsidR="00A44BE4">
        <w:rPr>
          <w:rFonts w:ascii="Arial" w:hAnsi="Arial" w:cs="Arial"/>
          <w:noProof/>
          <w:sz w:val="22"/>
          <w:szCs w:val="22"/>
          <w:lang w:val="es-ES"/>
        </w:rPr>
        <w:t>c</w:t>
      </w:r>
      <w:r w:rsidR="009637C0" w:rsidRPr="004D6906">
        <w:rPr>
          <w:rFonts w:ascii="Arial" w:hAnsi="Arial" w:cs="Arial"/>
          <w:noProof/>
          <w:sz w:val="22"/>
          <w:szCs w:val="22"/>
          <w:lang w:val="es-ES"/>
        </w:rPr>
        <w:t>ción de mezclas asfálticas en caliente, concreto y mezclas asf</w:t>
      </w:r>
      <w:r w:rsidR="00A44BE4">
        <w:rPr>
          <w:rFonts w:ascii="Arial" w:hAnsi="Arial" w:cs="Arial"/>
          <w:noProof/>
          <w:sz w:val="22"/>
          <w:szCs w:val="22"/>
          <w:lang w:val="es-ES"/>
        </w:rPr>
        <w:t>á</w:t>
      </w:r>
      <w:r w:rsidR="009637C0" w:rsidRPr="004D6906">
        <w:rPr>
          <w:rFonts w:ascii="Arial" w:hAnsi="Arial" w:cs="Arial"/>
          <w:noProof/>
          <w:sz w:val="22"/>
          <w:szCs w:val="22"/>
          <w:lang w:val="es-ES"/>
        </w:rPr>
        <w:t>lti</w:t>
      </w:r>
      <w:r w:rsidR="00A44BE4">
        <w:rPr>
          <w:rFonts w:ascii="Arial" w:hAnsi="Arial" w:cs="Arial"/>
          <w:noProof/>
          <w:sz w:val="22"/>
          <w:szCs w:val="22"/>
          <w:lang w:val="es-ES"/>
        </w:rPr>
        <w:t>c</w:t>
      </w:r>
      <w:r w:rsidR="009637C0" w:rsidRPr="004D6906">
        <w:rPr>
          <w:rFonts w:ascii="Arial" w:hAnsi="Arial" w:cs="Arial"/>
          <w:noProof/>
          <w:sz w:val="22"/>
          <w:szCs w:val="22"/>
          <w:lang w:val="es-ES"/>
        </w:rPr>
        <w:t>as en frio</w:t>
      </w:r>
      <w:r w:rsidR="004D6906">
        <w:rPr>
          <w:rFonts w:ascii="Arial" w:hAnsi="Arial" w:cs="Arial"/>
          <w:noProof/>
          <w:sz w:val="22"/>
          <w:szCs w:val="22"/>
          <w:lang w:val="es-ES"/>
        </w:rPr>
        <w:t>.</w:t>
      </w:r>
    </w:p>
    <w:p w:rsidR="004C3BE2" w:rsidRDefault="004C3BE2" w:rsidP="004C3BE2">
      <w:pPr>
        <w:pStyle w:val="Ttulo2"/>
        <w:numPr>
          <w:ilvl w:val="1"/>
          <w:numId w:val="1"/>
        </w:numPr>
        <w:rPr>
          <w:rFonts w:cs="Arial"/>
          <w:lang w:val="es-ES" w:eastAsia="es-ES_tradnl"/>
        </w:rPr>
      </w:pPr>
      <w:bookmarkStart w:id="36" w:name="_Toc513648852"/>
      <w:bookmarkStart w:id="37" w:name="_Toc9511915"/>
      <w:r>
        <w:rPr>
          <w:rFonts w:cs="Arial"/>
          <w:lang w:val="es-ES" w:eastAsia="es-ES_tradnl"/>
        </w:rPr>
        <w:lastRenderedPageBreak/>
        <w:t>ACUEDUCTO</w:t>
      </w:r>
      <w:bookmarkEnd w:id="36"/>
      <w:bookmarkEnd w:id="37"/>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w:t>
      </w:r>
      <w:r>
        <w:rPr>
          <w:rFonts w:ascii="Arial" w:hAnsi="Arial" w:cs="Arial"/>
          <w:bCs/>
          <w:color w:val="000000"/>
          <w:sz w:val="22"/>
          <w:szCs w:val="22"/>
          <w:lang w:val="es-ES" w:eastAsia="es-ES_tradnl"/>
        </w:rPr>
        <w:t xml:space="preserve"> y las Gerencias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y de Gestión Ambiental, Social y de Atención al Usuario – GASA, </w:t>
      </w:r>
      <w:r w:rsidRPr="00690BCE">
        <w:rPr>
          <w:rFonts w:ascii="Arial" w:hAnsi="Arial" w:cs="Arial"/>
          <w:bCs/>
          <w:color w:val="000000"/>
          <w:sz w:val="22"/>
          <w:szCs w:val="22"/>
          <w:lang w:val="es-ES" w:eastAsia="es-ES_tradnl"/>
        </w:rPr>
        <w:t xml:space="preserve">mediante </w:t>
      </w:r>
      <w:r>
        <w:rPr>
          <w:rFonts w:ascii="Arial" w:hAnsi="Arial" w:cs="Arial"/>
          <w:bCs/>
          <w:color w:val="000000"/>
          <w:sz w:val="22"/>
          <w:szCs w:val="22"/>
          <w:lang w:val="es-ES" w:eastAsia="es-ES_tradnl"/>
        </w:rPr>
        <w:t xml:space="preserve">los comunicados </w:t>
      </w:r>
      <w:r w:rsidR="00CD3DD8">
        <w:rPr>
          <w:rFonts w:ascii="Arial" w:hAnsi="Arial" w:cs="Arial"/>
          <w:bCs/>
          <w:color w:val="000000"/>
          <w:sz w:val="22"/>
          <w:szCs w:val="22"/>
          <w:lang w:val="es-ES" w:eastAsia="es-ES_tradnl"/>
        </w:rPr>
        <w:t>20191100023103</w:t>
      </w:r>
      <w:r w:rsidR="00EE02E6">
        <w:rPr>
          <w:rFonts w:ascii="Arial" w:hAnsi="Arial" w:cs="Arial"/>
          <w:bCs/>
          <w:color w:val="000000"/>
          <w:sz w:val="22"/>
          <w:szCs w:val="22"/>
          <w:lang w:val="es-ES" w:eastAsia="es-ES_tradnl"/>
        </w:rPr>
        <w:t xml:space="preserve">, </w:t>
      </w:r>
      <w:r w:rsidR="0011149D">
        <w:rPr>
          <w:rFonts w:ascii="Arial" w:hAnsi="Arial" w:cs="Arial"/>
          <w:bCs/>
          <w:color w:val="000000"/>
          <w:sz w:val="22"/>
          <w:szCs w:val="22"/>
          <w:lang w:val="es-ES" w:eastAsia="es-ES_tradnl"/>
        </w:rPr>
        <w:t>2019131022103</w:t>
      </w:r>
      <w:r w:rsidR="00EE02E6">
        <w:rPr>
          <w:rFonts w:ascii="Arial" w:hAnsi="Arial" w:cs="Arial"/>
          <w:bCs/>
          <w:color w:val="000000"/>
          <w:sz w:val="22"/>
          <w:szCs w:val="22"/>
          <w:lang w:val="es-ES" w:eastAsia="es-ES_tradnl"/>
        </w:rPr>
        <w:t xml:space="preserve">, </w:t>
      </w:r>
      <w:r w:rsidR="0011149D">
        <w:rPr>
          <w:rFonts w:ascii="Arial" w:hAnsi="Arial" w:cs="Arial"/>
          <w:bCs/>
          <w:color w:val="000000"/>
          <w:sz w:val="22"/>
          <w:szCs w:val="22"/>
          <w:lang w:val="es-ES" w:eastAsia="es-ES_tradnl"/>
        </w:rPr>
        <w:t>20191330022223</w:t>
      </w:r>
      <w:r w:rsidR="00F7777C">
        <w:rPr>
          <w:rFonts w:ascii="Arial" w:hAnsi="Arial" w:cs="Arial"/>
          <w:bCs/>
          <w:color w:val="000000"/>
          <w:sz w:val="22"/>
          <w:szCs w:val="22"/>
          <w:lang w:val="es-ES" w:eastAsia="es-ES_tradnl"/>
        </w:rPr>
        <w:t xml:space="preserve"> radicados </w:t>
      </w:r>
      <w:r w:rsidR="002B5960">
        <w:rPr>
          <w:rFonts w:ascii="Arial" w:hAnsi="Arial" w:cs="Arial"/>
          <w:bCs/>
          <w:color w:val="000000"/>
          <w:sz w:val="22"/>
          <w:szCs w:val="22"/>
          <w:lang w:val="es-ES" w:eastAsia="es-ES_tradnl"/>
        </w:rPr>
        <w:t>los días 9</w:t>
      </w:r>
      <w:r w:rsidR="00AA5042">
        <w:rPr>
          <w:rFonts w:ascii="Arial" w:hAnsi="Arial" w:cs="Arial"/>
          <w:bCs/>
          <w:color w:val="000000"/>
          <w:sz w:val="22"/>
          <w:szCs w:val="22"/>
          <w:lang w:val="es-ES" w:eastAsia="es-ES_tradnl"/>
        </w:rPr>
        <w:t xml:space="preserve"> </w:t>
      </w:r>
      <w:r w:rsidR="002B5960">
        <w:rPr>
          <w:rFonts w:ascii="Arial" w:hAnsi="Arial" w:cs="Arial"/>
          <w:bCs/>
          <w:color w:val="000000"/>
          <w:sz w:val="22"/>
          <w:szCs w:val="22"/>
          <w:lang w:val="es-ES" w:eastAsia="es-ES_tradnl"/>
        </w:rPr>
        <w:t xml:space="preserve">y </w:t>
      </w:r>
      <w:r w:rsidR="00AA5042">
        <w:rPr>
          <w:rFonts w:ascii="Arial" w:hAnsi="Arial" w:cs="Arial"/>
          <w:bCs/>
          <w:color w:val="000000"/>
          <w:sz w:val="22"/>
          <w:szCs w:val="22"/>
          <w:lang w:val="es-ES" w:eastAsia="es-ES_tradnl"/>
        </w:rPr>
        <w:t>1</w:t>
      </w:r>
      <w:r w:rsidR="007777C1">
        <w:rPr>
          <w:rFonts w:ascii="Arial" w:hAnsi="Arial" w:cs="Arial"/>
          <w:bCs/>
          <w:color w:val="000000"/>
          <w:sz w:val="22"/>
          <w:szCs w:val="22"/>
          <w:lang w:val="es-ES" w:eastAsia="es-ES_tradnl"/>
        </w:rPr>
        <w:t>2</w:t>
      </w:r>
      <w:r w:rsidR="002B5960">
        <w:rPr>
          <w:rFonts w:ascii="Arial" w:hAnsi="Arial" w:cs="Arial"/>
          <w:bCs/>
          <w:color w:val="000000"/>
          <w:sz w:val="22"/>
          <w:szCs w:val="22"/>
          <w:lang w:val="es-ES" w:eastAsia="es-ES_tradnl"/>
        </w:rPr>
        <w:t xml:space="preserve"> de </w:t>
      </w:r>
      <w:r w:rsidR="005E35E5">
        <w:rPr>
          <w:rFonts w:ascii="Arial" w:hAnsi="Arial" w:cs="Arial"/>
          <w:bCs/>
          <w:color w:val="000000"/>
          <w:sz w:val="22"/>
          <w:szCs w:val="22"/>
          <w:lang w:val="es-ES" w:eastAsia="es-ES_tradnl"/>
        </w:rPr>
        <w:t>abril</w:t>
      </w:r>
      <w:r w:rsidR="00AA5042">
        <w:rPr>
          <w:rFonts w:ascii="Arial" w:hAnsi="Arial" w:cs="Arial"/>
          <w:bCs/>
          <w:color w:val="000000"/>
          <w:sz w:val="22"/>
          <w:szCs w:val="22"/>
          <w:lang w:val="es-ES" w:eastAsia="es-ES_tradnl"/>
        </w:rPr>
        <w:t xml:space="preserve"> </w:t>
      </w:r>
      <w:r w:rsidR="00F7777C">
        <w:rPr>
          <w:rFonts w:ascii="Arial" w:hAnsi="Arial" w:cs="Arial"/>
          <w:bCs/>
          <w:color w:val="000000"/>
          <w:sz w:val="22"/>
          <w:szCs w:val="22"/>
          <w:lang w:val="es-ES" w:eastAsia="es-ES_tradnl"/>
        </w:rPr>
        <w:t xml:space="preserve">de </w:t>
      </w:r>
      <w:r w:rsidR="00AA5042">
        <w:rPr>
          <w:rFonts w:ascii="Arial" w:hAnsi="Arial" w:cs="Arial"/>
          <w:bCs/>
          <w:color w:val="000000"/>
          <w:sz w:val="22"/>
          <w:szCs w:val="22"/>
          <w:lang w:val="es-ES" w:eastAsia="es-ES_tradnl"/>
        </w:rPr>
        <w:t>2019</w:t>
      </w:r>
      <w:r>
        <w:rPr>
          <w:rFonts w:ascii="Arial" w:hAnsi="Arial" w:cs="Arial"/>
          <w:bCs/>
          <w:color w:val="000000"/>
          <w:sz w:val="22"/>
          <w:szCs w:val="22"/>
          <w:lang w:val="es-ES" w:eastAsia="es-ES_tradnl"/>
        </w:rPr>
        <w:t xml:space="preserve">, </w:t>
      </w:r>
      <w:r w:rsidR="00C4279F">
        <w:rPr>
          <w:rFonts w:ascii="Arial" w:hAnsi="Arial" w:cs="Arial"/>
          <w:bCs/>
          <w:color w:val="000000"/>
          <w:sz w:val="22"/>
          <w:szCs w:val="22"/>
          <w:lang w:val="es-ES" w:eastAsia="es-ES_tradnl"/>
        </w:rPr>
        <w:t xml:space="preserve">respectivamente; </w:t>
      </w:r>
      <w:r>
        <w:rPr>
          <w:rFonts w:ascii="Arial" w:hAnsi="Arial" w:cs="Arial"/>
          <w:bCs/>
          <w:color w:val="000000"/>
          <w:sz w:val="22"/>
          <w:szCs w:val="22"/>
          <w:lang w:val="es-ES" w:eastAsia="es-ES_tradnl"/>
        </w:rPr>
        <w:t xml:space="preserve">suministraron copia de los recibos del servicio de acueducto facturado por la Empresa de Acueducto de Bogotá - EAB y pagado por la UAERMV en el </w:t>
      </w:r>
      <w:r w:rsidR="005E35E5">
        <w:rPr>
          <w:rFonts w:ascii="Arial" w:hAnsi="Arial" w:cs="Arial"/>
          <w:bCs/>
          <w:color w:val="000000"/>
          <w:sz w:val="22"/>
          <w:szCs w:val="22"/>
          <w:lang w:val="es-ES" w:eastAsia="es-ES_tradnl"/>
        </w:rPr>
        <w:t>primer</w:t>
      </w:r>
      <w:r>
        <w:rPr>
          <w:rFonts w:ascii="Arial" w:hAnsi="Arial" w:cs="Arial"/>
          <w:bCs/>
          <w:color w:val="000000"/>
          <w:sz w:val="22"/>
          <w:szCs w:val="22"/>
          <w:lang w:val="es-ES" w:eastAsia="es-ES_tradnl"/>
        </w:rPr>
        <w:t xml:space="preserve"> trimestre de 201</w:t>
      </w:r>
      <w:r w:rsidR="005E35E5">
        <w:rPr>
          <w:rFonts w:ascii="Arial" w:hAnsi="Arial" w:cs="Arial"/>
          <w:bCs/>
          <w:color w:val="000000"/>
          <w:sz w:val="22"/>
          <w:szCs w:val="22"/>
          <w:lang w:val="es-ES" w:eastAsia="es-ES_tradnl"/>
        </w:rPr>
        <w:t>9</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766C51">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stas erogaciones corresponden a </w:t>
      </w:r>
      <w:r w:rsidR="00766C51">
        <w:rPr>
          <w:rFonts w:ascii="Arial" w:hAnsi="Arial" w:cs="Arial"/>
          <w:bCs/>
          <w:color w:val="000000"/>
          <w:sz w:val="22"/>
          <w:szCs w:val="22"/>
          <w:lang w:val="es-ES" w:eastAsia="es-ES_tradnl"/>
        </w:rPr>
        <w:t>dos (</w:t>
      </w:r>
      <w:r>
        <w:rPr>
          <w:rFonts w:ascii="Arial" w:hAnsi="Arial" w:cs="Arial"/>
          <w:bCs/>
          <w:color w:val="000000"/>
          <w:sz w:val="22"/>
          <w:szCs w:val="22"/>
          <w:lang w:val="es-ES" w:eastAsia="es-ES_tradnl"/>
        </w:rPr>
        <w:t>2</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de </w:t>
      </w:r>
      <w:r w:rsidR="00766C51">
        <w:rPr>
          <w:rFonts w:ascii="Arial" w:hAnsi="Arial" w:cs="Arial"/>
          <w:bCs/>
          <w:color w:val="000000"/>
          <w:sz w:val="22"/>
          <w:szCs w:val="22"/>
          <w:lang w:val="es-ES" w:eastAsia="es-ES_tradnl"/>
        </w:rPr>
        <w:t>tres (</w:t>
      </w:r>
      <w:r>
        <w:rPr>
          <w:rFonts w:ascii="Arial" w:hAnsi="Arial" w:cs="Arial"/>
          <w:bCs/>
          <w:color w:val="000000"/>
          <w:sz w:val="22"/>
          <w:szCs w:val="22"/>
          <w:lang w:val="es-ES" w:eastAsia="es-ES_tradnl"/>
        </w:rPr>
        <w:t>3</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sedes</w:t>
      </w:r>
      <w:r w:rsidR="0083131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Calle 26 y </w:t>
      </w:r>
      <w:r w:rsidR="00831310">
        <w:rPr>
          <w:rFonts w:ascii="Arial" w:hAnsi="Arial" w:cs="Arial"/>
          <w:bCs/>
          <w:color w:val="000000"/>
          <w:sz w:val="22"/>
          <w:szCs w:val="22"/>
          <w:lang w:val="es-ES" w:eastAsia="es-ES_tradnl"/>
        </w:rPr>
        <w:t>C</w:t>
      </w:r>
      <w:r>
        <w:rPr>
          <w:rFonts w:ascii="Arial" w:hAnsi="Arial" w:cs="Arial"/>
          <w:bCs/>
          <w:color w:val="000000"/>
          <w:sz w:val="22"/>
          <w:szCs w:val="22"/>
          <w:lang w:val="es-ES" w:eastAsia="es-ES_tradnl"/>
        </w:rPr>
        <w:t>alle 3ra.</w:t>
      </w:r>
    </w:p>
    <w:p w:rsidR="004C3BE2" w:rsidRDefault="004C3BE2" w:rsidP="004C3BE2">
      <w:pPr>
        <w:rPr>
          <w:lang w:val="es-ES" w:eastAsia="es-ES_tradnl"/>
        </w:rPr>
      </w:pPr>
    </w:p>
    <w:p w:rsidR="004C3BE2" w:rsidRDefault="004C3BE2" w:rsidP="004C3BE2">
      <w:pPr>
        <w:pStyle w:val="Ttulo2"/>
        <w:numPr>
          <w:ilvl w:val="2"/>
          <w:numId w:val="1"/>
        </w:numPr>
        <w:rPr>
          <w:rFonts w:cs="Arial"/>
          <w:lang w:val="es-ES" w:eastAsia="es-ES_tradnl"/>
        </w:rPr>
      </w:pPr>
      <w:bookmarkStart w:id="38" w:name="_Toc513648853"/>
      <w:bookmarkStart w:id="39" w:name="_Toc9511916"/>
      <w:r>
        <w:rPr>
          <w:rFonts w:cs="Arial"/>
          <w:lang w:val="es-ES" w:eastAsia="es-ES_tradnl"/>
        </w:rPr>
        <w:t>SEDE ADMINISTRATIVA</w:t>
      </w:r>
      <w:bookmarkEnd w:id="38"/>
      <w:bookmarkEnd w:id="39"/>
    </w:p>
    <w:p w:rsidR="00CB50C4" w:rsidRDefault="00CB50C4" w:rsidP="004C3BE2">
      <w:pPr>
        <w:autoSpaceDE w:val="0"/>
        <w:autoSpaceDN w:val="0"/>
        <w:adjustRightInd w:val="0"/>
        <w:rPr>
          <w:lang w:val="es-ES" w:eastAsia="es-ES_tradnl"/>
        </w:rPr>
      </w:pPr>
    </w:p>
    <w:p w:rsidR="006C026C" w:rsidRDefault="004C3BE2" w:rsidP="005E35E5">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gasto de agua de la sede administrativa calle 26, pisos 7 </w:t>
      </w:r>
      <w:r w:rsidR="00CB50C4">
        <w:rPr>
          <w:rFonts w:ascii="Arial" w:hAnsi="Arial" w:cs="Arial"/>
          <w:bCs/>
          <w:color w:val="000000"/>
          <w:sz w:val="22"/>
          <w:szCs w:val="22"/>
          <w:lang w:val="es-ES" w:eastAsia="es-ES_tradnl"/>
        </w:rPr>
        <w:t xml:space="preserve">y 8 </w:t>
      </w:r>
      <w:r w:rsidR="00831310">
        <w:rPr>
          <w:rFonts w:ascii="Arial" w:hAnsi="Arial" w:cs="Arial"/>
          <w:bCs/>
          <w:color w:val="000000"/>
          <w:sz w:val="22"/>
          <w:szCs w:val="22"/>
          <w:lang w:val="es-ES" w:eastAsia="es-ES_tradnl"/>
        </w:rPr>
        <w:t>re</w:t>
      </w:r>
      <w:r w:rsidR="00CB50C4">
        <w:rPr>
          <w:rFonts w:ascii="Arial" w:hAnsi="Arial" w:cs="Arial"/>
          <w:bCs/>
          <w:color w:val="000000"/>
          <w:sz w:val="22"/>
          <w:szCs w:val="22"/>
          <w:lang w:val="es-ES" w:eastAsia="es-ES_tradnl"/>
        </w:rPr>
        <w:t>presenta un incremento de $</w:t>
      </w:r>
      <w:r w:rsidR="005E35E5">
        <w:rPr>
          <w:rFonts w:ascii="Arial" w:hAnsi="Arial" w:cs="Arial"/>
          <w:bCs/>
          <w:color w:val="000000"/>
          <w:sz w:val="22"/>
          <w:szCs w:val="22"/>
          <w:lang w:val="es-ES" w:eastAsia="es-ES_tradnl"/>
        </w:rPr>
        <w:t>455 mil pesos</w:t>
      </w:r>
      <w:r w:rsidR="0025608F" w:rsidRPr="006012B0">
        <w:rPr>
          <w:rFonts w:ascii="Arial" w:hAnsi="Arial" w:cs="Arial"/>
          <w:bCs/>
          <w:color w:val="000000"/>
          <w:sz w:val="22"/>
          <w:szCs w:val="22"/>
          <w:lang w:val="es-ES" w:eastAsia="es-ES_tradnl"/>
        </w:rPr>
        <w:t xml:space="preserve">; debido principalmente </w:t>
      </w:r>
      <w:r w:rsidR="005E35E5">
        <w:rPr>
          <w:rFonts w:ascii="Arial" w:hAnsi="Arial" w:cs="Arial"/>
          <w:bCs/>
          <w:color w:val="000000"/>
          <w:sz w:val="22"/>
          <w:szCs w:val="22"/>
          <w:lang w:val="es-ES" w:eastAsia="es-ES_tradnl"/>
        </w:rPr>
        <w:t xml:space="preserve">al ajuste en el </w:t>
      </w:r>
      <w:r w:rsidR="00FC4D03">
        <w:rPr>
          <w:rFonts w:ascii="Arial" w:hAnsi="Arial" w:cs="Arial"/>
          <w:bCs/>
          <w:color w:val="000000"/>
          <w:sz w:val="22"/>
          <w:szCs w:val="22"/>
          <w:lang w:val="es-ES" w:eastAsia="es-ES_tradnl"/>
        </w:rPr>
        <w:t>precio</w:t>
      </w:r>
      <w:r w:rsidR="005E35E5">
        <w:rPr>
          <w:rFonts w:ascii="Arial" w:hAnsi="Arial" w:cs="Arial"/>
          <w:bCs/>
          <w:color w:val="000000"/>
          <w:sz w:val="22"/>
          <w:szCs w:val="22"/>
          <w:lang w:val="es-ES" w:eastAsia="es-ES_tradnl"/>
        </w:rPr>
        <w:t xml:space="preserve"> del metro cubico</w:t>
      </w:r>
      <w:r w:rsidR="00FC4D03">
        <w:rPr>
          <w:rFonts w:ascii="Arial" w:hAnsi="Arial" w:cs="Arial"/>
          <w:bCs/>
          <w:color w:val="000000"/>
          <w:sz w:val="22"/>
          <w:szCs w:val="22"/>
          <w:lang w:val="es-ES" w:eastAsia="es-ES_tradnl"/>
        </w:rPr>
        <w:t xml:space="preserve"> </w:t>
      </w:r>
      <w:r w:rsidR="00BB7C91">
        <w:rPr>
          <w:rFonts w:ascii="Arial" w:hAnsi="Arial" w:cs="Arial"/>
          <w:bCs/>
          <w:color w:val="000000"/>
          <w:sz w:val="22"/>
          <w:szCs w:val="22"/>
          <w:lang w:val="es-ES" w:eastAsia="es-ES_tradnl"/>
        </w:rPr>
        <w:t>- m</w:t>
      </w:r>
      <w:r w:rsidR="00BB7C91" w:rsidRPr="005E35E5">
        <w:rPr>
          <w:rFonts w:ascii="Arial" w:hAnsi="Arial" w:cs="Arial"/>
          <w:bCs/>
          <w:color w:val="000000"/>
          <w:sz w:val="22"/>
          <w:szCs w:val="22"/>
          <w:vertAlign w:val="superscript"/>
          <w:lang w:val="es-ES" w:eastAsia="es-ES_tradnl"/>
        </w:rPr>
        <w:t>3</w:t>
      </w:r>
      <w:r w:rsidR="00BB7C91">
        <w:rPr>
          <w:rFonts w:ascii="Arial" w:hAnsi="Arial" w:cs="Arial"/>
          <w:bCs/>
          <w:color w:val="000000"/>
          <w:sz w:val="22"/>
          <w:szCs w:val="22"/>
          <w:vertAlign w:val="superscript"/>
          <w:lang w:val="es-ES" w:eastAsia="es-ES_tradnl"/>
        </w:rPr>
        <w:t xml:space="preserve"> </w:t>
      </w:r>
      <w:r w:rsidR="005E35E5">
        <w:rPr>
          <w:rFonts w:ascii="Arial" w:hAnsi="Arial" w:cs="Arial"/>
          <w:bCs/>
          <w:color w:val="000000"/>
          <w:sz w:val="22"/>
          <w:szCs w:val="22"/>
          <w:lang w:val="es-ES" w:eastAsia="es-ES_tradnl"/>
        </w:rPr>
        <w:t>del recurso hídrico, dado que el consumo en m</w:t>
      </w:r>
      <w:r w:rsidR="005E35E5" w:rsidRPr="005E35E5">
        <w:rPr>
          <w:rFonts w:ascii="Arial" w:hAnsi="Arial" w:cs="Arial"/>
          <w:bCs/>
          <w:color w:val="000000"/>
          <w:sz w:val="22"/>
          <w:szCs w:val="22"/>
          <w:vertAlign w:val="superscript"/>
          <w:lang w:val="es-ES" w:eastAsia="es-ES_tradnl"/>
        </w:rPr>
        <w:t>3</w:t>
      </w:r>
      <w:r w:rsidR="005E35E5">
        <w:rPr>
          <w:rFonts w:ascii="Arial" w:hAnsi="Arial" w:cs="Arial"/>
          <w:bCs/>
          <w:color w:val="000000"/>
          <w:sz w:val="22"/>
          <w:szCs w:val="22"/>
          <w:lang w:val="es-ES" w:eastAsia="es-ES_tradnl"/>
        </w:rPr>
        <w:t xml:space="preserve"> disminuyó en </w:t>
      </w:r>
      <w:r w:rsidR="0025608F" w:rsidRPr="006012B0">
        <w:rPr>
          <w:rFonts w:ascii="Arial" w:hAnsi="Arial" w:cs="Arial"/>
          <w:bCs/>
          <w:color w:val="000000"/>
          <w:sz w:val="22"/>
          <w:szCs w:val="22"/>
          <w:lang w:val="es-ES" w:eastAsia="es-ES_tradnl"/>
        </w:rPr>
        <w:t xml:space="preserve">el primer trimestre </w:t>
      </w:r>
      <w:r w:rsidR="005E35E5">
        <w:rPr>
          <w:rFonts w:ascii="Arial" w:hAnsi="Arial" w:cs="Arial"/>
          <w:bCs/>
          <w:color w:val="000000"/>
          <w:sz w:val="22"/>
          <w:szCs w:val="22"/>
          <w:lang w:val="es-ES" w:eastAsia="es-ES_tradnl"/>
        </w:rPr>
        <w:t>de 2019 (347 m</w:t>
      </w:r>
      <w:r w:rsidR="005E35E5" w:rsidRPr="005E35E5">
        <w:rPr>
          <w:rFonts w:ascii="Arial" w:hAnsi="Arial" w:cs="Arial"/>
          <w:bCs/>
          <w:color w:val="000000"/>
          <w:sz w:val="22"/>
          <w:szCs w:val="22"/>
          <w:vertAlign w:val="superscript"/>
          <w:lang w:val="es-ES" w:eastAsia="es-ES_tradnl"/>
        </w:rPr>
        <w:t>3</w:t>
      </w:r>
      <w:r w:rsidR="005E35E5" w:rsidRPr="005E35E5">
        <w:rPr>
          <w:rFonts w:ascii="Arial" w:hAnsi="Arial" w:cs="Arial"/>
          <w:bCs/>
          <w:color w:val="000000"/>
          <w:sz w:val="22"/>
          <w:szCs w:val="22"/>
          <w:lang w:val="es-ES" w:eastAsia="es-ES_tradnl"/>
        </w:rPr>
        <w:t>)</w:t>
      </w:r>
      <w:r w:rsidR="005E35E5">
        <w:rPr>
          <w:rFonts w:ascii="Arial" w:hAnsi="Arial" w:cs="Arial"/>
          <w:bCs/>
          <w:color w:val="000000"/>
          <w:sz w:val="22"/>
          <w:szCs w:val="22"/>
          <w:lang w:val="es-ES" w:eastAsia="es-ES_tradnl"/>
        </w:rPr>
        <w:t xml:space="preserve"> frente al mismo periodo de la vigencia 2018 (350 m</w:t>
      </w:r>
      <w:r w:rsidR="005E35E5" w:rsidRPr="005E35E5">
        <w:rPr>
          <w:rFonts w:ascii="Arial" w:hAnsi="Arial" w:cs="Arial"/>
          <w:bCs/>
          <w:color w:val="000000"/>
          <w:sz w:val="22"/>
          <w:szCs w:val="22"/>
          <w:vertAlign w:val="superscript"/>
          <w:lang w:val="es-ES" w:eastAsia="es-ES_tradnl"/>
        </w:rPr>
        <w:t>3</w:t>
      </w:r>
      <w:r w:rsidR="005E35E5" w:rsidRPr="005E35E5">
        <w:rPr>
          <w:rFonts w:ascii="Arial" w:hAnsi="Arial" w:cs="Arial"/>
          <w:bCs/>
          <w:color w:val="000000"/>
          <w:sz w:val="22"/>
          <w:szCs w:val="22"/>
          <w:lang w:val="es-ES" w:eastAsia="es-ES_tradnl"/>
        </w:rPr>
        <w:t>)</w:t>
      </w:r>
      <w:r w:rsidR="005E35E5">
        <w:rPr>
          <w:rStyle w:val="Refdenotaalpie"/>
          <w:rFonts w:ascii="Arial" w:hAnsi="Arial" w:cs="Arial"/>
          <w:bCs/>
          <w:color w:val="000000"/>
          <w:sz w:val="22"/>
          <w:szCs w:val="22"/>
          <w:lang w:val="es-ES" w:eastAsia="es-ES_tradnl"/>
        </w:rPr>
        <w:footnoteReference w:id="11"/>
      </w:r>
      <w:r w:rsidR="005E35E5">
        <w:rPr>
          <w:rFonts w:ascii="Arial" w:hAnsi="Arial" w:cs="Arial"/>
          <w:bCs/>
          <w:color w:val="000000"/>
          <w:sz w:val="22"/>
          <w:szCs w:val="22"/>
          <w:lang w:val="es-ES" w:eastAsia="es-ES_tradnl"/>
        </w:rPr>
        <w:t>:</w:t>
      </w:r>
      <w:r w:rsidR="00F826FB">
        <w:rPr>
          <w:rFonts w:ascii="Arial" w:hAnsi="Arial" w:cs="Arial"/>
          <w:bCs/>
          <w:color w:val="000000"/>
          <w:sz w:val="22"/>
          <w:szCs w:val="22"/>
          <w:lang w:val="es-ES" w:eastAsia="es-ES_tradnl"/>
        </w:rPr>
        <w:t xml:space="preserve"> </w:t>
      </w:r>
    </w:p>
    <w:p w:rsidR="005E35E5" w:rsidRDefault="005E35E5" w:rsidP="005E35E5">
      <w:pPr>
        <w:autoSpaceDE w:val="0"/>
        <w:autoSpaceDN w:val="0"/>
        <w:adjustRightInd w:val="0"/>
        <w:rPr>
          <w:rFonts w:ascii="Arial" w:hAnsi="Arial" w:cs="Arial"/>
          <w:bCs/>
          <w:color w:val="000000"/>
          <w:sz w:val="22"/>
          <w:szCs w:val="22"/>
          <w:lang w:val="es-ES" w:eastAsia="es-ES_tradnl"/>
        </w:rPr>
      </w:pPr>
    </w:p>
    <w:p w:rsidR="005E35E5" w:rsidRDefault="00FC4D03" w:rsidP="005E35E5">
      <w:pPr>
        <w:autoSpaceDE w:val="0"/>
        <w:autoSpaceDN w:val="0"/>
        <w:adjustRightInd w:val="0"/>
        <w:rPr>
          <w:rFonts w:ascii="Arial" w:hAnsi="Arial" w:cs="Arial"/>
          <w:bCs/>
          <w:color w:val="000000"/>
          <w:sz w:val="22"/>
          <w:szCs w:val="22"/>
          <w:lang w:val="es-ES" w:eastAsia="es-ES_tradnl"/>
        </w:rPr>
      </w:pPr>
      <w:r w:rsidRPr="00A80F5B">
        <w:rPr>
          <w:noProof/>
        </w:rPr>
        <mc:AlternateContent>
          <mc:Choice Requires="wps">
            <w:drawing>
              <wp:anchor distT="0" distB="0" distL="114300" distR="114300" simplePos="0" relativeHeight="252022784" behindDoc="0" locked="0" layoutInCell="1" allowOverlap="1" wp14:anchorId="48D6AE78" wp14:editId="6EEFFC38">
                <wp:simplePos x="0" y="0"/>
                <wp:positionH relativeFrom="margin">
                  <wp:posOffset>4896028</wp:posOffset>
                </wp:positionH>
                <wp:positionV relativeFrom="paragraph">
                  <wp:posOffset>1625650</wp:posOffset>
                </wp:positionV>
                <wp:extent cx="519379" cy="212140"/>
                <wp:effectExtent l="0" t="0" r="14605" b="16510"/>
                <wp:wrapNone/>
                <wp:docPr id="49" name="Cuadro de texto 41"/>
                <wp:cNvGraphicFramePr/>
                <a:graphic xmlns:a="http://schemas.openxmlformats.org/drawingml/2006/main">
                  <a:graphicData uri="http://schemas.microsoft.com/office/word/2010/wordprocessingShape">
                    <wps:wsp>
                      <wps:cNvSpPr txBox="1"/>
                      <wps:spPr>
                        <a:xfrm>
                          <a:off x="0" y="0"/>
                          <a:ext cx="519379" cy="2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Default="005352FA" w:rsidP="0025608F">
                            <w:pPr>
                              <w:pStyle w:val="NormalWeb"/>
                              <w:spacing w:before="0" w:beforeAutospacing="0" w:after="0" w:afterAutospacing="0"/>
                            </w:pPr>
                            <w:r>
                              <w:rPr>
                                <w:rFonts w:ascii="Arial" w:hAnsi="Arial" w:cstheme="minorBidi"/>
                                <w:color w:val="000000" w:themeColor="dark1"/>
                                <w:sz w:val="18"/>
                                <w:szCs w:val="18"/>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AE78" id="_x0000_s1049" type="#_x0000_t202" style="position:absolute;left:0;text-align:left;margin-left:385.5pt;margin-top:128pt;width:40.9pt;height:16.7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" fillcolor="white [3201]" strokeweight=".5pt">
                <v:textbox>
                  <w:txbxContent>
                    <w:p w:rsidR="005352FA" w:rsidRDefault="005352FA" w:rsidP="0025608F">
                      <w:pPr>
                        <w:pStyle w:val="NormalWeb"/>
                        <w:spacing w:before="0" w:beforeAutospacing="0" w:after="0" w:afterAutospacing="0"/>
                      </w:pPr>
                      <w:r>
                        <w:rPr>
                          <w:rFonts w:ascii="Arial" w:hAnsi="Arial" w:cstheme="minorBidi"/>
                          <w:color w:val="000000" w:themeColor="dark1"/>
                          <w:sz w:val="18"/>
                          <w:szCs w:val="18"/>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42912" behindDoc="0" locked="0" layoutInCell="1" allowOverlap="1" wp14:anchorId="02FA8EE5" wp14:editId="6148A06F">
                <wp:simplePos x="0" y="0"/>
                <wp:positionH relativeFrom="margin">
                  <wp:align>left</wp:align>
                </wp:positionH>
                <wp:positionV relativeFrom="paragraph">
                  <wp:posOffset>768035</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A8EE5" id="Cuadro de texto 67" o:spid="_x0000_s1050" type="#_x0000_t202" style="position:absolute;left:0;text-align:left;margin-left:0;margin-top:60.5pt;width:117.9pt;height:30.15pt;rotation:-90;z-index:25194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5E35E5">
        <w:rPr>
          <w:noProof/>
        </w:rPr>
        <w:drawing>
          <wp:inline distT="0" distB="0" distL="0" distR="0" wp14:anchorId="4DFDD6CC" wp14:editId="1E262E12">
            <wp:extent cx="5600700" cy="1838325"/>
            <wp:effectExtent l="0" t="0" r="0" b="0"/>
            <wp:docPr id="1" name="Gráfico 1">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A19F8" w:rsidRDefault="007A19F8" w:rsidP="007A19F8">
      <w:pPr>
        <w:jc w:val="center"/>
        <w:rPr>
          <w:rFonts w:ascii="Arial" w:hAnsi="Arial" w:cs="Arial"/>
          <w:b/>
          <w:bCs/>
          <w:color w:val="000000"/>
          <w:sz w:val="14"/>
          <w:szCs w:val="22"/>
          <w:lang w:val="es-ES" w:eastAsia="es-ES_tradnl"/>
        </w:rPr>
      </w:pPr>
      <w:bookmarkStart w:id="40" w:name="_Toc513648854"/>
      <w:r>
        <w:rPr>
          <w:rFonts w:ascii="Arial" w:hAnsi="Arial" w:cs="Arial"/>
          <w:b/>
          <w:bCs/>
          <w:color w:val="000000"/>
          <w:sz w:val="14"/>
          <w:szCs w:val="22"/>
          <w:lang w:val="es-ES" w:eastAsia="es-ES_tradnl"/>
        </w:rPr>
        <w:t>Fuente: Relación de facturas</w:t>
      </w:r>
    </w:p>
    <w:p w:rsidR="00BB7C91" w:rsidRDefault="00BB7C91" w:rsidP="007A19F8">
      <w:pPr>
        <w:jc w:val="center"/>
        <w:rPr>
          <w:rFonts w:ascii="Arial" w:hAnsi="Arial" w:cs="Arial"/>
          <w:b/>
          <w:bCs/>
          <w:color w:val="000000"/>
          <w:sz w:val="14"/>
          <w:szCs w:val="22"/>
          <w:lang w:val="es-ES" w:eastAsia="es-ES_tradnl"/>
        </w:rPr>
      </w:pPr>
    </w:p>
    <w:p w:rsidR="004C3BE2" w:rsidRDefault="004C3BE2" w:rsidP="004C3BE2">
      <w:pPr>
        <w:pStyle w:val="Ttulo2"/>
        <w:numPr>
          <w:ilvl w:val="2"/>
          <w:numId w:val="1"/>
        </w:numPr>
        <w:rPr>
          <w:rFonts w:cs="Arial"/>
          <w:lang w:val="es-ES" w:eastAsia="es-ES_tradnl"/>
        </w:rPr>
      </w:pPr>
      <w:bookmarkStart w:id="41" w:name="_Toc9511917"/>
      <w:r>
        <w:rPr>
          <w:rFonts w:cs="Arial"/>
          <w:lang w:val="es-ES" w:eastAsia="es-ES_tradnl"/>
        </w:rPr>
        <w:t xml:space="preserve">SEDE </w:t>
      </w:r>
      <w:r w:rsidR="006034B3">
        <w:rPr>
          <w:rFonts w:cs="Arial"/>
          <w:lang w:val="es-ES" w:eastAsia="es-ES_tradnl"/>
        </w:rPr>
        <w:t xml:space="preserve">PLANTA </w:t>
      </w:r>
      <w:r>
        <w:rPr>
          <w:rFonts w:cs="Arial"/>
          <w:lang w:val="es-ES" w:eastAsia="es-ES_tradnl"/>
        </w:rPr>
        <w:t>LA ESMERALDA</w:t>
      </w:r>
      <w:bookmarkEnd w:id="40"/>
      <w:bookmarkEnd w:id="41"/>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En esta sede </w:t>
      </w:r>
      <w:r>
        <w:rPr>
          <w:rFonts w:ascii="Arial" w:hAnsi="Arial" w:cs="Arial"/>
          <w:bCs/>
          <w:color w:val="000000"/>
          <w:sz w:val="22"/>
          <w:szCs w:val="22"/>
          <w:lang w:val="es-CO" w:eastAsia="es-ES_tradnl"/>
        </w:rPr>
        <w:t>n</w:t>
      </w:r>
      <w:r w:rsidRPr="00456EED">
        <w:rPr>
          <w:rFonts w:ascii="Arial" w:hAnsi="Arial" w:cs="Arial"/>
          <w:bCs/>
          <w:color w:val="000000"/>
          <w:sz w:val="22"/>
          <w:szCs w:val="22"/>
          <w:lang w:val="es-ES" w:eastAsia="es-ES_tradnl"/>
        </w:rPr>
        <w:t xml:space="preserve">o se </w:t>
      </w:r>
      <w:r>
        <w:rPr>
          <w:rFonts w:ascii="Arial" w:hAnsi="Arial" w:cs="Arial"/>
          <w:bCs/>
          <w:color w:val="000000"/>
          <w:sz w:val="22"/>
          <w:szCs w:val="22"/>
          <w:lang w:val="es-ES" w:eastAsia="es-ES_tradnl"/>
        </w:rPr>
        <w:t>factura</w:t>
      </w:r>
      <w:r w:rsidR="00C4279F">
        <w:rPr>
          <w:rFonts w:ascii="Arial" w:hAnsi="Arial" w:cs="Arial"/>
          <w:bCs/>
          <w:color w:val="000000"/>
          <w:sz w:val="22"/>
          <w:szCs w:val="22"/>
          <w:lang w:val="es-ES" w:eastAsia="es-ES_tradnl"/>
        </w:rPr>
        <w:t>n</w:t>
      </w:r>
      <w:r>
        <w:rPr>
          <w:rFonts w:ascii="Arial" w:hAnsi="Arial" w:cs="Arial"/>
          <w:bCs/>
          <w:color w:val="000000"/>
          <w:sz w:val="22"/>
          <w:szCs w:val="22"/>
          <w:lang w:val="es-ES" w:eastAsia="es-ES_tradnl"/>
        </w:rPr>
        <w:t xml:space="preserve"> </w:t>
      </w:r>
      <w:r w:rsidRPr="00456EED">
        <w:rPr>
          <w:rFonts w:ascii="Arial" w:hAnsi="Arial" w:cs="Arial"/>
          <w:bCs/>
          <w:color w:val="000000"/>
          <w:sz w:val="22"/>
          <w:szCs w:val="22"/>
          <w:lang w:val="es-ES" w:eastAsia="es-ES_tradnl"/>
        </w:rPr>
        <w:t>servicios de agua</w:t>
      </w:r>
      <w:r>
        <w:rPr>
          <w:rFonts w:ascii="Arial" w:hAnsi="Arial" w:cs="Arial"/>
          <w:bCs/>
          <w:color w:val="000000"/>
          <w:sz w:val="22"/>
          <w:szCs w:val="22"/>
          <w:lang w:val="es-ES" w:eastAsia="es-ES_tradnl"/>
        </w:rPr>
        <w:t>,</w:t>
      </w:r>
      <w:r w:rsidRPr="00456EED">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porque </w:t>
      </w:r>
      <w:r w:rsidRPr="00456EED">
        <w:rPr>
          <w:rFonts w:ascii="Arial" w:hAnsi="Arial" w:cs="Arial"/>
          <w:bCs/>
          <w:color w:val="000000"/>
          <w:sz w:val="22"/>
          <w:szCs w:val="22"/>
          <w:lang w:val="es-ES" w:eastAsia="es-ES_tradnl"/>
        </w:rPr>
        <w:t xml:space="preserve">la zona donde se ubica no cuenta con una red para proveer </w:t>
      </w:r>
      <w:r>
        <w:rPr>
          <w:rFonts w:ascii="Arial" w:hAnsi="Arial" w:cs="Arial"/>
          <w:bCs/>
          <w:color w:val="000000"/>
          <w:sz w:val="22"/>
          <w:szCs w:val="22"/>
          <w:lang w:val="es-ES" w:eastAsia="es-ES_tradnl"/>
        </w:rPr>
        <w:t>el recurso hídrico</w:t>
      </w:r>
      <w:r w:rsidR="00831310">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por lo tanto, la Planta La Esmeralda se surte con el agua transportada en carrotanques desde la sede Avenida 3ra.</w:t>
      </w:r>
    </w:p>
    <w:p w:rsidR="00B255B2" w:rsidRDefault="00B255B2" w:rsidP="004C3BE2">
      <w:pPr>
        <w:rPr>
          <w:rFonts w:ascii="Arial" w:hAnsi="Arial" w:cs="Arial"/>
          <w:bCs/>
          <w:color w:val="000000"/>
          <w:sz w:val="22"/>
          <w:szCs w:val="22"/>
          <w:lang w:val="es-ES" w:eastAsia="es-ES_tradnl"/>
        </w:rPr>
      </w:pPr>
    </w:p>
    <w:p w:rsidR="004C3BE2" w:rsidRDefault="004C3BE2" w:rsidP="004C3BE2">
      <w:pPr>
        <w:pStyle w:val="Ttulo2"/>
        <w:numPr>
          <w:ilvl w:val="2"/>
          <w:numId w:val="1"/>
        </w:numPr>
        <w:rPr>
          <w:rFonts w:cs="Arial"/>
          <w:lang w:val="es-ES" w:eastAsia="es-ES_tradnl"/>
        </w:rPr>
      </w:pPr>
      <w:bookmarkStart w:id="42" w:name="_Toc513648855"/>
      <w:bookmarkStart w:id="43" w:name="_Toc9511918"/>
      <w:r>
        <w:rPr>
          <w:rFonts w:cs="Arial"/>
          <w:lang w:val="es-ES" w:eastAsia="es-ES_tradnl"/>
        </w:rPr>
        <w:t>SEDE AVENIDA 3RA</w:t>
      </w:r>
      <w:bookmarkEnd w:id="42"/>
      <w:bookmarkEnd w:id="43"/>
    </w:p>
    <w:p w:rsidR="004C3BE2" w:rsidRDefault="004C3BE2" w:rsidP="004C3BE2">
      <w:pPr>
        <w:rPr>
          <w:lang w:val="es-ES" w:eastAsia="es-ES_tradnl"/>
        </w:rPr>
      </w:pPr>
    </w:p>
    <w:p w:rsidR="00831310" w:rsidRDefault="004C3BE2" w:rsidP="00EA2BB3">
      <w:pPr>
        <w:autoSpaceDE w:val="0"/>
        <w:autoSpaceDN w:val="0"/>
        <w:adjustRightInd w:val="0"/>
        <w:rPr>
          <w:rFonts w:ascii="Arial" w:hAnsi="Arial" w:cs="Arial"/>
          <w:bCs/>
          <w:color w:val="000000"/>
          <w:sz w:val="22"/>
          <w:szCs w:val="22"/>
          <w:lang w:val="es-ES" w:eastAsia="es-ES_tradnl"/>
        </w:rPr>
      </w:pPr>
      <w:r w:rsidRPr="0003471A">
        <w:rPr>
          <w:rFonts w:ascii="Arial" w:hAnsi="Arial" w:cs="Arial"/>
          <w:bCs/>
          <w:color w:val="000000"/>
          <w:sz w:val="22"/>
          <w:szCs w:val="22"/>
          <w:lang w:val="es-ES" w:eastAsia="es-ES_tradnl"/>
        </w:rPr>
        <w:t xml:space="preserve">El gasto por servicio de agua </w:t>
      </w:r>
      <w:r w:rsidR="00182094">
        <w:rPr>
          <w:rFonts w:ascii="Arial" w:hAnsi="Arial" w:cs="Arial"/>
          <w:bCs/>
          <w:color w:val="000000"/>
          <w:sz w:val="22"/>
          <w:szCs w:val="22"/>
          <w:lang w:val="es-ES" w:eastAsia="es-ES_tradnl"/>
        </w:rPr>
        <w:t xml:space="preserve">con corte del </w:t>
      </w:r>
      <w:r w:rsidR="00B642AC">
        <w:rPr>
          <w:rFonts w:ascii="Arial" w:hAnsi="Arial" w:cs="Arial"/>
          <w:bCs/>
          <w:color w:val="000000"/>
          <w:sz w:val="22"/>
          <w:szCs w:val="22"/>
          <w:lang w:val="es-ES" w:eastAsia="es-ES_tradnl"/>
        </w:rPr>
        <w:t xml:space="preserve">primer </w:t>
      </w:r>
      <w:r w:rsidRPr="0003471A">
        <w:rPr>
          <w:rFonts w:ascii="Arial" w:hAnsi="Arial" w:cs="Arial"/>
          <w:bCs/>
          <w:color w:val="000000"/>
          <w:sz w:val="22"/>
          <w:szCs w:val="22"/>
          <w:lang w:val="es-ES" w:eastAsia="es-ES_tradnl"/>
        </w:rPr>
        <w:t>trimestre de la vigencia 201</w:t>
      </w:r>
      <w:r w:rsidR="00B642AC">
        <w:rPr>
          <w:rFonts w:ascii="Arial" w:hAnsi="Arial" w:cs="Arial"/>
          <w:bCs/>
          <w:color w:val="000000"/>
          <w:sz w:val="22"/>
          <w:szCs w:val="22"/>
          <w:lang w:val="es-ES" w:eastAsia="es-ES_tradnl"/>
        </w:rPr>
        <w:t>9</w:t>
      </w:r>
      <w:r w:rsidRPr="0003471A">
        <w:rPr>
          <w:rFonts w:ascii="Arial" w:hAnsi="Arial" w:cs="Arial"/>
          <w:bCs/>
          <w:color w:val="000000"/>
          <w:sz w:val="22"/>
          <w:szCs w:val="22"/>
          <w:lang w:val="es-ES" w:eastAsia="es-ES_tradnl"/>
        </w:rPr>
        <w:t xml:space="preserve"> </w:t>
      </w:r>
      <w:r w:rsidR="00EA2BB3">
        <w:rPr>
          <w:rFonts w:ascii="Arial" w:hAnsi="Arial" w:cs="Arial"/>
          <w:bCs/>
          <w:color w:val="000000"/>
          <w:sz w:val="22"/>
          <w:szCs w:val="22"/>
          <w:lang w:val="es-ES" w:eastAsia="es-ES_tradnl"/>
        </w:rPr>
        <w:t>aumentó</w:t>
      </w:r>
      <w:r w:rsidRPr="0003471A">
        <w:rPr>
          <w:rFonts w:ascii="Arial" w:hAnsi="Arial" w:cs="Arial"/>
          <w:bCs/>
          <w:color w:val="000000"/>
          <w:sz w:val="22"/>
          <w:szCs w:val="22"/>
          <w:lang w:val="es-ES" w:eastAsia="es-ES_tradnl"/>
        </w:rPr>
        <w:t xml:space="preserve"> en $</w:t>
      </w:r>
      <w:r w:rsidR="00362F42">
        <w:rPr>
          <w:rFonts w:ascii="Arial" w:hAnsi="Arial" w:cs="Arial"/>
          <w:bCs/>
          <w:color w:val="000000"/>
          <w:sz w:val="22"/>
          <w:szCs w:val="22"/>
          <w:lang w:val="es-ES" w:eastAsia="es-ES_tradnl"/>
        </w:rPr>
        <w:t>5</w:t>
      </w:r>
      <w:r w:rsidR="0003471A" w:rsidRPr="0003471A">
        <w:rPr>
          <w:rFonts w:ascii="Arial" w:hAnsi="Arial" w:cs="Arial"/>
          <w:bCs/>
          <w:color w:val="000000"/>
          <w:sz w:val="22"/>
          <w:szCs w:val="22"/>
          <w:lang w:val="es-ES" w:eastAsia="es-ES_tradnl"/>
        </w:rPr>
        <w:t>,</w:t>
      </w:r>
      <w:r w:rsidR="00EA2BB3">
        <w:rPr>
          <w:rFonts w:ascii="Arial" w:hAnsi="Arial" w:cs="Arial"/>
          <w:bCs/>
          <w:color w:val="000000"/>
          <w:sz w:val="22"/>
          <w:szCs w:val="22"/>
          <w:lang w:val="es-ES" w:eastAsia="es-ES_tradnl"/>
        </w:rPr>
        <w:t>4</w:t>
      </w:r>
      <w:r w:rsidRPr="0003471A">
        <w:rPr>
          <w:rFonts w:ascii="Arial" w:hAnsi="Arial" w:cs="Arial"/>
          <w:bCs/>
          <w:color w:val="000000"/>
          <w:sz w:val="22"/>
          <w:szCs w:val="22"/>
          <w:lang w:val="es-ES" w:eastAsia="es-ES_tradnl"/>
        </w:rPr>
        <w:t xml:space="preserve"> </w:t>
      </w:r>
      <w:r w:rsidR="0003471A" w:rsidRPr="0003471A">
        <w:rPr>
          <w:rFonts w:ascii="Arial" w:hAnsi="Arial" w:cs="Arial"/>
          <w:bCs/>
          <w:color w:val="000000"/>
          <w:sz w:val="22"/>
          <w:szCs w:val="22"/>
          <w:lang w:val="es-ES" w:eastAsia="es-ES_tradnl"/>
        </w:rPr>
        <w:t xml:space="preserve">millones de </w:t>
      </w:r>
      <w:r w:rsidRPr="0003471A">
        <w:rPr>
          <w:rFonts w:ascii="Arial" w:hAnsi="Arial" w:cs="Arial"/>
          <w:bCs/>
          <w:color w:val="000000"/>
          <w:sz w:val="22"/>
          <w:szCs w:val="22"/>
          <w:lang w:val="es-ES" w:eastAsia="es-ES_tradnl"/>
        </w:rPr>
        <w:t>pesos</w:t>
      </w:r>
      <w:r w:rsidR="00831310">
        <w:rPr>
          <w:rFonts w:ascii="Arial" w:hAnsi="Arial" w:cs="Arial"/>
          <w:bCs/>
          <w:color w:val="000000"/>
          <w:sz w:val="22"/>
          <w:szCs w:val="22"/>
          <w:lang w:val="es-ES" w:eastAsia="es-ES_tradnl"/>
        </w:rPr>
        <w:t>,</w:t>
      </w:r>
      <w:r w:rsidRPr="0003471A">
        <w:rPr>
          <w:rFonts w:ascii="Arial" w:hAnsi="Arial" w:cs="Arial"/>
          <w:bCs/>
          <w:color w:val="000000"/>
          <w:sz w:val="22"/>
          <w:szCs w:val="22"/>
          <w:lang w:val="es-ES" w:eastAsia="es-ES_tradnl"/>
        </w:rPr>
        <w:t xml:space="preserve"> con relación al facturado en el mismo periodo del año 201</w:t>
      </w:r>
      <w:r w:rsidR="00362F42">
        <w:rPr>
          <w:rFonts w:ascii="Arial" w:hAnsi="Arial" w:cs="Arial"/>
          <w:bCs/>
          <w:color w:val="000000"/>
          <w:sz w:val="22"/>
          <w:szCs w:val="22"/>
          <w:lang w:val="es-ES" w:eastAsia="es-ES_tradnl"/>
        </w:rPr>
        <w:t>8</w:t>
      </w:r>
      <w:r w:rsidRPr="0003471A">
        <w:rPr>
          <w:rFonts w:ascii="Arial" w:hAnsi="Arial" w:cs="Arial"/>
          <w:bCs/>
          <w:color w:val="000000"/>
          <w:sz w:val="22"/>
          <w:szCs w:val="22"/>
          <w:lang w:val="es-ES" w:eastAsia="es-ES_tradnl"/>
        </w:rPr>
        <w:t xml:space="preserve">; </w:t>
      </w:r>
      <w:r w:rsidR="00EA2BB3">
        <w:rPr>
          <w:rFonts w:ascii="Arial" w:hAnsi="Arial" w:cs="Arial"/>
          <w:bCs/>
          <w:color w:val="000000"/>
          <w:sz w:val="22"/>
          <w:szCs w:val="22"/>
          <w:lang w:val="es-ES" w:eastAsia="es-ES_tradnl"/>
        </w:rPr>
        <w:t xml:space="preserve">según la Gerencia Ambiental Social y Atención al Usuario – GASA en </w:t>
      </w:r>
      <w:r w:rsidR="00362F42">
        <w:rPr>
          <w:rFonts w:ascii="Arial" w:hAnsi="Arial" w:cs="Arial"/>
          <w:bCs/>
          <w:color w:val="000000"/>
          <w:sz w:val="22"/>
          <w:szCs w:val="22"/>
          <w:lang w:val="es-ES" w:eastAsia="es-ES_tradnl"/>
        </w:rPr>
        <w:t xml:space="preserve">su </w:t>
      </w:r>
      <w:r w:rsidR="00EA2BB3">
        <w:rPr>
          <w:rFonts w:ascii="Arial" w:hAnsi="Arial" w:cs="Arial"/>
          <w:bCs/>
          <w:color w:val="000000"/>
          <w:sz w:val="22"/>
          <w:szCs w:val="22"/>
          <w:lang w:val="es-ES" w:eastAsia="es-ES_tradnl"/>
        </w:rPr>
        <w:t xml:space="preserve">memorando </w:t>
      </w:r>
      <w:r w:rsidR="0011149D">
        <w:rPr>
          <w:rFonts w:ascii="Arial" w:hAnsi="Arial" w:cs="Arial"/>
          <w:bCs/>
          <w:color w:val="000000"/>
          <w:sz w:val="22"/>
          <w:szCs w:val="22"/>
          <w:lang w:val="es-ES" w:eastAsia="es-ES_tradnl"/>
        </w:rPr>
        <w:t>20191330022223</w:t>
      </w:r>
      <w:r w:rsidR="00EA2BB3">
        <w:rPr>
          <w:rFonts w:ascii="Arial" w:hAnsi="Arial" w:cs="Arial"/>
          <w:bCs/>
          <w:color w:val="000000"/>
          <w:sz w:val="22"/>
          <w:szCs w:val="22"/>
          <w:lang w:val="es-ES" w:eastAsia="es-ES_tradnl"/>
        </w:rPr>
        <w:t xml:space="preserve"> </w:t>
      </w:r>
      <w:r w:rsidR="00CE4FE4" w:rsidRPr="00CE4FE4">
        <w:rPr>
          <w:rFonts w:ascii="Arial" w:hAnsi="Arial" w:cs="Arial"/>
          <w:bCs/>
          <w:i/>
          <w:color w:val="000000"/>
          <w:sz w:val="22"/>
          <w:szCs w:val="22"/>
          <w:lang w:val="es-ES" w:eastAsia="es-ES_tradnl"/>
        </w:rPr>
        <w:t>“</w:t>
      </w:r>
      <w:r w:rsidR="00233D16" w:rsidRPr="00CE4FE4">
        <w:rPr>
          <w:rFonts w:ascii="Arial" w:hAnsi="Arial" w:cs="Arial"/>
          <w:bCs/>
          <w:i/>
          <w:color w:val="000000"/>
          <w:sz w:val="22"/>
          <w:szCs w:val="22"/>
          <w:lang w:val="es-ES" w:eastAsia="es-ES_tradnl"/>
        </w:rPr>
        <w:t>incremento en intervenciones realizadas</w:t>
      </w:r>
      <w:r w:rsidR="00362F42" w:rsidRPr="00CE4FE4">
        <w:rPr>
          <w:rFonts w:ascii="Arial" w:hAnsi="Arial" w:cs="Arial"/>
          <w:bCs/>
          <w:i/>
          <w:color w:val="000000"/>
          <w:sz w:val="22"/>
          <w:szCs w:val="22"/>
          <w:lang w:val="es-ES" w:eastAsia="es-ES_tradnl"/>
        </w:rPr>
        <w:t xml:space="preserve"> en el número de </w:t>
      </w:r>
      <w:r w:rsidR="00B50F1A" w:rsidRPr="00CE4FE4">
        <w:rPr>
          <w:rFonts w:ascii="Arial" w:hAnsi="Arial" w:cs="Arial"/>
          <w:bCs/>
          <w:i/>
          <w:color w:val="000000"/>
          <w:sz w:val="22"/>
          <w:szCs w:val="22"/>
          <w:lang w:val="es-ES" w:eastAsia="es-ES_tradnl"/>
        </w:rPr>
        <w:t xml:space="preserve">Código de Intervención Vial - </w:t>
      </w:r>
      <w:r w:rsidR="00F203C1" w:rsidRPr="00CE4FE4">
        <w:rPr>
          <w:rFonts w:ascii="Arial" w:hAnsi="Arial" w:cs="Arial"/>
          <w:bCs/>
          <w:i/>
          <w:color w:val="000000"/>
          <w:sz w:val="22"/>
          <w:szCs w:val="22"/>
          <w:lang w:val="es-ES" w:eastAsia="es-ES_tradnl"/>
        </w:rPr>
        <w:t>CIV durante el periodo facturado noviembre 2018 a enero 2019 que pudo generar el aumento de consumo de agua utilizada en la hidratación de material granular de las vías, la recarga de vibro compactadores, producción  de concreto dosificado y fresado estabilizado, entre otras actividades propias de rehabilitación y mantenimiento de la malla vial local”</w:t>
      </w:r>
      <w:r w:rsidR="00EA2BB3">
        <w:rPr>
          <w:rFonts w:ascii="Arial" w:hAnsi="Arial" w:cs="Arial"/>
          <w:bCs/>
          <w:color w:val="000000"/>
          <w:sz w:val="22"/>
          <w:szCs w:val="22"/>
          <w:lang w:val="es-ES" w:eastAsia="es-ES_tradnl"/>
        </w:rPr>
        <w:t xml:space="preserve">. </w:t>
      </w:r>
    </w:p>
    <w:p w:rsidR="00831310" w:rsidRDefault="00831310" w:rsidP="00EA2BB3">
      <w:pPr>
        <w:autoSpaceDE w:val="0"/>
        <w:autoSpaceDN w:val="0"/>
        <w:adjustRightInd w:val="0"/>
        <w:rPr>
          <w:rFonts w:ascii="Arial" w:hAnsi="Arial" w:cs="Arial"/>
          <w:bCs/>
          <w:color w:val="000000"/>
          <w:sz w:val="22"/>
          <w:szCs w:val="22"/>
          <w:lang w:val="es-ES" w:eastAsia="es-ES_tradnl"/>
        </w:rPr>
      </w:pPr>
    </w:p>
    <w:p w:rsidR="00EA2BB3" w:rsidRDefault="00EA2BB3" w:rsidP="00EA2BB3">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Es importante resaltar que esta sede provee el recurso hídrico a la sede de producción “La Esmeralda”</w:t>
      </w:r>
      <w:r w:rsidR="00831310">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a falta de una red de acueducto en esta última</w:t>
      </w:r>
      <w:r w:rsidR="00831310">
        <w:rPr>
          <w:rFonts w:ascii="Arial" w:hAnsi="Arial" w:cs="Arial"/>
          <w:bCs/>
          <w:color w:val="000000"/>
          <w:sz w:val="22"/>
          <w:szCs w:val="22"/>
          <w:lang w:val="es-ES" w:eastAsia="es-ES_tradnl"/>
        </w:rPr>
        <w:t>;</w:t>
      </w:r>
      <w:r w:rsidR="00CB4D28">
        <w:rPr>
          <w:rFonts w:ascii="Arial" w:hAnsi="Arial" w:cs="Arial"/>
          <w:bCs/>
          <w:color w:val="000000"/>
          <w:sz w:val="22"/>
          <w:szCs w:val="22"/>
          <w:lang w:val="es-ES" w:eastAsia="es-ES_tradnl"/>
        </w:rPr>
        <w:t xml:space="preserve"> el control de suministro se efectúa con vales que dan cuenta de la cantidad de metros cúbicos que son llevados </w:t>
      </w:r>
      <w:r w:rsidR="00DF6D1D">
        <w:rPr>
          <w:rFonts w:ascii="Arial" w:hAnsi="Arial" w:cs="Arial"/>
          <w:bCs/>
          <w:color w:val="000000"/>
          <w:sz w:val="22"/>
          <w:szCs w:val="22"/>
          <w:lang w:val="es-ES" w:eastAsia="es-ES_tradnl"/>
        </w:rPr>
        <w:t xml:space="preserve">a </w:t>
      </w:r>
      <w:r w:rsidR="00C4279F">
        <w:rPr>
          <w:rFonts w:ascii="Arial" w:hAnsi="Arial" w:cs="Arial"/>
          <w:bCs/>
          <w:color w:val="000000"/>
          <w:sz w:val="22"/>
          <w:szCs w:val="22"/>
          <w:lang w:val="es-ES" w:eastAsia="es-ES_tradnl"/>
        </w:rPr>
        <w:t xml:space="preserve">esa </w:t>
      </w:r>
      <w:r w:rsidR="00831310">
        <w:rPr>
          <w:rFonts w:ascii="Arial" w:hAnsi="Arial" w:cs="Arial"/>
          <w:bCs/>
          <w:color w:val="000000"/>
          <w:sz w:val="22"/>
          <w:szCs w:val="22"/>
          <w:lang w:val="es-ES" w:eastAsia="es-ES_tradnl"/>
        </w:rPr>
        <w:t>s</w:t>
      </w:r>
      <w:r w:rsidR="00DF6D1D">
        <w:rPr>
          <w:rFonts w:ascii="Arial" w:hAnsi="Arial" w:cs="Arial"/>
          <w:bCs/>
          <w:color w:val="000000"/>
          <w:sz w:val="22"/>
          <w:szCs w:val="22"/>
          <w:lang w:val="es-ES" w:eastAsia="es-ES_tradnl"/>
        </w:rPr>
        <w:t>ede</w:t>
      </w:r>
      <w:r w:rsidR="00CB4D28">
        <w:rPr>
          <w:rFonts w:ascii="Arial" w:hAnsi="Arial" w:cs="Arial"/>
          <w:bCs/>
          <w:color w:val="000000"/>
          <w:sz w:val="22"/>
          <w:szCs w:val="22"/>
          <w:lang w:val="es-ES" w:eastAsia="es-ES_tradnl"/>
        </w:rPr>
        <w:t>.</w:t>
      </w:r>
    </w:p>
    <w:p w:rsidR="00362F42" w:rsidRDefault="00B642AC" w:rsidP="00362F42">
      <w:pPr>
        <w:autoSpaceDE w:val="0"/>
        <w:autoSpaceDN w:val="0"/>
        <w:adjustRightInd w:val="0"/>
        <w:jc w:val="center"/>
        <w:rPr>
          <w:noProof/>
          <w:lang w:val="es-ES"/>
        </w:rPr>
      </w:pPr>
      <w:r w:rsidRPr="00A80F5B">
        <w:rPr>
          <w:noProof/>
        </w:rPr>
        <w:lastRenderedPageBreak/>
        <mc:AlternateContent>
          <mc:Choice Requires="wps">
            <w:drawing>
              <wp:anchor distT="0" distB="0" distL="114300" distR="114300" simplePos="0" relativeHeight="252024832" behindDoc="0" locked="0" layoutInCell="1" allowOverlap="1" wp14:anchorId="6A54775A" wp14:editId="457397FA">
                <wp:simplePos x="0" y="0"/>
                <wp:positionH relativeFrom="margin">
                  <wp:posOffset>4962221</wp:posOffset>
                </wp:positionH>
                <wp:positionV relativeFrom="paragraph">
                  <wp:posOffset>2007438</wp:posOffset>
                </wp:positionV>
                <wp:extent cx="570586" cy="209550"/>
                <wp:effectExtent l="0" t="0" r="20320" b="19050"/>
                <wp:wrapNone/>
                <wp:docPr id="50" name="Cuadro de texto 41"/>
                <wp:cNvGraphicFramePr/>
                <a:graphic xmlns:a="http://schemas.openxmlformats.org/drawingml/2006/main">
                  <a:graphicData uri="http://schemas.microsoft.com/office/word/2010/wordprocessingShape">
                    <wps:wsp>
                      <wps:cNvSpPr txBox="1"/>
                      <wps:spPr>
                        <a:xfrm>
                          <a:off x="0" y="0"/>
                          <a:ext cx="570586"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Default="005352FA" w:rsidP="00C838BA">
                            <w:pPr>
                              <w:pStyle w:val="NormalWeb"/>
                              <w:spacing w:before="0" w:beforeAutospacing="0" w:after="0" w:afterAutospacing="0"/>
                            </w:pPr>
                            <w:r>
                              <w:rPr>
                                <w:rFonts w:ascii="Arial" w:hAnsi="Arial" w:cstheme="minorBidi"/>
                                <w:color w:val="000000" w:themeColor="dark1"/>
                                <w:sz w:val="18"/>
                                <w:szCs w:val="18"/>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54775A" id="_x0000_s1051" type="#_x0000_t202" style="position:absolute;left:0;text-align:left;margin-left:390.75pt;margin-top:158.05pt;width:44.95pt;height:16.5pt;z-index:252024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" fillcolor="white [3201]" strokeweight=".5pt">
                <v:textbox>
                  <w:txbxContent>
                    <w:p w:rsidR="005352FA" w:rsidRDefault="005352FA" w:rsidP="00C838BA">
                      <w:pPr>
                        <w:pStyle w:val="NormalWeb"/>
                        <w:spacing w:before="0" w:beforeAutospacing="0" w:after="0" w:afterAutospacing="0"/>
                      </w:pPr>
                      <w:r>
                        <w:rPr>
                          <w:rFonts w:ascii="Arial" w:hAnsi="Arial" w:cstheme="minorBidi"/>
                          <w:color w:val="000000" w:themeColor="dark1"/>
                          <w:sz w:val="18"/>
                          <w:szCs w:val="18"/>
                        </w:rPr>
                        <w:t>AÑOS</w:t>
                      </w:r>
                    </w:p>
                  </w:txbxContent>
                </v:textbox>
                <w10:wrap anchorx="margin"/>
              </v:shape>
            </w:pict>
          </mc:Fallback>
        </mc:AlternateContent>
      </w:r>
      <w:r w:rsidR="00CE4FE4">
        <w:rPr>
          <w:noProof/>
          <w:lang w:val="es-CO" w:eastAsia="es-CO"/>
        </w:rPr>
        <mc:AlternateContent>
          <mc:Choice Requires="wps">
            <w:drawing>
              <wp:anchor distT="0" distB="0" distL="114300" distR="114300" simplePos="0" relativeHeight="251951104" behindDoc="0" locked="0" layoutInCell="1" allowOverlap="1" wp14:anchorId="09597A47" wp14:editId="48B4B9E7">
                <wp:simplePos x="0" y="0"/>
                <wp:positionH relativeFrom="margin">
                  <wp:posOffset>-264477</wp:posOffset>
                </wp:positionH>
                <wp:positionV relativeFrom="paragraph">
                  <wp:posOffset>1098232</wp:posOffset>
                </wp:positionV>
                <wp:extent cx="1497159" cy="382772"/>
                <wp:effectExtent l="4763" t="0" r="13017" b="13018"/>
                <wp:wrapNone/>
                <wp:docPr id="45" name="Cuadro de texto 4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7A47" id="Cuadro de texto 45" o:spid="_x0000_s1052" type="#_x0000_t202" style="position:absolute;left:0;text-align:left;margin-left:-20.8pt;margin-top:86.45pt;width:117.9pt;height:30.15pt;rotation:-90;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362F42">
        <w:rPr>
          <w:noProof/>
        </w:rPr>
        <w:drawing>
          <wp:inline distT="0" distB="0" distL="0" distR="0" wp14:anchorId="6E54C6A7" wp14:editId="4555EAC1">
            <wp:extent cx="4981575" cy="2447925"/>
            <wp:effectExtent l="0" t="0" r="0" b="0"/>
            <wp:docPr id="19" name="Gráfico 19">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3BE2" w:rsidRDefault="00605109" w:rsidP="00EA2BB3">
      <w:pPr>
        <w:autoSpaceDE w:val="0"/>
        <w:autoSpaceDN w:val="0"/>
        <w:adjustRightInd w:val="0"/>
        <w:jc w:val="center"/>
        <w:rPr>
          <w:lang w:val="es-ES" w:eastAsia="es-ES_tradnl"/>
        </w:rPr>
      </w:pPr>
      <w:r w:rsidRPr="00605109">
        <w:rPr>
          <w:noProof/>
          <w:lang w:val="es-CO" w:eastAsia="es-CO"/>
        </w:rPr>
        <w:t xml:space="preserve"> </w:t>
      </w:r>
      <w:r w:rsidR="004C3BE2">
        <w:rPr>
          <w:rFonts w:ascii="Arial" w:hAnsi="Arial" w:cs="Arial"/>
          <w:b/>
          <w:bCs/>
          <w:color w:val="000000"/>
          <w:sz w:val="14"/>
          <w:szCs w:val="22"/>
          <w:lang w:val="es-ES" w:eastAsia="es-ES_tradnl"/>
        </w:rPr>
        <w:t>Fuente: Relación de facturas</w:t>
      </w:r>
    </w:p>
    <w:p w:rsidR="004C3BE2" w:rsidRDefault="004C3BE2" w:rsidP="004C3BE2">
      <w:pPr>
        <w:autoSpaceDE w:val="0"/>
        <w:autoSpaceDN w:val="0"/>
        <w:adjustRightInd w:val="0"/>
        <w:rPr>
          <w:rFonts w:ascii="Arial" w:hAnsi="Arial" w:cs="Arial"/>
          <w:noProof/>
          <w:sz w:val="22"/>
          <w:szCs w:val="22"/>
          <w:lang w:val="es-ES"/>
        </w:rPr>
      </w:pPr>
    </w:p>
    <w:p w:rsidR="004C3BE2" w:rsidRDefault="004C3BE2" w:rsidP="00080075">
      <w:pPr>
        <w:autoSpaceDE w:val="0"/>
        <w:autoSpaceDN w:val="0"/>
        <w:adjustRightInd w:val="0"/>
        <w:rPr>
          <w:rFonts w:ascii="Arial" w:hAnsi="Arial" w:cs="Arial"/>
          <w:noProof/>
          <w:sz w:val="22"/>
          <w:szCs w:val="22"/>
          <w:lang w:val="es-ES"/>
        </w:rPr>
      </w:pPr>
      <w:r>
        <w:rPr>
          <w:rFonts w:ascii="Arial" w:hAnsi="Arial" w:cs="Arial"/>
          <w:noProof/>
          <w:sz w:val="22"/>
          <w:szCs w:val="22"/>
          <w:lang w:val="es-ES"/>
        </w:rPr>
        <w:t xml:space="preserve">El gasto acumulado registrado en servicios de acueducto y alcantarillado </w:t>
      </w:r>
      <w:r w:rsidR="00080075">
        <w:rPr>
          <w:rFonts w:ascii="Arial" w:hAnsi="Arial" w:cs="Arial"/>
          <w:noProof/>
          <w:sz w:val="22"/>
          <w:szCs w:val="22"/>
          <w:lang w:val="es-ES"/>
        </w:rPr>
        <w:t>incrementó en 982 m</w:t>
      </w:r>
      <w:r w:rsidR="00080075" w:rsidRPr="00080075">
        <w:rPr>
          <w:rFonts w:ascii="Arial" w:hAnsi="Arial" w:cs="Arial"/>
          <w:noProof/>
          <w:sz w:val="22"/>
          <w:szCs w:val="22"/>
          <w:vertAlign w:val="superscript"/>
          <w:lang w:val="es-ES"/>
        </w:rPr>
        <w:t>3</w:t>
      </w:r>
      <w:r w:rsidR="00080075">
        <w:rPr>
          <w:rFonts w:ascii="Arial" w:hAnsi="Arial" w:cs="Arial"/>
          <w:noProof/>
          <w:sz w:val="22"/>
          <w:szCs w:val="22"/>
          <w:lang w:val="es-ES"/>
        </w:rPr>
        <w:t xml:space="preserve"> del recurso hidrico y </w:t>
      </w:r>
      <w:r w:rsidR="00F826FB">
        <w:rPr>
          <w:rFonts w:ascii="Arial" w:hAnsi="Arial" w:cs="Arial"/>
          <w:noProof/>
          <w:sz w:val="22"/>
          <w:szCs w:val="22"/>
          <w:lang w:val="es-ES"/>
        </w:rPr>
        <w:t xml:space="preserve">se justifica </w:t>
      </w:r>
      <w:r w:rsidR="00080075">
        <w:rPr>
          <w:rFonts w:ascii="Arial" w:hAnsi="Arial" w:cs="Arial"/>
          <w:noProof/>
          <w:sz w:val="22"/>
          <w:szCs w:val="22"/>
          <w:lang w:val="es-ES"/>
        </w:rPr>
        <w:t xml:space="preserve">en el memorando </w:t>
      </w:r>
      <w:r w:rsidR="00080075">
        <w:rPr>
          <w:rFonts w:ascii="Arial" w:hAnsi="Arial" w:cs="Arial"/>
          <w:bCs/>
          <w:color w:val="000000"/>
          <w:sz w:val="22"/>
          <w:szCs w:val="22"/>
          <w:lang w:val="es-ES" w:eastAsia="es-ES_tradnl"/>
        </w:rPr>
        <w:t xml:space="preserve">20191330022223 de </w:t>
      </w:r>
      <w:r w:rsidR="00080075">
        <w:rPr>
          <w:rFonts w:ascii="Arial" w:hAnsi="Arial" w:cs="Arial"/>
          <w:noProof/>
          <w:sz w:val="22"/>
          <w:szCs w:val="22"/>
          <w:lang w:val="es-ES"/>
        </w:rPr>
        <w:t>GASA, señalado anteriormente</w:t>
      </w:r>
      <w:r w:rsidR="005352FA">
        <w:rPr>
          <w:rFonts w:ascii="Arial" w:hAnsi="Arial" w:cs="Arial"/>
          <w:noProof/>
          <w:sz w:val="22"/>
          <w:szCs w:val="22"/>
          <w:lang w:val="es-ES"/>
        </w:rPr>
        <w:t xml:space="preserve">, en los siguientes terminos </w:t>
      </w:r>
      <w:r w:rsidR="005352FA" w:rsidRPr="00CE4FE4">
        <w:rPr>
          <w:rFonts w:ascii="Arial" w:hAnsi="Arial" w:cs="Arial"/>
          <w:bCs/>
          <w:i/>
          <w:color w:val="000000"/>
          <w:sz w:val="22"/>
          <w:szCs w:val="22"/>
          <w:lang w:val="es-ES" w:eastAsia="es-ES_tradnl"/>
        </w:rPr>
        <w:t>“incremento en intervenciones realizadas en el número de Código de Intervención Vial - CIV durante el periodo facturado noviembre 2018 a enero 2019 que pudo generar el aumento de consumo de agua utilizada en la hidratación de material granular de las vías, la recarga de vibro compactadores, producción  de concreto dosificado y fresado estabilizado, entre otras actividades propias de rehabilitación y mantenimiento de la malla vial local”</w:t>
      </w:r>
      <w:r w:rsidR="005352FA">
        <w:rPr>
          <w:rFonts w:ascii="Arial" w:hAnsi="Arial" w:cs="Arial"/>
          <w:bCs/>
          <w:color w:val="000000"/>
          <w:sz w:val="22"/>
          <w:szCs w:val="22"/>
          <w:lang w:val="es-ES" w:eastAsia="es-ES_tradnl"/>
        </w:rPr>
        <w:t>.</w:t>
      </w:r>
    </w:p>
    <w:p w:rsidR="004C3BE2" w:rsidRDefault="004C3BE2" w:rsidP="004C3BE2">
      <w:pPr>
        <w:pStyle w:val="Ttulo1"/>
        <w:ind w:left="360"/>
        <w:jc w:val="left"/>
        <w:rPr>
          <w:b/>
          <w:lang w:val="es-ES" w:eastAsia="es-ES_tradnl"/>
        </w:rPr>
      </w:pPr>
    </w:p>
    <w:p w:rsidR="004C3BE2" w:rsidRDefault="004C3BE2" w:rsidP="004C3BE2">
      <w:pPr>
        <w:pStyle w:val="Ttulo1"/>
        <w:numPr>
          <w:ilvl w:val="0"/>
          <w:numId w:val="1"/>
        </w:numPr>
        <w:jc w:val="left"/>
        <w:rPr>
          <w:b/>
          <w:lang w:val="es-ES" w:eastAsia="es-ES_tradnl"/>
        </w:rPr>
      </w:pPr>
      <w:bookmarkStart w:id="44" w:name="_Toc513648856"/>
      <w:bookmarkStart w:id="45" w:name="_Toc9511919"/>
      <w:r>
        <w:rPr>
          <w:b/>
          <w:lang w:val="es-ES" w:eastAsia="es-ES_tradnl"/>
        </w:rPr>
        <w:t>SUSCRIPCIONES E IMPRESOS, Y PUBLICACIONES</w:t>
      </w:r>
      <w:bookmarkEnd w:id="44"/>
      <w:bookmarkEnd w:id="45"/>
    </w:p>
    <w:p w:rsidR="004C3BE2" w:rsidRDefault="004C3BE2" w:rsidP="004C3BE2">
      <w:pPr>
        <w:rPr>
          <w:lang w:val="es-ES" w:eastAsia="es-ES_tradnl"/>
        </w:rPr>
      </w:pPr>
    </w:p>
    <w:p w:rsidR="004C3BE2" w:rsidRDefault="004C3BE2" w:rsidP="004C3BE2">
      <w:pPr>
        <w:pStyle w:val="Ttulo1"/>
        <w:numPr>
          <w:ilvl w:val="1"/>
          <w:numId w:val="1"/>
        </w:numPr>
        <w:jc w:val="left"/>
        <w:rPr>
          <w:b/>
          <w:lang w:val="es-ES" w:eastAsia="es-ES_tradnl"/>
        </w:rPr>
      </w:pPr>
      <w:bookmarkStart w:id="46" w:name="_Toc513648857"/>
      <w:bookmarkStart w:id="47" w:name="_Toc9511920"/>
      <w:r>
        <w:rPr>
          <w:b/>
          <w:lang w:val="es-ES" w:eastAsia="es-ES_tradnl"/>
        </w:rPr>
        <w:t>SUSCRIPCIONES</w:t>
      </w:r>
      <w:bookmarkEnd w:id="46"/>
      <w:bookmarkEnd w:id="47"/>
    </w:p>
    <w:p w:rsidR="004C3BE2" w:rsidRDefault="004C3BE2" w:rsidP="004C3BE2">
      <w:pPr>
        <w:rPr>
          <w:lang w:val="es-ES" w:eastAsia="es-ES_tradnl"/>
        </w:rPr>
      </w:pPr>
    </w:p>
    <w:p w:rsidR="004C3BE2" w:rsidRPr="0035417B" w:rsidRDefault="0035417B" w:rsidP="004C3BE2">
      <w:pPr>
        <w:rPr>
          <w:rFonts w:ascii="Arial" w:hAnsi="Arial" w:cs="Arial"/>
          <w:sz w:val="22"/>
          <w:szCs w:val="22"/>
          <w:lang w:val="es-ES" w:eastAsia="es-ES_tradnl"/>
        </w:rPr>
      </w:pPr>
      <w:r>
        <w:rPr>
          <w:rFonts w:ascii="Arial" w:hAnsi="Arial" w:cs="Arial"/>
          <w:sz w:val="22"/>
          <w:szCs w:val="22"/>
          <w:lang w:val="es-ES" w:eastAsia="es-ES_tradnl"/>
        </w:rPr>
        <w:t>L</w:t>
      </w:r>
      <w:r w:rsidR="004C3BE2">
        <w:rPr>
          <w:rFonts w:ascii="Arial" w:hAnsi="Arial" w:cs="Arial"/>
          <w:sz w:val="22"/>
          <w:szCs w:val="22"/>
          <w:lang w:val="es-ES" w:eastAsia="es-ES_tradnl"/>
        </w:rPr>
        <w:t xml:space="preserve">a administración en su memorando </w:t>
      </w:r>
      <w:r w:rsidR="00CD3DD8">
        <w:rPr>
          <w:rFonts w:ascii="Arial" w:hAnsi="Arial" w:cs="Arial"/>
          <w:sz w:val="22"/>
          <w:szCs w:val="22"/>
          <w:lang w:val="es-ES" w:eastAsia="es-ES_tradnl"/>
        </w:rPr>
        <w:t>20191100023103</w:t>
      </w:r>
      <w:r w:rsidR="004C3BE2">
        <w:rPr>
          <w:rFonts w:ascii="Arial" w:hAnsi="Arial" w:cs="Arial"/>
          <w:sz w:val="22"/>
          <w:szCs w:val="22"/>
          <w:lang w:val="es-ES" w:eastAsia="es-ES_tradnl"/>
        </w:rPr>
        <w:t xml:space="preserve"> del </w:t>
      </w:r>
      <w:r>
        <w:rPr>
          <w:rFonts w:ascii="Arial" w:hAnsi="Arial" w:cs="Arial"/>
          <w:sz w:val="22"/>
          <w:szCs w:val="22"/>
          <w:lang w:val="es-ES" w:eastAsia="es-ES_tradnl"/>
        </w:rPr>
        <w:t>12</w:t>
      </w:r>
      <w:r w:rsidR="004C3BE2">
        <w:rPr>
          <w:rFonts w:ascii="Arial" w:hAnsi="Arial" w:cs="Arial"/>
          <w:sz w:val="22"/>
          <w:szCs w:val="22"/>
          <w:lang w:val="es-ES" w:eastAsia="es-ES_tradnl"/>
        </w:rPr>
        <w:t xml:space="preserve"> de </w:t>
      </w:r>
      <w:r>
        <w:rPr>
          <w:rFonts w:ascii="Arial" w:hAnsi="Arial" w:cs="Arial"/>
          <w:sz w:val="22"/>
          <w:szCs w:val="22"/>
          <w:lang w:val="es-ES" w:eastAsia="es-ES_tradnl"/>
        </w:rPr>
        <w:t>abril</w:t>
      </w:r>
      <w:r w:rsidR="004C3BE2">
        <w:rPr>
          <w:rFonts w:ascii="Arial" w:hAnsi="Arial" w:cs="Arial"/>
          <w:sz w:val="22"/>
          <w:szCs w:val="22"/>
          <w:lang w:val="es-ES" w:eastAsia="es-ES_tradnl"/>
        </w:rPr>
        <w:t xml:space="preserve"> de 201</w:t>
      </w:r>
      <w:r w:rsidR="0009451E">
        <w:rPr>
          <w:rFonts w:ascii="Arial" w:hAnsi="Arial" w:cs="Arial"/>
          <w:sz w:val="22"/>
          <w:szCs w:val="22"/>
          <w:lang w:val="es-ES" w:eastAsia="es-ES_tradnl"/>
        </w:rPr>
        <w:t>9</w:t>
      </w:r>
      <w:r>
        <w:rPr>
          <w:rFonts w:ascii="Arial" w:hAnsi="Arial" w:cs="Arial"/>
          <w:sz w:val="22"/>
          <w:szCs w:val="22"/>
          <w:lang w:val="es-ES" w:eastAsia="es-ES_tradnl"/>
        </w:rPr>
        <w:t>, informó que la entidad suscribió en diciembre de 2018 el contrato 545 con Legis editores S.A.,</w:t>
      </w:r>
      <w:r w:rsidR="005B0652">
        <w:rPr>
          <w:rFonts w:ascii="Arial" w:hAnsi="Arial" w:cs="Arial"/>
          <w:sz w:val="22"/>
          <w:szCs w:val="22"/>
          <w:lang w:val="es-ES" w:eastAsia="es-ES_tradnl"/>
        </w:rPr>
        <w:t xml:space="preserve"> iniciado</w:t>
      </w:r>
      <w:r>
        <w:rPr>
          <w:rFonts w:ascii="Arial" w:hAnsi="Arial" w:cs="Arial"/>
          <w:sz w:val="22"/>
          <w:szCs w:val="22"/>
          <w:lang w:val="es-ES" w:eastAsia="es-ES_tradnl"/>
        </w:rPr>
        <w:t xml:space="preserve"> el 16 de enero de 2019</w:t>
      </w:r>
      <w:r w:rsidR="005B0652">
        <w:rPr>
          <w:rFonts w:ascii="Arial" w:hAnsi="Arial" w:cs="Arial"/>
          <w:sz w:val="22"/>
          <w:szCs w:val="22"/>
          <w:lang w:val="es-ES" w:eastAsia="es-ES_tradnl"/>
        </w:rPr>
        <w:t>;</w:t>
      </w:r>
      <w:r w:rsidR="001429AC">
        <w:rPr>
          <w:rFonts w:ascii="Arial" w:hAnsi="Arial" w:cs="Arial"/>
          <w:sz w:val="22"/>
          <w:szCs w:val="22"/>
          <w:lang w:val="es-ES" w:eastAsia="es-ES_tradnl"/>
        </w:rPr>
        <w:t xml:space="preserve"> </w:t>
      </w:r>
      <w:r>
        <w:rPr>
          <w:rFonts w:ascii="Arial" w:hAnsi="Arial" w:cs="Arial"/>
          <w:sz w:val="22"/>
          <w:szCs w:val="22"/>
          <w:lang w:val="es-ES" w:eastAsia="es-ES_tradnl"/>
        </w:rPr>
        <w:t xml:space="preserve">cuyo objeto, valor y fecha de terminación </w:t>
      </w:r>
      <w:r w:rsidR="001429AC">
        <w:rPr>
          <w:rFonts w:ascii="Arial" w:hAnsi="Arial" w:cs="Arial"/>
          <w:sz w:val="22"/>
          <w:szCs w:val="22"/>
          <w:lang w:val="es-ES" w:eastAsia="es-ES_tradnl"/>
        </w:rPr>
        <w:t>están definidos, así</w:t>
      </w:r>
      <w:r>
        <w:rPr>
          <w:rFonts w:ascii="Arial" w:hAnsi="Arial" w:cs="Arial"/>
          <w:sz w:val="22"/>
          <w:szCs w:val="22"/>
          <w:lang w:val="es-ES" w:eastAsia="es-ES_tradnl"/>
        </w:rPr>
        <w:t xml:space="preserve">: 1) </w:t>
      </w:r>
      <w:r w:rsidRPr="0035417B">
        <w:rPr>
          <w:rFonts w:ascii="Arial" w:hAnsi="Arial" w:cs="Arial"/>
          <w:i/>
          <w:sz w:val="22"/>
          <w:szCs w:val="22"/>
          <w:lang w:val="es-ES" w:eastAsia="es-ES_tradnl"/>
        </w:rPr>
        <w:t>“Adquirir a favor de la UAERMV la suscripción de las obras físicas, electrónicas y formas de consulta de información jurídica de Legis editores S.A</w:t>
      </w:r>
      <w:r>
        <w:rPr>
          <w:rFonts w:ascii="Arial" w:hAnsi="Arial" w:cs="Arial"/>
          <w:i/>
          <w:sz w:val="22"/>
          <w:szCs w:val="22"/>
          <w:lang w:val="es-ES" w:eastAsia="es-ES_tradnl"/>
        </w:rPr>
        <w:t>.”</w:t>
      </w:r>
      <w:r>
        <w:rPr>
          <w:rFonts w:ascii="Arial" w:hAnsi="Arial" w:cs="Arial"/>
          <w:sz w:val="22"/>
          <w:szCs w:val="22"/>
          <w:lang w:val="es-ES" w:eastAsia="es-ES_tradnl"/>
        </w:rPr>
        <w:t>, 2) por valor de $10.300.000 m/</w:t>
      </w:r>
      <w:proofErr w:type="spellStart"/>
      <w:r>
        <w:rPr>
          <w:rFonts w:ascii="Arial" w:hAnsi="Arial" w:cs="Arial"/>
          <w:sz w:val="22"/>
          <w:szCs w:val="22"/>
          <w:lang w:val="es-ES" w:eastAsia="es-ES_tradnl"/>
        </w:rPr>
        <w:t>cte</w:t>
      </w:r>
      <w:proofErr w:type="spellEnd"/>
      <w:r>
        <w:rPr>
          <w:rFonts w:ascii="Arial" w:hAnsi="Arial" w:cs="Arial"/>
          <w:sz w:val="22"/>
          <w:szCs w:val="22"/>
          <w:lang w:val="es-ES" w:eastAsia="es-ES_tradnl"/>
        </w:rPr>
        <w:t>; y, 3) fecha de finalización el 15 de enero de 2020</w:t>
      </w:r>
      <w:r w:rsidR="005352FA">
        <w:rPr>
          <w:rFonts w:ascii="Arial" w:hAnsi="Arial" w:cs="Arial"/>
          <w:sz w:val="22"/>
          <w:szCs w:val="22"/>
          <w:lang w:val="es-ES" w:eastAsia="es-ES_tradnl"/>
        </w:rPr>
        <w:t xml:space="preserve">, cuya supervisión esta a cargo de </w:t>
      </w:r>
      <w:r w:rsidR="00DC428E">
        <w:rPr>
          <w:rFonts w:ascii="Arial" w:hAnsi="Arial" w:cs="Arial"/>
          <w:sz w:val="22"/>
          <w:szCs w:val="22"/>
          <w:lang w:val="es-ES" w:eastAsia="es-ES_tradnl"/>
        </w:rPr>
        <w:t xml:space="preserve">la Jefe Oficina Asesora Jurídica. </w:t>
      </w:r>
    </w:p>
    <w:p w:rsidR="007C6AAF" w:rsidRDefault="007C6AAF"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1"/>
          <w:numId w:val="1"/>
        </w:numPr>
        <w:jc w:val="left"/>
        <w:rPr>
          <w:b/>
          <w:lang w:val="es-ES" w:eastAsia="es-ES_tradnl"/>
        </w:rPr>
      </w:pPr>
      <w:bookmarkStart w:id="48" w:name="_Toc513648858"/>
      <w:bookmarkStart w:id="49" w:name="_Toc9511921"/>
      <w:r>
        <w:rPr>
          <w:b/>
          <w:lang w:val="es-ES" w:eastAsia="es-ES_tradnl"/>
        </w:rPr>
        <w:t>IMPRESOS Y PUBLICACIONES</w:t>
      </w:r>
      <w:bookmarkEnd w:id="48"/>
      <w:bookmarkEnd w:id="49"/>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Oficina de Control Interno consultó las ejecuciones presupuestales </w:t>
      </w:r>
      <w:r w:rsidR="00AA68D9">
        <w:rPr>
          <w:rFonts w:ascii="Arial" w:hAnsi="Arial" w:cs="Arial"/>
          <w:bCs/>
          <w:color w:val="000000"/>
          <w:sz w:val="22"/>
          <w:szCs w:val="22"/>
          <w:lang w:val="es-ES" w:eastAsia="es-ES_tradnl"/>
        </w:rPr>
        <w:t xml:space="preserve">a </w:t>
      </w:r>
      <w:r w:rsidR="001429AC">
        <w:rPr>
          <w:rFonts w:ascii="Arial" w:hAnsi="Arial" w:cs="Arial"/>
          <w:bCs/>
          <w:color w:val="000000"/>
          <w:sz w:val="22"/>
          <w:szCs w:val="22"/>
          <w:lang w:val="es-ES" w:eastAsia="es-ES_tradnl"/>
        </w:rPr>
        <w:t>marzo</w:t>
      </w:r>
      <w:r w:rsidR="00907D6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201</w:t>
      </w:r>
      <w:r w:rsidR="001429AC">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y 201</w:t>
      </w:r>
      <w:r w:rsidR="001429AC">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de la página </w:t>
      </w:r>
      <w:r w:rsidR="00831310">
        <w:rPr>
          <w:rFonts w:ascii="Arial" w:hAnsi="Arial" w:cs="Arial"/>
          <w:bCs/>
          <w:color w:val="000000"/>
          <w:sz w:val="22"/>
          <w:szCs w:val="22"/>
          <w:lang w:val="es-ES" w:eastAsia="es-ES_tradnl"/>
        </w:rPr>
        <w:t xml:space="preserve">WEB </w:t>
      </w:r>
      <w:r>
        <w:rPr>
          <w:rFonts w:ascii="Arial" w:hAnsi="Arial" w:cs="Arial"/>
          <w:bCs/>
          <w:color w:val="000000"/>
          <w:sz w:val="22"/>
          <w:szCs w:val="22"/>
          <w:lang w:val="es-ES" w:eastAsia="es-ES_tradnl"/>
        </w:rPr>
        <w:t>de la Secretaría Distrital de Hacienda</w:t>
      </w:r>
      <w:r>
        <w:rPr>
          <w:rStyle w:val="Refdenotaalpie"/>
          <w:rFonts w:ascii="Arial" w:hAnsi="Arial" w:cs="Arial"/>
          <w:bCs/>
          <w:color w:val="000000"/>
          <w:sz w:val="22"/>
          <w:szCs w:val="22"/>
          <w:lang w:val="es-ES" w:eastAsia="es-ES_tradnl"/>
        </w:rPr>
        <w:footnoteReference w:id="12"/>
      </w:r>
      <w:r>
        <w:rPr>
          <w:rFonts w:ascii="Arial" w:hAnsi="Arial" w:cs="Arial"/>
          <w:bCs/>
          <w:color w:val="000000"/>
          <w:sz w:val="22"/>
          <w:szCs w:val="22"/>
          <w:lang w:val="es-ES" w:eastAsia="es-ES_tradnl"/>
        </w:rPr>
        <w:t>, con el fin de comparar la ejecución en giros acumulados del rubro “Impresos y publicaciones”, código 3-1-2-02-04</w:t>
      </w:r>
      <w:r w:rsidR="00EB6A78">
        <w:rPr>
          <w:rFonts w:ascii="Arial" w:hAnsi="Arial" w:cs="Arial"/>
          <w:bCs/>
          <w:color w:val="000000"/>
          <w:sz w:val="22"/>
          <w:szCs w:val="22"/>
          <w:lang w:val="es-ES" w:eastAsia="es-ES_tradnl"/>
        </w:rPr>
        <w:t xml:space="preserve"> (año 2018) y </w:t>
      </w:r>
      <w:r w:rsidR="00EB6A78" w:rsidRPr="00EB6A78">
        <w:rPr>
          <w:rFonts w:ascii="Arial" w:hAnsi="Arial" w:cs="Arial"/>
          <w:bCs/>
          <w:color w:val="000000"/>
          <w:sz w:val="22"/>
          <w:szCs w:val="22"/>
          <w:lang w:val="es-ES" w:eastAsia="es-ES_tradnl"/>
        </w:rPr>
        <w:t>3-1-2-02-01-02-0002</w:t>
      </w:r>
      <w:r w:rsidR="00EB6A78">
        <w:rPr>
          <w:rFonts w:ascii="Arial" w:hAnsi="Arial" w:cs="Arial"/>
          <w:bCs/>
          <w:color w:val="000000"/>
          <w:sz w:val="22"/>
          <w:szCs w:val="22"/>
          <w:lang w:val="es-ES" w:eastAsia="es-ES_tradnl"/>
        </w:rPr>
        <w:t xml:space="preserve"> (año 2019) </w:t>
      </w:r>
      <w:r w:rsidR="00EB6A78" w:rsidRPr="00EB6A78">
        <w:rPr>
          <w:rFonts w:ascii="Arial" w:hAnsi="Arial" w:cs="Arial"/>
          <w:bCs/>
          <w:color w:val="000000"/>
          <w:sz w:val="22"/>
          <w:szCs w:val="22"/>
          <w:lang w:val="es-ES" w:eastAsia="es-ES_tradnl"/>
        </w:rPr>
        <w:t>Pasta o pulpa, papel y productos de papel; impresos y artículos relacionados</w:t>
      </w:r>
      <w:r w:rsidR="00EB6A78">
        <w:rPr>
          <w:rFonts w:ascii="Arial" w:hAnsi="Arial" w:cs="Arial"/>
          <w:bCs/>
          <w:color w:val="000000"/>
          <w:sz w:val="22"/>
          <w:szCs w:val="22"/>
          <w:lang w:val="es-ES" w:eastAsia="es-ES_tradnl"/>
        </w:rPr>
        <w:t>.</w:t>
      </w:r>
    </w:p>
    <w:p w:rsidR="008D339C" w:rsidRDefault="00EB6A78" w:rsidP="008D339C">
      <w:pPr>
        <w:autoSpaceDE w:val="0"/>
        <w:autoSpaceDN w:val="0"/>
        <w:adjustRightInd w:val="0"/>
        <w:spacing w:before="24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w:t>
      </w:r>
      <w:r w:rsidR="00E8194C">
        <w:rPr>
          <w:rFonts w:ascii="Arial" w:hAnsi="Arial" w:cs="Arial"/>
          <w:bCs/>
          <w:color w:val="000000"/>
          <w:sz w:val="22"/>
          <w:szCs w:val="22"/>
          <w:lang w:val="es-ES" w:eastAsia="es-ES_tradnl"/>
        </w:rPr>
        <w:t>e identificó que este rubro</w:t>
      </w:r>
      <w:r w:rsidR="008D339C">
        <w:rPr>
          <w:rFonts w:ascii="Arial" w:hAnsi="Arial" w:cs="Arial"/>
          <w:bCs/>
          <w:color w:val="000000"/>
          <w:sz w:val="22"/>
          <w:szCs w:val="22"/>
          <w:lang w:val="es-ES" w:eastAsia="es-ES_tradnl"/>
        </w:rPr>
        <w:t xml:space="preserve"> </w:t>
      </w:r>
      <w:r w:rsidR="001C4638">
        <w:rPr>
          <w:rFonts w:ascii="Arial" w:hAnsi="Arial" w:cs="Arial"/>
          <w:bCs/>
          <w:color w:val="000000"/>
          <w:sz w:val="22"/>
          <w:szCs w:val="22"/>
          <w:lang w:val="es-ES" w:eastAsia="es-ES_tradnl"/>
        </w:rPr>
        <w:t xml:space="preserve">disminuyó en </w:t>
      </w:r>
      <w:r>
        <w:rPr>
          <w:rFonts w:ascii="Arial" w:hAnsi="Arial" w:cs="Arial"/>
          <w:bCs/>
          <w:color w:val="000000"/>
          <w:sz w:val="22"/>
          <w:szCs w:val="22"/>
          <w:lang w:val="es-ES" w:eastAsia="es-ES_tradnl"/>
        </w:rPr>
        <w:t>100</w:t>
      </w:r>
      <w:r w:rsidR="001C4638">
        <w:rPr>
          <w:rFonts w:ascii="Arial" w:hAnsi="Arial" w:cs="Arial"/>
          <w:bCs/>
          <w:color w:val="000000"/>
          <w:sz w:val="22"/>
          <w:szCs w:val="22"/>
          <w:lang w:val="es-ES" w:eastAsia="es-ES_tradnl"/>
        </w:rPr>
        <w:t xml:space="preserve">% </w:t>
      </w:r>
      <w:r w:rsidR="008D339C">
        <w:rPr>
          <w:rFonts w:ascii="Arial" w:hAnsi="Arial" w:cs="Arial"/>
          <w:bCs/>
          <w:color w:val="000000"/>
          <w:sz w:val="22"/>
          <w:szCs w:val="22"/>
          <w:lang w:val="es-ES" w:eastAsia="es-ES_tradnl"/>
        </w:rPr>
        <w:t>con relación al mismo periodo de la vigencia 201</w:t>
      </w:r>
      <w:r>
        <w:rPr>
          <w:rFonts w:ascii="Arial" w:hAnsi="Arial" w:cs="Arial"/>
          <w:bCs/>
          <w:color w:val="000000"/>
          <w:sz w:val="22"/>
          <w:szCs w:val="22"/>
          <w:lang w:val="es-ES" w:eastAsia="es-ES_tradnl"/>
        </w:rPr>
        <w:t xml:space="preserve">8, por cuanto no se identificó ejecución en el periodo sujeto a </w:t>
      </w:r>
      <w:r w:rsidR="00AC7E2C">
        <w:rPr>
          <w:rFonts w:ascii="Arial" w:hAnsi="Arial" w:cs="Arial"/>
          <w:bCs/>
          <w:color w:val="000000"/>
          <w:sz w:val="22"/>
          <w:szCs w:val="22"/>
          <w:lang w:val="es-ES" w:eastAsia="es-ES_tradnl"/>
        </w:rPr>
        <w:t>verificación</w:t>
      </w:r>
      <w:r w:rsidR="008D339C">
        <w:rPr>
          <w:rFonts w:ascii="Arial" w:hAnsi="Arial" w:cs="Arial"/>
          <w:bCs/>
          <w:color w:val="000000"/>
          <w:sz w:val="22"/>
          <w:szCs w:val="22"/>
          <w:lang w:val="es-ES" w:eastAsia="es-ES_tradnl"/>
        </w:rPr>
        <w:t xml:space="preserve">. </w:t>
      </w:r>
    </w:p>
    <w:p w:rsidR="003D5C45" w:rsidRDefault="003D5C45" w:rsidP="008D71F4">
      <w:pPr>
        <w:autoSpaceDE w:val="0"/>
        <w:autoSpaceDN w:val="0"/>
        <w:adjustRightInd w:val="0"/>
        <w:rPr>
          <w:rFonts w:ascii="Arial" w:hAnsi="Arial" w:cs="Arial"/>
          <w:bCs/>
          <w:color w:val="000000"/>
          <w:sz w:val="22"/>
          <w:szCs w:val="22"/>
          <w:lang w:val="es-ES" w:eastAsia="es-ES_tradnl"/>
        </w:rPr>
      </w:pPr>
    </w:p>
    <w:p w:rsidR="00AC7E2C" w:rsidRDefault="00AC7E2C" w:rsidP="008D71F4">
      <w:pPr>
        <w:autoSpaceDE w:val="0"/>
        <w:autoSpaceDN w:val="0"/>
        <w:adjustRightInd w:val="0"/>
        <w:rPr>
          <w:rFonts w:ascii="Arial" w:hAnsi="Arial" w:cs="Arial"/>
          <w:bCs/>
          <w:color w:val="000000"/>
          <w:sz w:val="22"/>
          <w:szCs w:val="22"/>
          <w:lang w:val="es-ES" w:eastAsia="es-ES_tradnl"/>
        </w:rPr>
      </w:pPr>
    </w:p>
    <w:tbl>
      <w:tblPr>
        <w:tblW w:w="7088" w:type="dxa"/>
        <w:jc w:val="center"/>
        <w:tblCellMar>
          <w:left w:w="70" w:type="dxa"/>
          <w:right w:w="70" w:type="dxa"/>
        </w:tblCellMar>
        <w:tblLook w:val="04A0" w:firstRow="1" w:lastRow="0" w:firstColumn="1" w:lastColumn="0" w:noHBand="0" w:noVBand="1"/>
      </w:tblPr>
      <w:tblGrid>
        <w:gridCol w:w="1139"/>
        <w:gridCol w:w="1565"/>
        <w:gridCol w:w="1867"/>
        <w:gridCol w:w="2517"/>
      </w:tblGrid>
      <w:tr w:rsidR="004C3BE2" w:rsidRPr="00817D7A" w:rsidTr="008D71F4">
        <w:trPr>
          <w:trHeight w:val="300"/>
          <w:jc w:val="center"/>
        </w:trPr>
        <w:tc>
          <w:tcPr>
            <w:tcW w:w="7088" w:type="dxa"/>
            <w:gridSpan w:val="4"/>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IMPRESOS Y PUBLICACIONES</w:t>
            </w:r>
            <w:r w:rsidR="00EB6A78">
              <w:rPr>
                <w:rFonts w:ascii="Arial" w:hAnsi="Arial" w:cs="Arial"/>
                <w:b/>
                <w:bCs/>
                <w:color w:val="FFFFFF"/>
                <w:sz w:val="18"/>
                <w:szCs w:val="18"/>
                <w:lang w:val="es-ES"/>
              </w:rPr>
              <w:t xml:space="preserve"> / </w:t>
            </w:r>
            <w:r w:rsidR="00EB6A78" w:rsidRPr="00EB6A78">
              <w:rPr>
                <w:rFonts w:ascii="Arial" w:hAnsi="Arial" w:cs="Arial"/>
                <w:b/>
                <w:bCs/>
                <w:color w:val="FFFFFF"/>
                <w:sz w:val="18"/>
                <w:szCs w:val="18"/>
                <w:lang w:val="es-ES"/>
              </w:rPr>
              <w:t>PASTA O PULPA, PAPEL Y PRODUCTOS DE PAPEL; IMPRESOS Y ARTÍCULOS RELACIONADOS</w:t>
            </w:r>
          </w:p>
        </w:tc>
      </w:tr>
      <w:tr w:rsidR="004C3BE2" w:rsidRPr="00817D7A" w:rsidTr="008D71F4">
        <w:trPr>
          <w:trHeight w:val="480"/>
          <w:jc w:val="center"/>
        </w:trPr>
        <w:tc>
          <w:tcPr>
            <w:tcW w:w="1139"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AÑO</w:t>
            </w:r>
          </w:p>
        </w:tc>
        <w:tc>
          <w:tcPr>
            <w:tcW w:w="1565" w:type="dxa"/>
            <w:tcBorders>
              <w:top w:val="nil"/>
              <w:left w:val="nil"/>
              <w:bottom w:val="single" w:sz="4" w:space="0" w:color="auto"/>
              <w:right w:val="single" w:sz="4" w:space="0" w:color="auto"/>
            </w:tcBorders>
            <w:shd w:val="clear" w:color="000000" w:fill="375623"/>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PRESUPUESTO ASIGNADO</w:t>
            </w:r>
          </w:p>
        </w:tc>
        <w:tc>
          <w:tcPr>
            <w:tcW w:w="1867" w:type="dxa"/>
            <w:tcBorders>
              <w:top w:val="nil"/>
              <w:left w:val="nil"/>
              <w:bottom w:val="single" w:sz="4" w:space="0" w:color="auto"/>
              <w:right w:val="single" w:sz="4" w:space="0" w:color="auto"/>
            </w:tcBorders>
            <w:shd w:val="clear" w:color="000000" w:fill="375623"/>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 xml:space="preserve">EJECUTADO </w:t>
            </w:r>
            <w:r w:rsidR="00F66B43" w:rsidRPr="00F826FB">
              <w:rPr>
                <w:rFonts w:ascii="Arial" w:hAnsi="Arial" w:cs="Arial"/>
                <w:b/>
                <w:bCs/>
                <w:color w:val="FFFFFF"/>
                <w:sz w:val="18"/>
                <w:szCs w:val="18"/>
                <w:lang w:val="es-ES"/>
              </w:rPr>
              <w:t>A 3</w:t>
            </w:r>
            <w:r w:rsidR="00681448">
              <w:rPr>
                <w:rFonts w:ascii="Arial" w:hAnsi="Arial" w:cs="Arial"/>
                <w:b/>
                <w:bCs/>
                <w:color w:val="FFFFFF"/>
                <w:sz w:val="18"/>
                <w:szCs w:val="18"/>
                <w:lang w:val="es-ES"/>
              </w:rPr>
              <w:t>1</w:t>
            </w:r>
            <w:r w:rsidR="00F66B43" w:rsidRPr="00F826FB">
              <w:rPr>
                <w:rFonts w:ascii="Arial" w:hAnsi="Arial" w:cs="Arial"/>
                <w:b/>
                <w:bCs/>
                <w:color w:val="FFFFFF"/>
                <w:sz w:val="18"/>
                <w:szCs w:val="18"/>
                <w:lang w:val="es-ES"/>
              </w:rPr>
              <w:t xml:space="preserve"> </w:t>
            </w:r>
            <w:r w:rsidR="00AC7E2C">
              <w:rPr>
                <w:rFonts w:ascii="Arial" w:hAnsi="Arial" w:cs="Arial"/>
                <w:b/>
                <w:bCs/>
                <w:color w:val="FFFFFF"/>
                <w:sz w:val="18"/>
                <w:szCs w:val="18"/>
                <w:lang w:val="es-ES"/>
              </w:rPr>
              <w:t xml:space="preserve">DE MARZO </w:t>
            </w:r>
          </w:p>
        </w:tc>
        <w:tc>
          <w:tcPr>
            <w:tcW w:w="2517" w:type="dxa"/>
            <w:tcBorders>
              <w:top w:val="nil"/>
              <w:left w:val="nil"/>
              <w:bottom w:val="single" w:sz="4" w:space="0" w:color="auto"/>
              <w:right w:val="single" w:sz="4" w:space="0" w:color="auto"/>
            </w:tcBorders>
            <w:shd w:val="clear" w:color="000000" w:fill="375623"/>
            <w:noWrap/>
            <w:vAlign w:val="center"/>
            <w:hideMark/>
          </w:tcPr>
          <w:p w:rsidR="004C3BE2" w:rsidRPr="00F826FB" w:rsidRDefault="00681448" w:rsidP="00476621">
            <w:pPr>
              <w:jc w:val="center"/>
              <w:rPr>
                <w:rFonts w:ascii="Arial" w:hAnsi="Arial" w:cs="Arial"/>
                <w:b/>
                <w:bCs/>
                <w:color w:val="FFFFFF"/>
                <w:sz w:val="18"/>
                <w:szCs w:val="18"/>
                <w:lang w:val="es-ES"/>
              </w:rPr>
            </w:pPr>
            <w:r>
              <w:rPr>
                <w:rFonts w:ascii="Arial" w:hAnsi="Arial" w:cs="Arial"/>
                <w:b/>
                <w:bCs/>
                <w:color w:val="FFFFFF"/>
                <w:sz w:val="18"/>
                <w:szCs w:val="18"/>
                <w:lang w:val="es-ES"/>
              </w:rPr>
              <w:t>DISMINUYÓ</w:t>
            </w:r>
          </w:p>
        </w:tc>
      </w:tr>
      <w:tr w:rsidR="004C3BE2" w:rsidRPr="00817D7A"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817D7A" w:rsidRDefault="004C3BE2" w:rsidP="00476621">
            <w:pPr>
              <w:jc w:val="center"/>
              <w:rPr>
                <w:rFonts w:ascii="Arial" w:hAnsi="Arial" w:cs="Arial"/>
                <w:b/>
                <w:bCs/>
                <w:color w:val="000000"/>
                <w:sz w:val="18"/>
                <w:szCs w:val="18"/>
                <w:lang w:val="es-ES"/>
              </w:rPr>
            </w:pPr>
            <w:r w:rsidRPr="00817D7A">
              <w:rPr>
                <w:rFonts w:ascii="Arial" w:hAnsi="Arial" w:cs="Arial"/>
                <w:b/>
                <w:bCs/>
                <w:color w:val="000000"/>
                <w:sz w:val="18"/>
                <w:szCs w:val="18"/>
                <w:lang w:val="es-ES"/>
              </w:rPr>
              <w:t>201</w:t>
            </w:r>
            <w:r w:rsidR="00EB6A78">
              <w:rPr>
                <w:rFonts w:ascii="Arial" w:hAnsi="Arial" w:cs="Arial"/>
                <w:b/>
                <w:bCs/>
                <w:color w:val="000000"/>
                <w:sz w:val="18"/>
                <w:szCs w:val="18"/>
                <w:lang w:val="es-ES"/>
              </w:rPr>
              <w:t>9</w:t>
            </w:r>
          </w:p>
        </w:tc>
        <w:tc>
          <w:tcPr>
            <w:tcW w:w="1565" w:type="dxa"/>
            <w:tcBorders>
              <w:top w:val="nil"/>
              <w:left w:val="nil"/>
              <w:bottom w:val="single" w:sz="4" w:space="0" w:color="auto"/>
              <w:right w:val="single" w:sz="4" w:space="0" w:color="auto"/>
            </w:tcBorders>
            <w:shd w:val="clear" w:color="000000" w:fill="FFFFFF"/>
            <w:noWrap/>
            <w:vAlign w:val="center"/>
            <w:hideMark/>
          </w:tcPr>
          <w:p w:rsidR="004C3BE2" w:rsidRPr="00817D7A" w:rsidRDefault="00EB6A78" w:rsidP="00EB6A78">
            <w:pPr>
              <w:jc w:val="center"/>
              <w:rPr>
                <w:rFonts w:ascii="Arial" w:hAnsi="Arial" w:cs="Arial"/>
                <w:color w:val="000000"/>
                <w:sz w:val="18"/>
                <w:szCs w:val="18"/>
                <w:lang w:val="es-ES"/>
              </w:rPr>
            </w:pPr>
            <w:r w:rsidRPr="00EB6A78">
              <w:rPr>
                <w:rFonts w:ascii="Arial" w:hAnsi="Arial" w:cs="Arial"/>
                <w:color w:val="000000"/>
                <w:sz w:val="18"/>
                <w:szCs w:val="18"/>
                <w:lang w:val="es-ES"/>
              </w:rPr>
              <w:t>126</w:t>
            </w:r>
            <w:r>
              <w:rPr>
                <w:rFonts w:ascii="Arial" w:hAnsi="Arial" w:cs="Arial"/>
                <w:color w:val="000000"/>
                <w:sz w:val="18"/>
                <w:szCs w:val="18"/>
                <w:lang w:val="es-ES"/>
              </w:rPr>
              <w:t>.</w:t>
            </w:r>
            <w:r w:rsidRPr="00EB6A78">
              <w:rPr>
                <w:rFonts w:ascii="Arial" w:hAnsi="Arial" w:cs="Arial"/>
                <w:color w:val="000000"/>
                <w:sz w:val="18"/>
                <w:szCs w:val="18"/>
                <w:lang w:val="es-ES"/>
              </w:rPr>
              <w:t>200</w:t>
            </w:r>
            <w:r>
              <w:rPr>
                <w:rFonts w:ascii="Arial" w:hAnsi="Arial" w:cs="Arial"/>
                <w:color w:val="000000"/>
                <w:sz w:val="18"/>
                <w:szCs w:val="18"/>
                <w:lang w:val="es-ES"/>
              </w:rPr>
              <w:t>.</w:t>
            </w:r>
            <w:r w:rsidRPr="00EB6A78">
              <w:rPr>
                <w:rFonts w:ascii="Arial" w:hAnsi="Arial" w:cs="Arial"/>
                <w:color w:val="000000"/>
                <w:sz w:val="18"/>
                <w:szCs w:val="18"/>
                <w:lang w:val="es-ES"/>
              </w:rPr>
              <w:t>000</w:t>
            </w:r>
          </w:p>
        </w:tc>
        <w:tc>
          <w:tcPr>
            <w:tcW w:w="1867" w:type="dxa"/>
            <w:tcBorders>
              <w:top w:val="nil"/>
              <w:left w:val="nil"/>
              <w:bottom w:val="single" w:sz="4" w:space="0" w:color="auto"/>
              <w:right w:val="single" w:sz="4" w:space="0" w:color="auto"/>
            </w:tcBorders>
            <w:shd w:val="clear" w:color="000000" w:fill="FFFFFF"/>
            <w:noWrap/>
            <w:vAlign w:val="center"/>
            <w:hideMark/>
          </w:tcPr>
          <w:p w:rsidR="004C3BE2" w:rsidRPr="00817D7A" w:rsidRDefault="00EB6A78" w:rsidP="008D71F4">
            <w:pPr>
              <w:jc w:val="center"/>
              <w:rPr>
                <w:rFonts w:ascii="Arial" w:hAnsi="Arial" w:cs="Arial"/>
                <w:color w:val="000000"/>
                <w:sz w:val="18"/>
                <w:szCs w:val="18"/>
                <w:lang w:val="es-ES"/>
              </w:rPr>
            </w:pPr>
            <w:r>
              <w:rPr>
                <w:rFonts w:ascii="Arial" w:hAnsi="Arial" w:cs="Arial"/>
                <w:color w:val="000000"/>
                <w:sz w:val="18"/>
                <w:szCs w:val="18"/>
                <w:lang w:val="es-ES"/>
              </w:rPr>
              <w:t>0</w:t>
            </w:r>
          </w:p>
        </w:tc>
        <w:tc>
          <w:tcPr>
            <w:tcW w:w="2517" w:type="dxa"/>
            <w:tcBorders>
              <w:top w:val="nil"/>
              <w:left w:val="nil"/>
              <w:bottom w:val="single" w:sz="4" w:space="0" w:color="auto"/>
              <w:right w:val="single" w:sz="4" w:space="0" w:color="auto"/>
            </w:tcBorders>
            <w:shd w:val="clear" w:color="000000" w:fill="FFFFFF"/>
            <w:vAlign w:val="center"/>
            <w:hideMark/>
          </w:tcPr>
          <w:p w:rsidR="004C3BE2" w:rsidRPr="00817D7A" w:rsidRDefault="008D71F4" w:rsidP="00476621">
            <w:pPr>
              <w:jc w:val="center"/>
              <w:rPr>
                <w:rFonts w:ascii="Arial" w:hAnsi="Arial" w:cs="Arial"/>
                <w:b/>
                <w:bCs/>
                <w:color w:val="000000"/>
                <w:sz w:val="18"/>
                <w:szCs w:val="18"/>
                <w:lang w:val="es-ES"/>
              </w:rPr>
            </w:pPr>
            <w:r>
              <w:rPr>
                <w:rFonts w:ascii="Arial" w:hAnsi="Arial" w:cs="Arial"/>
                <w:b/>
                <w:bCs/>
                <w:color w:val="000000"/>
                <w:sz w:val="18"/>
                <w:szCs w:val="18"/>
                <w:lang w:val="es-ES"/>
              </w:rPr>
              <w:t>-</w:t>
            </w:r>
          </w:p>
        </w:tc>
      </w:tr>
      <w:tr w:rsidR="004C3BE2" w:rsidRPr="00817D7A"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tcPr>
          <w:p w:rsidR="004C3BE2" w:rsidRPr="00817D7A" w:rsidRDefault="004C3BE2" w:rsidP="00476621">
            <w:pPr>
              <w:jc w:val="center"/>
              <w:rPr>
                <w:rFonts w:ascii="Arial" w:hAnsi="Arial" w:cs="Arial"/>
                <w:b/>
                <w:bCs/>
                <w:color w:val="000000"/>
                <w:sz w:val="18"/>
                <w:szCs w:val="18"/>
                <w:lang w:val="es-ES"/>
              </w:rPr>
            </w:pPr>
            <w:r>
              <w:rPr>
                <w:rFonts w:ascii="Arial" w:hAnsi="Arial" w:cs="Arial"/>
                <w:b/>
                <w:bCs/>
                <w:color w:val="000000"/>
                <w:sz w:val="18"/>
                <w:szCs w:val="18"/>
                <w:lang w:val="es-ES"/>
              </w:rPr>
              <w:t>2018</w:t>
            </w:r>
          </w:p>
        </w:tc>
        <w:tc>
          <w:tcPr>
            <w:tcW w:w="1565" w:type="dxa"/>
            <w:tcBorders>
              <w:top w:val="nil"/>
              <w:left w:val="nil"/>
              <w:bottom w:val="single" w:sz="4" w:space="0" w:color="auto"/>
              <w:right w:val="single" w:sz="4" w:space="0" w:color="auto"/>
            </w:tcBorders>
            <w:shd w:val="clear" w:color="000000" w:fill="FFFFFF"/>
            <w:noWrap/>
            <w:vAlign w:val="center"/>
          </w:tcPr>
          <w:p w:rsidR="004C3BE2" w:rsidRPr="00817D7A" w:rsidRDefault="004C3BE2" w:rsidP="00476621">
            <w:pPr>
              <w:jc w:val="left"/>
              <w:rPr>
                <w:rFonts w:ascii="Arial" w:hAnsi="Arial" w:cs="Arial"/>
                <w:color w:val="000000"/>
                <w:sz w:val="18"/>
                <w:szCs w:val="18"/>
                <w:lang w:val="es-ES"/>
              </w:rPr>
            </w:pPr>
            <w:r>
              <w:rPr>
                <w:rFonts w:ascii="Arial" w:hAnsi="Arial" w:cs="Arial"/>
                <w:color w:val="000000"/>
                <w:sz w:val="18"/>
                <w:szCs w:val="18"/>
                <w:lang w:val="es-ES"/>
              </w:rPr>
              <w:t xml:space="preserve">        42.502.000</w:t>
            </w:r>
          </w:p>
        </w:tc>
        <w:tc>
          <w:tcPr>
            <w:tcW w:w="1867" w:type="dxa"/>
            <w:tcBorders>
              <w:top w:val="nil"/>
              <w:left w:val="nil"/>
              <w:bottom w:val="single" w:sz="4" w:space="0" w:color="auto"/>
              <w:right w:val="single" w:sz="4" w:space="0" w:color="auto"/>
            </w:tcBorders>
            <w:shd w:val="clear" w:color="000000" w:fill="FFFFFF"/>
            <w:noWrap/>
            <w:vAlign w:val="center"/>
          </w:tcPr>
          <w:p w:rsidR="004C3BE2" w:rsidRDefault="00EB6A78" w:rsidP="00EB6A78">
            <w:pPr>
              <w:jc w:val="center"/>
              <w:rPr>
                <w:rFonts w:ascii="Arial" w:hAnsi="Arial" w:cs="Arial"/>
                <w:color w:val="000000"/>
                <w:sz w:val="18"/>
                <w:szCs w:val="18"/>
                <w:lang w:val="es-ES"/>
              </w:rPr>
            </w:pPr>
            <w:r>
              <w:rPr>
                <w:rFonts w:ascii="Arial" w:hAnsi="Arial" w:cs="Arial"/>
                <w:color w:val="000000"/>
                <w:sz w:val="18"/>
                <w:szCs w:val="18"/>
                <w:lang w:val="es-ES"/>
              </w:rPr>
              <w:t>986.502</w:t>
            </w:r>
          </w:p>
        </w:tc>
        <w:tc>
          <w:tcPr>
            <w:tcW w:w="2517" w:type="dxa"/>
            <w:tcBorders>
              <w:top w:val="nil"/>
              <w:left w:val="nil"/>
              <w:bottom w:val="single" w:sz="4" w:space="0" w:color="auto"/>
              <w:right w:val="single" w:sz="4" w:space="0" w:color="auto"/>
            </w:tcBorders>
            <w:shd w:val="clear" w:color="000000" w:fill="FFFFFF"/>
            <w:vAlign w:val="center"/>
          </w:tcPr>
          <w:p w:rsidR="004C3BE2" w:rsidRPr="00817D7A" w:rsidRDefault="00EB6A78" w:rsidP="008D71F4">
            <w:pPr>
              <w:jc w:val="center"/>
              <w:rPr>
                <w:rFonts w:ascii="Arial" w:hAnsi="Arial" w:cs="Arial"/>
                <w:b/>
                <w:bCs/>
                <w:color w:val="000000"/>
                <w:sz w:val="18"/>
                <w:szCs w:val="18"/>
                <w:lang w:val="es-ES"/>
              </w:rPr>
            </w:pPr>
            <w:r>
              <w:rPr>
                <w:rFonts w:ascii="Arial" w:hAnsi="Arial" w:cs="Arial"/>
                <w:b/>
                <w:bCs/>
                <w:color w:val="000000"/>
                <w:sz w:val="18"/>
                <w:szCs w:val="18"/>
                <w:lang w:val="es-ES"/>
              </w:rPr>
              <w:t>100%</w:t>
            </w:r>
          </w:p>
        </w:tc>
      </w:tr>
      <w:tr w:rsidR="004C3BE2" w:rsidRPr="00817D7A" w:rsidTr="008D71F4">
        <w:trPr>
          <w:trHeight w:val="285"/>
          <w:jc w:val="center"/>
        </w:trPr>
        <w:tc>
          <w:tcPr>
            <w:tcW w:w="7088" w:type="dxa"/>
            <w:gridSpan w:val="4"/>
            <w:tcBorders>
              <w:top w:val="single" w:sz="4" w:space="0" w:color="auto"/>
              <w:left w:val="nil"/>
              <w:bottom w:val="nil"/>
              <w:right w:val="nil"/>
            </w:tcBorders>
            <w:shd w:val="clear" w:color="000000" w:fill="FFFFFF"/>
            <w:noWrap/>
            <w:vAlign w:val="center"/>
            <w:hideMark/>
          </w:tcPr>
          <w:p w:rsidR="004C3BE2" w:rsidRPr="00817D7A" w:rsidRDefault="004C3BE2" w:rsidP="00BC68FF">
            <w:pPr>
              <w:jc w:val="left"/>
              <w:rPr>
                <w:rFonts w:ascii="Arial" w:hAnsi="Arial" w:cs="Arial"/>
                <w:color w:val="000000"/>
                <w:sz w:val="16"/>
                <w:szCs w:val="16"/>
                <w:lang w:val="es-ES"/>
              </w:rPr>
            </w:pPr>
            <w:r w:rsidRPr="00817D7A">
              <w:rPr>
                <w:rFonts w:ascii="Arial" w:hAnsi="Arial" w:cs="Arial"/>
                <w:color w:val="000000"/>
                <w:sz w:val="16"/>
                <w:szCs w:val="16"/>
                <w:lang w:val="es-ES"/>
              </w:rPr>
              <w:t>Fue</w:t>
            </w:r>
            <w:r>
              <w:rPr>
                <w:rFonts w:ascii="Arial" w:hAnsi="Arial" w:cs="Arial"/>
                <w:color w:val="000000"/>
                <w:sz w:val="16"/>
                <w:szCs w:val="16"/>
                <w:lang w:val="es-ES"/>
              </w:rPr>
              <w:t xml:space="preserve">nte: </w:t>
            </w:r>
            <w:r w:rsidRPr="00817D7A">
              <w:rPr>
                <w:rFonts w:ascii="Arial" w:hAnsi="Arial" w:cs="Arial"/>
                <w:color w:val="000000"/>
                <w:sz w:val="16"/>
                <w:szCs w:val="16"/>
                <w:lang w:val="es-ES"/>
              </w:rPr>
              <w:t>Presupuesto: PREDIS</w:t>
            </w:r>
            <w:r w:rsidR="00BC68FF">
              <w:rPr>
                <w:rFonts w:ascii="Arial" w:hAnsi="Arial" w:cs="Arial"/>
                <w:color w:val="000000"/>
                <w:sz w:val="16"/>
                <w:szCs w:val="16"/>
                <w:lang w:val="es-ES"/>
              </w:rPr>
              <w:t xml:space="preserve"> a </w:t>
            </w:r>
            <w:r w:rsidR="00AC7E2C">
              <w:rPr>
                <w:rFonts w:ascii="Arial" w:hAnsi="Arial" w:cs="Arial"/>
                <w:color w:val="000000"/>
                <w:sz w:val="16"/>
                <w:szCs w:val="16"/>
                <w:lang w:val="es-ES"/>
              </w:rPr>
              <w:t>marzo</w:t>
            </w:r>
            <w:r w:rsidR="00681448">
              <w:rPr>
                <w:rFonts w:ascii="Arial" w:hAnsi="Arial" w:cs="Arial"/>
                <w:color w:val="000000"/>
                <w:sz w:val="16"/>
                <w:szCs w:val="16"/>
                <w:lang w:val="es-ES"/>
              </w:rPr>
              <w:t xml:space="preserve"> </w:t>
            </w:r>
            <w:r w:rsidR="00BC68FF">
              <w:rPr>
                <w:rFonts w:ascii="Arial" w:hAnsi="Arial" w:cs="Arial"/>
                <w:color w:val="000000"/>
                <w:sz w:val="16"/>
                <w:szCs w:val="16"/>
                <w:lang w:val="es-ES"/>
              </w:rPr>
              <w:t>de las vigencias 201</w:t>
            </w:r>
            <w:r w:rsidR="00AC7E2C">
              <w:rPr>
                <w:rFonts w:ascii="Arial" w:hAnsi="Arial" w:cs="Arial"/>
                <w:color w:val="000000"/>
                <w:sz w:val="16"/>
                <w:szCs w:val="16"/>
                <w:lang w:val="es-ES"/>
              </w:rPr>
              <w:t>9</w:t>
            </w:r>
            <w:r w:rsidR="00BC68FF">
              <w:rPr>
                <w:rFonts w:ascii="Arial" w:hAnsi="Arial" w:cs="Arial"/>
                <w:color w:val="000000"/>
                <w:sz w:val="16"/>
                <w:szCs w:val="16"/>
                <w:lang w:val="es-ES"/>
              </w:rPr>
              <w:t xml:space="preserve"> y 201</w:t>
            </w:r>
            <w:r w:rsidR="00AC7E2C">
              <w:rPr>
                <w:rFonts w:ascii="Arial" w:hAnsi="Arial" w:cs="Arial"/>
                <w:color w:val="000000"/>
                <w:sz w:val="16"/>
                <w:szCs w:val="16"/>
                <w:lang w:val="es-ES"/>
              </w:rPr>
              <w:t>8</w:t>
            </w:r>
          </w:p>
        </w:tc>
      </w:tr>
    </w:tbl>
    <w:p w:rsidR="004C3BE2" w:rsidRPr="007F7AB7" w:rsidRDefault="004C3BE2" w:rsidP="004C3BE2">
      <w:pPr>
        <w:autoSpaceDE w:val="0"/>
        <w:autoSpaceDN w:val="0"/>
        <w:adjustRightInd w:val="0"/>
        <w:rPr>
          <w:rFonts w:ascii="Arial" w:hAnsi="Arial" w:cs="Arial"/>
          <w:bCs/>
          <w:color w:val="000000"/>
          <w:sz w:val="10"/>
          <w:szCs w:val="10"/>
          <w:lang w:val="es-ES" w:eastAsia="es-ES_tradnl"/>
        </w:rPr>
      </w:pPr>
    </w:p>
    <w:p w:rsidR="00EB6A78" w:rsidRDefault="00EB6A78" w:rsidP="008D339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Es importante precisar que </w:t>
      </w:r>
      <w:r w:rsidR="00D71782">
        <w:rPr>
          <w:rFonts w:ascii="Arial" w:hAnsi="Arial" w:cs="Arial"/>
          <w:bCs/>
          <w:color w:val="000000"/>
          <w:sz w:val="22"/>
          <w:szCs w:val="22"/>
          <w:lang w:val="es-ES" w:eastAsia="es-ES_tradnl"/>
        </w:rPr>
        <w:t xml:space="preserve">los </w:t>
      </w:r>
      <w:r>
        <w:rPr>
          <w:rFonts w:ascii="Arial" w:hAnsi="Arial" w:cs="Arial"/>
          <w:bCs/>
          <w:color w:val="000000"/>
          <w:sz w:val="22"/>
          <w:szCs w:val="22"/>
          <w:lang w:val="es-ES" w:eastAsia="es-ES_tradnl"/>
        </w:rPr>
        <w:t xml:space="preserve">rubros presupuestales de los informes de ejecución </w:t>
      </w:r>
      <w:r w:rsidR="00E26931">
        <w:rPr>
          <w:rFonts w:ascii="Arial" w:hAnsi="Arial" w:cs="Arial"/>
          <w:bCs/>
          <w:color w:val="000000"/>
          <w:sz w:val="22"/>
          <w:szCs w:val="22"/>
          <w:lang w:val="es-ES" w:eastAsia="es-ES_tradnl"/>
        </w:rPr>
        <w:t>presupuestal</w:t>
      </w:r>
      <w:r>
        <w:rPr>
          <w:rFonts w:ascii="Arial" w:hAnsi="Arial" w:cs="Arial"/>
          <w:bCs/>
          <w:color w:val="000000"/>
          <w:sz w:val="22"/>
          <w:szCs w:val="22"/>
          <w:lang w:val="es-ES" w:eastAsia="es-ES_tradnl"/>
        </w:rPr>
        <w:t xml:space="preserve"> de gastos e inversiones descargados desde la página WEB de la Secretaría de Hacienda Distrital – SHD fueron modificados en la vigencia 2019; por lo tanto, el concepto de “impresos y publicaciones” no se registra en los informes </w:t>
      </w:r>
      <w:r w:rsidR="00AC7E2C">
        <w:rPr>
          <w:rFonts w:ascii="Arial" w:hAnsi="Arial" w:cs="Arial"/>
          <w:bCs/>
          <w:color w:val="000000"/>
          <w:sz w:val="22"/>
          <w:szCs w:val="22"/>
          <w:lang w:val="es-ES" w:eastAsia="es-ES_tradnl"/>
        </w:rPr>
        <w:t xml:space="preserve">mensuales </w:t>
      </w:r>
      <w:r>
        <w:rPr>
          <w:rFonts w:ascii="Arial" w:hAnsi="Arial" w:cs="Arial"/>
          <w:bCs/>
          <w:color w:val="000000"/>
          <w:sz w:val="22"/>
          <w:szCs w:val="22"/>
          <w:lang w:val="es-ES" w:eastAsia="es-ES_tradnl"/>
        </w:rPr>
        <w:t>de ejecución</w:t>
      </w:r>
      <w:r w:rsidR="00AC7E2C">
        <w:rPr>
          <w:rFonts w:ascii="Arial" w:hAnsi="Arial" w:cs="Arial"/>
          <w:bCs/>
          <w:color w:val="000000"/>
          <w:sz w:val="22"/>
          <w:szCs w:val="22"/>
          <w:lang w:val="es-ES" w:eastAsia="es-ES_tradnl"/>
        </w:rPr>
        <w:t xml:space="preserve"> del 2019.</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0"/>
          <w:numId w:val="1"/>
        </w:numPr>
        <w:jc w:val="left"/>
        <w:rPr>
          <w:b/>
          <w:lang w:val="es-ES" w:eastAsia="es-ES_tradnl"/>
        </w:rPr>
      </w:pPr>
      <w:bookmarkStart w:id="50" w:name="_Toc513648859"/>
      <w:bookmarkStart w:id="51" w:name="_Toc9511922"/>
      <w:r>
        <w:rPr>
          <w:b/>
          <w:lang w:val="es-ES" w:eastAsia="es-ES_tradnl"/>
        </w:rPr>
        <w:t>COMBUSTIBLE</w:t>
      </w:r>
      <w:bookmarkEnd w:id="50"/>
      <w:bookmarkEnd w:id="51"/>
    </w:p>
    <w:p w:rsidR="004C3BE2" w:rsidRDefault="004C3BE2" w:rsidP="004C3BE2">
      <w:pPr>
        <w:autoSpaceDE w:val="0"/>
        <w:autoSpaceDN w:val="0"/>
        <w:adjustRightInd w:val="0"/>
        <w:rPr>
          <w:rFonts w:ascii="Arial" w:hAnsi="Arial" w:cs="Arial"/>
          <w:bCs/>
          <w:color w:val="000000"/>
          <w:sz w:val="22"/>
          <w:szCs w:val="22"/>
          <w:lang w:val="es-ES" w:eastAsia="es-ES_tradnl"/>
        </w:rPr>
      </w:pPr>
    </w:p>
    <w:p w:rsidR="004964E9" w:rsidRDefault="004C3BE2" w:rsidP="004964E9">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Gerencia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mediante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 </w:t>
      </w:r>
      <w:r w:rsidR="00376CA2">
        <w:rPr>
          <w:rFonts w:ascii="Arial" w:hAnsi="Arial" w:cs="Arial"/>
          <w:bCs/>
          <w:color w:val="000000"/>
          <w:sz w:val="22"/>
          <w:szCs w:val="22"/>
          <w:lang w:val="es-ES" w:eastAsia="es-ES_tradnl"/>
        </w:rPr>
        <w:t>2019131</w:t>
      </w:r>
      <w:r w:rsidR="00AB3038">
        <w:rPr>
          <w:rFonts w:ascii="Arial" w:hAnsi="Arial" w:cs="Arial"/>
          <w:bCs/>
          <w:color w:val="000000"/>
          <w:sz w:val="22"/>
          <w:szCs w:val="22"/>
          <w:lang w:val="es-ES" w:eastAsia="es-ES_tradnl"/>
        </w:rPr>
        <w:t>0022103</w:t>
      </w:r>
      <w:r w:rsidR="004930AA">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de </w:t>
      </w:r>
      <w:r w:rsidR="00AB3038">
        <w:rPr>
          <w:rFonts w:ascii="Arial" w:hAnsi="Arial" w:cs="Arial"/>
          <w:bCs/>
          <w:color w:val="000000"/>
          <w:sz w:val="22"/>
          <w:szCs w:val="22"/>
          <w:lang w:val="es-ES" w:eastAsia="es-ES_tradnl"/>
        </w:rPr>
        <w:t>abril</w:t>
      </w:r>
      <w:r w:rsidR="004930AA">
        <w:rPr>
          <w:rFonts w:ascii="Arial" w:hAnsi="Arial" w:cs="Arial"/>
          <w:bCs/>
          <w:color w:val="000000"/>
          <w:sz w:val="22"/>
          <w:szCs w:val="22"/>
          <w:lang w:val="es-ES" w:eastAsia="es-ES_tradnl"/>
        </w:rPr>
        <w:t xml:space="preserve"> 09</w:t>
      </w:r>
      <w:r>
        <w:rPr>
          <w:rFonts w:ascii="Arial" w:hAnsi="Arial" w:cs="Arial"/>
          <w:bCs/>
          <w:color w:val="000000"/>
          <w:sz w:val="22"/>
          <w:szCs w:val="22"/>
          <w:lang w:val="es-ES" w:eastAsia="es-ES_tradnl"/>
        </w:rPr>
        <w:t xml:space="preserve"> de 201</w:t>
      </w:r>
      <w:r w:rsidR="004930AA">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w:t>
      </w:r>
      <w:r w:rsidR="004964E9">
        <w:rPr>
          <w:rFonts w:ascii="Arial" w:hAnsi="Arial" w:cs="Arial"/>
          <w:bCs/>
          <w:color w:val="000000"/>
          <w:sz w:val="22"/>
          <w:szCs w:val="22"/>
          <w:lang w:val="es-ES" w:eastAsia="es-ES_tradnl"/>
        </w:rPr>
        <w:t xml:space="preserve">suministró en CD los informes de ejecución contractual </w:t>
      </w:r>
      <w:r w:rsidR="00D71782">
        <w:rPr>
          <w:rFonts w:ascii="Arial" w:hAnsi="Arial" w:cs="Arial"/>
          <w:bCs/>
          <w:color w:val="000000"/>
          <w:sz w:val="22"/>
          <w:szCs w:val="22"/>
          <w:lang w:val="es-ES" w:eastAsia="es-ES_tradnl"/>
        </w:rPr>
        <w:t>con</w:t>
      </w:r>
      <w:r w:rsidR="004964E9">
        <w:rPr>
          <w:rFonts w:ascii="Arial" w:hAnsi="Arial" w:cs="Arial"/>
          <w:bCs/>
          <w:color w:val="000000"/>
          <w:sz w:val="22"/>
          <w:szCs w:val="22"/>
          <w:lang w:val="es-ES" w:eastAsia="es-ES_tradnl"/>
        </w:rPr>
        <w:t xml:space="preserve"> los cuales se suministr</w:t>
      </w:r>
      <w:r w:rsidR="00D71782">
        <w:rPr>
          <w:rFonts w:ascii="Arial" w:hAnsi="Arial" w:cs="Arial"/>
          <w:bCs/>
          <w:color w:val="000000"/>
          <w:sz w:val="22"/>
          <w:szCs w:val="22"/>
          <w:lang w:val="es-ES" w:eastAsia="es-ES_tradnl"/>
        </w:rPr>
        <w:t>ó</w:t>
      </w:r>
      <w:r w:rsidR="004964E9">
        <w:rPr>
          <w:rFonts w:ascii="Arial" w:hAnsi="Arial" w:cs="Arial"/>
          <w:bCs/>
          <w:color w:val="000000"/>
          <w:sz w:val="22"/>
          <w:szCs w:val="22"/>
          <w:lang w:val="es-ES" w:eastAsia="es-ES_tradnl"/>
        </w:rPr>
        <w:t xml:space="preserve"> el combustible industrial para la producción de mezcla asfáltica y ACPM y/o gasolina para vehículos, maquinaria y equipos de propiedad de la UAERMV.</w:t>
      </w:r>
    </w:p>
    <w:p w:rsidR="004C3BE2" w:rsidRPr="009A60AB" w:rsidRDefault="004C3BE2" w:rsidP="004C3BE2">
      <w:pPr>
        <w:rPr>
          <w:rFonts w:ascii="Arial" w:hAnsi="Arial" w:cs="Arial"/>
          <w:sz w:val="22"/>
          <w:szCs w:val="22"/>
          <w:lang w:val="es-ES"/>
        </w:rPr>
      </w:pPr>
    </w:p>
    <w:p w:rsidR="004964E9" w:rsidRDefault="00D12B83" w:rsidP="004964E9">
      <w:pPr>
        <w:rPr>
          <w:rFonts w:ascii="Arial" w:hAnsi="Arial" w:cs="Arial"/>
          <w:sz w:val="22"/>
          <w:szCs w:val="22"/>
        </w:rPr>
      </w:pPr>
      <w:r>
        <w:rPr>
          <w:rFonts w:ascii="Arial" w:hAnsi="Arial" w:cs="Arial"/>
          <w:sz w:val="22"/>
          <w:szCs w:val="22"/>
        </w:rPr>
        <w:t xml:space="preserve">Con corte del </w:t>
      </w:r>
      <w:r w:rsidR="00AB3038">
        <w:rPr>
          <w:rFonts w:ascii="Arial" w:hAnsi="Arial" w:cs="Arial"/>
          <w:sz w:val="22"/>
          <w:szCs w:val="22"/>
        </w:rPr>
        <w:t xml:space="preserve">primer </w:t>
      </w:r>
      <w:r w:rsidR="004C3BE2">
        <w:rPr>
          <w:rFonts w:ascii="Arial" w:hAnsi="Arial" w:cs="Arial"/>
          <w:sz w:val="22"/>
          <w:szCs w:val="22"/>
        </w:rPr>
        <w:t>trimestre de 201</w:t>
      </w:r>
      <w:r w:rsidR="00AB3038">
        <w:rPr>
          <w:rFonts w:ascii="Arial" w:hAnsi="Arial" w:cs="Arial"/>
          <w:sz w:val="22"/>
          <w:szCs w:val="22"/>
        </w:rPr>
        <w:t>9</w:t>
      </w:r>
      <w:r w:rsidR="00BB540B">
        <w:rPr>
          <w:rFonts w:ascii="Arial" w:hAnsi="Arial" w:cs="Arial"/>
          <w:sz w:val="22"/>
          <w:szCs w:val="22"/>
        </w:rPr>
        <w:t>,</w:t>
      </w:r>
      <w:r>
        <w:rPr>
          <w:rFonts w:ascii="Arial" w:hAnsi="Arial" w:cs="Arial"/>
          <w:sz w:val="22"/>
          <w:szCs w:val="22"/>
        </w:rPr>
        <w:t xml:space="preserve"> </w:t>
      </w:r>
      <w:r w:rsidR="004964E9">
        <w:rPr>
          <w:rFonts w:ascii="Arial" w:hAnsi="Arial" w:cs="Arial"/>
          <w:sz w:val="22"/>
          <w:szCs w:val="22"/>
        </w:rPr>
        <w:t xml:space="preserve">se identificó que la entidad se provee de combustible industrial para la producción de mezcla asfáltica y para vehículos, maquinaria y equipos mediante dos contratos con ejecución a corte de </w:t>
      </w:r>
      <w:r w:rsidR="00AB3038">
        <w:rPr>
          <w:rFonts w:ascii="Arial" w:hAnsi="Arial" w:cs="Arial"/>
          <w:sz w:val="22"/>
          <w:szCs w:val="22"/>
        </w:rPr>
        <w:t>marzo</w:t>
      </w:r>
      <w:r w:rsidR="004964E9">
        <w:rPr>
          <w:rFonts w:ascii="Arial" w:hAnsi="Arial" w:cs="Arial"/>
          <w:sz w:val="22"/>
          <w:szCs w:val="22"/>
        </w:rPr>
        <w:t xml:space="preserve"> 201</w:t>
      </w:r>
      <w:r w:rsidR="00AB3038">
        <w:rPr>
          <w:rFonts w:ascii="Arial" w:hAnsi="Arial" w:cs="Arial"/>
          <w:sz w:val="22"/>
          <w:szCs w:val="22"/>
        </w:rPr>
        <w:t>9</w:t>
      </w:r>
      <w:r w:rsidR="00D71782">
        <w:rPr>
          <w:rFonts w:ascii="Arial" w:hAnsi="Arial" w:cs="Arial"/>
          <w:sz w:val="22"/>
          <w:szCs w:val="22"/>
        </w:rPr>
        <w:t>; es importante mencionar que el contrato 465 de 2018 finalizó el 20 de febrero de 2019.</w:t>
      </w:r>
    </w:p>
    <w:p w:rsidR="004C3BE2" w:rsidRPr="007F7AB7" w:rsidRDefault="004C3BE2" w:rsidP="004C3BE2">
      <w:pPr>
        <w:rPr>
          <w:rFonts w:ascii="Arial" w:hAnsi="Arial" w:cs="Arial"/>
          <w:sz w:val="10"/>
          <w:szCs w:val="10"/>
        </w:rPr>
      </w:pPr>
    </w:p>
    <w:p w:rsidR="00D80ACE" w:rsidRDefault="00AB3038" w:rsidP="004C3BE2">
      <w:pPr>
        <w:rPr>
          <w:rFonts w:ascii="Arial" w:hAnsi="Arial" w:cs="Arial"/>
          <w:sz w:val="22"/>
          <w:szCs w:val="22"/>
        </w:rPr>
      </w:pPr>
      <w:r w:rsidRPr="00AB3038">
        <w:rPr>
          <w:noProof/>
        </w:rPr>
        <w:drawing>
          <wp:inline distT="0" distB="0" distL="0" distR="0">
            <wp:extent cx="5973445" cy="1230229"/>
            <wp:effectExtent l="0" t="0" r="825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3445" cy="1230229"/>
                    </a:xfrm>
                    <a:prstGeom prst="rect">
                      <a:avLst/>
                    </a:prstGeom>
                    <a:noFill/>
                    <a:ln>
                      <a:noFill/>
                    </a:ln>
                  </pic:spPr>
                </pic:pic>
              </a:graphicData>
            </a:graphic>
          </wp:inline>
        </w:drawing>
      </w:r>
    </w:p>
    <w:p w:rsidR="004C3BE2" w:rsidRDefault="004C3BE2" w:rsidP="004C3BE2">
      <w:pPr>
        <w:rPr>
          <w:noProof/>
          <w:lang w:val="es-CO" w:eastAsia="es-CO"/>
        </w:rPr>
      </w:pPr>
    </w:p>
    <w:p w:rsidR="004C3BE2" w:rsidRDefault="004C3BE2" w:rsidP="004C3BE2">
      <w:pPr>
        <w:rPr>
          <w:rFonts w:ascii="Arial" w:hAnsi="Arial" w:cs="Arial"/>
          <w:sz w:val="22"/>
          <w:szCs w:val="22"/>
          <w:lang w:val="es-ES" w:eastAsia="es-ES_tradnl"/>
        </w:rPr>
      </w:pPr>
      <w:r>
        <w:rPr>
          <w:rFonts w:ascii="Arial" w:hAnsi="Arial" w:cs="Arial"/>
          <w:sz w:val="22"/>
          <w:szCs w:val="22"/>
          <w:lang w:val="es-ES" w:eastAsia="es-ES_tradnl"/>
        </w:rPr>
        <w:t xml:space="preserve">El consumo en galones </w:t>
      </w:r>
      <w:r w:rsidRPr="00464901">
        <w:rPr>
          <w:rFonts w:ascii="Arial" w:hAnsi="Arial" w:cs="Arial"/>
          <w:sz w:val="22"/>
          <w:szCs w:val="22"/>
          <w:lang w:val="es-ES" w:eastAsia="es-ES_tradnl"/>
        </w:rPr>
        <w:t xml:space="preserve">acumulado de </w:t>
      </w:r>
      <w:r w:rsidR="00464901" w:rsidRPr="00464901">
        <w:rPr>
          <w:rFonts w:ascii="Arial" w:hAnsi="Arial" w:cs="Arial"/>
          <w:sz w:val="22"/>
          <w:szCs w:val="22"/>
          <w:lang w:val="es-ES" w:eastAsia="es-ES_tradnl"/>
        </w:rPr>
        <w:t xml:space="preserve">ACPM y CC-3 (combustible de alto poder calorífico) </w:t>
      </w:r>
      <w:r w:rsidR="00D12B83">
        <w:rPr>
          <w:rFonts w:ascii="Arial" w:hAnsi="Arial" w:cs="Arial"/>
          <w:sz w:val="22"/>
          <w:szCs w:val="22"/>
          <w:lang w:val="es-ES" w:eastAsia="es-ES_tradnl"/>
        </w:rPr>
        <w:t xml:space="preserve">corte del </w:t>
      </w:r>
      <w:r w:rsidR="00AB3038">
        <w:rPr>
          <w:rFonts w:ascii="Arial" w:hAnsi="Arial" w:cs="Arial"/>
          <w:sz w:val="22"/>
          <w:szCs w:val="22"/>
          <w:lang w:val="es-ES" w:eastAsia="es-ES_tradnl"/>
        </w:rPr>
        <w:t>primer</w:t>
      </w:r>
      <w:r w:rsidR="004964E9">
        <w:rPr>
          <w:rFonts w:ascii="Arial" w:hAnsi="Arial" w:cs="Arial"/>
          <w:sz w:val="22"/>
          <w:szCs w:val="22"/>
          <w:lang w:val="es-ES" w:eastAsia="es-ES_tradnl"/>
        </w:rPr>
        <w:t xml:space="preserve"> </w:t>
      </w:r>
      <w:r>
        <w:rPr>
          <w:rFonts w:ascii="Arial" w:hAnsi="Arial" w:cs="Arial"/>
          <w:sz w:val="22"/>
          <w:szCs w:val="22"/>
          <w:lang w:val="es-ES" w:eastAsia="es-ES_tradnl"/>
        </w:rPr>
        <w:t>trimestre de la vigencia 201</w:t>
      </w:r>
      <w:r w:rsidR="00AB3038">
        <w:rPr>
          <w:rFonts w:ascii="Arial" w:hAnsi="Arial" w:cs="Arial"/>
          <w:sz w:val="22"/>
          <w:szCs w:val="22"/>
          <w:lang w:val="es-ES" w:eastAsia="es-ES_tradnl"/>
        </w:rPr>
        <w:t>9</w:t>
      </w:r>
      <w:r w:rsidR="00831310">
        <w:rPr>
          <w:rFonts w:ascii="Arial" w:hAnsi="Arial" w:cs="Arial"/>
          <w:sz w:val="22"/>
          <w:szCs w:val="22"/>
          <w:lang w:val="es-ES" w:eastAsia="es-ES_tradnl"/>
        </w:rPr>
        <w:t>,</w:t>
      </w:r>
      <w:r>
        <w:rPr>
          <w:rFonts w:ascii="Arial" w:hAnsi="Arial" w:cs="Arial"/>
          <w:sz w:val="22"/>
          <w:szCs w:val="22"/>
          <w:lang w:val="es-ES" w:eastAsia="es-ES_tradnl"/>
        </w:rPr>
        <w:t xml:space="preserve"> frente al mismo periodo del año 201</w:t>
      </w:r>
      <w:r w:rsidR="003B1739">
        <w:rPr>
          <w:rFonts w:ascii="Arial" w:hAnsi="Arial" w:cs="Arial"/>
          <w:sz w:val="22"/>
          <w:szCs w:val="22"/>
          <w:lang w:val="es-ES" w:eastAsia="es-ES_tradnl"/>
        </w:rPr>
        <w:t>8</w:t>
      </w:r>
      <w:r w:rsidR="00831310">
        <w:rPr>
          <w:rFonts w:ascii="Arial" w:hAnsi="Arial" w:cs="Arial"/>
          <w:sz w:val="22"/>
          <w:szCs w:val="22"/>
          <w:lang w:val="es-ES" w:eastAsia="es-ES_tradnl"/>
        </w:rPr>
        <w:t>,</w:t>
      </w:r>
      <w:r>
        <w:rPr>
          <w:rFonts w:ascii="Arial" w:hAnsi="Arial" w:cs="Arial"/>
          <w:sz w:val="22"/>
          <w:szCs w:val="22"/>
          <w:lang w:val="es-ES" w:eastAsia="es-ES_tradnl"/>
        </w:rPr>
        <w:t xml:space="preserve"> </w:t>
      </w:r>
      <w:r w:rsidR="00BB540B">
        <w:rPr>
          <w:rFonts w:ascii="Arial" w:hAnsi="Arial" w:cs="Arial"/>
          <w:sz w:val="22"/>
          <w:szCs w:val="22"/>
          <w:lang w:val="es-ES" w:eastAsia="es-ES_tradnl"/>
        </w:rPr>
        <w:t>presentó</w:t>
      </w:r>
      <w:r>
        <w:rPr>
          <w:rFonts w:ascii="Arial" w:hAnsi="Arial" w:cs="Arial"/>
          <w:sz w:val="22"/>
          <w:szCs w:val="22"/>
          <w:lang w:val="es-ES" w:eastAsia="es-ES_tradnl"/>
        </w:rPr>
        <w:t xml:space="preserve"> variaci</w:t>
      </w:r>
      <w:r w:rsidR="00BB540B">
        <w:rPr>
          <w:rFonts w:ascii="Arial" w:hAnsi="Arial" w:cs="Arial"/>
          <w:sz w:val="22"/>
          <w:szCs w:val="22"/>
          <w:lang w:val="es-ES" w:eastAsia="es-ES_tradnl"/>
        </w:rPr>
        <w:t>ón</w:t>
      </w:r>
      <w:r>
        <w:rPr>
          <w:rFonts w:ascii="Arial" w:hAnsi="Arial" w:cs="Arial"/>
          <w:sz w:val="22"/>
          <w:szCs w:val="22"/>
          <w:lang w:val="es-ES" w:eastAsia="es-ES_tradnl"/>
        </w:rPr>
        <w:t xml:space="preserve"> </w:t>
      </w:r>
      <w:r w:rsidR="00BB540B">
        <w:rPr>
          <w:rFonts w:ascii="Arial" w:hAnsi="Arial" w:cs="Arial"/>
          <w:sz w:val="22"/>
          <w:szCs w:val="22"/>
          <w:lang w:val="es-ES" w:eastAsia="es-ES_tradnl"/>
        </w:rPr>
        <w:t>y se justifica principalmente por</w:t>
      </w:r>
      <w:r w:rsidR="00EA6EE1">
        <w:rPr>
          <w:rFonts w:ascii="Arial" w:hAnsi="Arial" w:cs="Arial"/>
          <w:sz w:val="22"/>
          <w:szCs w:val="22"/>
          <w:lang w:val="es-ES" w:eastAsia="es-ES_tradnl"/>
        </w:rPr>
        <w:t xml:space="preserve"> las siguientes observaciones comunicadas por </w:t>
      </w:r>
      <w:r w:rsidR="00EA6EE1" w:rsidRPr="00D5276F">
        <w:rPr>
          <w:rFonts w:ascii="Arial" w:hAnsi="Arial" w:cs="Arial"/>
          <w:sz w:val="22"/>
          <w:szCs w:val="22"/>
          <w:lang w:val="es-ES" w:eastAsia="es-ES_tradnl"/>
        </w:rPr>
        <w:t>la Gerencia de Producción a través de correo electrónico del 12 de abril de 2019</w:t>
      </w:r>
      <w:r w:rsidR="00EA6EE1">
        <w:rPr>
          <w:rFonts w:ascii="Arial" w:hAnsi="Arial" w:cs="Arial"/>
          <w:sz w:val="22"/>
          <w:szCs w:val="22"/>
          <w:lang w:val="es-ES" w:eastAsia="es-ES_tradnl"/>
        </w:rPr>
        <w:t>:</w:t>
      </w:r>
    </w:p>
    <w:p w:rsidR="00D71782" w:rsidRDefault="00D71782" w:rsidP="004C3BE2">
      <w:pPr>
        <w:rPr>
          <w:rFonts w:ascii="Arial" w:hAnsi="Arial" w:cs="Arial"/>
          <w:sz w:val="22"/>
          <w:szCs w:val="22"/>
          <w:lang w:val="es-ES" w:eastAsia="es-ES_tradnl"/>
        </w:rPr>
      </w:pPr>
    </w:p>
    <w:p w:rsidR="004C3BE2" w:rsidRPr="00D71782" w:rsidRDefault="00D71782" w:rsidP="004C3BE2">
      <w:pPr>
        <w:rPr>
          <w:rFonts w:ascii="Arial" w:hAnsi="Arial" w:cs="Arial"/>
          <w:i/>
          <w:sz w:val="22"/>
          <w:szCs w:val="22"/>
          <w:lang w:val="es-ES" w:eastAsia="es-ES_tradnl"/>
        </w:rPr>
      </w:pPr>
      <w:r w:rsidRPr="00D71782">
        <w:rPr>
          <w:rFonts w:ascii="Arial" w:hAnsi="Arial" w:cs="Arial"/>
          <w:i/>
          <w:sz w:val="22"/>
          <w:szCs w:val="22"/>
          <w:lang w:val="es-ES" w:eastAsia="es-ES_tradnl"/>
        </w:rPr>
        <w:t>“</w:t>
      </w:r>
    </w:p>
    <w:p w:rsidR="004C3BE2" w:rsidRPr="00D71782" w:rsidRDefault="00BB540B" w:rsidP="004C3BE2">
      <w:pPr>
        <w:pStyle w:val="Prrafodelista"/>
        <w:numPr>
          <w:ilvl w:val="0"/>
          <w:numId w:val="10"/>
        </w:numPr>
        <w:ind w:left="360"/>
        <w:rPr>
          <w:rFonts w:ascii="Arial" w:hAnsi="Arial" w:cs="Arial"/>
          <w:i/>
          <w:sz w:val="22"/>
          <w:szCs w:val="22"/>
          <w:lang w:val="es-ES" w:eastAsia="es-ES_tradnl"/>
        </w:rPr>
      </w:pPr>
      <w:r w:rsidRPr="00D71782">
        <w:rPr>
          <w:rFonts w:ascii="Arial" w:hAnsi="Arial" w:cs="Arial"/>
          <w:i/>
          <w:sz w:val="22"/>
          <w:szCs w:val="22"/>
          <w:lang w:val="es-ES" w:eastAsia="es-ES_tradnl"/>
        </w:rPr>
        <w:t>El gasto de A</w:t>
      </w:r>
      <w:r w:rsidR="004C3BE2" w:rsidRPr="00D71782">
        <w:rPr>
          <w:rFonts w:ascii="Arial" w:hAnsi="Arial" w:cs="Arial"/>
          <w:i/>
          <w:sz w:val="22"/>
          <w:szCs w:val="22"/>
          <w:lang w:val="es-ES" w:eastAsia="es-ES_tradnl"/>
        </w:rPr>
        <w:t xml:space="preserve">ceite Combustible Para Motores - ACPM aumentó en el </w:t>
      </w:r>
      <w:r w:rsidR="00302206" w:rsidRPr="00D71782">
        <w:rPr>
          <w:rFonts w:ascii="Arial" w:hAnsi="Arial" w:cs="Arial"/>
          <w:i/>
          <w:sz w:val="22"/>
          <w:szCs w:val="22"/>
          <w:lang w:val="es-ES" w:eastAsia="es-ES_tradnl"/>
        </w:rPr>
        <w:t>16</w:t>
      </w:r>
      <w:r w:rsidR="004C3BE2" w:rsidRPr="00D71782">
        <w:rPr>
          <w:rFonts w:ascii="Arial" w:hAnsi="Arial" w:cs="Arial"/>
          <w:i/>
          <w:sz w:val="22"/>
          <w:szCs w:val="22"/>
          <w:lang w:val="es-ES" w:eastAsia="es-ES_tradnl"/>
        </w:rPr>
        <w:t xml:space="preserve">% por </w:t>
      </w:r>
      <w:r w:rsidR="00F26FF5" w:rsidRPr="00D71782">
        <w:rPr>
          <w:rFonts w:ascii="Arial" w:hAnsi="Arial" w:cs="Arial"/>
          <w:i/>
          <w:sz w:val="22"/>
          <w:szCs w:val="22"/>
          <w:lang w:val="es-ES" w:eastAsia="es-ES_tradnl"/>
        </w:rPr>
        <w:t>el uso de vehículos y maquinaria</w:t>
      </w:r>
      <w:r w:rsidR="00F26FF5" w:rsidRPr="00D71782">
        <w:rPr>
          <w:rStyle w:val="Refdenotaalpie"/>
          <w:rFonts w:ascii="Arial" w:hAnsi="Arial" w:cs="Arial"/>
          <w:i/>
          <w:sz w:val="22"/>
          <w:szCs w:val="22"/>
          <w:lang w:val="es-ES" w:eastAsia="es-ES_tradnl"/>
        </w:rPr>
        <w:footnoteReference w:id="13"/>
      </w:r>
      <w:r w:rsidR="00F26FF5" w:rsidRPr="00D71782">
        <w:rPr>
          <w:rFonts w:ascii="Arial" w:hAnsi="Arial" w:cs="Arial"/>
          <w:i/>
          <w:sz w:val="22"/>
          <w:szCs w:val="22"/>
          <w:lang w:val="es-ES" w:eastAsia="es-ES_tradnl"/>
        </w:rPr>
        <w:t xml:space="preserve"> nueva</w:t>
      </w:r>
      <w:r w:rsidR="00D71782" w:rsidRPr="00D71782">
        <w:rPr>
          <w:rFonts w:ascii="Arial" w:hAnsi="Arial" w:cs="Arial"/>
          <w:i/>
          <w:sz w:val="22"/>
          <w:szCs w:val="22"/>
          <w:lang w:val="es-ES" w:eastAsia="es-ES_tradnl"/>
        </w:rPr>
        <w:t>.</w:t>
      </w:r>
    </w:p>
    <w:p w:rsidR="004C3BE2" w:rsidRPr="00D71782" w:rsidRDefault="004C3BE2" w:rsidP="004C3BE2">
      <w:pPr>
        <w:rPr>
          <w:rFonts w:ascii="Arial" w:hAnsi="Arial" w:cs="Arial"/>
          <w:i/>
          <w:sz w:val="10"/>
          <w:szCs w:val="10"/>
          <w:lang w:val="es-ES" w:eastAsia="es-ES_tradnl"/>
        </w:rPr>
      </w:pPr>
      <w:r w:rsidRPr="00D71782">
        <w:rPr>
          <w:rFonts w:ascii="Arial" w:hAnsi="Arial" w:cs="Arial"/>
          <w:i/>
          <w:sz w:val="22"/>
          <w:szCs w:val="22"/>
          <w:lang w:val="es-ES" w:eastAsia="es-ES_tradnl"/>
        </w:rPr>
        <w:t xml:space="preserve">  </w:t>
      </w:r>
    </w:p>
    <w:p w:rsidR="007F7AB7" w:rsidRPr="00D71782" w:rsidRDefault="004C3BE2" w:rsidP="00D71782">
      <w:pPr>
        <w:pStyle w:val="Prrafodelista"/>
        <w:numPr>
          <w:ilvl w:val="0"/>
          <w:numId w:val="10"/>
        </w:numPr>
        <w:ind w:left="360"/>
        <w:rPr>
          <w:rFonts w:ascii="Arial" w:hAnsi="Arial" w:cs="Arial"/>
          <w:i/>
          <w:sz w:val="22"/>
          <w:szCs w:val="22"/>
          <w:lang w:val="es-ES" w:eastAsia="es-ES_tradnl"/>
        </w:rPr>
      </w:pPr>
      <w:r w:rsidRPr="00D71782">
        <w:rPr>
          <w:rFonts w:ascii="Arial" w:hAnsi="Arial" w:cs="Arial"/>
          <w:i/>
          <w:sz w:val="22"/>
          <w:szCs w:val="22"/>
          <w:lang w:val="es-ES" w:eastAsia="es-ES_tradnl"/>
        </w:rPr>
        <w:t>El combustible de tipo CC-3 (combustible de alto poder calorífico) que alimenta las dos (2) plantas de mezcla asfáltica ubicadas en la localidad Ciudad Bolívar, Barrio El Mochuelo” tuvo un</w:t>
      </w:r>
      <w:r w:rsidR="00464901" w:rsidRPr="00D71782">
        <w:rPr>
          <w:rFonts w:ascii="Arial" w:hAnsi="Arial" w:cs="Arial"/>
          <w:i/>
          <w:sz w:val="22"/>
          <w:szCs w:val="22"/>
          <w:lang w:val="es-ES" w:eastAsia="es-ES_tradnl"/>
        </w:rPr>
        <w:t xml:space="preserve"> incremento </w:t>
      </w:r>
      <w:r w:rsidRPr="00D71782">
        <w:rPr>
          <w:rFonts w:ascii="Arial" w:hAnsi="Arial" w:cs="Arial"/>
          <w:i/>
          <w:sz w:val="22"/>
          <w:szCs w:val="22"/>
          <w:lang w:val="es-ES" w:eastAsia="es-ES_tradnl"/>
        </w:rPr>
        <w:t xml:space="preserve">del </w:t>
      </w:r>
      <w:r w:rsidR="00DB28A0" w:rsidRPr="00D71782">
        <w:rPr>
          <w:rFonts w:ascii="Arial" w:hAnsi="Arial" w:cs="Arial"/>
          <w:i/>
          <w:sz w:val="22"/>
          <w:szCs w:val="22"/>
          <w:lang w:val="es-ES" w:eastAsia="es-ES_tradnl"/>
        </w:rPr>
        <w:t>3</w:t>
      </w:r>
      <w:r w:rsidRPr="00D71782">
        <w:rPr>
          <w:rFonts w:ascii="Arial" w:hAnsi="Arial" w:cs="Arial"/>
          <w:i/>
          <w:sz w:val="22"/>
          <w:szCs w:val="22"/>
          <w:lang w:val="es-ES" w:eastAsia="es-ES_tradnl"/>
        </w:rPr>
        <w:t xml:space="preserve">% debido </w:t>
      </w:r>
      <w:r w:rsidR="00464901" w:rsidRPr="00D71782">
        <w:rPr>
          <w:rFonts w:ascii="Arial" w:hAnsi="Arial" w:cs="Arial"/>
          <w:i/>
          <w:sz w:val="22"/>
          <w:szCs w:val="22"/>
          <w:lang w:val="es-ES" w:eastAsia="es-ES_tradnl"/>
        </w:rPr>
        <w:t>al aumento de la producción promedio mensual de febrero 2019 de mezcla asfáltica.</w:t>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r>
      <w:r w:rsidR="00D71782" w:rsidRPr="00D71782">
        <w:rPr>
          <w:rFonts w:ascii="Arial" w:hAnsi="Arial" w:cs="Arial"/>
          <w:i/>
          <w:sz w:val="22"/>
          <w:szCs w:val="22"/>
          <w:lang w:val="es-ES" w:eastAsia="es-ES_tradnl"/>
        </w:rPr>
        <w:tab/>
        <w:t>“</w:t>
      </w:r>
    </w:p>
    <w:p w:rsidR="003D142F" w:rsidRPr="003D142F" w:rsidRDefault="003D142F" w:rsidP="003D142F">
      <w:pPr>
        <w:pStyle w:val="Prrafodelista"/>
        <w:ind w:left="360"/>
        <w:rPr>
          <w:rFonts w:ascii="Arial" w:hAnsi="Arial" w:cs="Arial"/>
          <w:sz w:val="10"/>
          <w:szCs w:val="10"/>
          <w:lang w:val="es-ES" w:eastAsia="es-ES_tradnl"/>
        </w:rPr>
      </w:pPr>
    </w:p>
    <w:p w:rsidR="00DB5117" w:rsidRPr="00443256" w:rsidRDefault="00DB5117" w:rsidP="00DB5117">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La gasolina </w:t>
      </w:r>
      <w:r>
        <w:rPr>
          <w:rFonts w:ascii="Arial" w:hAnsi="Arial" w:cs="Arial"/>
          <w:sz w:val="22"/>
          <w:szCs w:val="22"/>
          <w:lang w:val="es-ES" w:eastAsia="es-ES_tradnl"/>
        </w:rPr>
        <w:t xml:space="preserve">disminuyó </w:t>
      </w:r>
      <w:r w:rsidRPr="00443256">
        <w:rPr>
          <w:rFonts w:ascii="Arial" w:hAnsi="Arial" w:cs="Arial"/>
          <w:sz w:val="22"/>
          <w:szCs w:val="22"/>
          <w:lang w:val="es-ES" w:eastAsia="es-ES_tradnl"/>
        </w:rPr>
        <w:t xml:space="preserve">en </w:t>
      </w:r>
      <w:r>
        <w:rPr>
          <w:rFonts w:ascii="Arial" w:hAnsi="Arial" w:cs="Arial"/>
          <w:sz w:val="22"/>
          <w:szCs w:val="22"/>
          <w:lang w:val="es-ES" w:eastAsia="es-ES_tradnl"/>
        </w:rPr>
        <w:t>35</w:t>
      </w:r>
      <w:r w:rsidRPr="00443256">
        <w:rPr>
          <w:rFonts w:ascii="Arial" w:hAnsi="Arial" w:cs="Arial"/>
          <w:sz w:val="22"/>
          <w:szCs w:val="22"/>
          <w:lang w:val="es-ES" w:eastAsia="es-ES_tradnl"/>
        </w:rPr>
        <w:t xml:space="preserve">% </w:t>
      </w:r>
      <w:r>
        <w:rPr>
          <w:rFonts w:ascii="Arial" w:hAnsi="Arial" w:cs="Arial"/>
          <w:sz w:val="22"/>
          <w:szCs w:val="22"/>
          <w:lang w:val="es-ES" w:eastAsia="es-ES_tradnl"/>
        </w:rPr>
        <w:t>por el adecuado uso de los vehículos livianos</w:t>
      </w:r>
      <w:r w:rsidRPr="00443256">
        <w:rPr>
          <w:rFonts w:ascii="Arial" w:hAnsi="Arial" w:cs="Arial"/>
          <w:sz w:val="22"/>
          <w:szCs w:val="22"/>
          <w:lang w:val="es-ES" w:eastAsia="es-ES_tradnl"/>
        </w:rPr>
        <w:t>.</w:t>
      </w:r>
    </w:p>
    <w:p w:rsidR="00970698" w:rsidRPr="00970698" w:rsidRDefault="00970698" w:rsidP="00970698">
      <w:pPr>
        <w:pStyle w:val="Prrafodelista"/>
        <w:rPr>
          <w:rFonts w:ascii="Arial" w:hAnsi="Arial" w:cs="Arial"/>
          <w:sz w:val="22"/>
          <w:szCs w:val="22"/>
          <w:lang w:val="es-ES" w:eastAsia="es-ES_tradnl"/>
        </w:rPr>
      </w:pPr>
    </w:p>
    <w:p w:rsidR="004C3BE2" w:rsidRDefault="004C3BE2" w:rsidP="004C3BE2">
      <w:pPr>
        <w:rPr>
          <w:rFonts w:ascii="Arial" w:hAnsi="Arial" w:cs="Arial"/>
          <w:sz w:val="22"/>
          <w:szCs w:val="22"/>
          <w:lang w:val="es-ES" w:eastAsia="es-ES_tradnl"/>
        </w:rPr>
      </w:pPr>
      <w:r>
        <w:rPr>
          <w:rFonts w:ascii="Arial" w:hAnsi="Arial" w:cs="Arial"/>
          <w:sz w:val="22"/>
          <w:szCs w:val="22"/>
          <w:lang w:val="es-ES" w:eastAsia="es-ES_tradnl"/>
        </w:rPr>
        <w:lastRenderedPageBreak/>
        <w:t>En la siguiente gr</w:t>
      </w:r>
      <w:r w:rsidR="00F37461">
        <w:rPr>
          <w:rFonts w:ascii="Arial" w:hAnsi="Arial" w:cs="Arial"/>
          <w:sz w:val="22"/>
          <w:szCs w:val="22"/>
          <w:lang w:val="es-ES" w:eastAsia="es-ES_tradnl"/>
        </w:rPr>
        <w:t>á</w:t>
      </w:r>
      <w:r>
        <w:rPr>
          <w:rFonts w:ascii="Arial" w:hAnsi="Arial" w:cs="Arial"/>
          <w:sz w:val="22"/>
          <w:szCs w:val="22"/>
          <w:lang w:val="es-ES" w:eastAsia="es-ES_tradnl"/>
        </w:rPr>
        <w:t xml:space="preserve">fica se observa el consumo y variación de los galones utilizados por los </w:t>
      </w:r>
      <w:r>
        <w:rPr>
          <w:rFonts w:ascii="Arial" w:hAnsi="Arial" w:cs="Arial"/>
          <w:bCs/>
          <w:color w:val="000000"/>
          <w:sz w:val="22"/>
          <w:szCs w:val="22"/>
          <w:lang w:val="es-ES" w:eastAsia="es-ES_tradnl"/>
        </w:rPr>
        <w:t>vehículos, maquinaria y equipos de propiedad de la UAERMV:</w:t>
      </w:r>
    </w:p>
    <w:p w:rsidR="004C3BE2" w:rsidRDefault="004C3BE2" w:rsidP="004C3BE2">
      <w:pPr>
        <w:rPr>
          <w:rFonts w:ascii="Arial" w:hAnsi="Arial" w:cs="Arial"/>
          <w:sz w:val="22"/>
          <w:szCs w:val="22"/>
          <w:lang w:val="es-ES" w:eastAsia="es-ES_tradnl"/>
        </w:rPr>
      </w:pPr>
    </w:p>
    <w:p w:rsidR="000536E3" w:rsidRDefault="000536E3" w:rsidP="004C3BE2">
      <w:pPr>
        <w:rPr>
          <w:rFonts w:ascii="Arial" w:hAnsi="Arial" w:cs="Arial"/>
          <w:sz w:val="22"/>
          <w:szCs w:val="22"/>
          <w:lang w:val="es-ES" w:eastAsia="es-ES_tradnl"/>
        </w:rPr>
      </w:pPr>
      <w:r w:rsidRPr="001D2561">
        <w:rPr>
          <w:rFonts w:ascii="Arial" w:hAnsi="Arial" w:cs="Arial"/>
          <w:noProof/>
          <w:sz w:val="22"/>
          <w:szCs w:val="22"/>
          <w:lang w:val="es-CO" w:eastAsia="es-CO"/>
        </w:rPr>
        <mc:AlternateContent>
          <mc:Choice Requires="wps">
            <w:drawing>
              <wp:anchor distT="0" distB="0" distL="114300" distR="114300" simplePos="0" relativeHeight="251963392" behindDoc="0" locked="0" layoutInCell="1" allowOverlap="1" wp14:anchorId="7B67EF07" wp14:editId="5D49CEF6">
                <wp:simplePos x="0" y="0"/>
                <wp:positionH relativeFrom="margin">
                  <wp:posOffset>5749290</wp:posOffset>
                </wp:positionH>
                <wp:positionV relativeFrom="paragraph">
                  <wp:posOffset>2324100</wp:posOffset>
                </wp:positionV>
                <wp:extent cx="485775" cy="247650"/>
                <wp:effectExtent l="0" t="0" r="28575" b="19050"/>
                <wp:wrapNone/>
                <wp:docPr id="103" name="Cuadro de texto 103"/>
                <wp:cNvGraphicFramePr/>
                <a:graphic xmlns:a="http://schemas.openxmlformats.org/drawingml/2006/main">
                  <a:graphicData uri="http://schemas.microsoft.com/office/word/2010/wordprocessingShape">
                    <wps:wsp>
                      <wps:cNvSpPr txBox="1"/>
                      <wps:spPr>
                        <a:xfrm>
                          <a:off x="0" y="0"/>
                          <a:ext cx="485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7EF07" id="Cuadro de texto 103" o:spid="_x0000_s1053" type="#_x0000_t202" style="position:absolute;left:0;text-align:left;margin-left:452.7pt;margin-top:183pt;width:38.25pt;height:19.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" fillcolor="white [3201]" strokeweight=".5pt">
                <v:textbox>
                  <w:txbxContent>
                    <w:p w:rsidR="005352FA" w:rsidRPr="00034689" w:rsidRDefault="005352FA"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1D2561">
        <w:rPr>
          <w:rFonts w:ascii="Arial" w:hAnsi="Arial" w:cs="Arial"/>
          <w:noProof/>
          <w:sz w:val="22"/>
          <w:szCs w:val="22"/>
          <w:lang w:val="es-CO" w:eastAsia="es-CO"/>
        </w:rPr>
        <mc:AlternateContent>
          <mc:Choice Requires="wps">
            <w:drawing>
              <wp:anchor distT="0" distB="0" distL="114300" distR="114300" simplePos="0" relativeHeight="251962368" behindDoc="0" locked="0" layoutInCell="1" allowOverlap="1" wp14:anchorId="7395911A" wp14:editId="4BEC7533">
                <wp:simplePos x="0" y="0"/>
                <wp:positionH relativeFrom="leftMargin">
                  <wp:posOffset>575310</wp:posOffset>
                </wp:positionH>
                <wp:positionV relativeFrom="paragraph">
                  <wp:posOffset>1217930</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2FA" w:rsidRPr="00034689" w:rsidRDefault="005352FA"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911A" id="Cuadro de texto 102" o:spid="_x0000_s1054" type="#_x0000_t202" style="position:absolute;left:0;text-align:left;margin-left:45.3pt;margin-top:95.9pt;width:80.75pt;height:18.7pt;rotation:-90;z-index:251962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" fillcolor="white [3201]" strokeweight=".5pt">
                <v:textbox>
                  <w:txbxContent>
                    <w:p w:rsidR="005352FA" w:rsidRPr="00034689" w:rsidRDefault="005352FA"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Pr>
          <w:noProof/>
        </w:rPr>
        <w:drawing>
          <wp:inline distT="0" distB="0" distL="0" distR="0" wp14:anchorId="3D5AA90C" wp14:editId="12EC4721">
            <wp:extent cx="5973445" cy="2759710"/>
            <wp:effectExtent l="0" t="0" r="8255" b="2540"/>
            <wp:docPr id="7" name="Gráfico 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C3BE2" w:rsidRDefault="004C3BE2" w:rsidP="000536E3">
      <w:pPr>
        <w:jc w:val="center"/>
        <w:rPr>
          <w:rFonts w:ascii="Arial" w:hAnsi="Arial" w:cs="Arial"/>
          <w:b/>
          <w:sz w:val="22"/>
          <w:szCs w:val="22"/>
          <w:lang w:val="es-ES"/>
        </w:rPr>
      </w:pPr>
      <w:r w:rsidRPr="00200245">
        <w:rPr>
          <w:rFonts w:ascii="Arial" w:hAnsi="Arial" w:cs="Arial"/>
          <w:color w:val="000000"/>
          <w:sz w:val="16"/>
          <w:szCs w:val="16"/>
          <w:lang w:val="es-ES"/>
        </w:rPr>
        <w:t>Fuente: Gerencia Producción</w:t>
      </w:r>
    </w:p>
    <w:p w:rsidR="004C3BE2" w:rsidRPr="00913A2E" w:rsidRDefault="004C3BE2" w:rsidP="004C3BE2">
      <w:pPr>
        <w:autoSpaceDE w:val="0"/>
        <w:autoSpaceDN w:val="0"/>
        <w:adjustRightInd w:val="0"/>
        <w:rPr>
          <w:rFonts w:ascii="Arial" w:hAnsi="Arial" w:cs="Arial"/>
          <w:bCs/>
          <w:color w:val="000000"/>
          <w:sz w:val="10"/>
          <w:szCs w:val="10"/>
          <w:lang w:val="es-ES" w:eastAsia="es-ES_tradnl"/>
        </w:rPr>
      </w:pPr>
    </w:p>
    <w:p w:rsidR="000536E3" w:rsidRDefault="000536E3" w:rsidP="00ED7F90">
      <w:pPr>
        <w:autoSpaceDE w:val="0"/>
        <w:autoSpaceDN w:val="0"/>
        <w:adjustRightInd w:val="0"/>
        <w:rPr>
          <w:rFonts w:ascii="Arial" w:hAnsi="Arial" w:cs="Arial"/>
          <w:bCs/>
          <w:color w:val="000000"/>
          <w:sz w:val="22"/>
          <w:szCs w:val="22"/>
          <w:lang w:val="es-ES" w:eastAsia="es-ES_tradnl"/>
        </w:rPr>
      </w:pPr>
    </w:p>
    <w:p w:rsidR="00ED7F90" w:rsidRPr="00ED7F90" w:rsidRDefault="004C3BE2" w:rsidP="00ED7F90">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Según las necesidades</w:t>
      </w:r>
      <w:r w:rsidR="005A36AD">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se han </w:t>
      </w:r>
      <w:r w:rsidR="005A36AD">
        <w:rPr>
          <w:rFonts w:ascii="Arial" w:hAnsi="Arial" w:cs="Arial"/>
          <w:bCs/>
          <w:color w:val="000000"/>
          <w:sz w:val="22"/>
          <w:szCs w:val="22"/>
          <w:lang w:val="es-ES" w:eastAsia="es-ES_tradnl"/>
        </w:rPr>
        <w:t xml:space="preserve">administrado </w:t>
      </w:r>
      <w:r>
        <w:rPr>
          <w:rFonts w:ascii="Arial" w:hAnsi="Arial" w:cs="Arial"/>
          <w:bCs/>
          <w:color w:val="000000"/>
          <w:sz w:val="22"/>
          <w:szCs w:val="22"/>
          <w:lang w:val="es-ES" w:eastAsia="es-ES_tradnl"/>
        </w:rPr>
        <w:t xml:space="preserve">los contratos celebrados con </w:t>
      </w:r>
      <w:r w:rsidR="00970698">
        <w:rPr>
          <w:rFonts w:ascii="Arial" w:hAnsi="Arial" w:cs="Arial"/>
          <w:bCs/>
          <w:color w:val="000000"/>
          <w:sz w:val="22"/>
          <w:szCs w:val="22"/>
          <w:lang w:val="es-ES" w:eastAsia="es-ES_tradnl"/>
        </w:rPr>
        <w:t>el proveedor</w:t>
      </w:r>
      <w:r>
        <w:rPr>
          <w:rFonts w:ascii="Arial" w:hAnsi="Arial" w:cs="Arial"/>
          <w:bCs/>
          <w:color w:val="000000"/>
          <w:sz w:val="22"/>
          <w:szCs w:val="22"/>
          <w:lang w:val="es-ES" w:eastAsia="es-ES_tradnl"/>
        </w:rPr>
        <w:t xml:space="preserve"> del suministro de combustible para las plantas asfálticas, vehículos, maquinaria y equipos de la </w:t>
      </w:r>
      <w:r w:rsidR="00941DBC">
        <w:rPr>
          <w:rFonts w:ascii="Arial" w:hAnsi="Arial" w:cs="Arial"/>
          <w:bCs/>
          <w:color w:val="000000"/>
          <w:sz w:val="22"/>
          <w:szCs w:val="22"/>
          <w:lang w:val="es-ES" w:eastAsia="es-ES_tradnl"/>
        </w:rPr>
        <w:t>entidad</w:t>
      </w:r>
      <w:r>
        <w:rPr>
          <w:rFonts w:ascii="Arial" w:hAnsi="Arial" w:cs="Arial"/>
          <w:bCs/>
          <w:color w:val="000000"/>
          <w:sz w:val="22"/>
          <w:szCs w:val="22"/>
          <w:lang w:val="es-ES" w:eastAsia="es-ES_tradnl"/>
        </w:rPr>
        <w:t xml:space="preserve">, </w:t>
      </w:r>
      <w:r w:rsidR="00D71782">
        <w:rPr>
          <w:rFonts w:ascii="Arial" w:hAnsi="Arial" w:cs="Arial"/>
          <w:bCs/>
          <w:color w:val="000000"/>
          <w:sz w:val="22"/>
          <w:szCs w:val="22"/>
          <w:lang w:val="es-ES" w:eastAsia="es-ES_tradnl"/>
        </w:rPr>
        <w:t xml:space="preserve">precisando </w:t>
      </w:r>
      <w:r>
        <w:rPr>
          <w:rFonts w:ascii="Arial" w:hAnsi="Arial" w:cs="Arial"/>
          <w:bCs/>
          <w:color w:val="000000"/>
          <w:sz w:val="22"/>
          <w:szCs w:val="22"/>
          <w:lang w:val="es-ES" w:eastAsia="es-ES_tradnl"/>
        </w:rPr>
        <w:t xml:space="preserve">que la gasolina </w:t>
      </w:r>
      <w:r w:rsidR="003D142F">
        <w:rPr>
          <w:rFonts w:ascii="Arial" w:hAnsi="Arial" w:cs="Arial"/>
          <w:bCs/>
          <w:color w:val="000000"/>
          <w:sz w:val="22"/>
          <w:szCs w:val="22"/>
          <w:lang w:val="es-ES" w:eastAsia="es-ES_tradnl"/>
        </w:rPr>
        <w:t xml:space="preserve">disminuyó por el </w:t>
      </w:r>
      <w:r w:rsidR="00C4587A">
        <w:rPr>
          <w:rFonts w:ascii="Arial" w:hAnsi="Arial" w:cs="Arial"/>
          <w:bCs/>
          <w:color w:val="000000"/>
          <w:sz w:val="22"/>
          <w:szCs w:val="22"/>
          <w:lang w:val="es-ES" w:eastAsia="es-ES_tradnl"/>
        </w:rPr>
        <w:t xml:space="preserve">adecuado </w:t>
      </w:r>
      <w:r w:rsidR="003D142F">
        <w:rPr>
          <w:rFonts w:ascii="Arial" w:hAnsi="Arial" w:cs="Arial"/>
          <w:bCs/>
          <w:color w:val="000000"/>
          <w:sz w:val="22"/>
          <w:szCs w:val="22"/>
          <w:lang w:val="es-ES" w:eastAsia="es-ES_tradnl"/>
        </w:rPr>
        <w:t>uso de los vehículos livianos</w:t>
      </w:r>
      <w:r w:rsidR="005A36AD">
        <w:rPr>
          <w:rFonts w:ascii="Arial" w:hAnsi="Arial" w:cs="Arial"/>
          <w:bCs/>
          <w:color w:val="000000"/>
          <w:sz w:val="22"/>
          <w:szCs w:val="22"/>
          <w:lang w:val="es-ES" w:eastAsia="es-ES_tradnl"/>
        </w:rPr>
        <w:t>;</w:t>
      </w:r>
      <w:r w:rsidR="003D142F">
        <w:rPr>
          <w:rFonts w:ascii="Arial" w:hAnsi="Arial" w:cs="Arial"/>
          <w:bCs/>
          <w:color w:val="000000"/>
          <w:sz w:val="22"/>
          <w:szCs w:val="22"/>
          <w:lang w:val="es-ES" w:eastAsia="es-ES_tradnl"/>
        </w:rPr>
        <w:t xml:space="preserve"> sin embargo, </w:t>
      </w:r>
      <w:r w:rsidR="00970698">
        <w:rPr>
          <w:rFonts w:ascii="Arial" w:hAnsi="Arial" w:cs="Arial"/>
          <w:bCs/>
          <w:color w:val="000000"/>
          <w:sz w:val="22"/>
          <w:szCs w:val="22"/>
          <w:lang w:val="es-ES" w:eastAsia="es-ES_tradnl"/>
        </w:rPr>
        <w:t xml:space="preserve">el ACPM </w:t>
      </w:r>
      <w:r>
        <w:rPr>
          <w:rFonts w:ascii="Arial" w:hAnsi="Arial" w:cs="Arial"/>
          <w:bCs/>
          <w:color w:val="000000"/>
          <w:sz w:val="22"/>
          <w:szCs w:val="22"/>
          <w:lang w:val="es-ES" w:eastAsia="es-ES_tradnl"/>
        </w:rPr>
        <w:t>increment</w:t>
      </w:r>
      <w:r w:rsidR="00970698">
        <w:rPr>
          <w:rFonts w:ascii="Arial" w:hAnsi="Arial" w:cs="Arial"/>
          <w:bCs/>
          <w:color w:val="000000"/>
          <w:sz w:val="22"/>
          <w:szCs w:val="22"/>
          <w:lang w:val="es-ES" w:eastAsia="es-ES_tradnl"/>
        </w:rPr>
        <w:t>ó</w:t>
      </w:r>
      <w:r>
        <w:rPr>
          <w:rFonts w:ascii="Arial" w:hAnsi="Arial" w:cs="Arial"/>
          <w:bCs/>
          <w:color w:val="000000"/>
          <w:sz w:val="22"/>
          <w:szCs w:val="22"/>
          <w:lang w:val="es-ES" w:eastAsia="es-ES_tradnl"/>
        </w:rPr>
        <w:t xml:space="preserve"> </w:t>
      </w:r>
      <w:r w:rsidR="003D142F">
        <w:rPr>
          <w:rFonts w:ascii="Arial" w:hAnsi="Arial" w:cs="Arial"/>
          <w:bCs/>
          <w:color w:val="000000"/>
          <w:sz w:val="22"/>
          <w:szCs w:val="22"/>
          <w:lang w:val="es-ES" w:eastAsia="es-ES_tradnl"/>
        </w:rPr>
        <w:t xml:space="preserve">por los vehículos y maquinaria nueva; </w:t>
      </w:r>
      <w:r w:rsidR="00ED7F90">
        <w:rPr>
          <w:rFonts w:ascii="Arial" w:hAnsi="Arial" w:cs="Arial"/>
          <w:bCs/>
          <w:color w:val="000000"/>
          <w:sz w:val="22"/>
          <w:szCs w:val="22"/>
          <w:lang w:val="es-ES" w:eastAsia="es-ES_tradnl"/>
        </w:rPr>
        <w:t xml:space="preserve">y el </w:t>
      </w:r>
      <w:r w:rsidR="00ED7F90" w:rsidRPr="00ED7F90">
        <w:rPr>
          <w:rFonts w:ascii="Arial" w:hAnsi="Arial" w:cs="Arial"/>
          <w:sz w:val="22"/>
          <w:szCs w:val="22"/>
          <w:lang w:val="es-ES" w:eastAsia="es-ES_tradnl"/>
        </w:rPr>
        <w:t xml:space="preserve">CC-3 </w:t>
      </w:r>
      <w:r w:rsidR="003D142F">
        <w:rPr>
          <w:rFonts w:ascii="Arial" w:hAnsi="Arial" w:cs="Arial"/>
          <w:sz w:val="22"/>
          <w:szCs w:val="22"/>
          <w:lang w:val="es-ES" w:eastAsia="es-ES_tradnl"/>
        </w:rPr>
        <w:t xml:space="preserve">aumentó por la </w:t>
      </w:r>
      <w:r w:rsidR="002A578E">
        <w:rPr>
          <w:rFonts w:ascii="Arial" w:hAnsi="Arial" w:cs="Arial"/>
          <w:sz w:val="22"/>
          <w:szCs w:val="22"/>
          <w:lang w:val="es-ES" w:eastAsia="es-ES_tradnl"/>
        </w:rPr>
        <w:t xml:space="preserve">producción </w:t>
      </w:r>
      <w:r w:rsidR="003D142F">
        <w:rPr>
          <w:rFonts w:ascii="Arial" w:hAnsi="Arial" w:cs="Arial"/>
          <w:sz w:val="22"/>
          <w:szCs w:val="22"/>
          <w:lang w:val="es-ES" w:eastAsia="es-ES_tradnl"/>
        </w:rPr>
        <w:t>de mezcla asfáltica en el primer trimestre de 2019</w:t>
      </w:r>
      <w:r w:rsidR="00ED7F90" w:rsidRPr="00ED7F90">
        <w:rPr>
          <w:rFonts w:ascii="Arial" w:hAnsi="Arial" w:cs="Arial"/>
          <w:sz w:val="22"/>
          <w:szCs w:val="22"/>
          <w:lang w:val="es-ES" w:eastAsia="es-ES_tradnl"/>
        </w:rPr>
        <w:t>.</w:t>
      </w:r>
    </w:p>
    <w:p w:rsidR="00ED7F90" w:rsidRDefault="00ED7F90"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0"/>
          <w:numId w:val="1"/>
        </w:numPr>
        <w:jc w:val="left"/>
        <w:rPr>
          <w:b/>
          <w:lang w:val="es-ES" w:eastAsia="es-ES_tradnl"/>
        </w:rPr>
      </w:pPr>
      <w:bookmarkStart w:id="52" w:name="_Toc513648860"/>
      <w:bookmarkStart w:id="53" w:name="_Toc9511923"/>
      <w:r>
        <w:rPr>
          <w:b/>
          <w:lang w:val="es-ES" w:eastAsia="es-ES_tradnl"/>
        </w:rPr>
        <w:t>FOTOCOPIAS E IMPRESIONES</w:t>
      </w:r>
      <w:bookmarkEnd w:id="52"/>
      <w:bookmarkEnd w:id="53"/>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 xml:space="preserve">Secretaría General mediante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 </w:t>
      </w:r>
      <w:r w:rsidR="00CD3DD8">
        <w:rPr>
          <w:rFonts w:ascii="Arial" w:hAnsi="Arial" w:cs="Arial"/>
          <w:bCs/>
          <w:color w:val="000000"/>
          <w:sz w:val="22"/>
          <w:szCs w:val="22"/>
          <w:lang w:val="es-ES" w:eastAsia="es-ES_tradnl"/>
        </w:rPr>
        <w:t>20191100023103</w:t>
      </w:r>
      <w:r w:rsidR="001B78C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radicado en </w:t>
      </w:r>
      <w:r w:rsidR="00E26931">
        <w:rPr>
          <w:rFonts w:ascii="Arial" w:hAnsi="Arial" w:cs="Arial"/>
          <w:bCs/>
          <w:color w:val="000000"/>
          <w:sz w:val="22"/>
          <w:szCs w:val="22"/>
          <w:lang w:val="es-ES" w:eastAsia="es-ES_tradnl"/>
        </w:rPr>
        <w:t>abril</w:t>
      </w:r>
      <w:r w:rsidR="001B78C0">
        <w:rPr>
          <w:rFonts w:ascii="Arial" w:hAnsi="Arial" w:cs="Arial"/>
          <w:bCs/>
          <w:color w:val="000000"/>
          <w:sz w:val="22"/>
          <w:szCs w:val="22"/>
          <w:lang w:val="es-ES" w:eastAsia="es-ES_tradnl"/>
        </w:rPr>
        <w:t xml:space="preserve"> </w:t>
      </w:r>
      <w:r w:rsidR="00E26931">
        <w:rPr>
          <w:rFonts w:ascii="Arial" w:hAnsi="Arial" w:cs="Arial"/>
          <w:bCs/>
          <w:color w:val="000000"/>
          <w:sz w:val="22"/>
          <w:szCs w:val="22"/>
          <w:lang w:val="es-ES" w:eastAsia="es-ES_tradnl"/>
        </w:rPr>
        <w:t>12</w:t>
      </w:r>
      <w:r w:rsidR="001B78C0">
        <w:rPr>
          <w:rFonts w:ascii="Arial" w:hAnsi="Arial" w:cs="Arial"/>
          <w:bCs/>
          <w:color w:val="000000"/>
          <w:sz w:val="22"/>
          <w:szCs w:val="22"/>
          <w:lang w:val="es-ES" w:eastAsia="es-ES_tradnl"/>
        </w:rPr>
        <w:t xml:space="preserve"> de 2019</w:t>
      </w:r>
      <w:r>
        <w:rPr>
          <w:rFonts w:ascii="Arial" w:hAnsi="Arial" w:cs="Arial"/>
          <w:bCs/>
          <w:color w:val="000000"/>
          <w:sz w:val="22"/>
          <w:szCs w:val="22"/>
          <w:lang w:val="es-ES" w:eastAsia="es-ES_tradnl"/>
        </w:rPr>
        <w:t xml:space="preserve">, </w:t>
      </w:r>
      <w:r w:rsidR="00C4587A">
        <w:rPr>
          <w:rFonts w:ascii="Arial" w:hAnsi="Arial" w:cs="Arial"/>
          <w:bCs/>
          <w:color w:val="000000"/>
          <w:sz w:val="22"/>
          <w:szCs w:val="22"/>
          <w:lang w:val="es-ES" w:eastAsia="es-ES_tradnl"/>
        </w:rPr>
        <w:t xml:space="preserve">informó </w:t>
      </w:r>
      <w:r>
        <w:rPr>
          <w:rFonts w:ascii="Arial" w:hAnsi="Arial" w:cs="Arial"/>
          <w:bCs/>
          <w:color w:val="000000"/>
          <w:sz w:val="22"/>
          <w:szCs w:val="22"/>
          <w:lang w:val="es-ES" w:eastAsia="es-ES_tradnl"/>
        </w:rPr>
        <w:t xml:space="preserve">las actividades que se desarrollan para implementar la Directiva Presidencial 04 de abril de 2012 </w:t>
      </w:r>
      <w:r w:rsidRPr="00F37461">
        <w:rPr>
          <w:rFonts w:ascii="Arial" w:hAnsi="Arial" w:cs="Arial"/>
          <w:bCs/>
          <w:i/>
          <w:color w:val="000000"/>
          <w:sz w:val="22"/>
          <w:szCs w:val="22"/>
          <w:lang w:val="es-ES" w:eastAsia="es-ES_tradnl"/>
        </w:rPr>
        <w:t xml:space="preserve">“Eficiencia administrativa y lineamientos de la política de </w:t>
      </w:r>
      <w:proofErr w:type="gramStart"/>
      <w:r w:rsidRPr="00F37461">
        <w:rPr>
          <w:rFonts w:ascii="Arial" w:hAnsi="Arial" w:cs="Arial"/>
          <w:bCs/>
          <w:i/>
          <w:color w:val="000000"/>
          <w:sz w:val="22"/>
          <w:szCs w:val="22"/>
          <w:lang w:val="es-ES" w:eastAsia="es-ES_tradnl"/>
        </w:rPr>
        <w:t>cero papel</w:t>
      </w:r>
      <w:proofErr w:type="gramEnd"/>
      <w:r w:rsidR="006E7887" w:rsidRPr="00F37461">
        <w:rPr>
          <w:rFonts w:ascii="Arial" w:hAnsi="Arial" w:cs="Arial"/>
          <w:bCs/>
          <w:i/>
          <w:color w:val="000000"/>
          <w:sz w:val="22"/>
          <w:szCs w:val="22"/>
          <w:lang w:val="es-ES" w:eastAsia="es-ES_tradnl"/>
        </w:rPr>
        <w:t xml:space="preserve"> de la administración pública”</w:t>
      </w:r>
      <w:r w:rsidR="006E7887">
        <w:rPr>
          <w:rFonts w:ascii="Arial" w:hAnsi="Arial" w:cs="Arial"/>
          <w:bCs/>
          <w:color w:val="000000"/>
          <w:sz w:val="22"/>
          <w:szCs w:val="22"/>
          <w:lang w:val="es-ES" w:eastAsia="es-ES_tradnl"/>
        </w:rPr>
        <w:t xml:space="preserve"> y cumplimiento de la Directiva Distrital 001 de 2001, numeral 4</w:t>
      </w:r>
      <w:r w:rsidR="006E7887">
        <w:rPr>
          <w:rStyle w:val="Refdenotaalpie"/>
          <w:rFonts w:ascii="Arial" w:hAnsi="Arial" w:cs="Arial"/>
          <w:bCs/>
          <w:color w:val="000000"/>
          <w:sz w:val="22"/>
          <w:szCs w:val="22"/>
          <w:lang w:val="es-ES" w:eastAsia="es-ES_tradnl"/>
        </w:rPr>
        <w:footnoteReference w:id="14"/>
      </w:r>
      <w:r w:rsidR="006E7887">
        <w:rPr>
          <w:rFonts w:ascii="Arial" w:hAnsi="Arial" w:cs="Arial"/>
          <w:bCs/>
          <w:color w:val="000000"/>
          <w:sz w:val="22"/>
          <w:szCs w:val="22"/>
          <w:lang w:val="es-ES" w:eastAsia="es-ES_tradnl"/>
        </w:rPr>
        <w:t>.</w:t>
      </w:r>
    </w:p>
    <w:p w:rsidR="004C3BE2" w:rsidRDefault="004C3BE2" w:rsidP="004C3BE2">
      <w:pPr>
        <w:rPr>
          <w:rFonts w:ascii="Arial" w:hAnsi="Arial" w:cs="Arial"/>
          <w:bCs/>
          <w:color w:val="000000"/>
          <w:sz w:val="22"/>
          <w:szCs w:val="22"/>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Las actividades fueron las siguientes:</w:t>
      </w:r>
    </w:p>
    <w:p w:rsidR="00C4587A" w:rsidRDefault="00C4587A" w:rsidP="004C3BE2">
      <w:pPr>
        <w:rPr>
          <w:rFonts w:ascii="Arial" w:hAnsi="Arial" w:cs="Arial"/>
          <w:bCs/>
          <w:color w:val="000000"/>
          <w:sz w:val="22"/>
          <w:szCs w:val="22"/>
          <w:lang w:val="es-ES" w:eastAsia="es-ES_tradnl"/>
        </w:rPr>
      </w:pPr>
    </w:p>
    <w:p w:rsidR="00C4587A" w:rsidRPr="00C4587A" w:rsidRDefault="00C4587A" w:rsidP="004C3BE2">
      <w:pPr>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w:t>
      </w:r>
    </w:p>
    <w:p w:rsidR="00F45103" w:rsidRPr="00C4587A" w:rsidRDefault="00F45103" w:rsidP="00F45103">
      <w:pPr>
        <w:pStyle w:val="Prrafodelista"/>
        <w:numPr>
          <w:ilvl w:val="0"/>
          <w:numId w:val="17"/>
        </w:numPr>
        <w:ind w:left="720"/>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 xml:space="preserve">Continua el proceso de intervención de los archivos (incluyendo la digitalización), en especial lo relacionado con los contratos y </w:t>
      </w:r>
      <w:r w:rsidR="00E64F65" w:rsidRPr="00C4587A">
        <w:rPr>
          <w:rFonts w:ascii="Arial" w:hAnsi="Arial" w:cs="Arial"/>
          <w:bCs/>
          <w:i/>
          <w:color w:val="000000"/>
          <w:sz w:val="22"/>
          <w:szCs w:val="22"/>
          <w:lang w:val="es-ES" w:eastAsia="es-ES_tradnl"/>
        </w:rPr>
        <w:t xml:space="preserve">sobre </w:t>
      </w:r>
      <w:r w:rsidRPr="00C4587A">
        <w:rPr>
          <w:rFonts w:ascii="Arial" w:hAnsi="Arial" w:cs="Arial"/>
          <w:bCs/>
          <w:i/>
          <w:color w:val="000000"/>
          <w:sz w:val="22"/>
          <w:szCs w:val="22"/>
          <w:lang w:val="es-ES" w:eastAsia="es-ES_tradnl"/>
        </w:rPr>
        <w:t>los documentos que hacen parte del historial, ya que estos representan más del 70% de las consultas de documentación; lo anterior, permite remitir la copia digitalizada por correo electrónico, contribuyendo a el ahorro de papel en fotocopias o impresiones.</w:t>
      </w:r>
    </w:p>
    <w:p w:rsidR="00F45103" w:rsidRPr="00C4587A" w:rsidRDefault="00F45103" w:rsidP="00F45103">
      <w:pPr>
        <w:pStyle w:val="Prrafodelista"/>
        <w:ind w:left="0"/>
        <w:rPr>
          <w:rFonts w:ascii="Arial" w:hAnsi="Arial" w:cs="Arial"/>
          <w:bCs/>
          <w:i/>
          <w:color w:val="000000"/>
          <w:sz w:val="22"/>
          <w:szCs w:val="22"/>
          <w:lang w:val="es-ES" w:eastAsia="es-ES_tradnl"/>
        </w:rPr>
      </w:pPr>
    </w:p>
    <w:p w:rsidR="00F45103" w:rsidRPr="00C4587A" w:rsidRDefault="00F45103" w:rsidP="00F45103">
      <w:pPr>
        <w:pStyle w:val="Prrafodelista"/>
        <w:numPr>
          <w:ilvl w:val="0"/>
          <w:numId w:val="17"/>
        </w:numPr>
        <w:ind w:left="720"/>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 xml:space="preserve">Se realizan ajustes en el </w:t>
      </w:r>
      <w:r w:rsidR="00E64F65" w:rsidRPr="00C4587A">
        <w:rPr>
          <w:rFonts w:ascii="Arial" w:hAnsi="Arial" w:cs="Arial"/>
          <w:bCs/>
          <w:i/>
          <w:color w:val="000000"/>
          <w:sz w:val="22"/>
          <w:szCs w:val="22"/>
          <w:lang w:val="es-ES" w:eastAsia="es-ES_tradnl"/>
        </w:rPr>
        <w:t>s</w:t>
      </w:r>
      <w:r w:rsidRPr="00C4587A">
        <w:rPr>
          <w:rFonts w:ascii="Arial" w:hAnsi="Arial" w:cs="Arial"/>
          <w:bCs/>
          <w:i/>
          <w:color w:val="000000"/>
          <w:sz w:val="22"/>
          <w:szCs w:val="22"/>
          <w:lang w:val="es-ES" w:eastAsia="es-ES_tradnl"/>
        </w:rPr>
        <w:t xml:space="preserve">istema Orfeo, permitiendo realizar el proceso de creación, revisión y aprobación de los documentos sin realizar la impresión del documento. </w:t>
      </w:r>
    </w:p>
    <w:p w:rsidR="00F45103" w:rsidRPr="00C4587A" w:rsidRDefault="00F45103" w:rsidP="00F45103">
      <w:pPr>
        <w:pStyle w:val="Prrafodelista"/>
        <w:ind w:left="0"/>
        <w:rPr>
          <w:rFonts w:ascii="Arial" w:hAnsi="Arial" w:cs="Arial"/>
          <w:bCs/>
          <w:i/>
          <w:color w:val="000000"/>
          <w:sz w:val="22"/>
          <w:szCs w:val="22"/>
          <w:lang w:val="es-ES" w:eastAsia="es-ES_tradnl"/>
        </w:rPr>
      </w:pPr>
    </w:p>
    <w:p w:rsidR="00F45103" w:rsidRPr="00C4587A" w:rsidRDefault="00F45103" w:rsidP="00F45103">
      <w:pPr>
        <w:pStyle w:val="Prrafodelista"/>
        <w:numPr>
          <w:ilvl w:val="0"/>
          <w:numId w:val="17"/>
        </w:numPr>
        <w:ind w:left="720"/>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lastRenderedPageBreak/>
        <w:t>Se implementaron los formatos de estudios previos en el sistema Orfeo, permitiendo realizar su elaboración, revisión, corrección y remisión a</w:t>
      </w:r>
      <w:r w:rsidR="00E64F65" w:rsidRPr="00C4587A">
        <w:rPr>
          <w:rFonts w:ascii="Arial" w:hAnsi="Arial" w:cs="Arial"/>
          <w:bCs/>
          <w:i/>
          <w:color w:val="000000"/>
          <w:sz w:val="22"/>
          <w:szCs w:val="22"/>
          <w:lang w:val="es-ES" w:eastAsia="es-ES_tradnl"/>
        </w:rPr>
        <w:t>l proceso de</w:t>
      </w:r>
      <w:r w:rsidRPr="00C4587A">
        <w:rPr>
          <w:rFonts w:ascii="Arial" w:hAnsi="Arial" w:cs="Arial"/>
          <w:bCs/>
          <w:i/>
          <w:color w:val="000000"/>
          <w:sz w:val="22"/>
          <w:szCs w:val="22"/>
          <w:lang w:val="es-ES" w:eastAsia="es-ES_tradnl"/>
        </w:rPr>
        <w:t xml:space="preserve"> </w:t>
      </w:r>
      <w:r w:rsidR="00E64F65" w:rsidRPr="00C4587A">
        <w:rPr>
          <w:rFonts w:ascii="Arial" w:hAnsi="Arial" w:cs="Arial"/>
          <w:bCs/>
          <w:i/>
          <w:color w:val="000000"/>
          <w:sz w:val="22"/>
          <w:szCs w:val="22"/>
          <w:lang w:val="es-ES" w:eastAsia="es-ES_tradnl"/>
        </w:rPr>
        <w:t>Contratos</w:t>
      </w:r>
      <w:r w:rsidRPr="00C4587A">
        <w:rPr>
          <w:rFonts w:ascii="Arial" w:hAnsi="Arial" w:cs="Arial"/>
          <w:bCs/>
          <w:i/>
          <w:color w:val="000000"/>
          <w:sz w:val="22"/>
          <w:szCs w:val="22"/>
          <w:lang w:val="es-ES" w:eastAsia="es-ES_tradnl"/>
        </w:rPr>
        <w:t xml:space="preserve"> por este medio sin la impresión física del documento. </w:t>
      </w:r>
    </w:p>
    <w:p w:rsidR="00993EB4" w:rsidRPr="00C4587A" w:rsidRDefault="00C4587A" w:rsidP="004C3BE2">
      <w:pPr>
        <w:jc w:val="right"/>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w:t>
      </w:r>
    </w:p>
    <w:p w:rsidR="003E6516" w:rsidRDefault="003E6516" w:rsidP="004C3BE2">
      <w:pPr>
        <w:jc w:val="right"/>
        <w:rPr>
          <w:rFonts w:ascii="Arial" w:hAnsi="Arial" w:cs="Arial"/>
          <w:bCs/>
          <w:color w:val="000000"/>
          <w:sz w:val="22"/>
          <w:szCs w:val="22"/>
          <w:lang w:val="es-ES" w:eastAsia="es-ES_tradnl"/>
        </w:rPr>
      </w:pPr>
    </w:p>
    <w:p w:rsidR="004C3BE2" w:rsidRPr="0046649D" w:rsidRDefault="004C3BE2" w:rsidP="004C3BE2">
      <w:pPr>
        <w:pStyle w:val="Ttulo1"/>
        <w:numPr>
          <w:ilvl w:val="0"/>
          <w:numId w:val="1"/>
        </w:numPr>
        <w:jc w:val="left"/>
        <w:rPr>
          <w:b/>
          <w:lang w:val="es-ES"/>
        </w:rPr>
      </w:pPr>
      <w:bookmarkStart w:id="54" w:name="_Toc513648861"/>
      <w:bookmarkStart w:id="55" w:name="_Toc9511924"/>
      <w:r>
        <w:rPr>
          <w:b/>
          <w:lang w:val="es-ES"/>
        </w:rPr>
        <w:t xml:space="preserve">CAMPAÑAS AMBIENTALES Y </w:t>
      </w:r>
      <w:r w:rsidRPr="0046649D">
        <w:rPr>
          <w:b/>
          <w:lang w:val="es-ES"/>
        </w:rPr>
        <w:t>RECICLAJE</w:t>
      </w:r>
      <w:bookmarkEnd w:id="54"/>
      <w:bookmarkEnd w:id="55"/>
    </w:p>
    <w:p w:rsidR="004C3BE2" w:rsidRDefault="004C3BE2" w:rsidP="004C3BE2">
      <w:pPr>
        <w:autoSpaceDE w:val="0"/>
        <w:autoSpaceDN w:val="0"/>
        <w:adjustRightInd w:val="0"/>
        <w:rPr>
          <w:rFonts w:ascii="Arial" w:hAnsi="Arial" w:cs="Arial"/>
          <w:sz w:val="22"/>
          <w:szCs w:val="22"/>
        </w:rPr>
      </w:pPr>
    </w:p>
    <w:p w:rsidR="003B1630" w:rsidRDefault="00EC4D1E" w:rsidP="004C3BE2">
      <w:pPr>
        <w:rPr>
          <w:rFonts w:ascii="Arial" w:hAnsi="Arial" w:cs="Arial"/>
          <w:sz w:val="22"/>
          <w:szCs w:val="22"/>
          <w:lang w:val="es-ES" w:eastAsia="es-ES_tradnl"/>
        </w:rPr>
      </w:pPr>
      <w:r>
        <w:rPr>
          <w:rFonts w:ascii="Arial" w:hAnsi="Arial" w:cs="Arial"/>
          <w:sz w:val="22"/>
          <w:szCs w:val="22"/>
          <w:lang w:val="es-ES" w:eastAsia="es-ES_tradnl"/>
        </w:rPr>
        <w:t xml:space="preserve">Al </w:t>
      </w:r>
      <w:r w:rsidR="00ED5073">
        <w:rPr>
          <w:rFonts w:ascii="Arial" w:hAnsi="Arial" w:cs="Arial"/>
          <w:sz w:val="22"/>
          <w:szCs w:val="22"/>
          <w:lang w:val="es-ES" w:eastAsia="es-ES_tradnl"/>
        </w:rPr>
        <w:t xml:space="preserve">primer </w:t>
      </w:r>
      <w:r w:rsidR="004C3BE2">
        <w:rPr>
          <w:rFonts w:ascii="Arial" w:hAnsi="Arial" w:cs="Arial"/>
          <w:sz w:val="22"/>
          <w:szCs w:val="22"/>
          <w:lang w:val="es-ES" w:eastAsia="es-ES_tradnl"/>
        </w:rPr>
        <w:t>trimestre de la vigencia 201</w:t>
      </w:r>
      <w:r w:rsidR="00ED5073">
        <w:rPr>
          <w:rFonts w:ascii="Arial" w:hAnsi="Arial" w:cs="Arial"/>
          <w:sz w:val="22"/>
          <w:szCs w:val="22"/>
          <w:lang w:val="es-ES" w:eastAsia="es-ES_tradnl"/>
        </w:rPr>
        <w:t>9</w:t>
      </w:r>
      <w:r w:rsidR="00F5085A">
        <w:rPr>
          <w:rFonts w:ascii="Arial" w:hAnsi="Arial" w:cs="Arial"/>
          <w:sz w:val="22"/>
          <w:szCs w:val="22"/>
          <w:lang w:val="es-ES" w:eastAsia="es-ES_tradnl"/>
        </w:rPr>
        <w:t>,</w:t>
      </w:r>
      <w:r w:rsidR="004C3BE2">
        <w:rPr>
          <w:rFonts w:ascii="Arial" w:hAnsi="Arial" w:cs="Arial"/>
          <w:sz w:val="22"/>
          <w:szCs w:val="22"/>
          <w:lang w:val="es-ES" w:eastAsia="es-ES_tradnl"/>
        </w:rPr>
        <w:t xml:space="preserve"> la Gerencia Ambiental Social y de Atención al Usuario – GASA, </w:t>
      </w:r>
      <w:r>
        <w:rPr>
          <w:rFonts w:ascii="Arial" w:hAnsi="Arial" w:cs="Arial"/>
          <w:sz w:val="22"/>
          <w:szCs w:val="22"/>
          <w:lang w:val="es-ES" w:eastAsia="es-ES_tradnl"/>
        </w:rPr>
        <w:t xml:space="preserve">programó y </w:t>
      </w:r>
      <w:r w:rsidR="004C3BE2">
        <w:rPr>
          <w:rFonts w:ascii="Arial" w:hAnsi="Arial" w:cs="Arial"/>
          <w:sz w:val="22"/>
          <w:szCs w:val="22"/>
          <w:lang w:val="es-ES" w:eastAsia="es-ES_tradnl"/>
        </w:rPr>
        <w:t xml:space="preserve">desarrolló </w:t>
      </w:r>
      <w:r w:rsidR="001B78C0">
        <w:rPr>
          <w:rFonts w:ascii="Arial" w:hAnsi="Arial" w:cs="Arial"/>
          <w:sz w:val="22"/>
          <w:szCs w:val="22"/>
          <w:lang w:val="es-ES" w:eastAsia="es-ES_tradnl"/>
        </w:rPr>
        <w:t xml:space="preserve">la </w:t>
      </w:r>
      <w:r w:rsidR="004C3BE2">
        <w:rPr>
          <w:rFonts w:ascii="Arial" w:hAnsi="Arial" w:cs="Arial"/>
          <w:sz w:val="22"/>
          <w:szCs w:val="22"/>
          <w:lang w:val="es-ES" w:eastAsia="es-ES_tradnl"/>
        </w:rPr>
        <w:t>estrategia</w:t>
      </w:r>
      <w:r>
        <w:rPr>
          <w:rFonts w:ascii="Arial" w:hAnsi="Arial" w:cs="Arial"/>
          <w:sz w:val="22"/>
          <w:szCs w:val="22"/>
          <w:lang w:val="es-ES" w:eastAsia="es-ES_tradnl"/>
        </w:rPr>
        <w:t xml:space="preserve"> </w:t>
      </w:r>
      <w:r w:rsidR="004C3BE2">
        <w:rPr>
          <w:rFonts w:ascii="Arial" w:hAnsi="Arial" w:cs="Arial"/>
          <w:sz w:val="22"/>
          <w:szCs w:val="22"/>
          <w:lang w:val="es-ES" w:eastAsia="es-ES_tradnl"/>
        </w:rPr>
        <w:t>“puesto a puesto le apuesto al ambiente”</w:t>
      </w:r>
      <w:r w:rsidR="001B78C0">
        <w:rPr>
          <w:rFonts w:ascii="Arial" w:hAnsi="Arial" w:cs="Arial"/>
          <w:sz w:val="22"/>
          <w:szCs w:val="22"/>
          <w:lang w:val="es-ES" w:eastAsia="es-ES_tradnl"/>
        </w:rPr>
        <w:t xml:space="preserve">, </w:t>
      </w:r>
      <w:r w:rsidR="00BA72E2">
        <w:rPr>
          <w:rFonts w:ascii="Arial" w:hAnsi="Arial" w:cs="Arial"/>
          <w:sz w:val="22"/>
          <w:szCs w:val="22"/>
          <w:lang w:val="es-ES" w:eastAsia="es-ES_tradnl"/>
        </w:rPr>
        <w:t>a través de capacitaciones en l</w:t>
      </w:r>
      <w:r w:rsidR="00ED5073">
        <w:rPr>
          <w:rFonts w:ascii="Arial" w:hAnsi="Arial" w:cs="Arial"/>
          <w:sz w:val="22"/>
          <w:szCs w:val="22"/>
          <w:lang w:val="es-ES" w:eastAsia="es-ES_tradnl"/>
        </w:rPr>
        <w:t xml:space="preserve">os frentes de obra y </w:t>
      </w:r>
      <w:r w:rsidR="00BA72E2">
        <w:rPr>
          <w:rFonts w:ascii="Arial" w:hAnsi="Arial" w:cs="Arial"/>
          <w:sz w:val="22"/>
          <w:szCs w:val="22"/>
          <w:lang w:val="es-ES" w:eastAsia="es-ES_tradnl"/>
        </w:rPr>
        <w:t>sedes</w:t>
      </w:r>
      <w:r w:rsidR="00ED5073">
        <w:rPr>
          <w:rFonts w:ascii="Arial" w:hAnsi="Arial" w:cs="Arial"/>
          <w:sz w:val="22"/>
          <w:szCs w:val="22"/>
          <w:lang w:val="es-ES" w:eastAsia="es-ES_tradnl"/>
        </w:rPr>
        <w:t xml:space="preserve"> operativas avenida Cl 3ra y la Elvira</w:t>
      </w:r>
      <w:r w:rsidR="00BA72E2">
        <w:rPr>
          <w:rFonts w:ascii="Arial" w:hAnsi="Arial" w:cs="Arial"/>
          <w:sz w:val="22"/>
          <w:szCs w:val="22"/>
          <w:lang w:val="es-ES" w:eastAsia="es-ES_tradnl"/>
        </w:rPr>
        <w:t xml:space="preserve">, </w:t>
      </w:r>
      <w:r w:rsidR="007F7AB7">
        <w:rPr>
          <w:rFonts w:ascii="Arial" w:hAnsi="Arial" w:cs="Arial"/>
          <w:sz w:val="22"/>
          <w:szCs w:val="22"/>
          <w:lang w:val="es-ES" w:eastAsia="es-ES_tradnl"/>
        </w:rPr>
        <w:t>cuyo objetivo era</w:t>
      </w:r>
      <w:r w:rsidR="004C3BE2">
        <w:rPr>
          <w:rFonts w:ascii="Arial" w:hAnsi="Arial" w:cs="Arial"/>
          <w:sz w:val="22"/>
          <w:szCs w:val="22"/>
          <w:lang w:val="es-ES" w:eastAsia="es-ES_tradnl"/>
        </w:rPr>
        <w:t xml:space="preserve"> sensibilizar a los colaboradores en las buenas prácticas </w:t>
      </w:r>
      <w:r w:rsidR="00ED5073">
        <w:rPr>
          <w:rFonts w:ascii="Arial" w:hAnsi="Arial" w:cs="Arial"/>
          <w:sz w:val="22"/>
          <w:szCs w:val="22"/>
          <w:lang w:val="es-ES" w:eastAsia="es-ES_tradnl"/>
        </w:rPr>
        <w:t xml:space="preserve">sostenibles, recordación de la política ambiental, uso eficiente </w:t>
      </w:r>
      <w:r w:rsidR="003F6517">
        <w:rPr>
          <w:rFonts w:ascii="Arial" w:hAnsi="Arial" w:cs="Arial"/>
          <w:sz w:val="22"/>
          <w:szCs w:val="22"/>
          <w:lang w:val="es-ES" w:eastAsia="es-ES_tradnl"/>
        </w:rPr>
        <w:t xml:space="preserve">y ahorro de </w:t>
      </w:r>
      <w:r w:rsidR="00ED5073">
        <w:rPr>
          <w:rFonts w:ascii="Arial" w:hAnsi="Arial" w:cs="Arial"/>
          <w:sz w:val="22"/>
          <w:szCs w:val="22"/>
          <w:lang w:val="es-ES" w:eastAsia="es-ES_tradnl"/>
        </w:rPr>
        <w:t xml:space="preserve">los recursos (agua, papel </w:t>
      </w:r>
      <w:r w:rsidR="003F6517">
        <w:rPr>
          <w:rFonts w:ascii="Arial" w:hAnsi="Arial" w:cs="Arial"/>
          <w:sz w:val="22"/>
          <w:szCs w:val="22"/>
          <w:lang w:val="es-ES" w:eastAsia="es-ES_tradnl"/>
        </w:rPr>
        <w:t>higiénico</w:t>
      </w:r>
      <w:r w:rsidR="00ED5073">
        <w:rPr>
          <w:rFonts w:ascii="Arial" w:hAnsi="Arial" w:cs="Arial"/>
          <w:sz w:val="22"/>
          <w:szCs w:val="22"/>
          <w:lang w:val="es-ES" w:eastAsia="es-ES_tradnl"/>
        </w:rPr>
        <w:t>, energía</w:t>
      </w:r>
      <w:r w:rsidR="003F6517">
        <w:rPr>
          <w:rFonts w:ascii="Arial" w:hAnsi="Arial" w:cs="Arial"/>
          <w:sz w:val="22"/>
          <w:szCs w:val="22"/>
          <w:lang w:val="es-ES" w:eastAsia="es-ES_tradnl"/>
        </w:rPr>
        <w:t>)</w:t>
      </w:r>
      <w:r w:rsidR="001B2462">
        <w:rPr>
          <w:rFonts w:ascii="Arial" w:hAnsi="Arial" w:cs="Arial"/>
          <w:sz w:val="22"/>
          <w:szCs w:val="22"/>
          <w:lang w:val="es-ES" w:eastAsia="es-ES_tradnl"/>
        </w:rPr>
        <w:t>.</w:t>
      </w:r>
      <w:r w:rsidR="003F6517">
        <w:rPr>
          <w:rFonts w:ascii="Arial" w:hAnsi="Arial" w:cs="Arial"/>
          <w:sz w:val="22"/>
          <w:szCs w:val="22"/>
          <w:lang w:val="es-ES" w:eastAsia="es-ES_tradnl"/>
        </w:rPr>
        <w:t xml:space="preserve"> </w:t>
      </w:r>
    </w:p>
    <w:p w:rsidR="003B1630" w:rsidRDefault="003B1630" w:rsidP="004C3BE2">
      <w:pPr>
        <w:rPr>
          <w:rFonts w:ascii="Arial" w:hAnsi="Arial" w:cs="Arial"/>
          <w:sz w:val="22"/>
          <w:szCs w:val="22"/>
          <w:lang w:val="es-ES" w:eastAsia="es-ES_tradnl"/>
        </w:rPr>
      </w:pPr>
    </w:p>
    <w:p w:rsidR="004C3BE2" w:rsidRDefault="003F6517" w:rsidP="004C3BE2">
      <w:pPr>
        <w:rPr>
          <w:rFonts w:ascii="Arial" w:hAnsi="Arial" w:cs="Arial"/>
          <w:sz w:val="22"/>
          <w:szCs w:val="22"/>
          <w:lang w:val="es-ES" w:eastAsia="es-ES_tradnl"/>
        </w:rPr>
      </w:pPr>
      <w:r>
        <w:rPr>
          <w:rFonts w:ascii="Arial" w:hAnsi="Arial" w:cs="Arial"/>
          <w:sz w:val="22"/>
          <w:szCs w:val="22"/>
          <w:lang w:val="es-ES" w:eastAsia="es-ES_tradnl"/>
        </w:rPr>
        <w:t xml:space="preserve">En la siguiente tabla se identifica el </w:t>
      </w:r>
      <w:r w:rsidR="002203CA">
        <w:rPr>
          <w:rFonts w:ascii="Arial" w:hAnsi="Arial" w:cs="Arial"/>
          <w:sz w:val="22"/>
          <w:szCs w:val="22"/>
          <w:lang w:val="es-ES" w:eastAsia="es-ES_tradnl"/>
        </w:rPr>
        <w:t>número</w:t>
      </w:r>
      <w:r>
        <w:rPr>
          <w:rFonts w:ascii="Arial" w:hAnsi="Arial" w:cs="Arial"/>
          <w:sz w:val="22"/>
          <w:szCs w:val="22"/>
          <w:lang w:val="es-ES" w:eastAsia="es-ES_tradnl"/>
        </w:rPr>
        <w:t xml:space="preserve"> de personas sensibilizadas durante el primer trimestre de 2019 y los diferentes temas abordados en las capacitaciones:</w:t>
      </w:r>
    </w:p>
    <w:p w:rsidR="003F6517" w:rsidRDefault="003F6517" w:rsidP="004C3BE2">
      <w:pPr>
        <w:rPr>
          <w:rFonts w:ascii="Arial" w:hAnsi="Arial" w:cs="Arial"/>
          <w:sz w:val="22"/>
          <w:szCs w:val="22"/>
          <w:lang w:val="es-ES" w:eastAsia="es-ES_tradnl"/>
        </w:rPr>
      </w:pPr>
    </w:p>
    <w:tbl>
      <w:tblPr>
        <w:tblW w:w="9057" w:type="dxa"/>
        <w:jc w:val="center"/>
        <w:tblCellMar>
          <w:left w:w="10" w:type="dxa"/>
          <w:right w:w="10" w:type="dxa"/>
        </w:tblCellMar>
        <w:tblLook w:val="0000" w:firstRow="0" w:lastRow="0" w:firstColumn="0" w:lastColumn="0" w:noHBand="0" w:noVBand="0"/>
      </w:tblPr>
      <w:tblGrid>
        <w:gridCol w:w="1492"/>
        <w:gridCol w:w="1717"/>
        <w:gridCol w:w="2808"/>
        <w:gridCol w:w="3040"/>
      </w:tblGrid>
      <w:tr w:rsidR="000D5036" w:rsidRPr="007957C5" w:rsidTr="000D5036">
        <w:trPr>
          <w:trHeight w:val="330"/>
          <w:tblHeader/>
          <w:jc w:val="center"/>
        </w:trPr>
        <w:tc>
          <w:tcPr>
            <w:tcW w:w="1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b/>
                <w:sz w:val="18"/>
                <w:szCs w:val="18"/>
              </w:rPr>
            </w:pPr>
            <w:r w:rsidRPr="007957C5">
              <w:rPr>
                <w:rFonts w:ascii="Arial" w:hAnsi="Arial" w:cs="Arial"/>
                <w:b/>
                <w:sz w:val="18"/>
                <w:szCs w:val="18"/>
              </w:rPr>
              <w:t>MES</w:t>
            </w:r>
          </w:p>
        </w:tc>
        <w:tc>
          <w:tcPr>
            <w:tcW w:w="15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b/>
                <w:sz w:val="18"/>
                <w:szCs w:val="18"/>
              </w:rPr>
            </w:pPr>
            <w:r w:rsidRPr="007957C5">
              <w:rPr>
                <w:rFonts w:ascii="Arial" w:hAnsi="Arial" w:cs="Arial"/>
                <w:b/>
                <w:sz w:val="18"/>
                <w:szCs w:val="18"/>
              </w:rPr>
              <w:t>NO. PERSONAS SENSIBILIZADAS</w:t>
            </w:r>
          </w:p>
        </w:tc>
        <w:tc>
          <w:tcPr>
            <w:tcW w:w="2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b/>
                <w:sz w:val="18"/>
                <w:szCs w:val="18"/>
              </w:rPr>
            </w:pPr>
            <w:r w:rsidRPr="007957C5">
              <w:rPr>
                <w:rFonts w:ascii="Arial" w:hAnsi="Arial" w:cs="Arial"/>
                <w:b/>
                <w:sz w:val="18"/>
                <w:szCs w:val="18"/>
              </w:rPr>
              <w:t>SEDES</w:t>
            </w:r>
          </w:p>
        </w:tc>
        <w:tc>
          <w:tcPr>
            <w:tcW w:w="31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b/>
                <w:sz w:val="18"/>
                <w:szCs w:val="18"/>
              </w:rPr>
            </w:pPr>
            <w:r w:rsidRPr="007957C5">
              <w:rPr>
                <w:rFonts w:ascii="Arial" w:hAnsi="Arial" w:cs="Arial"/>
                <w:b/>
                <w:sz w:val="18"/>
                <w:szCs w:val="18"/>
              </w:rPr>
              <w:t>TEMAS</w:t>
            </w:r>
          </w:p>
        </w:tc>
      </w:tr>
      <w:tr w:rsidR="000D5036" w:rsidRPr="007957C5" w:rsidTr="000D5036">
        <w:trPr>
          <w:trHeight w:val="65"/>
          <w:jc w:val="center"/>
        </w:trPr>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 xml:space="preserve">ENERO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137</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7957C5">
              <w:rPr>
                <w:rFonts w:ascii="Arial" w:hAnsi="Arial" w:cs="Arial"/>
                <w:sz w:val="18"/>
                <w:szCs w:val="18"/>
              </w:rPr>
              <w:t>SEDE OPERATIVA</w:t>
            </w:r>
          </w:p>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FRENTES DE OBRA</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5036" w:rsidRPr="007957C5"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Política Ambiental</w:t>
            </w:r>
          </w:p>
        </w:tc>
      </w:tr>
      <w:tr w:rsidR="000D5036" w:rsidRPr="007957C5" w:rsidTr="000D5036">
        <w:trPr>
          <w:trHeight w:val="330"/>
          <w:jc w:val="center"/>
        </w:trPr>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FEBRERO</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313</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7957C5">
              <w:rPr>
                <w:rFonts w:ascii="Arial" w:hAnsi="Arial" w:cs="Arial"/>
                <w:sz w:val="18"/>
                <w:szCs w:val="18"/>
              </w:rPr>
              <w:t>SEDE OPERATIVA</w:t>
            </w:r>
            <w:r w:rsidRPr="00177947">
              <w:rPr>
                <w:rFonts w:ascii="Arial" w:hAnsi="Arial" w:cs="Arial"/>
                <w:sz w:val="18"/>
                <w:szCs w:val="18"/>
              </w:rPr>
              <w:t xml:space="preserve"> AC 3</w:t>
            </w:r>
          </w:p>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FRENTES DE OBRA</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5036" w:rsidRPr="00177947"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Política Ambiental</w:t>
            </w:r>
          </w:p>
          <w:p w:rsidR="000D5036" w:rsidRPr="00177947"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Prácticas Sostenibles</w:t>
            </w:r>
          </w:p>
          <w:p w:rsidR="000D5036" w:rsidRPr="007957C5"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Seguridad Vial</w:t>
            </w:r>
          </w:p>
        </w:tc>
      </w:tr>
      <w:tr w:rsidR="000D5036" w:rsidRPr="007957C5" w:rsidTr="000D5036">
        <w:trPr>
          <w:trHeight w:val="319"/>
          <w:jc w:val="center"/>
        </w:trPr>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MARZO</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477</w:t>
            </w: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5036" w:rsidRPr="007957C5" w:rsidRDefault="000D5036" w:rsidP="000F24F3">
            <w:pPr>
              <w:autoSpaceDN w:val="0"/>
              <w:spacing w:after="120" w:line="276" w:lineRule="auto"/>
              <w:jc w:val="center"/>
              <w:rPr>
                <w:rFonts w:ascii="Arial" w:hAnsi="Arial" w:cs="Arial"/>
                <w:sz w:val="18"/>
                <w:szCs w:val="18"/>
              </w:rPr>
            </w:pPr>
            <w:r w:rsidRPr="007957C5">
              <w:rPr>
                <w:rFonts w:ascii="Arial" w:hAnsi="Arial" w:cs="Arial"/>
                <w:sz w:val="18"/>
                <w:szCs w:val="18"/>
              </w:rPr>
              <w:t>SEDE OPERATIVA</w:t>
            </w:r>
          </w:p>
          <w:p w:rsidR="000D5036" w:rsidRPr="00177947" w:rsidRDefault="000D5036" w:rsidP="000F24F3">
            <w:pPr>
              <w:autoSpaceDN w:val="0"/>
              <w:spacing w:after="120" w:line="276" w:lineRule="auto"/>
              <w:jc w:val="center"/>
              <w:rPr>
                <w:rFonts w:ascii="Arial" w:hAnsi="Arial" w:cs="Arial"/>
                <w:sz w:val="18"/>
                <w:szCs w:val="18"/>
              </w:rPr>
            </w:pPr>
            <w:r w:rsidRPr="00177947">
              <w:rPr>
                <w:rFonts w:ascii="Arial" w:hAnsi="Arial" w:cs="Arial"/>
                <w:sz w:val="18"/>
                <w:szCs w:val="18"/>
              </w:rPr>
              <w:t>FRENTES DE OBRA</w:t>
            </w:r>
          </w:p>
          <w:p w:rsidR="000D5036" w:rsidRPr="007957C5" w:rsidRDefault="000D5036" w:rsidP="000F24F3">
            <w:pPr>
              <w:autoSpaceDN w:val="0"/>
              <w:spacing w:after="120" w:line="276" w:lineRule="auto"/>
              <w:jc w:val="center"/>
              <w:rPr>
                <w:rFonts w:ascii="Arial" w:hAnsi="Arial" w:cs="Arial"/>
                <w:sz w:val="18"/>
                <w:szCs w:val="18"/>
              </w:rPr>
            </w:pPr>
            <w:r w:rsidRPr="007957C5">
              <w:rPr>
                <w:rFonts w:ascii="Arial" w:hAnsi="Arial" w:cs="Arial"/>
                <w:sz w:val="18"/>
                <w:szCs w:val="18"/>
              </w:rPr>
              <w:t>SEDE OPERATIVA</w:t>
            </w:r>
            <w:r w:rsidRPr="00177947">
              <w:rPr>
                <w:rFonts w:ascii="Arial" w:hAnsi="Arial" w:cs="Arial"/>
                <w:sz w:val="18"/>
                <w:szCs w:val="18"/>
              </w:rPr>
              <w:t xml:space="preserve"> AC 3</w:t>
            </w:r>
          </w:p>
          <w:p w:rsidR="000D5036" w:rsidRPr="007957C5" w:rsidRDefault="000D5036" w:rsidP="000F24F3">
            <w:pPr>
              <w:autoSpaceDN w:val="0"/>
              <w:spacing w:after="120" w:line="276" w:lineRule="auto"/>
              <w:jc w:val="center"/>
              <w:rPr>
                <w:rFonts w:ascii="Arial" w:hAnsi="Arial" w:cs="Arial"/>
                <w:sz w:val="18"/>
                <w:szCs w:val="18"/>
              </w:rPr>
            </w:pPr>
            <w:r w:rsidRPr="007957C5">
              <w:rPr>
                <w:rFonts w:ascii="Arial" w:hAnsi="Arial" w:cs="Arial"/>
                <w:sz w:val="18"/>
                <w:szCs w:val="18"/>
              </w:rPr>
              <w:t>SEDE OPERATIVA</w:t>
            </w:r>
            <w:r w:rsidRPr="00177947">
              <w:rPr>
                <w:rFonts w:ascii="Arial" w:hAnsi="Arial" w:cs="Arial"/>
                <w:sz w:val="18"/>
                <w:szCs w:val="18"/>
              </w:rPr>
              <w:t xml:space="preserve"> LA ELVIRA</w:t>
            </w:r>
          </w:p>
          <w:p w:rsidR="000D5036" w:rsidRPr="007957C5" w:rsidRDefault="000D5036" w:rsidP="000F24F3">
            <w:pPr>
              <w:autoSpaceDN w:val="0"/>
              <w:spacing w:after="120" w:line="276" w:lineRule="auto"/>
              <w:jc w:val="center"/>
              <w:rPr>
                <w:rFonts w:ascii="Arial" w:hAnsi="Arial" w:cs="Arial"/>
                <w:sz w:val="18"/>
                <w:szCs w:val="18"/>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5036" w:rsidRPr="00177947"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Buen Uso de puntos ecológicos</w:t>
            </w:r>
          </w:p>
          <w:p w:rsidR="000D5036" w:rsidRPr="00177947"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 xml:space="preserve">Buen uso de los recursos (agua, papel higiénico, energía, orden y </w:t>
            </w:r>
            <w:r>
              <w:rPr>
                <w:rFonts w:ascii="Arial" w:hAnsi="Arial" w:cs="Arial"/>
                <w:sz w:val="18"/>
                <w:szCs w:val="18"/>
              </w:rPr>
              <w:t>a</w:t>
            </w:r>
            <w:r w:rsidRPr="00177947">
              <w:rPr>
                <w:rFonts w:ascii="Arial" w:hAnsi="Arial" w:cs="Arial"/>
                <w:sz w:val="18"/>
                <w:szCs w:val="18"/>
              </w:rPr>
              <w:t>seo)</w:t>
            </w:r>
          </w:p>
          <w:p w:rsidR="000D5036" w:rsidRPr="007957C5" w:rsidRDefault="000D5036" w:rsidP="000F24F3">
            <w:pPr>
              <w:autoSpaceDN w:val="0"/>
              <w:spacing w:after="120" w:line="276" w:lineRule="auto"/>
              <w:rPr>
                <w:rFonts w:ascii="Arial" w:hAnsi="Arial" w:cs="Arial"/>
                <w:sz w:val="18"/>
                <w:szCs w:val="18"/>
              </w:rPr>
            </w:pPr>
            <w:r w:rsidRPr="00177947">
              <w:rPr>
                <w:rFonts w:ascii="Arial" w:hAnsi="Arial" w:cs="Arial"/>
                <w:sz w:val="18"/>
                <w:szCs w:val="18"/>
              </w:rPr>
              <w:t>Uso eficiente y ahorro de Agua (campaña)</w:t>
            </w:r>
          </w:p>
        </w:tc>
      </w:tr>
    </w:tbl>
    <w:p w:rsidR="003F6517" w:rsidRPr="000D5036" w:rsidRDefault="000D5036" w:rsidP="000D5036">
      <w:pPr>
        <w:jc w:val="center"/>
        <w:rPr>
          <w:rFonts w:ascii="Arial" w:hAnsi="Arial" w:cs="Arial"/>
          <w:sz w:val="16"/>
          <w:szCs w:val="16"/>
          <w:lang w:val="es-ES" w:eastAsia="es-ES_tradnl"/>
        </w:rPr>
      </w:pPr>
      <w:r w:rsidRPr="000D5036">
        <w:rPr>
          <w:rFonts w:ascii="Arial" w:hAnsi="Arial" w:cs="Arial"/>
          <w:sz w:val="16"/>
          <w:szCs w:val="16"/>
          <w:lang w:val="es-ES" w:eastAsia="es-ES_tradnl"/>
        </w:rPr>
        <w:t xml:space="preserve">Fuente: Tabla del </w:t>
      </w:r>
      <w:r w:rsidR="00D01A50">
        <w:rPr>
          <w:rFonts w:ascii="Arial" w:hAnsi="Arial" w:cs="Arial"/>
          <w:sz w:val="16"/>
          <w:szCs w:val="16"/>
          <w:lang w:val="es-ES" w:eastAsia="es-ES_tradnl"/>
        </w:rPr>
        <w:t xml:space="preserve">folio 2, </w:t>
      </w:r>
      <w:r w:rsidRPr="000D5036">
        <w:rPr>
          <w:rFonts w:ascii="Arial" w:hAnsi="Arial" w:cs="Arial"/>
          <w:sz w:val="16"/>
          <w:szCs w:val="16"/>
          <w:lang w:val="es-ES" w:eastAsia="es-ES_tradnl"/>
        </w:rPr>
        <w:t>memorando 20191330022223 del 09 de abril de 2019</w:t>
      </w:r>
    </w:p>
    <w:p w:rsidR="003F6517" w:rsidRDefault="003F6517" w:rsidP="004C3BE2">
      <w:pPr>
        <w:rPr>
          <w:rFonts w:ascii="Arial" w:hAnsi="Arial" w:cs="Arial"/>
          <w:sz w:val="22"/>
          <w:szCs w:val="22"/>
          <w:lang w:val="es-ES" w:eastAsia="es-ES_tradnl"/>
        </w:rPr>
      </w:pPr>
    </w:p>
    <w:p w:rsidR="004C3BE2" w:rsidRDefault="003B1630" w:rsidP="004C3BE2">
      <w:pPr>
        <w:pStyle w:val="Ttulo1"/>
        <w:numPr>
          <w:ilvl w:val="0"/>
          <w:numId w:val="1"/>
        </w:numPr>
        <w:jc w:val="both"/>
        <w:rPr>
          <w:b/>
          <w:lang w:val="es-ES" w:eastAsia="es-ES_tradnl"/>
        </w:rPr>
      </w:pPr>
      <w:bookmarkStart w:id="56" w:name="_Toc513648862"/>
      <w:bookmarkStart w:id="57" w:name="_Toc9511925"/>
      <w:r>
        <w:rPr>
          <w:b/>
          <w:lang w:val="es-ES" w:eastAsia="es-ES_tradnl"/>
        </w:rPr>
        <w:t xml:space="preserve">RECOMENDACIONES </w:t>
      </w:r>
      <w:r w:rsidR="004D047C">
        <w:rPr>
          <w:b/>
          <w:lang w:val="es-ES" w:eastAsia="es-ES_tradnl"/>
        </w:rPr>
        <w:t xml:space="preserve">  </w:t>
      </w:r>
      <w:r w:rsidR="004C3BE2">
        <w:rPr>
          <w:b/>
          <w:lang w:val="es-ES" w:eastAsia="es-ES_tradnl"/>
        </w:rPr>
        <w:t xml:space="preserve">FRENTE AL INFORME DE AUSTERIDAD EN EL GASTO PÚBLICO DEL </w:t>
      </w:r>
      <w:r w:rsidR="003E6516">
        <w:rPr>
          <w:b/>
          <w:lang w:val="es-ES" w:eastAsia="es-ES_tradnl"/>
        </w:rPr>
        <w:t>IV</w:t>
      </w:r>
      <w:r w:rsidR="004C3BE2">
        <w:rPr>
          <w:b/>
          <w:lang w:val="es-ES" w:eastAsia="es-ES_tradnl"/>
        </w:rPr>
        <w:t xml:space="preserve"> TRIMESTRE DE 201</w:t>
      </w:r>
      <w:bookmarkEnd w:id="56"/>
      <w:r w:rsidR="00A74D18">
        <w:rPr>
          <w:b/>
          <w:lang w:val="es-ES" w:eastAsia="es-ES_tradnl"/>
        </w:rPr>
        <w:t>8.</w:t>
      </w:r>
      <w:bookmarkEnd w:id="57"/>
    </w:p>
    <w:p w:rsidR="004C3BE2" w:rsidRPr="00980F5D" w:rsidRDefault="004C3BE2" w:rsidP="004C3BE2">
      <w:pPr>
        <w:rPr>
          <w:lang w:val="es-ES" w:eastAsia="es-ES_tradnl"/>
        </w:rPr>
      </w:pPr>
    </w:p>
    <w:p w:rsidR="004C3BE2" w:rsidRDefault="004C3BE2" w:rsidP="004C3BE2">
      <w:pPr>
        <w:rPr>
          <w:rFonts w:ascii="Arial" w:hAnsi="Arial" w:cs="Arial"/>
          <w:sz w:val="22"/>
          <w:szCs w:val="22"/>
          <w:lang w:val="es-ES" w:eastAsia="es-ES_tradnl"/>
        </w:rPr>
      </w:pPr>
      <w:r>
        <w:rPr>
          <w:rFonts w:ascii="Arial" w:hAnsi="Arial" w:cs="Arial"/>
          <w:sz w:val="22"/>
          <w:szCs w:val="22"/>
          <w:lang w:val="es-ES" w:eastAsia="es-ES_tradnl"/>
        </w:rPr>
        <w:t xml:space="preserve">La Oficina de Control Interno realizó seguimiento a las actividades implementadas por la administración para atender las recomendaciones emitidas en </w:t>
      </w:r>
      <w:r w:rsidR="00AD56A3">
        <w:rPr>
          <w:rFonts w:ascii="Arial" w:hAnsi="Arial" w:cs="Arial"/>
          <w:sz w:val="22"/>
          <w:szCs w:val="22"/>
          <w:lang w:val="es-ES" w:eastAsia="es-ES_tradnl"/>
        </w:rPr>
        <w:t>el informe</w:t>
      </w:r>
      <w:r>
        <w:rPr>
          <w:rFonts w:ascii="Arial" w:hAnsi="Arial" w:cs="Arial"/>
          <w:sz w:val="22"/>
          <w:szCs w:val="22"/>
          <w:lang w:val="es-ES" w:eastAsia="es-ES_tradnl"/>
        </w:rPr>
        <w:t xml:space="preserve"> de austeridad en el gasto público de</w:t>
      </w:r>
      <w:r w:rsidR="00AD56A3">
        <w:rPr>
          <w:rFonts w:ascii="Arial" w:hAnsi="Arial" w:cs="Arial"/>
          <w:sz w:val="22"/>
          <w:szCs w:val="22"/>
          <w:lang w:val="es-ES" w:eastAsia="es-ES_tradnl"/>
        </w:rPr>
        <w:t xml:space="preserve">l </w:t>
      </w:r>
      <w:r w:rsidR="000B3FFB">
        <w:rPr>
          <w:rFonts w:ascii="Arial" w:hAnsi="Arial" w:cs="Arial"/>
          <w:sz w:val="22"/>
          <w:szCs w:val="22"/>
          <w:lang w:val="es-ES" w:eastAsia="es-ES_tradnl"/>
        </w:rPr>
        <w:t>cuarto</w:t>
      </w:r>
      <w:r w:rsidR="00AD56A3">
        <w:rPr>
          <w:rFonts w:ascii="Arial" w:hAnsi="Arial" w:cs="Arial"/>
          <w:sz w:val="22"/>
          <w:szCs w:val="22"/>
          <w:lang w:val="es-ES" w:eastAsia="es-ES_tradnl"/>
        </w:rPr>
        <w:t xml:space="preserve"> trimestre de</w:t>
      </w:r>
      <w:r>
        <w:rPr>
          <w:rFonts w:ascii="Arial" w:hAnsi="Arial" w:cs="Arial"/>
          <w:sz w:val="22"/>
          <w:szCs w:val="22"/>
          <w:lang w:val="es-ES" w:eastAsia="es-ES_tradnl"/>
        </w:rPr>
        <w:t xml:space="preserve"> la vigencia 201</w:t>
      </w:r>
      <w:r w:rsidR="00B5051F">
        <w:rPr>
          <w:rFonts w:ascii="Arial" w:hAnsi="Arial" w:cs="Arial"/>
          <w:sz w:val="22"/>
          <w:szCs w:val="22"/>
          <w:lang w:val="es-ES" w:eastAsia="es-ES_tradnl"/>
        </w:rPr>
        <w:t>8</w:t>
      </w:r>
      <w:r>
        <w:rPr>
          <w:rFonts w:ascii="Arial" w:hAnsi="Arial" w:cs="Arial"/>
          <w:sz w:val="22"/>
          <w:szCs w:val="22"/>
          <w:lang w:val="es-ES" w:eastAsia="es-ES_tradnl"/>
        </w:rPr>
        <w:t>; como parte de este seguimiento se identificaron los siguientes avances:</w:t>
      </w:r>
    </w:p>
    <w:p w:rsidR="004C3BE2" w:rsidRDefault="004C3BE2" w:rsidP="004C3BE2">
      <w:pPr>
        <w:pStyle w:val="Prrafodelista"/>
        <w:ind w:left="360"/>
        <w:rPr>
          <w:rFonts w:ascii="Arial" w:hAnsi="Arial" w:cs="Arial"/>
          <w:sz w:val="22"/>
          <w:szCs w:val="22"/>
          <w:lang w:val="es-ES" w:eastAsia="es-ES_tradnl"/>
        </w:rPr>
      </w:pPr>
    </w:p>
    <w:p w:rsidR="00EF3151" w:rsidRPr="00EF3151" w:rsidRDefault="00EF3151" w:rsidP="00EF3151">
      <w:pPr>
        <w:pStyle w:val="Prrafodelista"/>
        <w:numPr>
          <w:ilvl w:val="0"/>
          <w:numId w:val="15"/>
        </w:numPr>
        <w:autoSpaceDE w:val="0"/>
        <w:autoSpaceDN w:val="0"/>
        <w:adjustRightInd w:val="0"/>
        <w:rPr>
          <w:rFonts w:ascii="Arial" w:hAnsi="Arial" w:cs="Arial"/>
          <w:i/>
          <w:color w:val="000000"/>
          <w:sz w:val="22"/>
          <w:szCs w:val="22"/>
          <w:shd w:val="clear" w:color="auto" w:fill="FFFFFF"/>
        </w:rPr>
      </w:pPr>
      <w:r w:rsidRPr="00EF3151">
        <w:rPr>
          <w:rFonts w:ascii="Arial" w:hAnsi="Arial" w:cs="Arial"/>
          <w:i/>
          <w:color w:val="000000"/>
          <w:sz w:val="22"/>
          <w:szCs w:val="22"/>
          <w:shd w:val="clear" w:color="auto" w:fill="FFFFFF"/>
        </w:rPr>
        <w:t xml:space="preserve">Recomendación: Dar cumplimiento con la </w:t>
      </w:r>
      <w:r w:rsidRPr="00EF3151">
        <w:rPr>
          <w:rFonts w:ascii="Arial" w:hAnsi="Arial" w:cs="Arial"/>
          <w:i/>
          <w:sz w:val="22"/>
          <w:szCs w:val="22"/>
          <w:lang w:val="es-ES" w:eastAsia="es-ES_tradnl"/>
        </w:rPr>
        <w:t>Directiva Distrital 001 de 2001, numeral 3 que establece: “Las vacaciones no deben ser aplazadas ni interrumpidas y solo podrán ser canceladas en dinero al retiro del funcionario”.</w:t>
      </w:r>
    </w:p>
    <w:p w:rsidR="00EF3151" w:rsidRDefault="00EF3151" w:rsidP="00EF3151">
      <w:pPr>
        <w:pStyle w:val="Prrafodelista"/>
        <w:autoSpaceDE w:val="0"/>
        <w:autoSpaceDN w:val="0"/>
        <w:adjustRightInd w:val="0"/>
        <w:ind w:left="360"/>
        <w:rPr>
          <w:rFonts w:ascii="Arial" w:hAnsi="Arial" w:cs="Arial"/>
          <w:color w:val="000000"/>
          <w:sz w:val="22"/>
          <w:szCs w:val="22"/>
          <w:shd w:val="clear" w:color="auto" w:fill="FFFFFF"/>
        </w:rPr>
      </w:pPr>
    </w:p>
    <w:p w:rsidR="00EF3151" w:rsidRDefault="00EF3151" w:rsidP="00EF3151">
      <w:pPr>
        <w:ind w:left="360"/>
        <w:rPr>
          <w:rFonts w:ascii="Arial" w:hAnsi="Arial" w:cs="Arial"/>
          <w:color w:val="000000"/>
          <w:sz w:val="22"/>
          <w:szCs w:val="22"/>
          <w:shd w:val="clear" w:color="auto" w:fill="FFFFFF"/>
        </w:rPr>
      </w:pPr>
      <w:r w:rsidRPr="00EF3151">
        <w:rPr>
          <w:rFonts w:ascii="Arial" w:hAnsi="Arial" w:cs="Arial"/>
          <w:color w:val="000000"/>
          <w:sz w:val="22"/>
          <w:szCs w:val="22"/>
          <w:shd w:val="clear" w:color="auto" w:fill="FFFFFF"/>
        </w:rPr>
        <w:t xml:space="preserve">La </w:t>
      </w:r>
      <w:r>
        <w:rPr>
          <w:rFonts w:ascii="Arial" w:hAnsi="Arial" w:cs="Arial"/>
          <w:color w:val="000000"/>
          <w:sz w:val="22"/>
          <w:szCs w:val="22"/>
          <w:shd w:val="clear" w:color="auto" w:fill="FFFFFF"/>
        </w:rPr>
        <w:t xml:space="preserve">administración comunica a través de su memorando 20191100023103, que la </w:t>
      </w:r>
      <w:r w:rsidRPr="00EF3151">
        <w:rPr>
          <w:rFonts w:ascii="Arial" w:hAnsi="Arial" w:cs="Arial"/>
          <w:color w:val="000000"/>
          <w:sz w:val="22"/>
          <w:szCs w:val="22"/>
          <w:shd w:val="clear" w:color="auto" w:fill="FFFFFF"/>
        </w:rPr>
        <w:t>Unidad da cumplimiento a la Directiva Distrital 001 e 2001 en el período evaluado, ya que las vacaciones que se cancelaron en dinero corresponden al retiro de cuatro funcionarios que se presentaron entre enero y marzo de 2019.</w:t>
      </w:r>
    </w:p>
    <w:p w:rsidR="00EF3151" w:rsidRPr="00EF3151" w:rsidRDefault="00FF4166" w:rsidP="00EF3151">
      <w:pPr>
        <w:pStyle w:val="Prrafodelista"/>
        <w:numPr>
          <w:ilvl w:val="0"/>
          <w:numId w:val="15"/>
        </w:numPr>
        <w:autoSpaceDE w:val="0"/>
        <w:autoSpaceDN w:val="0"/>
        <w:adjustRightInd w:val="0"/>
        <w:rPr>
          <w:rFonts w:ascii="Arial" w:hAnsi="Arial" w:cs="Arial"/>
          <w:i/>
          <w:color w:val="000000"/>
          <w:sz w:val="22"/>
          <w:szCs w:val="22"/>
          <w:shd w:val="clear" w:color="auto" w:fill="FFFFFF"/>
        </w:rPr>
      </w:pPr>
      <w:r w:rsidRPr="00EF3151">
        <w:rPr>
          <w:rFonts w:ascii="Arial" w:hAnsi="Arial" w:cs="Arial"/>
          <w:i/>
          <w:color w:val="000000"/>
          <w:sz w:val="22"/>
          <w:szCs w:val="22"/>
          <w:shd w:val="clear" w:color="auto" w:fill="FFFFFF"/>
        </w:rPr>
        <w:lastRenderedPageBreak/>
        <w:t xml:space="preserve">Recomendación: </w:t>
      </w:r>
      <w:r w:rsidR="00EF3151" w:rsidRPr="00EF3151">
        <w:rPr>
          <w:rFonts w:ascii="Arial" w:hAnsi="Arial" w:cs="Arial"/>
          <w:i/>
          <w:color w:val="000000"/>
          <w:sz w:val="22"/>
          <w:szCs w:val="22"/>
          <w:shd w:val="clear" w:color="auto" w:fill="FFFFFF"/>
        </w:rPr>
        <w:t>Realizar seguimiento a la solicitud presentada por la UAERMV ante el Fondo de Energías No Convencionales y Gestión Eficiente de la Energía – FENOGE para desarrollar una auditoría energética en la entidad; lo anterior, teniendo en cuenta que el consumo de energía para al 31 de diciembre de 2018, frente al mismo periodo de la vigencia 2017, incrementó en el 97%; es decir, en $192,7 millones de pesos.</w:t>
      </w:r>
    </w:p>
    <w:p w:rsidR="006A6313" w:rsidRDefault="006A6313" w:rsidP="006A6313">
      <w:pPr>
        <w:autoSpaceDE w:val="0"/>
        <w:autoSpaceDN w:val="0"/>
        <w:adjustRightInd w:val="0"/>
        <w:rPr>
          <w:rFonts w:ascii="Arial" w:hAnsi="Arial" w:cs="Arial"/>
          <w:color w:val="000000"/>
          <w:sz w:val="22"/>
          <w:szCs w:val="22"/>
          <w:shd w:val="clear" w:color="auto" w:fill="FFFFFF"/>
        </w:rPr>
      </w:pPr>
    </w:p>
    <w:p w:rsidR="00FF4166" w:rsidRDefault="00FF4166" w:rsidP="00FF4166">
      <w:pPr>
        <w:autoSpaceDE w:val="0"/>
        <w:autoSpaceDN w:val="0"/>
        <w:adjustRightInd w:val="0"/>
        <w:ind w:left="360"/>
        <w:rPr>
          <w:rFonts w:ascii="Arial" w:hAnsi="Arial" w:cs="Arial"/>
          <w:color w:val="000000"/>
          <w:sz w:val="22"/>
          <w:szCs w:val="22"/>
          <w:shd w:val="clear" w:color="auto" w:fill="FFFFFF"/>
        </w:rPr>
      </w:pPr>
      <w:r>
        <w:rPr>
          <w:rFonts w:ascii="Arial" w:hAnsi="Arial" w:cs="Arial"/>
          <w:sz w:val="22"/>
          <w:szCs w:val="22"/>
          <w:lang w:val="es-ES" w:eastAsia="es-ES_tradnl"/>
        </w:rPr>
        <w:t xml:space="preserve">La Gerencia de Producción en su memorando 20191310022103, </w:t>
      </w:r>
      <w:r w:rsidR="00846AF2">
        <w:rPr>
          <w:rFonts w:ascii="Arial" w:hAnsi="Arial" w:cs="Arial"/>
          <w:sz w:val="22"/>
          <w:szCs w:val="22"/>
          <w:lang w:val="es-ES" w:eastAsia="es-ES_tradnl"/>
        </w:rPr>
        <w:t xml:space="preserve">manifestó </w:t>
      </w:r>
      <w:r>
        <w:rPr>
          <w:rFonts w:ascii="Arial" w:hAnsi="Arial" w:cs="Arial"/>
          <w:sz w:val="22"/>
          <w:szCs w:val="22"/>
          <w:lang w:val="es-ES" w:eastAsia="es-ES_tradnl"/>
        </w:rPr>
        <w:t xml:space="preserve">que, mediante el radicado 20181330094521 del 21 de diciembre de 2018, la Gerencia Ambiental, Social y Atención al Usuario – GASA de la UAERMV., comunicó al director ejecutivo del Ministerio de Minas y </w:t>
      </w:r>
      <w:r w:rsidR="00EF3151">
        <w:rPr>
          <w:rFonts w:ascii="Arial" w:hAnsi="Arial" w:cs="Arial"/>
          <w:sz w:val="22"/>
          <w:szCs w:val="22"/>
          <w:lang w:val="es-ES" w:eastAsia="es-ES_tradnl"/>
        </w:rPr>
        <w:t>Energía</w:t>
      </w:r>
      <w:r>
        <w:rPr>
          <w:rFonts w:ascii="Arial" w:hAnsi="Arial" w:cs="Arial"/>
          <w:sz w:val="22"/>
          <w:szCs w:val="22"/>
          <w:lang w:val="es-ES" w:eastAsia="es-ES_tradnl"/>
        </w:rPr>
        <w:t xml:space="preserve"> (FENOGE), que la entidad atiende la invitación de efectuar auditoria energética FENOGE en la sede de producción propiedad de la entidad ubicada en el km 3 vía </w:t>
      </w:r>
      <w:proofErr w:type="spellStart"/>
      <w:proofErr w:type="gramStart"/>
      <w:r w:rsidR="00EF3151">
        <w:rPr>
          <w:rFonts w:ascii="Arial" w:hAnsi="Arial" w:cs="Arial"/>
          <w:sz w:val="22"/>
          <w:szCs w:val="22"/>
          <w:lang w:val="es-ES" w:eastAsia="es-ES_tradnl"/>
        </w:rPr>
        <w:t>P</w:t>
      </w:r>
      <w:r>
        <w:rPr>
          <w:rFonts w:ascii="Arial" w:hAnsi="Arial" w:cs="Arial"/>
          <w:sz w:val="22"/>
          <w:szCs w:val="22"/>
          <w:lang w:val="es-ES" w:eastAsia="es-ES_tradnl"/>
        </w:rPr>
        <w:t>asquilla</w:t>
      </w:r>
      <w:proofErr w:type="spellEnd"/>
      <w:r>
        <w:rPr>
          <w:rFonts w:ascii="Arial" w:hAnsi="Arial" w:cs="Arial"/>
          <w:sz w:val="22"/>
          <w:szCs w:val="22"/>
          <w:lang w:val="es-ES" w:eastAsia="es-ES_tradnl"/>
        </w:rPr>
        <w:t xml:space="preserve">  -</w:t>
      </w:r>
      <w:proofErr w:type="gramEnd"/>
      <w:r>
        <w:rPr>
          <w:rFonts w:ascii="Arial" w:hAnsi="Arial" w:cs="Arial"/>
          <w:sz w:val="22"/>
          <w:szCs w:val="22"/>
          <w:lang w:val="es-ES" w:eastAsia="es-ES_tradnl"/>
        </w:rPr>
        <w:t xml:space="preserve"> mochuelo bajo. </w:t>
      </w:r>
    </w:p>
    <w:p w:rsidR="00FF4166" w:rsidRPr="00976447" w:rsidRDefault="00FF4166" w:rsidP="006A6313">
      <w:pPr>
        <w:autoSpaceDE w:val="0"/>
        <w:autoSpaceDN w:val="0"/>
        <w:adjustRightInd w:val="0"/>
        <w:rPr>
          <w:rFonts w:ascii="Arial" w:hAnsi="Arial" w:cs="Arial"/>
          <w:color w:val="000000"/>
          <w:sz w:val="22"/>
          <w:szCs w:val="22"/>
          <w:shd w:val="clear" w:color="auto" w:fill="FFFFFF"/>
        </w:rPr>
      </w:pPr>
    </w:p>
    <w:p w:rsidR="00A1706C" w:rsidRPr="00A1706C" w:rsidRDefault="00FF4166" w:rsidP="00A1706C">
      <w:pPr>
        <w:pStyle w:val="Prrafodelista"/>
        <w:numPr>
          <w:ilvl w:val="0"/>
          <w:numId w:val="15"/>
        </w:numPr>
        <w:autoSpaceDE w:val="0"/>
        <w:autoSpaceDN w:val="0"/>
        <w:adjustRightInd w:val="0"/>
        <w:rPr>
          <w:rFonts w:ascii="Arial" w:hAnsi="Arial" w:cs="Arial"/>
          <w:i/>
          <w:color w:val="000000"/>
          <w:sz w:val="22"/>
          <w:szCs w:val="22"/>
          <w:shd w:val="clear" w:color="auto" w:fill="FFFFFF"/>
        </w:rPr>
      </w:pPr>
      <w:r w:rsidRPr="00EF3151">
        <w:rPr>
          <w:rFonts w:ascii="Arial" w:hAnsi="Arial" w:cs="Arial"/>
          <w:i/>
          <w:color w:val="000000"/>
          <w:sz w:val="22"/>
          <w:szCs w:val="22"/>
          <w:shd w:val="clear" w:color="auto" w:fill="FFFFFF"/>
        </w:rPr>
        <w:t xml:space="preserve">Recomendación: </w:t>
      </w:r>
      <w:r w:rsidR="00A1706C" w:rsidRPr="00A1706C">
        <w:rPr>
          <w:rFonts w:ascii="Arial" w:hAnsi="Arial" w:cs="Arial"/>
          <w:i/>
          <w:color w:val="000000"/>
          <w:sz w:val="22"/>
          <w:szCs w:val="22"/>
          <w:shd w:val="clear" w:color="auto" w:fill="FFFFFF"/>
        </w:rPr>
        <w:t>Culminar el trámite correspondiente con el proveedor CODENSA, toda vez que la Administración en la vigencia 2018 manifestó que aún se está adelantando la revisión de los requisitos para realizar esta actividad; al 31 de diciembre de 2018, no se reflejan avances que en la gestión de este trámite. Lo anterior, para lograr el cambio de razón social en los recibos públicos de energía eléctrica de la sede “La Esmeralda”.</w:t>
      </w:r>
    </w:p>
    <w:p w:rsidR="006A6313" w:rsidRDefault="006A6313" w:rsidP="00EF3151">
      <w:pPr>
        <w:rPr>
          <w:rFonts w:ascii="Arial" w:hAnsi="Arial" w:cs="Arial"/>
          <w:color w:val="000000"/>
          <w:sz w:val="22"/>
          <w:szCs w:val="22"/>
          <w:shd w:val="clear" w:color="auto" w:fill="FFFFFF"/>
        </w:rPr>
      </w:pPr>
    </w:p>
    <w:p w:rsidR="00EF3151" w:rsidRDefault="00EF3151" w:rsidP="00EF3151">
      <w:pPr>
        <w:pStyle w:val="Prrafodelista"/>
        <w:autoSpaceDE w:val="0"/>
        <w:autoSpaceDN w:val="0"/>
        <w:adjustRightInd w:val="0"/>
        <w:ind w:left="360"/>
        <w:rPr>
          <w:rFonts w:ascii="Arial" w:hAnsi="Arial" w:cs="Arial"/>
          <w:color w:val="000000"/>
          <w:sz w:val="22"/>
          <w:szCs w:val="22"/>
          <w:shd w:val="clear" w:color="auto" w:fill="FFFFFF"/>
        </w:rPr>
      </w:pPr>
      <w:r w:rsidRPr="00EF3151">
        <w:rPr>
          <w:rFonts w:ascii="Arial" w:hAnsi="Arial" w:cs="Arial"/>
          <w:color w:val="000000"/>
          <w:sz w:val="22"/>
          <w:szCs w:val="22"/>
          <w:shd w:val="clear" w:color="auto" w:fill="FFFFFF"/>
        </w:rPr>
        <w:t>La Secretaría General se encuentra adelantando la revisión de este requerimiento con la Subdirección Técnica de Producción e Intervención encargada del pago de este servicio, ya que en los recibos de energía eléctrica de la sede “La Esmeralda” se relaciona como razón social a MINA LA ESMERALDA REUBICACIÓN PLANTA/ VEREDA MOCHUELO BAJO SECTOR EL RINCÓN.</w:t>
      </w:r>
    </w:p>
    <w:p w:rsidR="00EF3151" w:rsidRDefault="00EF3151" w:rsidP="00EF3151">
      <w:pPr>
        <w:rPr>
          <w:rFonts w:ascii="Arial" w:hAnsi="Arial" w:cs="Arial"/>
          <w:color w:val="000000"/>
          <w:sz w:val="22"/>
          <w:szCs w:val="22"/>
          <w:shd w:val="clear" w:color="auto" w:fill="FFFFFF"/>
        </w:rPr>
      </w:pPr>
    </w:p>
    <w:p w:rsidR="009966E3" w:rsidRPr="009966E3" w:rsidRDefault="00FF4166" w:rsidP="009966E3">
      <w:pPr>
        <w:pStyle w:val="Prrafodelista"/>
        <w:numPr>
          <w:ilvl w:val="0"/>
          <w:numId w:val="15"/>
        </w:numPr>
        <w:autoSpaceDE w:val="0"/>
        <w:autoSpaceDN w:val="0"/>
        <w:adjustRightInd w:val="0"/>
        <w:rPr>
          <w:rFonts w:ascii="Arial" w:hAnsi="Arial" w:cs="Arial"/>
          <w:i/>
          <w:color w:val="000000"/>
          <w:sz w:val="22"/>
          <w:szCs w:val="22"/>
          <w:shd w:val="clear" w:color="auto" w:fill="FFFFFF"/>
        </w:rPr>
      </w:pPr>
      <w:r w:rsidRPr="009966E3">
        <w:rPr>
          <w:rFonts w:ascii="Arial" w:hAnsi="Arial" w:cs="Arial"/>
          <w:i/>
          <w:color w:val="000000"/>
          <w:sz w:val="22"/>
          <w:szCs w:val="22"/>
          <w:shd w:val="clear" w:color="auto" w:fill="FFFFFF"/>
        </w:rPr>
        <w:t xml:space="preserve">Recomendación: </w:t>
      </w:r>
      <w:r w:rsidR="009966E3" w:rsidRPr="009966E3">
        <w:rPr>
          <w:rFonts w:ascii="Arial" w:eastAsiaTheme="minorHAnsi" w:hAnsi="Arial" w:cs="Arial"/>
          <w:i/>
          <w:sz w:val="22"/>
          <w:szCs w:val="22"/>
          <w:lang w:val="es-ES" w:eastAsia="en-US"/>
        </w:rPr>
        <w:t>Continuar con el desarrollo de campañas en las tres sedes de la UAERMV direccionadas al uso eficiente de los recursos de papelería y escritorio; así como, la adecuada distribución del material reciclable y desechos orgánicos.</w:t>
      </w:r>
    </w:p>
    <w:p w:rsidR="006A6313" w:rsidRDefault="006A6313" w:rsidP="009966E3">
      <w:pPr>
        <w:pStyle w:val="Prrafodelista"/>
        <w:autoSpaceDE w:val="0"/>
        <w:autoSpaceDN w:val="0"/>
        <w:adjustRightInd w:val="0"/>
        <w:ind w:left="360"/>
        <w:rPr>
          <w:rFonts w:ascii="Arial" w:hAnsi="Arial" w:cs="Arial"/>
          <w:color w:val="000000"/>
          <w:sz w:val="22"/>
          <w:szCs w:val="22"/>
          <w:shd w:val="clear" w:color="auto" w:fill="FFFFFF"/>
        </w:rPr>
      </w:pPr>
    </w:p>
    <w:p w:rsidR="009966E3" w:rsidRPr="00915335" w:rsidRDefault="009966E3" w:rsidP="009966E3">
      <w:pPr>
        <w:pStyle w:val="Prrafodelista"/>
        <w:autoSpaceDE w:val="0"/>
        <w:autoSpaceDN w:val="0"/>
        <w:adjustRightInd w:val="0"/>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La administración en su memorando 20191100023103, comunicó que l</w:t>
      </w:r>
      <w:r w:rsidRPr="009966E3">
        <w:rPr>
          <w:rFonts w:ascii="Arial" w:hAnsi="Arial" w:cs="Arial"/>
          <w:color w:val="000000"/>
          <w:sz w:val="22"/>
          <w:szCs w:val="22"/>
          <w:shd w:val="clear" w:color="auto" w:fill="FFFFFF"/>
        </w:rPr>
        <w:t xml:space="preserve">a Gerencia de Gestión Ambiental Social y de Atención al Usuario </w:t>
      </w:r>
      <w:r>
        <w:rPr>
          <w:rFonts w:ascii="Arial" w:hAnsi="Arial" w:cs="Arial"/>
          <w:color w:val="000000"/>
          <w:sz w:val="22"/>
          <w:szCs w:val="22"/>
          <w:shd w:val="clear" w:color="auto" w:fill="FFFFFF"/>
        </w:rPr>
        <w:t xml:space="preserve">– GASA </w:t>
      </w:r>
      <w:r w:rsidRPr="009966E3">
        <w:rPr>
          <w:rFonts w:ascii="Arial" w:hAnsi="Arial" w:cs="Arial"/>
          <w:color w:val="000000"/>
          <w:sz w:val="22"/>
          <w:szCs w:val="22"/>
          <w:shd w:val="clear" w:color="auto" w:fill="FFFFFF"/>
        </w:rPr>
        <w:t>ha adelantado diferentes campañas relacionadas con el uso eficiente de los recursos, la distribución del material reciclable y desechos orgánicos, como son</w:t>
      </w:r>
      <w:r w:rsidR="00846AF2">
        <w:rPr>
          <w:rFonts w:ascii="Arial" w:hAnsi="Arial" w:cs="Arial"/>
          <w:color w:val="000000"/>
          <w:sz w:val="22"/>
          <w:szCs w:val="22"/>
          <w:shd w:val="clear" w:color="auto" w:fill="FFFFFF"/>
        </w:rPr>
        <w:t>:</w:t>
      </w:r>
      <w:r w:rsidRPr="009966E3">
        <w:rPr>
          <w:rFonts w:ascii="Arial" w:hAnsi="Arial" w:cs="Arial"/>
          <w:color w:val="000000"/>
          <w:sz w:val="22"/>
          <w:szCs w:val="22"/>
          <w:shd w:val="clear" w:color="auto" w:fill="FFFFFF"/>
        </w:rPr>
        <w:t xml:space="preserve"> </w:t>
      </w:r>
      <w:r w:rsidR="00846AF2">
        <w:rPr>
          <w:rFonts w:ascii="Arial" w:hAnsi="Arial" w:cs="Arial"/>
          <w:color w:val="000000"/>
          <w:sz w:val="22"/>
          <w:szCs w:val="22"/>
          <w:shd w:val="clear" w:color="auto" w:fill="FFFFFF"/>
        </w:rPr>
        <w:t xml:space="preserve">1) </w:t>
      </w:r>
      <w:r w:rsidRPr="009966E3">
        <w:rPr>
          <w:rFonts w:ascii="Arial" w:hAnsi="Arial" w:cs="Arial"/>
          <w:color w:val="000000"/>
          <w:sz w:val="22"/>
          <w:szCs w:val="22"/>
          <w:shd w:val="clear" w:color="auto" w:fill="FFFFFF"/>
        </w:rPr>
        <w:t xml:space="preserve">la aplicación de los comparendos ambientales, </w:t>
      </w:r>
      <w:r w:rsidR="00846AF2">
        <w:rPr>
          <w:rFonts w:ascii="Arial" w:hAnsi="Arial" w:cs="Arial"/>
          <w:color w:val="000000"/>
          <w:sz w:val="22"/>
          <w:szCs w:val="22"/>
          <w:shd w:val="clear" w:color="auto" w:fill="FFFFFF"/>
        </w:rPr>
        <w:t xml:space="preserve">2) </w:t>
      </w:r>
      <w:r w:rsidRPr="009966E3">
        <w:rPr>
          <w:rFonts w:ascii="Arial" w:hAnsi="Arial" w:cs="Arial"/>
          <w:color w:val="000000"/>
          <w:sz w:val="22"/>
          <w:szCs w:val="22"/>
          <w:shd w:val="clear" w:color="auto" w:fill="FFFFFF"/>
        </w:rPr>
        <w:t xml:space="preserve">las celebraciones del día del agua (22 de marzo de 2019), día de la tierra (próximo 22 de abril de 2019) y </w:t>
      </w:r>
      <w:r w:rsidR="00846AF2">
        <w:rPr>
          <w:rFonts w:ascii="Arial" w:hAnsi="Arial" w:cs="Arial"/>
          <w:color w:val="000000"/>
          <w:sz w:val="22"/>
          <w:szCs w:val="22"/>
          <w:shd w:val="clear" w:color="auto" w:fill="FFFFFF"/>
        </w:rPr>
        <w:t xml:space="preserve">3) </w:t>
      </w:r>
      <w:r w:rsidRPr="009966E3">
        <w:rPr>
          <w:rFonts w:ascii="Arial" w:hAnsi="Arial" w:cs="Arial"/>
          <w:color w:val="000000"/>
          <w:sz w:val="22"/>
          <w:szCs w:val="22"/>
          <w:shd w:val="clear" w:color="auto" w:fill="FFFFFF"/>
        </w:rPr>
        <w:t>socializaciones sobre la utilización correcta de los puntos ecológicos que se encuentran ubicadas en diferentes partes de cada una de las sedes de la Unidad.</w:t>
      </w:r>
    </w:p>
    <w:p w:rsidR="006A6313" w:rsidRPr="00915335" w:rsidRDefault="006A6313" w:rsidP="006A6313">
      <w:pPr>
        <w:pStyle w:val="Prrafodelista"/>
        <w:rPr>
          <w:rFonts w:ascii="Arial" w:hAnsi="Arial" w:cs="Arial"/>
          <w:sz w:val="22"/>
          <w:szCs w:val="22"/>
        </w:rPr>
      </w:pPr>
    </w:p>
    <w:p w:rsidR="009966E3" w:rsidRPr="00243FCC" w:rsidRDefault="00FF4166" w:rsidP="009966E3">
      <w:pPr>
        <w:pStyle w:val="Prrafodelista"/>
        <w:numPr>
          <w:ilvl w:val="0"/>
          <w:numId w:val="15"/>
        </w:numPr>
        <w:autoSpaceDE w:val="0"/>
        <w:autoSpaceDN w:val="0"/>
        <w:adjustRightInd w:val="0"/>
        <w:rPr>
          <w:rFonts w:ascii="Arial" w:hAnsi="Arial" w:cs="Arial"/>
          <w:color w:val="000000"/>
          <w:sz w:val="22"/>
          <w:szCs w:val="22"/>
          <w:shd w:val="clear" w:color="auto" w:fill="FFFFFF"/>
        </w:rPr>
      </w:pPr>
      <w:r w:rsidRPr="00FF4166">
        <w:rPr>
          <w:rFonts w:ascii="Arial" w:hAnsi="Arial" w:cs="Arial"/>
          <w:i/>
          <w:color w:val="000000"/>
          <w:sz w:val="22"/>
          <w:szCs w:val="22"/>
          <w:shd w:val="clear" w:color="auto" w:fill="FFFFFF"/>
        </w:rPr>
        <w:t xml:space="preserve">Recomendación: </w:t>
      </w:r>
      <w:r w:rsidR="009966E3">
        <w:rPr>
          <w:rFonts w:ascii="Arial" w:hAnsi="Arial" w:cs="Arial"/>
          <w:sz w:val="22"/>
          <w:szCs w:val="22"/>
        </w:rPr>
        <w:t xml:space="preserve">Documentar los </w:t>
      </w:r>
      <w:r w:rsidR="009966E3" w:rsidRPr="00443256">
        <w:rPr>
          <w:rFonts w:ascii="Arial" w:hAnsi="Arial" w:cs="Arial"/>
          <w:sz w:val="22"/>
          <w:szCs w:val="22"/>
        </w:rPr>
        <w:t>lineamientos y</w:t>
      </w:r>
      <w:r w:rsidR="009966E3">
        <w:rPr>
          <w:rFonts w:ascii="Arial" w:hAnsi="Arial" w:cs="Arial"/>
          <w:sz w:val="22"/>
          <w:szCs w:val="22"/>
        </w:rPr>
        <w:t>/o</w:t>
      </w:r>
      <w:r w:rsidR="009966E3" w:rsidRPr="00443256">
        <w:rPr>
          <w:rFonts w:ascii="Arial" w:hAnsi="Arial" w:cs="Arial"/>
          <w:sz w:val="22"/>
          <w:szCs w:val="22"/>
        </w:rPr>
        <w:t xml:space="preserve"> políticas </w:t>
      </w:r>
      <w:r w:rsidR="009966E3">
        <w:rPr>
          <w:rFonts w:ascii="Arial" w:hAnsi="Arial" w:cs="Arial"/>
          <w:sz w:val="22"/>
          <w:szCs w:val="22"/>
        </w:rPr>
        <w:t xml:space="preserve">internas </w:t>
      </w:r>
      <w:r w:rsidR="009966E3" w:rsidRPr="00443256">
        <w:rPr>
          <w:rFonts w:ascii="Arial" w:hAnsi="Arial" w:cs="Arial"/>
          <w:sz w:val="22"/>
          <w:szCs w:val="22"/>
        </w:rPr>
        <w:t xml:space="preserve">de austeridad </w:t>
      </w:r>
      <w:r w:rsidR="009966E3">
        <w:rPr>
          <w:rFonts w:ascii="Arial" w:hAnsi="Arial" w:cs="Arial"/>
          <w:sz w:val="22"/>
          <w:szCs w:val="22"/>
        </w:rPr>
        <w:t xml:space="preserve">en el gasto público y </w:t>
      </w:r>
      <w:r w:rsidR="009966E3" w:rsidRPr="00443256">
        <w:rPr>
          <w:rFonts w:ascii="Arial" w:hAnsi="Arial" w:cs="Arial"/>
          <w:sz w:val="22"/>
          <w:szCs w:val="22"/>
        </w:rPr>
        <w:t>transmi</w:t>
      </w:r>
      <w:r w:rsidR="009966E3">
        <w:rPr>
          <w:rFonts w:ascii="Arial" w:hAnsi="Arial" w:cs="Arial"/>
          <w:sz w:val="22"/>
          <w:szCs w:val="22"/>
        </w:rPr>
        <w:t>tirlos</w:t>
      </w:r>
      <w:r w:rsidR="009966E3" w:rsidRPr="00443256">
        <w:rPr>
          <w:rFonts w:ascii="Arial" w:hAnsi="Arial" w:cs="Arial"/>
          <w:sz w:val="22"/>
          <w:szCs w:val="22"/>
        </w:rPr>
        <w:t xml:space="preserve"> a través del correo institucional y las pantallas ubicadas en la entidad</w:t>
      </w:r>
      <w:r w:rsidR="009966E3">
        <w:rPr>
          <w:rFonts w:ascii="Arial" w:hAnsi="Arial" w:cs="Arial"/>
          <w:sz w:val="22"/>
          <w:szCs w:val="22"/>
        </w:rPr>
        <w:t>.</w:t>
      </w:r>
    </w:p>
    <w:p w:rsidR="006A6313" w:rsidRDefault="006A6313" w:rsidP="009966E3">
      <w:pPr>
        <w:pStyle w:val="Prrafodelista"/>
        <w:autoSpaceDE w:val="0"/>
        <w:autoSpaceDN w:val="0"/>
        <w:adjustRightInd w:val="0"/>
        <w:ind w:left="360"/>
        <w:rPr>
          <w:rFonts w:ascii="Arial" w:hAnsi="Arial" w:cs="Arial"/>
          <w:color w:val="000000"/>
          <w:sz w:val="22"/>
          <w:szCs w:val="22"/>
          <w:shd w:val="clear" w:color="auto" w:fill="FFFFFF"/>
        </w:rPr>
      </w:pPr>
    </w:p>
    <w:p w:rsidR="009966E3" w:rsidRPr="00976447" w:rsidRDefault="009966E3" w:rsidP="009966E3">
      <w:pPr>
        <w:pStyle w:val="Prrafodelista"/>
        <w:autoSpaceDE w:val="0"/>
        <w:autoSpaceDN w:val="0"/>
        <w:adjustRightInd w:val="0"/>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La Secretaría General informó mediante su memorando 20191100023103 que durante el primer trimestre de 2019 no se han desarrollado actividades relacionadas con este ítem.</w:t>
      </w:r>
    </w:p>
    <w:p w:rsidR="006A6313" w:rsidRDefault="006A6313" w:rsidP="006A6313">
      <w:pPr>
        <w:rPr>
          <w:rFonts w:ascii="Arial" w:hAnsi="Arial" w:cs="Arial"/>
          <w:sz w:val="22"/>
          <w:szCs w:val="22"/>
          <w:lang w:val="es-ES" w:eastAsia="es-ES_tradnl"/>
        </w:rPr>
      </w:pPr>
    </w:p>
    <w:p w:rsidR="004C3BE2" w:rsidRDefault="004C3BE2" w:rsidP="004C3BE2">
      <w:pPr>
        <w:pStyle w:val="Ttulo1"/>
        <w:numPr>
          <w:ilvl w:val="0"/>
          <w:numId w:val="1"/>
        </w:numPr>
        <w:jc w:val="left"/>
        <w:rPr>
          <w:b/>
          <w:lang w:val="es-ES" w:eastAsia="es-ES_tradnl"/>
        </w:rPr>
      </w:pPr>
      <w:bookmarkStart w:id="58" w:name="_Toc513648863"/>
      <w:bookmarkStart w:id="59" w:name="_Toc9511926"/>
      <w:r>
        <w:rPr>
          <w:b/>
          <w:lang w:val="es-ES" w:eastAsia="es-ES_tradnl"/>
        </w:rPr>
        <w:t>CONCLUSI</w:t>
      </w:r>
      <w:bookmarkEnd w:id="58"/>
      <w:r w:rsidR="00BE3A99">
        <w:rPr>
          <w:b/>
          <w:lang w:val="es-ES" w:eastAsia="es-ES_tradnl"/>
        </w:rPr>
        <w:t>ONES</w:t>
      </w:r>
      <w:bookmarkEnd w:id="59"/>
    </w:p>
    <w:p w:rsidR="004C3BE2" w:rsidRDefault="004C3BE2" w:rsidP="004C3BE2">
      <w:pPr>
        <w:pStyle w:val="Prrafodelista"/>
        <w:ind w:left="0"/>
        <w:rPr>
          <w:rFonts w:ascii="Arial" w:hAnsi="Arial" w:cs="Arial"/>
          <w:sz w:val="22"/>
          <w:szCs w:val="22"/>
          <w:lang w:val="es-ES" w:eastAsia="es-ES_tradnl"/>
        </w:rPr>
      </w:pPr>
    </w:p>
    <w:p w:rsidR="00976447" w:rsidRPr="002168AA" w:rsidRDefault="00976447" w:rsidP="002168AA">
      <w:pPr>
        <w:rPr>
          <w:rFonts w:ascii="Arial" w:hAnsi="Arial" w:cs="Arial"/>
          <w:sz w:val="22"/>
          <w:szCs w:val="22"/>
          <w:lang w:val="es-ES" w:eastAsia="es-ES_tradnl"/>
        </w:rPr>
      </w:pPr>
      <w:r w:rsidRPr="002168AA">
        <w:rPr>
          <w:rFonts w:ascii="Arial" w:hAnsi="Arial" w:cs="Arial"/>
          <w:sz w:val="22"/>
          <w:szCs w:val="22"/>
          <w:lang w:val="es-ES" w:eastAsia="es-ES_tradnl"/>
        </w:rPr>
        <w:t xml:space="preserve">De la comparación y análisis de la información que fue puesta a disposición de esta oficina y de la que esta publicada, se verificó el cumplimiento por parte de la UAERMV de las medidas de austeridad del gasto público y eficiencia señaladas en el marco legal para el periodo de enero a </w:t>
      </w:r>
      <w:r w:rsidR="002168AA" w:rsidRPr="002168AA">
        <w:rPr>
          <w:rFonts w:ascii="Arial" w:hAnsi="Arial" w:cs="Arial"/>
          <w:sz w:val="22"/>
          <w:szCs w:val="22"/>
          <w:lang w:val="es-ES" w:eastAsia="es-ES_tradnl"/>
        </w:rPr>
        <w:t>marzo</w:t>
      </w:r>
      <w:r w:rsidRPr="002168AA">
        <w:rPr>
          <w:rFonts w:ascii="Arial" w:hAnsi="Arial" w:cs="Arial"/>
          <w:sz w:val="22"/>
          <w:szCs w:val="22"/>
          <w:lang w:val="es-ES" w:eastAsia="es-ES_tradnl"/>
        </w:rPr>
        <w:t xml:space="preserve"> de 201</w:t>
      </w:r>
      <w:r w:rsidR="002168AA" w:rsidRPr="002168AA">
        <w:rPr>
          <w:rFonts w:ascii="Arial" w:hAnsi="Arial" w:cs="Arial"/>
          <w:sz w:val="22"/>
          <w:szCs w:val="22"/>
          <w:lang w:val="es-ES" w:eastAsia="es-ES_tradnl"/>
        </w:rPr>
        <w:t>9</w:t>
      </w:r>
      <w:r w:rsidR="00E614F7" w:rsidRPr="002168AA">
        <w:rPr>
          <w:rFonts w:ascii="Arial" w:hAnsi="Arial" w:cs="Arial"/>
          <w:sz w:val="22"/>
          <w:szCs w:val="22"/>
          <w:lang w:val="es-ES" w:eastAsia="es-ES_tradnl"/>
        </w:rPr>
        <w:t>;</w:t>
      </w:r>
      <w:r w:rsidRPr="002168AA">
        <w:rPr>
          <w:rFonts w:ascii="Arial" w:hAnsi="Arial" w:cs="Arial"/>
          <w:sz w:val="22"/>
          <w:szCs w:val="22"/>
          <w:lang w:val="es-ES" w:eastAsia="es-ES_tradnl"/>
        </w:rPr>
        <w:t xml:space="preserve"> </w:t>
      </w:r>
      <w:r w:rsidR="00E614F7" w:rsidRPr="002168AA">
        <w:rPr>
          <w:rFonts w:ascii="Arial" w:hAnsi="Arial" w:cs="Arial"/>
          <w:sz w:val="22"/>
          <w:szCs w:val="22"/>
          <w:lang w:val="es-ES" w:eastAsia="es-ES_tradnl"/>
        </w:rPr>
        <w:t>n</w:t>
      </w:r>
      <w:r w:rsidRPr="002168AA">
        <w:rPr>
          <w:rFonts w:ascii="Arial" w:hAnsi="Arial" w:cs="Arial"/>
          <w:sz w:val="22"/>
          <w:szCs w:val="22"/>
          <w:lang w:val="es-ES" w:eastAsia="es-ES_tradnl"/>
        </w:rPr>
        <w:t xml:space="preserve">o </w:t>
      </w:r>
      <w:proofErr w:type="gramStart"/>
      <w:r w:rsidR="00EF3151" w:rsidRPr="002168AA">
        <w:rPr>
          <w:rFonts w:ascii="Arial" w:hAnsi="Arial" w:cs="Arial"/>
          <w:sz w:val="22"/>
          <w:szCs w:val="22"/>
          <w:lang w:val="es-ES" w:eastAsia="es-ES_tradnl"/>
        </w:rPr>
        <w:t>obstante</w:t>
      </w:r>
      <w:proofErr w:type="gramEnd"/>
      <w:r w:rsidRPr="002168AA">
        <w:rPr>
          <w:rFonts w:ascii="Arial" w:hAnsi="Arial" w:cs="Arial"/>
          <w:sz w:val="22"/>
          <w:szCs w:val="22"/>
          <w:lang w:val="es-ES" w:eastAsia="es-ES_tradnl"/>
        </w:rPr>
        <w:t xml:space="preserve"> lo anterior, se encontraron las siguientes situaciones para ser evaluadas por la Administración:</w:t>
      </w:r>
    </w:p>
    <w:p w:rsidR="00976447" w:rsidRPr="00976447" w:rsidRDefault="00976447" w:rsidP="00976447">
      <w:pPr>
        <w:pStyle w:val="Prrafodelista"/>
        <w:ind w:left="360"/>
        <w:rPr>
          <w:rFonts w:ascii="Arial" w:hAnsi="Arial" w:cs="Arial"/>
          <w:sz w:val="22"/>
          <w:szCs w:val="22"/>
          <w:lang w:val="es-ES" w:eastAsia="es-ES_tradnl"/>
        </w:rPr>
      </w:pPr>
    </w:p>
    <w:p w:rsidR="00976447" w:rsidRPr="002168AA" w:rsidRDefault="00976447" w:rsidP="002168AA">
      <w:pPr>
        <w:rPr>
          <w:rFonts w:ascii="Arial" w:hAnsi="Arial" w:cs="Arial"/>
          <w:sz w:val="22"/>
          <w:szCs w:val="22"/>
          <w:lang w:val="es-ES" w:eastAsia="es-ES_tradnl"/>
        </w:rPr>
      </w:pPr>
      <w:r w:rsidRPr="002168AA">
        <w:rPr>
          <w:rFonts w:ascii="Arial" w:hAnsi="Arial" w:cs="Arial"/>
          <w:sz w:val="22"/>
          <w:szCs w:val="22"/>
          <w:lang w:val="es-ES" w:eastAsia="es-ES_tradnl"/>
        </w:rPr>
        <w:lastRenderedPageBreak/>
        <w:t>En cumplimiento de las metas físicas programadas para la vigencia 201</w:t>
      </w:r>
      <w:r w:rsidR="00FF529B">
        <w:rPr>
          <w:rFonts w:ascii="Arial" w:hAnsi="Arial" w:cs="Arial"/>
          <w:sz w:val="22"/>
          <w:szCs w:val="22"/>
          <w:lang w:val="es-ES" w:eastAsia="es-ES_tradnl"/>
        </w:rPr>
        <w:t>9</w:t>
      </w:r>
      <w:r w:rsidRPr="002168AA">
        <w:rPr>
          <w:rFonts w:ascii="Arial" w:hAnsi="Arial" w:cs="Arial"/>
          <w:sz w:val="22"/>
          <w:szCs w:val="22"/>
          <w:lang w:val="es-ES" w:eastAsia="es-ES_tradnl"/>
        </w:rPr>
        <w:t xml:space="preserve"> de conservar y rehabilitar </w:t>
      </w:r>
      <w:r w:rsidR="00EB252B" w:rsidRPr="00151D82">
        <w:rPr>
          <w:rFonts w:ascii="Arial" w:hAnsi="Arial" w:cs="Arial"/>
          <w:bCs/>
          <w:color w:val="000000"/>
          <w:sz w:val="22"/>
          <w:szCs w:val="22"/>
          <w:lang w:val="es-ES" w:eastAsia="es-ES_tradnl"/>
        </w:rPr>
        <w:t>309,12 kilómetros-carril de malla vial local, 18,40 kilómetros-carril de malla vial arterial, 9,63 kilómetros de ciclorrutas y 10 kilómetros mantenimiento rural</w:t>
      </w:r>
      <w:r w:rsidRPr="002168AA">
        <w:rPr>
          <w:rFonts w:ascii="Arial" w:hAnsi="Arial" w:cs="Arial"/>
          <w:sz w:val="22"/>
          <w:szCs w:val="22"/>
          <w:lang w:val="es-ES" w:eastAsia="es-ES_tradnl"/>
        </w:rPr>
        <w:t xml:space="preserve">, se han incrementado los gastos en los siguientes conceptos </w:t>
      </w:r>
      <w:r w:rsidR="00187F8C">
        <w:rPr>
          <w:rFonts w:ascii="Arial" w:hAnsi="Arial" w:cs="Arial"/>
          <w:sz w:val="22"/>
          <w:szCs w:val="22"/>
          <w:lang w:val="es-ES" w:eastAsia="es-ES_tradnl"/>
        </w:rPr>
        <w:t xml:space="preserve">con </w:t>
      </w:r>
      <w:r w:rsidRPr="002168AA">
        <w:rPr>
          <w:rFonts w:ascii="Arial" w:hAnsi="Arial" w:cs="Arial"/>
          <w:sz w:val="22"/>
          <w:szCs w:val="22"/>
          <w:lang w:val="es-ES" w:eastAsia="es-ES_tradnl"/>
        </w:rPr>
        <w:t xml:space="preserve">corte </w:t>
      </w:r>
      <w:r w:rsidR="00187F8C">
        <w:rPr>
          <w:rFonts w:ascii="Arial" w:hAnsi="Arial" w:cs="Arial"/>
          <w:sz w:val="22"/>
          <w:szCs w:val="22"/>
          <w:lang w:val="es-ES" w:eastAsia="es-ES_tradnl"/>
        </w:rPr>
        <w:t xml:space="preserve">al </w:t>
      </w:r>
      <w:r w:rsidR="00EB252B">
        <w:rPr>
          <w:rFonts w:ascii="Arial" w:hAnsi="Arial" w:cs="Arial"/>
          <w:sz w:val="22"/>
          <w:szCs w:val="22"/>
          <w:lang w:val="es-ES" w:eastAsia="es-ES_tradnl"/>
        </w:rPr>
        <w:t>primer</w:t>
      </w:r>
      <w:r w:rsidR="00F57894" w:rsidRPr="002168AA">
        <w:rPr>
          <w:rFonts w:ascii="Arial" w:hAnsi="Arial" w:cs="Arial"/>
          <w:sz w:val="22"/>
          <w:szCs w:val="22"/>
          <w:lang w:val="es-ES" w:eastAsia="es-ES_tradnl"/>
        </w:rPr>
        <w:t xml:space="preserve"> </w:t>
      </w:r>
      <w:r w:rsidRPr="002168AA">
        <w:rPr>
          <w:rFonts w:ascii="Arial" w:hAnsi="Arial" w:cs="Arial"/>
          <w:sz w:val="22"/>
          <w:szCs w:val="22"/>
          <w:lang w:val="es-ES" w:eastAsia="es-ES_tradnl"/>
        </w:rPr>
        <w:t>trimestre frente al mismo periodo de la vigencia 201</w:t>
      </w:r>
      <w:r w:rsidR="00EB252B">
        <w:rPr>
          <w:rFonts w:ascii="Arial" w:hAnsi="Arial" w:cs="Arial"/>
          <w:sz w:val="22"/>
          <w:szCs w:val="22"/>
          <w:lang w:val="es-ES" w:eastAsia="es-ES_tradnl"/>
        </w:rPr>
        <w:t>8</w:t>
      </w:r>
      <w:r w:rsidRPr="002168AA">
        <w:rPr>
          <w:rFonts w:ascii="Arial" w:hAnsi="Arial" w:cs="Arial"/>
          <w:sz w:val="22"/>
          <w:szCs w:val="22"/>
          <w:lang w:val="es-ES" w:eastAsia="es-ES_tradnl"/>
        </w:rPr>
        <w:t>:</w:t>
      </w:r>
    </w:p>
    <w:p w:rsidR="00976447" w:rsidRPr="00976447" w:rsidRDefault="00976447" w:rsidP="002168AA">
      <w:pPr>
        <w:pStyle w:val="Prrafodelista"/>
        <w:ind w:left="0"/>
        <w:rPr>
          <w:rFonts w:ascii="Arial" w:hAnsi="Arial" w:cs="Arial"/>
          <w:sz w:val="22"/>
          <w:szCs w:val="22"/>
          <w:lang w:val="es-ES" w:eastAsia="es-ES_tradnl"/>
        </w:rPr>
      </w:pPr>
    </w:p>
    <w:p w:rsidR="00DB5117" w:rsidRDefault="00DB5117" w:rsidP="002168AA">
      <w:pPr>
        <w:pStyle w:val="Prrafodelista"/>
        <w:numPr>
          <w:ilvl w:val="1"/>
          <w:numId w:val="14"/>
        </w:numPr>
        <w:ind w:left="720"/>
        <w:rPr>
          <w:rFonts w:ascii="Arial" w:hAnsi="Arial" w:cs="Arial"/>
          <w:sz w:val="22"/>
          <w:szCs w:val="22"/>
          <w:lang w:val="es-ES" w:eastAsia="es-ES_tradnl"/>
        </w:rPr>
      </w:pPr>
      <w:r>
        <w:rPr>
          <w:rFonts w:ascii="Arial" w:hAnsi="Arial" w:cs="Arial"/>
          <w:sz w:val="22"/>
          <w:szCs w:val="22"/>
          <w:lang w:val="es-ES" w:eastAsia="es-ES_tradnl"/>
        </w:rPr>
        <w:t xml:space="preserve">Contratos por prestación de servicios en el 15%, para los proyectos de inversión </w:t>
      </w:r>
      <w:r>
        <w:rPr>
          <w:rFonts w:ascii="Arial" w:hAnsi="Arial" w:cs="Arial"/>
          <w:bCs/>
          <w:color w:val="000000"/>
          <w:sz w:val="22"/>
          <w:szCs w:val="22"/>
          <w:lang w:val="es-ES" w:eastAsia="es-ES_tradnl"/>
        </w:rPr>
        <w:t xml:space="preserve">408 </w:t>
      </w:r>
      <w:r w:rsidRPr="00087EED">
        <w:rPr>
          <w:rFonts w:ascii="Arial" w:hAnsi="Arial" w:cs="Arial"/>
          <w:bCs/>
          <w:i/>
          <w:color w:val="000000"/>
          <w:sz w:val="22"/>
          <w:szCs w:val="22"/>
          <w:lang w:val="es-ES" w:eastAsia="es-ES_tradnl"/>
        </w:rPr>
        <w:t>“</w:t>
      </w:r>
      <w:r w:rsidRPr="00D004F5">
        <w:rPr>
          <w:rFonts w:ascii="Arial" w:hAnsi="Arial" w:cs="Arial"/>
          <w:bCs/>
          <w:i/>
          <w:color w:val="000000"/>
          <w:sz w:val="22"/>
          <w:szCs w:val="22"/>
          <w:lang w:val="es-ES" w:eastAsia="es-ES_tradnl"/>
        </w:rPr>
        <w:t>Recuperación, rehabilitación y mantenimiento de la malla vial</w:t>
      </w:r>
      <w:r>
        <w:rPr>
          <w:rFonts w:ascii="Arial" w:hAnsi="Arial" w:cs="Arial"/>
          <w:bCs/>
          <w:i/>
          <w:color w:val="000000"/>
          <w:sz w:val="22"/>
          <w:szCs w:val="22"/>
          <w:lang w:val="es-ES" w:eastAsia="es-ES_tradnl"/>
        </w:rPr>
        <w:t>”</w:t>
      </w:r>
      <w:r>
        <w:rPr>
          <w:rFonts w:ascii="Arial" w:hAnsi="Arial" w:cs="Arial"/>
          <w:bCs/>
          <w:color w:val="000000"/>
          <w:sz w:val="22"/>
          <w:szCs w:val="22"/>
          <w:lang w:val="es-ES" w:eastAsia="es-ES_tradnl"/>
        </w:rPr>
        <w:t xml:space="preserve"> y 1171</w:t>
      </w:r>
      <w:r w:rsidRPr="00D004F5">
        <w:t xml:space="preserve"> </w:t>
      </w:r>
      <w:r w:rsidRPr="00D004F5">
        <w:rPr>
          <w:i/>
        </w:rPr>
        <w:t>“</w:t>
      </w:r>
      <w:r w:rsidRPr="00D004F5">
        <w:rPr>
          <w:rFonts w:ascii="Arial" w:hAnsi="Arial" w:cs="Arial"/>
          <w:bCs/>
          <w:i/>
          <w:color w:val="000000"/>
          <w:sz w:val="22"/>
          <w:szCs w:val="22"/>
          <w:lang w:val="es-ES" w:eastAsia="es-ES_tradnl"/>
        </w:rPr>
        <w:t xml:space="preserve">Transparencia, gestión </w:t>
      </w:r>
      <w:r w:rsidRPr="00F31340">
        <w:rPr>
          <w:rFonts w:ascii="Arial" w:hAnsi="Arial" w:cs="Arial"/>
          <w:bCs/>
          <w:i/>
          <w:color w:val="000000"/>
          <w:sz w:val="22"/>
          <w:szCs w:val="22"/>
          <w:lang w:val="es-ES" w:eastAsia="es-ES_tradnl"/>
        </w:rPr>
        <w:t>pública y atención a partes interesadas en la UAERMV”</w:t>
      </w:r>
    </w:p>
    <w:p w:rsidR="00976447" w:rsidRPr="00976447" w:rsidRDefault="00976447" w:rsidP="002168AA">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Energía eléctrica de sede de producción “La Esmeralda” en el </w:t>
      </w:r>
      <w:r w:rsidR="00BE5117">
        <w:rPr>
          <w:rFonts w:ascii="Arial" w:hAnsi="Arial" w:cs="Arial"/>
          <w:sz w:val="22"/>
          <w:szCs w:val="22"/>
          <w:lang w:val="es-ES" w:eastAsia="es-ES_tradnl"/>
        </w:rPr>
        <w:t>1</w:t>
      </w:r>
      <w:r w:rsidR="00DB5117">
        <w:rPr>
          <w:rFonts w:ascii="Arial" w:hAnsi="Arial" w:cs="Arial"/>
          <w:sz w:val="22"/>
          <w:szCs w:val="22"/>
          <w:lang w:val="es-ES" w:eastAsia="es-ES_tradnl"/>
        </w:rPr>
        <w:t>7</w:t>
      </w:r>
      <w:r w:rsidRPr="00976447">
        <w:rPr>
          <w:rFonts w:ascii="Arial" w:hAnsi="Arial" w:cs="Arial"/>
          <w:sz w:val="22"/>
          <w:szCs w:val="22"/>
          <w:lang w:val="es-ES" w:eastAsia="es-ES_tradnl"/>
        </w:rPr>
        <w:t>%.</w:t>
      </w:r>
    </w:p>
    <w:p w:rsidR="00BE5117" w:rsidRPr="00976447" w:rsidRDefault="00BE5117" w:rsidP="00BE5117">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Energía eléctrica de sede </w:t>
      </w:r>
      <w:r w:rsidR="00DB5117">
        <w:rPr>
          <w:rFonts w:ascii="Arial" w:hAnsi="Arial" w:cs="Arial"/>
          <w:sz w:val="22"/>
          <w:szCs w:val="22"/>
          <w:lang w:val="es-ES" w:eastAsia="es-ES_tradnl"/>
        </w:rPr>
        <w:t>operativa “</w:t>
      </w:r>
      <w:r>
        <w:rPr>
          <w:rFonts w:ascii="Arial" w:hAnsi="Arial" w:cs="Arial"/>
          <w:sz w:val="22"/>
          <w:szCs w:val="22"/>
          <w:lang w:val="es-ES" w:eastAsia="es-ES_tradnl"/>
        </w:rPr>
        <w:t>Cl 3ra</w:t>
      </w:r>
      <w:r w:rsidR="00DB5117">
        <w:rPr>
          <w:rFonts w:ascii="Arial" w:hAnsi="Arial" w:cs="Arial"/>
          <w:sz w:val="22"/>
          <w:szCs w:val="22"/>
          <w:lang w:val="es-ES" w:eastAsia="es-ES_tradnl"/>
        </w:rPr>
        <w:t>”</w:t>
      </w:r>
      <w:r w:rsidRPr="00976447">
        <w:rPr>
          <w:rFonts w:ascii="Arial" w:hAnsi="Arial" w:cs="Arial"/>
          <w:sz w:val="22"/>
          <w:szCs w:val="22"/>
          <w:lang w:val="es-ES" w:eastAsia="es-ES_tradnl"/>
        </w:rPr>
        <w:t xml:space="preserve"> en el </w:t>
      </w:r>
      <w:r w:rsidR="00DB5117">
        <w:rPr>
          <w:rFonts w:ascii="Arial" w:hAnsi="Arial" w:cs="Arial"/>
          <w:sz w:val="22"/>
          <w:szCs w:val="22"/>
          <w:lang w:val="es-ES" w:eastAsia="es-ES_tradnl"/>
        </w:rPr>
        <w:t>16</w:t>
      </w:r>
      <w:r w:rsidRPr="00976447">
        <w:rPr>
          <w:rFonts w:ascii="Arial" w:hAnsi="Arial" w:cs="Arial"/>
          <w:sz w:val="22"/>
          <w:szCs w:val="22"/>
          <w:lang w:val="es-ES" w:eastAsia="es-ES_tradnl"/>
        </w:rPr>
        <w:t>%.</w:t>
      </w:r>
    </w:p>
    <w:p w:rsidR="00DB5117" w:rsidRDefault="00DB5117" w:rsidP="00DB5117">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Agua de la sede operativa “Cl 3ra” que suministra el recurso hídrico a la sede de producción “La Esmeralda” en el </w:t>
      </w:r>
      <w:r>
        <w:rPr>
          <w:rFonts w:ascii="Arial" w:hAnsi="Arial" w:cs="Arial"/>
          <w:sz w:val="22"/>
          <w:szCs w:val="22"/>
          <w:lang w:val="es-ES" w:eastAsia="es-ES_tradnl"/>
        </w:rPr>
        <w:t>98</w:t>
      </w:r>
      <w:r w:rsidRPr="00976447">
        <w:rPr>
          <w:rFonts w:ascii="Arial" w:hAnsi="Arial" w:cs="Arial"/>
          <w:sz w:val="22"/>
          <w:szCs w:val="22"/>
          <w:lang w:val="es-ES" w:eastAsia="es-ES_tradnl"/>
        </w:rPr>
        <w:t>%.</w:t>
      </w:r>
    </w:p>
    <w:p w:rsidR="00976447" w:rsidRDefault="00976447" w:rsidP="002168AA">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Combustible para plantas asfálticas</w:t>
      </w:r>
      <w:r w:rsidR="004D047C">
        <w:rPr>
          <w:rFonts w:ascii="Arial" w:hAnsi="Arial" w:cs="Arial"/>
          <w:sz w:val="22"/>
          <w:szCs w:val="22"/>
          <w:lang w:val="es-ES" w:eastAsia="es-ES_tradnl"/>
        </w:rPr>
        <w:t xml:space="preserve"> y </w:t>
      </w:r>
      <w:r w:rsidRPr="00976447">
        <w:rPr>
          <w:rFonts w:ascii="Arial" w:hAnsi="Arial" w:cs="Arial"/>
          <w:sz w:val="22"/>
          <w:szCs w:val="22"/>
          <w:lang w:val="es-ES" w:eastAsia="es-ES_tradnl"/>
        </w:rPr>
        <w:t xml:space="preserve">vehículos pesados en promedio del </w:t>
      </w:r>
      <w:r w:rsidR="004D047C">
        <w:rPr>
          <w:rFonts w:ascii="Arial" w:hAnsi="Arial" w:cs="Arial"/>
          <w:sz w:val="22"/>
          <w:szCs w:val="22"/>
          <w:lang w:val="es-ES" w:eastAsia="es-ES_tradnl"/>
        </w:rPr>
        <w:t>9</w:t>
      </w:r>
      <w:r w:rsidRPr="00976447">
        <w:rPr>
          <w:rFonts w:ascii="Arial" w:hAnsi="Arial" w:cs="Arial"/>
          <w:sz w:val="22"/>
          <w:szCs w:val="22"/>
          <w:lang w:val="es-ES" w:eastAsia="es-ES_tradnl"/>
        </w:rPr>
        <w:t xml:space="preserve">%. (aceite combustible para motores - ACPM; </w:t>
      </w:r>
      <w:r w:rsidR="00DB5117">
        <w:rPr>
          <w:rFonts w:ascii="Arial" w:hAnsi="Arial" w:cs="Arial"/>
          <w:sz w:val="22"/>
          <w:szCs w:val="22"/>
          <w:lang w:val="es-ES" w:eastAsia="es-ES_tradnl"/>
        </w:rPr>
        <w:t>16</w:t>
      </w:r>
      <w:r w:rsidRPr="00976447">
        <w:rPr>
          <w:rFonts w:ascii="Arial" w:hAnsi="Arial" w:cs="Arial"/>
          <w:sz w:val="22"/>
          <w:szCs w:val="22"/>
          <w:lang w:val="es-ES" w:eastAsia="es-ES_tradnl"/>
        </w:rPr>
        <w:t xml:space="preserve">%, y combustible de alto poder calorífico – CC3; </w:t>
      </w:r>
      <w:r w:rsidR="00DB5117">
        <w:rPr>
          <w:rFonts w:ascii="Arial" w:hAnsi="Arial" w:cs="Arial"/>
          <w:sz w:val="22"/>
          <w:szCs w:val="22"/>
          <w:lang w:val="es-ES" w:eastAsia="es-ES_tradnl"/>
        </w:rPr>
        <w:t>3</w:t>
      </w:r>
      <w:r w:rsidRPr="00976447">
        <w:rPr>
          <w:rFonts w:ascii="Arial" w:hAnsi="Arial" w:cs="Arial"/>
          <w:sz w:val="22"/>
          <w:szCs w:val="22"/>
          <w:lang w:val="es-ES" w:eastAsia="es-ES_tradnl"/>
        </w:rPr>
        <w:t>%).</w:t>
      </w:r>
    </w:p>
    <w:p w:rsidR="00C000AB" w:rsidRDefault="00C000AB" w:rsidP="004C3BE2">
      <w:pPr>
        <w:pStyle w:val="Prrafodelista"/>
        <w:ind w:left="0"/>
        <w:rPr>
          <w:rFonts w:ascii="Arial" w:hAnsi="Arial" w:cs="Arial"/>
          <w:sz w:val="22"/>
          <w:szCs w:val="22"/>
          <w:lang w:val="es-ES" w:eastAsia="es-ES_tradnl"/>
        </w:rPr>
      </w:pPr>
    </w:p>
    <w:p w:rsidR="004C3BE2" w:rsidRDefault="004C3BE2" w:rsidP="004C3BE2">
      <w:pPr>
        <w:pStyle w:val="Ttulo1"/>
        <w:numPr>
          <w:ilvl w:val="0"/>
          <w:numId w:val="1"/>
        </w:numPr>
        <w:jc w:val="left"/>
        <w:rPr>
          <w:b/>
          <w:lang w:val="es-ES" w:eastAsia="es-ES_tradnl"/>
        </w:rPr>
      </w:pPr>
      <w:bookmarkStart w:id="60" w:name="_Toc513648864"/>
      <w:bookmarkStart w:id="61" w:name="_Toc9511927"/>
      <w:r w:rsidRPr="00A25FB7">
        <w:rPr>
          <w:b/>
          <w:lang w:val="es-ES" w:eastAsia="es-ES_tradnl"/>
        </w:rPr>
        <w:t>RECOMENDACIONES</w:t>
      </w:r>
      <w:bookmarkEnd w:id="60"/>
      <w:bookmarkEnd w:id="61"/>
    </w:p>
    <w:p w:rsidR="004C3BE2" w:rsidRPr="0066019E" w:rsidRDefault="004C3BE2" w:rsidP="004C3BE2">
      <w:pPr>
        <w:rPr>
          <w:lang w:val="es-ES" w:eastAsia="es-ES_tradnl"/>
        </w:rPr>
      </w:pPr>
    </w:p>
    <w:p w:rsidR="00836264" w:rsidRPr="00836264" w:rsidRDefault="00187F8C" w:rsidP="00836264">
      <w:pPr>
        <w:pStyle w:val="Prrafodelista"/>
        <w:numPr>
          <w:ilvl w:val="0"/>
          <w:numId w:val="18"/>
        </w:numPr>
        <w:rPr>
          <w:rFonts w:ascii="Arial" w:hAnsi="Arial" w:cs="Arial"/>
          <w:color w:val="000000"/>
          <w:sz w:val="22"/>
          <w:szCs w:val="22"/>
          <w:shd w:val="clear" w:color="auto" w:fill="FFFFFF"/>
        </w:rPr>
      </w:pPr>
      <w:bookmarkStart w:id="62" w:name="_Hlk536524027"/>
      <w:r>
        <w:rPr>
          <w:rFonts w:ascii="Arial" w:hAnsi="Arial" w:cs="Arial"/>
          <w:color w:val="000000"/>
          <w:sz w:val="22"/>
          <w:szCs w:val="22"/>
          <w:shd w:val="clear" w:color="auto" w:fill="FFFFFF"/>
        </w:rPr>
        <w:t>D</w:t>
      </w:r>
      <w:r w:rsidR="00836264" w:rsidRPr="00836264">
        <w:rPr>
          <w:rFonts w:ascii="Arial" w:hAnsi="Arial" w:cs="Arial"/>
          <w:color w:val="000000"/>
          <w:sz w:val="22"/>
          <w:szCs w:val="22"/>
          <w:shd w:val="clear" w:color="auto" w:fill="FFFFFF"/>
        </w:rPr>
        <w:t xml:space="preserve">ocumentar </w:t>
      </w:r>
      <w:r>
        <w:rPr>
          <w:rFonts w:ascii="Arial" w:hAnsi="Arial" w:cs="Arial"/>
          <w:color w:val="000000"/>
          <w:sz w:val="22"/>
          <w:szCs w:val="22"/>
          <w:shd w:val="clear" w:color="auto" w:fill="FFFFFF"/>
        </w:rPr>
        <w:t xml:space="preserve">y socializar </w:t>
      </w:r>
      <w:r w:rsidR="00836264" w:rsidRPr="00836264">
        <w:rPr>
          <w:rFonts w:ascii="Arial" w:hAnsi="Arial" w:cs="Arial"/>
          <w:color w:val="000000"/>
          <w:sz w:val="22"/>
          <w:szCs w:val="22"/>
          <w:shd w:val="clear" w:color="auto" w:fill="FFFFFF"/>
        </w:rPr>
        <w:t xml:space="preserve">los lineamientos y/o políticas internas de austeridad en el gasto público </w:t>
      </w:r>
      <w:r w:rsidR="00524ACA">
        <w:rPr>
          <w:rFonts w:ascii="Arial" w:hAnsi="Arial" w:cs="Arial"/>
          <w:color w:val="000000"/>
          <w:sz w:val="22"/>
          <w:szCs w:val="22"/>
          <w:shd w:val="clear" w:color="auto" w:fill="FFFFFF"/>
        </w:rPr>
        <w:t xml:space="preserve">para establecer </w:t>
      </w:r>
      <w:r w:rsidR="00C90D6E">
        <w:rPr>
          <w:rFonts w:ascii="Arial" w:hAnsi="Arial" w:cs="Arial"/>
          <w:color w:val="000000"/>
          <w:sz w:val="22"/>
          <w:szCs w:val="22"/>
          <w:shd w:val="clear" w:color="auto" w:fill="FFFFFF"/>
        </w:rPr>
        <w:t xml:space="preserve">límites y/o topes en los gastos </w:t>
      </w:r>
      <w:r>
        <w:rPr>
          <w:rFonts w:ascii="Arial" w:hAnsi="Arial" w:cs="Arial"/>
          <w:color w:val="000000"/>
          <w:sz w:val="22"/>
          <w:szCs w:val="22"/>
          <w:shd w:val="clear" w:color="auto" w:fill="FFFFFF"/>
        </w:rPr>
        <w:t>asociados</w:t>
      </w:r>
      <w:r w:rsidR="00C90D6E">
        <w:rPr>
          <w:rFonts w:ascii="Arial" w:hAnsi="Arial" w:cs="Arial"/>
          <w:color w:val="000000"/>
          <w:sz w:val="22"/>
          <w:szCs w:val="22"/>
          <w:shd w:val="clear" w:color="auto" w:fill="FFFFFF"/>
        </w:rPr>
        <w:t>.</w:t>
      </w:r>
    </w:p>
    <w:p w:rsidR="00836264" w:rsidRDefault="00836264" w:rsidP="00836264">
      <w:pPr>
        <w:pStyle w:val="Prrafodelista"/>
        <w:autoSpaceDE w:val="0"/>
        <w:autoSpaceDN w:val="0"/>
        <w:adjustRightInd w:val="0"/>
        <w:ind w:left="360"/>
        <w:rPr>
          <w:rFonts w:ascii="Arial" w:hAnsi="Arial" w:cs="Arial"/>
          <w:color w:val="000000"/>
          <w:sz w:val="22"/>
          <w:szCs w:val="22"/>
          <w:shd w:val="clear" w:color="auto" w:fill="FFFFFF"/>
        </w:rPr>
      </w:pPr>
    </w:p>
    <w:p w:rsidR="002017F6" w:rsidRDefault="002017F6" w:rsidP="00933A38">
      <w:pPr>
        <w:pStyle w:val="Prrafodelista"/>
        <w:numPr>
          <w:ilvl w:val="0"/>
          <w:numId w:val="18"/>
        </w:numPr>
        <w:autoSpaceDE w:val="0"/>
        <w:autoSpaceDN w:val="0"/>
        <w:adjustRightInd w:val="0"/>
        <w:rPr>
          <w:rFonts w:ascii="Arial" w:hAnsi="Arial" w:cs="Arial"/>
          <w:color w:val="000000"/>
          <w:sz w:val="22"/>
          <w:szCs w:val="22"/>
          <w:shd w:val="clear" w:color="auto" w:fill="FFFFFF"/>
        </w:rPr>
      </w:pPr>
      <w:r w:rsidRPr="00DD0E11">
        <w:rPr>
          <w:rFonts w:ascii="Arial" w:hAnsi="Arial" w:cs="Arial"/>
          <w:color w:val="000000"/>
          <w:sz w:val="22"/>
          <w:szCs w:val="22"/>
          <w:shd w:val="clear" w:color="auto" w:fill="FFFFFF"/>
        </w:rPr>
        <w:t>Consultar con los proveedores de servicios públicos de energía y agua las facturas pendientes de pago para el inmueble donde se ubica</w:t>
      </w:r>
      <w:r w:rsidR="00187F8C">
        <w:rPr>
          <w:rFonts w:ascii="Arial" w:hAnsi="Arial" w:cs="Arial"/>
          <w:color w:val="000000"/>
          <w:sz w:val="22"/>
          <w:szCs w:val="22"/>
          <w:shd w:val="clear" w:color="auto" w:fill="FFFFFF"/>
        </w:rPr>
        <w:t xml:space="preserve"> </w:t>
      </w:r>
      <w:r w:rsidRPr="00DD0E11">
        <w:rPr>
          <w:rFonts w:ascii="Arial" w:hAnsi="Arial" w:cs="Arial"/>
          <w:color w:val="000000"/>
          <w:sz w:val="22"/>
          <w:szCs w:val="22"/>
          <w:shd w:val="clear" w:color="auto" w:fill="FFFFFF"/>
        </w:rPr>
        <w:t xml:space="preserve">la nueva sede operativa, toda vez que la </w:t>
      </w:r>
      <w:r w:rsidR="00271DAD">
        <w:rPr>
          <w:rFonts w:ascii="Arial" w:hAnsi="Arial" w:cs="Arial"/>
          <w:color w:val="000000"/>
          <w:sz w:val="22"/>
          <w:szCs w:val="22"/>
          <w:shd w:val="clear" w:color="auto" w:fill="FFFFFF"/>
        </w:rPr>
        <w:t>UAERMV</w:t>
      </w:r>
      <w:r w:rsidRPr="00DD0E11">
        <w:rPr>
          <w:rFonts w:ascii="Arial" w:hAnsi="Arial" w:cs="Arial"/>
          <w:color w:val="000000"/>
          <w:sz w:val="22"/>
          <w:szCs w:val="22"/>
          <w:shd w:val="clear" w:color="auto" w:fill="FFFFFF"/>
        </w:rPr>
        <w:t xml:space="preserve"> no report</w:t>
      </w:r>
      <w:r w:rsidR="00187F8C">
        <w:rPr>
          <w:rFonts w:ascii="Arial" w:hAnsi="Arial" w:cs="Arial"/>
          <w:color w:val="000000"/>
          <w:sz w:val="22"/>
          <w:szCs w:val="22"/>
          <w:shd w:val="clear" w:color="auto" w:fill="FFFFFF"/>
        </w:rPr>
        <w:t>ó</w:t>
      </w:r>
      <w:r w:rsidRPr="00DD0E11">
        <w:rPr>
          <w:rFonts w:ascii="Arial" w:hAnsi="Arial" w:cs="Arial"/>
          <w:color w:val="000000"/>
          <w:sz w:val="22"/>
          <w:szCs w:val="22"/>
          <w:shd w:val="clear" w:color="auto" w:fill="FFFFFF"/>
        </w:rPr>
        <w:t xml:space="preserve"> pagos. </w:t>
      </w:r>
    </w:p>
    <w:p w:rsidR="00DD0E11" w:rsidRPr="00DD0E11" w:rsidRDefault="00DD0E11" w:rsidP="00DD0E11">
      <w:pPr>
        <w:pStyle w:val="Prrafodelista"/>
        <w:autoSpaceDE w:val="0"/>
        <w:autoSpaceDN w:val="0"/>
        <w:adjustRightInd w:val="0"/>
        <w:ind w:left="360"/>
        <w:rPr>
          <w:rFonts w:ascii="Arial" w:hAnsi="Arial" w:cs="Arial"/>
          <w:color w:val="000000"/>
          <w:sz w:val="22"/>
          <w:szCs w:val="22"/>
          <w:shd w:val="clear" w:color="auto" w:fill="FFFFFF"/>
        </w:rPr>
      </w:pPr>
    </w:p>
    <w:p w:rsidR="00915335" w:rsidRDefault="00170FAB" w:rsidP="00836264">
      <w:pPr>
        <w:pStyle w:val="Prrafodelista"/>
        <w:numPr>
          <w:ilvl w:val="0"/>
          <w:numId w:val="18"/>
        </w:numPr>
        <w:autoSpaceDE w:val="0"/>
        <w:autoSpaceDN w:val="0"/>
        <w:adjustRightInd w:val="0"/>
        <w:rPr>
          <w:rFonts w:ascii="Arial" w:hAnsi="Arial" w:cs="Arial"/>
          <w:color w:val="000000"/>
          <w:sz w:val="22"/>
          <w:szCs w:val="22"/>
          <w:shd w:val="clear" w:color="auto" w:fill="FFFFFF"/>
        </w:rPr>
      </w:pPr>
      <w:r w:rsidRPr="00170FAB">
        <w:rPr>
          <w:rFonts w:ascii="Arial" w:hAnsi="Arial" w:cs="Arial"/>
          <w:color w:val="000000"/>
          <w:sz w:val="22"/>
          <w:szCs w:val="22"/>
          <w:shd w:val="clear" w:color="auto" w:fill="FFFFFF"/>
        </w:rPr>
        <w:t xml:space="preserve">Culminar </w:t>
      </w:r>
      <w:r w:rsidR="00324EA7" w:rsidRPr="00170FAB">
        <w:rPr>
          <w:rFonts w:ascii="Arial" w:hAnsi="Arial" w:cs="Arial"/>
          <w:color w:val="000000"/>
          <w:sz w:val="22"/>
          <w:szCs w:val="22"/>
          <w:shd w:val="clear" w:color="auto" w:fill="FFFFFF"/>
        </w:rPr>
        <w:t xml:space="preserve">el </w:t>
      </w:r>
      <w:r w:rsidR="00976447" w:rsidRPr="00170FAB">
        <w:rPr>
          <w:rFonts w:ascii="Arial" w:hAnsi="Arial" w:cs="Arial"/>
          <w:color w:val="000000"/>
          <w:sz w:val="22"/>
          <w:szCs w:val="22"/>
          <w:shd w:val="clear" w:color="auto" w:fill="FFFFFF"/>
        </w:rPr>
        <w:t>trámite correspondiente con el proveedor CODENSA</w:t>
      </w:r>
      <w:r>
        <w:rPr>
          <w:rFonts w:ascii="Arial" w:hAnsi="Arial" w:cs="Arial"/>
          <w:color w:val="000000"/>
          <w:sz w:val="22"/>
          <w:szCs w:val="22"/>
          <w:shd w:val="clear" w:color="auto" w:fill="FFFFFF"/>
        </w:rPr>
        <w:t>,</w:t>
      </w:r>
      <w:r w:rsidR="00976447" w:rsidRPr="00170FAB">
        <w:rPr>
          <w:rFonts w:ascii="Arial" w:hAnsi="Arial" w:cs="Arial"/>
          <w:color w:val="000000"/>
          <w:sz w:val="22"/>
          <w:szCs w:val="22"/>
          <w:shd w:val="clear" w:color="auto" w:fill="FFFFFF"/>
        </w:rPr>
        <w:t xml:space="preserve"> </w:t>
      </w:r>
      <w:r w:rsidRPr="00170FAB">
        <w:rPr>
          <w:rFonts w:ascii="Arial" w:hAnsi="Arial" w:cs="Arial"/>
          <w:color w:val="000000"/>
          <w:sz w:val="22"/>
          <w:szCs w:val="22"/>
          <w:shd w:val="clear" w:color="auto" w:fill="FFFFFF"/>
        </w:rPr>
        <w:t>toda vez que la Administración en la vigencia 2018 manifestó que aún se está adelantando la revisión de los requisitos para realizar esta actividad</w:t>
      </w:r>
      <w:r w:rsidR="00187F8C">
        <w:rPr>
          <w:rFonts w:ascii="Arial" w:hAnsi="Arial" w:cs="Arial"/>
          <w:color w:val="000000"/>
          <w:sz w:val="22"/>
          <w:szCs w:val="22"/>
          <w:shd w:val="clear" w:color="auto" w:fill="FFFFFF"/>
        </w:rPr>
        <w:t>,</w:t>
      </w:r>
      <w:r w:rsidRPr="00170FAB">
        <w:rPr>
          <w:rFonts w:ascii="Arial" w:hAnsi="Arial" w:cs="Arial"/>
          <w:color w:val="000000"/>
          <w:sz w:val="22"/>
          <w:szCs w:val="22"/>
          <w:shd w:val="clear" w:color="auto" w:fill="FFFFFF"/>
        </w:rPr>
        <w:t xml:space="preserve"> al 31 de </w:t>
      </w:r>
      <w:r w:rsidR="00836264">
        <w:rPr>
          <w:rFonts w:ascii="Arial" w:hAnsi="Arial" w:cs="Arial"/>
          <w:color w:val="000000"/>
          <w:sz w:val="22"/>
          <w:szCs w:val="22"/>
          <w:shd w:val="clear" w:color="auto" w:fill="FFFFFF"/>
        </w:rPr>
        <w:t>marzo</w:t>
      </w:r>
      <w:r w:rsidRPr="00170FAB">
        <w:rPr>
          <w:rFonts w:ascii="Arial" w:hAnsi="Arial" w:cs="Arial"/>
          <w:color w:val="000000"/>
          <w:sz w:val="22"/>
          <w:szCs w:val="22"/>
          <w:shd w:val="clear" w:color="auto" w:fill="FFFFFF"/>
        </w:rPr>
        <w:t xml:space="preserve"> de 201</w:t>
      </w:r>
      <w:r w:rsidR="00836264">
        <w:rPr>
          <w:rFonts w:ascii="Arial" w:hAnsi="Arial" w:cs="Arial"/>
          <w:color w:val="000000"/>
          <w:sz w:val="22"/>
          <w:szCs w:val="22"/>
          <w:shd w:val="clear" w:color="auto" w:fill="FFFFFF"/>
        </w:rPr>
        <w:t>9</w:t>
      </w:r>
      <w:r w:rsidRPr="00170FAB">
        <w:rPr>
          <w:rFonts w:ascii="Arial" w:hAnsi="Arial" w:cs="Arial"/>
          <w:color w:val="000000"/>
          <w:sz w:val="22"/>
          <w:szCs w:val="22"/>
          <w:shd w:val="clear" w:color="auto" w:fill="FFFFFF"/>
        </w:rPr>
        <w:t xml:space="preserve"> no se reflejan avances que promuevan la gestión de este trámite. Lo anterior para </w:t>
      </w:r>
      <w:r w:rsidR="00976447" w:rsidRPr="00170FAB">
        <w:rPr>
          <w:rFonts w:ascii="Arial" w:hAnsi="Arial" w:cs="Arial"/>
          <w:color w:val="000000"/>
          <w:sz w:val="22"/>
          <w:szCs w:val="22"/>
          <w:shd w:val="clear" w:color="auto" w:fill="FFFFFF"/>
        </w:rPr>
        <w:t>lograr el cambio de razón social en los recibos públicos de energía eléctrica de la sede “La Esmeralda”, de manera tal, que se armonice la información reportada a organismos externos</w:t>
      </w:r>
      <w:r w:rsidR="00624E6E">
        <w:rPr>
          <w:rFonts w:ascii="Arial" w:hAnsi="Arial" w:cs="Arial"/>
          <w:color w:val="000000"/>
          <w:sz w:val="22"/>
          <w:szCs w:val="22"/>
          <w:shd w:val="clear" w:color="auto" w:fill="FFFFFF"/>
        </w:rPr>
        <w:t>.</w:t>
      </w:r>
      <w:bookmarkEnd w:id="62"/>
      <w:r w:rsidR="00324EA7" w:rsidRPr="00170FAB">
        <w:rPr>
          <w:rFonts w:ascii="Arial" w:hAnsi="Arial" w:cs="Arial"/>
          <w:color w:val="000000"/>
          <w:sz w:val="22"/>
          <w:szCs w:val="22"/>
          <w:shd w:val="clear" w:color="auto" w:fill="FFFFFF"/>
        </w:rPr>
        <w:t xml:space="preserve"> </w:t>
      </w:r>
    </w:p>
    <w:p w:rsidR="00170FAB" w:rsidRPr="00170FAB" w:rsidRDefault="00170FAB" w:rsidP="00170FAB">
      <w:pPr>
        <w:pStyle w:val="Prrafodelista"/>
        <w:rPr>
          <w:rFonts w:ascii="Arial" w:hAnsi="Arial" w:cs="Arial"/>
          <w:color w:val="000000"/>
          <w:sz w:val="22"/>
          <w:szCs w:val="22"/>
          <w:shd w:val="clear" w:color="auto" w:fill="FFFFFF"/>
        </w:rPr>
      </w:pPr>
    </w:p>
    <w:p w:rsidR="006012B0" w:rsidRPr="0032226B" w:rsidRDefault="00915335" w:rsidP="00836264">
      <w:pPr>
        <w:pStyle w:val="Prrafodelista"/>
        <w:numPr>
          <w:ilvl w:val="0"/>
          <w:numId w:val="18"/>
        </w:numPr>
        <w:autoSpaceDE w:val="0"/>
        <w:autoSpaceDN w:val="0"/>
        <w:adjustRightInd w:val="0"/>
        <w:rPr>
          <w:rFonts w:ascii="Arial" w:hAnsi="Arial" w:cs="Arial"/>
          <w:color w:val="000000"/>
          <w:sz w:val="22"/>
          <w:szCs w:val="22"/>
          <w:shd w:val="clear" w:color="auto" w:fill="FFFFFF"/>
        </w:rPr>
      </w:pPr>
      <w:r w:rsidRPr="0032226B">
        <w:rPr>
          <w:rFonts w:ascii="Arial" w:hAnsi="Arial" w:cs="Arial"/>
          <w:color w:val="000000"/>
          <w:sz w:val="22"/>
          <w:szCs w:val="22"/>
          <w:shd w:val="clear" w:color="auto" w:fill="FFFFFF"/>
        </w:rPr>
        <w:t>Implementar controles permanentes en el consumo mensual de agua de las sedes de la UAERMV a que aplique (Administrativa, Avenida 3ra y La Esmeralda), para identificar variaciones significativas que ameriten investigar las causas originadoras del incremento</w:t>
      </w:r>
      <w:r w:rsidR="0032226B" w:rsidRPr="0032226B">
        <w:rPr>
          <w:rFonts w:ascii="Arial" w:hAnsi="Arial" w:cs="Arial"/>
          <w:color w:val="000000"/>
          <w:sz w:val="22"/>
          <w:szCs w:val="22"/>
          <w:shd w:val="clear" w:color="auto" w:fill="FFFFFF"/>
        </w:rPr>
        <w:t xml:space="preserve">; en el caso de presentar incrementos </w:t>
      </w:r>
      <w:r w:rsidR="0032226B">
        <w:rPr>
          <w:rFonts w:ascii="Arial" w:hAnsi="Arial" w:cs="Arial"/>
          <w:color w:val="000000"/>
          <w:sz w:val="22"/>
          <w:szCs w:val="22"/>
          <w:shd w:val="clear" w:color="auto" w:fill="FFFFFF"/>
        </w:rPr>
        <w:t>materiales es debido justificar</w:t>
      </w:r>
      <w:r w:rsidR="00170FAB" w:rsidRPr="0032226B">
        <w:rPr>
          <w:rFonts w:ascii="Arial" w:hAnsi="Arial" w:cs="Arial"/>
          <w:color w:val="000000"/>
          <w:sz w:val="22"/>
          <w:szCs w:val="22"/>
          <w:shd w:val="clear" w:color="auto" w:fill="FFFFFF"/>
        </w:rPr>
        <w:t xml:space="preserve"> </w:t>
      </w:r>
      <w:r w:rsidR="0032226B">
        <w:rPr>
          <w:rFonts w:ascii="Arial" w:hAnsi="Arial" w:cs="Arial"/>
          <w:color w:val="000000"/>
          <w:sz w:val="22"/>
          <w:szCs w:val="22"/>
          <w:shd w:val="clear" w:color="auto" w:fill="FFFFFF"/>
        </w:rPr>
        <w:t xml:space="preserve">su </w:t>
      </w:r>
      <w:r w:rsidR="006012B0" w:rsidRPr="0032226B">
        <w:rPr>
          <w:rFonts w:ascii="Arial" w:hAnsi="Arial" w:cs="Arial"/>
          <w:color w:val="000000"/>
          <w:sz w:val="22"/>
          <w:szCs w:val="22"/>
          <w:shd w:val="clear" w:color="auto" w:fill="FFFFFF"/>
        </w:rPr>
        <w:t>consumo.</w:t>
      </w:r>
    </w:p>
    <w:p w:rsidR="00915335" w:rsidRPr="00915335" w:rsidRDefault="00915335" w:rsidP="00915335">
      <w:pPr>
        <w:pStyle w:val="Prrafodelista"/>
        <w:rPr>
          <w:rFonts w:ascii="Arial" w:eastAsiaTheme="minorHAnsi" w:hAnsi="Arial" w:cs="Arial"/>
          <w:sz w:val="22"/>
          <w:szCs w:val="22"/>
          <w:lang w:val="es-ES" w:eastAsia="en-US"/>
        </w:rPr>
      </w:pPr>
    </w:p>
    <w:p w:rsidR="00915335" w:rsidRPr="002017F6" w:rsidRDefault="00915335" w:rsidP="00836264">
      <w:pPr>
        <w:pStyle w:val="Prrafodelista"/>
        <w:numPr>
          <w:ilvl w:val="0"/>
          <w:numId w:val="18"/>
        </w:numPr>
        <w:autoSpaceDE w:val="0"/>
        <w:autoSpaceDN w:val="0"/>
        <w:adjustRightInd w:val="0"/>
        <w:rPr>
          <w:rFonts w:ascii="Arial" w:hAnsi="Arial" w:cs="Arial"/>
          <w:color w:val="000000"/>
          <w:sz w:val="22"/>
          <w:szCs w:val="22"/>
          <w:shd w:val="clear" w:color="auto" w:fill="FFFFFF"/>
        </w:rPr>
      </w:pPr>
      <w:r w:rsidRPr="00915335">
        <w:rPr>
          <w:rFonts w:ascii="Arial" w:eastAsiaTheme="minorHAnsi" w:hAnsi="Arial" w:cs="Arial"/>
          <w:sz w:val="22"/>
          <w:szCs w:val="22"/>
          <w:lang w:val="es-ES" w:eastAsia="en-US"/>
        </w:rPr>
        <w:t xml:space="preserve">Continuar </w:t>
      </w:r>
      <w:r>
        <w:rPr>
          <w:rFonts w:ascii="Arial" w:eastAsiaTheme="minorHAnsi" w:hAnsi="Arial" w:cs="Arial"/>
          <w:sz w:val="22"/>
          <w:szCs w:val="22"/>
          <w:lang w:val="es-ES" w:eastAsia="en-US"/>
        </w:rPr>
        <w:t xml:space="preserve">con el desarrollo de </w:t>
      </w:r>
      <w:r w:rsidRPr="00915335">
        <w:rPr>
          <w:rFonts w:ascii="Arial" w:eastAsiaTheme="minorHAnsi" w:hAnsi="Arial" w:cs="Arial"/>
          <w:sz w:val="22"/>
          <w:szCs w:val="22"/>
          <w:lang w:val="es-ES" w:eastAsia="en-US"/>
        </w:rPr>
        <w:t xml:space="preserve">campañas en las tres sedes de la UAERMV </w:t>
      </w:r>
      <w:r w:rsidR="00836264">
        <w:rPr>
          <w:rFonts w:ascii="Arial" w:eastAsiaTheme="minorHAnsi" w:hAnsi="Arial" w:cs="Arial"/>
          <w:sz w:val="22"/>
          <w:szCs w:val="22"/>
          <w:lang w:val="es-ES" w:eastAsia="en-US"/>
        </w:rPr>
        <w:t xml:space="preserve">y a través de medios electrónicos </w:t>
      </w:r>
      <w:r w:rsidRPr="00915335">
        <w:rPr>
          <w:rFonts w:ascii="Arial" w:eastAsiaTheme="minorHAnsi" w:hAnsi="Arial" w:cs="Arial"/>
          <w:sz w:val="22"/>
          <w:szCs w:val="22"/>
          <w:lang w:val="es-ES" w:eastAsia="en-US"/>
        </w:rPr>
        <w:t>direccionadas al ahorro de energía y agua, así como también la adecuada distribución del material reciclable y desechos orgánicos.</w:t>
      </w:r>
    </w:p>
    <w:p w:rsidR="002017F6" w:rsidRPr="002017F6" w:rsidRDefault="002017F6" w:rsidP="002017F6">
      <w:pPr>
        <w:pStyle w:val="Prrafodelista"/>
        <w:rPr>
          <w:rFonts w:ascii="Arial" w:hAnsi="Arial" w:cs="Arial"/>
          <w:color w:val="000000"/>
          <w:sz w:val="22"/>
          <w:szCs w:val="22"/>
          <w:shd w:val="clear" w:color="auto" w:fill="FFFFFF"/>
        </w:rPr>
      </w:pPr>
    </w:p>
    <w:p w:rsidR="004C3BE2" w:rsidRPr="00BF7643" w:rsidRDefault="004C3BE2" w:rsidP="004C3BE2">
      <w:pPr>
        <w:autoSpaceDE w:val="0"/>
        <w:autoSpaceDN w:val="0"/>
        <w:adjustRightInd w:val="0"/>
        <w:rPr>
          <w:rFonts w:ascii="Arial" w:eastAsiaTheme="minorHAnsi" w:hAnsi="Arial" w:cs="Arial"/>
          <w:sz w:val="24"/>
          <w:szCs w:val="24"/>
          <w:lang w:val="es-CO" w:eastAsia="en-US"/>
        </w:rPr>
      </w:pPr>
      <w:r w:rsidRPr="00BF7643">
        <w:rPr>
          <w:rFonts w:ascii="Arial" w:eastAsiaTheme="minorHAnsi" w:hAnsi="Arial" w:cs="Arial"/>
          <w:sz w:val="24"/>
          <w:szCs w:val="24"/>
          <w:lang w:val="es-CO" w:eastAsia="en-US"/>
        </w:rPr>
        <w:t>Cordialmente,</w:t>
      </w:r>
    </w:p>
    <w:p w:rsidR="007F52F4" w:rsidRDefault="007F52F4" w:rsidP="004C3BE2">
      <w:pPr>
        <w:rPr>
          <w:rFonts w:ascii="Arial" w:eastAsiaTheme="minorHAnsi" w:hAnsi="Arial" w:cs="Arial"/>
          <w:sz w:val="24"/>
          <w:szCs w:val="24"/>
          <w:lang w:val="es-CO" w:eastAsia="en-US"/>
        </w:rPr>
      </w:pPr>
    </w:p>
    <w:p w:rsidR="00C90D6E" w:rsidRPr="00C90D6E" w:rsidRDefault="00C90D6E" w:rsidP="004C3BE2">
      <w:pPr>
        <w:rPr>
          <w:rFonts w:ascii="Arial" w:eastAsiaTheme="minorHAnsi" w:hAnsi="Arial" w:cs="Arial"/>
          <w:sz w:val="14"/>
          <w:szCs w:val="14"/>
          <w:lang w:val="es-CO" w:eastAsia="en-US"/>
        </w:rPr>
      </w:pPr>
    </w:p>
    <w:p w:rsidR="004C3BE2" w:rsidRPr="00BF7643" w:rsidRDefault="004C3BE2" w:rsidP="004C3BE2">
      <w:pPr>
        <w:rPr>
          <w:rFonts w:ascii="Arial" w:eastAsiaTheme="minorHAnsi" w:hAnsi="Arial" w:cs="Arial"/>
          <w:b/>
          <w:sz w:val="24"/>
          <w:szCs w:val="24"/>
          <w:lang w:val="es-CO" w:eastAsia="en-US"/>
        </w:rPr>
      </w:pPr>
      <w:r>
        <w:rPr>
          <w:rFonts w:ascii="Arial" w:eastAsiaTheme="minorHAnsi" w:hAnsi="Arial" w:cs="Arial"/>
          <w:b/>
          <w:sz w:val="24"/>
          <w:szCs w:val="24"/>
          <w:lang w:val="es-CO" w:eastAsia="en-US"/>
        </w:rPr>
        <w:t>EDNA MATILDE VALLEJO GORDILLO</w:t>
      </w:r>
    </w:p>
    <w:p w:rsidR="00C10189" w:rsidRDefault="004C3BE2" w:rsidP="004C3BE2">
      <w:pPr>
        <w:rPr>
          <w:rFonts w:ascii="Arial" w:eastAsiaTheme="minorHAnsi" w:hAnsi="Arial" w:cs="Arial"/>
          <w:sz w:val="22"/>
          <w:szCs w:val="24"/>
          <w:lang w:val="es-CO" w:eastAsia="en-US"/>
        </w:rPr>
      </w:pPr>
      <w:r w:rsidRPr="003579A6">
        <w:rPr>
          <w:rFonts w:ascii="Arial" w:eastAsiaTheme="minorHAnsi" w:hAnsi="Arial" w:cs="Arial"/>
          <w:sz w:val="22"/>
          <w:szCs w:val="24"/>
          <w:lang w:val="es-CO" w:eastAsia="en-US"/>
        </w:rPr>
        <w:t>Jefe de Control Interno</w:t>
      </w:r>
    </w:p>
    <w:p w:rsidR="008E56E0" w:rsidRPr="00C90D6E" w:rsidRDefault="008E56E0" w:rsidP="004C3BE2">
      <w:pPr>
        <w:rPr>
          <w:rFonts w:ascii="Arial" w:eastAsiaTheme="minorHAnsi" w:hAnsi="Arial" w:cs="Arial"/>
          <w:sz w:val="4"/>
          <w:szCs w:val="4"/>
          <w:lang w:val="es-CO" w:eastAsia="en-US"/>
        </w:rPr>
      </w:pPr>
    </w:p>
    <w:p w:rsidR="007672E0" w:rsidRPr="003579A6" w:rsidRDefault="004C3BE2" w:rsidP="00A87CC3">
      <w:pPr>
        <w:rPr>
          <w:rFonts w:ascii="Arial" w:hAnsi="Arial" w:cs="Arial"/>
          <w:sz w:val="16"/>
          <w:szCs w:val="14"/>
        </w:rPr>
      </w:pPr>
      <w:r w:rsidRPr="003579A6">
        <w:rPr>
          <w:rFonts w:ascii="Arial" w:hAnsi="Arial" w:cs="Arial"/>
          <w:sz w:val="16"/>
          <w:szCs w:val="14"/>
        </w:rPr>
        <w:t>Elaboró: Wellfin Canro Rodríguez – Contratista OCI.</w:t>
      </w:r>
    </w:p>
    <w:sectPr w:rsidR="007672E0" w:rsidRPr="003579A6" w:rsidSect="008E0BC9">
      <w:headerReference w:type="default" r:id="rId30"/>
      <w:footerReference w:type="default" r:id="rId31"/>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C3C" w:rsidRDefault="005B0C3C">
      <w:r>
        <w:separator/>
      </w:r>
    </w:p>
  </w:endnote>
  <w:endnote w:type="continuationSeparator" w:id="0">
    <w:p w:rsidR="005B0C3C" w:rsidRDefault="005B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5352FA" w:rsidRDefault="005352FA">
        <w:pPr>
          <w:pStyle w:val="Piedepgina"/>
          <w:jc w:val="right"/>
        </w:pPr>
        <w:r>
          <w:fldChar w:fldCharType="begin"/>
        </w:r>
        <w:r>
          <w:instrText>PAGE   \* MERGEFORMAT</w:instrText>
        </w:r>
        <w:r>
          <w:fldChar w:fldCharType="separate"/>
        </w:r>
        <w:r w:rsidRPr="00273B21">
          <w:rPr>
            <w:noProof/>
            <w:lang w:val="es-ES"/>
          </w:rPr>
          <w:t>21</w:t>
        </w:r>
        <w:r>
          <w:rPr>
            <w:noProof/>
            <w:lang w:val="es-ES"/>
          </w:rPr>
          <w:fldChar w:fldCharType="end"/>
        </w:r>
      </w:p>
    </w:sdtContent>
  </w:sdt>
  <w:p w:rsidR="005352FA" w:rsidRPr="00D81FCA" w:rsidRDefault="005352FA"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C3C" w:rsidRDefault="005B0C3C">
      <w:r>
        <w:separator/>
      </w:r>
    </w:p>
  </w:footnote>
  <w:footnote w:type="continuationSeparator" w:id="0">
    <w:p w:rsidR="005B0C3C" w:rsidRDefault="005B0C3C">
      <w:r>
        <w:continuationSeparator/>
      </w:r>
    </w:p>
  </w:footnote>
  <w:footnote w:id="1">
    <w:p w:rsidR="005352FA" w:rsidRPr="00574F39" w:rsidRDefault="005352FA">
      <w:pPr>
        <w:pStyle w:val="Textonotapie"/>
        <w:rPr>
          <w:rFonts w:ascii="Arial" w:hAnsi="Arial" w:cs="Arial"/>
          <w:sz w:val="16"/>
          <w:szCs w:val="16"/>
          <w:lang w:val="es-CO"/>
        </w:rPr>
      </w:pPr>
      <w:r w:rsidRPr="00B00A92">
        <w:rPr>
          <w:rStyle w:val="Refdenotaalpie"/>
          <w:rFonts w:ascii="Arial" w:hAnsi="Arial" w:cs="Arial"/>
          <w:sz w:val="16"/>
          <w:szCs w:val="16"/>
        </w:rPr>
        <w:footnoteRef/>
      </w:r>
      <w:r w:rsidRPr="00B00A92">
        <w:rPr>
          <w:rFonts w:ascii="Arial" w:hAnsi="Arial" w:cs="Arial"/>
          <w:sz w:val="16"/>
          <w:szCs w:val="16"/>
        </w:rPr>
        <w:t xml:space="preserve"> </w:t>
      </w:r>
      <w:r w:rsidRPr="00B00A92">
        <w:rPr>
          <w:rFonts w:ascii="Arial" w:hAnsi="Arial" w:cs="Arial"/>
          <w:sz w:val="16"/>
          <w:szCs w:val="16"/>
          <w:lang w:val="es-CO"/>
        </w:rPr>
        <w:t>Según lo comunicó el proceso de Sistemas de Información y Tecnología el 16 de abril de 2019, mediante el link de la mesa de ayuda</w:t>
      </w:r>
      <w:r>
        <w:rPr>
          <w:rFonts w:ascii="Arial" w:hAnsi="Arial" w:cs="Arial"/>
          <w:sz w:val="16"/>
          <w:szCs w:val="16"/>
          <w:lang w:val="es-CO"/>
        </w:rPr>
        <w:t xml:space="preserve"> </w:t>
      </w:r>
      <w:r w:rsidRPr="00377DA5">
        <w:rPr>
          <w:rFonts w:ascii="Arial" w:hAnsi="Arial" w:cs="Arial"/>
          <w:sz w:val="16"/>
          <w:szCs w:val="16"/>
          <w:lang w:val="es-CO"/>
        </w:rPr>
        <w:t>http://glpi/glpi/</w:t>
      </w:r>
      <w:r>
        <w:rPr>
          <w:rFonts w:ascii="Arial" w:hAnsi="Arial" w:cs="Arial"/>
          <w:sz w:val="16"/>
          <w:szCs w:val="16"/>
          <w:lang w:val="es-CO"/>
        </w:rPr>
        <w:t>.</w:t>
      </w:r>
    </w:p>
  </w:footnote>
  <w:footnote w:id="2">
    <w:p w:rsidR="005352FA" w:rsidRPr="00574F39" w:rsidRDefault="005352FA" w:rsidP="00EB5AC0">
      <w:pPr>
        <w:pStyle w:val="Textonotapie"/>
        <w:rPr>
          <w:rFonts w:ascii="Arial" w:hAnsi="Arial" w:cs="Arial"/>
          <w:sz w:val="16"/>
          <w:szCs w:val="16"/>
          <w:lang w:val="es-CO"/>
        </w:rPr>
      </w:pPr>
      <w:r w:rsidRPr="00574F39">
        <w:rPr>
          <w:rStyle w:val="Refdenotaalpie"/>
          <w:rFonts w:ascii="Arial" w:hAnsi="Arial" w:cs="Arial"/>
          <w:sz w:val="16"/>
          <w:szCs w:val="16"/>
        </w:rPr>
        <w:footnoteRef/>
      </w:r>
      <w:r w:rsidRPr="00574F39">
        <w:rPr>
          <w:rFonts w:ascii="Arial" w:hAnsi="Arial" w:cs="Arial"/>
          <w:sz w:val="16"/>
          <w:szCs w:val="16"/>
        </w:rPr>
        <w:t xml:space="preserve"> </w:t>
      </w:r>
      <w:r w:rsidRPr="00574F39">
        <w:rPr>
          <w:rFonts w:ascii="Arial" w:hAnsi="Arial" w:cs="Arial"/>
          <w:sz w:val="16"/>
          <w:szCs w:val="16"/>
          <w:lang w:val="es-CO"/>
        </w:rPr>
        <w:t xml:space="preserve">Según lo comunicó </w:t>
      </w:r>
      <w:r>
        <w:rPr>
          <w:rFonts w:ascii="Arial" w:hAnsi="Arial" w:cs="Arial"/>
          <w:sz w:val="16"/>
          <w:szCs w:val="16"/>
          <w:lang w:val="es-CO"/>
        </w:rPr>
        <w:t>la Secretaría General en su memorando 20191100023103, literal i)</w:t>
      </w:r>
    </w:p>
  </w:footnote>
  <w:footnote w:id="3">
    <w:p w:rsidR="005352FA" w:rsidRPr="00052C43" w:rsidRDefault="005352FA">
      <w:pPr>
        <w:pStyle w:val="Textonotapie"/>
        <w:rPr>
          <w:rFonts w:ascii="Arial" w:hAnsi="Arial" w:cs="Arial"/>
          <w:color w:val="000000"/>
          <w:sz w:val="16"/>
          <w:szCs w:val="22"/>
          <w:shd w:val="clear" w:color="auto" w:fill="FFFFFF"/>
        </w:rPr>
      </w:pPr>
      <w:r w:rsidRPr="00052C43">
        <w:rPr>
          <w:rFonts w:ascii="Arial" w:hAnsi="Arial" w:cs="Arial"/>
          <w:color w:val="000000"/>
          <w:sz w:val="16"/>
          <w:szCs w:val="22"/>
          <w:shd w:val="clear" w:color="auto" w:fill="FFFFFF"/>
        </w:rPr>
        <w:footnoteRef/>
      </w:r>
      <w:r w:rsidRPr="00052C43">
        <w:rPr>
          <w:rFonts w:ascii="Arial" w:hAnsi="Arial" w:cs="Arial"/>
          <w:color w:val="000000"/>
          <w:sz w:val="16"/>
          <w:szCs w:val="22"/>
          <w:shd w:val="clear" w:color="auto" w:fill="FFFFFF"/>
        </w:rPr>
        <w:t xml:space="preserve"> Tomado del contrato de arrendamiento 526 de 2018 suscrito con FAMOC DEPANEL S.A., carpeta 2, informe acto administrativo de justificación de contratación directa, folio 1 y 2</w:t>
      </w:r>
      <w:r>
        <w:rPr>
          <w:rFonts w:ascii="Arial" w:hAnsi="Arial" w:cs="Arial"/>
          <w:color w:val="000000"/>
          <w:sz w:val="16"/>
          <w:szCs w:val="22"/>
          <w:shd w:val="clear" w:color="auto" w:fill="FFFFFF"/>
        </w:rPr>
        <w:t>.</w:t>
      </w:r>
    </w:p>
  </w:footnote>
  <w:footnote w:id="4">
    <w:p w:rsidR="005352FA" w:rsidRPr="006E2A88" w:rsidRDefault="005352FA">
      <w:pPr>
        <w:pStyle w:val="Textonotapie"/>
        <w:rPr>
          <w:rFonts w:ascii="Arial" w:hAnsi="Arial" w:cs="Arial"/>
          <w:lang w:val="es-CO"/>
        </w:rPr>
      </w:pPr>
      <w:r w:rsidRPr="006E2A88">
        <w:rPr>
          <w:rStyle w:val="Refdenotaalpie"/>
          <w:rFonts w:ascii="Arial" w:hAnsi="Arial" w:cs="Arial"/>
        </w:rPr>
        <w:footnoteRef/>
      </w:r>
      <w:r w:rsidRPr="006E2A88">
        <w:rPr>
          <w:rFonts w:ascii="Arial" w:hAnsi="Arial" w:cs="Arial"/>
        </w:rPr>
        <w:t xml:space="preserve"> </w:t>
      </w:r>
      <w:r w:rsidRPr="006E2A88">
        <w:rPr>
          <w:rFonts w:ascii="Arial" w:hAnsi="Arial" w:cs="Arial"/>
          <w:color w:val="000000"/>
          <w:sz w:val="16"/>
          <w:szCs w:val="22"/>
          <w:shd w:val="clear" w:color="auto" w:fill="FFFFFF"/>
        </w:rPr>
        <w:t xml:space="preserve">Las ejecuciones presupuestales se descargaron en la página </w:t>
      </w:r>
      <w:r>
        <w:rPr>
          <w:rFonts w:ascii="Arial" w:hAnsi="Arial" w:cs="Arial"/>
          <w:color w:val="000000"/>
          <w:sz w:val="16"/>
          <w:szCs w:val="22"/>
          <w:shd w:val="clear" w:color="auto" w:fill="FFFFFF"/>
        </w:rPr>
        <w:t>W</w:t>
      </w:r>
      <w:r w:rsidRPr="006E2A88">
        <w:rPr>
          <w:rFonts w:ascii="Arial" w:hAnsi="Arial" w:cs="Arial"/>
          <w:color w:val="000000"/>
          <w:sz w:val="16"/>
          <w:szCs w:val="22"/>
          <w:shd w:val="clear" w:color="auto" w:fill="FFFFFF"/>
        </w:rPr>
        <w:t xml:space="preserve">eb de la Secretaría </w:t>
      </w:r>
      <w:r>
        <w:rPr>
          <w:rFonts w:ascii="Arial" w:hAnsi="Arial" w:cs="Arial"/>
          <w:color w:val="000000"/>
          <w:sz w:val="16"/>
          <w:szCs w:val="22"/>
          <w:shd w:val="clear" w:color="auto" w:fill="FFFFFF"/>
        </w:rPr>
        <w:t xml:space="preserve">de </w:t>
      </w:r>
      <w:r w:rsidRPr="006E2A88">
        <w:rPr>
          <w:rFonts w:ascii="Arial" w:hAnsi="Arial" w:cs="Arial"/>
          <w:color w:val="000000"/>
          <w:sz w:val="16"/>
          <w:szCs w:val="22"/>
          <w:shd w:val="clear" w:color="auto" w:fill="FFFFFF"/>
        </w:rPr>
        <w:t>Haciend</w:t>
      </w:r>
      <w:r>
        <w:rPr>
          <w:rFonts w:ascii="Arial" w:hAnsi="Arial" w:cs="Arial"/>
          <w:color w:val="000000"/>
          <w:sz w:val="16"/>
          <w:szCs w:val="22"/>
          <w:shd w:val="clear" w:color="auto" w:fill="FFFFFF"/>
        </w:rPr>
        <w:t>a</w:t>
      </w:r>
      <w:r w:rsidRPr="006E2A88">
        <w:rPr>
          <w:rFonts w:ascii="Arial" w:hAnsi="Arial" w:cs="Arial"/>
          <w:color w:val="000000"/>
          <w:sz w:val="16"/>
          <w:szCs w:val="22"/>
          <w:shd w:val="clear" w:color="auto" w:fill="FFFFFF"/>
        </w:rPr>
        <w:t xml:space="preserve"> </w:t>
      </w:r>
      <w:r>
        <w:rPr>
          <w:rFonts w:ascii="Arial" w:hAnsi="Arial" w:cs="Arial"/>
          <w:color w:val="000000"/>
          <w:sz w:val="16"/>
          <w:szCs w:val="22"/>
          <w:shd w:val="clear" w:color="auto" w:fill="FFFFFF"/>
        </w:rPr>
        <w:t xml:space="preserve">Distrital </w:t>
      </w:r>
      <w:r w:rsidRPr="006E2A88">
        <w:rPr>
          <w:rFonts w:ascii="Arial" w:hAnsi="Arial" w:cs="Arial"/>
          <w:color w:val="000000"/>
          <w:sz w:val="16"/>
          <w:szCs w:val="22"/>
          <w:shd w:val="clear" w:color="auto" w:fill="FFFFFF"/>
        </w:rPr>
        <w:t xml:space="preserve">en el </w:t>
      </w:r>
      <w:r w:rsidRPr="006E2A88">
        <w:rPr>
          <w:rFonts w:ascii="Arial" w:hAnsi="Arial" w:cs="Arial"/>
          <w:color w:val="000000"/>
          <w:sz w:val="16"/>
          <w:szCs w:val="22"/>
          <w:shd w:val="clear" w:color="auto" w:fill="FFFFFF"/>
        </w:rPr>
        <w:t xml:space="preserve">link </w:t>
      </w:r>
      <w:r w:rsidRPr="006E2A88">
        <w:rPr>
          <w:rFonts w:ascii="Arial" w:hAnsi="Arial" w:cs="Arial"/>
          <w:color w:val="000000"/>
          <w:sz w:val="14"/>
          <w:szCs w:val="22"/>
          <w:shd w:val="clear" w:color="auto" w:fill="FFFFFF"/>
        </w:rPr>
        <w:t>http://www.shd.gov.co/shd/informes-presupuestales?field_subtipo_de_documento_value=2&amp;field_vigencia_value=2011&amp;field_mes_value=7</w:t>
      </w:r>
    </w:p>
  </w:footnote>
  <w:footnote w:id="5">
    <w:p w:rsidR="005352FA" w:rsidRPr="00DA0D68" w:rsidRDefault="005352FA">
      <w:pPr>
        <w:pStyle w:val="Textonotapie"/>
        <w:rPr>
          <w:lang w:val="es-ES"/>
        </w:rPr>
      </w:pPr>
      <w:r w:rsidRPr="00DC20FD">
        <w:rPr>
          <w:rStyle w:val="Refdenotaalpie"/>
          <w:rFonts w:ascii="Arial" w:hAnsi="Arial" w:cs="Arial"/>
          <w:sz w:val="16"/>
          <w:szCs w:val="16"/>
        </w:rPr>
        <w:footnoteRef/>
      </w:r>
      <w:r w:rsidRPr="00DC20FD">
        <w:rPr>
          <w:rFonts w:ascii="Arial" w:hAnsi="Arial" w:cs="Arial"/>
          <w:sz w:val="16"/>
          <w:szCs w:val="16"/>
        </w:rPr>
        <w:t xml:space="preserve"> </w:t>
      </w:r>
      <w:r>
        <w:rPr>
          <w:rFonts w:ascii="Arial" w:hAnsi="Arial" w:cs="Arial"/>
          <w:sz w:val="16"/>
          <w:szCs w:val="16"/>
          <w:lang w:val="es-ES"/>
        </w:rPr>
        <w:t xml:space="preserve">El estado de avance de las metas </w:t>
      </w:r>
      <w:r w:rsidRPr="00C873DB">
        <w:rPr>
          <w:rFonts w:ascii="Arial" w:hAnsi="Arial" w:cs="Arial"/>
          <w:sz w:val="16"/>
          <w:szCs w:val="16"/>
          <w:lang w:val="es-ES"/>
        </w:rPr>
        <w:t xml:space="preserve">al 31 de </w:t>
      </w:r>
      <w:r>
        <w:rPr>
          <w:rFonts w:ascii="Arial" w:hAnsi="Arial" w:cs="Arial"/>
          <w:sz w:val="16"/>
          <w:szCs w:val="16"/>
          <w:lang w:val="es-ES"/>
        </w:rPr>
        <w:t>marzo</w:t>
      </w:r>
      <w:r w:rsidRPr="00C873DB">
        <w:rPr>
          <w:rFonts w:ascii="Arial" w:hAnsi="Arial" w:cs="Arial"/>
          <w:sz w:val="16"/>
          <w:szCs w:val="16"/>
          <w:lang w:val="es-ES"/>
        </w:rPr>
        <w:t xml:space="preserve"> de 201</w:t>
      </w:r>
      <w:r>
        <w:rPr>
          <w:rFonts w:ascii="Arial" w:hAnsi="Arial" w:cs="Arial"/>
          <w:sz w:val="16"/>
          <w:szCs w:val="16"/>
          <w:lang w:val="es-ES"/>
        </w:rPr>
        <w:t>9</w:t>
      </w:r>
      <w:r w:rsidRPr="00C873DB">
        <w:rPr>
          <w:rFonts w:ascii="Arial" w:hAnsi="Arial" w:cs="Arial"/>
          <w:sz w:val="16"/>
          <w:szCs w:val="16"/>
          <w:lang w:val="es-ES"/>
        </w:rPr>
        <w:t xml:space="preserve"> fue informado por la Oficina Asesora de Planeación mediante correo electrónico del </w:t>
      </w:r>
      <w:r>
        <w:rPr>
          <w:rFonts w:ascii="Arial" w:hAnsi="Arial" w:cs="Arial"/>
          <w:sz w:val="16"/>
          <w:szCs w:val="16"/>
          <w:lang w:val="es-ES"/>
        </w:rPr>
        <w:t>12</w:t>
      </w:r>
      <w:r w:rsidRPr="00C873DB">
        <w:rPr>
          <w:rFonts w:ascii="Arial" w:hAnsi="Arial" w:cs="Arial"/>
          <w:sz w:val="16"/>
          <w:szCs w:val="16"/>
          <w:lang w:val="es-ES"/>
        </w:rPr>
        <w:t xml:space="preserve"> de </w:t>
      </w:r>
      <w:r>
        <w:rPr>
          <w:rFonts w:ascii="Arial" w:hAnsi="Arial" w:cs="Arial"/>
          <w:sz w:val="16"/>
          <w:szCs w:val="16"/>
          <w:lang w:val="es-ES"/>
        </w:rPr>
        <w:t>marzo</w:t>
      </w:r>
      <w:r w:rsidRPr="00C873DB">
        <w:rPr>
          <w:rFonts w:ascii="Arial" w:hAnsi="Arial" w:cs="Arial"/>
          <w:sz w:val="16"/>
          <w:szCs w:val="16"/>
          <w:lang w:val="es-ES"/>
        </w:rPr>
        <w:t xml:space="preserve"> de 2019.</w:t>
      </w:r>
    </w:p>
  </w:footnote>
  <w:footnote w:id="6">
    <w:p w:rsidR="005352FA" w:rsidRPr="006E2A88" w:rsidRDefault="005352FA"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rsidR="005352FA" w:rsidRPr="006E2A88" w:rsidRDefault="005352FA"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7">
    <w:p w:rsidR="005352FA" w:rsidRPr="00FA21E3" w:rsidRDefault="005352FA" w:rsidP="00DF51C1">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FA21E3">
        <w:rPr>
          <w:rFonts w:ascii="Arial" w:hAnsi="Arial" w:cs="Arial"/>
          <w:sz w:val="16"/>
          <w:szCs w:val="16"/>
          <w:lang w:val="es-CO"/>
        </w:rPr>
        <w:t>Circular 12 de 2011: “Medidas de austeridad en el gasto público del Distrito Capital”, numeral 2: “Las vacaciones solo se podrán ser canceladas en dinero al retiro del funcionario.</w:t>
      </w:r>
    </w:p>
  </w:footnote>
  <w:footnote w:id="8">
    <w:p w:rsidR="005352FA" w:rsidRPr="00913A2E" w:rsidRDefault="005352FA" w:rsidP="00930718">
      <w:pPr>
        <w:pStyle w:val="Textonotapie"/>
        <w:rPr>
          <w:rFonts w:ascii="Arial" w:hAnsi="Arial" w:cs="Arial"/>
          <w:sz w:val="16"/>
          <w:szCs w:val="16"/>
          <w:lang w:val="es-CO"/>
        </w:rPr>
      </w:pPr>
      <w:r w:rsidRPr="00913A2E">
        <w:rPr>
          <w:rStyle w:val="Refdenotaalpie"/>
          <w:rFonts w:ascii="Arial" w:hAnsi="Arial" w:cs="Arial"/>
          <w:sz w:val="16"/>
          <w:szCs w:val="16"/>
        </w:rPr>
        <w:footnoteRef/>
      </w:r>
      <w:r w:rsidRPr="00913A2E">
        <w:rPr>
          <w:rFonts w:ascii="Arial" w:hAnsi="Arial" w:cs="Arial"/>
          <w:sz w:val="16"/>
          <w:szCs w:val="16"/>
        </w:rPr>
        <w:t xml:space="preserve"> D</w:t>
      </w:r>
      <w:r w:rsidRPr="00913A2E">
        <w:rPr>
          <w:rFonts w:ascii="Arial" w:hAnsi="Arial" w:cs="Arial"/>
          <w:bCs/>
          <w:color w:val="000000"/>
          <w:sz w:val="16"/>
          <w:szCs w:val="16"/>
          <w:lang w:val="es-ES" w:eastAsia="es-ES_tradnl"/>
        </w:rPr>
        <w:t>irectiva Presidencial 01 de 2016: Plan de austeridad, Numeral 3, literal b: “Como regla general, las vacaciones no deben ser acumuladas ni interrumpidas”.</w:t>
      </w:r>
    </w:p>
  </w:footnote>
  <w:footnote w:id="9">
    <w:p w:rsidR="005352FA" w:rsidRPr="00913A2E" w:rsidRDefault="005352FA" w:rsidP="003A4794">
      <w:pPr>
        <w:pStyle w:val="Textonotapie"/>
        <w:rPr>
          <w:rFonts w:ascii="Arial" w:hAnsi="Arial" w:cs="Arial"/>
          <w:sz w:val="16"/>
          <w:szCs w:val="16"/>
          <w:lang w:val="es-CO"/>
        </w:rPr>
      </w:pPr>
      <w:r w:rsidRPr="00913A2E">
        <w:rPr>
          <w:rStyle w:val="Refdenotaalpie"/>
          <w:rFonts w:ascii="Arial" w:hAnsi="Arial" w:cs="Arial"/>
          <w:sz w:val="16"/>
          <w:szCs w:val="16"/>
        </w:rPr>
        <w:footnoteRef/>
      </w:r>
      <w:r w:rsidRPr="00913A2E">
        <w:rPr>
          <w:rFonts w:ascii="Arial" w:hAnsi="Arial" w:cs="Arial"/>
          <w:sz w:val="16"/>
          <w:szCs w:val="16"/>
        </w:rPr>
        <w:t xml:space="preserve"> 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 Articulo 3</w:t>
      </w:r>
      <w:r>
        <w:rPr>
          <w:rFonts w:ascii="Arial" w:hAnsi="Arial" w:cs="Arial"/>
          <w:sz w:val="16"/>
          <w:szCs w:val="16"/>
        </w:rPr>
        <w:t>8</w:t>
      </w:r>
      <w:r w:rsidRPr="00913A2E">
        <w:rPr>
          <w:rFonts w:ascii="Arial" w:hAnsi="Arial" w:cs="Arial"/>
          <w:sz w:val="16"/>
          <w:szCs w:val="16"/>
        </w:rPr>
        <w:t xml:space="preserve"> “</w:t>
      </w:r>
      <w:r w:rsidRPr="003A3CEC">
        <w:rPr>
          <w:rFonts w:ascii="Arial" w:hAnsi="Arial" w:cs="Arial"/>
          <w:sz w:val="16"/>
          <w:szCs w:val="16"/>
        </w:rPr>
        <w:t xml:space="preserve">A excepción de los empleados del Estado que se desempeñen en la rama judicial, en los órganos electorales, de control y de seguridad, a los demás servidores públicos autorizados por la Constitución, les está prohibido </w:t>
      </w:r>
      <w:r w:rsidRPr="00913A2E">
        <w:rPr>
          <w:rFonts w:ascii="Arial" w:hAnsi="Arial" w:cs="Arial"/>
          <w:sz w:val="16"/>
          <w:szCs w:val="16"/>
        </w:rPr>
        <w:t>(…)</w:t>
      </w:r>
      <w:r>
        <w:rPr>
          <w:rFonts w:ascii="Arial" w:hAnsi="Arial" w:cs="Arial"/>
          <w:sz w:val="16"/>
          <w:szCs w:val="16"/>
        </w:rPr>
        <w:t xml:space="preserve">: </w:t>
      </w:r>
      <w:r w:rsidRPr="003A3CEC">
        <w:rPr>
          <w:rFonts w:ascii="Arial" w:hAnsi="Arial" w:cs="Arial"/>
          <w:sz w:val="16"/>
          <w:szCs w:val="16"/>
        </w:rPr>
        <w:t>Parágrafo.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 en las que participen los candidatos a cargos de elección popular. Tampoco podrán hacerlo cuando participen voceros de los candidatos.</w:t>
      </w:r>
    </w:p>
  </w:footnote>
  <w:footnote w:id="10">
    <w:p w:rsidR="005352FA" w:rsidRPr="00E8106C" w:rsidRDefault="005352FA">
      <w:pPr>
        <w:pStyle w:val="Textonotapie"/>
        <w:rPr>
          <w:rFonts w:ascii="Arial" w:hAnsi="Arial" w:cs="Arial"/>
          <w:sz w:val="16"/>
          <w:szCs w:val="16"/>
          <w:lang w:val="es-CO"/>
        </w:rPr>
      </w:pPr>
      <w:r w:rsidRPr="00E8106C">
        <w:rPr>
          <w:rStyle w:val="Refdenotaalpie"/>
          <w:rFonts w:ascii="Arial" w:hAnsi="Arial" w:cs="Arial"/>
          <w:sz w:val="16"/>
          <w:szCs w:val="16"/>
        </w:rPr>
        <w:footnoteRef/>
      </w:r>
      <w:r w:rsidRPr="00E8106C">
        <w:rPr>
          <w:rFonts w:ascii="Arial" w:hAnsi="Arial" w:cs="Arial"/>
          <w:sz w:val="16"/>
          <w:szCs w:val="16"/>
        </w:rPr>
        <w:t xml:space="preserve"> Los 603,86 metros cúbicos son resultado de la diferencia entre la producción informada por la Gerencia de Producción de mezclas asfálticas en caliente, concreto y mezclas asfaltias en frio entre el 1er trimestre de 2018 (12.759,53 m</w:t>
      </w:r>
      <w:r w:rsidRPr="00E8106C">
        <w:rPr>
          <w:rFonts w:ascii="Arial" w:hAnsi="Arial" w:cs="Arial"/>
          <w:sz w:val="16"/>
          <w:szCs w:val="16"/>
          <w:vertAlign w:val="superscript"/>
        </w:rPr>
        <w:t>3</w:t>
      </w:r>
      <w:r w:rsidRPr="00E8106C">
        <w:rPr>
          <w:rFonts w:ascii="Arial" w:hAnsi="Arial" w:cs="Arial"/>
          <w:sz w:val="16"/>
          <w:szCs w:val="16"/>
        </w:rPr>
        <w:t>) y el mismo periodo de la vigencia 2019 (13.363,39 m</w:t>
      </w:r>
      <w:r w:rsidRPr="00E8106C">
        <w:rPr>
          <w:rFonts w:ascii="Arial" w:hAnsi="Arial" w:cs="Arial"/>
          <w:sz w:val="16"/>
          <w:szCs w:val="16"/>
          <w:vertAlign w:val="superscript"/>
        </w:rPr>
        <w:t>3</w:t>
      </w:r>
      <w:r w:rsidRPr="00E8106C">
        <w:rPr>
          <w:rFonts w:ascii="Arial" w:hAnsi="Arial" w:cs="Arial"/>
          <w:sz w:val="16"/>
          <w:szCs w:val="16"/>
        </w:rPr>
        <w:t>).</w:t>
      </w:r>
    </w:p>
  </w:footnote>
  <w:footnote w:id="11">
    <w:p w:rsidR="005352FA" w:rsidRPr="005E35E5" w:rsidRDefault="005352FA">
      <w:pPr>
        <w:pStyle w:val="Textonotapie"/>
        <w:rPr>
          <w:rFonts w:ascii="Arial" w:hAnsi="Arial" w:cs="Arial"/>
          <w:sz w:val="16"/>
          <w:szCs w:val="16"/>
          <w:lang w:val="es-CO"/>
        </w:rPr>
      </w:pPr>
      <w:r w:rsidRPr="005E35E5">
        <w:rPr>
          <w:rStyle w:val="Refdenotaalpie"/>
          <w:rFonts w:ascii="Arial" w:hAnsi="Arial" w:cs="Arial"/>
          <w:sz w:val="16"/>
          <w:szCs w:val="16"/>
        </w:rPr>
        <w:footnoteRef/>
      </w:r>
      <w:r w:rsidRPr="005E35E5">
        <w:rPr>
          <w:rFonts w:ascii="Arial" w:hAnsi="Arial" w:cs="Arial"/>
          <w:sz w:val="16"/>
          <w:szCs w:val="16"/>
        </w:rPr>
        <w:t xml:space="preserve"> </w:t>
      </w:r>
      <w:r w:rsidRPr="005E35E5">
        <w:rPr>
          <w:rFonts w:ascii="Arial" w:hAnsi="Arial" w:cs="Arial"/>
          <w:sz w:val="16"/>
          <w:szCs w:val="16"/>
          <w:lang w:val="es-CO"/>
        </w:rPr>
        <w:t>Tomado de las facturas expedidas por el acueducto, agua y alcantarillado de Bogotá: 26665509217 y 24653838219 de 2018; 34864362818 y 30192125919 de 2019</w:t>
      </w:r>
    </w:p>
  </w:footnote>
  <w:footnote w:id="12">
    <w:p w:rsidR="005352FA" w:rsidRPr="006E2A88" w:rsidRDefault="005352FA"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color w:val="000000"/>
          <w:sz w:val="16"/>
          <w:szCs w:val="16"/>
          <w:shd w:val="clear" w:color="auto" w:fill="FFFFFF"/>
        </w:rPr>
        <w:t xml:space="preserve">Las ejecuciones presupuestales se descargaron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w:t>
      </w:r>
      <w:r w:rsidRPr="006E2A88">
        <w:rPr>
          <w:rFonts w:ascii="Arial" w:hAnsi="Arial" w:cs="Arial"/>
          <w:color w:val="000000"/>
          <w:sz w:val="16"/>
          <w:szCs w:val="16"/>
          <w:shd w:val="clear" w:color="auto" w:fill="FFFFFF"/>
        </w:rPr>
        <w:t>link http://www.shd.gov.co/shd/informes-presupuestales?field_subtipo_de_documento_value=2&amp;field_vigencia_value=2011&amp;field_mes_value=7</w:t>
      </w:r>
    </w:p>
  </w:footnote>
  <w:footnote w:id="13">
    <w:p w:rsidR="005352FA" w:rsidRPr="00F26FF5" w:rsidRDefault="005352FA" w:rsidP="00F26FF5">
      <w:pPr>
        <w:pStyle w:val="Textonotapie"/>
        <w:rPr>
          <w:rFonts w:ascii="Arial" w:hAnsi="Arial" w:cs="Arial"/>
          <w:sz w:val="16"/>
          <w:szCs w:val="16"/>
          <w:lang w:val="es-CO"/>
        </w:rPr>
      </w:pPr>
      <w:r w:rsidRPr="00F26FF5">
        <w:rPr>
          <w:rStyle w:val="Refdenotaalpie"/>
          <w:rFonts w:ascii="Arial" w:hAnsi="Arial" w:cs="Arial"/>
          <w:sz w:val="16"/>
          <w:szCs w:val="16"/>
        </w:rPr>
        <w:footnoteRef/>
      </w:r>
      <w:r w:rsidRPr="00F26FF5">
        <w:rPr>
          <w:rFonts w:ascii="Arial" w:hAnsi="Arial" w:cs="Arial"/>
          <w:sz w:val="16"/>
          <w:szCs w:val="16"/>
        </w:rPr>
        <w:t xml:space="preserve"> </w:t>
      </w:r>
      <w:r w:rsidRPr="00F26FF5">
        <w:rPr>
          <w:rFonts w:ascii="Arial" w:hAnsi="Arial" w:cs="Arial"/>
          <w:sz w:val="16"/>
          <w:szCs w:val="16"/>
          <w:lang w:val="es-CO"/>
        </w:rPr>
        <w:t>Vehículos y maquinaria nueva: 8 volquetas doble troque International, 9 camionetas Mitsubishi, 4 camiones NQR, 1 irrigador y 2 plantas eléctricas.</w:t>
      </w:r>
    </w:p>
  </w:footnote>
  <w:footnote w:id="14">
    <w:p w:rsidR="005352FA" w:rsidRPr="006E7887" w:rsidRDefault="005352FA">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FA" w:rsidRDefault="005352FA" w:rsidP="00CF5AB2">
    <w:pPr>
      <w:pStyle w:val="Encabezado"/>
      <w:jc w:val="center"/>
    </w:pPr>
    <w:r>
      <w:rPr>
        <w:noProof/>
        <w:lang w:val="es-CO" w:eastAsia="es-CO"/>
      </w:rPr>
      <w:drawing>
        <wp:anchor distT="0" distB="0" distL="114300" distR="114300" simplePos="0" relativeHeight="251660800" behindDoc="0" locked="0" layoutInCell="1" allowOverlap="1">
          <wp:simplePos x="0" y="0"/>
          <wp:positionH relativeFrom="column">
            <wp:posOffset>2077720</wp:posOffset>
          </wp:positionH>
          <wp:positionV relativeFrom="paragraph">
            <wp:posOffset>-159385</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rsidR="005352FA" w:rsidRDefault="005352FA" w:rsidP="00CF5AB2">
    <w:pPr>
      <w:pStyle w:val="Encabezado"/>
      <w:jc w:val="center"/>
    </w:pPr>
  </w:p>
  <w:p w:rsidR="005352FA" w:rsidRDefault="005352FA" w:rsidP="00CF5AB2">
    <w:pPr>
      <w:pStyle w:val="Encabezado"/>
      <w:jc w:val="center"/>
    </w:pPr>
  </w:p>
  <w:p w:rsidR="005352FA" w:rsidRDefault="005352FA" w:rsidP="00CF5AB2">
    <w:pPr>
      <w:pStyle w:val="Encabezado"/>
      <w:jc w:val="center"/>
    </w:pPr>
  </w:p>
  <w:p w:rsidR="005352FA" w:rsidRDefault="005352FA" w:rsidP="00A74152">
    <w:pPr>
      <w:pStyle w:val="Encabezado"/>
      <w:tabs>
        <w:tab w:val="clear" w:pos="8504"/>
        <w:tab w:val="left" w:pos="4956"/>
        <w:tab w:val="left" w:pos="5664"/>
        <w:tab w:val="left" w:pos="6372"/>
        <w:tab w:val="left" w:pos="7080"/>
      </w:tabs>
      <w:jc w:val="left"/>
    </w:pPr>
  </w:p>
  <w:p w:rsidR="005352FA" w:rsidRPr="00923B54" w:rsidRDefault="005352FA"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52322EA"/>
    <w:multiLevelType w:val="hybridMultilevel"/>
    <w:tmpl w:val="3DD21F12"/>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8" w15:restartNumberingAfterBreak="0">
    <w:nsid w:val="22ED1896"/>
    <w:multiLevelType w:val="hybridMultilevel"/>
    <w:tmpl w:val="3DD21F12"/>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7384F41"/>
    <w:multiLevelType w:val="hybridMultilevel"/>
    <w:tmpl w:val="5EB0E3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1407A0"/>
    <w:multiLevelType w:val="hybridMultilevel"/>
    <w:tmpl w:val="8C36549E"/>
    <w:lvl w:ilvl="0" w:tplc="85EC4D6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F5A0739"/>
    <w:multiLevelType w:val="hybridMultilevel"/>
    <w:tmpl w:val="9E9410A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4"/>
  </w:num>
  <w:num w:numId="3">
    <w:abstractNumId w:val="15"/>
  </w:num>
  <w:num w:numId="4">
    <w:abstractNumId w:val="4"/>
  </w:num>
  <w:num w:numId="5">
    <w:abstractNumId w:val="12"/>
  </w:num>
  <w:num w:numId="6">
    <w:abstractNumId w:val="6"/>
  </w:num>
  <w:num w:numId="7">
    <w:abstractNumId w:val="2"/>
  </w:num>
  <w:num w:numId="8">
    <w:abstractNumId w:val="7"/>
  </w:num>
  <w:num w:numId="9">
    <w:abstractNumId w:val="0"/>
  </w:num>
  <w:num w:numId="10">
    <w:abstractNumId w:val="13"/>
  </w:num>
  <w:num w:numId="11">
    <w:abstractNumId w:val="17"/>
  </w:num>
  <w:num w:numId="12">
    <w:abstractNumId w:val="10"/>
  </w:num>
  <w:num w:numId="13">
    <w:abstractNumId w:val="1"/>
  </w:num>
  <w:num w:numId="14">
    <w:abstractNumId w:val="16"/>
  </w:num>
  <w:num w:numId="15">
    <w:abstractNumId w:val="8"/>
  </w:num>
  <w:num w:numId="16">
    <w:abstractNumId w:val="11"/>
  </w:num>
  <w:num w:numId="17">
    <w:abstractNumId w:val="9"/>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4DC3"/>
    <w:rsid w:val="000052D0"/>
    <w:rsid w:val="0000559B"/>
    <w:rsid w:val="00005813"/>
    <w:rsid w:val="00006699"/>
    <w:rsid w:val="00006B86"/>
    <w:rsid w:val="0000772E"/>
    <w:rsid w:val="000105F1"/>
    <w:rsid w:val="00010B4F"/>
    <w:rsid w:val="0001110B"/>
    <w:rsid w:val="0001115C"/>
    <w:rsid w:val="00014759"/>
    <w:rsid w:val="00016372"/>
    <w:rsid w:val="00016445"/>
    <w:rsid w:val="00016F82"/>
    <w:rsid w:val="0001793C"/>
    <w:rsid w:val="0002072C"/>
    <w:rsid w:val="00020AF7"/>
    <w:rsid w:val="00020D9E"/>
    <w:rsid w:val="0002141B"/>
    <w:rsid w:val="00022734"/>
    <w:rsid w:val="00022CE6"/>
    <w:rsid w:val="00023FBA"/>
    <w:rsid w:val="00025433"/>
    <w:rsid w:val="00025F46"/>
    <w:rsid w:val="00027A33"/>
    <w:rsid w:val="00030CB7"/>
    <w:rsid w:val="00030D77"/>
    <w:rsid w:val="00031417"/>
    <w:rsid w:val="0003185C"/>
    <w:rsid w:val="00031B0F"/>
    <w:rsid w:val="00031D17"/>
    <w:rsid w:val="00032588"/>
    <w:rsid w:val="00034689"/>
    <w:rsid w:val="0003471A"/>
    <w:rsid w:val="00034A32"/>
    <w:rsid w:val="000351D4"/>
    <w:rsid w:val="000353A9"/>
    <w:rsid w:val="000354DF"/>
    <w:rsid w:val="00035577"/>
    <w:rsid w:val="00036FB4"/>
    <w:rsid w:val="00040844"/>
    <w:rsid w:val="00040A4B"/>
    <w:rsid w:val="00042B72"/>
    <w:rsid w:val="00042CA6"/>
    <w:rsid w:val="0004317A"/>
    <w:rsid w:val="000439B4"/>
    <w:rsid w:val="000460A7"/>
    <w:rsid w:val="0004636F"/>
    <w:rsid w:val="00047035"/>
    <w:rsid w:val="000473DD"/>
    <w:rsid w:val="00047767"/>
    <w:rsid w:val="00047A7D"/>
    <w:rsid w:val="00047C91"/>
    <w:rsid w:val="000517BA"/>
    <w:rsid w:val="00052C43"/>
    <w:rsid w:val="0005315F"/>
    <w:rsid w:val="000536E3"/>
    <w:rsid w:val="00053DD5"/>
    <w:rsid w:val="00053F9A"/>
    <w:rsid w:val="0005463E"/>
    <w:rsid w:val="00054832"/>
    <w:rsid w:val="00054EF7"/>
    <w:rsid w:val="00054F40"/>
    <w:rsid w:val="00055956"/>
    <w:rsid w:val="00055DED"/>
    <w:rsid w:val="00056E0C"/>
    <w:rsid w:val="00056F5E"/>
    <w:rsid w:val="00057BA8"/>
    <w:rsid w:val="00060062"/>
    <w:rsid w:val="00061BCC"/>
    <w:rsid w:val="00062181"/>
    <w:rsid w:val="00062D32"/>
    <w:rsid w:val="000630CD"/>
    <w:rsid w:val="000639AA"/>
    <w:rsid w:val="00063FC2"/>
    <w:rsid w:val="00064308"/>
    <w:rsid w:val="00064853"/>
    <w:rsid w:val="00064A6B"/>
    <w:rsid w:val="00064FF3"/>
    <w:rsid w:val="00065064"/>
    <w:rsid w:val="000650C0"/>
    <w:rsid w:val="000653BB"/>
    <w:rsid w:val="0006576F"/>
    <w:rsid w:val="0006614E"/>
    <w:rsid w:val="000665C4"/>
    <w:rsid w:val="00067BFD"/>
    <w:rsid w:val="00070916"/>
    <w:rsid w:val="000709C2"/>
    <w:rsid w:val="00070B58"/>
    <w:rsid w:val="000714BB"/>
    <w:rsid w:val="00071C4C"/>
    <w:rsid w:val="00071D7E"/>
    <w:rsid w:val="00072847"/>
    <w:rsid w:val="00072AE6"/>
    <w:rsid w:val="00072F3B"/>
    <w:rsid w:val="00074151"/>
    <w:rsid w:val="000743AD"/>
    <w:rsid w:val="000748B3"/>
    <w:rsid w:val="0007571E"/>
    <w:rsid w:val="00075FF0"/>
    <w:rsid w:val="00076001"/>
    <w:rsid w:val="00076342"/>
    <w:rsid w:val="0007742F"/>
    <w:rsid w:val="00077FB8"/>
    <w:rsid w:val="00080075"/>
    <w:rsid w:val="0008042E"/>
    <w:rsid w:val="000805C2"/>
    <w:rsid w:val="0008105F"/>
    <w:rsid w:val="00081842"/>
    <w:rsid w:val="0008291B"/>
    <w:rsid w:val="0008320B"/>
    <w:rsid w:val="00083883"/>
    <w:rsid w:val="00084B4C"/>
    <w:rsid w:val="00084F80"/>
    <w:rsid w:val="000868B0"/>
    <w:rsid w:val="00086FCA"/>
    <w:rsid w:val="00087EED"/>
    <w:rsid w:val="000902BA"/>
    <w:rsid w:val="00090502"/>
    <w:rsid w:val="00090D4B"/>
    <w:rsid w:val="00091450"/>
    <w:rsid w:val="000917B6"/>
    <w:rsid w:val="00091CB6"/>
    <w:rsid w:val="00091FF5"/>
    <w:rsid w:val="000925B4"/>
    <w:rsid w:val="00092DD1"/>
    <w:rsid w:val="0009310A"/>
    <w:rsid w:val="000931E3"/>
    <w:rsid w:val="00093F7E"/>
    <w:rsid w:val="0009410C"/>
    <w:rsid w:val="0009451E"/>
    <w:rsid w:val="0009469E"/>
    <w:rsid w:val="00095729"/>
    <w:rsid w:val="00095E53"/>
    <w:rsid w:val="00096492"/>
    <w:rsid w:val="00097592"/>
    <w:rsid w:val="000A0A67"/>
    <w:rsid w:val="000A17C0"/>
    <w:rsid w:val="000A1DC3"/>
    <w:rsid w:val="000A21C8"/>
    <w:rsid w:val="000A23CA"/>
    <w:rsid w:val="000A2968"/>
    <w:rsid w:val="000A2B6E"/>
    <w:rsid w:val="000A39BB"/>
    <w:rsid w:val="000A4ABA"/>
    <w:rsid w:val="000A5CED"/>
    <w:rsid w:val="000B1439"/>
    <w:rsid w:val="000B1D15"/>
    <w:rsid w:val="000B3E24"/>
    <w:rsid w:val="000B3FFB"/>
    <w:rsid w:val="000B761B"/>
    <w:rsid w:val="000B7C1D"/>
    <w:rsid w:val="000C036D"/>
    <w:rsid w:val="000C168E"/>
    <w:rsid w:val="000C3CB6"/>
    <w:rsid w:val="000C4DB0"/>
    <w:rsid w:val="000C71D2"/>
    <w:rsid w:val="000C7EAA"/>
    <w:rsid w:val="000D02AC"/>
    <w:rsid w:val="000D0E73"/>
    <w:rsid w:val="000D0FAE"/>
    <w:rsid w:val="000D1075"/>
    <w:rsid w:val="000D1726"/>
    <w:rsid w:val="000D1D3C"/>
    <w:rsid w:val="000D27DA"/>
    <w:rsid w:val="000D2CB7"/>
    <w:rsid w:val="000D2CEA"/>
    <w:rsid w:val="000D395B"/>
    <w:rsid w:val="000D396D"/>
    <w:rsid w:val="000D5036"/>
    <w:rsid w:val="000D52B7"/>
    <w:rsid w:val="000D7474"/>
    <w:rsid w:val="000E0021"/>
    <w:rsid w:val="000E03BB"/>
    <w:rsid w:val="000E1851"/>
    <w:rsid w:val="000E1B47"/>
    <w:rsid w:val="000E2CF2"/>
    <w:rsid w:val="000E2E3B"/>
    <w:rsid w:val="000E4736"/>
    <w:rsid w:val="000E48F4"/>
    <w:rsid w:val="000E6320"/>
    <w:rsid w:val="000E645C"/>
    <w:rsid w:val="000E693D"/>
    <w:rsid w:val="000F0D81"/>
    <w:rsid w:val="000F1B5D"/>
    <w:rsid w:val="000F24F3"/>
    <w:rsid w:val="000F293C"/>
    <w:rsid w:val="000F2A39"/>
    <w:rsid w:val="000F2DC1"/>
    <w:rsid w:val="000F3638"/>
    <w:rsid w:val="000F39AE"/>
    <w:rsid w:val="000F3B48"/>
    <w:rsid w:val="000F45F0"/>
    <w:rsid w:val="000F4902"/>
    <w:rsid w:val="000F52F6"/>
    <w:rsid w:val="000F5C7E"/>
    <w:rsid w:val="000F6258"/>
    <w:rsid w:val="000F655C"/>
    <w:rsid w:val="000F6DE2"/>
    <w:rsid w:val="000F7E51"/>
    <w:rsid w:val="00101709"/>
    <w:rsid w:val="00102195"/>
    <w:rsid w:val="00102FB6"/>
    <w:rsid w:val="00103B3D"/>
    <w:rsid w:val="00104A58"/>
    <w:rsid w:val="00104D75"/>
    <w:rsid w:val="00104FD9"/>
    <w:rsid w:val="00105305"/>
    <w:rsid w:val="00105AE8"/>
    <w:rsid w:val="00105BB7"/>
    <w:rsid w:val="00106641"/>
    <w:rsid w:val="00106E98"/>
    <w:rsid w:val="0010716A"/>
    <w:rsid w:val="0011001C"/>
    <w:rsid w:val="001100D4"/>
    <w:rsid w:val="00111138"/>
    <w:rsid w:val="0011137D"/>
    <w:rsid w:val="0011149D"/>
    <w:rsid w:val="00111B1E"/>
    <w:rsid w:val="00111E8C"/>
    <w:rsid w:val="00112081"/>
    <w:rsid w:val="00113800"/>
    <w:rsid w:val="00113D15"/>
    <w:rsid w:val="00113D73"/>
    <w:rsid w:val="00114743"/>
    <w:rsid w:val="00115CB8"/>
    <w:rsid w:val="00117942"/>
    <w:rsid w:val="00117C9E"/>
    <w:rsid w:val="0012008B"/>
    <w:rsid w:val="001203CD"/>
    <w:rsid w:val="00120FB7"/>
    <w:rsid w:val="001215C5"/>
    <w:rsid w:val="00121838"/>
    <w:rsid w:val="00121EF5"/>
    <w:rsid w:val="00122112"/>
    <w:rsid w:val="0012250E"/>
    <w:rsid w:val="001225A3"/>
    <w:rsid w:val="00123188"/>
    <w:rsid w:val="00124248"/>
    <w:rsid w:val="0012470B"/>
    <w:rsid w:val="001252D8"/>
    <w:rsid w:val="00125EAB"/>
    <w:rsid w:val="0012608A"/>
    <w:rsid w:val="00126850"/>
    <w:rsid w:val="00126B83"/>
    <w:rsid w:val="00127720"/>
    <w:rsid w:val="00127925"/>
    <w:rsid w:val="001309B4"/>
    <w:rsid w:val="001320BD"/>
    <w:rsid w:val="0013220E"/>
    <w:rsid w:val="001332F0"/>
    <w:rsid w:val="0013330E"/>
    <w:rsid w:val="0013405C"/>
    <w:rsid w:val="00134512"/>
    <w:rsid w:val="00135244"/>
    <w:rsid w:val="0013615A"/>
    <w:rsid w:val="0013673E"/>
    <w:rsid w:val="00136C4B"/>
    <w:rsid w:val="00136E4C"/>
    <w:rsid w:val="00137176"/>
    <w:rsid w:val="0013726E"/>
    <w:rsid w:val="00140727"/>
    <w:rsid w:val="00141D24"/>
    <w:rsid w:val="00142046"/>
    <w:rsid w:val="0014272A"/>
    <w:rsid w:val="001427C8"/>
    <w:rsid w:val="001429AC"/>
    <w:rsid w:val="00143C7E"/>
    <w:rsid w:val="00144537"/>
    <w:rsid w:val="00144DD4"/>
    <w:rsid w:val="001452DC"/>
    <w:rsid w:val="00145704"/>
    <w:rsid w:val="00145D25"/>
    <w:rsid w:val="001469F7"/>
    <w:rsid w:val="001470AD"/>
    <w:rsid w:val="001475D6"/>
    <w:rsid w:val="00150AA6"/>
    <w:rsid w:val="00150B6D"/>
    <w:rsid w:val="00150B9D"/>
    <w:rsid w:val="00150E94"/>
    <w:rsid w:val="00150F0A"/>
    <w:rsid w:val="00151D82"/>
    <w:rsid w:val="0015220F"/>
    <w:rsid w:val="001522EB"/>
    <w:rsid w:val="0015264D"/>
    <w:rsid w:val="0015291C"/>
    <w:rsid w:val="00153131"/>
    <w:rsid w:val="00153612"/>
    <w:rsid w:val="001546F7"/>
    <w:rsid w:val="00155317"/>
    <w:rsid w:val="001568D8"/>
    <w:rsid w:val="0015711B"/>
    <w:rsid w:val="00157DEC"/>
    <w:rsid w:val="00157F13"/>
    <w:rsid w:val="00161370"/>
    <w:rsid w:val="00161473"/>
    <w:rsid w:val="001617F6"/>
    <w:rsid w:val="00163ECE"/>
    <w:rsid w:val="00164395"/>
    <w:rsid w:val="00164605"/>
    <w:rsid w:val="001648BA"/>
    <w:rsid w:val="00165514"/>
    <w:rsid w:val="00170FAB"/>
    <w:rsid w:val="00172640"/>
    <w:rsid w:val="00173054"/>
    <w:rsid w:val="00173613"/>
    <w:rsid w:val="00175249"/>
    <w:rsid w:val="00175913"/>
    <w:rsid w:val="001766A3"/>
    <w:rsid w:val="0017715B"/>
    <w:rsid w:val="0017741A"/>
    <w:rsid w:val="00177C0A"/>
    <w:rsid w:val="00177D66"/>
    <w:rsid w:val="00180DE8"/>
    <w:rsid w:val="00181037"/>
    <w:rsid w:val="00182094"/>
    <w:rsid w:val="00182164"/>
    <w:rsid w:val="0018542F"/>
    <w:rsid w:val="0018590A"/>
    <w:rsid w:val="00186002"/>
    <w:rsid w:val="0018693F"/>
    <w:rsid w:val="00186C2E"/>
    <w:rsid w:val="00186D95"/>
    <w:rsid w:val="00186E86"/>
    <w:rsid w:val="0018734E"/>
    <w:rsid w:val="00187F8C"/>
    <w:rsid w:val="0019012B"/>
    <w:rsid w:val="00190184"/>
    <w:rsid w:val="00190268"/>
    <w:rsid w:val="00190C5A"/>
    <w:rsid w:val="00190CF4"/>
    <w:rsid w:val="001916B0"/>
    <w:rsid w:val="00192E07"/>
    <w:rsid w:val="00193AB6"/>
    <w:rsid w:val="00194BB4"/>
    <w:rsid w:val="00194FD6"/>
    <w:rsid w:val="0019523A"/>
    <w:rsid w:val="00195330"/>
    <w:rsid w:val="001967BA"/>
    <w:rsid w:val="0019710E"/>
    <w:rsid w:val="001973DB"/>
    <w:rsid w:val="001A0349"/>
    <w:rsid w:val="001A183D"/>
    <w:rsid w:val="001A1C94"/>
    <w:rsid w:val="001A24FA"/>
    <w:rsid w:val="001A32F4"/>
    <w:rsid w:val="001A4A9C"/>
    <w:rsid w:val="001A53AA"/>
    <w:rsid w:val="001A5DC2"/>
    <w:rsid w:val="001A6412"/>
    <w:rsid w:val="001A7965"/>
    <w:rsid w:val="001A7F28"/>
    <w:rsid w:val="001B0310"/>
    <w:rsid w:val="001B06A7"/>
    <w:rsid w:val="001B0AAB"/>
    <w:rsid w:val="001B1364"/>
    <w:rsid w:val="001B17CA"/>
    <w:rsid w:val="001B1BAF"/>
    <w:rsid w:val="001B2298"/>
    <w:rsid w:val="001B2462"/>
    <w:rsid w:val="001B2ED5"/>
    <w:rsid w:val="001B316E"/>
    <w:rsid w:val="001B3E0B"/>
    <w:rsid w:val="001B4203"/>
    <w:rsid w:val="001B471B"/>
    <w:rsid w:val="001B4F0F"/>
    <w:rsid w:val="001B51C8"/>
    <w:rsid w:val="001B5A71"/>
    <w:rsid w:val="001B6563"/>
    <w:rsid w:val="001B78C0"/>
    <w:rsid w:val="001C03D8"/>
    <w:rsid w:val="001C0921"/>
    <w:rsid w:val="001C0A13"/>
    <w:rsid w:val="001C292F"/>
    <w:rsid w:val="001C3952"/>
    <w:rsid w:val="001C4638"/>
    <w:rsid w:val="001C47B5"/>
    <w:rsid w:val="001C6797"/>
    <w:rsid w:val="001C6B97"/>
    <w:rsid w:val="001C6E34"/>
    <w:rsid w:val="001C6FA7"/>
    <w:rsid w:val="001C70F4"/>
    <w:rsid w:val="001C79CE"/>
    <w:rsid w:val="001D002A"/>
    <w:rsid w:val="001D0187"/>
    <w:rsid w:val="001D02BF"/>
    <w:rsid w:val="001D030B"/>
    <w:rsid w:val="001D128E"/>
    <w:rsid w:val="001D1617"/>
    <w:rsid w:val="001D1B64"/>
    <w:rsid w:val="001D2218"/>
    <w:rsid w:val="001D2EE4"/>
    <w:rsid w:val="001D337E"/>
    <w:rsid w:val="001D3688"/>
    <w:rsid w:val="001D3983"/>
    <w:rsid w:val="001D3C9C"/>
    <w:rsid w:val="001D45AF"/>
    <w:rsid w:val="001D4E16"/>
    <w:rsid w:val="001D5AD3"/>
    <w:rsid w:val="001D6201"/>
    <w:rsid w:val="001D640F"/>
    <w:rsid w:val="001E0E15"/>
    <w:rsid w:val="001E11A7"/>
    <w:rsid w:val="001E13EB"/>
    <w:rsid w:val="001E1494"/>
    <w:rsid w:val="001E2A9D"/>
    <w:rsid w:val="001E488F"/>
    <w:rsid w:val="001E5380"/>
    <w:rsid w:val="001E5F61"/>
    <w:rsid w:val="001E748B"/>
    <w:rsid w:val="001E77D1"/>
    <w:rsid w:val="001F021E"/>
    <w:rsid w:val="001F0D87"/>
    <w:rsid w:val="001F1475"/>
    <w:rsid w:val="001F1D31"/>
    <w:rsid w:val="001F297C"/>
    <w:rsid w:val="001F300C"/>
    <w:rsid w:val="001F3C77"/>
    <w:rsid w:val="001F49B4"/>
    <w:rsid w:val="001F50D9"/>
    <w:rsid w:val="001F6598"/>
    <w:rsid w:val="001F6718"/>
    <w:rsid w:val="001F6CCC"/>
    <w:rsid w:val="001F7386"/>
    <w:rsid w:val="001F7A07"/>
    <w:rsid w:val="00200245"/>
    <w:rsid w:val="00200799"/>
    <w:rsid w:val="00200F07"/>
    <w:rsid w:val="002017F6"/>
    <w:rsid w:val="00202294"/>
    <w:rsid w:val="002029C0"/>
    <w:rsid w:val="00203307"/>
    <w:rsid w:val="00203B05"/>
    <w:rsid w:val="00204CC8"/>
    <w:rsid w:val="00204DD3"/>
    <w:rsid w:val="00205D88"/>
    <w:rsid w:val="002064D0"/>
    <w:rsid w:val="00206B9C"/>
    <w:rsid w:val="00210D8A"/>
    <w:rsid w:val="00211260"/>
    <w:rsid w:val="002113BC"/>
    <w:rsid w:val="00213DF2"/>
    <w:rsid w:val="002145D6"/>
    <w:rsid w:val="002168AA"/>
    <w:rsid w:val="002173F8"/>
    <w:rsid w:val="002174D3"/>
    <w:rsid w:val="002203CA"/>
    <w:rsid w:val="00220737"/>
    <w:rsid w:val="00220AF6"/>
    <w:rsid w:val="00220DD3"/>
    <w:rsid w:val="00221D74"/>
    <w:rsid w:val="00222851"/>
    <w:rsid w:val="00222E64"/>
    <w:rsid w:val="002241A4"/>
    <w:rsid w:val="00224BEB"/>
    <w:rsid w:val="00225196"/>
    <w:rsid w:val="00225548"/>
    <w:rsid w:val="00226DD0"/>
    <w:rsid w:val="002270DB"/>
    <w:rsid w:val="00227ABE"/>
    <w:rsid w:val="00230126"/>
    <w:rsid w:val="002306C4"/>
    <w:rsid w:val="00230BBE"/>
    <w:rsid w:val="00232E86"/>
    <w:rsid w:val="00232FE2"/>
    <w:rsid w:val="00233784"/>
    <w:rsid w:val="002337EF"/>
    <w:rsid w:val="00233D16"/>
    <w:rsid w:val="002341E8"/>
    <w:rsid w:val="00235D73"/>
    <w:rsid w:val="00237264"/>
    <w:rsid w:val="00240846"/>
    <w:rsid w:val="00241192"/>
    <w:rsid w:val="0024162A"/>
    <w:rsid w:val="002418A7"/>
    <w:rsid w:val="00241FC2"/>
    <w:rsid w:val="00243A55"/>
    <w:rsid w:val="00244759"/>
    <w:rsid w:val="0024493F"/>
    <w:rsid w:val="00244D48"/>
    <w:rsid w:val="00245AF8"/>
    <w:rsid w:val="002461EB"/>
    <w:rsid w:val="0024653D"/>
    <w:rsid w:val="002466FF"/>
    <w:rsid w:val="00247154"/>
    <w:rsid w:val="0025043A"/>
    <w:rsid w:val="00250496"/>
    <w:rsid w:val="00250C07"/>
    <w:rsid w:val="00250DA1"/>
    <w:rsid w:val="00250E8D"/>
    <w:rsid w:val="00251339"/>
    <w:rsid w:val="00251404"/>
    <w:rsid w:val="00251579"/>
    <w:rsid w:val="00251B97"/>
    <w:rsid w:val="002522E8"/>
    <w:rsid w:val="00252A70"/>
    <w:rsid w:val="002537C3"/>
    <w:rsid w:val="00253841"/>
    <w:rsid w:val="00253E15"/>
    <w:rsid w:val="0025417F"/>
    <w:rsid w:val="00254D60"/>
    <w:rsid w:val="00255972"/>
    <w:rsid w:val="0025608F"/>
    <w:rsid w:val="0025768C"/>
    <w:rsid w:val="0025775D"/>
    <w:rsid w:val="00257DB1"/>
    <w:rsid w:val="00257F38"/>
    <w:rsid w:val="002607D9"/>
    <w:rsid w:val="00260944"/>
    <w:rsid w:val="00260C5C"/>
    <w:rsid w:val="00261CF1"/>
    <w:rsid w:val="0026207E"/>
    <w:rsid w:val="002622B1"/>
    <w:rsid w:val="00263A18"/>
    <w:rsid w:val="00263B80"/>
    <w:rsid w:val="00264C76"/>
    <w:rsid w:val="00265E3E"/>
    <w:rsid w:val="0026712D"/>
    <w:rsid w:val="00267A7E"/>
    <w:rsid w:val="002707E1"/>
    <w:rsid w:val="00271DAD"/>
    <w:rsid w:val="0027210D"/>
    <w:rsid w:val="00272347"/>
    <w:rsid w:val="002726B4"/>
    <w:rsid w:val="00272E5C"/>
    <w:rsid w:val="002732F8"/>
    <w:rsid w:val="00273B21"/>
    <w:rsid w:val="0027433A"/>
    <w:rsid w:val="00274971"/>
    <w:rsid w:val="00274BF3"/>
    <w:rsid w:val="00274D9F"/>
    <w:rsid w:val="002758F5"/>
    <w:rsid w:val="00275B2E"/>
    <w:rsid w:val="0027673D"/>
    <w:rsid w:val="00276C86"/>
    <w:rsid w:val="0028141B"/>
    <w:rsid w:val="0028173A"/>
    <w:rsid w:val="00281AB1"/>
    <w:rsid w:val="002823CC"/>
    <w:rsid w:val="0028263A"/>
    <w:rsid w:val="0028310A"/>
    <w:rsid w:val="0028402D"/>
    <w:rsid w:val="002846D6"/>
    <w:rsid w:val="0028535B"/>
    <w:rsid w:val="0028543D"/>
    <w:rsid w:val="00285787"/>
    <w:rsid w:val="00286A11"/>
    <w:rsid w:val="0028759F"/>
    <w:rsid w:val="00287958"/>
    <w:rsid w:val="00287D9D"/>
    <w:rsid w:val="0029056A"/>
    <w:rsid w:val="00290C92"/>
    <w:rsid w:val="002913B5"/>
    <w:rsid w:val="00291451"/>
    <w:rsid w:val="00291DA1"/>
    <w:rsid w:val="00293110"/>
    <w:rsid w:val="002949DA"/>
    <w:rsid w:val="00295897"/>
    <w:rsid w:val="00296039"/>
    <w:rsid w:val="0029608D"/>
    <w:rsid w:val="00296897"/>
    <w:rsid w:val="002A130B"/>
    <w:rsid w:val="002A13FA"/>
    <w:rsid w:val="002A1B34"/>
    <w:rsid w:val="002A1EB9"/>
    <w:rsid w:val="002A2594"/>
    <w:rsid w:val="002A379D"/>
    <w:rsid w:val="002A3A91"/>
    <w:rsid w:val="002A43DE"/>
    <w:rsid w:val="002A53A9"/>
    <w:rsid w:val="002A5608"/>
    <w:rsid w:val="002A578E"/>
    <w:rsid w:val="002A6613"/>
    <w:rsid w:val="002A6A54"/>
    <w:rsid w:val="002A6C8E"/>
    <w:rsid w:val="002A79B1"/>
    <w:rsid w:val="002B08E9"/>
    <w:rsid w:val="002B32A3"/>
    <w:rsid w:val="002B32D0"/>
    <w:rsid w:val="002B3809"/>
    <w:rsid w:val="002B3D3E"/>
    <w:rsid w:val="002B459F"/>
    <w:rsid w:val="002B47C6"/>
    <w:rsid w:val="002B4E26"/>
    <w:rsid w:val="002B5960"/>
    <w:rsid w:val="002B5B0C"/>
    <w:rsid w:val="002B6AF5"/>
    <w:rsid w:val="002B6F7D"/>
    <w:rsid w:val="002B71F7"/>
    <w:rsid w:val="002B7C17"/>
    <w:rsid w:val="002B7D12"/>
    <w:rsid w:val="002C08AC"/>
    <w:rsid w:val="002C12B2"/>
    <w:rsid w:val="002C14E0"/>
    <w:rsid w:val="002C2438"/>
    <w:rsid w:val="002C2FE5"/>
    <w:rsid w:val="002C37C3"/>
    <w:rsid w:val="002C4BB4"/>
    <w:rsid w:val="002C5024"/>
    <w:rsid w:val="002C541F"/>
    <w:rsid w:val="002C571A"/>
    <w:rsid w:val="002C5B31"/>
    <w:rsid w:val="002C5B5C"/>
    <w:rsid w:val="002C5E37"/>
    <w:rsid w:val="002C61D0"/>
    <w:rsid w:val="002C68B2"/>
    <w:rsid w:val="002C6AA4"/>
    <w:rsid w:val="002C6C8C"/>
    <w:rsid w:val="002C7CCC"/>
    <w:rsid w:val="002D0344"/>
    <w:rsid w:val="002D0EBE"/>
    <w:rsid w:val="002D1342"/>
    <w:rsid w:val="002D1C0B"/>
    <w:rsid w:val="002D2BD8"/>
    <w:rsid w:val="002D2DAF"/>
    <w:rsid w:val="002D607D"/>
    <w:rsid w:val="002D60C6"/>
    <w:rsid w:val="002D77CE"/>
    <w:rsid w:val="002E0D4E"/>
    <w:rsid w:val="002E1AE8"/>
    <w:rsid w:val="002E31C0"/>
    <w:rsid w:val="002E3219"/>
    <w:rsid w:val="002E33A0"/>
    <w:rsid w:val="002E45A1"/>
    <w:rsid w:val="002E4608"/>
    <w:rsid w:val="002E48DF"/>
    <w:rsid w:val="002E4ED5"/>
    <w:rsid w:val="002E5400"/>
    <w:rsid w:val="002E5AA3"/>
    <w:rsid w:val="002E5AC4"/>
    <w:rsid w:val="002E6183"/>
    <w:rsid w:val="002E666F"/>
    <w:rsid w:val="002E6831"/>
    <w:rsid w:val="002E6F39"/>
    <w:rsid w:val="002E6FED"/>
    <w:rsid w:val="002E7029"/>
    <w:rsid w:val="002E7D35"/>
    <w:rsid w:val="002F0DA2"/>
    <w:rsid w:val="002F120E"/>
    <w:rsid w:val="002F17DC"/>
    <w:rsid w:val="002F1FC1"/>
    <w:rsid w:val="002F29C9"/>
    <w:rsid w:val="002F427A"/>
    <w:rsid w:val="002F4DDC"/>
    <w:rsid w:val="002F50F3"/>
    <w:rsid w:val="002F5DFC"/>
    <w:rsid w:val="002F7247"/>
    <w:rsid w:val="0030035C"/>
    <w:rsid w:val="0030061F"/>
    <w:rsid w:val="003008A0"/>
    <w:rsid w:val="00301627"/>
    <w:rsid w:val="00301F0A"/>
    <w:rsid w:val="00302206"/>
    <w:rsid w:val="003024EF"/>
    <w:rsid w:val="003025F0"/>
    <w:rsid w:val="0030389B"/>
    <w:rsid w:val="00303A38"/>
    <w:rsid w:val="00303E09"/>
    <w:rsid w:val="00303FDC"/>
    <w:rsid w:val="0030492D"/>
    <w:rsid w:val="00304C8D"/>
    <w:rsid w:val="00304E6C"/>
    <w:rsid w:val="00304FD6"/>
    <w:rsid w:val="00305315"/>
    <w:rsid w:val="003053EC"/>
    <w:rsid w:val="00305598"/>
    <w:rsid w:val="003062F5"/>
    <w:rsid w:val="003069A4"/>
    <w:rsid w:val="00306B2F"/>
    <w:rsid w:val="00306ED1"/>
    <w:rsid w:val="003102E2"/>
    <w:rsid w:val="00310E29"/>
    <w:rsid w:val="0031194F"/>
    <w:rsid w:val="003121F6"/>
    <w:rsid w:val="00314363"/>
    <w:rsid w:val="003151BE"/>
    <w:rsid w:val="003152DC"/>
    <w:rsid w:val="00316443"/>
    <w:rsid w:val="003168DB"/>
    <w:rsid w:val="00316EFF"/>
    <w:rsid w:val="00317115"/>
    <w:rsid w:val="0032042E"/>
    <w:rsid w:val="003218D9"/>
    <w:rsid w:val="0032206E"/>
    <w:rsid w:val="0032226B"/>
    <w:rsid w:val="003223D7"/>
    <w:rsid w:val="00324EA7"/>
    <w:rsid w:val="00324F78"/>
    <w:rsid w:val="00325100"/>
    <w:rsid w:val="0033006E"/>
    <w:rsid w:val="00330142"/>
    <w:rsid w:val="0033078E"/>
    <w:rsid w:val="00330D24"/>
    <w:rsid w:val="00332157"/>
    <w:rsid w:val="003326E8"/>
    <w:rsid w:val="00332C4B"/>
    <w:rsid w:val="003336E2"/>
    <w:rsid w:val="00333A19"/>
    <w:rsid w:val="00333AD8"/>
    <w:rsid w:val="00333DA6"/>
    <w:rsid w:val="00335336"/>
    <w:rsid w:val="00335AD7"/>
    <w:rsid w:val="0033636A"/>
    <w:rsid w:val="00337385"/>
    <w:rsid w:val="003373C9"/>
    <w:rsid w:val="00337426"/>
    <w:rsid w:val="0033773F"/>
    <w:rsid w:val="00337D23"/>
    <w:rsid w:val="00337DD9"/>
    <w:rsid w:val="00340B6E"/>
    <w:rsid w:val="00340E7B"/>
    <w:rsid w:val="00342D31"/>
    <w:rsid w:val="003449A8"/>
    <w:rsid w:val="00345873"/>
    <w:rsid w:val="00345E7B"/>
    <w:rsid w:val="0034611B"/>
    <w:rsid w:val="003462B2"/>
    <w:rsid w:val="00346E95"/>
    <w:rsid w:val="00346F16"/>
    <w:rsid w:val="0035183A"/>
    <w:rsid w:val="0035192E"/>
    <w:rsid w:val="003534A8"/>
    <w:rsid w:val="0035417B"/>
    <w:rsid w:val="00356010"/>
    <w:rsid w:val="00356080"/>
    <w:rsid w:val="003575EC"/>
    <w:rsid w:val="003579A6"/>
    <w:rsid w:val="00357D26"/>
    <w:rsid w:val="00360244"/>
    <w:rsid w:val="0036090D"/>
    <w:rsid w:val="00360CD1"/>
    <w:rsid w:val="003612C2"/>
    <w:rsid w:val="00361A91"/>
    <w:rsid w:val="00362F42"/>
    <w:rsid w:val="0036337F"/>
    <w:rsid w:val="00363F1B"/>
    <w:rsid w:val="0036484E"/>
    <w:rsid w:val="00364B93"/>
    <w:rsid w:val="00364BFE"/>
    <w:rsid w:val="00364F53"/>
    <w:rsid w:val="00365230"/>
    <w:rsid w:val="00366353"/>
    <w:rsid w:val="0036780A"/>
    <w:rsid w:val="003704CD"/>
    <w:rsid w:val="00370AF2"/>
    <w:rsid w:val="00371197"/>
    <w:rsid w:val="0037167D"/>
    <w:rsid w:val="00371726"/>
    <w:rsid w:val="00373558"/>
    <w:rsid w:val="003746A6"/>
    <w:rsid w:val="0037507B"/>
    <w:rsid w:val="00376CA2"/>
    <w:rsid w:val="00377DA5"/>
    <w:rsid w:val="0038026F"/>
    <w:rsid w:val="003818BF"/>
    <w:rsid w:val="00383355"/>
    <w:rsid w:val="003834B1"/>
    <w:rsid w:val="00383DC1"/>
    <w:rsid w:val="003858F7"/>
    <w:rsid w:val="003876A8"/>
    <w:rsid w:val="00390C2B"/>
    <w:rsid w:val="00391286"/>
    <w:rsid w:val="00392B89"/>
    <w:rsid w:val="0039386F"/>
    <w:rsid w:val="00393DB0"/>
    <w:rsid w:val="00394031"/>
    <w:rsid w:val="003940E8"/>
    <w:rsid w:val="00394E37"/>
    <w:rsid w:val="00395AAC"/>
    <w:rsid w:val="00396844"/>
    <w:rsid w:val="003973D9"/>
    <w:rsid w:val="00397CFD"/>
    <w:rsid w:val="003A04DA"/>
    <w:rsid w:val="003A12E1"/>
    <w:rsid w:val="003A1714"/>
    <w:rsid w:val="003A1B1C"/>
    <w:rsid w:val="003A2D7F"/>
    <w:rsid w:val="003A36A0"/>
    <w:rsid w:val="003A3CEC"/>
    <w:rsid w:val="003A4794"/>
    <w:rsid w:val="003A48F4"/>
    <w:rsid w:val="003A5D3D"/>
    <w:rsid w:val="003A652A"/>
    <w:rsid w:val="003A65A0"/>
    <w:rsid w:val="003A6908"/>
    <w:rsid w:val="003A6D7B"/>
    <w:rsid w:val="003A70FA"/>
    <w:rsid w:val="003A71BA"/>
    <w:rsid w:val="003A791A"/>
    <w:rsid w:val="003A7E16"/>
    <w:rsid w:val="003A7F4D"/>
    <w:rsid w:val="003B03A9"/>
    <w:rsid w:val="003B1630"/>
    <w:rsid w:val="003B1739"/>
    <w:rsid w:val="003B2312"/>
    <w:rsid w:val="003B25DE"/>
    <w:rsid w:val="003B2F1C"/>
    <w:rsid w:val="003B387B"/>
    <w:rsid w:val="003B3EC6"/>
    <w:rsid w:val="003B46ED"/>
    <w:rsid w:val="003B4AA3"/>
    <w:rsid w:val="003B586E"/>
    <w:rsid w:val="003B5C43"/>
    <w:rsid w:val="003B6222"/>
    <w:rsid w:val="003B659A"/>
    <w:rsid w:val="003B65DA"/>
    <w:rsid w:val="003B6DA0"/>
    <w:rsid w:val="003B6F84"/>
    <w:rsid w:val="003B70FB"/>
    <w:rsid w:val="003C1FB0"/>
    <w:rsid w:val="003C2054"/>
    <w:rsid w:val="003C30C3"/>
    <w:rsid w:val="003C4242"/>
    <w:rsid w:val="003C4C40"/>
    <w:rsid w:val="003C589E"/>
    <w:rsid w:val="003C5929"/>
    <w:rsid w:val="003C5C9E"/>
    <w:rsid w:val="003C5E7D"/>
    <w:rsid w:val="003C6AAE"/>
    <w:rsid w:val="003C6D33"/>
    <w:rsid w:val="003C6F37"/>
    <w:rsid w:val="003C758F"/>
    <w:rsid w:val="003C7712"/>
    <w:rsid w:val="003C7885"/>
    <w:rsid w:val="003C7C68"/>
    <w:rsid w:val="003D0DB8"/>
    <w:rsid w:val="003D142F"/>
    <w:rsid w:val="003D1EDF"/>
    <w:rsid w:val="003D1FFC"/>
    <w:rsid w:val="003D2C3C"/>
    <w:rsid w:val="003D34A2"/>
    <w:rsid w:val="003D389C"/>
    <w:rsid w:val="003D3F6A"/>
    <w:rsid w:val="003D44F2"/>
    <w:rsid w:val="003D4731"/>
    <w:rsid w:val="003D4B28"/>
    <w:rsid w:val="003D5137"/>
    <w:rsid w:val="003D589B"/>
    <w:rsid w:val="003D5C45"/>
    <w:rsid w:val="003D5DAB"/>
    <w:rsid w:val="003D6808"/>
    <w:rsid w:val="003D7E73"/>
    <w:rsid w:val="003E010D"/>
    <w:rsid w:val="003E08FC"/>
    <w:rsid w:val="003E12BC"/>
    <w:rsid w:val="003E1469"/>
    <w:rsid w:val="003E15EC"/>
    <w:rsid w:val="003E26AF"/>
    <w:rsid w:val="003E293F"/>
    <w:rsid w:val="003E2A1D"/>
    <w:rsid w:val="003E2A2D"/>
    <w:rsid w:val="003E32E2"/>
    <w:rsid w:val="003E446E"/>
    <w:rsid w:val="003E4CB1"/>
    <w:rsid w:val="003E592F"/>
    <w:rsid w:val="003E5E1A"/>
    <w:rsid w:val="003E5F4D"/>
    <w:rsid w:val="003E6516"/>
    <w:rsid w:val="003E66A8"/>
    <w:rsid w:val="003E7244"/>
    <w:rsid w:val="003E79B9"/>
    <w:rsid w:val="003F0CDC"/>
    <w:rsid w:val="003F13EA"/>
    <w:rsid w:val="003F1980"/>
    <w:rsid w:val="003F25F3"/>
    <w:rsid w:val="003F30DD"/>
    <w:rsid w:val="003F36CE"/>
    <w:rsid w:val="003F423D"/>
    <w:rsid w:val="003F4E3D"/>
    <w:rsid w:val="003F54F6"/>
    <w:rsid w:val="003F6517"/>
    <w:rsid w:val="003F7468"/>
    <w:rsid w:val="003F74A4"/>
    <w:rsid w:val="004002D1"/>
    <w:rsid w:val="00401363"/>
    <w:rsid w:val="00401487"/>
    <w:rsid w:val="00401946"/>
    <w:rsid w:val="00401A0F"/>
    <w:rsid w:val="004039ED"/>
    <w:rsid w:val="00404615"/>
    <w:rsid w:val="0040586A"/>
    <w:rsid w:val="004063FF"/>
    <w:rsid w:val="004068AD"/>
    <w:rsid w:val="0040732E"/>
    <w:rsid w:val="00407664"/>
    <w:rsid w:val="00407D20"/>
    <w:rsid w:val="004100CA"/>
    <w:rsid w:val="00410308"/>
    <w:rsid w:val="004109B6"/>
    <w:rsid w:val="00410E76"/>
    <w:rsid w:val="00411B2F"/>
    <w:rsid w:val="00413D8D"/>
    <w:rsid w:val="00414963"/>
    <w:rsid w:val="00414A89"/>
    <w:rsid w:val="00416D4A"/>
    <w:rsid w:val="00417CD9"/>
    <w:rsid w:val="00420308"/>
    <w:rsid w:val="004236BB"/>
    <w:rsid w:val="004237E9"/>
    <w:rsid w:val="00423934"/>
    <w:rsid w:val="00423C6C"/>
    <w:rsid w:val="004240B4"/>
    <w:rsid w:val="00425573"/>
    <w:rsid w:val="00425964"/>
    <w:rsid w:val="00426F70"/>
    <w:rsid w:val="00427149"/>
    <w:rsid w:val="00427E57"/>
    <w:rsid w:val="00430186"/>
    <w:rsid w:val="00430852"/>
    <w:rsid w:val="00430BB2"/>
    <w:rsid w:val="00430E3E"/>
    <w:rsid w:val="004316E7"/>
    <w:rsid w:val="004318C2"/>
    <w:rsid w:val="00432084"/>
    <w:rsid w:val="00433175"/>
    <w:rsid w:val="00435C84"/>
    <w:rsid w:val="0043603E"/>
    <w:rsid w:val="0043628A"/>
    <w:rsid w:val="00436752"/>
    <w:rsid w:val="00436E96"/>
    <w:rsid w:val="0043780C"/>
    <w:rsid w:val="00440290"/>
    <w:rsid w:val="004402C6"/>
    <w:rsid w:val="00440350"/>
    <w:rsid w:val="00440422"/>
    <w:rsid w:val="0044062D"/>
    <w:rsid w:val="004409CA"/>
    <w:rsid w:val="004412A0"/>
    <w:rsid w:val="004415A9"/>
    <w:rsid w:val="004419FA"/>
    <w:rsid w:val="00441A7F"/>
    <w:rsid w:val="0044223F"/>
    <w:rsid w:val="004432B5"/>
    <w:rsid w:val="0044387E"/>
    <w:rsid w:val="00444073"/>
    <w:rsid w:val="00444C07"/>
    <w:rsid w:val="00444FD0"/>
    <w:rsid w:val="00445879"/>
    <w:rsid w:val="00446216"/>
    <w:rsid w:val="00446339"/>
    <w:rsid w:val="00446A96"/>
    <w:rsid w:val="00446DB6"/>
    <w:rsid w:val="004470BA"/>
    <w:rsid w:val="00447C5D"/>
    <w:rsid w:val="00447E5F"/>
    <w:rsid w:val="00447FAF"/>
    <w:rsid w:val="00450865"/>
    <w:rsid w:val="00450BA7"/>
    <w:rsid w:val="00451BE1"/>
    <w:rsid w:val="00451DBB"/>
    <w:rsid w:val="00451F0B"/>
    <w:rsid w:val="00452074"/>
    <w:rsid w:val="0045247D"/>
    <w:rsid w:val="00452897"/>
    <w:rsid w:val="00453415"/>
    <w:rsid w:val="0045387C"/>
    <w:rsid w:val="00456B27"/>
    <w:rsid w:val="00456EED"/>
    <w:rsid w:val="004573B7"/>
    <w:rsid w:val="00457A8E"/>
    <w:rsid w:val="00460053"/>
    <w:rsid w:val="0046073D"/>
    <w:rsid w:val="00461301"/>
    <w:rsid w:val="00462D63"/>
    <w:rsid w:val="00462FE5"/>
    <w:rsid w:val="00464901"/>
    <w:rsid w:val="00465C5C"/>
    <w:rsid w:val="0046649D"/>
    <w:rsid w:val="00466A71"/>
    <w:rsid w:val="0047051F"/>
    <w:rsid w:val="00470544"/>
    <w:rsid w:val="004711E4"/>
    <w:rsid w:val="0047158E"/>
    <w:rsid w:val="004716F1"/>
    <w:rsid w:val="004719DC"/>
    <w:rsid w:val="00471F7C"/>
    <w:rsid w:val="00472E90"/>
    <w:rsid w:val="00473717"/>
    <w:rsid w:val="00473946"/>
    <w:rsid w:val="004741DB"/>
    <w:rsid w:val="0047535A"/>
    <w:rsid w:val="00475DFE"/>
    <w:rsid w:val="00476621"/>
    <w:rsid w:val="004766D2"/>
    <w:rsid w:val="00477504"/>
    <w:rsid w:val="00477E2B"/>
    <w:rsid w:val="004808DE"/>
    <w:rsid w:val="00481ADA"/>
    <w:rsid w:val="00482070"/>
    <w:rsid w:val="00482FB1"/>
    <w:rsid w:val="0048398E"/>
    <w:rsid w:val="00483A4B"/>
    <w:rsid w:val="00483AA8"/>
    <w:rsid w:val="00485A5F"/>
    <w:rsid w:val="00487952"/>
    <w:rsid w:val="00487BE1"/>
    <w:rsid w:val="00490402"/>
    <w:rsid w:val="00490778"/>
    <w:rsid w:val="004910CF"/>
    <w:rsid w:val="0049112D"/>
    <w:rsid w:val="00492F40"/>
    <w:rsid w:val="004930AA"/>
    <w:rsid w:val="00493192"/>
    <w:rsid w:val="00494499"/>
    <w:rsid w:val="00495142"/>
    <w:rsid w:val="00495F63"/>
    <w:rsid w:val="00496041"/>
    <w:rsid w:val="004964E9"/>
    <w:rsid w:val="00496A11"/>
    <w:rsid w:val="004A0691"/>
    <w:rsid w:val="004A2792"/>
    <w:rsid w:val="004A375A"/>
    <w:rsid w:val="004A3DC3"/>
    <w:rsid w:val="004A46DE"/>
    <w:rsid w:val="004A4844"/>
    <w:rsid w:val="004A5D58"/>
    <w:rsid w:val="004A5D5D"/>
    <w:rsid w:val="004A68BB"/>
    <w:rsid w:val="004A71A4"/>
    <w:rsid w:val="004A73DE"/>
    <w:rsid w:val="004B0A77"/>
    <w:rsid w:val="004B15F3"/>
    <w:rsid w:val="004B2136"/>
    <w:rsid w:val="004B3548"/>
    <w:rsid w:val="004B363F"/>
    <w:rsid w:val="004B4525"/>
    <w:rsid w:val="004B57E8"/>
    <w:rsid w:val="004B6209"/>
    <w:rsid w:val="004B6260"/>
    <w:rsid w:val="004B6A2A"/>
    <w:rsid w:val="004B6CC6"/>
    <w:rsid w:val="004B724C"/>
    <w:rsid w:val="004B78C5"/>
    <w:rsid w:val="004B7D41"/>
    <w:rsid w:val="004B7EE0"/>
    <w:rsid w:val="004C05D4"/>
    <w:rsid w:val="004C106F"/>
    <w:rsid w:val="004C1237"/>
    <w:rsid w:val="004C147E"/>
    <w:rsid w:val="004C15BA"/>
    <w:rsid w:val="004C16A0"/>
    <w:rsid w:val="004C1918"/>
    <w:rsid w:val="004C2033"/>
    <w:rsid w:val="004C20CC"/>
    <w:rsid w:val="004C26C9"/>
    <w:rsid w:val="004C2818"/>
    <w:rsid w:val="004C3BE2"/>
    <w:rsid w:val="004C6F6D"/>
    <w:rsid w:val="004D047C"/>
    <w:rsid w:val="004D1DFE"/>
    <w:rsid w:val="004D31BE"/>
    <w:rsid w:val="004D480F"/>
    <w:rsid w:val="004D61D3"/>
    <w:rsid w:val="004D6906"/>
    <w:rsid w:val="004D69C6"/>
    <w:rsid w:val="004D6D2A"/>
    <w:rsid w:val="004D7157"/>
    <w:rsid w:val="004D7349"/>
    <w:rsid w:val="004D7803"/>
    <w:rsid w:val="004E0D94"/>
    <w:rsid w:val="004E11E7"/>
    <w:rsid w:val="004E382A"/>
    <w:rsid w:val="004E4648"/>
    <w:rsid w:val="004E491D"/>
    <w:rsid w:val="004E5302"/>
    <w:rsid w:val="004E656E"/>
    <w:rsid w:val="004E6900"/>
    <w:rsid w:val="004E6CF9"/>
    <w:rsid w:val="004E6E99"/>
    <w:rsid w:val="004F0147"/>
    <w:rsid w:val="004F176C"/>
    <w:rsid w:val="004F1A78"/>
    <w:rsid w:val="004F1D39"/>
    <w:rsid w:val="004F2626"/>
    <w:rsid w:val="004F26B5"/>
    <w:rsid w:val="004F3AA6"/>
    <w:rsid w:val="004F457A"/>
    <w:rsid w:val="004F5353"/>
    <w:rsid w:val="004F629C"/>
    <w:rsid w:val="004F6AC6"/>
    <w:rsid w:val="004F7269"/>
    <w:rsid w:val="005009FF"/>
    <w:rsid w:val="00501826"/>
    <w:rsid w:val="005020B9"/>
    <w:rsid w:val="005021C9"/>
    <w:rsid w:val="0050273A"/>
    <w:rsid w:val="00502856"/>
    <w:rsid w:val="00502954"/>
    <w:rsid w:val="00504D5C"/>
    <w:rsid w:val="00504FF2"/>
    <w:rsid w:val="00505779"/>
    <w:rsid w:val="005065DF"/>
    <w:rsid w:val="00506C30"/>
    <w:rsid w:val="00507DFC"/>
    <w:rsid w:val="0051196E"/>
    <w:rsid w:val="00511989"/>
    <w:rsid w:val="00511BAD"/>
    <w:rsid w:val="005124FF"/>
    <w:rsid w:val="00512553"/>
    <w:rsid w:val="005125D4"/>
    <w:rsid w:val="005127FF"/>
    <w:rsid w:val="0051299D"/>
    <w:rsid w:val="00512FCC"/>
    <w:rsid w:val="005133C3"/>
    <w:rsid w:val="005134CA"/>
    <w:rsid w:val="00514FD0"/>
    <w:rsid w:val="00515B33"/>
    <w:rsid w:val="00515F1A"/>
    <w:rsid w:val="005164FA"/>
    <w:rsid w:val="005169EA"/>
    <w:rsid w:val="005179FF"/>
    <w:rsid w:val="00517A0B"/>
    <w:rsid w:val="00520A73"/>
    <w:rsid w:val="00520F2A"/>
    <w:rsid w:val="00524ACA"/>
    <w:rsid w:val="005255ED"/>
    <w:rsid w:val="00525E6A"/>
    <w:rsid w:val="00526499"/>
    <w:rsid w:val="0052736F"/>
    <w:rsid w:val="00527A45"/>
    <w:rsid w:val="00530254"/>
    <w:rsid w:val="005309AF"/>
    <w:rsid w:val="00530C00"/>
    <w:rsid w:val="00530C33"/>
    <w:rsid w:val="00530EA6"/>
    <w:rsid w:val="00531435"/>
    <w:rsid w:val="00531B96"/>
    <w:rsid w:val="00531F7C"/>
    <w:rsid w:val="00532B4D"/>
    <w:rsid w:val="00533694"/>
    <w:rsid w:val="00533B2C"/>
    <w:rsid w:val="00534439"/>
    <w:rsid w:val="00534D02"/>
    <w:rsid w:val="005352FA"/>
    <w:rsid w:val="00536A46"/>
    <w:rsid w:val="0053722E"/>
    <w:rsid w:val="00537BE6"/>
    <w:rsid w:val="00537D9C"/>
    <w:rsid w:val="0054080C"/>
    <w:rsid w:val="00540F4E"/>
    <w:rsid w:val="005415AB"/>
    <w:rsid w:val="0054177B"/>
    <w:rsid w:val="00541F35"/>
    <w:rsid w:val="00542373"/>
    <w:rsid w:val="0054354F"/>
    <w:rsid w:val="00544768"/>
    <w:rsid w:val="00544BF7"/>
    <w:rsid w:val="005457EE"/>
    <w:rsid w:val="005458AF"/>
    <w:rsid w:val="00546595"/>
    <w:rsid w:val="005479DB"/>
    <w:rsid w:val="00550099"/>
    <w:rsid w:val="00550824"/>
    <w:rsid w:val="00551E87"/>
    <w:rsid w:val="00551FBC"/>
    <w:rsid w:val="00552472"/>
    <w:rsid w:val="00553527"/>
    <w:rsid w:val="005538F4"/>
    <w:rsid w:val="005546A1"/>
    <w:rsid w:val="00555A89"/>
    <w:rsid w:val="00555F34"/>
    <w:rsid w:val="005563D8"/>
    <w:rsid w:val="00556405"/>
    <w:rsid w:val="0055729D"/>
    <w:rsid w:val="00557601"/>
    <w:rsid w:val="00557C53"/>
    <w:rsid w:val="005626D9"/>
    <w:rsid w:val="00562BEC"/>
    <w:rsid w:val="0056343B"/>
    <w:rsid w:val="005636C4"/>
    <w:rsid w:val="00563E93"/>
    <w:rsid w:val="00564DB4"/>
    <w:rsid w:val="0056531E"/>
    <w:rsid w:val="0056542B"/>
    <w:rsid w:val="005657F4"/>
    <w:rsid w:val="00566225"/>
    <w:rsid w:val="00566538"/>
    <w:rsid w:val="00567CD4"/>
    <w:rsid w:val="005702BE"/>
    <w:rsid w:val="00570D7B"/>
    <w:rsid w:val="00572298"/>
    <w:rsid w:val="00573186"/>
    <w:rsid w:val="005735B9"/>
    <w:rsid w:val="005735E2"/>
    <w:rsid w:val="00574C88"/>
    <w:rsid w:val="00574F39"/>
    <w:rsid w:val="00575726"/>
    <w:rsid w:val="00575792"/>
    <w:rsid w:val="00575ABC"/>
    <w:rsid w:val="005806CE"/>
    <w:rsid w:val="0058075D"/>
    <w:rsid w:val="00580B9E"/>
    <w:rsid w:val="00581AB7"/>
    <w:rsid w:val="0058269B"/>
    <w:rsid w:val="005827B5"/>
    <w:rsid w:val="0058350B"/>
    <w:rsid w:val="005838E8"/>
    <w:rsid w:val="00583C22"/>
    <w:rsid w:val="00584D0D"/>
    <w:rsid w:val="00585096"/>
    <w:rsid w:val="00585699"/>
    <w:rsid w:val="00586B0C"/>
    <w:rsid w:val="005874B8"/>
    <w:rsid w:val="00587623"/>
    <w:rsid w:val="00587ED1"/>
    <w:rsid w:val="00590131"/>
    <w:rsid w:val="005914E2"/>
    <w:rsid w:val="00592492"/>
    <w:rsid w:val="00592525"/>
    <w:rsid w:val="00592559"/>
    <w:rsid w:val="00592CC4"/>
    <w:rsid w:val="00592CE0"/>
    <w:rsid w:val="00592DBF"/>
    <w:rsid w:val="005930F2"/>
    <w:rsid w:val="0059321E"/>
    <w:rsid w:val="00593441"/>
    <w:rsid w:val="005966AF"/>
    <w:rsid w:val="00596F4B"/>
    <w:rsid w:val="00597867"/>
    <w:rsid w:val="00597D15"/>
    <w:rsid w:val="005A046F"/>
    <w:rsid w:val="005A04D2"/>
    <w:rsid w:val="005A1249"/>
    <w:rsid w:val="005A17D9"/>
    <w:rsid w:val="005A1AFF"/>
    <w:rsid w:val="005A24E6"/>
    <w:rsid w:val="005A2913"/>
    <w:rsid w:val="005A34EC"/>
    <w:rsid w:val="005A36AD"/>
    <w:rsid w:val="005A4A46"/>
    <w:rsid w:val="005A69CF"/>
    <w:rsid w:val="005A7AEA"/>
    <w:rsid w:val="005B036D"/>
    <w:rsid w:val="005B0652"/>
    <w:rsid w:val="005B0C3C"/>
    <w:rsid w:val="005B19A8"/>
    <w:rsid w:val="005B2562"/>
    <w:rsid w:val="005B29BE"/>
    <w:rsid w:val="005B2DCE"/>
    <w:rsid w:val="005B36C0"/>
    <w:rsid w:val="005B3C4D"/>
    <w:rsid w:val="005B4843"/>
    <w:rsid w:val="005B5543"/>
    <w:rsid w:val="005B6649"/>
    <w:rsid w:val="005B70A4"/>
    <w:rsid w:val="005B775F"/>
    <w:rsid w:val="005B7F07"/>
    <w:rsid w:val="005C10E7"/>
    <w:rsid w:val="005C17A1"/>
    <w:rsid w:val="005C2DE0"/>
    <w:rsid w:val="005C304B"/>
    <w:rsid w:val="005C3626"/>
    <w:rsid w:val="005C3B1C"/>
    <w:rsid w:val="005C3EC4"/>
    <w:rsid w:val="005C3FD6"/>
    <w:rsid w:val="005C4150"/>
    <w:rsid w:val="005C42E0"/>
    <w:rsid w:val="005C4FFF"/>
    <w:rsid w:val="005C5045"/>
    <w:rsid w:val="005D0B29"/>
    <w:rsid w:val="005D0BF5"/>
    <w:rsid w:val="005D1987"/>
    <w:rsid w:val="005D1A9F"/>
    <w:rsid w:val="005D1F9C"/>
    <w:rsid w:val="005D3076"/>
    <w:rsid w:val="005D38A1"/>
    <w:rsid w:val="005D4DF2"/>
    <w:rsid w:val="005D504F"/>
    <w:rsid w:val="005D67A0"/>
    <w:rsid w:val="005D71B0"/>
    <w:rsid w:val="005D7406"/>
    <w:rsid w:val="005D7BF9"/>
    <w:rsid w:val="005D7D87"/>
    <w:rsid w:val="005E0304"/>
    <w:rsid w:val="005E19E7"/>
    <w:rsid w:val="005E22A7"/>
    <w:rsid w:val="005E2DDD"/>
    <w:rsid w:val="005E35E5"/>
    <w:rsid w:val="005E412F"/>
    <w:rsid w:val="005E51B5"/>
    <w:rsid w:val="005E5D18"/>
    <w:rsid w:val="005E667C"/>
    <w:rsid w:val="005E66C2"/>
    <w:rsid w:val="005E6B88"/>
    <w:rsid w:val="005E738F"/>
    <w:rsid w:val="005E7842"/>
    <w:rsid w:val="005F071F"/>
    <w:rsid w:val="005F127D"/>
    <w:rsid w:val="005F12BB"/>
    <w:rsid w:val="005F17BF"/>
    <w:rsid w:val="005F2A82"/>
    <w:rsid w:val="005F2DA8"/>
    <w:rsid w:val="005F4A6A"/>
    <w:rsid w:val="005F4CEE"/>
    <w:rsid w:val="005F519D"/>
    <w:rsid w:val="005F582C"/>
    <w:rsid w:val="005F6068"/>
    <w:rsid w:val="005F6093"/>
    <w:rsid w:val="005F6196"/>
    <w:rsid w:val="005F7220"/>
    <w:rsid w:val="005F79A3"/>
    <w:rsid w:val="005F7EB0"/>
    <w:rsid w:val="006003E8"/>
    <w:rsid w:val="00601246"/>
    <w:rsid w:val="006012B0"/>
    <w:rsid w:val="006013E4"/>
    <w:rsid w:val="0060146C"/>
    <w:rsid w:val="00601AE7"/>
    <w:rsid w:val="00602D2C"/>
    <w:rsid w:val="006034B3"/>
    <w:rsid w:val="00605109"/>
    <w:rsid w:val="00605785"/>
    <w:rsid w:val="00606374"/>
    <w:rsid w:val="00606BD2"/>
    <w:rsid w:val="00606F76"/>
    <w:rsid w:val="0060727D"/>
    <w:rsid w:val="0060738B"/>
    <w:rsid w:val="0061057B"/>
    <w:rsid w:val="0061134B"/>
    <w:rsid w:val="0061156E"/>
    <w:rsid w:val="00611748"/>
    <w:rsid w:val="00612CFB"/>
    <w:rsid w:val="006147CE"/>
    <w:rsid w:val="00614EC3"/>
    <w:rsid w:val="00615640"/>
    <w:rsid w:val="00615B83"/>
    <w:rsid w:val="0061618D"/>
    <w:rsid w:val="00616795"/>
    <w:rsid w:val="006170CE"/>
    <w:rsid w:val="006177D8"/>
    <w:rsid w:val="00617F40"/>
    <w:rsid w:val="00620FE4"/>
    <w:rsid w:val="006218D8"/>
    <w:rsid w:val="00622003"/>
    <w:rsid w:val="00622BF2"/>
    <w:rsid w:val="00622E0F"/>
    <w:rsid w:val="0062349D"/>
    <w:rsid w:val="00623ED5"/>
    <w:rsid w:val="006245C9"/>
    <w:rsid w:val="00624E6E"/>
    <w:rsid w:val="006253B7"/>
    <w:rsid w:val="006253EF"/>
    <w:rsid w:val="00625C3B"/>
    <w:rsid w:val="00625E0D"/>
    <w:rsid w:val="00626014"/>
    <w:rsid w:val="006263B2"/>
    <w:rsid w:val="0062718A"/>
    <w:rsid w:val="006273BC"/>
    <w:rsid w:val="00627FE8"/>
    <w:rsid w:val="006310E8"/>
    <w:rsid w:val="00631F32"/>
    <w:rsid w:val="006325CA"/>
    <w:rsid w:val="0063340F"/>
    <w:rsid w:val="00633BCB"/>
    <w:rsid w:val="00634399"/>
    <w:rsid w:val="00634C7D"/>
    <w:rsid w:val="00635E40"/>
    <w:rsid w:val="00636094"/>
    <w:rsid w:val="00636FC6"/>
    <w:rsid w:val="00637CFA"/>
    <w:rsid w:val="00640AC6"/>
    <w:rsid w:val="00641E70"/>
    <w:rsid w:val="00641F91"/>
    <w:rsid w:val="006426CC"/>
    <w:rsid w:val="00643CD6"/>
    <w:rsid w:val="00644ED3"/>
    <w:rsid w:val="00645310"/>
    <w:rsid w:val="00647292"/>
    <w:rsid w:val="006474B4"/>
    <w:rsid w:val="006476A0"/>
    <w:rsid w:val="00650051"/>
    <w:rsid w:val="006500A5"/>
    <w:rsid w:val="0065214C"/>
    <w:rsid w:val="0065504B"/>
    <w:rsid w:val="0065544A"/>
    <w:rsid w:val="00655C2E"/>
    <w:rsid w:val="0065610E"/>
    <w:rsid w:val="00657F05"/>
    <w:rsid w:val="006605BE"/>
    <w:rsid w:val="00660C6B"/>
    <w:rsid w:val="006611CE"/>
    <w:rsid w:val="006640AD"/>
    <w:rsid w:val="00664F30"/>
    <w:rsid w:val="00665892"/>
    <w:rsid w:val="0066603F"/>
    <w:rsid w:val="00666A87"/>
    <w:rsid w:val="00667341"/>
    <w:rsid w:val="0067062E"/>
    <w:rsid w:val="00670D2E"/>
    <w:rsid w:val="006728BE"/>
    <w:rsid w:val="00672E0A"/>
    <w:rsid w:val="00673188"/>
    <w:rsid w:val="00673B61"/>
    <w:rsid w:val="00673E1E"/>
    <w:rsid w:val="00674DCA"/>
    <w:rsid w:val="00675137"/>
    <w:rsid w:val="00675261"/>
    <w:rsid w:val="00676DBB"/>
    <w:rsid w:val="0068036A"/>
    <w:rsid w:val="00680870"/>
    <w:rsid w:val="006808F3"/>
    <w:rsid w:val="00681448"/>
    <w:rsid w:val="00681B8C"/>
    <w:rsid w:val="00682E34"/>
    <w:rsid w:val="00683CE9"/>
    <w:rsid w:val="00684179"/>
    <w:rsid w:val="00684BAE"/>
    <w:rsid w:val="0068522A"/>
    <w:rsid w:val="00685EF4"/>
    <w:rsid w:val="006865F9"/>
    <w:rsid w:val="0068673E"/>
    <w:rsid w:val="00686D85"/>
    <w:rsid w:val="00687AC0"/>
    <w:rsid w:val="00690BCE"/>
    <w:rsid w:val="00690D2E"/>
    <w:rsid w:val="0069104D"/>
    <w:rsid w:val="00691112"/>
    <w:rsid w:val="00692520"/>
    <w:rsid w:val="00693874"/>
    <w:rsid w:val="00694A90"/>
    <w:rsid w:val="00695804"/>
    <w:rsid w:val="006963A9"/>
    <w:rsid w:val="006964B5"/>
    <w:rsid w:val="006965DB"/>
    <w:rsid w:val="00697501"/>
    <w:rsid w:val="00697750"/>
    <w:rsid w:val="00697FCF"/>
    <w:rsid w:val="006A07CC"/>
    <w:rsid w:val="006A14B4"/>
    <w:rsid w:val="006A19EE"/>
    <w:rsid w:val="006A4DED"/>
    <w:rsid w:val="006A5228"/>
    <w:rsid w:val="006A59C1"/>
    <w:rsid w:val="006A5CBC"/>
    <w:rsid w:val="006A6313"/>
    <w:rsid w:val="006A6C0A"/>
    <w:rsid w:val="006A71B8"/>
    <w:rsid w:val="006A7509"/>
    <w:rsid w:val="006A7C80"/>
    <w:rsid w:val="006B0053"/>
    <w:rsid w:val="006B089E"/>
    <w:rsid w:val="006B145C"/>
    <w:rsid w:val="006B2813"/>
    <w:rsid w:val="006B388B"/>
    <w:rsid w:val="006B3E10"/>
    <w:rsid w:val="006B5045"/>
    <w:rsid w:val="006B5652"/>
    <w:rsid w:val="006B70D4"/>
    <w:rsid w:val="006B73E5"/>
    <w:rsid w:val="006B745B"/>
    <w:rsid w:val="006B7DE0"/>
    <w:rsid w:val="006B7EDE"/>
    <w:rsid w:val="006C0085"/>
    <w:rsid w:val="006C0197"/>
    <w:rsid w:val="006C026C"/>
    <w:rsid w:val="006C0A69"/>
    <w:rsid w:val="006C0DF8"/>
    <w:rsid w:val="006C185E"/>
    <w:rsid w:val="006C20DE"/>
    <w:rsid w:val="006C2EF2"/>
    <w:rsid w:val="006C2FC1"/>
    <w:rsid w:val="006C40EC"/>
    <w:rsid w:val="006C558F"/>
    <w:rsid w:val="006C5E8D"/>
    <w:rsid w:val="006C623B"/>
    <w:rsid w:val="006C6508"/>
    <w:rsid w:val="006C77C7"/>
    <w:rsid w:val="006C7C0A"/>
    <w:rsid w:val="006C7DAB"/>
    <w:rsid w:val="006D07A6"/>
    <w:rsid w:val="006D1596"/>
    <w:rsid w:val="006D224D"/>
    <w:rsid w:val="006D3FC1"/>
    <w:rsid w:val="006D4687"/>
    <w:rsid w:val="006D47D8"/>
    <w:rsid w:val="006D492D"/>
    <w:rsid w:val="006D660E"/>
    <w:rsid w:val="006D6782"/>
    <w:rsid w:val="006D7B83"/>
    <w:rsid w:val="006D7C99"/>
    <w:rsid w:val="006D7DB0"/>
    <w:rsid w:val="006E0D4F"/>
    <w:rsid w:val="006E2A88"/>
    <w:rsid w:val="006E3CF2"/>
    <w:rsid w:val="006E49E7"/>
    <w:rsid w:val="006E5281"/>
    <w:rsid w:val="006E6BD7"/>
    <w:rsid w:val="006E778E"/>
    <w:rsid w:val="006E7887"/>
    <w:rsid w:val="006E7F79"/>
    <w:rsid w:val="006F0021"/>
    <w:rsid w:val="006F05FF"/>
    <w:rsid w:val="006F06B1"/>
    <w:rsid w:val="006F09C1"/>
    <w:rsid w:val="006F12CA"/>
    <w:rsid w:val="006F1945"/>
    <w:rsid w:val="006F2012"/>
    <w:rsid w:val="006F27EF"/>
    <w:rsid w:val="006F3AE4"/>
    <w:rsid w:val="006F3B26"/>
    <w:rsid w:val="006F484E"/>
    <w:rsid w:val="006F578C"/>
    <w:rsid w:val="006F60F5"/>
    <w:rsid w:val="006F6A3B"/>
    <w:rsid w:val="006F7390"/>
    <w:rsid w:val="00700153"/>
    <w:rsid w:val="00700243"/>
    <w:rsid w:val="007006D5"/>
    <w:rsid w:val="00702C95"/>
    <w:rsid w:val="00703D5D"/>
    <w:rsid w:val="00704830"/>
    <w:rsid w:val="00704B1A"/>
    <w:rsid w:val="00704DD1"/>
    <w:rsid w:val="0070540A"/>
    <w:rsid w:val="00705999"/>
    <w:rsid w:val="00706FAA"/>
    <w:rsid w:val="007076BD"/>
    <w:rsid w:val="00707C63"/>
    <w:rsid w:val="00710A87"/>
    <w:rsid w:val="00710D0E"/>
    <w:rsid w:val="00711342"/>
    <w:rsid w:val="0071258F"/>
    <w:rsid w:val="00712DC9"/>
    <w:rsid w:val="00713BE4"/>
    <w:rsid w:val="0071505A"/>
    <w:rsid w:val="00715836"/>
    <w:rsid w:val="0071668E"/>
    <w:rsid w:val="00717317"/>
    <w:rsid w:val="007175E1"/>
    <w:rsid w:val="007177CC"/>
    <w:rsid w:val="0072031C"/>
    <w:rsid w:val="007205A4"/>
    <w:rsid w:val="007208D5"/>
    <w:rsid w:val="007210B9"/>
    <w:rsid w:val="007211B9"/>
    <w:rsid w:val="0072181B"/>
    <w:rsid w:val="00721CE6"/>
    <w:rsid w:val="007223AA"/>
    <w:rsid w:val="00724377"/>
    <w:rsid w:val="007246B0"/>
    <w:rsid w:val="00725177"/>
    <w:rsid w:val="00726D55"/>
    <w:rsid w:val="00727019"/>
    <w:rsid w:val="00727038"/>
    <w:rsid w:val="00727489"/>
    <w:rsid w:val="00727A79"/>
    <w:rsid w:val="00730C16"/>
    <w:rsid w:val="00731F6D"/>
    <w:rsid w:val="00733312"/>
    <w:rsid w:val="0073529B"/>
    <w:rsid w:val="00736AE7"/>
    <w:rsid w:val="007370EE"/>
    <w:rsid w:val="007374A5"/>
    <w:rsid w:val="0074034C"/>
    <w:rsid w:val="007403D0"/>
    <w:rsid w:val="00740985"/>
    <w:rsid w:val="00741442"/>
    <w:rsid w:val="007414D5"/>
    <w:rsid w:val="00742087"/>
    <w:rsid w:val="00742731"/>
    <w:rsid w:val="00745A9A"/>
    <w:rsid w:val="007474FC"/>
    <w:rsid w:val="00747B7C"/>
    <w:rsid w:val="00747EF6"/>
    <w:rsid w:val="00750E88"/>
    <w:rsid w:val="007514A7"/>
    <w:rsid w:val="007519F8"/>
    <w:rsid w:val="00751F40"/>
    <w:rsid w:val="0075281F"/>
    <w:rsid w:val="00752AB1"/>
    <w:rsid w:val="007539B7"/>
    <w:rsid w:val="00754072"/>
    <w:rsid w:val="00756449"/>
    <w:rsid w:val="007565B5"/>
    <w:rsid w:val="00756D46"/>
    <w:rsid w:val="0075721B"/>
    <w:rsid w:val="007573ED"/>
    <w:rsid w:val="007579A4"/>
    <w:rsid w:val="00757B2B"/>
    <w:rsid w:val="00760178"/>
    <w:rsid w:val="007609DA"/>
    <w:rsid w:val="00760CE6"/>
    <w:rsid w:val="0076152E"/>
    <w:rsid w:val="00761FE2"/>
    <w:rsid w:val="00762247"/>
    <w:rsid w:val="00764349"/>
    <w:rsid w:val="00765A84"/>
    <w:rsid w:val="00765B74"/>
    <w:rsid w:val="00765C77"/>
    <w:rsid w:val="00765FA7"/>
    <w:rsid w:val="00766C51"/>
    <w:rsid w:val="007672E0"/>
    <w:rsid w:val="0076765E"/>
    <w:rsid w:val="00770404"/>
    <w:rsid w:val="00770A97"/>
    <w:rsid w:val="00771288"/>
    <w:rsid w:val="00771B37"/>
    <w:rsid w:val="0077217F"/>
    <w:rsid w:val="007721C7"/>
    <w:rsid w:val="00772FA6"/>
    <w:rsid w:val="00774CC3"/>
    <w:rsid w:val="00776CBA"/>
    <w:rsid w:val="00776D45"/>
    <w:rsid w:val="0077710C"/>
    <w:rsid w:val="00777714"/>
    <w:rsid w:val="007777C1"/>
    <w:rsid w:val="00777F73"/>
    <w:rsid w:val="007821D8"/>
    <w:rsid w:val="00782A00"/>
    <w:rsid w:val="0078340F"/>
    <w:rsid w:val="007844F8"/>
    <w:rsid w:val="007847F2"/>
    <w:rsid w:val="0078495F"/>
    <w:rsid w:val="00785166"/>
    <w:rsid w:val="00785D68"/>
    <w:rsid w:val="00785D7A"/>
    <w:rsid w:val="007867FC"/>
    <w:rsid w:val="0078695D"/>
    <w:rsid w:val="00786F96"/>
    <w:rsid w:val="007876CD"/>
    <w:rsid w:val="00787E7F"/>
    <w:rsid w:val="00790701"/>
    <w:rsid w:val="00790763"/>
    <w:rsid w:val="00790D2F"/>
    <w:rsid w:val="00791AD2"/>
    <w:rsid w:val="0079208C"/>
    <w:rsid w:val="00792AA9"/>
    <w:rsid w:val="0079326D"/>
    <w:rsid w:val="00793663"/>
    <w:rsid w:val="00793B70"/>
    <w:rsid w:val="00794747"/>
    <w:rsid w:val="0079509E"/>
    <w:rsid w:val="00795A0E"/>
    <w:rsid w:val="00795B7D"/>
    <w:rsid w:val="0079772B"/>
    <w:rsid w:val="00797B04"/>
    <w:rsid w:val="007A08B9"/>
    <w:rsid w:val="007A0C08"/>
    <w:rsid w:val="007A0DBE"/>
    <w:rsid w:val="007A19F8"/>
    <w:rsid w:val="007A1B58"/>
    <w:rsid w:val="007A1DDA"/>
    <w:rsid w:val="007A1FEC"/>
    <w:rsid w:val="007A4706"/>
    <w:rsid w:val="007A48C8"/>
    <w:rsid w:val="007A546C"/>
    <w:rsid w:val="007A56E6"/>
    <w:rsid w:val="007A6D1A"/>
    <w:rsid w:val="007A745B"/>
    <w:rsid w:val="007A7ABB"/>
    <w:rsid w:val="007A7B18"/>
    <w:rsid w:val="007A7CEA"/>
    <w:rsid w:val="007A7EC0"/>
    <w:rsid w:val="007B009D"/>
    <w:rsid w:val="007B1283"/>
    <w:rsid w:val="007B19F0"/>
    <w:rsid w:val="007B1D7B"/>
    <w:rsid w:val="007B33CD"/>
    <w:rsid w:val="007B4EF2"/>
    <w:rsid w:val="007B52AC"/>
    <w:rsid w:val="007B597A"/>
    <w:rsid w:val="007B60D6"/>
    <w:rsid w:val="007B7373"/>
    <w:rsid w:val="007B775C"/>
    <w:rsid w:val="007C026A"/>
    <w:rsid w:val="007C0AEF"/>
    <w:rsid w:val="007C0F60"/>
    <w:rsid w:val="007C12E4"/>
    <w:rsid w:val="007C20EE"/>
    <w:rsid w:val="007C340B"/>
    <w:rsid w:val="007C4659"/>
    <w:rsid w:val="007C5B33"/>
    <w:rsid w:val="007C5DCD"/>
    <w:rsid w:val="007C5DDD"/>
    <w:rsid w:val="007C6AAF"/>
    <w:rsid w:val="007C6CCC"/>
    <w:rsid w:val="007D0DE2"/>
    <w:rsid w:val="007D16AD"/>
    <w:rsid w:val="007D2010"/>
    <w:rsid w:val="007D20D3"/>
    <w:rsid w:val="007D283B"/>
    <w:rsid w:val="007D32ED"/>
    <w:rsid w:val="007D3D9F"/>
    <w:rsid w:val="007D3EB6"/>
    <w:rsid w:val="007D5593"/>
    <w:rsid w:val="007D564F"/>
    <w:rsid w:val="007D5BC3"/>
    <w:rsid w:val="007D608D"/>
    <w:rsid w:val="007D60B6"/>
    <w:rsid w:val="007D6355"/>
    <w:rsid w:val="007D69E9"/>
    <w:rsid w:val="007D6CF5"/>
    <w:rsid w:val="007E0185"/>
    <w:rsid w:val="007E0DEE"/>
    <w:rsid w:val="007E0FEC"/>
    <w:rsid w:val="007E1546"/>
    <w:rsid w:val="007E1CD5"/>
    <w:rsid w:val="007E32BF"/>
    <w:rsid w:val="007E33C6"/>
    <w:rsid w:val="007E3C7C"/>
    <w:rsid w:val="007E3E04"/>
    <w:rsid w:val="007E56E4"/>
    <w:rsid w:val="007E739F"/>
    <w:rsid w:val="007E7409"/>
    <w:rsid w:val="007E7982"/>
    <w:rsid w:val="007F0512"/>
    <w:rsid w:val="007F0D2D"/>
    <w:rsid w:val="007F105A"/>
    <w:rsid w:val="007F1364"/>
    <w:rsid w:val="007F18A0"/>
    <w:rsid w:val="007F38B2"/>
    <w:rsid w:val="007F3EEA"/>
    <w:rsid w:val="007F405E"/>
    <w:rsid w:val="007F4784"/>
    <w:rsid w:val="007F4DF0"/>
    <w:rsid w:val="007F52F4"/>
    <w:rsid w:val="007F5731"/>
    <w:rsid w:val="007F6438"/>
    <w:rsid w:val="007F747A"/>
    <w:rsid w:val="007F7A0A"/>
    <w:rsid w:val="007F7AB7"/>
    <w:rsid w:val="00800CD7"/>
    <w:rsid w:val="00801722"/>
    <w:rsid w:val="008019FE"/>
    <w:rsid w:val="0080286F"/>
    <w:rsid w:val="00802B4F"/>
    <w:rsid w:val="00802D1A"/>
    <w:rsid w:val="00804310"/>
    <w:rsid w:val="0080482B"/>
    <w:rsid w:val="00804E02"/>
    <w:rsid w:val="00804F02"/>
    <w:rsid w:val="00804F13"/>
    <w:rsid w:val="008063A8"/>
    <w:rsid w:val="00806C22"/>
    <w:rsid w:val="00807E6D"/>
    <w:rsid w:val="00812811"/>
    <w:rsid w:val="00812F75"/>
    <w:rsid w:val="00813F2C"/>
    <w:rsid w:val="00814AF4"/>
    <w:rsid w:val="00815B0A"/>
    <w:rsid w:val="00815D2B"/>
    <w:rsid w:val="0081656F"/>
    <w:rsid w:val="00816B21"/>
    <w:rsid w:val="00816F3B"/>
    <w:rsid w:val="00817203"/>
    <w:rsid w:val="008177CB"/>
    <w:rsid w:val="00817999"/>
    <w:rsid w:val="00817D7A"/>
    <w:rsid w:val="0082009A"/>
    <w:rsid w:val="008209B4"/>
    <w:rsid w:val="00821EBD"/>
    <w:rsid w:val="00822831"/>
    <w:rsid w:val="00822A19"/>
    <w:rsid w:val="008239F5"/>
    <w:rsid w:val="0082473B"/>
    <w:rsid w:val="00824FFE"/>
    <w:rsid w:val="0082541A"/>
    <w:rsid w:val="00825549"/>
    <w:rsid w:val="008260B0"/>
    <w:rsid w:val="00826A91"/>
    <w:rsid w:val="00826BCD"/>
    <w:rsid w:val="00826BFD"/>
    <w:rsid w:val="00826DB5"/>
    <w:rsid w:val="00826DBC"/>
    <w:rsid w:val="00827638"/>
    <w:rsid w:val="00827786"/>
    <w:rsid w:val="0083051E"/>
    <w:rsid w:val="008310A0"/>
    <w:rsid w:val="00831310"/>
    <w:rsid w:val="0083321E"/>
    <w:rsid w:val="0083372E"/>
    <w:rsid w:val="00833B39"/>
    <w:rsid w:val="00833F14"/>
    <w:rsid w:val="00834982"/>
    <w:rsid w:val="00835DF7"/>
    <w:rsid w:val="00835E3B"/>
    <w:rsid w:val="008361F6"/>
    <w:rsid w:val="00836264"/>
    <w:rsid w:val="00836387"/>
    <w:rsid w:val="008366C1"/>
    <w:rsid w:val="00837987"/>
    <w:rsid w:val="008406AB"/>
    <w:rsid w:val="008408B2"/>
    <w:rsid w:val="00841854"/>
    <w:rsid w:val="00842210"/>
    <w:rsid w:val="00843687"/>
    <w:rsid w:val="00843BCC"/>
    <w:rsid w:val="00846617"/>
    <w:rsid w:val="008468CD"/>
    <w:rsid w:val="00846AF2"/>
    <w:rsid w:val="00851609"/>
    <w:rsid w:val="008541F8"/>
    <w:rsid w:val="00854EA4"/>
    <w:rsid w:val="00854FBF"/>
    <w:rsid w:val="00855EFA"/>
    <w:rsid w:val="00856BFD"/>
    <w:rsid w:val="008578BC"/>
    <w:rsid w:val="00860998"/>
    <w:rsid w:val="0086141C"/>
    <w:rsid w:val="00861841"/>
    <w:rsid w:val="00862536"/>
    <w:rsid w:val="008629E8"/>
    <w:rsid w:val="008630A9"/>
    <w:rsid w:val="008638C4"/>
    <w:rsid w:val="0086401E"/>
    <w:rsid w:val="00864154"/>
    <w:rsid w:val="00864721"/>
    <w:rsid w:val="008649E1"/>
    <w:rsid w:val="00867082"/>
    <w:rsid w:val="0086773A"/>
    <w:rsid w:val="00867EF4"/>
    <w:rsid w:val="00867FCF"/>
    <w:rsid w:val="00871E04"/>
    <w:rsid w:val="00872D4D"/>
    <w:rsid w:val="00872EBF"/>
    <w:rsid w:val="00874A3A"/>
    <w:rsid w:val="00874AF2"/>
    <w:rsid w:val="00874CCA"/>
    <w:rsid w:val="00875777"/>
    <w:rsid w:val="00876850"/>
    <w:rsid w:val="008779D0"/>
    <w:rsid w:val="0088020B"/>
    <w:rsid w:val="00880285"/>
    <w:rsid w:val="00882266"/>
    <w:rsid w:val="00882D55"/>
    <w:rsid w:val="00884F4C"/>
    <w:rsid w:val="00886056"/>
    <w:rsid w:val="008869CA"/>
    <w:rsid w:val="008901D5"/>
    <w:rsid w:val="008909E8"/>
    <w:rsid w:val="00892836"/>
    <w:rsid w:val="008928A5"/>
    <w:rsid w:val="00893783"/>
    <w:rsid w:val="00896484"/>
    <w:rsid w:val="008A12F8"/>
    <w:rsid w:val="008A1AEB"/>
    <w:rsid w:val="008A2CEE"/>
    <w:rsid w:val="008A2D0F"/>
    <w:rsid w:val="008A3DB0"/>
    <w:rsid w:val="008A3ED2"/>
    <w:rsid w:val="008A5498"/>
    <w:rsid w:val="008A561E"/>
    <w:rsid w:val="008A59AB"/>
    <w:rsid w:val="008A5F01"/>
    <w:rsid w:val="008A6F5B"/>
    <w:rsid w:val="008B023C"/>
    <w:rsid w:val="008B09A4"/>
    <w:rsid w:val="008B0E57"/>
    <w:rsid w:val="008B0F24"/>
    <w:rsid w:val="008B16B8"/>
    <w:rsid w:val="008B19F6"/>
    <w:rsid w:val="008B1BD9"/>
    <w:rsid w:val="008B423B"/>
    <w:rsid w:val="008B4275"/>
    <w:rsid w:val="008B4A74"/>
    <w:rsid w:val="008B50EE"/>
    <w:rsid w:val="008B5712"/>
    <w:rsid w:val="008B5E3E"/>
    <w:rsid w:val="008B7466"/>
    <w:rsid w:val="008C0CBC"/>
    <w:rsid w:val="008C0D65"/>
    <w:rsid w:val="008C27C8"/>
    <w:rsid w:val="008C2A5A"/>
    <w:rsid w:val="008C3C12"/>
    <w:rsid w:val="008C3E8E"/>
    <w:rsid w:val="008C4784"/>
    <w:rsid w:val="008C7E36"/>
    <w:rsid w:val="008D005D"/>
    <w:rsid w:val="008D1AC0"/>
    <w:rsid w:val="008D2592"/>
    <w:rsid w:val="008D27E6"/>
    <w:rsid w:val="008D339C"/>
    <w:rsid w:val="008D3C8E"/>
    <w:rsid w:val="008D4E05"/>
    <w:rsid w:val="008D50B9"/>
    <w:rsid w:val="008D576B"/>
    <w:rsid w:val="008D5CD6"/>
    <w:rsid w:val="008D5E32"/>
    <w:rsid w:val="008D708A"/>
    <w:rsid w:val="008D71F4"/>
    <w:rsid w:val="008D7DB3"/>
    <w:rsid w:val="008E0BC9"/>
    <w:rsid w:val="008E0E47"/>
    <w:rsid w:val="008E0F43"/>
    <w:rsid w:val="008E1D25"/>
    <w:rsid w:val="008E2026"/>
    <w:rsid w:val="008E2E2A"/>
    <w:rsid w:val="008E347C"/>
    <w:rsid w:val="008E38ED"/>
    <w:rsid w:val="008E3B13"/>
    <w:rsid w:val="008E44EC"/>
    <w:rsid w:val="008E56E0"/>
    <w:rsid w:val="008E598A"/>
    <w:rsid w:val="008E5DC1"/>
    <w:rsid w:val="008E6AD5"/>
    <w:rsid w:val="008E7103"/>
    <w:rsid w:val="008E7CB5"/>
    <w:rsid w:val="008E7D48"/>
    <w:rsid w:val="008F1EF0"/>
    <w:rsid w:val="008F25DE"/>
    <w:rsid w:val="008F4226"/>
    <w:rsid w:val="008F4747"/>
    <w:rsid w:val="008F4D9B"/>
    <w:rsid w:val="008F4E83"/>
    <w:rsid w:val="008F50DE"/>
    <w:rsid w:val="008F50EA"/>
    <w:rsid w:val="008F57DF"/>
    <w:rsid w:val="008F5BC2"/>
    <w:rsid w:val="008F5BEA"/>
    <w:rsid w:val="008F6766"/>
    <w:rsid w:val="008F6E87"/>
    <w:rsid w:val="008F761D"/>
    <w:rsid w:val="009003B7"/>
    <w:rsid w:val="00900A6A"/>
    <w:rsid w:val="00902B7C"/>
    <w:rsid w:val="00903F94"/>
    <w:rsid w:val="00904D35"/>
    <w:rsid w:val="00904E7A"/>
    <w:rsid w:val="00906EC1"/>
    <w:rsid w:val="00906F3F"/>
    <w:rsid w:val="00907D64"/>
    <w:rsid w:val="009115EA"/>
    <w:rsid w:val="00912CCD"/>
    <w:rsid w:val="0091359F"/>
    <w:rsid w:val="00913895"/>
    <w:rsid w:val="0091410E"/>
    <w:rsid w:val="009149B3"/>
    <w:rsid w:val="009151F0"/>
    <w:rsid w:val="0091520C"/>
    <w:rsid w:val="00915335"/>
    <w:rsid w:val="00915857"/>
    <w:rsid w:val="0091628B"/>
    <w:rsid w:val="009163F0"/>
    <w:rsid w:val="009167E3"/>
    <w:rsid w:val="00916AC8"/>
    <w:rsid w:val="00917A20"/>
    <w:rsid w:val="00920758"/>
    <w:rsid w:val="0092114A"/>
    <w:rsid w:val="009213EE"/>
    <w:rsid w:val="00921C04"/>
    <w:rsid w:val="00922CDA"/>
    <w:rsid w:val="009238CF"/>
    <w:rsid w:val="00923B54"/>
    <w:rsid w:val="009246AF"/>
    <w:rsid w:val="00924CAF"/>
    <w:rsid w:val="00925458"/>
    <w:rsid w:val="009263A4"/>
    <w:rsid w:val="0092677B"/>
    <w:rsid w:val="009268E0"/>
    <w:rsid w:val="009269CD"/>
    <w:rsid w:val="00926F76"/>
    <w:rsid w:val="00930541"/>
    <w:rsid w:val="00930718"/>
    <w:rsid w:val="009319D0"/>
    <w:rsid w:val="009322C3"/>
    <w:rsid w:val="009334B3"/>
    <w:rsid w:val="00933A38"/>
    <w:rsid w:val="00934B01"/>
    <w:rsid w:val="00934D9C"/>
    <w:rsid w:val="00935501"/>
    <w:rsid w:val="00935EB6"/>
    <w:rsid w:val="009363DF"/>
    <w:rsid w:val="0093671C"/>
    <w:rsid w:val="0093701A"/>
    <w:rsid w:val="00937897"/>
    <w:rsid w:val="00937B6E"/>
    <w:rsid w:val="0094147E"/>
    <w:rsid w:val="0094177D"/>
    <w:rsid w:val="009419C1"/>
    <w:rsid w:val="00941DBC"/>
    <w:rsid w:val="009422B8"/>
    <w:rsid w:val="00942B78"/>
    <w:rsid w:val="00943093"/>
    <w:rsid w:val="0094388E"/>
    <w:rsid w:val="0094436B"/>
    <w:rsid w:val="009444A7"/>
    <w:rsid w:val="00944649"/>
    <w:rsid w:val="00945041"/>
    <w:rsid w:val="00945F1A"/>
    <w:rsid w:val="00945FE2"/>
    <w:rsid w:val="009462ED"/>
    <w:rsid w:val="00946CFD"/>
    <w:rsid w:val="009470AB"/>
    <w:rsid w:val="0095037A"/>
    <w:rsid w:val="00950D1E"/>
    <w:rsid w:val="0095112B"/>
    <w:rsid w:val="009511B1"/>
    <w:rsid w:val="00951FD1"/>
    <w:rsid w:val="00952490"/>
    <w:rsid w:val="00952DF4"/>
    <w:rsid w:val="009530B3"/>
    <w:rsid w:val="00953C4F"/>
    <w:rsid w:val="009559BE"/>
    <w:rsid w:val="00956928"/>
    <w:rsid w:val="00957C42"/>
    <w:rsid w:val="00961A6F"/>
    <w:rsid w:val="0096213B"/>
    <w:rsid w:val="00962F85"/>
    <w:rsid w:val="009637C0"/>
    <w:rsid w:val="00964C23"/>
    <w:rsid w:val="009670CC"/>
    <w:rsid w:val="0096728C"/>
    <w:rsid w:val="00967C1E"/>
    <w:rsid w:val="00967E4D"/>
    <w:rsid w:val="00970697"/>
    <w:rsid w:val="00970698"/>
    <w:rsid w:val="00970D6C"/>
    <w:rsid w:val="009711CC"/>
    <w:rsid w:val="009713B0"/>
    <w:rsid w:val="00971FB3"/>
    <w:rsid w:val="009723A8"/>
    <w:rsid w:val="0097271E"/>
    <w:rsid w:val="00972BD8"/>
    <w:rsid w:val="0097360C"/>
    <w:rsid w:val="009740E2"/>
    <w:rsid w:val="00974A29"/>
    <w:rsid w:val="0097545D"/>
    <w:rsid w:val="00975B57"/>
    <w:rsid w:val="00976350"/>
    <w:rsid w:val="00976447"/>
    <w:rsid w:val="0097754D"/>
    <w:rsid w:val="00977CF1"/>
    <w:rsid w:val="00977E11"/>
    <w:rsid w:val="0098067D"/>
    <w:rsid w:val="00980F5D"/>
    <w:rsid w:val="00980F68"/>
    <w:rsid w:val="0098106D"/>
    <w:rsid w:val="009811C2"/>
    <w:rsid w:val="009816B0"/>
    <w:rsid w:val="00982B55"/>
    <w:rsid w:val="00983BB0"/>
    <w:rsid w:val="0098425E"/>
    <w:rsid w:val="0098443D"/>
    <w:rsid w:val="00984F15"/>
    <w:rsid w:val="009852E7"/>
    <w:rsid w:val="009859F4"/>
    <w:rsid w:val="00985C26"/>
    <w:rsid w:val="00986085"/>
    <w:rsid w:val="00986297"/>
    <w:rsid w:val="0098770A"/>
    <w:rsid w:val="009877B0"/>
    <w:rsid w:val="009878A0"/>
    <w:rsid w:val="00990996"/>
    <w:rsid w:val="00990C74"/>
    <w:rsid w:val="00990E10"/>
    <w:rsid w:val="00991FE8"/>
    <w:rsid w:val="0099228D"/>
    <w:rsid w:val="00992AC5"/>
    <w:rsid w:val="00992FA5"/>
    <w:rsid w:val="00993EB4"/>
    <w:rsid w:val="00994450"/>
    <w:rsid w:val="00995367"/>
    <w:rsid w:val="009959AE"/>
    <w:rsid w:val="009966E3"/>
    <w:rsid w:val="00996FBB"/>
    <w:rsid w:val="00997481"/>
    <w:rsid w:val="00997698"/>
    <w:rsid w:val="00997B4D"/>
    <w:rsid w:val="00997DD5"/>
    <w:rsid w:val="009A0918"/>
    <w:rsid w:val="009A0C33"/>
    <w:rsid w:val="009A21C4"/>
    <w:rsid w:val="009A25B2"/>
    <w:rsid w:val="009A2F27"/>
    <w:rsid w:val="009A30BA"/>
    <w:rsid w:val="009A36E0"/>
    <w:rsid w:val="009A3B65"/>
    <w:rsid w:val="009A3EE2"/>
    <w:rsid w:val="009A47FE"/>
    <w:rsid w:val="009A5985"/>
    <w:rsid w:val="009A59CD"/>
    <w:rsid w:val="009A5F77"/>
    <w:rsid w:val="009A60AB"/>
    <w:rsid w:val="009A6336"/>
    <w:rsid w:val="009A652D"/>
    <w:rsid w:val="009A7427"/>
    <w:rsid w:val="009A7FE9"/>
    <w:rsid w:val="009B09BA"/>
    <w:rsid w:val="009B0AAA"/>
    <w:rsid w:val="009B19B9"/>
    <w:rsid w:val="009B1AD7"/>
    <w:rsid w:val="009B3283"/>
    <w:rsid w:val="009B38A4"/>
    <w:rsid w:val="009B3A8A"/>
    <w:rsid w:val="009B3CEB"/>
    <w:rsid w:val="009B6D0C"/>
    <w:rsid w:val="009B7FA3"/>
    <w:rsid w:val="009C0B68"/>
    <w:rsid w:val="009C1975"/>
    <w:rsid w:val="009C3357"/>
    <w:rsid w:val="009C3DB5"/>
    <w:rsid w:val="009C70F7"/>
    <w:rsid w:val="009D0EE2"/>
    <w:rsid w:val="009D1582"/>
    <w:rsid w:val="009D1C00"/>
    <w:rsid w:val="009D353F"/>
    <w:rsid w:val="009D3559"/>
    <w:rsid w:val="009D36D5"/>
    <w:rsid w:val="009D5055"/>
    <w:rsid w:val="009D52EE"/>
    <w:rsid w:val="009D7A99"/>
    <w:rsid w:val="009D7C32"/>
    <w:rsid w:val="009E0062"/>
    <w:rsid w:val="009E0760"/>
    <w:rsid w:val="009E3572"/>
    <w:rsid w:val="009E55F2"/>
    <w:rsid w:val="009E5712"/>
    <w:rsid w:val="009E5D62"/>
    <w:rsid w:val="009E5FAC"/>
    <w:rsid w:val="009E7030"/>
    <w:rsid w:val="009E71C1"/>
    <w:rsid w:val="009E731B"/>
    <w:rsid w:val="009E7400"/>
    <w:rsid w:val="009E7796"/>
    <w:rsid w:val="009E78A8"/>
    <w:rsid w:val="009E7E8F"/>
    <w:rsid w:val="009F0C2D"/>
    <w:rsid w:val="009F0E29"/>
    <w:rsid w:val="009F0E62"/>
    <w:rsid w:val="009F1B99"/>
    <w:rsid w:val="009F208D"/>
    <w:rsid w:val="009F38BF"/>
    <w:rsid w:val="009F5BEE"/>
    <w:rsid w:val="009F6660"/>
    <w:rsid w:val="009F69F7"/>
    <w:rsid w:val="009F6D2A"/>
    <w:rsid w:val="009F6E61"/>
    <w:rsid w:val="009F740B"/>
    <w:rsid w:val="00A000DF"/>
    <w:rsid w:val="00A0044D"/>
    <w:rsid w:val="00A00BC9"/>
    <w:rsid w:val="00A01CFD"/>
    <w:rsid w:val="00A021BF"/>
    <w:rsid w:val="00A02959"/>
    <w:rsid w:val="00A03720"/>
    <w:rsid w:val="00A03815"/>
    <w:rsid w:val="00A03BA5"/>
    <w:rsid w:val="00A040B3"/>
    <w:rsid w:val="00A0482E"/>
    <w:rsid w:val="00A04C04"/>
    <w:rsid w:val="00A050E1"/>
    <w:rsid w:val="00A05157"/>
    <w:rsid w:val="00A05D7C"/>
    <w:rsid w:val="00A07008"/>
    <w:rsid w:val="00A0772C"/>
    <w:rsid w:val="00A1219D"/>
    <w:rsid w:val="00A12447"/>
    <w:rsid w:val="00A12C44"/>
    <w:rsid w:val="00A12EAC"/>
    <w:rsid w:val="00A137A5"/>
    <w:rsid w:val="00A14C8B"/>
    <w:rsid w:val="00A1706C"/>
    <w:rsid w:val="00A17928"/>
    <w:rsid w:val="00A204DA"/>
    <w:rsid w:val="00A213AC"/>
    <w:rsid w:val="00A21572"/>
    <w:rsid w:val="00A21A72"/>
    <w:rsid w:val="00A22915"/>
    <w:rsid w:val="00A234B8"/>
    <w:rsid w:val="00A2420D"/>
    <w:rsid w:val="00A24684"/>
    <w:rsid w:val="00A25419"/>
    <w:rsid w:val="00A25B9F"/>
    <w:rsid w:val="00A25FB7"/>
    <w:rsid w:val="00A26273"/>
    <w:rsid w:val="00A27391"/>
    <w:rsid w:val="00A276EE"/>
    <w:rsid w:val="00A30CF3"/>
    <w:rsid w:val="00A32C91"/>
    <w:rsid w:val="00A32FFA"/>
    <w:rsid w:val="00A33C1D"/>
    <w:rsid w:val="00A343EF"/>
    <w:rsid w:val="00A35E16"/>
    <w:rsid w:val="00A36B74"/>
    <w:rsid w:val="00A37B18"/>
    <w:rsid w:val="00A401F2"/>
    <w:rsid w:val="00A40536"/>
    <w:rsid w:val="00A40AEF"/>
    <w:rsid w:val="00A40BE0"/>
    <w:rsid w:val="00A41880"/>
    <w:rsid w:val="00A4342F"/>
    <w:rsid w:val="00A435D5"/>
    <w:rsid w:val="00A444DA"/>
    <w:rsid w:val="00A44BE4"/>
    <w:rsid w:val="00A45043"/>
    <w:rsid w:val="00A45711"/>
    <w:rsid w:val="00A45FEA"/>
    <w:rsid w:val="00A47795"/>
    <w:rsid w:val="00A50229"/>
    <w:rsid w:val="00A50901"/>
    <w:rsid w:val="00A51662"/>
    <w:rsid w:val="00A519FE"/>
    <w:rsid w:val="00A52A7C"/>
    <w:rsid w:val="00A52B15"/>
    <w:rsid w:val="00A54364"/>
    <w:rsid w:val="00A55108"/>
    <w:rsid w:val="00A551BB"/>
    <w:rsid w:val="00A55D07"/>
    <w:rsid w:val="00A56053"/>
    <w:rsid w:val="00A57725"/>
    <w:rsid w:val="00A579DC"/>
    <w:rsid w:val="00A579FC"/>
    <w:rsid w:val="00A57B46"/>
    <w:rsid w:val="00A57FCB"/>
    <w:rsid w:val="00A607D1"/>
    <w:rsid w:val="00A60EF3"/>
    <w:rsid w:val="00A61CF7"/>
    <w:rsid w:val="00A6266E"/>
    <w:rsid w:val="00A62C06"/>
    <w:rsid w:val="00A62EA2"/>
    <w:rsid w:val="00A640FE"/>
    <w:rsid w:val="00A651C0"/>
    <w:rsid w:val="00A65A33"/>
    <w:rsid w:val="00A65DC5"/>
    <w:rsid w:val="00A66502"/>
    <w:rsid w:val="00A66595"/>
    <w:rsid w:val="00A66656"/>
    <w:rsid w:val="00A71B00"/>
    <w:rsid w:val="00A71BCE"/>
    <w:rsid w:val="00A72C51"/>
    <w:rsid w:val="00A73087"/>
    <w:rsid w:val="00A74152"/>
    <w:rsid w:val="00A7449B"/>
    <w:rsid w:val="00A74D18"/>
    <w:rsid w:val="00A76161"/>
    <w:rsid w:val="00A76966"/>
    <w:rsid w:val="00A773E0"/>
    <w:rsid w:val="00A77A17"/>
    <w:rsid w:val="00A80F5B"/>
    <w:rsid w:val="00A80F78"/>
    <w:rsid w:val="00A83333"/>
    <w:rsid w:val="00A8394E"/>
    <w:rsid w:val="00A84B8B"/>
    <w:rsid w:val="00A85333"/>
    <w:rsid w:val="00A854B0"/>
    <w:rsid w:val="00A86207"/>
    <w:rsid w:val="00A86BAF"/>
    <w:rsid w:val="00A87CC3"/>
    <w:rsid w:val="00A9062E"/>
    <w:rsid w:val="00A90CB9"/>
    <w:rsid w:val="00A92350"/>
    <w:rsid w:val="00A94048"/>
    <w:rsid w:val="00A947C0"/>
    <w:rsid w:val="00A94C1E"/>
    <w:rsid w:val="00A9548A"/>
    <w:rsid w:val="00A95627"/>
    <w:rsid w:val="00A95A9A"/>
    <w:rsid w:val="00A95D5E"/>
    <w:rsid w:val="00A9627F"/>
    <w:rsid w:val="00A964CA"/>
    <w:rsid w:val="00A970AB"/>
    <w:rsid w:val="00A97329"/>
    <w:rsid w:val="00AA09F1"/>
    <w:rsid w:val="00AA109E"/>
    <w:rsid w:val="00AA1B4A"/>
    <w:rsid w:val="00AA1D65"/>
    <w:rsid w:val="00AA1DB3"/>
    <w:rsid w:val="00AA2192"/>
    <w:rsid w:val="00AA21BB"/>
    <w:rsid w:val="00AA2B40"/>
    <w:rsid w:val="00AA3CD3"/>
    <w:rsid w:val="00AA3EC2"/>
    <w:rsid w:val="00AA46E0"/>
    <w:rsid w:val="00AA4847"/>
    <w:rsid w:val="00AA4EAB"/>
    <w:rsid w:val="00AA4F17"/>
    <w:rsid w:val="00AA5042"/>
    <w:rsid w:val="00AA68D9"/>
    <w:rsid w:val="00AA7958"/>
    <w:rsid w:val="00AB0B38"/>
    <w:rsid w:val="00AB0B87"/>
    <w:rsid w:val="00AB0CD8"/>
    <w:rsid w:val="00AB3038"/>
    <w:rsid w:val="00AB3B33"/>
    <w:rsid w:val="00AB522C"/>
    <w:rsid w:val="00AB7CAE"/>
    <w:rsid w:val="00AC155D"/>
    <w:rsid w:val="00AC17DB"/>
    <w:rsid w:val="00AC1ECC"/>
    <w:rsid w:val="00AC266C"/>
    <w:rsid w:val="00AC3245"/>
    <w:rsid w:val="00AC49D7"/>
    <w:rsid w:val="00AC527C"/>
    <w:rsid w:val="00AC52D3"/>
    <w:rsid w:val="00AC5EAD"/>
    <w:rsid w:val="00AC6890"/>
    <w:rsid w:val="00AC7E2C"/>
    <w:rsid w:val="00AD1E33"/>
    <w:rsid w:val="00AD3B7C"/>
    <w:rsid w:val="00AD560F"/>
    <w:rsid w:val="00AD56A3"/>
    <w:rsid w:val="00AD60B4"/>
    <w:rsid w:val="00AD631C"/>
    <w:rsid w:val="00AD6B12"/>
    <w:rsid w:val="00AD710D"/>
    <w:rsid w:val="00AE1675"/>
    <w:rsid w:val="00AE1AF7"/>
    <w:rsid w:val="00AE1F64"/>
    <w:rsid w:val="00AE278A"/>
    <w:rsid w:val="00AE3DF0"/>
    <w:rsid w:val="00AE5573"/>
    <w:rsid w:val="00AE7818"/>
    <w:rsid w:val="00AF040B"/>
    <w:rsid w:val="00AF05BC"/>
    <w:rsid w:val="00AF05F7"/>
    <w:rsid w:val="00AF07BA"/>
    <w:rsid w:val="00AF138C"/>
    <w:rsid w:val="00AF1A9B"/>
    <w:rsid w:val="00AF20D5"/>
    <w:rsid w:val="00AF399A"/>
    <w:rsid w:val="00AF45AF"/>
    <w:rsid w:val="00AF4C5A"/>
    <w:rsid w:val="00AF4E2D"/>
    <w:rsid w:val="00B00A92"/>
    <w:rsid w:val="00B00BBE"/>
    <w:rsid w:val="00B011EA"/>
    <w:rsid w:val="00B01959"/>
    <w:rsid w:val="00B019FB"/>
    <w:rsid w:val="00B026EF"/>
    <w:rsid w:val="00B02C55"/>
    <w:rsid w:val="00B04B04"/>
    <w:rsid w:val="00B055E8"/>
    <w:rsid w:val="00B05C98"/>
    <w:rsid w:val="00B05FAB"/>
    <w:rsid w:val="00B06934"/>
    <w:rsid w:val="00B076DF"/>
    <w:rsid w:val="00B07D9B"/>
    <w:rsid w:val="00B10666"/>
    <w:rsid w:val="00B1098B"/>
    <w:rsid w:val="00B1216A"/>
    <w:rsid w:val="00B1244B"/>
    <w:rsid w:val="00B1299D"/>
    <w:rsid w:val="00B1457C"/>
    <w:rsid w:val="00B156BC"/>
    <w:rsid w:val="00B168D0"/>
    <w:rsid w:val="00B17B6D"/>
    <w:rsid w:val="00B20313"/>
    <w:rsid w:val="00B207F0"/>
    <w:rsid w:val="00B217D7"/>
    <w:rsid w:val="00B224FA"/>
    <w:rsid w:val="00B253BE"/>
    <w:rsid w:val="00B255B2"/>
    <w:rsid w:val="00B262BD"/>
    <w:rsid w:val="00B2654B"/>
    <w:rsid w:val="00B2677A"/>
    <w:rsid w:val="00B27256"/>
    <w:rsid w:val="00B30CE9"/>
    <w:rsid w:val="00B318D4"/>
    <w:rsid w:val="00B31BC2"/>
    <w:rsid w:val="00B31CDF"/>
    <w:rsid w:val="00B324BB"/>
    <w:rsid w:val="00B32ED2"/>
    <w:rsid w:val="00B33E47"/>
    <w:rsid w:val="00B33F4B"/>
    <w:rsid w:val="00B34109"/>
    <w:rsid w:val="00B346F8"/>
    <w:rsid w:val="00B34796"/>
    <w:rsid w:val="00B34893"/>
    <w:rsid w:val="00B34932"/>
    <w:rsid w:val="00B35D26"/>
    <w:rsid w:val="00B406A8"/>
    <w:rsid w:val="00B40AFA"/>
    <w:rsid w:val="00B40D68"/>
    <w:rsid w:val="00B40E54"/>
    <w:rsid w:val="00B41EFF"/>
    <w:rsid w:val="00B4213D"/>
    <w:rsid w:val="00B42B2C"/>
    <w:rsid w:val="00B434B6"/>
    <w:rsid w:val="00B44A70"/>
    <w:rsid w:val="00B44BCC"/>
    <w:rsid w:val="00B45224"/>
    <w:rsid w:val="00B45829"/>
    <w:rsid w:val="00B460F4"/>
    <w:rsid w:val="00B4660A"/>
    <w:rsid w:val="00B5039D"/>
    <w:rsid w:val="00B5051F"/>
    <w:rsid w:val="00B50C1C"/>
    <w:rsid w:val="00B50F1A"/>
    <w:rsid w:val="00B512EC"/>
    <w:rsid w:val="00B513C9"/>
    <w:rsid w:val="00B51AA8"/>
    <w:rsid w:val="00B52216"/>
    <w:rsid w:val="00B5240D"/>
    <w:rsid w:val="00B5320B"/>
    <w:rsid w:val="00B53668"/>
    <w:rsid w:val="00B538AF"/>
    <w:rsid w:val="00B542F4"/>
    <w:rsid w:val="00B54AB0"/>
    <w:rsid w:val="00B55ED0"/>
    <w:rsid w:val="00B56983"/>
    <w:rsid w:val="00B56EE3"/>
    <w:rsid w:val="00B570C5"/>
    <w:rsid w:val="00B573BC"/>
    <w:rsid w:val="00B57E6A"/>
    <w:rsid w:val="00B60EFB"/>
    <w:rsid w:val="00B614B6"/>
    <w:rsid w:val="00B619D0"/>
    <w:rsid w:val="00B62F73"/>
    <w:rsid w:val="00B63768"/>
    <w:rsid w:val="00B642AC"/>
    <w:rsid w:val="00B6446C"/>
    <w:rsid w:val="00B67B4B"/>
    <w:rsid w:val="00B67BB1"/>
    <w:rsid w:val="00B67DCF"/>
    <w:rsid w:val="00B706B8"/>
    <w:rsid w:val="00B70E7E"/>
    <w:rsid w:val="00B72295"/>
    <w:rsid w:val="00B7267A"/>
    <w:rsid w:val="00B735EE"/>
    <w:rsid w:val="00B758E3"/>
    <w:rsid w:val="00B8127C"/>
    <w:rsid w:val="00B81690"/>
    <w:rsid w:val="00B816D2"/>
    <w:rsid w:val="00B81B89"/>
    <w:rsid w:val="00B81DF8"/>
    <w:rsid w:val="00B81E01"/>
    <w:rsid w:val="00B82D5A"/>
    <w:rsid w:val="00B83592"/>
    <w:rsid w:val="00B83F17"/>
    <w:rsid w:val="00B85333"/>
    <w:rsid w:val="00B85BB7"/>
    <w:rsid w:val="00B860BD"/>
    <w:rsid w:val="00B86DE9"/>
    <w:rsid w:val="00B86E56"/>
    <w:rsid w:val="00B87C67"/>
    <w:rsid w:val="00B900D7"/>
    <w:rsid w:val="00B907B5"/>
    <w:rsid w:val="00B90C12"/>
    <w:rsid w:val="00B90CB7"/>
    <w:rsid w:val="00B9146A"/>
    <w:rsid w:val="00B92366"/>
    <w:rsid w:val="00B926E7"/>
    <w:rsid w:val="00B936AC"/>
    <w:rsid w:val="00B93C56"/>
    <w:rsid w:val="00B940B0"/>
    <w:rsid w:val="00B9424B"/>
    <w:rsid w:val="00B94BD8"/>
    <w:rsid w:val="00B95834"/>
    <w:rsid w:val="00B96244"/>
    <w:rsid w:val="00B96A17"/>
    <w:rsid w:val="00B96DE5"/>
    <w:rsid w:val="00B96F22"/>
    <w:rsid w:val="00B96FB9"/>
    <w:rsid w:val="00B97955"/>
    <w:rsid w:val="00B979E0"/>
    <w:rsid w:val="00B97E23"/>
    <w:rsid w:val="00B97FC5"/>
    <w:rsid w:val="00B97FEF"/>
    <w:rsid w:val="00BA0062"/>
    <w:rsid w:val="00BA065E"/>
    <w:rsid w:val="00BA1D09"/>
    <w:rsid w:val="00BA1F55"/>
    <w:rsid w:val="00BA1F5D"/>
    <w:rsid w:val="00BA25BD"/>
    <w:rsid w:val="00BA25CD"/>
    <w:rsid w:val="00BA296B"/>
    <w:rsid w:val="00BA2E94"/>
    <w:rsid w:val="00BA304E"/>
    <w:rsid w:val="00BA3536"/>
    <w:rsid w:val="00BA3EB5"/>
    <w:rsid w:val="00BA559F"/>
    <w:rsid w:val="00BA5C40"/>
    <w:rsid w:val="00BA6A4A"/>
    <w:rsid w:val="00BA72E2"/>
    <w:rsid w:val="00BB01A8"/>
    <w:rsid w:val="00BB17E3"/>
    <w:rsid w:val="00BB2E72"/>
    <w:rsid w:val="00BB36AE"/>
    <w:rsid w:val="00BB38D6"/>
    <w:rsid w:val="00BB3BF9"/>
    <w:rsid w:val="00BB50F4"/>
    <w:rsid w:val="00BB540B"/>
    <w:rsid w:val="00BB628D"/>
    <w:rsid w:val="00BB63A8"/>
    <w:rsid w:val="00BB7C91"/>
    <w:rsid w:val="00BB7D89"/>
    <w:rsid w:val="00BC0904"/>
    <w:rsid w:val="00BC0CA0"/>
    <w:rsid w:val="00BC1538"/>
    <w:rsid w:val="00BC1B58"/>
    <w:rsid w:val="00BC30FA"/>
    <w:rsid w:val="00BC4535"/>
    <w:rsid w:val="00BC4A97"/>
    <w:rsid w:val="00BC4FA9"/>
    <w:rsid w:val="00BC5C88"/>
    <w:rsid w:val="00BC6492"/>
    <w:rsid w:val="00BC68FF"/>
    <w:rsid w:val="00BC7598"/>
    <w:rsid w:val="00BC7D49"/>
    <w:rsid w:val="00BD0BDF"/>
    <w:rsid w:val="00BD10FF"/>
    <w:rsid w:val="00BD2607"/>
    <w:rsid w:val="00BD2BAB"/>
    <w:rsid w:val="00BD2D26"/>
    <w:rsid w:val="00BD371E"/>
    <w:rsid w:val="00BD3D27"/>
    <w:rsid w:val="00BD412D"/>
    <w:rsid w:val="00BD41AC"/>
    <w:rsid w:val="00BD4AAE"/>
    <w:rsid w:val="00BD4B41"/>
    <w:rsid w:val="00BD5ECA"/>
    <w:rsid w:val="00BD70A2"/>
    <w:rsid w:val="00BE3852"/>
    <w:rsid w:val="00BE3A99"/>
    <w:rsid w:val="00BE404C"/>
    <w:rsid w:val="00BE49FE"/>
    <w:rsid w:val="00BE5117"/>
    <w:rsid w:val="00BE70A4"/>
    <w:rsid w:val="00BE7331"/>
    <w:rsid w:val="00BE7A88"/>
    <w:rsid w:val="00BE7E0B"/>
    <w:rsid w:val="00BF048A"/>
    <w:rsid w:val="00BF05AE"/>
    <w:rsid w:val="00BF20E1"/>
    <w:rsid w:val="00BF281B"/>
    <w:rsid w:val="00BF31FF"/>
    <w:rsid w:val="00BF35E8"/>
    <w:rsid w:val="00BF5021"/>
    <w:rsid w:val="00BF614F"/>
    <w:rsid w:val="00BF6CCD"/>
    <w:rsid w:val="00BF7321"/>
    <w:rsid w:val="00BF7643"/>
    <w:rsid w:val="00BF774C"/>
    <w:rsid w:val="00BF79F6"/>
    <w:rsid w:val="00BF7B65"/>
    <w:rsid w:val="00C000AB"/>
    <w:rsid w:val="00C01349"/>
    <w:rsid w:val="00C0141E"/>
    <w:rsid w:val="00C0228F"/>
    <w:rsid w:val="00C043FA"/>
    <w:rsid w:val="00C045DC"/>
    <w:rsid w:val="00C04B96"/>
    <w:rsid w:val="00C04D8B"/>
    <w:rsid w:val="00C056DD"/>
    <w:rsid w:val="00C0591A"/>
    <w:rsid w:val="00C06A3F"/>
    <w:rsid w:val="00C06AFE"/>
    <w:rsid w:val="00C06F0D"/>
    <w:rsid w:val="00C074DF"/>
    <w:rsid w:val="00C07AD2"/>
    <w:rsid w:val="00C1009C"/>
    <w:rsid w:val="00C1010E"/>
    <w:rsid w:val="00C10189"/>
    <w:rsid w:val="00C10840"/>
    <w:rsid w:val="00C10D39"/>
    <w:rsid w:val="00C114F3"/>
    <w:rsid w:val="00C11F1F"/>
    <w:rsid w:val="00C12A8B"/>
    <w:rsid w:val="00C156CD"/>
    <w:rsid w:val="00C15D3B"/>
    <w:rsid w:val="00C16623"/>
    <w:rsid w:val="00C16687"/>
    <w:rsid w:val="00C17262"/>
    <w:rsid w:val="00C1791E"/>
    <w:rsid w:val="00C208EA"/>
    <w:rsid w:val="00C21088"/>
    <w:rsid w:val="00C22834"/>
    <w:rsid w:val="00C233C2"/>
    <w:rsid w:val="00C23E4C"/>
    <w:rsid w:val="00C2439E"/>
    <w:rsid w:val="00C24C3F"/>
    <w:rsid w:val="00C26961"/>
    <w:rsid w:val="00C325FD"/>
    <w:rsid w:val="00C343E0"/>
    <w:rsid w:val="00C34701"/>
    <w:rsid w:val="00C34DA6"/>
    <w:rsid w:val="00C356CB"/>
    <w:rsid w:val="00C365DC"/>
    <w:rsid w:val="00C36D9D"/>
    <w:rsid w:val="00C40ACB"/>
    <w:rsid w:val="00C40D06"/>
    <w:rsid w:val="00C4279F"/>
    <w:rsid w:val="00C42BC8"/>
    <w:rsid w:val="00C42E6D"/>
    <w:rsid w:val="00C448FA"/>
    <w:rsid w:val="00C4587A"/>
    <w:rsid w:val="00C4587D"/>
    <w:rsid w:val="00C45FEC"/>
    <w:rsid w:val="00C477A3"/>
    <w:rsid w:val="00C500E7"/>
    <w:rsid w:val="00C5040C"/>
    <w:rsid w:val="00C50F7C"/>
    <w:rsid w:val="00C519CA"/>
    <w:rsid w:val="00C51CD4"/>
    <w:rsid w:val="00C51EEE"/>
    <w:rsid w:val="00C52B25"/>
    <w:rsid w:val="00C533E9"/>
    <w:rsid w:val="00C536D1"/>
    <w:rsid w:val="00C53A57"/>
    <w:rsid w:val="00C547EB"/>
    <w:rsid w:val="00C56CF0"/>
    <w:rsid w:val="00C5717E"/>
    <w:rsid w:val="00C57E07"/>
    <w:rsid w:val="00C60248"/>
    <w:rsid w:val="00C6111E"/>
    <w:rsid w:val="00C611A8"/>
    <w:rsid w:val="00C6144E"/>
    <w:rsid w:val="00C61B16"/>
    <w:rsid w:val="00C623F4"/>
    <w:rsid w:val="00C6258A"/>
    <w:rsid w:val="00C64E54"/>
    <w:rsid w:val="00C656DA"/>
    <w:rsid w:val="00C65D43"/>
    <w:rsid w:val="00C65EDB"/>
    <w:rsid w:val="00C66267"/>
    <w:rsid w:val="00C669ED"/>
    <w:rsid w:val="00C70EDB"/>
    <w:rsid w:val="00C71AF0"/>
    <w:rsid w:val="00C7205B"/>
    <w:rsid w:val="00C721F4"/>
    <w:rsid w:val="00C73254"/>
    <w:rsid w:val="00C7469B"/>
    <w:rsid w:val="00C74F8A"/>
    <w:rsid w:val="00C7521D"/>
    <w:rsid w:val="00C75AFF"/>
    <w:rsid w:val="00C76576"/>
    <w:rsid w:val="00C80DF2"/>
    <w:rsid w:val="00C814C3"/>
    <w:rsid w:val="00C8165B"/>
    <w:rsid w:val="00C81B33"/>
    <w:rsid w:val="00C81C04"/>
    <w:rsid w:val="00C823A0"/>
    <w:rsid w:val="00C82415"/>
    <w:rsid w:val="00C8258A"/>
    <w:rsid w:val="00C838BA"/>
    <w:rsid w:val="00C83CE4"/>
    <w:rsid w:val="00C846D4"/>
    <w:rsid w:val="00C84AB8"/>
    <w:rsid w:val="00C855AF"/>
    <w:rsid w:val="00C8586D"/>
    <w:rsid w:val="00C86294"/>
    <w:rsid w:val="00C8662E"/>
    <w:rsid w:val="00C86E34"/>
    <w:rsid w:val="00C873DB"/>
    <w:rsid w:val="00C8786F"/>
    <w:rsid w:val="00C87976"/>
    <w:rsid w:val="00C90018"/>
    <w:rsid w:val="00C90D6E"/>
    <w:rsid w:val="00C91C30"/>
    <w:rsid w:val="00C92C34"/>
    <w:rsid w:val="00C94387"/>
    <w:rsid w:val="00C94423"/>
    <w:rsid w:val="00C94B24"/>
    <w:rsid w:val="00C94D6F"/>
    <w:rsid w:val="00C962C4"/>
    <w:rsid w:val="00C966C1"/>
    <w:rsid w:val="00C96BB6"/>
    <w:rsid w:val="00C96E5A"/>
    <w:rsid w:val="00C96E68"/>
    <w:rsid w:val="00C97403"/>
    <w:rsid w:val="00C976E1"/>
    <w:rsid w:val="00C97ADA"/>
    <w:rsid w:val="00CA0945"/>
    <w:rsid w:val="00CA1068"/>
    <w:rsid w:val="00CA2127"/>
    <w:rsid w:val="00CA2318"/>
    <w:rsid w:val="00CA2492"/>
    <w:rsid w:val="00CA2E8A"/>
    <w:rsid w:val="00CA3D18"/>
    <w:rsid w:val="00CA409E"/>
    <w:rsid w:val="00CA4285"/>
    <w:rsid w:val="00CA5007"/>
    <w:rsid w:val="00CA5E34"/>
    <w:rsid w:val="00CA6B4F"/>
    <w:rsid w:val="00CA6CE0"/>
    <w:rsid w:val="00CA7354"/>
    <w:rsid w:val="00CB03E8"/>
    <w:rsid w:val="00CB07CE"/>
    <w:rsid w:val="00CB11E2"/>
    <w:rsid w:val="00CB1728"/>
    <w:rsid w:val="00CB25AF"/>
    <w:rsid w:val="00CB2884"/>
    <w:rsid w:val="00CB289A"/>
    <w:rsid w:val="00CB32A9"/>
    <w:rsid w:val="00CB442D"/>
    <w:rsid w:val="00CB4640"/>
    <w:rsid w:val="00CB48E2"/>
    <w:rsid w:val="00CB4D28"/>
    <w:rsid w:val="00CB50C4"/>
    <w:rsid w:val="00CB579C"/>
    <w:rsid w:val="00CB5B46"/>
    <w:rsid w:val="00CB7365"/>
    <w:rsid w:val="00CB77C5"/>
    <w:rsid w:val="00CB7C61"/>
    <w:rsid w:val="00CC0A5B"/>
    <w:rsid w:val="00CC0D5E"/>
    <w:rsid w:val="00CC1078"/>
    <w:rsid w:val="00CC1DF7"/>
    <w:rsid w:val="00CC28AD"/>
    <w:rsid w:val="00CC2AB0"/>
    <w:rsid w:val="00CC2C51"/>
    <w:rsid w:val="00CC3968"/>
    <w:rsid w:val="00CC398A"/>
    <w:rsid w:val="00CC4090"/>
    <w:rsid w:val="00CC49AD"/>
    <w:rsid w:val="00CC4D69"/>
    <w:rsid w:val="00CC5F27"/>
    <w:rsid w:val="00CC781C"/>
    <w:rsid w:val="00CC79EF"/>
    <w:rsid w:val="00CD0128"/>
    <w:rsid w:val="00CD0445"/>
    <w:rsid w:val="00CD0700"/>
    <w:rsid w:val="00CD0F0E"/>
    <w:rsid w:val="00CD12AF"/>
    <w:rsid w:val="00CD1CB0"/>
    <w:rsid w:val="00CD2409"/>
    <w:rsid w:val="00CD2484"/>
    <w:rsid w:val="00CD2690"/>
    <w:rsid w:val="00CD28BC"/>
    <w:rsid w:val="00CD2A4E"/>
    <w:rsid w:val="00CD3139"/>
    <w:rsid w:val="00CD3DD8"/>
    <w:rsid w:val="00CD5499"/>
    <w:rsid w:val="00CD5DA7"/>
    <w:rsid w:val="00CD6AC1"/>
    <w:rsid w:val="00CD7F56"/>
    <w:rsid w:val="00CE07BA"/>
    <w:rsid w:val="00CE11B8"/>
    <w:rsid w:val="00CE4F44"/>
    <w:rsid w:val="00CE4FE4"/>
    <w:rsid w:val="00CE5535"/>
    <w:rsid w:val="00CE6771"/>
    <w:rsid w:val="00CE6892"/>
    <w:rsid w:val="00CE7B92"/>
    <w:rsid w:val="00CF1965"/>
    <w:rsid w:val="00CF1968"/>
    <w:rsid w:val="00CF2E67"/>
    <w:rsid w:val="00CF332C"/>
    <w:rsid w:val="00CF5AB2"/>
    <w:rsid w:val="00CF6C22"/>
    <w:rsid w:val="00D004F5"/>
    <w:rsid w:val="00D00678"/>
    <w:rsid w:val="00D00AF8"/>
    <w:rsid w:val="00D011EE"/>
    <w:rsid w:val="00D013C0"/>
    <w:rsid w:val="00D01A50"/>
    <w:rsid w:val="00D01EA8"/>
    <w:rsid w:val="00D03211"/>
    <w:rsid w:val="00D03575"/>
    <w:rsid w:val="00D039C4"/>
    <w:rsid w:val="00D04C44"/>
    <w:rsid w:val="00D04D0B"/>
    <w:rsid w:val="00D05A0C"/>
    <w:rsid w:val="00D06187"/>
    <w:rsid w:val="00D06221"/>
    <w:rsid w:val="00D06B11"/>
    <w:rsid w:val="00D071DE"/>
    <w:rsid w:val="00D1066A"/>
    <w:rsid w:val="00D10A8F"/>
    <w:rsid w:val="00D111D5"/>
    <w:rsid w:val="00D11960"/>
    <w:rsid w:val="00D12B83"/>
    <w:rsid w:val="00D12D49"/>
    <w:rsid w:val="00D12DFD"/>
    <w:rsid w:val="00D13544"/>
    <w:rsid w:val="00D137FD"/>
    <w:rsid w:val="00D13BEC"/>
    <w:rsid w:val="00D146D2"/>
    <w:rsid w:val="00D16808"/>
    <w:rsid w:val="00D1681D"/>
    <w:rsid w:val="00D16B55"/>
    <w:rsid w:val="00D17014"/>
    <w:rsid w:val="00D22B56"/>
    <w:rsid w:val="00D230A4"/>
    <w:rsid w:val="00D238FA"/>
    <w:rsid w:val="00D24229"/>
    <w:rsid w:val="00D248CE"/>
    <w:rsid w:val="00D24A48"/>
    <w:rsid w:val="00D2545A"/>
    <w:rsid w:val="00D328F7"/>
    <w:rsid w:val="00D32EA2"/>
    <w:rsid w:val="00D33301"/>
    <w:rsid w:val="00D34ECC"/>
    <w:rsid w:val="00D36243"/>
    <w:rsid w:val="00D36B0D"/>
    <w:rsid w:val="00D3759D"/>
    <w:rsid w:val="00D37CA2"/>
    <w:rsid w:val="00D40153"/>
    <w:rsid w:val="00D40359"/>
    <w:rsid w:val="00D419DC"/>
    <w:rsid w:val="00D420EB"/>
    <w:rsid w:val="00D428A7"/>
    <w:rsid w:val="00D42990"/>
    <w:rsid w:val="00D42BC4"/>
    <w:rsid w:val="00D42CA0"/>
    <w:rsid w:val="00D42FE3"/>
    <w:rsid w:val="00D4382A"/>
    <w:rsid w:val="00D43B72"/>
    <w:rsid w:val="00D44001"/>
    <w:rsid w:val="00D44510"/>
    <w:rsid w:val="00D44C2B"/>
    <w:rsid w:val="00D44F20"/>
    <w:rsid w:val="00D4596F"/>
    <w:rsid w:val="00D47456"/>
    <w:rsid w:val="00D5013D"/>
    <w:rsid w:val="00D51A83"/>
    <w:rsid w:val="00D51EA4"/>
    <w:rsid w:val="00D521FD"/>
    <w:rsid w:val="00D522CB"/>
    <w:rsid w:val="00D5276F"/>
    <w:rsid w:val="00D52EF6"/>
    <w:rsid w:val="00D54CA4"/>
    <w:rsid w:val="00D55ADC"/>
    <w:rsid w:val="00D5668D"/>
    <w:rsid w:val="00D56C2A"/>
    <w:rsid w:val="00D56C32"/>
    <w:rsid w:val="00D570D1"/>
    <w:rsid w:val="00D5739A"/>
    <w:rsid w:val="00D574EE"/>
    <w:rsid w:val="00D605A0"/>
    <w:rsid w:val="00D60974"/>
    <w:rsid w:val="00D61134"/>
    <w:rsid w:val="00D61459"/>
    <w:rsid w:val="00D6187E"/>
    <w:rsid w:val="00D61BA3"/>
    <w:rsid w:val="00D61C89"/>
    <w:rsid w:val="00D624CF"/>
    <w:rsid w:val="00D6367D"/>
    <w:rsid w:val="00D638A8"/>
    <w:rsid w:val="00D63F48"/>
    <w:rsid w:val="00D649E2"/>
    <w:rsid w:val="00D6519B"/>
    <w:rsid w:val="00D6580B"/>
    <w:rsid w:val="00D666A2"/>
    <w:rsid w:val="00D66C74"/>
    <w:rsid w:val="00D67209"/>
    <w:rsid w:val="00D67420"/>
    <w:rsid w:val="00D675C5"/>
    <w:rsid w:val="00D6760B"/>
    <w:rsid w:val="00D70DB5"/>
    <w:rsid w:val="00D70FB0"/>
    <w:rsid w:val="00D71118"/>
    <w:rsid w:val="00D713C7"/>
    <w:rsid w:val="00D715BB"/>
    <w:rsid w:val="00D71782"/>
    <w:rsid w:val="00D71A31"/>
    <w:rsid w:val="00D71F87"/>
    <w:rsid w:val="00D7218C"/>
    <w:rsid w:val="00D725F0"/>
    <w:rsid w:val="00D72AB9"/>
    <w:rsid w:val="00D74D98"/>
    <w:rsid w:val="00D75D60"/>
    <w:rsid w:val="00D75EBC"/>
    <w:rsid w:val="00D7637C"/>
    <w:rsid w:val="00D77463"/>
    <w:rsid w:val="00D779C5"/>
    <w:rsid w:val="00D800BD"/>
    <w:rsid w:val="00D80ACE"/>
    <w:rsid w:val="00D81769"/>
    <w:rsid w:val="00D81813"/>
    <w:rsid w:val="00D819BD"/>
    <w:rsid w:val="00D81FCA"/>
    <w:rsid w:val="00D8310F"/>
    <w:rsid w:val="00D83FDF"/>
    <w:rsid w:val="00D842C5"/>
    <w:rsid w:val="00D85B32"/>
    <w:rsid w:val="00D8674D"/>
    <w:rsid w:val="00D86CD7"/>
    <w:rsid w:val="00D86F43"/>
    <w:rsid w:val="00D872F1"/>
    <w:rsid w:val="00D915C9"/>
    <w:rsid w:val="00D92498"/>
    <w:rsid w:val="00D92F7A"/>
    <w:rsid w:val="00D93058"/>
    <w:rsid w:val="00D9312E"/>
    <w:rsid w:val="00D9347F"/>
    <w:rsid w:val="00D93A3A"/>
    <w:rsid w:val="00D93DC6"/>
    <w:rsid w:val="00D9494F"/>
    <w:rsid w:val="00D94A75"/>
    <w:rsid w:val="00D94C64"/>
    <w:rsid w:val="00D94F1D"/>
    <w:rsid w:val="00D9505F"/>
    <w:rsid w:val="00D9569C"/>
    <w:rsid w:val="00D95B84"/>
    <w:rsid w:val="00D96538"/>
    <w:rsid w:val="00D96980"/>
    <w:rsid w:val="00D96CAC"/>
    <w:rsid w:val="00D97506"/>
    <w:rsid w:val="00D979C2"/>
    <w:rsid w:val="00DA0D3B"/>
    <w:rsid w:val="00DA0D68"/>
    <w:rsid w:val="00DA0F45"/>
    <w:rsid w:val="00DA1951"/>
    <w:rsid w:val="00DA2172"/>
    <w:rsid w:val="00DA34BB"/>
    <w:rsid w:val="00DA3F9F"/>
    <w:rsid w:val="00DA5413"/>
    <w:rsid w:val="00DA735D"/>
    <w:rsid w:val="00DA7D0F"/>
    <w:rsid w:val="00DB0882"/>
    <w:rsid w:val="00DB092B"/>
    <w:rsid w:val="00DB28A0"/>
    <w:rsid w:val="00DB2C0F"/>
    <w:rsid w:val="00DB34DF"/>
    <w:rsid w:val="00DB3EE4"/>
    <w:rsid w:val="00DB4623"/>
    <w:rsid w:val="00DB49DE"/>
    <w:rsid w:val="00DB5117"/>
    <w:rsid w:val="00DB60EB"/>
    <w:rsid w:val="00DB6111"/>
    <w:rsid w:val="00DB7849"/>
    <w:rsid w:val="00DC0036"/>
    <w:rsid w:val="00DC02D6"/>
    <w:rsid w:val="00DC0C2E"/>
    <w:rsid w:val="00DC0E87"/>
    <w:rsid w:val="00DC14DD"/>
    <w:rsid w:val="00DC15DC"/>
    <w:rsid w:val="00DC20FD"/>
    <w:rsid w:val="00DC2A51"/>
    <w:rsid w:val="00DC2E90"/>
    <w:rsid w:val="00DC39AC"/>
    <w:rsid w:val="00DC428E"/>
    <w:rsid w:val="00DC4D60"/>
    <w:rsid w:val="00DC4F96"/>
    <w:rsid w:val="00DC55EF"/>
    <w:rsid w:val="00DC5997"/>
    <w:rsid w:val="00DC6307"/>
    <w:rsid w:val="00DC7A4C"/>
    <w:rsid w:val="00DC7D5F"/>
    <w:rsid w:val="00DD0490"/>
    <w:rsid w:val="00DD0C1D"/>
    <w:rsid w:val="00DD0E11"/>
    <w:rsid w:val="00DD0F1C"/>
    <w:rsid w:val="00DD209D"/>
    <w:rsid w:val="00DD319D"/>
    <w:rsid w:val="00DD3EE2"/>
    <w:rsid w:val="00DD43A0"/>
    <w:rsid w:val="00DD476E"/>
    <w:rsid w:val="00DD479C"/>
    <w:rsid w:val="00DD4C34"/>
    <w:rsid w:val="00DD4E55"/>
    <w:rsid w:val="00DD6440"/>
    <w:rsid w:val="00DD7A30"/>
    <w:rsid w:val="00DD7BA8"/>
    <w:rsid w:val="00DE0C93"/>
    <w:rsid w:val="00DE2FE7"/>
    <w:rsid w:val="00DE31FE"/>
    <w:rsid w:val="00DE3526"/>
    <w:rsid w:val="00DE4141"/>
    <w:rsid w:val="00DE7258"/>
    <w:rsid w:val="00DF055A"/>
    <w:rsid w:val="00DF05F2"/>
    <w:rsid w:val="00DF093A"/>
    <w:rsid w:val="00DF12D3"/>
    <w:rsid w:val="00DF164D"/>
    <w:rsid w:val="00DF19EA"/>
    <w:rsid w:val="00DF2B24"/>
    <w:rsid w:val="00DF2CCD"/>
    <w:rsid w:val="00DF2DB3"/>
    <w:rsid w:val="00DF2DF8"/>
    <w:rsid w:val="00DF2EA1"/>
    <w:rsid w:val="00DF4A28"/>
    <w:rsid w:val="00DF51C1"/>
    <w:rsid w:val="00DF52E8"/>
    <w:rsid w:val="00DF5ED1"/>
    <w:rsid w:val="00DF6597"/>
    <w:rsid w:val="00DF67B4"/>
    <w:rsid w:val="00DF6D1D"/>
    <w:rsid w:val="00DF76E5"/>
    <w:rsid w:val="00E010FB"/>
    <w:rsid w:val="00E02133"/>
    <w:rsid w:val="00E02612"/>
    <w:rsid w:val="00E02A11"/>
    <w:rsid w:val="00E04D40"/>
    <w:rsid w:val="00E04E48"/>
    <w:rsid w:val="00E04F6E"/>
    <w:rsid w:val="00E05C66"/>
    <w:rsid w:val="00E05FA7"/>
    <w:rsid w:val="00E07706"/>
    <w:rsid w:val="00E07D04"/>
    <w:rsid w:val="00E07E5D"/>
    <w:rsid w:val="00E07FCF"/>
    <w:rsid w:val="00E109BA"/>
    <w:rsid w:val="00E10C97"/>
    <w:rsid w:val="00E12A4F"/>
    <w:rsid w:val="00E1338D"/>
    <w:rsid w:val="00E136F0"/>
    <w:rsid w:val="00E13A9B"/>
    <w:rsid w:val="00E13C93"/>
    <w:rsid w:val="00E14B41"/>
    <w:rsid w:val="00E14D86"/>
    <w:rsid w:val="00E15127"/>
    <w:rsid w:val="00E16446"/>
    <w:rsid w:val="00E172DA"/>
    <w:rsid w:val="00E17B3C"/>
    <w:rsid w:val="00E20728"/>
    <w:rsid w:val="00E208F4"/>
    <w:rsid w:val="00E20DAC"/>
    <w:rsid w:val="00E212B7"/>
    <w:rsid w:val="00E22F44"/>
    <w:rsid w:val="00E235A2"/>
    <w:rsid w:val="00E23B9A"/>
    <w:rsid w:val="00E23FFD"/>
    <w:rsid w:val="00E241B8"/>
    <w:rsid w:val="00E25EE8"/>
    <w:rsid w:val="00E26931"/>
    <w:rsid w:val="00E269AB"/>
    <w:rsid w:val="00E26DD5"/>
    <w:rsid w:val="00E2737A"/>
    <w:rsid w:val="00E27ACB"/>
    <w:rsid w:val="00E27EE5"/>
    <w:rsid w:val="00E3032A"/>
    <w:rsid w:val="00E31691"/>
    <w:rsid w:val="00E31E94"/>
    <w:rsid w:val="00E31FCA"/>
    <w:rsid w:val="00E32469"/>
    <w:rsid w:val="00E3270C"/>
    <w:rsid w:val="00E340B9"/>
    <w:rsid w:val="00E34B2E"/>
    <w:rsid w:val="00E35271"/>
    <w:rsid w:val="00E352CF"/>
    <w:rsid w:val="00E35878"/>
    <w:rsid w:val="00E360CE"/>
    <w:rsid w:val="00E36354"/>
    <w:rsid w:val="00E36C25"/>
    <w:rsid w:val="00E377C2"/>
    <w:rsid w:val="00E4036D"/>
    <w:rsid w:val="00E41E7C"/>
    <w:rsid w:val="00E421FC"/>
    <w:rsid w:val="00E42DBA"/>
    <w:rsid w:val="00E4389B"/>
    <w:rsid w:val="00E43BBE"/>
    <w:rsid w:val="00E442D1"/>
    <w:rsid w:val="00E450F5"/>
    <w:rsid w:val="00E456C6"/>
    <w:rsid w:val="00E4612A"/>
    <w:rsid w:val="00E477BF"/>
    <w:rsid w:val="00E47A07"/>
    <w:rsid w:val="00E5007F"/>
    <w:rsid w:val="00E501B7"/>
    <w:rsid w:val="00E50A3D"/>
    <w:rsid w:val="00E50F59"/>
    <w:rsid w:val="00E51CEE"/>
    <w:rsid w:val="00E51EEC"/>
    <w:rsid w:val="00E52F22"/>
    <w:rsid w:val="00E5313D"/>
    <w:rsid w:val="00E53301"/>
    <w:rsid w:val="00E536BD"/>
    <w:rsid w:val="00E53DCB"/>
    <w:rsid w:val="00E54550"/>
    <w:rsid w:val="00E547AA"/>
    <w:rsid w:val="00E5571E"/>
    <w:rsid w:val="00E56141"/>
    <w:rsid w:val="00E5683B"/>
    <w:rsid w:val="00E56AD5"/>
    <w:rsid w:val="00E5710C"/>
    <w:rsid w:val="00E60BC4"/>
    <w:rsid w:val="00E614F7"/>
    <w:rsid w:val="00E61640"/>
    <w:rsid w:val="00E61D4C"/>
    <w:rsid w:val="00E63472"/>
    <w:rsid w:val="00E63CE0"/>
    <w:rsid w:val="00E64087"/>
    <w:rsid w:val="00E64588"/>
    <w:rsid w:val="00E64F65"/>
    <w:rsid w:val="00E65AC3"/>
    <w:rsid w:val="00E669D6"/>
    <w:rsid w:val="00E66EBF"/>
    <w:rsid w:val="00E67628"/>
    <w:rsid w:val="00E67755"/>
    <w:rsid w:val="00E679B9"/>
    <w:rsid w:val="00E67F65"/>
    <w:rsid w:val="00E70B8A"/>
    <w:rsid w:val="00E72F33"/>
    <w:rsid w:val="00E73A14"/>
    <w:rsid w:val="00E740C9"/>
    <w:rsid w:val="00E744D9"/>
    <w:rsid w:val="00E75216"/>
    <w:rsid w:val="00E75D14"/>
    <w:rsid w:val="00E75F47"/>
    <w:rsid w:val="00E761DE"/>
    <w:rsid w:val="00E76807"/>
    <w:rsid w:val="00E77252"/>
    <w:rsid w:val="00E80AC1"/>
    <w:rsid w:val="00E8106C"/>
    <w:rsid w:val="00E811C2"/>
    <w:rsid w:val="00E813EC"/>
    <w:rsid w:val="00E8194C"/>
    <w:rsid w:val="00E81A08"/>
    <w:rsid w:val="00E82715"/>
    <w:rsid w:val="00E82F3D"/>
    <w:rsid w:val="00E8460A"/>
    <w:rsid w:val="00E85471"/>
    <w:rsid w:val="00E85FA2"/>
    <w:rsid w:val="00E862AA"/>
    <w:rsid w:val="00E8739F"/>
    <w:rsid w:val="00E90695"/>
    <w:rsid w:val="00E906CF"/>
    <w:rsid w:val="00E90C6D"/>
    <w:rsid w:val="00E90D1F"/>
    <w:rsid w:val="00E910B4"/>
    <w:rsid w:val="00E9246E"/>
    <w:rsid w:val="00E9247E"/>
    <w:rsid w:val="00E9259A"/>
    <w:rsid w:val="00E927A7"/>
    <w:rsid w:val="00E9459C"/>
    <w:rsid w:val="00E96FF6"/>
    <w:rsid w:val="00EA2BB3"/>
    <w:rsid w:val="00EA3A4C"/>
    <w:rsid w:val="00EA5564"/>
    <w:rsid w:val="00EA6EE1"/>
    <w:rsid w:val="00EA6FF9"/>
    <w:rsid w:val="00EA796F"/>
    <w:rsid w:val="00EB095D"/>
    <w:rsid w:val="00EB0D14"/>
    <w:rsid w:val="00EB0FD3"/>
    <w:rsid w:val="00EB2362"/>
    <w:rsid w:val="00EB252B"/>
    <w:rsid w:val="00EB2620"/>
    <w:rsid w:val="00EB4143"/>
    <w:rsid w:val="00EB435F"/>
    <w:rsid w:val="00EB4A1A"/>
    <w:rsid w:val="00EB5041"/>
    <w:rsid w:val="00EB52E3"/>
    <w:rsid w:val="00EB53F8"/>
    <w:rsid w:val="00EB5AC0"/>
    <w:rsid w:val="00EB6232"/>
    <w:rsid w:val="00EB6A78"/>
    <w:rsid w:val="00EB6D45"/>
    <w:rsid w:val="00EB7116"/>
    <w:rsid w:val="00EB721B"/>
    <w:rsid w:val="00EB7CAC"/>
    <w:rsid w:val="00EC16F1"/>
    <w:rsid w:val="00EC17A3"/>
    <w:rsid w:val="00EC1B34"/>
    <w:rsid w:val="00EC1D6F"/>
    <w:rsid w:val="00EC2018"/>
    <w:rsid w:val="00EC2E38"/>
    <w:rsid w:val="00EC4D1E"/>
    <w:rsid w:val="00EC5949"/>
    <w:rsid w:val="00EC6E0F"/>
    <w:rsid w:val="00EC7000"/>
    <w:rsid w:val="00EC742B"/>
    <w:rsid w:val="00ED0192"/>
    <w:rsid w:val="00ED37B2"/>
    <w:rsid w:val="00ED3F05"/>
    <w:rsid w:val="00ED4BA7"/>
    <w:rsid w:val="00ED5073"/>
    <w:rsid w:val="00ED521A"/>
    <w:rsid w:val="00ED5515"/>
    <w:rsid w:val="00ED61FB"/>
    <w:rsid w:val="00ED656C"/>
    <w:rsid w:val="00ED6F4F"/>
    <w:rsid w:val="00ED7F90"/>
    <w:rsid w:val="00EE0061"/>
    <w:rsid w:val="00EE02E6"/>
    <w:rsid w:val="00EE046E"/>
    <w:rsid w:val="00EE051B"/>
    <w:rsid w:val="00EE0911"/>
    <w:rsid w:val="00EE0D2E"/>
    <w:rsid w:val="00EE144B"/>
    <w:rsid w:val="00EE1542"/>
    <w:rsid w:val="00EE18AA"/>
    <w:rsid w:val="00EE2069"/>
    <w:rsid w:val="00EE2F5B"/>
    <w:rsid w:val="00EE3065"/>
    <w:rsid w:val="00EE3879"/>
    <w:rsid w:val="00EE3EA3"/>
    <w:rsid w:val="00EE4670"/>
    <w:rsid w:val="00EE5C08"/>
    <w:rsid w:val="00EE5D58"/>
    <w:rsid w:val="00EE620A"/>
    <w:rsid w:val="00EE663F"/>
    <w:rsid w:val="00EE6CA3"/>
    <w:rsid w:val="00EE71D8"/>
    <w:rsid w:val="00EE7867"/>
    <w:rsid w:val="00EE7A7E"/>
    <w:rsid w:val="00EF0724"/>
    <w:rsid w:val="00EF1376"/>
    <w:rsid w:val="00EF1A1F"/>
    <w:rsid w:val="00EF1F82"/>
    <w:rsid w:val="00EF3151"/>
    <w:rsid w:val="00EF4671"/>
    <w:rsid w:val="00EF4BF0"/>
    <w:rsid w:val="00EF4E0E"/>
    <w:rsid w:val="00EF5253"/>
    <w:rsid w:val="00EF6106"/>
    <w:rsid w:val="00EF6382"/>
    <w:rsid w:val="00EF6E26"/>
    <w:rsid w:val="00EF6EAF"/>
    <w:rsid w:val="00EF7193"/>
    <w:rsid w:val="00F008DB"/>
    <w:rsid w:val="00F0136E"/>
    <w:rsid w:val="00F01586"/>
    <w:rsid w:val="00F019FE"/>
    <w:rsid w:val="00F02B5F"/>
    <w:rsid w:val="00F034FA"/>
    <w:rsid w:val="00F037D9"/>
    <w:rsid w:val="00F03F2D"/>
    <w:rsid w:val="00F0482B"/>
    <w:rsid w:val="00F0518E"/>
    <w:rsid w:val="00F06725"/>
    <w:rsid w:val="00F067F1"/>
    <w:rsid w:val="00F06DE7"/>
    <w:rsid w:val="00F06F88"/>
    <w:rsid w:val="00F07939"/>
    <w:rsid w:val="00F10292"/>
    <w:rsid w:val="00F11149"/>
    <w:rsid w:val="00F119D7"/>
    <w:rsid w:val="00F1237C"/>
    <w:rsid w:val="00F139A2"/>
    <w:rsid w:val="00F14FF9"/>
    <w:rsid w:val="00F165FA"/>
    <w:rsid w:val="00F203C1"/>
    <w:rsid w:val="00F22177"/>
    <w:rsid w:val="00F2289C"/>
    <w:rsid w:val="00F22B60"/>
    <w:rsid w:val="00F22E48"/>
    <w:rsid w:val="00F25E60"/>
    <w:rsid w:val="00F26FF5"/>
    <w:rsid w:val="00F30F24"/>
    <w:rsid w:val="00F31340"/>
    <w:rsid w:val="00F317C7"/>
    <w:rsid w:val="00F31969"/>
    <w:rsid w:val="00F33B46"/>
    <w:rsid w:val="00F33DBF"/>
    <w:rsid w:val="00F34D2E"/>
    <w:rsid w:val="00F359B2"/>
    <w:rsid w:val="00F36060"/>
    <w:rsid w:val="00F3681E"/>
    <w:rsid w:val="00F3726F"/>
    <w:rsid w:val="00F37461"/>
    <w:rsid w:val="00F37EEA"/>
    <w:rsid w:val="00F40A7B"/>
    <w:rsid w:val="00F40FDE"/>
    <w:rsid w:val="00F425BC"/>
    <w:rsid w:val="00F42829"/>
    <w:rsid w:val="00F44CC7"/>
    <w:rsid w:val="00F45103"/>
    <w:rsid w:val="00F45987"/>
    <w:rsid w:val="00F471B6"/>
    <w:rsid w:val="00F47B03"/>
    <w:rsid w:val="00F5085A"/>
    <w:rsid w:val="00F53544"/>
    <w:rsid w:val="00F53A43"/>
    <w:rsid w:val="00F550BE"/>
    <w:rsid w:val="00F55DEF"/>
    <w:rsid w:val="00F5685E"/>
    <w:rsid w:val="00F56AEE"/>
    <w:rsid w:val="00F577AD"/>
    <w:rsid w:val="00F57894"/>
    <w:rsid w:val="00F6022A"/>
    <w:rsid w:val="00F60AE7"/>
    <w:rsid w:val="00F60FA6"/>
    <w:rsid w:val="00F61F2C"/>
    <w:rsid w:val="00F633E5"/>
    <w:rsid w:val="00F634DD"/>
    <w:rsid w:val="00F645CD"/>
    <w:rsid w:val="00F656DB"/>
    <w:rsid w:val="00F6597A"/>
    <w:rsid w:val="00F65DC3"/>
    <w:rsid w:val="00F66B43"/>
    <w:rsid w:val="00F66B83"/>
    <w:rsid w:val="00F671D0"/>
    <w:rsid w:val="00F67296"/>
    <w:rsid w:val="00F676BB"/>
    <w:rsid w:val="00F679FF"/>
    <w:rsid w:val="00F67FB1"/>
    <w:rsid w:val="00F7013D"/>
    <w:rsid w:val="00F70889"/>
    <w:rsid w:val="00F72862"/>
    <w:rsid w:val="00F73465"/>
    <w:rsid w:val="00F7470F"/>
    <w:rsid w:val="00F74A28"/>
    <w:rsid w:val="00F74FE4"/>
    <w:rsid w:val="00F75E8C"/>
    <w:rsid w:val="00F76816"/>
    <w:rsid w:val="00F7777C"/>
    <w:rsid w:val="00F80B48"/>
    <w:rsid w:val="00F80F48"/>
    <w:rsid w:val="00F826FB"/>
    <w:rsid w:val="00F82AD5"/>
    <w:rsid w:val="00F83105"/>
    <w:rsid w:val="00F85C15"/>
    <w:rsid w:val="00F87151"/>
    <w:rsid w:val="00F871E1"/>
    <w:rsid w:val="00F904A1"/>
    <w:rsid w:val="00F92386"/>
    <w:rsid w:val="00F92644"/>
    <w:rsid w:val="00F93444"/>
    <w:rsid w:val="00F93AEE"/>
    <w:rsid w:val="00F93D5F"/>
    <w:rsid w:val="00F95EC6"/>
    <w:rsid w:val="00F965D2"/>
    <w:rsid w:val="00F97AAE"/>
    <w:rsid w:val="00FA141B"/>
    <w:rsid w:val="00FA21E3"/>
    <w:rsid w:val="00FA42C8"/>
    <w:rsid w:val="00FA4BD2"/>
    <w:rsid w:val="00FA5ABD"/>
    <w:rsid w:val="00FA5E5A"/>
    <w:rsid w:val="00FA5E8B"/>
    <w:rsid w:val="00FA6EA6"/>
    <w:rsid w:val="00FB0344"/>
    <w:rsid w:val="00FB13B1"/>
    <w:rsid w:val="00FB2454"/>
    <w:rsid w:val="00FB31C7"/>
    <w:rsid w:val="00FB379B"/>
    <w:rsid w:val="00FB3F1F"/>
    <w:rsid w:val="00FB41E9"/>
    <w:rsid w:val="00FB4363"/>
    <w:rsid w:val="00FB508F"/>
    <w:rsid w:val="00FB58A6"/>
    <w:rsid w:val="00FB60EF"/>
    <w:rsid w:val="00FB6BE5"/>
    <w:rsid w:val="00FC084B"/>
    <w:rsid w:val="00FC08D1"/>
    <w:rsid w:val="00FC1148"/>
    <w:rsid w:val="00FC157A"/>
    <w:rsid w:val="00FC23C4"/>
    <w:rsid w:val="00FC2FAB"/>
    <w:rsid w:val="00FC3045"/>
    <w:rsid w:val="00FC371D"/>
    <w:rsid w:val="00FC3D6E"/>
    <w:rsid w:val="00FC42C2"/>
    <w:rsid w:val="00FC4D03"/>
    <w:rsid w:val="00FC71D0"/>
    <w:rsid w:val="00FC7866"/>
    <w:rsid w:val="00FC7D9C"/>
    <w:rsid w:val="00FD0404"/>
    <w:rsid w:val="00FD0A25"/>
    <w:rsid w:val="00FD0C40"/>
    <w:rsid w:val="00FD0FC5"/>
    <w:rsid w:val="00FD1FC2"/>
    <w:rsid w:val="00FD206F"/>
    <w:rsid w:val="00FD29AD"/>
    <w:rsid w:val="00FD2C36"/>
    <w:rsid w:val="00FD347A"/>
    <w:rsid w:val="00FD355C"/>
    <w:rsid w:val="00FD3C21"/>
    <w:rsid w:val="00FD489F"/>
    <w:rsid w:val="00FD553D"/>
    <w:rsid w:val="00FD7181"/>
    <w:rsid w:val="00FD74D7"/>
    <w:rsid w:val="00FD7C66"/>
    <w:rsid w:val="00FE01A3"/>
    <w:rsid w:val="00FE0C95"/>
    <w:rsid w:val="00FE189E"/>
    <w:rsid w:val="00FE3A8B"/>
    <w:rsid w:val="00FE3B5B"/>
    <w:rsid w:val="00FE41B6"/>
    <w:rsid w:val="00FE47CE"/>
    <w:rsid w:val="00FE5132"/>
    <w:rsid w:val="00FE585C"/>
    <w:rsid w:val="00FE639A"/>
    <w:rsid w:val="00FE6DAC"/>
    <w:rsid w:val="00FE736A"/>
    <w:rsid w:val="00FF0AEE"/>
    <w:rsid w:val="00FF0FF7"/>
    <w:rsid w:val="00FF1666"/>
    <w:rsid w:val="00FF201A"/>
    <w:rsid w:val="00FF2320"/>
    <w:rsid w:val="00FF326C"/>
    <w:rsid w:val="00FF3584"/>
    <w:rsid w:val="00FF3AF7"/>
    <w:rsid w:val="00FF3B80"/>
    <w:rsid w:val="00FF4166"/>
    <w:rsid w:val="00FF4226"/>
    <w:rsid w:val="00FF4B81"/>
    <w:rsid w:val="00FF4CFF"/>
    <w:rsid w:val="00FF529B"/>
    <w:rsid w:val="00FF5A4C"/>
    <w:rsid w:val="00FF60D7"/>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styleId="Mencinsinresolver">
    <w:name w:val="Unresolved Mention"/>
    <w:basedOn w:val="Fuentedeprrafopredeter"/>
    <w:uiPriority w:val="99"/>
    <w:semiHidden/>
    <w:unhideWhenUsed/>
    <w:rsid w:val="00574F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lombiacompra.gov.co/compradores/secop-i/consulte-en-el-secop-i" TargetMode="Externa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1%20ER%20TRIMESTRE\3.%20INFORME\DIC2018.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solidFill>
                  <a:sysClr val="windowText" lastClr="000000"/>
                </a:solidFill>
                <a:effectLst/>
                <a:latin typeface="Arial" panose="020B0604020202020204" pitchFamily="34" charset="0"/>
                <a:cs typeface="Arial" panose="020B0604020202020204" pitchFamily="34" charset="0"/>
              </a:rPr>
              <a:t>EJECUCIÓN GASTOS DE PERSONAL </a:t>
            </a:r>
          </a:p>
          <a:p>
            <a:pPr>
              <a:defRPr>
                <a:solidFill>
                  <a:sysClr val="windowText" lastClr="000000"/>
                </a:solidFill>
                <a:latin typeface="Arial" panose="020B0604020202020204" pitchFamily="34" charset="0"/>
                <a:cs typeface="Arial" panose="020B0604020202020204" pitchFamily="34" charset="0"/>
              </a:defRPr>
            </a:pPr>
            <a:r>
              <a:rPr lang="es-ES" sz="850" b="0" i="0" u="none" strike="noStrike" baseline="0">
                <a:solidFill>
                  <a:sysClr val="windowText" lastClr="000000"/>
                </a:solidFill>
                <a:effectLst/>
                <a:latin typeface="Arial" panose="020B0604020202020204" pitchFamily="34" charset="0"/>
                <a:cs typeface="Arial" panose="020B0604020202020204" pitchFamily="34" charset="0"/>
              </a:rPr>
              <a:t>AL PRIMER TRIMESTRE 2019 VS 2018</a:t>
            </a:r>
            <a:endParaRPr lang="es-ES" sz="850" b="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9857-47B3-9D25-62A5F50397B6}"/>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9857-47B3-9D25-62A5F50397B6}"/>
              </c:ext>
            </c:extLst>
          </c:dPt>
          <c:dLbls>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9857-47B3-9D25-62A5F50397B6}"/>
                </c:ext>
              </c:extLst>
            </c:dLbl>
            <c:dLbl>
              <c:idx val="1"/>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9857-47B3-9D25-62A5F50397B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Hoja1!$F$4:$F$5</c:f>
              <c:numCache>
                <c:formatCode>_-* #,##0\ _€_-;\-* #,##0\ _€_-;_-* "-"??\ _€_-;_-@_-</c:formatCode>
                <c:ptCount val="2"/>
                <c:pt idx="0">
                  <c:v>2019</c:v>
                </c:pt>
                <c:pt idx="1">
                  <c:v>2018</c:v>
                </c:pt>
              </c:numCache>
            </c:numRef>
          </c:cat>
          <c:val>
            <c:numRef>
              <c:f>Hoja1!$G$4:$G$5</c:f>
              <c:numCache>
                <c:formatCode>0.00%</c:formatCode>
                <c:ptCount val="2"/>
                <c:pt idx="0">
                  <c:v>0.16150269524852839</c:v>
                </c:pt>
                <c:pt idx="1">
                  <c:v>0.1611514148803567</c:v>
                </c:pt>
              </c:numCache>
            </c:numRef>
          </c:val>
          <c:extLst>
            <c:ext xmlns:c16="http://schemas.microsoft.com/office/drawing/2014/chart" uri="{C3380CC4-5D6E-409C-BE32-E72D297353CC}">
              <c16:uniqueId val="{00000004-9857-47B3-9D25-62A5F50397B6}"/>
            </c:ext>
          </c:extLst>
        </c:ser>
        <c:dLbls>
          <c:showLegendKey val="0"/>
          <c:showVal val="0"/>
          <c:showCatName val="0"/>
          <c:showSerName val="0"/>
          <c:showPercent val="0"/>
          <c:showBubbleSize val="0"/>
        </c:dLbls>
        <c:gapWidth val="219"/>
        <c:overlap val="-27"/>
        <c:axId val="276884304"/>
        <c:axId val="276876464"/>
      </c:barChart>
      <c:catAx>
        <c:axId val="276884304"/>
        <c:scaling>
          <c:orientation val="minMax"/>
        </c:scaling>
        <c:delete val="0"/>
        <c:axPos val="b"/>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76464"/>
        <c:crosses val="autoZero"/>
        <c:auto val="1"/>
        <c:lblAlgn val="ctr"/>
        <c:lblOffset val="100"/>
        <c:noMultiLvlLbl val="0"/>
      </c:catAx>
      <c:valAx>
        <c:axId val="276876464"/>
        <c:scaling>
          <c:orientation val="minMax"/>
          <c:min val="0"/>
        </c:scaling>
        <c:delete val="0"/>
        <c:axPos val="l"/>
        <c:majorGridlines>
          <c:spPr>
            <a:ln w="9525" cap="flat" cmpd="sng" algn="ctr">
              <a:no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4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ADMINISTRATIVA</a:t>
            </a:r>
          </a:p>
          <a:p>
            <a:pPr>
              <a:defRPr>
                <a:solidFill>
                  <a:sysClr val="windowText" lastClr="000000"/>
                </a:solidFill>
              </a:defRPr>
            </a:pPr>
            <a:r>
              <a:rPr lang="es-ES" sz="850" b="0" baseline="0">
                <a:solidFill>
                  <a:sysClr val="windowText" lastClr="000000"/>
                </a:solidFill>
              </a:rPr>
              <a:t>AL 1ER TRIMESTRE 2019 Vs. 2018</a:t>
            </a:r>
          </a:p>
          <a:p>
            <a:pPr>
              <a:defRPr>
                <a:solidFill>
                  <a:sysClr val="windowText" lastClr="000000"/>
                </a:solidFill>
              </a:defRPr>
            </a:pPr>
            <a:r>
              <a:rPr lang="es-ES" sz="850" b="0" baseline="0">
                <a:solidFill>
                  <a:sysClr val="windowText" lastClr="000000"/>
                </a:solidFill>
              </a:rPr>
              <a:t>(Cifras expresadas en miles de pesos)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6423-430C-9B40-CAC308E783EE}"/>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6423-430C-9B40-CAC308E783E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6423-430C-9B40-CAC308E783E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6423-430C-9B40-CAC308E783E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ENERGIA!$B$57:$B$58</c:f>
              <c:numCache>
                <c:formatCode>General</c:formatCode>
                <c:ptCount val="2"/>
                <c:pt idx="0">
                  <c:v>2019</c:v>
                </c:pt>
                <c:pt idx="1">
                  <c:v>2018</c:v>
                </c:pt>
              </c:numCache>
            </c:numRef>
          </c:cat>
          <c:val>
            <c:numRef>
              <c:f>ENERGIA!$C$57:$C$58</c:f>
              <c:numCache>
                <c:formatCode>[$$-240A]\ #,##0</c:formatCode>
                <c:ptCount val="2"/>
                <c:pt idx="0">
                  <c:v>17038.36</c:v>
                </c:pt>
                <c:pt idx="1">
                  <c:v>15130.76</c:v>
                </c:pt>
              </c:numCache>
            </c:numRef>
          </c:val>
          <c:extLst>
            <c:ext xmlns:c16="http://schemas.microsoft.com/office/drawing/2014/chart" uri="{C3380CC4-5D6E-409C-BE32-E72D297353CC}">
              <c16:uniqueId val="{00000004-6423-430C-9B40-CAC308E783EE}"/>
            </c:ext>
          </c:extLst>
        </c:ser>
        <c:dLbls>
          <c:showLegendKey val="0"/>
          <c:showVal val="0"/>
          <c:showCatName val="0"/>
          <c:showSerName val="0"/>
          <c:showPercent val="0"/>
          <c:showBubbleSize val="0"/>
        </c:dLbls>
        <c:gapWidth val="175"/>
        <c:overlap val="-24"/>
        <c:axId val="277466544"/>
        <c:axId val="277467104"/>
      </c:barChart>
      <c:catAx>
        <c:axId val="27746654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7104"/>
        <c:crosses val="autoZero"/>
        <c:auto val="1"/>
        <c:lblAlgn val="ctr"/>
        <c:lblOffset val="100"/>
        <c:noMultiLvlLbl val="0"/>
      </c:catAx>
      <c:valAx>
        <c:axId val="27746710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ENERGÍA LA ESMERALDA</a:t>
            </a:r>
          </a:p>
          <a:p>
            <a:pPr>
              <a:defRPr/>
            </a:pPr>
            <a:r>
              <a:rPr lang="es-ES" sz="850" b="0" baseline="0">
                <a:solidFill>
                  <a:sysClr val="windowText" lastClr="000000"/>
                </a:solidFill>
              </a:rPr>
              <a:t>AL 1ER TRIMESTRE 2019 Vs. 2018</a:t>
            </a:r>
          </a:p>
          <a:p>
            <a:pPr>
              <a:defRPr/>
            </a:pPr>
            <a:r>
              <a:rPr lang="es-ES" sz="850" b="0" baseline="0">
                <a:solidFill>
                  <a:sysClr val="windowText" lastClr="000000"/>
                </a:solidFill>
              </a:rPr>
              <a:t>(Cifras expresadas en miles de pesos)</a:t>
            </a:r>
            <a:endParaRPr lang="es-ES" sz="850" b="0">
              <a:solidFill>
                <a:sysClr val="windowText" lastClr="000000"/>
              </a:solidFill>
            </a:endParaRPr>
          </a:p>
        </c:rich>
      </c:tx>
      <c:layout>
        <c:manualLayout>
          <c:xMode val="edge"/>
          <c:yMode val="edge"/>
          <c:x val="0.3128872412349234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9564815098501792"/>
          <c:y val="0.25288062396455763"/>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3289-43C1-AB83-FA85757F3A52}"/>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3289-43C1-AB83-FA85757F3A5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289-43C1-AB83-FA85757F3A5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3289-43C1-AB83-FA85757F3A5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ENERGIA!$B$6:$B$7</c:f>
              <c:numCache>
                <c:formatCode>General</c:formatCode>
                <c:ptCount val="2"/>
                <c:pt idx="0">
                  <c:v>2019</c:v>
                </c:pt>
                <c:pt idx="1">
                  <c:v>2018</c:v>
                </c:pt>
              </c:numCache>
            </c:numRef>
          </c:cat>
          <c:val>
            <c:numRef>
              <c:f>ENERGIA!$C$6:$C$7</c:f>
              <c:numCache>
                <c:formatCode>[$$-240A]\ #,##0</c:formatCode>
                <c:ptCount val="2"/>
                <c:pt idx="0">
                  <c:v>88163.63</c:v>
                </c:pt>
                <c:pt idx="1">
                  <c:v>75663.63</c:v>
                </c:pt>
              </c:numCache>
            </c:numRef>
          </c:val>
          <c:extLst>
            <c:ext xmlns:c16="http://schemas.microsoft.com/office/drawing/2014/chart" uri="{C3380CC4-5D6E-409C-BE32-E72D297353CC}">
              <c16:uniqueId val="{00000004-3289-43C1-AB83-FA85757F3A52}"/>
            </c:ext>
          </c:extLst>
        </c:ser>
        <c:dLbls>
          <c:showLegendKey val="0"/>
          <c:showVal val="0"/>
          <c:showCatName val="0"/>
          <c:showSerName val="0"/>
          <c:showPercent val="0"/>
          <c:showBubbleSize val="0"/>
        </c:dLbls>
        <c:gapWidth val="194"/>
        <c:overlap val="-36"/>
        <c:axId val="226421968"/>
        <c:axId val="226422528"/>
      </c:barChart>
      <c:catAx>
        <c:axId val="2264219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2528"/>
        <c:crosses val="autoZero"/>
        <c:auto val="1"/>
        <c:lblAlgn val="ctr"/>
        <c:lblOffset val="100"/>
        <c:noMultiLvlLbl val="0"/>
      </c:catAx>
      <c:valAx>
        <c:axId val="22642252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1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ENERGÍA SEDE AV 3RA</a:t>
            </a:r>
          </a:p>
          <a:p>
            <a:pPr>
              <a:defRPr/>
            </a:pPr>
            <a:r>
              <a:rPr lang="es-ES" sz="850" b="0" baseline="0">
                <a:solidFill>
                  <a:sysClr val="windowText" lastClr="000000"/>
                </a:solidFill>
              </a:rPr>
              <a:t>AL 1ER TRIMESTRE 2019 Vs. 2018</a:t>
            </a:r>
          </a:p>
          <a:p>
            <a:pPr>
              <a:defRPr/>
            </a:pPr>
            <a:r>
              <a:rPr lang="es-ES" sz="850" b="0" baseline="0">
                <a:solidFill>
                  <a:sysClr val="windowText" lastClr="000000"/>
                </a:solidFill>
              </a:rPr>
              <a:t>(Cifras expresadas en miles de pesos)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0923-4953-97D2-ABBB7E75483E}"/>
              </c:ext>
            </c:extLst>
          </c:dPt>
          <c:dPt>
            <c:idx val="1"/>
            <c:invertIfNegative val="0"/>
            <c:bubble3D val="0"/>
            <c:spPr>
              <a:solidFill>
                <a:srgbClr val="002060"/>
              </a:solidFill>
              <a:ln>
                <a:noFill/>
              </a:ln>
              <a:effectLst/>
            </c:spPr>
            <c:extLst>
              <c:ext xmlns:c16="http://schemas.microsoft.com/office/drawing/2014/chart" uri="{C3380CC4-5D6E-409C-BE32-E72D297353CC}">
                <c16:uniqueId val="{00000003-0923-4953-97D2-ABBB7E75483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923-4953-97D2-ABBB7E75483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0923-4953-97D2-ABBB7E75483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ENERGIA!$B$32:$B$33</c:f>
              <c:numCache>
                <c:formatCode>General</c:formatCode>
                <c:ptCount val="2"/>
                <c:pt idx="0">
                  <c:v>2019</c:v>
                </c:pt>
                <c:pt idx="1">
                  <c:v>2018</c:v>
                </c:pt>
              </c:numCache>
            </c:numRef>
          </c:cat>
          <c:val>
            <c:numRef>
              <c:f>ENERGIA!$C$32:$C$33</c:f>
              <c:numCache>
                <c:formatCode>[$$-240A]\ #,##0</c:formatCode>
                <c:ptCount val="2"/>
                <c:pt idx="0">
                  <c:v>11918.65</c:v>
                </c:pt>
                <c:pt idx="1">
                  <c:v>10281.755999999999</c:v>
                </c:pt>
              </c:numCache>
            </c:numRef>
          </c:val>
          <c:extLst>
            <c:ext xmlns:c16="http://schemas.microsoft.com/office/drawing/2014/chart" uri="{C3380CC4-5D6E-409C-BE32-E72D297353CC}">
              <c16:uniqueId val="{00000004-0923-4953-97D2-ABBB7E75483E}"/>
            </c:ext>
          </c:extLst>
        </c:ser>
        <c:dLbls>
          <c:showLegendKey val="0"/>
          <c:showVal val="0"/>
          <c:showCatName val="0"/>
          <c:showSerName val="0"/>
          <c:showPercent val="0"/>
          <c:showBubbleSize val="0"/>
        </c:dLbls>
        <c:gapWidth val="166"/>
        <c:overlap val="-24"/>
        <c:axId val="226419168"/>
        <c:axId val="226419728"/>
      </c:barChart>
      <c:catAx>
        <c:axId val="2264191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19728"/>
        <c:crosses val="autoZero"/>
        <c:auto val="1"/>
        <c:lblAlgn val="ctr"/>
        <c:lblOffset val="100"/>
        <c:noMultiLvlLbl val="0"/>
      </c:catAx>
      <c:valAx>
        <c:axId val="22641972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191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ACUEDUCTO SEDE ADMINISTRATIVA</a:t>
            </a:r>
          </a:p>
          <a:p>
            <a:pPr>
              <a:defRPr>
                <a:solidFill>
                  <a:sysClr val="windowText" lastClr="000000"/>
                </a:solidFill>
              </a:defRPr>
            </a:pPr>
            <a:r>
              <a:rPr lang="es-ES" sz="850" b="0" baseline="0">
                <a:solidFill>
                  <a:sysClr val="windowText" lastClr="000000"/>
                </a:solidFill>
              </a:rPr>
              <a:t>AL 1ER TRIMESTRE 2019 Vs. 2018</a:t>
            </a:r>
          </a:p>
          <a:p>
            <a:pPr>
              <a:defRPr>
                <a:solidFill>
                  <a:sysClr val="windowText" lastClr="000000"/>
                </a:solidFill>
              </a:defRPr>
            </a:pPr>
            <a:r>
              <a:rPr lang="es-ES" sz="850" b="0" baseline="0">
                <a:solidFill>
                  <a:sysClr val="windowText" lastClr="000000"/>
                </a:solidFill>
              </a:rPr>
              <a:t>(Cifras expresadas en miles de pesos)</a:t>
            </a:r>
          </a:p>
        </c:rich>
      </c:tx>
      <c:layout>
        <c:manualLayout>
          <c:xMode val="edge"/>
          <c:yMode val="edge"/>
          <c:x val="0.2305951041834056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49771659092296"/>
          <c:y val="0.26290862290862294"/>
          <c:w val="0.78777519007307184"/>
          <c:h val="0.62928174300793049"/>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7DD0-4A7A-9B9C-7CA295E4AAF9}"/>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7DD0-4A7A-9B9C-7CA295E4AAF9}"/>
              </c:ext>
            </c:extLst>
          </c:dPt>
          <c:dLbls>
            <c:dLbl>
              <c:idx val="0"/>
              <c:layout>
                <c:manualLayout>
                  <c:x val="6.8027210884353323E-3"/>
                  <c:y val="6.9084628670120895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fld id="{82FB9DFD-0C9A-48D8-A747-6327E0942DA2}" type="VALUE">
                      <a:rPr lang="en-US"/>
                      <a:pPr>
                        <a:defRPr b="1">
                          <a:solidFill>
                            <a:schemeClr val="accent3">
                              <a:lumMod val="50000"/>
                            </a:schemeClr>
                          </a:solidFill>
                        </a:defRPr>
                      </a:pPr>
                      <a:t>[VALOR]</a:t>
                    </a:fld>
                    <a:r>
                      <a:rPr lang="en-US"/>
                      <a:t>, 347m</a:t>
                    </a:r>
                    <a:r>
                      <a:rPr lang="en-US" sz="1000" b="1" i="0" u="none" strike="noStrike" baseline="30000">
                        <a:effectLst/>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D0-4A7A-9B9C-7CA295E4AAF9}"/>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fld id="{2C608F65-AB8E-462A-89E5-90302AF20212}" type="VALUE">
                      <a:rPr lang="en-US"/>
                      <a:pPr>
                        <a:defRPr b="1">
                          <a:solidFill>
                            <a:srgbClr val="002060"/>
                          </a:solidFill>
                        </a:defRPr>
                      </a:pPr>
                      <a:t>[VALOR]</a:t>
                    </a:fld>
                    <a:r>
                      <a:rPr lang="en-US"/>
                      <a:t>, 350m</a:t>
                    </a:r>
                    <a:r>
                      <a:rPr lang="en-US" sz="1000" b="1" i="0" u="none" strike="noStrike" baseline="30000">
                        <a:effectLst/>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D0-4A7A-9B9C-7CA295E4AAF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ENERGIA!$B$111:$B$112</c:f>
              <c:numCache>
                <c:formatCode>General</c:formatCode>
                <c:ptCount val="2"/>
                <c:pt idx="0">
                  <c:v>2019</c:v>
                </c:pt>
                <c:pt idx="1">
                  <c:v>2018</c:v>
                </c:pt>
              </c:numCache>
            </c:numRef>
          </c:cat>
          <c:val>
            <c:numRef>
              <c:f>ENERGIA!$C$111:$C$112</c:f>
              <c:numCache>
                <c:formatCode>[$$-240A]\ #,##0</c:formatCode>
                <c:ptCount val="2"/>
                <c:pt idx="0">
                  <c:v>3424.39</c:v>
                </c:pt>
                <c:pt idx="1">
                  <c:v>2969.3159999999998</c:v>
                </c:pt>
              </c:numCache>
            </c:numRef>
          </c:val>
          <c:extLst>
            <c:ext xmlns:c16="http://schemas.microsoft.com/office/drawing/2014/chart" uri="{C3380CC4-5D6E-409C-BE32-E72D297353CC}">
              <c16:uniqueId val="{00000004-7DD0-4A7A-9B9C-7CA295E4AAF9}"/>
            </c:ext>
          </c:extLst>
        </c:ser>
        <c:dLbls>
          <c:showLegendKey val="0"/>
          <c:showVal val="0"/>
          <c:showCatName val="0"/>
          <c:showSerName val="0"/>
          <c:showPercent val="0"/>
          <c:showBubbleSize val="0"/>
        </c:dLbls>
        <c:gapWidth val="207"/>
        <c:overlap val="-24"/>
        <c:axId val="277469344"/>
        <c:axId val="277469904"/>
      </c:barChart>
      <c:catAx>
        <c:axId val="27746934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9904"/>
        <c:crosses val="autoZero"/>
        <c:auto val="1"/>
        <c:lblAlgn val="ctr"/>
        <c:lblOffset val="100"/>
        <c:noMultiLvlLbl val="0"/>
      </c:catAx>
      <c:valAx>
        <c:axId val="27746990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9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ACUEDUCTO SEDE  AV 3RA</a:t>
            </a:r>
          </a:p>
          <a:p>
            <a:pPr>
              <a:defRPr/>
            </a:pPr>
            <a:r>
              <a:rPr lang="es-ES" sz="850" b="0" baseline="0">
                <a:solidFill>
                  <a:sysClr val="windowText" lastClr="000000"/>
                </a:solidFill>
              </a:rPr>
              <a:t>AL 1ER TRIMESTRE 2019 Vs. 2018</a:t>
            </a:r>
          </a:p>
          <a:p>
            <a:pPr>
              <a:defRPr/>
            </a:pPr>
            <a:r>
              <a:rPr lang="es-ES" sz="850" b="0" baseline="0">
                <a:solidFill>
                  <a:sysClr val="windowText" lastClr="000000"/>
                </a:solidFill>
              </a:rPr>
              <a:t>(Cifras expresadas en miles de pesos)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B908-4CBF-A05D-C930A72EA82B}"/>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B908-4CBF-A05D-C930A72EA82B}"/>
              </c:ext>
            </c:extLst>
          </c:dPt>
          <c:dLbls>
            <c:dLbl>
              <c:idx val="0"/>
              <c:layout>
                <c:manualLayout>
                  <c:x val="2.0073972588990429E-7"/>
                  <c:y val="3.1128404669260652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fld id="{F925867B-C3B4-4DC5-B32C-6B504D01F7E2}" type="VALUE">
                      <a:rPr lang="en-US"/>
                      <a:pPr>
                        <a:defRPr b="1">
                          <a:solidFill>
                            <a:schemeClr val="accent6">
                              <a:lumMod val="50000"/>
                            </a:schemeClr>
                          </a:solidFill>
                        </a:defRPr>
                      </a:pPr>
                      <a:t>[VALOR]</a:t>
                    </a:fld>
                    <a:r>
                      <a:rPr lang="en-US"/>
                      <a:t>, 2132m</a:t>
                    </a:r>
                    <a:r>
                      <a:rPr lang="en-US" sz="1000" b="1" i="0" u="none" strike="noStrike" baseline="30000">
                        <a:effectLst/>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30261312938177187"/>
                      <c:h val="0.13488975356679636"/>
                    </c:manualLayout>
                  </c15:layout>
                  <c15:dlblFieldTable/>
                  <c15:showDataLabelsRange val="0"/>
                </c:ext>
                <c:ext xmlns:c16="http://schemas.microsoft.com/office/drawing/2014/chart" uri="{C3380CC4-5D6E-409C-BE32-E72D297353CC}">
                  <c16:uniqueId val="{00000001-B908-4CBF-A05D-C930A72EA82B}"/>
                </c:ext>
              </c:extLst>
            </c:dLbl>
            <c:dLbl>
              <c:idx val="1"/>
              <c:layout>
                <c:manualLayout>
                  <c:x val="3.0592734225621414E-2"/>
                  <c:y val="3.1128404669260701E-2"/>
                </c:manualLayout>
              </c:layout>
              <c:tx>
                <c:rich>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fld id="{D9A8C1E2-8716-4508-9575-957F64D2B562}" type="VALUE">
                      <a:rPr lang="en-US"/>
                      <a:pPr>
                        <a:defRPr b="1">
                          <a:solidFill>
                            <a:srgbClr val="002060"/>
                          </a:solidFill>
                        </a:defRPr>
                      </a:pPr>
                      <a:t>[VALOR]</a:t>
                    </a:fld>
                    <a:r>
                      <a:rPr lang="en-US"/>
                      <a:t>, 1150m</a:t>
                    </a:r>
                    <a:r>
                      <a:rPr lang="en-US" sz="1000" b="1" i="0" u="none" strike="noStrike" kern="1200" baseline="30000">
                        <a:solidFill>
                          <a:srgbClr val="002060"/>
                        </a:solidFill>
                        <a:effectLst/>
                        <a:latin typeface="Arial" panose="020B0604020202020204" pitchFamily="34" charset="0"/>
                        <a:cs typeface="Arial" panose="020B0604020202020204" pitchFamily="34" charset="0"/>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22470363288718928"/>
                      <c:h val="0.13488975356679636"/>
                    </c:manualLayout>
                  </c15:layout>
                  <c15:dlblFieldTable/>
                  <c15:showDataLabelsRange val="0"/>
                </c:ext>
                <c:ext xmlns:c16="http://schemas.microsoft.com/office/drawing/2014/chart" uri="{C3380CC4-5D6E-409C-BE32-E72D297353CC}">
                  <c16:uniqueId val="{00000003-B908-4CBF-A05D-C930A72EA82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ENERGIA!$B$86:$B$87</c:f>
              <c:numCache>
                <c:formatCode>General</c:formatCode>
                <c:ptCount val="2"/>
                <c:pt idx="0">
                  <c:v>2019</c:v>
                </c:pt>
                <c:pt idx="1">
                  <c:v>2018</c:v>
                </c:pt>
              </c:numCache>
            </c:numRef>
          </c:cat>
          <c:val>
            <c:numRef>
              <c:f>ENERGIA!$C$86:$C$87</c:f>
              <c:numCache>
                <c:formatCode>[$$-240A]\ #,##0</c:formatCode>
                <c:ptCount val="2"/>
                <c:pt idx="0">
                  <c:v>11057.55</c:v>
                </c:pt>
                <c:pt idx="1">
                  <c:v>5589.4</c:v>
                </c:pt>
              </c:numCache>
            </c:numRef>
          </c:val>
          <c:extLst>
            <c:ext xmlns:c16="http://schemas.microsoft.com/office/drawing/2014/chart" uri="{C3380CC4-5D6E-409C-BE32-E72D297353CC}">
              <c16:uniqueId val="{00000004-B908-4CBF-A05D-C930A72EA82B}"/>
            </c:ext>
          </c:extLst>
        </c:ser>
        <c:dLbls>
          <c:showLegendKey val="0"/>
          <c:showVal val="0"/>
          <c:showCatName val="0"/>
          <c:showSerName val="0"/>
          <c:showPercent val="0"/>
          <c:showBubbleSize val="0"/>
        </c:dLbls>
        <c:gapWidth val="176"/>
        <c:overlap val="-24"/>
        <c:axId val="226424768"/>
        <c:axId val="226425328"/>
      </c:barChart>
      <c:catAx>
        <c:axId val="2264247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5328"/>
        <c:crosses val="autoZero"/>
        <c:auto val="1"/>
        <c:lblAlgn val="ctr"/>
        <c:lblOffset val="100"/>
        <c:noMultiLvlLbl val="0"/>
      </c:catAx>
      <c:valAx>
        <c:axId val="22642532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4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2"/>
                </a:solidFill>
                <a:latin typeface="Arial" panose="020B0604020202020204" pitchFamily="34" charset="0"/>
                <a:ea typeface="+mn-ea"/>
                <a:cs typeface="Arial" panose="020B0604020202020204" pitchFamily="34" charset="0"/>
              </a:defRPr>
            </a:pPr>
            <a:r>
              <a:rPr lang="es-ES" sz="900" baseline="0">
                <a:solidFill>
                  <a:sysClr val="windowText" lastClr="000000"/>
                </a:solidFill>
              </a:rPr>
              <a:t>ACUMULADO DE GALONES CONSUMIDOS POR TIPO DE COMBUSTIBLE </a:t>
            </a:r>
          </a:p>
          <a:p>
            <a:pPr>
              <a:defRPr sz="900"/>
            </a:pPr>
            <a:r>
              <a:rPr lang="es-ES" sz="900" baseline="0">
                <a:solidFill>
                  <a:sysClr val="windowText" lastClr="000000"/>
                </a:solidFill>
              </a:rPr>
              <a:t>AL 1ER TRIMESTRE 2019 Vs. 2018</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858686235497272"/>
          <c:y val="0.27984027307217063"/>
          <c:w val="0.85108619527297247"/>
          <c:h val="0.5631688459045594"/>
        </c:manualLayout>
      </c:layout>
      <c:barChart>
        <c:barDir val="col"/>
        <c:grouping val="clustered"/>
        <c:varyColors val="0"/>
        <c:ser>
          <c:idx val="0"/>
          <c:order val="0"/>
          <c:tx>
            <c:strRef>
              <c:f>COMBUSTIBLE!$C$10</c:f>
              <c:strCache>
                <c:ptCount val="1"/>
                <c:pt idx="0">
                  <c:v>2019</c:v>
                </c:pt>
              </c:strCache>
            </c:strRef>
          </c:tx>
          <c:spPr>
            <a:pattFill prst="pct75">
              <a:fgClr>
                <a:srgbClr val="00206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82273.195999999996</c:v>
                </c:pt>
                <c:pt idx="1">
                  <c:v>53124</c:v>
                </c:pt>
                <c:pt idx="2">
                  <c:v>2001.251</c:v>
                </c:pt>
              </c:numCache>
            </c:numRef>
          </c:val>
          <c:extLst>
            <c:ext xmlns:c16="http://schemas.microsoft.com/office/drawing/2014/chart" uri="{C3380CC4-5D6E-409C-BE32-E72D297353CC}">
              <c16:uniqueId val="{00000000-9C80-4FAC-9384-B7F1BC3EA970}"/>
            </c:ext>
          </c:extLst>
        </c:ser>
        <c:ser>
          <c:idx val="1"/>
          <c:order val="1"/>
          <c:tx>
            <c:strRef>
              <c:f>COMBUSTIBLE!$B$10</c:f>
              <c:strCache>
                <c:ptCount val="1"/>
                <c:pt idx="0">
                  <c:v>2018</c:v>
                </c:pt>
              </c:strCache>
            </c:strRef>
          </c:tx>
          <c:spPr>
            <a:solidFill>
              <a:schemeClr val="accent3">
                <a:lumMod val="50000"/>
              </a:schemeClr>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70942.516000000003</c:v>
                </c:pt>
                <c:pt idx="1">
                  <c:v>51804</c:v>
                </c:pt>
                <c:pt idx="2">
                  <c:v>3059</c:v>
                </c:pt>
              </c:numCache>
            </c:numRef>
          </c:val>
          <c:extLst>
            <c:ext xmlns:c16="http://schemas.microsoft.com/office/drawing/2014/chart" uri="{C3380CC4-5D6E-409C-BE32-E72D297353CC}">
              <c16:uniqueId val="{00000001-9C80-4FAC-9384-B7F1BC3EA970}"/>
            </c:ext>
          </c:extLst>
        </c:ser>
        <c:dLbls>
          <c:showLegendKey val="0"/>
          <c:showVal val="0"/>
          <c:showCatName val="0"/>
          <c:showSerName val="0"/>
          <c:showPercent val="0"/>
          <c:showBubbleSize val="0"/>
        </c:dLbls>
        <c:gapWidth val="100"/>
        <c:overlap val="-24"/>
        <c:axId val="277472704"/>
        <c:axId val="277473264"/>
      </c:barChart>
      <c:catAx>
        <c:axId val="277472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3264"/>
        <c:crosses val="autoZero"/>
        <c:auto val="1"/>
        <c:lblAlgn val="ctr"/>
        <c:lblOffset val="100"/>
        <c:noMultiLvlLbl val="0"/>
      </c:catAx>
      <c:valAx>
        <c:axId val="277473264"/>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2704"/>
        <c:crosses val="autoZero"/>
        <c:crossBetween val="between"/>
      </c:valAx>
      <c:spPr>
        <a:noFill/>
        <a:ln>
          <a:noFill/>
        </a:ln>
        <a:effectLst/>
      </c:spPr>
    </c:plotArea>
    <c:legend>
      <c:legendPos val="r"/>
      <c:layout>
        <c:manualLayout>
          <c:xMode val="edge"/>
          <c:yMode val="edge"/>
          <c:x val="0.32367804508118847"/>
          <c:y val="0.91523565881922364"/>
          <c:w val="0.38638107299524621"/>
          <c:h val="8.268658663410287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s-ES" sz="1000" b="1"/>
              <a:t>GASTO DE HORAS EXTRAS</a:t>
            </a:r>
          </a:p>
          <a:p>
            <a:pPr>
              <a:defRPr/>
            </a:pPr>
            <a:r>
              <a:rPr lang="es-ES" sz="850"/>
              <a:t>Al 1ER TRIMESTRE 2019 Vs. 2018</a:t>
            </a:r>
          </a:p>
          <a:p>
            <a:pPr>
              <a:defRPr/>
            </a:pPr>
            <a:r>
              <a:rPr lang="es-ES" sz="850"/>
              <a:t>(Cifras expresadas en miles de pesos)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3">
                <a:lumMod val="50000"/>
              </a:schemeClr>
            </a:solidFill>
            <a:ln>
              <a:solidFill>
                <a:schemeClr val="accent3">
                  <a:lumMod val="50000"/>
                </a:schemeClr>
              </a:solid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CC2D-4737-9231-EF8934C0AB6F}"/>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CC2D-4737-9231-EF8934C0AB6F}"/>
              </c:ext>
            </c:extLst>
          </c:dPt>
          <c:dLbls>
            <c:dLbl>
              <c:idx val="0"/>
              <c:spPr>
                <a:noFill/>
                <a:ln>
                  <a:noFill/>
                </a:ln>
                <a:effectLst/>
              </c:spPr>
              <c:txPr>
                <a:bodyPr rot="0" spcFirstLastPara="1" vertOverflow="ellipsis" vert="horz" wrap="square" anchor="ctr" anchorCtr="1"/>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CC2D-4737-9231-EF8934C0AB6F}"/>
                </c:ext>
              </c:extLst>
            </c:dLbl>
            <c:dLbl>
              <c:idx val="1"/>
              <c:spPr>
                <a:noFill/>
                <a:ln>
                  <a:noFill/>
                </a:ln>
                <a:effectLst/>
              </c:spPr>
              <c:txPr>
                <a:bodyPr rot="0" spcFirstLastPara="1" vertOverflow="ellipsis" vert="horz" wrap="square" anchor="ctr" anchorCtr="1"/>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CC2D-4737-9231-EF8934C0AB6F}"/>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Hoja1!$E$35:$E$36</c:f>
              <c:numCache>
                <c:formatCode>_-* #,##0\ _€_-;\-* #,##0\ _€_-;_-* "-"??\ _€_-;_-@_-</c:formatCode>
                <c:ptCount val="2"/>
                <c:pt idx="0">
                  <c:v>2019</c:v>
                </c:pt>
                <c:pt idx="1">
                  <c:v>2018</c:v>
                </c:pt>
              </c:numCache>
            </c:numRef>
          </c:cat>
          <c:val>
            <c:numRef>
              <c:f>Hoja1!$F$35:$F$36</c:f>
              <c:numCache>
                <c:formatCode>[$$-240A]\ #,##0_ ;\-[$$-240A]\ #,##0\ </c:formatCode>
                <c:ptCount val="2"/>
                <c:pt idx="0">
                  <c:v>142287.546</c:v>
                </c:pt>
                <c:pt idx="1">
                  <c:v>154418.91699999999</c:v>
                </c:pt>
              </c:numCache>
            </c:numRef>
          </c:val>
          <c:extLst>
            <c:ext xmlns:c16="http://schemas.microsoft.com/office/drawing/2014/chart" uri="{C3380CC4-5D6E-409C-BE32-E72D297353CC}">
              <c16:uniqueId val="{00000004-CC2D-4737-9231-EF8934C0AB6F}"/>
            </c:ext>
          </c:extLst>
        </c:ser>
        <c:dLbls>
          <c:showLegendKey val="0"/>
          <c:showVal val="0"/>
          <c:showCatName val="0"/>
          <c:showSerName val="0"/>
          <c:showPercent val="0"/>
          <c:showBubbleSize val="0"/>
        </c:dLbls>
        <c:gapWidth val="219"/>
        <c:overlap val="-27"/>
        <c:axId val="276888224"/>
        <c:axId val="276887664"/>
      </c:barChart>
      <c:catAx>
        <c:axId val="276888224"/>
        <c:scaling>
          <c:orientation val="minMax"/>
        </c:scaling>
        <c:delete val="0"/>
        <c:axPos val="b"/>
        <c:numFmt formatCode="_-* #,##0\ _€_-;\-* #,##0\ _€_-;_-* &quot;-&quot;??\ _€_-;_-@_-"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76887664"/>
        <c:crosses val="autoZero"/>
        <c:auto val="1"/>
        <c:lblAlgn val="ctr"/>
        <c:lblOffset val="100"/>
        <c:noMultiLvlLbl val="0"/>
      </c:catAx>
      <c:valAx>
        <c:axId val="276887664"/>
        <c:scaling>
          <c:orientation val="minMax"/>
          <c:min val="0"/>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768882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E7C-45BC-BFD1-89E6E92CAF4B}"/>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E7C-45BC-BFD1-89E6E92CAF4B}"/>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7C-45BC-BFD1-89E6E92CAF4B}"/>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2E7C-45BC-BFD1-89E6E92CAF4B}"/>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Hoja1!$H$81:$I$81</c:f>
              <c:strCache>
                <c:ptCount val="2"/>
                <c:pt idx="0">
                  <c:v>EMPLEADOS PÚBLICOS
$22.2 millones</c:v>
                </c:pt>
                <c:pt idx="1">
                  <c:v>TRABAJADORES OFICIALES
$120,09 millones</c:v>
                </c:pt>
              </c:strCache>
            </c:strRef>
          </c:cat>
          <c:val>
            <c:numRef>
              <c:f>Hoja1!$H$82:$I$82</c:f>
              <c:numCache>
                <c:formatCode>_-* #,##0.00\ _€_-;\-* #,##0.00\ _€_-;_-* "-"??\ _€_-;_-@_-</c:formatCode>
                <c:ptCount val="2"/>
                <c:pt idx="0">
                  <c:v>22.198855999999999</c:v>
                </c:pt>
                <c:pt idx="1">
                  <c:v>120.08869</c:v>
                </c:pt>
              </c:numCache>
            </c:numRef>
          </c:val>
          <c:extLst>
            <c:ext xmlns:c16="http://schemas.microsoft.com/office/drawing/2014/chart" uri="{C3380CC4-5D6E-409C-BE32-E72D297353CC}">
              <c16:uniqueId val="{00000004-2E7C-45BC-BFD1-89E6E92CAF4B}"/>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Entry>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850" b="0" i="0" baseline="0">
                <a:solidFill>
                  <a:sysClr val="windowText" lastClr="000000"/>
                </a:solidFill>
                <a:effectLst/>
                <a:latin typeface="Arial" panose="020B0604020202020204" pitchFamily="34" charset="0"/>
                <a:cs typeface="Arial" panose="020B0604020202020204" pitchFamily="34" charset="0"/>
              </a:rPr>
              <a:t>HORAS EXTRAS AL PRIMER TRIMESTRE 2019 Vs. 2018</a:t>
            </a:r>
          </a:p>
          <a:p>
            <a:pPr>
              <a:defRPr/>
            </a:pPr>
            <a:r>
              <a:rPr lang="es-ES" sz="85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5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88565024479836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7D90-46C4-A497-7DCB465A4E41}"/>
              </c:ext>
            </c:extLst>
          </c:dPt>
          <c:dPt>
            <c:idx val="1"/>
            <c:invertIfNegative val="0"/>
            <c:bubble3D val="0"/>
            <c:spPr>
              <a:solidFill>
                <a:srgbClr val="002060"/>
              </a:solidFill>
              <a:ln>
                <a:noFill/>
              </a:ln>
              <a:effectLst/>
            </c:spPr>
            <c:extLst>
              <c:ext xmlns:c16="http://schemas.microsoft.com/office/drawing/2014/chart" uri="{C3380CC4-5D6E-409C-BE32-E72D297353CC}">
                <c16:uniqueId val="{00000003-7D90-46C4-A497-7DCB465A4E41}"/>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7D90-46C4-A497-7DCB465A4E41}"/>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7D90-46C4-A497-7DCB465A4E4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Hoja1!$P$116:$Q$116</c:f>
              <c:numCache>
                <c:formatCode>General</c:formatCode>
                <c:ptCount val="2"/>
                <c:pt idx="0">
                  <c:v>2019</c:v>
                </c:pt>
                <c:pt idx="1">
                  <c:v>2018</c:v>
                </c:pt>
              </c:numCache>
            </c:numRef>
          </c:cat>
          <c:val>
            <c:numRef>
              <c:f>Hoja1!$P$117:$Q$117</c:f>
              <c:numCache>
                <c:formatCode>_(* #,##0_);_(* \(#,##0\);_(* "-"_);_(@_)</c:formatCode>
                <c:ptCount val="2"/>
                <c:pt idx="0">
                  <c:v>22198.856</c:v>
                </c:pt>
                <c:pt idx="1">
                  <c:v>21186.675999999999</c:v>
                </c:pt>
              </c:numCache>
            </c:numRef>
          </c:val>
          <c:extLst>
            <c:ext xmlns:c16="http://schemas.microsoft.com/office/drawing/2014/chart" uri="{C3380CC4-5D6E-409C-BE32-E72D297353CC}">
              <c16:uniqueId val="{00000004-7D90-46C4-A497-7DCB465A4E41}"/>
            </c:ext>
          </c:extLst>
        </c:ser>
        <c:dLbls>
          <c:showLegendKey val="0"/>
          <c:showVal val="0"/>
          <c:showCatName val="0"/>
          <c:showSerName val="0"/>
          <c:showPercent val="0"/>
          <c:showBubbleSize val="0"/>
        </c:dLbls>
        <c:gapWidth val="219"/>
        <c:overlap val="-27"/>
        <c:axId val="276885984"/>
        <c:axId val="276882624"/>
      </c:barChart>
      <c:catAx>
        <c:axId val="2768859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2624"/>
        <c:crosses val="autoZero"/>
        <c:auto val="1"/>
        <c:lblAlgn val="ctr"/>
        <c:lblOffset val="100"/>
        <c:noMultiLvlLbl val="0"/>
      </c:catAx>
      <c:valAx>
        <c:axId val="276882624"/>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59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1ER TRIMESTRE 2019 Vs. 2018</a:t>
            </a: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9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BB84-40D9-97CB-F5FA05A1536D}"/>
              </c:ext>
            </c:extLst>
          </c:dPt>
          <c:dPt>
            <c:idx val="1"/>
            <c:invertIfNegative val="0"/>
            <c:bubble3D val="0"/>
            <c:spPr>
              <a:solidFill>
                <a:srgbClr val="002060"/>
              </a:solidFill>
              <a:ln>
                <a:noFill/>
              </a:ln>
              <a:effectLst/>
            </c:spPr>
            <c:extLst>
              <c:ext xmlns:c16="http://schemas.microsoft.com/office/drawing/2014/chart" uri="{C3380CC4-5D6E-409C-BE32-E72D297353CC}">
                <c16:uniqueId val="{00000003-BB84-40D9-97CB-F5FA05A1536D}"/>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B84-40D9-97CB-F5FA05A1536D}"/>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B84-40D9-97CB-F5FA05A153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Hoja1!$W$116:$X$116</c:f>
              <c:numCache>
                <c:formatCode>General</c:formatCode>
                <c:ptCount val="2"/>
                <c:pt idx="0">
                  <c:v>2019</c:v>
                </c:pt>
                <c:pt idx="1">
                  <c:v>2018</c:v>
                </c:pt>
              </c:numCache>
            </c:numRef>
          </c:cat>
          <c:val>
            <c:numRef>
              <c:f>Hoja1!$W$117:$X$117</c:f>
              <c:numCache>
                <c:formatCode>_(* #,##0_);_(* \(#,##0\);_(* "-"_);_(@_)</c:formatCode>
                <c:ptCount val="2"/>
                <c:pt idx="0">
                  <c:v>120088.69</c:v>
                </c:pt>
                <c:pt idx="1">
                  <c:v>133232.24100000001</c:v>
                </c:pt>
              </c:numCache>
            </c:numRef>
          </c:val>
          <c:extLst>
            <c:ext xmlns:c16="http://schemas.microsoft.com/office/drawing/2014/chart" uri="{C3380CC4-5D6E-409C-BE32-E72D297353CC}">
              <c16:uniqueId val="{00000004-BB84-40D9-97CB-F5FA05A1536D}"/>
            </c:ext>
          </c:extLst>
        </c:ser>
        <c:dLbls>
          <c:showLegendKey val="0"/>
          <c:showVal val="0"/>
          <c:showCatName val="0"/>
          <c:showSerName val="0"/>
          <c:showPercent val="0"/>
          <c:showBubbleSize val="0"/>
        </c:dLbls>
        <c:gapWidth val="219"/>
        <c:overlap val="-27"/>
        <c:axId val="285245584"/>
        <c:axId val="285244464"/>
      </c:barChart>
      <c:catAx>
        <c:axId val="2852455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5244464"/>
        <c:crosses val="autoZero"/>
        <c:auto val="1"/>
        <c:lblAlgn val="ctr"/>
        <c:lblOffset val="100"/>
        <c:noMultiLvlLbl val="0"/>
      </c:catAx>
      <c:valAx>
        <c:axId val="285244464"/>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52455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CONTRATOS CELEBRADOS </a:t>
            </a:r>
          </a:p>
          <a:p>
            <a:pPr>
              <a:defRPr/>
            </a:pPr>
            <a:r>
              <a:rPr lang="es-ES" sz="850" b="0" baseline="0">
                <a:solidFill>
                  <a:sysClr val="windowText" lastClr="000000"/>
                </a:solidFill>
              </a:rPr>
              <a:t>A 31 DE MARZO VIGENCIAS 2019 Vs. 2018</a:t>
            </a:r>
          </a:p>
        </c:rich>
      </c:tx>
      <c:layout>
        <c:manualLayout>
          <c:xMode val="edge"/>
          <c:yMode val="edge"/>
          <c:x val="0.32231790742932731"/>
          <c:y val="3.190035718469664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7614407675"/>
          <c:y val="0.2288150590862752"/>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53D0-40F4-A230-A8042048DAD0}"/>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53D0-40F4-A230-A8042048DAD0}"/>
              </c:ext>
            </c:extLst>
          </c:dPt>
          <c:dLbls>
            <c:dLbl>
              <c:idx val="0"/>
              <c:layout>
                <c:manualLayout>
                  <c:x val="-4.8414427499395268E-3"/>
                  <c:y val="2.051282051282051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D0-40F4-A230-A8042048DAD0}"/>
                </c:ext>
              </c:extLst>
            </c:dLbl>
            <c:dLbl>
              <c:idx val="1"/>
              <c:layout>
                <c:manualLayout>
                  <c:x val="2.4207213749697408E-3"/>
                  <c:y val="2.05128205128204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D0-40F4-A230-A8042048DAD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NOMINA!$I$41:$I$42</c:f>
              <c:numCache>
                <c:formatCode>General</c:formatCode>
                <c:ptCount val="2"/>
                <c:pt idx="0">
                  <c:v>2019</c:v>
                </c:pt>
                <c:pt idx="1">
                  <c:v>2018</c:v>
                </c:pt>
              </c:numCache>
            </c:numRef>
          </c:cat>
          <c:val>
            <c:numRef>
              <c:f>NOMINA!$L$41:$L$42</c:f>
              <c:numCache>
                <c:formatCode>General</c:formatCode>
                <c:ptCount val="2"/>
                <c:pt idx="0">
                  <c:v>345</c:v>
                </c:pt>
                <c:pt idx="1">
                  <c:v>300</c:v>
                </c:pt>
              </c:numCache>
            </c:numRef>
          </c:val>
          <c:extLst>
            <c:ext xmlns:c16="http://schemas.microsoft.com/office/drawing/2014/chart" uri="{C3380CC4-5D6E-409C-BE32-E72D297353CC}">
              <c16:uniqueId val="{00000004-53D0-40F4-A230-A8042048DAD0}"/>
            </c:ext>
          </c:extLst>
        </c:ser>
        <c:dLbls>
          <c:showLegendKey val="0"/>
          <c:showVal val="0"/>
          <c:showCatName val="0"/>
          <c:showSerName val="0"/>
          <c:showPercent val="0"/>
          <c:showBubbleSize val="0"/>
        </c:dLbls>
        <c:gapWidth val="174"/>
        <c:overlap val="-24"/>
        <c:axId val="221388704"/>
        <c:axId val="221389264"/>
      </c:barChart>
      <c:catAx>
        <c:axId val="221388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9264"/>
        <c:crosses val="autoZero"/>
        <c:auto val="1"/>
        <c:lblAlgn val="ctr"/>
        <c:lblOffset val="100"/>
        <c:noMultiLvlLbl val="0"/>
      </c:catAx>
      <c:valAx>
        <c:axId val="221389264"/>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8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TELEFONÍA FIJA E INTERNET ETB</a:t>
            </a:r>
          </a:p>
          <a:p>
            <a:pPr>
              <a:defRPr/>
            </a:pPr>
            <a:r>
              <a:rPr lang="es-ES" sz="850" b="0" baseline="0">
                <a:solidFill>
                  <a:sysClr val="windowText" lastClr="000000"/>
                </a:solidFill>
              </a:rPr>
              <a:t>AL 1ER TRIMESTRE 2019 Vs. 2018</a:t>
            </a:r>
          </a:p>
          <a:p>
            <a:pPr>
              <a:defRPr/>
            </a:pPr>
            <a:r>
              <a:rPr lang="es-ES" sz="850" b="0" baseline="0">
                <a:solidFill>
                  <a:sysClr val="windowText" lastClr="000000"/>
                </a:solidFill>
              </a:rPr>
              <a:t>(Cifras expresadas en miles de pesos)</a:t>
            </a:r>
            <a:endParaRPr lang="es-ES" sz="85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E94D-499B-8C22-CDD29C3E4275}"/>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E94D-499B-8C22-CDD29C3E427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E94D-499B-8C22-CDD29C3E427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E94D-499B-8C22-CDD29C3E427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TELEFONIA!$B$5:$B$6</c:f>
              <c:numCache>
                <c:formatCode>General</c:formatCode>
                <c:ptCount val="2"/>
                <c:pt idx="0">
                  <c:v>2019</c:v>
                </c:pt>
                <c:pt idx="1">
                  <c:v>2018</c:v>
                </c:pt>
              </c:numCache>
            </c:numRef>
          </c:cat>
          <c:val>
            <c:numRef>
              <c:f>TELEFONIA!$C$5:$C$6</c:f>
              <c:numCache>
                <c:formatCode>[$$-240A]\ #,##0</c:formatCode>
                <c:ptCount val="2"/>
                <c:pt idx="0">
                  <c:v>26725.040000000001</c:v>
                </c:pt>
                <c:pt idx="1">
                  <c:v>28143.119999999999</c:v>
                </c:pt>
              </c:numCache>
            </c:numRef>
          </c:val>
          <c:extLst>
            <c:ext xmlns:c16="http://schemas.microsoft.com/office/drawing/2014/chart" uri="{C3380CC4-5D6E-409C-BE32-E72D297353CC}">
              <c16:uniqueId val="{00000004-E94D-499B-8C22-CDD29C3E4275}"/>
            </c:ext>
          </c:extLst>
        </c:ser>
        <c:dLbls>
          <c:showLegendKey val="0"/>
          <c:showVal val="0"/>
          <c:showCatName val="0"/>
          <c:showSerName val="0"/>
          <c:showPercent val="0"/>
          <c:showBubbleSize val="0"/>
        </c:dLbls>
        <c:gapWidth val="133"/>
        <c:overlap val="-24"/>
        <c:axId val="282107616"/>
        <c:axId val="282108176"/>
      </c:barChart>
      <c:catAx>
        <c:axId val="28210761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8176"/>
        <c:crosses val="autoZero"/>
        <c:auto val="1"/>
        <c:lblAlgn val="ctr"/>
        <c:lblOffset val="100"/>
        <c:noMultiLvlLbl val="0"/>
      </c:catAx>
      <c:valAx>
        <c:axId val="282108176"/>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7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CLARO</a:t>
            </a:r>
          </a:p>
          <a:p>
            <a:pPr>
              <a:defRPr>
                <a:solidFill>
                  <a:sysClr val="windowText" lastClr="000000"/>
                </a:solidFill>
              </a:defRPr>
            </a:pPr>
            <a:r>
              <a:rPr lang="es-ES" sz="850" b="0" i="0" baseline="0">
                <a:solidFill>
                  <a:sysClr val="windowText" lastClr="000000"/>
                </a:solidFill>
                <a:effectLst/>
              </a:rPr>
              <a:t>AL 1ER TRIMESTRE 2019 Vs. 2018</a:t>
            </a:r>
            <a:endParaRPr lang="es-ES" sz="850">
              <a:solidFill>
                <a:sysClr val="windowText" lastClr="000000"/>
              </a:solidFill>
              <a:effectLst/>
            </a:endParaRPr>
          </a:p>
          <a:p>
            <a:pPr>
              <a:defRPr>
                <a:solidFill>
                  <a:sysClr val="windowText" lastClr="000000"/>
                </a:solidFill>
              </a:defRPr>
            </a:pPr>
            <a:r>
              <a:rPr lang="es-ES" sz="850" b="0" i="0" baseline="0">
                <a:solidFill>
                  <a:sysClr val="windowText" lastClr="000000"/>
                </a:solidFill>
                <a:effectLst/>
              </a:rPr>
              <a:t>(Cifras expresadas en miles de pesos)</a:t>
            </a:r>
            <a:endParaRPr lang="es-ES" sz="85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5639566895"/>
          <c:y val="0.19623547056617924"/>
          <c:w val="0.78777519007307184"/>
          <c:h val="0.69339866851407528"/>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10C1-4F9A-B2F4-DD99733D3753}"/>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10C1-4F9A-B2F4-DD99733D375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0C1-4F9A-B2F4-DD99733D375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0C1-4F9A-B2F4-DD99733D375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TELEFONIA!$B$55:$B$56</c:f>
              <c:numCache>
                <c:formatCode>General</c:formatCode>
                <c:ptCount val="2"/>
                <c:pt idx="0">
                  <c:v>2019</c:v>
                </c:pt>
                <c:pt idx="1">
                  <c:v>2018</c:v>
                </c:pt>
              </c:numCache>
            </c:numRef>
          </c:cat>
          <c:val>
            <c:numRef>
              <c:f>TELEFONIA!$C$55:$C$56</c:f>
              <c:numCache>
                <c:formatCode>[$$-240A]\ #,##0</c:formatCode>
                <c:ptCount val="2"/>
                <c:pt idx="0">
                  <c:v>18161.609</c:v>
                </c:pt>
                <c:pt idx="1">
                  <c:v>19528.484</c:v>
                </c:pt>
              </c:numCache>
            </c:numRef>
          </c:val>
          <c:extLst>
            <c:ext xmlns:c16="http://schemas.microsoft.com/office/drawing/2014/chart" uri="{C3380CC4-5D6E-409C-BE32-E72D297353CC}">
              <c16:uniqueId val="{00000004-10C1-4F9A-B2F4-DD99733D3753}"/>
            </c:ext>
          </c:extLst>
        </c:ser>
        <c:dLbls>
          <c:showLegendKey val="0"/>
          <c:showVal val="0"/>
          <c:showCatName val="0"/>
          <c:showSerName val="0"/>
          <c:showPercent val="0"/>
          <c:showBubbleSize val="0"/>
        </c:dLbls>
        <c:gapWidth val="161"/>
        <c:overlap val="-24"/>
        <c:axId val="224636384"/>
        <c:axId val="224636944"/>
      </c:barChart>
      <c:catAx>
        <c:axId val="22463638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6944"/>
        <c:crosses val="autoZero"/>
        <c:auto val="1"/>
        <c:lblAlgn val="ctr"/>
        <c:lblOffset val="100"/>
        <c:noMultiLvlLbl val="0"/>
      </c:catAx>
      <c:valAx>
        <c:axId val="22463694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6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TELEFONÍA MOVÍL AVANTEL</a:t>
            </a:r>
          </a:p>
          <a:p>
            <a:pPr>
              <a:defRPr/>
            </a:pPr>
            <a:r>
              <a:rPr lang="es-ES" sz="850" b="0" baseline="0">
                <a:solidFill>
                  <a:sysClr val="windowText" lastClr="000000"/>
                </a:solidFill>
              </a:rPr>
              <a:t>AL 1ER TRIMESTRE 2019 Vs. 2018</a:t>
            </a:r>
          </a:p>
          <a:p>
            <a:pPr>
              <a:defRPr/>
            </a:pPr>
            <a:r>
              <a:rPr lang="es-ES" sz="850" b="0" baseline="0">
                <a:solidFill>
                  <a:sysClr val="windowText" lastClr="000000"/>
                </a:solidFill>
              </a:rPr>
              <a:t>(Cifras expresadas en miles de pesos)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21A5-415C-9B23-40803139C4FD}"/>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21A5-415C-9B23-40803139C4F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1A5-415C-9B23-40803139C4F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21A5-415C-9B23-40803139C4F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TELEFONIA!$B$77:$B$78</c:f>
              <c:numCache>
                <c:formatCode>General</c:formatCode>
                <c:ptCount val="2"/>
                <c:pt idx="0">
                  <c:v>2019</c:v>
                </c:pt>
                <c:pt idx="1">
                  <c:v>2018</c:v>
                </c:pt>
              </c:numCache>
            </c:numRef>
          </c:cat>
          <c:val>
            <c:numRef>
              <c:f>TELEFONIA!$C$77:$C$78</c:f>
              <c:numCache>
                <c:formatCode>[$$-240A]\ #,##0</c:formatCode>
                <c:ptCount val="2"/>
                <c:pt idx="0">
                  <c:v>4405.6769999999997</c:v>
                </c:pt>
                <c:pt idx="1">
                  <c:v>4656.01</c:v>
                </c:pt>
              </c:numCache>
            </c:numRef>
          </c:val>
          <c:extLst>
            <c:ext xmlns:c16="http://schemas.microsoft.com/office/drawing/2014/chart" uri="{C3380CC4-5D6E-409C-BE32-E72D297353CC}">
              <c16:uniqueId val="{00000004-21A5-415C-9B23-40803139C4FD}"/>
            </c:ext>
          </c:extLst>
        </c:ser>
        <c:dLbls>
          <c:showLegendKey val="0"/>
          <c:showVal val="0"/>
          <c:showCatName val="0"/>
          <c:showSerName val="0"/>
          <c:showPercent val="0"/>
          <c:showBubbleSize val="0"/>
        </c:dLbls>
        <c:gapWidth val="138"/>
        <c:overlap val="-24"/>
        <c:axId val="282113216"/>
        <c:axId val="282113776"/>
      </c:barChart>
      <c:catAx>
        <c:axId val="28211321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13776"/>
        <c:crosses val="autoZero"/>
        <c:auto val="1"/>
        <c:lblAlgn val="ctr"/>
        <c:lblOffset val="100"/>
        <c:noMultiLvlLbl val="0"/>
      </c:catAx>
      <c:valAx>
        <c:axId val="282113776"/>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13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0.41475</cdr:x>
      <cdr:y>0.3814</cdr:y>
    </cdr:from>
    <cdr:to>
      <cdr:x>0.68654</cdr:x>
      <cdr:y>0.50971</cdr:y>
    </cdr:to>
    <cdr:sp macro="" textlink="">
      <cdr:nvSpPr>
        <cdr:cNvPr id="2" name="Cuadro de texto 31"/>
        <cdr:cNvSpPr txBox="1"/>
      </cdr:nvSpPr>
      <cdr:spPr>
        <a:xfrm xmlns:a="http://schemas.openxmlformats.org/drawingml/2006/main">
          <a:off x="1722422" y="748368"/>
          <a:ext cx="1128719" cy="251757"/>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Aumentó un 0,3%</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0.39756</cdr:x>
      <cdr:y>0.52474</cdr:y>
    </cdr:from>
    <cdr:to>
      <cdr:x>0.54607</cdr:x>
      <cdr:y>0.63754</cdr:y>
    </cdr:to>
    <cdr:cxnSp macro="">
      <cdr:nvCxnSpPr>
        <cdr:cNvPr id="3" name="Conector angular 80"/>
        <cdr:cNvCxnSpPr/>
      </cdr:nvCxnSpPr>
      <cdr:spPr>
        <a:xfrm xmlns:a="http://schemas.openxmlformats.org/drawingml/2006/main" flipV="1">
          <a:off x="1651020" y="1029622"/>
          <a:ext cx="616734" cy="221328"/>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0.54607</cdr:x>
      <cdr:y>0.52474</cdr:y>
    </cdr:from>
    <cdr:to>
      <cdr:x>0.68883</cdr:x>
      <cdr:y>0.64239</cdr:y>
    </cdr:to>
    <cdr:cxnSp macro="">
      <cdr:nvCxnSpPr>
        <cdr:cNvPr id="4" name="Conector angular 4"/>
        <cdr:cNvCxnSpPr/>
      </cdr:nvCxnSpPr>
      <cdr:spPr>
        <a:xfrm xmlns:a="http://schemas.openxmlformats.org/drawingml/2006/main" rot="10800000">
          <a:off x="2267754" y="1029622"/>
          <a:ext cx="592901" cy="230844"/>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0.47133</cdr:x>
      <cdr:y>0.35838</cdr:y>
    </cdr:from>
    <cdr:to>
      <cdr:x>0.70428</cdr:x>
      <cdr:y>0.5642</cdr:y>
    </cdr:to>
    <cdr:sp macro="" textlink="">
      <cdr:nvSpPr>
        <cdr:cNvPr id="2" name="Cuadro de texto 41"/>
        <cdr:cNvSpPr txBox="1"/>
      </cdr:nvSpPr>
      <cdr:spPr>
        <a:xfrm xmlns:a="http://schemas.openxmlformats.org/drawingml/2006/main">
          <a:off x="2307558" y="877277"/>
          <a:ext cx="1140492" cy="503848"/>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$12,5 millones; es decir, el 17%</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0.46304</cdr:x>
      <cdr:y>0.5642</cdr:y>
    </cdr:from>
    <cdr:to>
      <cdr:x>0.5878</cdr:x>
      <cdr:y>0.68094</cdr:y>
    </cdr:to>
    <cdr:cxnSp macro="">
      <cdr:nvCxnSpPr>
        <cdr:cNvPr id="3" name="Conector angular 98"/>
        <cdr:cNvCxnSpPr>
          <a:endCxn xmlns:a="http://schemas.openxmlformats.org/drawingml/2006/main" id="2" idx="2"/>
        </cdr:cNvCxnSpPr>
      </cdr:nvCxnSpPr>
      <cdr:spPr>
        <a:xfrm xmlns:a="http://schemas.openxmlformats.org/drawingml/2006/main" flipV="1">
          <a:off x="2266950" y="1381125"/>
          <a:ext cx="610854" cy="285754"/>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0.5869</cdr:x>
      <cdr:y>0.56291</cdr:y>
    </cdr:from>
    <cdr:to>
      <cdr:x>0.71595</cdr:x>
      <cdr:y>0.68483</cdr:y>
    </cdr:to>
    <cdr:cxnSp macro="">
      <cdr:nvCxnSpPr>
        <cdr:cNvPr id="6" name="Conector angular 99"/>
        <cdr:cNvCxnSpPr/>
      </cdr:nvCxnSpPr>
      <cdr:spPr>
        <a:xfrm xmlns:a="http://schemas.openxmlformats.org/drawingml/2006/main" rot="10800000">
          <a:off x="2873369" y="1377961"/>
          <a:ext cx="631810" cy="298451"/>
        </a:xfrm>
        <a:prstGeom xmlns:a="http://schemas.openxmlformats.org/drawingml/2006/main" prst="bentConnector3">
          <a:avLst>
            <a:gd name="adj1" fmla="val 10125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0.46379</cdr:x>
      <cdr:y>0.33131</cdr:y>
    </cdr:from>
    <cdr:to>
      <cdr:x>0.68346</cdr:x>
      <cdr:y>0.57512</cdr:y>
    </cdr:to>
    <cdr:sp macro="" textlink="">
      <cdr:nvSpPr>
        <cdr:cNvPr id="2" name="Cuadro de texto 41"/>
        <cdr:cNvSpPr txBox="1"/>
      </cdr:nvSpPr>
      <cdr:spPr>
        <a:xfrm xmlns:a="http://schemas.openxmlformats.org/drawingml/2006/main">
          <a:off x="2341333" y="678477"/>
          <a:ext cx="1108949" cy="499293"/>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$1,6 millones; es decir, el 16%</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0.44717</cdr:x>
      <cdr:y>0.57198</cdr:y>
    </cdr:from>
    <cdr:to>
      <cdr:x>0.56981</cdr:x>
      <cdr:y>0.72763</cdr:y>
    </cdr:to>
    <cdr:cxnSp macro="">
      <cdr:nvCxnSpPr>
        <cdr:cNvPr id="3" name="Conector angular 60"/>
        <cdr:cNvCxnSpPr/>
      </cdr:nvCxnSpPr>
      <cdr:spPr>
        <a:xfrm xmlns:a="http://schemas.openxmlformats.org/drawingml/2006/main" flipV="1">
          <a:off x="2257425" y="1400175"/>
          <a:ext cx="619125" cy="381000"/>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0.60377</cdr:x>
      <cdr:y>0.57198</cdr:y>
    </cdr:from>
    <cdr:to>
      <cdr:x>0.69245</cdr:x>
      <cdr:y>0.72374</cdr:y>
    </cdr:to>
    <cdr:cxnSp macro="">
      <cdr:nvCxnSpPr>
        <cdr:cNvPr id="9" name="Conector angular 1"/>
        <cdr:cNvCxnSpPr/>
      </cdr:nvCxnSpPr>
      <cdr:spPr>
        <a:xfrm xmlns:a="http://schemas.openxmlformats.org/drawingml/2006/main" rot="10800000">
          <a:off x="3048001" y="1400176"/>
          <a:ext cx="447675" cy="371477"/>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0.46073</cdr:x>
      <cdr:y>0.35406</cdr:y>
    </cdr:from>
    <cdr:to>
      <cdr:x>0.65873</cdr:x>
      <cdr:y>0.62566</cdr:y>
    </cdr:to>
    <cdr:sp macro="" textlink="">
      <cdr:nvSpPr>
        <cdr:cNvPr id="2" name="Cuadro de texto 41"/>
        <cdr:cNvSpPr txBox="1"/>
      </cdr:nvSpPr>
      <cdr:spPr>
        <a:xfrm xmlns:a="http://schemas.openxmlformats.org/drawingml/2006/main">
          <a:off x="2580409" y="650875"/>
          <a:ext cx="1108949" cy="499290"/>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$455 mil pesos; es decir, el 15%</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0.43594</cdr:x>
      <cdr:y>0.62854</cdr:y>
    </cdr:from>
    <cdr:to>
      <cdr:x>0.54648</cdr:x>
      <cdr:y>0.80194</cdr:y>
    </cdr:to>
    <cdr:cxnSp macro="">
      <cdr:nvCxnSpPr>
        <cdr:cNvPr id="3" name="Conector angular 60"/>
        <cdr:cNvCxnSpPr/>
      </cdr:nvCxnSpPr>
      <cdr:spPr>
        <a:xfrm xmlns:a="http://schemas.openxmlformats.org/drawingml/2006/main" flipV="1">
          <a:off x="2441576" y="1155469"/>
          <a:ext cx="619117" cy="318751"/>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0.59524</cdr:x>
      <cdr:y>0.62694</cdr:y>
    </cdr:from>
    <cdr:to>
      <cdr:x>0.70124</cdr:x>
      <cdr:y>0.80279</cdr:y>
    </cdr:to>
    <cdr:cxnSp macro="">
      <cdr:nvCxnSpPr>
        <cdr:cNvPr id="4" name="Conector angular 1"/>
        <cdr:cNvCxnSpPr/>
      </cdr:nvCxnSpPr>
      <cdr:spPr>
        <a:xfrm xmlns:a="http://schemas.openxmlformats.org/drawingml/2006/main" rot="10800000">
          <a:off x="3333750" y="1152526"/>
          <a:ext cx="593712" cy="323255"/>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0.47401</cdr:x>
      <cdr:y>0.38432</cdr:y>
    </cdr:from>
    <cdr:to>
      <cdr:x>0.69662</cdr:x>
      <cdr:y>0.59014</cdr:y>
    </cdr:to>
    <cdr:sp macro="" textlink="">
      <cdr:nvSpPr>
        <cdr:cNvPr id="2" name="Cuadro de texto 41"/>
        <cdr:cNvSpPr txBox="1"/>
      </cdr:nvSpPr>
      <cdr:spPr>
        <a:xfrm xmlns:a="http://schemas.openxmlformats.org/drawingml/2006/main">
          <a:off x="2361339" y="940787"/>
          <a:ext cx="1108936" cy="503832"/>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$5,4 millones; es decir, el 98%</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0.45188</cdr:x>
      <cdr:y>0.59533</cdr:y>
    </cdr:from>
    <cdr:to>
      <cdr:x>0.587</cdr:x>
      <cdr:y>0.70412</cdr:y>
    </cdr:to>
    <cdr:cxnSp macro="">
      <cdr:nvCxnSpPr>
        <cdr:cNvPr id="3" name="Conector angular 26"/>
        <cdr:cNvCxnSpPr/>
      </cdr:nvCxnSpPr>
      <cdr:spPr>
        <a:xfrm xmlns:a="http://schemas.openxmlformats.org/drawingml/2006/main" flipV="1">
          <a:off x="2251088" y="1457325"/>
          <a:ext cx="673087" cy="266297"/>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0.60421</cdr:x>
      <cdr:y>0.59533</cdr:y>
    </cdr:from>
    <cdr:to>
      <cdr:x>0.69216</cdr:x>
      <cdr:y>0.70428</cdr:y>
    </cdr:to>
    <cdr:cxnSp macro="">
      <cdr:nvCxnSpPr>
        <cdr:cNvPr id="5" name="Conector angular 1"/>
        <cdr:cNvCxnSpPr/>
      </cdr:nvCxnSpPr>
      <cdr:spPr>
        <a:xfrm xmlns:a="http://schemas.openxmlformats.org/drawingml/2006/main" rot="10800000">
          <a:off x="3009902" y="1457327"/>
          <a:ext cx="438149" cy="266699"/>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0.28649</cdr:x>
      <cdr:y>0.17856</cdr:y>
    </cdr:from>
    <cdr:to>
      <cdr:x>0.45551</cdr:x>
      <cdr:y>0.29245</cdr:y>
    </cdr:to>
    <cdr:sp macro="" textlink="">
      <cdr:nvSpPr>
        <cdr:cNvPr id="2" name="Cuadro de texto 1"/>
        <cdr:cNvSpPr txBox="1"/>
      </cdr:nvSpPr>
      <cdr:spPr>
        <a:xfrm xmlns:a="http://schemas.openxmlformats.org/drawingml/2006/main">
          <a:off x="1711354" y="492763"/>
          <a:ext cx="1009631" cy="314322"/>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11,331</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16%</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0.7808</cdr:x>
      <cdr:y>0.55821</cdr:y>
    </cdr:from>
    <cdr:to>
      <cdr:x>0.94982</cdr:x>
      <cdr:y>0.67211</cdr:y>
    </cdr:to>
    <cdr:sp macro="" textlink="">
      <cdr:nvSpPr>
        <cdr:cNvPr id="3" name="Cuadro de texto 1"/>
        <cdr:cNvSpPr txBox="1"/>
      </cdr:nvSpPr>
      <cdr:spPr>
        <a:xfrm xmlns:a="http://schemas.openxmlformats.org/drawingml/2006/main">
          <a:off x="4664071" y="1540494"/>
          <a:ext cx="1009631" cy="314348"/>
        </a:xfrm>
        <a:prstGeom xmlns:a="http://schemas.openxmlformats.org/drawingml/2006/main" prst="rect">
          <a:avLst/>
        </a:prstGeom>
        <a:ln xmlns:a="http://schemas.openxmlformats.org/drawingml/2006/main">
          <a:solidFill>
            <a:schemeClr val="accent3">
              <a:lumMod val="50000"/>
            </a:schemeClr>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Diminuyó 1,058</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35%</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0.50069</cdr:x>
      <cdr:y>0.27174</cdr:y>
    </cdr:from>
    <cdr:to>
      <cdr:x>0.66971</cdr:x>
      <cdr:y>0.38565</cdr:y>
    </cdr:to>
    <cdr:sp macro="" textlink="">
      <cdr:nvSpPr>
        <cdr:cNvPr id="4" name="Cuadro de texto 1"/>
        <cdr:cNvSpPr txBox="1"/>
      </cdr:nvSpPr>
      <cdr:spPr>
        <a:xfrm xmlns:a="http://schemas.openxmlformats.org/drawingml/2006/main">
          <a:off x="2990869" y="749935"/>
          <a:ext cx="1009631" cy="314348"/>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1,320</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3%</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0.26549</cdr:x>
      <cdr:y>0.30718</cdr:y>
    </cdr:from>
    <cdr:to>
      <cdr:x>0.29499</cdr:x>
      <cdr:y>0.43718</cdr:y>
    </cdr:to>
    <cdr:cxnSp macro="">
      <cdr:nvCxnSpPr>
        <cdr:cNvPr id="5" name="Conector recto de flecha 4"/>
        <cdr:cNvCxnSpPr/>
      </cdr:nvCxnSpPr>
      <cdr:spPr>
        <a:xfrm xmlns:a="http://schemas.openxmlformats.org/drawingml/2006/main" flipV="1">
          <a:off x="1585887" y="847725"/>
          <a:ext cx="176238" cy="358762"/>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0.37951</cdr:x>
      <cdr:y>0.31408</cdr:y>
    </cdr:from>
    <cdr:to>
      <cdr:x>0.40502</cdr:x>
      <cdr:y>0.50621</cdr:y>
    </cdr:to>
    <cdr:cxnSp macro="">
      <cdr:nvCxnSpPr>
        <cdr:cNvPr id="7" name="Conector recto de flecha 6"/>
        <cdr:cNvCxnSpPr/>
      </cdr:nvCxnSpPr>
      <cdr:spPr>
        <a:xfrm xmlns:a="http://schemas.openxmlformats.org/drawingml/2006/main" flipV="1">
          <a:off x="2266998" y="866775"/>
          <a:ext cx="152352" cy="530221"/>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0.55375</cdr:x>
      <cdr:y>0.39692</cdr:y>
    </cdr:from>
    <cdr:to>
      <cdr:x>0.56288</cdr:x>
      <cdr:y>0.58905</cdr:y>
    </cdr:to>
    <cdr:cxnSp macro="">
      <cdr:nvCxnSpPr>
        <cdr:cNvPr id="9" name="Conector recto de flecha 8"/>
        <cdr:cNvCxnSpPr/>
      </cdr:nvCxnSpPr>
      <cdr:spPr>
        <a:xfrm xmlns:a="http://schemas.openxmlformats.org/drawingml/2006/main" flipV="1">
          <a:off x="3307791" y="1095375"/>
          <a:ext cx="54534" cy="530239"/>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0.66546</cdr:x>
      <cdr:y>0.40037</cdr:y>
    </cdr:from>
    <cdr:to>
      <cdr:x>0.67131</cdr:x>
      <cdr:y>0.60861</cdr:y>
    </cdr:to>
    <cdr:cxnSp macro="">
      <cdr:nvCxnSpPr>
        <cdr:cNvPr id="11" name="Conector recto de flecha 10"/>
        <cdr:cNvCxnSpPr/>
      </cdr:nvCxnSpPr>
      <cdr:spPr>
        <a:xfrm xmlns:a="http://schemas.openxmlformats.org/drawingml/2006/main" flipV="1">
          <a:off x="3975078" y="1104900"/>
          <a:ext cx="34947" cy="574674"/>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0.86744</cdr:x>
      <cdr:y>0.68339</cdr:y>
    </cdr:from>
    <cdr:to>
      <cdr:x>0.87541</cdr:x>
      <cdr:y>0.83065</cdr:y>
    </cdr:to>
    <cdr:cxnSp macro="">
      <cdr:nvCxnSpPr>
        <cdr:cNvPr id="13" name="Conector recto de flecha 12"/>
        <cdr:cNvCxnSpPr/>
      </cdr:nvCxnSpPr>
      <cdr:spPr>
        <a:xfrm xmlns:a="http://schemas.openxmlformats.org/drawingml/2006/main" flipV="1">
          <a:off x="5181601" y="1885950"/>
          <a:ext cx="47624" cy="406416"/>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0.83325</cdr:x>
      <cdr:y>0.7041</cdr:y>
    </cdr:from>
    <cdr:to>
      <cdr:x>0.84671</cdr:x>
      <cdr:y>0.841</cdr:y>
    </cdr:to>
    <cdr:cxnSp macro="">
      <cdr:nvCxnSpPr>
        <cdr:cNvPr id="15" name="Conector recto de flecha 14"/>
        <cdr:cNvCxnSpPr/>
      </cdr:nvCxnSpPr>
      <cdr:spPr>
        <a:xfrm xmlns:a="http://schemas.openxmlformats.org/drawingml/2006/main" flipV="1">
          <a:off x="4977390" y="1943100"/>
          <a:ext cx="80385" cy="377819"/>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0.4408</cdr:x>
      <cdr:y>0.29702</cdr:y>
    </cdr:from>
    <cdr:to>
      <cdr:x>0.69133</cdr:x>
      <cdr:y>0.51015</cdr:y>
    </cdr:to>
    <cdr:sp macro="" textlink="">
      <cdr:nvSpPr>
        <cdr:cNvPr id="2" name="Cuadro de texto 31"/>
        <cdr:cNvSpPr txBox="1"/>
      </cdr:nvSpPr>
      <cdr:spPr>
        <a:xfrm xmlns:a="http://schemas.openxmlformats.org/drawingml/2006/main">
          <a:off x="1985960" y="630901"/>
          <a:ext cx="1128715" cy="452705"/>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$12,1 millones; es decir, un 7,86%</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0.42918</cdr:x>
      <cdr:y>0.51015</cdr:y>
    </cdr:from>
    <cdr:to>
      <cdr:x>0.56607</cdr:x>
      <cdr:y>0.61435</cdr:y>
    </cdr:to>
    <cdr:cxnSp macro="">
      <cdr:nvCxnSpPr>
        <cdr:cNvPr id="3" name="Conector angular 80"/>
        <cdr:cNvCxnSpPr>
          <a:endCxn xmlns:a="http://schemas.openxmlformats.org/drawingml/2006/main" id="2" idx="2"/>
        </cdr:cNvCxnSpPr>
      </cdr:nvCxnSpPr>
      <cdr:spPr>
        <a:xfrm xmlns:a="http://schemas.openxmlformats.org/drawingml/2006/main" flipV="1">
          <a:off x="1933575" y="1083606"/>
          <a:ext cx="616743" cy="221319"/>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0.56607</cdr:x>
      <cdr:y>0.51015</cdr:y>
    </cdr:from>
    <cdr:to>
      <cdr:x>0.69767</cdr:x>
      <cdr:y>0.61883</cdr:y>
    </cdr:to>
    <cdr:cxnSp macro="">
      <cdr:nvCxnSpPr>
        <cdr:cNvPr id="7" name="Conector angular 4"/>
        <cdr:cNvCxnSpPr>
          <a:endCxn xmlns:a="http://schemas.openxmlformats.org/drawingml/2006/main" id="2" idx="2"/>
        </cdr:cNvCxnSpPr>
      </cdr:nvCxnSpPr>
      <cdr:spPr>
        <a:xfrm xmlns:a="http://schemas.openxmlformats.org/drawingml/2006/main" rot="10800000">
          <a:off x="2550318" y="1083606"/>
          <a:ext cx="592932" cy="230844"/>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0.4251</cdr:x>
      <cdr:y>0.30268</cdr:y>
    </cdr:from>
    <cdr:to>
      <cdr:x>0.67834</cdr:x>
      <cdr:y>0.6025</cdr:y>
    </cdr:to>
    <cdr:sp macro="" textlink="">
      <cdr:nvSpPr>
        <cdr:cNvPr id="2" name="Cuadro de texto 31"/>
        <cdr:cNvSpPr txBox="1"/>
      </cdr:nvSpPr>
      <cdr:spPr>
        <a:xfrm xmlns:a="http://schemas.openxmlformats.org/drawingml/2006/main">
          <a:off x="1850436" y="539123"/>
          <a:ext cx="1102314" cy="534032"/>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$1,0 millones; es decir, un 4,8%</a:t>
          </a:r>
          <a:endParaRPr lang="es-CO" sz="9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0.39825</cdr:x>
      <cdr:y>0.6025</cdr:y>
    </cdr:from>
    <cdr:to>
      <cdr:x>0.55172</cdr:x>
      <cdr:y>0.72727</cdr:y>
    </cdr:to>
    <cdr:cxnSp macro="">
      <cdr:nvCxnSpPr>
        <cdr:cNvPr id="3" name="Conector angular 80"/>
        <cdr:cNvCxnSpPr>
          <a:endCxn xmlns:a="http://schemas.openxmlformats.org/drawingml/2006/main" id="2" idx="2"/>
        </cdr:cNvCxnSpPr>
      </cdr:nvCxnSpPr>
      <cdr:spPr>
        <a:xfrm xmlns:a="http://schemas.openxmlformats.org/drawingml/2006/main" flipV="1">
          <a:off x="1733550" y="1073155"/>
          <a:ext cx="668043" cy="222246"/>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0.55142</cdr:x>
      <cdr:y>0.60963</cdr:y>
    </cdr:from>
    <cdr:to>
      <cdr:x>0.70241</cdr:x>
      <cdr:y>0.72727</cdr:y>
    </cdr:to>
    <cdr:cxnSp macro="">
      <cdr:nvCxnSpPr>
        <cdr:cNvPr id="6" name="Conector angular 4"/>
        <cdr:cNvCxnSpPr/>
      </cdr:nvCxnSpPr>
      <cdr:spPr>
        <a:xfrm xmlns:a="http://schemas.openxmlformats.org/drawingml/2006/main" rot="10800000">
          <a:off x="2400301" y="1085852"/>
          <a:ext cx="657225" cy="209548"/>
        </a:xfrm>
        <a:prstGeom xmlns:a="http://schemas.openxmlformats.org/drawingml/2006/main" prst="bentConnector3">
          <a:avLst>
            <a:gd name="adj1" fmla="val 100725"/>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0.44414</cdr:x>
      <cdr:y>0.36838</cdr:y>
    </cdr:from>
    <cdr:to>
      <cdr:x>0.66599</cdr:x>
      <cdr:y>0.62201</cdr:y>
    </cdr:to>
    <cdr:sp macro="" textlink="">
      <cdr:nvSpPr>
        <cdr:cNvPr id="2" name="Cuadro de texto 31"/>
        <cdr:cNvSpPr txBox="1"/>
      </cdr:nvSpPr>
      <cdr:spPr>
        <a:xfrm xmlns:a="http://schemas.openxmlformats.org/drawingml/2006/main">
          <a:off x="2089843" y="673695"/>
          <a:ext cx="1043882" cy="463835"/>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$13,1 millones; es decir, un 10%</a:t>
          </a:r>
          <a:endParaRPr lang="es-CO" sz="9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0.40959</cdr:x>
      <cdr:y>0.62201</cdr:y>
    </cdr:from>
    <cdr:to>
      <cdr:x>0.55507</cdr:x>
      <cdr:y>0.70919</cdr:y>
    </cdr:to>
    <cdr:cxnSp macro="">
      <cdr:nvCxnSpPr>
        <cdr:cNvPr id="3" name="Conector angular 80"/>
        <cdr:cNvCxnSpPr>
          <a:endCxn xmlns:a="http://schemas.openxmlformats.org/drawingml/2006/main" id="2" idx="2"/>
        </cdr:cNvCxnSpPr>
      </cdr:nvCxnSpPr>
      <cdr:spPr>
        <a:xfrm xmlns:a="http://schemas.openxmlformats.org/drawingml/2006/main" flipV="1">
          <a:off x="1927247" y="1137530"/>
          <a:ext cx="684537" cy="159436"/>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0.55507</cdr:x>
      <cdr:y>0.62201</cdr:y>
    </cdr:from>
    <cdr:to>
      <cdr:x>0.69636</cdr:x>
      <cdr:y>0.69792</cdr:y>
    </cdr:to>
    <cdr:cxnSp macro="">
      <cdr:nvCxnSpPr>
        <cdr:cNvPr id="6" name="Conector angular 4"/>
        <cdr:cNvCxnSpPr>
          <a:endCxn xmlns:a="http://schemas.openxmlformats.org/drawingml/2006/main" id="2" idx="2"/>
        </cdr:cNvCxnSpPr>
      </cdr:nvCxnSpPr>
      <cdr:spPr>
        <a:xfrm xmlns:a="http://schemas.openxmlformats.org/drawingml/2006/main" rot="10800000">
          <a:off x="2611784" y="1137530"/>
          <a:ext cx="664816" cy="138820"/>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0.46115</cdr:x>
      <cdr:y>0.23141</cdr:y>
    </cdr:from>
    <cdr:to>
      <cdr:x>0.6663</cdr:x>
      <cdr:y>0.4416</cdr:y>
    </cdr:to>
    <cdr:sp macro="" textlink="">
      <cdr:nvSpPr>
        <cdr:cNvPr id="2" name="Cuadro de texto 41"/>
        <cdr:cNvSpPr txBox="1"/>
      </cdr:nvSpPr>
      <cdr:spPr>
        <a:xfrm xmlns:a="http://schemas.openxmlformats.org/drawingml/2006/main">
          <a:off x="2419351" y="464193"/>
          <a:ext cx="1076324" cy="421632"/>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Aumentó en 45 contratos;</a:t>
          </a:r>
          <a:r>
            <a:rPr lang="es-CO" sz="800" baseline="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 es decir, el 15%</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0.4436</cdr:x>
      <cdr:y>0.4416</cdr:y>
    </cdr:from>
    <cdr:to>
      <cdr:x>0.56373</cdr:x>
      <cdr:y>0.52394</cdr:y>
    </cdr:to>
    <cdr:cxnSp macro="">
      <cdr:nvCxnSpPr>
        <cdr:cNvPr id="3" name="Conector angular 1"/>
        <cdr:cNvCxnSpPr>
          <a:endCxn xmlns:a="http://schemas.openxmlformats.org/drawingml/2006/main" id="2" idx="2"/>
        </cdr:cNvCxnSpPr>
      </cdr:nvCxnSpPr>
      <cdr:spPr>
        <a:xfrm xmlns:a="http://schemas.openxmlformats.org/drawingml/2006/main" flipV="1">
          <a:off x="2327290" y="885825"/>
          <a:ext cx="630223" cy="165174"/>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0.56645</cdr:x>
      <cdr:y>0.43804</cdr:y>
    </cdr:from>
    <cdr:to>
      <cdr:x>0.69111</cdr:x>
      <cdr:y>0.53779</cdr:y>
    </cdr:to>
    <cdr:cxnSp macro="">
      <cdr:nvCxnSpPr>
        <cdr:cNvPr id="7" name="Conector angular 2"/>
        <cdr:cNvCxnSpPr/>
      </cdr:nvCxnSpPr>
      <cdr:spPr>
        <a:xfrm xmlns:a="http://schemas.openxmlformats.org/drawingml/2006/main" rot="10800000">
          <a:off x="2971806" y="878696"/>
          <a:ext cx="654013" cy="200095"/>
        </a:xfrm>
        <a:prstGeom xmlns:a="http://schemas.openxmlformats.org/drawingml/2006/main" prst="bentConnector3">
          <a:avLst>
            <a:gd name="adj1" fmla="val 10097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0.48224</cdr:x>
      <cdr:y>0.34375</cdr:y>
    </cdr:from>
    <cdr:to>
      <cdr:x>0.66061</cdr:x>
      <cdr:y>0.59</cdr:y>
    </cdr:to>
    <cdr:sp macro="" textlink="">
      <cdr:nvSpPr>
        <cdr:cNvPr id="2" name="Cuadro de texto 14"/>
        <cdr:cNvSpPr txBox="1"/>
      </cdr:nvSpPr>
      <cdr:spPr>
        <a:xfrm xmlns:a="http://schemas.openxmlformats.org/drawingml/2006/main">
          <a:off x="2273712" y="733426"/>
          <a:ext cx="840963" cy="525408"/>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1,4 millones; es decir, el 5%</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0.57142</cdr:x>
      <cdr:y>0.59001</cdr:y>
    </cdr:from>
    <cdr:to>
      <cdr:x>0.68485</cdr:x>
      <cdr:y>0.70645</cdr:y>
    </cdr:to>
    <cdr:cxnSp macro="">
      <cdr:nvCxnSpPr>
        <cdr:cNvPr id="3" name="Conector angular 2"/>
        <cdr:cNvCxnSpPr>
          <a:endCxn xmlns:a="http://schemas.openxmlformats.org/drawingml/2006/main" id="2" idx="2"/>
        </cdr:cNvCxnSpPr>
      </cdr:nvCxnSpPr>
      <cdr:spPr>
        <a:xfrm xmlns:a="http://schemas.openxmlformats.org/drawingml/2006/main" rot="10800000">
          <a:off x="2694195" y="1258835"/>
          <a:ext cx="534791" cy="248455"/>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0.45051</cdr:x>
      <cdr:y>0.59</cdr:y>
    </cdr:from>
    <cdr:to>
      <cdr:x>0.57142</cdr:x>
      <cdr:y>0.71034</cdr:y>
    </cdr:to>
    <cdr:cxnSp macro="">
      <cdr:nvCxnSpPr>
        <cdr:cNvPr id="7" name="Conector angular 1"/>
        <cdr:cNvCxnSpPr>
          <a:endCxn xmlns:a="http://schemas.openxmlformats.org/drawingml/2006/main" id="2" idx="2"/>
        </cdr:cNvCxnSpPr>
      </cdr:nvCxnSpPr>
      <cdr:spPr>
        <a:xfrm xmlns:a="http://schemas.openxmlformats.org/drawingml/2006/main" flipV="1">
          <a:off x="2124075" y="1258834"/>
          <a:ext cx="570119" cy="256754"/>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0.48425</cdr:x>
      <cdr:y>0.34419</cdr:y>
    </cdr:from>
    <cdr:to>
      <cdr:x>0.6493</cdr:x>
      <cdr:y>0.64674</cdr:y>
    </cdr:to>
    <cdr:sp macro="" textlink="">
      <cdr:nvSpPr>
        <cdr:cNvPr id="2" name="Cuadro de texto 14"/>
        <cdr:cNvSpPr txBox="1"/>
      </cdr:nvSpPr>
      <cdr:spPr>
        <a:xfrm xmlns:a="http://schemas.openxmlformats.org/drawingml/2006/main">
          <a:off x="2467387" y="603223"/>
          <a:ext cx="840963" cy="530252"/>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1,3 millones; es decir, el 8%</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0.44928</cdr:x>
      <cdr:y>0.67069</cdr:y>
    </cdr:from>
    <cdr:to>
      <cdr:x>0.56117</cdr:x>
      <cdr:y>0.76462</cdr:y>
    </cdr:to>
    <cdr:cxnSp macro="">
      <cdr:nvCxnSpPr>
        <cdr:cNvPr id="3" name="Conector angular 1"/>
        <cdr:cNvCxnSpPr/>
      </cdr:nvCxnSpPr>
      <cdr:spPr>
        <a:xfrm xmlns:a="http://schemas.openxmlformats.org/drawingml/2006/main" flipV="1">
          <a:off x="2289175" y="1175457"/>
          <a:ext cx="570119" cy="164609"/>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0.5593</cdr:x>
      <cdr:y>0.67069</cdr:y>
    </cdr:from>
    <cdr:to>
      <cdr:x>0.69168</cdr:x>
      <cdr:y>0.76305</cdr:y>
    </cdr:to>
    <cdr:cxnSp macro="">
      <cdr:nvCxnSpPr>
        <cdr:cNvPr id="4" name="Conector angular 2"/>
        <cdr:cNvCxnSpPr/>
      </cdr:nvCxnSpPr>
      <cdr:spPr>
        <a:xfrm xmlns:a="http://schemas.openxmlformats.org/drawingml/2006/main" rot="10800000">
          <a:off x="2849772" y="1175458"/>
          <a:ext cx="674479" cy="161859"/>
        </a:xfrm>
        <a:prstGeom xmlns:a="http://schemas.openxmlformats.org/drawingml/2006/main" prst="bentConnector3">
          <a:avLst>
            <a:gd name="adj1" fmla="val 9942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0.47928</cdr:x>
      <cdr:y>0.3951</cdr:y>
    </cdr:from>
    <cdr:to>
      <cdr:x>0.6606</cdr:x>
      <cdr:y>0.61868</cdr:y>
    </cdr:to>
    <cdr:sp macro="" textlink="">
      <cdr:nvSpPr>
        <cdr:cNvPr id="2" name="Cuadro de texto 14"/>
        <cdr:cNvSpPr txBox="1"/>
      </cdr:nvSpPr>
      <cdr:spPr>
        <a:xfrm xmlns:a="http://schemas.openxmlformats.org/drawingml/2006/main">
          <a:off x="2222912" y="967181"/>
          <a:ext cx="840963" cy="547294"/>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250</a:t>
          </a:r>
          <a:r>
            <a:rPr lang="es-CO" sz="800" baseline="0">
              <a:solidFill>
                <a:schemeClr val="accent3">
                  <a:lumMod val="50000"/>
                </a:schemeClr>
              </a:solidFill>
              <a:effectLst/>
              <a:latin typeface="Arial" panose="020B0604020202020204" pitchFamily="34" charset="0"/>
              <a:ea typeface="Times New Roman" panose="02020603050405020304" pitchFamily="18" charset="0"/>
            </a:rPr>
            <a:t> mil pesos</a:t>
          </a:r>
          <a:r>
            <a:rPr lang="es-CO" sz="800">
              <a:solidFill>
                <a:schemeClr val="accent3">
                  <a:lumMod val="50000"/>
                </a:schemeClr>
              </a:solidFill>
              <a:effectLst/>
              <a:latin typeface="Arial" panose="020B0604020202020204" pitchFamily="34" charset="0"/>
              <a:ea typeface="Times New Roman" panose="02020603050405020304" pitchFamily="18" charset="0"/>
            </a:rPr>
            <a:t>; es decir, el 5%</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0.44291</cdr:x>
      <cdr:y>0.62625</cdr:y>
    </cdr:from>
    <cdr:to>
      <cdr:x>0.56583</cdr:x>
      <cdr:y>0.71141</cdr:y>
    </cdr:to>
    <cdr:cxnSp macro="">
      <cdr:nvCxnSpPr>
        <cdr:cNvPr id="3" name="Conector angular 1"/>
        <cdr:cNvCxnSpPr/>
      </cdr:nvCxnSpPr>
      <cdr:spPr>
        <a:xfrm xmlns:a="http://schemas.openxmlformats.org/drawingml/2006/main" flipV="1">
          <a:off x="2054225" y="1533022"/>
          <a:ext cx="570119" cy="208445"/>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0.56378</cdr:x>
      <cdr:y>0.62625</cdr:y>
    </cdr:from>
    <cdr:to>
      <cdr:x>0.7092</cdr:x>
      <cdr:y>0.70998</cdr:y>
    </cdr:to>
    <cdr:cxnSp macro="">
      <cdr:nvCxnSpPr>
        <cdr:cNvPr id="4" name="Conector angular 2"/>
        <cdr:cNvCxnSpPr/>
      </cdr:nvCxnSpPr>
      <cdr:spPr>
        <a:xfrm xmlns:a="http://schemas.openxmlformats.org/drawingml/2006/main" rot="10800000">
          <a:off x="2614822" y="1533024"/>
          <a:ext cx="674479" cy="204962"/>
        </a:xfrm>
        <a:prstGeom xmlns:a="http://schemas.openxmlformats.org/drawingml/2006/main" prst="bentConnector3">
          <a:avLst>
            <a:gd name="adj1" fmla="val 9942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0.48142</cdr:x>
      <cdr:y>0.375</cdr:y>
    </cdr:from>
    <cdr:to>
      <cdr:x>0.64896</cdr:x>
      <cdr:y>0.65528</cdr:y>
    </cdr:to>
    <cdr:sp macro="" textlink="">
      <cdr:nvSpPr>
        <cdr:cNvPr id="2" name="Cuadro de texto 14"/>
        <cdr:cNvSpPr txBox="1"/>
      </cdr:nvSpPr>
      <cdr:spPr>
        <a:xfrm xmlns:a="http://schemas.openxmlformats.org/drawingml/2006/main">
          <a:off x="2416587" y="732231"/>
          <a:ext cx="840963" cy="547294"/>
        </a:xfrm>
        <a:prstGeom xmlns:a="http://schemas.openxmlformats.org/drawingml/2006/main" prst="rect">
          <a:avLst/>
        </a:prstGeom>
        <a:solidFill xmlns:a="http://schemas.openxmlformats.org/drawingml/2006/main">
          <a:schemeClr val="lt1"/>
        </a:solidFill>
        <a:ln xmlns:a="http://schemas.openxmlformats.org/drawingml/2006/main" w="6350">
          <a:solidFill>
            <a:srgbClr val="C0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C00000"/>
              </a:solidFill>
              <a:effectLst/>
              <a:latin typeface="Arial" panose="020B0604020202020204" pitchFamily="34" charset="0"/>
              <a:ea typeface="Times New Roman" panose="02020603050405020304" pitchFamily="18" charset="0"/>
            </a:rPr>
            <a:t>Aumentó en 1,9 </a:t>
          </a:r>
          <a:r>
            <a:rPr lang="es-CO" sz="800" baseline="0">
              <a:solidFill>
                <a:srgbClr val="C00000"/>
              </a:solidFill>
              <a:effectLst/>
              <a:latin typeface="Arial" panose="020B0604020202020204" pitchFamily="34" charset="0"/>
              <a:ea typeface="Times New Roman" panose="02020603050405020304" pitchFamily="18" charset="0"/>
            </a:rPr>
            <a:t>millones</a:t>
          </a:r>
          <a:r>
            <a:rPr lang="es-CO" sz="800">
              <a:solidFill>
                <a:srgbClr val="C00000"/>
              </a:solidFill>
              <a:effectLst/>
              <a:latin typeface="Arial" panose="020B0604020202020204" pitchFamily="34" charset="0"/>
              <a:ea typeface="Times New Roman" panose="02020603050405020304" pitchFamily="18" charset="0"/>
            </a:rPr>
            <a:t>; es decir, el 13%</a:t>
          </a:r>
          <a:endParaRPr lang="es-CO" sz="1000">
            <a:solidFill>
              <a:srgbClr val="C0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0.44782</cdr:x>
      <cdr:y>0.66478</cdr:y>
    </cdr:from>
    <cdr:to>
      <cdr:x>0.56139</cdr:x>
      <cdr:y>0.77153</cdr:y>
    </cdr:to>
    <cdr:cxnSp macro="">
      <cdr:nvCxnSpPr>
        <cdr:cNvPr id="3" name="Conector angular 1"/>
        <cdr:cNvCxnSpPr/>
      </cdr:nvCxnSpPr>
      <cdr:spPr>
        <a:xfrm xmlns:a="http://schemas.openxmlformats.org/drawingml/2006/main" flipV="1">
          <a:off x="2247900" y="1298072"/>
          <a:ext cx="570119" cy="208445"/>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0.5595</cdr:x>
      <cdr:y>0.66478</cdr:y>
    </cdr:from>
    <cdr:to>
      <cdr:x>0.69386</cdr:x>
      <cdr:y>0.76975</cdr:y>
    </cdr:to>
    <cdr:cxnSp macro="">
      <cdr:nvCxnSpPr>
        <cdr:cNvPr id="4" name="Conector angular 2"/>
        <cdr:cNvCxnSpPr/>
      </cdr:nvCxnSpPr>
      <cdr:spPr>
        <a:xfrm xmlns:a="http://schemas.openxmlformats.org/drawingml/2006/main" rot="10800000">
          <a:off x="2808497" y="1298074"/>
          <a:ext cx="674479" cy="204962"/>
        </a:xfrm>
        <a:prstGeom xmlns:a="http://schemas.openxmlformats.org/drawingml/2006/main" prst="bentConnector3">
          <a:avLst>
            <a:gd name="adj1" fmla="val 9942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A035-AA00-453F-9B2C-50B848D9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5778</Words>
  <Characters>31782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37486</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Andrea Rafaela Montoya Gonzalez</cp:lastModifiedBy>
  <cp:revision>3</cp:revision>
  <cp:lastPrinted>2018-10-29T18:04:00Z</cp:lastPrinted>
  <dcterms:created xsi:type="dcterms:W3CDTF">2019-05-29T15:08:00Z</dcterms:created>
  <dcterms:modified xsi:type="dcterms:W3CDTF">2019-05-29T15:08:00Z</dcterms:modified>
</cp:coreProperties>
</file>