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0CF6" w14:textId="77777777" w:rsidR="00453F4F" w:rsidRPr="006A0EE4" w:rsidRDefault="00453F4F" w:rsidP="00453F4F">
      <w:pPr>
        <w:rPr>
          <w:rFonts w:ascii="Arial" w:eastAsia="Times New Roman" w:hAnsi="Arial" w:cs="Arial"/>
          <w:lang w:val="es-ES_tradnl" w:eastAsia="es-ES"/>
        </w:rPr>
      </w:pPr>
      <w:bookmarkStart w:id="0" w:name="_GoBack"/>
      <w:bookmarkEnd w:id="0"/>
      <w:r w:rsidRPr="006A0EE4">
        <w:rPr>
          <w:rFonts w:ascii="Arial" w:eastAsia="Times New Roman" w:hAnsi="Arial" w:cs="Arial"/>
          <w:lang w:val="es-ES_tradnl" w:eastAsia="es-ES"/>
        </w:rPr>
        <w:t>Bogotá D.C.,</w:t>
      </w:r>
    </w:p>
    <w:p w14:paraId="23FD29D6" w14:textId="77777777" w:rsidR="00453F4F" w:rsidRPr="006A0EE4" w:rsidRDefault="00453F4F" w:rsidP="00453F4F">
      <w:pPr>
        <w:rPr>
          <w:rFonts w:ascii="Arial" w:eastAsia="Times New Roman" w:hAnsi="Arial" w:cs="Arial"/>
          <w:lang w:val="es-ES_tradnl" w:eastAsia="es-ES"/>
        </w:rPr>
      </w:pPr>
    </w:p>
    <w:p w14:paraId="423AC2DF" w14:textId="77777777" w:rsidR="00453F4F" w:rsidRPr="006A0EE4" w:rsidRDefault="00453F4F" w:rsidP="00453F4F">
      <w:r w:rsidRPr="006A0EE4">
        <w:rPr>
          <w:rFonts w:ascii="Arial" w:eastAsia="Times New Roman" w:hAnsi="Arial" w:cs="Arial"/>
          <w:shd w:val="clear" w:color="auto" w:fill="FFFFFF"/>
          <w:lang w:val="es-ES_tradnl" w:eastAsia="es-ES"/>
        </w:rPr>
        <w:t>Doctor</w:t>
      </w:r>
    </w:p>
    <w:p w14:paraId="6352AD77" w14:textId="77777777" w:rsidR="00453F4F" w:rsidRPr="006A0EE4" w:rsidRDefault="00453F4F" w:rsidP="00453F4F">
      <w:r w:rsidRPr="006A0EE4">
        <w:rPr>
          <w:rFonts w:ascii="Arial" w:eastAsia="Times New Roman" w:hAnsi="Arial" w:cs="Arial"/>
          <w:b/>
          <w:shd w:val="clear" w:color="auto" w:fill="FFFFFF"/>
          <w:lang w:val="es-ES_tradnl" w:eastAsia="es-ES"/>
        </w:rPr>
        <w:t>JULIO ALBERTO PARRA ACOSTA</w:t>
      </w:r>
    </w:p>
    <w:p w14:paraId="4933EF49" w14:textId="77777777" w:rsidR="009E7133" w:rsidRDefault="00453F4F" w:rsidP="00453F4F">
      <w:pPr>
        <w:rPr>
          <w:rFonts w:ascii="Arial" w:eastAsia="Times New Roman" w:hAnsi="Arial" w:cs="Arial"/>
          <w:shd w:val="clear" w:color="auto" w:fill="FFFFFF"/>
          <w:lang w:val="es-ES_tradnl" w:eastAsia="es-ES"/>
        </w:rPr>
      </w:pPr>
      <w:r w:rsidRPr="006A0EE4">
        <w:rPr>
          <w:rFonts w:ascii="Arial" w:eastAsia="Times New Roman" w:hAnsi="Arial" w:cs="Arial"/>
          <w:shd w:val="clear" w:color="auto" w:fill="FFFFFF"/>
          <w:lang w:val="es-ES_tradnl" w:eastAsia="es-ES"/>
        </w:rPr>
        <w:t>Subdirector del Sistema Distrital de Archivos</w:t>
      </w:r>
    </w:p>
    <w:p w14:paraId="1F896168" w14:textId="7056B393" w:rsidR="00453F4F" w:rsidRPr="006A0EE4" w:rsidRDefault="00453F4F" w:rsidP="00453F4F">
      <w:r w:rsidRPr="006A0EE4">
        <w:rPr>
          <w:rFonts w:ascii="Arial" w:eastAsia="Times New Roman" w:hAnsi="Arial" w:cs="Arial"/>
          <w:shd w:val="clear" w:color="auto" w:fill="FFFFFF"/>
          <w:lang w:val="es-ES_tradnl" w:eastAsia="es-ES"/>
        </w:rPr>
        <w:t>Archivo de Bogotá</w:t>
      </w:r>
    </w:p>
    <w:p w14:paraId="746A96E3" w14:textId="77777777" w:rsidR="00453F4F" w:rsidRPr="006A0EE4" w:rsidRDefault="00453F4F" w:rsidP="00453F4F">
      <w:r w:rsidRPr="006A0EE4">
        <w:rPr>
          <w:rFonts w:ascii="Arial" w:eastAsia="Times New Roman" w:hAnsi="Arial" w:cs="Arial"/>
          <w:shd w:val="clear" w:color="auto" w:fill="FFFFFF"/>
          <w:lang w:val="es-ES_tradnl" w:eastAsia="es-ES"/>
        </w:rPr>
        <w:t>Calle 8 No.10-65</w:t>
      </w:r>
    </w:p>
    <w:p w14:paraId="382B86F0" w14:textId="77777777" w:rsidR="00453F4F" w:rsidRPr="006A0EE4" w:rsidRDefault="00453F4F" w:rsidP="00453F4F">
      <w:r w:rsidRPr="006A0EE4">
        <w:rPr>
          <w:rFonts w:ascii="Arial" w:eastAsia="Times New Roman" w:hAnsi="Arial" w:cs="Arial"/>
          <w:shd w:val="clear" w:color="auto" w:fill="FFFFFF"/>
          <w:lang w:val="es-ES_tradnl" w:eastAsia="es-ES"/>
        </w:rPr>
        <w:t>Ciudad.</w:t>
      </w:r>
    </w:p>
    <w:p w14:paraId="78E4846B" w14:textId="77777777" w:rsidR="00453F4F" w:rsidRPr="006A0EE4" w:rsidRDefault="00453F4F" w:rsidP="00453F4F">
      <w:pPr>
        <w:rPr>
          <w:rFonts w:ascii="Arial" w:eastAsia="Times New Roman" w:hAnsi="Arial" w:cs="Arial"/>
          <w:lang w:val="es-ES_tradnl" w:eastAsia="es-ES"/>
        </w:rPr>
      </w:pPr>
    </w:p>
    <w:p w14:paraId="71B8F7E7" w14:textId="77777777" w:rsidR="00453F4F" w:rsidRPr="006A0EE4" w:rsidRDefault="00453F4F" w:rsidP="00453F4F">
      <w:pPr>
        <w:jc w:val="both"/>
        <w:rPr>
          <w:rFonts w:ascii="Arial" w:eastAsia="Times New Roman" w:hAnsi="Arial" w:cs="Arial"/>
          <w:lang w:val="es-ES_tradnl" w:eastAsia="es-ES"/>
        </w:rPr>
      </w:pPr>
    </w:p>
    <w:p w14:paraId="600B3CA5" w14:textId="074E9A6C" w:rsidR="00453F4F" w:rsidRPr="006A0EE4" w:rsidRDefault="00453F4F" w:rsidP="00453F4F">
      <w:pPr>
        <w:jc w:val="both"/>
      </w:pPr>
      <w:r w:rsidRPr="006A0EE4">
        <w:rPr>
          <w:rFonts w:ascii="Arial" w:eastAsia="Times New Roman" w:hAnsi="Arial" w:cs="Arial"/>
          <w:b/>
          <w:lang w:val="es-ES_tradnl" w:eastAsia="es-ES"/>
        </w:rPr>
        <w:t>ASUNTO</w:t>
      </w:r>
      <w:r w:rsidR="009B6D38">
        <w:rPr>
          <w:rFonts w:ascii="Arial" w:eastAsia="Times New Roman" w:hAnsi="Arial" w:cs="Arial"/>
          <w:b/>
          <w:lang w:val="es-ES_tradnl" w:eastAsia="es-ES"/>
        </w:rPr>
        <w:t xml:space="preserve">. </w:t>
      </w:r>
      <w:r w:rsidRPr="006A0EE4">
        <w:rPr>
          <w:rFonts w:ascii="Arial" w:eastAsia="Times New Roman" w:hAnsi="Arial" w:cs="Arial"/>
          <w:lang w:val="es-ES_tradnl" w:eastAsia="es-ES"/>
        </w:rPr>
        <w:t xml:space="preserve">Se remite </w:t>
      </w:r>
      <w:r w:rsidR="003107B8">
        <w:rPr>
          <w:rFonts w:ascii="Arial" w:eastAsia="Times New Roman" w:hAnsi="Arial" w:cs="Arial"/>
          <w:lang w:val="es-ES_tradnl" w:eastAsia="es-ES"/>
        </w:rPr>
        <w:t>i</w:t>
      </w:r>
      <w:proofErr w:type="spellStart"/>
      <w:r w:rsidRPr="006A0EE4">
        <w:rPr>
          <w:rFonts w:ascii="Arial" w:hAnsi="Arial" w:cs="Arial"/>
          <w:shd w:val="clear" w:color="auto" w:fill="FFFFFF"/>
        </w:rPr>
        <w:t>nforme</w:t>
      </w:r>
      <w:proofErr w:type="spellEnd"/>
      <w:r w:rsidRPr="006A0EE4">
        <w:rPr>
          <w:rFonts w:ascii="Arial" w:hAnsi="Arial" w:cs="Arial"/>
          <w:shd w:val="clear" w:color="auto" w:fill="FFFFFF"/>
        </w:rPr>
        <w:t xml:space="preserve"> de seguimiento </w:t>
      </w:r>
      <w:r w:rsidR="005929EB">
        <w:rPr>
          <w:rFonts w:ascii="Arial" w:hAnsi="Arial" w:cs="Arial"/>
          <w:shd w:val="clear" w:color="auto" w:fill="FFFFFF"/>
        </w:rPr>
        <w:t xml:space="preserve">al </w:t>
      </w:r>
      <w:r w:rsidRPr="006A0EE4">
        <w:rPr>
          <w:rFonts w:ascii="Arial" w:hAnsi="Arial" w:cs="Arial"/>
          <w:shd w:val="clear" w:color="auto" w:fill="FFFFFF"/>
        </w:rPr>
        <w:t>Plan de Mejoramiento Archivístico-PMA de la Unidad Administrativa Especial de Rehabilitación y Mantenimiento Vial–UAERMV, corte 31 de diciembre 2018, en cumplimiento del Decreto 1080 de 2015</w:t>
      </w:r>
      <w:r w:rsidRPr="006A0EE4">
        <w:rPr>
          <w:rStyle w:val="Refdenotaalpie"/>
          <w:rFonts w:ascii="Arial" w:hAnsi="Arial" w:cs="Arial"/>
        </w:rPr>
        <w:footnoteReference w:id="1"/>
      </w:r>
      <w:r w:rsidRPr="006A0EE4">
        <w:rPr>
          <w:rFonts w:ascii="Arial" w:hAnsi="Arial" w:cs="Arial"/>
          <w:shd w:val="clear" w:color="auto" w:fill="FFFFFF"/>
        </w:rPr>
        <w:t>.</w:t>
      </w:r>
    </w:p>
    <w:p w14:paraId="2A227D27" w14:textId="77777777" w:rsidR="00453F4F" w:rsidRPr="00A73240" w:rsidRDefault="00453F4F" w:rsidP="00453F4F">
      <w:pPr>
        <w:rPr>
          <w:rFonts w:ascii="Arial" w:eastAsia="Times New Roman" w:hAnsi="Arial" w:cs="Arial"/>
          <w:sz w:val="16"/>
          <w:szCs w:val="16"/>
          <w:lang w:val="es-ES_tradnl" w:eastAsia="es-ES"/>
        </w:rPr>
      </w:pPr>
    </w:p>
    <w:p w14:paraId="00B5FC95" w14:textId="77777777" w:rsidR="00A73240" w:rsidRPr="00A73240" w:rsidRDefault="00A73240" w:rsidP="00453F4F">
      <w:pPr>
        <w:suppressAutoHyphens w:val="0"/>
        <w:rPr>
          <w:rFonts w:ascii="Arial" w:hAnsi="Arial" w:cs="Arial"/>
          <w:color w:val="000000"/>
          <w:sz w:val="16"/>
          <w:szCs w:val="16"/>
          <w:shd w:val="clear" w:color="auto" w:fill="FFFFFF"/>
        </w:rPr>
      </w:pPr>
    </w:p>
    <w:p w14:paraId="08281AA3" w14:textId="065EDFA2" w:rsidR="00453F4F" w:rsidRPr="006A0EE4" w:rsidRDefault="00453F4F" w:rsidP="00453F4F">
      <w:pPr>
        <w:suppressAutoHyphens w:val="0"/>
      </w:pPr>
      <w:r w:rsidRPr="006A0EE4">
        <w:rPr>
          <w:rFonts w:ascii="Arial" w:hAnsi="Arial" w:cs="Arial"/>
          <w:color w:val="000000"/>
          <w:shd w:val="clear" w:color="auto" w:fill="FFFFFF"/>
        </w:rPr>
        <w:t>Respetado doctor Parra:</w:t>
      </w:r>
    </w:p>
    <w:p w14:paraId="05928E0D" w14:textId="77777777" w:rsidR="00453F4F" w:rsidRPr="006A0EE4" w:rsidRDefault="00453F4F" w:rsidP="00453F4F">
      <w:pPr>
        <w:jc w:val="both"/>
        <w:rPr>
          <w:rFonts w:ascii="Arial" w:hAnsi="Arial" w:cs="Arial"/>
        </w:rPr>
      </w:pPr>
    </w:p>
    <w:p w14:paraId="5D5E0A41" w14:textId="3008FFDC" w:rsidR="001A55BF" w:rsidRDefault="00453F4F" w:rsidP="00D052E4">
      <w:pPr>
        <w:jc w:val="both"/>
        <w:rPr>
          <w:rFonts w:ascii="Arial" w:hAnsi="Arial" w:cs="Arial"/>
        </w:rPr>
      </w:pPr>
      <w:r w:rsidRPr="006A0EE4">
        <w:rPr>
          <w:rFonts w:ascii="Arial" w:hAnsi="Arial" w:cs="Arial"/>
          <w:color w:val="000000"/>
        </w:rPr>
        <w:t xml:space="preserve">Con fundamento en lo dispuesto en el parágrafo 2° del artículo 2.8.8.3.6 del Decreto 1080 de 2015, que establece: </w:t>
      </w:r>
      <w:r w:rsidRPr="001B4A03">
        <w:rPr>
          <w:rFonts w:ascii="Arial" w:hAnsi="Arial" w:cs="Arial"/>
          <w:i/>
          <w:color w:val="000000"/>
          <w:sz w:val="22"/>
          <w:szCs w:val="22"/>
        </w:rPr>
        <w:t xml:space="preserve">“… La Oficina de Control Interno de la entidad inspeccionada deberá realizar seguimiento y reportar </w:t>
      </w:r>
      <w:r w:rsidRPr="001B4A03">
        <w:rPr>
          <w:rFonts w:ascii="Arial" w:hAnsi="Arial" w:cs="Arial"/>
          <w:i/>
          <w:color w:val="000000"/>
          <w:sz w:val="22"/>
          <w:szCs w:val="22"/>
          <w:shd w:val="clear" w:color="auto" w:fill="FFFFFF"/>
        </w:rPr>
        <w:t>trimestralmente al Archivo General de la Nación</w:t>
      </w:r>
      <w:r w:rsidRPr="001B4A03">
        <w:rPr>
          <w:rStyle w:val="Refdenotaalpie"/>
          <w:rFonts w:ascii="Arial" w:hAnsi="Arial" w:cs="Arial"/>
          <w:i/>
          <w:color w:val="000000"/>
          <w:sz w:val="22"/>
          <w:szCs w:val="22"/>
          <w:shd w:val="clear" w:color="auto" w:fill="FFFFFF"/>
        </w:rPr>
        <w:footnoteReference w:id="2"/>
      </w:r>
      <w:r w:rsidRPr="001B4A03">
        <w:rPr>
          <w:rFonts w:ascii="Arial" w:hAnsi="Arial" w:cs="Arial"/>
          <w:i/>
          <w:color w:val="000000"/>
          <w:sz w:val="22"/>
          <w:szCs w:val="22"/>
          <w:shd w:val="clear" w:color="auto" w:fill="FFFFFF"/>
        </w:rPr>
        <w:t xml:space="preserve"> los</w:t>
      </w:r>
      <w:r w:rsidRPr="001B4A03">
        <w:rPr>
          <w:rFonts w:ascii="Arial" w:hAnsi="Arial" w:cs="Arial"/>
          <w:i/>
          <w:color w:val="000000"/>
          <w:sz w:val="22"/>
          <w:szCs w:val="22"/>
        </w:rPr>
        <w:t xml:space="preserve"> avances del cumplimiento del PMA...”</w:t>
      </w:r>
      <w:r w:rsidRPr="006A0EE4">
        <w:rPr>
          <w:rStyle w:val="Refdenotaalpie"/>
          <w:rFonts w:ascii="Arial" w:hAnsi="Arial" w:cs="Arial"/>
          <w:i/>
          <w:color w:val="000000"/>
        </w:rPr>
        <w:footnoteReference w:id="3"/>
      </w:r>
      <w:r w:rsidRPr="006A0EE4">
        <w:rPr>
          <w:rFonts w:ascii="Arial" w:hAnsi="Arial" w:cs="Arial"/>
          <w:i/>
          <w:color w:val="000000"/>
        </w:rPr>
        <w:t xml:space="preserve">, </w:t>
      </w:r>
      <w:r w:rsidRPr="006A0EE4">
        <w:rPr>
          <w:rFonts w:ascii="Arial" w:hAnsi="Arial" w:cs="Arial"/>
        </w:rPr>
        <w:t xml:space="preserve">de manera atenta, se remite </w:t>
      </w:r>
      <w:r w:rsidR="007D0BFD" w:rsidRPr="006A0EE4">
        <w:rPr>
          <w:rFonts w:ascii="Arial" w:hAnsi="Arial" w:cs="Arial"/>
        </w:rPr>
        <w:t xml:space="preserve">el </w:t>
      </w:r>
      <w:r w:rsidR="001A55BF">
        <w:rPr>
          <w:rFonts w:ascii="Arial" w:hAnsi="Arial" w:cs="Arial"/>
        </w:rPr>
        <w:t>seguimiento consolidado d</w:t>
      </w:r>
      <w:r w:rsidR="007D0BFD" w:rsidRPr="006A0EE4">
        <w:rPr>
          <w:rFonts w:ascii="Arial" w:hAnsi="Arial" w:cs="Arial"/>
        </w:rPr>
        <w:t>e las 30 acciones correctivas correspondientes a 21 hallazgos,</w:t>
      </w:r>
      <w:r w:rsidR="001A55BF">
        <w:rPr>
          <w:rFonts w:ascii="Arial" w:hAnsi="Arial" w:cs="Arial"/>
        </w:rPr>
        <w:t xml:space="preserve"> </w:t>
      </w:r>
      <w:r w:rsidR="00562E07" w:rsidRPr="00293D0B">
        <w:rPr>
          <w:rFonts w:ascii="Arial" w:hAnsi="Arial" w:cs="Arial"/>
        </w:rPr>
        <w:t>producto de las visitas llevadas a cabo por la Secretaría Técnica del Consejo Distrital de Archivo de Bogotá l</w:t>
      </w:r>
      <w:r w:rsidR="009B6D38">
        <w:rPr>
          <w:rFonts w:ascii="Arial" w:hAnsi="Arial" w:cs="Arial"/>
        </w:rPr>
        <w:t>os</w:t>
      </w:r>
      <w:r w:rsidR="00562E07" w:rsidRPr="00293D0B">
        <w:rPr>
          <w:rFonts w:ascii="Arial" w:hAnsi="Arial" w:cs="Arial"/>
        </w:rPr>
        <w:t xml:space="preserve"> </w:t>
      </w:r>
      <w:r w:rsidR="009B6D38">
        <w:rPr>
          <w:rFonts w:ascii="Arial" w:hAnsi="Arial" w:cs="Arial"/>
        </w:rPr>
        <w:t xml:space="preserve">días </w:t>
      </w:r>
      <w:r w:rsidR="00562E07" w:rsidRPr="00293D0B">
        <w:rPr>
          <w:rFonts w:ascii="Arial" w:hAnsi="Arial" w:cs="Arial"/>
        </w:rPr>
        <w:t>17 de octubre de 2017 y 12 de septiembre de 2018</w:t>
      </w:r>
      <w:r w:rsidR="00562E07">
        <w:rPr>
          <w:rFonts w:ascii="Arial" w:hAnsi="Arial" w:cs="Arial"/>
        </w:rPr>
        <w:t>.</w:t>
      </w:r>
      <w:r w:rsidR="007D0BFD" w:rsidRPr="006A0EE4">
        <w:rPr>
          <w:rFonts w:ascii="Arial" w:hAnsi="Arial" w:cs="Arial"/>
        </w:rPr>
        <w:t xml:space="preserve"> </w:t>
      </w:r>
    </w:p>
    <w:p w14:paraId="0178CBD9" w14:textId="77777777" w:rsidR="001A55BF" w:rsidRDefault="001A55BF" w:rsidP="00D052E4">
      <w:pPr>
        <w:jc w:val="both"/>
        <w:rPr>
          <w:rFonts w:ascii="Arial" w:hAnsi="Arial" w:cs="Arial"/>
        </w:rPr>
      </w:pPr>
    </w:p>
    <w:p w14:paraId="4CBB30D2" w14:textId="77777777" w:rsidR="009B6D38" w:rsidRDefault="001A55BF" w:rsidP="009B6D38">
      <w:pPr>
        <w:jc w:val="both"/>
        <w:rPr>
          <w:rFonts w:ascii="Arial" w:eastAsia="Times New Roman" w:hAnsi="Arial" w:cs="Arial"/>
          <w:lang w:eastAsia="es-ES"/>
        </w:rPr>
      </w:pPr>
      <w:r>
        <w:rPr>
          <w:rFonts w:ascii="Arial" w:hAnsi="Arial" w:cs="Arial"/>
        </w:rPr>
        <w:t xml:space="preserve">Este seguimiento </w:t>
      </w:r>
      <w:r w:rsidR="007D0BFD" w:rsidRPr="006A0EE4">
        <w:rPr>
          <w:rFonts w:ascii="Arial" w:hAnsi="Arial" w:cs="Arial"/>
        </w:rPr>
        <w:t xml:space="preserve">se </w:t>
      </w:r>
      <w:r w:rsidR="009B6D38">
        <w:rPr>
          <w:rFonts w:ascii="Arial" w:hAnsi="Arial" w:cs="Arial"/>
        </w:rPr>
        <w:t>consolid</w:t>
      </w:r>
      <w:r w:rsidR="007D0BFD" w:rsidRPr="006A0EE4">
        <w:rPr>
          <w:rFonts w:ascii="Arial" w:hAnsi="Arial" w:cs="Arial"/>
        </w:rPr>
        <w:t xml:space="preserve">ó </w:t>
      </w:r>
      <w:r w:rsidR="001879E6" w:rsidRPr="006A0EE4">
        <w:rPr>
          <w:rFonts w:ascii="Arial" w:hAnsi="Arial" w:cs="Arial"/>
        </w:rPr>
        <w:t xml:space="preserve">en el formato identificado en el SISGESTIÓN con el Código: CMG-FM-004 versión 6, </w:t>
      </w:r>
      <w:r w:rsidR="009B6D38">
        <w:rPr>
          <w:rFonts w:ascii="Arial" w:hAnsi="Arial" w:cs="Arial"/>
        </w:rPr>
        <w:t>P</w:t>
      </w:r>
      <w:r w:rsidR="007D0BFD" w:rsidRPr="006A0EE4">
        <w:rPr>
          <w:rFonts w:ascii="Arial" w:hAnsi="Arial" w:cs="Arial"/>
        </w:rPr>
        <w:t xml:space="preserve">lan de </w:t>
      </w:r>
      <w:r w:rsidR="009B6D38">
        <w:rPr>
          <w:rFonts w:ascii="Arial" w:hAnsi="Arial" w:cs="Arial"/>
        </w:rPr>
        <w:t>M</w:t>
      </w:r>
      <w:r w:rsidR="007D0BFD" w:rsidRPr="006A0EE4">
        <w:rPr>
          <w:rFonts w:ascii="Arial" w:hAnsi="Arial" w:cs="Arial"/>
        </w:rPr>
        <w:t xml:space="preserve">ejoramiento por </w:t>
      </w:r>
      <w:r w:rsidR="009B6D38">
        <w:rPr>
          <w:rFonts w:ascii="Arial" w:hAnsi="Arial" w:cs="Arial"/>
        </w:rPr>
        <w:t>P</w:t>
      </w:r>
      <w:r w:rsidR="007D0BFD" w:rsidRPr="006A0EE4">
        <w:rPr>
          <w:rFonts w:ascii="Arial" w:hAnsi="Arial" w:cs="Arial"/>
        </w:rPr>
        <w:t>rocesos</w:t>
      </w:r>
      <w:r w:rsidR="009B6D38">
        <w:rPr>
          <w:rFonts w:ascii="Arial" w:hAnsi="Arial" w:cs="Arial"/>
        </w:rPr>
        <w:t xml:space="preserve"> y </w:t>
      </w:r>
      <w:r w:rsidR="00562E07">
        <w:rPr>
          <w:rFonts w:ascii="Arial" w:eastAsia="Times New Roman" w:hAnsi="Arial" w:cs="Arial"/>
          <w:lang w:eastAsia="es-ES"/>
        </w:rPr>
        <w:t>se</w:t>
      </w:r>
      <w:r w:rsidR="001879E6" w:rsidRPr="006A0EE4">
        <w:rPr>
          <w:rFonts w:ascii="Arial" w:eastAsia="Times New Roman" w:hAnsi="Arial" w:cs="Arial"/>
          <w:lang w:eastAsia="es-ES"/>
        </w:rPr>
        <w:t xml:space="preserve"> remiti</w:t>
      </w:r>
      <w:r w:rsidR="00562E07">
        <w:rPr>
          <w:rFonts w:ascii="Arial" w:eastAsia="Times New Roman" w:hAnsi="Arial" w:cs="Arial"/>
          <w:lang w:eastAsia="es-ES"/>
        </w:rPr>
        <w:t>ó</w:t>
      </w:r>
      <w:r w:rsidR="001879E6" w:rsidRPr="006A0EE4">
        <w:rPr>
          <w:rFonts w:ascii="Arial" w:eastAsia="Times New Roman" w:hAnsi="Arial" w:cs="Arial"/>
          <w:lang w:eastAsia="es-ES"/>
        </w:rPr>
        <w:t xml:space="preserve"> </w:t>
      </w:r>
      <w:r w:rsidR="00453F4F" w:rsidRPr="006A0EE4">
        <w:rPr>
          <w:rFonts w:ascii="Arial" w:eastAsia="Times New Roman" w:hAnsi="Arial" w:cs="Arial"/>
          <w:lang w:eastAsia="es-ES"/>
        </w:rPr>
        <w:t>a l</w:t>
      </w:r>
      <w:r w:rsidR="00562E07">
        <w:rPr>
          <w:rFonts w:ascii="Arial" w:eastAsia="Times New Roman" w:hAnsi="Arial" w:cs="Arial"/>
          <w:lang w:eastAsia="es-ES"/>
        </w:rPr>
        <w:t>a</w:t>
      </w:r>
      <w:r w:rsidR="00453F4F" w:rsidRPr="006A0EE4">
        <w:rPr>
          <w:rFonts w:ascii="Arial" w:eastAsia="Times New Roman" w:hAnsi="Arial" w:cs="Arial"/>
          <w:lang w:eastAsia="es-ES"/>
        </w:rPr>
        <w:t>s integrantes del Comité Interno de Archivo de la UAERMV</w:t>
      </w:r>
      <w:r w:rsidR="007D0BFD" w:rsidRPr="006A0EE4">
        <w:rPr>
          <w:rFonts w:ascii="Arial" w:eastAsia="Times New Roman" w:hAnsi="Arial" w:cs="Arial"/>
          <w:lang w:eastAsia="es-ES"/>
        </w:rPr>
        <w:t>,</w:t>
      </w:r>
      <w:r w:rsidR="00453F4F" w:rsidRPr="006A0EE4">
        <w:rPr>
          <w:rFonts w:ascii="Arial" w:eastAsia="Times New Roman" w:hAnsi="Arial" w:cs="Arial"/>
          <w:lang w:eastAsia="es-ES"/>
        </w:rPr>
        <w:t xml:space="preserve"> a través del memorando 20191600020073 del 28 de marzo de 2019</w:t>
      </w:r>
      <w:r w:rsidR="00562E07">
        <w:rPr>
          <w:rFonts w:ascii="Arial" w:eastAsia="Times New Roman" w:hAnsi="Arial" w:cs="Arial"/>
          <w:lang w:eastAsia="es-ES"/>
        </w:rPr>
        <w:t xml:space="preserve"> </w:t>
      </w:r>
      <w:r w:rsidR="009B6D38">
        <w:rPr>
          <w:rFonts w:ascii="Arial" w:eastAsia="Times New Roman" w:hAnsi="Arial" w:cs="Arial"/>
          <w:lang w:eastAsia="es-ES"/>
        </w:rPr>
        <w:t>(</w:t>
      </w:r>
      <w:r w:rsidR="008B5C2C" w:rsidRPr="006A0EE4">
        <w:rPr>
          <w:rFonts w:ascii="Arial" w:eastAsia="Times New Roman" w:hAnsi="Arial" w:cs="Arial"/>
          <w:lang w:eastAsia="es-ES"/>
        </w:rPr>
        <w:t>anexo</w:t>
      </w:r>
      <w:r w:rsidR="009B6D38">
        <w:rPr>
          <w:rFonts w:ascii="Arial" w:eastAsia="Times New Roman" w:hAnsi="Arial" w:cs="Arial"/>
          <w:lang w:eastAsia="es-ES"/>
        </w:rPr>
        <w:t>).</w:t>
      </w:r>
    </w:p>
    <w:p w14:paraId="51A327EF" w14:textId="77777777" w:rsidR="009B6D38" w:rsidRDefault="009B6D38" w:rsidP="009B6D38">
      <w:pPr>
        <w:jc w:val="both"/>
        <w:rPr>
          <w:rFonts w:ascii="Arial" w:eastAsia="Times New Roman" w:hAnsi="Arial" w:cs="Arial"/>
          <w:lang w:eastAsia="es-ES"/>
        </w:rPr>
      </w:pPr>
    </w:p>
    <w:p w14:paraId="1EA29350" w14:textId="5C3CBABA" w:rsidR="00A37B2D" w:rsidRDefault="009B6D38" w:rsidP="009B6D38">
      <w:pPr>
        <w:jc w:val="both"/>
        <w:rPr>
          <w:rFonts w:ascii="Arial" w:eastAsia="Times New Roman" w:hAnsi="Arial" w:cs="Arial"/>
          <w:lang w:eastAsia="es-ES"/>
        </w:rPr>
      </w:pPr>
      <w:r>
        <w:rPr>
          <w:rFonts w:ascii="Arial" w:eastAsia="Times New Roman" w:hAnsi="Arial" w:cs="Arial"/>
          <w:lang w:eastAsia="es-ES"/>
        </w:rPr>
        <w:t>De los resultados, se obtuvieron las siguientes observaciones,</w:t>
      </w:r>
      <w:r w:rsidR="0026485F" w:rsidRPr="006A0EE4">
        <w:rPr>
          <w:rFonts w:ascii="Arial" w:eastAsia="Times New Roman" w:hAnsi="Arial" w:cs="Arial"/>
          <w:lang w:eastAsia="es-ES"/>
        </w:rPr>
        <w:t xml:space="preserve"> </w:t>
      </w:r>
      <w:r>
        <w:rPr>
          <w:rFonts w:ascii="Arial" w:eastAsia="Times New Roman" w:hAnsi="Arial" w:cs="Arial"/>
          <w:lang w:eastAsia="es-ES"/>
        </w:rPr>
        <w:t>recomendaciones y</w:t>
      </w:r>
      <w:r w:rsidR="00A37B2D">
        <w:rPr>
          <w:rFonts w:ascii="Arial" w:eastAsia="Times New Roman" w:hAnsi="Arial" w:cs="Arial"/>
          <w:lang w:eastAsia="es-ES"/>
        </w:rPr>
        <w:t xml:space="preserve"> </w:t>
      </w:r>
      <w:r w:rsidR="00562E07">
        <w:rPr>
          <w:rFonts w:ascii="Arial" w:eastAsia="Times New Roman" w:hAnsi="Arial" w:cs="Arial"/>
          <w:lang w:eastAsia="es-ES"/>
        </w:rPr>
        <w:t>co</w:t>
      </w:r>
      <w:r w:rsidR="0026485F" w:rsidRPr="006A0EE4">
        <w:rPr>
          <w:rFonts w:ascii="Arial" w:eastAsia="Times New Roman" w:hAnsi="Arial" w:cs="Arial"/>
          <w:lang w:eastAsia="es-ES"/>
        </w:rPr>
        <w:t>nclusiones:</w:t>
      </w:r>
    </w:p>
    <w:p w14:paraId="021305FF" w14:textId="77777777" w:rsidR="00A37B2D" w:rsidRDefault="00A37B2D" w:rsidP="00A37B2D">
      <w:pPr>
        <w:keepNext w:val="0"/>
        <w:widowControl/>
        <w:shd w:val="clear" w:color="auto" w:fill="auto"/>
        <w:suppressAutoHyphens w:val="0"/>
        <w:textAlignment w:val="auto"/>
        <w:rPr>
          <w:rFonts w:ascii="Arial" w:eastAsia="Times New Roman" w:hAnsi="Arial" w:cs="Arial"/>
          <w:lang w:eastAsia="es-ES"/>
        </w:rPr>
      </w:pPr>
    </w:p>
    <w:p w14:paraId="00C77C43" w14:textId="69745258" w:rsidR="00A37B2D" w:rsidRPr="001B4A03" w:rsidRDefault="00A37B2D" w:rsidP="00A37B2D">
      <w:pPr>
        <w:keepNext w:val="0"/>
        <w:widowControl/>
        <w:shd w:val="clear" w:color="auto" w:fill="auto"/>
        <w:suppressAutoHyphens w:val="0"/>
        <w:textAlignment w:val="auto"/>
        <w:rPr>
          <w:rStyle w:val="Ttulo2Car"/>
          <w:rFonts w:ascii="Arial" w:eastAsia="Calibri" w:hAnsi="Arial" w:cs="Arial"/>
          <w:color w:val="000000" w:themeColor="text1"/>
          <w:sz w:val="22"/>
          <w:szCs w:val="22"/>
        </w:rPr>
      </w:pPr>
      <w:r w:rsidRPr="001B4A03">
        <w:rPr>
          <w:rStyle w:val="Ttulo2Car"/>
          <w:rFonts w:ascii="Arial" w:eastAsia="Calibri" w:hAnsi="Arial" w:cs="Arial"/>
          <w:b w:val="0"/>
          <w:color w:val="000000" w:themeColor="text1"/>
          <w:sz w:val="22"/>
          <w:szCs w:val="22"/>
        </w:rPr>
        <w:t>“</w:t>
      </w:r>
      <w:r w:rsidR="00E50E30" w:rsidRPr="001B4A03">
        <w:rPr>
          <w:rStyle w:val="Ttulo2Car"/>
          <w:rFonts w:ascii="Arial" w:eastAsia="Calibri" w:hAnsi="Arial" w:cs="Arial"/>
          <w:color w:val="000000" w:themeColor="text1"/>
          <w:sz w:val="22"/>
          <w:szCs w:val="22"/>
        </w:rPr>
        <w:t>OBSERVACIONES Y RECOMENDACIONES</w:t>
      </w:r>
    </w:p>
    <w:p w14:paraId="39054FF9" w14:textId="77777777" w:rsidR="00A37B2D" w:rsidRPr="001B4A03" w:rsidRDefault="00A37B2D" w:rsidP="00A37B2D">
      <w:pPr>
        <w:keepNext w:val="0"/>
        <w:widowControl/>
        <w:shd w:val="clear" w:color="auto" w:fill="auto"/>
        <w:suppressAutoHyphens w:val="0"/>
        <w:textAlignment w:val="auto"/>
        <w:rPr>
          <w:rStyle w:val="Ttulo2Car"/>
          <w:rFonts w:ascii="Arial" w:eastAsia="Calibri" w:hAnsi="Arial" w:cs="Arial"/>
          <w:b w:val="0"/>
          <w:color w:val="000000" w:themeColor="text1"/>
          <w:sz w:val="22"/>
          <w:szCs w:val="22"/>
        </w:rPr>
      </w:pPr>
    </w:p>
    <w:p w14:paraId="35020CFD" w14:textId="65F20B17" w:rsidR="00E50E30" w:rsidRDefault="00E50E30" w:rsidP="00A37B2D">
      <w:pPr>
        <w:keepNext w:val="0"/>
        <w:widowControl/>
        <w:shd w:val="clear" w:color="auto" w:fill="auto"/>
        <w:suppressAutoHyphens w:val="0"/>
        <w:textAlignment w:val="auto"/>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t>Resultado del análisis detallado en el anexo, esta oficina observó que:</w:t>
      </w:r>
    </w:p>
    <w:p w14:paraId="11A06F77" w14:textId="77777777" w:rsidR="001B4A03" w:rsidRDefault="001B4A03" w:rsidP="00A37B2D">
      <w:pPr>
        <w:keepNext w:val="0"/>
        <w:widowControl/>
        <w:shd w:val="clear" w:color="auto" w:fill="auto"/>
        <w:suppressAutoHyphens w:val="0"/>
        <w:textAlignment w:val="auto"/>
        <w:rPr>
          <w:rStyle w:val="Ttulo2Car"/>
          <w:rFonts w:ascii="Arial" w:eastAsia="Calibri" w:hAnsi="Arial" w:cs="Arial"/>
          <w:b w:val="0"/>
          <w:color w:val="000000" w:themeColor="text1"/>
          <w:sz w:val="22"/>
          <w:szCs w:val="22"/>
        </w:rPr>
      </w:pPr>
    </w:p>
    <w:p w14:paraId="18BC54AD" w14:textId="52E0D03E" w:rsidR="00E50E30" w:rsidRDefault="00E50E30" w:rsidP="00E50E30">
      <w:pPr>
        <w:pStyle w:val="Prrafodelista"/>
        <w:numPr>
          <w:ilvl w:val="0"/>
          <w:numId w:val="2"/>
        </w:numPr>
        <w:spacing w:after="0" w:line="240" w:lineRule="auto"/>
        <w:ind w:left="0"/>
        <w:jc w:val="both"/>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t>A la fecha se tienen los siguientes documentos en elaboración: “Tabla de control de acceso, Banco Terminológico, Actualizar PINAR, Formular y difundir el programa de limpieza de archivos, que deben ser aprobados por el Comité de Archivo para cerrar los hallazgos No. 1, 3, 11, 15 y 17.</w:t>
      </w:r>
    </w:p>
    <w:p w14:paraId="50C4DBDD" w14:textId="77777777" w:rsidR="00A37B2D" w:rsidRPr="001B4A03" w:rsidRDefault="00E50E30" w:rsidP="00E50E30">
      <w:pPr>
        <w:pStyle w:val="Prrafodelista"/>
        <w:numPr>
          <w:ilvl w:val="0"/>
          <w:numId w:val="2"/>
        </w:numPr>
        <w:spacing w:after="0" w:line="240" w:lineRule="auto"/>
        <w:ind w:left="0"/>
        <w:jc w:val="both"/>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lastRenderedPageBreak/>
        <w:t>Durante la implementación de la acción: “Ausencia del Modelo de Requisitos para la Gestión de Documento Electrónico”, el Archivo de Bogotá socializó un nuevo modelo de requisitos, situación externa que no depende directamente de la UAERMV.</w:t>
      </w:r>
    </w:p>
    <w:p w14:paraId="0C0942D3" w14:textId="373D9689" w:rsidR="00E50E30" w:rsidRPr="001B4A03" w:rsidRDefault="00E50E30" w:rsidP="00A37B2D">
      <w:pPr>
        <w:pStyle w:val="Prrafodelista"/>
        <w:spacing w:after="0" w:line="240" w:lineRule="auto"/>
        <w:ind w:left="0"/>
        <w:jc w:val="both"/>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t xml:space="preserve"> </w:t>
      </w:r>
    </w:p>
    <w:p w14:paraId="5A554130" w14:textId="77777777" w:rsidR="00E50E30" w:rsidRPr="001B4A03" w:rsidRDefault="00E50E30" w:rsidP="00E50E30">
      <w:pPr>
        <w:pStyle w:val="Prrafodelista"/>
        <w:numPr>
          <w:ilvl w:val="0"/>
          <w:numId w:val="2"/>
        </w:numPr>
        <w:spacing w:after="0" w:line="240" w:lineRule="auto"/>
        <w:ind w:left="0"/>
        <w:jc w:val="both"/>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t>Se suscribieron los contratos 546 de 2018, para cumplir las acciones: “Actualizar inventario FDA de la UMV, Ubicar expedientes Aportes Parafiscales SOP, Tercerización del proceso de organización, digitalización y consulta de las Historias Laborales, y contrato 539 de 2018, para cumplir las acciones: “Adquirir el proceso de adquisición de equipos especializados para la medición de condiciones ambientales”.</w:t>
      </w:r>
    </w:p>
    <w:p w14:paraId="303F2B0C" w14:textId="62A08374" w:rsidR="00A37B2D" w:rsidRPr="001B4A03" w:rsidRDefault="00A37B2D">
      <w:pPr>
        <w:pStyle w:val="LO-Normal"/>
        <w:spacing w:after="0" w:line="240" w:lineRule="auto"/>
        <w:jc w:val="both"/>
        <w:rPr>
          <w:rFonts w:ascii="Arial" w:eastAsia="Times New Roman" w:hAnsi="Arial" w:cs="Arial"/>
          <w:lang w:val="es-ES" w:eastAsia="es-ES"/>
        </w:rPr>
      </w:pPr>
    </w:p>
    <w:p w14:paraId="52709DD6" w14:textId="6B49B52A" w:rsidR="00A37B2D" w:rsidRPr="001B4A03" w:rsidRDefault="00A37B2D" w:rsidP="00A37B2D">
      <w:pPr>
        <w:suppressAutoHyphens w:val="0"/>
        <w:contextualSpacing/>
        <w:textAlignment w:val="auto"/>
        <w:rPr>
          <w:rStyle w:val="Ttulo2Car"/>
          <w:rFonts w:ascii="Arial" w:eastAsia="Calibri" w:hAnsi="Arial" w:cs="Arial"/>
          <w:b w:val="0"/>
          <w:color w:val="000000" w:themeColor="text1"/>
          <w:sz w:val="22"/>
          <w:szCs w:val="22"/>
        </w:rPr>
      </w:pPr>
      <w:r w:rsidRPr="001B4A03">
        <w:rPr>
          <w:rStyle w:val="Ttulo2Car"/>
          <w:rFonts w:ascii="Arial" w:eastAsia="Calibri" w:hAnsi="Arial" w:cs="Arial"/>
          <w:b w:val="0"/>
          <w:color w:val="000000" w:themeColor="text1"/>
          <w:sz w:val="22"/>
          <w:szCs w:val="22"/>
        </w:rPr>
        <w:t>“</w:t>
      </w:r>
      <w:r w:rsidRPr="001B4A03">
        <w:rPr>
          <w:rStyle w:val="Ttulo2Car"/>
          <w:rFonts w:ascii="Arial" w:eastAsia="Calibri" w:hAnsi="Arial" w:cs="Arial"/>
          <w:color w:val="000000" w:themeColor="text1"/>
          <w:sz w:val="22"/>
          <w:szCs w:val="22"/>
        </w:rPr>
        <w:t>CONCLUSIONES</w:t>
      </w:r>
    </w:p>
    <w:p w14:paraId="27B33DE8" w14:textId="77777777" w:rsidR="00A37B2D" w:rsidRPr="001B4A03" w:rsidRDefault="00A37B2D" w:rsidP="00A37B2D">
      <w:pPr>
        <w:pStyle w:val="Prrafodelista"/>
        <w:suppressAutoHyphens w:val="0"/>
        <w:spacing w:after="0" w:line="240" w:lineRule="auto"/>
        <w:ind w:left="0"/>
        <w:contextualSpacing/>
        <w:jc w:val="center"/>
        <w:textAlignment w:val="auto"/>
        <w:rPr>
          <w:rStyle w:val="Ttulo2Car"/>
          <w:rFonts w:ascii="Arial" w:eastAsia="Calibri" w:hAnsi="Arial" w:cs="Arial"/>
          <w:i w:val="0"/>
          <w:color w:val="000000" w:themeColor="text1"/>
          <w:sz w:val="22"/>
          <w:szCs w:val="22"/>
        </w:rPr>
      </w:pPr>
    </w:p>
    <w:p w14:paraId="225AA4CE" w14:textId="2103E8FC" w:rsidR="00A37B2D" w:rsidRPr="001B4A03" w:rsidRDefault="00A37B2D" w:rsidP="00A37B2D">
      <w:pPr>
        <w:pStyle w:val="Prrafodelista"/>
        <w:numPr>
          <w:ilvl w:val="1"/>
          <w:numId w:val="3"/>
        </w:numPr>
        <w:spacing w:line="240" w:lineRule="auto"/>
        <w:jc w:val="both"/>
        <w:rPr>
          <w:rStyle w:val="Ttulo2Car"/>
          <w:rFonts w:ascii="Arial" w:eastAsia="Arial Unicode MS" w:hAnsi="Arial" w:cs="Arial"/>
          <w:b w:val="0"/>
          <w:bCs w:val="0"/>
          <w:iCs w:val="0"/>
          <w:color w:val="000000"/>
          <w:sz w:val="22"/>
          <w:szCs w:val="22"/>
          <w:lang w:val="es-ES" w:eastAsia="es-US"/>
        </w:rPr>
      </w:pPr>
      <w:r w:rsidRPr="001B4A03">
        <w:rPr>
          <w:rFonts w:ascii="Arial" w:hAnsi="Arial" w:cs="Arial"/>
          <w:i/>
          <w:color w:val="000000"/>
        </w:rPr>
        <w:t>De 30 acciones correctivas formuladas en el PMA, al 31 de diciembre de 2018 s</w:t>
      </w:r>
      <w:r w:rsidRPr="001B4A03">
        <w:rPr>
          <w:rStyle w:val="Ttulo2Car"/>
          <w:rFonts w:ascii="Arial" w:eastAsia="Calibri" w:hAnsi="Arial" w:cs="Arial"/>
          <w:b w:val="0"/>
          <w:color w:val="000000" w:themeColor="text1"/>
          <w:sz w:val="22"/>
          <w:szCs w:val="22"/>
        </w:rPr>
        <w:t xml:space="preserve">e tenía previsto implementar 12 de las cuales se cumplieron cuatro (4) que corresponden al 13.33 % y ocho (8) presentan </w:t>
      </w:r>
      <w:r w:rsidR="00A32516" w:rsidRPr="001B4A03">
        <w:rPr>
          <w:rStyle w:val="Ttulo2Car"/>
          <w:rFonts w:ascii="Arial" w:eastAsia="Calibri" w:hAnsi="Arial" w:cs="Arial"/>
          <w:b w:val="0"/>
          <w:color w:val="000000" w:themeColor="text1"/>
          <w:sz w:val="22"/>
          <w:szCs w:val="22"/>
        </w:rPr>
        <w:t>avances,</w:t>
      </w:r>
      <w:r w:rsidRPr="001B4A03">
        <w:rPr>
          <w:rStyle w:val="Ttulo2Car"/>
          <w:rFonts w:ascii="Arial" w:eastAsia="Calibri" w:hAnsi="Arial" w:cs="Arial"/>
          <w:b w:val="0"/>
          <w:color w:val="000000" w:themeColor="text1"/>
          <w:sz w:val="22"/>
          <w:szCs w:val="22"/>
        </w:rPr>
        <w:t xml:space="preserve"> pero no culminaron. </w:t>
      </w:r>
    </w:p>
    <w:p w14:paraId="0A713D2B" w14:textId="77777777" w:rsidR="00A37B2D" w:rsidRPr="001B4A03" w:rsidRDefault="00A37B2D" w:rsidP="00A37B2D">
      <w:pPr>
        <w:pStyle w:val="Prrafodelista"/>
        <w:numPr>
          <w:ilvl w:val="1"/>
          <w:numId w:val="3"/>
        </w:numPr>
        <w:spacing w:line="240" w:lineRule="auto"/>
        <w:jc w:val="both"/>
        <w:rPr>
          <w:rFonts w:ascii="Arial" w:eastAsia="Arial Unicode MS" w:hAnsi="Arial" w:cs="Arial"/>
          <w:i/>
          <w:color w:val="000000"/>
          <w:lang w:val="es-ES" w:eastAsia="es-US"/>
        </w:rPr>
      </w:pPr>
      <w:r w:rsidRPr="001B4A03">
        <w:rPr>
          <w:rStyle w:val="Ttulo2Car"/>
          <w:rFonts w:ascii="Arial" w:eastAsia="Arial Unicode MS" w:hAnsi="Arial" w:cs="Arial"/>
          <w:b w:val="0"/>
          <w:bCs w:val="0"/>
          <w:iCs w:val="0"/>
          <w:color w:val="000000"/>
          <w:sz w:val="22"/>
          <w:szCs w:val="22"/>
          <w:lang w:val="es-ES" w:eastAsia="es-US"/>
        </w:rPr>
        <w:t xml:space="preserve"> </w:t>
      </w:r>
      <w:r w:rsidRPr="001B4A03">
        <w:rPr>
          <w:rFonts w:ascii="Arial" w:hAnsi="Arial" w:cs="Arial"/>
          <w:i/>
          <w:color w:val="000000"/>
        </w:rPr>
        <w:t>De las 26 acciones en ejecución, 8 vencieron con reporte de avances, 18 se encuentran en término para implementar, y, de estas últimas, 10 reportaron avance.</w:t>
      </w:r>
    </w:p>
    <w:p w14:paraId="3544554A" w14:textId="77777777" w:rsidR="00A37B2D" w:rsidRPr="001B4A03" w:rsidRDefault="00A37B2D" w:rsidP="00A37B2D">
      <w:pPr>
        <w:pStyle w:val="Prrafodelista"/>
        <w:numPr>
          <w:ilvl w:val="1"/>
          <w:numId w:val="3"/>
        </w:numPr>
        <w:spacing w:line="240" w:lineRule="auto"/>
        <w:jc w:val="both"/>
        <w:rPr>
          <w:rStyle w:val="Ttulo2Car"/>
          <w:rFonts w:ascii="Arial" w:eastAsia="Arial Unicode MS" w:hAnsi="Arial" w:cs="Arial"/>
          <w:b w:val="0"/>
          <w:bCs w:val="0"/>
          <w:iCs w:val="0"/>
          <w:color w:val="000000"/>
          <w:sz w:val="22"/>
          <w:szCs w:val="22"/>
          <w:lang w:val="es-ES" w:eastAsia="es-US"/>
        </w:rPr>
      </w:pPr>
      <w:r w:rsidRPr="001B4A03">
        <w:rPr>
          <w:rStyle w:val="Ttulo2Car"/>
          <w:rFonts w:ascii="Arial" w:eastAsia="Arial Unicode MS" w:hAnsi="Arial" w:cs="Arial"/>
          <w:b w:val="0"/>
          <w:bCs w:val="0"/>
          <w:iCs w:val="0"/>
          <w:color w:val="000000"/>
          <w:sz w:val="22"/>
          <w:szCs w:val="22"/>
          <w:lang w:val="es-ES" w:eastAsia="es-US"/>
        </w:rPr>
        <w:t>En los casos que el cumplimiento de la acción depende de la ejecución de un contrato, se recomienda ampliar el plazo para cumplirla.</w:t>
      </w:r>
    </w:p>
    <w:p w14:paraId="1988DA57" w14:textId="77777777" w:rsidR="00A37B2D" w:rsidRPr="001B4A03" w:rsidRDefault="00A37B2D" w:rsidP="00A37B2D">
      <w:pPr>
        <w:pStyle w:val="Prrafodelista"/>
        <w:numPr>
          <w:ilvl w:val="1"/>
          <w:numId w:val="3"/>
        </w:numPr>
        <w:suppressAutoHyphens w:val="0"/>
        <w:spacing w:line="240" w:lineRule="auto"/>
        <w:jc w:val="both"/>
        <w:textAlignment w:val="auto"/>
        <w:rPr>
          <w:rStyle w:val="Ttulo2Car"/>
          <w:rFonts w:ascii="Arial" w:eastAsia="Calibri" w:hAnsi="Arial" w:cs="Arial"/>
          <w:b w:val="0"/>
          <w:color w:val="000000" w:themeColor="text1"/>
          <w:sz w:val="22"/>
          <w:szCs w:val="22"/>
        </w:rPr>
      </w:pPr>
      <w:r w:rsidRPr="001B4A03">
        <w:rPr>
          <w:rStyle w:val="Ttulo2Car"/>
          <w:rFonts w:ascii="Arial" w:eastAsia="Arial Unicode MS" w:hAnsi="Arial" w:cs="Arial"/>
          <w:b w:val="0"/>
          <w:bCs w:val="0"/>
          <w:iCs w:val="0"/>
          <w:color w:val="000000"/>
          <w:sz w:val="22"/>
          <w:szCs w:val="22"/>
          <w:lang w:val="es-ES" w:eastAsia="es-US"/>
        </w:rPr>
        <w:t xml:space="preserve">Los documentos </w:t>
      </w:r>
      <w:r w:rsidRPr="001B4A03">
        <w:rPr>
          <w:rStyle w:val="Ttulo2Car"/>
          <w:rFonts w:ascii="Arial" w:eastAsia="Calibri" w:hAnsi="Arial" w:cs="Arial"/>
          <w:b w:val="0"/>
          <w:color w:val="000000" w:themeColor="text1"/>
          <w:sz w:val="22"/>
          <w:szCs w:val="22"/>
        </w:rPr>
        <w:t>“Tabla de control de acceso, Banco Terminológico, Actualizar PINAR, Formular y difundir el programa de limpieza de archivos</w:t>
      </w:r>
      <w:r w:rsidRPr="001B4A03">
        <w:rPr>
          <w:rStyle w:val="Ttulo2Car"/>
          <w:rFonts w:ascii="Arial" w:eastAsia="Arial Unicode MS" w:hAnsi="Arial" w:cs="Arial"/>
          <w:b w:val="0"/>
          <w:bCs w:val="0"/>
          <w:iCs w:val="0"/>
          <w:color w:val="000000"/>
          <w:sz w:val="22"/>
          <w:szCs w:val="22"/>
          <w:lang w:val="es-ES" w:eastAsia="es-US"/>
        </w:rPr>
        <w:t>, reportados en elaboración se deben presentar ante el Comité de Archivo para su aprobación y posterior inclusión en el Sistema Integrado de Gestión de la UAERMV de lo contrario no se dará por cumplida la acción.</w:t>
      </w:r>
    </w:p>
    <w:p w14:paraId="21B3116E" w14:textId="77777777" w:rsidR="001B4A03" w:rsidRPr="001B4A03" w:rsidRDefault="00A37B2D" w:rsidP="001B4A03">
      <w:pPr>
        <w:pStyle w:val="Prrafodelista"/>
        <w:numPr>
          <w:ilvl w:val="1"/>
          <w:numId w:val="3"/>
        </w:numPr>
        <w:suppressAutoHyphens w:val="0"/>
        <w:spacing w:after="0" w:line="240" w:lineRule="auto"/>
        <w:jc w:val="both"/>
        <w:textAlignment w:val="auto"/>
        <w:rPr>
          <w:rStyle w:val="Ttulo2Car"/>
          <w:rFonts w:ascii="Arial" w:eastAsia="Calibri" w:hAnsi="Arial" w:cs="Arial"/>
          <w:b w:val="0"/>
          <w:bCs w:val="0"/>
          <w:i w:val="0"/>
          <w:iCs w:val="0"/>
          <w:sz w:val="22"/>
          <w:szCs w:val="22"/>
          <w:lang w:eastAsia="es-ES"/>
        </w:rPr>
      </w:pPr>
      <w:r w:rsidRPr="001B4A03">
        <w:rPr>
          <w:rStyle w:val="Ttulo2Car"/>
          <w:rFonts w:ascii="Arial" w:eastAsia="Calibri" w:hAnsi="Arial" w:cs="Arial"/>
          <w:b w:val="0"/>
          <w:color w:val="000000" w:themeColor="text1"/>
          <w:sz w:val="22"/>
          <w:szCs w:val="22"/>
        </w:rPr>
        <w:t xml:space="preserve">Entre enero y noviembre de 2019 se van a implementar 26 acciones, las cuales equivalen al </w:t>
      </w:r>
      <w:r w:rsidRPr="001B4A03">
        <w:rPr>
          <w:rStyle w:val="Ttulo2Car"/>
          <w:rFonts w:ascii="Arial" w:eastAsia="Calibri" w:hAnsi="Arial" w:cs="Arial"/>
          <w:color w:val="000000" w:themeColor="text1"/>
          <w:sz w:val="22"/>
          <w:szCs w:val="22"/>
        </w:rPr>
        <w:t xml:space="preserve">86.66% </w:t>
      </w:r>
      <w:r w:rsidRPr="001B4A03">
        <w:rPr>
          <w:rStyle w:val="Ttulo2Car"/>
          <w:rFonts w:ascii="Arial" w:eastAsia="Calibri" w:hAnsi="Arial" w:cs="Arial"/>
          <w:b w:val="0"/>
          <w:color w:val="000000" w:themeColor="text1"/>
          <w:sz w:val="22"/>
          <w:szCs w:val="22"/>
        </w:rPr>
        <w:t>de las estipuladas en el PMA”.</w:t>
      </w:r>
    </w:p>
    <w:p w14:paraId="6E68FD26" w14:textId="77777777" w:rsidR="001B4A03" w:rsidRDefault="001B4A03" w:rsidP="001B4A03">
      <w:pPr>
        <w:suppressAutoHyphens w:val="0"/>
        <w:jc w:val="both"/>
        <w:textAlignment w:val="auto"/>
        <w:rPr>
          <w:rFonts w:ascii="Arial" w:eastAsia="Times New Roman" w:hAnsi="Arial" w:cs="Arial"/>
          <w:lang w:eastAsia="es-ES"/>
        </w:rPr>
      </w:pPr>
    </w:p>
    <w:p w14:paraId="64DC0720" w14:textId="77777777" w:rsidR="007B4FE5" w:rsidRDefault="007B4FE5" w:rsidP="001B4A03">
      <w:pPr>
        <w:suppressAutoHyphens w:val="0"/>
        <w:jc w:val="both"/>
        <w:textAlignment w:val="auto"/>
        <w:rPr>
          <w:rFonts w:ascii="Arial" w:eastAsia="Times New Roman" w:hAnsi="Arial" w:cs="Arial"/>
          <w:lang w:eastAsia="es-ES"/>
        </w:rPr>
      </w:pPr>
    </w:p>
    <w:p w14:paraId="537D4B38" w14:textId="3FEC3C8F" w:rsidR="001B4A03" w:rsidRPr="001B4A03" w:rsidRDefault="00562E07" w:rsidP="001B4A03">
      <w:pPr>
        <w:suppressAutoHyphens w:val="0"/>
        <w:jc w:val="both"/>
        <w:textAlignment w:val="auto"/>
        <w:rPr>
          <w:rFonts w:ascii="Arial" w:eastAsia="Times New Roman" w:hAnsi="Arial" w:cs="Arial"/>
          <w:lang w:eastAsia="es-ES"/>
        </w:rPr>
      </w:pPr>
      <w:r w:rsidRPr="001B4A03">
        <w:rPr>
          <w:rFonts w:ascii="Arial" w:eastAsia="Times New Roman" w:hAnsi="Arial" w:cs="Arial"/>
          <w:lang w:eastAsia="es-ES"/>
        </w:rPr>
        <w:t>Esta oficina queda atenta a cualquier observación o solicitud de aclaración al respecto.</w:t>
      </w:r>
    </w:p>
    <w:p w14:paraId="1CE9384C" w14:textId="77777777" w:rsidR="001B4A03" w:rsidRDefault="001B4A03" w:rsidP="001B4A03">
      <w:pPr>
        <w:suppressAutoHyphens w:val="0"/>
        <w:jc w:val="both"/>
        <w:textAlignment w:val="auto"/>
        <w:rPr>
          <w:rFonts w:ascii="Arial" w:eastAsia="Times New Roman" w:hAnsi="Arial" w:cs="Arial"/>
          <w:lang w:eastAsia="es-ES"/>
        </w:rPr>
      </w:pPr>
    </w:p>
    <w:p w14:paraId="63B6FB77" w14:textId="77777777" w:rsidR="00A73240" w:rsidRDefault="00A73240" w:rsidP="001B4A03">
      <w:pPr>
        <w:suppressAutoHyphens w:val="0"/>
        <w:jc w:val="both"/>
        <w:textAlignment w:val="auto"/>
        <w:rPr>
          <w:rFonts w:ascii="Arial" w:eastAsia="Times New Roman" w:hAnsi="Arial" w:cs="Arial"/>
          <w:lang w:eastAsia="es-ES"/>
        </w:rPr>
      </w:pPr>
    </w:p>
    <w:p w14:paraId="0DD48B72" w14:textId="3F0FFF03" w:rsidR="000C499B" w:rsidRPr="006A0EE4" w:rsidRDefault="00E34577" w:rsidP="001B4A03">
      <w:pPr>
        <w:suppressAutoHyphens w:val="0"/>
        <w:jc w:val="both"/>
        <w:textAlignment w:val="auto"/>
        <w:rPr>
          <w:rFonts w:ascii="Arial" w:eastAsia="Times New Roman" w:hAnsi="Arial" w:cs="Arial"/>
          <w:lang w:eastAsia="es-ES"/>
        </w:rPr>
      </w:pPr>
      <w:r w:rsidRPr="006A0EE4">
        <w:rPr>
          <w:rFonts w:ascii="Arial" w:eastAsia="Times New Roman" w:hAnsi="Arial" w:cs="Arial"/>
          <w:lang w:eastAsia="es-ES"/>
        </w:rPr>
        <w:t>Cordialmente,</w:t>
      </w:r>
    </w:p>
    <w:p w14:paraId="63D2121F" w14:textId="2C9B3790" w:rsidR="001B4A03" w:rsidRDefault="001B4A03">
      <w:pPr>
        <w:keepNext w:val="0"/>
        <w:widowControl/>
        <w:shd w:val="clear" w:color="auto" w:fill="auto"/>
        <w:suppressAutoHyphens w:val="0"/>
        <w:textAlignment w:val="auto"/>
        <w:rPr>
          <w:rFonts w:ascii="Arial" w:eastAsia="Times New Roman" w:hAnsi="Arial" w:cs="Arial"/>
          <w:lang w:eastAsia="es-ES"/>
        </w:rPr>
      </w:pPr>
    </w:p>
    <w:p w14:paraId="5EE2A876" w14:textId="71FF2241" w:rsidR="000C499B" w:rsidRPr="006A0EE4" w:rsidRDefault="00E34577">
      <w:pPr>
        <w:pStyle w:val="LO-Normal"/>
        <w:spacing w:after="0" w:line="240" w:lineRule="auto"/>
        <w:rPr>
          <w:rFonts w:ascii="Arial" w:eastAsia="Times New Roman" w:hAnsi="Arial" w:cs="Arial"/>
          <w:sz w:val="24"/>
          <w:szCs w:val="24"/>
          <w:lang w:val="es-ES" w:eastAsia="es-ES"/>
        </w:rPr>
      </w:pPr>
      <w:r w:rsidRPr="006A0EE4">
        <w:rPr>
          <w:rFonts w:ascii="Arial" w:eastAsia="Times New Roman" w:hAnsi="Arial" w:cs="Arial"/>
          <w:sz w:val="24"/>
          <w:szCs w:val="24"/>
          <w:lang w:val="es-ES" w:eastAsia="es-ES"/>
        </w:rPr>
        <w:t>Bogotá Mejor Para Todos</w:t>
      </w:r>
    </w:p>
    <w:p w14:paraId="716E1D91" w14:textId="28714A06" w:rsidR="001B4A03" w:rsidRDefault="001B4A03">
      <w:pPr>
        <w:keepNext w:val="0"/>
        <w:widowControl/>
        <w:shd w:val="clear" w:color="auto" w:fill="auto"/>
        <w:suppressAutoHyphens w:val="0"/>
        <w:textAlignment w:val="auto"/>
        <w:rPr>
          <w:rFonts w:ascii="Arial" w:eastAsia="Times New Roman" w:hAnsi="Arial" w:cs="Arial"/>
          <w:b/>
          <w:lang w:eastAsia="es-ES"/>
        </w:rPr>
      </w:pPr>
    </w:p>
    <w:p w14:paraId="4C556696" w14:textId="77777777" w:rsidR="001B4A03" w:rsidRDefault="001B4A03">
      <w:pPr>
        <w:pStyle w:val="Textoindependiente"/>
        <w:spacing w:after="0" w:line="240" w:lineRule="auto"/>
        <w:rPr>
          <w:rFonts w:ascii="Arial" w:eastAsia="Times New Roman" w:hAnsi="Arial" w:cs="Arial"/>
          <w:b/>
          <w:lang w:eastAsia="es-ES"/>
        </w:rPr>
      </w:pPr>
    </w:p>
    <w:p w14:paraId="3DDC149F" w14:textId="77777777" w:rsidR="00A73240" w:rsidRDefault="00A73240">
      <w:pPr>
        <w:pStyle w:val="Textoindependiente"/>
        <w:spacing w:after="0" w:line="240" w:lineRule="auto"/>
        <w:rPr>
          <w:rFonts w:ascii="Arial" w:eastAsia="Times New Roman" w:hAnsi="Arial" w:cs="Arial"/>
          <w:b/>
          <w:lang w:eastAsia="es-ES"/>
        </w:rPr>
      </w:pPr>
    </w:p>
    <w:p w14:paraId="30317295" w14:textId="4708F642" w:rsidR="000C499B" w:rsidRPr="006A0EE4" w:rsidRDefault="008B5C2C">
      <w:pPr>
        <w:pStyle w:val="Textoindependiente"/>
        <w:spacing w:after="0" w:line="240" w:lineRule="auto"/>
        <w:rPr>
          <w:b/>
        </w:rPr>
      </w:pPr>
      <w:r w:rsidRPr="006A0EE4">
        <w:rPr>
          <w:rFonts w:ascii="Arial" w:eastAsia="Times New Roman" w:hAnsi="Arial" w:cs="Arial"/>
          <w:b/>
          <w:lang w:eastAsia="es-ES"/>
        </w:rPr>
        <w:t>EDNA MATILDE VALLEJO GORDILLO</w:t>
      </w:r>
    </w:p>
    <w:p w14:paraId="74058CA7" w14:textId="6AFA48CA" w:rsidR="000C499B" w:rsidRPr="006A0EE4" w:rsidRDefault="008B5C2C" w:rsidP="001B4A03">
      <w:pPr>
        <w:keepNext w:val="0"/>
        <w:widowControl/>
        <w:shd w:val="clear" w:color="auto" w:fill="auto"/>
        <w:suppressAutoHyphens w:val="0"/>
        <w:textAlignment w:val="auto"/>
      </w:pPr>
      <w:r w:rsidRPr="006A0EE4">
        <w:rPr>
          <w:rFonts w:ascii="Arial" w:eastAsia="Times New Roman" w:hAnsi="Arial" w:cs="Arial"/>
          <w:lang w:eastAsia="es-ES"/>
        </w:rPr>
        <w:t>Jefe Oficina de Control Interno</w:t>
      </w:r>
    </w:p>
    <w:p w14:paraId="17AB54ED" w14:textId="77777777" w:rsidR="00A73240" w:rsidRDefault="00A73240">
      <w:pPr>
        <w:pStyle w:val="LO-Normal"/>
        <w:spacing w:after="0" w:line="240" w:lineRule="auto"/>
        <w:rPr>
          <w:rFonts w:ascii="Arial Narrow" w:eastAsia="Times New Roman" w:hAnsi="Arial Narrow" w:cs="Arial"/>
          <w:sz w:val="16"/>
          <w:szCs w:val="14"/>
          <w:lang w:val="es-ES" w:eastAsia="es-ES"/>
        </w:rPr>
      </w:pPr>
    </w:p>
    <w:p w14:paraId="204603BC" w14:textId="22E5B7AE" w:rsidR="008B5C2C" w:rsidRDefault="00E34577">
      <w:pPr>
        <w:pStyle w:val="LO-Normal"/>
        <w:spacing w:after="0" w:line="240" w:lineRule="auto"/>
        <w:rPr>
          <w:rFonts w:ascii="Arial Narrow" w:eastAsia="Times New Roman" w:hAnsi="Arial Narrow" w:cs="Arial"/>
          <w:sz w:val="16"/>
          <w:szCs w:val="14"/>
          <w:lang w:val="es-ES" w:eastAsia="es-ES"/>
        </w:rPr>
      </w:pPr>
      <w:r w:rsidRPr="00D63720">
        <w:rPr>
          <w:rFonts w:ascii="Arial Narrow" w:eastAsia="Times New Roman" w:hAnsi="Arial Narrow" w:cs="Arial"/>
          <w:sz w:val="16"/>
          <w:szCs w:val="14"/>
          <w:lang w:val="es-ES" w:eastAsia="es-ES"/>
        </w:rPr>
        <w:t>Anexos:</w:t>
      </w:r>
      <w:r w:rsidR="008B5C2C">
        <w:rPr>
          <w:rFonts w:ascii="Arial Narrow" w:eastAsia="Times New Roman" w:hAnsi="Arial Narrow" w:cs="Arial"/>
          <w:sz w:val="16"/>
          <w:szCs w:val="14"/>
          <w:lang w:val="es-ES" w:eastAsia="es-ES"/>
        </w:rPr>
        <w:t xml:space="preserve"> Seguimiento Plan de Mejoramiento Archivístico</w:t>
      </w:r>
      <w:r w:rsidR="00E73F43">
        <w:rPr>
          <w:rFonts w:ascii="Arial Narrow" w:eastAsia="Times New Roman" w:hAnsi="Arial Narrow" w:cs="Arial"/>
          <w:sz w:val="16"/>
          <w:szCs w:val="14"/>
          <w:lang w:val="es-ES" w:eastAsia="es-ES"/>
        </w:rPr>
        <w:t xml:space="preserve"> en 5 folios.</w:t>
      </w:r>
    </w:p>
    <w:p w14:paraId="59718956" w14:textId="26027407" w:rsidR="000C499B" w:rsidRDefault="008B5C2C">
      <w:pPr>
        <w:pStyle w:val="LO-Normal"/>
        <w:spacing w:after="0" w:line="240" w:lineRule="auto"/>
      </w:pPr>
      <w:r>
        <w:rPr>
          <w:rFonts w:ascii="Arial Narrow" w:eastAsia="Times New Roman" w:hAnsi="Arial Narrow" w:cs="Arial"/>
          <w:sz w:val="16"/>
          <w:szCs w:val="14"/>
          <w:lang w:val="en-US" w:eastAsia="es-ES"/>
        </w:rPr>
        <w:t xml:space="preserve">               </w:t>
      </w:r>
      <w:proofErr w:type="spellStart"/>
      <w:r>
        <w:rPr>
          <w:rFonts w:ascii="Arial Narrow" w:eastAsia="Times New Roman" w:hAnsi="Arial Narrow" w:cs="Arial"/>
          <w:sz w:val="16"/>
          <w:szCs w:val="14"/>
          <w:lang w:val="en-US" w:eastAsia="es-ES"/>
        </w:rPr>
        <w:t>Copia</w:t>
      </w:r>
      <w:proofErr w:type="spellEnd"/>
      <w:r>
        <w:rPr>
          <w:rFonts w:ascii="Arial Narrow" w:eastAsia="Times New Roman" w:hAnsi="Arial Narrow" w:cs="Arial"/>
          <w:sz w:val="16"/>
          <w:szCs w:val="14"/>
          <w:lang w:val="en-US" w:eastAsia="es-ES"/>
        </w:rPr>
        <w:t xml:space="preserve"> </w:t>
      </w:r>
      <w:proofErr w:type="spellStart"/>
      <w:r>
        <w:rPr>
          <w:rFonts w:ascii="Arial Narrow" w:eastAsia="Times New Roman" w:hAnsi="Arial Narrow" w:cs="Arial"/>
          <w:sz w:val="16"/>
          <w:szCs w:val="14"/>
          <w:lang w:val="en-US" w:eastAsia="es-ES"/>
        </w:rPr>
        <w:t>memorando</w:t>
      </w:r>
      <w:proofErr w:type="spellEnd"/>
      <w:r>
        <w:rPr>
          <w:rFonts w:ascii="Arial Narrow" w:eastAsia="Times New Roman" w:hAnsi="Arial Narrow" w:cs="Arial"/>
          <w:sz w:val="16"/>
          <w:szCs w:val="14"/>
          <w:lang w:val="en-US" w:eastAsia="es-ES"/>
        </w:rPr>
        <w:t xml:space="preserve"> </w:t>
      </w:r>
      <w:r w:rsidRPr="008B5C2C">
        <w:rPr>
          <w:rFonts w:ascii="Arial Narrow" w:eastAsia="Times New Roman" w:hAnsi="Arial Narrow" w:cs="Arial"/>
          <w:sz w:val="16"/>
          <w:szCs w:val="16"/>
          <w:lang w:val="es-ES" w:eastAsia="es-ES"/>
        </w:rPr>
        <w:t>20191600020073 del 28 de marzo de 2019</w:t>
      </w:r>
      <w:r>
        <w:rPr>
          <w:rFonts w:ascii="Arial Narrow" w:eastAsia="Times New Roman" w:hAnsi="Arial Narrow" w:cs="Arial"/>
          <w:sz w:val="16"/>
          <w:szCs w:val="14"/>
          <w:lang w:val="en-US" w:eastAsia="es-ES"/>
        </w:rPr>
        <w:t xml:space="preserve"> </w:t>
      </w:r>
      <w:proofErr w:type="spellStart"/>
      <w:r w:rsidR="00E73F43">
        <w:rPr>
          <w:rFonts w:ascii="Arial Narrow" w:eastAsia="Times New Roman" w:hAnsi="Arial Narrow" w:cs="Arial"/>
          <w:sz w:val="16"/>
          <w:szCs w:val="14"/>
          <w:lang w:val="en-US" w:eastAsia="es-ES"/>
        </w:rPr>
        <w:t>en</w:t>
      </w:r>
      <w:proofErr w:type="spellEnd"/>
      <w:r w:rsidR="00E73F43">
        <w:rPr>
          <w:rFonts w:ascii="Arial Narrow" w:eastAsia="Times New Roman" w:hAnsi="Arial Narrow" w:cs="Arial"/>
          <w:sz w:val="16"/>
          <w:szCs w:val="14"/>
          <w:lang w:val="en-US" w:eastAsia="es-ES"/>
        </w:rPr>
        <w:t xml:space="preserve"> 5 folios.</w:t>
      </w:r>
      <w:r>
        <w:rPr>
          <w:rFonts w:ascii="Arial Narrow" w:eastAsia="Times New Roman" w:hAnsi="Arial Narrow" w:cs="Arial"/>
          <w:sz w:val="16"/>
          <w:szCs w:val="14"/>
          <w:lang w:val="en-US" w:eastAsia="es-ES"/>
        </w:rPr>
        <w:tab/>
        <w:t xml:space="preserve"> </w:t>
      </w:r>
    </w:p>
    <w:p w14:paraId="73AE9EED" w14:textId="77777777" w:rsidR="000C499B" w:rsidRPr="00D63720" w:rsidRDefault="000C499B">
      <w:pPr>
        <w:pStyle w:val="LO-Normal"/>
        <w:spacing w:after="0" w:line="240" w:lineRule="auto"/>
        <w:rPr>
          <w:rFonts w:ascii="Arial Narrow" w:eastAsia="Times New Roman" w:hAnsi="Arial Narrow" w:cs="Arial"/>
          <w:sz w:val="16"/>
          <w:szCs w:val="14"/>
          <w:lang w:val="es-ES" w:eastAsia="es-ES"/>
        </w:rPr>
      </w:pPr>
    </w:p>
    <w:p w14:paraId="5CB31B02" w14:textId="190D7422" w:rsidR="0068760F" w:rsidRDefault="007C1C00">
      <w:pPr>
        <w:pStyle w:val="LO-Normal"/>
        <w:spacing w:after="0" w:line="240" w:lineRule="auto"/>
        <w:rPr>
          <w:rFonts w:ascii="Arial Narrow" w:eastAsia="Times New Roman" w:hAnsi="Arial Narrow" w:cs="Arial"/>
          <w:sz w:val="16"/>
          <w:szCs w:val="14"/>
          <w:lang w:val="es-ES" w:eastAsia="es-ES"/>
        </w:rPr>
      </w:pPr>
      <w:r>
        <w:rPr>
          <w:rFonts w:ascii="Arial Narrow" w:eastAsia="Times New Roman" w:hAnsi="Arial Narrow" w:cs="Arial"/>
          <w:sz w:val="16"/>
          <w:szCs w:val="14"/>
          <w:lang w:val="es-ES" w:eastAsia="es-ES"/>
        </w:rPr>
        <w:t>C.C. Arq. Álvaro Sandoval Reyes – Director General UAERMV</w:t>
      </w:r>
    </w:p>
    <w:p w14:paraId="342CEF3B" w14:textId="77777777" w:rsidR="007C1C00" w:rsidRDefault="007C1C00">
      <w:pPr>
        <w:pStyle w:val="LO-Normal"/>
        <w:spacing w:after="0" w:line="240" w:lineRule="auto"/>
        <w:rPr>
          <w:rFonts w:ascii="Arial Narrow" w:eastAsia="Times New Roman" w:hAnsi="Arial Narrow" w:cs="Arial"/>
          <w:sz w:val="16"/>
          <w:szCs w:val="14"/>
          <w:lang w:val="es-ES" w:eastAsia="es-ES"/>
        </w:rPr>
      </w:pPr>
    </w:p>
    <w:p w14:paraId="0D13DF84" w14:textId="5C7702CB" w:rsidR="000C499B" w:rsidRDefault="00E34577">
      <w:pPr>
        <w:pStyle w:val="LO-Normal"/>
        <w:spacing w:after="0" w:line="240" w:lineRule="auto"/>
      </w:pPr>
      <w:r w:rsidRPr="00D63720">
        <w:rPr>
          <w:rFonts w:ascii="Arial Narrow" w:eastAsia="Times New Roman" w:hAnsi="Arial Narrow" w:cs="Arial"/>
          <w:sz w:val="16"/>
          <w:szCs w:val="14"/>
          <w:lang w:val="es-ES" w:eastAsia="es-ES"/>
        </w:rPr>
        <w:t>Elaboró:</w:t>
      </w:r>
      <w:r w:rsidRPr="00D63720">
        <w:rPr>
          <w:rFonts w:ascii="Arial Narrow" w:eastAsia="Times New Roman" w:hAnsi="Arial Narrow" w:cs="Arial"/>
          <w:sz w:val="16"/>
          <w:szCs w:val="14"/>
          <w:lang w:val="es-ES" w:eastAsia="es-ES"/>
        </w:rPr>
        <w:tab/>
      </w:r>
      <w:r w:rsidR="008B5C2C">
        <w:rPr>
          <w:rFonts w:ascii="Arial Narrow" w:eastAsia="Times New Roman" w:hAnsi="Arial Narrow" w:cs="Arial"/>
          <w:sz w:val="16"/>
          <w:szCs w:val="14"/>
          <w:lang w:val="es-ES" w:eastAsia="es-ES"/>
        </w:rPr>
        <w:t xml:space="preserve">Igor </w:t>
      </w:r>
      <w:proofErr w:type="spellStart"/>
      <w:r w:rsidR="008B5C2C">
        <w:rPr>
          <w:rFonts w:ascii="Arial Narrow" w:eastAsia="Times New Roman" w:hAnsi="Arial Narrow" w:cs="Arial"/>
          <w:sz w:val="16"/>
          <w:szCs w:val="14"/>
          <w:lang w:val="es-ES" w:eastAsia="es-ES"/>
        </w:rPr>
        <w:t>Gutierrez</w:t>
      </w:r>
      <w:proofErr w:type="spellEnd"/>
      <w:r w:rsidR="008B5C2C">
        <w:rPr>
          <w:rFonts w:ascii="Arial Narrow" w:eastAsia="Times New Roman" w:hAnsi="Arial Narrow" w:cs="Arial"/>
          <w:sz w:val="16"/>
          <w:szCs w:val="14"/>
          <w:lang w:val="es-ES" w:eastAsia="es-ES"/>
        </w:rPr>
        <w:t xml:space="preserve"> Stand – Abogado Contratista</w:t>
      </w:r>
    </w:p>
    <w:p w14:paraId="4E727057" w14:textId="61159B22" w:rsidR="000C499B" w:rsidRDefault="00E34577">
      <w:pPr>
        <w:pStyle w:val="LO-Normal"/>
        <w:spacing w:after="0" w:line="240" w:lineRule="auto"/>
      </w:pPr>
      <w:r>
        <w:rPr>
          <w:rFonts w:ascii="Arial Narrow" w:eastAsia="Times New Roman" w:hAnsi="Arial Narrow" w:cs="Arial"/>
          <w:sz w:val="16"/>
          <w:szCs w:val="14"/>
          <w:lang w:val="en-US" w:eastAsia="es-ES"/>
        </w:rPr>
        <w:t>Revisó:</w:t>
      </w:r>
      <w:r>
        <w:rPr>
          <w:rFonts w:ascii="Arial Narrow" w:eastAsia="Times New Roman" w:hAnsi="Arial Narrow" w:cs="Arial"/>
          <w:sz w:val="16"/>
          <w:szCs w:val="14"/>
          <w:lang w:val="en-US" w:eastAsia="es-ES"/>
        </w:rPr>
        <w:tab/>
      </w:r>
      <w:r w:rsidR="008B5C2C">
        <w:rPr>
          <w:rFonts w:ascii="Arial Narrow" w:eastAsia="Times New Roman" w:hAnsi="Arial Narrow" w:cs="Arial"/>
          <w:sz w:val="16"/>
          <w:szCs w:val="14"/>
          <w:lang w:val="en-US" w:eastAsia="es-ES"/>
        </w:rPr>
        <w:t>Edna Matilde Vallejo Gordillo – Jefe OCI</w:t>
      </w:r>
    </w:p>
    <w:sectPr w:rsidR="000C499B" w:rsidSect="008C674F">
      <w:headerReference w:type="default" r:id="rId7"/>
      <w:footerReference w:type="default" r:id="rId8"/>
      <w:pgSz w:w="12240" w:h="15840" w:code="1"/>
      <w:pgMar w:top="1985" w:right="1418" w:bottom="1418" w:left="1701" w:header="709" w:footer="675"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2C7E" w14:textId="77777777" w:rsidR="00051149" w:rsidRDefault="00051149">
      <w:r>
        <w:separator/>
      </w:r>
    </w:p>
  </w:endnote>
  <w:endnote w:type="continuationSeparator" w:id="0">
    <w:p w14:paraId="633FD6B2" w14:textId="77777777" w:rsidR="00051149" w:rsidRDefault="0005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Arial Narrow">
    <w:panose1 w:val="020B0606020202030204"/>
    <w:charset w:val="00"/>
    <w:family w:val="swiss"/>
    <w:pitch w:val="variable"/>
    <w:sig w:usb0="00000287" w:usb1="00000800" w:usb2="00000000" w:usb3="00000000" w:csb0="0000009F" w:csb1="00000000"/>
  </w:font>
  <w:font w:name="Free 3 of 9">
    <w:panose1 w:val="00000009000000000000"/>
    <w:charset w:val="00"/>
    <w:family w:val="modern"/>
    <w:pitch w:val="variable"/>
    <w:sig w:usb0="00000003" w:usb1="00000000" w:usb2="00000000" w:usb3="00000000" w:csb0="00000001" w:csb1="00000000"/>
  </w:font>
  <w:font w:name="Andale Sans UI">
    <w:charset w:val="00"/>
    <w:family w:val="swiss"/>
    <w:pitch w:val="variable"/>
  </w:font>
  <w:font w:name="Lucidasan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9BDB" w14:textId="77777777" w:rsidR="000C499B" w:rsidRDefault="00E34577">
    <w:pPr>
      <w:pStyle w:val="LO-Normal"/>
      <w:tabs>
        <w:tab w:val="center" w:pos="4419"/>
        <w:tab w:val="right" w:pos="8838"/>
      </w:tabs>
      <w:spacing w:after="0" w:line="180" w:lineRule="exact"/>
      <w:jc w:val="both"/>
    </w:pPr>
    <w:r>
      <w:rPr>
        <w:noProof/>
      </w:rPr>
      <w:drawing>
        <wp:anchor distT="0" distB="0" distL="0" distR="0" simplePos="0" relativeHeight="2" behindDoc="0" locked="0" layoutInCell="1" allowOverlap="1" wp14:anchorId="0891E176" wp14:editId="5F832928">
          <wp:simplePos x="0" y="0"/>
          <wp:positionH relativeFrom="column">
            <wp:posOffset>4996815</wp:posOffset>
          </wp:positionH>
          <wp:positionV relativeFrom="paragraph">
            <wp:posOffset>635</wp:posOffset>
          </wp:positionV>
          <wp:extent cx="791845" cy="543560"/>
          <wp:effectExtent l="0" t="0" r="0" b="0"/>
          <wp:wrapNone/>
          <wp:docPr id="2" name="Image1"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aa-01"/>
                  <pic:cNvPicPr>
                    <a:picLocks noChangeAspect="1" noChangeArrowheads="1"/>
                  </pic:cNvPicPr>
                </pic:nvPicPr>
                <pic:blipFill>
                  <a:blip r:embed="rId1"/>
                  <a:srcRect t="12105"/>
                  <a:stretch>
                    <a:fillRect/>
                  </a:stretch>
                </pic:blipFill>
                <pic:spPr bwMode="auto">
                  <a:xfrm>
                    <a:off x="0" y="0"/>
                    <a:ext cx="791845" cy="543560"/>
                  </a:xfrm>
                  <a:prstGeom prst="rect">
                    <a:avLst/>
                  </a:prstGeom>
                </pic:spPr>
              </pic:pic>
            </a:graphicData>
          </a:graphic>
        </wp:anchor>
      </w:drawing>
    </w:r>
    <w:r>
      <w:rPr>
        <w:rFonts w:ascii="Arial" w:hAnsi="Arial" w:cs="Arial"/>
        <w:sz w:val="16"/>
        <w:szCs w:val="16"/>
      </w:rPr>
      <w:t>Calle 26 No. 57-41 Torre 8 Pisos 7-8 CEMSA - C.P. 111321</w:t>
    </w:r>
  </w:p>
  <w:p w14:paraId="4394FCF2" w14:textId="77777777" w:rsidR="000C499B" w:rsidRDefault="00E34577">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Pbx: 3779555  - Información: Línea 195</w:t>
    </w:r>
    <w:r>
      <w:rPr>
        <w:rFonts w:ascii="Arial" w:hAnsi="Arial" w:cs="Arial"/>
        <w:sz w:val="16"/>
        <w:szCs w:val="16"/>
      </w:rPr>
      <w:tab/>
      <w:t xml:space="preserve">          </w:t>
    </w:r>
    <w:r>
      <w:rPr>
        <w:rFonts w:ascii="Arial" w:hAnsi="Arial" w:cs="Arial"/>
        <w:sz w:val="16"/>
        <w:szCs w:val="16"/>
      </w:rPr>
      <w:tab/>
      <w:t xml:space="preserve">GDO-FM-004 </w:t>
    </w:r>
  </w:p>
  <w:p w14:paraId="45B8A854" w14:textId="77777777" w:rsidR="000C499B" w:rsidRDefault="00E34577">
    <w:pPr>
      <w:pStyle w:val="LO-Normal"/>
      <w:tabs>
        <w:tab w:val="right" w:pos="5103"/>
      </w:tabs>
      <w:spacing w:after="0" w:line="180" w:lineRule="exact"/>
      <w:ind w:right="1041"/>
      <w:jc w:val="both"/>
    </w:pPr>
    <w:r>
      <w:rPr>
        <w:rFonts w:ascii="Arial" w:hAnsi="Arial" w:cs="Arial"/>
        <w:sz w:val="16"/>
        <w:szCs w:val="16"/>
      </w:rPr>
      <w:t>www.umv.gov.co</w:t>
    </w: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instrText>PAGE</w:instrText>
    </w:r>
    <w:r>
      <w:fldChar w:fldCharType="separate"/>
    </w:r>
    <w:r>
      <w:t>1</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068C" w14:textId="77777777" w:rsidR="00051149" w:rsidRDefault="00051149">
      <w:r>
        <w:separator/>
      </w:r>
    </w:p>
  </w:footnote>
  <w:footnote w:type="continuationSeparator" w:id="0">
    <w:p w14:paraId="279B8306" w14:textId="77777777" w:rsidR="00051149" w:rsidRDefault="00051149">
      <w:r>
        <w:continuationSeparator/>
      </w:r>
    </w:p>
  </w:footnote>
  <w:footnote w:id="1">
    <w:p w14:paraId="1E37C1A1" w14:textId="77777777" w:rsidR="00453F4F" w:rsidRPr="001B4A03" w:rsidRDefault="00453F4F" w:rsidP="00453F4F">
      <w:pPr>
        <w:ind w:right="51"/>
        <w:jc w:val="both"/>
        <w:rPr>
          <w:sz w:val="14"/>
          <w:szCs w:val="14"/>
        </w:rPr>
      </w:pPr>
      <w:r w:rsidRPr="001B4A03">
        <w:rPr>
          <w:rStyle w:val="Refdenotaalpie"/>
          <w:rFonts w:ascii="Arial" w:hAnsi="Arial" w:cs="Arial"/>
          <w:sz w:val="14"/>
          <w:szCs w:val="14"/>
        </w:rPr>
        <w:footnoteRef/>
      </w:r>
      <w:r w:rsidRPr="001B4A03">
        <w:rPr>
          <w:rFonts w:ascii="Arial" w:hAnsi="Arial" w:cs="Arial"/>
          <w:color w:val="181717"/>
          <w:sz w:val="14"/>
          <w:szCs w:val="14"/>
          <w:shd w:val="clear" w:color="auto" w:fill="FFFFFF"/>
        </w:rPr>
        <w:t xml:space="preserve">Decreto 1080 de 2015. </w:t>
      </w:r>
      <w:r w:rsidRPr="001B4A03">
        <w:rPr>
          <w:rFonts w:ascii="Arial" w:hAnsi="Arial" w:cs="Arial"/>
          <w:i/>
          <w:color w:val="181717"/>
          <w:sz w:val="14"/>
          <w:szCs w:val="14"/>
          <w:shd w:val="clear" w:color="auto" w:fill="FFFFFF"/>
        </w:rPr>
        <w:t>“</w:t>
      </w:r>
      <w:r w:rsidRPr="001B4A03">
        <w:rPr>
          <w:rFonts w:ascii="Arial" w:hAnsi="Arial" w:cs="Arial"/>
          <w:i/>
          <w:sz w:val="14"/>
          <w:szCs w:val="14"/>
        </w:rPr>
        <w:t>Por medio del cual se expide el Decreto Único Reglamentario del Sector Cultura</w:t>
      </w:r>
      <w:r w:rsidRPr="001B4A03">
        <w:rPr>
          <w:rFonts w:ascii="Arial" w:hAnsi="Arial" w:cs="Arial"/>
          <w:i/>
          <w:color w:val="181717"/>
          <w:sz w:val="14"/>
          <w:szCs w:val="14"/>
          <w:shd w:val="clear" w:color="auto" w:fill="FFFFFF"/>
        </w:rPr>
        <w:t>”.</w:t>
      </w:r>
    </w:p>
  </w:footnote>
  <w:footnote w:id="2">
    <w:p w14:paraId="5C0BF47C" w14:textId="77777777" w:rsidR="00453F4F" w:rsidRPr="001B4A03" w:rsidRDefault="00453F4F" w:rsidP="00453F4F">
      <w:pPr>
        <w:pStyle w:val="Textonotapie"/>
        <w:jc w:val="both"/>
        <w:rPr>
          <w:sz w:val="14"/>
          <w:szCs w:val="14"/>
        </w:rPr>
      </w:pPr>
      <w:r w:rsidRPr="001B4A03">
        <w:rPr>
          <w:rStyle w:val="Refdenotaalpie"/>
          <w:sz w:val="14"/>
          <w:szCs w:val="14"/>
        </w:rPr>
        <w:footnoteRef/>
      </w:r>
      <w:r w:rsidRPr="001B4A03">
        <w:rPr>
          <w:rFonts w:ascii="Arial" w:hAnsi="Arial" w:cs="Arial"/>
          <w:sz w:val="14"/>
          <w:szCs w:val="14"/>
        </w:rPr>
        <w:t xml:space="preserve"> El presente informe se rinde al Archivo Distrital, en virtud del concepto remitido por el Archivo General de la Nación y recibido en la UAERMV a través del radicado 20160116015408 del 23 de agosto de 2018, en el cual se precisó: “</w:t>
      </w:r>
      <w:r w:rsidRPr="001B4A03">
        <w:rPr>
          <w:rFonts w:ascii="Arial" w:hAnsi="Arial" w:cs="Arial"/>
          <w:i/>
          <w:sz w:val="14"/>
          <w:szCs w:val="14"/>
        </w:rPr>
        <w:t>… en relación con el seguimiento a las acciones planteadas por la Entidad en el Plan de Mejoramiento Archivístico con ocasión a la visita realizada por el archivo de Bogotá, no obstante quisiéramos aclarar que estos informes deben ser remitidos al archivo de Bogotá, dado que el PMA está suscrito directamente con dicha entidad, ya que fueron ellos quienes practicaron la visita técnica.</w:t>
      </w:r>
    </w:p>
  </w:footnote>
  <w:footnote w:id="3">
    <w:p w14:paraId="51AF1F53" w14:textId="77777777" w:rsidR="00453F4F" w:rsidRPr="001B4A03" w:rsidRDefault="00453F4F" w:rsidP="00453F4F">
      <w:pPr>
        <w:pStyle w:val="Textonotapie"/>
        <w:jc w:val="both"/>
        <w:rPr>
          <w:sz w:val="14"/>
          <w:szCs w:val="14"/>
        </w:rPr>
      </w:pPr>
      <w:r w:rsidRPr="001B4A03">
        <w:rPr>
          <w:rStyle w:val="Refdenotaalpie"/>
          <w:sz w:val="14"/>
          <w:szCs w:val="14"/>
        </w:rPr>
        <w:footnoteRef/>
      </w:r>
      <w:r w:rsidRPr="001B4A03">
        <w:rPr>
          <w:rFonts w:ascii="Arial" w:hAnsi="Arial" w:cs="Arial"/>
          <w:sz w:val="14"/>
          <w:szCs w:val="14"/>
        </w:rPr>
        <w:t xml:space="preserve"> PMA. Plan de Mejoramiento Archivístico.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EC58" w14:textId="57D22E94" w:rsidR="00C56C0E" w:rsidRDefault="00C56C0E">
    <w:pPr>
      <w:contextualSpacing/>
      <w:jc w:val="right"/>
      <w:rPr>
        <w:rFonts w:ascii="Arial" w:hAnsi="Arial"/>
        <w:sz w:val="14"/>
        <w:szCs w:val="14"/>
      </w:rPr>
    </w:pPr>
    <w:r w:rsidRPr="00836A5C">
      <w:rPr>
        <w:rFonts w:ascii="Free 3 of 9" w:hAnsi="Free 3 of 9"/>
        <w:sz w:val="28"/>
      </w:rPr>
      <w:t>*20191600025971*</w:t>
    </w:r>
    <w:r w:rsidR="00E34577" w:rsidRPr="00812249">
      <w:rPr>
        <w:rFonts w:ascii="Free 3 of 9" w:hAnsi="Free 3 of 9"/>
        <w:noProof/>
      </w:rPr>
      <w:drawing>
        <wp:anchor distT="0" distB="0" distL="0" distR="0" simplePos="0" relativeHeight="251659776" behindDoc="0" locked="0" layoutInCell="1" allowOverlap="1" wp14:anchorId="2ED06085" wp14:editId="0B139042">
          <wp:simplePos x="0" y="0"/>
          <wp:positionH relativeFrom="column">
            <wp:posOffset>2426335</wp:posOffset>
          </wp:positionH>
          <wp:positionV relativeFrom="paragraph">
            <wp:posOffset>-150495</wp:posOffset>
          </wp:positionV>
          <wp:extent cx="799465" cy="716915"/>
          <wp:effectExtent l="0" t="0" r="0" b="0"/>
          <wp:wrapNone/>
          <wp:docPr id="1" name="Imagen 9"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UMV_CABEZOTE"/>
                  <pic:cNvPicPr>
                    <a:picLocks noChangeAspect="1" noChangeArrowheads="1"/>
                  </pic:cNvPicPr>
                </pic:nvPicPr>
                <pic:blipFill>
                  <a:blip r:embed="rId1"/>
                  <a:srcRect l="42982" t="17187" r="43307"/>
                  <a:stretch>
                    <a:fillRect/>
                  </a:stretch>
                </pic:blipFill>
                <pic:spPr bwMode="auto">
                  <a:xfrm>
                    <a:off x="0" y="0"/>
                    <a:ext cx="799465" cy="716915"/>
                  </a:xfrm>
                  <a:prstGeom prst="rect">
                    <a:avLst/>
                  </a:prstGeom>
                </pic:spPr>
              </pic:pic>
            </a:graphicData>
          </a:graphic>
        </wp:anchor>
      </w:drawing>
    </w:r>
  </w:p>
  <w:p w14:paraId="130C57E3" w14:textId="51F18B61" w:rsidR="000C499B" w:rsidRDefault="00E34577">
    <w:pPr>
      <w:contextualSpacing/>
      <w:jc w:val="right"/>
    </w:pPr>
    <w:r>
      <w:rPr>
        <w:rFonts w:ascii="Arial" w:hAnsi="Arial"/>
        <w:sz w:val="14"/>
        <w:szCs w:val="14"/>
      </w:rPr>
      <w:t>Al contestar por favor cite estos datos:</w:t>
    </w:r>
  </w:p>
  <w:p w14:paraId="5B945C61" w14:textId="77777777" w:rsidR="000C499B" w:rsidRDefault="00E34577">
    <w:pPr>
      <w:contextualSpacing/>
      <w:jc w:val="right"/>
    </w:pPr>
    <w:r>
      <w:rPr>
        <w:rFonts w:ascii="Arial" w:hAnsi="Arial"/>
        <w:sz w:val="20"/>
        <w:szCs w:val="20"/>
      </w:rPr>
      <w:t xml:space="preserve">Radicado: </w:t>
    </w:r>
    <w:r>
      <w:rPr>
        <w:rFonts w:ascii="Arial" w:eastAsia="Andale Sans UI" w:hAnsi="Arial" w:cs="Lucidasans"/>
        <w:b/>
        <w:bCs/>
        <w:sz w:val="28"/>
        <w:szCs w:val="28"/>
      </w:rPr>
      <w:t>20191600025971</w:t>
    </w:r>
  </w:p>
  <w:p w14:paraId="65A8E8ED" w14:textId="77777777" w:rsidR="000C499B" w:rsidRDefault="00E34577">
    <w:pPr>
      <w:contextualSpacing/>
      <w:jc w:val="right"/>
    </w:pPr>
    <w:r>
      <w:rPr>
        <w:rFonts w:ascii="Arial" w:hAnsi="Arial"/>
        <w:sz w:val="20"/>
        <w:szCs w:val="20"/>
      </w:rPr>
      <w:t xml:space="preserve">Fecha: </w:t>
    </w:r>
    <w:r>
      <w:rPr>
        <w:rFonts w:ascii="Arial" w:eastAsia="Andale Sans UI" w:hAnsi="Arial" w:cs="Lucidasans"/>
        <w:b/>
        <w:bCs/>
        <w:sz w:val="20"/>
        <w:szCs w:val="20"/>
      </w:rPr>
      <w:t>30-04-2019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5BF4"/>
    <w:multiLevelType w:val="hybridMultilevel"/>
    <w:tmpl w:val="A844A6BC"/>
    <w:lvl w:ilvl="0" w:tplc="78A8544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F01392"/>
    <w:multiLevelType w:val="multilevel"/>
    <w:tmpl w:val="0BFE8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E35F3A"/>
    <w:multiLevelType w:val="hybridMultilevel"/>
    <w:tmpl w:val="2F8A51D0"/>
    <w:lvl w:ilvl="0" w:tplc="31D2A6BE">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B"/>
    <w:rsid w:val="00051149"/>
    <w:rsid w:val="0009495B"/>
    <w:rsid w:val="000C499B"/>
    <w:rsid w:val="00104969"/>
    <w:rsid w:val="001879E6"/>
    <w:rsid w:val="001A55BF"/>
    <w:rsid w:val="001B4A03"/>
    <w:rsid w:val="00246CE5"/>
    <w:rsid w:val="0026485F"/>
    <w:rsid w:val="003107B8"/>
    <w:rsid w:val="00370970"/>
    <w:rsid w:val="004052CC"/>
    <w:rsid w:val="00453F4F"/>
    <w:rsid w:val="00457F8E"/>
    <w:rsid w:val="004B6DE1"/>
    <w:rsid w:val="00562E07"/>
    <w:rsid w:val="005929EB"/>
    <w:rsid w:val="00667D0B"/>
    <w:rsid w:val="0068760F"/>
    <w:rsid w:val="006A0EE4"/>
    <w:rsid w:val="0071532F"/>
    <w:rsid w:val="0079680E"/>
    <w:rsid w:val="007B4FE5"/>
    <w:rsid w:val="007C1C00"/>
    <w:rsid w:val="007D0BFD"/>
    <w:rsid w:val="00812249"/>
    <w:rsid w:val="008B5C2C"/>
    <w:rsid w:val="008C674F"/>
    <w:rsid w:val="009B6D38"/>
    <w:rsid w:val="009E7133"/>
    <w:rsid w:val="00A32516"/>
    <w:rsid w:val="00A37B2D"/>
    <w:rsid w:val="00A73240"/>
    <w:rsid w:val="00AA6932"/>
    <w:rsid w:val="00B438EC"/>
    <w:rsid w:val="00B7724E"/>
    <w:rsid w:val="00C268D2"/>
    <w:rsid w:val="00C54F64"/>
    <w:rsid w:val="00C56C0E"/>
    <w:rsid w:val="00C8535B"/>
    <w:rsid w:val="00D052E4"/>
    <w:rsid w:val="00D066CE"/>
    <w:rsid w:val="00D27CCB"/>
    <w:rsid w:val="00D63720"/>
    <w:rsid w:val="00E34577"/>
    <w:rsid w:val="00E50E30"/>
    <w:rsid w:val="00E55A71"/>
    <w:rsid w:val="00E73F43"/>
    <w:rsid w:val="00F5576F"/>
    <w:rsid w:val="00FC32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50A5"/>
  <w15:docId w15:val="{D52DB408-3ADD-4CF8-B2B1-F279C84E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Next/>
      <w:widowControl w:val="0"/>
      <w:shd w:val="clear" w:color="auto" w:fill="FFFFFF"/>
      <w:suppressAutoHyphens/>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Hipervnculo">
    <w:name w:val="Hyperlink"/>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uiPriority w:val="9"/>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styleId="Textonotapie">
    <w:name w:val="footnote text"/>
    <w:basedOn w:val="Normal"/>
    <w:link w:val="TextonotapieCar"/>
    <w:rsid w:val="00453F4F"/>
    <w:pPr>
      <w:keepNext w:val="0"/>
      <w:widowControl/>
      <w:shd w:val="clear" w:color="auto" w:fill="auto"/>
      <w:autoSpaceDN w:val="0"/>
    </w:pPr>
    <w:rPr>
      <w:rFonts w:ascii="Calibri" w:eastAsia="Calibri" w:hAnsi="Calibri" w:cs="Times New Roman"/>
      <w:color w:val="auto"/>
      <w:sz w:val="20"/>
      <w:szCs w:val="20"/>
      <w:lang w:val="es-CO" w:eastAsia="en-US"/>
    </w:rPr>
  </w:style>
  <w:style w:type="character" w:customStyle="1" w:styleId="TextonotapieCar">
    <w:name w:val="Texto nota pie Car"/>
    <w:basedOn w:val="Fuentedeprrafopredeter"/>
    <w:link w:val="Textonotapie"/>
    <w:rsid w:val="00453F4F"/>
    <w:rPr>
      <w:lang w:val="es-CO" w:eastAsia="en-US"/>
    </w:rPr>
  </w:style>
  <w:style w:type="character" w:styleId="Refdenotaalpie">
    <w:name w:val="footnote reference"/>
    <w:basedOn w:val="Fuentedeprrafopredeter"/>
    <w:rsid w:val="00453F4F"/>
    <w:rPr>
      <w:position w:val="0"/>
      <w:vertAlign w:val="superscript"/>
    </w:rPr>
  </w:style>
  <w:style w:type="paragraph" w:styleId="Prrafodelista">
    <w:name w:val="List Paragraph"/>
    <w:aliases w:val="Chulito,Bolita,List Paragraph,BOLA,Párrafo de lista21,BOLADEF,HOJA"/>
    <w:basedOn w:val="Normal"/>
    <w:link w:val="PrrafodelistaCar"/>
    <w:qFormat/>
    <w:rsid w:val="0026485F"/>
    <w:pPr>
      <w:keepNext w:val="0"/>
      <w:widowControl/>
      <w:shd w:val="clear" w:color="auto" w:fill="auto"/>
      <w:autoSpaceDN w:val="0"/>
      <w:spacing w:after="200" w:line="276" w:lineRule="auto"/>
      <w:ind w:left="720"/>
    </w:pPr>
    <w:rPr>
      <w:rFonts w:ascii="Calibri" w:eastAsia="Calibri" w:hAnsi="Calibri" w:cs="Times New Roman"/>
      <w:color w:val="auto"/>
      <w:sz w:val="22"/>
      <w:szCs w:val="22"/>
      <w:lang w:val="es-CO" w:eastAsia="en-US"/>
    </w:rPr>
  </w:style>
  <w:style w:type="character" w:customStyle="1" w:styleId="PrrafodelistaCar">
    <w:name w:val="Párrafo de lista Car"/>
    <w:aliases w:val="Chulito Car,Bolita Car,List Paragraph Car,BOLA Car,Párrafo de lista21 Car,BOLADEF Car,HOJA Car"/>
    <w:link w:val="Prrafodelista"/>
    <w:uiPriority w:val="34"/>
    <w:locked/>
    <w:rsid w:val="0026485F"/>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dv5</dc:creator>
  <dc:description/>
  <cp:lastModifiedBy>Andrea Rafaela Montoya Gonzalez</cp:lastModifiedBy>
  <cp:revision>2</cp:revision>
  <cp:lastPrinted>2012-02-17T12:57:00Z</cp:lastPrinted>
  <dcterms:created xsi:type="dcterms:W3CDTF">2019-05-29T16:49:00Z</dcterms:created>
  <dcterms:modified xsi:type="dcterms:W3CDTF">2019-05-29T16:49:00Z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ies>
</file>