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D61223" w:rsidRPr="00D61223" w:rsidRDefault="00D61223">
      <w:pPr>
        <w:pStyle w:val="Encabezado"/>
        <w:tabs>
          <w:tab w:val="clear" w:pos="4252"/>
          <w:tab w:val="clear" w:pos="8504"/>
        </w:tabs>
        <w:rPr>
          <w:sz w:val="14"/>
          <w:lang w:val="es-CO"/>
        </w:rPr>
      </w:pPr>
    </w:p>
    <w:tbl>
      <w:tblPr>
        <w:tblW w:w="13399"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94"/>
        <w:gridCol w:w="11"/>
        <w:gridCol w:w="103"/>
        <w:gridCol w:w="3402"/>
        <w:gridCol w:w="284"/>
        <w:gridCol w:w="878"/>
        <w:gridCol w:w="774"/>
        <w:gridCol w:w="332"/>
        <w:gridCol w:w="1559"/>
        <w:gridCol w:w="3562"/>
      </w:tblGrid>
      <w:tr w:rsidR="00D61223" w:rsidRPr="00703472" w14:paraId="6F7F8A02" w14:textId="77777777" w:rsidTr="3FA6A296">
        <w:trPr>
          <w:trHeight w:val="70"/>
          <w:jc w:val="center"/>
        </w:trPr>
        <w:tc>
          <w:tcPr>
            <w:tcW w:w="24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F63024" w14:textId="77777777" w:rsidR="00D61223" w:rsidRPr="00C726AB" w:rsidRDefault="00D61223" w:rsidP="004D3065">
            <w:pPr>
              <w:pStyle w:val="Ttulo2"/>
              <w:ind w:left="0" w:firstLine="0"/>
              <w:jc w:val="center"/>
            </w:pPr>
            <w:r w:rsidRPr="007B06EC">
              <w:rPr>
                <w:rFonts w:ascii="Arial" w:hAnsi="Arial" w:cs="Arial"/>
                <w:sz w:val="20"/>
                <w:szCs w:val="20"/>
              </w:rPr>
              <w:t>VIGENCIA</w:t>
            </w:r>
            <w:r>
              <w:rPr>
                <w:rFonts w:ascii="Arial" w:hAnsi="Arial" w:cs="Arial"/>
                <w:sz w:val="20"/>
                <w:szCs w:val="20"/>
              </w:rPr>
              <w:t>:</w:t>
            </w:r>
          </w:p>
        </w:tc>
        <w:tc>
          <w:tcPr>
            <w:tcW w:w="545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A7AE9E" w14:textId="77777777" w:rsidR="00D61223" w:rsidRPr="00C726AB" w:rsidRDefault="00D61223" w:rsidP="004D3065">
            <w:pPr>
              <w:pStyle w:val="Ttulo2"/>
              <w:ind w:left="0" w:firstLine="0"/>
              <w:jc w:val="center"/>
            </w:pPr>
            <w:r>
              <w:rPr>
                <w:rFonts w:ascii="Arial" w:hAnsi="Arial" w:cs="Arial"/>
                <w:sz w:val="20"/>
                <w:szCs w:val="20"/>
              </w:rPr>
              <w:t>DEPENDENCIA:</w:t>
            </w:r>
          </w:p>
        </w:tc>
        <w:tc>
          <w:tcPr>
            <w:tcW w:w="54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30AFEB" w14:textId="77777777" w:rsidR="00D61223" w:rsidRPr="00C726AB" w:rsidRDefault="00D61223" w:rsidP="004D3065">
            <w:pPr>
              <w:pStyle w:val="Ttulo2"/>
              <w:ind w:left="0"/>
              <w:jc w:val="center"/>
            </w:pPr>
            <w:r>
              <w:rPr>
                <w:rFonts w:ascii="Arial" w:hAnsi="Arial" w:cs="Arial"/>
                <w:sz w:val="20"/>
                <w:szCs w:val="20"/>
              </w:rPr>
              <w:t>PROCESO</w:t>
            </w:r>
            <w:r w:rsidRPr="00C726AB">
              <w:rPr>
                <w:rFonts w:ascii="Arial" w:hAnsi="Arial" w:cs="Arial"/>
                <w:sz w:val="20"/>
                <w:szCs w:val="20"/>
              </w:rPr>
              <w:t>:</w:t>
            </w:r>
          </w:p>
        </w:tc>
      </w:tr>
      <w:tr w:rsidR="004747D5" w:rsidRPr="00703472" w14:paraId="5A2001D5" w14:textId="77777777" w:rsidTr="3FA6A296">
        <w:trPr>
          <w:trHeight w:val="800"/>
          <w:jc w:val="center"/>
        </w:trPr>
        <w:tc>
          <w:tcPr>
            <w:tcW w:w="24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61D62B" w14:textId="77777777" w:rsidR="004747D5" w:rsidRPr="00197413" w:rsidRDefault="004747D5" w:rsidP="004747D5">
            <w:pPr>
              <w:pStyle w:val="Ttulo2"/>
              <w:ind w:left="0"/>
              <w:jc w:val="center"/>
              <w:rPr>
                <w:rFonts w:ascii="Arial" w:hAnsi="Arial" w:cs="Arial"/>
                <w:sz w:val="20"/>
                <w:szCs w:val="20"/>
              </w:rPr>
            </w:pPr>
            <w:r w:rsidRPr="00197413">
              <w:rPr>
                <w:rFonts w:ascii="Arial" w:hAnsi="Arial" w:cs="Arial"/>
                <w:i/>
                <w:sz w:val="20"/>
              </w:rPr>
              <w:t>2018</w:t>
            </w:r>
          </w:p>
        </w:tc>
        <w:tc>
          <w:tcPr>
            <w:tcW w:w="5452"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04EA51" w14:textId="77777777" w:rsidR="004747D5" w:rsidRDefault="004747D5" w:rsidP="004747D5">
            <w:pPr>
              <w:pStyle w:val="Ttulo2"/>
              <w:ind w:left="0" w:firstLine="0"/>
              <w:jc w:val="center"/>
              <w:rPr>
                <w:rFonts w:ascii="Arial" w:hAnsi="Arial" w:cs="Arial"/>
                <w:sz w:val="20"/>
                <w:szCs w:val="20"/>
              </w:rPr>
            </w:pPr>
            <w:r>
              <w:rPr>
                <w:rFonts w:ascii="Arial" w:hAnsi="Arial" w:cs="Arial"/>
                <w:sz w:val="20"/>
                <w:szCs w:val="20"/>
              </w:rPr>
              <w:t>Subdirección Técnica de Mejoramiento Malla Vial Local</w:t>
            </w:r>
          </w:p>
        </w:tc>
        <w:tc>
          <w:tcPr>
            <w:tcW w:w="5453"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248747" w14:textId="77777777" w:rsidR="004747D5" w:rsidRDefault="004747D5" w:rsidP="004747D5">
            <w:pPr>
              <w:pStyle w:val="Ttulo2"/>
              <w:ind w:left="0"/>
              <w:jc w:val="center"/>
              <w:rPr>
                <w:rFonts w:ascii="Arial" w:hAnsi="Arial" w:cs="Arial"/>
                <w:sz w:val="20"/>
                <w:szCs w:val="20"/>
              </w:rPr>
            </w:pPr>
            <w:r>
              <w:rPr>
                <w:rFonts w:ascii="Arial" w:hAnsi="Arial" w:cs="Arial"/>
                <w:sz w:val="20"/>
                <w:szCs w:val="20"/>
              </w:rPr>
              <w:t>PDV – Planificación del Desarrollo Vial Local</w:t>
            </w:r>
          </w:p>
        </w:tc>
      </w:tr>
      <w:tr w:rsidR="004747D5" w:rsidRPr="00703472" w14:paraId="165EC09E" w14:textId="77777777" w:rsidTr="3FA6A296">
        <w:trPr>
          <w:cantSplit/>
          <w:trHeight w:val="215"/>
          <w:jc w:val="center"/>
        </w:trPr>
        <w:tc>
          <w:tcPr>
            <w:tcW w:w="13399"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8BB86A" w14:textId="77777777" w:rsidR="004747D5" w:rsidRPr="00703472" w:rsidRDefault="004747D5" w:rsidP="004747D5">
            <w:pPr>
              <w:jc w:val="center"/>
              <w:rPr>
                <w:rFonts w:ascii="Arial" w:hAnsi="Arial" w:cs="Arial"/>
                <w:sz w:val="20"/>
                <w:szCs w:val="20"/>
              </w:rPr>
            </w:pPr>
            <w:r w:rsidRPr="00C726AB">
              <w:rPr>
                <w:rFonts w:ascii="Arial" w:hAnsi="Arial" w:cs="Arial"/>
                <w:b/>
                <w:bCs/>
                <w:sz w:val="20"/>
                <w:szCs w:val="20"/>
              </w:rPr>
              <w:t xml:space="preserve">OBJETIVOS RELACIONADOS </w:t>
            </w:r>
            <w:r>
              <w:rPr>
                <w:rFonts w:ascii="Arial" w:hAnsi="Arial" w:cs="Arial"/>
                <w:b/>
                <w:bCs/>
                <w:sz w:val="20"/>
                <w:szCs w:val="20"/>
              </w:rPr>
              <w:t>CON EL PROCESO / DEPENDENCIA:</w:t>
            </w:r>
          </w:p>
        </w:tc>
      </w:tr>
      <w:tr w:rsidR="004747D5" w:rsidRPr="00703472" w14:paraId="52AF405A" w14:textId="77777777" w:rsidTr="3FA6A296">
        <w:trPr>
          <w:cantSplit/>
          <w:trHeight w:val="607"/>
          <w:jc w:val="center"/>
        </w:trPr>
        <w:tc>
          <w:tcPr>
            <w:tcW w:w="250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340D81" w14:textId="77777777" w:rsidR="004747D5" w:rsidRPr="001F7869" w:rsidRDefault="004747D5" w:rsidP="004747D5">
            <w:pPr>
              <w:jc w:val="center"/>
              <w:rPr>
                <w:rFonts w:ascii="Arial" w:hAnsi="Arial" w:cs="Arial"/>
                <w:b/>
                <w:bCs/>
                <w:i/>
                <w:color w:val="000000"/>
                <w:sz w:val="20"/>
              </w:rPr>
            </w:pPr>
            <w:r w:rsidRPr="001F7869">
              <w:rPr>
                <w:rFonts w:ascii="Arial" w:hAnsi="Arial" w:cs="Arial"/>
                <w:b/>
                <w:i/>
                <w:sz w:val="20"/>
                <w:szCs w:val="20"/>
              </w:rPr>
              <w:t>Objetivo institucional:</w:t>
            </w:r>
          </w:p>
        </w:tc>
        <w:tc>
          <w:tcPr>
            <w:tcW w:w="10894" w:type="dxa"/>
            <w:gridSpan w:val="8"/>
            <w:tcBorders>
              <w:top w:val="single" w:sz="4" w:space="0" w:color="auto"/>
              <w:left w:val="single" w:sz="4" w:space="0" w:color="auto"/>
              <w:bottom w:val="single" w:sz="4" w:space="0" w:color="auto"/>
              <w:right w:val="single" w:sz="4" w:space="0" w:color="auto"/>
            </w:tcBorders>
            <w:vAlign w:val="center"/>
          </w:tcPr>
          <w:p w14:paraId="201A78FA" w14:textId="77777777" w:rsidR="004747D5" w:rsidRPr="004747D5" w:rsidRDefault="004747D5" w:rsidP="004747D5">
            <w:pPr>
              <w:rPr>
                <w:rFonts w:ascii="Arial" w:hAnsi="Arial" w:cs="Arial"/>
                <w:bCs/>
                <w:sz w:val="20"/>
                <w:szCs w:val="20"/>
              </w:rPr>
            </w:pPr>
            <w:r w:rsidRPr="004747D5">
              <w:rPr>
                <w:rFonts w:ascii="Arial" w:hAnsi="Arial" w:cs="Arial"/>
                <w:bCs/>
                <w:sz w:val="20"/>
                <w:szCs w:val="20"/>
              </w:rPr>
              <w:t>Mejorar las condiciones de movilidad y seguridad vial de la malla vial local a través de los programas de mantenimiento y/o rehabilitación de la Entidad, así como la atención de situaciones imprevistas que impidan la movilidad en el Distrito Capital.</w:t>
            </w:r>
          </w:p>
        </w:tc>
      </w:tr>
      <w:tr w:rsidR="004747D5" w:rsidRPr="00703472" w14:paraId="38B34580" w14:textId="77777777" w:rsidTr="3FA6A296">
        <w:trPr>
          <w:cantSplit/>
          <w:trHeight w:val="607"/>
          <w:jc w:val="center"/>
        </w:trPr>
        <w:tc>
          <w:tcPr>
            <w:tcW w:w="250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2ADE71" w14:textId="77777777" w:rsidR="004747D5" w:rsidRPr="001F7869" w:rsidRDefault="004747D5" w:rsidP="004747D5">
            <w:pPr>
              <w:jc w:val="center"/>
              <w:rPr>
                <w:rFonts w:ascii="Arial" w:hAnsi="Arial" w:cs="Arial"/>
                <w:b/>
                <w:bCs/>
                <w:i/>
                <w:color w:val="000000"/>
                <w:sz w:val="20"/>
              </w:rPr>
            </w:pPr>
            <w:r w:rsidRPr="001F7869">
              <w:rPr>
                <w:rFonts w:ascii="Arial" w:hAnsi="Arial" w:cs="Arial"/>
                <w:b/>
                <w:i/>
                <w:sz w:val="20"/>
                <w:szCs w:val="20"/>
              </w:rPr>
              <w:t>Estrategia:</w:t>
            </w:r>
          </w:p>
        </w:tc>
        <w:tc>
          <w:tcPr>
            <w:tcW w:w="10894" w:type="dxa"/>
            <w:gridSpan w:val="8"/>
            <w:tcBorders>
              <w:top w:val="single" w:sz="4" w:space="0" w:color="auto"/>
              <w:left w:val="single" w:sz="4" w:space="0" w:color="auto"/>
              <w:bottom w:val="single" w:sz="4" w:space="0" w:color="auto"/>
              <w:right w:val="single" w:sz="4" w:space="0" w:color="auto"/>
            </w:tcBorders>
            <w:vAlign w:val="center"/>
          </w:tcPr>
          <w:p w14:paraId="5D4D16A4" w14:textId="77777777" w:rsidR="004747D5" w:rsidRPr="004747D5" w:rsidRDefault="004747D5" w:rsidP="004747D5">
            <w:pPr>
              <w:rPr>
                <w:rFonts w:ascii="Arial" w:hAnsi="Arial" w:cs="Arial"/>
                <w:bCs/>
                <w:sz w:val="20"/>
                <w:szCs w:val="20"/>
              </w:rPr>
            </w:pPr>
            <w:r w:rsidRPr="004747D5">
              <w:rPr>
                <w:rFonts w:ascii="Arial" w:hAnsi="Arial" w:cs="Arial"/>
                <w:bCs/>
                <w:sz w:val="20"/>
                <w:szCs w:val="20"/>
              </w:rPr>
              <w:t>Optimizar los mecanismos para priorizar las vías y desarrollar nuevas tecnologías dentro del proceso de planificación.</w:t>
            </w:r>
          </w:p>
        </w:tc>
      </w:tr>
      <w:tr w:rsidR="004747D5" w:rsidRPr="00703472" w14:paraId="191F1D02" w14:textId="77777777" w:rsidTr="3FA6A296">
        <w:trPr>
          <w:cantSplit/>
          <w:trHeight w:val="607"/>
          <w:jc w:val="center"/>
        </w:trPr>
        <w:tc>
          <w:tcPr>
            <w:tcW w:w="250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3FAE58" w14:textId="77777777" w:rsidR="004747D5" w:rsidRPr="001F7869" w:rsidRDefault="004747D5" w:rsidP="004747D5">
            <w:pPr>
              <w:jc w:val="center"/>
              <w:rPr>
                <w:rFonts w:ascii="Arial" w:hAnsi="Arial" w:cs="Arial"/>
                <w:b/>
                <w:bCs/>
                <w:i/>
                <w:color w:val="000000"/>
                <w:sz w:val="20"/>
              </w:rPr>
            </w:pPr>
            <w:r w:rsidRPr="001F7869">
              <w:rPr>
                <w:rFonts w:ascii="Arial" w:hAnsi="Arial" w:cs="Arial"/>
                <w:b/>
                <w:bCs/>
                <w:i/>
                <w:color w:val="000000"/>
                <w:sz w:val="20"/>
              </w:rPr>
              <w:t>Objetivo del proceso</w:t>
            </w:r>
            <w:r>
              <w:rPr>
                <w:rFonts w:ascii="Arial" w:hAnsi="Arial" w:cs="Arial"/>
                <w:b/>
                <w:bCs/>
                <w:i/>
                <w:color w:val="000000"/>
                <w:sz w:val="20"/>
              </w:rPr>
              <w:t>:</w:t>
            </w:r>
          </w:p>
        </w:tc>
        <w:tc>
          <w:tcPr>
            <w:tcW w:w="10894" w:type="dxa"/>
            <w:gridSpan w:val="8"/>
            <w:tcBorders>
              <w:top w:val="single" w:sz="4" w:space="0" w:color="auto"/>
              <w:left w:val="single" w:sz="4" w:space="0" w:color="auto"/>
              <w:bottom w:val="single" w:sz="4" w:space="0" w:color="auto"/>
              <w:right w:val="single" w:sz="4" w:space="0" w:color="auto"/>
            </w:tcBorders>
            <w:vAlign w:val="center"/>
          </w:tcPr>
          <w:p w14:paraId="5896504F" w14:textId="77777777" w:rsidR="004747D5" w:rsidRPr="004747D5" w:rsidRDefault="004747D5" w:rsidP="004747D5">
            <w:pPr>
              <w:rPr>
                <w:rFonts w:ascii="Arial" w:hAnsi="Arial" w:cs="Arial"/>
                <w:bCs/>
                <w:sz w:val="20"/>
                <w:szCs w:val="20"/>
              </w:rPr>
            </w:pPr>
            <w:r w:rsidRPr="004747D5">
              <w:rPr>
                <w:rFonts w:ascii="Arial" w:hAnsi="Arial" w:cs="Arial"/>
                <w:bCs/>
                <w:sz w:val="20"/>
                <w:szCs w:val="20"/>
              </w:rPr>
              <w:t>Planificar la intervención de los segmentos viales de la malla vial mediante la evaluación técnica de vías con el fin de determinar estrategias de intervención, priorizar con criterios técnicos y sociales, georreferenciar la priorización de segmentos viales, elaborar diseños de estructura de pavimento si se requieren, desarrollar  proyectos de investigación en nuevas tecnologías; realizar seguimiento a las intervenciones, dar asesoría y  acompañamiento técnico, para la  atención de la malla vial acorde con la capacidad técnica, operativa y económica de la Entidad.</w:t>
            </w:r>
          </w:p>
        </w:tc>
      </w:tr>
      <w:tr w:rsidR="004747D5" w:rsidRPr="00703472" w14:paraId="1667C79C" w14:textId="77777777" w:rsidTr="3FA6A296">
        <w:trPr>
          <w:cantSplit/>
          <w:trHeight w:val="139"/>
          <w:jc w:val="center"/>
        </w:trPr>
        <w:tc>
          <w:tcPr>
            <w:tcW w:w="6010" w:type="dxa"/>
            <w:gridSpan w:val="4"/>
            <w:vMerge w:val="restart"/>
            <w:tcBorders>
              <w:top w:val="single" w:sz="4" w:space="0" w:color="auto"/>
              <w:left w:val="single" w:sz="4" w:space="0" w:color="auto"/>
              <w:bottom w:val="single" w:sz="4" w:space="0" w:color="auto"/>
            </w:tcBorders>
            <w:shd w:val="clear" w:color="auto" w:fill="D9D9D9" w:themeFill="background1" w:themeFillShade="D9"/>
            <w:vAlign w:val="center"/>
          </w:tcPr>
          <w:p w14:paraId="3C590F43" w14:textId="77777777" w:rsidR="004747D5" w:rsidRDefault="004747D5" w:rsidP="004747D5">
            <w:pPr>
              <w:jc w:val="center"/>
              <w:rPr>
                <w:rFonts w:ascii="Arial" w:hAnsi="Arial" w:cs="Arial"/>
                <w:b/>
                <w:bCs/>
                <w:sz w:val="20"/>
                <w:szCs w:val="20"/>
              </w:rPr>
            </w:pPr>
            <w:r>
              <w:rPr>
                <w:rFonts w:ascii="Arial" w:hAnsi="Arial" w:cs="Arial"/>
                <w:b/>
                <w:bCs/>
                <w:sz w:val="20"/>
                <w:szCs w:val="20"/>
              </w:rPr>
              <w:t xml:space="preserve">CRITERIOS / </w:t>
            </w:r>
            <w:r w:rsidRPr="00B64FCA">
              <w:rPr>
                <w:rFonts w:ascii="Arial" w:hAnsi="Arial" w:cs="Arial"/>
                <w:b/>
                <w:bCs/>
                <w:sz w:val="20"/>
                <w:szCs w:val="20"/>
              </w:rPr>
              <w:t xml:space="preserve">COMPROMISOS </w:t>
            </w:r>
          </w:p>
          <w:p w14:paraId="4157208D" w14:textId="77777777" w:rsidR="004747D5" w:rsidRPr="00B64FCA" w:rsidRDefault="004747D5" w:rsidP="004747D5">
            <w:pPr>
              <w:jc w:val="center"/>
              <w:rPr>
                <w:rFonts w:ascii="Arial" w:hAnsi="Arial" w:cs="Arial"/>
                <w:b/>
                <w:bCs/>
                <w:sz w:val="20"/>
                <w:szCs w:val="20"/>
              </w:rPr>
            </w:pPr>
            <w:r w:rsidRPr="00B64FCA">
              <w:rPr>
                <w:rFonts w:ascii="Arial" w:hAnsi="Arial" w:cs="Arial"/>
                <w:b/>
                <w:bCs/>
                <w:sz w:val="20"/>
                <w:szCs w:val="20"/>
              </w:rPr>
              <w:t xml:space="preserve">ASOCIADOS AL CUMPLIMIENTO </w:t>
            </w:r>
            <w:r>
              <w:rPr>
                <w:rFonts w:ascii="Arial" w:hAnsi="Arial" w:cs="Arial"/>
                <w:b/>
                <w:bCs/>
                <w:sz w:val="20"/>
                <w:szCs w:val="20"/>
              </w:rPr>
              <w:t>DE LOS OBJETIVOS</w:t>
            </w:r>
          </w:p>
        </w:tc>
        <w:tc>
          <w:tcPr>
            <w:tcW w:w="7389" w:type="dxa"/>
            <w:gridSpan w:val="6"/>
            <w:tcBorders>
              <w:top w:val="single" w:sz="4" w:space="0" w:color="auto"/>
              <w:bottom w:val="single" w:sz="4" w:space="0" w:color="auto"/>
              <w:right w:val="single" w:sz="4" w:space="0" w:color="auto"/>
            </w:tcBorders>
            <w:shd w:val="clear" w:color="auto" w:fill="D9D9D9" w:themeFill="background1" w:themeFillShade="D9"/>
            <w:vAlign w:val="center"/>
          </w:tcPr>
          <w:p w14:paraId="280CB9CC" w14:textId="77777777" w:rsidR="004747D5" w:rsidRPr="00B64FCA" w:rsidRDefault="004747D5" w:rsidP="004747D5">
            <w:pPr>
              <w:jc w:val="center"/>
              <w:rPr>
                <w:rFonts w:ascii="Arial" w:hAnsi="Arial" w:cs="Arial"/>
                <w:b/>
                <w:bCs/>
                <w:sz w:val="20"/>
                <w:szCs w:val="20"/>
              </w:rPr>
            </w:pPr>
            <w:r w:rsidRPr="00D61223">
              <w:rPr>
                <w:rFonts w:ascii="Arial" w:hAnsi="Arial" w:cs="Arial"/>
                <w:b/>
                <w:bCs/>
                <w:sz w:val="18"/>
                <w:szCs w:val="20"/>
              </w:rPr>
              <w:t>MEDICIÓN DE CRITERIOS / COMPROMISOS</w:t>
            </w:r>
          </w:p>
        </w:tc>
      </w:tr>
      <w:tr w:rsidR="004747D5" w:rsidRPr="00703472" w14:paraId="7ACEC292" w14:textId="77777777" w:rsidTr="3FA6A296">
        <w:trPr>
          <w:cantSplit/>
          <w:trHeight w:val="261"/>
          <w:jc w:val="center"/>
        </w:trPr>
        <w:tc>
          <w:tcPr>
            <w:tcW w:w="6010" w:type="dxa"/>
            <w:gridSpan w:val="4"/>
            <w:vMerge/>
          </w:tcPr>
          <w:p w14:paraId="0A37501D" w14:textId="77777777" w:rsidR="004747D5" w:rsidRPr="00703472" w:rsidRDefault="004747D5" w:rsidP="004747D5">
            <w:pPr>
              <w:jc w:val="center"/>
              <w:rPr>
                <w:rFonts w:ascii="Arial" w:hAnsi="Arial" w:cs="Arial"/>
                <w:sz w:val="20"/>
                <w:szCs w:val="20"/>
              </w:rPr>
            </w:pPr>
          </w:p>
        </w:tc>
        <w:tc>
          <w:tcPr>
            <w:tcW w:w="1162" w:type="dxa"/>
            <w:gridSpan w:val="2"/>
            <w:tcBorders>
              <w:top w:val="single" w:sz="4" w:space="0" w:color="auto"/>
              <w:bottom w:val="single" w:sz="4" w:space="0" w:color="auto"/>
            </w:tcBorders>
            <w:shd w:val="clear" w:color="auto" w:fill="D9D9D9" w:themeFill="background1" w:themeFillShade="D9"/>
            <w:vAlign w:val="center"/>
          </w:tcPr>
          <w:p w14:paraId="77241DFC" w14:textId="77777777" w:rsidR="004747D5" w:rsidRPr="00D61223" w:rsidRDefault="004747D5" w:rsidP="004747D5">
            <w:pPr>
              <w:pStyle w:val="Textoindependiente2"/>
              <w:jc w:val="center"/>
              <w:rPr>
                <w:rFonts w:cs="Arial"/>
                <w:sz w:val="16"/>
                <w:szCs w:val="20"/>
              </w:rPr>
            </w:pPr>
            <w:r w:rsidRPr="00D61223">
              <w:rPr>
                <w:rFonts w:cs="Arial"/>
                <w:sz w:val="16"/>
                <w:szCs w:val="20"/>
              </w:rPr>
              <w:t>INDICADOR</w:t>
            </w:r>
          </w:p>
        </w:tc>
        <w:tc>
          <w:tcPr>
            <w:tcW w:w="1106" w:type="dxa"/>
            <w:gridSpan w:val="2"/>
            <w:tcBorders>
              <w:top w:val="single" w:sz="4" w:space="0" w:color="auto"/>
              <w:bottom w:val="single" w:sz="4" w:space="0" w:color="auto"/>
            </w:tcBorders>
            <w:shd w:val="clear" w:color="auto" w:fill="D9D9D9" w:themeFill="background1" w:themeFillShade="D9"/>
            <w:vAlign w:val="center"/>
          </w:tcPr>
          <w:p w14:paraId="0F2DE088" w14:textId="77777777" w:rsidR="004747D5" w:rsidRPr="00DF5EB9" w:rsidRDefault="004747D5" w:rsidP="004747D5">
            <w:pPr>
              <w:pStyle w:val="Textoindependiente2"/>
              <w:jc w:val="center"/>
              <w:rPr>
                <w:rFonts w:cs="Arial"/>
                <w:sz w:val="15"/>
                <w:szCs w:val="15"/>
              </w:rPr>
            </w:pPr>
            <w:r w:rsidRPr="00DF5EB9">
              <w:rPr>
                <w:rFonts w:cs="Arial"/>
                <w:sz w:val="15"/>
                <w:szCs w:val="15"/>
              </w:rPr>
              <w:t>RESULTADO</w:t>
            </w:r>
          </w:p>
        </w:tc>
        <w:tc>
          <w:tcPr>
            <w:tcW w:w="5121" w:type="dxa"/>
            <w:gridSpan w:val="2"/>
            <w:tcBorders>
              <w:top w:val="single" w:sz="4" w:space="0" w:color="auto"/>
              <w:bottom w:val="single" w:sz="4" w:space="0" w:color="auto"/>
              <w:right w:val="single" w:sz="4" w:space="0" w:color="auto"/>
            </w:tcBorders>
            <w:shd w:val="clear" w:color="auto" w:fill="D9D9D9" w:themeFill="background1" w:themeFillShade="D9"/>
            <w:vAlign w:val="center"/>
          </w:tcPr>
          <w:p w14:paraId="5646B0BF" w14:textId="77777777" w:rsidR="004747D5" w:rsidRPr="00D61223" w:rsidRDefault="004747D5" w:rsidP="004747D5">
            <w:pPr>
              <w:pStyle w:val="Textoindependiente2"/>
              <w:jc w:val="center"/>
              <w:rPr>
                <w:rFonts w:cs="Arial"/>
                <w:sz w:val="16"/>
                <w:szCs w:val="20"/>
              </w:rPr>
            </w:pPr>
            <w:r w:rsidRPr="00D61223">
              <w:rPr>
                <w:rFonts w:cs="Arial"/>
                <w:sz w:val="16"/>
                <w:szCs w:val="20"/>
              </w:rPr>
              <w:t>ANÁLISIS DEL RESULTADOS</w:t>
            </w:r>
          </w:p>
        </w:tc>
      </w:tr>
      <w:tr w:rsidR="004747D5" w14:paraId="772808EA" w14:textId="77777777" w:rsidTr="3FA6A296">
        <w:trPr>
          <w:cantSplit/>
          <w:trHeight w:val="449"/>
          <w:jc w:val="center"/>
        </w:trPr>
        <w:tc>
          <w:tcPr>
            <w:tcW w:w="6010" w:type="dxa"/>
            <w:gridSpan w:val="4"/>
            <w:tcBorders>
              <w:top w:val="single" w:sz="4" w:space="0" w:color="auto"/>
              <w:left w:val="single" w:sz="4" w:space="0" w:color="auto"/>
              <w:bottom w:val="single" w:sz="4" w:space="0" w:color="auto"/>
            </w:tcBorders>
            <w:vAlign w:val="center"/>
          </w:tcPr>
          <w:p w14:paraId="73B0D945" w14:textId="77777777" w:rsidR="004747D5" w:rsidRDefault="004747D5" w:rsidP="004747D5">
            <w:pPr>
              <w:rPr>
                <w:rFonts w:ascii="Arial" w:hAnsi="Arial" w:cs="Arial"/>
                <w:bCs/>
                <w:sz w:val="20"/>
                <w:szCs w:val="20"/>
              </w:rPr>
            </w:pPr>
            <w:r w:rsidRPr="00291E54">
              <w:rPr>
                <w:rFonts w:ascii="Arial" w:hAnsi="Arial" w:cs="Arial"/>
                <w:bCs/>
                <w:sz w:val="20"/>
                <w:szCs w:val="20"/>
              </w:rPr>
              <w:t>Criterio 1:  CUMPLIMIENTO DE LA PLANEACIÓN</w:t>
            </w:r>
            <w:r>
              <w:rPr>
                <w:rFonts w:ascii="Arial" w:hAnsi="Arial" w:cs="Arial"/>
                <w:bCs/>
                <w:sz w:val="20"/>
                <w:szCs w:val="20"/>
              </w:rPr>
              <w:t>→</w:t>
            </w:r>
          </w:p>
          <w:p w14:paraId="1FF9FFB5" w14:textId="77777777" w:rsidR="004747D5" w:rsidRPr="00291E54" w:rsidRDefault="004747D5" w:rsidP="004747D5">
            <w:pPr>
              <w:rPr>
                <w:rFonts w:ascii="Arial" w:hAnsi="Arial" w:cs="Arial"/>
                <w:bCs/>
                <w:sz w:val="20"/>
                <w:szCs w:val="20"/>
              </w:rPr>
            </w:pPr>
            <w:r>
              <w:rPr>
                <w:rFonts w:ascii="Arial" w:hAnsi="Arial" w:cs="Arial"/>
                <w:bCs/>
                <w:sz w:val="20"/>
                <w:szCs w:val="20"/>
              </w:rPr>
              <w:t>Resultado del Plan de Acción ejecutado</w:t>
            </w:r>
          </w:p>
        </w:tc>
        <w:tc>
          <w:tcPr>
            <w:tcW w:w="1162" w:type="dxa"/>
            <w:gridSpan w:val="2"/>
            <w:tcBorders>
              <w:top w:val="single" w:sz="4" w:space="0" w:color="auto"/>
            </w:tcBorders>
            <w:vAlign w:val="center"/>
          </w:tcPr>
          <w:p w14:paraId="2D516746" w14:textId="77777777" w:rsidR="004747D5" w:rsidRPr="00291E54" w:rsidRDefault="004747D5" w:rsidP="004747D5">
            <w:pPr>
              <w:pStyle w:val="Textoindependiente2"/>
              <w:jc w:val="center"/>
              <w:rPr>
                <w:rFonts w:cs="Arial"/>
                <w:b w:val="0"/>
                <w:sz w:val="20"/>
                <w:szCs w:val="20"/>
              </w:rPr>
            </w:pPr>
            <w:r w:rsidRPr="00291E54">
              <w:rPr>
                <w:rFonts w:cs="Arial"/>
                <w:b w:val="0"/>
                <w:sz w:val="20"/>
                <w:szCs w:val="20"/>
              </w:rPr>
              <w:t>Máximo 4 puntos</w:t>
            </w:r>
          </w:p>
        </w:tc>
        <w:tc>
          <w:tcPr>
            <w:tcW w:w="1106" w:type="dxa"/>
            <w:gridSpan w:val="2"/>
            <w:tcBorders>
              <w:top w:val="single" w:sz="4" w:space="0" w:color="auto"/>
              <w:bottom w:val="single" w:sz="4" w:space="0" w:color="auto"/>
            </w:tcBorders>
            <w:vAlign w:val="center"/>
          </w:tcPr>
          <w:p w14:paraId="2598DEE6" w14:textId="77777777" w:rsidR="004747D5" w:rsidRPr="00703472" w:rsidRDefault="004747D5" w:rsidP="004747D5">
            <w:pPr>
              <w:pStyle w:val="Textoindependiente2"/>
              <w:jc w:val="center"/>
              <w:rPr>
                <w:rFonts w:cs="Arial"/>
                <w:sz w:val="20"/>
                <w:szCs w:val="20"/>
              </w:rPr>
            </w:pPr>
            <w:r>
              <w:rPr>
                <w:rFonts w:cs="Arial"/>
                <w:sz w:val="20"/>
                <w:szCs w:val="20"/>
              </w:rPr>
              <w:t>4</w:t>
            </w:r>
          </w:p>
        </w:tc>
        <w:tc>
          <w:tcPr>
            <w:tcW w:w="5121" w:type="dxa"/>
            <w:gridSpan w:val="2"/>
            <w:tcBorders>
              <w:top w:val="single" w:sz="4" w:space="0" w:color="auto"/>
              <w:bottom w:val="single" w:sz="4" w:space="0" w:color="auto"/>
              <w:right w:val="single" w:sz="4" w:space="0" w:color="auto"/>
            </w:tcBorders>
            <w:vAlign w:val="center"/>
          </w:tcPr>
          <w:p w14:paraId="2B3AAE5A" w14:textId="77777777" w:rsidR="004747D5" w:rsidRDefault="004747D5" w:rsidP="004747D5">
            <w:pPr>
              <w:pStyle w:val="Textoindependiente2"/>
              <w:jc w:val="left"/>
              <w:rPr>
                <w:rFonts w:cs="Arial"/>
                <w:b w:val="0"/>
                <w:sz w:val="20"/>
                <w:szCs w:val="20"/>
              </w:rPr>
            </w:pPr>
            <w:r w:rsidRPr="00291E54">
              <w:rPr>
                <w:rFonts w:cs="Arial"/>
                <w:b w:val="0"/>
                <w:sz w:val="20"/>
                <w:szCs w:val="20"/>
              </w:rPr>
              <w:t xml:space="preserve">Presentó </w:t>
            </w:r>
            <w:r w:rsidR="00DF5EB9">
              <w:rPr>
                <w:rFonts w:cs="Arial"/>
                <w:b w:val="0"/>
                <w:sz w:val="20"/>
                <w:szCs w:val="20"/>
              </w:rPr>
              <w:t xml:space="preserve">más del </w:t>
            </w:r>
            <w:r w:rsidRPr="00291E54">
              <w:rPr>
                <w:rFonts w:cs="Arial"/>
                <w:b w:val="0"/>
                <w:sz w:val="20"/>
                <w:szCs w:val="20"/>
              </w:rPr>
              <w:t xml:space="preserve">100% del resultado del PA: </w:t>
            </w:r>
            <w:r w:rsidR="00567D76">
              <w:rPr>
                <w:rFonts w:cs="Arial"/>
                <w:b w:val="0"/>
                <w:sz w:val="20"/>
                <w:szCs w:val="20"/>
              </w:rPr>
              <w:t>113,57%</w:t>
            </w:r>
          </w:p>
          <w:p w14:paraId="758C7AD1" w14:textId="77777777" w:rsidR="004747D5" w:rsidRPr="00291E54" w:rsidRDefault="004747D5" w:rsidP="004747D5">
            <w:pPr>
              <w:pStyle w:val="Textoindependiente2"/>
              <w:jc w:val="left"/>
              <w:rPr>
                <w:rFonts w:cs="Arial"/>
                <w:b w:val="0"/>
                <w:sz w:val="20"/>
                <w:szCs w:val="20"/>
              </w:rPr>
            </w:pPr>
            <w:r w:rsidRPr="00291E54">
              <w:rPr>
                <w:rFonts w:cs="Arial"/>
                <w:b w:val="0"/>
                <w:sz w:val="20"/>
                <w:szCs w:val="20"/>
              </w:rPr>
              <w:t>(</w:t>
            </w:r>
            <w:r>
              <w:rPr>
                <w:rFonts w:cs="Arial"/>
                <w:b w:val="0"/>
                <w:sz w:val="20"/>
                <w:szCs w:val="20"/>
              </w:rPr>
              <w:t xml:space="preserve">Rango: </w:t>
            </w:r>
            <w:r w:rsidRPr="00291E54">
              <w:rPr>
                <w:rFonts w:cs="Arial"/>
                <w:b w:val="0"/>
                <w:sz w:val="20"/>
                <w:szCs w:val="20"/>
              </w:rPr>
              <w:t>97% - 100% = 4)</w:t>
            </w:r>
          </w:p>
        </w:tc>
      </w:tr>
      <w:tr w:rsidR="004747D5" w14:paraId="334C1E30" w14:textId="77777777" w:rsidTr="3FA6A296">
        <w:trPr>
          <w:cantSplit/>
          <w:trHeight w:val="449"/>
          <w:jc w:val="center"/>
        </w:trPr>
        <w:tc>
          <w:tcPr>
            <w:tcW w:w="6010" w:type="dxa"/>
            <w:gridSpan w:val="4"/>
            <w:tcBorders>
              <w:top w:val="single" w:sz="4" w:space="0" w:color="auto"/>
              <w:left w:val="single" w:sz="4" w:space="0" w:color="auto"/>
              <w:bottom w:val="single" w:sz="4" w:space="0" w:color="auto"/>
            </w:tcBorders>
            <w:vAlign w:val="center"/>
          </w:tcPr>
          <w:p w14:paraId="177EC1D8" w14:textId="77777777" w:rsidR="004747D5" w:rsidRDefault="004747D5" w:rsidP="004747D5">
            <w:pPr>
              <w:rPr>
                <w:rFonts w:ascii="Arial" w:hAnsi="Arial" w:cs="Arial"/>
                <w:bCs/>
                <w:sz w:val="20"/>
                <w:szCs w:val="20"/>
              </w:rPr>
            </w:pPr>
            <w:r w:rsidRPr="00291E54">
              <w:rPr>
                <w:rFonts w:ascii="Arial" w:hAnsi="Arial" w:cs="Arial"/>
                <w:bCs/>
                <w:sz w:val="20"/>
                <w:szCs w:val="20"/>
              </w:rPr>
              <w:t>Criterio 2:  OPORTUNIDAD EN LA ENTREGA DE PRODUCTOS O SERVICIOS</w:t>
            </w:r>
            <w:r>
              <w:rPr>
                <w:rFonts w:ascii="Arial" w:hAnsi="Arial" w:cs="Arial"/>
                <w:bCs/>
                <w:sz w:val="20"/>
                <w:szCs w:val="20"/>
              </w:rPr>
              <w:t>→</w:t>
            </w:r>
          </w:p>
          <w:p w14:paraId="5803BC69" w14:textId="77777777" w:rsidR="004747D5" w:rsidRPr="00291E54" w:rsidRDefault="004747D5" w:rsidP="004747D5">
            <w:pPr>
              <w:rPr>
                <w:rFonts w:ascii="Arial" w:hAnsi="Arial" w:cs="Arial"/>
                <w:bCs/>
                <w:sz w:val="20"/>
                <w:szCs w:val="20"/>
              </w:rPr>
            </w:pPr>
            <w:r>
              <w:rPr>
                <w:rFonts w:ascii="Arial" w:hAnsi="Arial" w:cs="Arial"/>
                <w:bCs/>
                <w:sz w:val="20"/>
                <w:szCs w:val="20"/>
              </w:rPr>
              <w:t>Reportes de 8 informes:2 informes trimestrales de PA e IG</w:t>
            </w:r>
          </w:p>
        </w:tc>
        <w:tc>
          <w:tcPr>
            <w:tcW w:w="1162" w:type="dxa"/>
            <w:gridSpan w:val="2"/>
            <w:tcBorders>
              <w:top w:val="single" w:sz="4" w:space="0" w:color="auto"/>
            </w:tcBorders>
            <w:vAlign w:val="center"/>
          </w:tcPr>
          <w:p w14:paraId="355B8743" w14:textId="77777777" w:rsidR="004747D5" w:rsidRPr="00291E54" w:rsidRDefault="004747D5" w:rsidP="004747D5">
            <w:pPr>
              <w:pStyle w:val="Textoindependiente2"/>
              <w:jc w:val="center"/>
              <w:rPr>
                <w:rFonts w:cs="Arial"/>
                <w:b w:val="0"/>
                <w:sz w:val="20"/>
                <w:szCs w:val="20"/>
              </w:rPr>
            </w:pPr>
            <w:r w:rsidRPr="00291E54">
              <w:rPr>
                <w:rFonts w:cs="Arial"/>
                <w:b w:val="0"/>
                <w:sz w:val="20"/>
                <w:szCs w:val="20"/>
              </w:rPr>
              <w:t>Máximo 2 puntos</w:t>
            </w:r>
          </w:p>
        </w:tc>
        <w:tc>
          <w:tcPr>
            <w:tcW w:w="1106" w:type="dxa"/>
            <w:gridSpan w:val="2"/>
            <w:tcBorders>
              <w:top w:val="single" w:sz="4" w:space="0" w:color="auto"/>
              <w:bottom w:val="single" w:sz="4" w:space="0" w:color="auto"/>
            </w:tcBorders>
            <w:vAlign w:val="center"/>
          </w:tcPr>
          <w:p w14:paraId="18F999B5" w14:textId="77777777" w:rsidR="004747D5" w:rsidRPr="00703472" w:rsidRDefault="004747D5" w:rsidP="004747D5">
            <w:pPr>
              <w:pStyle w:val="Textoindependiente2"/>
              <w:jc w:val="center"/>
              <w:rPr>
                <w:rFonts w:cs="Arial"/>
                <w:sz w:val="20"/>
                <w:szCs w:val="20"/>
              </w:rPr>
            </w:pPr>
            <w:r>
              <w:rPr>
                <w:rFonts w:cs="Arial"/>
                <w:sz w:val="20"/>
                <w:szCs w:val="20"/>
              </w:rPr>
              <w:t>2</w:t>
            </w:r>
          </w:p>
        </w:tc>
        <w:tc>
          <w:tcPr>
            <w:tcW w:w="5121" w:type="dxa"/>
            <w:gridSpan w:val="2"/>
            <w:tcBorders>
              <w:top w:val="single" w:sz="4" w:space="0" w:color="auto"/>
              <w:bottom w:val="single" w:sz="4" w:space="0" w:color="auto"/>
              <w:right w:val="single" w:sz="4" w:space="0" w:color="auto"/>
            </w:tcBorders>
            <w:vAlign w:val="center"/>
          </w:tcPr>
          <w:p w14:paraId="5633069B" w14:textId="77777777" w:rsidR="004747D5" w:rsidRPr="00291E54" w:rsidRDefault="004747D5" w:rsidP="004747D5">
            <w:pPr>
              <w:pStyle w:val="Textoindependiente2"/>
              <w:jc w:val="left"/>
              <w:rPr>
                <w:rFonts w:cs="Arial"/>
                <w:b w:val="0"/>
                <w:sz w:val="20"/>
                <w:szCs w:val="20"/>
              </w:rPr>
            </w:pPr>
            <w:r w:rsidRPr="00291E54">
              <w:rPr>
                <w:rFonts w:cs="Arial"/>
                <w:b w:val="0"/>
                <w:sz w:val="20"/>
                <w:szCs w:val="20"/>
              </w:rPr>
              <w:t>Presentó Reportes 8 en fechas a tiempo</w:t>
            </w:r>
          </w:p>
        </w:tc>
      </w:tr>
      <w:tr w:rsidR="004747D5" w14:paraId="07A14CA9" w14:textId="77777777" w:rsidTr="3FA6A296">
        <w:trPr>
          <w:cantSplit/>
          <w:trHeight w:val="449"/>
          <w:jc w:val="center"/>
        </w:trPr>
        <w:tc>
          <w:tcPr>
            <w:tcW w:w="6010" w:type="dxa"/>
            <w:gridSpan w:val="4"/>
            <w:tcBorders>
              <w:top w:val="single" w:sz="4" w:space="0" w:color="auto"/>
              <w:left w:val="single" w:sz="4" w:space="0" w:color="auto"/>
              <w:bottom w:val="single" w:sz="4" w:space="0" w:color="auto"/>
            </w:tcBorders>
            <w:vAlign w:val="center"/>
          </w:tcPr>
          <w:p w14:paraId="2FAD4434" w14:textId="77777777" w:rsidR="004747D5" w:rsidRDefault="004747D5" w:rsidP="004747D5">
            <w:pPr>
              <w:rPr>
                <w:rFonts w:ascii="Arial" w:hAnsi="Arial" w:cs="Arial"/>
                <w:bCs/>
                <w:sz w:val="20"/>
                <w:szCs w:val="20"/>
              </w:rPr>
            </w:pPr>
            <w:r w:rsidRPr="00291E54">
              <w:rPr>
                <w:rFonts w:ascii="Arial" w:hAnsi="Arial" w:cs="Arial"/>
                <w:bCs/>
                <w:sz w:val="20"/>
                <w:szCs w:val="20"/>
              </w:rPr>
              <w:t>Criterio 3:  CONFIABILIDAD EN LA INFORMACIÓN</w:t>
            </w:r>
            <w:r>
              <w:rPr>
                <w:rFonts w:ascii="Arial" w:hAnsi="Arial" w:cs="Arial"/>
                <w:bCs/>
                <w:sz w:val="20"/>
                <w:szCs w:val="20"/>
              </w:rPr>
              <w:t>→</w:t>
            </w:r>
          </w:p>
          <w:p w14:paraId="77FD14D9" w14:textId="77777777" w:rsidR="004747D5" w:rsidRPr="00291E54" w:rsidRDefault="004747D5" w:rsidP="004747D5">
            <w:pPr>
              <w:rPr>
                <w:rFonts w:ascii="Arial" w:hAnsi="Arial" w:cs="Arial"/>
                <w:bCs/>
                <w:sz w:val="20"/>
                <w:szCs w:val="20"/>
              </w:rPr>
            </w:pPr>
            <w:r>
              <w:rPr>
                <w:rFonts w:ascii="Arial" w:hAnsi="Arial" w:cs="Arial"/>
                <w:bCs/>
                <w:sz w:val="20"/>
                <w:szCs w:val="20"/>
              </w:rPr>
              <w:t xml:space="preserve">Soportes del cumplimiento de actividades de: </w:t>
            </w:r>
            <w:r w:rsidRPr="00291E54">
              <w:rPr>
                <w:rFonts w:ascii="Arial" w:hAnsi="Arial" w:cs="Arial"/>
                <w:bCs/>
                <w:sz w:val="20"/>
                <w:szCs w:val="20"/>
              </w:rPr>
              <w:t>plan</w:t>
            </w:r>
            <w:r>
              <w:rPr>
                <w:rFonts w:ascii="Arial" w:hAnsi="Arial" w:cs="Arial"/>
                <w:bCs/>
                <w:sz w:val="20"/>
                <w:szCs w:val="20"/>
              </w:rPr>
              <w:t xml:space="preserve"> de A</w:t>
            </w:r>
            <w:r w:rsidRPr="00291E54">
              <w:rPr>
                <w:rFonts w:ascii="Arial" w:hAnsi="Arial" w:cs="Arial"/>
                <w:bCs/>
                <w:sz w:val="20"/>
                <w:szCs w:val="20"/>
              </w:rPr>
              <w:t>cción &amp; indicadores</w:t>
            </w:r>
            <w:r>
              <w:rPr>
                <w:rFonts w:ascii="Arial" w:hAnsi="Arial" w:cs="Arial"/>
                <w:bCs/>
                <w:sz w:val="20"/>
                <w:szCs w:val="20"/>
              </w:rPr>
              <w:t xml:space="preserve"> de gestión</w:t>
            </w:r>
          </w:p>
        </w:tc>
        <w:tc>
          <w:tcPr>
            <w:tcW w:w="1162" w:type="dxa"/>
            <w:gridSpan w:val="2"/>
            <w:tcBorders>
              <w:top w:val="single" w:sz="4" w:space="0" w:color="auto"/>
            </w:tcBorders>
            <w:vAlign w:val="center"/>
          </w:tcPr>
          <w:p w14:paraId="4D6A27D1" w14:textId="77777777" w:rsidR="004747D5" w:rsidRPr="00291E54" w:rsidRDefault="004747D5" w:rsidP="004747D5">
            <w:pPr>
              <w:pStyle w:val="Textoindependiente2"/>
              <w:jc w:val="center"/>
              <w:rPr>
                <w:rFonts w:cs="Arial"/>
                <w:b w:val="0"/>
                <w:sz w:val="20"/>
                <w:szCs w:val="20"/>
                <w:lang w:val="es-ES"/>
              </w:rPr>
            </w:pPr>
            <w:r w:rsidRPr="00291E54">
              <w:rPr>
                <w:rFonts w:cs="Arial"/>
                <w:b w:val="0"/>
                <w:sz w:val="20"/>
                <w:szCs w:val="20"/>
                <w:lang w:val="es-ES"/>
              </w:rPr>
              <w:t>Máximo 4 puntos</w:t>
            </w:r>
          </w:p>
        </w:tc>
        <w:tc>
          <w:tcPr>
            <w:tcW w:w="1106" w:type="dxa"/>
            <w:gridSpan w:val="2"/>
            <w:tcBorders>
              <w:top w:val="single" w:sz="4" w:space="0" w:color="auto"/>
              <w:bottom w:val="single" w:sz="4" w:space="0" w:color="auto"/>
            </w:tcBorders>
            <w:vAlign w:val="center"/>
          </w:tcPr>
          <w:p w14:paraId="279935FF" w14:textId="77777777" w:rsidR="004747D5" w:rsidRPr="001F7869" w:rsidRDefault="004747D5" w:rsidP="004747D5">
            <w:pPr>
              <w:pStyle w:val="Textoindependiente2"/>
              <w:jc w:val="center"/>
              <w:rPr>
                <w:rFonts w:cs="Arial"/>
                <w:sz w:val="20"/>
                <w:szCs w:val="20"/>
                <w:lang w:val="es-ES"/>
              </w:rPr>
            </w:pPr>
            <w:r>
              <w:rPr>
                <w:rFonts w:cs="Arial"/>
                <w:sz w:val="20"/>
                <w:szCs w:val="20"/>
                <w:lang w:val="es-ES"/>
              </w:rPr>
              <w:t>4</w:t>
            </w:r>
          </w:p>
        </w:tc>
        <w:tc>
          <w:tcPr>
            <w:tcW w:w="5121" w:type="dxa"/>
            <w:gridSpan w:val="2"/>
            <w:tcBorders>
              <w:top w:val="single" w:sz="4" w:space="0" w:color="auto"/>
              <w:bottom w:val="single" w:sz="4" w:space="0" w:color="auto"/>
              <w:right w:val="single" w:sz="4" w:space="0" w:color="auto"/>
            </w:tcBorders>
            <w:vAlign w:val="center"/>
          </w:tcPr>
          <w:p w14:paraId="48E92E9F" w14:textId="77777777" w:rsidR="004747D5" w:rsidRPr="00291E54" w:rsidRDefault="004747D5" w:rsidP="004747D5">
            <w:pPr>
              <w:pStyle w:val="Textoindependiente2"/>
              <w:jc w:val="left"/>
              <w:rPr>
                <w:rFonts w:cs="Arial"/>
                <w:b w:val="0"/>
                <w:sz w:val="20"/>
                <w:szCs w:val="20"/>
                <w:lang w:val="es-ES"/>
              </w:rPr>
            </w:pPr>
            <w:r w:rsidRPr="00291E54">
              <w:rPr>
                <w:rFonts w:cs="Arial"/>
                <w:b w:val="0"/>
                <w:sz w:val="20"/>
                <w:szCs w:val="20"/>
                <w:lang w:val="es-ES"/>
              </w:rPr>
              <w:t>Presentó Evidencias: Completas PA &amp; Completas IG</w:t>
            </w:r>
          </w:p>
        </w:tc>
      </w:tr>
      <w:tr w:rsidR="004747D5" w14:paraId="3D460186" w14:textId="77777777" w:rsidTr="3FA6A296">
        <w:trPr>
          <w:cantSplit/>
          <w:trHeight w:val="449"/>
          <w:jc w:val="center"/>
        </w:trPr>
        <w:tc>
          <w:tcPr>
            <w:tcW w:w="6010" w:type="dxa"/>
            <w:gridSpan w:val="4"/>
            <w:tcBorders>
              <w:top w:val="single" w:sz="4" w:space="0" w:color="auto"/>
              <w:left w:val="single" w:sz="4" w:space="0" w:color="auto"/>
              <w:bottom w:val="single" w:sz="4" w:space="0" w:color="auto"/>
            </w:tcBorders>
            <w:vAlign w:val="center"/>
          </w:tcPr>
          <w:p w14:paraId="5DAB6C7B" w14:textId="77777777" w:rsidR="004747D5" w:rsidRPr="00703472" w:rsidRDefault="004747D5" w:rsidP="004747D5">
            <w:pPr>
              <w:jc w:val="center"/>
              <w:rPr>
                <w:rFonts w:ascii="Arial" w:hAnsi="Arial" w:cs="Arial"/>
                <w:b/>
                <w:bCs/>
                <w:sz w:val="20"/>
                <w:szCs w:val="20"/>
              </w:rPr>
            </w:pPr>
          </w:p>
        </w:tc>
        <w:tc>
          <w:tcPr>
            <w:tcW w:w="1162" w:type="dxa"/>
            <w:gridSpan w:val="2"/>
            <w:tcBorders>
              <w:top w:val="single" w:sz="4" w:space="0" w:color="auto"/>
            </w:tcBorders>
            <w:vAlign w:val="center"/>
          </w:tcPr>
          <w:p w14:paraId="02EB378F" w14:textId="77777777" w:rsidR="004747D5" w:rsidRPr="001F7869" w:rsidRDefault="004747D5" w:rsidP="004747D5">
            <w:pPr>
              <w:jc w:val="center"/>
              <w:rPr>
                <w:rFonts w:ascii="Arial" w:hAnsi="Arial" w:cs="Arial"/>
                <w:b/>
                <w:bCs/>
                <w:sz w:val="20"/>
                <w:szCs w:val="20"/>
              </w:rPr>
            </w:pPr>
          </w:p>
        </w:tc>
        <w:tc>
          <w:tcPr>
            <w:tcW w:w="1106" w:type="dxa"/>
            <w:gridSpan w:val="2"/>
            <w:tcBorders>
              <w:top w:val="single" w:sz="4" w:space="0" w:color="auto"/>
              <w:bottom w:val="single" w:sz="4" w:space="0" w:color="auto"/>
            </w:tcBorders>
            <w:vAlign w:val="center"/>
          </w:tcPr>
          <w:p w14:paraId="3AEC697F" w14:textId="77777777" w:rsidR="004747D5" w:rsidRPr="001F7869" w:rsidRDefault="004747D5" w:rsidP="004747D5">
            <w:pPr>
              <w:pStyle w:val="Textoindependiente2"/>
              <w:jc w:val="center"/>
              <w:rPr>
                <w:rFonts w:cs="Arial"/>
                <w:sz w:val="20"/>
                <w:szCs w:val="20"/>
                <w:lang w:val="es-ES"/>
              </w:rPr>
            </w:pPr>
            <w:r>
              <w:rPr>
                <w:rFonts w:cs="Arial"/>
                <w:sz w:val="20"/>
                <w:szCs w:val="20"/>
                <w:lang w:val="es-ES"/>
              </w:rPr>
              <w:t>---</w:t>
            </w:r>
          </w:p>
        </w:tc>
        <w:tc>
          <w:tcPr>
            <w:tcW w:w="5121" w:type="dxa"/>
            <w:gridSpan w:val="2"/>
            <w:tcBorders>
              <w:top w:val="single" w:sz="4" w:space="0" w:color="auto"/>
              <w:bottom w:val="single" w:sz="4" w:space="0" w:color="auto"/>
              <w:right w:val="single" w:sz="4" w:space="0" w:color="auto"/>
            </w:tcBorders>
            <w:vAlign w:val="center"/>
          </w:tcPr>
          <w:p w14:paraId="6A05A809" w14:textId="77777777" w:rsidR="004747D5" w:rsidRPr="001F7869" w:rsidRDefault="004747D5" w:rsidP="004747D5">
            <w:pPr>
              <w:pStyle w:val="Textoindependiente2"/>
              <w:jc w:val="center"/>
              <w:rPr>
                <w:rFonts w:cs="Arial"/>
                <w:sz w:val="20"/>
                <w:szCs w:val="20"/>
                <w:lang w:val="es-ES"/>
              </w:rPr>
            </w:pPr>
          </w:p>
        </w:tc>
      </w:tr>
      <w:tr w:rsidR="004747D5" w14:paraId="1CA1760E" w14:textId="77777777" w:rsidTr="3FA6A296">
        <w:trPr>
          <w:cantSplit/>
          <w:trHeight w:val="449"/>
          <w:jc w:val="center"/>
        </w:trPr>
        <w:tc>
          <w:tcPr>
            <w:tcW w:w="6010" w:type="dxa"/>
            <w:gridSpan w:val="4"/>
            <w:tcBorders>
              <w:top w:val="single" w:sz="4" w:space="0" w:color="auto"/>
              <w:left w:val="single" w:sz="4" w:space="0" w:color="auto"/>
              <w:bottom w:val="single" w:sz="4" w:space="0" w:color="auto"/>
            </w:tcBorders>
            <w:vAlign w:val="center"/>
          </w:tcPr>
          <w:p w14:paraId="5A39BBE3" w14:textId="77777777" w:rsidR="004747D5" w:rsidRPr="00703472" w:rsidRDefault="004747D5" w:rsidP="004747D5">
            <w:pPr>
              <w:jc w:val="center"/>
              <w:rPr>
                <w:rFonts w:ascii="Arial" w:hAnsi="Arial" w:cs="Arial"/>
                <w:b/>
                <w:bCs/>
                <w:sz w:val="20"/>
                <w:szCs w:val="20"/>
              </w:rPr>
            </w:pPr>
          </w:p>
        </w:tc>
        <w:tc>
          <w:tcPr>
            <w:tcW w:w="1162" w:type="dxa"/>
            <w:gridSpan w:val="2"/>
            <w:vAlign w:val="center"/>
          </w:tcPr>
          <w:p w14:paraId="41C8F396" w14:textId="77777777" w:rsidR="004747D5" w:rsidRPr="001F7869" w:rsidRDefault="004747D5" w:rsidP="004747D5">
            <w:pPr>
              <w:jc w:val="center"/>
              <w:rPr>
                <w:rFonts w:ascii="Arial" w:hAnsi="Arial" w:cs="Arial"/>
                <w:b/>
                <w:bCs/>
                <w:sz w:val="20"/>
                <w:szCs w:val="20"/>
              </w:rPr>
            </w:pPr>
          </w:p>
        </w:tc>
        <w:tc>
          <w:tcPr>
            <w:tcW w:w="1106" w:type="dxa"/>
            <w:gridSpan w:val="2"/>
            <w:tcBorders>
              <w:top w:val="single" w:sz="4" w:space="0" w:color="auto"/>
              <w:bottom w:val="single" w:sz="4" w:space="0" w:color="auto"/>
            </w:tcBorders>
            <w:vAlign w:val="center"/>
          </w:tcPr>
          <w:p w14:paraId="6ACFE15E" w14:textId="77777777" w:rsidR="004747D5" w:rsidRPr="001F7869" w:rsidRDefault="004747D5" w:rsidP="004747D5">
            <w:pPr>
              <w:pStyle w:val="Textoindependiente2"/>
              <w:jc w:val="center"/>
              <w:rPr>
                <w:rFonts w:cs="Arial"/>
                <w:sz w:val="20"/>
                <w:szCs w:val="20"/>
                <w:lang w:val="es-ES"/>
              </w:rPr>
            </w:pPr>
            <w:r>
              <w:rPr>
                <w:rFonts w:cs="Arial"/>
                <w:sz w:val="20"/>
                <w:szCs w:val="20"/>
                <w:lang w:val="es-ES"/>
              </w:rPr>
              <w:t>---</w:t>
            </w:r>
          </w:p>
        </w:tc>
        <w:tc>
          <w:tcPr>
            <w:tcW w:w="5121" w:type="dxa"/>
            <w:gridSpan w:val="2"/>
            <w:tcBorders>
              <w:top w:val="single" w:sz="4" w:space="0" w:color="auto"/>
              <w:bottom w:val="single" w:sz="4" w:space="0" w:color="auto"/>
              <w:right w:val="single" w:sz="4" w:space="0" w:color="auto"/>
            </w:tcBorders>
            <w:vAlign w:val="center"/>
          </w:tcPr>
          <w:p w14:paraId="72A3D3EC" w14:textId="77777777" w:rsidR="004747D5" w:rsidRPr="001F7869" w:rsidRDefault="004747D5" w:rsidP="004747D5">
            <w:pPr>
              <w:pStyle w:val="Textoindependiente2"/>
              <w:jc w:val="center"/>
              <w:rPr>
                <w:rFonts w:cs="Arial"/>
                <w:sz w:val="20"/>
                <w:szCs w:val="20"/>
                <w:lang w:val="es-ES"/>
              </w:rPr>
            </w:pPr>
          </w:p>
        </w:tc>
      </w:tr>
      <w:tr w:rsidR="004747D5" w14:paraId="071A2C2F" w14:textId="77777777" w:rsidTr="3FA6A296">
        <w:trPr>
          <w:cantSplit/>
          <w:trHeight w:val="449"/>
          <w:jc w:val="center"/>
        </w:trPr>
        <w:tc>
          <w:tcPr>
            <w:tcW w:w="7172" w:type="dxa"/>
            <w:gridSpan w:val="6"/>
            <w:tcBorders>
              <w:top w:val="single" w:sz="4" w:space="0" w:color="auto"/>
              <w:left w:val="single" w:sz="4" w:space="0" w:color="auto"/>
              <w:bottom w:val="single" w:sz="4" w:space="0" w:color="auto"/>
            </w:tcBorders>
            <w:shd w:val="clear" w:color="auto" w:fill="D9D9D9" w:themeFill="background1" w:themeFillShade="D9"/>
            <w:vAlign w:val="center"/>
          </w:tcPr>
          <w:p w14:paraId="2BB06E7C" w14:textId="77777777" w:rsidR="004747D5" w:rsidRPr="001F7869" w:rsidRDefault="004747D5" w:rsidP="004747D5">
            <w:pPr>
              <w:jc w:val="center"/>
              <w:rPr>
                <w:rFonts w:ascii="Arial" w:hAnsi="Arial" w:cs="Arial"/>
                <w:b/>
                <w:bCs/>
                <w:sz w:val="20"/>
                <w:szCs w:val="20"/>
              </w:rPr>
            </w:pPr>
            <w:r>
              <w:rPr>
                <w:rFonts w:ascii="Arial" w:hAnsi="Arial" w:cs="Arial"/>
                <w:b/>
                <w:bCs/>
                <w:sz w:val="20"/>
                <w:szCs w:val="20"/>
              </w:rPr>
              <w:t>CALIFICACIÓN FINAL DE LA EVALUACIÓN POR PROCESO:</w:t>
            </w:r>
          </w:p>
        </w:tc>
        <w:tc>
          <w:tcPr>
            <w:tcW w:w="1106" w:type="dxa"/>
            <w:gridSpan w:val="2"/>
            <w:tcBorders>
              <w:top w:val="single" w:sz="4" w:space="0" w:color="auto"/>
              <w:bottom w:val="single" w:sz="4" w:space="0" w:color="auto"/>
            </w:tcBorders>
            <w:shd w:val="clear" w:color="auto" w:fill="D9D9D9" w:themeFill="background1" w:themeFillShade="D9"/>
            <w:vAlign w:val="center"/>
          </w:tcPr>
          <w:p w14:paraId="5D369756" w14:textId="77777777" w:rsidR="004747D5" w:rsidRPr="001F7869" w:rsidRDefault="00567D76" w:rsidP="004747D5">
            <w:pPr>
              <w:pStyle w:val="Textoindependiente2"/>
              <w:jc w:val="center"/>
              <w:rPr>
                <w:rFonts w:cs="Arial"/>
                <w:sz w:val="20"/>
                <w:szCs w:val="20"/>
                <w:lang w:val="es-ES"/>
              </w:rPr>
            </w:pPr>
            <w:r>
              <w:rPr>
                <w:rFonts w:cs="Arial"/>
                <w:sz w:val="20"/>
                <w:szCs w:val="20"/>
                <w:lang w:val="es-ES"/>
              </w:rPr>
              <w:t>10</w:t>
            </w:r>
          </w:p>
        </w:tc>
        <w:tc>
          <w:tcPr>
            <w:tcW w:w="5121" w:type="dxa"/>
            <w:gridSpan w:val="2"/>
            <w:tcBorders>
              <w:top w:val="single" w:sz="4" w:space="0" w:color="auto"/>
              <w:bottom w:val="single" w:sz="4" w:space="0" w:color="auto"/>
              <w:right w:val="single" w:sz="4" w:space="0" w:color="auto"/>
            </w:tcBorders>
          </w:tcPr>
          <w:p w14:paraId="7CE58A38" w14:textId="77777777" w:rsidR="004747D5" w:rsidRPr="007B06EC" w:rsidRDefault="004747D5" w:rsidP="004747D5">
            <w:pPr>
              <w:pStyle w:val="Textoindependiente2"/>
              <w:jc w:val="left"/>
              <w:rPr>
                <w:rFonts w:cs="Arial"/>
                <w:b w:val="0"/>
                <w:i/>
                <w:sz w:val="20"/>
                <w:szCs w:val="20"/>
                <w:lang w:val="es-ES"/>
              </w:rPr>
            </w:pPr>
            <w:r w:rsidRPr="007B06EC">
              <w:rPr>
                <w:rFonts w:cs="Arial"/>
                <w:b w:val="0"/>
                <w:i/>
                <w:sz w:val="20"/>
                <w:szCs w:val="20"/>
                <w:lang w:val="es-ES"/>
              </w:rPr>
              <w:t>En cumplimiento de la Circular 006 de 24-12-2018 “Criterios</w:t>
            </w:r>
            <w:r>
              <w:rPr>
                <w:rFonts w:cs="Arial"/>
                <w:b w:val="0"/>
                <w:i/>
                <w:sz w:val="20"/>
                <w:szCs w:val="20"/>
                <w:lang w:val="es-ES"/>
              </w:rPr>
              <w:t xml:space="preserve"> Técnicos</w:t>
            </w:r>
            <w:r w:rsidRPr="007B06EC">
              <w:rPr>
                <w:rFonts w:cs="Arial"/>
                <w:b w:val="0"/>
                <w:i/>
                <w:sz w:val="20"/>
                <w:szCs w:val="20"/>
                <w:lang w:val="es-ES"/>
              </w:rPr>
              <w:t xml:space="preserve"> para la Evaluación de la Gestión </w:t>
            </w:r>
            <w:r>
              <w:rPr>
                <w:rFonts w:cs="Arial"/>
                <w:b w:val="0"/>
                <w:i/>
                <w:sz w:val="20"/>
                <w:szCs w:val="20"/>
                <w:lang w:val="es-ES"/>
              </w:rPr>
              <w:t xml:space="preserve">por </w:t>
            </w:r>
            <w:r w:rsidRPr="007B06EC">
              <w:rPr>
                <w:rFonts w:cs="Arial"/>
                <w:b w:val="0"/>
                <w:i/>
                <w:sz w:val="20"/>
                <w:szCs w:val="20"/>
                <w:lang w:val="es-ES"/>
              </w:rPr>
              <w:t>Dependencias</w:t>
            </w:r>
            <w:r>
              <w:rPr>
                <w:rFonts w:cs="Arial"/>
                <w:b w:val="0"/>
                <w:i/>
                <w:sz w:val="20"/>
                <w:szCs w:val="20"/>
                <w:lang w:val="es-ES"/>
              </w:rPr>
              <w:t xml:space="preserve"> 2018</w:t>
            </w:r>
            <w:r w:rsidRPr="007B06EC">
              <w:rPr>
                <w:rFonts w:cs="Arial"/>
                <w:b w:val="0"/>
                <w:i/>
                <w:sz w:val="20"/>
                <w:szCs w:val="20"/>
                <w:lang w:val="es-ES"/>
              </w:rPr>
              <w:t>”</w:t>
            </w:r>
          </w:p>
        </w:tc>
      </w:tr>
      <w:tr w:rsidR="004747D5" w14:paraId="1C2DD5A3" w14:textId="77777777" w:rsidTr="3FA6A296">
        <w:trPr>
          <w:cantSplit/>
          <w:trHeight w:val="70"/>
          <w:jc w:val="center"/>
        </w:trPr>
        <w:tc>
          <w:tcPr>
            <w:tcW w:w="13399"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B3ACC8" w14:textId="77777777" w:rsidR="004747D5" w:rsidRPr="00703472" w:rsidRDefault="004747D5" w:rsidP="004747D5">
            <w:pPr>
              <w:pStyle w:val="Ttulo2"/>
              <w:ind w:left="0" w:firstLine="0"/>
              <w:jc w:val="center"/>
              <w:rPr>
                <w:rFonts w:ascii="Arial" w:hAnsi="Arial" w:cs="Arial"/>
                <w:sz w:val="20"/>
                <w:szCs w:val="20"/>
              </w:rPr>
            </w:pPr>
            <w:r w:rsidRPr="00703472">
              <w:rPr>
                <w:rFonts w:ascii="Arial" w:hAnsi="Arial" w:cs="Arial"/>
                <w:sz w:val="20"/>
                <w:szCs w:val="20"/>
              </w:rPr>
              <w:lastRenderedPageBreak/>
              <w:t xml:space="preserve">EVALUACIÓN </w:t>
            </w:r>
            <w:r>
              <w:rPr>
                <w:rFonts w:ascii="Arial" w:hAnsi="Arial" w:cs="Arial"/>
                <w:sz w:val="20"/>
                <w:szCs w:val="20"/>
              </w:rPr>
              <w:t>DEL PROCESO O DEPENDENCIA</w:t>
            </w:r>
            <w:r w:rsidRPr="00703472">
              <w:rPr>
                <w:rFonts w:ascii="Arial" w:hAnsi="Arial" w:cs="Arial"/>
                <w:sz w:val="20"/>
                <w:szCs w:val="20"/>
              </w:rPr>
              <w:t>:</w:t>
            </w:r>
          </w:p>
        </w:tc>
      </w:tr>
      <w:tr w:rsidR="004747D5" w14:paraId="169012D1" w14:textId="77777777" w:rsidTr="3FA6A296">
        <w:trPr>
          <w:cantSplit/>
          <w:trHeight w:val="1509"/>
          <w:jc w:val="center"/>
        </w:trPr>
        <w:tc>
          <w:tcPr>
            <w:tcW w:w="13399" w:type="dxa"/>
            <w:gridSpan w:val="10"/>
            <w:tcBorders>
              <w:top w:val="single" w:sz="4" w:space="0" w:color="auto"/>
              <w:left w:val="single" w:sz="4" w:space="0" w:color="auto"/>
              <w:bottom w:val="single" w:sz="4" w:space="0" w:color="auto"/>
              <w:right w:val="single" w:sz="4" w:space="0" w:color="auto"/>
            </w:tcBorders>
          </w:tcPr>
          <w:p w14:paraId="68B794BA" w14:textId="77777777" w:rsidR="00415981" w:rsidRDefault="00415981" w:rsidP="00225658">
            <w:pPr>
              <w:pStyle w:val="Prrafodelista"/>
              <w:spacing w:after="0" w:line="240" w:lineRule="auto"/>
              <w:ind w:left="0"/>
              <w:jc w:val="both"/>
              <w:rPr>
                <w:rFonts w:ascii="Arial" w:eastAsia="Times New Roman" w:hAnsi="Arial" w:cs="Arial"/>
                <w:bCs/>
                <w:sz w:val="20"/>
                <w:u w:val="single"/>
                <w:lang w:val="es-ES_tradnl" w:eastAsia="es-ES"/>
              </w:rPr>
            </w:pPr>
          </w:p>
          <w:p w14:paraId="73B6DB5C" w14:textId="56F0A35A" w:rsidR="00530F50" w:rsidRDefault="00EA774E" w:rsidP="00225658">
            <w:pPr>
              <w:pStyle w:val="Prrafodelista"/>
              <w:spacing w:after="0" w:line="240" w:lineRule="auto"/>
              <w:ind w:left="0"/>
              <w:jc w:val="both"/>
              <w:rPr>
                <w:rFonts w:ascii="Arial" w:eastAsia="Times New Roman" w:hAnsi="Arial" w:cs="Arial"/>
                <w:bCs/>
                <w:sz w:val="20"/>
                <w:lang w:val="es-ES_tradnl" w:eastAsia="es-ES"/>
              </w:rPr>
            </w:pPr>
            <w:r w:rsidRPr="00225658">
              <w:rPr>
                <w:rFonts w:ascii="Arial" w:eastAsia="Times New Roman" w:hAnsi="Arial" w:cs="Arial"/>
                <w:bCs/>
                <w:sz w:val="20"/>
                <w:u w:val="single"/>
                <w:lang w:val="es-ES_tradnl" w:eastAsia="es-ES"/>
              </w:rPr>
              <w:t>En el Plan de Acción</w:t>
            </w:r>
            <w:r>
              <w:rPr>
                <w:rFonts w:ascii="Arial" w:eastAsia="Times New Roman" w:hAnsi="Arial" w:cs="Arial"/>
                <w:bCs/>
                <w:sz w:val="20"/>
                <w:lang w:val="es-ES_tradnl" w:eastAsia="es-ES"/>
              </w:rPr>
              <w:t xml:space="preserve">: </w:t>
            </w:r>
            <w:r w:rsidRPr="00417BB4">
              <w:rPr>
                <w:rFonts w:ascii="Arial" w:eastAsia="Times New Roman" w:hAnsi="Arial" w:cs="Arial"/>
                <w:bCs/>
                <w:sz w:val="20"/>
                <w:lang w:val="es-ES_tradnl" w:eastAsia="es-ES"/>
              </w:rPr>
              <w:t>Se cumplieron todas las acciones propuestas para la vigencia 2018</w:t>
            </w:r>
            <w:r>
              <w:rPr>
                <w:rFonts w:ascii="Arial" w:eastAsia="Times New Roman" w:hAnsi="Arial" w:cs="Arial"/>
                <w:bCs/>
                <w:sz w:val="20"/>
                <w:lang w:val="es-ES_tradnl" w:eastAsia="es-ES"/>
              </w:rPr>
              <w:t>.</w:t>
            </w:r>
          </w:p>
          <w:p w14:paraId="4E1DDBFF" w14:textId="77777777" w:rsidR="00415981" w:rsidRDefault="00415981" w:rsidP="00415981">
            <w:pPr>
              <w:jc w:val="both"/>
              <w:textAlignment w:val="baseline"/>
              <w:rPr>
                <w:rFonts w:ascii="Arial" w:hAnsi="Arial" w:cs="Arial"/>
                <w:color w:val="000000"/>
                <w:sz w:val="20"/>
                <w:szCs w:val="20"/>
                <w:shd w:val="clear" w:color="auto" w:fill="FFFFFF"/>
              </w:rPr>
            </w:pPr>
          </w:p>
          <w:p w14:paraId="18DF1ABF" w14:textId="6F1685F4" w:rsidR="00415981" w:rsidRDefault="00415981" w:rsidP="00415981">
            <w:pPr>
              <w:jc w:val="both"/>
              <w:textAlignment w:val="baseline"/>
              <w:rPr>
                <w:rFonts w:ascii="Arial" w:hAnsi="Arial" w:cs="Arial"/>
                <w:color w:val="000000"/>
                <w:sz w:val="20"/>
                <w:szCs w:val="20"/>
                <w:shd w:val="clear" w:color="auto" w:fill="FFFFFF"/>
              </w:rPr>
            </w:pPr>
            <w:r>
              <w:rPr>
                <w:rFonts w:ascii="Arial" w:hAnsi="Arial" w:cs="Arial"/>
                <w:color w:val="000000"/>
                <w:sz w:val="20"/>
                <w:szCs w:val="20"/>
                <w:shd w:val="clear" w:color="auto" w:fill="FFFFFF"/>
              </w:rPr>
              <w:t>Acorde con el Plan  Anual de Auditorías - PAA aprobado por el Comité Interinstitucional de Control Interno el 31 de enero de 2018, modificado el 27 de abril, se incluyeron entre otras, las siguientes actividades de seguimiento y evaluación: 1) Evaluación de los controles asociados a los mapas de riesgos; 2) Cumplimiento de las actividades previstas en el Plan Anticorrupción y Atención al Ciudadano – PAAC;  3) Seguimiento a las </w:t>
            </w:r>
            <w:r>
              <w:rPr>
                <w:rFonts w:ascii="Arial" w:hAnsi="Arial" w:cs="Arial"/>
                <w:color w:val="000000"/>
                <w:sz w:val="20"/>
                <w:szCs w:val="20"/>
                <w:shd w:val="clear" w:color="auto" w:fill="FFFFFF"/>
                <w:lang w:val="es-ES_tradnl"/>
              </w:rPr>
              <w:t>Peticiones, Quejas, Reclamos, Solicitudes y Felicitaciones PQRSFD</w:t>
            </w:r>
            <w:r>
              <w:rPr>
                <w:rFonts w:ascii="Arial" w:hAnsi="Arial" w:cs="Arial"/>
                <w:color w:val="000000"/>
                <w:sz w:val="20"/>
                <w:szCs w:val="20"/>
                <w:shd w:val="clear" w:color="auto" w:fill="FFFFFF"/>
              </w:rPr>
              <w:t>; 4) Seguimiento a la implementación de las acciones correctivas previstas en los planes de mejoramiento derivados de las auditorías de gestión y del plan de mejoramiento producto de la auditoria de regularidad adelantada por la Contraloría de Bogotá D.C., resultado de lo anterior se obtuvieron los siguientes resultados:</w:t>
            </w:r>
          </w:p>
          <w:p w14:paraId="175D8C2E" w14:textId="77777777" w:rsidR="00415981" w:rsidRPr="00415981" w:rsidRDefault="00415981" w:rsidP="00415981">
            <w:pPr>
              <w:jc w:val="both"/>
              <w:textAlignment w:val="baseline"/>
              <w:rPr>
                <w:rFonts w:ascii="Arial" w:hAnsi="Arial" w:cs="Arial"/>
                <w:sz w:val="20"/>
                <w:szCs w:val="20"/>
              </w:rPr>
            </w:pPr>
          </w:p>
          <w:p w14:paraId="669D590B" w14:textId="4237AFAB" w:rsidR="00530F50" w:rsidRPr="00415981" w:rsidRDefault="00F47803" w:rsidP="00415981">
            <w:pPr>
              <w:jc w:val="both"/>
              <w:textAlignment w:val="baseline"/>
              <w:rPr>
                <w:rFonts w:ascii="Arial" w:hAnsi="Arial" w:cs="Arial"/>
                <w:sz w:val="20"/>
                <w:szCs w:val="20"/>
              </w:rPr>
            </w:pPr>
            <w:r>
              <w:rPr>
                <w:rFonts w:ascii="Arial" w:hAnsi="Arial" w:cs="Arial"/>
                <w:sz w:val="20"/>
                <w:szCs w:val="20"/>
                <w:u w:val="single"/>
              </w:rPr>
              <w:t>Evaluación de controles asociados a los riesgos</w:t>
            </w:r>
            <w:r w:rsidRPr="00CC1B06">
              <w:rPr>
                <w:rFonts w:ascii="Arial" w:hAnsi="Arial" w:cs="Arial"/>
                <w:sz w:val="20"/>
                <w:szCs w:val="20"/>
              </w:rPr>
              <w:t xml:space="preserve">: Resultado de la evaluación de los controles del mapa de riesgos PROCESO </w:t>
            </w:r>
            <w:r>
              <w:rPr>
                <w:rFonts w:ascii="Arial" w:hAnsi="Arial" w:cs="Arial"/>
                <w:sz w:val="20"/>
                <w:szCs w:val="20"/>
              </w:rPr>
              <w:t>–</w:t>
            </w:r>
            <w:r w:rsidRPr="005906AC">
              <w:rPr>
                <w:rFonts w:ascii="Arial" w:hAnsi="Arial" w:cs="Arial"/>
                <w:sz w:val="20"/>
                <w:szCs w:val="20"/>
              </w:rPr>
              <w:t xml:space="preserve"> </w:t>
            </w:r>
            <w:r>
              <w:rPr>
                <w:rFonts w:ascii="Arial" w:hAnsi="Arial" w:cs="Arial"/>
                <w:sz w:val="20"/>
                <w:szCs w:val="20"/>
              </w:rPr>
              <w:t xml:space="preserve">PLANIFICACIÓN DEL DESARROLLO VIAL LOCAL </w:t>
            </w:r>
            <w:r w:rsidRPr="00CC1B06">
              <w:rPr>
                <w:rFonts w:ascii="Arial" w:hAnsi="Arial" w:cs="Arial"/>
                <w:sz w:val="20"/>
                <w:szCs w:val="20"/>
              </w:rPr>
              <w:t>reportado por OAP con corte al 30 de septiembre de 2018</w:t>
            </w:r>
            <w:r>
              <w:rPr>
                <w:rFonts w:ascii="Arial" w:hAnsi="Arial" w:cs="Arial"/>
                <w:sz w:val="20"/>
                <w:szCs w:val="20"/>
              </w:rPr>
              <w:t xml:space="preserve">, esta oficina concluyo en su memorando </w:t>
            </w:r>
            <w:r w:rsidRPr="00E6237A">
              <w:rPr>
                <w:rFonts w:ascii="Arial" w:hAnsi="Arial" w:cs="Arial"/>
                <w:sz w:val="20"/>
                <w:szCs w:val="20"/>
              </w:rPr>
              <w:t>2018160006</w:t>
            </w:r>
            <w:r>
              <w:rPr>
                <w:rFonts w:ascii="Arial" w:hAnsi="Arial" w:cs="Arial"/>
                <w:sz w:val="20"/>
                <w:szCs w:val="20"/>
              </w:rPr>
              <w:t>5023 del 30 de noviembre de 2018:</w:t>
            </w:r>
          </w:p>
          <w:p w14:paraId="68E1683B" w14:textId="77777777" w:rsidR="00F47803" w:rsidRPr="00F47803" w:rsidRDefault="00F47803" w:rsidP="00F47803">
            <w:pPr>
              <w:pStyle w:val="Prrafodelista"/>
              <w:numPr>
                <w:ilvl w:val="0"/>
                <w:numId w:val="6"/>
              </w:numPr>
              <w:spacing w:after="0" w:line="240" w:lineRule="auto"/>
              <w:jc w:val="both"/>
              <w:rPr>
                <w:sz w:val="20"/>
              </w:rPr>
            </w:pPr>
            <w:r w:rsidRPr="00F47803">
              <w:rPr>
                <w:rFonts w:ascii="Arial" w:hAnsi="Arial" w:cs="Arial"/>
                <w:sz w:val="20"/>
              </w:rPr>
              <w:t>El proceso identificó 3 riesgos de gestión y 1 riesgo de corrupción.</w:t>
            </w:r>
          </w:p>
          <w:p w14:paraId="2A6897D8" w14:textId="77777777" w:rsidR="00F47803" w:rsidRPr="00F47803" w:rsidRDefault="00F47803" w:rsidP="00F47803">
            <w:pPr>
              <w:pStyle w:val="Prrafodelista"/>
              <w:numPr>
                <w:ilvl w:val="0"/>
                <w:numId w:val="6"/>
              </w:numPr>
              <w:spacing w:after="0" w:line="240" w:lineRule="auto"/>
              <w:jc w:val="both"/>
              <w:rPr>
                <w:rFonts w:ascii="Arial" w:hAnsi="Arial" w:cs="Arial"/>
                <w:sz w:val="20"/>
              </w:rPr>
            </w:pPr>
            <w:r w:rsidRPr="00F47803">
              <w:rPr>
                <w:rFonts w:ascii="Arial" w:hAnsi="Arial" w:cs="Arial"/>
                <w:sz w:val="20"/>
              </w:rPr>
              <w:t>El proceso da cumplimiento parcial a los 5 criterios evaluados.</w:t>
            </w:r>
          </w:p>
          <w:p w14:paraId="09960F57" w14:textId="77777777" w:rsidR="00F47803" w:rsidRPr="00F47803" w:rsidRDefault="00F47803" w:rsidP="00F47803">
            <w:pPr>
              <w:pStyle w:val="Prrafodelista"/>
              <w:numPr>
                <w:ilvl w:val="0"/>
                <w:numId w:val="6"/>
              </w:numPr>
              <w:spacing w:after="0" w:line="240" w:lineRule="auto"/>
              <w:jc w:val="both"/>
              <w:rPr>
                <w:rFonts w:ascii="Arial" w:hAnsi="Arial" w:cs="Arial"/>
                <w:sz w:val="20"/>
              </w:rPr>
            </w:pPr>
            <w:r w:rsidRPr="00F47803">
              <w:rPr>
                <w:rFonts w:ascii="Arial" w:hAnsi="Arial" w:cs="Arial"/>
                <w:sz w:val="20"/>
              </w:rPr>
              <w:t>El proceso identificó controles de tipo operativo y gestión, cuya calificación obtenida le permite contar con controles de categoría moderado.</w:t>
            </w:r>
          </w:p>
          <w:p w14:paraId="69B3B476" w14:textId="47481CB2" w:rsidR="00196DFC" w:rsidRPr="00F47803" w:rsidRDefault="00F47803" w:rsidP="00F47803">
            <w:pPr>
              <w:pStyle w:val="Prrafodelista"/>
              <w:numPr>
                <w:ilvl w:val="0"/>
                <w:numId w:val="6"/>
              </w:numPr>
              <w:spacing w:after="0" w:line="240" w:lineRule="auto"/>
              <w:jc w:val="both"/>
              <w:rPr>
                <w:rFonts w:ascii="Arial" w:eastAsia="Times New Roman" w:hAnsi="Arial" w:cs="Arial"/>
                <w:bCs/>
                <w:sz w:val="18"/>
                <w:lang w:val="es-ES_tradnl" w:eastAsia="es-ES"/>
              </w:rPr>
            </w:pPr>
            <w:r w:rsidRPr="00F47803">
              <w:rPr>
                <w:rFonts w:ascii="Arial" w:hAnsi="Arial" w:cs="Arial"/>
                <w:sz w:val="20"/>
              </w:rPr>
              <w:t>Acorde con el resultado del monitoreo efectuado por OAP al 30 de septiembre, el proceso actualizó su mapa de riesgos y evaluó los controles asociados a los mismos</w:t>
            </w:r>
          </w:p>
          <w:p w14:paraId="3481B966" w14:textId="77777777" w:rsidR="00F47803" w:rsidRDefault="00F47803" w:rsidP="00F47803">
            <w:pPr>
              <w:pStyle w:val="Prrafodelista"/>
              <w:spacing w:after="0" w:line="240" w:lineRule="auto"/>
              <w:ind w:left="360"/>
              <w:jc w:val="both"/>
              <w:rPr>
                <w:rFonts w:ascii="Arial" w:eastAsia="Times New Roman" w:hAnsi="Arial" w:cs="Arial"/>
                <w:bCs/>
                <w:sz w:val="20"/>
                <w:lang w:val="es-ES_tradnl" w:eastAsia="es-ES"/>
              </w:rPr>
            </w:pPr>
          </w:p>
          <w:p w14:paraId="5E13BB1F" w14:textId="6D5AFEDF" w:rsidR="00E23FA7" w:rsidRDefault="00196DFC" w:rsidP="00196DFC">
            <w:pPr>
              <w:pStyle w:val="Prrafodelista"/>
              <w:spacing w:after="0" w:line="240" w:lineRule="auto"/>
              <w:ind w:left="0"/>
              <w:jc w:val="both"/>
              <w:rPr>
                <w:rFonts w:ascii="Arial" w:hAnsi="Arial" w:cs="Arial"/>
                <w:bCs/>
                <w:sz w:val="20"/>
                <w:lang w:val="es-ES_tradnl"/>
              </w:rPr>
            </w:pPr>
            <w:r w:rsidRPr="001D6E12">
              <w:rPr>
                <w:rFonts w:ascii="Arial" w:hAnsi="Arial" w:cs="Arial"/>
                <w:bCs/>
                <w:sz w:val="20"/>
                <w:u w:val="single"/>
                <w:lang w:val="es-ES_tradnl"/>
              </w:rPr>
              <w:t xml:space="preserve">Plan de </w:t>
            </w:r>
            <w:r w:rsidR="0084460D" w:rsidRPr="001D6E12">
              <w:rPr>
                <w:rFonts w:ascii="Arial" w:hAnsi="Arial" w:cs="Arial"/>
                <w:bCs/>
                <w:sz w:val="20"/>
                <w:u w:val="single"/>
                <w:lang w:val="es-ES_tradnl"/>
              </w:rPr>
              <w:t>m</w:t>
            </w:r>
            <w:r w:rsidRPr="001D6E12">
              <w:rPr>
                <w:rFonts w:ascii="Arial" w:hAnsi="Arial" w:cs="Arial"/>
                <w:bCs/>
                <w:sz w:val="20"/>
                <w:u w:val="single"/>
                <w:lang w:val="es-ES_tradnl"/>
              </w:rPr>
              <w:t>ejoramiento</w:t>
            </w:r>
            <w:r w:rsidR="0084460D" w:rsidRPr="001D6E12">
              <w:rPr>
                <w:rFonts w:ascii="Arial" w:hAnsi="Arial" w:cs="Arial"/>
                <w:bCs/>
                <w:sz w:val="20"/>
                <w:u w:val="single"/>
                <w:lang w:val="es-ES_tradnl"/>
              </w:rPr>
              <w:t xml:space="preserve"> auditorias internas</w:t>
            </w:r>
            <w:r w:rsidRPr="001D6E12">
              <w:rPr>
                <w:rFonts w:ascii="Arial" w:hAnsi="Arial" w:cs="Arial"/>
                <w:bCs/>
                <w:sz w:val="20"/>
                <w:lang w:val="es-ES_tradnl"/>
              </w:rPr>
              <w:t xml:space="preserve">: </w:t>
            </w:r>
            <w:r w:rsidRPr="001D6E12">
              <w:rPr>
                <w:rFonts w:ascii="Arial" w:eastAsia="Times New Roman" w:hAnsi="Arial" w:cs="Arial"/>
                <w:bCs/>
                <w:sz w:val="20"/>
                <w:lang w:val="es-ES_tradnl" w:eastAsia="es-ES"/>
              </w:rPr>
              <w:t>El Proceso no tiene vigente Plan</w:t>
            </w:r>
            <w:r w:rsidRPr="001D6E12">
              <w:rPr>
                <w:rFonts w:ascii="Arial" w:hAnsi="Arial" w:cs="Arial"/>
                <w:bCs/>
                <w:sz w:val="20"/>
                <w:lang w:val="es-ES_tradnl"/>
              </w:rPr>
              <w:t xml:space="preserve"> de Mejoramiento institucional, toda vez que no se realizó Auditoría Interna en la vigencia, se programa auditoria para la vigencia 2019.</w:t>
            </w:r>
          </w:p>
          <w:p w14:paraId="001A1E5C" w14:textId="77777777" w:rsidR="00E23FA7" w:rsidRDefault="00E23FA7" w:rsidP="00196DFC">
            <w:pPr>
              <w:pStyle w:val="Prrafodelista"/>
              <w:spacing w:after="0" w:line="240" w:lineRule="auto"/>
              <w:ind w:left="0"/>
              <w:jc w:val="both"/>
              <w:rPr>
                <w:rFonts w:ascii="Arial" w:hAnsi="Arial" w:cs="Arial"/>
                <w:bCs/>
                <w:sz w:val="20"/>
                <w:lang w:val="es-ES_tradnl"/>
              </w:rPr>
            </w:pPr>
          </w:p>
          <w:p w14:paraId="1F22DBE1" w14:textId="63783FFD" w:rsidR="00E23FA7" w:rsidRPr="00E23FA7" w:rsidRDefault="00E23FA7" w:rsidP="00E23FA7">
            <w:pPr>
              <w:pStyle w:val="NormalWeb"/>
              <w:kinsoku w:val="0"/>
              <w:overflowPunct w:val="0"/>
              <w:spacing w:before="0" w:beforeAutospacing="0" w:after="0" w:afterAutospacing="0"/>
              <w:jc w:val="both"/>
              <w:textAlignment w:val="baseline"/>
              <w:rPr>
                <w:rFonts w:ascii="Arial" w:hAnsi="Arial" w:cs="Arial"/>
                <w:color w:val="000000" w:themeColor="text1"/>
                <w:kern w:val="24"/>
                <w:sz w:val="20"/>
                <w:szCs w:val="20"/>
              </w:rPr>
            </w:pPr>
            <w:r w:rsidRPr="00E23FA7">
              <w:rPr>
                <w:rFonts w:ascii="Arial" w:hAnsi="Arial" w:cs="Arial"/>
                <w:bCs/>
                <w:sz w:val="20"/>
                <w:u w:val="single"/>
                <w:lang w:val="es-ES_tradnl"/>
              </w:rPr>
              <w:t>Plan de mejoramiento Contraloría:</w:t>
            </w:r>
            <w:r>
              <w:rPr>
                <w:rFonts w:ascii="Arial" w:hAnsi="Arial" w:cs="Arial"/>
                <w:bCs/>
                <w:sz w:val="20"/>
                <w:lang w:val="es-ES_tradnl"/>
              </w:rPr>
              <w:t xml:space="preserve"> </w:t>
            </w:r>
            <w:r w:rsidRPr="00E23FA7">
              <w:rPr>
                <w:rFonts w:ascii="Arial" w:hAnsi="Arial" w:cs="Arial"/>
                <w:color w:val="000000" w:themeColor="text1"/>
                <w:kern w:val="24"/>
                <w:sz w:val="20"/>
                <w:szCs w:val="20"/>
              </w:rPr>
              <w:t>En la auditoria de Desempeño PAD 2018, la Contraloría de Bogotá D.C, identificó 5 hallazgo, relacionados con:</w:t>
            </w:r>
          </w:p>
          <w:p w14:paraId="175A0395" w14:textId="77777777" w:rsidR="00E23FA7" w:rsidRPr="00E23FA7" w:rsidRDefault="00E23FA7" w:rsidP="00E23FA7">
            <w:pPr>
              <w:pStyle w:val="NormalWeb"/>
              <w:numPr>
                <w:ilvl w:val="0"/>
                <w:numId w:val="9"/>
              </w:numPr>
              <w:kinsoku w:val="0"/>
              <w:overflowPunct w:val="0"/>
              <w:spacing w:before="0" w:beforeAutospacing="0" w:after="0" w:afterAutospacing="0"/>
              <w:jc w:val="both"/>
              <w:textAlignment w:val="baseline"/>
              <w:rPr>
                <w:rFonts w:ascii="Arial" w:hAnsi="Arial" w:cs="Arial"/>
                <w:color w:val="000000" w:themeColor="text1"/>
                <w:kern w:val="24"/>
                <w:sz w:val="20"/>
                <w:szCs w:val="20"/>
              </w:rPr>
            </w:pPr>
            <w:r w:rsidRPr="00E23FA7">
              <w:rPr>
                <w:rFonts w:ascii="Arial" w:hAnsi="Arial" w:cs="Arial"/>
                <w:color w:val="000000" w:themeColor="text1"/>
                <w:kern w:val="24"/>
                <w:sz w:val="20"/>
                <w:szCs w:val="20"/>
              </w:rPr>
              <w:t>Planeación interinstitucional en el mantenimiento de los segmentos viales en avanzado estado de deterioro.</w:t>
            </w:r>
          </w:p>
          <w:p w14:paraId="7348317C" w14:textId="77777777" w:rsidR="00E23FA7" w:rsidRPr="00E23FA7" w:rsidRDefault="00E23FA7" w:rsidP="00E23FA7">
            <w:pPr>
              <w:pStyle w:val="NormalWeb"/>
              <w:numPr>
                <w:ilvl w:val="0"/>
                <w:numId w:val="9"/>
              </w:numPr>
              <w:kinsoku w:val="0"/>
              <w:overflowPunct w:val="0"/>
              <w:spacing w:before="0" w:beforeAutospacing="0" w:after="0" w:afterAutospacing="0"/>
              <w:jc w:val="both"/>
              <w:textAlignment w:val="baseline"/>
              <w:rPr>
                <w:rFonts w:ascii="Arial" w:hAnsi="Arial" w:cs="Arial"/>
                <w:color w:val="000000" w:themeColor="text1"/>
                <w:kern w:val="24"/>
                <w:sz w:val="20"/>
                <w:szCs w:val="20"/>
              </w:rPr>
            </w:pPr>
            <w:r w:rsidRPr="00E23FA7">
              <w:rPr>
                <w:rFonts w:ascii="Arial" w:hAnsi="Arial" w:cs="Arial"/>
                <w:color w:val="000000" w:themeColor="text1"/>
                <w:kern w:val="24"/>
                <w:sz w:val="20"/>
                <w:szCs w:val="20"/>
              </w:rPr>
              <w:t>La entidad no intervino la estructura de la vía con el fin de garantizar una mayor vida útil del pavimento flexible, para evitar el deterioro temprano presentado en la intervención de parcheo</w:t>
            </w:r>
          </w:p>
          <w:p w14:paraId="339F5164" w14:textId="0561FBE6" w:rsidR="00E23FA7" w:rsidRDefault="00E23FA7" w:rsidP="00E23FA7">
            <w:pPr>
              <w:pStyle w:val="NormalWeb"/>
              <w:numPr>
                <w:ilvl w:val="0"/>
                <w:numId w:val="9"/>
              </w:numPr>
              <w:kinsoku w:val="0"/>
              <w:overflowPunct w:val="0"/>
              <w:spacing w:before="0" w:beforeAutospacing="0" w:after="0" w:afterAutospacing="0"/>
              <w:jc w:val="both"/>
              <w:textAlignment w:val="baseline"/>
              <w:rPr>
                <w:rFonts w:ascii="Arial" w:hAnsi="Arial" w:cs="Arial"/>
                <w:color w:val="000000" w:themeColor="text1"/>
                <w:kern w:val="24"/>
                <w:sz w:val="20"/>
                <w:szCs w:val="20"/>
              </w:rPr>
            </w:pPr>
            <w:r w:rsidRPr="00E23FA7">
              <w:rPr>
                <w:rFonts w:ascii="Arial" w:hAnsi="Arial" w:cs="Arial"/>
                <w:color w:val="000000" w:themeColor="text1"/>
                <w:kern w:val="24"/>
                <w:sz w:val="20"/>
                <w:szCs w:val="20"/>
              </w:rPr>
              <w:t>Gestión e intervención tardía debido a que una buena parte de acciones de mantenimiento vial fueron ejecutadas después de dos y más años de la visita técnica de diagnóstico inicial</w:t>
            </w:r>
            <w:r w:rsidR="007F0DEC">
              <w:rPr>
                <w:rFonts w:ascii="Arial" w:hAnsi="Arial" w:cs="Arial"/>
                <w:color w:val="000000" w:themeColor="text1"/>
                <w:kern w:val="24"/>
                <w:sz w:val="20"/>
                <w:szCs w:val="20"/>
              </w:rPr>
              <w:t>.</w:t>
            </w:r>
          </w:p>
          <w:p w14:paraId="1B096280" w14:textId="35C3247F" w:rsidR="007F0DEC" w:rsidRPr="00E23FA7" w:rsidRDefault="007F0DEC" w:rsidP="007F0DEC">
            <w:pPr>
              <w:pStyle w:val="NormalWeb"/>
              <w:kinsoku w:val="0"/>
              <w:overflowPunct w:val="0"/>
              <w:spacing w:before="0" w:beforeAutospacing="0" w:after="0" w:afterAutospacing="0"/>
              <w:jc w:val="both"/>
              <w:textAlignment w:val="baseline"/>
              <w:rPr>
                <w:rFonts w:ascii="Arial" w:hAnsi="Arial" w:cs="Arial"/>
                <w:color w:val="000000" w:themeColor="text1"/>
                <w:kern w:val="24"/>
                <w:sz w:val="20"/>
                <w:szCs w:val="20"/>
              </w:rPr>
            </w:pPr>
            <w:r>
              <w:rPr>
                <w:rFonts w:ascii="Arial" w:hAnsi="Arial" w:cs="Arial"/>
                <w:color w:val="000000" w:themeColor="text1"/>
                <w:kern w:val="24"/>
                <w:sz w:val="20"/>
                <w:szCs w:val="20"/>
              </w:rPr>
              <w:t xml:space="preserve">En total se tiene 5 hallazgos de las auditorias 2018 a cargo de la </w:t>
            </w:r>
            <w:r w:rsidRPr="00AB28F9">
              <w:rPr>
                <w:rFonts w:ascii="Arial" w:hAnsi="Arial" w:cs="Arial"/>
                <w:color w:val="000000"/>
                <w:sz w:val="20"/>
                <w:szCs w:val="20"/>
                <w:shd w:val="clear" w:color="auto" w:fill="FFFFFF"/>
              </w:rPr>
              <w:t>SUBDIRECCIÓN TÉCNICA DE MEJORAMIENTO DE LA MALLA VIAL LOCAL</w:t>
            </w:r>
            <w:r>
              <w:rPr>
                <w:rFonts w:ascii="Arial" w:hAnsi="Arial" w:cs="Arial"/>
                <w:color w:val="000000"/>
                <w:sz w:val="20"/>
                <w:szCs w:val="20"/>
                <w:shd w:val="clear" w:color="auto" w:fill="FFFFFF"/>
              </w:rPr>
              <w:t>.</w:t>
            </w:r>
          </w:p>
          <w:p w14:paraId="2E1EF733" w14:textId="4210F20E" w:rsidR="00196DFC" w:rsidRDefault="00196DFC" w:rsidP="00225658">
            <w:pPr>
              <w:pStyle w:val="Prrafodelista"/>
              <w:spacing w:after="0" w:line="240" w:lineRule="auto"/>
              <w:ind w:left="0"/>
              <w:jc w:val="both"/>
              <w:rPr>
                <w:rFonts w:ascii="Arial" w:hAnsi="Arial" w:cs="Arial"/>
                <w:bCs/>
                <w:sz w:val="20"/>
                <w:lang w:val="es-ES_tradnl"/>
              </w:rPr>
            </w:pPr>
          </w:p>
          <w:p w14:paraId="0D0B940D" w14:textId="0949CBA7" w:rsidR="00415981" w:rsidRPr="00415981" w:rsidRDefault="00AB28F9" w:rsidP="00415981">
            <w:pPr>
              <w:pStyle w:val="Prrafodelista"/>
              <w:spacing w:after="0" w:line="240" w:lineRule="auto"/>
              <w:ind w:left="0"/>
              <w:jc w:val="both"/>
              <w:rPr>
                <w:rFonts w:ascii="Arial" w:hAnsi="Arial" w:cs="Arial"/>
                <w:color w:val="000000"/>
                <w:sz w:val="20"/>
                <w:szCs w:val="20"/>
                <w:shd w:val="clear" w:color="auto" w:fill="FFFFFF"/>
              </w:rPr>
            </w:pPr>
            <w:r>
              <w:rPr>
                <w:rFonts w:ascii="Arial" w:hAnsi="Arial" w:cs="Arial"/>
                <w:bCs/>
                <w:sz w:val="20"/>
                <w:u w:val="single"/>
                <w:lang w:val="es-ES_tradnl"/>
              </w:rPr>
              <w:t xml:space="preserve">Derechos de Petición: </w:t>
            </w:r>
            <w:r>
              <w:rPr>
                <w:rFonts w:ascii="Arial" w:hAnsi="Arial" w:cs="Arial"/>
                <w:bCs/>
                <w:sz w:val="20"/>
                <w:lang w:val="es-ES_tradnl"/>
              </w:rPr>
              <w:t xml:space="preserve">Como resultado de la evaluación efectuada por la OCI en cuanto a las Peticiones, Quejas, Reclamos, Solicitudes y Felicitaciones PQRSFD, se identificó: que la </w:t>
            </w:r>
            <w:r w:rsidRPr="00AB28F9">
              <w:rPr>
                <w:rFonts w:ascii="Arial" w:hAnsi="Arial" w:cs="Arial"/>
                <w:color w:val="000000"/>
                <w:sz w:val="20"/>
                <w:szCs w:val="20"/>
                <w:shd w:val="clear" w:color="auto" w:fill="FFFFFF"/>
              </w:rPr>
              <w:t>SUBDIRECCIÓN TÉCNICA DE MEJORAMIENTO DE LA MALLA VIAL LOCAL</w:t>
            </w:r>
            <w:r>
              <w:rPr>
                <w:rFonts w:ascii="Arial" w:hAnsi="Arial" w:cs="Arial"/>
                <w:color w:val="000000"/>
                <w:sz w:val="20"/>
                <w:szCs w:val="20"/>
                <w:shd w:val="clear" w:color="auto" w:fill="FFFFFF"/>
              </w:rPr>
              <w:t xml:space="preserve"> es la dependencia donde se concentra la mayor cantidad de requerimientos, durante el primer semestre recibió 1384 derechos de petición de los cuales se reportó vencidos 85, correspondiente a un 6% de los recibidos por la dependencia mientras en el segundo semestre se recibió 1144 y se reportó 3 derechos de petición vencidos, correspondiente al 0,3%, de lo anterior se observa que la dependencia ha trabajado en mejorar la oportunidad en los tiempos de respuesta.</w:t>
            </w:r>
          </w:p>
        </w:tc>
      </w:tr>
      <w:tr w:rsidR="004747D5" w14:paraId="7142067D" w14:textId="77777777" w:rsidTr="3FA6A296">
        <w:trPr>
          <w:cantSplit/>
          <w:trHeight w:val="147"/>
          <w:jc w:val="center"/>
        </w:trPr>
        <w:tc>
          <w:tcPr>
            <w:tcW w:w="13399"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06A078" w14:textId="77777777" w:rsidR="004747D5" w:rsidRPr="00807B7D" w:rsidRDefault="004747D5" w:rsidP="00807B7D">
            <w:pPr>
              <w:pStyle w:val="Ttulo2"/>
              <w:ind w:left="0" w:firstLine="0"/>
              <w:jc w:val="center"/>
              <w:rPr>
                <w:rFonts w:ascii="Arial" w:hAnsi="Arial" w:cs="Arial"/>
                <w:sz w:val="20"/>
                <w:szCs w:val="20"/>
              </w:rPr>
            </w:pPr>
            <w:r w:rsidRPr="00807B7D">
              <w:rPr>
                <w:rFonts w:ascii="Arial" w:hAnsi="Arial" w:cs="Arial"/>
                <w:sz w:val="20"/>
                <w:szCs w:val="20"/>
              </w:rPr>
              <w:lastRenderedPageBreak/>
              <w:t>RECOMENDACIONES PARA EL MEJORAMIENTO DE LA GESTIÓN:</w:t>
            </w:r>
          </w:p>
        </w:tc>
      </w:tr>
      <w:tr w:rsidR="004747D5" w14:paraId="25CDDDA8" w14:textId="77777777" w:rsidTr="3FA6A296">
        <w:trPr>
          <w:cantSplit/>
          <w:trHeight w:val="2774"/>
          <w:jc w:val="center"/>
        </w:trPr>
        <w:tc>
          <w:tcPr>
            <w:tcW w:w="13399" w:type="dxa"/>
            <w:gridSpan w:val="10"/>
            <w:tcBorders>
              <w:top w:val="single" w:sz="4" w:space="0" w:color="auto"/>
              <w:left w:val="single" w:sz="4" w:space="0" w:color="auto"/>
              <w:bottom w:val="single" w:sz="4" w:space="0" w:color="auto"/>
              <w:right w:val="single" w:sz="4" w:space="0" w:color="auto"/>
            </w:tcBorders>
          </w:tcPr>
          <w:p w14:paraId="615DC02D" w14:textId="425D000C" w:rsidR="002C05C5" w:rsidRPr="00807B7D" w:rsidRDefault="002C05C5" w:rsidP="00807B7D">
            <w:pPr>
              <w:pStyle w:val="Prrafodelista"/>
              <w:spacing w:after="0" w:line="240" w:lineRule="auto"/>
              <w:ind w:left="0"/>
              <w:jc w:val="both"/>
              <w:rPr>
                <w:rFonts w:ascii="Arial" w:hAnsi="Arial" w:cs="Arial"/>
                <w:sz w:val="20"/>
                <w:szCs w:val="20"/>
              </w:rPr>
            </w:pPr>
            <w:r w:rsidRPr="00225658">
              <w:rPr>
                <w:rFonts w:ascii="Arial" w:hAnsi="Arial" w:cs="Arial"/>
                <w:sz w:val="20"/>
                <w:szCs w:val="20"/>
                <w:u w:val="single"/>
              </w:rPr>
              <w:t>Sobre la Evaluación 2018 de los Controles de los Riesgos del Proceso</w:t>
            </w:r>
            <w:r w:rsidRPr="00807B7D">
              <w:rPr>
                <w:rFonts w:ascii="Arial" w:hAnsi="Arial" w:cs="Arial"/>
                <w:sz w:val="20"/>
                <w:szCs w:val="20"/>
              </w:rPr>
              <w:t>:</w:t>
            </w:r>
            <w:bookmarkStart w:id="0" w:name="_GoBack"/>
            <w:bookmarkEnd w:id="0"/>
          </w:p>
          <w:p w14:paraId="42144FD4" w14:textId="77777777" w:rsidR="00807B7D" w:rsidRPr="00807B7D" w:rsidRDefault="00807B7D" w:rsidP="00807B7D">
            <w:pPr>
              <w:pStyle w:val="Prrafodelista"/>
              <w:numPr>
                <w:ilvl w:val="0"/>
                <w:numId w:val="2"/>
              </w:numPr>
              <w:spacing w:after="0" w:line="240" w:lineRule="auto"/>
              <w:jc w:val="both"/>
              <w:textAlignment w:val="baseline"/>
              <w:rPr>
                <w:rFonts w:ascii="Arial" w:eastAsia="Times New Roman" w:hAnsi="Arial" w:cs="Arial"/>
                <w:bCs/>
                <w:sz w:val="20"/>
                <w:szCs w:val="20"/>
                <w:lang w:val="es-ES_tradnl" w:eastAsia="es-ES"/>
              </w:rPr>
            </w:pPr>
            <w:r w:rsidRPr="00807B7D">
              <w:rPr>
                <w:rFonts w:ascii="Arial" w:eastAsia="Times New Roman" w:hAnsi="Arial" w:cs="Arial"/>
                <w:bCs/>
                <w:sz w:val="20"/>
                <w:szCs w:val="20"/>
                <w:lang w:val="es-ES_tradnl" w:eastAsia="es-ES"/>
              </w:rPr>
              <w:t>Mejorar la redacción de todos los controles identificados para los riesgos del proceso, con el fin de cumplir con los criterios aprobados en la UAERMV.</w:t>
            </w:r>
          </w:p>
          <w:p w14:paraId="17423779" w14:textId="77777777" w:rsidR="00807B7D" w:rsidRPr="00807B7D" w:rsidRDefault="00807B7D" w:rsidP="00807B7D">
            <w:pPr>
              <w:pStyle w:val="Prrafodelista"/>
              <w:numPr>
                <w:ilvl w:val="0"/>
                <w:numId w:val="2"/>
              </w:numPr>
              <w:spacing w:after="0" w:line="240" w:lineRule="auto"/>
              <w:jc w:val="both"/>
              <w:textAlignment w:val="baseline"/>
              <w:rPr>
                <w:rFonts w:ascii="Arial" w:eastAsia="Times New Roman" w:hAnsi="Arial" w:cs="Arial"/>
                <w:bCs/>
                <w:sz w:val="20"/>
                <w:szCs w:val="20"/>
                <w:lang w:val="es-ES_tradnl" w:eastAsia="es-ES"/>
              </w:rPr>
            </w:pPr>
            <w:r w:rsidRPr="00807B7D">
              <w:rPr>
                <w:rFonts w:ascii="Arial" w:eastAsia="Times New Roman" w:hAnsi="Arial" w:cs="Arial"/>
                <w:bCs/>
                <w:sz w:val="20"/>
                <w:szCs w:val="20"/>
                <w:lang w:val="es-ES_tradnl" w:eastAsia="es-ES"/>
              </w:rPr>
              <w:t>Asignar responsables idóneos para ejecutar los controles</w:t>
            </w:r>
          </w:p>
          <w:p w14:paraId="149171F5" w14:textId="77777777" w:rsidR="00807B7D" w:rsidRPr="00807B7D" w:rsidRDefault="00807B7D" w:rsidP="00807B7D">
            <w:pPr>
              <w:pStyle w:val="Prrafodelista"/>
              <w:numPr>
                <w:ilvl w:val="0"/>
                <w:numId w:val="2"/>
              </w:numPr>
              <w:spacing w:after="0" w:line="240" w:lineRule="auto"/>
              <w:jc w:val="both"/>
              <w:textAlignment w:val="baseline"/>
              <w:rPr>
                <w:rFonts w:ascii="Arial" w:eastAsia="Times New Roman" w:hAnsi="Arial" w:cs="Arial"/>
                <w:bCs/>
                <w:sz w:val="20"/>
                <w:szCs w:val="20"/>
                <w:lang w:val="es-ES_tradnl" w:eastAsia="es-ES"/>
              </w:rPr>
            </w:pPr>
            <w:r w:rsidRPr="00807B7D">
              <w:rPr>
                <w:rFonts w:ascii="Arial" w:eastAsia="Times New Roman" w:hAnsi="Arial" w:cs="Arial"/>
                <w:bCs/>
                <w:sz w:val="20"/>
                <w:szCs w:val="20"/>
                <w:lang w:val="es-ES_tradnl" w:eastAsia="es-ES"/>
              </w:rPr>
              <w:t>Recopilar evidencia suficiente y necesaria que refleje el funcionamiento de los controles.</w:t>
            </w:r>
          </w:p>
          <w:p w14:paraId="0EC67736" w14:textId="77777777" w:rsidR="004747D5" w:rsidRPr="00412B95" w:rsidRDefault="00807B7D" w:rsidP="00807B7D">
            <w:pPr>
              <w:pStyle w:val="Prrafodelista"/>
              <w:numPr>
                <w:ilvl w:val="0"/>
                <w:numId w:val="2"/>
              </w:numPr>
              <w:spacing w:after="0" w:line="240" w:lineRule="auto"/>
              <w:jc w:val="both"/>
              <w:textAlignment w:val="baseline"/>
              <w:rPr>
                <w:rFonts w:ascii="Arial" w:hAnsi="Arial" w:cs="Arial"/>
                <w:sz w:val="20"/>
                <w:szCs w:val="20"/>
              </w:rPr>
            </w:pPr>
            <w:r w:rsidRPr="00807B7D">
              <w:rPr>
                <w:rFonts w:ascii="Arial" w:eastAsia="Times New Roman" w:hAnsi="Arial" w:cs="Arial"/>
                <w:bCs/>
                <w:sz w:val="20"/>
                <w:szCs w:val="20"/>
                <w:lang w:val="es-ES_tradnl" w:eastAsia="es-ES"/>
              </w:rPr>
              <w:t>Diseñar en lo posible controles preventivos para ayudar a la mitigación completa del riesgo</w:t>
            </w:r>
            <w:r>
              <w:rPr>
                <w:rFonts w:ascii="Arial" w:eastAsia="Times New Roman" w:hAnsi="Arial" w:cs="Arial"/>
                <w:bCs/>
                <w:sz w:val="20"/>
                <w:szCs w:val="20"/>
                <w:lang w:val="es-ES_tradnl" w:eastAsia="es-ES"/>
              </w:rPr>
              <w:t>.</w:t>
            </w:r>
          </w:p>
          <w:p w14:paraId="54A672EB" w14:textId="77777777" w:rsidR="00412B95" w:rsidRDefault="00412B95" w:rsidP="00412B95">
            <w:pPr>
              <w:pStyle w:val="Prrafodelista"/>
              <w:spacing w:after="0" w:line="240" w:lineRule="auto"/>
              <w:ind w:left="360"/>
              <w:jc w:val="both"/>
              <w:textAlignment w:val="baseline"/>
              <w:rPr>
                <w:rFonts w:ascii="Arial" w:eastAsia="Times New Roman" w:hAnsi="Arial" w:cs="Arial"/>
                <w:bCs/>
                <w:sz w:val="20"/>
                <w:szCs w:val="20"/>
                <w:lang w:val="es-ES_tradnl" w:eastAsia="es-ES"/>
              </w:rPr>
            </w:pPr>
          </w:p>
          <w:p w14:paraId="09122871" w14:textId="665B1B82" w:rsidR="00412B95" w:rsidRDefault="00412B95" w:rsidP="00412B95">
            <w:pPr>
              <w:pStyle w:val="Prrafodelista"/>
              <w:spacing w:after="0" w:line="240" w:lineRule="auto"/>
              <w:ind w:left="0"/>
              <w:jc w:val="both"/>
              <w:rPr>
                <w:rFonts w:ascii="Arial" w:hAnsi="Arial" w:cs="Arial"/>
                <w:sz w:val="20"/>
              </w:rPr>
            </w:pPr>
            <w:r w:rsidRPr="007A3C30">
              <w:rPr>
                <w:rFonts w:ascii="Arial" w:hAnsi="Arial" w:cs="Arial"/>
                <w:sz w:val="20"/>
                <w:u w:val="single"/>
              </w:rPr>
              <w:t>De las inspecciones de Obra</w:t>
            </w:r>
            <w:r>
              <w:rPr>
                <w:rFonts w:ascii="Arial" w:hAnsi="Arial" w:cs="Arial"/>
                <w:sz w:val="20"/>
              </w:rPr>
              <w:t>:</w:t>
            </w:r>
          </w:p>
          <w:p w14:paraId="503B3B84" w14:textId="77777777" w:rsidR="007E7091" w:rsidRDefault="007E7091" w:rsidP="00412B95">
            <w:pPr>
              <w:pStyle w:val="Prrafodelista"/>
              <w:spacing w:after="0" w:line="240" w:lineRule="auto"/>
              <w:ind w:left="0"/>
              <w:jc w:val="both"/>
              <w:rPr>
                <w:rFonts w:ascii="Arial" w:hAnsi="Arial" w:cs="Arial"/>
                <w:sz w:val="20"/>
              </w:rPr>
            </w:pPr>
          </w:p>
          <w:p w14:paraId="3B1EBEAE" w14:textId="477E9BF4" w:rsidR="00412B95" w:rsidRPr="00602007" w:rsidRDefault="00412B95" w:rsidP="00602007">
            <w:pPr>
              <w:pStyle w:val="Prrafodelista"/>
              <w:numPr>
                <w:ilvl w:val="0"/>
                <w:numId w:val="2"/>
              </w:numPr>
              <w:jc w:val="both"/>
              <w:rPr>
                <w:rFonts w:ascii="Arial" w:hAnsi="Arial" w:cs="Arial"/>
                <w:sz w:val="20"/>
                <w:szCs w:val="20"/>
              </w:rPr>
            </w:pPr>
            <w:r w:rsidRPr="00602007">
              <w:rPr>
                <w:rFonts w:ascii="Arial" w:hAnsi="Arial" w:cs="Arial"/>
                <w:sz w:val="20"/>
                <w:szCs w:val="20"/>
              </w:rPr>
              <w:t xml:space="preserve">Trabajar conjunta y articuladamente entre las dependencias misionales para lograr el cumplimiento de las metas establecidas y evitar incurrir en productos no conformes, siempre en busca de la mejora </w:t>
            </w:r>
            <w:proofErr w:type="spellStart"/>
            <w:r w:rsidR="00415981" w:rsidRPr="00602007">
              <w:rPr>
                <w:rFonts w:ascii="Arial" w:hAnsi="Arial" w:cs="Arial"/>
                <w:sz w:val="20"/>
                <w:szCs w:val="20"/>
              </w:rPr>
              <w:t>continúa</w:t>
            </w:r>
            <w:proofErr w:type="spellEnd"/>
            <w:r w:rsidRPr="00602007">
              <w:rPr>
                <w:rFonts w:ascii="Arial" w:hAnsi="Arial" w:cs="Arial"/>
                <w:sz w:val="20"/>
                <w:szCs w:val="20"/>
              </w:rPr>
              <w:t xml:space="preserve"> de cada proceso con el fin de satisfacer las necesidades de la comunidad</w:t>
            </w:r>
            <w:r w:rsidRPr="00602007">
              <w:rPr>
                <w:rFonts w:ascii="Arial" w:hAnsi="Arial" w:cs="Arial"/>
              </w:rPr>
              <w:t>.</w:t>
            </w:r>
          </w:p>
          <w:p w14:paraId="109396F0" w14:textId="2585E650" w:rsidR="00412B95" w:rsidRDefault="00412B95" w:rsidP="00412B95">
            <w:pPr>
              <w:pStyle w:val="Prrafodelista"/>
              <w:numPr>
                <w:ilvl w:val="0"/>
                <w:numId w:val="4"/>
              </w:numPr>
              <w:spacing w:after="0" w:line="240" w:lineRule="auto"/>
              <w:jc w:val="both"/>
              <w:textAlignment w:val="baseline"/>
              <w:rPr>
                <w:rFonts w:ascii="Arial" w:hAnsi="Arial" w:cs="Arial"/>
                <w:sz w:val="20"/>
                <w:szCs w:val="20"/>
              </w:rPr>
            </w:pPr>
            <w:r w:rsidRPr="00153D06">
              <w:rPr>
                <w:rFonts w:ascii="Arial" w:hAnsi="Arial" w:cs="Arial"/>
                <w:sz w:val="20"/>
                <w:szCs w:val="20"/>
              </w:rPr>
              <w:t>Generar puntos de control entre las subdirecciones técnicas para que los soportes documentales que dan cuenta del cambio del tipo intervención, cambio de carpeta a rehabilitación, se retroalimenten entre ellas de forma oportuna, incluyendo el personal del frente de obra</w:t>
            </w:r>
            <w:r>
              <w:rPr>
                <w:rFonts w:ascii="Arial" w:hAnsi="Arial" w:cs="Arial"/>
                <w:sz w:val="20"/>
                <w:szCs w:val="20"/>
              </w:rPr>
              <w:t>.</w:t>
            </w:r>
          </w:p>
          <w:p w14:paraId="1D2EE7F6" w14:textId="10F33562" w:rsidR="00412B95" w:rsidRDefault="00412B95" w:rsidP="00412B95">
            <w:pPr>
              <w:pStyle w:val="Prrafodelista"/>
              <w:numPr>
                <w:ilvl w:val="0"/>
                <w:numId w:val="4"/>
              </w:numPr>
              <w:spacing w:after="0" w:line="240" w:lineRule="auto"/>
              <w:jc w:val="both"/>
              <w:textAlignment w:val="baseline"/>
              <w:rPr>
                <w:rFonts w:ascii="Arial" w:hAnsi="Arial" w:cs="Arial"/>
                <w:sz w:val="20"/>
                <w:szCs w:val="20"/>
              </w:rPr>
            </w:pPr>
            <w:r>
              <w:rPr>
                <w:rFonts w:ascii="Arial" w:hAnsi="Arial" w:cs="Arial"/>
                <w:sz w:val="20"/>
                <w:szCs w:val="20"/>
              </w:rPr>
              <w:t xml:space="preserve">Cumplir los </w:t>
            </w:r>
            <w:r w:rsidRPr="00412B95">
              <w:rPr>
                <w:rFonts w:ascii="Arial" w:hAnsi="Arial" w:cs="Arial"/>
                <w:sz w:val="20"/>
                <w:szCs w:val="20"/>
                <w:lang w:val="es-ES"/>
              </w:rPr>
              <w:t>controles establecidos en el procedimiento de planificación PDV-PR-001 Procedimiento Evaluación de Vías</w:t>
            </w:r>
          </w:p>
          <w:p w14:paraId="1592BC14" w14:textId="77777777" w:rsidR="00412B95" w:rsidRPr="00412B95" w:rsidRDefault="00412B95" w:rsidP="00570F62">
            <w:pPr>
              <w:pStyle w:val="Prrafodelista"/>
              <w:numPr>
                <w:ilvl w:val="0"/>
                <w:numId w:val="4"/>
              </w:numPr>
              <w:shd w:val="clear" w:color="auto" w:fill="FFFFFF"/>
              <w:suppressAutoHyphens w:val="0"/>
              <w:autoSpaceDN/>
              <w:spacing w:after="0" w:line="240" w:lineRule="auto"/>
              <w:ind w:left="0"/>
              <w:contextualSpacing/>
              <w:jc w:val="both"/>
              <w:textAlignment w:val="baseline"/>
              <w:rPr>
                <w:rFonts w:ascii="Arial" w:hAnsi="Arial" w:cs="Arial"/>
                <w:sz w:val="20"/>
                <w:szCs w:val="20"/>
                <w:u w:val="single"/>
              </w:rPr>
            </w:pPr>
          </w:p>
          <w:p w14:paraId="03DC0B32" w14:textId="012BC50D" w:rsidR="00033BE1" w:rsidRDefault="00033BE1" w:rsidP="00033BE1">
            <w:pPr>
              <w:pStyle w:val="Prrafodelista"/>
              <w:shd w:val="clear" w:color="auto" w:fill="FFFFFF"/>
              <w:suppressAutoHyphens w:val="0"/>
              <w:autoSpaceDN/>
              <w:spacing w:after="0" w:line="240" w:lineRule="auto"/>
              <w:ind w:left="0"/>
              <w:contextualSpacing/>
              <w:jc w:val="both"/>
              <w:rPr>
                <w:rFonts w:ascii="Arial" w:hAnsi="Arial" w:cs="Arial"/>
                <w:sz w:val="20"/>
                <w:szCs w:val="20"/>
              </w:rPr>
            </w:pPr>
            <w:r w:rsidRPr="00A85048">
              <w:rPr>
                <w:rFonts w:ascii="Arial" w:hAnsi="Arial" w:cs="Arial"/>
                <w:sz w:val="20"/>
                <w:szCs w:val="20"/>
                <w:u w:val="single"/>
              </w:rPr>
              <w:t>Otras Recomendaciones</w:t>
            </w:r>
            <w:r>
              <w:rPr>
                <w:rFonts w:ascii="Arial" w:hAnsi="Arial" w:cs="Arial"/>
                <w:sz w:val="20"/>
                <w:szCs w:val="20"/>
              </w:rPr>
              <w:t>:</w:t>
            </w:r>
          </w:p>
          <w:p w14:paraId="07333CD2" w14:textId="77777777" w:rsidR="007E7091" w:rsidRDefault="007E7091" w:rsidP="00033BE1">
            <w:pPr>
              <w:pStyle w:val="Prrafodelista"/>
              <w:shd w:val="clear" w:color="auto" w:fill="FFFFFF"/>
              <w:suppressAutoHyphens w:val="0"/>
              <w:autoSpaceDN/>
              <w:spacing w:after="0" w:line="240" w:lineRule="auto"/>
              <w:ind w:left="0"/>
              <w:contextualSpacing/>
              <w:jc w:val="both"/>
              <w:rPr>
                <w:rFonts w:ascii="Arial" w:hAnsi="Arial" w:cs="Arial"/>
                <w:sz w:val="20"/>
                <w:szCs w:val="20"/>
              </w:rPr>
            </w:pPr>
          </w:p>
          <w:p w14:paraId="1FC3BED5" w14:textId="77777777" w:rsidR="00602007" w:rsidRDefault="00033BE1" w:rsidP="00602007">
            <w:pPr>
              <w:pStyle w:val="Prrafodelista"/>
              <w:numPr>
                <w:ilvl w:val="0"/>
                <w:numId w:val="2"/>
              </w:numPr>
              <w:spacing w:after="0"/>
              <w:jc w:val="both"/>
              <w:rPr>
                <w:rFonts w:ascii="Arial" w:hAnsi="Arial" w:cs="Arial"/>
                <w:sz w:val="20"/>
                <w:szCs w:val="20"/>
              </w:rPr>
            </w:pPr>
            <w:r w:rsidRPr="00602007">
              <w:rPr>
                <w:rFonts w:ascii="Arial" w:hAnsi="Arial" w:cs="Arial"/>
                <w:sz w:val="20"/>
                <w:szCs w:val="20"/>
              </w:rPr>
              <w:t>Cumplir las instrucciones emitidas por la Secretaría General mediante memorando 20181150054683 del 2 de octubre de 2018, cuyo asunto es "</w:t>
            </w:r>
            <w:r w:rsidRPr="00602007">
              <w:rPr>
                <w:rFonts w:ascii="Arial" w:hAnsi="Arial" w:cs="Arial"/>
                <w:i/>
                <w:sz w:val="20"/>
                <w:szCs w:val="20"/>
              </w:rPr>
              <w:t>PUBLICACIÓN INFORMACIÓN SECOP II</w:t>
            </w:r>
            <w:r w:rsidRPr="00602007">
              <w:rPr>
                <w:rFonts w:ascii="Arial" w:hAnsi="Arial" w:cs="Arial"/>
                <w:sz w:val="20"/>
                <w:szCs w:val="20"/>
              </w:rPr>
              <w:t>" y generar mecanismos de control adicionales para asegurarse que los supervisores de su dependencia las cumplan también.</w:t>
            </w:r>
          </w:p>
          <w:p w14:paraId="38B1B083" w14:textId="4CE5BF2A" w:rsidR="007E7091" w:rsidRPr="007E7091" w:rsidRDefault="00033BE1" w:rsidP="007E7091">
            <w:pPr>
              <w:pStyle w:val="Prrafodelista"/>
              <w:numPr>
                <w:ilvl w:val="0"/>
                <w:numId w:val="2"/>
              </w:numPr>
              <w:spacing w:after="0"/>
              <w:jc w:val="both"/>
              <w:rPr>
                <w:rFonts w:ascii="Arial" w:hAnsi="Arial" w:cs="Arial"/>
                <w:sz w:val="20"/>
                <w:szCs w:val="20"/>
              </w:rPr>
            </w:pPr>
            <w:r w:rsidRPr="00602007">
              <w:rPr>
                <w:rFonts w:ascii="Arial" w:hAnsi="Arial" w:cs="Arial"/>
                <w:sz w:val="20"/>
                <w:szCs w:val="20"/>
              </w:rPr>
              <w:t xml:space="preserve">Cumplir las instrucciones emitidas por la Dirección General mediante Circular 03 del 3 de septiembre de 2018, cuyo asunto es: </w:t>
            </w:r>
            <w:r w:rsidRPr="00602007">
              <w:rPr>
                <w:rFonts w:ascii="Arial" w:hAnsi="Arial" w:cs="Arial"/>
                <w:i/>
                <w:sz w:val="20"/>
                <w:szCs w:val="20"/>
              </w:rPr>
              <w:t>“RECOMENDACIONES GENERALES RESPECTO AL CUMPLIMIENTO DE LOS TÉRMINOS DE LAS PETICIONES PRESENTADAS ANTE LA UNIDAD".</w:t>
            </w:r>
            <w:r w:rsidRPr="00602007">
              <w:rPr>
                <w:rFonts w:ascii="Arial" w:hAnsi="Arial" w:cs="Arial"/>
                <w:sz w:val="20"/>
                <w:szCs w:val="20"/>
              </w:rPr>
              <w:t> </w:t>
            </w:r>
          </w:p>
          <w:p w14:paraId="3C5F087B" w14:textId="3E04B410" w:rsidR="00602007" w:rsidRPr="007E7091" w:rsidRDefault="00717B28" w:rsidP="00602007">
            <w:pPr>
              <w:pStyle w:val="Prrafodelista"/>
              <w:numPr>
                <w:ilvl w:val="0"/>
                <w:numId w:val="4"/>
              </w:numPr>
              <w:spacing w:after="0" w:line="240" w:lineRule="auto"/>
              <w:jc w:val="both"/>
              <w:rPr>
                <w:rFonts w:ascii="Arial" w:hAnsi="Arial" w:cs="Arial"/>
                <w:sz w:val="20"/>
                <w:szCs w:val="20"/>
              </w:rPr>
            </w:pPr>
            <w:r w:rsidRPr="00602007">
              <w:rPr>
                <w:rFonts w:ascii="Arial" w:hAnsi="Arial" w:cs="Arial"/>
                <w:color w:val="000000"/>
                <w:sz w:val="20"/>
                <w:szCs w:val="20"/>
              </w:rPr>
              <w:t>Cumplir lo establecido en el </w:t>
            </w:r>
            <w:r w:rsidRPr="00602007">
              <w:rPr>
                <w:rFonts w:ascii="Arial" w:hAnsi="Arial" w:cs="Arial"/>
                <w:i/>
                <w:iCs/>
                <w:color w:val="000000"/>
                <w:sz w:val="20"/>
                <w:szCs w:val="20"/>
              </w:rPr>
              <w:t>MANUAL DE INTERVENTORÍA Y SUPERVISIÓN</w:t>
            </w:r>
            <w:r w:rsidRPr="00602007">
              <w:rPr>
                <w:rFonts w:ascii="Arial" w:hAnsi="Arial" w:cs="Arial"/>
                <w:color w:val="000000"/>
                <w:sz w:val="20"/>
                <w:szCs w:val="20"/>
              </w:rPr>
              <w:t> vigente de la UAERMV y generar mecanismos de control para asegurarse que los supervisores remiten en forma oportuna, al Proceso de Gestión Documental, los registros documentales que dan cuenta de la ejecución de cada contrato, suscriben las actas de cambio de supervisión cuando aplica, hacen seguimiento a los tiempos establecidos para la ejecución y liquidación de los contratos y aplican los formatos vigentes aprobados en el Sistema Integrado de Gestión.</w:t>
            </w:r>
          </w:p>
          <w:p w14:paraId="557C9005" w14:textId="77777777" w:rsidR="007E7091" w:rsidRPr="00602007" w:rsidRDefault="007E7091" w:rsidP="007E7091">
            <w:pPr>
              <w:pStyle w:val="Prrafodelista"/>
              <w:spacing w:after="0" w:line="240" w:lineRule="auto"/>
              <w:ind w:left="360"/>
              <w:jc w:val="both"/>
              <w:rPr>
                <w:rFonts w:ascii="Arial" w:hAnsi="Arial" w:cs="Arial"/>
                <w:sz w:val="20"/>
                <w:szCs w:val="20"/>
              </w:rPr>
            </w:pPr>
          </w:p>
          <w:p w14:paraId="60061E4C" w14:textId="4003A198" w:rsidR="00033BE1" w:rsidRPr="007E7091" w:rsidRDefault="00717B28" w:rsidP="007E7091">
            <w:pPr>
              <w:pStyle w:val="Prrafodelista"/>
              <w:numPr>
                <w:ilvl w:val="0"/>
                <w:numId w:val="4"/>
              </w:numPr>
              <w:spacing w:after="0" w:line="240" w:lineRule="auto"/>
              <w:jc w:val="both"/>
              <w:rPr>
                <w:rFonts w:ascii="Arial" w:hAnsi="Arial" w:cs="Arial"/>
                <w:sz w:val="20"/>
                <w:szCs w:val="20"/>
              </w:rPr>
            </w:pPr>
            <w:r w:rsidRPr="00602007">
              <w:rPr>
                <w:rFonts w:ascii="Arial" w:hAnsi="Arial" w:cs="Arial"/>
                <w:color w:val="000000"/>
                <w:sz w:val="20"/>
                <w:szCs w:val="20"/>
              </w:rPr>
              <w:t xml:space="preserve">Identificar riesgos asociados a la actividad de supervisión, teniendo en cuenta que de acuerdo con las estadísticas obtenidas por OCI, suministradas por el Proceso Contratación, durante 2018 a la </w:t>
            </w:r>
            <w:r w:rsidRPr="007E7091">
              <w:rPr>
                <w:rFonts w:ascii="Arial" w:hAnsi="Arial" w:cs="Arial"/>
                <w:color w:val="000000"/>
                <w:sz w:val="20"/>
                <w:szCs w:val="20"/>
              </w:rPr>
              <w:t>Subdirección Técnica de Mejoramiento de la Malla Vial Local, le fueron asignadas 25 supervisiones de contratos por valor de $1.487’591.806; lo que indica que es un componente importante en el desarrollo de las actividades a cargo y el cumplimiento de los objetivos del proceso.</w:t>
            </w:r>
          </w:p>
        </w:tc>
      </w:tr>
      <w:tr w:rsidR="004747D5" w14:paraId="1CF5321E" w14:textId="77777777" w:rsidTr="3FA6A296">
        <w:trPr>
          <w:cantSplit/>
          <w:trHeight w:val="95"/>
          <w:jc w:val="center"/>
        </w:trPr>
        <w:tc>
          <w:tcPr>
            <w:tcW w:w="13399"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FFD1EE" w14:textId="77777777" w:rsidR="004747D5" w:rsidRPr="00641C07" w:rsidRDefault="004747D5" w:rsidP="004747D5">
            <w:pPr>
              <w:pStyle w:val="Ttulo2"/>
              <w:ind w:left="0" w:firstLine="0"/>
              <w:jc w:val="center"/>
              <w:rPr>
                <w:rFonts w:ascii="Arial" w:hAnsi="Arial" w:cs="Arial"/>
                <w:sz w:val="20"/>
                <w:szCs w:val="20"/>
              </w:rPr>
            </w:pPr>
            <w:r w:rsidRPr="00641C07">
              <w:rPr>
                <w:rFonts w:ascii="Arial" w:hAnsi="Arial" w:cs="Arial"/>
                <w:sz w:val="20"/>
                <w:szCs w:val="20"/>
              </w:rPr>
              <w:lastRenderedPageBreak/>
              <w:t>APROBACIÓN</w:t>
            </w:r>
            <w:r>
              <w:rPr>
                <w:rFonts w:ascii="Arial" w:hAnsi="Arial" w:cs="Arial"/>
                <w:sz w:val="20"/>
                <w:szCs w:val="20"/>
              </w:rPr>
              <w:t xml:space="preserve"> POR LA OFICINA DE CONTROL INTERNO:</w:t>
            </w:r>
          </w:p>
        </w:tc>
      </w:tr>
      <w:tr w:rsidR="00D906A5" w:rsidRPr="0018224B" w14:paraId="63D00F16" w14:textId="77777777" w:rsidTr="3FA6A296">
        <w:trPr>
          <w:cantSplit/>
          <w:trHeight w:val="70"/>
          <w:jc w:val="center"/>
        </w:trPr>
        <w:tc>
          <w:tcPr>
            <w:tcW w:w="2608" w:type="dxa"/>
            <w:gridSpan w:val="3"/>
            <w:vMerge w:val="restart"/>
            <w:tcBorders>
              <w:top w:val="single" w:sz="4" w:space="0" w:color="auto"/>
              <w:left w:val="single" w:sz="4" w:space="0" w:color="auto"/>
              <w:right w:val="single" w:sz="4" w:space="0" w:color="auto"/>
            </w:tcBorders>
            <w:shd w:val="clear" w:color="auto" w:fill="FFFFFF" w:themeFill="background1"/>
            <w:vAlign w:val="center"/>
          </w:tcPr>
          <w:p w14:paraId="2A1D979B" w14:textId="77777777" w:rsidR="00D906A5" w:rsidRPr="00342BD6" w:rsidRDefault="00D906A5" w:rsidP="00A47134">
            <w:pPr>
              <w:pStyle w:val="Ttulo2"/>
              <w:ind w:left="0"/>
              <w:jc w:val="center"/>
              <w:rPr>
                <w:rFonts w:ascii="Arial" w:hAnsi="Arial" w:cs="Arial"/>
                <w:i/>
                <w:sz w:val="20"/>
              </w:rPr>
            </w:pPr>
            <w:r w:rsidRPr="00342BD6">
              <w:rPr>
                <w:rFonts w:ascii="Arial" w:hAnsi="Arial" w:cs="Arial"/>
                <w:i/>
                <w:sz w:val="20"/>
              </w:rPr>
              <w:t>31-01-2019</w:t>
            </w:r>
          </w:p>
        </w:tc>
        <w:tc>
          <w:tcPr>
            <w:tcW w:w="368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5550F2D6" w14:textId="77777777" w:rsidR="00D906A5" w:rsidRPr="0018224B" w:rsidRDefault="00D906A5" w:rsidP="00A47134">
            <w:pPr>
              <w:jc w:val="center"/>
              <w:rPr>
                <w:rFonts w:ascii="Arial" w:hAnsi="Arial" w:cs="Arial"/>
                <w:b/>
                <w:bCs/>
                <w:sz w:val="20"/>
                <w:szCs w:val="20"/>
              </w:rPr>
            </w:pPr>
            <w:r w:rsidRPr="0018224B">
              <w:rPr>
                <w:rFonts w:ascii="Arial" w:hAnsi="Arial" w:cs="Arial"/>
                <w:b/>
                <w:bCs/>
                <w:sz w:val="20"/>
                <w:szCs w:val="20"/>
              </w:rPr>
              <w:t>APROBADO</w:t>
            </w:r>
            <w:r>
              <w:rPr>
                <w:rFonts w:ascii="Arial" w:hAnsi="Arial" w:cs="Arial"/>
                <w:b/>
                <w:bCs/>
                <w:sz w:val="20"/>
                <w:szCs w:val="20"/>
              </w:rPr>
              <w:t xml:space="preserve"> POR:</w:t>
            </w:r>
          </w:p>
        </w:tc>
        <w:tc>
          <w:tcPr>
            <w:tcW w:w="7105"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28E2408" w14:textId="77777777" w:rsidR="00D906A5" w:rsidRPr="0018224B" w:rsidRDefault="00D906A5" w:rsidP="00A47134">
            <w:pPr>
              <w:jc w:val="center"/>
              <w:rPr>
                <w:rFonts w:ascii="Arial" w:hAnsi="Arial" w:cs="Arial"/>
                <w:b/>
                <w:bCs/>
                <w:sz w:val="20"/>
                <w:szCs w:val="20"/>
              </w:rPr>
            </w:pPr>
            <w:r w:rsidRPr="0018224B">
              <w:rPr>
                <w:rFonts w:ascii="Arial" w:hAnsi="Arial" w:cs="Arial"/>
                <w:b/>
                <w:bCs/>
                <w:sz w:val="20"/>
                <w:szCs w:val="20"/>
              </w:rPr>
              <w:t>EQUIPO EVALUADOR</w:t>
            </w:r>
            <w:r>
              <w:rPr>
                <w:rFonts w:ascii="Arial" w:hAnsi="Arial" w:cs="Arial"/>
                <w:b/>
                <w:bCs/>
                <w:sz w:val="20"/>
                <w:szCs w:val="20"/>
              </w:rPr>
              <w:t>:</w:t>
            </w:r>
          </w:p>
        </w:tc>
      </w:tr>
      <w:tr w:rsidR="00D906A5" w:rsidRPr="0018224B" w14:paraId="237B6E34" w14:textId="77777777" w:rsidTr="3FA6A296">
        <w:trPr>
          <w:cantSplit/>
          <w:trHeight w:val="1071"/>
          <w:jc w:val="center"/>
        </w:trPr>
        <w:tc>
          <w:tcPr>
            <w:tcW w:w="2608" w:type="dxa"/>
            <w:gridSpan w:val="3"/>
            <w:vMerge/>
            <w:vAlign w:val="center"/>
          </w:tcPr>
          <w:p w14:paraId="44EAFD9C" w14:textId="77777777" w:rsidR="00D906A5" w:rsidRPr="0018224B" w:rsidRDefault="00D906A5" w:rsidP="00A47134">
            <w:pPr>
              <w:pStyle w:val="Ttulo2"/>
              <w:ind w:left="0" w:firstLine="0"/>
              <w:jc w:val="center"/>
              <w:rPr>
                <w:rFonts w:ascii="Arial" w:hAnsi="Arial" w:cs="Arial"/>
                <w:i/>
                <w:color w:val="D9D9D9"/>
                <w:sz w:val="20"/>
              </w:rPr>
            </w:pPr>
          </w:p>
        </w:tc>
        <w:tc>
          <w:tcPr>
            <w:tcW w:w="3686" w:type="dxa"/>
            <w:gridSpan w:val="2"/>
            <w:tcBorders>
              <w:top w:val="single" w:sz="4" w:space="0" w:color="auto"/>
              <w:left w:val="single" w:sz="4" w:space="0" w:color="auto"/>
              <w:bottom w:val="single" w:sz="4" w:space="0" w:color="auto"/>
              <w:right w:val="single" w:sz="4" w:space="0" w:color="auto"/>
            </w:tcBorders>
            <w:vAlign w:val="bottom"/>
          </w:tcPr>
          <w:p w14:paraId="2F43EC73" w14:textId="77777777" w:rsidR="00D906A5" w:rsidRPr="0018224B" w:rsidRDefault="00D906A5" w:rsidP="00A47134">
            <w:pPr>
              <w:rPr>
                <w:rFonts w:ascii="Arial" w:hAnsi="Arial" w:cs="Arial"/>
                <w:b/>
                <w:sz w:val="16"/>
                <w:szCs w:val="16"/>
              </w:rPr>
            </w:pPr>
            <w:r w:rsidRPr="0018224B">
              <w:rPr>
                <w:rFonts w:ascii="Arial" w:hAnsi="Arial" w:cs="Arial"/>
                <w:i/>
                <w:sz w:val="16"/>
                <w:szCs w:val="16"/>
              </w:rPr>
              <w:t>(Firma)</w:t>
            </w:r>
          </w:p>
        </w:tc>
        <w:tc>
          <w:tcPr>
            <w:tcW w:w="3543" w:type="dxa"/>
            <w:gridSpan w:val="4"/>
            <w:tcBorders>
              <w:top w:val="single" w:sz="4" w:space="0" w:color="auto"/>
              <w:left w:val="single" w:sz="4" w:space="0" w:color="auto"/>
              <w:bottom w:val="single" w:sz="4" w:space="0" w:color="auto"/>
              <w:right w:val="single" w:sz="4" w:space="0" w:color="auto"/>
            </w:tcBorders>
            <w:vAlign w:val="bottom"/>
          </w:tcPr>
          <w:p w14:paraId="05DAE220" w14:textId="77777777" w:rsidR="00D906A5" w:rsidRPr="0018224B" w:rsidRDefault="00D906A5" w:rsidP="00A47134">
            <w:pPr>
              <w:rPr>
                <w:rFonts w:ascii="Arial" w:hAnsi="Arial" w:cs="Arial"/>
                <w:b/>
                <w:sz w:val="16"/>
                <w:szCs w:val="16"/>
              </w:rPr>
            </w:pPr>
            <w:r w:rsidRPr="0018224B">
              <w:rPr>
                <w:rFonts w:ascii="Arial" w:hAnsi="Arial" w:cs="Arial"/>
                <w:i/>
                <w:sz w:val="16"/>
                <w:szCs w:val="16"/>
              </w:rPr>
              <w:t>(Firma)</w:t>
            </w:r>
          </w:p>
        </w:tc>
        <w:tc>
          <w:tcPr>
            <w:tcW w:w="3562" w:type="dxa"/>
            <w:tcBorders>
              <w:top w:val="single" w:sz="4" w:space="0" w:color="auto"/>
              <w:left w:val="single" w:sz="4" w:space="0" w:color="auto"/>
              <w:bottom w:val="single" w:sz="4" w:space="0" w:color="auto"/>
              <w:right w:val="single" w:sz="4" w:space="0" w:color="auto"/>
            </w:tcBorders>
            <w:vAlign w:val="bottom"/>
          </w:tcPr>
          <w:p w14:paraId="5EF265A7" w14:textId="77777777" w:rsidR="00D906A5" w:rsidRPr="0018224B" w:rsidRDefault="00D906A5" w:rsidP="00A47134">
            <w:pPr>
              <w:rPr>
                <w:rFonts w:ascii="Arial" w:hAnsi="Arial" w:cs="Arial"/>
                <w:b/>
                <w:sz w:val="16"/>
                <w:szCs w:val="16"/>
              </w:rPr>
            </w:pPr>
            <w:r w:rsidRPr="0018224B">
              <w:rPr>
                <w:rFonts w:ascii="Arial" w:hAnsi="Arial" w:cs="Arial"/>
                <w:i/>
                <w:sz w:val="16"/>
                <w:szCs w:val="16"/>
              </w:rPr>
              <w:t>(Firma)</w:t>
            </w:r>
          </w:p>
        </w:tc>
      </w:tr>
      <w:tr w:rsidR="00225658" w:rsidRPr="0018224B" w14:paraId="5D4D3BF6" w14:textId="77777777" w:rsidTr="3FA6A296">
        <w:trPr>
          <w:cantSplit/>
          <w:trHeight w:val="330"/>
          <w:jc w:val="center"/>
        </w:trPr>
        <w:tc>
          <w:tcPr>
            <w:tcW w:w="2608" w:type="dxa"/>
            <w:gridSpan w:val="3"/>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5C1AA037" w14:textId="77777777" w:rsidR="00225658" w:rsidRPr="0018224B" w:rsidRDefault="00225658" w:rsidP="00225658">
            <w:pPr>
              <w:pStyle w:val="Ttulo2"/>
              <w:ind w:left="0"/>
              <w:jc w:val="center"/>
              <w:rPr>
                <w:rFonts w:ascii="Arial" w:hAnsi="Arial" w:cs="Arial"/>
                <w:b w:val="0"/>
                <w:bCs w:val="0"/>
                <w:sz w:val="20"/>
              </w:rPr>
            </w:pPr>
            <w:r w:rsidRPr="0018224B">
              <w:rPr>
                <w:rFonts w:ascii="Arial" w:hAnsi="Arial" w:cs="Arial"/>
                <w:sz w:val="20"/>
              </w:rPr>
              <w:t>FECHA DE EVALUACIÓN</w:t>
            </w:r>
          </w:p>
        </w:tc>
        <w:tc>
          <w:tcPr>
            <w:tcW w:w="3686" w:type="dxa"/>
            <w:gridSpan w:val="2"/>
            <w:tcBorders>
              <w:top w:val="single" w:sz="4" w:space="0" w:color="auto"/>
              <w:left w:val="single" w:sz="4" w:space="0" w:color="auto"/>
              <w:bottom w:val="single" w:sz="4" w:space="0" w:color="auto"/>
              <w:right w:val="single" w:sz="4" w:space="0" w:color="auto"/>
            </w:tcBorders>
            <w:vAlign w:val="center"/>
          </w:tcPr>
          <w:p w14:paraId="02FADB5C" w14:textId="77777777" w:rsidR="00225658" w:rsidRPr="0018224B" w:rsidRDefault="00225658" w:rsidP="00225658">
            <w:pPr>
              <w:rPr>
                <w:rFonts w:ascii="Arial" w:hAnsi="Arial" w:cs="Arial"/>
                <w:i/>
                <w:sz w:val="16"/>
                <w:szCs w:val="16"/>
              </w:rPr>
            </w:pPr>
            <w:r w:rsidRPr="0018224B">
              <w:rPr>
                <w:rFonts w:ascii="Arial" w:hAnsi="Arial" w:cs="Arial"/>
                <w:i/>
                <w:sz w:val="16"/>
                <w:szCs w:val="16"/>
              </w:rPr>
              <w:t xml:space="preserve">Nombre: </w:t>
            </w:r>
            <w:r>
              <w:rPr>
                <w:rFonts w:ascii="Arial" w:hAnsi="Arial" w:cs="Arial"/>
                <w:i/>
                <w:sz w:val="16"/>
                <w:szCs w:val="16"/>
              </w:rPr>
              <w:t>Edna Matilde Vallejo Gordillo</w:t>
            </w:r>
          </w:p>
        </w:tc>
        <w:tc>
          <w:tcPr>
            <w:tcW w:w="3543" w:type="dxa"/>
            <w:gridSpan w:val="4"/>
            <w:tcBorders>
              <w:top w:val="single" w:sz="4" w:space="0" w:color="auto"/>
              <w:left w:val="single" w:sz="4" w:space="0" w:color="auto"/>
              <w:bottom w:val="single" w:sz="4" w:space="0" w:color="auto"/>
              <w:right w:val="single" w:sz="4" w:space="0" w:color="auto"/>
            </w:tcBorders>
            <w:vAlign w:val="center"/>
          </w:tcPr>
          <w:p w14:paraId="0B1C62EF" w14:textId="77777777" w:rsidR="00225658" w:rsidRPr="0018224B" w:rsidRDefault="00225658" w:rsidP="00225658">
            <w:pPr>
              <w:rPr>
                <w:rFonts w:ascii="Arial" w:hAnsi="Arial" w:cs="Arial"/>
                <w:i/>
                <w:sz w:val="16"/>
                <w:szCs w:val="16"/>
              </w:rPr>
            </w:pPr>
            <w:r w:rsidRPr="0018224B">
              <w:rPr>
                <w:rFonts w:ascii="Arial" w:hAnsi="Arial" w:cs="Arial"/>
                <w:i/>
                <w:sz w:val="16"/>
                <w:szCs w:val="16"/>
              </w:rPr>
              <w:t xml:space="preserve">Nombre: </w:t>
            </w:r>
            <w:r>
              <w:rPr>
                <w:rFonts w:ascii="Arial" w:hAnsi="Arial" w:cs="Arial"/>
                <w:i/>
                <w:sz w:val="16"/>
                <w:szCs w:val="16"/>
              </w:rPr>
              <w:t xml:space="preserve">Angela María Correa </w:t>
            </w:r>
            <w:proofErr w:type="spellStart"/>
            <w:r>
              <w:rPr>
                <w:rFonts w:ascii="Arial" w:hAnsi="Arial" w:cs="Arial"/>
                <w:i/>
                <w:sz w:val="16"/>
                <w:szCs w:val="16"/>
              </w:rPr>
              <w:t>Covelli</w:t>
            </w:r>
            <w:proofErr w:type="spellEnd"/>
          </w:p>
        </w:tc>
        <w:tc>
          <w:tcPr>
            <w:tcW w:w="3562" w:type="dxa"/>
            <w:tcBorders>
              <w:top w:val="single" w:sz="4" w:space="0" w:color="auto"/>
              <w:left w:val="single" w:sz="4" w:space="0" w:color="auto"/>
              <w:bottom w:val="single" w:sz="4" w:space="0" w:color="auto"/>
              <w:right w:val="single" w:sz="4" w:space="0" w:color="auto"/>
            </w:tcBorders>
            <w:vAlign w:val="center"/>
          </w:tcPr>
          <w:p w14:paraId="1607EBF0" w14:textId="77777777" w:rsidR="00225658" w:rsidRPr="0018224B" w:rsidRDefault="00225658" w:rsidP="00225658">
            <w:pPr>
              <w:rPr>
                <w:rFonts w:ascii="Arial" w:hAnsi="Arial" w:cs="Arial"/>
                <w:i/>
                <w:sz w:val="16"/>
                <w:szCs w:val="16"/>
              </w:rPr>
            </w:pPr>
            <w:r w:rsidRPr="0018224B">
              <w:rPr>
                <w:rFonts w:ascii="Arial" w:hAnsi="Arial" w:cs="Arial"/>
                <w:i/>
                <w:sz w:val="16"/>
                <w:szCs w:val="16"/>
              </w:rPr>
              <w:t xml:space="preserve">Nombre: </w:t>
            </w:r>
            <w:r>
              <w:rPr>
                <w:rFonts w:ascii="Arial" w:hAnsi="Arial" w:cs="Arial"/>
                <w:i/>
                <w:sz w:val="16"/>
                <w:szCs w:val="16"/>
              </w:rPr>
              <w:t>Edy Johana Melgarejo Pinto</w:t>
            </w:r>
          </w:p>
        </w:tc>
      </w:tr>
      <w:tr w:rsidR="00225658" w:rsidRPr="0018224B" w14:paraId="3F69AC66" w14:textId="77777777" w:rsidTr="3FA6A296">
        <w:trPr>
          <w:cantSplit/>
          <w:trHeight w:val="218"/>
          <w:jc w:val="center"/>
        </w:trPr>
        <w:tc>
          <w:tcPr>
            <w:tcW w:w="2608" w:type="dxa"/>
            <w:gridSpan w:val="3"/>
            <w:vMerge/>
            <w:vAlign w:val="center"/>
          </w:tcPr>
          <w:p w14:paraId="4B94D5A5" w14:textId="77777777" w:rsidR="00225658" w:rsidRPr="0018224B" w:rsidRDefault="00225658" w:rsidP="00225658">
            <w:pPr>
              <w:pStyle w:val="Ttulo2"/>
              <w:ind w:left="0"/>
              <w:jc w:val="center"/>
              <w:rPr>
                <w:rFonts w:ascii="Arial" w:hAnsi="Arial" w:cs="Arial"/>
                <w:sz w:val="20"/>
              </w:rPr>
            </w:pPr>
          </w:p>
        </w:tc>
        <w:tc>
          <w:tcPr>
            <w:tcW w:w="3686" w:type="dxa"/>
            <w:gridSpan w:val="2"/>
            <w:tcBorders>
              <w:top w:val="single" w:sz="4" w:space="0" w:color="auto"/>
              <w:left w:val="single" w:sz="4" w:space="0" w:color="auto"/>
              <w:bottom w:val="single" w:sz="4" w:space="0" w:color="auto"/>
              <w:right w:val="single" w:sz="4" w:space="0" w:color="auto"/>
            </w:tcBorders>
            <w:vAlign w:val="center"/>
          </w:tcPr>
          <w:p w14:paraId="415C13E7" w14:textId="77777777" w:rsidR="00225658" w:rsidRPr="0018224B" w:rsidRDefault="00225658" w:rsidP="00225658">
            <w:pPr>
              <w:jc w:val="center"/>
              <w:rPr>
                <w:rFonts w:ascii="Arial" w:hAnsi="Arial" w:cs="Arial"/>
                <w:b/>
                <w:sz w:val="16"/>
                <w:szCs w:val="16"/>
              </w:rPr>
            </w:pPr>
            <w:r w:rsidRPr="0018224B">
              <w:rPr>
                <w:rFonts w:ascii="Arial" w:hAnsi="Arial" w:cs="Arial"/>
                <w:b/>
                <w:bCs/>
                <w:sz w:val="18"/>
                <w:szCs w:val="16"/>
              </w:rPr>
              <w:t>Jefe Oficina de Control Interno</w:t>
            </w:r>
          </w:p>
        </w:tc>
        <w:tc>
          <w:tcPr>
            <w:tcW w:w="3543" w:type="dxa"/>
            <w:gridSpan w:val="4"/>
            <w:tcBorders>
              <w:top w:val="single" w:sz="4" w:space="0" w:color="auto"/>
              <w:left w:val="single" w:sz="4" w:space="0" w:color="auto"/>
              <w:bottom w:val="single" w:sz="4" w:space="0" w:color="auto"/>
              <w:right w:val="single" w:sz="4" w:space="0" w:color="auto"/>
            </w:tcBorders>
            <w:vAlign w:val="center"/>
          </w:tcPr>
          <w:p w14:paraId="5E1CF13D" w14:textId="77777777" w:rsidR="00225658" w:rsidRPr="0018224B" w:rsidRDefault="00225658" w:rsidP="00225658">
            <w:pPr>
              <w:rPr>
                <w:rFonts w:ascii="Arial" w:hAnsi="Arial" w:cs="Arial"/>
                <w:i/>
                <w:sz w:val="16"/>
                <w:szCs w:val="16"/>
              </w:rPr>
            </w:pPr>
            <w:r w:rsidRPr="0018224B">
              <w:rPr>
                <w:rFonts w:ascii="Arial" w:hAnsi="Arial" w:cs="Arial"/>
                <w:i/>
                <w:sz w:val="16"/>
                <w:szCs w:val="16"/>
              </w:rPr>
              <w:t xml:space="preserve">Cargo: </w:t>
            </w:r>
            <w:r>
              <w:rPr>
                <w:rFonts w:ascii="Arial" w:hAnsi="Arial" w:cs="Arial"/>
                <w:i/>
                <w:sz w:val="16"/>
                <w:szCs w:val="16"/>
              </w:rPr>
              <w:t>Profesional Especializada OCI</w:t>
            </w:r>
          </w:p>
        </w:tc>
        <w:tc>
          <w:tcPr>
            <w:tcW w:w="3562" w:type="dxa"/>
            <w:tcBorders>
              <w:top w:val="single" w:sz="4" w:space="0" w:color="auto"/>
              <w:left w:val="single" w:sz="4" w:space="0" w:color="auto"/>
              <w:bottom w:val="single" w:sz="4" w:space="0" w:color="auto"/>
              <w:right w:val="single" w:sz="4" w:space="0" w:color="auto"/>
            </w:tcBorders>
            <w:vAlign w:val="center"/>
          </w:tcPr>
          <w:p w14:paraId="11DBEDC2" w14:textId="77777777" w:rsidR="00225658" w:rsidRPr="0018224B" w:rsidRDefault="00225658" w:rsidP="00225658">
            <w:pPr>
              <w:rPr>
                <w:rFonts w:ascii="Arial" w:hAnsi="Arial" w:cs="Arial"/>
                <w:i/>
                <w:sz w:val="16"/>
                <w:szCs w:val="16"/>
              </w:rPr>
            </w:pPr>
            <w:r w:rsidRPr="0018224B">
              <w:rPr>
                <w:rFonts w:ascii="Arial" w:hAnsi="Arial" w:cs="Arial"/>
                <w:i/>
                <w:sz w:val="16"/>
                <w:szCs w:val="16"/>
              </w:rPr>
              <w:t xml:space="preserve">Cargo: </w:t>
            </w:r>
            <w:r>
              <w:rPr>
                <w:rFonts w:ascii="Arial" w:hAnsi="Arial" w:cs="Arial"/>
                <w:i/>
                <w:sz w:val="16"/>
                <w:szCs w:val="16"/>
              </w:rPr>
              <w:t>Contratista OCI Ing. Transporte y Vías</w:t>
            </w:r>
          </w:p>
        </w:tc>
      </w:tr>
    </w:tbl>
    <w:p w14:paraId="3DEEC669" w14:textId="77777777" w:rsidR="0018224B" w:rsidRDefault="0018224B">
      <w:pPr>
        <w:pStyle w:val="Encabezado"/>
        <w:tabs>
          <w:tab w:val="clear" w:pos="4252"/>
          <w:tab w:val="clear" w:pos="8504"/>
        </w:tabs>
        <w:rPr>
          <w:lang w:val="es-CO"/>
        </w:rPr>
      </w:pPr>
    </w:p>
    <w:sectPr w:rsidR="0018224B" w:rsidSect="0018224B">
      <w:headerReference w:type="default" r:id="rId7"/>
      <w:footerReference w:type="even" r:id="rId8"/>
      <w:footerReference w:type="default" r:id="rId9"/>
      <w:pgSz w:w="15840" w:h="12240" w:orient="landscape" w:code="1"/>
      <w:pgMar w:top="119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B064CA" w14:textId="77777777" w:rsidR="00FC7CAD" w:rsidRDefault="00FC7CAD">
      <w:r>
        <w:separator/>
      </w:r>
    </w:p>
  </w:endnote>
  <w:endnote w:type="continuationSeparator" w:id="0">
    <w:p w14:paraId="5FEEC2EF" w14:textId="77777777" w:rsidR="00FC7CAD" w:rsidRDefault="00FC7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28121" w14:textId="77777777" w:rsidR="00B23088" w:rsidRDefault="00B2308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656B9AB" w14:textId="77777777" w:rsidR="00B23088" w:rsidRDefault="00B23088">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1D779" w14:textId="77777777" w:rsidR="00973A7C" w:rsidRPr="00083348" w:rsidRDefault="00973A7C" w:rsidP="00973A7C">
    <w:pPr>
      <w:pStyle w:val="Piedepgina"/>
      <w:spacing w:line="180" w:lineRule="exact"/>
      <w:jc w:val="both"/>
      <w:rPr>
        <w:rFonts w:cs="Arial"/>
        <w:b/>
        <w:bCs/>
        <w:i/>
        <w:sz w:val="4"/>
        <w:szCs w:val="16"/>
      </w:rPr>
    </w:pPr>
  </w:p>
  <w:p w14:paraId="17E60C5D" w14:textId="77777777" w:rsidR="004F4215" w:rsidRPr="00973A7C" w:rsidRDefault="004F4215" w:rsidP="004F4215">
    <w:pPr>
      <w:tabs>
        <w:tab w:val="right" w:pos="4111"/>
      </w:tabs>
      <w:spacing w:line="180" w:lineRule="exact"/>
      <w:jc w:val="both"/>
      <w:rPr>
        <w:rFonts w:ascii="Arial" w:eastAsia="Calibri" w:hAnsi="Arial" w:cs="Arial"/>
        <w:sz w:val="16"/>
        <w:szCs w:val="16"/>
        <w:lang w:eastAsia="en-US"/>
      </w:rPr>
    </w:pPr>
    <w:r w:rsidRPr="004F4215">
      <w:rPr>
        <w:rFonts w:ascii="Arial" w:eastAsia="Calibri" w:hAnsi="Arial" w:cs="Arial"/>
        <w:sz w:val="16"/>
        <w:szCs w:val="16"/>
        <w:lang w:eastAsia="en-US"/>
      </w:rPr>
      <w:t>Calle 26 No.57-41 Torre 8, Pisos 7 y 8 CEMSA – C.P. 111321</w:t>
    </w:r>
    <w:r>
      <w:rPr>
        <w:rFonts w:ascii="Arial" w:eastAsia="Calibri" w:hAnsi="Arial" w:cs="Arial"/>
        <w:sz w:val="16"/>
        <w:szCs w:val="16"/>
        <w:lang w:eastAsia="en-US"/>
      </w:rPr>
      <w:tab/>
    </w:r>
    <w:r>
      <w:rPr>
        <w:rFonts w:ascii="Arial" w:eastAsia="Calibri" w:hAnsi="Arial" w:cs="Arial"/>
        <w:sz w:val="16"/>
        <w:szCs w:val="16"/>
        <w:lang w:eastAsia="en-US"/>
      </w:rPr>
      <w:tab/>
    </w:r>
    <w:r w:rsidR="00D05486">
      <w:rPr>
        <w:rFonts w:ascii="Arial" w:eastAsia="Calibri" w:hAnsi="Arial" w:cs="Arial"/>
        <w:sz w:val="16"/>
        <w:szCs w:val="16"/>
        <w:lang w:eastAsia="en-US"/>
      </w:rPr>
      <w:t>CEM-FM-005</w:t>
    </w:r>
  </w:p>
  <w:p w14:paraId="3960708B" w14:textId="77777777" w:rsidR="004F4215" w:rsidRPr="00973A7C" w:rsidRDefault="004F4215" w:rsidP="004F4215">
    <w:pPr>
      <w:tabs>
        <w:tab w:val="right" w:pos="4111"/>
      </w:tabs>
      <w:spacing w:line="180" w:lineRule="exact"/>
      <w:jc w:val="both"/>
      <w:rPr>
        <w:rFonts w:ascii="Arial" w:hAnsi="Arial" w:cs="Arial"/>
        <w:sz w:val="16"/>
        <w:szCs w:val="16"/>
      </w:rPr>
    </w:pPr>
    <w:r w:rsidRPr="004F4215">
      <w:rPr>
        <w:rFonts w:ascii="Arial" w:eastAsia="Calibri" w:hAnsi="Arial" w:cs="Arial"/>
        <w:sz w:val="16"/>
        <w:szCs w:val="16"/>
        <w:lang w:eastAsia="en-US"/>
      </w:rPr>
      <w:t>PBX: 3779555 – Información: Línea 195</w:t>
    </w:r>
    <w:r>
      <w:rPr>
        <w:rFonts w:ascii="Arial" w:eastAsia="Calibri" w:hAnsi="Arial" w:cs="Arial"/>
        <w:sz w:val="16"/>
        <w:szCs w:val="16"/>
        <w:lang w:eastAsia="en-US"/>
      </w:rPr>
      <w:tab/>
    </w:r>
    <w:r w:rsidRPr="00973A7C">
      <w:rPr>
        <w:rFonts w:ascii="Arial" w:hAnsi="Arial" w:cs="Arial"/>
        <w:sz w:val="16"/>
        <w:szCs w:val="16"/>
      </w:rPr>
      <w:tab/>
    </w:r>
    <w:r>
      <w:rPr>
        <w:rFonts w:ascii="Arial" w:hAnsi="Arial" w:cs="Arial"/>
        <w:sz w:val="16"/>
        <w:szCs w:val="16"/>
      </w:rPr>
      <w:tab/>
    </w:r>
    <w:r>
      <w:rPr>
        <w:rFonts w:ascii="Arial" w:hAnsi="Arial" w:cs="Arial"/>
        <w:sz w:val="16"/>
        <w:szCs w:val="16"/>
      </w:rPr>
      <w:tab/>
    </w:r>
    <w:r w:rsidRPr="00973A7C">
      <w:rPr>
        <w:rFonts w:ascii="Arial" w:hAnsi="Arial" w:cs="Arial"/>
        <w:sz w:val="16"/>
        <w:szCs w:val="16"/>
      </w:rPr>
      <w:t xml:space="preserve">Página </w:t>
    </w:r>
    <w:r w:rsidRPr="00973A7C">
      <w:rPr>
        <w:rFonts w:ascii="Arial" w:hAnsi="Arial" w:cs="Arial"/>
        <w:sz w:val="16"/>
        <w:szCs w:val="16"/>
      </w:rPr>
      <w:fldChar w:fldCharType="begin"/>
    </w:r>
    <w:r w:rsidRPr="00973A7C">
      <w:rPr>
        <w:rFonts w:ascii="Arial" w:hAnsi="Arial" w:cs="Arial"/>
        <w:sz w:val="16"/>
        <w:szCs w:val="16"/>
      </w:rPr>
      <w:instrText xml:space="preserve"> PAGE </w:instrText>
    </w:r>
    <w:r w:rsidRPr="00973A7C">
      <w:rPr>
        <w:rFonts w:ascii="Arial" w:hAnsi="Arial" w:cs="Arial"/>
        <w:sz w:val="16"/>
        <w:szCs w:val="16"/>
      </w:rPr>
      <w:fldChar w:fldCharType="separate"/>
    </w:r>
    <w:r w:rsidR="00412B95">
      <w:rPr>
        <w:rFonts w:ascii="Arial" w:hAnsi="Arial" w:cs="Arial"/>
        <w:noProof/>
        <w:sz w:val="16"/>
        <w:szCs w:val="16"/>
      </w:rPr>
      <w:t>4</w:t>
    </w:r>
    <w:r w:rsidRPr="00973A7C">
      <w:rPr>
        <w:rFonts w:ascii="Arial" w:hAnsi="Arial" w:cs="Arial"/>
        <w:sz w:val="16"/>
        <w:szCs w:val="16"/>
      </w:rPr>
      <w:fldChar w:fldCharType="end"/>
    </w:r>
    <w:r w:rsidRPr="00973A7C">
      <w:rPr>
        <w:rFonts w:ascii="Arial" w:hAnsi="Arial" w:cs="Arial"/>
        <w:sz w:val="16"/>
        <w:szCs w:val="16"/>
      </w:rPr>
      <w:t xml:space="preserve"> de </w:t>
    </w:r>
    <w:r w:rsidRPr="00973A7C">
      <w:rPr>
        <w:rFonts w:ascii="Arial" w:hAnsi="Arial" w:cs="Arial"/>
        <w:sz w:val="16"/>
        <w:szCs w:val="16"/>
      </w:rPr>
      <w:fldChar w:fldCharType="begin"/>
    </w:r>
    <w:r w:rsidRPr="00973A7C">
      <w:rPr>
        <w:rFonts w:ascii="Arial" w:hAnsi="Arial" w:cs="Arial"/>
        <w:sz w:val="16"/>
        <w:szCs w:val="16"/>
      </w:rPr>
      <w:instrText xml:space="preserve"> NUMPAGES </w:instrText>
    </w:r>
    <w:r w:rsidRPr="00973A7C">
      <w:rPr>
        <w:rFonts w:ascii="Arial" w:hAnsi="Arial" w:cs="Arial"/>
        <w:sz w:val="16"/>
        <w:szCs w:val="16"/>
      </w:rPr>
      <w:fldChar w:fldCharType="separate"/>
    </w:r>
    <w:r w:rsidR="00412B95">
      <w:rPr>
        <w:rFonts w:ascii="Arial" w:hAnsi="Arial" w:cs="Arial"/>
        <w:noProof/>
        <w:sz w:val="16"/>
        <w:szCs w:val="16"/>
      </w:rPr>
      <w:t>4</w:t>
    </w:r>
    <w:r w:rsidRPr="00973A7C">
      <w:rPr>
        <w:rFonts w:ascii="Arial" w:hAnsi="Arial" w:cs="Arial"/>
        <w:sz w:val="16"/>
        <w:szCs w:val="16"/>
      </w:rPr>
      <w:fldChar w:fldCharType="end"/>
    </w:r>
  </w:p>
  <w:p w14:paraId="2B30256C" w14:textId="77777777" w:rsidR="004F4215" w:rsidRDefault="00FC7CAD" w:rsidP="004F4215">
    <w:pPr>
      <w:tabs>
        <w:tab w:val="center" w:pos="4419"/>
        <w:tab w:val="right" w:pos="8838"/>
      </w:tabs>
      <w:jc w:val="both"/>
      <w:rPr>
        <w:rFonts w:ascii="Arial" w:eastAsia="Calibri" w:hAnsi="Arial" w:cs="Arial"/>
        <w:sz w:val="16"/>
        <w:szCs w:val="16"/>
        <w:lang w:eastAsia="en-US"/>
      </w:rPr>
    </w:pPr>
    <w:hyperlink r:id="rId1" w:history="1">
      <w:r w:rsidR="004F4215" w:rsidRPr="00365104">
        <w:rPr>
          <w:rStyle w:val="Hipervnculo"/>
          <w:rFonts w:ascii="Arial" w:eastAsia="Calibri" w:hAnsi="Arial" w:cs="Arial"/>
          <w:sz w:val="16"/>
          <w:szCs w:val="16"/>
          <w:lang w:eastAsia="en-US"/>
        </w:rPr>
        <w:t>www.umv.gov.co</w:t>
      </w:r>
    </w:hyperlink>
  </w:p>
  <w:p w14:paraId="3CF2D8B6" w14:textId="77777777" w:rsidR="004F4215" w:rsidRDefault="004F4215" w:rsidP="004F4215">
    <w:pPr>
      <w:tabs>
        <w:tab w:val="center" w:pos="4419"/>
        <w:tab w:val="right" w:pos="8838"/>
      </w:tabs>
      <w:jc w:val="both"/>
      <w:rPr>
        <w:rFonts w:ascii="Arial" w:eastAsia="Calibri" w:hAnsi="Arial" w:cs="Arial"/>
        <w:sz w:val="16"/>
        <w:szCs w:val="16"/>
        <w:lang w:eastAsia="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449F8B" w14:textId="77777777" w:rsidR="00FC7CAD" w:rsidRDefault="00FC7CAD">
      <w:r>
        <w:separator/>
      </w:r>
    </w:p>
  </w:footnote>
  <w:footnote w:type="continuationSeparator" w:id="0">
    <w:p w14:paraId="481C977F" w14:textId="77777777" w:rsidR="00FC7CAD" w:rsidRDefault="00FC7C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5"/>
      <w:gridCol w:w="6591"/>
      <w:gridCol w:w="4088"/>
    </w:tblGrid>
    <w:tr w:rsidR="00B64FCA" w:rsidRPr="00A609C5" w14:paraId="7EB0B7FC" w14:textId="77777777" w:rsidTr="00DF560B">
      <w:trPr>
        <w:trHeight w:val="835"/>
        <w:tblHeader/>
      </w:trPr>
      <w:tc>
        <w:tcPr>
          <w:tcW w:w="891" w:type="pct"/>
          <w:vMerge w:val="restart"/>
        </w:tcPr>
        <w:p w14:paraId="45FB0818" w14:textId="77777777" w:rsidR="00B64FCA" w:rsidRPr="00A609C5" w:rsidRDefault="00577609" w:rsidP="00D33A3A">
          <w:pPr>
            <w:tabs>
              <w:tab w:val="center" w:pos="4419"/>
              <w:tab w:val="right" w:pos="8838"/>
            </w:tabs>
            <w:jc w:val="center"/>
            <w:rPr>
              <w:rFonts w:ascii="Arial" w:hAnsi="Arial" w:cs="Arial"/>
              <w:b/>
              <w:sz w:val="20"/>
              <w:szCs w:val="20"/>
            </w:rPr>
          </w:pPr>
          <w:r w:rsidRPr="00A609C5">
            <w:rPr>
              <w:rFonts w:ascii="Arial" w:hAnsi="Arial" w:cs="Arial"/>
              <w:b/>
              <w:noProof/>
              <w:sz w:val="20"/>
              <w:szCs w:val="20"/>
              <w:lang w:val="es-CO" w:eastAsia="es-CO"/>
            </w:rPr>
            <w:drawing>
              <wp:inline distT="0" distB="0" distL="0" distR="0" wp14:anchorId="7456ADFA" wp14:editId="07777777">
                <wp:extent cx="885825" cy="885825"/>
                <wp:effectExtent l="0" t="0" r="0" b="0"/>
                <wp:docPr id="1" name="Imagen 1" descr="escudo neg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neg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a:ln>
                          <a:noFill/>
                        </a:ln>
                      </pic:spPr>
                    </pic:pic>
                  </a:graphicData>
                </a:graphic>
              </wp:inline>
            </w:drawing>
          </w:r>
        </w:p>
      </w:tc>
      <w:tc>
        <w:tcPr>
          <w:tcW w:w="4109" w:type="pct"/>
          <w:gridSpan w:val="2"/>
          <w:vAlign w:val="center"/>
        </w:tcPr>
        <w:p w14:paraId="036D1CFE" w14:textId="77777777" w:rsidR="00B64FCA" w:rsidRPr="00A609C5" w:rsidRDefault="00B64FCA" w:rsidP="00D33A3A">
          <w:pPr>
            <w:jc w:val="center"/>
            <w:rPr>
              <w:rFonts w:ascii="Arial" w:hAnsi="Arial" w:cs="Arial"/>
              <w:b/>
              <w:sz w:val="20"/>
              <w:szCs w:val="20"/>
            </w:rPr>
          </w:pPr>
          <w:r w:rsidRPr="00146860">
            <w:rPr>
              <w:rFonts w:ascii="Arial" w:hAnsi="Arial" w:cs="Arial"/>
              <w:b/>
              <w:bCs/>
            </w:rPr>
            <w:t xml:space="preserve">EVALUACIÓN DE GESTIÓN POR </w:t>
          </w:r>
          <w:r w:rsidR="00D61223">
            <w:rPr>
              <w:rFonts w:ascii="Arial" w:hAnsi="Arial" w:cs="Arial"/>
              <w:b/>
              <w:bCs/>
            </w:rPr>
            <w:t xml:space="preserve">PROCESO O </w:t>
          </w:r>
          <w:r w:rsidRPr="00146860">
            <w:rPr>
              <w:rFonts w:ascii="Arial" w:hAnsi="Arial" w:cs="Arial"/>
              <w:b/>
              <w:bCs/>
            </w:rPr>
            <w:t>DEPENDENCIA</w:t>
          </w:r>
        </w:p>
      </w:tc>
    </w:tr>
    <w:tr w:rsidR="00B64FCA" w:rsidRPr="00A609C5" w14:paraId="71F0265C" w14:textId="77777777" w:rsidTr="00DF560B">
      <w:trPr>
        <w:trHeight w:val="269"/>
        <w:tblHeader/>
      </w:trPr>
      <w:tc>
        <w:tcPr>
          <w:tcW w:w="891" w:type="pct"/>
          <w:vMerge/>
        </w:tcPr>
        <w:p w14:paraId="049F31CB" w14:textId="77777777" w:rsidR="00B64FCA" w:rsidRPr="00A609C5" w:rsidRDefault="00B64FCA" w:rsidP="00D33A3A">
          <w:pPr>
            <w:tabs>
              <w:tab w:val="center" w:pos="4419"/>
              <w:tab w:val="right" w:pos="8838"/>
            </w:tabs>
            <w:jc w:val="center"/>
            <w:rPr>
              <w:rFonts w:ascii="Arial" w:hAnsi="Arial" w:cs="Arial"/>
              <w:b/>
              <w:noProof/>
              <w:sz w:val="20"/>
              <w:szCs w:val="20"/>
            </w:rPr>
          </w:pPr>
        </w:p>
      </w:tc>
      <w:tc>
        <w:tcPr>
          <w:tcW w:w="2536" w:type="pct"/>
          <w:vAlign w:val="center"/>
        </w:tcPr>
        <w:p w14:paraId="758D48B9" w14:textId="77777777" w:rsidR="00B64FCA" w:rsidRPr="00A609C5" w:rsidRDefault="00B64FCA" w:rsidP="00C726AB">
          <w:pPr>
            <w:tabs>
              <w:tab w:val="center" w:pos="4419"/>
              <w:tab w:val="right" w:pos="8838"/>
            </w:tabs>
            <w:rPr>
              <w:rFonts w:ascii="Arial" w:hAnsi="Arial" w:cs="Arial"/>
              <w:b/>
              <w:sz w:val="20"/>
              <w:szCs w:val="20"/>
            </w:rPr>
          </w:pPr>
          <w:r w:rsidRPr="00A609C5">
            <w:rPr>
              <w:rFonts w:ascii="Arial" w:hAnsi="Arial" w:cs="Arial"/>
              <w:b/>
              <w:sz w:val="20"/>
              <w:szCs w:val="20"/>
            </w:rPr>
            <w:t xml:space="preserve">CÓDIGO:  </w:t>
          </w:r>
          <w:r w:rsidR="00D61223">
            <w:rPr>
              <w:rFonts w:ascii="Arial" w:hAnsi="Arial" w:cs="Arial"/>
              <w:b/>
              <w:sz w:val="20"/>
              <w:szCs w:val="20"/>
            </w:rPr>
            <w:t>CEM-FM-00</w:t>
          </w:r>
          <w:r w:rsidR="00D05486">
            <w:rPr>
              <w:rFonts w:ascii="Arial" w:hAnsi="Arial" w:cs="Arial"/>
              <w:b/>
              <w:sz w:val="20"/>
              <w:szCs w:val="20"/>
            </w:rPr>
            <w:t>5</w:t>
          </w:r>
        </w:p>
      </w:tc>
      <w:tc>
        <w:tcPr>
          <w:tcW w:w="1573" w:type="pct"/>
          <w:vAlign w:val="center"/>
        </w:tcPr>
        <w:p w14:paraId="4492CEFD" w14:textId="77777777" w:rsidR="00B64FCA" w:rsidRPr="00A609C5" w:rsidRDefault="00B64FCA" w:rsidP="000E78B8">
          <w:pPr>
            <w:tabs>
              <w:tab w:val="center" w:pos="4419"/>
              <w:tab w:val="right" w:pos="8838"/>
            </w:tabs>
            <w:rPr>
              <w:rFonts w:ascii="Arial" w:hAnsi="Arial" w:cs="Arial"/>
              <w:b/>
              <w:sz w:val="20"/>
              <w:szCs w:val="20"/>
            </w:rPr>
          </w:pPr>
          <w:r w:rsidRPr="00A609C5">
            <w:rPr>
              <w:rFonts w:ascii="Arial" w:hAnsi="Arial" w:cs="Arial"/>
              <w:b/>
              <w:sz w:val="20"/>
              <w:szCs w:val="20"/>
            </w:rPr>
            <w:t xml:space="preserve">VERSIÓN: </w:t>
          </w:r>
          <w:r w:rsidR="00D61223">
            <w:rPr>
              <w:rFonts w:ascii="Arial" w:hAnsi="Arial" w:cs="Arial"/>
              <w:b/>
              <w:sz w:val="20"/>
              <w:szCs w:val="20"/>
            </w:rPr>
            <w:t>2</w:t>
          </w:r>
        </w:p>
      </w:tc>
    </w:tr>
    <w:tr w:rsidR="00B64FCA" w:rsidRPr="00A609C5" w14:paraId="246939F4" w14:textId="77777777" w:rsidTr="00DF560B">
      <w:trPr>
        <w:trHeight w:val="270"/>
        <w:tblHeader/>
      </w:trPr>
      <w:tc>
        <w:tcPr>
          <w:tcW w:w="891" w:type="pct"/>
          <w:vMerge/>
        </w:tcPr>
        <w:p w14:paraId="53128261" w14:textId="77777777" w:rsidR="00B64FCA" w:rsidRPr="00A609C5" w:rsidRDefault="00B64FCA" w:rsidP="00D33A3A">
          <w:pPr>
            <w:tabs>
              <w:tab w:val="center" w:pos="4419"/>
              <w:tab w:val="right" w:pos="8838"/>
            </w:tabs>
            <w:jc w:val="center"/>
            <w:rPr>
              <w:rFonts w:ascii="Arial" w:hAnsi="Arial" w:cs="Arial"/>
              <w:b/>
              <w:noProof/>
              <w:sz w:val="20"/>
              <w:szCs w:val="20"/>
            </w:rPr>
          </w:pPr>
        </w:p>
      </w:tc>
      <w:tc>
        <w:tcPr>
          <w:tcW w:w="4109" w:type="pct"/>
          <w:gridSpan w:val="2"/>
          <w:shd w:val="clear" w:color="auto" w:fill="auto"/>
          <w:vAlign w:val="center"/>
        </w:tcPr>
        <w:p w14:paraId="65C59775" w14:textId="77777777" w:rsidR="00B64FCA" w:rsidRPr="00A609C5" w:rsidRDefault="00B64FCA" w:rsidP="00B20247">
          <w:pPr>
            <w:tabs>
              <w:tab w:val="center" w:pos="4419"/>
              <w:tab w:val="right" w:pos="8838"/>
            </w:tabs>
            <w:rPr>
              <w:rFonts w:ascii="Arial" w:hAnsi="Arial" w:cs="Arial"/>
              <w:b/>
              <w:sz w:val="20"/>
              <w:szCs w:val="20"/>
            </w:rPr>
          </w:pPr>
          <w:r w:rsidRPr="00A609C5">
            <w:rPr>
              <w:rFonts w:ascii="Arial" w:hAnsi="Arial" w:cs="Arial"/>
              <w:b/>
              <w:sz w:val="20"/>
              <w:szCs w:val="20"/>
            </w:rPr>
            <w:t xml:space="preserve">FECHA DE APLICACIÓN: </w:t>
          </w:r>
          <w:r w:rsidR="00D61223">
            <w:rPr>
              <w:rFonts w:ascii="Arial" w:hAnsi="Arial" w:cs="Arial"/>
              <w:b/>
              <w:sz w:val="20"/>
              <w:szCs w:val="20"/>
            </w:rPr>
            <w:t>ENERO DE 2019</w:t>
          </w:r>
        </w:p>
      </w:tc>
    </w:tr>
  </w:tbl>
  <w:p w14:paraId="62486C05" w14:textId="77777777" w:rsidR="00B23088" w:rsidRDefault="00B23088" w:rsidP="00B64FCA">
    <w:pPr>
      <w:pStyle w:val="Textoindependiente"/>
      <w:spacing w:line="140" w:lineRule="exact"/>
      <w:jc w:val="left"/>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BC4F2F"/>
    <w:multiLevelType w:val="multilevel"/>
    <w:tmpl w:val="FE2807E6"/>
    <w:lvl w:ilvl="0">
      <w:numFmt w:val="bullet"/>
      <w:lvlText w:val="-"/>
      <w:lvlJc w:val="left"/>
      <w:pPr>
        <w:ind w:left="360" w:hanging="360"/>
      </w:pPr>
      <w:rPr>
        <w:rFonts w:ascii="Arial" w:eastAsia="Calibri"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 w15:restartNumberingAfterBreak="0">
    <w:nsid w:val="2A21730E"/>
    <w:multiLevelType w:val="hybridMultilevel"/>
    <w:tmpl w:val="BFB64F78"/>
    <w:lvl w:ilvl="0" w:tplc="C7FCB3A8">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3AB465F"/>
    <w:multiLevelType w:val="hybridMultilevel"/>
    <w:tmpl w:val="7B9A64EA"/>
    <w:lvl w:ilvl="0" w:tplc="943C4E5A">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4B890CBF"/>
    <w:multiLevelType w:val="hybridMultilevel"/>
    <w:tmpl w:val="4202D6F4"/>
    <w:lvl w:ilvl="0" w:tplc="943C4E5A">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15:restartNumberingAfterBreak="0">
    <w:nsid w:val="4C6B59DC"/>
    <w:multiLevelType w:val="hybridMultilevel"/>
    <w:tmpl w:val="1ED682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F6C2B87"/>
    <w:multiLevelType w:val="multilevel"/>
    <w:tmpl w:val="16AAE016"/>
    <w:lvl w:ilvl="0">
      <w:start w:val="1"/>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 w15:restartNumberingAfterBreak="0">
    <w:nsid w:val="7250406A"/>
    <w:multiLevelType w:val="multilevel"/>
    <w:tmpl w:val="CE3C842E"/>
    <w:lvl w:ilvl="0">
      <w:numFmt w:val="bullet"/>
      <w:lvlText w:val="-"/>
      <w:lvlJc w:val="left"/>
      <w:pPr>
        <w:ind w:left="360" w:hanging="360"/>
      </w:pPr>
      <w:rPr>
        <w:rFonts w:ascii="Arial" w:eastAsia="Calibri"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 w15:restartNumberingAfterBreak="0">
    <w:nsid w:val="73BE2207"/>
    <w:multiLevelType w:val="multilevel"/>
    <w:tmpl w:val="4A8C6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FB0BA5"/>
    <w:multiLevelType w:val="hybridMultilevel"/>
    <w:tmpl w:val="39C21AC2"/>
    <w:lvl w:ilvl="0" w:tplc="943C4E5A">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15:restartNumberingAfterBreak="0">
    <w:nsid w:val="7B3611AF"/>
    <w:multiLevelType w:val="multilevel"/>
    <w:tmpl w:val="2EF4955A"/>
    <w:lvl w:ilvl="0">
      <w:numFmt w:val="bullet"/>
      <w:lvlText w:val="-"/>
      <w:lvlJc w:val="left"/>
      <w:pPr>
        <w:ind w:left="360" w:hanging="360"/>
      </w:pPr>
      <w:rPr>
        <w:rFonts w:ascii="Arial" w:eastAsia="Calibri"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abstractNumId w:val="0"/>
  </w:num>
  <w:num w:numId="2">
    <w:abstractNumId w:val="9"/>
  </w:num>
  <w:num w:numId="3">
    <w:abstractNumId w:val="5"/>
  </w:num>
  <w:num w:numId="4">
    <w:abstractNumId w:val="8"/>
  </w:num>
  <w:num w:numId="5">
    <w:abstractNumId w:val="3"/>
  </w:num>
  <w:num w:numId="6">
    <w:abstractNumId w:val="6"/>
  </w:num>
  <w:num w:numId="7">
    <w:abstractNumId w:val="1"/>
  </w:num>
  <w:num w:numId="8">
    <w:abstractNumId w:val="4"/>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088"/>
    <w:rsid w:val="00033BE1"/>
    <w:rsid w:val="0005384C"/>
    <w:rsid w:val="000649E5"/>
    <w:rsid w:val="000E55B8"/>
    <w:rsid w:val="000E78B8"/>
    <w:rsid w:val="00111758"/>
    <w:rsid w:val="00126A0E"/>
    <w:rsid w:val="00146860"/>
    <w:rsid w:val="00156206"/>
    <w:rsid w:val="00180A4E"/>
    <w:rsid w:val="0018224B"/>
    <w:rsid w:val="00196DFC"/>
    <w:rsid w:val="001C673A"/>
    <w:rsid w:val="001D6B96"/>
    <w:rsid w:val="001D6E12"/>
    <w:rsid w:val="00215182"/>
    <w:rsid w:val="00225658"/>
    <w:rsid w:val="002C05C5"/>
    <w:rsid w:val="002D11B7"/>
    <w:rsid w:val="002F680A"/>
    <w:rsid w:val="003238C3"/>
    <w:rsid w:val="00372F9F"/>
    <w:rsid w:val="003E4363"/>
    <w:rsid w:val="0040304A"/>
    <w:rsid w:val="00412B95"/>
    <w:rsid w:val="00415981"/>
    <w:rsid w:val="004747D5"/>
    <w:rsid w:val="004B781F"/>
    <w:rsid w:val="004C0099"/>
    <w:rsid w:val="004D3065"/>
    <w:rsid w:val="004D4160"/>
    <w:rsid w:val="004F4215"/>
    <w:rsid w:val="00525D3D"/>
    <w:rsid w:val="00530F50"/>
    <w:rsid w:val="00536050"/>
    <w:rsid w:val="00567D76"/>
    <w:rsid w:val="00577609"/>
    <w:rsid w:val="005929A3"/>
    <w:rsid w:val="00602007"/>
    <w:rsid w:val="006022E9"/>
    <w:rsid w:val="0060280F"/>
    <w:rsid w:val="00653689"/>
    <w:rsid w:val="0065730A"/>
    <w:rsid w:val="0067103C"/>
    <w:rsid w:val="006C2911"/>
    <w:rsid w:val="006D4DB7"/>
    <w:rsid w:val="00703472"/>
    <w:rsid w:val="00717B28"/>
    <w:rsid w:val="00744369"/>
    <w:rsid w:val="007B730C"/>
    <w:rsid w:val="007E7091"/>
    <w:rsid w:val="007F0DEC"/>
    <w:rsid w:val="007F5416"/>
    <w:rsid w:val="00807B7D"/>
    <w:rsid w:val="0084460D"/>
    <w:rsid w:val="008719A3"/>
    <w:rsid w:val="008C02B9"/>
    <w:rsid w:val="009029AD"/>
    <w:rsid w:val="0093300A"/>
    <w:rsid w:val="00973A7C"/>
    <w:rsid w:val="009F4466"/>
    <w:rsid w:val="00A07A1E"/>
    <w:rsid w:val="00A47134"/>
    <w:rsid w:val="00A86EBC"/>
    <w:rsid w:val="00A917A7"/>
    <w:rsid w:val="00A960FA"/>
    <w:rsid w:val="00AB28F9"/>
    <w:rsid w:val="00AD17C4"/>
    <w:rsid w:val="00B07F1B"/>
    <w:rsid w:val="00B20247"/>
    <w:rsid w:val="00B23088"/>
    <w:rsid w:val="00B64FCA"/>
    <w:rsid w:val="00B91988"/>
    <w:rsid w:val="00BB7FB4"/>
    <w:rsid w:val="00C355A4"/>
    <w:rsid w:val="00C726AB"/>
    <w:rsid w:val="00CC42E4"/>
    <w:rsid w:val="00D05486"/>
    <w:rsid w:val="00D33A3A"/>
    <w:rsid w:val="00D61223"/>
    <w:rsid w:val="00D70A6B"/>
    <w:rsid w:val="00D71584"/>
    <w:rsid w:val="00D906A5"/>
    <w:rsid w:val="00DB05C0"/>
    <w:rsid w:val="00DD042E"/>
    <w:rsid w:val="00DE20EC"/>
    <w:rsid w:val="00DE4D92"/>
    <w:rsid w:val="00DF560B"/>
    <w:rsid w:val="00DF5EB9"/>
    <w:rsid w:val="00E23FA7"/>
    <w:rsid w:val="00E277A2"/>
    <w:rsid w:val="00E50FF9"/>
    <w:rsid w:val="00E752CE"/>
    <w:rsid w:val="00E777CF"/>
    <w:rsid w:val="00EA774E"/>
    <w:rsid w:val="00EE6E71"/>
    <w:rsid w:val="00F47803"/>
    <w:rsid w:val="00F5502C"/>
    <w:rsid w:val="00F76342"/>
    <w:rsid w:val="00FC7CAD"/>
    <w:rsid w:val="3FA6A296"/>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3FD0F8"/>
  <w15:chartTrackingRefBased/>
  <w15:docId w15:val="{A2187886-8DE4-4AC2-97DA-AB31952E7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s-ES"/>
    </w:rPr>
  </w:style>
  <w:style w:type="paragraph" w:styleId="Ttulo1">
    <w:name w:val="heading 1"/>
    <w:basedOn w:val="Normal"/>
    <w:next w:val="Normal"/>
    <w:qFormat/>
    <w:pPr>
      <w:keepNext/>
      <w:jc w:val="center"/>
      <w:outlineLvl w:val="0"/>
    </w:pPr>
    <w:rPr>
      <w:rFonts w:ascii="Arial" w:hAnsi="Arial" w:cs="Arial"/>
      <w:b/>
      <w:bCs/>
    </w:rPr>
  </w:style>
  <w:style w:type="paragraph" w:styleId="Ttulo2">
    <w:name w:val="heading 2"/>
    <w:basedOn w:val="Normal"/>
    <w:next w:val="Normal"/>
    <w:qFormat/>
    <w:pPr>
      <w:keepNext/>
      <w:ind w:left="720" w:hanging="12"/>
      <w:jc w:val="both"/>
      <w:outlineLvl w:val="1"/>
    </w:pPr>
    <w:rPr>
      <w:rFonts w:ascii="Tahoma" w:hAnsi="Tahoma" w:cs="Tahoma"/>
      <w:b/>
      <w:bCs/>
    </w:rPr>
  </w:style>
  <w:style w:type="paragraph" w:styleId="Ttulo3">
    <w:name w:val="heading 3"/>
    <w:basedOn w:val="Normal"/>
    <w:next w:val="Normal"/>
    <w:qFormat/>
    <w:pPr>
      <w:keepNext/>
      <w:ind w:firstLine="720"/>
      <w:jc w:val="both"/>
      <w:outlineLvl w:val="2"/>
    </w:pPr>
    <w:rPr>
      <w:rFonts w:ascii="Tahoma" w:hAnsi="Tahoma" w:cs="Tahoma"/>
      <w:sz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1"/>
    <w:basedOn w:val="Normal"/>
    <w:link w:val="EncabezadoCar"/>
    <w:uiPriority w:val="99"/>
    <w:pPr>
      <w:tabs>
        <w:tab w:val="center" w:pos="4252"/>
        <w:tab w:val="right" w:pos="8504"/>
      </w:tabs>
    </w:pPr>
  </w:style>
  <w:style w:type="paragraph" w:styleId="Sangradetextonormal">
    <w:name w:val="Body Text Indent"/>
    <w:basedOn w:val="Normal"/>
    <w:pPr>
      <w:ind w:left="720" w:hanging="12"/>
      <w:jc w:val="both"/>
    </w:pPr>
    <w:rPr>
      <w:rFonts w:ascii="Tahoma" w:hAnsi="Tahoma" w:cs="Tahoma"/>
      <w:b/>
      <w:bCs/>
    </w:rPr>
  </w:style>
  <w:style w:type="paragraph" w:styleId="Sangra2detindependiente">
    <w:name w:val="Body Text Indent 2"/>
    <w:basedOn w:val="Normal"/>
    <w:pPr>
      <w:ind w:left="720" w:hanging="12"/>
      <w:jc w:val="both"/>
    </w:pPr>
    <w:rPr>
      <w:rFonts w:ascii="Tahoma" w:hAnsi="Tahoma" w:cs="Tahoma"/>
      <w:b/>
      <w:bCs/>
      <w:sz w:val="28"/>
    </w:rPr>
  </w:style>
  <w:style w:type="paragraph" w:styleId="Sangra3detindependiente">
    <w:name w:val="Body Text Indent 3"/>
    <w:basedOn w:val="Normal"/>
    <w:pPr>
      <w:ind w:left="2124" w:hanging="1416"/>
    </w:pPr>
    <w:rPr>
      <w:rFonts w:ascii="Tahoma" w:hAnsi="Tahoma" w:cs="Tahoma"/>
      <w:b/>
      <w:bCs/>
      <w:sz w:val="28"/>
    </w:rPr>
  </w:style>
  <w:style w:type="paragraph" w:styleId="Textoindependiente2">
    <w:name w:val="Body Text 2"/>
    <w:basedOn w:val="Normal"/>
    <w:pPr>
      <w:jc w:val="both"/>
    </w:pPr>
    <w:rPr>
      <w:rFonts w:ascii="Arial" w:hAnsi="Arial"/>
      <w:b/>
      <w:bCs/>
      <w:lang w:val="es-CO"/>
    </w:rPr>
  </w:style>
  <w:style w:type="paragraph" w:styleId="Textoindependiente3">
    <w:name w:val="Body Text 3"/>
    <w:basedOn w:val="Normal"/>
    <w:rPr>
      <w:b/>
      <w:bCs/>
      <w:sz w:val="20"/>
    </w:rPr>
  </w:style>
  <w:style w:type="paragraph" w:styleId="Piedepgina">
    <w:name w:val="footer"/>
    <w:basedOn w:val="Normal"/>
    <w:link w:val="PiedepginaCar"/>
    <w:pPr>
      <w:tabs>
        <w:tab w:val="center" w:pos="4252"/>
        <w:tab w:val="right" w:pos="8504"/>
      </w:tabs>
    </w:pPr>
  </w:style>
  <w:style w:type="paragraph" w:styleId="Textoindependiente">
    <w:name w:val="Body Text"/>
    <w:basedOn w:val="Normal"/>
    <w:pPr>
      <w:jc w:val="center"/>
    </w:pPr>
    <w:rPr>
      <w:rFonts w:ascii="Arial" w:hAnsi="Arial"/>
      <w:b/>
      <w:sz w:val="26"/>
      <w:szCs w:val="20"/>
    </w:rPr>
  </w:style>
  <w:style w:type="character" w:styleId="Hipervnculo">
    <w:name w:val="Hyperlink"/>
    <w:rPr>
      <w:color w:val="0000FF"/>
      <w:u w:val="single"/>
    </w:rPr>
  </w:style>
  <w:style w:type="character" w:styleId="Nmerodepgina">
    <w:name w:val="page number"/>
    <w:basedOn w:val="Fuentedeprrafopredeter"/>
  </w:style>
  <w:style w:type="paragraph" w:styleId="Ttulo">
    <w:name w:val="Title"/>
    <w:basedOn w:val="Normal"/>
    <w:qFormat/>
    <w:pPr>
      <w:jc w:val="center"/>
    </w:pPr>
    <w:rPr>
      <w:rFonts w:ascii="Arial" w:hAnsi="Arial" w:cs="Arial"/>
      <w:b/>
      <w:bCs/>
      <w:u w:val="single"/>
    </w:rPr>
  </w:style>
  <w:style w:type="paragraph" w:styleId="Textodeglobo">
    <w:name w:val="Balloon Text"/>
    <w:basedOn w:val="Normal"/>
    <w:link w:val="TextodegloboCar"/>
    <w:rsid w:val="00973A7C"/>
    <w:rPr>
      <w:rFonts w:ascii="Tahoma" w:hAnsi="Tahoma" w:cs="Tahoma"/>
      <w:sz w:val="16"/>
      <w:szCs w:val="16"/>
    </w:rPr>
  </w:style>
  <w:style w:type="character" w:customStyle="1" w:styleId="TextodegloboCar">
    <w:name w:val="Texto de globo Car"/>
    <w:link w:val="Textodeglobo"/>
    <w:rsid w:val="00973A7C"/>
    <w:rPr>
      <w:rFonts w:ascii="Tahoma" w:hAnsi="Tahoma" w:cs="Tahoma"/>
      <w:sz w:val="16"/>
      <w:szCs w:val="16"/>
      <w:lang w:val="es-ES" w:eastAsia="es-ES"/>
    </w:rPr>
  </w:style>
  <w:style w:type="character" w:customStyle="1" w:styleId="PiedepginaCar">
    <w:name w:val="Pie de página Car"/>
    <w:link w:val="Piedepgina"/>
    <w:rsid w:val="00973A7C"/>
    <w:rPr>
      <w:sz w:val="24"/>
      <w:szCs w:val="24"/>
      <w:lang w:val="es-ES" w:eastAsia="es-ES"/>
    </w:rPr>
  </w:style>
  <w:style w:type="character" w:customStyle="1" w:styleId="Mencinsinresolver1">
    <w:name w:val="Mención sin resolver1"/>
    <w:uiPriority w:val="99"/>
    <w:semiHidden/>
    <w:unhideWhenUsed/>
    <w:rsid w:val="004F4215"/>
    <w:rPr>
      <w:color w:val="808080"/>
      <w:shd w:val="clear" w:color="auto" w:fill="E6E6E6"/>
    </w:rPr>
  </w:style>
  <w:style w:type="character" w:customStyle="1" w:styleId="EncabezadoCar">
    <w:name w:val="Encabezado Car"/>
    <w:aliases w:val="Encabezado 1 Car"/>
    <w:link w:val="Encabezado"/>
    <w:uiPriority w:val="99"/>
    <w:locked/>
    <w:rsid w:val="00D61223"/>
    <w:rPr>
      <w:sz w:val="24"/>
      <w:szCs w:val="24"/>
      <w:lang w:val="es-ES" w:eastAsia="es-ES"/>
    </w:rPr>
  </w:style>
  <w:style w:type="paragraph" w:styleId="Prrafodelista">
    <w:name w:val="List Paragraph"/>
    <w:aliases w:val="HOJA,Bolita,List Paragraph,Párrafo de lista4,BOLADEF,Párrafo de lista21,BOLA,Nivel 1 OS,Colorful List Accent 1,Colorful List - Accent 11,Bullet List,FooterText,numbered,Paragraphe de liste1,Foot,列出段落"/>
    <w:basedOn w:val="Normal"/>
    <w:link w:val="PrrafodelistaCar"/>
    <w:qFormat/>
    <w:rsid w:val="00D61223"/>
    <w:pPr>
      <w:suppressAutoHyphens/>
      <w:autoSpaceDN w:val="0"/>
      <w:spacing w:after="200" w:line="276" w:lineRule="auto"/>
      <w:ind w:left="720"/>
    </w:pPr>
    <w:rPr>
      <w:rFonts w:ascii="Calibri" w:eastAsia="Calibri" w:hAnsi="Calibri"/>
      <w:sz w:val="22"/>
      <w:szCs w:val="22"/>
      <w:lang w:val="es-CO" w:eastAsia="en-US"/>
    </w:rPr>
  </w:style>
  <w:style w:type="character" w:customStyle="1" w:styleId="PrrafodelistaCar">
    <w:name w:val="Párrafo de lista Car"/>
    <w:aliases w:val="HOJA Car,Bolita Car,List Paragraph Car,Párrafo de lista4 Car,BOLADEF Car,Párrafo de lista21 Car,BOLA Car,Nivel 1 OS Car,Colorful List Accent 1 Car,Colorful List - Accent 11 Car,Bullet List Car,FooterText Car,numbered Car,Foot Car"/>
    <w:link w:val="Prrafodelista"/>
    <w:uiPriority w:val="34"/>
    <w:locked/>
    <w:rsid w:val="00033BE1"/>
    <w:rPr>
      <w:rFonts w:ascii="Calibri" w:eastAsia="Calibri" w:hAnsi="Calibri"/>
      <w:sz w:val="22"/>
      <w:szCs w:val="22"/>
      <w:lang w:eastAsia="en-US"/>
    </w:rPr>
  </w:style>
  <w:style w:type="paragraph" w:styleId="NormalWeb">
    <w:name w:val="Normal (Web)"/>
    <w:basedOn w:val="Normal"/>
    <w:uiPriority w:val="99"/>
    <w:unhideWhenUsed/>
    <w:rsid w:val="00E23FA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0381840">
      <w:bodyDiv w:val="1"/>
      <w:marLeft w:val="0"/>
      <w:marRight w:val="0"/>
      <w:marTop w:val="0"/>
      <w:marBottom w:val="0"/>
      <w:divBdr>
        <w:top w:val="none" w:sz="0" w:space="0" w:color="auto"/>
        <w:left w:val="none" w:sz="0" w:space="0" w:color="auto"/>
        <w:bottom w:val="none" w:sz="0" w:space="0" w:color="auto"/>
        <w:right w:val="none" w:sz="0" w:space="0" w:color="auto"/>
      </w:divBdr>
    </w:div>
    <w:div w:id="1360200599">
      <w:bodyDiv w:val="1"/>
      <w:marLeft w:val="0"/>
      <w:marRight w:val="0"/>
      <w:marTop w:val="0"/>
      <w:marBottom w:val="0"/>
      <w:divBdr>
        <w:top w:val="none" w:sz="0" w:space="0" w:color="auto"/>
        <w:left w:val="none" w:sz="0" w:space="0" w:color="auto"/>
        <w:bottom w:val="none" w:sz="0" w:space="0" w:color="auto"/>
        <w:right w:val="none" w:sz="0" w:space="0" w:color="auto"/>
      </w:divBdr>
    </w:div>
    <w:div w:id="2030133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umv.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1324</Words>
  <Characters>7282</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Formato Evaluación de Gestión por Dependencias.</vt:lpstr>
    </vt:vector>
  </TitlesOfParts>
  <Company>DAFP.</Company>
  <LinksUpToDate>false</LinksUpToDate>
  <CharactersWithSpaces>8589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Evaluación de Gestión por Dependencias.</dc:title>
  <dc:subject/>
  <dc:creator>Jaime Andrés Ortega M. - Director Técnico DAFP.</dc:creator>
  <cp:keywords/>
  <dc:description/>
  <cp:lastModifiedBy>Andrea Rafaela Montoya Gonzalez</cp:lastModifiedBy>
  <cp:revision>13</cp:revision>
  <cp:lastPrinted>2019-02-12T21:45:00Z</cp:lastPrinted>
  <dcterms:created xsi:type="dcterms:W3CDTF">2019-02-09T16:07:00Z</dcterms:created>
  <dcterms:modified xsi:type="dcterms:W3CDTF">2019-02-12T22:17:00Z</dcterms:modified>
</cp:coreProperties>
</file>