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FBD404" w14:textId="77777777" w:rsidR="00800FFB" w:rsidRPr="00DD562C" w:rsidRDefault="00030276" w:rsidP="00BF76EC">
      <w:pPr>
        <w:pStyle w:val="Ttulo1"/>
        <w:rPr>
          <w:rFonts w:ascii="Arial" w:hAnsi="Arial" w:cs="Arial"/>
          <w:color w:val="000000" w:themeColor="text1"/>
        </w:rPr>
      </w:pPr>
      <w:bookmarkStart w:id="0" w:name="_Toc1131835"/>
      <w:bookmarkStart w:id="1" w:name="_Toc3310857"/>
      <w:bookmarkStart w:id="2" w:name="_Toc3311144"/>
      <w:r w:rsidRPr="00DD562C">
        <w:rPr>
          <w:rFonts w:ascii="Arial" w:hAnsi="Arial" w:cs="Arial"/>
          <w:noProof/>
          <w:color w:val="000000" w:themeColor="text1"/>
          <w:sz w:val="40"/>
        </w:rPr>
        <w:drawing>
          <wp:anchor distT="0" distB="0" distL="114300" distR="114300" simplePos="0" relativeHeight="251665407" behindDoc="0" locked="0" layoutInCell="1" allowOverlap="1" wp14:anchorId="0B3579E5" wp14:editId="1D9200CA">
            <wp:simplePos x="0" y="0"/>
            <wp:positionH relativeFrom="page">
              <wp:posOffset>3978234</wp:posOffset>
            </wp:positionH>
            <wp:positionV relativeFrom="paragraph">
              <wp:posOffset>-1260475</wp:posOffset>
            </wp:positionV>
            <wp:extent cx="3792484" cy="1000881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93141" cy="100105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562C">
        <w:rPr>
          <w:rFonts w:ascii="Arial" w:hAnsi="Arial" w:cs="Arial"/>
          <w:noProof/>
          <w:color w:val="000000" w:themeColor="text1"/>
        </w:rPr>
        <mc:AlternateContent>
          <mc:Choice Requires="wps">
            <w:drawing>
              <wp:anchor distT="0" distB="0" distL="114300" distR="114300" simplePos="0" relativeHeight="251675648" behindDoc="0" locked="0" layoutInCell="1" allowOverlap="1" wp14:anchorId="6FBAA4D8" wp14:editId="6652E389">
                <wp:simplePos x="0" y="0"/>
                <wp:positionH relativeFrom="page">
                  <wp:posOffset>3099460</wp:posOffset>
                </wp:positionH>
                <wp:positionV relativeFrom="paragraph">
                  <wp:posOffset>10185</wp:posOffset>
                </wp:positionV>
                <wp:extent cx="4655919" cy="882650"/>
                <wp:effectExtent l="19050" t="19050" r="11430" b="12700"/>
                <wp:wrapNone/>
                <wp:docPr id="1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5919" cy="882650"/>
                        </a:xfrm>
                        <a:prstGeom prst="rect">
                          <a:avLst/>
                        </a:prstGeom>
                        <a:ln w="28575">
                          <a:headEnd/>
                          <a:tailEnd/>
                        </a:ln>
                      </wps:spPr>
                      <wps:style>
                        <a:lnRef idx="2">
                          <a:schemeClr val="dk1"/>
                        </a:lnRef>
                        <a:fillRef idx="1">
                          <a:schemeClr val="lt1"/>
                        </a:fillRef>
                        <a:effectRef idx="0">
                          <a:schemeClr val="dk1"/>
                        </a:effectRef>
                        <a:fontRef idx="minor">
                          <a:schemeClr val="dk1"/>
                        </a:fontRef>
                      </wps:style>
                      <wps:txbx>
                        <w:txbxContent>
                          <w:p w14:paraId="443F84EE" w14:textId="0D358DE8" w:rsidR="00030276" w:rsidRPr="00A3220E" w:rsidRDefault="00030276" w:rsidP="00A3220E">
                            <w:pPr>
                              <w:spacing w:after="0" w:line="240" w:lineRule="auto"/>
                              <w:jc w:val="center"/>
                              <w:rPr>
                                <w:rFonts w:ascii="Berlin Sans FB" w:hAnsi="Berlin Sans FB" w:cs="Arial"/>
                                <w:sz w:val="50"/>
                                <w:szCs w:val="50"/>
                              </w:rPr>
                            </w:pPr>
                            <w:r w:rsidRPr="00A3220E">
                              <w:rPr>
                                <w:rFonts w:ascii="Berlin Sans FB" w:hAnsi="Berlin Sans FB" w:cs="Arial"/>
                                <w:sz w:val="50"/>
                                <w:szCs w:val="50"/>
                              </w:rPr>
                              <w:t>INFORME DE GESTIÓN 2018</w:t>
                            </w:r>
                          </w:p>
                          <w:p w14:paraId="53DB72E7" w14:textId="77777777" w:rsidR="00030276" w:rsidRPr="00A3220E" w:rsidRDefault="00030276" w:rsidP="00A3220E">
                            <w:pPr>
                              <w:spacing w:line="240" w:lineRule="auto"/>
                              <w:jc w:val="center"/>
                              <w:rPr>
                                <w:rFonts w:ascii="Berlin Sans FB" w:hAnsi="Berlin Sans FB" w:cs="Arial"/>
                                <w:sz w:val="38"/>
                                <w:szCs w:val="38"/>
                              </w:rPr>
                            </w:pPr>
                            <w:r w:rsidRPr="00A3220E">
                              <w:rPr>
                                <w:rFonts w:ascii="Berlin Sans FB" w:hAnsi="Berlin Sans FB" w:cs="Arial"/>
                                <w:sz w:val="38"/>
                                <w:szCs w:val="38"/>
                              </w:rPr>
                              <w:t xml:space="preserve">OFICINA DE CONTROL INTERNO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BAA4D8" id="Rectangle 6" o:spid="_x0000_s1026" style="position:absolute;margin-left:244.05pt;margin-top:.8pt;width:366.6pt;height:69.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" fillcolor="white [3201]" strokecolor="black [3200]" strokeweight="2.25pt">
                <v:textbox>
                  <w:txbxContent>
                    <w:p w14:paraId="443F84EE" w14:textId="0D358DE8" w:rsidR="00030276" w:rsidRPr="00A3220E" w:rsidRDefault="00030276" w:rsidP="00A3220E">
                      <w:pPr>
                        <w:spacing w:after="0" w:line="240" w:lineRule="auto"/>
                        <w:jc w:val="center"/>
                        <w:rPr>
                          <w:rFonts w:ascii="Berlin Sans FB" w:hAnsi="Berlin Sans FB" w:cs="Arial"/>
                          <w:sz w:val="50"/>
                          <w:szCs w:val="50"/>
                        </w:rPr>
                      </w:pPr>
                      <w:r w:rsidRPr="00A3220E">
                        <w:rPr>
                          <w:rFonts w:ascii="Berlin Sans FB" w:hAnsi="Berlin Sans FB" w:cs="Arial"/>
                          <w:sz w:val="50"/>
                          <w:szCs w:val="50"/>
                        </w:rPr>
                        <w:t>INFORME DE GESTIÓN 2018</w:t>
                      </w:r>
                    </w:p>
                    <w:p w14:paraId="53DB72E7" w14:textId="77777777" w:rsidR="00030276" w:rsidRPr="00A3220E" w:rsidRDefault="00030276" w:rsidP="00A3220E">
                      <w:pPr>
                        <w:spacing w:line="240" w:lineRule="auto"/>
                        <w:jc w:val="center"/>
                        <w:rPr>
                          <w:rFonts w:ascii="Berlin Sans FB" w:hAnsi="Berlin Sans FB" w:cs="Arial"/>
                          <w:sz w:val="38"/>
                          <w:szCs w:val="38"/>
                        </w:rPr>
                      </w:pPr>
                      <w:r w:rsidRPr="00A3220E">
                        <w:rPr>
                          <w:rFonts w:ascii="Berlin Sans FB" w:hAnsi="Berlin Sans FB" w:cs="Arial"/>
                          <w:sz w:val="38"/>
                          <w:szCs w:val="38"/>
                        </w:rPr>
                        <w:t xml:space="preserve">OFICINA DE CONTROL INTERNO </w:t>
                      </w:r>
                    </w:p>
                  </w:txbxContent>
                </v:textbox>
                <w10:wrap anchorx="page"/>
              </v:rect>
            </w:pict>
          </mc:Fallback>
        </mc:AlternateContent>
      </w:r>
      <w:r w:rsidR="00CA3ADE" w:rsidRPr="00DD562C">
        <w:rPr>
          <w:rFonts w:ascii="Arial" w:hAnsi="Arial" w:cs="Arial"/>
          <w:noProof/>
          <w:color w:val="000000" w:themeColor="text1"/>
        </w:rPr>
        <w:drawing>
          <wp:anchor distT="0" distB="0" distL="114300" distR="114300" simplePos="0" relativeHeight="251671552" behindDoc="0" locked="0" layoutInCell="1" allowOverlap="1" wp14:anchorId="14EFDC5C" wp14:editId="50E563E0">
            <wp:simplePos x="0" y="0"/>
            <wp:positionH relativeFrom="column">
              <wp:posOffset>-391365</wp:posOffset>
            </wp:positionH>
            <wp:positionV relativeFrom="paragraph">
              <wp:posOffset>-939841</wp:posOffset>
            </wp:positionV>
            <wp:extent cx="2315688" cy="2306444"/>
            <wp:effectExtent l="0" t="0" r="889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OCI.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19223" cy="2309965"/>
                    </a:xfrm>
                    <a:prstGeom prst="rect">
                      <a:avLst/>
                    </a:prstGeom>
                  </pic:spPr>
                </pic:pic>
              </a:graphicData>
            </a:graphic>
            <wp14:sizeRelH relativeFrom="page">
              <wp14:pctWidth>0</wp14:pctWidth>
            </wp14:sizeRelH>
            <wp14:sizeRelV relativeFrom="page">
              <wp14:pctHeight>0</wp14:pctHeight>
            </wp14:sizeRelV>
          </wp:anchor>
        </w:drawing>
      </w:r>
      <w:bookmarkEnd w:id="0"/>
      <w:bookmarkEnd w:id="1"/>
      <w:bookmarkEnd w:id="2"/>
    </w:p>
    <w:p w14:paraId="35013F8C" w14:textId="77777777" w:rsidR="00781640" w:rsidRPr="00DD562C" w:rsidRDefault="00781640" w:rsidP="00BF76EC">
      <w:pPr>
        <w:spacing w:line="240" w:lineRule="auto"/>
        <w:rPr>
          <w:rFonts w:ascii="Arial" w:hAnsi="Arial" w:cs="Arial"/>
          <w:color w:val="000000" w:themeColor="text1"/>
        </w:rPr>
      </w:pPr>
    </w:p>
    <w:p w14:paraId="0BEFAA24" w14:textId="77777777" w:rsidR="00781640" w:rsidRPr="00DD562C" w:rsidRDefault="00781640" w:rsidP="00BF76EC">
      <w:pPr>
        <w:spacing w:line="240" w:lineRule="auto"/>
        <w:rPr>
          <w:rFonts w:ascii="Arial" w:hAnsi="Arial" w:cs="Arial"/>
          <w:color w:val="000000" w:themeColor="text1"/>
        </w:rPr>
      </w:pPr>
    </w:p>
    <w:p w14:paraId="045EEE1D" w14:textId="77777777" w:rsidR="00781640" w:rsidRPr="00DD562C" w:rsidRDefault="00781640" w:rsidP="00BF76EC">
      <w:pPr>
        <w:spacing w:line="240" w:lineRule="auto"/>
        <w:rPr>
          <w:rFonts w:ascii="Arial" w:hAnsi="Arial" w:cs="Arial"/>
          <w:color w:val="000000" w:themeColor="text1"/>
        </w:rPr>
      </w:pPr>
    </w:p>
    <w:p w14:paraId="48E18981" w14:textId="77777777" w:rsidR="00781640" w:rsidRPr="00DD562C" w:rsidRDefault="00781640" w:rsidP="00BF76EC">
      <w:pPr>
        <w:spacing w:line="240" w:lineRule="auto"/>
        <w:rPr>
          <w:rFonts w:ascii="Arial" w:hAnsi="Arial" w:cs="Arial"/>
          <w:color w:val="000000" w:themeColor="text1"/>
        </w:rPr>
      </w:pPr>
      <w:r w:rsidRPr="00DD562C">
        <w:rPr>
          <w:rFonts w:ascii="Arial" w:hAnsi="Arial" w:cs="Arial"/>
          <w:noProof/>
          <w:color w:val="000000" w:themeColor="text1"/>
        </w:rPr>
        <w:drawing>
          <wp:anchor distT="0" distB="0" distL="114300" distR="114300" simplePos="0" relativeHeight="251666432" behindDoc="0" locked="0" layoutInCell="1" allowOverlap="1" wp14:anchorId="5D90C8E0" wp14:editId="16771F0E">
            <wp:simplePos x="0" y="0"/>
            <wp:positionH relativeFrom="column">
              <wp:posOffset>2047875</wp:posOffset>
            </wp:positionH>
            <wp:positionV relativeFrom="paragraph">
              <wp:posOffset>9185275</wp:posOffset>
            </wp:positionV>
            <wp:extent cx="1297940" cy="612140"/>
            <wp:effectExtent l="133350" t="76200" r="73660" b="130810"/>
            <wp:wrapNone/>
            <wp:docPr id="16" name="Imagen 20">
              <a:extLst xmlns:a="http://schemas.openxmlformats.org/drawingml/2006/main">
                <a:ext uri="{FF2B5EF4-FFF2-40B4-BE49-F238E27FC236}">
                  <a16:creationId xmlns:a16="http://schemas.microsoft.com/office/drawing/2014/main" id="{6041C2BE-15FC-4046-8CE9-1F4326BA2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20">
                      <a:extLst>
                        <a:ext uri="{FF2B5EF4-FFF2-40B4-BE49-F238E27FC236}">
                          <a16:creationId xmlns:a16="http://schemas.microsoft.com/office/drawing/2014/main" id="{6041C2BE-15FC-4046-8CE9-1F4326BA202C}"/>
                        </a:ext>
                      </a:extLst>
                    </pic:cNvPr>
                    <pic:cNvPicPr>
                      <a:picLocks noChangeAspect="1"/>
                    </pic:cNvPicPr>
                  </pic:nvPicPr>
                  <pic:blipFill rotWithShape="1">
                    <a:blip r:embed="rId10"/>
                    <a:srcRect l="1913" t="2564" r="1913" b="4115"/>
                    <a:stretch/>
                  </pic:blipFill>
                  <pic:spPr>
                    <a:xfrm>
                      <a:off x="0" y="0"/>
                      <a:ext cx="1297940" cy="612140"/>
                    </a:xfrm>
                    <a:prstGeom prst="roundRect">
                      <a:avLst>
                        <a:gd name="adj" fmla="val 9531"/>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DD562C">
        <w:rPr>
          <w:rFonts w:ascii="Arial" w:hAnsi="Arial" w:cs="Arial"/>
          <w:noProof/>
          <w:color w:val="000000" w:themeColor="text1"/>
        </w:rPr>
        <w:drawing>
          <wp:anchor distT="0" distB="0" distL="114300" distR="114300" simplePos="0" relativeHeight="251667456" behindDoc="0" locked="0" layoutInCell="1" allowOverlap="1" wp14:anchorId="72EF2237" wp14:editId="5B0098C8">
            <wp:simplePos x="0" y="0"/>
            <wp:positionH relativeFrom="column">
              <wp:posOffset>318135</wp:posOffset>
            </wp:positionH>
            <wp:positionV relativeFrom="paragraph">
              <wp:posOffset>9081135</wp:posOffset>
            </wp:positionV>
            <wp:extent cx="1493520" cy="624389"/>
            <wp:effectExtent l="0" t="0" r="0" b="4445"/>
            <wp:wrapNone/>
            <wp:docPr id="17" name="Imagen 14">
              <a:extLst xmlns:a="http://schemas.openxmlformats.org/drawingml/2006/main">
                <a:ext uri="{FF2B5EF4-FFF2-40B4-BE49-F238E27FC236}">
                  <a16:creationId xmlns:a16="http://schemas.microsoft.com/office/drawing/2014/main" id="{1182B685-1C56-4C9B-98C0-A50BDC7811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4">
                      <a:extLst>
                        <a:ext uri="{FF2B5EF4-FFF2-40B4-BE49-F238E27FC236}">
                          <a16:creationId xmlns:a16="http://schemas.microsoft.com/office/drawing/2014/main" id="{1182B685-1C56-4C9B-98C0-A50BDC78110B}"/>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3520" cy="624389"/>
                    </a:xfrm>
                    <a:prstGeom prst="rect">
                      <a:avLst/>
                    </a:prstGeom>
                    <a:ln>
                      <a:noFill/>
                    </a:ln>
                  </pic:spPr>
                </pic:pic>
              </a:graphicData>
            </a:graphic>
            <wp14:sizeRelH relativeFrom="margin">
              <wp14:pctWidth>0</wp14:pctWidth>
            </wp14:sizeRelH>
            <wp14:sizeRelV relativeFrom="margin">
              <wp14:pctHeight>0</wp14:pctHeight>
            </wp14:sizeRelV>
          </wp:anchor>
        </w:drawing>
      </w:r>
    </w:p>
    <w:p w14:paraId="0F64F1D5" w14:textId="77777777" w:rsidR="00781640" w:rsidRPr="00DD562C" w:rsidRDefault="00781640" w:rsidP="00BF76EC">
      <w:pPr>
        <w:spacing w:line="240" w:lineRule="auto"/>
        <w:rPr>
          <w:rFonts w:ascii="Arial" w:hAnsi="Arial" w:cs="Arial"/>
          <w:color w:val="000000" w:themeColor="text1"/>
        </w:rPr>
      </w:pPr>
    </w:p>
    <w:p w14:paraId="2E9E354C" w14:textId="77777777" w:rsidR="00781640" w:rsidRPr="00DD562C" w:rsidRDefault="00781640" w:rsidP="00BF76EC">
      <w:pPr>
        <w:spacing w:line="240" w:lineRule="auto"/>
        <w:rPr>
          <w:rFonts w:ascii="Arial" w:hAnsi="Arial" w:cs="Arial"/>
          <w:color w:val="000000" w:themeColor="text1"/>
        </w:rPr>
      </w:pPr>
    </w:p>
    <w:p w14:paraId="066F71F0" w14:textId="77777777" w:rsidR="00781640" w:rsidRPr="00DD562C" w:rsidRDefault="00781640" w:rsidP="00BF76EC">
      <w:pPr>
        <w:spacing w:line="240" w:lineRule="auto"/>
        <w:rPr>
          <w:rFonts w:ascii="Arial" w:hAnsi="Arial" w:cs="Arial"/>
          <w:color w:val="000000" w:themeColor="text1"/>
        </w:rPr>
      </w:pPr>
    </w:p>
    <w:p w14:paraId="7C72C90B" w14:textId="312DA994" w:rsidR="00781640" w:rsidRPr="00DD562C" w:rsidRDefault="00781640" w:rsidP="00BF76EC">
      <w:pPr>
        <w:spacing w:line="240" w:lineRule="auto"/>
        <w:rPr>
          <w:rFonts w:ascii="Arial" w:hAnsi="Arial" w:cs="Arial"/>
          <w:color w:val="000000" w:themeColor="text1"/>
        </w:rPr>
      </w:pPr>
    </w:p>
    <w:p w14:paraId="5A97A86D" w14:textId="77777777" w:rsidR="00781640" w:rsidRPr="00DD562C" w:rsidRDefault="00781640" w:rsidP="00BF76EC">
      <w:pPr>
        <w:spacing w:line="240" w:lineRule="auto"/>
        <w:rPr>
          <w:rFonts w:ascii="Arial" w:hAnsi="Arial" w:cs="Arial"/>
          <w:color w:val="000000" w:themeColor="text1"/>
        </w:rPr>
      </w:pPr>
    </w:p>
    <w:p w14:paraId="07253A23" w14:textId="39C0D0E3" w:rsidR="00781640" w:rsidRPr="00DD562C" w:rsidRDefault="00781640" w:rsidP="00BF76EC">
      <w:pPr>
        <w:spacing w:line="240" w:lineRule="auto"/>
        <w:rPr>
          <w:rFonts w:ascii="Arial" w:hAnsi="Arial" w:cs="Arial"/>
          <w:color w:val="000000" w:themeColor="text1"/>
        </w:rPr>
      </w:pPr>
    </w:p>
    <w:p w14:paraId="3A3410B4" w14:textId="77777777" w:rsidR="00781640" w:rsidRPr="00DD562C" w:rsidRDefault="00781640" w:rsidP="00BF76EC">
      <w:pPr>
        <w:spacing w:line="240" w:lineRule="auto"/>
        <w:rPr>
          <w:rFonts w:ascii="Arial" w:hAnsi="Arial" w:cs="Arial"/>
          <w:color w:val="000000" w:themeColor="text1"/>
        </w:rPr>
      </w:pPr>
    </w:p>
    <w:p w14:paraId="7A71A7DF" w14:textId="1F244E09" w:rsidR="00781640" w:rsidRPr="00DD562C" w:rsidRDefault="00A3220E" w:rsidP="00BF76EC">
      <w:pPr>
        <w:spacing w:line="240" w:lineRule="auto"/>
        <w:rPr>
          <w:rFonts w:ascii="Arial" w:hAnsi="Arial" w:cs="Arial"/>
          <w:color w:val="000000" w:themeColor="text1"/>
        </w:rPr>
      </w:pPr>
      <w:r>
        <w:rPr>
          <w:rFonts w:ascii="Arial" w:hAnsi="Arial" w:cs="Arial"/>
          <w:noProof/>
          <w:color w:val="000000" w:themeColor="text1"/>
        </w:rPr>
        <w:drawing>
          <wp:anchor distT="0" distB="0" distL="114300" distR="114300" simplePos="0" relativeHeight="251678720" behindDoc="0" locked="0" layoutInCell="1" allowOverlap="1" wp14:anchorId="39E171EB" wp14:editId="4ED2716E">
            <wp:simplePos x="0" y="0"/>
            <wp:positionH relativeFrom="page">
              <wp:align>left</wp:align>
            </wp:positionH>
            <wp:positionV relativeFrom="paragraph">
              <wp:posOffset>250825</wp:posOffset>
            </wp:positionV>
            <wp:extent cx="7735570" cy="1934845"/>
            <wp:effectExtent l="0" t="0" r="0" b="825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a:extLst>
                        <a:ext uri="{28A0092B-C50C-407E-A947-70E740481C1C}">
                          <a14:useLocalDpi xmlns:a14="http://schemas.microsoft.com/office/drawing/2010/main" val="0"/>
                        </a:ext>
                      </a:extLst>
                    </a:blip>
                    <a:srcRect t="1213"/>
                    <a:stretch/>
                  </pic:blipFill>
                  <pic:spPr bwMode="auto">
                    <a:xfrm>
                      <a:off x="0" y="0"/>
                      <a:ext cx="7735570" cy="1934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421816" w14:textId="10C98C9E" w:rsidR="00781640" w:rsidRPr="00DD562C" w:rsidRDefault="00781640" w:rsidP="00BF76EC">
      <w:pPr>
        <w:spacing w:line="240" w:lineRule="auto"/>
        <w:rPr>
          <w:rFonts w:ascii="Arial" w:hAnsi="Arial" w:cs="Arial"/>
          <w:color w:val="000000" w:themeColor="text1"/>
        </w:rPr>
      </w:pPr>
    </w:p>
    <w:p w14:paraId="03A2EA6C" w14:textId="77777777" w:rsidR="00781640" w:rsidRPr="00DD562C" w:rsidRDefault="00781640" w:rsidP="00BF76EC">
      <w:pPr>
        <w:spacing w:line="240" w:lineRule="auto"/>
        <w:rPr>
          <w:rFonts w:ascii="Arial" w:hAnsi="Arial" w:cs="Arial"/>
          <w:color w:val="000000" w:themeColor="text1"/>
        </w:rPr>
      </w:pPr>
    </w:p>
    <w:p w14:paraId="1C07F067" w14:textId="77777777" w:rsidR="00781640" w:rsidRPr="00DD562C" w:rsidRDefault="00781640" w:rsidP="00BF76EC">
      <w:pPr>
        <w:spacing w:line="240" w:lineRule="auto"/>
        <w:rPr>
          <w:rFonts w:ascii="Arial" w:hAnsi="Arial" w:cs="Arial"/>
          <w:color w:val="000000" w:themeColor="text1"/>
        </w:rPr>
      </w:pPr>
    </w:p>
    <w:p w14:paraId="779E579C" w14:textId="77777777" w:rsidR="00781640" w:rsidRPr="00DD562C" w:rsidRDefault="00781640" w:rsidP="00BF76EC">
      <w:pPr>
        <w:spacing w:line="240" w:lineRule="auto"/>
        <w:rPr>
          <w:rFonts w:ascii="Arial" w:hAnsi="Arial" w:cs="Arial"/>
          <w:color w:val="000000" w:themeColor="text1"/>
        </w:rPr>
      </w:pPr>
    </w:p>
    <w:p w14:paraId="109404B8" w14:textId="77777777" w:rsidR="00781640" w:rsidRPr="00DD562C" w:rsidRDefault="00781640" w:rsidP="00BF76EC">
      <w:pPr>
        <w:spacing w:line="240" w:lineRule="auto"/>
        <w:rPr>
          <w:rFonts w:ascii="Arial" w:hAnsi="Arial" w:cs="Arial"/>
          <w:color w:val="000000" w:themeColor="text1"/>
        </w:rPr>
      </w:pPr>
    </w:p>
    <w:p w14:paraId="1985C2DD" w14:textId="77777777" w:rsidR="00781640" w:rsidRPr="00DD562C" w:rsidRDefault="00781640" w:rsidP="00BF76EC">
      <w:pPr>
        <w:spacing w:line="240" w:lineRule="auto"/>
        <w:rPr>
          <w:rFonts w:ascii="Arial" w:hAnsi="Arial" w:cs="Arial"/>
          <w:color w:val="000000" w:themeColor="text1"/>
        </w:rPr>
      </w:pPr>
    </w:p>
    <w:p w14:paraId="3B915EB8" w14:textId="77777777" w:rsidR="00781640" w:rsidRDefault="00781640" w:rsidP="00BF76EC">
      <w:pPr>
        <w:spacing w:line="240" w:lineRule="auto"/>
        <w:rPr>
          <w:rFonts w:ascii="Arial" w:hAnsi="Arial" w:cs="Arial"/>
          <w:color w:val="000000" w:themeColor="text1"/>
        </w:rPr>
      </w:pPr>
    </w:p>
    <w:p w14:paraId="52EB88CB" w14:textId="77777777" w:rsidR="0087692D" w:rsidRDefault="0087692D" w:rsidP="00BF76EC">
      <w:pPr>
        <w:spacing w:line="240" w:lineRule="auto"/>
        <w:rPr>
          <w:rFonts w:ascii="Arial" w:hAnsi="Arial" w:cs="Arial"/>
          <w:color w:val="000000" w:themeColor="text1"/>
        </w:rPr>
      </w:pPr>
    </w:p>
    <w:p w14:paraId="5B5851B5" w14:textId="77777777" w:rsidR="00781640" w:rsidRPr="00DD562C" w:rsidRDefault="00781640" w:rsidP="00BF76EC">
      <w:pPr>
        <w:spacing w:line="240" w:lineRule="auto"/>
        <w:rPr>
          <w:rFonts w:ascii="Arial" w:hAnsi="Arial" w:cs="Arial"/>
          <w:color w:val="000000" w:themeColor="text1"/>
        </w:rPr>
      </w:pPr>
    </w:p>
    <w:p w14:paraId="66437640" w14:textId="77777777" w:rsidR="0087692D" w:rsidRPr="00DD562C" w:rsidRDefault="0087692D" w:rsidP="0087692D">
      <w:pPr>
        <w:spacing w:line="240" w:lineRule="auto"/>
        <w:rPr>
          <w:rFonts w:ascii="Arial" w:hAnsi="Arial" w:cs="Arial"/>
          <w:b/>
          <w:color w:val="000000" w:themeColor="text1"/>
          <w:sz w:val="32"/>
          <w:szCs w:val="32"/>
        </w:rPr>
      </w:pPr>
      <w:r w:rsidRPr="00DD562C">
        <w:rPr>
          <w:rFonts w:ascii="Arial" w:hAnsi="Arial" w:cs="Arial"/>
          <w:b/>
          <w:color w:val="000000" w:themeColor="text1"/>
          <w:sz w:val="32"/>
          <w:szCs w:val="32"/>
        </w:rPr>
        <w:t>FEBRERO 15 DE 2019</w:t>
      </w:r>
    </w:p>
    <w:p w14:paraId="03F20CFE" w14:textId="77777777" w:rsidR="003B4F93" w:rsidRPr="00DD562C" w:rsidRDefault="003B4F93" w:rsidP="00BF76EC">
      <w:pPr>
        <w:spacing w:line="240" w:lineRule="auto"/>
        <w:rPr>
          <w:rFonts w:ascii="Arial" w:hAnsi="Arial" w:cs="Arial"/>
          <w:color w:val="000000" w:themeColor="text1"/>
        </w:rPr>
      </w:pPr>
    </w:p>
    <w:p w14:paraId="77E90F09" w14:textId="77777777" w:rsidR="003B4F93" w:rsidRPr="00DD562C" w:rsidRDefault="003B4F93" w:rsidP="00BF76EC">
      <w:pPr>
        <w:spacing w:line="240" w:lineRule="auto"/>
        <w:rPr>
          <w:rFonts w:ascii="Arial" w:hAnsi="Arial" w:cs="Arial"/>
          <w:color w:val="000000" w:themeColor="text1"/>
        </w:rPr>
      </w:pPr>
    </w:p>
    <w:p w14:paraId="42F2D743" w14:textId="77777777" w:rsidR="003B4F93" w:rsidRPr="00DD562C" w:rsidRDefault="003B4F93" w:rsidP="00BF76EC">
      <w:pPr>
        <w:spacing w:line="240" w:lineRule="auto"/>
        <w:rPr>
          <w:rFonts w:ascii="Arial" w:hAnsi="Arial" w:cs="Arial"/>
          <w:color w:val="000000" w:themeColor="text1"/>
        </w:rPr>
      </w:pPr>
    </w:p>
    <w:p w14:paraId="1A51DD02" w14:textId="77777777" w:rsidR="00FD6B74" w:rsidRPr="00DD562C" w:rsidRDefault="00FD6B74" w:rsidP="00BF76EC">
      <w:pPr>
        <w:spacing w:line="240" w:lineRule="auto"/>
        <w:rPr>
          <w:rFonts w:ascii="Arial" w:hAnsi="Arial" w:cs="Arial"/>
          <w:color w:val="000000" w:themeColor="text1"/>
        </w:rPr>
      </w:pPr>
    </w:p>
    <w:p w14:paraId="51984934" w14:textId="77777777" w:rsidR="00FD6B74" w:rsidRPr="00DD562C" w:rsidRDefault="009C00BE" w:rsidP="00BF76EC">
      <w:pPr>
        <w:spacing w:line="240" w:lineRule="auto"/>
        <w:rPr>
          <w:rFonts w:ascii="Arial" w:hAnsi="Arial" w:cs="Arial"/>
          <w:color w:val="000000" w:themeColor="text1"/>
        </w:rPr>
      </w:pPr>
      <w:r w:rsidRPr="00DD562C">
        <w:rPr>
          <w:rFonts w:ascii="Arial" w:hAnsi="Arial" w:cs="Arial"/>
          <w:noProof/>
          <w:color w:val="000000" w:themeColor="text1"/>
        </w:rPr>
        <w:drawing>
          <wp:anchor distT="0" distB="0" distL="114300" distR="114300" simplePos="0" relativeHeight="251673600" behindDoc="0" locked="0" layoutInCell="1" allowOverlap="1" wp14:anchorId="35704B23" wp14:editId="2FFF58FB">
            <wp:simplePos x="0" y="0"/>
            <wp:positionH relativeFrom="margin">
              <wp:posOffset>-557620</wp:posOffset>
            </wp:positionH>
            <wp:positionV relativeFrom="paragraph">
              <wp:posOffset>311496</wp:posOffset>
            </wp:positionV>
            <wp:extent cx="1895654" cy="755650"/>
            <wp:effectExtent l="0" t="0" r="9525" b="6350"/>
            <wp:wrapNone/>
            <wp:docPr id="21" name="Imagen 14">
              <a:extLst xmlns:a="http://schemas.openxmlformats.org/drawingml/2006/main">
                <a:ext uri="{FF2B5EF4-FFF2-40B4-BE49-F238E27FC236}">
                  <a16:creationId xmlns:a16="http://schemas.microsoft.com/office/drawing/2014/main" id="{1182B685-1C56-4C9B-98C0-A50BDC7811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4">
                      <a:extLst>
                        <a:ext uri="{FF2B5EF4-FFF2-40B4-BE49-F238E27FC236}">
                          <a16:creationId xmlns:a16="http://schemas.microsoft.com/office/drawing/2014/main" id="{1182B685-1C56-4C9B-98C0-A50BDC78110B}"/>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0789" cy="757697"/>
                    </a:xfrm>
                    <a:prstGeom prst="rect">
                      <a:avLst/>
                    </a:prstGeom>
                    <a:ln>
                      <a:noFill/>
                    </a:ln>
                  </pic:spPr>
                </pic:pic>
              </a:graphicData>
            </a:graphic>
            <wp14:sizeRelH relativeFrom="margin">
              <wp14:pctWidth>0</wp14:pctWidth>
            </wp14:sizeRelH>
            <wp14:sizeRelV relativeFrom="margin">
              <wp14:pctHeight>0</wp14:pctHeight>
            </wp14:sizeRelV>
          </wp:anchor>
        </w:drawing>
      </w:r>
    </w:p>
    <w:p w14:paraId="5A3D2190" w14:textId="77777777" w:rsidR="00FD6B74" w:rsidRPr="00DD562C" w:rsidRDefault="00CA3ADE" w:rsidP="00BF76EC">
      <w:pPr>
        <w:spacing w:line="240" w:lineRule="auto"/>
        <w:rPr>
          <w:rFonts w:ascii="Arial" w:hAnsi="Arial" w:cs="Arial"/>
          <w:color w:val="000000" w:themeColor="text1"/>
        </w:rPr>
      </w:pPr>
      <w:r w:rsidRPr="00DD562C">
        <w:rPr>
          <w:rFonts w:ascii="Arial" w:hAnsi="Arial" w:cs="Arial"/>
          <w:noProof/>
          <w:color w:val="000000" w:themeColor="text1"/>
        </w:rPr>
        <w:drawing>
          <wp:anchor distT="0" distB="0" distL="114300" distR="114300" simplePos="0" relativeHeight="251672576" behindDoc="0" locked="0" layoutInCell="1" allowOverlap="1" wp14:anchorId="720551CC" wp14:editId="511FFD4A">
            <wp:simplePos x="0" y="0"/>
            <wp:positionH relativeFrom="column">
              <wp:posOffset>1385570</wp:posOffset>
            </wp:positionH>
            <wp:positionV relativeFrom="paragraph">
              <wp:posOffset>69215</wp:posOffset>
            </wp:positionV>
            <wp:extent cx="1526380" cy="720000"/>
            <wp:effectExtent l="133350" t="57150" r="74295" b="137795"/>
            <wp:wrapNone/>
            <wp:docPr id="20" name="Imagen 20">
              <a:extLst xmlns:a="http://schemas.openxmlformats.org/drawingml/2006/main">
                <a:ext uri="{FF2B5EF4-FFF2-40B4-BE49-F238E27FC236}">
                  <a16:creationId xmlns:a16="http://schemas.microsoft.com/office/drawing/2014/main" id="{6041C2BE-15FC-4046-8CE9-1F4326BA2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20">
                      <a:extLst>
                        <a:ext uri="{FF2B5EF4-FFF2-40B4-BE49-F238E27FC236}">
                          <a16:creationId xmlns:a16="http://schemas.microsoft.com/office/drawing/2014/main" id="{6041C2BE-15FC-4046-8CE9-1F4326BA202C}"/>
                        </a:ext>
                      </a:extLst>
                    </pic:cNvPr>
                    <pic:cNvPicPr>
                      <a:picLocks noChangeAspect="1"/>
                    </pic:cNvPicPr>
                  </pic:nvPicPr>
                  <pic:blipFill rotWithShape="1">
                    <a:blip r:embed="rId10"/>
                    <a:srcRect l="1913" t="2564" r="1913" b="4115"/>
                    <a:stretch/>
                  </pic:blipFill>
                  <pic:spPr>
                    <a:xfrm>
                      <a:off x="0" y="0"/>
                      <a:ext cx="1526380" cy="720000"/>
                    </a:xfrm>
                    <a:prstGeom prst="roundRect">
                      <a:avLst>
                        <a:gd name="adj" fmla="val 9531"/>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763D6AB3" w14:textId="77777777" w:rsidR="00FD6B74" w:rsidRPr="00DD562C" w:rsidRDefault="00FD6B74" w:rsidP="00BF76EC">
      <w:pPr>
        <w:spacing w:line="240" w:lineRule="auto"/>
        <w:rPr>
          <w:rFonts w:ascii="Arial" w:hAnsi="Arial" w:cs="Arial"/>
          <w:color w:val="000000" w:themeColor="text1"/>
        </w:rPr>
      </w:pPr>
    </w:p>
    <w:p w14:paraId="239BFE27" w14:textId="77777777" w:rsidR="00781640" w:rsidRPr="00DD562C" w:rsidRDefault="00781640" w:rsidP="00BF76EC">
      <w:pPr>
        <w:spacing w:line="240" w:lineRule="auto"/>
        <w:rPr>
          <w:rFonts w:ascii="Arial" w:hAnsi="Arial" w:cs="Arial"/>
          <w:color w:val="000000" w:themeColor="text1"/>
        </w:rPr>
      </w:pPr>
    </w:p>
    <w:p w14:paraId="78053AAB" w14:textId="77777777" w:rsidR="000E78DC" w:rsidRPr="00A3220E" w:rsidRDefault="000E78DC" w:rsidP="00BF76EC">
      <w:pPr>
        <w:spacing w:after="0" w:line="240" w:lineRule="auto"/>
        <w:jc w:val="center"/>
        <w:rPr>
          <w:rFonts w:ascii="Arial" w:hAnsi="Arial" w:cs="Arial"/>
          <w:b/>
          <w:color w:val="000000" w:themeColor="text1"/>
          <w:sz w:val="28"/>
          <w:szCs w:val="28"/>
        </w:rPr>
      </w:pPr>
      <w:r w:rsidRPr="00A3220E">
        <w:rPr>
          <w:rFonts w:ascii="Arial" w:hAnsi="Arial" w:cs="Arial"/>
          <w:b/>
          <w:color w:val="000000" w:themeColor="text1"/>
          <w:sz w:val="28"/>
          <w:szCs w:val="28"/>
        </w:rPr>
        <w:t>INFORME DE GESTIÓN  2018</w:t>
      </w:r>
    </w:p>
    <w:p w14:paraId="7BA8AE20" w14:textId="77777777" w:rsidR="000E78DC" w:rsidRPr="00A3220E" w:rsidRDefault="00125BB9" w:rsidP="00BF76EC">
      <w:pPr>
        <w:spacing w:after="0" w:line="240" w:lineRule="auto"/>
        <w:jc w:val="center"/>
        <w:rPr>
          <w:rFonts w:ascii="Arial" w:hAnsi="Arial" w:cs="Arial"/>
          <w:b/>
          <w:color w:val="000000" w:themeColor="text1"/>
          <w:sz w:val="28"/>
          <w:szCs w:val="28"/>
        </w:rPr>
      </w:pPr>
      <w:r w:rsidRPr="00A3220E">
        <w:rPr>
          <w:rFonts w:ascii="Arial" w:hAnsi="Arial" w:cs="Arial"/>
          <w:b/>
          <w:color w:val="000000" w:themeColor="text1"/>
          <w:sz w:val="28"/>
          <w:szCs w:val="28"/>
        </w:rPr>
        <w:t>OFICINA DE CONTROL INTERNO</w:t>
      </w:r>
      <w:r w:rsidR="000E78DC" w:rsidRPr="00A3220E">
        <w:rPr>
          <w:rFonts w:ascii="Arial" w:hAnsi="Arial" w:cs="Arial"/>
          <w:b/>
          <w:color w:val="000000" w:themeColor="text1"/>
          <w:sz w:val="28"/>
          <w:szCs w:val="28"/>
        </w:rPr>
        <w:t xml:space="preserve"> </w:t>
      </w:r>
    </w:p>
    <w:p w14:paraId="112CF325" w14:textId="77777777" w:rsidR="000E78DC" w:rsidRDefault="000E78DC" w:rsidP="00BF76EC">
      <w:pPr>
        <w:spacing w:after="0" w:line="240" w:lineRule="auto"/>
        <w:jc w:val="center"/>
        <w:rPr>
          <w:rFonts w:ascii="Arial" w:hAnsi="Arial" w:cs="Arial"/>
          <w:b/>
          <w:color w:val="000000" w:themeColor="text1"/>
          <w:sz w:val="28"/>
          <w:szCs w:val="28"/>
        </w:rPr>
      </w:pPr>
    </w:p>
    <w:p w14:paraId="04788D1D" w14:textId="77777777" w:rsidR="00E97C3A" w:rsidRDefault="00E97C3A" w:rsidP="00BF76EC">
      <w:pPr>
        <w:spacing w:after="0" w:line="240" w:lineRule="auto"/>
        <w:jc w:val="center"/>
        <w:rPr>
          <w:rFonts w:ascii="Arial" w:hAnsi="Arial" w:cs="Arial"/>
          <w:b/>
          <w:color w:val="000000" w:themeColor="text1"/>
          <w:sz w:val="28"/>
          <w:szCs w:val="28"/>
        </w:rPr>
      </w:pPr>
    </w:p>
    <w:p w14:paraId="1FCA4DA1" w14:textId="77777777" w:rsidR="00E97C3A" w:rsidRPr="00A3220E" w:rsidRDefault="00E97C3A" w:rsidP="00BF76EC">
      <w:pPr>
        <w:spacing w:after="0" w:line="240" w:lineRule="auto"/>
        <w:jc w:val="center"/>
        <w:rPr>
          <w:rFonts w:ascii="Arial" w:hAnsi="Arial" w:cs="Arial"/>
          <w:b/>
          <w:color w:val="000000" w:themeColor="text1"/>
          <w:sz w:val="28"/>
          <w:szCs w:val="28"/>
        </w:rPr>
      </w:pPr>
    </w:p>
    <w:p w14:paraId="2F10E6E4" w14:textId="77777777" w:rsidR="000E78DC" w:rsidRDefault="000E78DC" w:rsidP="00BF76EC">
      <w:pPr>
        <w:spacing w:after="0" w:line="240" w:lineRule="auto"/>
        <w:jc w:val="center"/>
        <w:rPr>
          <w:rFonts w:ascii="Arial" w:hAnsi="Arial" w:cs="Arial"/>
          <w:b/>
          <w:color w:val="000000" w:themeColor="text1"/>
          <w:sz w:val="28"/>
          <w:szCs w:val="28"/>
        </w:rPr>
      </w:pPr>
      <w:r w:rsidRPr="00A3220E">
        <w:rPr>
          <w:rFonts w:ascii="Arial" w:hAnsi="Arial" w:cs="Arial"/>
          <w:b/>
          <w:color w:val="000000" w:themeColor="text1"/>
          <w:sz w:val="28"/>
          <w:szCs w:val="28"/>
        </w:rPr>
        <w:t xml:space="preserve">TABLA DE CONTENIDO </w:t>
      </w:r>
    </w:p>
    <w:p w14:paraId="367684A8" w14:textId="77777777" w:rsidR="00CA3ADE" w:rsidRDefault="00CA3ADE" w:rsidP="00BF76EC">
      <w:pPr>
        <w:spacing w:after="0" w:line="240" w:lineRule="auto"/>
        <w:jc w:val="center"/>
        <w:rPr>
          <w:rFonts w:ascii="Arial" w:hAnsi="Arial" w:cs="Arial"/>
          <w:b/>
          <w:color w:val="000000" w:themeColor="text1"/>
          <w:sz w:val="28"/>
          <w:szCs w:val="28"/>
        </w:rPr>
      </w:pPr>
    </w:p>
    <w:tbl>
      <w:tblPr>
        <w:tblStyle w:val="Tablaconcuadrcula"/>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9"/>
        <w:gridCol w:w="808"/>
      </w:tblGrid>
      <w:tr w:rsidR="00E97C3A" w14:paraId="07461B2D" w14:textId="77777777" w:rsidTr="00A3220E">
        <w:trPr>
          <w:trHeight w:val="567"/>
        </w:trPr>
        <w:tc>
          <w:tcPr>
            <w:tcW w:w="7949" w:type="dxa"/>
          </w:tcPr>
          <w:p w14:paraId="7BCBF3F9" w14:textId="77777777" w:rsidR="00E97C3A" w:rsidRDefault="00E97C3A" w:rsidP="00BF76EC">
            <w:pPr>
              <w:jc w:val="center"/>
              <w:rPr>
                <w:rFonts w:ascii="Arial" w:hAnsi="Arial" w:cs="Arial"/>
                <w:b/>
                <w:color w:val="000000" w:themeColor="text1"/>
                <w:sz w:val="28"/>
                <w:szCs w:val="28"/>
              </w:rPr>
            </w:pPr>
          </w:p>
        </w:tc>
        <w:tc>
          <w:tcPr>
            <w:tcW w:w="801" w:type="dxa"/>
            <w:vAlign w:val="bottom"/>
          </w:tcPr>
          <w:p w14:paraId="5A5B9A95" w14:textId="77777777" w:rsidR="00E97C3A" w:rsidRDefault="00E97C3A">
            <w:pPr>
              <w:jc w:val="center"/>
              <w:rPr>
                <w:rFonts w:ascii="Arial" w:hAnsi="Arial" w:cs="Arial"/>
                <w:b/>
                <w:color w:val="000000" w:themeColor="text1"/>
                <w:sz w:val="28"/>
                <w:szCs w:val="28"/>
              </w:rPr>
            </w:pPr>
            <w:r>
              <w:rPr>
                <w:rFonts w:ascii="Arial" w:hAnsi="Arial" w:cs="Arial"/>
                <w:b/>
                <w:color w:val="000000" w:themeColor="text1"/>
                <w:sz w:val="28"/>
                <w:szCs w:val="28"/>
              </w:rPr>
              <w:t>Pág.</w:t>
            </w:r>
          </w:p>
        </w:tc>
      </w:tr>
      <w:tr w:rsidR="00E97C3A" w14:paraId="69D98E77" w14:textId="77777777" w:rsidTr="00A3220E">
        <w:trPr>
          <w:trHeight w:val="567"/>
        </w:trPr>
        <w:tc>
          <w:tcPr>
            <w:tcW w:w="7949" w:type="dxa"/>
            <w:vAlign w:val="bottom"/>
          </w:tcPr>
          <w:p w14:paraId="278D470B" w14:textId="77777777" w:rsidR="00E97C3A" w:rsidRDefault="00E97C3A" w:rsidP="00A3220E">
            <w:pPr>
              <w:rPr>
                <w:rFonts w:ascii="Arial" w:hAnsi="Arial" w:cs="Arial"/>
                <w:b/>
                <w:color w:val="000000" w:themeColor="text1"/>
                <w:sz w:val="28"/>
                <w:szCs w:val="28"/>
              </w:rPr>
            </w:pPr>
            <w:r w:rsidRPr="00032C54">
              <w:rPr>
                <w:rFonts w:ascii="Arial" w:hAnsi="Arial" w:cs="Arial"/>
                <w:b/>
                <w:color w:val="000000" w:themeColor="text1"/>
                <w:sz w:val="24"/>
                <w:szCs w:val="28"/>
              </w:rPr>
              <w:t>INTRODUCCIÓN</w:t>
            </w:r>
            <w:r>
              <w:rPr>
                <w:rFonts w:ascii="Arial" w:hAnsi="Arial" w:cs="Arial"/>
                <w:b/>
                <w:color w:val="000000" w:themeColor="text1"/>
                <w:sz w:val="24"/>
                <w:szCs w:val="28"/>
              </w:rPr>
              <w:t xml:space="preserve"> ………………………………………………………………</w:t>
            </w:r>
          </w:p>
        </w:tc>
        <w:tc>
          <w:tcPr>
            <w:tcW w:w="801" w:type="dxa"/>
            <w:vAlign w:val="bottom"/>
          </w:tcPr>
          <w:p w14:paraId="71EB4596" w14:textId="11A63D95" w:rsidR="00E97C3A" w:rsidRDefault="001516D8" w:rsidP="00A3220E">
            <w:pPr>
              <w:rPr>
                <w:rFonts w:ascii="Arial" w:hAnsi="Arial" w:cs="Arial"/>
                <w:b/>
                <w:color w:val="000000" w:themeColor="text1"/>
                <w:sz w:val="28"/>
                <w:szCs w:val="28"/>
              </w:rPr>
            </w:pPr>
            <w:r>
              <w:rPr>
                <w:rFonts w:ascii="Arial" w:hAnsi="Arial" w:cs="Arial"/>
                <w:b/>
                <w:color w:val="000000" w:themeColor="text1"/>
                <w:sz w:val="28"/>
                <w:szCs w:val="28"/>
              </w:rPr>
              <w:t>4</w:t>
            </w:r>
          </w:p>
        </w:tc>
      </w:tr>
      <w:tr w:rsidR="00E97C3A" w14:paraId="524D9D94" w14:textId="77777777" w:rsidTr="00A3220E">
        <w:trPr>
          <w:trHeight w:val="567"/>
        </w:trPr>
        <w:tc>
          <w:tcPr>
            <w:tcW w:w="7949" w:type="dxa"/>
            <w:vAlign w:val="bottom"/>
          </w:tcPr>
          <w:p w14:paraId="5A3B588D" w14:textId="77777777" w:rsidR="00E97C3A" w:rsidRPr="00A3220E" w:rsidRDefault="00E97C3A" w:rsidP="00A3220E">
            <w:pPr>
              <w:pStyle w:val="Prrafodelista"/>
              <w:numPr>
                <w:ilvl w:val="0"/>
                <w:numId w:val="56"/>
              </w:numPr>
              <w:ind w:left="567" w:hanging="567"/>
              <w:rPr>
                <w:rFonts w:ascii="Arial" w:hAnsi="Arial" w:cs="Arial"/>
                <w:b/>
                <w:color w:val="000000" w:themeColor="text1"/>
                <w:sz w:val="24"/>
                <w:szCs w:val="24"/>
              </w:rPr>
            </w:pPr>
            <w:r w:rsidRPr="00A3220E">
              <w:rPr>
                <w:rFonts w:ascii="Arial" w:hAnsi="Arial" w:cs="Arial"/>
                <w:b/>
                <w:color w:val="000000" w:themeColor="text1"/>
                <w:sz w:val="24"/>
                <w:szCs w:val="24"/>
              </w:rPr>
              <w:t>OBJETIVO</w:t>
            </w:r>
            <w:r w:rsidRPr="00030276">
              <w:rPr>
                <w:rFonts w:ascii="Arial" w:hAnsi="Arial" w:cs="Arial"/>
                <w:b/>
                <w:color w:val="000000" w:themeColor="text1"/>
                <w:sz w:val="24"/>
                <w:szCs w:val="24"/>
              </w:rPr>
              <w:t xml:space="preserve"> </w:t>
            </w:r>
            <w:r w:rsidRPr="00A3220E">
              <w:rPr>
                <w:rFonts w:ascii="Arial" w:hAnsi="Arial" w:cs="Arial"/>
                <w:b/>
                <w:color w:val="000000" w:themeColor="text1"/>
                <w:sz w:val="24"/>
                <w:szCs w:val="24"/>
              </w:rPr>
              <w:t>……………………………………………</w:t>
            </w:r>
            <w:proofErr w:type="gramStart"/>
            <w:r w:rsidRPr="00A3220E">
              <w:rPr>
                <w:rFonts w:ascii="Arial" w:hAnsi="Arial" w:cs="Arial"/>
                <w:b/>
                <w:color w:val="000000" w:themeColor="text1"/>
                <w:sz w:val="24"/>
                <w:szCs w:val="24"/>
              </w:rPr>
              <w:t>…….</w:t>
            </w:r>
            <w:proofErr w:type="gramEnd"/>
            <w:r w:rsidRPr="00A3220E">
              <w:rPr>
                <w:rFonts w:ascii="Arial" w:hAnsi="Arial" w:cs="Arial"/>
                <w:b/>
                <w:color w:val="000000" w:themeColor="text1"/>
                <w:sz w:val="24"/>
                <w:szCs w:val="24"/>
              </w:rPr>
              <w:t>.………</w:t>
            </w:r>
            <w:r w:rsidRPr="00030276">
              <w:rPr>
                <w:rFonts w:ascii="Arial" w:hAnsi="Arial" w:cs="Arial"/>
                <w:b/>
                <w:color w:val="000000" w:themeColor="text1"/>
                <w:sz w:val="24"/>
                <w:szCs w:val="24"/>
              </w:rPr>
              <w:t>..…</w:t>
            </w:r>
          </w:p>
        </w:tc>
        <w:tc>
          <w:tcPr>
            <w:tcW w:w="801" w:type="dxa"/>
            <w:vAlign w:val="bottom"/>
          </w:tcPr>
          <w:p w14:paraId="31C0F396" w14:textId="31952DD5" w:rsidR="00E97C3A" w:rsidRPr="00A3220E" w:rsidRDefault="001516D8" w:rsidP="00A3220E">
            <w:pPr>
              <w:rPr>
                <w:rFonts w:ascii="Arial" w:hAnsi="Arial" w:cs="Arial"/>
                <w:b/>
                <w:color w:val="000000" w:themeColor="text1"/>
                <w:sz w:val="24"/>
                <w:szCs w:val="24"/>
              </w:rPr>
            </w:pPr>
            <w:r>
              <w:rPr>
                <w:rFonts w:ascii="Arial" w:hAnsi="Arial" w:cs="Arial"/>
                <w:b/>
                <w:color w:val="000000" w:themeColor="text1"/>
                <w:sz w:val="24"/>
                <w:szCs w:val="24"/>
              </w:rPr>
              <w:t>6</w:t>
            </w:r>
          </w:p>
        </w:tc>
      </w:tr>
      <w:tr w:rsidR="00E97C3A" w14:paraId="790C1257" w14:textId="77777777" w:rsidTr="00A3220E">
        <w:trPr>
          <w:trHeight w:val="567"/>
        </w:trPr>
        <w:tc>
          <w:tcPr>
            <w:tcW w:w="7949" w:type="dxa"/>
            <w:vAlign w:val="bottom"/>
          </w:tcPr>
          <w:p w14:paraId="06A319AD" w14:textId="77777777" w:rsidR="00E97C3A" w:rsidRPr="00A3220E" w:rsidRDefault="00E97C3A" w:rsidP="00A3220E">
            <w:pPr>
              <w:pStyle w:val="Prrafodelista"/>
              <w:numPr>
                <w:ilvl w:val="0"/>
                <w:numId w:val="56"/>
              </w:numPr>
              <w:ind w:left="567" w:hanging="567"/>
              <w:rPr>
                <w:rFonts w:ascii="Arial" w:hAnsi="Arial" w:cs="Arial"/>
                <w:b/>
                <w:color w:val="000000" w:themeColor="text1"/>
                <w:sz w:val="24"/>
                <w:szCs w:val="24"/>
              </w:rPr>
            </w:pPr>
            <w:r w:rsidRPr="00A3220E">
              <w:rPr>
                <w:rFonts w:ascii="Arial" w:hAnsi="Arial" w:cs="Arial"/>
                <w:b/>
                <w:color w:val="000000" w:themeColor="text1"/>
                <w:sz w:val="24"/>
                <w:szCs w:val="24"/>
              </w:rPr>
              <w:t>ALCANCE</w:t>
            </w:r>
            <w:r w:rsidRPr="00030276">
              <w:rPr>
                <w:rFonts w:ascii="Arial" w:hAnsi="Arial" w:cs="Arial"/>
                <w:b/>
                <w:color w:val="000000" w:themeColor="text1"/>
                <w:sz w:val="24"/>
                <w:szCs w:val="24"/>
              </w:rPr>
              <w:t xml:space="preserve"> </w:t>
            </w:r>
            <w:r w:rsidRPr="00A3220E">
              <w:rPr>
                <w:rFonts w:ascii="Arial" w:hAnsi="Arial" w:cs="Arial"/>
                <w:b/>
                <w:color w:val="000000" w:themeColor="text1"/>
                <w:sz w:val="24"/>
                <w:szCs w:val="24"/>
              </w:rPr>
              <w:t>………………………………………………</w:t>
            </w:r>
            <w:proofErr w:type="gramStart"/>
            <w:r w:rsidRPr="00030276">
              <w:rPr>
                <w:rFonts w:ascii="Arial" w:hAnsi="Arial" w:cs="Arial"/>
                <w:b/>
                <w:color w:val="000000" w:themeColor="text1"/>
                <w:sz w:val="24"/>
                <w:szCs w:val="24"/>
              </w:rPr>
              <w:t>……</w:t>
            </w:r>
            <w:r w:rsidRPr="00A3220E">
              <w:rPr>
                <w:rFonts w:ascii="Arial" w:hAnsi="Arial" w:cs="Arial"/>
                <w:b/>
                <w:color w:val="000000" w:themeColor="text1"/>
                <w:sz w:val="24"/>
                <w:szCs w:val="24"/>
              </w:rPr>
              <w:t>.</w:t>
            </w:r>
            <w:proofErr w:type="gramEnd"/>
            <w:r w:rsidRPr="00A3220E">
              <w:rPr>
                <w:rFonts w:ascii="Arial" w:hAnsi="Arial" w:cs="Arial"/>
                <w:b/>
                <w:color w:val="000000" w:themeColor="text1"/>
                <w:sz w:val="24"/>
                <w:szCs w:val="24"/>
              </w:rPr>
              <w:t>…</w:t>
            </w:r>
            <w:r w:rsidRPr="00030276">
              <w:rPr>
                <w:rFonts w:ascii="Arial" w:hAnsi="Arial" w:cs="Arial"/>
                <w:b/>
                <w:color w:val="000000" w:themeColor="text1"/>
                <w:sz w:val="24"/>
                <w:szCs w:val="24"/>
              </w:rPr>
              <w:t>………</w:t>
            </w:r>
          </w:p>
        </w:tc>
        <w:tc>
          <w:tcPr>
            <w:tcW w:w="801" w:type="dxa"/>
            <w:vAlign w:val="bottom"/>
          </w:tcPr>
          <w:p w14:paraId="3A1CAC55" w14:textId="430C20C4" w:rsidR="00E97C3A" w:rsidRPr="00A3220E" w:rsidRDefault="001516D8" w:rsidP="00A3220E">
            <w:pPr>
              <w:rPr>
                <w:rFonts w:ascii="Arial" w:hAnsi="Arial" w:cs="Arial"/>
                <w:b/>
                <w:color w:val="000000" w:themeColor="text1"/>
                <w:sz w:val="24"/>
                <w:szCs w:val="24"/>
              </w:rPr>
            </w:pPr>
            <w:r>
              <w:rPr>
                <w:rFonts w:ascii="Arial" w:hAnsi="Arial" w:cs="Arial"/>
                <w:b/>
                <w:color w:val="000000" w:themeColor="text1"/>
                <w:sz w:val="24"/>
                <w:szCs w:val="24"/>
              </w:rPr>
              <w:t>6</w:t>
            </w:r>
          </w:p>
        </w:tc>
      </w:tr>
      <w:tr w:rsidR="00E97C3A" w14:paraId="1F36A80E" w14:textId="77777777" w:rsidTr="00A3220E">
        <w:trPr>
          <w:trHeight w:val="567"/>
        </w:trPr>
        <w:tc>
          <w:tcPr>
            <w:tcW w:w="7949" w:type="dxa"/>
            <w:vAlign w:val="bottom"/>
          </w:tcPr>
          <w:p w14:paraId="5F288F29" w14:textId="77777777" w:rsidR="00E97C3A" w:rsidRPr="00A3220E" w:rsidRDefault="00E97C3A" w:rsidP="00A3220E">
            <w:pPr>
              <w:pStyle w:val="Prrafodelista"/>
              <w:numPr>
                <w:ilvl w:val="0"/>
                <w:numId w:val="56"/>
              </w:numPr>
              <w:ind w:left="567" w:hanging="567"/>
              <w:rPr>
                <w:rFonts w:ascii="Arial" w:hAnsi="Arial" w:cs="Arial"/>
                <w:b/>
                <w:color w:val="000000" w:themeColor="text1"/>
                <w:sz w:val="24"/>
                <w:szCs w:val="24"/>
              </w:rPr>
            </w:pPr>
            <w:r w:rsidRPr="00A3220E">
              <w:rPr>
                <w:rFonts w:ascii="Arial" w:hAnsi="Arial" w:cs="Arial"/>
                <w:b/>
                <w:color w:val="000000" w:themeColor="text1"/>
                <w:sz w:val="24"/>
                <w:szCs w:val="24"/>
              </w:rPr>
              <w:t>MARCO NORMATIVO</w:t>
            </w:r>
            <w:r w:rsidRPr="00030276">
              <w:rPr>
                <w:rFonts w:ascii="Arial" w:hAnsi="Arial" w:cs="Arial"/>
                <w:b/>
                <w:color w:val="000000" w:themeColor="text1"/>
                <w:sz w:val="24"/>
                <w:szCs w:val="24"/>
              </w:rPr>
              <w:t xml:space="preserve"> </w:t>
            </w:r>
            <w:r w:rsidRPr="00A3220E">
              <w:rPr>
                <w:rFonts w:ascii="Arial" w:hAnsi="Arial" w:cs="Arial"/>
                <w:b/>
                <w:color w:val="000000" w:themeColor="text1"/>
                <w:sz w:val="24"/>
                <w:szCs w:val="24"/>
              </w:rPr>
              <w:t>………………………………</w:t>
            </w:r>
            <w:r w:rsidRPr="00030276">
              <w:rPr>
                <w:rFonts w:ascii="Arial" w:hAnsi="Arial" w:cs="Arial"/>
                <w:b/>
                <w:color w:val="000000" w:themeColor="text1"/>
                <w:sz w:val="24"/>
                <w:szCs w:val="24"/>
              </w:rPr>
              <w:t>……</w:t>
            </w:r>
            <w:r w:rsidRPr="00A3220E">
              <w:rPr>
                <w:rFonts w:ascii="Arial" w:hAnsi="Arial" w:cs="Arial"/>
                <w:b/>
                <w:color w:val="000000" w:themeColor="text1"/>
                <w:sz w:val="24"/>
                <w:szCs w:val="24"/>
              </w:rPr>
              <w:t>………</w:t>
            </w:r>
            <w:proofErr w:type="gramStart"/>
            <w:r w:rsidRPr="00030276">
              <w:rPr>
                <w:rFonts w:ascii="Arial" w:hAnsi="Arial" w:cs="Arial"/>
                <w:b/>
                <w:color w:val="000000" w:themeColor="text1"/>
                <w:sz w:val="24"/>
                <w:szCs w:val="24"/>
              </w:rPr>
              <w:t>…....</w:t>
            </w:r>
            <w:proofErr w:type="gramEnd"/>
          </w:p>
        </w:tc>
        <w:tc>
          <w:tcPr>
            <w:tcW w:w="801" w:type="dxa"/>
            <w:vAlign w:val="bottom"/>
          </w:tcPr>
          <w:p w14:paraId="320905F7" w14:textId="4351D79E" w:rsidR="00E97C3A" w:rsidRPr="00A3220E" w:rsidRDefault="001516D8" w:rsidP="00A3220E">
            <w:pPr>
              <w:rPr>
                <w:rFonts w:ascii="Arial" w:hAnsi="Arial" w:cs="Arial"/>
                <w:b/>
                <w:color w:val="000000" w:themeColor="text1"/>
                <w:sz w:val="24"/>
                <w:szCs w:val="24"/>
              </w:rPr>
            </w:pPr>
            <w:r>
              <w:rPr>
                <w:rFonts w:ascii="Arial" w:hAnsi="Arial" w:cs="Arial"/>
                <w:b/>
                <w:color w:val="000000" w:themeColor="text1"/>
                <w:sz w:val="24"/>
                <w:szCs w:val="24"/>
              </w:rPr>
              <w:t>6</w:t>
            </w:r>
          </w:p>
        </w:tc>
      </w:tr>
      <w:tr w:rsidR="00E97C3A" w14:paraId="460772D0" w14:textId="77777777" w:rsidTr="00A3220E">
        <w:trPr>
          <w:trHeight w:val="567"/>
        </w:trPr>
        <w:tc>
          <w:tcPr>
            <w:tcW w:w="7949" w:type="dxa"/>
            <w:vAlign w:val="bottom"/>
          </w:tcPr>
          <w:p w14:paraId="0ED9D3F7" w14:textId="77777777" w:rsidR="00E97C3A" w:rsidRPr="00A3220E" w:rsidRDefault="00E97C3A" w:rsidP="00A3220E">
            <w:pPr>
              <w:pStyle w:val="Prrafodelista"/>
              <w:numPr>
                <w:ilvl w:val="0"/>
                <w:numId w:val="56"/>
              </w:numPr>
              <w:ind w:left="567" w:hanging="567"/>
              <w:rPr>
                <w:rFonts w:ascii="Arial" w:hAnsi="Arial" w:cs="Arial"/>
                <w:b/>
                <w:color w:val="000000" w:themeColor="text1"/>
                <w:sz w:val="24"/>
                <w:szCs w:val="24"/>
              </w:rPr>
            </w:pPr>
            <w:r w:rsidRPr="00A3220E">
              <w:rPr>
                <w:rFonts w:ascii="Arial" w:hAnsi="Arial" w:cs="Arial"/>
                <w:b/>
                <w:color w:val="000000" w:themeColor="text1"/>
                <w:sz w:val="24"/>
                <w:szCs w:val="24"/>
              </w:rPr>
              <w:t xml:space="preserve">COMITÉ INSTITUCIONAL DE CONTROL </w:t>
            </w:r>
            <w:r w:rsidRPr="00030276">
              <w:rPr>
                <w:rFonts w:ascii="Arial" w:hAnsi="Arial" w:cs="Arial"/>
                <w:b/>
                <w:color w:val="000000" w:themeColor="text1"/>
                <w:sz w:val="24"/>
                <w:szCs w:val="24"/>
              </w:rPr>
              <w:t>I</w:t>
            </w:r>
            <w:r w:rsidRPr="00A3220E">
              <w:rPr>
                <w:rFonts w:ascii="Arial" w:hAnsi="Arial" w:cs="Arial"/>
                <w:b/>
                <w:color w:val="000000" w:themeColor="text1"/>
                <w:sz w:val="24"/>
                <w:szCs w:val="24"/>
              </w:rPr>
              <w:t>NTERNO</w:t>
            </w:r>
            <w:r w:rsidRPr="00030276">
              <w:rPr>
                <w:rFonts w:ascii="Arial" w:hAnsi="Arial" w:cs="Arial"/>
                <w:b/>
                <w:color w:val="000000" w:themeColor="text1"/>
                <w:sz w:val="24"/>
                <w:szCs w:val="24"/>
              </w:rPr>
              <w:t xml:space="preserve"> </w:t>
            </w:r>
            <w:r w:rsidRPr="00A3220E">
              <w:rPr>
                <w:rFonts w:ascii="Arial" w:hAnsi="Arial" w:cs="Arial"/>
                <w:b/>
                <w:color w:val="000000" w:themeColor="text1"/>
                <w:sz w:val="24"/>
                <w:szCs w:val="24"/>
              </w:rPr>
              <w:t>…</w:t>
            </w:r>
            <w:r w:rsidRPr="00030276">
              <w:rPr>
                <w:rFonts w:ascii="Arial" w:hAnsi="Arial" w:cs="Arial"/>
                <w:b/>
                <w:color w:val="000000" w:themeColor="text1"/>
                <w:sz w:val="24"/>
                <w:szCs w:val="24"/>
              </w:rPr>
              <w:t>...</w:t>
            </w:r>
            <w:r w:rsidRPr="00A3220E">
              <w:rPr>
                <w:rFonts w:ascii="Arial" w:hAnsi="Arial" w:cs="Arial"/>
                <w:b/>
                <w:color w:val="000000" w:themeColor="text1"/>
                <w:sz w:val="24"/>
                <w:szCs w:val="24"/>
              </w:rPr>
              <w:t>…….....</w:t>
            </w:r>
            <w:r w:rsidRPr="00030276">
              <w:rPr>
                <w:rFonts w:ascii="Arial" w:hAnsi="Arial" w:cs="Arial"/>
                <w:b/>
                <w:color w:val="000000" w:themeColor="text1"/>
                <w:sz w:val="24"/>
                <w:szCs w:val="24"/>
              </w:rPr>
              <w:t>..</w:t>
            </w:r>
          </w:p>
        </w:tc>
        <w:tc>
          <w:tcPr>
            <w:tcW w:w="801" w:type="dxa"/>
            <w:vAlign w:val="bottom"/>
          </w:tcPr>
          <w:p w14:paraId="55A56B05" w14:textId="35C9AF20" w:rsidR="00E97C3A" w:rsidRPr="00A3220E" w:rsidRDefault="001516D8" w:rsidP="00A3220E">
            <w:pPr>
              <w:rPr>
                <w:rFonts w:ascii="Arial" w:hAnsi="Arial" w:cs="Arial"/>
                <w:b/>
                <w:color w:val="000000" w:themeColor="text1"/>
                <w:sz w:val="24"/>
                <w:szCs w:val="24"/>
              </w:rPr>
            </w:pPr>
            <w:r>
              <w:rPr>
                <w:rFonts w:ascii="Arial" w:hAnsi="Arial" w:cs="Arial"/>
                <w:b/>
                <w:color w:val="000000" w:themeColor="text1"/>
                <w:sz w:val="24"/>
                <w:szCs w:val="24"/>
              </w:rPr>
              <w:t>7</w:t>
            </w:r>
          </w:p>
        </w:tc>
      </w:tr>
      <w:tr w:rsidR="00E97C3A" w14:paraId="5BCD6710" w14:textId="77777777" w:rsidTr="00A3220E">
        <w:trPr>
          <w:trHeight w:val="814"/>
        </w:trPr>
        <w:tc>
          <w:tcPr>
            <w:tcW w:w="7949" w:type="dxa"/>
            <w:vAlign w:val="bottom"/>
          </w:tcPr>
          <w:p w14:paraId="26CC60CB" w14:textId="77777777" w:rsidR="00E97C3A" w:rsidRPr="00A3220E" w:rsidRDefault="00E97C3A" w:rsidP="00A3220E">
            <w:pPr>
              <w:pStyle w:val="Prrafodelista"/>
              <w:numPr>
                <w:ilvl w:val="0"/>
                <w:numId w:val="56"/>
              </w:numPr>
              <w:ind w:left="567" w:hanging="567"/>
              <w:rPr>
                <w:rFonts w:ascii="Arial" w:hAnsi="Arial" w:cs="Arial"/>
                <w:b/>
                <w:color w:val="000000" w:themeColor="text1"/>
                <w:sz w:val="24"/>
                <w:szCs w:val="24"/>
              </w:rPr>
            </w:pPr>
            <w:r w:rsidRPr="00A3220E">
              <w:rPr>
                <w:rFonts w:ascii="Arial" w:hAnsi="Arial" w:cs="Arial"/>
                <w:b/>
                <w:color w:val="000000" w:themeColor="text1"/>
                <w:sz w:val="24"/>
                <w:szCs w:val="24"/>
              </w:rPr>
              <w:t xml:space="preserve">GESTIÓN DE LA OFICINA DE CONTROL INTERNO POR CADA ROL QUE ESTABLECE EL DECRETO 648 DE </w:t>
            </w:r>
            <w:r w:rsidRPr="00030276">
              <w:rPr>
                <w:rFonts w:ascii="Arial" w:hAnsi="Arial" w:cs="Arial"/>
                <w:b/>
                <w:color w:val="000000" w:themeColor="text1"/>
                <w:sz w:val="24"/>
                <w:szCs w:val="24"/>
              </w:rPr>
              <w:t>2</w:t>
            </w:r>
            <w:r w:rsidRPr="00A3220E">
              <w:rPr>
                <w:rFonts w:ascii="Arial" w:hAnsi="Arial" w:cs="Arial"/>
                <w:b/>
                <w:color w:val="000000" w:themeColor="text1"/>
                <w:sz w:val="24"/>
                <w:szCs w:val="24"/>
              </w:rPr>
              <w:t>017</w:t>
            </w:r>
            <w:r w:rsidRPr="00030276">
              <w:rPr>
                <w:rFonts w:ascii="Arial" w:hAnsi="Arial" w:cs="Arial"/>
                <w:b/>
                <w:color w:val="000000" w:themeColor="text1"/>
                <w:sz w:val="24"/>
                <w:szCs w:val="24"/>
              </w:rPr>
              <w:t xml:space="preserve"> </w:t>
            </w:r>
            <w:r w:rsidRPr="00A3220E">
              <w:rPr>
                <w:rFonts w:ascii="Arial" w:hAnsi="Arial" w:cs="Arial"/>
                <w:b/>
                <w:color w:val="000000" w:themeColor="text1"/>
                <w:sz w:val="24"/>
                <w:szCs w:val="24"/>
              </w:rPr>
              <w:t>…</w:t>
            </w:r>
            <w:proofErr w:type="gramStart"/>
            <w:r w:rsidRPr="00A3220E">
              <w:rPr>
                <w:rFonts w:ascii="Arial" w:hAnsi="Arial" w:cs="Arial"/>
                <w:b/>
                <w:color w:val="000000" w:themeColor="text1"/>
                <w:sz w:val="24"/>
                <w:szCs w:val="24"/>
              </w:rPr>
              <w:t>……</w:t>
            </w:r>
            <w:r w:rsidRPr="00030276">
              <w:rPr>
                <w:rFonts w:ascii="Arial" w:hAnsi="Arial" w:cs="Arial"/>
                <w:b/>
                <w:color w:val="000000" w:themeColor="text1"/>
                <w:sz w:val="24"/>
                <w:szCs w:val="24"/>
              </w:rPr>
              <w:t>.</w:t>
            </w:r>
            <w:proofErr w:type="gramEnd"/>
            <w:r w:rsidRPr="00A3220E">
              <w:rPr>
                <w:rFonts w:ascii="Arial" w:hAnsi="Arial" w:cs="Arial"/>
                <w:b/>
                <w:color w:val="000000" w:themeColor="text1"/>
                <w:sz w:val="24"/>
                <w:szCs w:val="24"/>
              </w:rPr>
              <w:t>…….</w:t>
            </w:r>
          </w:p>
        </w:tc>
        <w:tc>
          <w:tcPr>
            <w:tcW w:w="801" w:type="dxa"/>
            <w:vAlign w:val="bottom"/>
          </w:tcPr>
          <w:p w14:paraId="09AA0D50" w14:textId="15503997" w:rsidR="00E97C3A" w:rsidRPr="00A3220E" w:rsidRDefault="001516D8" w:rsidP="00A3220E">
            <w:pPr>
              <w:rPr>
                <w:rFonts w:ascii="Arial" w:hAnsi="Arial" w:cs="Arial"/>
                <w:b/>
                <w:color w:val="000000" w:themeColor="text1"/>
                <w:sz w:val="24"/>
                <w:szCs w:val="24"/>
              </w:rPr>
            </w:pPr>
            <w:r>
              <w:rPr>
                <w:rFonts w:ascii="Arial" w:hAnsi="Arial" w:cs="Arial"/>
                <w:b/>
                <w:color w:val="000000" w:themeColor="text1"/>
                <w:sz w:val="24"/>
                <w:szCs w:val="24"/>
              </w:rPr>
              <w:t>10</w:t>
            </w:r>
          </w:p>
        </w:tc>
      </w:tr>
      <w:tr w:rsidR="00E97C3A" w14:paraId="238BC49B" w14:textId="77777777" w:rsidTr="00A3220E">
        <w:trPr>
          <w:trHeight w:val="794"/>
        </w:trPr>
        <w:tc>
          <w:tcPr>
            <w:tcW w:w="7949" w:type="dxa"/>
            <w:vAlign w:val="bottom"/>
          </w:tcPr>
          <w:p w14:paraId="71F7C912" w14:textId="77777777" w:rsidR="00E97C3A" w:rsidRPr="00A3220E" w:rsidRDefault="00E97C3A" w:rsidP="00A3220E">
            <w:pPr>
              <w:pStyle w:val="Prrafodelista"/>
              <w:numPr>
                <w:ilvl w:val="0"/>
                <w:numId w:val="56"/>
              </w:numPr>
              <w:ind w:left="567" w:hanging="567"/>
              <w:rPr>
                <w:rFonts w:ascii="Arial" w:hAnsi="Arial" w:cs="Arial"/>
                <w:b/>
                <w:color w:val="000000" w:themeColor="text1"/>
                <w:sz w:val="24"/>
                <w:szCs w:val="24"/>
              </w:rPr>
            </w:pPr>
            <w:r w:rsidRPr="00A3220E">
              <w:rPr>
                <w:rFonts w:ascii="Arial" w:hAnsi="Arial" w:cs="Arial"/>
                <w:b/>
                <w:color w:val="000000" w:themeColor="text1"/>
                <w:sz w:val="24"/>
                <w:szCs w:val="24"/>
              </w:rPr>
              <w:t>GESTIÓN DEL PROCESO CONTROL PARA EL MEJORAMIENTO CONTINUO DE LA GESTIÓN</w:t>
            </w:r>
            <w:r w:rsidRPr="00030276">
              <w:rPr>
                <w:rFonts w:ascii="Arial" w:hAnsi="Arial" w:cs="Arial"/>
                <w:b/>
                <w:color w:val="000000" w:themeColor="text1"/>
                <w:sz w:val="24"/>
                <w:szCs w:val="24"/>
              </w:rPr>
              <w:t xml:space="preserve"> ...…</w:t>
            </w:r>
            <w:proofErr w:type="gramStart"/>
            <w:r w:rsidRPr="00030276">
              <w:rPr>
                <w:rFonts w:ascii="Arial" w:hAnsi="Arial" w:cs="Arial"/>
                <w:b/>
                <w:color w:val="000000" w:themeColor="text1"/>
                <w:sz w:val="24"/>
                <w:szCs w:val="24"/>
              </w:rPr>
              <w:t>…….</w:t>
            </w:r>
            <w:proofErr w:type="gramEnd"/>
            <w:r w:rsidRPr="00030276">
              <w:rPr>
                <w:rFonts w:ascii="Arial" w:hAnsi="Arial" w:cs="Arial"/>
                <w:b/>
                <w:color w:val="000000" w:themeColor="text1"/>
                <w:sz w:val="24"/>
                <w:szCs w:val="24"/>
              </w:rPr>
              <w:t>………..</w:t>
            </w:r>
          </w:p>
        </w:tc>
        <w:tc>
          <w:tcPr>
            <w:tcW w:w="801" w:type="dxa"/>
            <w:vAlign w:val="bottom"/>
          </w:tcPr>
          <w:p w14:paraId="49E9A5D5" w14:textId="41BE1CF6" w:rsidR="00E97C3A" w:rsidRPr="00A3220E" w:rsidRDefault="00E97C3A" w:rsidP="00A3220E">
            <w:pPr>
              <w:rPr>
                <w:rFonts w:ascii="Arial" w:hAnsi="Arial" w:cs="Arial"/>
                <w:b/>
                <w:color w:val="000000" w:themeColor="text1"/>
                <w:sz w:val="24"/>
                <w:szCs w:val="24"/>
              </w:rPr>
            </w:pPr>
            <w:r w:rsidRPr="00A3220E">
              <w:rPr>
                <w:rFonts w:ascii="Arial" w:hAnsi="Arial" w:cs="Arial"/>
                <w:b/>
                <w:color w:val="000000" w:themeColor="text1"/>
                <w:sz w:val="24"/>
                <w:szCs w:val="24"/>
              </w:rPr>
              <w:t>4</w:t>
            </w:r>
            <w:r w:rsidR="001516D8">
              <w:rPr>
                <w:rFonts w:ascii="Arial" w:hAnsi="Arial" w:cs="Arial"/>
                <w:b/>
                <w:color w:val="000000" w:themeColor="text1"/>
                <w:sz w:val="24"/>
                <w:szCs w:val="24"/>
              </w:rPr>
              <w:t>4</w:t>
            </w:r>
          </w:p>
        </w:tc>
      </w:tr>
      <w:tr w:rsidR="00E97C3A" w14:paraId="77A7B19F" w14:textId="77777777" w:rsidTr="00A3220E">
        <w:trPr>
          <w:trHeight w:val="567"/>
        </w:trPr>
        <w:tc>
          <w:tcPr>
            <w:tcW w:w="7949" w:type="dxa"/>
            <w:vAlign w:val="bottom"/>
          </w:tcPr>
          <w:p w14:paraId="44023B2F" w14:textId="77777777" w:rsidR="00E97C3A" w:rsidRPr="00A3220E" w:rsidRDefault="00E97C3A" w:rsidP="00A3220E">
            <w:pPr>
              <w:pStyle w:val="Prrafodelista"/>
              <w:numPr>
                <w:ilvl w:val="0"/>
                <w:numId w:val="56"/>
              </w:numPr>
              <w:ind w:left="567" w:hanging="567"/>
              <w:rPr>
                <w:rFonts w:ascii="Arial" w:hAnsi="Arial" w:cs="Arial"/>
                <w:b/>
                <w:color w:val="000000" w:themeColor="text1"/>
                <w:sz w:val="24"/>
                <w:szCs w:val="24"/>
              </w:rPr>
            </w:pPr>
            <w:r w:rsidRPr="00A3220E">
              <w:rPr>
                <w:rFonts w:ascii="Arial" w:hAnsi="Arial" w:cs="Arial"/>
                <w:b/>
                <w:color w:val="000000" w:themeColor="text1"/>
                <w:sz w:val="24"/>
                <w:szCs w:val="24"/>
              </w:rPr>
              <w:t>CONCLUSIONES……………………………………</w:t>
            </w:r>
            <w:r w:rsidRPr="00030276">
              <w:rPr>
                <w:rFonts w:ascii="Arial" w:hAnsi="Arial" w:cs="Arial"/>
                <w:b/>
                <w:color w:val="000000" w:themeColor="text1"/>
                <w:sz w:val="24"/>
                <w:szCs w:val="24"/>
              </w:rPr>
              <w:t>……</w:t>
            </w:r>
            <w:proofErr w:type="gramStart"/>
            <w:r w:rsidRPr="00030276">
              <w:rPr>
                <w:rFonts w:ascii="Arial" w:hAnsi="Arial" w:cs="Arial"/>
                <w:b/>
                <w:color w:val="000000" w:themeColor="text1"/>
                <w:sz w:val="24"/>
                <w:szCs w:val="24"/>
              </w:rPr>
              <w:t>…….</w:t>
            </w:r>
            <w:proofErr w:type="gramEnd"/>
            <w:r w:rsidRPr="00030276">
              <w:rPr>
                <w:rFonts w:ascii="Arial" w:hAnsi="Arial" w:cs="Arial"/>
                <w:b/>
                <w:color w:val="000000" w:themeColor="text1"/>
                <w:sz w:val="24"/>
                <w:szCs w:val="24"/>
              </w:rPr>
              <w:t>.</w:t>
            </w:r>
            <w:r w:rsidRPr="00A3220E">
              <w:rPr>
                <w:rFonts w:ascii="Arial" w:hAnsi="Arial" w:cs="Arial"/>
                <w:b/>
                <w:color w:val="000000" w:themeColor="text1"/>
                <w:sz w:val="24"/>
                <w:szCs w:val="24"/>
              </w:rPr>
              <w:t>………</w:t>
            </w:r>
          </w:p>
        </w:tc>
        <w:tc>
          <w:tcPr>
            <w:tcW w:w="801" w:type="dxa"/>
            <w:vAlign w:val="bottom"/>
          </w:tcPr>
          <w:p w14:paraId="24A561DA" w14:textId="3569F1AB" w:rsidR="00E97C3A" w:rsidRPr="00A3220E" w:rsidRDefault="00E97C3A" w:rsidP="00A3220E">
            <w:pPr>
              <w:rPr>
                <w:rFonts w:ascii="Arial" w:hAnsi="Arial" w:cs="Arial"/>
                <w:b/>
                <w:color w:val="000000" w:themeColor="text1"/>
                <w:sz w:val="24"/>
                <w:szCs w:val="24"/>
              </w:rPr>
            </w:pPr>
            <w:r w:rsidRPr="00030276">
              <w:rPr>
                <w:rFonts w:ascii="Arial" w:hAnsi="Arial" w:cs="Arial"/>
                <w:b/>
                <w:color w:val="000000" w:themeColor="text1"/>
                <w:sz w:val="24"/>
                <w:szCs w:val="24"/>
              </w:rPr>
              <w:t>4</w:t>
            </w:r>
            <w:r w:rsidR="001516D8">
              <w:rPr>
                <w:rFonts w:ascii="Arial" w:hAnsi="Arial" w:cs="Arial"/>
                <w:b/>
                <w:color w:val="000000" w:themeColor="text1"/>
                <w:sz w:val="24"/>
                <w:szCs w:val="24"/>
              </w:rPr>
              <w:t>7</w:t>
            </w:r>
          </w:p>
        </w:tc>
      </w:tr>
      <w:tr w:rsidR="00E97C3A" w14:paraId="43305151" w14:textId="77777777" w:rsidTr="00A3220E">
        <w:trPr>
          <w:trHeight w:val="896"/>
        </w:trPr>
        <w:tc>
          <w:tcPr>
            <w:tcW w:w="7949" w:type="dxa"/>
            <w:vAlign w:val="bottom"/>
          </w:tcPr>
          <w:p w14:paraId="77562143" w14:textId="77777777" w:rsidR="00E97C3A" w:rsidRPr="00A3220E" w:rsidRDefault="00E97C3A" w:rsidP="00A3220E">
            <w:pPr>
              <w:pStyle w:val="Prrafodelista"/>
              <w:numPr>
                <w:ilvl w:val="1"/>
                <w:numId w:val="56"/>
              </w:numPr>
              <w:ind w:left="709" w:hanging="709"/>
              <w:rPr>
                <w:rFonts w:ascii="Arial" w:hAnsi="Arial" w:cs="Arial"/>
                <w:b/>
                <w:color w:val="000000" w:themeColor="text1"/>
                <w:sz w:val="24"/>
                <w:szCs w:val="24"/>
              </w:rPr>
            </w:pPr>
            <w:r w:rsidRPr="00A3220E">
              <w:rPr>
                <w:rFonts w:ascii="Arial" w:hAnsi="Arial" w:cs="Arial"/>
                <w:b/>
                <w:color w:val="000000" w:themeColor="text1"/>
                <w:sz w:val="24"/>
                <w:szCs w:val="24"/>
              </w:rPr>
              <w:t>ESTADO DEL SISTEMA DE CONTROL INTERNO-SCI EN LA UAERMV………………………………………</w:t>
            </w:r>
            <w:r w:rsidRPr="00030276">
              <w:rPr>
                <w:rFonts w:ascii="Arial" w:hAnsi="Arial" w:cs="Arial"/>
                <w:b/>
                <w:color w:val="000000" w:themeColor="text1"/>
                <w:sz w:val="24"/>
                <w:szCs w:val="24"/>
              </w:rPr>
              <w:t>…………</w:t>
            </w:r>
            <w:proofErr w:type="gramStart"/>
            <w:r w:rsidRPr="00030276">
              <w:rPr>
                <w:rFonts w:ascii="Arial" w:hAnsi="Arial" w:cs="Arial"/>
                <w:b/>
                <w:color w:val="000000" w:themeColor="text1"/>
                <w:sz w:val="24"/>
                <w:szCs w:val="24"/>
              </w:rPr>
              <w:t>……</w:t>
            </w:r>
            <w:r w:rsidR="00B9678E" w:rsidRPr="00030276">
              <w:rPr>
                <w:rFonts w:ascii="Arial" w:hAnsi="Arial" w:cs="Arial"/>
                <w:b/>
                <w:color w:val="000000" w:themeColor="text1"/>
                <w:sz w:val="24"/>
                <w:szCs w:val="24"/>
              </w:rPr>
              <w:t>.</w:t>
            </w:r>
            <w:proofErr w:type="gramEnd"/>
            <w:r w:rsidR="00B9678E" w:rsidRPr="00030276">
              <w:rPr>
                <w:rFonts w:ascii="Arial" w:hAnsi="Arial" w:cs="Arial"/>
                <w:b/>
                <w:color w:val="000000" w:themeColor="text1"/>
                <w:sz w:val="24"/>
                <w:szCs w:val="24"/>
              </w:rPr>
              <w:t>.</w:t>
            </w:r>
            <w:r w:rsidRPr="00030276">
              <w:rPr>
                <w:rFonts w:ascii="Arial" w:hAnsi="Arial" w:cs="Arial"/>
                <w:b/>
                <w:color w:val="000000" w:themeColor="text1"/>
                <w:sz w:val="24"/>
                <w:szCs w:val="24"/>
              </w:rPr>
              <w:t>………</w:t>
            </w:r>
            <w:r w:rsidRPr="00A3220E">
              <w:rPr>
                <w:rFonts w:ascii="Arial" w:hAnsi="Arial" w:cs="Arial"/>
                <w:b/>
                <w:color w:val="000000" w:themeColor="text1"/>
                <w:sz w:val="24"/>
                <w:szCs w:val="24"/>
              </w:rPr>
              <w:t>.</w:t>
            </w:r>
          </w:p>
        </w:tc>
        <w:tc>
          <w:tcPr>
            <w:tcW w:w="801" w:type="dxa"/>
            <w:vAlign w:val="bottom"/>
          </w:tcPr>
          <w:p w14:paraId="3E46F4F6" w14:textId="3C6900F7" w:rsidR="00E97C3A" w:rsidRPr="00A3220E" w:rsidRDefault="00E97C3A" w:rsidP="00A3220E">
            <w:pPr>
              <w:rPr>
                <w:rFonts w:ascii="Arial" w:hAnsi="Arial" w:cs="Arial"/>
                <w:b/>
                <w:color w:val="000000" w:themeColor="text1"/>
                <w:sz w:val="24"/>
                <w:szCs w:val="24"/>
              </w:rPr>
            </w:pPr>
            <w:r w:rsidRPr="00A3220E">
              <w:rPr>
                <w:rFonts w:ascii="Arial" w:hAnsi="Arial" w:cs="Arial"/>
                <w:b/>
                <w:color w:val="000000" w:themeColor="text1"/>
                <w:sz w:val="24"/>
                <w:szCs w:val="24"/>
              </w:rPr>
              <w:t>4</w:t>
            </w:r>
            <w:r w:rsidR="001516D8">
              <w:rPr>
                <w:rFonts w:ascii="Arial" w:hAnsi="Arial" w:cs="Arial"/>
                <w:b/>
                <w:color w:val="000000" w:themeColor="text1"/>
                <w:sz w:val="24"/>
                <w:szCs w:val="24"/>
              </w:rPr>
              <w:t>7</w:t>
            </w:r>
          </w:p>
        </w:tc>
      </w:tr>
      <w:tr w:rsidR="00E97C3A" w14:paraId="7DB20B42" w14:textId="77777777" w:rsidTr="00A3220E">
        <w:trPr>
          <w:trHeight w:val="567"/>
        </w:trPr>
        <w:tc>
          <w:tcPr>
            <w:tcW w:w="7949" w:type="dxa"/>
            <w:vAlign w:val="bottom"/>
          </w:tcPr>
          <w:p w14:paraId="035EB0EC" w14:textId="7CF3263A" w:rsidR="00E97C3A" w:rsidRPr="00A3220E" w:rsidRDefault="00E97C3A" w:rsidP="00A3220E">
            <w:pPr>
              <w:pStyle w:val="Prrafodelista"/>
              <w:numPr>
                <w:ilvl w:val="1"/>
                <w:numId w:val="56"/>
              </w:numPr>
              <w:ind w:left="709" w:hanging="709"/>
              <w:rPr>
                <w:sz w:val="24"/>
                <w:szCs w:val="24"/>
              </w:rPr>
            </w:pPr>
            <w:r w:rsidRPr="00A3220E">
              <w:rPr>
                <w:rFonts w:ascii="Arial" w:hAnsi="Arial" w:cs="Arial"/>
                <w:b/>
                <w:color w:val="000000" w:themeColor="text1"/>
                <w:sz w:val="24"/>
                <w:szCs w:val="24"/>
              </w:rPr>
              <w:t>GESTIÓN DE LA OC</w:t>
            </w:r>
            <w:r w:rsidR="00B9678E" w:rsidRPr="00030276">
              <w:rPr>
                <w:rFonts w:ascii="Arial" w:hAnsi="Arial" w:cs="Arial"/>
                <w:b/>
                <w:color w:val="000000" w:themeColor="text1"/>
                <w:sz w:val="24"/>
                <w:szCs w:val="24"/>
              </w:rPr>
              <w:t>I 2018 ………………………………</w:t>
            </w:r>
            <w:proofErr w:type="gramStart"/>
            <w:r w:rsidR="00B9678E" w:rsidRPr="00030276">
              <w:rPr>
                <w:rFonts w:ascii="Arial" w:hAnsi="Arial" w:cs="Arial"/>
                <w:b/>
                <w:color w:val="000000" w:themeColor="text1"/>
                <w:sz w:val="24"/>
                <w:szCs w:val="24"/>
              </w:rPr>
              <w:t>……</w:t>
            </w:r>
            <w:r w:rsidR="00B9678E">
              <w:rPr>
                <w:rFonts w:ascii="Arial" w:hAnsi="Arial" w:cs="Arial"/>
                <w:b/>
                <w:color w:val="000000" w:themeColor="text1"/>
                <w:sz w:val="24"/>
                <w:szCs w:val="24"/>
              </w:rPr>
              <w:t>.</w:t>
            </w:r>
            <w:proofErr w:type="gramEnd"/>
            <w:r w:rsidR="00B9678E" w:rsidRPr="00030276">
              <w:rPr>
                <w:rFonts w:ascii="Arial" w:hAnsi="Arial" w:cs="Arial"/>
                <w:b/>
                <w:color w:val="000000" w:themeColor="text1"/>
                <w:sz w:val="24"/>
                <w:szCs w:val="24"/>
              </w:rPr>
              <w:t>…….</w:t>
            </w:r>
          </w:p>
        </w:tc>
        <w:tc>
          <w:tcPr>
            <w:tcW w:w="801" w:type="dxa"/>
            <w:vAlign w:val="bottom"/>
          </w:tcPr>
          <w:p w14:paraId="62B610DE" w14:textId="170E89EA" w:rsidR="00E97C3A" w:rsidRPr="00A3220E" w:rsidRDefault="00E97C3A" w:rsidP="00A3220E">
            <w:pPr>
              <w:rPr>
                <w:rFonts w:ascii="Arial" w:hAnsi="Arial" w:cs="Arial"/>
                <w:b/>
                <w:color w:val="000000" w:themeColor="text1"/>
                <w:sz w:val="24"/>
                <w:szCs w:val="24"/>
              </w:rPr>
            </w:pPr>
            <w:r w:rsidRPr="00A3220E">
              <w:rPr>
                <w:rFonts w:ascii="Arial" w:hAnsi="Arial" w:cs="Arial"/>
                <w:b/>
                <w:color w:val="000000" w:themeColor="text1"/>
                <w:sz w:val="24"/>
                <w:szCs w:val="24"/>
              </w:rPr>
              <w:t>4</w:t>
            </w:r>
            <w:r w:rsidR="001516D8">
              <w:rPr>
                <w:rFonts w:ascii="Arial" w:hAnsi="Arial" w:cs="Arial"/>
                <w:b/>
                <w:color w:val="000000" w:themeColor="text1"/>
                <w:sz w:val="24"/>
                <w:szCs w:val="24"/>
              </w:rPr>
              <w:t>8</w:t>
            </w:r>
          </w:p>
        </w:tc>
      </w:tr>
    </w:tbl>
    <w:p w14:paraId="2D50A9AF" w14:textId="77777777" w:rsidR="007C368E" w:rsidRDefault="007C368E">
      <w:pPr>
        <w:rPr>
          <w:rFonts w:ascii="Arial" w:hAnsi="Arial" w:cs="Arial"/>
          <w:b/>
          <w:color w:val="000000" w:themeColor="text1"/>
          <w:sz w:val="22"/>
          <w:szCs w:val="22"/>
        </w:rPr>
      </w:pPr>
      <w:r>
        <w:rPr>
          <w:rFonts w:ascii="Arial" w:hAnsi="Arial" w:cs="Arial"/>
          <w:b/>
          <w:color w:val="000000" w:themeColor="text1"/>
          <w:sz w:val="22"/>
          <w:szCs w:val="22"/>
        </w:rPr>
        <w:br w:type="page"/>
      </w:r>
    </w:p>
    <w:p w14:paraId="582CA2EA" w14:textId="77777777" w:rsidR="00355D65" w:rsidRPr="006F04CD" w:rsidRDefault="00355D65" w:rsidP="00355D65">
      <w:pPr>
        <w:spacing w:after="0" w:line="240" w:lineRule="auto"/>
        <w:jc w:val="center"/>
        <w:rPr>
          <w:rFonts w:ascii="Arial" w:hAnsi="Arial" w:cs="Arial"/>
          <w:b/>
          <w:color w:val="000000" w:themeColor="text1"/>
          <w:sz w:val="24"/>
          <w:szCs w:val="24"/>
        </w:rPr>
      </w:pPr>
      <w:r w:rsidRPr="006F04CD">
        <w:rPr>
          <w:rFonts w:ascii="Arial" w:hAnsi="Arial" w:cs="Arial"/>
          <w:b/>
          <w:color w:val="000000" w:themeColor="text1"/>
          <w:sz w:val="24"/>
          <w:szCs w:val="24"/>
        </w:rPr>
        <w:lastRenderedPageBreak/>
        <w:t xml:space="preserve">INDICE DE TABLAS </w:t>
      </w:r>
    </w:p>
    <w:p w14:paraId="4372D70E" w14:textId="77777777" w:rsidR="00355D65" w:rsidRDefault="00355D65" w:rsidP="00355D65">
      <w:pPr>
        <w:pStyle w:val="TDC2"/>
        <w:tabs>
          <w:tab w:val="right" w:leader="dot" w:pos="8828"/>
        </w:tabs>
        <w:rPr>
          <w:rStyle w:val="Hipervnculo"/>
          <w:rFonts w:ascii="Arial" w:hAnsi="Arial" w:cs="Arial"/>
          <w:noProof/>
          <w:sz w:val="22"/>
          <w:szCs w:val="22"/>
        </w:rPr>
      </w:pPr>
    </w:p>
    <w:p w14:paraId="27B10B14" w14:textId="779C773A" w:rsidR="00355D65" w:rsidRPr="006F04CD" w:rsidRDefault="0021305A" w:rsidP="00355D65">
      <w:pPr>
        <w:pStyle w:val="TDC2"/>
        <w:tabs>
          <w:tab w:val="right" w:leader="dot" w:pos="8828"/>
        </w:tabs>
        <w:rPr>
          <w:rFonts w:ascii="Arial" w:hAnsi="Arial" w:cs="Arial"/>
          <w:noProof/>
          <w:sz w:val="22"/>
          <w:szCs w:val="22"/>
          <w:lang w:eastAsia="es-CO"/>
        </w:rPr>
      </w:pPr>
      <w:hyperlink w:anchor="_Toc3311152" w:history="1">
        <w:r w:rsidR="00355D65" w:rsidRPr="006F04CD">
          <w:rPr>
            <w:rStyle w:val="Hipervnculo"/>
            <w:rFonts w:ascii="Arial" w:hAnsi="Arial" w:cs="Arial"/>
            <w:noProof/>
            <w:color w:val="auto"/>
            <w:sz w:val="22"/>
            <w:szCs w:val="22"/>
            <w:u w:val="none"/>
          </w:rPr>
          <w:t>Tabla 1. Marco Normativo</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_Toc3311152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6</w:t>
        </w:r>
        <w:r w:rsidR="00355D65" w:rsidRPr="006F04CD">
          <w:rPr>
            <w:rFonts w:ascii="Arial" w:hAnsi="Arial" w:cs="Arial"/>
            <w:noProof/>
            <w:webHidden/>
            <w:sz w:val="22"/>
            <w:szCs w:val="22"/>
          </w:rPr>
          <w:fldChar w:fldCharType="end"/>
        </w:r>
      </w:hyperlink>
    </w:p>
    <w:p w14:paraId="4E02D3AF" w14:textId="5EB9E4C8" w:rsidR="00355D65" w:rsidRPr="006F04CD" w:rsidRDefault="0021305A" w:rsidP="00355D65">
      <w:pPr>
        <w:pStyle w:val="TDC2"/>
        <w:tabs>
          <w:tab w:val="right" w:leader="dot" w:pos="8828"/>
        </w:tabs>
        <w:rPr>
          <w:rFonts w:ascii="Arial" w:hAnsi="Arial" w:cs="Arial"/>
          <w:noProof/>
          <w:sz w:val="22"/>
          <w:szCs w:val="22"/>
          <w:lang w:eastAsia="es-CO"/>
        </w:rPr>
      </w:pPr>
      <w:hyperlink w:anchor="_Toc3311157" w:history="1">
        <w:r w:rsidR="00355D65" w:rsidRPr="006F04CD">
          <w:rPr>
            <w:rStyle w:val="Hipervnculo"/>
            <w:rFonts w:ascii="Arial" w:hAnsi="Arial" w:cs="Arial"/>
            <w:noProof/>
            <w:color w:val="auto"/>
            <w:sz w:val="22"/>
            <w:szCs w:val="22"/>
            <w:u w:val="none"/>
          </w:rPr>
          <w:t>Tabla 2. Agenda</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_Toc3311157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8</w:t>
        </w:r>
        <w:r w:rsidR="00355D65" w:rsidRPr="006F04CD">
          <w:rPr>
            <w:rFonts w:ascii="Arial" w:hAnsi="Arial" w:cs="Arial"/>
            <w:noProof/>
            <w:webHidden/>
            <w:sz w:val="22"/>
            <w:szCs w:val="22"/>
          </w:rPr>
          <w:fldChar w:fldCharType="end"/>
        </w:r>
      </w:hyperlink>
    </w:p>
    <w:p w14:paraId="5D7FBD1C" w14:textId="10A8EAB7" w:rsidR="00355D65" w:rsidRPr="006F04CD" w:rsidRDefault="0021305A" w:rsidP="00355D65">
      <w:pPr>
        <w:pStyle w:val="TDC2"/>
        <w:tabs>
          <w:tab w:val="right" w:leader="dot" w:pos="8828"/>
        </w:tabs>
        <w:rPr>
          <w:rFonts w:ascii="Arial" w:hAnsi="Arial" w:cs="Arial"/>
          <w:noProof/>
          <w:sz w:val="22"/>
          <w:szCs w:val="22"/>
          <w:lang w:eastAsia="es-CO"/>
        </w:rPr>
      </w:pPr>
      <w:hyperlink w:anchor="_Toc3311182" w:history="1">
        <w:r w:rsidR="00355D65" w:rsidRPr="006F04CD">
          <w:rPr>
            <w:rStyle w:val="Hipervnculo"/>
            <w:rFonts w:ascii="Arial" w:hAnsi="Arial" w:cs="Arial"/>
            <w:noProof/>
            <w:color w:val="auto"/>
            <w:sz w:val="22"/>
            <w:szCs w:val="22"/>
            <w:u w:val="none"/>
          </w:rPr>
          <w:t>Tabla 3. Plan Anual de auditor</w:t>
        </w:r>
        <w:r w:rsidR="00C378C4">
          <w:rPr>
            <w:rStyle w:val="Hipervnculo"/>
            <w:rFonts w:ascii="Arial" w:hAnsi="Arial" w:cs="Arial"/>
            <w:noProof/>
            <w:color w:val="auto"/>
            <w:sz w:val="22"/>
            <w:szCs w:val="22"/>
            <w:u w:val="none"/>
          </w:rPr>
          <w:t>í</w:t>
        </w:r>
        <w:r w:rsidR="00355D65" w:rsidRPr="006F04CD">
          <w:rPr>
            <w:rStyle w:val="Hipervnculo"/>
            <w:rFonts w:ascii="Arial" w:hAnsi="Arial" w:cs="Arial"/>
            <w:noProof/>
            <w:color w:val="auto"/>
            <w:sz w:val="22"/>
            <w:szCs w:val="22"/>
            <w:u w:val="none"/>
          </w:rPr>
          <w:t>as</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_Toc3311182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10</w:t>
        </w:r>
        <w:r w:rsidR="00355D65" w:rsidRPr="006F04CD">
          <w:rPr>
            <w:rFonts w:ascii="Arial" w:hAnsi="Arial" w:cs="Arial"/>
            <w:noProof/>
            <w:webHidden/>
            <w:sz w:val="22"/>
            <w:szCs w:val="22"/>
          </w:rPr>
          <w:fldChar w:fldCharType="end"/>
        </w:r>
      </w:hyperlink>
    </w:p>
    <w:p w14:paraId="0886C187" w14:textId="4BB531B4" w:rsidR="00355D65" w:rsidRPr="006F04CD" w:rsidRDefault="0021305A" w:rsidP="00355D65">
      <w:pPr>
        <w:pStyle w:val="TDC2"/>
        <w:tabs>
          <w:tab w:val="right" w:leader="dot" w:pos="8828"/>
        </w:tabs>
        <w:rPr>
          <w:rFonts w:ascii="Arial" w:hAnsi="Arial" w:cs="Arial"/>
          <w:noProof/>
          <w:sz w:val="22"/>
          <w:szCs w:val="22"/>
          <w:lang w:eastAsia="es-CO"/>
        </w:rPr>
      </w:pPr>
      <w:hyperlink w:anchor="_Toc3311185" w:history="1">
        <w:r w:rsidR="00355D65" w:rsidRPr="006F04CD">
          <w:rPr>
            <w:rStyle w:val="Hipervnculo"/>
            <w:rFonts w:ascii="Arial" w:hAnsi="Arial" w:cs="Arial"/>
            <w:noProof/>
            <w:color w:val="auto"/>
            <w:sz w:val="22"/>
            <w:szCs w:val="22"/>
            <w:u w:val="none"/>
            <w:lang w:val="es-ES" w:eastAsia="es-ES"/>
          </w:rPr>
          <w:t xml:space="preserve">Tabla 4. Cumplimiento del </w:t>
        </w:r>
        <w:r w:rsidR="00CE4504">
          <w:rPr>
            <w:rStyle w:val="Hipervnculo"/>
            <w:rFonts w:ascii="Arial" w:hAnsi="Arial" w:cs="Arial"/>
            <w:noProof/>
            <w:color w:val="auto"/>
            <w:sz w:val="22"/>
            <w:szCs w:val="22"/>
            <w:u w:val="none"/>
            <w:lang w:val="es-ES" w:eastAsia="es-ES"/>
          </w:rPr>
          <w:t>P</w:t>
        </w:r>
        <w:r w:rsidR="00355D65" w:rsidRPr="006F04CD">
          <w:rPr>
            <w:rStyle w:val="Hipervnculo"/>
            <w:rFonts w:ascii="Arial" w:hAnsi="Arial" w:cs="Arial"/>
            <w:noProof/>
            <w:color w:val="auto"/>
            <w:sz w:val="22"/>
            <w:szCs w:val="22"/>
            <w:u w:val="none"/>
            <w:lang w:val="es-ES" w:eastAsia="es-ES"/>
          </w:rPr>
          <w:t xml:space="preserve">lan </w:t>
        </w:r>
        <w:r w:rsidR="00CE4504">
          <w:rPr>
            <w:rStyle w:val="Hipervnculo"/>
            <w:rFonts w:ascii="Arial" w:hAnsi="Arial" w:cs="Arial"/>
            <w:noProof/>
            <w:color w:val="auto"/>
            <w:sz w:val="22"/>
            <w:szCs w:val="22"/>
            <w:u w:val="none"/>
            <w:lang w:val="es-ES" w:eastAsia="es-ES"/>
          </w:rPr>
          <w:t>A</w:t>
        </w:r>
        <w:r w:rsidR="00355D65" w:rsidRPr="006F04CD">
          <w:rPr>
            <w:rStyle w:val="Hipervnculo"/>
            <w:rFonts w:ascii="Arial" w:hAnsi="Arial" w:cs="Arial"/>
            <w:noProof/>
            <w:color w:val="auto"/>
            <w:sz w:val="22"/>
            <w:szCs w:val="22"/>
            <w:u w:val="none"/>
            <w:lang w:val="es-ES" w:eastAsia="es-ES"/>
          </w:rPr>
          <w:t xml:space="preserve">nual de </w:t>
        </w:r>
        <w:r w:rsidR="00CE4504">
          <w:rPr>
            <w:rStyle w:val="Hipervnculo"/>
            <w:rFonts w:ascii="Arial" w:hAnsi="Arial" w:cs="Arial"/>
            <w:noProof/>
            <w:color w:val="auto"/>
            <w:sz w:val="22"/>
            <w:szCs w:val="22"/>
            <w:u w:val="none"/>
            <w:lang w:val="es-ES" w:eastAsia="es-ES"/>
          </w:rPr>
          <w:t>A</w:t>
        </w:r>
        <w:r w:rsidR="00355D65" w:rsidRPr="006F04CD">
          <w:rPr>
            <w:rStyle w:val="Hipervnculo"/>
            <w:rFonts w:ascii="Arial" w:hAnsi="Arial" w:cs="Arial"/>
            <w:noProof/>
            <w:color w:val="auto"/>
            <w:sz w:val="22"/>
            <w:szCs w:val="22"/>
            <w:u w:val="none"/>
            <w:lang w:val="es-ES" w:eastAsia="es-ES"/>
          </w:rPr>
          <w:t>uditorías 2018</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_Toc3311185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11</w:t>
        </w:r>
        <w:r w:rsidR="00355D65" w:rsidRPr="006F04CD">
          <w:rPr>
            <w:rFonts w:ascii="Arial" w:hAnsi="Arial" w:cs="Arial"/>
            <w:noProof/>
            <w:webHidden/>
            <w:sz w:val="22"/>
            <w:szCs w:val="22"/>
          </w:rPr>
          <w:fldChar w:fldCharType="end"/>
        </w:r>
      </w:hyperlink>
    </w:p>
    <w:p w14:paraId="34BB102A" w14:textId="27302A88" w:rsidR="00355D65" w:rsidRPr="006F04CD" w:rsidRDefault="0021305A" w:rsidP="00355D65">
      <w:pPr>
        <w:pStyle w:val="TDC2"/>
        <w:tabs>
          <w:tab w:val="right" w:leader="dot" w:pos="8828"/>
        </w:tabs>
        <w:rPr>
          <w:rFonts w:ascii="Arial" w:hAnsi="Arial" w:cs="Arial"/>
          <w:noProof/>
          <w:sz w:val="22"/>
          <w:szCs w:val="22"/>
          <w:lang w:eastAsia="es-CO"/>
        </w:rPr>
      </w:pPr>
      <w:hyperlink w:anchor="_Toc3311186" w:history="1">
        <w:r w:rsidR="00355D65" w:rsidRPr="006F04CD">
          <w:rPr>
            <w:rStyle w:val="Hipervnculo"/>
            <w:rFonts w:ascii="Arial" w:hAnsi="Arial" w:cs="Arial"/>
            <w:noProof/>
            <w:color w:val="auto"/>
            <w:sz w:val="22"/>
            <w:szCs w:val="22"/>
            <w:u w:val="none"/>
          </w:rPr>
          <w:t>Tabla 5. Actividades Rol Evaluación y Seguimiento</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_Toc3311186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12</w:t>
        </w:r>
        <w:r w:rsidR="00355D65" w:rsidRPr="006F04CD">
          <w:rPr>
            <w:rFonts w:ascii="Arial" w:hAnsi="Arial" w:cs="Arial"/>
            <w:noProof/>
            <w:webHidden/>
            <w:sz w:val="22"/>
            <w:szCs w:val="22"/>
          </w:rPr>
          <w:fldChar w:fldCharType="end"/>
        </w:r>
      </w:hyperlink>
    </w:p>
    <w:p w14:paraId="0767F6F9" w14:textId="09F80E07" w:rsidR="00355D65" w:rsidRPr="006F04CD" w:rsidRDefault="0021305A" w:rsidP="00355D65">
      <w:pPr>
        <w:pStyle w:val="TDC2"/>
        <w:tabs>
          <w:tab w:val="right" w:leader="dot" w:pos="8828"/>
        </w:tabs>
        <w:rPr>
          <w:rFonts w:ascii="Arial" w:hAnsi="Arial" w:cs="Arial"/>
          <w:noProof/>
          <w:sz w:val="22"/>
          <w:szCs w:val="22"/>
          <w:lang w:eastAsia="es-CO"/>
        </w:rPr>
      </w:pPr>
      <w:hyperlink w:anchor="_Toc3311187" w:history="1">
        <w:r w:rsidR="00355D65" w:rsidRPr="006F04CD">
          <w:rPr>
            <w:rStyle w:val="Hipervnculo"/>
            <w:rFonts w:ascii="Arial" w:hAnsi="Arial" w:cs="Arial"/>
            <w:noProof/>
            <w:color w:val="auto"/>
            <w:sz w:val="22"/>
            <w:szCs w:val="22"/>
            <w:u w:val="none"/>
          </w:rPr>
          <w:t>Tabla 6. Resumen Auditorías Internas Vigencia 2018</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_Toc3311187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14</w:t>
        </w:r>
        <w:r w:rsidR="00355D65" w:rsidRPr="006F04CD">
          <w:rPr>
            <w:rFonts w:ascii="Arial" w:hAnsi="Arial" w:cs="Arial"/>
            <w:noProof/>
            <w:webHidden/>
            <w:sz w:val="22"/>
            <w:szCs w:val="22"/>
          </w:rPr>
          <w:fldChar w:fldCharType="end"/>
        </w:r>
      </w:hyperlink>
    </w:p>
    <w:p w14:paraId="3A7A6E85" w14:textId="61CD8DAD" w:rsidR="00355D65" w:rsidRPr="006F04CD" w:rsidRDefault="0021305A" w:rsidP="00355D65">
      <w:pPr>
        <w:pStyle w:val="TDC2"/>
        <w:tabs>
          <w:tab w:val="right" w:leader="dot" w:pos="8828"/>
        </w:tabs>
        <w:rPr>
          <w:rFonts w:ascii="Arial" w:hAnsi="Arial" w:cs="Arial"/>
          <w:noProof/>
          <w:sz w:val="22"/>
          <w:szCs w:val="22"/>
          <w:lang w:eastAsia="es-CO"/>
        </w:rPr>
      </w:pPr>
      <w:hyperlink w:anchor="_Toc3311188" w:history="1">
        <w:r w:rsidR="00355D65" w:rsidRPr="006F04CD">
          <w:rPr>
            <w:rStyle w:val="Hipervnculo"/>
            <w:rFonts w:ascii="Arial" w:hAnsi="Arial" w:cs="Arial"/>
            <w:noProof/>
            <w:color w:val="auto"/>
            <w:sz w:val="22"/>
            <w:szCs w:val="22"/>
            <w:u w:val="none"/>
          </w:rPr>
          <w:t>Tabla 7. Otros Planes de Mejoramiento aprobados en OCI</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_Toc3311188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22</w:t>
        </w:r>
        <w:r w:rsidR="00355D65" w:rsidRPr="006F04CD">
          <w:rPr>
            <w:rFonts w:ascii="Arial" w:hAnsi="Arial" w:cs="Arial"/>
            <w:noProof/>
            <w:webHidden/>
            <w:sz w:val="22"/>
            <w:szCs w:val="22"/>
          </w:rPr>
          <w:fldChar w:fldCharType="end"/>
        </w:r>
      </w:hyperlink>
    </w:p>
    <w:p w14:paraId="05EEC9C6" w14:textId="7AE6B489" w:rsidR="00355D65" w:rsidRPr="006F04CD" w:rsidRDefault="0021305A" w:rsidP="00355D65">
      <w:pPr>
        <w:pStyle w:val="TDC2"/>
        <w:tabs>
          <w:tab w:val="right" w:leader="dot" w:pos="8828"/>
        </w:tabs>
        <w:rPr>
          <w:rFonts w:ascii="Arial" w:hAnsi="Arial" w:cs="Arial"/>
          <w:noProof/>
          <w:sz w:val="22"/>
          <w:szCs w:val="22"/>
          <w:lang w:eastAsia="es-CO"/>
        </w:rPr>
      </w:pPr>
      <w:hyperlink w:anchor="_Toc3311191" w:history="1">
        <w:r w:rsidR="00355D65" w:rsidRPr="006F04CD">
          <w:rPr>
            <w:rStyle w:val="Hipervnculo"/>
            <w:rFonts w:ascii="Arial" w:hAnsi="Arial" w:cs="Arial"/>
            <w:noProof/>
            <w:color w:val="auto"/>
            <w:sz w:val="22"/>
            <w:szCs w:val="22"/>
            <w:u w:val="none"/>
          </w:rPr>
          <w:t>Tabla 8. Actividades Rol Evaluación de la Gestión del Riesgo.</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_Toc3311191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23</w:t>
        </w:r>
        <w:r w:rsidR="00355D65" w:rsidRPr="006F04CD">
          <w:rPr>
            <w:rFonts w:ascii="Arial" w:hAnsi="Arial" w:cs="Arial"/>
            <w:noProof/>
            <w:webHidden/>
            <w:sz w:val="22"/>
            <w:szCs w:val="22"/>
          </w:rPr>
          <w:fldChar w:fldCharType="end"/>
        </w:r>
      </w:hyperlink>
    </w:p>
    <w:p w14:paraId="34BF6229" w14:textId="0AB16C67" w:rsidR="00355D65" w:rsidRPr="006F04CD" w:rsidRDefault="0021305A" w:rsidP="00355D65">
      <w:pPr>
        <w:pStyle w:val="TDC2"/>
        <w:tabs>
          <w:tab w:val="right" w:leader="dot" w:pos="8828"/>
        </w:tabs>
        <w:rPr>
          <w:rFonts w:ascii="Arial" w:hAnsi="Arial" w:cs="Arial"/>
          <w:noProof/>
          <w:sz w:val="22"/>
          <w:szCs w:val="22"/>
          <w:lang w:eastAsia="es-CO"/>
        </w:rPr>
      </w:pPr>
      <w:hyperlink w:anchor="_Toc3311192" w:history="1">
        <w:r w:rsidR="00355D65" w:rsidRPr="006F04CD">
          <w:rPr>
            <w:rStyle w:val="Hipervnculo"/>
            <w:rFonts w:ascii="Arial" w:hAnsi="Arial" w:cs="Arial"/>
            <w:noProof/>
            <w:color w:val="auto"/>
            <w:sz w:val="22"/>
            <w:szCs w:val="22"/>
            <w:u w:val="none"/>
          </w:rPr>
          <w:t xml:space="preserve">Tabla 9. </w:t>
        </w:r>
        <w:r w:rsidR="00D82A1F" w:rsidRPr="00D82A1F">
          <w:rPr>
            <w:rStyle w:val="Hipervnculo"/>
            <w:rFonts w:ascii="Arial" w:hAnsi="Arial" w:cs="Arial"/>
            <w:noProof/>
            <w:color w:val="auto"/>
            <w:sz w:val="22"/>
            <w:szCs w:val="22"/>
            <w:u w:val="none"/>
          </w:rPr>
          <w:t>Seguimiento al Plan Anticorrupción y de Atención al Ciudadano</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_Toc3311192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23</w:t>
        </w:r>
        <w:r w:rsidR="00355D65" w:rsidRPr="006F04CD">
          <w:rPr>
            <w:rFonts w:ascii="Arial" w:hAnsi="Arial" w:cs="Arial"/>
            <w:noProof/>
            <w:webHidden/>
            <w:sz w:val="22"/>
            <w:szCs w:val="22"/>
          </w:rPr>
          <w:fldChar w:fldCharType="end"/>
        </w:r>
      </w:hyperlink>
    </w:p>
    <w:p w14:paraId="2D257F56" w14:textId="17C80581" w:rsidR="00355D65" w:rsidRPr="006F04CD" w:rsidRDefault="0021305A" w:rsidP="00355D65">
      <w:pPr>
        <w:pStyle w:val="TDC2"/>
        <w:tabs>
          <w:tab w:val="right" w:leader="dot" w:pos="8828"/>
        </w:tabs>
        <w:rPr>
          <w:rFonts w:ascii="Arial" w:hAnsi="Arial" w:cs="Arial"/>
          <w:noProof/>
          <w:sz w:val="22"/>
          <w:szCs w:val="22"/>
          <w:lang w:eastAsia="es-CO"/>
        </w:rPr>
      </w:pPr>
      <w:hyperlink w:anchor="_Toc3311193" w:history="1">
        <w:r w:rsidR="00355D65" w:rsidRPr="006F04CD">
          <w:rPr>
            <w:rStyle w:val="Hipervnculo"/>
            <w:rFonts w:ascii="Arial" w:hAnsi="Arial" w:cs="Arial"/>
            <w:noProof/>
            <w:color w:val="auto"/>
            <w:sz w:val="22"/>
            <w:szCs w:val="22"/>
            <w:u w:val="none"/>
          </w:rPr>
          <w:t>Tabla 10. Evaluación de los controles de los mapas de riesgos.</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_Toc3311193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24</w:t>
        </w:r>
        <w:r w:rsidR="00355D65" w:rsidRPr="006F04CD">
          <w:rPr>
            <w:rFonts w:ascii="Arial" w:hAnsi="Arial" w:cs="Arial"/>
            <w:noProof/>
            <w:webHidden/>
            <w:sz w:val="22"/>
            <w:szCs w:val="22"/>
          </w:rPr>
          <w:fldChar w:fldCharType="end"/>
        </w:r>
      </w:hyperlink>
    </w:p>
    <w:p w14:paraId="1292C1D0" w14:textId="4AC92358" w:rsidR="00355D65" w:rsidRPr="006F04CD" w:rsidRDefault="0021305A" w:rsidP="00355D65">
      <w:pPr>
        <w:pStyle w:val="TDC2"/>
        <w:tabs>
          <w:tab w:val="right" w:leader="dot" w:pos="8828"/>
        </w:tabs>
        <w:rPr>
          <w:rFonts w:ascii="Arial" w:hAnsi="Arial" w:cs="Arial"/>
          <w:noProof/>
          <w:sz w:val="22"/>
          <w:szCs w:val="22"/>
          <w:lang w:eastAsia="es-CO"/>
        </w:rPr>
      </w:pPr>
      <w:hyperlink w:anchor="_Toc3311194" w:history="1">
        <w:r w:rsidR="00355D65" w:rsidRPr="006F04CD">
          <w:rPr>
            <w:rStyle w:val="Hipervnculo"/>
            <w:rFonts w:ascii="Arial" w:hAnsi="Arial" w:cs="Arial"/>
            <w:noProof/>
            <w:color w:val="auto"/>
            <w:sz w:val="22"/>
            <w:szCs w:val="22"/>
            <w:u w:val="none"/>
          </w:rPr>
          <w:t>Tabla 11. Resumen evaluación del diseño de controles en riesgos de gestión y corrupción.</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_Toc3311194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26</w:t>
        </w:r>
        <w:r w:rsidR="00355D65" w:rsidRPr="006F04CD">
          <w:rPr>
            <w:rFonts w:ascii="Arial" w:hAnsi="Arial" w:cs="Arial"/>
            <w:noProof/>
            <w:webHidden/>
            <w:sz w:val="22"/>
            <w:szCs w:val="22"/>
          </w:rPr>
          <w:fldChar w:fldCharType="end"/>
        </w:r>
      </w:hyperlink>
    </w:p>
    <w:p w14:paraId="23220B8D" w14:textId="262A8652" w:rsidR="00355D65" w:rsidRPr="006F04CD" w:rsidRDefault="0021305A" w:rsidP="00355D65">
      <w:pPr>
        <w:pStyle w:val="TDC2"/>
        <w:tabs>
          <w:tab w:val="right" w:leader="dot" w:pos="8828"/>
        </w:tabs>
        <w:rPr>
          <w:rStyle w:val="Hipervnculo"/>
          <w:rFonts w:ascii="Arial" w:hAnsi="Arial" w:cs="Arial"/>
          <w:noProof/>
          <w:color w:val="auto"/>
          <w:sz w:val="22"/>
          <w:szCs w:val="22"/>
          <w:u w:val="none"/>
        </w:rPr>
      </w:pPr>
      <w:hyperlink w:anchor="_Toc3311195" w:history="1">
        <w:r w:rsidR="00355D65" w:rsidRPr="006F04CD">
          <w:rPr>
            <w:rStyle w:val="Hipervnculo"/>
            <w:rFonts w:ascii="Arial" w:hAnsi="Arial" w:cs="Arial"/>
            <w:noProof/>
            <w:color w:val="auto"/>
            <w:sz w:val="22"/>
            <w:szCs w:val="22"/>
            <w:u w:val="none"/>
          </w:rPr>
          <w:t>Tabla 12. Actividades Rol Liderazgo Estratégico</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_Toc3311195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28</w:t>
        </w:r>
        <w:r w:rsidR="00355D65" w:rsidRPr="006F04CD">
          <w:rPr>
            <w:rFonts w:ascii="Arial" w:hAnsi="Arial" w:cs="Arial"/>
            <w:noProof/>
            <w:webHidden/>
            <w:sz w:val="22"/>
            <w:szCs w:val="22"/>
          </w:rPr>
          <w:fldChar w:fldCharType="end"/>
        </w:r>
      </w:hyperlink>
    </w:p>
    <w:p w14:paraId="6C21E288" w14:textId="0068D19A" w:rsidR="00355D65" w:rsidRPr="006F04CD" w:rsidRDefault="0021305A" w:rsidP="00355D65">
      <w:pPr>
        <w:pStyle w:val="TDC2"/>
        <w:tabs>
          <w:tab w:val="right" w:leader="dot" w:pos="8828"/>
        </w:tabs>
        <w:rPr>
          <w:rFonts w:ascii="Arial" w:hAnsi="Arial" w:cs="Arial"/>
          <w:noProof/>
          <w:sz w:val="22"/>
          <w:szCs w:val="22"/>
          <w:lang w:eastAsia="es-CO"/>
        </w:rPr>
      </w:pPr>
      <w:hyperlink w:anchor="_Toc3311197" w:history="1">
        <w:r w:rsidR="00355D65" w:rsidRPr="006F04CD">
          <w:rPr>
            <w:rStyle w:val="Hipervnculo"/>
            <w:rFonts w:ascii="Arial" w:hAnsi="Arial" w:cs="Arial"/>
            <w:noProof/>
            <w:color w:val="auto"/>
            <w:sz w:val="22"/>
            <w:szCs w:val="22"/>
            <w:u w:val="none"/>
          </w:rPr>
          <w:t>Tabla 13. Estado planes de mejoramiento 2016 y 2017</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_Toc3311197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33</w:t>
        </w:r>
        <w:r w:rsidR="00355D65" w:rsidRPr="006F04CD">
          <w:rPr>
            <w:rFonts w:ascii="Arial" w:hAnsi="Arial" w:cs="Arial"/>
            <w:noProof/>
            <w:webHidden/>
            <w:sz w:val="22"/>
            <w:szCs w:val="22"/>
          </w:rPr>
          <w:fldChar w:fldCharType="end"/>
        </w:r>
      </w:hyperlink>
    </w:p>
    <w:p w14:paraId="6AFC7217" w14:textId="6992ECAA" w:rsidR="00355D65" w:rsidRPr="006F04CD" w:rsidRDefault="0021305A" w:rsidP="00355D65">
      <w:pPr>
        <w:pStyle w:val="TDC2"/>
        <w:tabs>
          <w:tab w:val="right" w:leader="dot" w:pos="8828"/>
        </w:tabs>
        <w:rPr>
          <w:rFonts w:ascii="Arial" w:hAnsi="Arial" w:cs="Arial"/>
          <w:noProof/>
          <w:sz w:val="22"/>
          <w:szCs w:val="22"/>
          <w:lang w:eastAsia="es-CO"/>
        </w:rPr>
      </w:pPr>
      <w:hyperlink w:anchor="_Toc3311200" w:history="1">
        <w:r w:rsidR="00355D65" w:rsidRPr="006F04CD">
          <w:rPr>
            <w:rStyle w:val="Hipervnculo"/>
            <w:rFonts w:ascii="Arial" w:hAnsi="Arial" w:cs="Arial"/>
            <w:noProof/>
            <w:color w:val="auto"/>
            <w:sz w:val="22"/>
            <w:szCs w:val="22"/>
            <w:u w:val="none"/>
          </w:rPr>
          <w:t>Tabla 14 Actividades Rol Fomento a la cultura del autocontrol y enfoque hacia la prevención</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_Toc3311200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36</w:t>
        </w:r>
        <w:r w:rsidR="00355D65" w:rsidRPr="006F04CD">
          <w:rPr>
            <w:rFonts w:ascii="Arial" w:hAnsi="Arial" w:cs="Arial"/>
            <w:noProof/>
            <w:webHidden/>
            <w:sz w:val="22"/>
            <w:szCs w:val="22"/>
          </w:rPr>
          <w:fldChar w:fldCharType="end"/>
        </w:r>
      </w:hyperlink>
    </w:p>
    <w:p w14:paraId="71B1D1C4" w14:textId="1D9F3CB7" w:rsidR="00355D65" w:rsidRPr="006F04CD" w:rsidRDefault="0021305A" w:rsidP="00355D65">
      <w:pPr>
        <w:pStyle w:val="TDC2"/>
        <w:tabs>
          <w:tab w:val="right" w:leader="dot" w:pos="8828"/>
        </w:tabs>
        <w:rPr>
          <w:rFonts w:ascii="Arial" w:hAnsi="Arial" w:cs="Arial"/>
          <w:noProof/>
          <w:sz w:val="22"/>
          <w:szCs w:val="22"/>
          <w:lang w:eastAsia="es-CO"/>
        </w:rPr>
      </w:pPr>
      <w:hyperlink w:anchor="_Toc3311201" w:history="1">
        <w:r w:rsidR="00355D65" w:rsidRPr="006F04CD">
          <w:rPr>
            <w:rStyle w:val="Hipervnculo"/>
            <w:rFonts w:ascii="Arial" w:hAnsi="Arial" w:cs="Arial"/>
            <w:noProof/>
            <w:color w:val="auto"/>
            <w:sz w:val="22"/>
            <w:szCs w:val="22"/>
            <w:u w:val="none"/>
          </w:rPr>
          <w:t>Tabla 15 Reuniones con enlaces.</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_Toc3311201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39</w:t>
        </w:r>
        <w:r w:rsidR="00355D65" w:rsidRPr="006F04CD">
          <w:rPr>
            <w:rFonts w:ascii="Arial" w:hAnsi="Arial" w:cs="Arial"/>
            <w:noProof/>
            <w:webHidden/>
            <w:sz w:val="22"/>
            <w:szCs w:val="22"/>
          </w:rPr>
          <w:fldChar w:fldCharType="end"/>
        </w:r>
      </w:hyperlink>
    </w:p>
    <w:p w14:paraId="4DC93E52" w14:textId="05A7C58A" w:rsidR="00355D65" w:rsidRPr="006F04CD" w:rsidRDefault="0021305A" w:rsidP="00355D65">
      <w:pPr>
        <w:pStyle w:val="TDC2"/>
        <w:tabs>
          <w:tab w:val="right" w:leader="dot" w:pos="8828"/>
        </w:tabs>
        <w:rPr>
          <w:rFonts w:ascii="Arial" w:hAnsi="Arial" w:cs="Arial"/>
          <w:noProof/>
          <w:sz w:val="22"/>
          <w:szCs w:val="22"/>
          <w:lang w:eastAsia="es-CO"/>
        </w:rPr>
      </w:pPr>
      <w:hyperlink w:anchor="_Toc3311204" w:history="1">
        <w:r w:rsidR="00355D65" w:rsidRPr="006F04CD">
          <w:rPr>
            <w:rStyle w:val="Hipervnculo"/>
            <w:rFonts w:ascii="Arial" w:hAnsi="Arial" w:cs="Arial"/>
            <w:noProof/>
            <w:color w:val="auto"/>
            <w:sz w:val="22"/>
            <w:szCs w:val="22"/>
            <w:u w:val="none"/>
            <w:lang w:val="es-ES" w:eastAsia="ar-SA"/>
          </w:rPr>
          <w:t>Tabla 16 Resumen Rol Relación con entes de control.</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_Toc3311204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42</w:t>
        </w:r>
        <w:r w:rsidR="00355D65" w:rsidRPr="006F04CD">
          <w:rPr>
            <w:rFonts w:ascii="Arial" w:hAnsi="Arial" w:cs="Arial"/>
            <w:noProof/>
            <w:webHidden/>
            <w:sz w:val="22"/>
            <w:szCs w:val="22"/>
          </w:rPr>
          <w:fldChar w:fldCharType="end"/>
        </w:r>
      </w:hyperlink>
    </w:p>
    <w:p w14:paraId="3C689BD8" w14:textId="30B3006A" w:rsidR="00355D65" w:rsidRPr="006F04CD" w:rsidRDefault="0021305A" w:rsidP="00355D65">
      <w:pPr>
        <w:pStyle w:val="TDC2"/>
        <w:tabs>
          <w:tab w:val="right" w:leader="dot" w:pos="8828"/>
        </w:tabs>
        <w:rPr>
          <w:rFonts w:ascii="Arial" w:hAnsi="Arial" w:cs="Arial"/>
          <w:noProof/>
          <w:sz w:val="22"/>
          <w:szCs w:val="22"/>
          <w:lang w:eastAsia="es-CO"/>
        </w:rPr>
      </w:pPr>
      <w:hyperlink w:anchor="_Toc3311205" w:history="1">
        <w:r w:rsidR="00355D65" w:rsidRPr="006F04CD">
          <w:rPr>
            <w:rStyle w:val="Hipervnculo"/>
            <w:rFonts w:ascii="Arial" w:hAnsi="Arial" w:cs="Arial"/>
            <w:noProof/>
            <w:color w:val="auto"/>
            <w:sz w:val="22"/>
            <w:szCs w:val="22"/>
            <w:u w:val="none"/>
            <w:lang w:val="es-ES" w:eastAsia="ar-SA"/>
          </w:rPr>
          <w:t xml:space="preserve">Tabla 17 </w:t>
        </w:r>
        <w:r w:rsidR="00355D65" w:rsidRPr="006F04CD">
          <w:rPr>
            <w:rStyle w:val="Ttulo2Car"/>
            <w:rFonts w:ascii="Arial" w:hAnsi="Arial" w:cs="Arial"/>
            <w:noProof/>
            <w:sz w:val="22"/>
            <w:szCs w:val="22"/>
          </w:rPr>
          <w:t>Resumen Plan de mejoramiento PAD 2017, Contraloría de Bogotá.</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_Toc3311205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43</w:t>
        </w:r>
        <w:r w:rsidR="00355D65" w:rsidRPr="006F04CD">
          <w:rPr>
            <w:rFonts w:ascii="Arial" w:hAnsi="Arial" w:cs="Arial"/>
            <w:noProof/>
            <w:webHidden/>
            <w:sz w:val="22"/>
            <w:szCs w:val="22"/>
          </w:rPr>
          <w:fldChar w:fldCharType="end"/>
        </w:r>
      </w:hyperlink>
    </w:p>
    <w:p w14:paraId="142F6EF6" w14:textId="199597BC" w:rsidR="00355D65" w:rsidRPr="006F04CD" w:rsidRDefault="0021305A" w:rsidP="00355D65">
      <w:pPr>
        <w:pStyle w:val="TDC2"/>
        <w:tabs>
          <w:tab w:val="right" w:leader="dot" w:pos="8828"/>
        </w:tabs>
        <w:rPr>
          <w:rFonts w:ascii="Arial" w:hAnsi="Arial" w:cs="Arial"/>
          <w:noProof/>
          <w:sz w:val="22"/>
          <w:szCs w:val="22"/>
          <w:lang w:eastAsia="es-CO"/>
        </w:rPr>
      </w:pPr>
      <w:hyperlink w:anchor="_Toc3311206" w:history="1">
        <w:r w:rsidR="00355D65" w:rsidRPr="006F04CD">
          <w:rPr>
            <w:rStyle w:val="Hipervnculo"/>
            <w:rFonts w:ascii="Arial" w:hAnsi="Arial" w:cs="Arial"/>
            <w:noProof/>
            <w:color w:val="auto"/>
            <w:sz w:val="22"/>
            <w:szCs w:val="22"/>
            <w:u w:val="none"/>
            <w:lang w:val="es-ES" w:eastAsia="ar-SA"/>
          </w:rPr>
          <w:t>Tabla 18 Resumen hallazgos por proceso auditorías entes de control.</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_Toc3311206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43</w:t>
        </w:r>
        <w:r w:rsidR="00355D65" w:rsidRPr="006F04CD">
          <w:rPr>
            <w:rFonts w:ascii="Arial" w:hAnsi="Arial" w:cs="Arial"/>
            <w:noProof/>
            <w:webHidden/>
            <w:sz w:val="22"/>
            <w:szCs w:val="22"/>
          </w:rPr>
          <w:fldChar w:fldCharType="end"/>
        </w:r>
      </w:hyperlink>
    </w:p>
    <w:p w14:paraId="7AC07D66" w14:textId="77777777" w:rsidR="00355D65" w:rsidRPr="00A3220E" w:rsidRDefault="0021305A" w:rsidP="00355D65">
      <w:pPr>
        <w:pStyle w:val="TDC2"/>
        <w:tabs>
          <w:tab w:val="right" w:leader="dot" w:pos="8828"/>
        </w:tabs>
        <w:rPr>
          <w:rStyle w:val="Hipervnculo"/>
          <w:rFonts w:ascii="Arial" w:hAnsi="Arial" w:cs="Arial"/>
          <w:noProof/>
          <w:sz w:val="22"/>
          <w:szCs w:val="22"/>
          <w:u w:val="none"/>
        </w:rPr>
      </w:pPr>
      <w:hyperlink w:anchor="_Toc3311209" w:history="1">
        <w:r w:rsidR="00355D65" w:rsidRPr="006F04CD">
          <w:rPr>
            <w:rStyle w:val="Hipervnculo"/>
            <w:rFonts w:ascii="Arial" w:hAnsi="Arial" w:cs="Arial"/>
            <w:noProof/>
            <w:color w:val="auto"/>
            <w:sz w:val="22"/>
            <w:szCs w:val="22"/>
            <w:u w:val="none"/>
            <w:lang w:val="es-ES" w:eastAsia="ar-SA"/>
          </w:rPr>
          <w:t>Tabla 19 Resumen revisión documental.</w:t>
        </w:r>
        <w:r w:rsidR="00355D65" w:rsidRPr="006F04CD">
          <w:rPr>
            <w:rFonts w:ascii="Arial" w:hAnsi="Arial" w:cs="Arial"/>
            <w:noProof/>
            <w:webHidden/>
            <w:sz w:val="22"/>
            <w:szCs w:val="22"/>
          </w:rPr>
          <w:tab/>
        </w:r>
      </w:hyperlink>
      <w:r w:rsidR="00355D65" w:rsidRPr="00A3220E">
        <w:rPr>
          <w:rStyle w:val="Hipervnculo"/>
          <w:rFonts w:ascii="Arial" w:hAnsi="Arial" w:cs="Arial"/>
          <w:noProof/>
          <w:sz w:val="22"/>
          <w:szCs w:val="22"/>
          <w:u w:val="none"/>
        </w:rPr>
        <w:t>45</w:t>
      </w:r>
    </w:p>
    <w:p w14:paraId="4597AE70" w14:textId="77777777" w:rsidR="00355D65" w:rsidRDefault="00355D65" w:rsidP="00355D65">
      <w:pPr>
        <w:spacing w:after="0" w:line="240" w:lineRule="auto"/>
        <w:jc w:val="center"/>
        <w:rPr>
          <w:rFonts w:ascii="Arial" w:hAnsi="Arial" w:cs="Arial"/>
          <w:b/>
          <w:color w:val="000000" w:themeColor="text1"/>
          <w:sz w:val="24"/>
          <w:szCs w:val="24"/>
        </w:rPr>
      </w:pPr>
    </w:p>
    <w:p w14:paraId="670BC63E" w14:textId="60AEE784" w:rsidR="00355D65" w:rsidRDefault="00355D65" w:rsidP="00355D65">
      <w:pPr>
        <w:spacing w:after="0" w:line="240" w:lineRule="auto"/>
        <w:jc w:val="center"/>
        <w:rPr>
          <w:rFonts w:ascii="Arial" w:hAnsi="Arial" w:cs="Arial"/>
          <w:b/>
          <w:color w:val="000000" w:themeColor="text1"/>
          <w:sz w:val="24"/>
          <w:szCs w:val="24"/>
        </w:rPr>
      </w:pPr>
      <w:r w:rsidRPr="006F04CD">
        <w:rPr>
          <w:rFonts w:ascii="Arial" w:hAnsi="Arial" w:cs="Arial"/>
          <w:b/>
          <w:color w:val="000000" w:themeColor="text1"/>
          <w:sz w:val="24"/>
          <w:szCs w:val="24"/>
        </w:rPr>
        <w:t>INDICE DE GR</w:t>
      </w:r>
      <w:r w:rsidR="002451AF">
        <w:rPr>
          <w:rFonts w:ascii="Arial" w:hAnsi="Arial" w:cs="Arial"/>
          <w:b/>
          <w:color w:val="000000" w:themeColor="text1"/>
          <w:sz w:val="24"/>
          <w:szCs w:val="24"/>
        </w:rPr>
        <w:t>Á</w:t>
      </w:r>
      <w:r w:rsidRPr="006F04CD">
        <w:rPr>
          <w:rFonts w:ascii="Arial" w:hAnsi="Arial" w:cs="Arial"/>
          <w:b/>
          <w:color w:val="000000" w:themeColor="text1"/>
          <w:sz w:val="24"/>
          <w:szCs w:val="24"/>
        </w:rPr>
        <w:t xml:space="preserve">FICAS </w:t>
      </w:r>
    </w:p>
    <w:p w14:paraId="49C12445" w14:textId="77777777" w:rsidR="00355D65" w:rsidRPr="006F04CD" w:rsidRDefault="00355D65" w:rsidP="00355D65">
      <w:pPr>
        <w:spacing w:after="0" w:line="240" w:lineRule="auto"/>
        <w:jc w:val="center"/>
        <w:rPr>
          <w:rFonts w:ascii="Arial" w:hAnsi="Arial" w:cs="Arial"/>
          <w:b/>
          <w:color w:val="000000" w:themeColor="text1"/>
          <w:sz w:val="24"/>
          <w:szCs w:val="24"/>
        </w:rPr>
      </w:pPr>
    </w:p>
    <w:p w14:paraId="11994C8D" w14:textId="0A0FE628" w:rsidR="00355D65" w:rsidRPr="006F04CD" w:rsidRDefault="00355D65" w:rsidP="00355D65">
      <w:pPr>
        <w:pStyle w:val="TDC2"/>
        <w:tabs>
          <w:tab w:val="right" w:leader="dot" w:pos="8828"/>
        </w:tabs>
        <w:rPr>
          <w:rFonts w:ascii="Arial" w:hAnsi="Arial" w:cs="Arial"/>
          <w:noProof/>
          <w:sz w:val="22"/>
          <w:szCs w:val="22"/>
        </w:rPr>
      </w:pPr>
      <w:r w:rsidRPr="006F04CD">
        <w:rPr>
          <w:rStyle w:val="Hipervnculo"/>
          <w:rFonts w:ascii="Arial" w:hAnsi="Arial" w:cs="Arial"/>
          <w:noProof/>
          <w:color w:val="auto"/>
          <w:sz w:val="22"/>
          <w:szCs w:val="22"/>
          <w:u w:val="none"/>
        </w:rPr>
        <w:t>Grafica 1.Estado acciones</w:t>
      </w:r>
      <w:r>
        <w:rPr>
          <w:rStyle w:val="Hipervnculo"/>
          <w:rFonts w:ascii="Arial" w:hAnsi="Arial" w:cs="Arial"/>
          <w:noProof/>
          <w:sz w:val="22"/>
          <w:szCs w:val="22"/>
        </w:rPr>
        <w:t xml:space="preserve"> 2</w:t>
      </w:r>
      <w:r w:rsidRPr="006F04CD">
        <w:rPr>
          <w:rStyle w:val="Hipervnculo"/>
          <w:rFonts w:ascii="Arial" w:hAnsi="Arial" w:cs="Arial"/>
          <w:noProof/>
          <w:color w:val="auto"/>
          <w:sz w:val="22"/>
          <w:szCs w:val="22"/>
          <w:u w:val="none"/>
        </w:rPr>
        <w:t>016</w:t>
      </w:r>
      <w:r w:rsidRPr="006F04CD">
        <w:rPr>
          <w:rStyle w:val="Hipervnculo"/>
          <w:rFonts w:ascii="Arial" w:hAnsi="Arial" w:cs="Arial"/>
          <w:noProof/>
          <w:webHidden/>
          <w:color w:val="auto"/>
          <w:sz w:val="22"/>
          <w:szCs w:val="22"/>
          <w:u w:val="none"/>
        </w:rPr>
        <w:tab/>
      </w:r>
      <w:r w:rsidR="00991572">
        <w:rPr>
          <w:rFonts w:ascii="Arial" w:hAnsi="Arial" w:cs="Arial"/>
          <w:noProof/>
          <w:webHidden/>
          <w:sz w:val="22"/>
          <w:szCs w:val="22"/>
        </w:rPr>
        <w:t>3</w:t>
      </w:r>
      <w:r>
        <w:rPr>
          <w:rFonts w:ascii="Arial" w:hAnsi="Arial" w:cs="Arial"/>
          <w:noProof/>
          <w:webHidden/>
          <w:sz w:val="22"/>
          <w:szCs w:val="22"/>
        </w:rPr>
        <w:t>2</w:t>
      </w:r>
    </w:p>
    <w:p w14:paraId="411A7CC3" w14:textId="3A53EC5E" w:rsidR="00355D65" w:rsidRPr="00925285" w:rsidRDefault="0021305A" w:rsidP="00355D65">
      <w:pPr>
        <w:pStyle w:val="TDC2"/>
        <w:tabs>
          <w:tab w:val="right" w:leader="dot" w:pos="8828"/>
        </w:tabs>
        <w:rPr>
          <w:rFonts w:ascii="Arial" w:hAnsi="Arial" w:cs="Arial"/>
          <w:b/>
          <w:color w:val="000000" w:themeColor="text1"/>
          <w:sz w:val="28"/>
          <w:szCs w:val="28"/>
        </w:rPr>
      </w:pPr>
      <w:hyperlink w:anchor="_Toc3311196" w:history="1">
        <w:r w:rsidR="00355D65" w:rsidRPr="006F04CD">
          <w:rPr>
            <w:rStyle w:val="Hipervnculo"/>
            <w:rFonts w:ascii="Arial" w:hAnsi="Arial" w:cs="Arial"/>
            <w:noProof/>
            <w:color w:val="auto"/>
            <w:sz w:val="22"/>
            <w:szCs w:val="22"/>
            <w:u w:val="none"/>
          </w:rPr>
          <w:t>Grafica 2. Estado Acciones 2017</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_Toc3311196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33</w:t>
        </w:r>
        <w:r w:rsidR="00355D65" w:rsidRPr="006F04CD">
          <w:rPr>
            <w:rFonts w:ascii="Arial" w:hAnsi="Arial" w:cs="Arial"/>
            <w:noProof/>
            <w:webHidden/>
            <w:sz w:val="22"/>
            <w:szCs w:val="22"/>
          </w:rPr>
          <w:fldChar w:fldCharType="end"/>
        </w:r>
      </w:hyperlink>
    </w:p>
    <w:p w14:paraId="30311FE1" w14:textId="4A536689" w:rsidR="00355D65" w:rsidRPr="006F04CD" w:rsidRDefault="0021305A" w:rsidP="00355D65">
      <w:pPr>
        <w:pStyle w:val="TDC2"/>
        <w:tabs>
          <w:tab w:val="right" w:leader="dot" w:pos="8828"/>
        </w:tabs>
        <w:rPr>
          <w:rFonts w:ascii="Arial" w:hAnsi="Arial" w:cs="Arial"/>
          <w:noProof/>
          <w:sz w:val="22"/>
          <w:szCs w:val="22"/>
          <w:lang w:eastAsia="es-CO"/>
        </w:rPr>
      </w:pPr>
      <w:hyperlink w:anchor="_Toc3311198" w:history="1">
        <w:r w:rsidR="00355D65" w:rsidRPr="006F04CD">
          <w:rPr>
            <w:rStyle w:val="Hipervnculo"/>
            <w:rFonts w:ascii="Arial" w:hAnsi="Arial" w:cs="Arial"/>
            <w:noProof/>
            <w:color w:val="auto"/>
            <w:sz w:val="22"/>
            <w:szCs w:val="22"/>
            <w:u w:val="none"/>
          </w:rPr>
          <w:t>Gráfica 3. Inspecciones a frentes de obras 2018</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_Toc3311198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35</w:t>
        </w:r>
        <w:r w:rsidR="00355D65" w:rsidRPr="006F04CD">
          <w:rPr>
            <w:rFonts w:ascii="Arial" w:hAnsi="Arial" w:cs="Arial"/>
            <w:noProof/>
            <w:webHidden/>
            <w:sz w:val="22"/>
            <w:szCs w:val="22"/>
          </w:rPr>
          <w:fldChar w:fldCharType="end"/>
        </w:r>
      </w:hyperlink>
    </w:p>
    <w:p w14:paraId="7F60BC0A" w14:textId="56A4E5C7" w:rsidR="00642523" w:rsidRPr="00A3220E" w:rsidRDefault="0021305A" w:rsidP="00A3220E">
      <w:pPr>
        <w:pStyle w:val="TDC2"/>
        <w:tabs>
          <w:tab w:val="right" w:leader="dot" w:pos="8828"/>
        </w:tabs>
        <w:rPr>
          <w:rFonts w:ascii="Arial" w:hAnsi="Arial" w:cs="Arial"/>
          <w:noProof/>
          <w:sz w:val="22"/>
          <w:szCs w:val="22"/>
          <w:lang w:eastAsia="es-CO"/>
        </w:rPr>
      </w:pPr>
      <w:hyperlink w:anchor="_Toc3311199" w:history="1">
        <w:r w:rsidR="00355D65" w:rsidRPr="006F04CD">
          <w:rPr>
            <w:rStyle w:val="Hipervnculo"/>
            <w:rFonts w:ascii="Arial" w:hAnsi="Arial" w:cs="Arial"/>
            <w:noProof/>
            <w:color w:val="auto"/>
            <w:sz w:val="22"/>
            <w:szCs w:val="22"/>
            <w:u w:val="none"/>
          </w:rPr>
          <w:t>Gráfica 4. CI</w:t>
        </w:r>
        <w:r w:rsidR="002451AF">
          <w:rPr>
            <w:rStyle w:val="Hipervnculo"/>
            <w:rFonts w:ascii="Arial" w:hAnsi="Arial" w:cs="Arial"/>
            <w:noProof/>
            <w:color w:val="auto"/>
            <w:sz w:val="22"/>
            <w:szCs w:val="22"/>
            <w:u w:val="none"/>
          </w:rPr>
          <w:t>V</w:t>
        </w:r>
        <w:r w:rsidR="00355D65" w:rsidRPr="006F04CD">
          <w:rPr>
            <w:rStyle w:val="Hipervnculo"/>
            <w:rFonts w:ascii="Arial" w:hAnsi="Arial" w:cs="Arial"/>
            <w:noProof/>
            <w:color w:val="auto"/>
            <w:sz w:val="22"/>
            <w:szCs w:val="22"/>
            <w:u w:val="none"/>
          </w:rPr>
          <w:t xml:space="preserve"> visitados por tipo de intervención.</w:t>
        </w:r>
        <w:r w:rsidR="00355D65" w:rsidRPr="006F04CD">
          <w:rPr>
            <w:rFonts w:ascii="Arial" w:hAnsi="Arial" w:cs="Arial"/>
            <w:noProof/>
            <w:webHidden/>
            <w:sz w:val="22"/>
            <w:szCs w:val="22"/>
          </w:rPr>
          <w:tab/>
        </w:r>
        <w:r w:rsidR="00355D65" w:rsidRPr="006F04CD">
          <w:rPr>
            <w:rFonts w:ascii="Arial" w:hAnsi="Arial" w:cs="Arial"/>
            <w:noProof/>
            <w:webHidden/>
            <w:sz w:val="22"/>
            <w:szCs w:val="22"/>
          </w:rPr>
          <w:fldChar w:fldCharType="begin"/>
        </w:r>
        <w:r w:rsidR="00355D65" w:rsidRPr="006F04CD">
          <w:rPr>
            <w:rFonts w:ascii="Arial" w:hAnsi="Arial" w:cs="Arial"/>
            <w:noProof/>
            <w:webHidden/>
            <w:sz w:val="22"/>
            <w:szCs w:val="22"/>
          </w:rPr>
          <w:instrText xml:space="preserve"> PAGEREF _Toc3311199 \h </w:instrText>
        </w:r>
        <w:r w:rsidR="00355D65" w:rsidRPr="006F04CD">
          <w:rPr>
            <w:rFonts w:ascii="Arial" w:hAnsi="Arial" w:cs="Arial"/>
            <w:noProof/>
            <w:webHidden/>
            <w:sz w:val="22"/>
            <w:szCs w:val="22"/>
          </w:rPr>
        </w:r>
        <w:r w:rsidR="00355D65" w:rsidRPr="006F04CD">
          <w:rPr>
            <w:rFonts w:ascii="Arial" w:hAnsi="Arial" w:cs="Arial"/>
            <w:noProof/>
            <w:webHidden/>
            <w:sz w:val="22"/>
            <w:szCs w:val="22"/>
          </w:rPr>
          <w:fldChar w:fldCharType="separate"/>
        </w:r>
        <w:r w:rsidR="002E21D6">
          <w:rPr>
            <w:rFonts w:ascii="Arial" w:hAnsi="Arial" w:cs="Arial"/>
            <w:noProof/>
            <w:webHidden/>
            <w:sz w:val="22"/>
            <w:szCs w:val="22"/>
          </w:rPr>
          <w:t>35</w:t>
        </w:r>
        <w:r w:rsidR="00355D65" w:rsidRPr="006F04CD">
          <w:rPr>
            <w:rFonts w:ascii="Arial" w:hAnsi="Arial" w:cs="Arial"/>
            <w:noProof/>
            <w:webHidden/>
            <w:sz w:val="22"/>
            <w:szCs w:val="22"/>
          </w:rPr>
          <w:fldChar w:fldCharType="end"/>
        </w:r>
      </w:hyperlink>
    </w:p>
    <w:p w14:paraId="7C408D57" w14:textId="2DF732B3" w:rsidR="007C368E" w:rsidRDefault="007C368E">
      <w:pPr>
        <w:rPr>
          <w:rFonts w:ascii="Arial" w:hAnsi="Arial" w:cs="Arial"/>
          <w:b/>
          <w:color w:val="000000" w:themeColor="text1"/>
          <w:sz w:val="22"/>
          <w:szCs w:val="22"/>
        </w:rPr>
      </w:pPr>
      <w:r>
        <w:rPr>
          <w:rFonts w:ascii="Arial" w:hAnsi="Arial" w:cs="Arial"/>
          <w:b/>
          <w:color w:val="000000" w:themeColor="text1"/>
          <w:sz w:val="22"/>
          <w:szCs w:val="22"/>
        </w:rPr>
        <w:br w:type="page"/>
      </w:r>
    </w:p>
    <w:p w14:paraId="1E81F71F" w14:textId="77777777" w:rsidR="006D3C98" w:rsidRDefault="006D3C98" w:rsidP="00A3220E">
      <w:pPr>
        <w:spacing w:after="120" w:line="264" w:lineRule="auto"/>
        <w:rPr>
          <w:rFonts w:ascii="Arial" w:hAnsi="Arial" w:cs="Arial"/>
          <w:b/>
          <w:color w:val="000000" w:themeColor="text1"/>
          <w:sz w:val="22"/>
          <w:szCs w:val="22"/>
        </w:rPr>
      </w:pPr>
    </w:p>
    <w:p w14:paraId="17DAEA08" w14:textId="77777777" w:rsidR="000A4B58" w:rsidRPr="00A3220E" w:rsidRDefault="00D265C2" w:rsidP="00BF76EC">
      <w:pPr>
        <w:spacing w:after="0" w:line="240" w:lineRule="auto"/>
        <w:jc w:val="center"/>
        <w:rPr>
          <w:rFonts w:ascii="Arial" w:hAnsi="Arial" w:cs="Arial"/>
          <w:b/>
          <w:color w:val="000000" w:themeColor="text1"/>
          <w:sz w:val="28"/>
          <w:szCs w:val="28"/>
        </w:rPr>
      </w:pPr>
      <w:r w:rsidRPr="00A3220E">
        <w:rPr>
          <w:rFonts w:ascii="Arial" w:hAnsi="Arial" w:cs="Arial"/>
          <w:b/>
          <w:color w:val="000000" w:themeColor="text1"/>
          <w:sz w:val="28"/>
          <w:szCs w:val="28"/>
        </w:rPr>
        <w:t>I</w:t>
      </w:r>
      <w:r w:rsidR="000E78DC" w:rsidRPr="00A3220E">
        <w:rPr>
          <w:rFonts w:ascii="Arial" w:hAnsi="Arial" w:cs="Arial"/>
          <w:b/>
          <w:color w:val="000000" w:themeColor="text1"/>
          <w:sz w:val="28"/>
          <w:szCs w:val="28"/>
        </w:rPr>
        <w:t>NFORME DE GESTIÓN  2018</w:t>
      </w:r>
      <w:r w:rsidR="000A4B58" w:rsidRPr="00A3220E">
        <w:rPr>
          <w:rFonts w:ascii="Arial" w:hAnsi="Arial" w:cs="Arial"/>
          <w:b/>
          <w:color w:val="000000" w:themeColor="text1"/>
          <w:sz w:val="28"/>
          <w:szCs w:val="28"/>
        </w:rPr>
        <w:t xml:space="preserve"> </w:t>
      </w:r>
    </w:p>
    <w:p w14:paraId="4450FD5D" w14:textId="77777777" w:rsidR="000E78DC" w:rsidRPr="00A3220E" w:rsidRDefault="00125BB9" w:rsidP="00BF76EC">
      <w:pPr>
        <w:spacing w:after="0" w:line="240" w:lineRule="auto"/>
        <w:jc w:val="center"/>
        <w:rPr>
          <w:rFonts w:ascii="Arial" w:hAnsi="Arial" w:cs="Arial"/>
          <w:b/>
          <w:color w:val="000000" w:themeColor="text1"/>
          <w:sz w:val="28"/>
          <w:szCs w:val="28"/>
        </w:rPr>
      </w:pPr>
      <w:r w:rsidRPr="00A3220E">
        <w:rPr>
          <w:rFonts w:ascii="Arial" w:hAnsi="Arial" w:cs="Arial"/>
          <w:b/>
          <w:color w:val="000000" w:themeColor="text1"/>
          <w:sz w:val="28"/>
          <w:szCs w:val="28"/>
        </w:rPr>
        <w:t>O</w:t>
      </w:r>
      <w:r w:rsidR="007C0426" w:rsidRPr="00A3220E">
        <w:rPr>
          <w:rFonts w:ascii="Arial" w:hAnsi="Arial" w:cs="Arial"/>
          <w:b/>
          <w:color w:val="000000" w:themeColor="text1"/>
          <w:sz w:val="28"/>
          <w:szCs w:val="28"/>
        </w:rPr>
        <w:t>FICINA DE CONTROL INTERNO</w:t>
      </w:r>
      <w:r w:rsidR="000E78DC" w:rsidRPr="00A3220E">
        <w:rPr>
          <w:rFonts w:ascii="Arial" w:hAnsi="Arial" w:cs="Arial"/>
          <w:b/>
          <w:color w:val="000000" w:themeColor="text1"/>
          <w:sz w:val="28"/>
          <w:szCs w:val="28"/>
        </w:rPr>
        <w:t xml:space="preserve"> </w:t>
      </w:r>
    </w:p>
    <w:p w14:paraId="7214A50F" w14:textId="77777777" w:rsidR="008653EA" w:rsidRPr="00DD562C" w:rsidRDefault="008653EA" w:rsidP="00BF76EC">
      <w:pPr>
        <w:pStyle w:val="Ttulo2"/>
        <w:suppressLineNumbers/>
        <w:tabs>
          <w:tab w:val="num" w:pos="0"/>
        </w:tabs>
        <w:spacing w:before="0"/>
        <w:jc w:val="center"/>
        <w:rPr>
          <w:rFonts w:ascii="Arial" w:hAnsi="Arial" w:cs="Arial"/>
          <w:b/>
          <w:color w:val="000000" w:themeColor="text1"/>
          <w:sz w:val="22"/>
          <w:szCs w:val="22"/>
        </w:rPr>
      </w:pPr>
    </w:p>
    <w:p w14:paraId="1D0D2D35" w14:textId="77777777" w:rsidR="008653EA" w:rsidRPr="00DD562C" w:rsidRDefault="008653EA" w:rsidP="00BF76EC">
      <w:pPr>
        <w:pStyle w:val="Ttulo2"/>
        <w:suppressLineNumbers/>
        <w:tabs>
          <w:tab w:val="num" w:pos="0"/>
        </w:tabs>
        <w:spacing w:before="0"/>
        <w:jc w:val="center"/>
        <w:rPr>
          <w:rFonts w:ascii="Arial" w:hAnsi="Arial" w:cs="Arial"/>
          <w:b/>
          <w:color w:val="000000" w:themeColor="text1"/>
          <w:sz w:val="22"/>
          <w:szCs w:val="22"/>
        </w:rPr>
      </w:pPr>
    </w:p>
    <w:p w14:paraId="1D8C0E5E" w14:textId="77777777" w:rsidR="00F07178" w:rsidRPr="00DD562C" w:rsidRDefault="00D3744C" w:rsidP="00BF76EC">
      <w:pPr>
        <w:pStyle w:val="Ttulo2"/>
        <w:suppressLineNumbers/>
        <w:tabs>
          <w:tab w:val="num" w:pos="0"/>
        </w:tabs>
        <w:spacing w:before="0"/>
        <w:jc w:val="center"/>
        <w:rPr>
          <w:rFonts w:ascii="Arial" w:hAnsi="Arial" w:cs="Arial"/>
          <w:b/>
          <w:color w:val="000000" w:themeColor="text1"/>
          <w:sz w:val="22"/>
          <w:szCs w:val="22"/>
        </w:rPr>
      </w:pPr>
      <w:bookmarkStart w:id="3" w:name="_Toc1131836"/>
      <w:bookmarkStart w:id="4" w:name="_Toc3310858"/>
      <w:bookmarkStart w:id="5" w:name="_Toc3311145"/>
      <w:bookmarkStart w:id="6" w:name="_Hlk1134989"/>
      <w:r w:rsidRPr="00DD562C">
        <w:rPr>
          <w:rFonts w:ascii="Arial" w:hAnsi="Arial" w:cs="Arial"/>
          <w:b/>
          <w:color w:val="000000" w:themeColor="text1"/>
          <w:sz w:val="22"/>
          <w:szCs w:val="22"/>
        </w:rPr>
        <w:t>INTRODUCCIÓN</w:t>
      </w:r>
      <w:bookmarkEnd w:id="3"/>
      <w:bookmarkEnd w:id="4"/>
      <w:bookmarkEnd w:id="5"/>
    </w:p>
    <w:bookmarkEnd w:id="6"/>
    <w:p w14:paraId="210FE3E6" w14:textId="77777777" w:rsidR="008A7345" w:rsidRPr="00DD562C" w:rsidRDefault="008A7345" w:rsidP="00BF76EC">
      <w:pPr>
        <w:pStyle w:val="Sangradetextonormal1"/>
        <w:tabs>
          <w:tab w:val="left" w:pos="1134"/>
        </w:tabs>
        <w:spacing w:after="0" w:line="240" w:lineRule="auto"/>
        <w:ind w:left="0"/>
        <w:rPr>
          <w:rFonts w:cs="Arial"/>
          <w:color w:val="000000" w:themeColor="text1"/>
          <w:sz w:val="22"/>
          <w:szCs w:val="22"/>
          <w:lang w:val="es-CO"/>
        </w:rPr>
      </w:pPr>
    </w:p>
    <w:p w14:paraId="79A6A76C" w14:textId="0F0FF2C1" w:rsidR="00B636B6" w:rsidRPr="00DD562C" w:rsidRDefault="00B636B6" w:rsidP="00BF76EC">
      <w:pPr>
        <w:pStyle w:val="Sangradetextonormal1"/>
        <w:tabs>
          <w:tab w:val="left" w:pos="1134"/>
        </w:tabs>
        <w:spacing w:after="0" w:line="240" w:lineRule="auto"/>
        <w:ind w:left="0"/>
        <w:rPr>
          <w:rFonts w:cs="Arial"/>
          <w:color w:val="000000" w:themeColor="text1"/>
          <w:sz w:val="22"/>
          <w:szCs w:val="22"/>
          <w:shd w:val="clear" w:color="auto" w:fill="FFFFFF"/>
        </w:rPr>
      </w:pPr>
      <w:r w:rsidRPr="00DD562C">
        <w:rPr>
          <w:rFonts w:cs="Arial"/>
          <w:color w:val="000000" w:themeColor="text1"/>
          <w:sz w:val="22"/>
          <w:szCs w:val="22"/>
          <w:lang w:val="es-CO"/>
        </w:rPr>
        <w:t xml:space="preserve">La </w:t>
      </w:r>
      <w:r w:rsidR="00822365" w:rsidRPr="00DD562C">
        <w:rPr>
          <w:rFonts w:cs="Arial"/>
          <w:b/>
          <w:color w:val="000000" w:themeColor="text1"/>
          <w:sz w:val="22"/>
          <w:szCs w:val="22"/>
          <w:lang w:val="es-CO"/>
        </w:rPr>
        <w:t>U</w:t>
      </w:r>
      <w:r w:rsidR="00822365" w:rsidRPr="00DD562C">
        <w:rPr>
          <w:rStyle w:val="Textoennegrita"/>
          <w:rFonts w:cs="Arial"/>
          <w:color w:val="000000" w:themeColor="text1"/>
          <w:sz w:val="22"/>
          <w:szCs w:val="22"/>
          <w:shd w:val="clear" w:color="auto" w:fill="FFFFFF"/>
        </w:rPr>
        <w:t>NIDAD ADMINISTRATIVA ESPECIAL DE REHABILITACIÓN Y MANTENIMIENTO VIAL</w:t>
      </w:r>
      <w:r w:rsidR="00562292" w:rsidRPr="00DD562C">
        <w:rPr>
          <w:rStyle w:val="Textoennegrita"/>
          <w:rFonts w:cs="Arial"/>
          <w:color w:val="000000" w:themeColor="text1"/>
          <w:sz w:val="22"/>
          <w:szCs w:val="22"/>
          <w:shd w:val="clear" w:color="auto" w:fill="FFFFFF"/>
        </w:rPr>
        <w:t>,</w:t>
      </w:r>
      <w:r w:rsidR="000B7519" w:rsidRPr="00DD562C">
        <w:rPr>
          <w:rStyle w:val="Textoennegrita"/>
          <w:rFonts w:cs="Arial"/>
          <w:color w:val="000000" w:themeColor="text1"/>
          <w:sz w:val="22"/>
          <w:szCs w:val="22"/>
          <w:shd w:val="clear" w:color="auto" w:fill="FFFFFF"/>
        </w:rPr>
        <w:t xml:space="preserve"> </w:t>
      </w:r>
      <w:r w:rsidR="00CD05B6" w:rsidRPr="00A3220E">
        <w:rPr>
          <w:rStyle w:val="Textoennegrita"/>
          <w:rFonts w:cs="Arial"/>
          <w:b w:val="0"/>
          <w:color w:val="000000" w:themeColor="text1"/>
          <w:sz w:val="22"/>
          <w:szCs w:val="22"/>
          <w:shd w:val="clear" w:color="auto" w:fill="FFFFFF"/>
        </w:rPr>
        <w:t>en adelante</w:t>
      </w:r>
      <w:r w:rsidR="000B7519" w:rsidRPr="00DD562C">
        <w:rPr>
          <w:rStyle w:val="Textoennegrita"/>
          <w:rFonts w:cs="Arial"/>
          <w:color w:val="000000" w:themeColor="text1"/>
          <w:sz w:val="22"/>
          <w:szCs w:val="22"/>
          <w:shd w:val="clear" w:color="auto" w:fill="FFFFFF"/>
        </w:rPr>
        <w:t xml:space="preserve"> UAERMV</w:t>
      </w:r>
      <w:r w:rsidR="00562292" w:rsidRPr="00DD562C">
        <w:rPr>
          <w:rStyle w:val="Textoennegrita"/>
          <w:rFonts w:cs="Arial"/>
          <w:color w:val="000000" w:themeColor="text1"/>
          <w:sz w:val="22"/>
          <w:szCs w:val="22"/>
          <w:shd w:val="clear" w:color="auto" w:fill="FFFFFF"/>
        </w:rPr>
        <w:t>,</w:t>
      </w:r>
      <w:r w:rsidR="00822365" w:rsidRPr="00DD562C">
        <w:rPr>
          <w:rFonts w:cs="Arial"/>
          <w:color w:val="000000" w:themeColor="text1"/>
          <w:sz w:val="22"/>
          <w:szCs w:val="22"/>
          <w:shd w:val="clear" w:color="auto" w:fill="FFFFFF"/>
        </w:rPr>
        <w:t xml:space="preserve"> es una entidad del orden distrital del Sector Descentralizado, adscrita a la Secretaría Distrital de Movilidad, de carácter técnico, con personería jurídica, autonomía administrativa y presupuestal y con patrimonio propio, cuyo objeto es: “</w:t>
      </w:r>
      <w:r w:rsidR="00822365" w:rsidRPr="00DD562C">
        <w:rPr>
          <w:rStyle w:val="nfasis"/>
          <w:rFonts w:cs="Arial"/>
          <w:color w:val="000000" w:themeColor="text1"/>
          <w:sz w:val="22"/>
          <w:szCs w:val="22"/>
          <w:shd w:val="clear" w:color="auto" w:fill="FFFFFF"/>
        </w:rPr>
        <w:t>Programar y ejecutar las obras necesarias para garantizar el mantenimiento de la </w:t>
      </w:r>
      <w:r w:rsidR="00822365" w:rsidRPr="00DD562C">
        <w:rPr>
          <w:rStyle w:val="Textoennegrita"/>
          <w:rFonts w:cs="Arial"/>
          <w:i/>
          <w:iCs/>
          <w:color w:val="000000" w:themeColor="text1"/>
          <w:sz w:val="22"/>
          <w:szCs w:val="22"/>
          <w:u w:val="single"/>
          <w:shd w:val="clear" w:color="auto" w:fill="FFFFFF"/>
        </w:rPr>
        <w:t>malla vial local </w:t>
      </w:r>
      <w:r w:rsidR="00822365" w:rsidRPr="00DD562C">
        <w:rPr>
          <w:rStyle w:val="nfasis"/>
          <w:rFonts w:cs="Arial"/>
          <w:color w:val="000000" w:themeColor="text1"/>
          <w:sz w:val="22"/>
          <w:szCs w:val="22"/>
          <w:shd w:val="clear" w:color="auto" w:fill="FFFFFF"/>
        </w:rPr>
        <w:t>construida de la ciudad y la atención de situaciones imprevistas que dificulten la movilidad</w:t>
      </w:r>
      <w:r w:rsidR="00822365" w:rsidRPr="00DD562C">
        <w:rPr>
          <w:rFonts w:cs="Arial"/>
          <w:color w:val="000000" w:themeColor="text1"/>
          <w:sz w:val="22"/>
          <w:szCs w:val="22"/>
          <w:shd w:val="clear" w:color="auto" w:fill="FFFFFF"/>
        </w:rPr>
        <w:t>”</w:t>
      </w:r>
      <w:r w:rsidR="00822365" w:rsidRPr="00DD562C">
        <w:rPr>
          <w:rStyle w:val="Refdenotaalpie"/>
          <w:rFonts w:cs="Arial"/>
          <w:color w:val="000000" w:themeColor="text1"/>
          <w:sz w:val="22"/>
          <w:szCs w:val="22"/>
          <w:shd w:val="clear" w:color="auto" w:fill="FFFFFF"/>
        </w:rPr>
        <w:footnoteReference w:id="1"/>
      </w:r>
      <w:r w:rsidR="00822365" w:rsidRPr="00DD562C">
        <w:rPr>
          <w:rFonts w:cs="Arial"/>
          <w:color w:val="000000" w:themeColor="text1"/>
          <w:sz w:val="22"/>
          <w:szCs w:val="22"/>
          <w:shd w:val="clear" w:color="auto" w:fill="FFFFFF"/>
        </w:rPr>
        <w:t>.</w:t>
      </w:r>
    </w:p>
    <w:p w14:paraId="0971D545" w14:textId="77777777" w:rsidR="00822365" w:rsidRPr="00DD562C" w:rsidRDefault="00822365" w:rsidP="00BF76EC">
      <w:pPr>
        <w:pStyle w:val="Sangradetextonormal1"/>
        <w:tabs>
          <w:tab w:val="left" w:pos="1134"/>
        </w:tabs>
        <w:spacing w:after="0" w:line="240" w:lineRule="auto"/>
        <w:ind w:left="0"/>
        <w:rPr>
          <w:rFonts w:cs="Arial"/>
          <w:color w:val="000000" w:themeColor="text1"/>
          <w:sz w:val="22"/>
          <w:szCs w:val="22"/>
          <w:lang w:val="es-CO"/>
        </w:rPr>
      </w:pPr>
    </w:p>
    <w:p w14:paraId="6F0F756E" w14:textId="21A24AE5" w:rsidR="00B856DC" w:rsidRPr="00DD562C" w:rsidRDefault="00B856DC" w:rsidP="00BF76EC">
      <w:pPr>
        <w:pStyle w:val="NormalWeb"/>
        <w:shd w:val="clear" w:color="auto" w:fill="FFFFFF"/>
        <w:spacing w:before="0" w:beforeAutospacing="0" w:after="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 xml:space="preserve">Este informe resume la gestión </w:t>
      </w:r>
      <w:r w:rsidR="00D20183" w:rsidRPr="00DD562C">
        <w:rPr>
          <w:rFonts w:ascii="Arial" w:hAnsi="Arial" w:cs="Arial"/>
          <w:color w:val="000000" w:themeColor="text1"/>
          <w:sz w:val="22"/>
          <w:szCs w:val="22"/>
        </w:rPr>
        <w:t xml:space="preserve">de </w:t>
      </w:r>
      <w:r w:rsidRPr="00DD562C">
        <w:rPr>
          <w:rFonts w:ascii="Arial" w:hAnsi="Arial" w:cs="Arial"/>
          <w:color w:val="000000" w:themeColor="text1"/>
          <w:sz w:val="22"/>
          <w:szCs w:val="22"/>
        </w:rPr>
        <w:t xml:space="preserve">la </w:t>
      </w:r>
      <w:r w:rsidR="00125BB9" w:rsidRPr="00DD562C">
        <w:rPr>
          <w:rFonts w:ascii="Arial" w:hAnsi="Arial" w:cs="Arial"/>
          <w:color w:val="000000" w:themeColor="text1"/>
          <w:sz w:val="22"/>
          <w:szCs w:val="22"/>
        </w:rPr>
        <w:t>O</w:t>
      </w:r>
      <w:r w:rsidR="007C0426" w:rsidRPr="00DD562C">
        <w:rPr>
          <w:rFonts w:ascii="Arial" w:hAnsi="Arial" w:cs="Arial"/>
          <w:color w:val="000000" w:themeColor="text1"/>
          <w:sz w:val="22"/>
          <w:szCs w:val="22"/>
        </w:rPr>
        <w:t xml:space="preserve">ficina de </w:t>
      </w:r>
      <w:r w:rsidR="00125BB9" w:rsidRPr="00DD562C">
        <w:rPr>
          <w:rFonts w:ascii="Arial" w:hAnsi="Arial" w:cs="Arial"/>
          <w:color w:val="000000" w:themeColor="text1"/>
          <w:sz w:val="22"/>
          <w:szCs w:val="22"/>
        </w:rPr>
        <w:t>C</w:t>
      </w:r>
      <w:r w:rsidR="007C0426" w:rsidRPr="00DD562C">
        <w:rPr>
          <w:rFonts w:ascii="Arial" w:hAnsi="Arial" w:cs="Arial"/>
          <w:color w:val="000000" w:themeColor="text1"/>
          <w:sz w:val="22"/>
          <w:szCs w:val="22"/>
        </w:rPr>
        <w:t xml:space="preserve">ontrol </w:t>
      </w:r>
      <w:r w:rsidR="00D16177" w:rsidRPr="00DD562C">
        <w:rPr>
          <w:rFonts w:ascii="Arial" w:hAnsi="Arial" w:cs="Arial"/>
          <w:color w:val="000000" w:themeColor="text1"/>
          <w:sz w:val="22"/>
          <w:szCs w:val="22"/>
        </w:rPr>
        <w:t>Interno, en</w:t>
      </w:r>
      <w:r w:rsidR="00B64780" w:rsidRPr="00DD562C">
        <w:rPr>
          <w:rFonts w:ascii="Arial" w:hAnsi="Arial" w:cs="Arial"/>
          <w:color w:val="000000" w:themeColor="text1"/>
          <w:sz w:val="22"/>
          <w:szCs w:val="22"/>
        </w:rPr>
        <w:t xml:space="preserve"> adelante </w:t>
      </w:r>
      <w:r w:rsidRPr="00DD562C">
        <w:rPr>
          <w:rFonts w:ascii="Arial" w:hAnsi="Arial" w:cs="Arial"/>
          <w:color w:val="000000" w:themeColor="text1"/>
          <w:sz w:val="22"/>
          <w:szCs w:val="22"/>
        </w:rPr>
        <w:t>OCI</w:t>
      </w:r>
      <w:r w:rsidR="00562292" w:rsidRPr="00DD562C">
        <w:rPr>
          <w:rFonts w:ascii="Arial" w:hAnsi="Arial" w:cs="Arial"/>
          <w:color w:val="000000" w:themeColor="text1"/>
          <w:sz w:val="22"/>
          <w:szCs w:val="22"/>
        </w:rPr>
        <w:t>,</w:t>
      </w:r>
      <w:r w:rsidRPr="00DD562C">
        <w:rPr>
          <w:rFonts w:ascii="Arial" w:hAnsi="Arial" w:cs="Arial"/>
          <w:color w:val="000000" w:themeColor="text1"/>
          <w:sz w:val="22"/>
          <w:szCs w:val="22"/>
        </w:rPr>
        <w:t xml:space="preserve"> </w:t>
      </w:r>
      <w:r w:rsidR="00D20183" w:rsidRPr="00DD562C">
        <w:rPr>
          <w:rFonts w:ascii="Arial" w:hAnsi="Arial" w:cs="Arial"/>
          <w:color w:val="000000" w:themeColor="text1"/>
          <w:sz w:val="22"/>
          <w:szCs w:val="22"/>
        </w:rPr>
        <w:t xml:space="preserve">durante la </w:t>
      </w:r>
      <w:r w:rsidRPr="00DD562C">
        <w:rPr>
          <w:rFonts w:ascii="Arial" w:hAnsi="Arial" w:cs="Arial"/>
          <w:color w:val="000000" w:themeColor="text1"/>
          <w:sz w:val="22"/>
          <w:szCs w:val="22"/>
        </w:rPr>
        <w:t>vigencia 2018 acorde con el Plan Anual de Auditorías aprobado por el Comité Institucional de Control Interno</w:t>
      </w:r>
      <w:r w:rsidR="007C0426" w:rsidRPr="00DD562C">
        <w:rPr>
          <w:rFonts w:ascii="Arial" w:hAnsi="Arial" w:cs="Arial"/>
          <w:color w:val="000000" w:themeColor="text1"/>
          <w:sz w:val="22"/>
          <w:szCs w:val="22"/>
        </w:rPr>
        <w:t xml:space="preserve">, en adelante </w:t>
      </w:r>
      <w:r w:rsidRPr="00DD562C">
        <w:rPr>
          <w:rFonts w:ascii="Arial" w:hAnsi="Arial" w:cs="Arial"/>
          <w:color w:val="000000" w:themeColor="text1"/>
          <w:sz w:val="22"/>
          <w:szCs w:val="22"/>
        </w:rPr>
        <w:t>CICCI</w:t>
      </w:r>
      <w:r w:rsidR="00D20183" w:rsidRPr="00DD562C">
        <w:rPr>
          <w:rFonts w:ascii="Arial" w:hAnsi="Arial" w:cs="Arial"/>
          <w:color w:val="000000" w:themeColor="text1"/>
          <w:sz w:val="22"/>
          <w:szCs w:val="22"/>
        </w:rPr>
        <w:t xml:space="preserve"> </w:t>
      </w:r>
      <w:r w:rsidR="00841B5E" w:rsidRPr="00DD562C">
        <w:rPr>
          <w:rFonts w:ascii="Arial" w:hAnsi="Arial" w:cs="Arial"/>
          <w:color w:val="000000" w:themeColor="text1"/>
          <w:sz w:val="22"/>
          <w:szCs w:val="22"/>
        </w:rPr>
        <w:t>y</w:t>
      </w:r>
      <w:r w:rsidR="00D20183" w:rsidRPr="00DD562C">
        <w:rPr>
          <w:rFonts w:ascii="Arial" w:hAnsi="Arial" w:cs="Arial"/>
          <w:color w:val="000000" w:themeColor="text1"/>
          <w:sz w:val="22"/>
          <w:szCs w:val="22"/>
        </w:rPr>
        <w:t xml:space="preserve"> en concordancia </w:t>
      </w:r>
      <w:r w:rsidR="007C0426" w:rsidRPr="00DD562C">
        <w:rPr>
          <w:rFonts w:ascii="Arial" w:hAnsi="Arial" w:cs="Arial"/>
          <w:color w:val="000000" w:themeColor="text1"/>
          <w:sz w:val="22"/>
          <w:szCs w:val="22"/>
        </w:rPr>
        <w:t xml:space="preserve">con </w:t>
      </w:r>
      <w:r w:rsidRPr="00DD562C">
        <w:rPr>
          <w:rFonts w:ascii="Arial" w:hAnsi="Arial" w:cs="Arial"/>
          <w:color w:val="000000" w:themeColor="text1"/>
          <w:sz w:val="22"/>
          <w:szCs w:val="22"/>
        </w:rPr>
        <w:t>los cinco (5) roles que el Decreto 648 de 2017</w:t>
      </w:r>
      <w:r w:rsidRPr="00DD562C">
        <w:rPr>
          <w:rStyle w:val="Refdenotaalpie"/>
          <w:rFonts w:ascii="Arial" w:hAnsi="Arial" w:cs="Arial"/>
          <w:color w:val="000000" w:themeColor="text1"/>
          <w:sz w:val="22"/>
          <w:szCs w:val="22"/>
        </w:rPr>
        <w:footnoteReference w:id="2"/>
      </w:r>
      <w:r w:rsidRPr="00DD562C">
        <w:rPr>
          <w:rFonts w:ascii="Arial" w:hAnsi="Arial" w:cs="Arial"/>
          <w:color w:val="000000" w:themeColor="text1"/>
          <w:sz w:val="22"/>
          <w:szCs w:val="22"/>
        </w:rPr>
        <w:t> </w:t>
      </w:r>
      <w:r w:rsidR="00841B5E" w:rsidRPr="00DD562C">
        <w:rPr>
          <w:rFonts w:ascii="Arial" w:hAnsi="Arial" w:cs="Arial"/>
          <w:color w:val="000000" w:themeColor="text1"/>
          <w:sz w:val="22"/>
          <w:szCs w:val="22"/>
        </w:rPr>
        <w:t xml:space="preserve">le </w:t>
      </w:r>
      <w:r w:rsidR="00D20183" w:rsidRPr="00DD562C">
        <w:rPr>
          <w:rFonts w:ascii="Arial" w:hAnsi="Arial" w:cs="Arial"/>
          <w:color w:val="000000" w:themeColor="text1"/>
          <w:sz w:val="22"/>
          <w:szCs w:val="22"/>
        </w:rPr>
        <w:t xml:space="preserve">establece </w:t>
      </w:r>
      <w:r w:rsidR="00523973" w:rsidRPr="00DD562C">
        <w:rPr>
          <w:rFonts w:ascii="Arial" w:hAnsi="Arial" w:cs="Arial"/>
          <w:color w:val="000000" w:themeColor="text1"/>
          <w:sz w:val="22"/>
          <w:szCs w:val="22"/>
        </w:rPr>
        <w:t xml:space="preserve">para </w:t>
      </w:r>
      <w:r w:rsidRPr="00DD562C">
        <w:rPr>
          <w:rFonts w:ascii="Arial" w:hAnsi="Arial" w:cs="Arial"/>
          <w:color w:val="000000" w:themeColor="text1"/>
          <w:sz w:val="22"/>
          <w:szCs w:val="22"/>
        </w:rPr>
        <w:t>desarrollar su labor:</w:t>
      </w:r>
      <w:r w:rsidR="00B80C12" w:rsidRPr="00DD562C">
        <w:rPr>
          <w:rFonts w:ascii="Arial" w:hAnsi="Arial" w:cs="Arial"/>
          <w:color w:val="000000" w:themeColor="text1"/>
          <w:sz w:val="22"/>
          <w:szCs w:val="22"/>
        </w:rPr>
        <w:t xml:space="preserve"> </w:t>
      </w:r>
      <w:r w:rsidRPr="00DD562C">
        <w:rPr>
          <w:rFonts w:ascii="Arial" w:hAnsi="Arial" w:cs="Arial"/>
          <w:color w:val="000000" w:themeColor="text1"/>
          <w:sz w:val="22"/>
          <w:szCs w:val="22"/>
        </w:rPr>
        <w:t xml:space="preserve">evaluación y seguimiento, evaluación de la gestión del riesgo, </w:t>
      </w:r>
      <w:r w:rsidR="00562292" w:rsidRPr="00DD562C">
        <w:rPr>
          <w:rFonts w:ascii="Arial" w:hAnsi="Arial" w:cs="Arial"/>
          <w:color w:val="000000" w:themeColor="text1"/>
          <w:sz w:val="22"/>
          <w:szCs w:val="22"/>
        </w:rPr>
        <w:t xml:space="preserve">liderazgo estratégico, </w:t>
      </w:r>
      <w:r w:rsidRPr="00DD562C">
        <w:rPr>
          <w:rFonts w:ascii="Arial" w:hAnsi="Arial" w:cs="Arial"/>
          <w:color w:val="000000" w:themeColor="text1"/>
          <w:sz w:val="22"/>
          <w:szCs w:val="22"/>
        </w:rPr>
        <w:t>enfoque hacia la prevención y relación con entes de control.</w:t>
      </w:r>
    </w:p>
    <w:p w14:paraId="3F18F419" w14:textId="77777777" w:rsidR="00B856DC" w:rsidRPr="00DD562C" w:rsidRDefault="00B856DC" w:rsidP="00BF76EC">
      <w:pPr>
        <w:pStyle w:val="NormalWeb"/>
        <w:shd w:val="clear" w:color="auto" w:fill="FFFFFF"/>
        <w:spacing w:before="0" w:beforeAutospacing="0" w:after="0" w:afterAutospacing="0"/>
        <w:jc w:val="both"/>
        <w:rPr>
          <w:rFonts w:ascii="Arial" w:hAnsi="Arial" w:cs="Arial"/>
          <w:color w:val="000000" w:themeColor="text1"/>
          <w:sz w:val="22"/>
          <w:szCs w:val="22"/>
        </w:rPr>
      </w:pPr>
    </w:p>
    <w:p w14:paraId="3B5935BB" w14:textId="77777777" w:rsidR="00B856DC" w:rsidRPr="00DD562C" w:rsidRDefault="00D20183" w:rsidP="00BF76EC">
      <w:pPr>
        <w:pStyle w:val="NormalWeb"/>
        <w:shd w:val="clear" w:color="auto" w:fill="FFFFFF"/>
        <w:spacing w:before="0" w:beforeAutospacing="0" w:after="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 xml:space="preserve">Es importante </w:t>
      </w:r>
      <w:r w:rsidR="00B856DC" w:rsidRPr="00DD562C">
        <w:rPr>
          <w:rFonts w:ascii="Arial" w:hAnsi="Arial" w:cs="Arial"/>
          <w:color w:val="000000" w:themeColor="text1"/>
          <w:sz w:val="22"/>
          <w:szCs w:val="22"/>
        </w:rPr>
        <w:t>mencionar que</w:t>
      </w:r>
      <w:r w:rsidR="00523973" w:rsidRPr="00DD562C">
        <w:rPr>
          <w:rFonts w:ascii="Arial" w:hAnsi="Arial" w:cs="Arial"/>
          <w:color w:val="000000" w:themeColor="text1"/>
          <w:sz w:val="22"/>
          <w:szCs w:val="22"/>
        </w:rPr>
        <w:t>,</w:t>
      </w:r>
      <w:r w:rsidR="00B856DC" w:rsidRPr="00DD562C">
        <w:rPr>
          <w:rFonts w:ascii="Arial" w:hAnsi="Arial" w:cs="Arial"/>
          <w:color w:val="000000" w:themeColor="text1"/>
          <w:sz w:val="22"/>
          <w:szCs w:val="22"/>
        </w:rPr>
        <w:t xml:space="preserve"> en cumplimiento del artículo 8 de la Ley 1474 de 2011</w:t>
      </w:r>
      <w:r w:rsidR="00B856DC" w:rsidRPr="00DD562C">
        <w:rPr>
          <w:rStyle w:val="Refdenotaalpie"/>
          <w:rFonts w:ascii="Arial" w:hAnsi="Arial" w:cs="Arial"/>
          <w:color w:val="000000" w:themeColor="text1"/>
          <w:sz w:val="22"/>
          <w:szCs w:val="22"/>
        </w:rPr>
        <w:footnoteReference w:id="3"/>
      </w:r>
      <w:r w:rsidR="00B856DC" w:rsidRPr="00DD562C">
        <w:rPr>
          <w:rFonts w:ascii="Arial" w:hAnsi="Arial" w:cs="Arial"/>
          <w:color w:val="000000" w:themeColor="text1"/>
          <w:sz w:val="22"/>
          <w:szCs w:val="22"/>
        </w:rPr>
        <w:t>, la actual administración distrital en cabeza del Alcalde Mayor de Bogotá, bajo la coordinación del Secretario General de la Alcaldía, con el acompañamiento del Departamento Administrativo de la Función Pública y la Veeduría Distrital, efectuó e</w:t>
      </w:r>
      <w:r w:rsidR="00523973" w:rsidRPr="00DD562C">
        <w:rPr>
          <w:rFonts w:ascii="Arial" w:hAnsi="Arial" w:cs="Arial"/>
          <w:color w:val="000000" w:themeColor="text1"/>
          <w:sz w:val="22"/>
          <w:szCs w:val="22"/>
        </w:rPr>
        <w:t>n diciembre de 2018 e</w:t>
      </w:r>
      <w:r w:rsidR="00B856DC" w:rsidRPr="00DD562C">
        <w:rPr>
          <w:rFonts w:ascii="Arial" w:hAnsi="Arial" w:cs="Arial"/>
          <w:color w:val="000000" w:themeColor="text1"/>
          <w:sz w:val="22"/>
          <w:szCs w:val="22"/>
        </w:rPr>
        <w:t>l nombramiento de 43 jefes de control interno para igual número de entidades</w:t>
      </w:r>
      <w:r w:rsidRPr="00DD562C">
        <w:rPr>
          <w:rFonts w:ascii="Arial" w:hAnsi="Arial" w:cs="Arial"/>
          <w:color w:val="000000" w:themeColor="text1"/>
          <w:sz w:val="22"/>
          <w:szCs w:val="22"/>
        </w:rPr>
        <w:t xml:space="preserve"> distritales</w:t>
      </w:r>
      <w:r w:rsidR="00B856DC" w:rsidRPr="00DD562C">
        <w:rPr>
          <w:rFonts w:ascii="Arial" w:hAnsi="Arial" w:cs="Arial"/>
          <w:color w:val="000000" w:themeColor="text1"/>
          <w:sz w:val="22"/>
          <w:szCs w:val="22"/>
        </w:rPr>
        <w:t>, producto de una convocatoria pública</w:t>
      </w:r>
      <w:r w:rsidR="00D16177" w:rsidRPr="00DD562C">
        <w:rPr>
          <w:rFonts w:ascii="Arial" w:hAnsi="Arial" w:cs="Arial"/>
          <w:color w:val="000000" w:themeColor="text1"/>
          <w:sz w:val="22"/>
          <w:szCs w:val="22"/>
        </w:rPr>
        <w:t xml:space="preserve"> </w:t>
      </w:r>
      <w:r w:rsidR="00E31120" w:rsidRPr="00DD562C">
        <w:rPr>
          <w:rFonts w:ascii="Arial" w:hAnsi="Arial" w:cs="Arial"/>
          <w:color w:val="000000" w:themeColor="text1"/>
          <w:sz w:val="22"/>
          <w:szCs w:val="22"/>
        </w:rPr>
        <w:t xml:space="preserve">llevada a cabo </w:t>
      </w:r>
      <w:r w:rsidR="00B856DC" w:rsidRPr="00DD562C">
        <w:rPr>
          <w:rFonts w:ascii="Arial" w:hAnsi="Arial" w:cs="Arial"/>
          <w:color w:val="000000" w:themeColor="text1"/>
          <w:sz w:val="22"/>
          <w:szCs w:val="22"/>
        </w:rPr>
        <w:t>en los siguientes términos:</w:t>
      </w:r>
    </w:p>
    <w:p w14:paraId="686F07D2" w14:textId="77777777" w:rsidR="00733108" w:rsidRPr="00DD562C" w:rsidRDefault="00733108" w:rsidP="00BF76EC">
      <w:pPr>
        <w:pStyle w:val="NormalWeb"/>
        <w:shd w:val="clear" w:color="auto" w:fill="FFFFFF"/>
        <w:spacing w:before="0" w:beforeAutospacing="0" w:after="0" w:afterAutospacing="0"/>
        <w:ind w:left="284" w:right="284"/>
        <w:jc w:val="both"/>
        <w:rPr>
          <w:rFonts w:ascii="Arial" w:hAnsi="Arial" w:cs="Arial"/>
          <w:i/>
          <w:iCs/>
          <w:color w:val="000000" w:themeColor="text1"/>
          <w:sz w:val="22"/>
          <w:szCs w:val="22"/>
        </w:rPr>
      </w:pPr>
    </w:p>
    <w:p w14:paraId="068BE8AC" w14:textId="77777777" w:rsidR="00B856DC" w:rsidRPr="00DD562C" w:rsidRDefault="00B856DC" w:rsidP="00BF76EC">
      <w:pPr>
        <w:pStyle w:val="NormalWeb"/>
        <w:shd w:val="clear" w:color="auto" w:fill="FFFFFF"/>
        <w:spacing w:before="0" w:beforeAutospacing="0" w:after="0" w:afterAutospacing="0"/>
        <w:ind w:left="284" w:right="284"/>
        <w:jc w:val="both"/>
        <w:rPr>
          <w:rFonts w:ascii="Arial" w:hAnsi="Arial" w:cs="Arial"/>
          <w:color w:val="000000" w:themeColor="text1"/>
          <w:sz w:val="20"/>
          <w:szCs w:val="20"/>
        </w:rPr>
      </w:pPr>
      <w:r w:rsidRPr="00A3220E">
        <w:rPr>
          <w:rFonts w:ascii="Arial" w:hAnsi="Arial" w:cs="Arial"/>
          <w:i/>
          <w:iCs/>
          <w:color w:val="000000" w:themeColor="text1"/>
          <w:sz w:val="20"/>
          <w:szCs w:val="20"/>
        </w:rPr>
        <w:t>“… La Administración Distrital conformará un </w:t>
      </w:r>
      <w:r w:rsidRPr="00A3220E">
        <w:rPr>
          <w:rStyle w:val="Textoennegrita"/>
          <w:rFonts w:ascii="Arial" w:eastAsiaTheme="majorEastAsia" w:hAnsi="Arial" w:cs="Arial"/>
          <w:b w:val="0"/>
          <w:bCs w:val="0"/>
          <w:i/>
          <w:iCs/>
          <w:color w:val="000000" w:themeColor="text1"/>
        </w:rPr>
        <w:t>Banco de Hojas de Vida</w:t>
      </w:r>
      <w:r w:rsidRPr="00A3220E">
        <w:rPr>
          <w:rFonts w:ascii="Arial" w:hAnsi="Arial" w:cs="Arial"/>
          <w:i/>
          <w:iCs/>
          <w:color w:val="000000" w:themeColor="text1"/>
          <w:sz w:val="20"/>
          <w:szCs w:val="20"/>
        </w:rPr>
        <w:t xml:space="preserve"> para proveer </w:t>
      </w:r>
      <w:r w:rsidRPr="00DD562C">
        <w:rPr>
          <w:rFonts w:ascii="Arial" w:hAnsi="Arial" w:cs="Arial"/>
          <w:i/>
          <w:iCs/>
          <w:color w:val="000000" w:themeColor="text1"/>
          <w:sz w:val="20"/>
          <w:szCs w:val="20"/>
        </w:rPr>
        <w:t>los cargos de </w:t>
      </w:r>
      <w:proofErr w:type="gramStart"/>
      <w:r w:rsidRPr="00DD562C">
        <w:rPr>
          <w:rStyle w:val="Textoennegrita"/>
          <w:rFonts w:ascii="Arial" w:eastAsiaTheme="majorEastAsia" w:hAnsi="Arial" w:cs="Arial"/>
          <w:b w:val="0"/>
          <w:bCs w:val="0"/>
          <w:i/>
          <w:iCs/>
          <w:color w:val="000000" w:themeColor="text1"/>
        </w:rPr>
        <w:t>Jefe</w:t>
      </w:r>
      <w:proofErr w:type="gramEnd"/>
      <w:r w:rsidRPr="00DD562C">
        <w:rPr>
          <w:rStyle w:val="Textoennegrita"/>
          <w:rFonts w:ascii="Arial" w:eastAsiaTheme="majorEastAsia" w:hAnsi="Arial" w:cs="Arial"/>
          <w:b w:val="0"/>
          <w:bCs w:val="0"/>
          <w:i/>
          <w:iCs/>
          <w:color w:val="000000" w:themeColor="text1"/>
        </w:rPr>
        <w:t xml:space="preserve"> o Asesor de Control Interno</w:t>
      </w:r>
      <w:r w:rsidRPr="00DD562C">
        <w:rPr>
          <w:rFonts w:ascii="Arial" w:hAnsi="Arial" w:cs="Arial"/>
          <w:i/>
          <w:iCs/>
          <w:color w:val="000000" w:themeColor="text1"/>
          <w:sz w:val="20"/>
          <w:szCs w:val="20"/>
        </w:rPr>
        <w:t> para el período comprendido entre el </w:t>
      </w:r>
      <w:r w:rsidRPr="00DD562C">
        <w:rPr>
          <w:rStyle w:val="Textoennegrita"/>
          <w:rFonts w:ascii="Arial" w:eastAsiaTheme="majorEastAsia" w:hAnsi="Arial" w:cs="Arial"/>
          <w:b w:val="0"/>
          <w:bCs w:val="0"/>
          <w:i/>
          <w:iCs/>
          <w:color w:val="000000" w:themeColor="text1"/>
        </w:rPr>
        <w:t>1° de enero de 2018</w:t>
      </w:r>
      <w:r w:rsidRPr="00DD562C">
        <w:rPr>
          <w:rFonts w:ascii="Arial" w:hAnsi="Arial" w:cs="Arial"/>
          <w:i/>
          <w:iCs/>
          <w:color w:val="000000" w:themeColor="text1"/>
          <w:sz w:val="20"/>
          <w:szCs w:val="20"/>
        </w:rPr>
        <w:t> y el </w:t>
      </w:r>
      <w:r w:rsidRPr="00DD562C">
        <w:rPr>
          <w:rStyle w:val="Textoennegrita"/>
          <w:rFonts w:ascii="Arial" w:eastAsiaTheme="majorEastAsia" w:hAnsi="Arial" w:cs="Arial"/>
          <w:b w:val="0"/>
          <w:bCs w:val="0"/>
          <w:i/>
          <w:iCs/>
          <w:color w:val="000000" w:themeColor="text1"/>
        </w:rPr>
        <w:t>31 de diciembre de 2021</w:t>
      </w:r>
      <w:r w:rsidRPr="00DD562C">
        <w:rPr>
          <w:rFonts w:ascii="Arial" w:hAnsi="Arial" w:cs="Arial"/>
          <w:i/>
          <w:iCs/>
          <w:color w:val="000000" w:themeColor="text1"/>
          <w:sz w:val="20"/>
          <w:szCs w:val="20"/>
        </w:rPr>
        <w:t>. </w:t>
      </w:r>
    </w:p>
    <w:p w14:paraId="4069B8BF" w14:textId="77777777" w:rsidR="00B856DC" w:rsidRPr="00DD562C" w:rsidRDefault="00B856DC" w:rsidP="00BF76EC">
      <w:pPr>
        <w:pStyle w:val="NormalWeb"/>
        <w:shd w:val="clear" w:color="auto" w:fill="FFFFFF"/>
        <w:spacing w:before="0" w:beforeAutospacing="0" w:after="0" w:afterAutospacing="0"/>
        <w:ind w:left="284" w:right="284"/>
        <w:jc w:val="both"/>
        <w:rPr>
          <w:rFonts w:ascii="Arial" w:hAnsi="Arial" w:cs="Arial"/>
          <w:color w:val="000000" w:themeColor="text1"/>
          <w:sz w:val="20"/>
          <w:szCs w:val="20"/>
        </w:rPr>
      </w:pPr>
      <w:r w:rsidRPr="00DD562C">
        <w:rPr>
          <w:rFonts w:ascii="Arial" w:hAnsi="Arial" w:cs="Arial"/>
          <w:i/>
          <w:iCs/>
          <w:color w:val="000000" w:themeColor="text1"/>
          <w:sz w:val="20"/>
          <w:szCs w:val="20"/>
        </w:rPr>
        <w:t>…</w:t>
      </w:r>
    </w:p>
    <w:p w14:paraId="32E13BF2" w14:textId="77777777" w:rsidR="00B856DC" w:rsidRPr="00DD562C" w:rsidRDefault="00B856DC" w:rsidP="00BF76EC">
      <w:pPr>
        <w:pStyle w:val="NormalWeb"/>
        <w:shd w:val="clear" w:color="auto" w:fill="FFFFFF"/>
        <w:spacing w:before="0" w:beforeAutospacing="0" w:after="0" w:afterAutospacing="0"/>
        <w:ind w:left="284" w:right="284"/>
        <w:jc w:val="both"/>
        <w:rPr>
          <w:rFonts w:ascii="Arial" w:hAnsi="Arial" w:cs="Arial"/>
          <w:color w:val="000000" w:themeColor="text1"/>
          <w:sz w:val="20"/>
          <w:szCs w:val="20"/>
        </w:rPr>
      </w:pPr>
      <w:r w:rsidRPr="00DD562C">
        <w:rPr>
          <w:rStyle w:val="nfasis"/>
          <w:rFonts w:ascii="Arial" w:hAnsi="Arial" w:cs="Arial"/>
          <w:color w:val="000000" w:themeColor="text1"/>
        </w:rPr>
        <w:lastRenderedPageBreak/>
        <w:t>“Esta decisión se encuentra en línea con el objetivo de transparencia y modernización institucional de la Administración de Enrique Peñalosa que busca con meritocracia que los mejores profesionales de la ciudad ocupen estos cargos”</w:t>
      </w:r>
      <w:r w:rsidRPr="00DD562C">
        <w:rPr>
          <w:rFonts w:ascii="Arial" w:hAnsi="Arial" w:cs="Arial"/>
          <w:i/>
          <w:iCs/>
          <w:color w:val="000000" w:themeColor="text1"/>
          <w:sz w:val="20"/>
          <w:szCs w:val="20"/>
        </w:rPr>
        <w:t> afirmó el Secretario General de la Alcaldía Mayor, </w:t>
      </w:r>
      <w:r w:rsidRPr="00DD562C">
        <w:rPr>
          <w:rStyle w:val="Textoennegrita"/>
          <w:rFonts w:ascii="Arial" w:eastAsiaTheme="majorEastAsia" w:hAnsi="Arial" w:cs="Arial"/>
          <w:b w:val="0"/>
          <w:bCs w:val="0"/>
          <w:i/>
          <w:iCs/>
          <w:color w:val="000000" w:themeColor="text1"/>
        </w:rPr>
        <w:t>Raúl Buitrago Arias.</w:t>
      </w:r>
    </w:p>
    <w:p w14:paraId="05C59479" w14:textId="77777777" w:rsidR="00B856DC" w:rsidRPr="00DD562C" w:rsidRDefault="00B856DC" w:rsidP="00BF76EC">
      <w:pPr>
        <w:pStyle w:val="NormalWeb"/>
        <w:shd w:val="clear" w:color="auto" w:fill="FFFFFF"/>
        <w:spacing w:before="0" w:beforeAutospacing="0" w:after="0" w:afterAutospacing="0"/>
        <w:ind w:left="284" w:right="284"/>
        <w:jc w:val="both"/>
        <w:rPr>
          <w:rFonts w:ascii="Arial" w:hAnsi="Arial" w:cs="Arial"/>
          <w:color w:val="000000" w:themeColor="text1"/>
          <w:sz w:val="20"/>
          <w:szCs w:val="20"/>
        </w:rPr>
      </w:pPr>
      <w:r w:rsidRPr="00DD562C">
        <w:rPr>
          <w:rFonts w:ascii="Arial" w:hAnsi="Arial" w:cs="Arial"/>
          <w:i/>
          <w:iCs/>
          <w:color w:val="000000" w:themeColor="text1"/>
          <w:sz w:val="20"/>
          <w:szCs w:val="20"/>
          <w:shd w:val="clear" w:color="auto" w:fill="FFFFFF"/>
        </w:rPr>
        <w:t>…</w:t>
      </w:r>
    </w:p>
    <w:p w14:paraId="07DDAC78" w14:textId="77777777" w:rsidR="00B856DC" w:rsidRPr="00DD562C" w:rsidRDefault="00B856DC" w:rsidP="00BF76EC">
      <w:pPr>
        <w:pStyle w:val="NormalWeb"/>
        <w:shd w:val="clear" w:color="auto" w:fill="FFFFFF"/>
        <w:spacing w:before="0" w:beforeAutospacing="0" w:after="0" w:afterAutospacing="0"/>
        <w:ind w:left="284" w:right="284"/>
        <w:jc w:val="both"/>
        <w:rPr>
          <w:rFonts w:ascii="Arial" w:hAnsi="Arial" w:cs="Arial"/>
          <w:color w:val="000000" w:themeColor="text1"/>
          <w:sz w:val="20"/>
          <w:szCs w:val="20"/>
        </w:rPr>
      </w:pPr>
      <w:r w:rsidRPr="00DD562C">
        <w:rPr>
          <w:rFonts w:ascii="Arial" w:hAnsi="Arial" w:cs="Arial"/>
          <w:i/>
          <w:iCs/>
          <w:color w:val="000000" w:themeColor="text1"/>
          <w:sz w:val="20"/>
          <w:szCs w:val="20"/>
          <w:shd w:val="clear" w:color="auto" w:fill="FFFFFF"/>
        </w:rPr>
        <w:t>Los jefes de control interno son muy importantes para la gestión pública porque son los encargados de evaluar y realizar seguimiento continuo e independiente a la gestión de las entidades. Asimismo, su gestión es fundamental para el mejoramiento del </w:t>
      </w:r>
      <w:r w:rsidRPr="00DD562C">
        <w:rPr>
          <w:rStyle w:val="Textoennegrita"/>
          <w:rFonts w:ascii="Arial" w:eastAsiaTheme="majorEastAsia" w:hAnsi="Arial" w:cs="Arial"/>
          <w:b w:val="0"/>
          <w:bCs w:val="0"/>
          <w:i/>
          <w:iCs/>
          <w:color w:val="000000" w:themeColor="text1"/>
          <w:shd w:val="clear" w:color="auto" w:fill="FFFFFF"/>
        </w:rPr>
        <w:t>Sistema de Control Interno Distrital. …”</w:t>
      </w:r>
      <w:r w:rsidRPr="00DD562C">
        <w:rPr>
          <w:rStyle w:val="Refdenotaalpie"/>
          <w:rFonts w:ascii="Arial" w:eastAsiaTheme="majorEastAsia" w:hAnsi="Arial" w:cs="Arial"/>
          <w:i/>
          <w:iCs/>
          <w:color w:val="000000" w:themeColor="text1"/>
          <w:sz w:val="20"/>
          <w:szCs w:val="20"/>
          <w:shd w:val="clear" w:color="auto" w:fill="FFFFFF"/>
        </w:rPr>
        <w:footnoteReference w:id="4"/>
      </w:r>
    </w:p>
    <w:p w14:paraId="5E2E2825" w14:textId="77777777" w:rsidR="00B856DC" w:rsidRPr="00A3220E" w:rsidRDefault="00B856DC" w:rsidP="00BF76EC">
      <w:pPr>
        <w:pStyle w:val="NormalWeb"/>
        <w:shd w:val="clear" w:color="auto" w:fill="FFFFFF"/>
        <w:spacing w:before="0" w:beforeAutospacing="0" w:after="160" w:afterAutospacing="0"/>
        <w:jc w:val="both"/>
        <w:rPr>
          <w:rFonts w:ascii="Arial" w:hAnsi="Arial" w:cs="Arial"/>
          <w:color w:val="000000" w:themeColor="text1"/>
          <w:sz w:val="20"/>
          <w:szCs w:val="20"/>
        </w:rPr>
      </w:pPr>
    </w:p>
    <w:p w14:paraId="2BC70842" w14:textId="77777777" w:rsidR="0046428C" w:rsidRPr="00DD562C" w:rsidRDefault="00B856DC" w:rsidP="00BF76EC">
      <w:pPr>
        <w:pStyle w:val="NormalWeb"/>
        <w:shd w:val="clear" w:color="auto" w:fill="FFFFFF"/>
        <w:spacing w:before="0" w:beforeAutospacing="0" w:after="16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 xml:space="preserve">Dando cumplimiento con este mandato, </w:t>
      </w:r>
      <w:r w:rsidR="002F632C" w:rsidRPr="00DD562C">
        <w:rPr>
          <w:rFonts w:ascii="Arial" w:hAnsi="Arial" w:cs="Arial"/>
          <w:color w:val="000000" w:themeColor="text1"/>
          <w:sz w:val="22"/>
          <w:szCs w:val="22"/>
        </w:rPr>
        <w:t>de</w:t>
      </w:r>
      <w:r w:rsidRPr="00DD562C">
        <w:rPr>
          <w:rFonts w:ascii="Arial" w:hAnsi="Arial" w:cs="Arial"/>
          <w:color w:val="000000" w:themeColor="text1"/>
          <w:sz w:val="22"/>
          <w:szCs w:val="22"/>
        </w:rPr>
        <w:t xml:space="preserve"> los resultados obtenidos se concluye que</w:t>
      </w:r>
      <w:r w:rsidR="00523973" w:rsidRPr="00DD562C">
        <w:rPr>
          <w:rFonts w:ascii="Arial" w:hAnsi="Arial" w:cs="Arial"/>
          <w:color w:val="000000" w:themeColor="text1"/>
          <w:sz w:val="22"/>
          <w:szCs w:val="22"/>
        </w:rPr>
        <w:t xml:space="preserve"> la OCI contó con el respaldo del equipo directivo de la UAERMV</w:t>
      </w:r>
      <w:r w:rsidR="00371D2A" w:rsidRPr="00DD562C">
        <w:rPr>
          <w:rFonts w:ascii="Arial" w:hAnsi="Arial" w:cs="Arial"/>
          <w:color w:val="000000" w:themeColor="text1"/>
          <w:sz w:val="22"/>
          <w:szCs w:val="22"/>
        </w:rPr>
        <w:t xml:space="preserve"> lo que se refleja en </w:t>
      </w:r>
      <w:r w:rsidR="00523973" w:rsidRPr="00DD562C">
        <w:rPr>
          <w:rFonts w:ascii="Arial" w:hAnsi="Arial" w:cs="Arial"/>
          <w:color w:val="000000" w:themeColor="text1"/>
          <w:sz w:val="22"/>
          <w:szCs w:val="22"/>
        </w:rPr>
        <w:t xml:space="preserve">cuatro (4) </w:t>
      </w:r>
      <w:r w:rsidR="00371D2A" w:rsidRPr="00DD562C">
        <w:rPr>
          <w:rFonts w:ascii="Arial" w:hAnsi="Arial" w:cs="Arial"/>
          <w:color w:val="000000" w:themeColor="text1"/>
          <w:sz w:val="22"/>
          <w:szCs w:val="22"/>
        </w:rPr>
        <w:t xml:space="preserve">sesiones de </w:t>
      </w:r>
      <w:r w:rsidR="00523973" w:rsidRPr="00DD562C">
        <w:rPr>
          <w:rFonts w:ascii="Arial" w:hAnsi="Arial" w:cs="Arial"/>
          <w:color w:val="000000" w:themeColor="text1"/>
          <w:sz w:val="22"/>
          <w:szCs w:val="22"/>
        </w:rPr>
        <w:t>Comité de Coordinación de Control Interno durante el año</w:t>
      </w:r>
      <w:r w:rsidRPr="00DD562C">
        <w:rPr>
          <w:rFonts w:ascii="Arial" w:hAnsi="Arial" w:cs="Arial"/>
          <w:color w:val="000000" w:themeColor="text1"/>
          <w:sz w:val="22"/>
          <w:szCs w:val="22"/>
        </w:rPr>
        <w:t>,</w:t>
      </w:r>
      <w:r w:rsidR="00523973" w:rsidRPr="00DD562C">
        <w:rPr>
          <w:rFonts w:ascii="Arial" w:hAnsi="Arial" w:cs="Arial"/>
          <w:color w:val="000000" w:themeColor="text1"/>
          <w:sz w:val="22"/>
          <w:szCs w:val="22"/>
        </w:rPr>
        <w:t xml:space="preserve"> </w:t>
      </w:r>
      <w:r w:rsidR="00371D2A" w:rsidRPr="00DD562C">
        <w:rPr>
          <w:rFonts w:ascii="Arial" w:hAnsi="Arial" w:cs="Arial"/>
          <w:color w:val="000000" w:themeColor="text1"/>
          <w:sz w:val="22"/>
          <w:szCs w:val="22"/>
        </w:rPr>
        <w:t xml:space="preserve">la </w:t>
      </w:r>
      <w:r w:rsidR="00523973" w:rsidRPr="00DD562C">
        <w:rPr>
          <w:rFonts w:ascii="Arial" w:hAnsi="Arial" w:cs="Arial"/>
          <w:color w:val="000000" w:themeColor="text1"/>
          <w:sz w:val="22"/>
          <w:szCs w:val="22"/>
        </w:rPr>
        <w:t>asign</w:t>
      </w:r>
      <w:r w:rsidR="00371D2A" w:rsidRPr="00DD562C">
        <w:rPr>
          <w:rFonts w:ascii="Arial" w:hAnsi="Arial" w:cs="Arial"/>
          <w:color w:val="000000" w:themeColor="text1"/>
          <w:sz w:val="22"/>
          <w:szCs w:val="22"/>
        </w:rPr>
        <w:t>ación del</w:t>
      </w:r>
      <w:r w:rsidR="00523973" w:rsidRPr="00DD562C">
        <w:rPr>
          <w:rFonts w:ascii="Arial" w:hAnsi="Arial" w:cs="Arial"/>
          <w:color w:val="000000" w:themeColor="text1"/>
          <w:sz w:val="22"/>
          <w:szCs w:val="22"/>
        </w:rPr>
        <w:t xml:space="preserve"> personal interdisciplinario </w:t>
      </w:r>
      <w:r w:rsidR="00371D2A" w:rsidRPr="00DD562C">
        <w:rPr>
          <w:rFonts w:ascii="Arial" w:hAnsi="Arial" w:cs="Arial"/>
          <w:color w:val="000000" w:themeColor="text1"/>
          <w:sz w:val="22"/>
          <w:szCs w:val="22"/>
        </w:rPr>
        <w:t>(un profesional especializado, seis (6) contratistas por prestación</w:t>
      </w:r>
      <w:r w:rsidR="00523973" w:rsidRPr="00DD562C">
        <w:rPr>
          <w:rFonts w:ascii="Arial" w:hAnsi="Arial" w:cs="Arial"/>
          <w:color w:val="000000" w:themeColor="text1"/>
          <w:sz w:val="22"/>
          <w:szCs w:val="22"/>
        </w:rPr>
        <w:t xml:space="preserve"> </w:t>
      </w:r>
      <w:r w:rsidR="00371D2A" w:rsidRPr="00DD562C">
        <w:rPr>
          <w:rFonts w:ascii="Arial" w:hAnsi="Arial" w:cs="Arial"/>
          <w:color w:val="000000" w:themeColor="text1"/>
          <w:sz w:val="22"/>
          <w:szCs w:val="22"/>
        </w:rPr>
        <w:t xml:space="preserve">de servicios, un técnico y una secretaría); </w:t>
      </w:r>
      <w:r w:rsidR="00523973" w:rsidRPr="00DD562C">
        <w:rPr>
          <w:rFonts w:ascii="Arial" w:hAnsi="Arial" w:cs="Arial"/>
          <w:color w:val="000000" w:themeColor="text1"/>
          <w:sz w:val="22"/>
          <w:szCs w:val="22"/>
        </w:rPr>
        <w:t xml:space="preserve">así como </w:t>
      </w:r>
      <w:r w:rsidR="00371D2A" w:rsidRPr="00DD562C">
        <w:rPr>
          <w:rFonts w:ascii="Arial" w:hAnsi="Arial" w:cs="Arial"/>
          <w:color w:val="000000" w:themeColor="text1"/>
          <w:sz w:val="22"/>
          <w:szCs w:val="22"/>
        </w:rPr>
        <w:t xml:space="preserve">los </w:t>
      </w:r>
      <w:r w:rsidRPr="00DD562C">
        <w:rPr>
          <w:rFonts w:ascii="Arial" w:hAnsi="Arial" w:cs="Arial"/>
          <w:color w:val="000000" w:themeColor="text1"/>
          <w:sz w:val="22"/>
          <w:szCs w:val="22"/>
        </w:rPr>
        <w:t xml:space="preserve">recursos </w:t>
      </w:r>
      <w:r w:rsidR="00523973" w:rsidRPr="00DD562C">
        <w:rPr>
          <w:rFonts w:ascii="Arial" w:hAnsi="Arial" w:cs="Arial"/>
          <w:color w:val="000000" w:themeColor="text1"/>
          <w:sz w:val="22"/>
          <w:szCs w:val="22"/>
        </w:rPr>
        <w:t xml:space="preserve">físicos, </w:t>
      </w:r>
      <w:r w:rsidR="00371D2A" w:rsidRPr="00DD562C">
        <w:rPr>
          <w:rFonts w:ascii="Arial" w:hAnsi="Arial" w:cs="Arial"/>
          <w:color w:val="000000" w:themeColor="text1"/>
          <w:sz w:val="22"/>
          <w:szCs w:val="22"/>
        </w:rPr>
        <w:t xml:space="preserve">técnicos y </w:t>
      </w:r>
      <w:r w:rsidR="00523973" w:rsidRPr="00DD562C">
        <w:rPr>
          <w:rFonts w:ascii="Arial" w:hAnsi="Arial" w:cs="Arial"/>
          <w:color w:val="000000" w:themeColor="text1"/>
          <w:sz w:val="22"/>
          <w:szCs w:val="22"/>
        </w:rPr>
        <w:t xml:space="preserve">tecnológicos </w:t>
      </w:r>
      <w:r w:rsidR="00371D2A" w:rsidRPr="00DD562C">
        <w:rPr>
          <w:rFonts w:ascii="Arial" w:hAnsi="Arial" w:cs="Arial"/>
          <w:color w:val="000000" w:themeColor="text1"/>
          <w:sz w:val="22"/>
          <w:szCs w:val="22"/>
        </w:rPr>
        <w:t>solicitados</w:t>
      </w:r>
      <w:r w:rsidR="0046428C" w:rsidRPr="00DD562C">
        <w:rPr>
          <w:rFonts w:ascii="Arial" w:hAnsi="Arial" w:cs="Arial"/>
          <w:color w:val="000000" w:themeColor="text1"/>
          <w:sz w:val="22"/>
          <w:szCs w:val="22"/>
        </w:rPr>
        <w:t>.</w:t>
      </w:r>
    </w:p>
    <w:p w14:paraId="0D948646" w14:textId="77777777" w:rsidR="0046428C" w:rsidRPr="00DD562C" w:rsidRDefault="0046428C" w:rsidP="00BF76EC">
      <w:pPr>
        <w:pStyle w:val="NormalWeb"/>
        <w:shd w:val="clear" w:color="auto" w:fill="FFFFFF"/>
        <w:spacing w:before="0" w:beforeAutospacing="0" w:after="16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 xml:space="preserve">Lo anterior, permitió a la OCI </w:t>
      </w:r>
      <w:r w:rsidR="00371D2A" w:rsidRPr="00DD562C">
        <w:rPr>
          <w:rFonts w:ascii="Arial" w:hAnsi="Arial" w:cs="Arial"/>
          <w:color w:val="000000" w:themeColor="text1"/>
          <w:sz w:val="22"/>
          <w:szCs w:val="22"/>
        </w:rPr>
        <w:t>cumplir sus funciones y, por ende</w:t>
      </w:r>
      <w:r w:rsidR="002F632C" w:rsidRPr="00DD562C">
        <w:rPr>
          <w:rFonts w:ascii="Arial" w:hAnsi="Arial" w:cs="Arial"/>
          <w:color w:val="000000" w:themeColor="text1"/>
          <w:sz w:val="22"/>
          <w:szCs w:val="22"/>
        </w:rPr>
        <w:t xml:space="preserve">: </w:t>
      </w:r>
    </w:p>
    <w:p w14:paraId="15EFEB0C" w14:textId="77777777" w:rsidR="0046428C" w:rsidRPr="00DD562C" w:rsidRDefault="002F632C" w:rsidP="00BF76EC">
      <w:pPr>
        <w:pStyle w:val="NormalWeb"/>
        <w:shd w:val="clear" w:color="auto" w:fill="FFFFFF"/>
        <w:spacing w:before="0" w:beforeAutospacing="0" w:after="16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1</w:t>
      </w:r>
      <w:r w:rsidR="0046428C" w:rsidRPr="00DD562C">
        <w:rPr>
          <w:rFonts w:ascii="Arial" w:hAnsi="Arial" w:cs="Arial"/>
          <w:color w:val="000000" w:themeColor="text1"/>
          <w:sz w:val="22"/>
          <w:szCs w:val="22"/>
        </w:rPr>
        <w:t>.</w:t>
      </w:r>
      <w:r w:rsidR="00D20183" w:rsidRPr="00DD562C">
        <w:rPr>
          <w:rFonts w:ascii="Arial" w:hAnsi="Arial" w:cs="Arial"/>
          <w:color w:val="000000" w:themeColor="text1"/>
          <w:sz w:val="22"/>
          <w:szCs w:val="22"/>
        </w:rPr>
        <w:t xml:space="preserve"> </w:t>
      </w:r>
      <w:r w:rsidRPr="00DD562C">
        <w:rPr>
          <w:rFonts w:ascii="Arial" w:hAnsi="Arial" w:cs="Arial"/>
          <w:color w:val="000000" w:themeColor="text1"/>
          <w:sz w:val="22"/>
          <w:szCs w:val="22"/>
        </w:rPr>
        <w:t>Evalu</w:t>
      </w:r>
      <w:r w:rsidR="00523973" w:rsidRPr="00DD562C">
        <w:rPr>
          <w:rFonts w:ascii="Arial" w:hAnsi="Arial" w:cs="Arial"/>
          <w:color w:val="000000" w:themeColor="text1"/>
          <w:sz w:val="22"/>
          <w:szCs w:val="22"/>
        </w:rPr>
        <w:t>ar</w:t>
      </w:r>
      <w:r w:rsidRPr="00DD562C">
        <w:rPr>
          <w:rFonts w:ascii="Arial" w:hAnsi="Arial" w:cs="Arial"/>
          <w:color w:val="000000" w:themeColor="text1"/>
          <w:sz w:val="22"/>
          <w:szCs w:val="22"/>
        </w:rPr>
        <w:t xml:space="preserve"> en forma </w:t>
      </w:r>
      <w:r w:rsidR="00D20183" w:rsidRPr="00DD562C">
        <w:rPr>
          <w:rFonts w:ascii="Arial" w:hAnsi="Arial" w:cs="Arial"/>
          <w:color w:val="000000" w:themeColor="text1"/>
          <w:sz w:val="22"/>
          <w:szCs w:val="22"/>
        </w:rPr>
        <w:t>independiente los componentes del Sistema de Control Interno</w:t>
      </w:r>
      <w:r w:rsidR="00D20183" w:rsidRPr="00DD562C">
        <w:rPr>
          <w:rStyle w:val="Refdenotaalpie"/>
          <w:rFonts w:ascii="Arial" w:hAnsi="Arial" w:cs="Arial"/>
          <w:color w:val="000000" w:themeColor="text1"/>
          <w:sz w:val="22"/>
          <w:szCs w:val="22"/>
        </w:rPr>
        <w:footnoteReference w:id="5"/>
      </w:r>
      <w:r w:rsidR="00D20183" w:rsidRPr="00DD562C">
        <w:rPr>
          <w:rFonts w:ascii="Arial" w:hAnsi="Arial" w:cs="Arial"/>
          <w:color w:val="000000" w:themeColor="text1"/>
          <w:sz w:val="22"/>
          <w:szCs w:val="22"/>
        </w:rPr>
        <w:t> de la entidad a través de </w:t>
      </w:r>
      <w:r w:rsidR="00D20183" w:rsidRPr="00DD562C">
        <w:rPr>
          <w:rFonts w:ascii="Arial" w:hAnsi="Arial" w:cs="Arial"/>
          <w:iCs/>
          <w:color w:val="000000" w:themeColor="text1"/>
          <w:sz w:val="22"/>
          <w:szCs w:val="22"/>
        </w:rPr>
        <w:t xml:space="preserve">los mecanismos de verificación y evaluación </w:t>
      </w:r>
      <w:r w:rsidR="00D20183" w:rsidRPr="00DD562C">
        <w:rPr>
          <w:rFonts w:ascii="Arial" w:hAnsi="Arial" w:cs="Arial"/>
          <w:color w:val="000000" w:themeColor="text1"/>
          <w:sz w:val="22"/>
          <w:szCs w:val="22"/>
        </w:rPr>
        <w:t>establecidos en las normas legales, procesos, procedimientos</w:t>
      </w:r>
      <w:r w:rsidR="00BE265D" w:rsidRPr="00DD562C">
        <w:rPr>
          <w:rFonts w:ascii="Arial" w:hAnsi="Arial" w:cs="Arial"/>
          <w:color w:val="000000" w:themeColor="text1"/>
          <w:sz w:val="22"/>
          <w:szCs w:val="22"/>
        </w:rPr>
        <w:t>,</w:t>
      </w:r>
      <w:r w:rsidR="00523973" w:rsidRPr="00DD562C">
        <w:rPr>
          <w:rFonts w:ascii="Arial" w:hAnsi="Arial" w:cs="Arial"/>
          <w:color w:val="000000" w:themeColor="text1"/>
          <w:sz w:val="22"/>
          <w:szCs w:val="22"/>
        </w:rPr>
        <w:t xml:space="preserve"> </w:t>
      </w:r>
      <w:r w:rsidR="00BE265D" w:rsidRPr="00DD562C">
        <w:rPr>
          <w:rFonts w:ascii="Arial" w:hAnsi="Arial" w:cs="Arial"/>
          <w:color w:val="000000" w:themeColor="text1"/>
          <w:sz w:val="22"/>
          <w:szCs w:val="22"/>
        </w:rPr>
        <w:t xml:space="preserve">entre otros; </w:t>
      </w:r>
    </w:p>
    <w:p w14:paraId="3018E701" w14:textId="77777777" w:rsidR="0046428C" w:rsidRPr="00DD562C" w:rsidRDefault="002F632C" w:rsidP="00BF76EC">
      <w:pPr>
        <w:pStyle w:val="NormalWeb"/>
        <w:shd w:val="clear" w:color="auto" w:fill="FFFFFF"/>
        <w:spacing w:before="0" w:beforeAutospacing="0" w:after="16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2</w:t>
      </w:r>
      <w:r w:rsidR="0046428C" w:rsidRPr="00DD562C">
        <w:rPr>
          <w:rFonts w:ascii="Arial" w:hAnsi="Arial" w:cs="Arial"/>
          <w:color w:val="000000" w:themeColor="text1"/>
          <w:sz w:val="22"/>
          <w:szCs w:val="22"/>
        </w:rPr>
        <w:t>.</w:t>
      </w:r>
      <w:r w:rsidRPr="00DD562C">
        <w:rPr>
          <w:rFonts w:ascii="Arial" w:hAnsi="Arial" w:cs="Arial"/>
          <w:color w:val="000000" w:themeColor="text1"/>
          <w:sz w:val="22"/>
          <w:szCs w:val="22"/>
        </w:rPr>
        <w:t xml:space="preserve"> M</w:t>
      </w:r>
      <w:r w:rsidR="00B856DC" w:rsidRPr="00DD562C">
        <w:rPr>
          <w:rFonts w:ascii="Arial" w:hAnsi="Arial" w:cs="Arial"/>
          <w:color w:val="000000" w:themeColor="text1"/>
          <w:sz w:val="22"/>
          <w:szCs w:val="22"/>
        </w:rPr>
        <w:t>ant</w:t>
      </w:r>
      <w:r w:rsidR="00523973" w:rsidRPr="00DD562C">
        <w:rPr>
          <w:rFonts w:ascii="Arial" w:hAnsi="Arial" w:cs="Arial"/>
          <w:color w:val="000000" w:themeColor="text1"/>
          <w:sz w:val="22"/>
          <w:szCs w:val="22"/>
        </w:rPr>
        <w:t>ener</w:t>
      </w:r>
      <w:r w:rsidR="00B856DC" w:rsidRPr="00DD562C">
        <w:rPr>
          <w:rFonts w:ascii="Arial" w:hAnsi="Arial" w:cs="Arial"/>
          <w:color w:val="000000" w:themeColor="text1"/>
          <w:sz w:val="22"/>
          <w:szCs w:val="22"/>
        </w:rPr>
        <w:t xml:space="preserve"> informad</w:t>
      </w:r>
      <w:r w:rsidR="00BE265D" w:rsidRPr="00DD562C">
        <w:rPr>
          <w:rFonts w:ascii="Arial" w:hAnsi="Arial" w:cs="Arial"/>
          <w:color w:val="000000" w:themeColor="text1"/>
          <w:sz w:val="22"/>
          <w:szCs w:val="22"/>
        </w:rPr>
        <w:t>a</w:t>
      </w:r>
      <w:r w:rsidR="00B856DC" w:rsidRPr="00DD562C">
        <w:rPr>
          <w:rFonts w:ascii="Arial" w:hAnsi="Arial" w:cs="Arial"/>
          <w:color w:val="000000" w:themeColor="text1"/>
          <w:sz w:val="22"/>
          <w:szCs w:val="22"/>
        </w:rPr>
        <w:t xml:space="preserve"> a la alta dirección del estado de sistema</w:t>
      </w:r>
      <w:r w:rsidR="00523973" w:rsidRPr="00DD562C">
        <w:rPr>
          <w:rFonts w:ascii="Arial" w:hAnsi="Arial" w:cs="Arial"/>
          <w:color w:val="000000" w:themeColor="text1"/>
          <w:sz w:val="22"/>
          <w:szCs w:val="22"/>
        </w:rPr>
        <w:t>, con énfasis en sus debilidades</w:t>
      </w:r>
      <w:r w:rsidRPr="00DD562C">
        <w:rPr>
          <w:rFonts w:ascii="Arial" w:hAnsi="Arial" w:cs="Arial"/>
          <w:color w:val="000000" w:themeColor="text1"/>
          <w:sz w:val="22"/>
          <w:szCs w:val="22"/>
        </w:rPr>
        <w:t>;</w:t>
      </w:r>
      <w:r w:rsidR="00B856DC" w:rsidRPr="00DD562C">
        <w:rPr>
          <w:rFonts w:ascii="Arial" w:hAnsi="Arial" w:cs="Arial"/>
          <w:color w:val="000000" w:themeColor="text1"/>
          <w:sz w:val="22"/>
          <w:szCs w:val="22"/>
        </w:rPr>
        <w:t xml:space="preserve"> </w:t>
      </w:r>
    </w:p>
    <w:p w14:paraId="4662DB51" w14:textId="77777777" w:rsidR="0046428C" w:rsidRPr="00DD562C" w:rsidRDefault="002F632C" w:rsidP="00BF76EC">
      <w:pPr>
        <w:pStyle w:val="NormalWeb"/>
        <w:shd w:val="clear" w:color="auto" w:fill="FFFFFF"/>
        <w:spacing w:before="0" w:beforeAutospacing="0" w:after="16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3</w:t>
      </w:r>
      <w:r w:rsidR="0046428C" w:rsidRPr="00DD562C">
        <w:rPr>
          <w:rFonts w:ascii="Arial" w:hAnsi="Arial" w:cs="Arial"/>
          <w:color w:val="000000" w:themeColor="text1"/>
          <w:sz w:val="22"/>
          <w:szCs w:val="22"/>
        </w:rPr>
        <w:t>.</w:t>
      </w:r>
      <w:r w:rsidR="00523973" w:rsidRPr="00DD562C">
        <w:rPr>
          <w:rFonts w:ascii="Arial" w:hAnsi="Arial" w:cs="Arial"/>
          <w:color w:val="000000" w:themeColor="text1"/>
          <w:sz w:val="22"/>
          <w:szCs w:val="22"/>
        </w:rPr>
        <w:t xml:space="preserve"> Ejecutar 11 auditorías con enfoque en la gestión del riesgo </w:t>
      </w:r>
      <w:r w:rsidR="00371D2A" w:rsidRPr="00DD562C">
        <w:rPr>
          <w:rFonts w:ascii="Arial" w:hAnsi="Arial" w:cs="Arial"/>
          <w:color w:val="000000" w:themeColor="text1"/>
          <w:sz w:val="22"/>
          <w:szCs w:val="22"/>
        </w:rPr>
        <w:t xml:space="preserve">para </w:t>
      </w:r>
      <w:r w:rsidR="00523973" w:rsidRPr="00DD562C">
        <w:rPr>
          <w:rFonts w:ascii="Arial" w:hAnsi="Arial" w:cs="Arial"/>
          <w:color w:val="000000" w:themeColor="text1"/>
          <w:sz w:val="22"/>
          <w:szCs w:val="22"/>
        </w:rPr>
        <w:t>que l</w:t>
      </w:r>
      <w:r w:rsidRPr="00DD562C">
        <w:rPr>
          <w:rFonts w:ascii="Arial" w:hAnsi="Arial" w:cs="Arial"/>
          <w:color w:val="000000" w:themeColor="text1"/>
          <w:sz w:val="22"/>
          <w:szCs w:val="22"/>
        </w:rPr>
        <w:t xml:space="preserve">os lideres directivos de procesos </w:t>
      </w:r>
      <w:r w:rsidR="00B856DC" w:rsidRPr="00DD562C">
        <w:rPr>
          <w:rFonts w:ascii="Arial" w:hAnsi="Arial" w:cs="Arial"/>
          <w:color w:val="000000" w:themeColor="text1"/>
          <w:sz w:val="22"/>
          <w:szCs w:val="22"/>
        </w:rPr>
        <w:t>formular</w:t>
      </w:r>
      <w:r w:rsidR="00523973" w:rsidRPr="00DD562C">
        <w:rPr>
          <w:rFonts w:ascii="Arial" w:hAnsi="Arial" w:cs="Arial"/>
          <w:color w:val="000000" w:themeColor="text1"/>
          <w:sz w:val="22"/>
          <w:szCs w:val="22"/>
        </w:rPr>
        <w:t>a</w:t>
      </w:r>
      <w:r w:rsidR="00B856DC" w:rsidRPr="00DD562C">
        <w:rPr>
          <w:rFonts w:ascii="Arial" w:hAnsi="Arial" w:cs="Arial"/>
          <w:color w:val="000000" w:themeColor="text1"/>
          <w:sz w:val="22"/>
          <w:szCs w:val="22"/>
        </w:rPr>
        <w:t>n acciones de mejora</w:t>
      </w:r>
      <w:r w:rsidRPr="00DD562C">
        <w:rPr>
          <w:rFonts w:ascii="Arial" w:hAnsi="Arial" w:cs="Arial"/>
          <w:color w:val="000000" w:themeColor="text1"/>
          <w:sz w:val="22"/>
          <w:szCs w:val="22"/>
        </w:rPr>
        <w:t xml:space="preserve">; </w:t>
      </w:r>
    </w:p>
    <w:p w14:paraId="598496FA" w14:textId="77777777" w:rsidR="0046428C" w:rsidRPr="00DD562C" w:rsidRDefault="002F632C" w:rsidP="00BF76EC">
      <w:pPr>
        <w:pStyle w:val="NormalWeb"/>
        <w:shd w:val="clear" w:color="auto" w:fill="FFFFFF"/>
        <w:spacing w:before="0" w:beforeAutospacing="0" w:after="16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4</w:t>
      </w:r>
      <w:r w:rsidR="0046428C" w:rsidRPr="00DD562C">
        <w:rPr>
          <w:rFonts w:ascii="Arial" w:hAnsi="Arial" w:cs="Arial"/>
          <w:color w:val="000000" w:themeColor="text1"/>
          <w:sz w:val="22"/>
          <w:szCs w:val="22"/>
        </w:rPr>
        <w:t>.</w:t>
      </w:r>
      <w:r w:rsidR="00B856DC" w:rsidRPr="00DD562C">
        <w:rPr>
          <w:rFonts w:ascii="Arial" w:hAnsi="Arial" w:cs="Arial"/>
          <w:color w:val="000000" w:themeColor="text1"/>
          <w:sz w:val="22"/>
          <w:szCs w:val="22"/>
        </w:rPr>
        <w:t xml:space="preserve"> </w:t>
      </w:r>
      <w:r w:rsidR="00523973" w:rsidRPr="00DD562C">
        <w:rPr>
          <w:rFonts w:ascii="Arial" w:hAnsi="Arial" w:cs="Arial"/>
          <w:color w:val="000000" w:themeColor="text1"/>
          <w:sz w:val="22"/>
          <w:szCs w:val="22"/>
        </w:rPr>
        <w:t>F</w:t>
      </w:r>
      <w:r w:rsidR="00B856DC" w:rsidRPr="00DD562C">
        <w:rPr>
          <w:rFonts w:ascii="Arial" w:hAnsi="Arial" w:cs="Arial"/>
          <w:color w:val="000000" w:themeColor="text1"/>
          <w:sz w:val="22"/>
          <w:szCs w:val="22"/>
        </w:rPr>
        <w:t>oment</w:t>
      </w:r>
      <w:r w:rsidR="00523973" w:rsidRPr="00DD562C">
        <w:rPr>
          <w:rFonts w:ascii="Arial" w:hAnsi="Arial" w:cs="Arial"/>
          <w:color w:val="000000" w:themeColor="text1"/>
          <w:sz w:val="22"/>
          <w:szCs w:val="22"/>
        </w:rPr>
        <w:t>ar</w:t>
      </w:r>
      <w:r w:rsidR="00B856DC" w:rsidRPr="00DD562C">
        <w:rPr>
          <w:rFonts w:ascii="Arial" w:hAnsi="Arial" w:cs="Arial"/>
          <w:color w:val="000000" w:themeColor="text1"/>
          <w:sz w:val="22"/>
          <w:szCs w:val="22"/>
        </w:rPr>
        <w:t xml:space="preserve"> la cultura de la prevención y </w:t>
      </w:r>
      <w:r w:rsidR="00523973" w:rsidRPr="00DD562C">
        <w:rPr>
          <w:rFonts w:ascii="Arial" w:hAnsi="Arial" w:cs="Arial"/>
          <w:color w:val="000000" w:themeColor="text1"/>
          <w:sz w:val="22"/>
          <w:szCs w:val="22"/>
        </w:rPr>
        <w:t xml:space="preserve">el </w:t>
      </w:r>
      <w:r w:rsidR="00B856DC" w:rsidRPr="00DD562C">
        <w:rPr>
          <w:rFonts w:ascii="Arial" w:hAnsi="Arial" w:cs="Arial"/>
          <w:color w:val="000000" w:themeColor="text1"/>
          <w:sz w:val="22"/>
          <w:szCs w:val="22"/>
        </w:rPr>
        <w:t>autocontrol</w:t>
      </w:r>
      <w:r w:rsidR="00523973" w:rsidRPr="00DD562C">
        <w:rPr>
          <w:rFonts w:ascii="Arial" w:hAnsi="Arial" w:cs="Arial"/>
          <w:color w:val="000000" w:themeColor="text1"/>
          <w:sz w:val="22"/>
          <w:szCs w:val="22"/>
        </w:rPr>
        <w:t xml:space="preserve"> a través de la publicación de piezas comunicativas y reuniones con los enlaces designados para articular actividades con la OCI</w:t>
      </w:r>
      <w:r w:rsidRPr="00DD562C">
        <w:rPr>
          <w:rFonts w:ascii="Arial" w:hAnsi="Arial" w:cs="Arial"/>
          <w:color w:val="000000" w:themeColor="text1"/>
          <w:sz w:val="22"/>
          <w:szCs w:val="22"/>
        </w:rPr>
        <w:t>;</w:t>
      </w:r>
      <w:r w:rsidR="00B856DC" w:rsidRPr="00DD562C">
        <w:rPr>
          <w:rFonts w:ascii="Arial" w:hAnsi="Arial" w:cs="Arial"/>
          <w:color w:val="000000" w:themeColor="text1"/>
          <w:sz w:val="22"/>
          <w:szCs w:val="22"/>
        </w:rPr>
        <w:t xml:space="preserve"> y</w:t>
      </w:r>
      <w:r w:rsidRPr="00DD562C">
        <w:rPr>
          <w:rFonts w:ascii="Arial" w:hAnsi="Arial" w:cs="Arial"/>
          <w:color w:val="000000" w:themeColor="text1"/>
          <w:sz w:val="22"/>
          <w:szCs w:val="22"/>
        </w:rPr>
        <w:t xml:space="preserve">, </w:t>
      </w:r>
      <w:r w:rsidR="00B856DC" w:rsidRPr="00DD562C">
        <w:rPr>
          <w:rFonts w:ascii="Arial" w:hAnsi="Arial" w:cs="Arial"/>
          <w:color w:val="000000" w:themeColor="text1"/>
          <w:sz w:val="22"/>
          <w:szCs w:val="22"/>
        </w:rPr>
        <w:t xml:space="preserve"> </w:t>
      </w:r>
    </w:p>
    <w:p w14:paraId="4EA0EBE1" w14:textId="77777777" w:rsidR="002F632C" w:rsidRPr="00DD562C" w:rsidRDefault="002F632C" w:rsidP="00BF76EC">
      <w:pPr>
        <w:pStyle w:val="NormalWeb"/>
        <w:shd w:val="clear" w:color="auto" w:fill="FFFFFF"/>
        <w:spacing w:before="0" w:beforeAutospacing="0" w:after="16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5</w:t>
      </w:r>
      <w:r w:rsidR="0046428C" w:rsidRPr="00DD562C">
        <w:rPr>
          <w:rFonts w:ascii="Arial" w:hAnsi="Arial" w:cs="Arial"/>
          <w:color w:val="000000" w:themeColor="text1"/>
          <w:sz w:val="22"/>
          <w:szCs w:val="22"/>
        </w:rPr>
        <w:t>.</w:t>
      </w:r>
      <w:r w:rsidRPr="00DD562C">
        <w:rPr>
          <w:rFonts w:ascii="Arial" w:hAnsi="Arial" w:cs="Arial"/>
          <w:color w:val="000000" w:themeColor="text1"/>
          <w:sz w:val="22"/>
          <w:szCs w:val="22"/>
        </w:rPr>
        <w:t xml:space="preserve"> </w:t>
      </w:r>
      <w:r w:rsidR="00523973" w:rsidRPr="00DD562C">
        <w:rPr>
          <w:rFonts w:ascii="Arial" w:hAnsi="Arial" w:cs="Arial"/>
          <w:color w:val="000000" w:themeColor="text1"/>
          <w:sz w:val="22"/>
          <w:szCs w:val="22"/>
        </w:rPr>
        <w:t xml:space="preserve">Mantener </w:t>
      </w:r>
      <w:r w:rsidR="00B856DC" w:rsidRPr="00DD562C">
        <w:rPr>
          <w:rFonts w:ascii="Arial" w:hAnsi="Arial" w:cs="Arial"/>
          <w:color w:val="000000" w:themeColor="text1"/>
          <w:sz w:val="22"/>
          <w:szCs w:val="22"/>
        </w:rPr>
        <w:t>relación permanente con el equipo asignado por la Contraloría de Bogotá D.C. en la ejecución de dos (2) auditorías: una regularidad</w:t>
      </w:r>
      <w:r w:rsidR="00523973" w:rsidRPr="00DD562C">
        <w:rPr>
          <w:rFonts w:ascii="Arial" w:hAnsi="Arial" w:cs="Arial"/>
          <w:color w:val="000000" w:themeColor="text1"/>
          <w:sz w:val="22"/>
          <w:szCs w:val="22"/>
        </w:rPr>
        <w:t xml:space="preserve"> en el</w:t>
      </w:r>
      <w:r w:rsidRPr="00DD562C">
        <w:rPr>
          <w:rFonts w:ascii="Arial" w:hAnsi="Arial" w:cs="Arial"/>
          <w:color w:val="000000" w:themeColor="text1"/>
          <w:sz w:val="22"/>
          <w:szCs w:val="22"/>
        </w:rPr>
        <w:t xml:space="preserve"> primer semestre,</w:t>
      </w:r>
      <w:r w:rsidR="00B856DC" w:rsidRPr="00DD562C">
        <w:rPr>
          <w:rFonts w:ascii="Arial" w:hAnsi="Arial" w:cs="Arial"/>
          <w:color w:val="000000" w:themeColor="text1"/>
          <w:sz w:val="22"/>
          <w:szCs w:val="22"/>
        </w:rPr>
        <w:t xml:space="preserve"> y una de desempeño</w:t>
      </w:r>
      <w:r w:rsidR="00523973" w:rsidRPr="00DD562C">
        <w:rPr>
          <w:rFonts w:ascii="Arial" w:hAnsi="Arial" w:cs="Arial"/>
          <w:color w:val="000000" w:themeColor="text1"/>
          <w:sz w:val="22"/>
          <w:szCs w:val="22"/>
        </w:rPr>
        <w:t xml:space="preserve"> en el </w:t>
      </w:r>
      <w:r w:rsidRPr="00DD562C">
        <w:rPr>
          <w:rFonts w:ascii="Arial" w:hAnsi="Arial" w:cs="Arial"/>
          <w:color w:val="000000" w:themeColor="text1"/>
          <w:sz w:val="22"/>
          <w:szCs w:val="22"/>
        </w:rPr>
        <w:t>segundo semestre,</w:t>
      </w:r>
      <w:r w:rsidR="00B856DC" w:rsidRPr="00DD562C">
        <w:rPr>
          <w:rFonts w:ascii="Arial" w:hAnsi="Arial" w:cs="Arial"/>
          <w:color w:val="000000" w:themeColor="text1"/>
          <w:sz w:val="22"/>
          <w:szCs w:val="22"/>
        </w:rPr>
        <w:t xml:space="preserve"> cuyos planes de mejoramiento fueron formulados también con el acompañamiento de esta oficina</w:t>
      </w:r>
      <w:r w:rsidRPr="00DD562C">
        <w:rPr>
          <w:rFonts w:ascii="Arial" w:hAnsi="Arial" w:cs="Arial"/>
          <w:color w:val="000000" w:themeColor="text1"/>
          <w:sz w:val="22"/>
          <w:szCs w:val="22"/>
        </w:rPr>
        <w:t>.</w:t>
      </w:r>
    </w:p>
    <w:p w14:paraId="4705E5EC" w14:textId="77777777" w:rsidR="00DD562C" w:rsidRDefault="00DD562C" w:rsidP="00BF76EC">
      <w:pPr>
        <w:pStyle w:val="NormalWeb"/>
        <w:shd w:val="clear" w:color="auto" w:fill="FFFFFF"/>
        <w:spacing w:before="0" w:beforeAutospacing="0" w:after="160" w:afterAutospacing="0"/>
        <w:jc w:val="both"/>
        <w:rPr>
          <w:rFonts w:ascii="Arial" w:hAnsi="Arial" w:cs="Arial"/>
          <w:color w:val="000000" w:themeColor="text1"/>
          <w:sz w:val="22"/>
          <w:szCs w:val="22"/>
        </w:rPr>
      </w:pPr>
    </w:p>
    <w:p w14:paraId="48527BFB" w14:textId="77777777" w:rsidR="00DA0AF0" w:rsidRPr="00DD562C" w:rsidRDefault="00DA0AF0" w:rsidP="00BF76EC">
      <w:pPr>
        <w:pStyle w:val="NormalWeb"/>
        <w:shd w:val="clear" w:color="auto" w:fill="FFFFFF"/>
        <w:spacing w:before="0" w:beforeAutospacing="0" w:after="160" w:afterAutospacing="0"/>
        <w:jc w:val="both"/>
        <w:rPr>
          <w:rFonts w:ascii="Arial" w:hAnsi="Arial" w:cs="Arial"/>
          <w:color w:val="000000" w:themeColor="text1"/>
          <w:sz w:val="22"/>
          <w:szCs w:val="22"/>
        </w:rPr>
      </w:pPr>
    </w:p>
    <w:p w14:paraId="1F6B1F95" w14:textId="77777777" w:rsidR="00562292" w:rsidRDefault="00562292" w:rsidP="00BF76EC">
      <w:pPr>
        <w:pStyle w:val="NormalWeb"/>
        <w:shd w:val="clear" w:color="auto" w:fill="FFFFFF"/>
        <w:spacing w:before="0" w:beforeAutospacing="0" w:after="160" w:afterAutospacing="0"/>
        <w:jc w:val="both"/>
        <w:rPr>
          <w:rFonts w:ascii="Arial" w:hAnsi="Arial" w:cs="Arial"/>
          <w:color w:val="000000" w:themeColor="text1"/>
          <w:sz w:val="22"/>
          <w:szCs w:val="22"/>
        </w:rPr>
      </w:pPr>
    </w:p>
    <w:p w14:paraId="6BA750F9" w14:textId="77777777" w:rsidR="00EC07FB" w:rsidRPr="00DD562C" w:rsidRDefault="00EC07FB" w:rsidP="00BF76EC">
      <w:pPr>
        <w:pStyle w:val="NormalWeb"/>
        <w:shd w:val="clear" w:color="auto" w:fill="FFFFFF"/>
        <w:spacing w:before="0" w:beforeAutospacing="0" w:after="160" w:afterAutospacing="0"/>
        <w:jc w:val="both"/>
        <w:rPr>
          <w:rFonts w:ascii="Arial" w:hAnsi="Arial" w:cs="Arial"/>
          <w:color w:val="000000" w:themeColor="text1"/>
          <w:sz w:val="22"/>
          <w:szCs w:val="22"/>
        </w:rPr>
      </w:pPr>
    </w:p>
    <w:p w14:paraId="134FD515" w14:textId="77777777" w:rsidR="000A4B58" w:rsidRPr="00DD562C" w:rsidRDefault="00B636B6" w:rsidP="00A3220E">
      <w:pPr>
        <w:pStyle w:val="NormalWeb"/>
        <w:shd w:val="clear" w:color="auto" w:fill="FFFFFF"/>
        <w:spacing w:before="0" w:beforeAutospacing="0" w:after="0" w:afterAutospacing="0"/>
        <w:jc w:val="center"/>
        <w:rPr>
          <w:rFonts w:ascii="Arial" w:hAnsi="Arial" w:cs="Arial"/>
          <w:b/>
          <w:color w:val="000000" w:themeColor="text1"/>
          <w:sz w:val="22"/>
          <w:szCs w:val="22"/>
        </w:rPr>
      </w:pPr>
      <w:r w:rsidRPr="00DD562C">
        <w:rPr>
          <w:rFonts w:ascii="Arial" w:hAnsi="Arial" w:cs="Arial"/>
          <w:b/>
          <w:color w:val="000000" w:themeColor="text1"/>
          <w:sz w:val="22"/>
          <w:szCs w:val="22"/>
        </w:rPr>
        <w:lastRenderedPageBreak/>
        <w:t>I</w:t>
      </w:r>
      <w:r w:rsidR="00371D2A" w:rsidRPr="00DD562C">
        <w:rPr>
          <w:rFonts w:ascii="Arial" w:hAnsi="Arial" w:cs="Arial"/>
          <w:b/>
          <w:color w:val="000000" w:themeColor="text1"/>
          <w:sz w:val="22"/>
          <w:szCs w:val="22"/>
        </w:rPr>
        <w:t xml:space="preserve">NFORME DE GESTIÓN DE LA </w:t>
      </w:r>
      <w:r w:rsidR="000A4B58" w:rsidRPr="00DD562C">
        <w:rPr>
          <w:rFonts w:ascii="Arial" w:hAnsi="Arial" w:cs="Arial"/>
          <w:b/>
          <w:color w:val="000000" w:themeColor="text1"/>
          <w:sz w:val="22"/>
          <w:szCs w:val="22"/>
        </w:rPr>
        <w:t>OFICINA DE CONTROL INTERNO</w:t>
      </w:r>
      <w:r w:rsidR="00562292" w:rsidRPr="00DD562C">
        <w:rPr>
          <w:rFonts w:ascii="Arial" w:hAnsi="Arial" w:cs="Arial"/>
          <w:b/>
          <w:color w:val="000000" w:themeColor="text1"/>
          <w:sz w:val="22"/>
          <w:szCs w:val="22"/>
        </w:rPr>
        <w:t>-OCI</w:t>
      </w:r>
    </w:p>
    <w:p w14:paraId="78AE330F" w14:textId="6A1FF32E" w:rsidR="00371D2A" w:rsidRPr="00DD562C" w:rsidRDefault="00371D2A" w:rsidP="00A3220E">
      <w:pPr>
        <w:pStyle w:val="NormalWeb"/>
        <w:shd w:val="clear" w:color="auto" w:fill="FFFFFF"/>
        <w:spacing w:before="0" w:beforeAutospacing="0" w:after="0" w:afterAutospacing="0"/>
        <w:jc w:val="center"/>
        <w:rPr>
          <w:rFonts w:ascii="Arial" w:hAnsi="Arial" w:cs="Arial"/>
          <w:b/>
          <w:color w:val="000000" w:themeColor="text1"/>
          <w:sz w:val="22"/>
          <w:szCs w:val="22"/>
        </w:rPr>
      </w:pPr>
      <w:r w:rsidRPr="00DD562C">
        <w:rPr>
          <w:rFonts w:ascii="Arial" w:hAnsi="Arial" w:cs="Arial"/>
          <w:b/>
          <w:color w:val="000000" w:themeColor="text1"/>
          <w:sz w:val="22"/>
          <w:szCs w:val="22"/>
        </w:rPr>
        <w:t>UAERMV</w:t>
      </w:r>
    </w:p>
    <w:p w14:paraId="4DE9BBA3" w14:textId="77777777" w:rsidR="00371D2A" w:rsidRPr="00DD562C" w:rsidRDefault="00371D2A" w:rsidP="00A3220E">
      <w:pPr>
        <w:pStyle w:val="NormalWeb"/>
        <w:shd w:val="clear" w:color="auto" w:fill="FFFFFF"/>
        <w:spacing w:before="0" w:beforeAutospacing="0" w:after="0" w:afterAutospacing="0"/>
        <w:jc w:val="center"/>
        <w:rPr>
          <w:rFonts w:ascii="Arial" w:hAnsi="Arial" w:cs="Arial"/>
          <w:b/>
          <w:color w:val="000000" w:themeColor="text1"/>
          <w:sz w:val="22"/>
          <w:szCs w:val="22"/>
        </w:rPr>
      </w:pPr>
      <w:r w:rsidRPr="00DD562C">
        <w:rPr>
          <w:rFonts w:ascii="Arial" w:hAnsi="Arial" w:cs="Arial"/>
          <w:b/>
          <w:color w:val="000000" w:themeColor="text1"/>
          <w:sz w:val="22"/>
          <w:szCs w:val="22"/>
        </w:rPr>
        <w:t>VIGENCIA 2018</w:t>
      </w:r>
    </w:p>
    <w:p w14:paraId="1AD0395A" w14:textId="77777777" w:rsidR="00D87E96" w:rsidRPr="00A3220E" w:rsidRDefault="00D3744C" w:rsidP="00BF76EC">
      <w:pPr>
        <w:pStyle w:val="Prrafodelista"/>
        <w:numPr>
          <w:ilvl w:val="0"/>
          <w:numId w:val="4"/>
        </w:numPr>
        <w:spacing w:before="100" w:beforeAutospacing="1" w:after="100" w:afterAutospacing="1" w:line="240" w:lineRule="auto"/>
        <w:rPr>
          <w:rStyle w:val="Ttulo2Car"/>
          <w:rFonts w:ascii="Arial" w:hAnsi="Arial" w:cs="Arial"/>
          <w:b/>
          <w:color w:val="000000" w:themeColor="text1"/>
          <w:sz w:val="22"/>
          <w:szCs w:val="22"/>
        </w:rPr>
      </w:pPr>
      <w:bookmarkStart w:id="7" w:name="_Toc1131837"/>
      <w:bookmarkStart w:id="8" w:name="_Toc3310859"/>
      <w:bookmarkStart w:id="9" w:name="_Toc3311146"/>
      <w:r w:rsidRPr="00DD562C">
        <w:rPr>
          <w:rStyle w:val="Ttulo2Car"/>
          <w:rFonts w:ascii="Arial" w:hAnsi="Arial" w:cs="Arial"/>
          <w:b/>
          <w:color w:val="000000" w:themeColor="text1"/>
          <w:sz w:val="22"/>
          <w:szCs w:val="22"/>
        </w:rPr>
        <w:t>OBJETIVO</w:t>
      </w:r>
      <w:bookmarkEnd w:id="7"/>
      <w:bookmarkEnd w:id="8"/>
      <w:bookmarkEnd w:id="9"/>
    </w:p>
    <w:p w14:paraId="41350311" w14:textId="16B0FBE1" w:rsidR="00C70065" w:rsidRPr="00DD562C" w:rsidRDefault="00F96BE3" w:rsidP="00BF76EC">
      <w:pPr>
        <w:shd w:val="clear" w:color="auto" w:fill="FFFFFF"/>
        <w:spacing w:line="240" w:lineRule="auto"/>
        <w:jc w:val="both"/>
        <w:textAlignment w:val="baseline"/>
        <w:rPr>
          <w:rFonts w:ascii="Arial" w:eastAsia="Times New Roman" w:hAnsi="Arial" w:cs="Arial"/>
          <w:color w:val="000000" w:themeColor="text1"/>
          <w:sz w:val="22"/>
          <w:szCs w:val="22"/>
          <w:lang w:eastAsia="es-CO"/>
        </w:rPr>
      </w:pPr>
      <w:bookmarkStart w:id="10" w:name="_Toc1131838"/>
      <w:bookmarkStart w:id="11" w:name="_Toc3310860"/>
      <w:bookmarkStart w:id="12" w:name="_Toc3311147"/>
      <w:r w:rsidRPr="00DD562C">
        <w:rPr>
          <w:rStyle w:val="Ttulo2Car"/>
          <w:rFonts w:ascii="Arial" w:hAnsi="Arial" w:cs="Arial"/>
          <w:color w:val="000000" w:themeColor="text1"/>
          <w:sz w:val="22"/>
          <w:szCs w:val="22"/>
        </w:rPr>
        <w:t>P</w:t>
      </w:r>
      <w:r w:rsidR="00D3744C" w:rsidRPr="00DD562C">
        <w:rPr>
          <w:rStyle w:val="Ttulo2Car"/>
          <w:rFonts w:ascii="Arial" w:hAnsi="Arial" w:cs="Arial"/>
          <w:color w:val="000000" w:themeColor="text1"/>
          <w:sz w:val="22"/>
          <w:szCs w:val="22"/>
        </w:rPr>
        <w:t xml:space="preserve">resentar </w:t>
      </w:r>
      <w:r w:rsidR="00C7176F" w:rsidRPr="00DD562C">
        <w:rPr>
          <w:rStyle w:val="Ttulo2Car"/>
          <w:rFonts w:ascii="Arial" w:hAnsi="Arial" w:cs="Arial"/>
          <w:color w:val="000000" w:themeColor="text1"/>
          <w:sz w:val="22"/>
          <w:szCs w:val="22"/>
        </w:rPr>
        <w:t xml:space="preserve">a los integrantes del </w:t>
      </w:r>
      <w:r w:rsidR="00562292" w:rsidRPr="00DD562C">
        <w:rPr>
          <w:rStyle w:val="Ttulo2Car"/>
          <w:rFonts w:ascii="Arial" w:hAnsi="Arial" w:cs="Arial"/>
          <w:color w:val="000000" w:themeColor="text1"/>
          <w:sz w:val="22"/>
          <w:szCs w:val="22"/>
        </w:rPr>
        <w:t>Comité Institucional de Coordinación de Control Interno- CICCI</w:t>
      </w:r>
      <w:r w:rsidR="00C7176F" w:rsidRPr="00DD562C">
        <w:rPr>
          <w:rStyle w:val="Ttulo2Car"/>
          <w:rFonts w:ascii="Arial" w:hAnsi="Arial" w:cs="Arial"/>
          <w:color w:val="000000" w:themeColor="text1"/>
          <w:sz w:val="22"/>
          <w:szCs w:val="22"/>
        </w:rPr>
        <w:t xml:space="preserve">, </w:t>
      </w:r>
      <w:r w:rsidRPr="00DD562C">
        <w:rPr>
          <w:rStyle w:val="Ttulo2Car"/>
          <w:rFonts w:ascii="Arial" w:hAnsi="Arial" w:cs="Arial"/>
          <w:color w:val="000000" w:themeColor="text1"/>
          <w:sz w:val="22"/>
          <w:szCs w:val="22"/>
        </w:rPr>
        <w:t xml:space="preserve">el resumen de </w:t>
      </w:r>
      <w:r w:rsidR="00D3744C" w:rsidRPr="00DD562C">
        <w:rPr>
          <w:rStyle w:val="Ttulo2Car"/>
          <w:rFonts w:ascii="Arial" w:hAnsi="Arial" w:cs="Arial"/>
          <w:color w:val="000000" w:themeColor="text1"/>
          <w:sz w:val="22"/>
          <w:szCs w:val="22"/>
        </w:rPr>
        <w:t xml:space="preserve">las actividades desarrolladas </w:t>
      </w:r>
      <w:r w:rsidR="00117E85" w:rsidRPr="00DD562C">
        <w:rPr>
          <w:rStyle w:val="Ttulo2Car"/>
          <w:rFonts w:ascii="Arial" w:hAnsi="Arial" w:cs="Arial"/>
          <w:color w:val="000000" w:themeColor="text1"/>
          <w:sz w:val="22"/>
          <w:szCs w:val="22"/>
        </w:rPr>
        <w:t xml:space="preserve">durante 2018 </w:t>
      </w:r>
      <w:r w:rsidR="00D3744C" w:rsidRPr="00DD562C">
        <w:rPr>
          <w:rStyle w:val="Ttulo2Car"/>
          <w:rFonts w:ascii="Arial" w:hAnsi="Arial" w:cs="Arial"/>
          <w:color w:val="000000" w:themeColor="text1"/>
          <w:sz w:val="22"/>
          <w:szCs w:val="22"/>
        </w:rPr>
        <w:t xml:space="preserve">por la </w:t>
      </w:r>
      <w:r w:rsidR="00125BB9" w:rsidRPr="00DD562C">
        <w:rPr>
          <w:rStyle w:val="Ttulo2Car"/>
          <w:rFonts w:ascii="Arial" w:hAnsi="Arial" w:cs="Arial"/>
          <w:color w:val="000000" w:themeColor="text1"/>
          <w:sz w:val="22"/>
          <w:szCs w:val="22"/>
        </w:rPr>
        <w:t>OCI</w:t>
      </w:r>
      <w:r w:rsidR="00C7176F" w:rsidRPr="00DD562C">
        <w:rPr>
          <w:rStyle w:val="Ttulo2Car"/>
          <w:rFonts w:ascii="Arial" w:hAnsi="Arial" w:cs="Arial"/>
          <w:color w:val="000000" w:themeColor="text1"/>
          <w:sz w:val="22"/>
          <w:szCs w:val="22"/>
        </w:rPr>
        <w:t xml:space="preserve"> en </w:t>
      </w:r>
      <w:r w:rsidR="00117E85" w:rsidRPr="00DD562C">
        <w:rPr>
          <w:rStyle w:val="Ttulo2Car"/>
          <w:rFonts w:ascii="Arial" w:hAnsi="Arial" w:cs="Arial"/>
          <w:color w:val="000000" w:themeColor="text1"/>
          <w:sz w:val="22"/>
          <w:szCs w:val="22"/>
        </w:rPr>
        <w:t xml:space="preserve">la UAERMV </w:t>
      </w:r>
      <w:r w:rsidR="00B07616" w:rsidRPr="00DD562C">
        <w:rPr>
          <w:rStyle w:val="Ttulo2Car"/>
          <w:rFonts w:ascii="Arial" w:hAnsi="Arial" w:cs="Arial"/>
          <w:color w:val="000000" w:themeColor="text1"/>
          <w:sz w:val="22"/>
          <w:szCs w:val="22"/>
        </w:rPr>
        <w:t>en el marco de l</w:t>
      </w:r>
      <w:r w:rsidR="00C70065" w:rsidRPr="00DD562C">
        <w:rPr>
          <w:rStyle w:val="Ttulo2Car"/>
          <w:rFonts w:ascii="Arial" w:hAnsi="Arial" w:cs="Arial"/>
          <w:color w:val="000000" w:themeColor="text1"/>
          <w:sz w:val="22"/>
          <w:szCs w:val="22"/>
        </w:rPr>
        <w:t>os roles señalados por el</w:t>
      </w:r>
      <w:bookmarkEnd w:id="10"/>
      <w:bookmarkEnd w:id="11"/>
      <w:bookmarkEnd w:id="12"/>
      <w:r w:rsidR="00C70065" w:rsidRPr="00DD562C">
        <w:rPr>
          <w:rStyle w:val="Ttulo2Car"/>
          <w:rFonts w:ascii="Arial" w:hAnsi="Arial" w:cs="Arial"/>
          <w:color w:val="000000" w:themeColor="text1"/>
          <w:sz w:val="22"/>
          <w:szCs w:val="22"/>
        </w:rPr>
        <w:t xml:space="preserve"> </w:t>
      </w:r>
      <w:r w:rsidR="00C70065" w:rsidRPr="00DD562C">
        <w:rPr>
          <w:rFonts w:ascii="Arial" w:eastAsia="Times New Roman" w:hAnsi="Arial" w:cs="Arial"/>
          <w:color w:val="000000" w:themeColor="text1"/>
          <w:sz w:val="22"/>
          <w:szCs w:val="22"/>
          <w:lang w:eastAsia="es-CO"/>
        </w:rPr>
        <w:t>Decreto 648 de abril 19 de 2017</w:t>
      </w:r>
      <w:r w:rsidR="00117E85" w:rsidRPr="00DD562C">
        <w:rPr>
          <w:rStyle w:val="Refdenotaalpie"/>
          <w:rFonts w:ascii="Arial" w:eastAsia="Times New Roman" w:hAnsi="Arial" w:cs="Arial"/>
          <w:color w:val="000000" w:themeColor="text1"/>
          <w:sz w:val="22"/>
          <w:szCs w:val="22"/>
          <w:lang w:eastAsia="es-CO"/>
        </w:rPr>
        <w:footnoteReference w:id="6"/>
      </w:r>
      <w:r w:rsidR="006516F4" w:rsidRPr="00DD562C">
        <w:rPr>
          <w:rFonts w:ascii="Arial" w:eastAsia="Times New Roman" w:hAnsi="Arial" w:cs="Arial"/>
          <w:color w:val="000000" w:themeColor="text1"/>
          <w:sz w:val="22"/>
          <w:szCs w:val="22"/>
          <w:lang w:eastAsia="es-CO"/>
        </w:rPr>
        <w:t>.</w:t>
      </w:r>
    </w:p>
    <w:p w14:paraId="29C3870F" w14:textId="77777777" w:rsidR="00D3744C" w:rsidRPr="00DD562C" w:rsidRDefault="00764ED3" w:rsidP="00BF76EC">
      <w:pPr>
        <w:pStyle w:val="Prrafodelista"/>
        <w:numPr>
          <w:ilvl w:val="0"/>
          <w:numId w:val="4"/>
        </w:numPr>
        <w:spacing w:before="100" w:beforeAutospacing="1" w:after="100" w:afterAutospacing="1" w:line="240" w:lineRule="auto"/>
        <w:rPr>
          <w:rStyle w:val="Ttulo2Car"/>
          <w:rFonts w:ascii="Arial" w:hAnsi="Arial" w:cs="Arial"/>
          <w:b/>
          <w:color w:val="000000" w:themeColor="text1"/>
          <w:sz w:val="22"/>
          <w:szCs w:val="22"/>
        </w:rPr>
      </w:pPr>
      <w:bookmarkStart w:id="13" w:name="_Toc1131839"/>
      <w:bookmarkStart w:id="14" w:name="_Toc3310861"/>
      <w:bookmarkStart w:id="15" w:name="_Toc3311148"/>
      <w:r w:rsidRPr="00DD562C">
        <w:rPr>
          <w:rStyle w:val="Ttulo2Car"/>
          <w:rFonts w:ascii="Arial" w:hAnsi="Arial" w:cs="Arial"/>
          <w:b/>
          <w:color w:val="000000" w:themeColor="text1"/>
          <w:sz w:val="22"/>
          <w:szCs w:val="22"/>
        </w:rPr>
        <w:t>ALCANCE</w:t>
      </w:r>
      <w:bookmarkEnd w:id="13"/>
      <w:bookmarkEnd w:id="14"/>
      <w:bookmarkEnd w:id="15"/>
    </w:p>
    <w:p w14:paraId="4D2102CB" w14:textId="1FFAEBEE" w:rsidR="00764ED3" w:rsidRPr="00DD562C" w:rsidRDefault="00764ED3" w:rsidP="00BF76EC">
      <w:pPr>
        <w:spacing w:before="100" w:beforeAutospacing="1" w:after="100" w:afterAutospacing="1" w:line="240" w:lineRule="auto"/>
        <w:jc w:val="both"/>
        <w:rPr>
          <w:rStyle w:val="Ttulo2Car"/>
          <w:rFonts w:ascii="Arial" w:hAnsi="Arial" w:cs="Arial"/>
          <w:color w:val="000000" w:themeColor="text1"/>
          <w:sz w:val="22"/>
          <w:szCs w:val="22"/>
        </w:rPr>
      </w:pPr>
      <w:bookmarkStart w:id="16" w:name="_Toc1131840"/>
      <w:bookmarkStart w:id="17" w:name="_Toc3310862"/>
      <w:bookmarkStart w:id="18" w:name="_Toc3311149"/>
      <w:r w:rsidRPr="00DD562C">
        <w:rPr>
          <w:rStyle w:val="Ttulo2Car"/>
          <w:rFonts w:ascii="Arial" w:hAnsi="Arial" w:cs="Arial"/>
          <w:color w:val="000000" w:themeColor="text1"/>
          <w:sz w:val="22"/>
          <w:szCs w:val="22"/>
        </w:rPr>
        <w:t xml:space="preserve">Este informe </w:t>
      </w:r>
      <w:r w:rsidR="006516F4" w:rsidRPr="00DD562C">
        <w:rPr>
          <w:rStyle w:val="Ttulo2Car"/>
          <w:rFonts w:ascii="Arial" w:hAnsi="Arial" w:cs="Arial"/>
          <w:color w:val="000000" w:themeColor="text1"/>
          <w:sz w:val="22"/>
          <w:szCs w:val="22"/>
        </w:rPr>
        <w:t xml:space="preserve">resume </w:t>
      </w:r>
      <w:r w:rsidRPr="00DD562C">
        <w:rPr>
          <w:rStyle w:val="Ttulo2Car"/>
          <w:rFonts w:ascii="Arial" w:hAnsi="Arial" w:cs="Arial"/>
          <w:color w:val="000000" w:themeColor="text1"/>
          <w:sz w:val="22"/>
          <w:szCs w:val="22"/>
        </w:rPr>
        <w:t xml:space="preserve">las actividades </w:t>
      </w:r>
      <w:r w:rsidR="006516F4" w:rsidRPr="00DD562C">
        <w:rPr>
          <w:rStyle w:val="Ttulo2Car"/>
          <w:rFonts w:ascii="Arial" w:hAnsi="Arial" w:cs="Arial"/>
          <w:color w:val="000000" w:themeColor="text1"/>
          <w:sz w:val="22"/>
          <w:szCs w:val="22"/>
        </w:rPr>
        <w:t xml:space="preserve">ejecutadas </w:t>
      </w:r>
      <w:r w:rsidRPr="00DD562C">
        <w:rPr>
          <w:rStyle w:val="Ttulo2Car"/>
          <w:rFonts w:ascii="Arial" w:hAnsi="Arial" w:cs="Arial"/>
          <w:color w:val="000000" w:themeColor="text1"/>
          <w:sz w:val="22"/>
          <w:szCs w:val="22"/>
        </w:rPr>
        <w:t xml:space="preserve">en el marco del Plan Anual de Auditorías </w:t>
      </w:r>
      <w:r w:rsidR="006516F4" w:rsidRPr="00DD562C">
        <w:rPr>
          <w:rStyle w:val="Ttulo2Car"/>
          <w:rFonts w:ascii="Arial" w:hAnsi="Arial" w:cs="Arial"/>
          <w:color w:val="000000" w:themeColor="text1"/>
          <w:sz w:val="22"/>
          <w:szCs w:val="22"/>
        </w:rPr>
        <w:t xml:space="preserve">presentado por </w:t>
      </w:r>
      <w:r w:rsidRPr="00DD562C">
        <w:rPr>
          <w:rStyle w:val="Ttulo2Car"/>
          <w:rFonts w:ascii="Arial" w:hAnsi="Arial" w:cs="Arial"/>
          <w:color w:val="000000" w:themeColor="text1"/>
          <w:sz w:val="22"/>
          <w:szCs w:val="22"/>
        </w:rPr>
        <w:t xml:space="preserve">la </w:t>
      </w:r>
      <w:r w:rsidR="006516F4" w:rsidRPr="00DD562C">
        <w:rPr>
          <w:rStyle w:val="Ttulo2Car"/>
          <w:rFonts w:ascii="Arial" w:hAnsi="Arial" w:cs="Arial"/>
          <w:color w:val="000000" w:themeColor="text1"/>
          <w:sz w:val="22"/>
          <w:szCs w:val="22"/>
        </w:rPr>
        <w:t xml:space="preserve">OCI y </w:t>
      </w:r>
      <w:r w:rsidRPr="00DD562C">
        <w:rPr>
          <w:rStyle w:val="Ttulo2Car"/>
          <w:rFonts w:ascii="Arial" w:hAnsi="Arial" w:cs="Arial"/>
          <w:color w:val="000000" w:themeColor="text1"/>
          <w:sz w:val="22"/>
          <w:szCs w:val="22"/>
        </w:rPr>
        <w:t xml:space="preserve">aprobado por el </w:t>
      </w:r>
      <w:r w:rsidR="006516F4" w:rsidRPr="00DD562C">
        <w:rPr>
          <w:rStyle w:val="Ttulo2Car"/>
          <w:rFonts w:ascii="Arial" w:hAnsi="Arial" w:cs="Arial"/>
          <w:color w:val="000000" w:themeColor="text1"/>
          <w:sz w:val="22"/>
          <w:szCs w:val="22"/>
        </w:rPr>
        <w:t>CICCI</w:t>
      </w:r>
      <w:r w:rsidRPr="00DD562C">
        <w:rPr>
          <w:rStyle w:val="Ttulo2Car"/>
          <w:rFonts w:ascii="Arial" w:hAnsi="Arial" w:cs="Arial"/>
          <w:color w:val="000000" w:themeColor="text1"/>
          <w:sz w:val="22"/>
          <w:szCs w:val="22"/>
        </w:rPr>
        <w:t xml:space="preserve"> e</w:t>
      </w:r>
      <w:r w:rsidR="000A55B0" w:rsidRPr="00DD562C">
        <w:rPr>
          <w:rStyle w:val="Ttulo2Car"/>
          <w:rFonts w:ascii="Arial" w:hAnsi="Arial" w:cs="Arial"/>
          <w:color w:val="000000" w:themeColor="text1"/>
          <w:sz w:val="22"/>
          <w:szCs w:val="22"/>
        </w:rPr>
        <w:t>l</w:t>
      </w:r>
      <w:r w:rsidRPr="00DD562C">
        <w:rPr>
          <w:rStyle w:val="Ttulo2Car"/>
          <w:rFonts w:ascii="Arial" w:hAnsi="Arial" w:cs="Arial"/>
          <w:color w:val="000000" w:themeColor="text1"/>
          <w:sz w:val="22"/>
          <w:szCs w:val="22"/>
        </w:rPr>
        <w:t xml:space="preserve"> 31 de enero de 2018</w:t>
      </w:r>
      <w:r w:rsidR="00BF6EE7" w:rsidRPr="00DD562C">
        <w:rPr>
          <w:rStyle w:val="Ttulo2Car"/>
          <w:rFonts w:ascii="Arial" w:hAnsi="Arial" w:cs="Arial"/>
          <w:color w:val="000000" w:themeColor="text1"/>
          <w:sz w:val="22"/>
          <w:szCs w:val="22"/>
        </w:rPr>
        <w:t>,</w:t>
      </w:r>
      <w:r w:rsidR="000A55B0" w:rsidRPr="00DD562C">
        <w:rPr>
          <w:rStyle w:val="Ttulo2Car"/>
          <w:rFonts w:ascii="Arial" w:hAnsi="Arial" w:cs="Arial"/>
          <w:color w:val="000000" w:themeColor="text1"/>
          <w:sz w:val="22"/>
          <w:szCs w:val="22"/>
        </w:rPr>
        <w:t xml:space="preserve"> modificado por este mismo </w:t>
      </w:r>
      <w:r w:rsidR="006516F4" w:rsidRPr="00DD562C">
        <w:rPr>
          <w:rStyle w:val="Ttulo2Car"/>
          <w:rFonts w:ascii="Arial" w:hAnsi="Arial" w:cs="Arial"/>
          <w:color w:val="000000" w:themeColor="text1"/>
          <w:sz w:val="22"/>
          <w:szCs w:val="22"/>
        </w:rPr>
        <w:t>c</w:t>
      </w:r>
      <w:r w:rsidR="000A55B0" w:rsidRPr="00DD562C">
        <w:rPr>
          <w:rStyle w:val="Ttulo2Car"/>
          <w:rFonts w:ascii="Arial" w:hAnsi="Arial" w:cs="Arial"/>
          <w:color w:val="000000" w:themeColor="text1"/>
          <w:sz w:val="22"/>
          <w:szCs w:val="22"/>
        </w:rPr>
        <w:t>omité el día 27 de abril del mismo año.</w:t>
      </w:r>
      <w:bookmarkEnd w:id="16"/>
      <w:bookmarkEnd w:id="17"/>
      <w:bookmarkEnd w:id="18"/>
    </w:p>
    <w:p w14:paraId="0675165E" w14:textId="77777777" w:rsidR="000A55B0" w:rsidRPr="00DD562C" w:rsidRDefault="000A55B0" w:rsidP="00BF76EC">
      <w:pPr>
        <w:pStyle w:val="Prrafodelista"/>
        <w:numPr>
          <w:ilvl w:val="0"/>
          <w:numId w:val="4"/>
        </w:numPr>
        <w:spacing w:before="100" w:beforeAutospacing="1" w:after="100" w:afterAutospacing="1" w:line="240" w:lineRule="auto"/>
        <w:rPr>
          <w:rStyle w:val="Ttulo2Car"/>
          <w:rFonts w:ascii="Arial" w:hAnsi="Arial" w:cs="Arial"/>
          <w:b/>
          <w:color w:val="000000" w:themeColor="text1"/>
          <w:sz w:val="22"/>
          <w:szCs w:val="22"/>
        </w:rPr>
      </w:pPr>
      <w:bookmarkStart w:id="19" w:name="_Toc1131841"/>
      <w:bookmarkStart w:id="20" w:name="_Toc3310863"/>
      <w:bookmarkStart w:id="21" w:name="_Toc3311150"/>
      <w:bookmarkStart w:id="22" w:name="_Toc473206932"/>
      <w:bookmarkStart w:id="23" w:name="_Toc968810"/>
      <w:r w:rsidRPr="00DD562C">
        <w:rPr>
          <w:rStyle w:val="Ttulo2Car"/>
          <w:rFonts w:ascii="Arial" w:hAnsi="Arial" w:cs="Arial"/>
          <w:b/>
          <w:color w:val="000000" w:themeColor="text1"/>
          <w:sz w:val="22"/>
          <w:szCs w:val="22"/>
        </w:rPr>
        <w:t>MARCO NORMATIVO</w:t>
      </w:r>
      <w:bookmarkEnd w:id="19"/>
      <w:bookmarkEnd w:id="20"/>
      <w:bookmarkEnd w:id="21"/>
    </w:p>
    <w:p w14:paraId="54E7C7D9" w14:textId="77777777" w:rsidR="000A55B0" w:rsidRPr="00DD562C" w:rsidRDefault="000A55B0" w:rsidP="00BF76EC">
      <w:pPr>
        <w:pStyle w:val="Prrafodelista"/>
        <w:spacing w:after="0" w:line="240" w:lineRule="auto"/>
        <w:ind w:left="0"/>
        <w:rPr>
          <w:rStyle w:val="Ttulo2Car"/>
          <w:rFonts w:ascii="Arial" w:hAnsi="Arial" w:cs="Arial"/>
          <w:color w:val="000000" w:themeColor="text1"/>
          <w:sz w:val="22"/>
          <w:szCs w:val="22"/>
          <w:u w:val="single"/>
        </w:rPr>
      </w:pPr>
    </w:p>
    <w:p w14:paraId="5AEAB668" w14:textId="7839BAB0" w:rsidR="000A55B0" w:rsidRDefault="005C18C6" w:rsidP="00BF76EC">
      <w:pPr>
        <w:pStyle w:val="Prrafodelista"/>
        <w:spacing w:after="0" w:line="240" w:lineRule="auto"/>
        <w:ind w:left="0"/>
        <w:jc w:val="both"/>
        <w:rPr>
          <w:rStyle w:val="Ttulo2Car"/>
          <w:rFonts w:ascii="Arial" w:hAnsi="Arial" w:cs="Arial"/>
          <w:color w:val="000000" w:themeColor="text1"/>
          <w:sz w:val="22"/>
          <w:szCs w:val="22"/>
        </w:rPr>
      </w:pPr>
      <w:bookmarkStart w:id="24" w:name="_Toc1131842"/>
      <w:bookmarkStart w:id="25" w:name="_Toc3310864"/>
      <w:bookmarkStart w:id="26" w:name="_Toc3311151"/>
      <w:r w:rsidRPr="00DD562C">
        <w:rPr>
          <w:rStyle w:val="Ttulo2Car"/>
          <w:rFonts w:ascii="Arial" w:hAnsi="Arial" w:cs="Arial"/>
          <w:color w:val="000000" w:themeColor="text1"/>
          <w:sz w:val="22"/>
          <w:szCs w:val="22"/>
        </w:rPr>
        <w:t>Las a</w:t>
      </w:r>
      <w:r w:rsidR="00996C79" w:rsidRPr="00DD562C">
        <w:rPr>
          <w:rStyle w:val="Ttulo2Car"/>
          <w:rFonts w:ascii="Arial" w:hAnsi="Arial" w:cs="Arial"/>
          <w:color w:val="000000" w:themeColor="text1"/>
          <w:sz w:val="22"/>
          <w:szCs w:val="22"/>
        </w:rPr>
        <w:t xml:space="preserve">ctividades desarrolladas por la </w:t>
      </w:r>
      <w:r w:rsidR="00125BB9" w:rsidRPr="00DD562C">
        <w:rPr>
          <w:rStyle w:val="Ttulo2Car"/>
          <w:rFonts w:ascii="Arial" w:hAnsi="Arial" w:cs="Arial"/>
          <w:color w:val="000000" w:themeColor="text1"/>
          <w:sz w:val="22"/>
          <w:szCs w:val="22"/>
        </w:rPr>
        <w:t xml:space="preserve">OCI </w:t>
      </w:r>
      <w:r w:rsidR="00996C79" w:rsidRPr="00DD562C">
        <w:rPr>
          <w:rStyle w:val="Ttulo2Car"/>
          <w:rFonts w:ascii="Arial" w:hAnsi="Arial" w:cs="Arial"/>
          <w:color w:val="000000" w:themeColor="text1"/>
          <w:sz w:val="22"/>
          <w:szCs w:val="22"/>
        </w:rPr>
        <w:t>están enmarcadas</w:t>
      </w:r>
      <w:r w:rsidR="005A76EC" w:rsidRPr="00DD562C">
        <w:rPr>
          <w:rStyle w:val="Ttulo2Car"/>
          <w:rFonts w:ascii="Arial" w:hAnsi="Arial" w:cs="Arial"/>
          <w:color w:val="000000" w:themeColor="text1"/>
          <w:sz w:val="22"/>
          <w:szCs w:val="22"/>
        </w:rPr>
        <w:t>,</w:t>
      </w:r>
      <w:r w:rsidR="00996C79" w:rsidRPr="00DD562C">
        <w:rPr>
          <w:rStyle w:val="Ttulo2Car"/>
          <w:rFonts w:ascii="Arial" w:hAnsi="Arial" w:cs="Arial"/>
          <w:color w:val="000000" w:themeColor="text1"/>
          <w:sz w:val="22"/>
          <w:szCs w:val="22"/>
        </w:rPr>
        <w:t xml:space="preserve"> entre otras, por la normatividad que se relaciona en </w:t>
      </w:r>
      <w:proofErr w:type="gramStart"/>
      <w:r w:rsidR="00996C79" w:rsidRPr="00DD562C">
        <w:rPr>
          <w:rStyle w:val="Ttulo2Car"/>
          <w:rFonts w:ascii="Arial" w:hAnsi="Arial" w:cs="Arial"/>
          <w:color w:val="000000" w:themeColor="text1"/>
          <w:sz w:val="22"/>
          <w:szCs w:val="22"/>
        </w:rPr>
        <w:t xml:space="preserve">el siguiente </w:t>
      </w:r>
      <w:r w:rsidR="007C368E">
        <w:rPr>
          <w:rStyle w:val="Ttulo2Car"/>
          <w:rFonts w:ascii="Arial" w:hAnsi="Arial" w:cs="Arial"/>
          <w:color w:val="000000" w:themeColor="text1"/>
          <w:sz w:val="22"/>
          <w:szCs w:val="22"/>
        </w:rPr>
        <w:t>tabla</w:t>
      </w:r>
      <w:proofErr w:type="gramEnd"/>
      <w:r w:rsidR="00996C79" w:rsidRPr="00DD562C">
        <w:rPr>
          <w:rStyle w:val="Ttulo2Car"/>
          <w:rFonts w:ascii="Arial" w:hAnsi="Arial" w:cs="Arial"/>
          <w:color w:val="000000" w:themeColor="text1"/>
          <w:sz w:val="22"/>
          <w:szCs w:val="22"/>
        </w:rPr>
        <w:t>:</w:t>
      </w:r>
      <w:bookmarkEnd w:id="24"/>
      <w:bookmarkEnd w:id="25"/>
      <w:bookmarkEnd w:id="26"/>
    </w:p>
    <w:p w14:paraId="7964A72B" w14:textId="77777777" w:rsidR="007C368E" w:rsidRDefault="007C368E" w:rsidP="00BF76EC">
      <w:pPr>
        <w:pStyle w:val="Prrafodelista"/>
        <w:spacing w:after="0" w:line="240" w:lineRule="auto"/>
        <w:ind w:left="0"/>
        <w:jc w:val="both"/>
        <w:rPr>
          <w:rStyle w:val="Ttulo2Car"/>
          <w:rFonts w:ascii="Arial" w:hAnsi="Arial" w:cs="Arial"/>
          <w:color w:val="000000" w:themeColor="text1"/>
          <w:sz w:val="22"/>
          <w:szCs w:val="22"/>
        </w:rPr>
      </w:pPr>
    </w:p>
    <w:p w14:paraId="256E1256" w14:textId="77777777" w:rsidR="00CA076D" w:rsidRPr="00A3220E" w:rsidRDefault="007C368E" w:rsidP="00A3220E">
      <w:pPr>
        <w:pStyle w:val="Prrafodelista"/>
        <w:spacing w:after="0" w:line="240" w:lineRule="auto"/>
        <w:ind w:left="0"/>
        <w:jc w:val="center"/>
        <w:rPr>
          <w:rStyle w:val="Ttulo2Car"/>
          <w:rFonts w:ascii="Arial" w:hAnsi="Arial" w:cs="Arial"/>
          <w:b/>
          <w:color w:val="000000" w:themeColor="text1"/>
          <w:sz w:val="18"/>
          <w:szCs w:val="18"/>
        </w:rPr>
      </w:pPr>
      <w:bookmarkStart w:id="27" w:name="_Toc3310865"/>
      <w:bookmarkStart w:id="28" w:name="_Toc3311152"/>
      <w:r w:rsidRPr="00A3220E">
        <w:rPr>
          <w:rStyle w:val="Ttulo2Car"/>
          <w:rFonts w:ascii="Arial" w:hAnsi="Arial" w:cs="Arial"/>
          <w:b/>
          <w:color w:val="000000" w:themeColor="text1"/>
          <w:sz w:val="18"/>
          <w:szCs w:val="18"/>
        </w:rPr>
        <w:t>Tabla 1. Marco Normativo</w:t>
      </w:r>
      <w:bookmarkEnd w:id="27"/>
      <w:bookmarkEnd w:id="28"/>
    </w:p>
    <w:p w14:paraId="0AC22E82" w14:textId="77777777" w:rsidR="00496308" w:rsidRDefault="00496308" w:rsidP="00A3220E">
      <w:pPr>
        <w:pStyle w:val="Prrafodelista"/>
        <w:spacing w:after="0" w:line="240" w:lineRule="auto"/>
        <w:ind w:left="0"/>
        <w:jc w:val="center"/>
        <w:rPr>
          <w:rFonts w:ascii="Arial" w:hAnsi="Arial" w:cs="Arial"/>
          <w:color w:val="000000" w:themeColor="text1"/>
          <w:sz w:val="16"/>
          <w:szCs w:val="16"/>
        </w:rPr>
      </w:pPr>
      <w:bookmarkStart w:id="29" w:name="_Toc3310866"/>
      <w:bookmarkStart w:id="30" w:name="_Toc3311153"/>
      <w:r>
        <w:rPr>
          <w:rStyle w:val="Ttulo2Car"/>
          <w:rFonts w:ascii="Arial" w:hAnsi="Arial" w:cs="Arial"/>
          <w:noProof/>
          <w:color w:val="000000" w:themeColor="text1"/>
          <w:sz w:val="22"/>
          <w:szCs w:val="22"/>
        </w:rPr>
        <w:drawing>
          <wp:inline distT="0" distB="0" distL="0" distR="0" wp14:anchorId="3C6949C7" wp14:editId="2E402C1D">
            <wp:extent cx="5296394" cy="3121758"/>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1221" cy="3142286"/>
                    </a:xfrm>
                    <a:prstGeom prst="rect">
                      <a:avLst/>
                    </a:prstGeom>
                    <a:noFill/>
                  </pic:spPr>
                </pic:pic>
              </a:graphicData>
            </a:graphic>
          </wp:inline>
        </w:drawing>
      </w:r>
      <w:bookmarkEnd w:id="29"/>
      <w:bookmarkEnd w:id="30"/>
      <w:r w:rsidR="001516D8" w:rsidRPr="00CC6763">
        <w:rPr>
          <w:rFonts w:ascii="Arial" w:hAnsi="Arial" w:cs="Arial"/>
          <w:b/>
          <w:color w:val="000000" w:themeColor="text1"/>
          <w:sz w:val="16"/>
          <w:szCs w:val="16"/>
        </w:rPr>
        <w:t>Fuente.</w:t>
      </w:r>
      <w:r w:rsidR="001516D8" w:rsidRPr="00DD562C">
        <w:rPr>
          <w:rFonts w:ascii="Arial" w:hAnsi="Arial" w:cs="Arial"/>
          <w:color w:val="000000" w:themeColor="text1"/>
          <w:sz w:val="16"/>
          <w:szCs w:val="16"/>
        </w:rPr>
        <w:t xml:space="preserve"> Elaboración </w:t>
      </w:r>
      <w:r w:rsidR="001516D8">
        <w:rPr>
          <w:rFonts w:ascii="Arial" w:hAnsi="Arial" w:cs="Arial"/>
          <w:color w:val="000000" w:themeColor="text1"/>
          <w:sz w:val="16"/>
          <w:szCs w:val="16"/>
        </w:rPr>
        <w:t>propia OCI, tomado del normograma UMV</w:t>
      </w:r>
    </w:p>
    <w:p w14:paraId="567EECB8" w14:textId="77777777" w:rsidR="001516D8" w:rsidRPr="00DD562C" w:rsidRDefault="001516D8" w:rsidP="00A3220E">
      <w:pPr>
        <w:pStyle w:val="Prrafodelista"/>
        <w:spacing w:after="0" w:line="240" w:lineRule="auto"/>
        <w:ind w:left="0"/>
        <w:jc w:val="both"/>
        <w:rPr>
          <w:rStyle w:val="Ttulo2Car"/>
          <w:rFonts w:ascii="Arial" w:hAnsi="Arial" w:cs="Arial"/>
          <w:color w:val="000000" w:themeColor="text1"/>
          <w:sz w:val="22"/>
          <w:szCs w:val="22"/>
        </w:rPr>
      </w:pPr>
    </w:p>
    <w:p w14:paraId="5E77D54D" w14:textId="77777777" w:rsidR="005A76EC" w:rsidRPr="00DD562C" w:rsidRDefault="005A76EC" w:rsidP="00BF76EC">
      <w:pPr>
        <w:spacing w:after="0" w:line="240" w:lineRule="auto"/>
        <w:jc w:val="both"/>
        <w:rPr>
          <w:rFonts w:ascii="Arial" w:eastAsiaTheme="majorEastAsia" w:hAnsi="Arial" w:cs="Arial"/>
          <w:b/>
          <w:color w:val="000000" w:themeColor="text1"/>
          <w:sz w:val="22"/>
          <w:szCs w:val="22"/>
        </w:rPr>
      </w:pPr>
      <w:r w:rsidRPr="00DD562C">
        <w:rPr>
          <w:rFonts w:ascii="Arial" w:eastAsiaTheme="majorEastAsia" w:hAnsi="Arial" w:cs="Arial"/>
          <w:b/>
          <w:color w:val="000000" w:themeColor="text1"/>
          <w:sz w:val="22"/>
          <w:szCs w:val="22"/>
        </w:rPr>
        <w:lastRenderedPageBreak/>
        <w:t xml:space="preserve">4. COMITÉ INSTITUCIONAL DE </w:t>
      </w:r>
      <w:r w:rsidR="00D94226" w:rsidRPr="00DD562C">
        <w:rPr>
          <w:rFonts w:ascii="Arial" w:eastAsiaTheme="majorEastAsia" w:hAnsi="Arial" w:cs="Arial"/>
          <w:b/>
          <w:color w:val="000000" w:themeColor="text1"/>
          <w:sz w:val="22"/>
          <w:szCs w:val="22"/>
        </w:rPr>
        <w:t>CO</w:t>
      </w:r>
      <w:r w:rsidR="00C97419" w:rsidRPr="00DD562C">
        <w:rPr>
          <w:rFonts w:ascii="Arial" w:eastAsiaTheme="majorEastAsia" w:hAnsi="Arial" w:cs="Arial"/>
          <w:b/>
          <w:color w:val="000000" w:themeColor="text1"/>
          <w:sz w:val="22"/>
          <w:szCs w:val="22"/>
        </w:rPr>
        <w:t>O</w:t>
      </w:r>
      <w:r w:rsidR="00D94226" w:rsidRPr="00DD562C">
        <w:rPr>
          <w:rFonts w:ascii="Arial" w:eastAsiaTheme="majorEastAsia" w:hAnsi="Arial" w:cs="Arial"/>
          <w:b/>
          <w:color w:val="000000" w:themeColor="text1"/>
          <w:sz w:val="22"/>
          <w:szCs w:val="22"/>
        </w:rPr>
        <w:t xml:space="preserve">RDINACIÓN DE </w:t>
      </w:r>
      <w:r w:rsidRPr="00DD562C">
        <w:rPr>
          <w:rFonts w:ascii="Arial" w:eastAsiaTheme="majorEastAsia" w:hAnsi="Arial" w:cs="Arial"/>
          <w:b/>
          <w:color w:val="000000" w:themeColor="text1"/>
          <w:sz w:val="22"/>
          <w:szCs w:val="22"/>
        </w:rPr>
        <w:t>CONTROL INTERNO</w:t>
      </w:r>
      <w:r w:rsidR="00EB7DB8" w:rsidRPr="00DD562C">
        <w:rPr>
          <w:rFonts w:ascii="Arial" w:eastAsiaTheme="majorEastAsia" w:hAnsi="Arial" w:cs="Arial"/>
          <w:b/>
          <w:color w:val="000000" w:themeColor="text1"/>
          <w:sz w:val="22"/>
          <w:szCs w:val="22"/>
        </w:rPr>
        <w:t>-CICCI</w:t>
      </w:r>
    </w:p>
    <w:p w14:paraId="363EE34F" w14:textId="77777777" w:rsidR="0009643A" w:rsidRPr="00DD562C" w:rsidRDefault="0009643A" w:rsidP="00BF76EC">
      <w:pPr>
        <w:spacing w:after="0" w:line="240" w:lineRule="auto"/>
        <w:jc w:val="both"/>
        <w:rPr>
          <w:rFonts w:ascii="Arial" w:eastAsiaTheme="majorEastAsia" w:hAnsi="Arial" w:cs="Arial"/>
          <w:b/>
          <w:color w:val="000000" w:themeColor="text1"/>
          <w:sz w:val="22"/>
          <w:szCs w:val="22"/>
        </w:rPr>
      </w:pPr>
    </w:p>
    <w:p w14:paraId="25A31C9A" w14:textId="2F8212E8" w:rsidR="00187E22" w:rsidRPr="00DD562C" w:rsidRDefault="00187E22" w:rsidP="00BF76EC">
      <w:pPr>
        <w:spacing w:line="240" w:lineRule="auto"/>
        <w:jc w:val="both"/>
        <w:rPr>
          <w:rFonts w:ascii="Arial" w:hAnsi="Arial" w:cs="Arial"/>
          <w:color w:val="000000" w:themeColor="text1"/>
          <w:sz w:val="22"/>
          <w:szCs w:val="22"/>
          <w:lang w:val="es-ES"/>
        </w:rPr>
      </w:pPr>
      <w:r w:rsidRPr="00DD562C">
        <w:rPr>
          <w:rFonts w:ascii="Arial" w:hAnsi="Arial" w:cs="Arial"/>
          <w:color w:val="000000" w:themeColor="text1"/>
          <w:sz w:val="22"/>
          <w:szCs w:val="22"/>
          <w:lang w:val="es-ES"/>
        </w:rPr>
        <w:t xml:space="preserve">Se constituye en la institucionalidad del </w:t>
      </w:r>
      <w:r w:rsidR="00EB7DB8" w:rsidRPr="00DD562C">
        <w:rPr>
          <w:rFonts w:ascii="Arial" w:hAnsi="Arial" w:cs="Arial"/>
          <w:color w:val="000000" w:themeColor="text1"/>
          <w:sz w:val="22"/>
          <w:szCs w:val="22"/>
          <w:lang w:val="es-ES"/>
        </w:rPr>
        <w:t>sistema de control interno - S</w:t>
      </w:r>
      <w:r w:rsidRPr="00DD562C">
        <w:rPr>
          <w:rFonts w:ascii="Arial" w:hAnsi="Arial" w:cs="Arial"/>
          <w:color w:val="000000" w:themeColor="text1"/>
          <w:sz w:val="22"/>
          <w:szCs w:val="22"/>
          <w:lang w:val="es-ES"/>
        </w:rPr>
        <w:t>CI, está presidido por el Director General y  conformado por</w:t>
      </w:r>
      <w:r w:rsidR="00C7176F" w:rsidRPr="00DD562C">
        <w:rPr>
          <w:rFonts w:ascii="Arial" w:hAnsi="Arial" w:cs="Arial"/>
          <w:color w:val="000000" w:themeColor="text1"/>
          <w:sz w:val="22"/>
          <w:szCs w:val="22"/>
          <w:lang w:val="es-ES"/>
        </w:rPr>
        <w:t xml:space="preserve"> </w:t>
      </w:r>
      <w:r w:rsidRPr="00DD562C">
        <w:rPr>
          <w:rFonts w:ascii="Arial" w:hAnsi="Arial" w:cs="Arial"/>
          <w:color w:val="000000" w:themeColor="text1"/>
          <w:sz w:val="22"/>
          <w:szCs w:val="22"/>
          <w:lang w:val="es-ES"/>
        </w:rPr>
        <w:t>directivo</w:t>
      </w:r>
      <w:r w:rsidR="00C7176F" w:rsidRPr="00DD562C">
        <w:rPr>
          <w:rFonts w:ascii="Arial" w:hAnsi="Arial" w:cs="Arial"/>
          <w:color w:val="000000" w:themeColor="text1"/>
          <w:sz w:val="22"/>
          <w:szCs w:val="22"/>
          <w:lang w:val="es-ES"/>
        </w:rPr>
        <w:t>s de la entidad</w:t>
      </w:r>
      <w:r w:rsidRPr="00DD562C">
        <w:rPr>
          <w:rFonts w:ascii="Arial" w:hAnsi="Arial" w:cs="Arial"/>
          <w:color w:val="000000" w:themeColor="text1"/>
          <w:sz w:val="22"/>
          <w:szCs w:val="22"/>
          <w:lang w:val="es-ES"/>
        </w:rPr>
        <w:t xml:space="preserve">; reglamentado </w:t>
      </w:r>
      <w:r w:rsidR="00C7176F" w:rsidRPr="00DD562C">
        <w:rPr>
          <w:rFonts w:ascii="Arial" w:hAnsi="Arial" w:cs="Arial"/>
          <w:color w:val="000000" w:themeColor="text1"/>
          <w:sz w:val="22"/>
          <w:szCs w:val="22"/>
          <w:lang w:val="es-ES"/>
        </w:rPr>
        <w:t>mediante</w:t>
      </w:r>
      <w:r w:rsidRPr="00DD562C">
        <w:rPr>
          <w:rFonts w:ascii="Arial" w:hAnsi="Arial" w:cs="Arial"/>
          <w:color w:val="000000" w:themeColor="text1"/>
          <w:sz w:val="22"/>
          <w:szCs w:val="22"/>
          <w:lang w:val="es-ES"/>
        </w:rPr>
        <w:t xml:space="preserve"> Resolución  322 de 2017 expedida por la Dirección General;  </w:t>
      </w:r>
      <w:r w:rsidR="00177EA7" w:rsidRPr="00DD562C">
        <w:rPr>
          <w:rFonts w:ascii="Arial" w:hAnsi="Arial" w:cs="Arial"/>
          <w:color w:val="000000" w:themeColor="text1"/>
          <w:sz w:val="22"/>
          <w:szCs w:val="22"/>
          <w:lang w:val="es-ES"/>
        </w:rPr>
        <w:t xml:space="preserve">en este comité </w:t>
      </w:r>
      <w:r w:rsidR="00125BB9" w:rsidRPr="00DD562C">
        <w:rPr>
          <w:rFonts w:ascii="Arial" w:hAnsi="Arial" w:cs="Arial"/>
          <w:color w:val="000000" w:themeColor="text1"/>
          <w:sz w:val="22"/>
          <w:szCs w:val="22"/>
          <w:lang w:val="es-ES"/>
        </w:rPr>
        <w:t>OCI</w:t>
      </w:r>
      <w:r w:rsidRPr="00DD562C">
        <w:rPr>
          <w:rFonts w:ascii="Arial" w:hAnsi="Arial" w:cs="Arial"/>
          <w:color w:val="000000" w:themeColor="text1"/>
          <w:sz w:val="22"/>
          <w:szCs w:val="22"/>
          <w:lang w:val="es-ES"/>
        </w:rPr>
        <w:t>: 1) Da cuenta del estado del SCI según las evaluaciones que realiza; 2) Presenta para aprobación el plan anual de auditorías a ejecutar en la vigencia; 3) Informa los resultados de la ejecución del plan cada semestre; 4) Presenta a los integrantes las recomendaciones para su mejora; 5) Ejerce la secretaría técnica</w:t>
      </w:r>
      <w:r w:rsidR="00CC5FC3" w:rsidRPr="00DD562C">
        <w:rPr>
          <w:rFonts w:ascii="Arial" w:hAnsi="Arial" w:cs="Arial"/>
          <w:color w:val="000000" w:themeColor="text1"/>
          <w:sz w:val="22"/>
          <w:szCs w:val="22"/>
          <w:lang w:val="es-ES"/>
        </w:rPr>
        <w:t>.</w:t>
      </w:r>
    </w:p>
    <w:p w14:paraId="7D8CFDAF" w14:textId="77777777" w:rsidR="00203B6B" w:rsidRPr="00DD562C" w:rsidRDefault="00203B6B" w:rsidP="00BF76EC">
      <w:pPr>
        <w:spacing w:after="0" w:line="240" w:lineRule="auto"/>
        <w:jc w:val="both"/>
        <w:rPr>
          <w:rFonts w:ascii="Arial" w:eastAsiaTheme="majorEastAsia" w:hAnsi="Arial" w:cs="Arial"/>
          <w:b/>
          <w:color w:val="000000" w:themeColor="text1"/>
          <w:sz w:val="22"/>
          <w:szCs w:val="22"/>
        </w:rPr>
      </w:pPr>
    </w:p>
    <w:p w14:paraId="24ED1631" w14:textId="77777777" w:rsidR="005A76EC" w:rsidRPr="00A3220E" w:rsidRDefault="005A76EC" w:rsidP="00BF76EC">
      <w:pPr>
        <w:pStyle w:val="Ttulo3"/>
        <w:rPr>
          <w:rFonts w:ascii="Arial" w:hAnsi="Arial" w:cs="Arial"/>
          <w:b/>
          <w:color w:val="000000" w:themeColor="text1"/>
          <w:sz w:val="22"/>
          <w:szCs w:val="22"/>
        </w:rPr>
      </w:pPr>
      <w:bookmarkStart w:id="31" w:name="_Toc1131850"/>
      <w:bookmarkStart w:id="32" w:name="_Toc3310867"/>
      <w:bookmarkStart w:id="33" w:name="_Toc3311154"/>
      <w:r w:rsidRPr="00A3220E">
        <w:rPr>
          <w:rFonts w:ascii="Arial" w:hAnsi="Arial" w:cs="Arial"/>
          <w:b/>
          <w:color w:val="000000" w:themeColor="text1"/>
          <w:sz w:val="22"/>
          <w:szCs w:val="22"/>
        </w:rPr>
        <w:t>4.1 RESOLUCIÓN DE CREACIÓN</w:t>
      </w:r>
      <w:bookmarkEnd w:id="31"/>
      <w:bookmarkEnd w:id="32"/>
      <w:bookmarkEnd w:id="33"/>
    </w:p>
    <w:p w14:paraId="367913C4" w14:textId="77777777" w:rsidR="0009643A" w:rsidRPr="00DD562C" w:rsidRDefault="0009643A" w:rsidP="00BF76EC">
      <w:pPr>
        <w:adjustRightInd w:val="0"/>
        <w:spacing w:after="0" w:line="240" w:lineRule="auto"/>
        <w:jc w:val="both"/>
        <w:rPr>
          <w:rFonts w:ascii="Arial" w:hAnsi="Arial" w:cs="Arial"/>
          <w:color w:val="000000" w:themeColor="text1"/>
          <w:sz w:val="22"/>
          <w:szCs w:val="22"/>
        </w:rPr>
      </w:pPr>
    </w:p>
    <w:p w14:paraId="5DF8285C" w14:textId="2C1C2846" w:rsidR="0009643A" w:rsidRPr="00DD562C" w:rsidRDefault="0009643A" w:rsidP="00BF76EC">
      <w:pPr>
        <w:adjustRightInd w:val="0"/>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 xml:space="preserve">Para asegurar un efectivo y adecuado monitoreo del control interno en la </w:t>
      </w:r>
      <w:r w:rsidR="00203B6B" w:rsidRPr="00DD562C">
        <w:rPr>
          <w:rFonts w:ascii="Arial" w:hAnsi="Arial" w:cs="Arial"/>
          <w:color w:val="000000" w:themeColor="text1"/>
          <w:sz w:val="22"/>
          <w:szCs w:val="22"/>
        </w:rPr>
        <w:t>UAERMV</w:t>
      </w:r>
      <w:r w:rsidRPr="00DD562C">
        <w:rPr>
          <w:rFonts w:ascii="Arial" w:hAnsi="Arial" w:cs="Arial"/>
          <w:color w:val="000000" w:themeColor="text1"/>
          <w:sz w:val="22"/>
          <w:szCs w:val="22"/>
        </w:rPr>
        <w:t>, se conformó mediante la Resolución 322 de 29 de septiembre de 2017 expedida por la Dirección General, con el objeto de “</w:t>
      </w:r>
      <w:r w:rsidRPr="00DD562C">
        <w:rPr>
          <w:rFonts w:ascii="Arial" w:hAnsi="Arial" w:cs="Arial"/>
          <w:i/>
          <w:color w:val="000000" w:themeColor="text1"/>
          <w:sz w:val="22"/>
          <w:szCs w:val="22"/>
        </w:rPr>
        <w:t>servir como órgano asesor e instancia decisoria en los asuntos de control interno de la entidad</w:t>
      </w:r>
      <w:r w:rsidRPr="00DD562C">
        <w:rPr>
          <w:rFonts w:ascii="Arial" w:hAnsi="Arial" w:cs="Arial"/>
          <w:color w:val="000000" w:themeColor="text1"/>
          <w:sz w:val="22"/>
          <w:szCs w:val="22"/>
        </w:rPr>
        <w:t>”</w:t>
      </w:r>
      <w:r w:rsidR="00203B6B" w:rsidRPr="00DD562C">
        <w:rPr>
          <w:rFonts w:ascii="Arial" w:hAnsi="Arial" w:cs="Arial"/>
          <w:color w:val="000000" w:themeColor="text1"/>
          <w:sz w:val="22"/>
          <w:szCs w:val="22"/>
        </w:rPr>
        <w:t>.</w:t>
      </w:r>
    </w:p>
    <w:p w14:paraId="14312951" w14:textId="77777777" w:rsidR="00203B6B" w:rsidRPr="00DD562C" w:rsidRDefault="00203B6B" w:rsidP="00BF76EC">
      <w:pPr>
        <w:adjustRightInd w:val="0"/>
        <w:spacing w:after="0" w:line="240" w:lineRule="auto"/>
        <w:jc w:val="both"/>
        <w:rPr>
          <w:rFonts w:ascii="Arial" w:hAnsi="Arial" w:cs="Arial"/>
          <w:color w:val="000000" w:themeColor="text1"/>
          <w:sz w:val="22"/>
          <w:szCs w:val="22"/>
        </w:rPr>
      </w:pPr>
    </w:p>
    <w:p w14:paraId="3D0ABE60" w14:textId="77777777" w:rsidR="0009643A" w:rsidRPr="00DD562C" w:rsidRDefault="0009643A" w:rsidP="00BF76EC">
      <w:pPr>
        <w:adjustRightInd w:val="0"/>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E</w:t>
      </w:r>
      <w:r w:rsidR="00203B6B" w:rsidRPr="00DD562C">
        <w:rPr>
          <w:rFonts w:ascii="Arial" w:hAnsi="Arial" w:cs="Arial"/>
          <w:color w:val="000000" w:themeColor="text1"/>
          <w:sz w:val="22"/>
          <w:szCs w:val="22"/>
        </w:rPr>
        <w:t>ste c</w:t>
      </w:r>
      <w:r w:rsidRPr="00DD562C">
        <w:rPr>
          <w:rFonts w:ascii="Arial" w:hAnsi="Arial" w:cs="Arial"/>
          <w:color w:val="000000" w:themeColor="text1"/>
          <w:sz w:val="22"/>
          <w:szCs w:val="22"/>
        </w:rPr>
        <w:t xml:space="preserve">omité </w:t>
      </w:r>
      <w:r w:rsidR="00203B6B" w:rsidRPr="00DD562C">
        <w:rPr>
          <w:rFonts w:ascii="Arial" w:hAnsi="Arial" w:cs="Arial"/>
          <w:color w:val="000000" w:themeColor="text1"/>
          <w:sz w:val="22"/>
          <w:szCs w:val="22"/>
        </w:rPr>
        <w:t xml:space="preserve">está conformado </w:t>
      </w:r>
      <w:r w:rsidR="00C7176F" w:rsidRPr="00DD562C">
        <w:rPr>
          <w:rFonts w:ascii="Arial" w:hAnsi="Arial" w:cs="Arial"/>
          <w:color w:val="000000" w:themeColor="text1"/>
          <w:sz w:val="22"/>
          <w:szCs w:val="22"/>
        </w:rPr>
        <w:t>por</w:t>
      </w:r>
      <w:r w:rsidRPr="00DD562C">
        <w:rPr>
          <w:rFonts w:ascii="Arial" w:hAnsi="Arial" w:cs="Arial"/>
          <w:color w:val="000000" w:themeColor="text1"/>
          <w:sz w:val="22"/>
          <w:szCs w:val="22"/>
        </w:rPr>
        <w:t>:</w:t>
      </w:r>
    </w:p>
    <w:p w14:paraId="60363A52" w14:textId="77777777" w:rsidR="0009643A" w:rsidRPr="00DD562C" w:rsidRDefault="0009643A" w:rsidP="00BF76EC">
      <w:pPr>
        <w:adjustRightInd w:val="0"/>
        <w:spacing w:after="0" w:line="240" w:lineRule="auto"/>
        <w:jc w:val="both"/>
        <w:rPr>
          <w:rFonts w:ascii="Arial" w:hAnsi="Arial" w:cs="Arial"/>
          <w:color w:val="000000" w:themeColor="text1"/>
          <w:sz w:val="22"/>
          <w:szCs w:val="22"/>
        </w:rPr>
      </w:pPr>
    </w:p>
    <w:p w14:paraId="1B6846A4" w14:textId="77777777" w:rsidR="0009643A" w:rsidRPr="00DD562C" w:rsidRDefault="0009643A" w:rsidP="00BF76EC">
      <w:pPr>
        <w:pStyle w:val="Sinespaciado"/>
        <w:numPr>
          <w:ilvl w:val="0"/>
          <w:numId w:val="5"/>
        </w:numPr>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Director(a) General, lo presidirá.</w:t>
      </w:r>
    </w:p>
    <w:p w14:paraId="0A6AB5CF" w14:textId="77777777" w:rsidR="0009643A" w:rsidRPr="00DD562C" w:rsidRDefault="0009643A" w:rsidP="00BF76EC">
      <w:pPr>
        <w:pStyle w:val="Sinespaciado"/>
        <w:numPr>
          <w:ilvl w:val="0"/>
          <w:numId w:val="5"/>
        </w:numPr>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 xml:space="preserve">Jefe de la Oficina Asesora de Planeación. </w:t>
      </w:r>
    </w:p>
    <w:p w14:paraId="3ACD6A77" w14:textId="77777777" w:rsidR="0009643A" w:rsidRPr="00DD562C" w:rsidRDefault="0009643A" w:rsidP="00BF76EC">
      <w:pPr>
        <w:pStyle w:val="Sinespaciado"/>
        <w:numPr>
          <w:ilvl w:val="0"/>
          <w:numId w:val="5"/>
        </w:numPr>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Secretario(a) General.</w:t>
      </w:r>
    </w:p>
    <w:p w14:paraId="757A2DC5" w14:textId="77777777" w:rsidR="0009643A" w:rsidRPr="00DD562C" w:rsidRDefault="0009643A" w:rsidP="00BF76EC">
      <w:pPr>
        <w:pStyle w:val="Sinespaciado"/>
        <w:numPr>
          <w:ilvl w:val="0"/>
          <w:numId w:val="5"/>
        </w:numPr>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Subdirector(a) de Mejoramiento de la Malla Vial Local</w:t>
      </w:r>
    </w:p>
    <w:p w14:paraId="6B3AD6E6" w14:textId="77777777" w:rsidR="0009643A" w:rsidRPr="00DD562C" w:rsidRDefault="0009643A" w:rsidP="00BF76EC">
      <w:pPr>
        <w:pStyle w:val="Sinespaciado"/>
        <w:numPr>
          <w:ilvl w:val="0"/>
          <w:numId w:val="5"/>
        </w:numPr>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Jefe de la Oficina Asesora Jurídica.</w:t>
      </w:r>
    </w:p>
    <w:p w14:paraId="4B532AF8" w14:textId="77777777" w:rsidR="0009643A" w:rsidRPr="00DD562C" w:rsidRDefault="0009643A" w:rsidP="00BF76EC">
      <w:pPr>
        <w:pStyle w:val="Sinespaciado"/>
        <w:numPr>
          <w:ilvl w:val="0"/>
          <w:numId w:val="5"/>
        </w:numPr>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El representante de la Alta Dirección para la implementación del Modelo Estándar de Control Interno.</w:t>
      </w:r>
    </w:p>
    <w:p w14:paraId="50A437D8" w14:textId="77777777" w:rsidR="0009643A" w:rsidRPr="00DD562C" w:rsidRDefault="0009643A" w:rsidP="00BF76EC">
      <w:pPr>
        <w:pStyle w:val="Sinespaciado"/>
        <w:ind w:left="720"/>
        <w:jc w:val="both"/>
        <w:rPr>
          <w:rFonts w:ascii="Arial" w:eastAsiaTheme="minorHAnsi" w:hAnsi="Arial" w:cs="Arial"/>
          <w:color w:val="000000" w:themeColor="text1"/>
          <w:sz w:val="22"/>
          <w:szCs w:val="22"/>
        </w:rPr>
      </w:pPr>
    </w:p>
    <w:p w14:paraId="46FF4BCF" w14:textId="77777777" w:rsidR="0009643A" w:rsidRPr="00DD562C" w:rsidRDefault="0009643A" w:rsidP="00A3220E">
      <w:pPr>
        <w:pStyle w:val="Sinespaciad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El Jefe de Control Interno, participa en el comité con voz, pero sin voto y ejerce la Secretaría Técnica.</w:t>
      </w:r>
    </w:p>
    <w:p w14:paraId="4B0C2515" w14:textId="77777777" w:rsidR="0009643A" w:rsidRPr="00DD562C" w:rsidRDefault="0009643A" w:rsidP="00BF76EC">
      <w:pPr>
        <w:pStyle w:val="Sinespaciado"/>
        <w:jc w:val="both"/>
        <w:rPr>
          <w:rFonts w:ascii="Arial" w:eastAsia="Times New Roman" w:hAnsi="Arial" w:cs="Arial"/>
          <w:color w:val="000000" w:themeColor="text1"/>
          <w:sz w:val="22"/>
          <w:szCs w:val="22"/>
          <w:lang w:eastAsia="es-CO"/>
        </w:rPr>
      </w:pPr>
    </w:p>
    <w:p w14:paraId="2BF76B26" w14:textId="77777777" w:rsidR="0009643A" w:rsidRPr="00DD562C" w:rsidRDefault="0009643A" w:rsidP="00BF76EC">
      <w:pPr>
        <w:pStyle w:val="Sinespaciad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 xml:space="preserve">Las funciones </w:t>
      </w:r>
      <w:r w:rsidR="00203B6B" w:rsidRPr="00DD562C">
        <w:rPr>
          <w:rFonts w:ascii="Arial" w:eastAsiaTheme="minorHAnsi" w:hAnsi="Arial" w:cs="Arial"/>
          <w:color w:val="000000" w:themeColor="text1"/>
          <w:sz w:val="22"/>
          <w:szCs w:val="22"/>
        </w:rPr>
        <w:t xml:space="preserve">que debe </w:t>
      </w:r>
      <w:r w:rsidR="006F3457" w:rsidRPr="00DD562C">
        <w:rPr>
          <w:rFonts w:ascii="Arial" w:eastAsiaTheme="minorHAnsi" w:hAnsi="Arial" w:cs="Arial"/>
          <w:color w:val="000000" w:themeColor="text1"/>
          <w:sz w:val="22"/>
          <w:szCs w:val="22"/>
        </w:rPr>
        <w:t>cumplir</w:t>
      </w:r>
      <w:r w:rsidR="00203B6B" w:rsidRPr="00DD562C">
        <w:rPr>
          <w:rFonts w:ascii="Arial" w:eastAsiaTheme="minorHAnsi" w:hAnsi="Arial" w:cs="Arial"/>
          <w:color w:val="000000" w:themeColor="text1"/>
          <w:sz w:val="22"/>
          <w:szCs w:val="22"/>
        </w:rPr>
        <w:t xml:space="preserve"> </w:t>
      </w:r>
      <w:r w:rsidRPr="00DD562C">
        <w:rPr>
          <w:rFonts w:ascii="Arial" w:eastAsiaTheme="minorHAnsi" w:hAnsi="Arial" w:cs="Arial"/>
          <w:color w:val="000000" w:themeColor="text1"/>
          <w:sz w:val="22"/>
          <w:szCs w:val="22"/>
        </w:rPr>
        <w:t>se establecieron</w:t>
      </w:r>
      <w:r w:rsidR="00203B6B" w:rsidRPr="00DD562C">
        <w:rPr>
          <w:rFonts w:ascii="Arial" w:eastAsiaTheme="minorHAnsi" w:hAnsi="Arial" w:cs="Arial"/>
          <w:color w:val="000000" w:themeColor="text1"/>
          <w:sz w:val="22"/>
          <w:szCs w:val="22"/>
        </w:rPr>
        <w:t>, en los siguientes términos</w:t>
      </w:r>
      <w:r w:rsidRPr="00DD562C">
        <w:rPr>
          <w:rFonts w:ascii="Arial" w:eastAsiaTheme="minorHAnsi" w:hAnsi="Arial" w:cs="Arial"/>
          <w:color w:val="000000" w:themeColor="text1"/>
          <w:sz w:val="22"/>
          <w:szCs w:val="22"/>
        </w:rPr>
        <w:t>:</w:t>
      </w:r>
    </w:p>
    <w:p w14:paraId="4DD66672" w14:textId="77777777" w:rsidR="0009643A" w:rsidRPr="00DD562C" w:rsidRDefault="0009643A" w:rsidP="00BF76EC">
      <w:pPr>
        <w:pStyle w:val="Sinespaciado"/>
        <w:jc w:val="both"/>
        <w:rPr>
          <w:rFonts w:ascii="Arial" w:eastAsiaTheme="minorHAnsi" w:hAnsi="Arial" w:cs="Arial"/>
          <w:color w:val="000000" w:themeColor="text1"/>
          <w:sz w:val="22"/>
          <w:szCs w:val="22"/>
        </w:rPr>
      </w:pPr>
    </w:p>
    <w:p w14:paraId="352514DB"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 xml:space="preserve">Evaluar el estado del Sistema de Control Interno al interior de la Entidad, con base en los informes presentados por la </w:t>
      </w:r>
      <w:r w:rsidR="00125BB9" w:rsidRPr="00DD562C">
        <w:rPr>
          <w:rFonts w:ascii="Arial" w:eastAsiaTheme="minorHAnsi" w:hAnsi="Arial" w:cs="Arial"/>
          <w:i/>
          <w:color w:val="000000" w:themeColor="text1"/>
        </w:rPr>
        <w:t>OCI</w:t>
      </w:r>
      <w:r w:rsidRPr="00DD562C">
        <w:rPr>
          <w:rFonts w:ascii="Arial" w:eastAsiaTheme="minorHAnsi" w:hAnsi="Arial" w:cs="Arial"/>
          <w:i/>
          <w:color w:val="000000" w:themeColor="text1"/>
        </w:rPr>
        <w:t xml:space="preserve">, organismos de control y las recomendaciones del equipo MECI. </w:t>
      </w:r>
    </w:p>
    <w:p w14:paraId="6A9DEF8C"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 xml:space="preserve">Aprobar las modificaciones, actualizaciones y acciones de fortalecimiento del Sistema de Control Interno a partir de la normatividad vigente y los resultados de la evaluación señalada en el literal anterior. </w:t>
      </w:r>
    </w:p>
    <w:p w14:paraId="47FBAD78"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 xml:space="preserve">Aprobar el Plan Anual de Auditoría, que deberá ser presentado por el </w:t>
      </w:r>
      <w:proofErr w:type="gramStart"/>
      <w:r w:rsidRPr="00DD562C">
        <w:rPr>
          <w:rFonts w:ascii="Arial" w:eastAsiaTheme="minorHAnsi" w:hAnsi="Arial" w:cs="Arial"/>
          <w:i/>
          <w:color w:val="000000" w:themeColor="text1"/>
        </w:rPr>
        <w:t>Jefe</w:t>
      </w:r>
      <w:proofErr w:type="gramEnd"/>
      <w:r w:rsidRPr="00DD562C">
        <w:rPr>
          <w:rFonts w:ascii="Arial" w:eastAsiaTheme="minorHAnsi" w:hAnsi="Arial" w:cs="Arial"/>
          <w:i/>
          <w:color w:val="000000" w:themeColor="text1"/>
        </w:rPr>
        <w:t xml:space="preserve"> de la </w:t>
      </w:r>
      <w:r w:rsidR="00125BB9" w:rsidRPr="00DD562C">
        <w:rPr>
          <w:rFonts w:ascii="Arial" w:eastAsiaTheme="minorHAnsi" w:hAnsi="Arial" w:cs="Arial"/>
          <w:i/>
          <w:color w:val="000000" w:themeColor="text1"/>
        </w:rPr>
        <w:t>OCI</w:t>
      </w:r>
      <w:r w:rsidRPr="00DD562C">
        <w:rPr>
          <w:rFonts w:ascii="Arial" w:eastAsiaTheme="minorHAnsi" w:hAnsi="Arial" w:cs="Arial"/>
          <w:i/>
          <w:color w:val="000000" w:themeColor="text1"/>
        </w:rPr>
        <w:t xml:space="preserve"> al inicio de cada vigencia, basado en la priorización de los temas críticos según la gestión de riesgos de la Administración.</w:t>
      </w:r>
    </w:p>
    <w:p w14:paraId="1D3AA5BE"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 xml:space="preserve">Hacer seguimiento a la ejecución del Plan Anual de Auditorías y a las recomendaciones que formule, producto de la ejecución del plan de acuerdo con lo dispuesto en el estatuto de auditoría. </w:t>
      </w:r>
    </w:p>
    <w:p w14:paraId="6DF538FF"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 xml:space="preserve">Analizar y si es del caso aprobar las modificaciones </w:t>
      </w:r>
      <w:proofErr w:type="gramStart"/>
      <w:r w:rsidRPr="00DD562C">
        <w:rPr>
          <w:rFonts w:ascii="Arial" w:eastAsiaTheme="minorHAnsi" w:hAnsi="Arial" w:cs="Arial"/>
          <w:i/>
          <w:color w:val="000000" w:themeColor="text1"/>
        </w:rPr>
        <w:t>que</w:t>
      </w:r>
      <w:proofErr w:type="gramEnd"/>
      <w:r w:rsidRPr="00DD562C">
        <w:rPr>
          <w:rFonts w:ascii="Arial" w:eastAsiaTheme="minorHAnsi" w:hAnsi="Arial" w:cs="Arial"/>
          <w:i/>
          <w:color w:val="000000" w:themeColor="text1"/>
        </w:rPr>
        <w:t xml:space="preserve"> al Plan Anual de Auditoría, presentado por el Jefe de la </w:t>
      </w:r>
      <w:r w:rsidR="00125BB9" w:rsidRPr="00DD562C">
        <w:rPr>
          <w:rFonts w:ascii="Arial" w:eastAsiaTheme="minorHAnsi" w:hAnsi="Arial" w:cs="Arial"/>
          <w:i/>
          <w:color w:val="000000" w:themeColor="text1"/>
        </w:rPr>
        <w:t>OCI</w:t>
      </w:r>
      <w:r w:rsidRPr="00DD562C">
        <w:rPr>
          <w:rFonts w:ascii="Arial" w:eastAsiaTheme="minorHAnsi" w:hAnsi="Arial" w:cs="Arial"/>
          <w:i/>
          <w:color w:val="000000" w:themeColor="text1"/>
        </w:rPr>
        <w:t xml:space="preserve">. </w:t>
      </w:r>
    </w:p>
    <w:p w14:paraId="739879B5"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Aprobar el Estatuto de Auditoría Interna y el Código de Ética del auditor, así como verificar su cumplimiento;</w:t>
      </w:r>
    </w:p>
    <w:p w14:paraId="3B820453"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lastRenderedPageBreak/>
        <w:t>Revisar la información contenida en los estados financieros de la entidad y hacer las recomendaciones a que haya lugar;</w:t>
      </w:r>
    </w:p>
    <w:p w14:paraId="05ECA977"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Servir de instancia para resolver las diferencias que surjan en desarrollo del ejercicio de auditoría interna;</w:t>
      </w:r>
    </w:p>
    <w:p w14:paraId="632DEE61" w14:textId="77777777" w:rsidR="0009643A" w:rsidRPr="00DD562C" w:rsidRDefault="0009643A" w:rsidP="00A3220E">
      <w:pPr>
        <w:pStyle w:val="Sinespaciado"/>
        <w:numPr>
          <w:ilvl w:val="0"/>
          <w:numId w:val="6"/>
        </w:numPr>
        <w:ind w:left="284" w:right="284" w:firstLine="0"/>
        <w:jc w:val="both"/>
        <w:rPr>
          <w:rFonts w:ascii="Arial" w:eastAsiaTheme="minorHAnsi" w:hAnsi="Arial" w:cs="Arial"/>
          <w:i/>
          <w:color w:val="000000" w:themeColor="text1"/>
        </w:rPr>
      </w:pPr>
      <w:r w:rsidRPr="00DD562C">
        <w:rPr>
          <w:rFonts w:ascii="Arial" w:eastAsiaTheme="minorHAnsi" w:hAnsi="Arial" w:cs="Arial"/>
          <w:i/>
          <w:color w:val="000000" w:themeColor="text1"/>
        </w:rPr>
        <w:t>Conocer y resolver los conflictos de interés que afecten la independencia de la auditoría;</w:t>
      </w:r>
    </w:p>
    <w:p w14:paraId="741EE942" w14:textId="77777777" w:rsidR="0009643A" w:rsidRPr="00DD562C" w:rsidRDefault="0009643A" w:rsidP="00A3220E">
      <w:pPr>
        <w:pStyle w:val="Sinespaciado"/>
        <w:numPr>
          <w:ilvl w:val="0"/>
          <w:numId w:val="6"/>
        </w:numPr>
        <w:adjustRightInd w:val="0"/>
        <w:ind w:left="284" w:right="284" w:firstLine="0"/>
        <w:jc w:val="both"/>
        <w:rPr>
          <w:rFonts w:ascii="Arial" w:eastAsiaTheme="minorHAnsi" w:hAnsi="Arial" w:cs="Arial"/>
          <w:color w:val="000000" w:themeColor="text1"/>
        </w:rPr>
      </w:pPr>
      <w:r w:rsidRPr="00DD562C">
        <w:rPr>
          <w:rFonts w:ascii="Arial" w:eastAsiaTheme="minorHAnsi" w:hAnsi="Arial" w:cs="Arial"/>
          <w:i/>
          <w:color w:val="000000" w:themeColor="text1"/>
        </w:rPr>
        <w:t>Someter a aprobación del representante legal la política de administración del riesgo y hacer seguimiento, en especial a la prevención y detección de fraude y mala conducta”.</w:t>
      </w:r>
    </w:p>
    <w:p w14:paraId="60E78A00" w14:textId="77777777" w:rsidR="0009643A" w:rsidRPr="00DD562C" w:rsidRDefault="0009643A" w:rsidP="00BF76EC">
      <w:pPr>
        <w:pStyle w:val="Default"/>
        <w:rPr>
          <w:color w:val="000000" w:themeColor="text1"/>
          <w:sz w:val="22"/>
          <w:szCs w:val="22"/>
          <w:lang w:val="es-CO"/>
        </w:rPr>
      </w:pPr>
    </w:p>
    <w:p w14:paraId="2DA61A1D" w14:textId="77777777" w:rsidR="0009643A" w:rsidRPr="00A3220E" w:rsidRDefault="00983F32" w:rsidP="00BF76EC">
      <w:pPr>
        <w:pStyle w:val="Ttulo2"/>
        <w:jc w:val="both"/>
        <w:rPr>
          <w:rFonts w:ascii="Arial" w:eastAsia="Times New Roman" w:hAnsi="Arial" w:cs="Arial"/>
          <w:b/>
          <w:color w:val="000000" w:themeColor="text1"/>
          <w:sz w:val="22"/>
          <w:szCs w:val="22"/>
          <w:lang w:eastAsia="es-ES"/>
        </w:rPr>
      </w:pPr>
      <w:bookmarkStart w:id="34" w:name="_Toc1131851"/>
      <w:bookmarkStart w:id="35" w:name="_Toc3310868"/>
      <w:bookmarkStart w:id="36" w:name="_Toc3311155"/>
      <w:r w:rsidRPr="00A3220E">
        <w:rPr>
          <w:rFonts w:ascii="Arial" w:eastAsiaTheme="minorHAnsi" w:hAnsi="Arial" w:cs="Arial"/>
          <w:b/>
          <w:color w:val="000000" w:themeColor="text1"/>
          <w:sz w:val="22"/>
          <w:szCs w:val="22"/>
        </w:rPr>
        <w:t>4.2</w:t>
      </w:r>
      <w:r w:rsidR="0009643A" w:rsidRPr="00A3220E">
        <w:rPr>
          <w:rFonts w:ascii="Arial" w:eastAsiaTheme="minorHAnsi" w:hAnsi="Arial" w:cs="Arial"/>
          <w:b/>
          <w:color w:val="000000" w:themeColor="text1"/>
          <w:sz w:val="22"/>
          <w:szCs w:val="22"/>
        </w:rPr>
        <w:t xml:space="preserve"> APROBACIÓN DE </w:t>
      </w:r>
      <w:r w:rsidR="0009643A" w:rsidRPr="00A3220E">
        <w:rPr>
          <w:rFonts w:ascii="Arial" w:eastAsia="Times New Roman" w:hAnsi="Arial" w:cs="Arial"/>
          <w:b/>
          <w:color w:val="000000" w:themeColor="text1"/>
          <w:sz w:val="22"/>
          <w:szCs w:val="22"/>
          <w:lang w:eastAsia="es-ES"/>
        </w:rPr>
        <w:t>LOS INSTRUMENTOS DE AUDITORÍA INTERNA</w:t>
      </w:r>
      <w:bookmarkEnd w:id="34"/>
      <w:bookmarkEnd w:id="35"/>
      <w:bookmarkEnd w:id="36"/>
    </w:p>
    <w:p w14:paraId="58448487" w14:textId="77777777" w:rsidR="0009643A" w:rsidRPr="00DD562C" w:rsidRDefault="0009643A" w:rsidP="00BF76EC">
      <w:pPr>
        <w:pStyle w:val="Prrafodelista"/>
        <w:adjustRightInd w:val="0"/>
        <w:spacing w:after="0" w:line="240" w:lineRule="auto"/>
        <w:jc w:val="both"/>
        <w:rPr>
          <w:rFonts w:ascii="Arial" w:eastAsia="Times New Roman" w:hAnsi="Arial" w:cs="Arial"/>
          <w:b/>
          <w:color w:val="000000" w:themeColor="text1"/>
          <w:sz w:val="22"/>
          <w:szCs w:val="22"/>
          <w:lang w:eastAsia="es-ES"/>
        </w:rPr>
      </w:pPr>
    </w:p>
    <w:p w14:paraId="579D1F82" w14:textId="3E37DC9D" w:rsidR="0009643A" w:rsidRPr="00DD562C" w:rsidRDefault="007C6DDD" w:rsidP="00BF76EC">
      <w:pPr>
        <w:pStyle w:val="Textoindependiente"/>
        <w:widowControl/>
        <w:shd w:val="clear" w:color="auto" w:fill="FFFFFF"/>
        <w:autoSpaceDE/>
        <w:autoSpaceDN/>
        <w:jc w:val="both"/>
        <w:rPr>
          <w:rFonts w:eastAsia="Times New Roman"/>
          <w:color w:val="000000" w:themeColor="text1"/>
          <w:sz w:val="22"/>
          <w:szCs w:val="22"/>
          <w:lang w:val="es-CO" w:eastAsia="es-ES"/>
        </w:rPr>
      </w:pPr>
      <w:r w:rsidRPr="00DD562C">
        <w:rPr>
          <w:rFonts w:eastAsia="Times New Roman"/>
          <w:color w:val="000000" w:themeColor="text1"/>
          <w:sz w:val="22"/>
          <w:szCs w:val="22"/>
          <w:lang w:val="es-CO" w:eastAsia="es-ES"/>
        </w:rPr>
        <w:t>E</w:t>
      </w:r>
      <w:r w:rsidR="0009643A" w:rsidRPr="00DD562C">
        <w:rPr>
          <w:rFonts w:eastAsia="Times New Roman"/>
          <w:color w:val="000000" w:themeColor="text1"/>
          <w:sz w:val="22"/>
          <w:szCs w:val="22"/>
          <w:lang w:val="es-CO" w:eastAsia="es-ES"/>
        </w:rPr>
        <w:t xml:space="preserve">n sesión del </w:t>
      </w:r>
      <w:r w:rsidR="00BF6EE7" w:rsidRPr="00DD562C">
        <w:rPr>
          <w:rFonts w:eastAsia="Times New Roman"/>
          <w:color w:val="000000" w:themeColor="text1"/>
          <w:sz w:val="22"/>
          <w:szCs w:val="22"/>
          <w:lang w:val="es-CO" w:eastAsia="es-ES"/>
        </w:rPr>
        <w:t>20 de noviembre de 2</w:t>
      </w:r>
      <w:r w:rsidR="0009643A" w:rsidRPr="00DD562C">
        <w:rPr>
          <w:rFonts w:eastAsia="Times New Roman"/>
          <w:color w:val="000000" w:themeColor="text1"/>
          <w:sz w:val="22"/>
          <w:szCs w:val="22"/>
          <w:lang w:val="es-CO" w:eastAsia="es-ES"/>
        </w:rPr>
        <w:t>01</w:t>
      </w:r>
      <w:r w:rsidR="00BF6EE7" w:rsidRPr="00DD562C">
        <w:rPr>
          <w:rFonts w:eastAsia="Times New Roman"/>
          <w:color w:val="000000" w:themeColor="text1"/>
          <w:sz w:val="22"/>
          <w:szCs w:val="22"/>
          <w:lang w:val="es-CO" w:eastAsia="es-ES"/>
        </w:rPr>
        <w:t>7</w:t>
      </w:r>
      <w:r w:rsidR="0009643A" w:rsidRPr="00DD562C">
        <w:rPr>
          <w:rFonts w:eastAsia="Times New Roman"/>
          <w:color w:val="000000" w:themeColor="text1"/>
          <w:sz w:val="22"/>
          <w:szCs w:val="22"/>
          <w:lang w:val="es-CO" w:eastAsia="es-ES"/>
        </w:rPr>
        <w:t xml:space="preserve">, </w:t>
      </w:r>
      <w:r w:rsidRPr="00DD562C">
        <w:rPr>
          <w:rFonts w:eastAsia="Times New Roman"/>
          <w:color w:val="000000" w:themeColor="text1"/>
          <w:sz w:val="22"/>
          <w:szCs w:val="22"/>
          <w:lang w:val="es-CO" w:eastAsia="es-ES"/>
        </w:rPr>
        <w:t xml:space="preserve">para fortalecimiento del SCI, </w:t>
      </w:r>
      <w:r w:rsidR="0009643A" w:rsidRPr="00DD562C">
        <w:rPr>
          <w:rFonts w:eastAsia="Times New Roman"/>
          <w:color w:val="000000" w:themeColor="text1"/>
          <w:sz w:val="22"/>
          <w:szCs w:val="22"/>
          <w:lang w:val="es-CO" w:eastAsia="es-ES"/>
        </w:rPr>
        <w:t xml:space="preserve">el </w:t>
      </w:r>
      <w:r w:rsidR="00BF6EE7" w:rsidRPr="00DD562C">
        <w:rPr>
          <w:rFonts w:eastAsia="Times New Roman"/>
          <w:color w:val="000000" w:themeColor="text1"/>
          <w:sz w:val="22"/>
          <w:szCs w:val="22"/>
          <w:lang w:val="es-CO" w:eastAsia="es-ES"/>
        </w:rPr>
        <w:t>c</w:t>
      </w:r>
      <w:r w:rsidR="0009643A" w:rsidRPr="00DD562C">
        <w:rPr>
          <w:rFonts w:eastAsiaTheme="minorHAnsi"/>
          <w:color w:val="000000" w:themeColor="text1"/>
          <w:sz w:val="22"/>
          <w:szCs w:val="22"/>
          <w:lang w:val="es-CO"/>
        </w:rPr>
        <w:t xml:space="preserve">omité </w:t>
      </w:r>
      <w:r w:rsidR="0009643A" w:rsidRPr="00DD562C">
        <w:rPr>
          <w:rFonts w:eastAsia="Times New Roman"/>
          <w:color w:val="000000" w:themeColor="text1"/>
          <w:sz w:val="22"/>
          <w:szCs w:val="22"/>
          <w:lang w:val="es-CO" w:eastAsia="es-ES"/>
        </w:rPr>
        <w:t>aprobó la adopción de</w:t>
      </w:r>
      <w:r w:rsidR="00BF6EE7" w:rsidRPr="00DD562C">
        <w:rPr>
          <w:rFonts w:eastAsia="Times New Roman"/>
          <w:color w:val="000000" w:themeColor="text1"/>
          <w:sz w:val="22"/>
          <w:szCs w:val="22"/>
          <w:lang w:val="es-CO" w:eastAsia="es-ES"/>
        </w:rPr>
        <w:t xml:space="preserve">l estatuto de auditoría, el código de ética del auditor y la carta de representación como </w:t>
      </w:r>
      <w:r w:rsidR="0009643A" w:rsidRPr="00DD562C">
        <w:rPr>
          <w:rFonts w:eastAsia="Times New Roman"/>
          <w:color w:val="000000" w:themeColor="text1"/>
          <w:sz w:val="22"/>
          <w:szCs w:val="22"/>
          <w:lang w:val="es-CO" w:eastAsia="es-ES"/>
        </w:rPr>
        <w:t xml:space="preserve">los instrumentos de auditoría </w:t>
      </w:r>
      <w:r w:rsidR="00BF6EE7" w:rsidRPr="00DD562C">
        <w:rPr>
          <w:rFonts w:eastAsia="Times New Roman"/>
          <w:color w:val="000000" w:themeColor="text1"/>
          <w:sz w:val="22"/>
          <w:szCs w:val="22"/>
          <w:lang w:val="es-CO" w:eastAsia="es-ES"/>
        </w:rPr>
        <w:t xml:space="preserve">en </w:t>
      </w:r>
      <w:r w:rsidR="0009643A" w:rsidRPr="00DD562C">
        <w:rPr>
          <w:rFonts w:eastAsia="Times New Roman"/>
          <w:color w:val="000000" w:themeColor="text1"/>
          <w:sz w:val="22"/>
          <w:szCs w:val="22"/>
          <w:lang w:val="es-CO" w:eastAsia="es-ES"/>
        </w:rPr>
        <w:t>el Proceso Control para el Mejoramiento Continuo de la Gestión –</w:t>
      </w:r>
      <w:r w:rsidR="00934BB0" w:rsidRPr="00DD562C">
        <w:rPr>
          <w:rFonts w:eastAsia="Times New Roman"/>
          <w:color w:val="000000" w:themeColor="text1"/>
          <w:sz w:val="22"/>
          <w:szCs w:val="22"/>
          <w:lang w:val="es-CO" w:eastAsia="es-ES"/>
        </w:rPr>
        <w:t xml:space="preserve"> </w:t>
      </w:r>
      <w:r w:rsidR="0009643A" w:rsidRPr="00DD562C">
        <w:rPr>
          <w:rFonts w:eastAsia="Times New Roman"/>
          <w:color w:val="000000" w:themeColor="text1"/>
          <w:sz w:val="22"/>
          <w:szCs w:val="22"/>
          <w:lang w:val="es-CO" w:eastAsia="es-ES"/>
        </w:rPr>
        <w:t>CMG a cargo de la OCI</w:t>
      </w:r>
      <w:r w:rsidR="00BF6EE7" w:rsidRPr="00DD562C">
        <w:rPr>
          <w:rFonts w:eastAsia="Times New Roman"/>
          <w:color w:val="000000" w:themeColor="text1"/>
          <w:sz w:val="22"/>
          <w:szCs w:val="22"/>
          <w:lang w:val="es-CO" w:eastAsia="es-ES"/>
        </w:rPr>
        <w:t>.</w:t>
      </w:r>
    </w:p>
    <w:p w14:paraId="41CEB0B8" w14:textId="77777777" w:rsidR="009F0746" w:rsidRPr="00DD562C" w:rsidRDefault="009F0746" w:rsidP="00BF76EC">
      <w:pPr>
        <w:shd w:val="clear" w:color="auto" w:fill="FFFFFF"/>
        <w:spacing w:line="240" w:lineRule="auto"/>
        <w:rPr>
          <w:rFonts w:ascii="Arial" w:hAnsi="Arial" w:cs="Arial"/>
          <w:color w:val="000000" w:themeColor="text1"/>
          <w:sz w:val="22"/>
          <w:szCs w:val="22"/>
        </w:rPr>
      </w:pPr>
    </w:p>
    <w:p w14:paraId="315E4B4D" w14:textId="77777777" w:rsidR="005A76EC" w:rsidRPr="00A3220E" w:rsidRDefault="005A76EC" w:rsidP="00BF76EC">
      <w:pPr>
        <w:pStyle w:val="Ttulo3"/>
        <w:numPr>
          <w:ilvl w:val="1"/>
          <w:numId w:val="23"/>
        </w:numPr>
        <w:jc w:val="both"/>
        <w:rPr>
          <w:rFonts w:ascii="Arial" w:hAnsi="Arial" w:cs="Arial"/>
          <w:b/>
          <w:color w:val="000000" w:themeColor="text1"/>
          <w:sz w:val="22"/>
          <w:szCs w:val="22"/>
        </w:rPr>
      </w:pPr>
      <w:bookmarkStart w:id="37" w:name="_Toc1131852"/>
      <w:bookmarkStart w:id="38" w:name="_Toc3310869"/>
      <w:bookmarkStart w:id="39" w:name="_Toc3311156"/>
      <w:r w:rsidRPr="00A3220E">
        <w:rPr>
          <w:rFonts w:ascii="Arial" w:hAnsi="Arial" w:cs="Arial"/>
          <w:b/>
          <w:color w:val="000000" w:themeColor="text1"/>
          <w:sz w:val="22"/>
          <w:szCs w:val="22"/>
        </w:rPr>
        <w:t xml:space="preserve">SESIONES DEL COMITÉ INSTITUCIONAL DE </w:t>
      </w:r>
      <w:r w:rsidR="001B4844" w:rsidRPr="00A3220E">
        <w:rPr>
          <w:rFonts w:ascii="Arial" w:hAnsi="Arial" w:cs="Arial"/>
          <w:b/>
          <w:color w:val="000000" w:themeColor="text1"/>
          <w:sz w:val="22"/>
          <w:szCs w:val="22"/>
        </w:rPr>
        <w:t xml:space="preserve">COORDINACION DE </w:t>
      </w:r>
      <w:r w:rsidRPr="00A3220E">
        <w:rPr>
          <w:rFonts w:ascii="Arial" w:hAnsi="Arial" w:cs="Arial"/>
          <w:b/>
          <w:color w:val="000000" w:themeColor="text1"/>
          <w:sz w:val="22"/>
          <w:szCs w:val="22"/>
        </w:rPr>
        <w:t>CONTROL INTERNO</w:t>
      </w:r>
      <w:bookmarkEnd w:id="37"/>
      <w:bookmarkEnd w:id="38"/>
      <w:bookmarkEnd w:id="39"/>
    </w:p>
    <w:p w14:paraId="097B9541" w14:textId="77777777" w:rsidR="00C97419" w:rsidRPr="00DD562C" w:rsidRDefault="00C97419" w:rsidP="00BF76EC">
      <w:pPr>
        <w:pStyle w:val="Prrafodelista"/>
        <w:spacing w:line="240" w:lineRule="auto"/>
        <w:ind w:left="360"/>
        <w:rPr>
          <w:rFonts w:ascii="Arial" w:hAnsi="Arial" w:cs="Arial"/>
          <w:color w:val="000000" w:themeColor="text1"/>
          <w:sz w:val="22"/>
          <w:szCs w:val="22"/>
        </w:rPr>
      </w:pPr>
    </w:p>
    <w:p w14:paraId="65198EA4" w14:textId="77777777" w:rsidR="00541219" w:rsidRPr="00DD562C" w:rsidRDefault="00BF6EE7" w:rsidP="00BF76EC">
      <w:p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Durante 2018, s</w:t>
      </w:r>
      <w:r w:rsidR="001B4844" w:rsidRPr="00DD562C">
        <w:rPr>
          <w:rFonts w:ascii="Arial" w:hAnsi="Arial" w:cs="Arial"/>
          <w:color w:val="000000" w:themeColor="text1"/>
          <w:sz w:val="22"/>
          <w:szCs w:val="22"/>
        </w:rPr>
        <w:t xml:space="preserve">e llevaron a cabo cuatro (4) sesiones del </w:t>
      </w:r>
      <w:r w:rsidRPr="00DD562C">
        <w:rPr>
          <w:rFonts w:ascii="Arial" w:hAnsi="Arial" w:cs="Arial"/>
          <w:color w:val="000000" w:themeColor="text1"/>
          <w:sz w:val="22"/>
          <w:szCs w:val="22"/>
        </w:rPr>
        <w:t>c</w:t>
      </w:r>
      <w:r w:rsidR="001B4844" w:rsidRPr="00DD562C">
        <w:rPr>
          <w:rFonts w:ascii="Arial" w:hAnsi="Arial" w:cs="Arial"/>
          <w:color w:val="000000" w:themeColor="text1"/>
          <w:sz w:val="22"/>
          <w:szCs w:val="22"/>
        </w:rPr>
        <w:t>omité</w:t>
      </w:r>
      <w:r w:rsidRPr="00DD562C">
        <w:rPr>
          <w:rFonts w:ascii="Arial" w:hAnsi="Arial" w:cs="Arial"/>
          <w:color w:val="000000" w:themeColor="text1"/>
          <w:sz w:val="22"/>
          <w:szCs w:val="22"/>
        </w:rPr>
        <w:t xml:space="preserve"> en la</w:t>
      </w:r>
      <w:r w:rsidR="004D74E4" w:rsidRPr="00DD562C">
        <w:rPr>
          <w:rFonts w:ascii="Arial" w:hAnsi="Arial" w:cs="Arial"/>
          <w:color w:val="000000" w:themeColor="text1"/>
          <w:sz w:val="22"/>
          <w:szCs w:val="22"/>
        </w:rPr>
        <w:t>s</w:t>
      </w:r>
      <w:r w:rsidRPr="00DD562C">
        <w:rPr>
          <w:rFonts w:ascii="Arial" w:hAnsi="Arial" w:cs="Arial"/>
          <w:color w:val="000000" w:themeColor="text1"/>
          <w:sz w:val="22"/>
          <w:szCs w:val="22"/>
        </w:rPr>
        <w:t xml:space="preserve"> siguientes fechas:</w:t>
      </w:r>
      <w:r w:rsidR="001B4844" w:rsidRPr="00DD562C">
        <w:rPr>
          <w:rFonts w:ascii="Arial" w:hAnsi="Arial" w:cs="Arial"/>
          <w:color w:val="000000" w:themeColor="text1"/>
          <w:sz w:val="22"/>
          <w:szCs w:val="22"/>
        </w:rPr>
        <w:t xml:space="preserve"> 31 de enero</w:t>
      </w:r>
      <w:r w:rsidRPr="00DD562C">
        <w:rPr>
          <w:rFonts w:ascii="Arial" w:hAnsi="Arial" w:cs="Arial"/>
          <w:color w:val="000000" w:themeColor="text1"/>
          <w:sz w:val="22"/>
          <w:szCs w:val="22"/>
        </w:rPr>
        <w:t>,</w:t>
      </w:r>
      <w:r w:rsidR="001B4844" w:rsidRPr="00DD562C">
        <w:rPr>
          <w:rFonts w:ascii="Arial" w:hAnsi="Arial" w:cs="Arial"/>
          <w:color w:val="000000" w:themeColor="text1"/>
          <w:sz w:val="22"/>
          <w:szCs w:val="22"/>
        </w:rPr>
        <w:t xml:space="preserve"> 27 de abril</w:t>
      </w:r>
      <w:r w:rsidRPr="00DD562C">
        <w:rPr>
          <w:rFonts w:ascii="Arial" w:hAnsi="Arial" w:cs="Arial"/>
          <w:color w:val="000000" w:themeColor="text1"/>
          <w:sz w:val="22"/>
          <w:szCs w:val="22"/>
        </w:rPr>
        <w:t>,</w:t>
      </w:r>
      <w:r w:rsidR="001B4844" w:rsidRPr="00DD562C">
        <w:rPr>
          <w:rFonts w:ascii="Arial" w:hAnsi="Arial" w:cs="Arial"/>
          <w:color w:val="000000" w:themeColor="text1"/>
          <w:sz w:val="22"/>
          <w:szCs w:val="22"/>
        </w:rPr>
        <w:t xml:space="preserve"> 31 de julio y 20 de noviembre de 2018</w:t>
      </w:r>
      <w:r w:rsidR="00541219" w:rsidRPr="00DD562C">
        <w:rPr>
          <w:rFonts w:ascii="Arial" w:hAnsi="Arial" w:cs="Arial"/>
          <w:color w:val="000000" w:themeColor="text1"/>
          <w:sz w:val="22"/>
          <w:szCs w:val="22"/>
        </w:rPr>
        <w:t>;</w:t>
      </w:r>
    </w:p>
    <w:p w14:paraId="208213FB" w14:textId="77777777" w:rsidR="00541219" w:rsidRPr="00DD562C" w:rsidRDefault="00541219" w:rsidP="00BF76EC">
      <w:pPr>
        <w:spacing w:after="0" w:line="240" w:lineRule="auto"/>
        <w:jc w:val="both"/>
        <w:rPr>
          <w:rFonts w:ascii="Arial" w:hAnsi="Arial" w:cs="Arial"/>
          <w:color w:val="000000" w:themeColor="text1"/>
          <w:sz w:val="22"/>
          <w:szCs w:val="22"/>
        </w:rPr>
      </w:pPr>
    </w:p>
    <w:p w14:paraId="394534F6" w14:textId="15C26385" w:rsidR="001B4844" w:rsidRDefault="00541219" w:rsidP="00BF76EC">
      <w:p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E</w:t>
      </w:r>
      <w:r w:rsidR="00BF6EE7" w:rsidRPr="00DD562C">
        <w:rPr>
          <w:rFonts w:ascii="Arial" w:hAnsi="Arial" w:cs="Arial"/>
          <w:color w:val="000000" w:themeColor="text1"/>
          <w:sz w:val="22"/>
          <w:szCs w:val="22"/>
        </w:rPr>
        <w:t>n la siguiente tabla se resumen las agendas tratadas en cada sesión:</w:t>
      </w:r>
    </w:p>
    <w:p w14:paraId="2F0DA4B9" w14:textId="77777777" w:rsidR="00B37E48" w:rsidRPr="00DD562C" w:rsidRDefault="00B37E48" w:rsidP="00BF76EC">
      <w:pPr>
        <w:spacing w:after="0" w:line="240" w:lineRule="auto"/>
        <w:jc w:val="both"/>
        <w:rPr>
          <w:rFonts w:ascii="Arial" w:hAnsi="Arial" w:cs="Arial"/>
          <w:color w:val="000000" w:themeColor="text1"/>
          <w:sz w:val="22"/>
          <w:szCs w:val="22"/>
        </w:rPr>
      </w:pPr>
    </w:p>
    <w:p w14:paraId="39752181" w14:textId="77777777" w:rsidR="00541219" w:rsidRPr="00DD562C" w:rsidRDefault="00B37E48" w:rsidP="00A3220E">
      <w:pPr>
        <w:spacing w:after="0" w:line="240" w:lineRule="auto"/>
        <w:jc w:val="center"/>
        <w:rPr>
          <w:rFonts w:ascii="Arial" w:hAnsi="Arial" w:cs="Arial"/>
          <w:color w:val="000000" w:themeColor="text1"/>
          <w:sz w:val="24"/>
          <w:szCs w:val="24"/>
        </w:rPr>
      </w:pPr>
      <w:bookmarkStart w:id="40" w:name="_Toc3310870"/>
      <w:bookmarkStart w:id="41" w:name="_Toc3311157"/>
      <w:r w:rsidRPr="00032C54">
        <w:rPr>
          <w:rStyle w:val="Ttulo2Car"/>
          <w:rFonts w:ascii="Arial" w:hAnsi="Arial" w:cs="Arial"/>
          <w:b/>
          <w:color w:val="000000" w:themeColor="text1"/>
          <w:sz w:val="18"/>
          <w:szCs w:val="18"/>
        </w:rPr>
        <w:t xml:space="preserve">Tabla </w:t>
      </w:r>
      <w:r>
        <w:rPr>
          <w:rStyle w:val="Ttulo2Car"/>
          <w:rFonts w:ascii="Arial" w:hAnsi="Arial" w:cs="Arial"/>
          <w:b/>
          <w:color w:val="000000" w:themeColor="text1"/>
          <w:sz w:val="18"/>
          <w:szCs w:val="18"/>
        </w:rPr>
        <w:t>2</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Agenda</w:t>
      </w:r>
      <w:bookmarkEnd w:id="40"/>
      <w:bookmarkEnd w:id="41"/>
      <w:r w:rsidRPr="00B37E48">
        <w:t xml:space="preserve"> </w:t>
      </w:r>
      <w:r w:rsidRPr="00B37E48">
        <w:rPr>
          <w:rStyle w:val="Ttulo2Car"/>
          <w:rFonts w:ascii="Arial" w:hAnsi="Arial" w:cs="Arial"/>
          <w:b/>
          <w:color w:val="000000" w:themeColor="text1"/>
          <w:sz w:val="18"/>
          <w:szCs w:val="18"/>
        </w:rPr>
        <w:t xml:space="preserve">sesiones del </w:t>
      </w:r>
      <w:r>
        <w:rPr>
          <w:rStyle w:val="Ttulo2Car"/>
          <w:rFonts w:ascii="Arial" w:hAnsi="Arial" w:cs="Arial"/>
          <w:b/>
          <w:color w:val="000000" w:themeColor="text1"/>
          <w:sz w:val="18"/>
          <w:szCs w:val="18"/>
        </w:rPr>
        <w:t>C</w:t>
      </w:r>
      <w:r w:rsidRPr="00B37E48">
        <w:rPr>
          <w:rStyle w:val="Ttulo2Car"/>
          <w:rFonts w:ascii="Arial" w:hAnsi="Arial" w:cs="Arial"/>
          <w:b/>
          <w:color w:val="000000" w:themeColor="text1"/>
          <w:sz w:val="18"/>
          <w:szCs w:val="18"/>
        </w:rPr>
        <w:t xml:space="preserve">omité </w:t>
      </w:r>
      <w:r>
        <w:rPr>
          <w:rStyle w:val="Ttulo2Car"/>
          <w:rFonts w:ascii="Arial" w:hAnsi="Arial" w:cs="Arial"/>
          <w:b/>
          <w:color w:val="000000" w:themeColor="text1"/>
          <w:sz w:val="18"/>
          <w:szCs w:val="18"/>
        </w:rPr>
        <w:t>I</w:t>
      </w:r>
      <w:r w:rsidRPr="00B37E48">
        <w:rPr>
          <w:rStyle w:val="Ttulo2Car"/>
          <w:rFonts w:ascii="Arial" w:hAnsi="Arial" w:cs="Arial"/>
          <w:b/>
          <w:color w:val="000000" w:themeColor="text1"/>
          <w:sz w:val="18"/>
          <w:szCs w:val="18"/>
        </w:rPr>
        <w:t xml:space="preserve">nstitucional de </w:t>
      </w:r>
      <w:r>
        <w:rPr>
          <w:rStyle w:val="Ttulo2Car"/>
          <w:rFonts w:ascii="Arial" w:hAnsi="Arial" w:cs="Arial"/>
          <w:b/>
          <w:color w:val="000000" w:themeColor="text1"/>
          <w:sz w:val="18"/>
          <w:szCs w:val="18"/>
        </w:rPr>
        <w:t>C</w:t>
      </w:r>
      <w:r w:rsidRPr="00B37E48">
        <w:rPr>
          <w:rStyle w:val="Ttulo2Car"/>
          <w:rFonts w:ascii="Arial" w:hAnsi="Arial" w:cs="Arial"/>
          <w:b/>
          <w:color w:val="000000" w:themeColor="text1"/>
          <w:sz w:val="18"/>
          <w:szCs w:val="18"/>
        </w:rPr>
        <w:t>oordinación de control interno</w:t>
      </w:r>
    </w:p>
    <w:tbl>
      <w:tblPr>
        <w:tblW w:w="8789" w:type="dxa"/>
        <w:jc w:val="center"/>
        <w:tblCellMar>
          <w:left w:w="10" w:type="dxa"/>
          <w:right w:w="10" w:type="dxa"/>
        </w:tblCellMar>
        <w:tblLook w:val="04A0" w:firstRow="1" w:lastRow="0" w:firstColumn="1" w:lastColumn="0" w:noHBand="0" w:noVBand="1"/>
      </w:tblPr>
      <w:tblGrid>
        <w:gridCol w:w="1275"/>
        <w:gridCol w:w="7514"/>
      </w:tblGrid>
      <w:tr w:rsidR="00DD562C" w:rsidRPr="00DD562C" w14:paraId="46CD2FD4" w14:textId="77777777" w:rsidTr="001E79C8">
        <w:trPr>
          <w:trHeight w:val="293"/>
          <w:jc w:val="center"/>
        </w:trPr>
        <w:tc>
          <w:tcPr>
            <w:tcW w:w="1275"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hideMark/>
          </w:tcPr>
          <w:p w14:paraId="5D93129A" w14:textId="77777777" w:rsidR="001E79C8" w:rsidRPr="00A3220E" w:rsidRDefault="001E79C8" w:rsidP="00A3220E">
            <w:pPr>
              <w:spacing w:line="240" w:lineRule="auto"/>
              <w:jc w:val="both"/>
              <w:rPr>
                <w:rFonts w:ascii="Arial" w:hAnsi="Arial" w:cs="Arial"/>
                <w:b/>
                <w:color w:val="000000" w:themeColor="text1"/>
                <w:sz w:val="20"/>
                <w:szCs w:val="20"/>
                <w:lang w:val="es-ES"/>
              </w:rPr>
            </w:pPr>
            <w:bookmarkStart w:id="42" w:name="_Hlk3219033"/>
            <w:r w:rsidRPr="00A3220E">
              <w:rPr>
                <w:rFonts w:ascii="Arial" w:hAnsi="Arial" w:cs="Arial"/>
                <w:b/>
                <w:color w:val="000000" w:themeColor="text1"/>
                <w:sz w:val="20"/>
                <w:szCs w:val="20"/>
                <w:lang w:val="es-ES"/>
              </w:rPr>
              <w:t>FECHA</w:t>
            </w:r>
          </w:p>
        </w:tc>
        <w:tc>
          <w:tcPr>
            <w:tcW w:w="7514"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hideMark/>
          </w:tcPr>
          <w:p w14:paraId="6E3D7562" w14:textId="77777777" w:rsidR="001E79C8" w:rsidRPr="00A3220E" w:rsidRDefault="001E79C8" w:rsidP="00BF76EC">
            <w:pPr>
              <w:spacing w:line="240" w:lineRule="auto"/>
              <w:jc w:val="center"/>
              <w:rPr>
                <w:rFonts w:ascii="Arial" w:hAnsi="Arial" w:cs="Arial"/>
                <w:b/>
                <w:color w:val="000000" w:themeColor="text1"/>
                <w:sz w:val="20"/>
                <w:szCs w:val="20"/>
                <w:lang w:val="es-ES"/>
              </w:rPr>
            </w:pPr>
            <w:r w:rsidRPr="00A3220E">
              <w:rPr>
                <w:rFonts w:ascii="Arial" w:hAnsi="Arial" w:cs="Arial"/>
                <w:b/>
                <w:bCs/>
                <w:color w:val="000000" w:themeColor="text1"/>
                <w:sz w:val="20"/>
                <w:szCs w:val="20"/>
                <w:lang w:val="es-ES"/>
              </w:rPr>
              <w:t>AGENDA</w:t>
            </w:r>
            <w:r w:rsidRPr="00DD562C">
              <w:rPr>
                <w:rFonts w:ascii="Arial" w:hAnsi="Arial" w:cs="Arial"/>
                <w:b/>
                <w:bCs/>
                <w:color w:val="000000" w:themeColor="text1"/>
                <w:lang w:val="es-ES"/>
              </w:rPr>
              <w:t xml:space="preserve"> DE CADA SESIÓN</w:t>
            </w:r>
          </w:p>
        </w:tc>
      </w:tr>
      <w:bookmarkEnd w:id="42"/>
      <w:tr w:rsidR="00DD562C" w:rsidRPr="00DD562C" w14:paraId="06355890" w14:textId="77777777" w:rsidTr="001E79C8">
        <w:trPr>
          <w:trHeight w:val="20"/>
          <w:jc w:val="center"/>
        </w:trPr>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B0C257" w14:textId="77777777" w:rsidR="001E79C8" w:rsidRPr="00A3220E" w:rsidRDefault="001E79C8" w:rsidP="00BF76EC">
            <w:pPr>
              <w:pStyle w:val="Prrafodelista"/>
              <w:widowControl w:val="0"/>
              <w:numPr>
                <w:ilvl w:val="0"/>
                <w:numId w:val="11"/>
              </w:numPr>
              <w:autoSpaceDE w:val="0"/>
              <w:autoSpaceDN w:val="0"/>
              <w:spacing w:after="0" w:line="240" w:lineRule="auto"/>
              <w:contextualSpacing w:val="0"/>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de enero de 2018</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1C53C7" w14:textId="77777777" w:rsidR="001E79C8" w:rsidRPr="00A3220E" w:rsidRDefault="001E79C8" w:rsidP="00BF76EC">
            <w:pPr>
              <w:numPr>
                <w:ilvl w:val="0"/>
                <w:numId w:val="7"/>
              </w:numPr>
              <w:spacing w:after="0" w:line="240" w:lineRule="auto"/>
              <w:ind w:left="360"/>
              <w:contextualSpacing/>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Verificación del quorum.</w:t>
            </w:r>
            <w:r w:rsidRPr="00A3220E">
              <w:rPr>
                <w:rFonts w:ascii="Arial" w:eastAsia="Times New Roman" w:hAnsi="Arial" w:cs="Arial"/>
                <w:color w:val="000000" w:themeColor="text1"/>
                <w:sz w:val="18"/>
                <w:szCs w:val="18"/>
                <w:lang w:val="es-ES" w:eastAsia="es-ES"/>
              </w:rPr>
              <w:t xml:space="preserve"> </w:t>
            </w:r>
          </w:p>
          <w:p w14:paraId="19C6E0C6" w14:textId="77777777" w:rsidR="001E79C8" w:rsidRPr="00A3220E" w:rsidRDefault="001E79C8" w:rsidP="00BF76EC">
            <w:pPr>
              <w:numPr>
                <w:ilvl w:val="0"/>
                <w:numId w:val="7"/>
              </w:numPr>
              <w:spacing w:after="0" w:line="240" w:lineRule="auto"/>
              <w:ind w:left="360"/>
              <w:contextualSpacing/>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val="es-ES" w:eastAsia="es-ES"/>
              </w:rPr>
              <w:t>Información consolidada de las vigencias 2016 y 2017 que se tuvo en cuenta para la construcción del proyecto plan anual de auditorías - PAA2018</w:t>
            </w:r>
          </w:p>
          <w:p w14:paraId="7DA9B97C" w14:textId="77777777" w:rsidR="001E79C8" w:rsidRPr="00A3220E" w:rsidRDefault="001E79C8" w:rsidP="00BF76EC">
            <w:pPr>
              <w:numPr>
                <w:ilvl w:val="0"/>
                <w:numId w:val="7"/>
              </w:numPr>
              <w:spacing w:after="0" w:line="240" w:lineRule="auto"/>
              <w:ind w:left="360"/>
              <w:contextualSpacing/>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val="es-ES" w:eastAsia="es-ES"/>
              </w:rPr>
              <w:t>Presentación del proyecto PAA 2018, recursos disponibles y requeridos para su ejecución</w:t>
            </w:r>
          </w:p>
          <w:p w14:paraId="733DB4AB" w14:textId="77777777" w:rsidR="001E79C8" w:rsidRPr="00A3220E" w:rsidRDefault="001E79C8" w:rsidP="00BF76EC">
            <w:pPr>
              <w:numPr>
                <w:ilvl w:val="0"/>
                <w:numId w:val="7"/>
              </w:numPr>
              <w:spacing w:after="0" w:line="240" w:lineRule="auto"/>
              <w:ind w:left="360"/>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Recomendaciones por parte de los integrantes e invitados del comité para incluir en la versión final del PAA 2018</w:t>
            </w:r>
          </w:p>
          <w:p w14:paraId="2148F03F" w14:textId="77777777" w:rsidR="001E79C8" w:rsidRPr="00A3220E" w:rsidRDefault="001E79C8" w:rsidP="00BF76EC">
            <w:pPr>
              <w:numPr>
                <w:ilvl w:val="0"/>
                <w:numId w:val="7"/>
              </w:numPr>
              <w:spacing w:after="0" w:line="240" w:lineRule="auto"/>
              <w:ind w:left="360"/>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Acuerdos para la suscripción de la carta de representación, como uno de los instrumentos de auditoría aprobados por el comité en la sesión del 28 de septiembre de 2017.</w:t>
            </w:r>
          </w:p>
        </w:tc>
      </w:tr>
      <w:tr w:rsidR="00DD562C" w:rsidRPr="00DD562C" w14:paraId="51EF2642" w14:textId="77777777" w:rsidTr="001E79C8">
        <w:trPr>
          <w:trHeight w:val="20"/>
          <w:jc w:val="center"/>
        </w:trPr>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933E37" w14:textId="77777777" w:rsidR="001E79C8" w:rsidRPr="00A3220E" w:rsidRDefault="001E79C8" w:rsidP="00BF76EC">
            <w:pPr>
              <w:spacing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27 de abril de 2018</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69CC4" w14:textId="77777777" w:rsidR="001E79C8" w:rsidRPr="00A3220E" w:rsidRDefault="001E79C8" w:rsidP="00BF76EC">
            <w:pPr>
              <w:pStyle w:val="Prrafodelista"/>
              <w:widowControl w:val="0"/>
              <w:numPr>
                <w:ilvl w:val="0"/>
                <w:numId w:val="8"/>
              </w:numPr>
              <w:autoSpaceDE w:val="0"/>
              <w:autoSpaceDN w:val="0"/>
              <w:spacing w:after="0" w:line="240" w:lineRule="auto"/>
              <w:ind w:left="360"/>
              <w:contextualSpacing w:val="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Verificación del quorum.</w:t>
            </w:r>
          </w:p>
          <w:p w14:paraId="3C7914C6" w14:textId="77777777" w:rsidR="001E79C8" w:rsidRPr="00A3220E" w:rsidRDefault="001E79C8" w:rsidP="00BF76EC">
            <w:pPr>
              <w:pStyle w:val="Prrafodelista"/>
              <w:widowControl w:val="0"/>
              <w:numPr>
                <w:ilvl w:val="0"/>
                <w:numId w:val="8"/>
              </w:numPr>
              <w:autoSpaceDE w:val="0"/>
              <w:autoSpaceDN w:val="0"/>
              <w:spacing w:after="0" w:line="240" w:lineRule="auto"/>
              <w:ind w:left="360"/>
              <w:contextualSpacing w:val="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Presentación de los resultados de la evaluación del Sistema de Control Interno 2017 a través del FURAG, abril de 2018.</w:t>
            </w:r>
          </w:p>
          <w:p w14:paraId="0C1EB64A" w14:textId="77777777" w:rsidR="001E79C8" w:rsidRPr="00A3220E" w:rsidRDefault="001E79C8" w:rsidP="00BF76EC">
            <w:pPr>
              <w:pStyle w:val="Prrafodelista"/>
              <w:widowControl w:val="0"/>
              <w:numPr>
                <w:ilvl w:val="0"/>
                <w:numId w:val="8"/>
              </w:numPr>
              <w:autoSpaceDE w:val="0"/>
              <w:autoSpaceDN w:val="0"/>
              <w:spacing w:after="0" w:line="240" w:lineRule="auto"/>
              <w:ind w:left="360"/>
              <w:contextualSpacing w:val="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Presentación del informe de seguimiento y recomendaciones al cumplimiento de metas Plan de Desarrollo Distrital – PDD, trimestre enero-marzo de 2018, acatando lo establecido en el Decreto Distrital 215 de 2017, artículo 3.</w:t>
            </w:r>
          </w:p>
          <w:p w14:paraId="1143FDDE" w14:textId="77777777" w:rsidR="001E79C8" w:rsidRPr="00A3220E" w:rsidRDefault="001E79C8" w:rsidP="00BF76EC">
            <w:pPr>
              <w:pStyle w:val="Prrafodelista"/>
              <w:widowControl w:val="0"/>
              <w:numPr>
                <w:ilvl w:val="0"/>
                <w:numId w:val="8"/>
              </w:numPr>
              <w:autoSpaceDE w:val="0"/>
              <w:autoSpaceDN w:val="0"/>
              <w:spacing w:after="0" w:line="240" w:lineRule="auto"/>
              <w:ind w:left="360"/>
              <w:contextualSpacing w:val="0"/>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ES"/>
              </w:rPr>
              <w:t>Reporte de los avances del Programa Anual de Auditorías 2018, trimestre enero marzo 2018 e informes presentados</w:t>
            </w:r>
            <w:r w:rsidRPr="00A3220E">
              <w:rPr>
                <w:rFonts w:ascii="Arial" w:eastAsia="Times New Roman" w:hAnsi="Arial" w:cs="Arial"/>
                <w:color w:val="000000" w:themeColor="text1"/>
                <w:sz w:val="18"/>
                <w:szCs w:val="18"/>
                <w:lang w:eastAsia="es-CO"/>
              </w:rPr>
              <w:t>.</w:t>
            </w:r>
          </w:p>
          <w:p w14:paraId="786EDDF9" w14:textId="77777777" w:rsidR="001E79C8" w:rsidRPr="00A3220E" w:rsidRDefault="001E79C8" w:rsidP="00BF76EC">
            <w:pPr>
              <w:pStyle w:val="Prrafodelista"/>
              <w:widowControl w:val="0"/>
              <w:numPr>
                <w:ilvl w:val="0"/>
                <w:numId w:val="8"/>
              </w:numPr>
              <w:autoSpaceDE w:val="0"/>
              <w:autoSpaceDN w:val="0"/>
              <w:spacing w:after="0" w:line="240" w:lineRule="auto"/>
              <w:ind w:left="360"/>
              <w:contextualSpacing w:val="0"/>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Propuesta de modificaciones al Programa Anual Auditorías 2018 meses mayo-diciembre de 2018 y justificación en cada caso.</w:t>
            </w:r>
          </w:p>
          <w:p w14:paraId="50469FBA" w14:textId="77777777" w:rsidR="001E79C8" w:rsidRPr="00A3220E" w:rsidRDefault="001E79C8" w:rsidP="00BF76EC">
            <w:pPr>
              <w:pStyle w:val="Prrafodelista"/>
              <w:widowControl w:val="0"/>
              <w:numPr>
                <w:ilvl w:val="0"/>
                <w:numId w:val="8"/>
              </w:numPr>
              <w:autoSpaceDE w:val="0"/>
              <w:autoSpaceDN w:val="0"/>
              <w:spacing w:after="0" w:line="240" w:lineRule="auto"/>
              <w:ind w:left="360"/>
              <w:contextualSpacing w:val="0"/>
              <w:jc w:val="both"/>
              <w:rPr>
                <w:rFonts w:ascii="Arial" w:hAnsi="Arial" w:cs="Arial"/>
                <w:color w:val="000000" w:themeColor="text1"/>
                <w:sz w:val="18"/>
                <w:szCs w:val="18"/>
                <w:lang w:val="es-ES"/>
              </w:rPr>
            </w:pPr>
            <w:r w:rsidRPr="00A3220E">
              <w:rPr>
                <w:rFonts w:ascii="Arial" w:eastAsia="Times New Roman" w:hAnsi="Arial" w:cs="Arial"/>
                <w:color w:val="000000" w:themeColor="text1"/>
                <w:sz w:val="18"/>
                <w:szCs w:val="18"/>
                <w:lang w:eastAsia="es-ES"/>
              </w:rPr>
              <w:t>Aprobación de las modificaciones del PAA – 2018, por parte de los integrantes del comité.</w:t>
            </w:r>
          </w:p>
          <w:p w14:paraId="0C4EE590" w14:textId="5426D3ED" w:rsidR="00CA076D" w:rsidRDefault="001E79C8" w:rsidP="00A3220E">
            <w:pPr>
              <w:pStyle w:val="Prrafodelista"/>
              <w:widowControl w:val="0"/>
              <w:numPr>
                <w:ilvl w:val="0"/>
                <w:numId w:val="8"/>
              </w:numPr>
              <w:autoSpaceDE w:val="0"/>
              <w:autoSpaceDN w:val="0"/>
              <w:spacing w:after="0" w:line="240" w:lineRule="auto"/>
              <w:ind w:left="360"/>
              <w:contextualSpacing w:val="0"/>
              <w:jc w:val="both"/>
              <w:rPr>
                <w:lang w:val="es-ES"/>
              </w:rPr>
            </w:pPr>
            <w:r w:rsidRPr="00A3220E">
              <w:rPr>
                <w:rFonts w:ascii="Arial" w:eastAsia="Times New Roman" w:hAnsi="Arial" w:cs="Arial"/>
                <w:color w:val="000000" w:themeColor="text1"/>
                <w:sz w:val="18"/>
                <w:szCs w:val="18"/>
                <w:lang w:eastAsia="es-CO"/>
              </w:rPr>
              <w:t>Varios</w:t>
            </w:r>
          </w:p>
          <w:p w14:paraId="49C97DE2" w14:textId="77777777" w:rsidR="00496308" w:rsidRPr="00A3220E" w:rsidRDefault="00496308" w:rsidP="00A3220E">
            <w:pPr>
              <w:widowControl w:val="0"/>
              <w:autoSpaceDE w:val="0"/>
              <w:autoSpaceDN w:val="0"/>
              <w:spacing w:after="0" w:line="240" w:lineRule="auto"/>
              <w:jc w:val="both"/>
              <w:rPr>
                <w:rFonts w:ascii="Arial" w:hAnsi="Arial" w:cs="Arial"/>
                <w:color w:val="000000" w:themeColor="text1"/>
                <w:sz w:val="18"/>
                <w:szCs w:val="18"/>
                <w:lang w:val="es-ES"/>
              </w:rPr>
            </w:pPr>
          </w:p>
        </w:tc>
      </w:tr>
      <w:tr w:rsidR="00496308" w:rsidRPr="00DD562C" w14:paraId="1E6266B5" w14:textId="77777777" w:rsidTr="00FB4CF2">
        <w:trPr>
          <w:trHeight w:val="293"/>
          <w:jc w:val="center"/>
        </w:trPr>
        <w:tc>
          <w:tcPr>
            <w:tcW w:w="1275"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hideMark/>
          </w:tcPr>
          <w:p w14:paraId="5E9BA60A" w14:textId="77777777" w:rsidR="00496308" w:rsidRPr="00D14A22" w:rsidRDefault="00496308" w:rsidP="00BF76EC">
            <w:pPr>
              <w:spacing w:line="240" w:lineRule="auto"/>
              <w:jc w:val="both"/>
              <w:rPr>
                <w:rFonts w:ascii="Arial" w:hAnsi="Arial" w:cs="Arial"/>
                <w:b/>
                <w:color w:val="000000" w:themeColor="text1"/>
                <w:lang w:val="es-ES"/>
              </w:rPr>
            </w:pPr>
            <w:r w:rsidRPr="00D14A22">
              <w:rPr>
                <w:rFonts w:ascii="Arial" w:hAnsi="Arial" w:cs="Arial"/>
                <w:b/>
                <w:color w:val="000000" w:themeColor="text1"/>
                <w:lang w:val="es-ES"/>
              </w:rPr>
              <w:lastRenderedPageBreak/>
              <w:t>FECHA</w:t>
            </w:r>
          </w:p>
        </w:tc>
        <w:tc>
          <w:tcPr>
            <w:tcW w:w="7514"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hideMark/>
          </w:tcPr>
          <w:p w14:paraId="143DB556" w14:textId="77777777" w:rsidR="00496308" w:rsidRPr="00D14A22" w:rsidRDefault="00496308" w:rsidP="00BF76EC">
            <w:pPr>
              <w:spacing w:line="240" w:lineRule="auto"/>
              <w:jc w:val="center"/>
              <w:rPr>
                <w:rFonts w:ascii="Arial" w:hAnsi="Arial" w:cs="Arial"/>
                <w:b/>
                <w:color w:val="000000" w:themeColor="text1"/>
                <w:lang w:val="es-ES"/>
              </w:rPr>
            </w:pPr>
            <w:r w:rsidRPr="00D14A22">
              <w:rPr>
                <w:rFonts w:ascii="Arial" w:hAnsi="Arial" w:cs="Arial"/>
                <w:b/>
                <w:bCs/>
                <w:color w:val="000000" w:themeColor="text1"/>
                <w:lang w:val="es-ES"/>
              </w:rPr>
              <w:t>AGENDA</w:t>
            </w:r>
            <w:r w:rsidRPr="00DD562C">
              <w:rPr>
                <w:rFonts w:ascii="Arial" w:hAnsi="Arial" w:cs="Arial"/>
                <w:b/>
                <w:bCs/>
                <w:color w:val="000000" w:themeColor="text1"/>
                <w:lang w:val="es-ES"/>
              </w:rPr>
              <w:t xml:space="preserve"> DE CADA SESIÓN</w:t>
            </w:r>
          </w:p>
        </w:tc>
      </w:tr>
      <w:tr w:rsidR="00DD562C" w:rsidRPr="00DD562C" w14:paraId="02181086" w14:textId="77777777" w:rsidTr="001E79C8">
        <w:trPr>
          <w:trHeight w:val="20"/>
          <w:jc w:val="center"/>
        </w:trPr>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0AE5A7" w14:textId="77777777" w:rsidR="001E79C8" w:rsidRPr="00A3220E" w:rsidRDefault="001E79C8" w:rsidP="00BF76EC">
            <w:pPr>
              <w:widowControl w:val="0"/>
              <w:autoSpaceDE w:val="0"/>
              <w:autoSpaceDN w:val="0"/>
              <w:spacing w:after="0"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31 de julio de 2018</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18FE79" w14:textId="77777777" w:rsidR="001E79C8" w:rsidRPr="00A3220E" w:rsidRDefault="001E79C8" w:rsidP="00BF76EC">
            <w:pPr>
              <w:pStyle w:val="Prrafodelista"/>
              <w:widowControl w:val="0"/>
              <w:numPr>
                <w:ilvl w:val="0"/>
                <w:numId w:val="9"/>
              </w:numPr>
              <w:autoSpaceDE w:val="0"/>
              <w:autoSpaceDN w:val="0"/>
              <w:spacing w:after="0" w:line="240" w:lineRule="auto"/>
              <w:ind w:left="360"/>
              <w:contextualSpacing w:val="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Verificación del quorum</w:t>
            </w:r>
          </w:p>
          <w:p w14:paraId="42E75ABF" w14:textId="77777777" w:rsidR="001E79C8" w:rsidRPr="00A3220E" w:rsidRDefault="001E79C8" w:rsidP="00BF76EC">
            <w:pPr>
              <w:pStyle w:val="Prrafodelista"/>
              <w:widowControl w:val="0"/>
              <w:numPr>
                <w:ilvl w:val="0"/>
                <w:numId w:val="9"/>
              </w:numPr>
              <w:autoSpaceDE w:val="0"/>
              <w:autoSpaceDN w:val="0"/>
              <w:spacing w:after="0" w:line="240" w:lineRule="auto"/>
              <w:ind w:left="360"/>
              <w:contextualSpacing w:val="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Resultados de la evaluación de la OCI- I semestre de 2018:</w:t>
            </w:r>
          </w:p>
          <w:p w14:paraId="1DC68FA4" w14:textId="77777777" w:rsidR="001E79C8" w:rsidRPr="00A3220E" w:rsidRDefault="001E79C8" w:rsidP="00BF76EC">
            <w:pPr>
              <w:spacing w:after="0" w:line="240" w:lineRule="auto"/>
              <w:ind w:left="36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2.1 Cumplimiento de metas Plan Desarrollo Distrital – PDD</w:t>
            </w:r>
          </w:p>
          <w:p w14:paraId="6581381B" w14:textId="77777777" w:rsidR="001E79C8" w:rsidRPr="00A3220E" w:rsidRDefault="001E79C8" w:rsidP="00BF76EC">
            <w:pPr>
              <w:spacing w:after="0" w:line="240" w:lineRule="auto"/>
              <w:ind w:left="36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2.2 Cumplimiento de acciones de mejora formuladas en los planes de mejoramiento con la Contraloría de Bogotá D.C.</w:t>
            </w:r>
          </w:p>
          <w:p w14:paraId="2952401F" w14:textId="77777777" w:rsidR="001E79C8" w:rsidRPr="00A3220E" w:rsidRDefault="001E79C8" w:rsidP="00BF76EC">
            <w:pPr>
              <w:spacing w:after="0" w:line="240" w:lineRule="auto"/>
              <w:ind w:left="360"/>
              <w:jc w:val="both"/>
              <w:rPr>
                <w:rFonts w:ascii="Arial" w:eastAsia="Times New Roman" w:hAnsi="Arial" w:cs="Arial"/>
                <w:color w:val="000000" w:themeColor="text1"/>
                <w:sz w:val="18"/>
                <w:szCs w:val="18"/>
                <w:lang w:val="es-ES" w:eastAsia="es-CO"/>
              </w:rPr>
            </w:pPr>
            <w:r w:rsidRPr="00A3220E">
              <w:rPr>
                <w:rFonts w:ascii="Arial" w:eastAsia="Times New Roman" w:hAnsi="Arial" w:cs="Arial"/>
                <w:color w:val="000000" w:themeColor="text1"/>
                <w:sz w:val="18"/>
                <w:szCs w:val="18"/>
                <w:lang w:val="es-ES" w:eastAsia="es-CO"/>
              </w:rPr>
              <w:t>2.3 Controles implementados y documentados en el mapa de riesgos Institucional, semestre enero-junio de 2018</w:t>
            </w:r>
          </w:p>
          <w:p w14:paraId="5372B6B5" w14:textId="77777777" w:rsidR="001E79C8" w:rsidRPr="00A3220E" w:rsidRDefault="001E79C8" w:rsidP="00BF76EC">
            <w:pPr>
              <w:spacing w:after="0" w:line="240" w:lineRule="auto"/>
              <w:ind w:left="36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2.4 Cumplimiento en los tiempos de respuesta a los derechos de petición, semestre enero a junio 2018.</w:t>
            </w:r>
          </w:p>
          <w:p w14:paraId="72D82899" w14:textId="77777777" w:rsidR="001E79C8" w:rsidRPr="00A3220E" w:rsidRDefault="001E79C8" w:rsidP="00BF76EC">
            <w:pPr>
              <w:pStyle w:val="Prrafodelista"/>
              <w:widowControl w:val="0"/>
              <w:numPr>
                <w:ilvl w:val="1"/>
                <w:numId w:val="9"/>
              </w:numPr>
              <w:autoSpaceDE w:val="0"/>
              <w:autoSpaceDN w:val="0"/>
              <w:spacing w:after="0" w:line="240" w:lineRule="auto"/>
              <w:contextualSpacing w:val="0"/>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eastAsia="es-ES"/>
              </w:rPr>
              <w:t>Estado del Sistema de Control Interno – Informe pormenorizado SCI periodo febrero – junio de 2018.</w:t>
            </w:r>
          </w:p>
          <w:p w14:paraId="65C23079" w14:textId="77777777" w:rsidR="001E79C8" w:rsidRPr="00A3220E" w:rsidRDefault="001E79C8" w:rsidP="00BF76EC">
            <w:pPr>
              <w:spacing w:after="0" w:line="240" w:lineRule="auto"/>
              <w:jc w:val="both"/>
              <w:rPr>
                <w:rFonts w:ascii="Arial" w:hAnsi="Arial" w:cs="Arial"/>
                <w:color w:val="000000" w:themeColor="text1"/>
                <w:sz w:val="18"/>
                <w:szCs w:val="18"/>
                <w:lang w:val="es-ES"/>
              </w:rPr>
            </w:pPr>
            <w:r w:rsidRPr="00A3220E">
              <w:rPr>
                <w:rFonts w:ascii="Arial" w:eastAsia="Times New Roman" w:hAnsi="Arial" w:cs="Arial"/>
                <w:color w:val="000000" w:themeColor="text1"/>
                <w:sz w:val="18"/>
                <w:szCs w:val="18"/>
                <w:lang w:val="es-ES" w:eastAsia="es-ES"/>
              </w:rPr>
              <w:t>3. Oportunidades de mejora transversales identificadas en auditorías internas.</w:t>
            </w:r>
          </w:p>
          <w:p w14:paraId="65CA6F77" w14:textId="77777777" w:rsidR="001E79C8" w:rsidRPr="00A3220E" w:rsidRDefault="001E79C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4. Resultados del avance del Programa Anual de Auditorías 2018 a cargo de OCI, semestre enero – junio 2018 e informes presentados acorde con cada uno de los roles asignados.</w:t>
            </w:r>
          </w:p>
          <w:p w14:paraId="22231C72" w14:textId="77777777" w:rsidR="001E79C8" w:rsidRPr="00A3220E" w:rsidRDefault="001E79C8" w:rsidP="00BF76EC">
            <w:pPr>
              <w:spacing w:after="0" w:line="240" w:lineRule="auto"/>
              <w:jc w:val="both"/>
              <w:rPr>
                <w:rFonts w:ascii="Arial" w:hAnsi="Arial" w:cs="Arial"/>
                <w:color w:val="000000" w:themeColor="text1"/>
                <w:sz w:val="18"/>
                <w:szCs w:val="18"/>
                <w:lang w:val="es-ES"/>
              </w:rPr>
            </w:pPr>
            <w:r w:rsidRPr="00A3220E">
              <w:rPr>
                <w:rFonts w:ascii="Arial" w:eastAsia="Times New Roman" w:hAnsi="Arial" w:cs="Arial"/>
                <w:color w:val="000000" w:themeColor="text1"/>
                <w:sz w:val="18"/>
                <w:szCs w:val="18"/>
                <w:lang w:val="es-ES" w:eastAsia="es-ES"/>
              </w:rPr>
              <w:t>5.  Estado de fenecimiento de las cuentas de las entidades distritales por parte de la Contraloría de Bogotá D.C. y recomendaciones recibidas desde la Secretaría General de la Alcaldía Mayor de Bogotá.</w:t>
            </w:r>
          </w:p>
          <w:p w14:paraId="380710B0" w14:textId="77777777" w:rsidR="001E79C8" w:rsidRPr="00A3220E" w:rsidRDefault="001E79C8" w:rsidP="00BF76EC">
            <w:pPr>
              <w:spacing w:line="240" w:lineRule="auto"/>
              <w:jc w:val="both"/>
              <w:rPr>
                <w:rFonts w:ascii="Arial" w:hAnsi="Arial" w:cs="Arial"/>
                <w:color w:val="000000" w:themeColor="text1"/>
                <w:sz w:val="18"/>
                <w:szCs w:val="18"/>
                <w:lang w:val="es-ES"/>
              </w:rPr>
            </w:pPr>
          </w:p>
        </w:tc>
      </w:tr>
      <w:tr w:rsidR="00DD562C" w:rsidRPr="00DD562C" w14:paraId="66EA400F" w14:textId="77777777" w:rsidTr="001E79C8">
        <w:trPr>
          <w:trHeight w:val="20"/>
          <w:jc w:val="center"/>
        </w:trPr>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E9D53" w14:textId="77777777" w:rsidR="001E79C8" w:rsidRPr="00A3220E" w:rsidRDefault="001E79C8" w:rsidP="00BF76EC">
            <w:pPr>
              <w:spacing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20 de noviembre de 2018</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65F49" w14:textId="77777777" w:rsidR="001E79C8" w:rsidRPr="00A3220E" w:rsidRDefault="001E79C8" w:rsidP="00BF76EC">
            <w:pPr>
              <w:numPr>
                <w:ilvl w:val="0"/>
                <w:numId w:val="10"/>
              </w:numPr>
              <w:spacing w:after="0" w:line="240" w:lineRule="auto"/>
              <w:ind w:left="284"/>
              <w:jc w:val="both"/>
              <w:outlineLvl w:val="0"/>
              <w:rPr>
                <w:rFonts w:ascii="Arial" w:eastAsia="Times New Roman" w:hAnsi="Arial" w:cs="Arial"/>
                <w:bCs/>
                <w:color w:val="000000" w:themeColor="text1"/>
                <w:sz w:val="18"/>
                <w:szCs w:val="18"/>
                <w:lang w:val="es-ES" w:eastAsia="es-ES"/>
              </w:rPr>
            </w:pPr>
            <w:bookmarkStart w:id="43" w:name="_Toc1131853"/>
            <w:bookmarkStart w:id="44" w:name="_Toc3310871"/>
            <w:bookmarkStart w:id="45" w:name="_Toc3311158"/>
            <w:r w:rsidRPr="00A3220E">
              <w:rPr>
                <w:rFonts w:ascii="Arial" w:eastAsia="Times New Roman" w:hAnsi="Arial" w:cs="Arial"/>
                <w:bCs/>
                <w:color w:val="000000" w:themeColor="text1"/>
                <w:sz w:val="18"/>
                <w:szCs w:val="18"/>
                <w:lang w:val="es-ES" w:eastAsia="es-ES"/>
              </w:rPr>
              <w:t>Verificación del quorum.</w:t>
            </w:r>
            <w:bookmarkEnd w:id="43"/>
            <w:bookmarkEnd w:id="44"/>
            <w:bookmarkEnd w:id="45"/>
          </w:p>
          <w:p w14:paraId="34222DBD" w14:textId="77777777" w:rsidR="001E79C8" w:rsidRPr="00A3220E" w:rsidRDefault="001E79C8" w:rsidP="00BF76EC">
            <w:pPr>
              <w:numPr>
                <w:ilvl w:val="0"/>
                <w:numId w:val="10"/>
              </w:numPr>
              <w:spacing w:after="0" w:line="240" w:lineRule="auto"/>
              <w:ind w:left="284"/>
              <w:jc w:val="both"/>
              <w:outlineLvl w:val="0"/>
              <w:rPr>
                <w:rFonts w:ascii="Arial" w:eastAsia="Times New Roman" w:hAnsi="Arial" w:cs="Arial"/>
                <w:bCs/>
                <w:color w:val="000000" w:themeColor="text1"/>
                <w:sz w:val="18"/>
                <w:szCs w:val="18"/>
                <w:lang w:val="es-ES" w:eastAsia="es-ES"/>
              </w:rPr>
            </w:pPr>
            <w:bookmarkStart w:id="46" w:name="_Toc1131854"/>
            <w:bookmarkStart w:id="47" w:name="_Toc3310872"/>
            <w:bookmarkStart w:id="48" w:name="_Toc3311159"/>
            <w:r w:rsidRPr="00A3220E">
              <w:rPr>
                <w:rFonts w:ascii="Arial" w:eastAsia="Times New Roman" w:hAnsi="Arial" w:cs="Arial"/>
                <w:bCs/>
                <w:color w:val="000000" w:themeColor="text1"/>
                <w:sz w:val="18"/>
                <w:szCs w:val="18"/>
                <w:lang w:val="es-ES" w:eastAsia="es-ES"/>
              </w:rPr>
              <w:t>Metas Plan de Desarrollo Distrital a cargo de la UAERMV</w:t>
            </w:r>
            <w:bookmarkEnd w:id="46"/>
            <w:bookmarkEnd w:id="47"/>
            <w:bookmarkEnd w:id="48"/>
          </w:p>
          <w:p w14:paraId="5371A83F" w14:textId="77777777" w:rsidR="001E79C8" w:rsidRPr="00A3220E" w:rsidRDefault="001E79C8" w:rsidP="00BF76EC">
            <w:pPr>
              <w:numPr>
                <w:ilvl w:val="1"/>
                <w:numId w:val="10"/>
              </w:numPr>
              <w:spacing w:after="0" w:line="240" w:lineRule="auto"/>
              <w:ind w:left="709" w:hanging="425"/>
              <w:jc w:val="both"/>
              <w:outlineLvl w:val="0"/>
              <w:rPr>
                <w:rFonts w:ascii="Arial" w:eastAsia="Times New Roman" w:hAnsi="Arial" w:cs="Arial"/>
                <w:bCs/>
                <w:color w:val="000000" w:themeColor="text1"/>
                <w:sz w:val="18"/>
                <w:szCs w:val="18"/>
                <w:lang w:val="es-ES" w:eastAsia="es-ES"/>
              </w:rPr>
            </w:pPr>
            <w:bookmarkStart w:id="49" w:name="_Toc3310873"/>
            <w:bookmarkStart w:id="50" w:name="_Toc3311160"/>
            <w:bookmarkStart w:id="51" w:name="_Toc1131855"/>
            <w:bookmarkStart w:id="52" w:name="_Toc3310874"/>
            <w:bookmarkStart w:id="53" w:name="_Toc3311161"/>
            <w:bookmarkEnd w:id="49"/>
            <w:bookmarkEnd w:id="50"/>
            <w:r w:rsidRPr="00A3220E">
              <w:rPr>
                <w:rFonts w:ascii="Arial" w:eastAsia="Times New Roman" w:hAnsi="Arial" w:cs="Arial"/>
                <w:bCs/>
                <w:color w:val="000000" w:themeColor="text1"/>
                <w:sz w:val="18"/>
                <w:szCs w:val="18"/>
                <w:lang w:val="es-ES" w:eastAsia="es-ES"/>
              </w:rPr>
              <w:t>Cumplimiento de metas Plan Desarrollo Distrital – PDD, 30 de septiembre de 2018- OCI</w:t>
            </w:r>
            <w:bookmarkEnd w:id="51"/>
            <w:bookmarkEnd w:id="52"/>
            <w:bookmarkEnd w:id="53"/>
            <w:r w:rsidRPr="00A3220E">
              <w:rPr>
                <w:rFonts w:ascii="Arial" w:eastAsia="Times New Roman" w:hAnsi="Arial" w:cs="Arial"/>
                <w:bCs/>
                <w:color w:val="000000" w:themeColor="text1"/>
                <w:sz w:val="18"/>
                <w:szCs w:val="18"/>
                <w:lang w:val="es-ES" w:eastAsia="es-ES"/>
              </w:rPr>
              <w:t xml:space="preserve"> </w:t>
            </w:r>
          </w:p>
          <w:p w14:paraId="4A5068D4" w14:textId="77777777" w:rsidR="001E79C8" w:rsidRPr="00A3220E" w:rsidRDefault="001E79C8" w:rsidP="00BF76EC">
            <w:pPr>
              <w:numPr>
                <w:ilvl w:val="1"/>
                <w:numId w:val="10"/>
              </w:numPr>
              <w:spacing w:after="0" w:line="240" w:lineRule="auto"/>
              <w:ind w:left="709" w:hanging="425"/>
              <w:jc w:val="both"/>
              <w:outlineLvl w:val="0"/>
              <w:rPr>
                <w:rFonts w:ascii="Arial" w:eastAsia="Times New Roman" w:hAnsi="Arial" w:cs="Arial"/>
                <w:bCs/>
                <w:color w:val="000000" w:themeColor="text1"/>
                <w:sz w:val="18"/>
                <w:szCs w:val="18"/>
                <w:lang w:val="es-ES" w:eastAsia="es-ES"/>
              </w:rPr>
            </w:pPr>
            <w:bookmarkStart w:id="54" w:name="_Toc1131856"/>
            <w:bookmarkStart w:id="55" w:name="_Toc3310875"/>
            <w:bookmarkStart w:id="56" w:name="_Toc3311162"/>
            <w:r w:rsidRPr="00A3220E">
              <w:rPr>
                <w:rFonts w:ascii="Arial" w:eastAsia="Times New Roman" w:hAnsi="Arial" w:cs="Arial"/>
                <w:bCs/>
                <w:color w:val="000000" w:themeColor="text1"/>
                <w:sz w:val="18"/>
                <w:szCs w:val="18"/>
                <w:lang w:val="es-ES" w:eastAsia="es-ES"/>
              </w:rPr>
              <w:t>Evaluación por dependencias 2018, propuesta OCI en el marco de la Circular 036 del DASCD- OCI</w:t>
            </w:r>
            <w:bookmarkEnd w:id="54"/>
            <w:bookmarkEnd w:id="55"/>
            <w:bookmarkEnd w:id="56"/>
          </w:p>
          <w:p w14:paraId="69E2D8A8" w14:textId="77777777" w:rsidR="001E79C8" w:rsidRPr="00A3220E" w:rsidRDefault="001E79C8" w:rsidP="00BF76EC">
            <w:pPr>
              <w:numPr>
                <w:ilvl w:val="0"/>
                <w:numId w:val="10"/>
              </w:numPr>
              <w:spacing w:after="0" w:line="240" w:lineRule="auto"/>
              <w:ind w:left="284"/>
              <w:jc w:val="both"/>
              <w:outlineLvl w:val="0"/>
              <w:rPr>
                <w:rFonts w:ascii="Arial" w:eastAsia="Times New Roman" w:hAnsi="Arial" w:cs="Arial"/>
                <w:bCs/>
                <w:color w:val="000000" w:themeColor="text1"/>
                <w:sz w:val="18"/>
                <w:szCs w:val="18"/>
                <w:lang w:val="es-ES" w:eastAsia="es-ES"/>
              </w:rPr>
            </w:pPr>
            <w:bookmarkStart w:id="57" w:name="_Toc3310876"/>
            <w:bookmarkStart w:id="58" w:name="_Toc3311163"/>
            <w:bookmarkStart w:id="59" w:name="_Toc1131857"/>
            <w:bookmarkStart w:id="60" w:name="_Toc3310877"/>
            <w:bookmarkStart w:id="61" w:name="_Toc3311164"/>
            <w:bookmarkEnd w:id="57"/>
            <w:bookmarkEnd w:id="58"/>
            <w:r w:rsidRPr="00A3220E">
              <w:rPr>
                <w:rFonts w:ascii="Arial" w:eastAsia="Times New Roman" w:hAnsi="Arial" w:cs="Arial"/>
                <w:bCs/>
                <w:color w:val="000000" w:themeColor="text1"/>
                <w:sz w:val="18"/>
                <w:szCs w:val="18"/>
                <w:lang w:val="es-ES" w:eastAsia="es-ES"/>
              </w:rPr>
              <w:t>Rendición de Cuentas</w:t>
            </w:r>
            <w:bookmarkEnd w:id="59"/>
            <w:bookmarkEnd w:id="60"/>
            <w:bookmarkEnd w:id="61"/>
          </w:p>
          <w:p w14:paraId="3E9E950D" w14:textId="77777777" w:rsidR="001E79C8" w:rsidRPr="00A3220E" w:rsidRDefault="001E79C8" w:rsidP="00BF76EC">
            <w:pPr>
              <w:spacing w:after="0" w:line="240" w:lineRule="auto"/>
              <w:ind w:left="284"/>
              <w:jc w:val="both"/>
              <w:outlineLvl w:val="0"/>
              <w:rPr>
                <w:rFonts w:ascii="Arial" w:eastAsia="Times New Roman" w:hAnsi="Arial" w:cs="Arial"/>
                <w:bCs/>
                <w:color w:val="000000" w:themeColor="text1"/>
                <w:sz w:val="18"/>
                <w:szCs w:val="18"/>
                <w:lang w:val="es-ES" w:eastAsia="es-ES"/>
              </w:rPr>
            </w:pPr>
            <w:bookmarkStart w:id="62" w:name="_Toc1131858"/>
            <w:bookmarkStart w:id="63" w:name="_Toc3310878"/>
            <w:bookmarkStart w:id="64" w:name="_Toc3311165"/>
            <w:r w:rsidRPr="00A3220E">
              <w:rPr>
                <w:rFonts w:ascii="Arial" w:eastAsia="Times New Roman" w:hAnsi="Arial" w:cs="Arial"/>
                <w:bCs/>
                <w:color w:val="000000" w:themeColor="text1"/>
                <w:sz w:val="18"/>
                <w:szCs w:val="18"/>
                <w:lang w:val="es-ES" w:eastAsia="es-ES"/>
              </w:rPr>
              <w:t>Resultados de la evaluación de la audiencia de rendición de cuentas del 18 de mayo de 2018.</w:t>
            </w:r>
            <w:bookmarkEnd w:id="62"/>
            <w:bookmarkEnd w:id="63"/>
            <w:bookmarkEnd w:id="64"/>
            <w:r w:rsidRPr="00A3220E">
              <w:rPr>
                <w:rFonts w:ascii="Arial" w:eastAsia="Times New Roman" w:hAnsi="Arial" w:cs="Arial"/>
                <w:bCs/>
                <w:color w:val="000000" w:themeColor="text1"/>
                <w:sz w:val="18"/>
                <w:szCs w:val="18"/>
                <w:lang w:val="es-ES" w:eastAsia="es-ES"/>
              </w:rPr>
              <w:t xml:space="preserve"> </w:t>
            </w:r>
          </w:p>
          <w:p w14:paraId="64C8DC67" w14:textId="77777777" w:rsidR="001E79C8" w:rsidRPr="00A3220E" w:rsidRDefault="001E79C8" w:rsidP="00BF76EC">
            <w:pPr>
              <w:numPr>
                <w:ilvl w:val="0"/>
                <w:numId w:val="10"/>
              </w:numPr>
              <w:spacing w:after="0" w:line="240" w:lineRule="auto"/>
              <w:ind w:left="284"/>
              <w:jc w:val="both"/>
              <w:outlineLvl w:val="0"/>
              <w:rPr>
                <w:rFonts w:ascii="Arial" w:eastAsia="Times New Roman" w:hAnsi="Arial" w:cs="Arial"/>
                <w:bCs/>
                <w:color w:val="000000" w:themeColor="text1"/>
                <w:sz w:val="18"/>
                <w:szCs w:val="18"/>
                <w:lang w:val="es-ES" w:eastAsia="es-ES"/>
              </w:rPr>
            </w:pPr>
            <w:bookmarkStart w:id="65" w:name="_Toc1131859"/>
            <w:bookmarkStart w:id="66" w:name="_Toc3310879"/>
            <w:bookmarkStart w:id="67" w:name="_Toc3311166"/>
            <w:r w:rsidRPr="00A3220E">
              <w:rPr>
                <w:rFonts w:ascii="Arial" w:eastAsia="Times New Roman" w:hAnsi="Arial" w:cs="Arial"/>
                <w:bCs/>
                <w:color w:val="000000" w:themeColor="text1"/>
                <w:sz w:val="18"/>
                <w:szCs w:val="18"/>
                <w:lang w:val="es-ES" w:eastAsia="es-ES"/>
              </w:rPr>
              <w:t>Administración de Riesgos</w:t>
            </w:r>
            <w:bookmarkEnd w:id="65"/>
            <w:bookmarkEnd w:id="66"/>
            <w:bookmarkEnd w:id="67"/>
          </w:p>
          <w:p w14:paraId="386DA9FA" w14:textId="77777777" w:rsidR="001E79C8" w:rsidRPr="00A3220E" w:rsidRDefault="001E79C8" w:rsidP="00BF76EC">
            <w:pPr>
              <w:numPr>
                <w:ilvl w:val="1"/>
                <w:numId w:val="10"/>
              </w:numPr>
              <w:spacing w:after="0" w:line="240" w:lineRule="auto"/>
              <w:ind w:left="709" w:hanging="425"/>
              <w:jc w:val="both"/>
              <w:outlineLvl w:val="0"/>
              <w:rPr>
                <w:rFonts w:ascii="Arial" w:eastAsia="Times New Roman" w:hAnsi="Arial" w:cs="Arial"/>
                <w:bCs/>
                <w:color w:val="000000" w:themeColor="text1"/>
                <w:sz w:val="18"/>
                <w:szCs w:val="18"/>
                <w:lang w:val="es-ES" w:eastAsia="es-ES"/>
              </w:rPr>
            </w:pPr>
            <w:bookmarkStart w:id="68" w:name="_Toc3310880"/>
            <w:bookmarkStart w:id="69" w:name="_Toc3311167"/>
            <w:bookmarkStart w:id="70" w:name="_Toc1131860"/>
            <w:bookmarkStart w:id="71" w:name="_Toc3310881"/>
            <w:bookmarkStart w:id="72" w:name="_Toc3311168"/>
            <w:bookmarkEnd w:id="68"/>
            <w:bookmarkEnd w:id="69"/>
            <w:r w:rsidRPr="00A3220E">
              <w:rPr>
                <w:rFonts w:ascii="Arial" w:eastAsia="Times New Roman" w:hAnsi="Arial" w:cs="Arial"/>
                <w:bCs/>
                <w:color w:val="000000" w:themeColor="text1"/>
                <w:sz w:val="18"/>
                <w:szCs w:val="18"/>
                <w:lang w:val="es-ES" w:eastAsia="es-ES"/>
              </w:rPr>
              <w:t>Evaluación de los controles implementados y documentados en el mapa de riesgos Institucional (corrupción) con corte al 30 de septiembre de 2018.</w:t>
            </w:r>
            <w:bookmarkEnd w:id="70"/>
            <w:bookmarkEnd w:id="71"/>
            <w:bookmarkEnd w:id="72"/>
          </w:p>
          <w:p w14:paraId="621EA0FA" w14:textId="77777777" w:rsidR="001E79C8" w:rsidRPr="00A3220E" w:rsidRDefault="001E79C8" w:rsidP="00BF76EC">
            <w:pPr>
              <w:numPr>
                <w:ilvl w:val="1"/>
                <w:numId w:val="10"/>
              </w:numPr>
              <w:spacing w:after="0" w:line="240" w:lineRule="auto"/>
              <w:ind w:left="709" w:hanging="425"/>
              <w:jc w:val="both"/>
              <w:outlineLvl w:val="0"/>
              <w:rPr>
                <w:rFonts w:ascii="Arial" w:eastAsia="Times New Roman" w:hAnsi="Arial" w:cs="Arial"/>
                <w:bCs/>
                <w:color w:val="000000" w:themeColor="text1"/>
                <w:sz w:val="18"/>
                <w:szCs w:val="18"/>
                <w:lang w:val="es-ES" w:eastAsia="es-ES"/>
              </w:rPr>
            </w:pPr>
            <w:bookmarkStart w:id="73" w:name="_Toc1131861"/>
            <w:bookmarkStart w:id="74" w:name="_Toc3310882"/>
            <w:bookmarkStart w:id="75" w:name="_Toc3311169"/>
            <w:r w:rsidRPr="00A3220E">
              <w:rPr>
                <w:rFonts w:ascii="Arial" w:eastAsia="Times New Roman" w:hAnsi="Arial" w:cs="Arial"/>
                <w:bCs/>
                <w:color w:val="000000" w:themeColor="text1"/>
                <w:sz w:val="18"/>
                <w:szCs w:val="18"/>
                <w:lang w:val="es-ES" w:eastAsia="es-ES"/>
              </w:rPr>
              <w:t>Aprobación de la política de riesgos 2019, ciclos de seguimiento y metodología 2019 – OAP</w:t>
            </w:r>
            <w:bookmarkEnd w:id="73"/>
            <w:bookmarkEnd w:id="74"/>
            <w:bookmarkEnd w:id="75"/>
          </w:p>
          <w:p w14:paraId="4C1289C3" w14:textId="77777777" w:rsidR="001E79C8" w:rsidRPr="00A3220E" w:rsidRDefault="001E79C8" w:rsidP="00BF76EC">
            <w:pPr>
              <w:numPr>
                <w:ilvl w:val="0"/>
                <w:numId w:val="10"/>
              </w:numPr>
              <w:spacing w:after="0" w:line="240" w:lineRule="auto"/>
              <w:ind w:left="284"/>
              <w:jc w:val="both"/>
              <w:outlineLvl w:val="0"/>
              <w:rPr>
                <w:rFonts w:ascii="Arial" w:eastAsia="Times New Roman" w:hAnsi="Arial" w:cs="Arial"/>
                <w:bCs/>
                <w:color w:val="000000" w:themeColor="text1"/>
                <w:sz w:val="18"/>
                <w:szCs w:val="18"/>
                <w:lang w:val="es-ES" w:eastAsia="es-ES"/>
              </w:rPr>
            </w:pPr>
            <w:bookmarkStart w:id="76" w:name="_Toc1131862"/>
            <w:bookmarkStart w:id="77" w:name="_Toc3310883"/>
            <w:bookmarkStart w:id="78" w:name="_Toc3311170"/>
            <w:r w:rsidRPr="00A3220E">
              <w:rPr>
                <w:rFonts w:ascii="Arial" w:eastAsia="Times New Roman" w:hAnsi="Arial" w:cs="Arial"/>
                <w:bCs/>
                <w:color w:val="000000" w:themeColor="text1"/>
                <w:sz w:val="18"/>
                <w:szCs w:val="18"/>
                <w:lang w:val="es-ES" w:eastAsia="es-ES"/>
              </w:rPr>
              <w:t>Mejora de la gestión institucional en 2018</w:t>
            </w:r>
            <w:bookmarkEnd w:id="76"/>
            <w:bookmarkEnd w:id="77"/>
            <w:bookmarkEnd w:id="78"/>
          </w:p>
          <w:p w14:paraId="56B757F0" w14:textId="77777777" w:rsidR="001E79C8" w:rsidRPr="00A3220E" w:rsidRDefault="001E79C8" w:rsidP="00BF76EC">
            <w:pPr>
              <w:numPr>
                <w:ilvl w:val="1"/>
                <w:numId w:val="10"/>
              </w:numPr>
              <w:spacing w:after="0" w:line="240" w:lineRule="auto"/>
              <w:ind w:left="709" w:hanging="425"/>
              <w:jc w:val="both"/>
              <w:outlineLvl w:val="0"/>
              <w:rPr>
                <w:rFonts w:ascii="Arial" w:eastAsia="Times New Roman" w:hAnsi="Arial" w:cs="Arial"/>
                <w:bCs/>
                <w:color w:val="000000" w:themeColor="text1"/>
                <w:sz w:val="18"/>
                <w:szCs w:val="18"/>
                <w:lang w:val="es-ES" w:eastAsia="es-ES"/>
              </w:rPr>
            </w:pPr>
            <w:bookmarkStart w:id="79" w:name="_Toc3310884"/>
            <w:bookmarkStart w:id="80" w:name="_Toc3311171"/>
            <w:bookmarkStart w:id="81" w:name="_Toc1131863"/>
            <w:bookmarkStart w:id="82" w:name="_Toc3310885"/>
            <w:bookmarkStart w:id="83" w:name="_Toc3311172"/>
            <w:bookmarkEnd w:id="79"/>
            <w:bookmarkEnd w:id="80"/>
            <w:r w:rsidRPr="00A3220E">
              <w:rPr>
                <w:rFonts w:ascii="Arial" w:eastAsia="Times New Roman" w:hAnsi="Arial" w:cs="Arial"/>
                <w:bCs/>
                <w:color w:val="000000" w:themeColor="text1"/>
                <w:sz w:val="18"/>
                <w:szCs w:val="18"/>
                <w:lang w:val="es-ES" w:eastAsia="es-ES"/>
              </w:rPr>
              <w:t>Balance de acciones correctivas en ejecución que contribuyen con la mejora de la gestión en la UAERMV.</w:t>
            </w:r>
            <w:bookmarkEnd w:id="81"/>
            <w:bookmarkEnd w:id="82"/>
            <w:bookmarkEnd w:id="83"/>
          </w:p>
          <w:p w14:paraId="52B56AD4" w14:textId="77777777" w:rsidR="001E79C8" w:rsidRPr="00A3220E" w:rsidRDefault="001E79C8" w:rsidP="00BF76EC">
            <w:pPr>
              <w:numPr>
                <w:ilvl w:val="1"/>
                <w:numId w:val="10"/>
              </w:numPr>
              <w:spacing w:after="0" w:line="240" w:lineRule="auto"/>
              <w:ind w:left="709" w:hanging="425"/>
              <w:jc w:val="both"/>
              <w:outlineLvl w:val="0"/>
              <w:rPr>
                <w:rFonts w:ascii="Arial" w:eastAsia="Times New Roman" w:hAnsi="Arial" w:cs="Arial"/>
                <w:bCs/>
                <w:color w:val="000000" w:themeColor="text1"/>
                <w:sz w:val="18"/>
                <w:szCs w:val="18"/>
                <w:lang w:val="es-ES" w:eastAsia="es-ES"/>
              </w:rPr>
            </w:pPr>
            <w:bookmarkStart w:id="84" w:name="_Toc1131864"/>
            <w:bookmarkStart w:id="85" w:name="_Toc3310886"/>
            <w:bookmarkStart w:id="86" w:name="_Toc3311173"/>
            <w:r w:rsidRPr="00A3220E">
              <w:rPr>
                <w:rFonts w:ascii="Arial" w:eastAsia="Times New Roman" w:hAnsi="Arial" w:cs="Arial"/>
                <w:bCs/>
                <w:color w:val="000000" w:themeColor="text1"/>
                <w:sz w:val="18"/>
                <w:szCs w:val="18"/>
                <w:lang w:val="es-ES" w:eastAsia="es-ES"/>
              </w:rPr>
              <w:t>Plan de contingencia previsto en OCI para ejecutar 14 auditorías en 2018 y formulación de un Plan de mejoramiento con acciones de mejora- CMG para 2019</w:t>
            </w:r>
            <w:bookmarkEnd w:id="84"/>
            <w:bookmarkEnd w:id="85"/>
            <w:bookmarkEnd w:id="86"/>
          </w:p>
          <w:p w14:paraId="14D01C49" w14:textId="77777777" w:rsidR="001E79C8" w:rsidRPr="00A3220E" w:rsidRDefault="001E79C8" w:rsidP="00BF76EC">
            <w:pPr>
              <w:numPr>
                <w:ilvl w:val="1"/>
                <w:numId w:val="10"/>
              </w:numPr>
              <w:spacing w:after="0" w:line="240" w:lineRule="auto"/>
              <w:ind w:left="709" w:hanging="425"/>
              <w:jc w:val="both"/>
              <w:outlineLvl w:val="0"/>
              <w:rPr>
                <w:rFonts w:ascii="Arial" w:eastAsia="Times New Roman" w:hAnsi="Arial" w:cs="Arial"/>
                <w:bCs/>
                <w:color w:val="000000" w:themeColor="text1"/>
                <w:sz w:val="18"/>
                <w:szCs w:val="18"/>
                <w:lang w:val="es-ES" w:eastAsia="es-ES"/>
              </w:rPr>
            </w:pPr>
            <w:bookmarkStart w:id="87" w:name="_Toc1131865"/>
            <w:bookmarkStart w:id="88" w:name="_Toc3310887"/>
            <w:bookmarkStart w:id="89" w:name="_Toc3311174"/>
            <w:r w:rsidRPr="00A3220E">
              <w:rPr>
                <w:rFonts w:ascii="Arial" w:eastAsia="Times New Roman" w:hAnsi="Arial" w:cs="Arial"/>
                <w:bCs/>
                <w:color w:val="000000" w:themeColor="text1"/>
                <w:sz w:val="18"/>
                <w:szCs w:val="18"/>
                <w:lang w:val="es-ES" w:eastAsia="es-ES"/>
              </w:rPr>
              <w:t>Fortalecimiento del Sistema de Control Interno Distrital en 2018</w:t>
            </w:r>
            <w:bookmarkEnd w:id="87"/>
            <w:bookmarkEnd w:id="88"/>
            <w:bookmarkEnd w:id="89"/>
            <w:r w:rsidRPr="00A3220E">
              <w:rPr>
                <w:rFonts w:ascii="Arial" w:eastAsia="Times New Roman" w:hAnsi="Arial" w:cs="Arial"/>
                <w:bCs/>
                <w:color w:val="000000" w:themeColor="text1"/>
                <w:sz w:val="18"/>
                <w:szCs w:val="18"/>
                <w:lang w:val="es-ES" w:eastAsia="es-ES"/>
              </w:rPr>
              <w:t xml:space="preserve"> </w:t>
            </w:r>
          </w:p>
          <w:p w14:paraId="0ED9EB1F" w14:textId="77777777" w:rsidR="001E79C8" w:rsidRPr="00A3220E" w:rsidRDefault="001E79C8" w:rsidP="00BF76EC">
            <w:pPr>
              <w:numPr>
                <w:ilvl w:val="0"/>
                <w:numId w:val="10"/>
              </w:numPr>
              <w:spacing w:after="0" w:line="240" w:lineRule="auto"/>
              <w:ind w:left="284"/>
              <w:jc w:val="both"/>
              <w:outlineLvl w:val="0"/>
              <w:rPr>
                <w:rFonts w:ascii="Arial" w:eastAsia="Times New Roman" w:hAnsi="Arial" w:cs="Arial"/>
                <w:bCs/>
                <w:color w:val="000000" w:themeColor="text1"/>
                <w:sz w:val="18"/>
                <w:szCs w:val="18"/>
                <w:lang w:val="es-ES" w:eastAsia="es-ES"/>
              </w:rPr>
            </w:pPr>
            <w:bookmarkStart w:id="90" w:name="_Toc1131866"/>
            <w:bookmarkStart w:id="91" w:name="_Toc3310888"/>
            <w:bookmarkStart w:id="92" w:name="_Toc3311175"/>
            <w:r w:rsidRPr="00A3220E">
              <w:rPr>
                <w:rFonts w:ascii="Arial" w:eastAsia="Times New Roman" w:hAnsi="Arial" w:cs="Arial"/>
                <w:bCs/>
                <w:color w:val="000000" w:themeColor="text1"/>
                <w:sz w:val="18"/>
                <w:szCs w:val="18"/>
                <w:lang w:val="es-ES" w:eastAsia="es-ES"/>
              </w:rPr>
              <w:t>Varios:</w:t>
            </w:r>
            <w:bookmarkEnd w:id="90"/>
            <w:bookmarkEnd w:id="91"/>
            <w:bookmarkEnd w:id="92"/>
            <w:r w:rsidRPr="00A3220E">
              <w:rPr>
                <w:rFonts w:ascii="Arial" w:eastAsia="Times New Roman" w:hAnsi="Arial" w:cs="Arial"/>
                <w:bCs/>
                <w:color w:val="000000" w:themeColor="text1"/>
                <w:sz w:val="18"/>
                <w:szCs w:val="18"/>
                <w:lang w:val="es-ES" w:eastAsia="es-ES"/>
              </w:rPr>
              <w:t xml:space="preserve"> </w:t>
            </w:r>
          </w:p>
          <w:p w14:paraId="673ADB82" w14:textId="77777777" w:rsidR="001E79C8" w:rsidRPr="00A3220E" w:rsidRDefault="001E79C8" w:rsidP="00BF76EC">
            <w:pPr>
              <w:numPr>
                <w:ilvl w:val="1"/>
                <w:numId w:val="10"/>
              </w:numPr>
              <w:spacing w:after="0" w:line="240" w:lineRule="auto"/>
              <w:ind w:left="851" w:hanging="567"/>
              <w:jc w:val="both"/>
              <w:outlineLvl w:val="0"/>
              <w:rPr>
                <w:rFonts w:ascii="Arial" w:eastAsia="Times New Roman" w:hAnsi="Arial" w:cs="Arial"/>
                <w:bCs/>
                <w:color w:val="000000" w:themeColor="text1"/>
                <w:sz w:val="18"/>
                <w:szCs w:val="18"/>
                <w:lang w:val="es-ES" w:eastAsia="es-ES"/>
              </w:rPr>
            </w:pPr>
            <w:bookmarkStart w:id="93" w:name="_Toc3310889"/>
            <w:bookmarkStart w:id="94" w:name="_Toc3311176"/>
            <w:bookmarkStart w:id="95" w:name="_Toc1131867"/>
            <w:bookmarkStart w:id="96" w:name="_Toc3310890"/>
            <w:bookmarkStart w:id="97" w:name="_Toc3311177"/>
            <w:bookmarkEnd w:id="93"/>
            <w:bookmarkEnd w:id="94"/>
            <w:r w:rsidRPr="00A3220E">
              <w:rPr>
                <w:rFonts w:ascii="Arial" w:eastAsia="Times New Roman" w:hAnsi="Arial" w:cs="Arial"/>
                <w:bCs/>
                <w:color w:val="000000" w:themeColor="text1"/>
                <w:sz w:val="18"/>
                <w:szCs w:val="18"/>
                <w:lang w:val="es-ES" w:eastAsia="es-ES"/>
              </w:rPr>
              <w:t>Acompañamiento OCI a la auditoría Acreditación Laboratorio – diciembre 2018</w:t>
            </w:r>
            <w:bookmarkEnd w:id="95"/>
            <w:bookmarkEnd w:id="96"/>
            <w:bookmarkEnd w:id="97"/>
          </w:p>
          <w:p w14:paraId="5803ECFB" w14:textId="77777777" w:rsidR="001E79C8" w:rsidRPr="00A3220E" w:rsidRDefault="001E79C8" w:rsidP="00BF76EC">
            <w:pPr>
              <w:numPr>
                <w:ilvl w:val="1"/>
                <w:numId w:val="10"/>
              </w:numPr>
              <w:spacing w:after="0" w:line="240" w:lineRule="auto"/>
              <w:ind w:left="851" w:hanging="567"/>
              <w:jc w:val="both"/>
              <w:outlineLvl w:val="0"/>
              <w:rPr>
                <w:rFonts w:ascii="Arial" w:eastAsia="Times New Roman" w:hAnsi="Arial" w:cs="Arial"/>
                <w:bCs/>
                <w:color w:val="000000" w:themeColor="text1"/>
                <w:sz w:val="18"/>
                <w:szCs w:val="18"/>
                <w:lang w:val="es-ES" w:eastAsia="es-ES"/>
              </w:rPr>
            </w:pPr>
            <w:bookmarkStart w:id="98" w:name="_Toc1131868"/>
            <w:bookmarkStart w:id="99" w:name="_Toc3310891"/>
            <w:bookmarkStart w:id="100" w:name="_Toc3311178"/>
            <w:r w:rsidRPr="00A3220E">
              <w:rPr>
                <w:rFonts w:ascii="Arial" w:eastAsia="Times New Roman" w:hAnsi="Arial" w:cs="Arial"/>
                <w:bCs/>
                <w:color w:val="000000" w:themeColor="text1"/>
                <w:sz w:val="18"/>
                <w:szCs w:val="18"/>
                <w:lang w:val="es-ES" w:eastAsia="es-ES"/>
              </w:rPr>
              <w:t>Suscripción de la carta de representación por ingreso de nuevos directivos</w:t>
            </w:r>
            <w:bookmarkEnd w:id="98"/>
            <w:bookmarkEnd w:id="99"/>
            <w:bookmarkEnd w:id="100"/>
            <w:r w:rsidRPr="00A3220E">
              <w:rPr>
                <w:rFonts w:ascii="Arial" w:eastAsia="Times New Roman" w:hAnsi="Arial" w:cs="Arial"/>
                <w:bCs/>
                <w:color w:val="000000" w:themeColor="text1"/>
                <w:sz w:val="18"/>
                <w:szCs w:val="18"/>
                <w:lang w:val="es-ES" w:eastAsia="es-ES"/>
              </w:rPr>
              <w:t xml:space="preserve"> </w:t>
            </w:r>
          </w:p>
          <w:p w14:paraId="29A74276" w14:textId="77777777" w:rsidR="001E79C8" w:rsidRPr="00A3220E" w:rsidRDefault="001E79C8" w:rsidP="00BF76EC">
            <w:pPr>
              <w:numPr>
                <w:ilvl w:val="1"/>
                <w:numId w:val="10"/>
              </w:numPr>
              <w:spacing w:after="0" w:line="240" w:lineRule="auto"/>
              <w:ind w:left="851" w:hanging="567"/>
              <w:jc w:val="both"/>
              <w:outlineLvl w:val="0"/>
              <w:rPr>
                <w:rFonts w:ascii="Arial" w:eastAsia="Times New Roman" w:hAnsi="Arial" w:cs="Arial"/>
                <w:bCs/>
                <w:color w:val="000000" w:themeColor="text1"/>
                <w:sz w:val="18"/>
                <w:szCs w:val="18"/>
                <w:lang w:val="es-ES" w:eastAsia="es-ES"/>
              </w:rPr>
            </w:pPr>
            <w:bookmarkStart w:id="101" w:name="_Toc1131869"/>
            <w:bookmarkStart w:id="102" w:name="_Toc3310892"/>
            <w:bookmarkStart w:id="103" w:name="_Toc3311179"/>
            <w:r w:rsidRPr="00A3220E">
              <w:rPr>
                <w:rFonts w:ascii="Arial" w:eastAsia="Times New Roman" w:hAnsi="Arial" w:cs="Arial"/>
                <w:bCs/>
                <w:color w:val="000000" w:themeColor="text1"/>
                <w:sz w:val="18"/>
                <w:szCs w:val="18"/>
                <w:lang w:val="es-ES" w:eastAsia="es-ES"/>
              </w:rPr>
              <w:t>Prueba piloto – Informe Control Interno Contable 2018 – SDH</w:t>
            </w:r>
            <w:bookmarkEnd w:id="101"/>
            <w:bookmarkEnd w:id="102"/>
            <w:bookmarkEnd w:id="103"/>
          </w:p>
          <w:p w14:paraId="10AD6437" w14:textId="77777777" w:rsidR="001E79C8" w:rsidRPr="00A3220E" w:rsidRDefault="001E79C8" w:rsidP="00BF76EC">
            <w:pPr>
              <w:numPr>
                <w:ilvl w:val="1"/>
                <w:numId w:val="10"/>
              </w:numPr>
              <w:spacing w:after="0" w:line="240" w:lineRule="auto"/>
              <w:ind w:left="851" w:hanging="567"/>
              <w:jc w:val="both"/>
              <w:outlineLvl w:val="0"/>
              <w:rPr>
                <w:rFonts w:ascii="Arial" w:eastAsia="Times New Roman" w:hAnsi="Arial" w:cs="Arial"/>
                <w:bCs/>
                <w:color w:val="000000" w:themeColor="text1"/>
                <w:sz w:val="18"/>
                <w:szCs w:val="18"/>
                <w:lang w:val="es-ES" w:eastAsia="es-ES"/>
              </w:rPr>
            </w:pPr>
            <w:bookmarkStart w:id="104" w:name="_Toc1131870"/>
            <w:bookmarkStart w:id="105" w:name="_Toc3310893"/>
            <w:bookmarkStart w:id="106" w:name="_Toc3311180"/>
            <w:r w:rsidRPr="00A3220E">
              <w:rPr>
                <w:rFonts w:ascii="Arial" w:eastAsia="Times New Roman" w:hAnsi="Arial" w:cs="Arial"/>
                <w:bCs/>
                <w:color w:val="000000" w:themeColor="text1"/>
                <w:sz w:val="18"/>
                <w:szCs w:val="18"/>
                <w:lang w:val="es-ES" w:eastAsia="es-ES"/>
              </w:rPr>
              <w:t>Revisión de actas Comité CICCI.</w:t>
            </w:r>
            <w:bookmarkEnd w:id="104"/>
            <w:bookmarkEnd w:id="105"/>
            <w:bookmarkEnd w:id="106"/>
          </w:p>
        </w:tc>
      </w:tr>
      <w:tr w:rsidR="00DD562C" w:rsidRPr="00DD562C" w14:paraId="2CFC704A" w14:textId="77777777" w:rsidTr="001E79C8">
        <w:trPr>
          <w:trHeight w:val="276"/>
          <w:jc w:val="center"/>
        </w:trPr>
        <w:tc>
          <w:tcPr>
            <w:tcW w:w="12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3A8747D" w14:textId="77777777" w:rsidR="001E79C8" w:rsidRPr="00A3220E" w:rsidRDefault="001E79C8" w:rsidP="00BF76EC">
            <w:pPr>
              <w:spacing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TOTAL</w:t>
            </w:r>
          </w:p>
        </w:tc>
        <w:tc>
          <w:tcPr>
            <w:tcW w:w="751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hideMark/>
          </w:tcPr>
          <w:p w14:paraId="3089AE9C" w14:textId="77777777" w:rsidR="001E79C8" w:rsidRPr="00A3220E" w:rsidRDefault="001E79C8" w:rsidP="00BF76EC">
            <w:pPr>
              <w:spacing w:line="240" w:lineRule="auto"/>
              <w:jc w:val="both"/>
              <w:rPr>
                <w:rFonts w:ascii="Arial" w:hAnsi="Arial" w:cs="Arial"/>
                <w:color w:val="000000" w:themeColor="text1"/>
                <w:sz w:val="18"/>
                <w:szCs w:val="18"/>
                <w:lang w:val="es-ES"/>
              </w:rPr>
            </w:pPr>
          </w:p>
        </w:tc>
      </w:tr>
    </w:tbl>
    <w:p w14:paraId="6B6C83A6" w14:textId="709D175E" w:rsidR="009F0746" w:rsidRDefault="00EF074E" w:rsidP="00BF76EC">
      <w:pPr>
        <w:pStyle w:val="Prrafodelista"/>
        <w:spacing w:line="240" w:lineRule="auto"/>
        <w:jc w:val="center"/>
        <w:rPr>
          <w:rFonts w:ascii="Arial" w:hAnsi="Arial" w:cs="Arial"/>
          <w:color w:val="000000" w:themeColor="text1"/>
          <w:sz w:val="16"/>
          <w:szCs w:val="16"/>
        </w:rPr>
      </w:pPr>
      <w:bookmarkStart w:id="107" w:name="_Hlk3222661"/>
      <w:r w:rsidRPr="00A3220E">
        <w:rPr>
          <w:rFonts w:ascii="Arial" w:hAnsi="Arial" w:cs="Arial"/>
          <w:b/>
          <w:color w:val="000000" w:themeColor="text1"/>
          <w:sz w:val="16"/>
          <w:szCs w:val="16"/>
        </w:rPr>
        <w:t>Fuente</w:t>
      </w:r>
      <w:r w:rsidR="00BF6EE7" w:rsidRPr="00A3220E">
        <w:rPr>
          <w:rFonts w:ascii="Arial" w:hAnsi="Arial" w:cs="Arial"/>
          <w:b/>
          <w:color w:val="000000" w:themeColor="text1"/>
          <w:sz w:val="16"/>
          <w:szCs w:val="16"/>
        </w:rPr>
        <w:t>.</w:t>
      </w:r>
      <w:r w:rsidR="00BF6EE7" w:rsidRPr="00DD562C">
        <w:rPr>
          <w:rFonts w:ascii="Arial" w:hAnsi="Arial" w:cs="Arial"/>
          <w:color w:val="000000" w:themeColor="text1"/>
          <w:sz w:val="16"/>
          <w:szCs w:val="16"/>
        </w:rPr>
        <w:t xml:space="preserve"> Elaboración propia a </w:t>
      </w:r>
      <w:r w:rsidR="00DC30FD">
        <w:rPr>
          <w:rFonts w:ascii="Arial" w:hAnsi="Arial" w:cs="Arial"/>
          <w:color w:val="000000" w:themeColor="text1"/>
          <w:sz w:val="16"/>
          <w:szCs w:val="16"/>
        </w:rPr>
        <w:t xml:space="preserve">partir </w:t>
      </w:r>
      <w:r w:rsidR="00BF6EE7" w:rsidRPr="00DD562C">
        <w:rPr>
          <w:rFonts w:ascii="Arial" w:hAnsi="Arial" w:cs="Arial"/>
          <w:color w:val="000000" w:themeColor="text1"/>
          <w:sz w:val="16"/>
          <w:szCs w:val="16"/>
        </w:rPr>
        <w:t xml:space="preserve">de las </w:t>
      </w:r>
      <w:r w:rsidRPr="00DD562C">
        <w:rPr>
          <w:rFonts w:ascii="Arial" w:hAnsi="Arial" w:cs="Arial"/>
          <w:color w:val="000000" w:themeColor="text1"/>
          <w:sz w:val="16"/>
          <w:szCs w:val="16"/>
        </w:rPr>
        <w:t>Actas de Comité de Coordinación de Control Interno</w:t>
      </w:r>
      <w:r w:rsidR="00BF6EE7" w:rsidRPr="00DD562C">
        <w:rPr>
          <w:rFonts w:ascii="Arial" w:hAnsi="Arial" w:cs="Arial"/>
          <w:color w:val="000000" w:themeColor="text1"/>
          <w:sz w:val="16"/>
          <w:szCs w:val="16"/>
        </w:rPr>
        <w:t xml:space="preserve"> 2018</w:t>
      </w:r>
      <w:r w:rsidRPr="00DD562C">
        <w:rPr>
          <w:rFonts w:ascii="Arial" w:hAnsi="Arial" w:cs="Arial"/>
          <w:color w:val="000000" w:themeColor="text1"/>
          <w:sz w:val="16"/>
          <w:szCs w:val="16"/>
        </w:rPr>
        <w:t>.</w:t>
      </w:r>
    </w:p>
    <w:bookmarkEnd w:id="107"/>
    <w:p w14:paraId="3D035D0F" w14:textId="77777777" w:rsidR="00496308" w:rsidRDefault="00496308" w:rsidP="00BF76EC">
      <w:pPr>
        <w:pStyle w:val="Prrafodelista"/>
        <w:spacing w:line="240" w:lineRule="auto"/>
        <w:jc w:val="center"/>
        <w:rPr>
          <w:rFonts w:ascii="Arial" w:hAnsi="Arial" w:cs="Arial"/>
          <w:color w:val="000000" w:themeColor="text1"/>
          <w:sz w:val="16"/>
          <w:szCs w:val="16"/>
        </w:rPr>
      </w:pPr>
    </w:p>
    <w:p w14:paraId="4515D5B3" w14:textId="77777777" w:rsidR="00496308" w:rsidRDefault="00496308" w:rsidP="00BF76EC">
      <w:pPr>
        <w:pStyle w:val="Prrafodelista"/>
        <w:spacing w:line="240" w:lineRule="auto"/>
        <w:jc w:val="center"/>
        <w:rPr>
          <w:rFonts w:ascii="Arial" w:hAnsi="Arial" w:cs="Arial"/>
          <w:color w:val="000000" w:themeColor="text1"/>
          <w:sz w:val="16"/>
          <w:szCs w:val="16"/>
        </w:rPr>
      </w:pPr>
    </w:p>
    <w:p w14:paraId="71B41847" w14:textId="77777777" w:rsidR="00496308" w:rsidRDefault="00496308" w:rsidP="00BF76EC">
      <w:pPr>
        <w:pStyle w:val="Prrafodelista"/>
        <w:spacing w:line="240" w:lineRule="auto"/>
        <w:jc w:val="center"/>
        <w:rPr>
          <w:rFonts w:ascii="Arial" w:hAnsi="Arial" w:cs="Arial"/>
          <w:color w:val="000000" w:themeColor="text1"/>
          <w:sz w:val="16"/>
          <w:szCs w:val="16"/>
        </w:rPr>
      </w:pPr>
    </w:p>
    <w:p w14:paraId="25145D59" w14:textId="77777777" w:rsidR="00496308" w:rsidRDefault="00496308" w:rsidP="00BF76EC">
      <w:pPr>
        <w:pStyle w:val="Prrafodelista"/>
        <w:spacing w:line="240" w:lineRule="auto"/>
        <w:jc w:val="center"/>
        <w:rPr>
          <w:rFonts w:ascii="Arial" w:hAnsi="Arial" w:cs="Arial"/>
          <w:color w:val="000000" w:themeColor="text1"/>
          <w:sz w:val="16"/>
          <w:szCs w:val="16"/>
        </w:rPr>
      </w:pPr>
    </w:p>
    <w:p w14:paraId="194DD50F" w14:textId="77777777" w:rsidR="00496308" w:rsidRDefault="00496308" w:rsidP="00BF76EC">
      <w:pPr>
        <w:pStyle w:val="Prrafodelista"/>
        <w:spacing w:line="240" w:lineRule="auto"/>
        <w:jc w:val="center"/>
        <w:rPr>
          <w:rFonts w:ascii="Arial" w:hAnsi="Arial" w:cs="Arial"/>
          <w:color w:val="000000" w:themeColor="text1"/>
          <w:sz w:val="16"/>
          <w:szCs w:val="16"/>
        </w:rPr>
      </w:pPr>
    </w:p>
    <w:p w14:paraId="59F35CFD" w14:textId="77777777" w:rsidR="00496308" w:rsidRDefault="00496308" w:rsidP="00BF76EC">
      <w:pPr>
        <w:pStyle w:val="Prrafodelista"/>
        <w:spacing w:line="240" w:lineRule="auto"/>
        <w:jc w:val="center"/>
        <w:rPr>
          <w:rFonts w:ascii="Arial" w:hAnsi="Arial" w:cs="Arial"/>
          <w:color w:val="000000" w:themeColor="text1"/>
          <w:sz w:val="16"/>
          <w:szCs w:val="16"/>
        </w:rPr>
      </w:pPr>
    </w:p>
    <w:p w14:paraId="68434D1E" w14:textId="77777777" w:rsidR="00496308" w:rsidRDefault="00496308" w:rsidP="00BF76EC">
      <w:pPr>
        <w:pStyle w:val="Prrafodelista"/>
        <w:spacing w:line="240" w:lineRule="auto"/>
        <w:jc w:val="center"/>
        <w:rPr>
          <w:rFonts w:ascii="Arial" w:hAnsi="Arial" w:cs="Arial"/>
          <w:color w:val="000000" w:themeColor="text1"/>
          <w:sz w:val="16"/>
          <w:szCs w:val="16"/>
        </w:rPr>
      </w:pPr>
    </w:p>
    <w:p w14:paraId="78F277B9" w14:textId="77777777" w:rsidR="00496308" w:rsidRDefault="00496308" w:rsidP="00BF76EC">
      <w:pPr>
        <w:pStyle w:val="Prrafodelista"/>
        <w:spacing w:line="240" w:lineRule="auto"/>
        <w:jc w:val="center"/>
        <w:rPr>
          <w:rFonts w:ascii="Arial" w:hAnsi="Arial" w:cs="Arial"/>
          <w:color w:val="000000" w:themeColor="text1"/>
          <w:sz w:val="16"/>
          <w:szCs w:val="16"/>
        </w:rPr>
      </w:pPr>
    </w:p>
    <w:p w14:paraId="08E7EFC4" w14:textId="77777777" w:rsidR="00496308" w:rsidRPr="00DD562C" w:rsidRDefault="00496308" w:rsidP="00BF76EC">
      <w:pPr>
        <w:pStyle w:val="Prrafodelista"/>
        <w:spacing w:line="240" w:lineRule="auto"/>
        <w:jc w:val="center"/>
        <w:rPr>
          <w:rFonts w:ascii="Arial" w:hAnsi="Arial" w:cs="Arial"/>
          <w:color w:val="000000" w:themeColor="text1"/>
          <w:sz w:val="16"/>
          <w:szCs w:val="16"/>
        </w:rPr>
      </w:pPr>
    </w:p>
    <w:p w14:paraId="4DF75CA5" w14:textId="77777777" w:rsidR="001B4844" w:rsidRPr="00A3220E" w:rsidRDefault="005A76EC" w:rsidP="00BF76EC">
      <w:pPr>
        <w:pStyle w:val="Ttulo3"/>
        <w:rPr>
          <w:rFonts w:ascii="Arial" w:hAnsi="Arial" w:cs="Arial"/>
          <w:b/>
          <w:color w:val="000000" w:themeColor="text1"/>
          <w:sz w:val="22"/>
          <w:szCs w:val="22"/>
        </w:rPr>
      </w:pPr>
      <w:bookmarkStart w:id="108" w:name="_Toc1131871"/>
      <w:bookmarkStart w:id="109" w:name="_Toc3310894"/>
      <w:bookmarkStart w:id="110" w:name="_Toc3311181"/>
      <w:r w:rsidRPr="00A3220E">
        <w:rPr>
          <w:rFonts w:ascii="Arial" w:hAnsi="Arial" w:cs="Arial"/>
          <w:b/>
          <w:color w:val="000000" w:themeColor="text1"/>
          <w:sz w:val="22"/>
          <w:szCs w:val="22"/>
        </w:rPr>
        <w:lastRenderedPageBreak/>
        <w:t>4.</w:t>
      </w:r>
      <w:r w:rsidR="00983F32" w:rsidRPr="00A3220E">
        <w:rPr>
          <w:rFonts w:ascii="Arial" w:hAnsi="Arial" w:cs="Arial"/>
          <w:b/>
          <w:color w:val="000000" w:themeColor="text1"/>
          <w:sz w:val="22"/>
          <w:szCs w:val="22"/>
        </w:rPr>
        <w:t>4</w:t>
      </w:r>
      <w:r w:rsidRPr="00A3220E">
        <w:rPr>
          <w:rFonts w:ascii="Arial" w:hAnsi="Arial" w:cs="Arial"/>
          <w:b/>
          <w:color w:val="000000" w:themeColor="text1"/>
          <w:sz w:val="22"/>
          <w:szCs w:val="22"/>
        </w:rPr>
        <w:t xml:space="preserve"> PLAN ANUAL DE AUDITORIAS APROBADO</w:t>
      </w:r>
      <w:bookmarkEnd w:id="108"/>
      <w:bookmarkEnd w:id="109"/>
      <w:bookmarkEnd w:id="110"/>
    </w:p>
    <w:p w14:paraId="25A9F392" w14:textId="77777777" w:rsidR="006808D8" w:rsidRDefault="009F0746" w:rsidP="00BF76EC">
      <w:pPr>
        <w:spacing w:before="100" w:beforeAutospacing="1" w:after="100" w:afterAutospacing="1" w:line="240" w:lineRule="auto"/>
        <w:jc w:val="both"/>
        <w:rPr>
          <w:rFonts w:ascii="Arial" w:eastAsiaTheme="majorEastAsia" w:hAnsi="Arial" w:cs="Arial"/>
          <w:color w:val="000000" w:themeColor="text1"/>
          <w:sz w:val="22"/>
          <w:szCs w:val="22"/>
        </w:rPr>
      </w:pPr>
      <w:r w:rsidRPr="00DD562C">
        <w:rPr>
          <w:rFonts w:ascii="Arial" w:eastAsiaTheme="majorEastAsia" w:hAnsi="Arial" w:cs="Arial"/>
          <w:color w:val="000000" w:themeColor="text1"/>
          <w:sz w:val="22"/>
          <w:szCs w:val="22"/>
        </w:rPr>
        <w:t>El Plan Anual de Auditorías</w:t>
      </w:r>
      <w:r w:rsidR="00BF6EE7" w:rsidRPr="00DD562C">
        <w:rPr>
          <w:rFonts w:ascii="Arial" w:eastAsiaTheme="majorEastAsia" w:hAnsi="Arial" w:cs="Arial"/>
          <w:color w:val="000000" w:themeColor="text1"/>
          <w:sz w:val="22"/>
          <w:szCs w:val="22"/>
        </w:rPr>
        <w:t xml:space="preserve"> presentado por</w:t>
      </w:r>
      <w:r w:rsidR="00384781" w:rsidRPr="00DD562C">
        <w:rPr>
          <w:rFonts w:ascii="Arial" w:eastAsiaTheme="majorEastAsia" w:hAnsi="Arial" w:cs="Arial"/>
          <w:color w:val="000000" w:themeColor="text1"/>
          <w:sz w:val="22"/>
          <w:szCs w:val="22"/>
        </w:rPr>
        <w:t xml:space="preserve"> la</w:t>
      </w:r>
      <w:r w:rsidR="00BF6EE7" w:rsidRPr="00DD562C">
        <w:rPr>
          <w:rFonts w:ascii="Arial" w:eastAsiaTheme="majorEastAsia" w:hAnsi="Arial" w:cs="Arial"/>
          <w:color w:val="000000" w:themeColor="text1"/>
          <w:sz w:val="22"/>
          <w:szCs w:val="22"/>
        </w:rPr>
        <w:t xml:space="preserve"> OCI y aprobado por el comité </w:t>
      </w:r>
      <w:r w:rsidRPr="00DD562C">
        <w:rPr>
          <w:rFonts w:ascii="Arial" w:eastAsiaTheme="majorEastAsia" w:hAnsi="Arial" w:cs="Arial"/>
          <w:color w:val="000000" w:themeColor="text1"/>
          <w:sz w:val="22"/>
          <w:szCs w:val="22"/>
        </w:rPr>
        <w:t xml:space="preserve">se estructuró </w:t>
      </w:r>
      <w:r w:rsidR="00BF6EE7" w:rsidRPr="00DD562C">
        <w:rPr>
          <w:rFonts w:ascii="Arial" w:eastAsiaTheme="majorEastAsia" w:hAnsi="Arial" w:cs="Arial"/>
          <w:color w:val="000000" w:themeColor="text1"/>
          <w:sz w:val="22"/>
          <w:szCs w:val="22"/>
        </w:rPr>
        <w:t xml:space="preserve">a partir de </w:t>
      </w:r>
      <w:r w:rsidRPr="00DD562C">
        <w:rPr>
          <w:rFonts w:ascii="Arial" w:eastAsiaTheme="majorEastAsia" w:hAnsi="Arial" w:cs="Arial"/>
          <w:color w:val="000000" w:themeColor="text1"/>
          <w:sz w:val="22"/>
          <w:szCs w:val="22"/>
        </w:rPr>
        <w:t xml:space="preserve">los cinco (5) roles </w:t>
      </w:r>
      <w:r w:rsidR="00BF6EE7" w:rsidRPr="00DD562C">
        <w:rPr>
          <w:rFonts w:ascii="Arial" w:eastAsiaTheme="majorEastAsia" w:hAnsi="Arial" w:cs="Arial"/>
          <w:color w:val="000000" w:themeColor="text1"/>
          <w:sz w:val="22"/>
          <w:szCs w:val="22"/>
        </w:rPr>
        <w:t>mencionados, con la siguiente estructura:</w:t>
      </w:r>
    </w:p>
    <w:p w14:paraId="03F1E26A" w14:textId="77777777" w:rsidR="00B37E48" w:rsidRPr="00DD562C" w:rsidRDefault="00B37E48" w:rsidP="00A3220E">
      <w:pPr>
        <w:spacing w:after="0" w:line="240" w:lineRule="auto"/>
        <w:jc w:val="center"/>
        <w:rPr>
          <w:rFonts w:ascii="Arial" w:eastAsiaTheme="majorEastAsia" w:hAnsi="Arial" w:cs="Arial"/>
          <w:color w:val="000000" w:themeColor="text1"/>
          <w:sz w:val="22"/>
          <w:szCs w:val="22"/>
        </w:rPr>
      </w:pPr>
      <w:bookmarkStart w:id="111" w:name="_Toc3310895"/>
      <w:bookmarkStart w:id="112" w:name="_Toc3311182"/>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3</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Plan Anual de auditorias</w:t>
      </w:r>
      <w:bookmarkEnd w:id="111"/>
      <w:bookmarkEnd w:id="112"/>
    </w:p>
    <w:p w14:paraId="7A946974" w14:textId="77777777" w:rsidR="00BF6EE7" w:rsidRPr="00DD562C" w:rsidRDefault="009F0746" w:rsidP="00A3220E">
      <w:pPr>
        <w:spacing w:after="100" w:afterAutospacing="1" w:line="240" w:lineRule="auto"/>
        <w:jc w:val="center"/>
        <w:rPr>
          <w:rFonts w:ascii="Arial" w:eastAsiaTheme="majorEastAsia" w:hAnsi="Arial" w:cs="Arial"/>
          <w:b/>
          <w:color w:val="000000" w:themeColor="text1"/>
        </w:rPr>
      </w:pPr>
      <w:r w:rsidRPr="00DD562C">
        <w:rPr>
          <w:rFonts w:ascii="Arial" w:hAnsi="Arial" w:cs="Arial"/>
          <w:noProof/>
          <w:color w:val="000000" w:themeColor="text1"/>
        </w:rPr>
        <w:drawing>
          <wp:inline distT="0" distB="0" distL="0" distR="0" wp14:anchorId="3D20DDD4" wp14:editId="30EAD7E5">
            <wp:extent cx="5581650" cy="4714504"/>
            <wp:effectExtent l="19050" t="19050" r="19050" b="1016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9177" cy="4805326"/>
                    </a:xfrm>
                    <a:prstGeom prst="rect">
                      <a:avLst/>
                    </a:prstGeom>
                    <a:noFill/>
                    <a:ln>
                      <a:solidFill>
                        <a:schemeClr val="tx1">
                          <a:lumMod val="85000"/>
                          <a:lumOff val="15000"/>
                        </a:schemeClr>
                      </a:solidFill>
                    </a:ln>
                  </pic:spPr>
                </pic:pic>
              </a:graphicData>
            </a:graphic>
          </wp:inline>
        </w:drawing>
      </w:r>
    </w:p>
    <w:p w14:paraId="2A9E77E9" w14:textId="77777777" w:rsidR="006B23E1" w:rsidRPr="00A3220E" w:rsidRDefault="006B23E1">
      <w:pPr>
        <w:pStyle w:val="NormalWeb"/>
        <w:tabs>
          <w:tab w:val="left" w:pos="5235"/>
        </w:tabs>
        <w:kinsoku w:val="0"/>
        <w:overflowPunct w:val="0"/>
        <w:spacing w:before="0" w:beforeAutospacing="0" w:after="0" w:afterAutospacing="0"/>
        <w:jc w:val="center"/>
        <w:textAlignment w:val="baseline"/>
        <w:rPr>
          <w:rFonts w:ascii="Arial" w:hAnsi="Arial" w:cs="Arial"/>
          <w:color w:val="000000" w:themeColor="text1"/>
          <w:kern w:val="24"/>
          <w:sz w:val="16"/>
          <w:szCs w:val="16"/>
        </w:rPr>
      </w:pPr>
      <w:r w:rsidRPr="00A3220E">
        <w:rPr>
          <w:rFonts w:ascii="Arial" w:hAnsi="Arial" w:cs="Arial"/>
          <w:b/>
          <w:color w:val="000000" w:themeColor="text1"/>
          <w:kern w:val="24"/>
          <w:sz w:val="16"/>
          <w:szCs w:val="16"/>
        </w:rPr>
        <w:t xml:space="preserve">Fuente: </w:t>
      </w:r>
      <w:r w:rsidRPr="00A3220E">
        <w:rPr>
          <w:rFonts w:ascii="Arial" w:hAnsi="Arial" w:cs="Arial"/>
          <w:color w:val="000000" w:themeColor="text1"/>
          <w:kern w:val="24"/>
          <w:sz w:val="16"/>
          <w:szCs w:val="16"/>
        </w:rPr>
        <w:t>Elaboración propia de la OCI a partir de la ejecución del Plan Anual de Auditorías vigencia 2018</w:t>
      </w:r>
    </w:p>
    <w:p w14:paraId="51B722AB" w14:textId="77777777" w:rsidR="0010475F" w:rsidRPr="00A3220E" w:rsidRDefault="0010475F">
      <w:pPr>
        <w:spacing w:after="100" w:afterAutospacing="1" w:line="240" w:lineRule="auto"/>
        <w:jc w:val="both"/>
        <w:rPr>
          <w:rFonts w:ascii="Arial" w:eastAsiaTheme="majorEastAsia" w:hAnsi="Arial" w:cs="Arial"/>
          <w:color w:val="000000" w:themeColor="text1"/>
          <w:sz w:val="22"/>
          <w:szCs w:val="22"/>
        </w:rPr>
      </w:pPr>
    </w:p>
    <w:p w14:paraId="6A6F85BE" w14:textId="55965D0B" w:rsidR="00EB5288" w:rsidRPr="00DD562C" w:rsidRDefault="000274FF" w:rsidP="00BF76EC">
      <w:pPr>
        <w:pStyle w:val="Ttulo2"/>
        <w:jc w:val="both"/>
        <w:rPr>
          <w:rFonts w:ascii="Arial" w:hAnsi="Arial" w:cs="Arial"/>
          <w:b/>
          <w:color w:val="000000" w:themeColor="text1"/>
          <w:sz w:val="22"/>
          <w:szCs w:val="22"/>
        </w:rPr>
      </w:pPr>
      <w:bookmarkStart w:id="113" w:name="_Toc1131872"/>
      <w:bookmarkStart w:id="114" w:name="_Toc3310896"/>
      <w:bookmarkStart w:id="115" w:name="_Toc3311183"/>
      <w:r w:rsidRPr="00DD562C">
        <w:rPr>
          <w:rFonts w:ascii="Arial" w:hAnsi="Arial" w:cs="Arial"/>
          <w:b/>
          <w:color w:val="000000" w:themeColor="text1"/>
          <w:sz w:val="22"/>
          <w:szCs w:val="22"/>
        </w:rPr>
        <w:t xml:space="preserve">5. GESTIÓN DE LA </w:t>
      </w:r>
      <w:r w:rsidR="00125BB9" w:rsidRPr="00DD562C">
        <w:rPr>
          <w:rFonts w:ascii="Arial" w:hAnsi="Arial" w:cs="Arial"/>
          <w:b/>
          <w:color w:val="000000" w:themeColor="text1"/>
          <w:sz w:val="22"/>
          <w:szCs w:val="22"/>
        </w:rPr>
        <w:t>OCI</w:t>
      </w:r>
      <w:r w:rsidRPr="00DD562C">
        <w:rPr>
          <w:rFonts w:ascii="Arial" w:hAnsi="Arial" w:cs="Arial"/>
          <w:b/>
          <w:color w:val="000000" w:themeColor="text1"/>
          <w:sz w:val="22"/>
          <w:szCs w:val="22"/>
        </w:rPr>
        <w:t xml:space="preserve"> POR CADA ROL QUE ESTABLECE EL DECRETO 648 DE 2017</w:t>
      </w:r>
      <w:bookmarkEnd w:id="113"/>
      <w:bookmarkEnd w:id="114"/>
      <w:bookmarkEnd w:id="115"/>
    </w:p>
    <w:p w14:paraId="536AB53F" w14:textId="77777777" w:rsidR="006808D8" w:rsidRPr="00DD562C" w:rsidRDefault="006808D8" w:rsidP="00BF76EC">
      <w:pPr>
        <w:pStyle w:val="Ttulo3"/>
        <w:rPr>
          <w:rFonts w:ascii="Arial" w:hAnsi="Arial" w:cs="Arial"/>
          <w:color w:val="000000" w:themeColor="text1"/>
          <w:sz w:val="22"/>
          <w:szCs w:val="22"/>
        </w:rPr>
      </w:pPr>
      <w:bookmarkStart w:id="116" w:name="_Toc1131873"/>
    </w:p>
    <w:p w14:paraId="3FB808F4" w14:textId="77777777" w:rsidR="00EB5288" w:rsidRPr="00DD562C" w:rsidRDefault="00C97419" w:rsidP="00BF76EC">
      <w:pPr>
        <w:pStyle w:val="Ttulo3"/>
        <w:rPr>
          <w:rFonts w:ascii="Arial" w:hAnsi="Arial" w:cs="Arial"/>
          <w:color w:val="000000" w:themeColor="text1"/>
          <w:sz w:val="22"/>
          <w:szCs w:val="22"/>
        </w:rPr>
      </w:pPr>
      <w:bookmarkStart w:id="117" w:name="_Toc3310897"/>
      <w:bookmarkStart w:id="118" w:name="_Toc3311184"/>
      <w:r w:rsidRPr="00DD562C">
        <w:rPr>
          <w:rFonts w:ascii="Arial" w:hAnsi="Arial" w:cs="Arial"/>
          <w:color w:val="000000" w:themeColor="text1"/>
          <w:sz w:val="22"/>
          <w:szCs w:val="22"/>
        </w:rPr>
        <w:t xml:space="preserve">5.1 </w:t>
      </w:r>
      <w:r w:rsidR="00EB5288" w:rsidRPr="00DD562C">
        <w:rPr>
          <w:rFonts w:ascii="Arial" w:hAnsi="Arial" w:cs="Arial"/>
          <w:color w:val="000000" w:themeColor="text1"/>
          <w:sz w:val="22"/>
          <w:szCs w:val="22"/>
        </w:rPr>
        <w:t>RESULTADOS CONSOLIDADO DE LA GESTIÓN DE LA OFICINA</w:t>
      </w:r>
      <w:bookmarkEnd w:id="116"/>
      <w:bookmarkEnd w:id="117"/>
      <w:bookmarkEnd w:id="118"/>
    </w:p>
    <w:p w14:paraId="123C5508" w14:textId="77777777" w:rsidR="00EB5288" w:rsidRPr="00DD562C" w:rsidRDefault="00EB5288" w:rsidP="00BF76EC">
      <w:pPr>
        <w:pStyle w:val="NormalWeb"/>
        <w:kinsoku w:val="0"/>
        <w:overflowPunct w:val="0"/>
        <w:spacing w:before="0" w:beforeAutospacing="0" w:after="0" w:afterAutospacing="0"/>
        <w:jc w:val="both"/>
        <w:textAlignment w:val="baseline"/>
        <w:rPr>
          <w:rFonts w:ascii="Arial" w:hAnsi="Arial" w:cs="Arial"/>
          <w:b/>
          <w:color w:val="000000" w:themeColor="text1"/>
          <w:kern w:val="24"/>
          <w:sz w:val="22"/>
          <w:szCs w:val="22"/>
        </w:rPr>
      </w:pPr>
    </w:p>
    <w:p w14:paraId="2F96C5F6" w14:textId="3210DB69" w:rsidR="00EB5288" w:rsidRDefault="00EB5288" w:rsidP="00BF76EC">
      <w:pPr>
        <w:pStyle w:val="NormalWeb"/>
        <w:shd w:val="clear" w:color="auto" w:fill="FFFFFF"/>
        <w:spacing w:before="0" w:beforeAutospacing="0" w:after="150" w:afterAutospacing="0"/>
        <w:jc w:val="both"/>
        <w:rPr>
          <w:rFonts w:ascii="Arial" w:hAnsi="Arial" w:cs="Arial"/>
          <w:color w:val="000000" w:themeColor="text1"/>
          <w:sz w:val="22"/>
          <w:szCs w:val="22"/>
        </w:rPr>
      </w:pPr>
      <w:r w:rsidRPr="00DD562C">
        <w:rPr>
          <w:rFonts w:ascii="Arial" w:hAnsi="Arial" w:cs="Arial"/>
          <w:color w:val="000000" w:themeColor="text1"/>
          <w:sz w:val="22"/>
          <w:szCs w:val="22"/>
        </w:rPr>
        <w:t xml:space="preserve">De acuerdo con </w:t>
      </w:r>
      <w:r w:rsidR="001E79C8" w:rsidRPr="00DD562C">
        <w:rPr>
          <w:rFonts w:ascii="Arial" w:hAnsi="Arial" w:cs="Arial"/>
          <w:color w:val="000000" w:themeColor="text1"/>
          <w:sz w:val="22"/>
          <w:szCs w:val="22"/>
        </w:rPr>
        <w:t xml:space="preserve">cada rol y las actividades previstas en el </w:t>
      </w:r>
      <w:r w:rsidRPr="00DD562C">
        <w:rPr>
          <w:rFonts w:ascii="Arial" w:hAnsi="Arial" w:cs="Arial"/>
          <w:color w:val="000000" w:themeColor="text1"/>
          <w:sz w:val="22"/>
          <w:szCs w:val="22"/>
        </w:rPr>
        <w:t xml:space="preserve">Plan Anual de Auditorías -PAA se obtuvo un cumplimiento de 96.92%, lo cual se resume en la siguiente tabla:  </w:t>
      </w:r>
    </w:p>
    <w:p w14:paraId="46352EBB" w14:textId="77777777" w:rsidR="00B37E48" w:rsidRDefault="00B37E48" w:rsidP="00BF76EC">
      <w:pPr>
        <w:pStyle w:val="NormalWeb"/>
        <w:shd w:val="clear" w:color="auto" w:fill="FFFFFF"/>
        <w:spacing w:before="0" w:beforeAutospacing="0" w:after="150" w:afterAutospacing="0"/>
        <w:jc w:val="both"/>
        <w:rPr>
          <w:rFonts w:ascii="Arial" w:hAnsi="Arial" w:cs="Arial"/>
          <w:color w:val="000000" w:themeColor="text1"/>
          <w:sz w:val="22"/>
          <w:szCs w:val="22"/>
          <w:lang w:eastAsia="es-CO"/>
        </w:rPr>
      </w:pPr>
    </w:p>
    <w:p w14:paraId="73F587B1" w14:textId="77777777" w:rsidR="00B37E48" w:rsidRDefault="00B37E48" w:rsidP="00A3220E">
      <w:pPr>
        <w:pStyle w:val="NormalWeb"/>
        <w:kinsoku w:val="0"/>
        <w:overflowPunct w:val="0"/>
        <w:spacing w:before="0" w:beforeAutospacing="0" w:after="0" w:afterAutospacing="0"/>
        <w:jc w:val="center"/>
        <w:textAlignment w:val="baseline"/>
        <w:rPr>
          <w:rFonts w:ascii="Arial" w:hAnsi="Arial" w:cs="Arial"/>
          <w:noProof/>
          <w:color w:val="000000" w:themeColor="text1"/>
          <w:sz w:val="22"/>
          <w:szCs w:val="22"/>
        </w:rPr>
      </w:pPr>
      <w:bookmarkStart w:id="119" w:name="_Toc3310898"/>
      <w:bookmarkStart w:id="120" w:name="_Toc3311185"/>
      <w:r>
        <w:rPr>
          <w:rStyle w:val="Ttulo2Car"/>
          <w:rFonts w:ascii="Arial" w:hAnsi="Arial" w:cs="Arial"/>
          <w:b/>
          <w:color w:val="000000" w:themeColor="text1"/>
          <w:sz w:val="18"/>
          <w:szCs w:val="18"/>
        </w:rPr>
        <w:lastRenderedPageBreak/>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4</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Cumplimiento del plan anual de auditorías 2018</w:t>
      </w:r>
      <w:bookmarkEnd w:id="119"/>
      <w:bookmarkEnd w:id="120"/>
    </w:p>
    <w:p w14:paraId="2D6396F9" w14:textId="77777777" w:rsidR="00EB5288" w:rsidRPr="00DD562C" w:rsidRDefault="00EB5288" w:rsidP="00BF76EC">
      <w:pPr>
        <w:pStyle w:val="NormalWeb"/>
        <w:kinsoku w:val="0"/>
        <w:overflowPunct w:val="0"/>
        <w:spacing w:before="0" w:beforeAutospacing="0" w:after="0" w:afterAutospacing="0"/>
        <w:jc w:val="both"/>
        <w:textAlignment w:val="baseline"/>
        <w:rPr>
          <w:rFonts w:ascii="Arial" w:hAnsi="Arial" w:cs="Arial"/>
          <w:b/>
          <w:color w:val="000000" w:themeColor="text1"/>
          <w:kern w:val="24"/>
          <w:sz w:val="22"/>
          <w:szCs w:val="22"/>
        </w:rPr>
      </w:pPr>
      <w:r w:rsidRPr="00DD562C">
        <w:rPr>
          <w:rFonts w:ascii="Arial" w:hAnsi="Arial" w:cs="Arial"/>
          <w:noProof/>
          <w:color w:val="000000" w:themeColor="text1"/>
          <w:sz w:val="22"/>
          <w:szCs w:val="22"/>
        </w:rPr>
        <w:drawing>
          <wp:inline distT="0" distB="0" distL="0" distR="0" wp14:anchorId="6EB2920B" wp14:editId="53999932">
            <wp:extent cx="6045177" cy="7368363"/>
            <wp:effectExtent l="19050" t="19050" r="13335" b="2349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63818" cy="7391084"/>
                    </a:xfrm>
                    <a:prstGeom prst="rect">
                      <a:avLst/>
                    </a:prstGeom>
                    <a:noFill/>
                    <a:ln>
                      <a:solidFill>
                        <a:schemeClr val="tx1">
                          <a:lumMod val="50000"/>
                          <a:lumOff val="50000"/>
                        </a:schemeClr>
                      </a:solidFill>
                    </a:ln>
                  </pic:spPr>
                </pic:pic>
              </a:graphicData>
            </a:graphic>
          </wp:inline>
        </w:drawing>
      </w:r>
    </w:p>
    <w:p w14:paraId="60A3AA18" w14:textId="55CC29AE" w:rsidR="00EB5288" w:rsidRDefault="00384781" w:rsidP="00BF76EC">
      <w:pPr>
        <w:pStyle w:val="NormalWeb"/>
        <w:tabs>
          <w:tab w:val="left" w:pos="5235"/>
        </w:tabs>
        <w:kinsoku w:val="0"/>
        <w:overflowPunct w:val="0"/>
        <w:spacing w:before="0" w:beforeAutospacing="0" w:after="0" w:afterAutospacing="0"/>
        <w:jc w:val="center"/>
        <w:textAlignment w:val="baseline"/>
        <w:rPr>
          <w:rFonts w:ascii="Arial" w:hAnsi="Arial" w:cs="Arial"/>
          <w:color w:val="000000" w:themeColor="text1"/>
          <w:kern w:val="24"/>
          <w:sz w:val="16"/>
          <w:szCs w:val="16"/>
        </w:rPr>
      </w:pPr>
      <w:r w:rsidRPr="00A3220E">
        <w:rPr>
          <w:rFonts w:ascii="Arial" w:hAnsi="Arial" w:cs="Arial"/>
          <w:b/>
          <w:color w:val="000000" w:themeColor="text1"/>
          <w:kern w:val="24"/>
          <w:sz w:val="16"/>
          <w:szCs w:val="16"/>
        </w:rPr>
        <w:t>Fuente</w:t>
      </w:r>
      <w:r w:rsidR="0003169E" w:rsidRPr="00A3220E">
        <w:rPr>
          <w:rFonts w:ascii="Arial" w:hAnsi="Arial" w:cs="Arial"/>
          <w:b/>
          <w:color w:val="000000" w:themeColor="text1"/>
          <w:kern w:val="24"/>
          <w:sz w:val="16"/>
          <w:szCs w:val="16"/>
        </w:rPr>
        <w:t>:</w:t>
      </w:r>
      <w:r w:rsidR="006B23E1" w:rsidRPr="00A3220E">
        <w:rPr>
          <w:rFonts w:ascii="Arial" w:hAnsi="Arial" w:cs="Arial"/>
          <w:b/>
          <w:color w:val="000000" w:themeColor="text1"/>
          <w:kern w:val="24"/>
          <w:sz w:val="16"/>
          <w:szCs w:val="16"/>
        </w:rPr>
        <w:t xml:space="preserve"> </w:t>
      </w:r>
      <w:r w:rsidR="006B23E1" w:rsidRPr="00A3220E">
        <w:rPr>
          <w:rFonts w:ascii="Arial" w:hAnsi="Arial" w:cs="Arial"/>
          <w:color w:val="000000" w:themeColor="text1"/>
          <w:kern w:val="24"/>
          <w:sz w:val="16"/>
          <w:szCs w:val="16"/>
        </w:rPr>
        <w:t>Elaboración p</w:t>
      </w:r>
      <w:r w:rsidRPr="00DD562C">
        <w:rPr>
          <w:rFonts w:ascii="Arial" w:hAnsi="Arial" w:cs="Arial"/>
          <w:color w:val="000000" w:themeColor="text1"/>
          <w:kern w:val="24"/>
          <w:sz w:val="16"/>
          <w:szCs w:val="16"/>
        </w:rPr>
        <w:t>ropia de la OCI a partir de la ejecución del Plan Anual de Auditorías vigencia 2018</w:t>
      </w:r>
    </w:p>
    <w:p w14:paraId="01C13A2E" w14:textId="77777777" w:rsidR="00670720" w:rsidRPr="00DD562C" w:rsidRDefault="00670720" w:rsidP="00BF76EC">
      <w:pPr>
        <w:pStyle w:val="NormalWeb"/>
        <w:tabs>
          <w:tab w:val="left" w:pos="5235"/>
        </w:tabs>
        <w:kinsoku w:val="0"/>
        <w:overflowPunct w:val="0"/>
        <w:spacing w:before="0" w:beforeAutospacing="0" w:after="0" w:afterAutospacing="0"/>
        <w:jc w:val="center"/>
        <w:textAlignment w:val="baseline"/>
        <w:rPr>
          <w:rFonts w:ascii="Arial" w:hAnsi="Arial" w:cs="Arial"/>
          <w:color w:val="000000" w:themeColor="text1"/>
          <w:kern w:val="24"/>
          <w:sz w:val="16"/>
          <w:szCs w:val="16"/>
        </w:rPr>
      </w:pPr>
    </w:p>
    <w:p w14:paraId="4AB1A1B3" w14:textId="150365BB" w:rsidR="00FB387B" w:rsidRPr="00A3220E" w:rsidRDefault="00F25528" w:rsidP="00BF76EC">
      <w:pPr>
        <w:spacing w:after="100" w:afterAutospacing="1" w:line="240" w:lineRule="auto"/>
        <w:jc w:val="both"/>
        <w:rPr>
          <w:rFonts w:ascii="Arial" w:eastAsiaTheme="majorEastAsia" w:hAnsi="Arial" w:cs="Arial"/>
          <w:b/>
          <w:color w:val="000000" w:themeColor="text1"/>
          <w:sz w:val="22"/>
          <w:szCs w:val="22"/>
        </w:rPr>
      </w:pPr>
      <w:r w:rsidRPr="00A3220E">
        <w:rPr>
          <w:rFonts w:ascii="Arial" w:eastAsiaTheme="majorEastAsia" w:hAnsi="Arial" w:cs="Arial"/>
          <w:b/>
          <w:caps/>
          <w:color w:val="000000" w:themeColor="text1"/>
          <w:sz w:val="22"/>
          <w:szCs w:val="22"/>
        </w:rPr>
        <w:lastRenderedPageBreak/>
        <w:t>5.1.</w:t>
      </w:r>
      <w:r w:rsidR="00743FDC" w:rsidRPr="00A3220E">
        <w:rPr>
          <w:rFonts w:ascii="Arial" w:eastAsiaTheme="majorEastAsia" w:hAnsi="Arial" w:cs="Arial"/>
          <w:b/>
          <w:caps/>
          <w:color w:val="000000" w:themeColor="text1"/>
          <w:sz w:val="22"/>
          <w:szCs w:val="22"/>
        </w:rPr>
        <w:t>1</w:t>
      </w:r>
      <w:r w:rsidRPr="00A3220E">
        <w:rPr>
          <w:rFonts w:ascii="Arial" w:eastAsiaTheme="majorEastAsia" w:hAnsi="Arial" w:cs="Arial"/>
          <w:b/>
          <w:caps/>
          <w:color w:val="000000" w:themeColor="text1"/>
          <w:sz w:val="22"/>
          <w:szCs w:val="22"/>
        </w:rPr>
        <w:t xml:space="preserve"> EVALUACIÓN Y SEGUIMIENTO </w:t>
      </w:r>
    </w:p>
    <w:p w14:paraId="1B952440" w14:textId="24998FA3" w:rsidR="008D366B" w:rsidRDefault="00F25528" w:rsidP="00BF76EC">
      <w:pPr>
        <w:spacing w:after="100" w:afterAutospacing="1" w:line="240" w:lineRule="auto"/>
        <w:jc w:val="both"/>
        <w:rPr>
          <w:rFonts w:ascii="Arial" w:eastAsiaTheme="majorEastAsia" w:hAnsi="Arial" w:cs="Arial"/>
          <w:color w:val="000000" w:themeColor="text1"/>
          <w:sz w:val="22"/>
          <w:szCs w:val="22"/>
        </w:rPr>
      </w:pPr>
      <w:r w:rsidRPr="00A3220E">
        <w:rPr>
          <w:rFonts w:ascii="Arial" w:eastAsiaTheme="majorEastAsia" w:hAnsi="Arial" w:cs="Arial"/>
          <w:color w:val="000000" w:themeColor="text1"/>
          <w:sz w:val="22"/>
          <w:szCs w:val="22"/>
        </w:rPr>
        <w:t>Con el fin de y contribuir a la mejora de los procesos, se ejecutaron 11 auditorías</w:t>
      </w:r>
      <w:r w:rsidR="00FB387B" w:rsidRPr="00DD562C">
        <w:rPr>
          <w:rFonts w:ascii="Arial" w:eastAsiaTheme="majorEastAsia" w:hAnsi="Arial" w:cs="Arial"/>
          <w:color w:val="000000" w:themeColor="text1"/>
          <w:sz w:val="22"/>
          <w:szCs w:val="22"/>
        </w:rPr>
        <w:t xml:space="preserve"> así</w:t>
      </w:r>
      <w:r w:rsidRPr="00A3220E">
        <w:rPr>
          <w:rFonts w:ascii="Arial" w:eastAsiaTheme="majorEastAsia" w:hAnsi="Arial" w:cs="Arial"/>
          <w:color w:val="000000" w:themeColor="text1"/>
          <w:sz w:val="22"/>
          <w:szCs w:val="22"/>
        </w:rPr>
        <w:t>: un proceso estratégico, tres (3) misionales y un plan misional y seis (6) procesos de apoyo, evaluadas bajo el enfoque del rol de Evaluación y Seguimiento, de manera objetiva, sistemática y basada en los riesgos y necesidades de la entidad</w:t>
      </w:r>
      <w:r w:rsidR="008D366B">
        <w:rPr>
          <w:rFonts w:ascii="Arial" w:eastAsiaTheme="majorEastAsia" w:hAnsi="Arial" w:cs="Arial"/>
          <w:color w:val="000000" w:themeColor="text1"/>
          <w:sz w:val="22"/>
          <w:szCs w:val="22"/>
        </w:rPr>
        <w:t>.</w:t>
      </w:r>
    </w:p>
    <w:p w14:paraId="439C707C" w14:textId="46CA5BFF" w:rsidR="00F25528" w:rsidRDefault="008D366B" w:rsidP="00BF76EC">
      <w:p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lang w:val="es-ES"/>
        </w:rPr>
        <w:t xml:space="preserve">Las actividades correspondientes a este rol se cumplieron </w:t>
      </w:r>
      <w:r w:rsidR="00E50107">
        <w:rPr>
          <w:rFonts w:ascii="Arial" w:hAnsi="Arial" w:cs="Arial"/>
          <w:color w:val="000000" w:themeColor="text1"/>
          <w:sz w:val="22"/>
          <w:szCs w:val="22"/>
          <w:lang w:val="es-ES"/>
        </w:rPr>
        <w:t xml:space="preserve">en un </w:t>
      </w:r>
      <w:r>
        <w:rPr>
          <w:rFonts w:ascii="Arial" w:hAnsi="Arial" w:cs="Arial"/>
          <w:color w:val="000000" w:themeColor="text1"/>
          <w:sz w:val="22"/>
          <w:szCs w:val="22"/>
          <w:lang w:val="es-ES"/>
        </w:rPr>
        <w:t>84.62</w:t>
      </w:r>
      <w:proofErr w:type="gramStart"/>
      <w:r w:rsidRPr="00DD562C">
        <w:rPr>
          <w:rFonts w:ascii="Arial" w:hAnsi="Arial" w:cs="Arial"/>
          <w:color w:val="000000" w:themeColor="text1"/>
          <w:sz w:val="22"/>
          <w:szCs w:val="22"/>
          <w:lang w:val="es-ES"/>
        </w:rPr>
        <w:t xml:space="preserve">%, </w:t>
      </w:r>
      <w:r>
        <w:rPr>
          <w:rFonts w:ascii="Arial" w:hAnsi="Arial" w:cs="Arial"/>
          <w:color w:val="000000" w:themeColor="text1"/>
          <w:sz w:val="22"/>
          <w:szCs w:val="22"/>
          <w:lang w:val="es-ES"/>
        </w:rPr>
        <w:t xml:space="preserve"> </w:t>
      </w:r>
      <w:r w:rsidR="00F25528" w:rsidRPr="00A3220E">
        <w:rPr>
          <w:rFonts w:ascii="Arial" w:eastAsiaTheme="majorEastAsia" w:hAnsi="Arial" w:cs="Arial"/>
          <w:color w:val="000000" w:themeColor="text1"/>
          <w:sz w:val="22"/>
          <w:szCs w:val="22"/>
        </w:rPr>
        <w:t>lo</w:t>
      </w:r>
      <w:proofErr w:type="gramEnd"/>
      <w:r w:rsidR="00F25528" w:rsidRPr="00A3220E">
        <w:rPr>
          <w:rFonts w:ascii="Arial" w:eastAsiaTheme="majorEastAsia" w:hAnsi="Arial" w:cs="Arial"/>
          <w:color w:val="000000" w:themeColor="text1"/>
          <w:sz w:val="22"/>
          <w:szCs w:val="22"/>
        </w:rPr>
        <w:t xml:space="preserve"> cual se resume </w:t>
      </w:r>
      <w:r w:rsidR="00F25528" w:rsidRPr="00A3220E">
        <w:rPr>
          <w:rFonts w:ascii="Arial" w:hAnsi="Arial" w:cs="Arial"/>
          <w:color w:val="000000" w:themeColor="text1"/>
          <w:sz w:val="22"/>
          <w:szCs w:val="22"/>
        </w:rPr>
        <w:t>en la siguiente tabla:</w:t>
      </w:r>
    </w:p>
    <w:p w14:paraId="63941897" w14:textId="77777777" w:rsidR="0043721B" w:rsidRDefault="0043721B">
      <w:pPr>
        <w:spacing w:after="0" w:line="240" w:lineRule="auto"/>
        <w:jc w:val="both"/>
        <w:rPr>
          <w:rStyle w:val="Ttulo2Car"/>
          <w:rFonts w:ascii="Arial" w:hAnsi="Arial" w:cs="Arial"/>
          <w:b/>
          <w:color w:val="000000" w:themeColor="text1"/>
          <w:sz w:val="18"/>
          <w:szCs w:val="18"/>
        </w:rPr>
      </w:pPr>
    </w:p>
    <w:p w14:paraId="43804700" w14:textId="77777777" w:rsidR="008D366B" w:rsidRPr="00A3220E" w:rsidRDefault="0043721B" w:rsidP="00A3220E">
      <w:pPr>
        <w:spacing w:after="0" w:line="240" w:lineRule="auto"/>
        <w:jc w:val="center"/>
        <w:rPr>
          <w:rFonts w:ascii="Arial" w:hAnsi="Arial" w:cs="Arial"/>
          <w:color w:val="000000" w:themeColor="text1"/>
          <w:sz w:val="22"/>
          <w:szCs w:val="22"/>
          <w:lang w:val="es-ES"/>
        </w:rPr>
      </w:pPr>
      <w:bookmarkStart w:id="121" w:name="_Toc3310899"/>
      <w:bookmarkStart w:id="122" w:name="_Toc3311186"/>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5</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Actividades Rol Evaluación y Seguimiento</w:t>
      </w:r>
      <w:bookmarkEnd w:id="121"/>
      <w:bookmarkEnd w:id="122"/>
    </w:p>
    <w:tbl>
      <w:tblPr>
        <w:tblW w:w="9067" w:type="dxa"/>
        <w:tblLayout w:type="fixed"/>
        <w:tblCellMar>
          <w:left w:w="70" w:type="dxa"/>
          <w:right w:w="70" w:type="dxa"/>
        </w:tblCellMar>
        <w:tblLook w:val="04A0" w:firstRow="1" w:lastRow="0" w:firstColumn="1" w:lastColumn="0" w:noHBand="0" w:noVBand="1"/>
      </w:tblPr>
      <w:tblGrid>
        <w:gridCol w:w="4106"/>
        <w:gridCol w:w="425"/>
        <w:gridCol w:w="426"/>
        <w:gridCol w:w="425"/>
        <w:gridCol w:w="709"/>
        <w:gridCol w:w="2976"/>
      </w:tblGrid>
      <w:tr w:rsidR="00DD562C" w:rsidRPr="00DD562C" w14:paraId="4B826F97" w14:textId="77777777" w:rsidTr="00743FDC">
        <w:trPr>
          <w:trHeight w:val="229"/>
        </w:trPr>
        <w:tc>
          <w:tcPr>
            <w:tcW w:w="4106" w:type="dxa"/>
            <w:vMerge w:val="restart"/>
            <w:tcBorders>
              <w:top w:val="single" w:sz="4" w:space="0" w:color="auto"/>
              <w:left w:val="single" w:sz="4" w:space="0" w:color="auto"/>
              <w:bottom w:val="single" w:sz="4" w:space="0" w:color="auto"/>
              <w:right w:val="single" w:sz="4" w:space="0" w:color="auto"/>
            </w:tcBorders>
            <w:shd w:val="clear" w:color="D9D9D9" w:fill="E6E6E6"/>
            <w:vAlign w:val="center"/>
            <w:hideMark/>
          </w:tcPr>
          <w:p w14:paraId="0441DD01" w14:textId="77777777" w:rsidR="00F25528" w:rsidRPr="00A3220E" w:rsidRDefault="00FB387B"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 xml:space="preserve">AUDITORÍA DE GESTIÓN </w:t>
            </w:r>
          </w:p>
        </w:tc>
        <w:tc>
          <w:tcPr>
            <w:tcW w:w="1985" w:type="dxa"/>
            <w:gridSpan w:val="4"/>
            <w:tcBorders>
              <w:top w:val="single" w:sz="4" w:space="0" w:color="auto"/>
              <w:left w:val="nil"/>
              <w:bottom w:val="single" w:sz="4" w:space="0" w:color="auto"/>
              <w:right w:val="single" w:sz="4" w:space="0" w:color="auto"/>
            </w:tcBorders>
            <w:shd w:val="clear" w:color="D9D9D9" w:fill="E6E6E6"/>
            <w:vAlign w:val="center"/>
            <w:hideMark/>
          </w:tcPr>
          <w:p w14:paraId="6DC83006" w14:textId="77777777" w:rsidR="00F25528" w:rsidRPr="00A3220E" w:rsidRDefault="00FB387B"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TIPO DE PROCESO</w:t>
            </w:r>
          </w:p>
        </w:tc>
        <w:tc>
          <w:tcPr>
            <w:tcW w:w="2976" w:type="dxa"/>
            <w:vMerge w:val="restart"/>
            <w:tcBorders>
              <w:top w:val="single" w:sz="4" w:space="0" w:color="auto"/>
              <w:left w:val="single" w:sz="4" w:space="0" w:color="auto"/>
              <w:bottom w:val="single" w:sz="4" w:space="0" w:color="auto"/>
              <w:right w:val="single" w:sz="4" w:space="0" w:color="auto"/>
            </w:tcBorders>
            <w:shd w:val="clear" w:color="D9D9D9" w:fill="E6E6E6"/>
            <w:vAlign w:val="center"/>
            <w:hideMark/>
          </w:tcPr>
          <w:p w14:paraId="33E74D04" w14:textId="77777777" w:rsidR="00F25528" w:rsidRPr="00A3220E" w:rsidRDefault="00FB387B"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 xml:space="preserve">RESULTADO </w:t>
            </w:r>
          </w:p>
        </w:tc>
      </w:tr>
      <w:tr w:rsidR="00DD562C" w:rsidRPr="00DD562C" w14:paraId="5A3FED2C" w14:textId="77777777" w:rsidTr="00A3220E">
        <w:trPr>
          <w:trHeight w:val="927"/>
        </w:trPr>
        <w:tc>
          <w:tcPr>
            <w:tcW w:w="4106" w:type="dxa"/>
            <w:vMerge/>
            <w:tcBorders>
              <w:top w:val="single" w:sz="4" w:space="0" w:color="auto"/>
              <w:left w:val="single" w:sz="4" w:space="0" w:color="auto"/>
              <w:bottom w:val="single" w:sz="4" w:space="0" w:color="auto"/>
              <w:right w:val="single" w:sz="4" w:space="0" w:color="auto"/>
            </w:tcBorders>
            <w:vAlign w:val="center"/>
            <w:hideMark/>
          </w:tcPr>
          <w:p w14:paraId="65FFC53A" w14:textId="77777777" w:rsidR="00F25528" w:rsidRPr="00A3220E" w:rsidRDefault="00F25528" w:rsidP="00BF76EC">
            <w:pPr>
              <w:spacing w:after="0" w:line="240" w:lineRule="auto"/>
              <w:rPr>
                <w:rFonts w:ascii="Arial" w:eastAsia="Times New Roman" w:hAnsi="Arial" w:cs="Arial"/>
                <w:b/>
                <w:bCs/>
                <w:color w:val="000000" w:themeColor="text1"/>
                <w:sz w:val="18"/>
                <w:szCs w:val="18"/>
                <w:lang w:eastAsia="es-CO"/>
              </w:rPr>
            </w:pPr>
          </w:p>
        </w:tc>
        <w:tc>
          <w:tcPr>
            <w:tcW w:w="425" w:type="dxa"/>
            <w:tcBorders>
              <w:top w:val="nil"/>
              <w:left w:val="nil"/>
              <w:bottom w:val="single" w:sz="4" w:space="0" w:color="auto"/>
              <w:right w:val="single" w:sz="4" w:space="0" w:color="auto"/>
            </w:tcBorders>
            <w:shd w:val="clear" w:color="D9D9D9" w:fill="E6E6E6"/>
            <w:textDirection w:val="btLr"/>
            <w:vAlign w:val="center"/>
            <w:hideMark/>
          </w:tcPr>
          <w:p w14:paraId="203E25F4" w14:textId="77777777" w:rsidR="00F25528" w:rsidRPr="00A3220E" w:rsidRDefault="00F25528" w:rsidP="00BF76EC">
            <w:pPr>
              <w:spacing w:after="0" w:line="240" w:lineRule="auto"/>
              <w:jc w:val="center"/>
              <w:rPr>
                <w:rFonts w:ascii="Arial" w:eastAsia="Times New Roman" w:hAnsi="Arial" w:cs="Arial"/>
                <w:b/>
                <w:bCs/>
                <w:color w:val="000000" w:themeColor="text1"/>
                <w:sz w:val="16"/>
                <w:szCs w:val="16"/>
                <w:lang w:eastAsia="es-CO"/>
              </w:rPr>
            </w:pPr>
            <w:r w:rsidRPr="00A3220E">
              <w:rPr>
                <w:rFonts w:ascii="Arial" w:eastAsia="Times New Roman" w:hAnsi="Arial" w:cs="Arial"/>
                <w:b/>
                <w:bCs/>
                <w:color w:val="000000" w:themeColor="text1"/>
                <w:sz w:val="16"/>
                <w:szCs w:val="16"/>
                <w:lang w:eastAsia="es-CO"/>
              </w:rPr>
              <w:t>Estratégico</w:t>
            </w:r>
          </w:p>
        </w:tc>
        <w:tc>
          <w:tcPr>
            <w:tcW w:w="426" w:type="dxa"/>
            <w:tcBorders>
              <w:top w:val="nil"/>
              <w:left w:val="nil"/>
              <w:bottom w:val="single" w:sz="4" w:space="0" w:color="auto"/>
              <w:right w:val="single" w:sz="4" w:space="0" w:color="auto"/>
            </w:tcBorders>
            <w:shd w:val="clear" w:color="D9D9D9" w:fill="E6E6E6"/>
            <w:textDirection w:val="btLr"/>
            <w:vAlign w:val="center"/>
            <w:hideMark/>
          </w:tcPr>
          <w:p w14:paraId="0B42B9FE" w14:textId="77777777" w:rsidR="00F25528" w:rsidRPr="00A3220E" w:rsidRDefault="00F25528" w:rsidP="00BF76EC">
            <w:pPr>
              <w:spacing w:after="0" w:line="240" w:lineRule="auto"/>
              <w:jc w:val="center"/>
              <w:rPr>
                <w:rFonts w:ascii="Arial" w:eastAsia="Times New Roman" w:hAnsi="Arial" w:cs="Arial"/>
                <w:b/>
                <w:bCs/>
                <w:color w:val="000000" w:themeColor="text1"/>
                <w:sz w:val="16"/>
                <w:szCs w:val="16"/>
                <w:lang w:eastAsia="es-CO"/>
              </w:rPr>
            </w:pPr>
            <w:r w:rsidRPr="00A3220E">
              <w:rPr>
                <w:rFonts w:ascii="Arial" w:eastAsia="Times New Roman" w:hAnsi="Arial" w:cs="Arial"/>
                <w:b/>
                <w:bCs/>
                <w:color w:val="000000" w:themeColor="text1"/>
                <w:sz w:val="16"/>
                <w:szCs w:val="16"/>
                <w:lang w:eastAsia="es-CO"/>
              </w:rPr>
              <w:t>Misional</w:t>
            </w:r>
          </w:p>
        </w:tc>
        <w:tc>
          <w:tcPr>
            <w:tcW w:w="425" w:type="dxa"/>
            <w:tcBorders>
              <w:top w:val="nil"/>
              <w:left w:val="nil"/>
              <w:bottom w:val="single" w:sz="4" w:space="0" w:color="auto"/>
              <w:right w:val="single" w:sz="4" w:space="0" w:color="auto"/>
            </w:tcBorders>
            <w:shd w:val="clear" w:color="D9D9D9" w:fill="E6E6E6"/>
            <w:textDirection w:val="btLr"/>
            <w:vAlign w:val="center"/>
            <w:hideMark/>
          </w:tcPr>
          <w:p w14:paraId="19E5E92B" w14:textId="77777777" w:rsidR="00F25528" w:rsidRPr="00A3220E" w:rsidRDefault="00F25528" w:rsidP="00BF76EC">
            <w:pPr>
              <w:spacing w:after="0" w:line="240" w:lineRule="auto"/>
              <w:jc w:val="center"/>
              <w:rPr>
                <w:rFonts w:ascii="Arial" w:eastAsia="Times New Roman" w:hAnsi="Arial" w:cs="Arial"/>
                <w:b/>
                <w:bCs/>
                <w:color w:val="000000" w:themeColor="text1"/>
                <w:sz w:val="16"/>
                <w:szCs w:val="16"/>
                <w:lang w:eastAsia="es-CO"/>
              </w:rPr>
            </w:pPr>
            <w:r w:rsidRPr="00A3220E">
              <w:rPr>
                <w:rFonts w:ascii="Arial" w:eastAsia="Times New Roman" w:hAnsi="Arial" w:cs="Arial"/>
                <w:b/>
                <w:bCs/>
                <w:color w:val="000000" w:themeColor="text1"/>
                <w:sz w:val="16"/>
                <w:szCs w:val="16"/>
                <w:lang w:eastAsia="es-CO"/>
              </w:rPr>
              <w:t>Apoyo</w:t>
            </w:r>
          </w:p>
        </w:tc>
        <w:tc>
          <w:tcPr>
            <w:tcW w:w="709" w:type="dxa"/>
            <w:tcBorders>
              <w:top w:val="nil"/>
              <w:left w:val="nil"/>
              <w:bottom w:val="single" w:sz="4" w:space="0" w:color="auto"/>
              <w:right w:val="single" w:sz="4" w:space="0" w:color="auto"/>
            </w:tcBorders>
            <w:shd w:val="clear" w:color="D9D9D9" w:fill="E6E6E6"/>
            <w:textDirection w:val="btLr"/>
            <w:vAlign w:val="center"/>
            <w:hideMark/>
          </w:tcPr>
          <w:p w14:paraId="242ECA53" w14:textId="77777777" w:rsidR="00F25528" w:rsidRPr="00A3220E" w:rsidRDefault="00F25528" w:rsidP="00BF76EC">
            <w:pPr>
              <w:spacing w:after="0" w:line="240" w:lineRule="auto"/>
              <w:jc w:val="center"/>
              <w:rPr>
                <w:rFonts w:ascii="Arial" w:eastAsia="Times New Roman" w:hAnsi="Arial" w:cs="Arial"/>
                <w:b/>
                <w:bCs/>
                <w:color w:val="000000" w:themeColor="text1"/>
                <w:sz w:val="16"/>
                <w:szCs w:val="16"/>
                <w:lang w:eastAsia="es-CO"/>
              </w:rPr>
            </w:pPr>
            <w:r w:rsidRPr="00A3220E">
              <w:rPr>
                <w:rFonts w:ascii="Arial" w:eastAsia="Times New Roman" w:hAnsi="Arial" w:cs="Arial"/>
                <w:b/>
                <w:bCs/>
                <w:color w:val="000000" w:themeColor="text1"/>
                <w:sz w:val="16"/>
                <w:szCs w:val="16"/>
                <w:lang w:eastAsia="es-CO"/>
              </w:rPr>
              <w:t>Evaluación y control</w:t>
            </w:r>
          </w:p>
        </w:tc>
        <w:tc>
          <w:tcPr>
            <w:tcW w:w="2976" w:type="dxa"/>
            <w:vMerge/>
            <w:tcBorders>
              <w:top w:val="single" w:sz="4" w:space="0" w:color="auto"/>
              <w:left w:val="single" w:sz="4" w:space="0" w:color="auto"/>
              <w:bottom w:val="single" w:sz="4" w:space="0" w:color="auto"/>
              <w:right w:val="single" w:sz="4" w:space="0" w:color="auto"/>
            </w:tcBorders>
            <w:vAlign w:val="center"/>
            <w:hideMark/>
          </w:tcPr>
          <w:p w14:paraId="3214925E" w14:textId="77777777" w:rsidR="00F25528" w:rsidRPr="00A3220E" w:rsidRDefault="00F25528" w:rsidP="00BF76EC">
            <w:pPr>
              <w:spacing w:after="0" w:line="240" w:lineRule="auto"/>
              <w:rPr>
                <w:rFonts w:ascii="Arial" w:eastAsia="Times New Roman" w:hAnsi="Arial" w:cs="Arial"/>
                <w:b/>
                <w:bCs/>
                <w:color w:val="000000" w:themeColor="text1"/>
                <w:sz w:val="18"/>
                <w:szCs w:val="18"/>
                <w:lang w:eastAsia="es-CO"/>
              </w:rPr>
            </w:pPr>
          </w:p>
        </w:tc>
      </w:tr>
      <w:tr w:rsidR="00DD562C" w:rsidRPr="00DD562C" w14:paraId="5F5C404F" w14:textId="77777777" w:rsidTr="00743FDC">
        <w:trPr>
          <w:trHeight w:val="238"/>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AA6B2"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de Comunicaciones</w:t>
            </w:r>
          </w:p>
        </w:tc>
        <w:tc>
          <w:tcPr>
            <w:tcW w:w="425" w:type="dxa"/>
            <w:tcBorders>
              <w:top w:val="nil"/>
              <w:left w:val="nil"/>
              <w:bottom w:val="single" w:sz="4" w:space="0" w:color="auto"/>
              <w:right w:val="single" w:sz="4" w:space="0" w:color="auto"/>
            </w:tcBorders>
            <w:shd w:val="clear" w:color="auto" w:fill="auto"/>
            <w:noWrap/>
            <w:vAlign w:val="center"/>
            <w:hideMark/>
          </w:tcPr>
          <w:p w14:paraId="3959E237"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426" w:type="dxa"/>
            <w:tcBorders>
              <w:top w:val="nil"/>
              <w:left w:val="nil"/>
              <w:bottom w:val="single" w:sz="4" w:space="0" w:color="auto"/>
              <w:right w:val="single" w:sz="4" w:space="0" w:color="auto"/>
            </w:tcBorders>
            <w:shd w:val="clear" w:color="auto" w:fill="auto"/>
            <w:noWrap/>
            <w:vAlign w:val="center"/>
            <w:hideMark/>
          </w:tcPr>
          <w:p w14:paraId="484832DE"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14D45527"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709" w:type="dxa"/>
            <w:tcBorders>
              <w:top w:val="nil"/>
              <w:left w:val="nil"/>
              <w:bottom w:val="single" w:sz="4" w:space="0" w:color="auto"/>
              <w:right w:val="single" w:sz="4" w:space="0" w:color="auto"/>
            </w:tcBorders>
            <w:shd w:val="clear" w:color="auto" w:fill="auto"/>
            <w:noWrap/>
            <w:vAlign w:val="center"/>
            <w:hideMark/>
          </w:tcPr>
          <w:p w14:paraId="30D37F3A"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14:paraId="3CC4A78A" w14:textId="5C383355"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remitido con memorando 20181600029083 del 20-04-2018 </w:t>
            </w:r>
          </w:p>
        </w:tc>
      </w:tr>
      <w:tr w:rsidR="00DD562C" w:rsidRPr="00DD562C" w14:paraId="35424684" w14:textId="77777777" w:rsidTr="00743FDC">
        <w:trPr>
          <w:trHeight w:val="27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11BF51B"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de Producción</w:t>
            </w:r>
          </w:p>
        </w:tc>
        <w:tc>
          <w:tcPr>
            <w:tcW w:w="425" w:type="dxa"/>
            <w:tcBorders>
              <w:top w:val="nil"/>
              <w:left w:val="nil"/>
              <w:bottom w:val="single" w:sz="4" w:space="0" w:color="auto"/>
              <w:right w:val="single" w:sz="4" w:space="0" w:color="auto"/>
            </w:tcBorders>
            <w:shd w:val="clear" w:color="auto" w:fill="auto"/>
            <w:noWrap/>
            <w:vAlign w:val="center"/>
            <w:hideMark/>
          </w:tcPr>
          <w:p w14:paraId="589707EA"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351786A2"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425" w:type="dxa"/>
            <w:tcBorders>
              <w:top w:val="nil"/>
              <w:left w:val="nil"/>
              <w:bottom w:val="single" w:sz="4" w:space="0" w:color="auto"/>
              <w:right w:val="single" w:sz="4" w:space="0" w:color="auto"/>
            </w:tcBorders>
            <w:shd w:val="clear" w:color="auto" w:fill="auto"/>
            <w:noWrap/>
            <w:vAlign w:val="center"/>
            <w:hideMark/>
          </w:tcPr>
          <w:p w14:paraId="6294BA88"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709" w:type="dxa"/>
            <w:tcBorders>
              <w:top w:val="nil"/>
              <w:left w:val="nil"/>
              <w:bottom w:val="single" w:sz="4" w:space="0" w:color="auto"/>
              <w:right w:val="single" w:sz="4" w:space="0" w:color="auto"/>
            </w:tcBorders>
            <w:shd w:val="clear" w:color="auto" w:fill="auto"/>
            <w:noWrap/>
            <w:vAlign w:val="center"/>
            <w:hideMark/>
          </w:tcPr>
          <w:p w14:paraId="7EC4F0C2"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64553E42" w14:textId="73161AB8"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20181600050343 del 07-09-2018</w:t>
            </w:r>
          </w:p>
        </w:tc>
      </w:tr>
      <w:tr w:rsidR="00DD562C" w:rsidRPr="00DD562C" w14:paraId="1B018DC9" w14:textId="77777777" w:rsidTr="00743FDC">
        <w:trPr>
          <w:trHeight w:val="260"/>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A97F5F1"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Atención al ciudadano</w:t>
            </w:r>
          </w:p>
        </w:tc>
        <w:tc>
          <w:tcPr>
            <w:tcW w:w="425" w:type="dxa"/>
            <w:tcBorders>
              <w:top w:val="nil"/>
              <w:left w:val="nil"/>
              <w:bottom w:val="single" w:sz="4" w:space="0" w:color="auto"/>
              <w:right w:val="single" w:sz="4" w:space="0" w:color="auto"/>
            </w:tcBorders>
            <w:shd w:val="clear" w:color="auto" w:fill="auto"/>
            <w:noWrap/>
            <w:vAlign w:val="center"/>
            <w:hideMark/>
          </w:tcPr>
          <w:p w14:paraId="42C2FD09"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4D721DFB"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425" w:type="dxa"/>
            <w:tcBorders>
              <w:top w:val="nil"/>
              <w:left w:val="nil"/>
              <w:bottom w:val="single" w:sz="4" w:space="0" w:color="auto"/>
              <w:right w:val="single" w:sz="4" w:space="0" w:color="auto"/>
            </w:tcBorders>
            <w:shd w:val="clear" w:color="auto" w:fill="auto"/>
            <w:noWrap/>
            <w:vAlign w:val="center"/>
            <w:hideMark/>
          </w:tcPr>
          <w:p w14:paraId="2DF50C9D"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709" w:type="dxa"/>
            <w:tcBorders>
              <w:top w:val="nil"/>
              <w:left w:val="nil"/>
              <w:bottom w:val="single" w:sz="4" w:space="0" w:color="auto"/>
              <w:right w:val="single" w:sz="4" w:space="0" w:color="auto"/>
            </w:tcBorders>
            <w:shd w:val="clear" w:color="auto" w:fill="auto"/>
            <w:noWrap/>
            <w:vAlign w:val="center"/>
            <w:hideMark/>
          </w:tcPr>
          <w:p w14:paraId="2CF1A220"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4CE57D37" w14:textId="320BF2B1"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20181600067423 del 14-12-2018</w:t>
            </w:r>
          </w:p>
        </w:tc>
      </w:tr>
      <w:tr w:rsidR="00DD562C" w:rsidRPr="00DD562C" w14:paraId="4C6B4833" w14:textId="77777777" w:rsidTr="00743FDC">
        <w:trPr>
          <w:trHeight w:val="328"/>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5A91397"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Plan Estratégico de Seguridad Vial</w:t>
            </w:r>
          </w:p>
        </w:tc>
        <w:tc>
          <w:tcPr>
            <w:tcW w:w="425" w:type="dxa"/>
            <w:tcBorders>
              <w:top w:val="nil"/>
              <w:left w:val="nil"/>
              <w:bottom w:val="single" w:sz="4" w:space="0" w:color="auto"/>
              <w:right w:val="single" w:sz="4" w:space="0" w:color="auto"/>
            </w:tcBorders>
            <w:shd w:val="clear" w:color="auto" w:fill="auto"/>
            <w:noWrap/>
            <w:vAlign w:val="center"/>
            <w:hideMark/>
          </w:tcPr>
          <w:p w14:paraId="62614AD7"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p>
        </w:tc>
        <w:tc>
          <w:tcPr>
            <w:tcW w:w="426" w:type="dxa"/>
            <w:tcBorders>
              <w:top w:val="nil"/>
              <w:left w:val="nil"/>
              <w:bottom w:val="single" w:sz="4" w:space="0" w:color="auto"/>
              <w:right w:val="single" w:sz="4" w:space="0" w:color="auto"/>
            </w:tcBorders>
            <w:shd w:val="clear" w:color="auto" w:fill="auto"/>
            <w:noWrap/>
            <w:vAlign w:val="center"/>
            <w:hideMark/>
          </w:tcPr>
          <w:p w14:paraId="498102C8"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425" w:type="dxa"/>
            <w:tcBorders>
              <w:top w:val="nil"/>
              <w:left w:val="nil"/>
              <w:bottom w:val="single" w:sz="4" w:space="0" w:color="auto"/>
              <w:right w:val="single" w:sz="4" w:space="0" w:color="auto"/>
            </w:tcBorders>
            <w:shd w:val="clear" w:color="auto" w:fill="auto"/>
            <w:noWrap/>
            <w:vAlign w:val="center"/>
            <w:hideMark/>
          </w:tcPr>
          <w:p w14:paraId="755482FA"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4631A63C" w14:textId="77777777" w:rsidR="00F25528" w:rsidRPr="00A3220E" w:rsidRDefault="00F25528" w:rsidP="00BF76EC">
            <w:pPr>
              <w:spacing w:after="0" w:line="240" w:lineRule="auto"/>
              <w:rPr>
                <w:rFonts w:ascii="Arial" w:eastAsia="Times New Roman" w:hAnsi="Arial" w:cs="Arial"/>
                <w:color w:val="000000" w:themeColor="text1"/>
                <w:sz w:val="18"/>
                <w:szCs w:val="18"/>
                <w:lang w:eastAsia="es-CO"/>
              </w:rPr>
            </w:pPr>
          </w:p>
        </w:tc>
        <w:tc>
          <w:tcPr>
            <w:tcW w:w="2976" w:type="dxa"/>
            <w:tcBorders>
              <w:top w:val="nil"/>
              <w:left w:val="nil"/>
              <w:bottom w:val="single" w:sz="4" w:space="0" w:color="auto"/>
              <w:right w:val="single" w:sz="4" w:space="0" w:color="auto"/>
            </w:tcBorders>
            <w:shd w:val="clear" w:color="auto" w:fill="auto"/>
            <w:vAlign w:val="center"/>
            <w:hideMark/>
          </w:tcPr>
          <w:p w14:paraId="79C3178C" w14:textId="0F6A2EDF"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20191600008433 del 31-01-2019</w:t>
            </w:r>
          </w:p>
        </w:tc>
      </w:tr>
      <w:tr w:rsidR="00DD562C" w:rsidRPr="00DD562C" w14:paraId="0E22B642" w14:textId="77777777" w:rsidTr="00743FDC">
        <w:trPr>
          <w:trHeight w:val="272"/>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ABDAD8F"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Operación de Maquinaria</w:t>
            </w:r>
          </w:p>
        </w:tc>
        <w:tc>
          <w:tcPr>
            <w:tcW w:w="425" w:type="dxa"/>
            <w:tcBorders>
              <w:top w:val="nil"/>
              <w:left w:val="nil"/>
              <w:bottom w:val="single" w:sz="4" w:space="0" w:color="auto"/>
              <w:right w:val="single" w:sz="4" w:space="0" w:color="auto"/>
            </w:tcBorders>
            <w:shd w:val="clear" w:color="auto" w:fill="auto"/>
            <w:noWrap/>
            <w:vAlign w:val="center"/>
            <w:hideMark/>
          </w:tcPr>
          <w:p w14:paraId="69B82967"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5919482E"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425" w:type="dxa"/>
            <w:tcBorders>
              <w:top w:val="nil"/>
              <w:left w:val="nil"/>
              <w:bottom w:val="single" w:sz="4" w:space="0" w:color="auto"/>
              <w:right w:val="single" w:sz="4" w:space="0" w:color="auto"/>
            </w:tcBorders>
            <w:shd w:val="clear" w:color="auto" w:fill="auto"/>
            <w:noWrap/>
            <w:vAlign w:val="center"/>
            <w:hideMark/>
          </w:tcPr>
          <w:p w14:paraId="39F2FEE7"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709" w:type="dxa"/>
            <w:tcBorders>
              <w:top w:val="nil"/>
              <w:left w:val="nil"/>
              <w:bottom w:val="single" w:sz="4" w:space="0" w:color="auto"/>
              <w:right w:val="single" w:sz="4" w:space="0" w:color="auto"/>
            </w:tcBorders>
            <w:shd w:val="clear" w:color="auto" w:fill="auto"/>
            <w:noWrap/>
            <w:vAlign w:val="center"/>
            <w:hideMark/>
          </w:tcPr>
          <w:p w14:paraId="3A29B6DD"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6D59190B" w14:textId="7794C7D2"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20191600008433 del 31-01-2019</w:t>
            </w:r>
          </w:p>
        </w:tc>
      </w:tr>
      <w:tr w:rsidR="00DD562C" w:rsidRPr="00DD562C" w14:paraId="238AE91F" w14:textId="77777777" w:rsidTr="00743FDC">
        <w:trPr>
          <w:trHeight w:val="264"/>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4B6ADCF"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de Control Disciplinario Interno</w:t>
            </w:r>
          </w:p>
        </w:tc>
        <w:tc>
          <w:tcPr>
            <w:tcW w:w="425" w:type="dxa"/>
            <w:tcBorders>
              <w:top w:val="nil"/>
              <w:left w:val="nil"/>
              <w:bottom w:val="single" w:sz="4" w:space="0" w:color="auto"/>
              <w:right w:val="single" w:sz="4" w:space="0" w:color="auto"/>
            </w:tcBorders>
            <w:shd w:val="clear" w:color="auto" w:fill="auto"/>
            <w:noWrap/>
            <w:vAlign w:val="center"/>
            <w:hideMark/>
          </w:tcPr>
          <w:p w14:paraId="4F36C201"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02BD781C"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39B5722F"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nil"/>
              <w:left w:val="nil"/>
              <w:bottom w:val="single" w:sz="4" w:space="0" w:color="auto"/>
              <w:right w:val="single" w:sz="4" w:space="0" w:color="auto"/>
            </w:tcBorders>
            <w:shd w:val="clear" w:color="auto" w:fill="auto"/>
            <w:noWrap/>
            <w:vAlign w:val="center"/>
            <w:hideMark/>
          </w:tcPr>
          <w:p w14:paraId="00EA4EC5"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37DC8FF1" w14:textId="21C2C6F1"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20181600069453 del 28-12-2018</w:t>
            </w:r>
          </w:p>
        </w:tc>
      </w:tr>
      <w:tr w:rsidR="00DD562C" w:rsidRPr="00DD562C" w14:paraId="6C0C5F4A" w14:textId="77777777" w:rsidTr="00743FDC">
        <w:trPr>
          <w:trHeight w:val="268"/>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31DFDAA"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Jurídica</w:t>
            </w:r>
          </w:p>
        </w:tc>
        <w:tc>
          <w:tcPr>
            <w:tcW w:w="425" w:type="dxa"/>
            <w:tcBorders>
              <w:top w:val="nil"/>
              <w:left w:val="nil"/>
              <w:bottom w:val="single" w:sz="4" w:space="0" w:color="auto"/>
              <w:right w:val="single" w:sz="4" w:space="0" w:color="auto"/>
            </w:tcBorders>
            <w:shd w:val="clear" w:color="auto" w:fill="auto"/>
            <w:noWrap/>
            <w:vAlign w:val="center"/>
            <w:hideMark/>
          </w:tcPr>
          <w:p w14:paraId="50992D76"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1F71E561"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6F798816"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nil"/>
              <w:left w:val="nil"/>
              <w:bottom w:val="single" w:sz="4" w:space="0" w:color="auto"/>
              <w:right w:val="single" w:sz="4" w:space="0" w:color="auto"/>
            </w:tcBorders>
            <w:shd w:val="clear" w:color="auto" w:fill="auto"/>
            <w:noWrap/>
            <w:vAlign w:val="center"/>
            <w:hideMark/>
          </w:tcPr>
          <w:p w14:paraId="2466A9A2"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11866639" w14:textId="4856C492"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20181600064223 del 27-11-2018</w:t>
            </w:r>
          </w:p>
        </w:tc>
      </w:tr>
      <w:tr w:rsidR="00DD562C" w:rsidRPr="00DD562C" w14:paraId="2DF8708F" w14:textId="77777777" w:rsidTr="00743FDC">
        <w:trPr>
          <w:trHeight w:val="268"/>
        </w:trPr>
        <w:tc>
          <w:tcPr>
            <w:tcW w:w="4106" w:type="dxa"/>
            <w:tcBorders>
              <w:top w:val="nil"/>
              <w:left w:val="single" w:sz="4" w:space="0" w:color="auto"/>
              <w:bottom w:val="single" w:sz="4" w:space="0" w:color="auto"/>
              <w:right w:val="single" w:sz="4" w:space="0" w:color="auto"/>
            </w:tcBorders>
            <w:shd w:val="clear" w:color="auto" w:fill="auto"/>
            <w:vAlign w:val="center"/>
            <w:hideMark/>
          </w:tcPr>
          <w:p w14:paraId="31B077C5"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Financiera</w:t>
            </w:r>
          </w:p>
        </w:tc>
        <w:tc>
          <w:tcPr>
            <w:tcW w:w="425" w:type="dxa"/>
            <w:tcBorders>
              <w:top w:val="nil"/>
              <w:left w:val="nil"/>
              <w:bottom w:val="single" w:sz="4" w:space="0" w:color="auto"/>
              <w:right w:val="single" w:sz="4" w:space="0" w:color="auto"/>
            </w:tcBorders>
            <w:shd w:val="clear" w:color="auto" w:fill="auto"/>
            <w:noWrap/>
            <w:vAlign w:val="center"/>
            <w:hideMark/>
          </w:tcPr>
          <w:p w14:paraId="59EF8AF8"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55B33418"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56E25B0D"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nil"/>
              <w:left w:val="nil"/>
              <w:bottom w:val="single" w:sz="4" w:space="0" w:color="auto"/>
              <w:right w:val="single" w:sz="4" w:space="0" w:color="auto"/>
            </w:tcBorders>
            <w:shd w:val="clear" w:color="auto" w:fill="auto"/>
            <w:noWrap/>
            <w:vAlign w:val="center"/>
            <w:hideMark/>
          </w:tcPr>
          <w:p w14:paraId="44CBF5DD"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5FA3E797" w14:textId="43BFF7A5"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20181600057213 del 16-10-2018</w:t>
            </w:r>
          </w:p>
        </w:tc>
      </w:tr>
      <w:tr w:rsidR="00DD562C" w:rsidRPr="00DD562C" w14:paraId="259364DC" w14:textId="77777777" w:rsidTr="00743FDC">
        <w:trPr>
          <w:trHeight w:val="262"/>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F02FC96"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Talento Humano</w:t>
            </w:r>
          </w:p>
        </w:tc>
        <w:tc>
          <w:tcPr>
            <w:tcW w:w="425" w:type="dxa"/>
            <w:tcBorders>
              <w:top w:val="nil"/>
              <w:left w:val="nil"/>
              <w:bottom w:val="single" w:sz="4" w:space="0" w:color="auto"/>
              <w:right w:val="single" w:sz="4" w:space="0" w:color="auto"/>
            </w:tcBorders>
            <w:shd w:val="clear" w:color="auto" w:fill="auto"/>
            <w:noWrap/>
            <w:vAlign w:val="center"/>
            <w:hideMark/>
          </w:tcPr>
          <w:p w14:paraId="20A0C9C8"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5369B57A"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1963EF86"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nil"/>
              <w:left w:val="nil"/>
              <w:bottom w:val="single" w:sz="4" w:space="0" w:color="auto"/>
              <w:right w:val="single" w:sz="4" w:space="0" w:color="auto"/>
            </w:tcBorders>
            <w:shd w:val="clear" w:color="auto" w:fill="auto"/>
            <w:noWrap/>
            <w:vAlign w:val="center"/>
            <w:hideMark/>
          </w:tcPr>
          <w:p w14:paraId="29E8B83B"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5FF06D06" w14:textId="368C5048"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20181600047463 del 23-08-2018</w:t>
            </w:r>
          </w:p>
        </w:tc>
      </w:tr>
      <w:tr w:rsidR="00DD562C" w:rsidRPr="00DD562C" w14:paraId="0AABBFAB" w14:textId="77777777" w:rsidTr="00743FDC">
        <w:trPr>
          <w:trHeight w:val="284"/>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291120F"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Sistemas de información</w:t>
            </w:r>
          </w:p>
        </w:tc>
        <w:tc>
          <w:tcPr>
            <w:tcW w:w="425" w:type="dxa"/>
            <w:tcBorders>
              <w:top w:val="nil"/>
              <w:left w:val="nil"/>
              <w:bottom w:val="single" w:sz="4" w:space="0" w:color="auto"/>
              <w:right w:val="single" w:sz="4" w:space="0" w:color="auto"/>
            </w:tcBorders>
            <w:shd w:val="clear" w:color="auto" w:fill="auto"/>
            <w:noWrap/>
            <w:vAlign w:val="center"/>
            <w:hideMark/>
          </w:tcPr>
          <w:p w14:paraId="326E7D87"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53D260BC"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48D5EB15"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nil"/>
              <w:left w:val="nil"/>
              <w:bottom w:val="single" w:sz="4" w:space="0" w:color="auto"/>
              <w:right w:val="single" w:sz="4" w:space="0" w:color="auto"/>
            </w:tcBorders>
            <w:shd w:val="clear" w:color="auto" w:fill="auto"/>
            <w:noWrap/>
            <w:vAlign w:val="center"/>
            <w:hideMark/>
          </w:tcPr>
          <w:p w14:paraId="51A855DA"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41F26223" w14:textId="3FF09DBE"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20181600058573 del 23-10-2018</w:t>
            </w:r>
          </w:p>
        </w:tc>
      </w:tr>
      <w:tr w:rsidR="00DD562C" w:rsidRPr="00DD562C" w14:paraId="0AD6DA9A" w14:textId="77777777" w:rsidTr="00743FDC">
        <w:trPr>
          <w:trHeight w:val="420"/>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9E4CC9F"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Administración de Bienes e Infraestructura</w:t>
            </w:r>
          </w:p>
        </w:tc>
        <w:tc>
          <w:tcPr>
            <w:tcW w:w="425" w:type="dxa"/>
            <w:tcBorders>
              <w:top w:val="nil"/>
              <w:left w:val="nil"/>
              <w:bottom w:val="single" w:sz="4" w:space="0" w:color="auto"/>
              <w:right w:val="single" w:sz="4" w:space="0" w:color="auto"/>
            </w:tcBorders>
            <w:shd w:val="clear" w:color="auto" w:fill="auto"/>
            <w:noWrap/>
            <w:vAlign w:val="center"/>
            <w:hideMark/>
          </w:tcPr>
          <w:p w14:paraId="598AF73B"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433B7BDC"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5C0B7033"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nil"/>
              <w:left w:val="nil"/>
              <w:bottom w:val="single" w:sz="4" w:space="0" w:color="auto"/>
              <w:right w:val="single" w:sz="4" w:space="0" w:color="auto"/>
            </w:tcBorders>
            <w:shd w:val="clear" w:color="auto" w:fill="auto"/>
            <w:noWrap/>
            <w:vAlign w:val="center"/>
            <w:hideMark/>
          </w:tcPr>
          <w:p w14:paraId="3DDC4718"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46A03325" w14:textId="0CE055B9"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1 </w:t>
            </w:r>
            <w:r w:rsidR="00760012" w:rsidRPr="00760012">
              <w:rPr>
                <w:rFonts w:ascii="Arial" w:eastAsia="Times New Roman" w:hAnsi="Arial" w:cs="Arial"/>
                <w:color w:val="000000" w:themeColor="text1"/>
                <w:sz w:val="18"/>
                <w:szCs w:val="18"/>
                <w:lang w:eastAsia="es-CO"/>
              </w:rPr>
              <w:t>informe</w:t>
            </w:r>
            <w:r w:rsidRPr="00A3220E">
              <w:rPr>
                <w:rFonts w:ascii="Arial" w:eastAsia="Times New Roman" w:hAnsi="Arial" w:cs="Arial"/>
                <w:color w:val="000000" w:themeColor="text1"/>
                <w:sz w:val="18"/>
                <w:szCs w:val="18"/>
                <w:lang w:eastAsia="es-CO"/>
              </w:rPr>
              <w:t xml:space="preserve"> final de Auditoria con memorando 20181600069423 del 28-12-2018</w:t>
            </w:r>
          </w:p>
        </w:tc>
      </w:tr>
      <w:tr w:rsidR="00DD562C" w:rsidRPr="00DD562C" w14:paraId="10A934D5" w14:textId="77777777" w:rsidTr="00743FDC">
        <w:trPr>
          <w:trHeight w:val="280"/>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F8CF659"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Intervención de la Malla Vial</w:t>
            </w:r>
          </w:p>
        </w:tc>
        <w:tc>
          <w:tcPr>
            <w:tcW w:w="425" w:type="dxa"/>
            <w:tcBorders>
              <w:top w:val="nil"/>
              <w:left w:val="nil"/>
              <w:bottom w:val="single" w:sz="4" w:space="0" w:color="auto"/>
              <w:right w:val="single" w:sz="4" w:space="0" w:color="auto"/>
            </w:tcBorders>
            <w:shd w:val="clear" w:color="auto" w:fill="auto"/>
            <w:noWrap/>
            <w:vAlign w:val="bottom"/>
            <w:hideMark/>
          </w:tcPr>
          <w:p w14:paraId="0DD39B36" w14:textId="77777777" w:rsidR="00F25528" w:rsidRPr="00A3220E" w:rsidRDefault="00F25528"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09F6293B"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425" w:type="dxa"/>
            <w:tcBorders>
              <w:top w:val="nil"/>
              <w:left w:val="nil"/>
              <w:bottom w:val="single" w:sz="4" w:space="0" w:color="auto"/>
              <w:right w:val="single" w:sz="4" w:space="0" w:color="auto"/>
            </w:tcBorders>
            <w:shd w:val="clear" w:color="auto" w:fill="auto"/>
            <w:noWrap/>
            <w:vAlign w:val="center"/>
            <w:hideMark/>
          </w:tcPr>
          <w:p w14:paraId="43988244" w14:textId="77777777" w:rsidR="00F25528" w:rsidRPr="00A3220E" w:rsidRDefault="00F25528"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709" w:type="dxa"/>
            <w:tcBorders>
              <w:top w:val="nil"/>
              <w:left w:val="nil"/>
              <w:bottom w:val="single" w:sz="4" w:space="0" w:color="auto"/>
              <w:right w:val="single" w:sz="4" w:space="0" w:color="auto"/>
            </w:tcBorders>
            <w:shd w:val="clear" w:color="auto" w:fill="auto"/>
            <w:noWrap/>
            <w:vAlign w:val="center"/>
            <w:hideMark/>
          </w:tcPr>
          <w:p w14:paraId="4CCA4FA2"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085DC708"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En ejecución</w:t>
            </w:r>
          </w:p>
        </w:tc>
      </w:tr>
      <w:tr w:rsidR="00DD562C" w:rsidRPr="00DD562C" w14:paraId="4DDF8AFB" w14:textId="77777777" w:rsidTr="00743FDC">
        <w:trPr>
          <w:trHeight w:val="280"/>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C8853"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Contratación</w:t>
            </w: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66E6B3CA"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3B8C2BD8"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0B7AC0AF"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F3EAA6D"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14:paraId="221D01EC"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En ejecución</w:t>
            </w:r>
          </w:p>
        </w:tc>
      </w:tr>
      <w:tr w:rsidR="00DD562C" w:rsidRPr="00DD562C" w14:paraId="08D0040D" w14:textId="77777777" w:rsidTr="00743FDC">
        <w:trPr>
          <w:trHeight w:val="286"/>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3E3ADA2"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Proceso de Gestión Documental</w:t>
            </w:r>
          </w:p>
        </w:tc>
        <w:tc>
          <w:tcPr>
            <w:tcW w:w="425" w:type="dxa"/>
            <w:tcBorders>
              <w:top w:val="nil"/>
              <w:left w:val="nil"/>
              <w:bottom w:val="single" w:sz="4" w:space="0" w:color="auto"/>
              <w:right w:val="single" w:sz="4" w:space="0" w:color="auto"/>
            </w:tcBorders>
            <w:shd w:val="clear" w:color="auto" w:fill="auto"/>
            <w:noWrap/>
            <w:vAlign w:val="center"/>
            <w:hideMark/>
          </w:tcPr>
          <w:p w14:paraId="2088C94A"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6" w:type="dxa"/>
            <w:tcBorders>
              <w:top w:val="nil"/>
              <w:left w:val="nil"/>
              <w:bottom w:val="single" w:sz="4" w:space="0" w:color="auto"/>
              <w:right w:val="single" w:sz="4" w:space="0" w:color="auto"/>
            </w:tcBorders>
            <w:shd w:val="clear" w:color="auto" w:fill="auto"/>
            <w:noWrap/>
            <w:vAlign w:val="center"/>
            <w:hideMark/>
          </w:tcPr>
          <w:p w14:paraId="3A9EE085"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425" w:type="dxa"/>
            <w:tcBorders>
              <w:top w:val="nil"/>
              <w:left w:val="nil"/>
              <w:bottom w:val="single" w:sz="4" w:space="0" w:color="auto"/>
              <w:right w:val="single" w:sz="4" w:space="0" w:color="auto"/>
            </w:tcBorders>
            <w:shd w:val="clear" w:color="auto" w:fill="auto"/>
            <w:noWrap/>
            <w:vAlign w:val="center"/>
            <w:hideMark/>
          </w:tcPr>
          <w:p w14:paraId="7C18107A"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X</w:t>
            </w:r>
          </w:p>
        </w:tc>
        <w:tc>
          <w:tcPr>
            <w:tcW w:w="709" w:type="dxa"/>
            <w:tcBorders>
              <w:top w:val="nil"/>
              <w:left w:val="nil"/>
              <w:bottom w:val="single" w:sz="4" w:space="0" w:color="auto"/>
              <w:right w:val="single" w:sz="4" w:space="0" w:color="auto"/>
            </w:tcBorders>
            <w:shd w:val="clear" w:color="auto" w:fill="auto"/>
            <w:noWrap/>
            <w:vAlign w:val="center"/>
            <w:hideMark/>
          </w:tcPr>
          <w:p w14:paraId="423D0112" w14:textId="77777777" w:rsidR="00F25528" w:rsidRPr="00A3220E" w:rsidRDefault="00F25528"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976" w:type="dxa"/>
            <w:tcBorders>
              <w:top w:val="nil"/>
              <w:left w:val="nil"/>
              <w:bottom w:val="single" w:sz="4" w:space="0" w:color="auto"/>
              <w:right w:val="single" w:sz="4" w:space="0" w:color="auto"/>
            </w:tcBorders>
            <w:shd w:val="clear" w:color="auto" w:fill="auto"/>
            <w:vAlign w:val="center"/>
            <w:hideMark/>
          </w:tcPr>
          <w:p w14:paraId="395EE6FB"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Aplazada</w:t>
            </w:r>
          </w:p>
        </w:tc>
      </w:tr>
    </w:tbl>
    <w:p w14:paraId="2F382A89" w14:textId="15454991" w:rsidR="00F25528" w:rsidRDefault="00C7634C" w:rsidP="00A3220E">
      <w:pPr>
        <w:spacing w:line="240" w:lineRule="auto"/>
        <w:jc w:val="center"/>
        <w:rPr>
          <w:rFonts w:ascii="Arial" w:hAnsi="Arial" w:cs="Arial"/>
          <w:color w:val="000000" w:themeColor="text1"/>
          <w:sz w:val="16"/>
          <w:szCs w:val="16"/>
          <w:lang w:val="es-ES"/>
        </w:rPr>
      </w:pPr>
      <w:r>
        <w:rPr>
          <w:rFonts w:ascii="Arial" w:hAnsi="Arial" w:cs="Arial"/>
          <w:b/>
          <w:color w:val="000000" w:themeColor="text1"/>
          <w:sz w:val="16"/>
          <w:szCs w:val="16"/>
        </w:rPr>
        <w:t>F</w:t>
      </w:r>
      <w:r w:rsidR="00F25528" w:rsidRPr="00A3220E">
        <w:rPr>
          <w:rFonts w:ascii="Arial" w:hAnsi="Arial" w:cs="Arial"/>
          <w:b/>
          <w:color w:val="000000" w:themeColor="text1"/>
          <w:sz w:val="16"/>
          <w:szCs w:val="16"/>
        </w:rPr>
        <w:t>uente:</w:t>
      </w:r>
      <w:r w:rsidR="00F25528" w:rsidRPr="00A3220E">
        <w:rPr>
          <w:rFonts w:ascii="Arial" w:hAnsi="Arial" w:cs="Arial"/>
          <w:color w:val="000000" w:themeColor="text1"/>
          <w:sz w:val="16"/>
          <w:szCs w:val="16"/>
        </w:rPr>
        <w:t xml:space="preserve"> </w:t>
      </w:r>
      <w:r w:rsidR="00F25528" w:rsidRPr="00A3220E">
        <w:rPr>
          <w:rFonts w:ascii="Arial" w:hAnsi="Arial" w:cs="Arial"/>
          <w:color w:val="000000" w:themeColor="text1"/>
          <w:sz w:val="16"/>
          <w:szCs w:val="16"/>
          <w:lang w:val="es-ES"/>
        </w:rPr>
        <w:t>Elaboración propia a partir de las bases de datos de la OCI</w:t>
      </w:r>
    </w:p>
    <w:p w14:paraId="18C48C02" w14:textId="77777777" w:rsidR="00E92E6A" w:rsidRPr="00A3220E" w:rsidRDefault="00E92E6A" w:rsidP="00A3220E">
      <w:pPr>
        <w:spacing w:line="240" w:lineRule="auto"/>
        <w:rPr>
          <w:rFonts w:ascii="Arial" w:hAnsi="Arial" w:cs="Arial"/>
          <w:color w:val="000000" w:themeColor="text1"/>
          <w:sz w:val="16"/>
          <w:szCs w:val="16"/>
          <w:lang w:val="es-ES"/>
        </w:rPr>
      </w:pPr>
    </w:p>
    <w:p w14:paraId="61C2E2CC" w14:textId="77777777" w:rsidR="00F25528" w:rsidRPr="00A3220E" w:rsidRDefault="00F25528" w:rsidP="00BF76EC">
      <w:pPr>
        <w:pStyle w:val="Ttulo4"/>
        <w:rPr>
          <w:rFonts w:ascii="Arial" w:hAnsi="Arial" w:cs="Arial"/>
          <w:i w:val="0"/>
          <w:color w:val="000000" w:themeColor="text1"/>
          <w:sz w:val="22"/>
        </w:rPr>
      </w:pPr>
      <w:r w:rsidRPr="00A3220E">
        <w:rPr>
          <w:rFonts w:ascii="Arial" w:hAnsi="Arial" w:cs="Arial"/>
          <w:i w:val="0"/>
          <w:color w:val="000000" w:themeColor="text1"/>
          <w:sz w:val="22"/>
          <w:szCs w:val="22"/>
        </w:rPr>
        <w:lastRenderedPageBreak/>
        <w:t>5.1.</w:t>
      </w:r>
      <w:r w:rsidR="00743FDC" w:rsidRPr="00A3220E">
        <w:rPr>
          <w:rFonts w:ascii="Arial" w:hAnsi="Arial" w:cs="Arial"/>
          <w:i w:val="0"/>
          <w:color w:val="000000" w:themeColor="text1"/>
          <w:sz w:val="22"/>
        </w:rPr>
        <w:t>1</w:t>
      </w:r>
      <w:r w:rsidRPr="00A3220E">
        <w:rPr>
          <w:rFonts w:ascii="Arial" w:hAnsi="Arial" w:cs="Arial"/>
          <w:i w:val="0"/>
          <w:color w:val="000000" w:themeColor="text1"/>
          <w:sz w:val="22"/>
        </w:rPr>
        <w:t>.1 RESUMEN DE 11 AUDITORÍAS DE GESTIÓN EJECUTADAS</w:t>
      </w:r>
    </w:p>
    <w:p w14:paraId="0C839DC7" w14:textId="77777777" w:rsidR="00F25528" w:rsidRPr="00A3220E" w:rsidRDefault="00F25528" w:rsidP="00BF76EC">
      <w:pPr>
        <w:pStyle w:val="Prrafodelista"/>
        <w:spacing w:line="240" w:lineRule="auto"/>
        <w:ind w:left="1440"/>
        <w:rPr>
          <w:rFonts w:ascii="Arial" w:hAnsi="Arial" w:cs="Arial"/>
          <w:color w:val="000000" w:themeColor="text1"/>
          <w:sz w:val="22"/>
          <w:szCs w:val="22"/>
        </w:rPr>
      </w:pPr>
    </w:p>
    <w:p w14:paraId="3048A3D3" w14:textId="6308FE4A" w:rsidR="00FB387B"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Durante la vigencia 2018 se </w:t>
      </w:r>
      <w:proofErr w:type="spellStart"/>
      <w:r w:rsidRPr="00A3220E">
        <w:rPr>
          <w:rFonts w:ascii="Arial" w:hAnsi="Arial" w:cs="Arial"/>
          <w:color w:val="000000" w:themeColor="text1"/>
          <w:sz w:val="22"/>
          <w:szCs w:val="22"/>
        </w:rPr>
        <w:t>aperturaron</w:t>
      </w:r>
      <w:proofErr w:type="spellEnd"/>
      <w:r w:rsidRPr="00A3220E">
        <w:rPr>
          <w:rFonts w:ascii="Arial" w:hAnsi="Arial" w:cs="Arial"/>
          <w:color w:val="000000" w:themeColor="text1"/>
          <w:sz w:val="22"/>
          <w:szCs w:val="22"/>
        </w:rPr>
        <w:t xml:space="preserve"> 13 auditorías, culminaron 11 </w:t>
      </w:r>
      <w:r w:rsidR="00760012" w:rsidRPr="00760012">
        <w:rPr>
          <w:rFonts w:ascii="Arial" w:hAnsi="Arial" w:cs="Arial"/>
          <w:color w:val="000000" w:themeColor="text1"/>
          <w:sz w:val="22"/>
          <w:szCs w:val="22"/>
        </w:rPr>
        <w:t>y dos</w:t>
      </w:r>
      <w:r w:rsidRPr="00A3220E">
        <w:rPr>
          <w:rFonts w:ascii="Arial" w:hAnsi="Arial" w:cs="Arial"/>
          <w:color w:val="000000" w:themeColor="text1"/>
          <w:sz w:val="22"/>
          <w:szCs w:val="22"/>
        </w:rPr>
        <w:t xml:space="preserve"> (2) actualmente están en ejecución (procesos de Intervención de la Malla Vial Local y Proceso de Contratación); inicialmente programada para el mes de marzo</w:t>
      </w:r>
      <w:r w:rsidR="00FB387B" w:rsidRPr="00DD562C">
        <w:rPr>
          <w:rFonts w:ascii="Arial" w:hAnsi="Arial" w:cs="Arial"/>
          <w:color w:val="000000" w:themeColor="text1"/>
          <w:sz w:val="22"/>
          <w:szCs w:val="22"/>
        </w:rPr>
        <w:t xml:space="preserve"> de 2018;</w:t>
      </w:r>
      <w:r w:rsidRPr="00A3220E">
        <w:rPr>
          <w:rFonts w:ascii="Arial" w:hAnsi="Arial" w:cs="Arial"/>
          <w:color w:val="000000" w:themeColor="text1"/>
          <w:sz w:val="22"/>
          <w:szCs w:val="22"/>
        </w:rPr>
        <w:t xml:space="preserve"> no obstante, mediante memorando 201811200250623 del 21 de marzo de 2018, el proceso solicitó reprogramarla</w:t>
      </w:r>
      <w:r w:rsidR="00FB387B" w:rsidRPr="00DD562C">
        <w:rPr>
          <w:rFonts w:ascii="Arial" w:hAnsi="Arial" w:cs="Arial"/>
          <w:color w:val="000000" w:themeColor="text1"/>
          <w:sz w:val="22"/>
          <w:szCs w:val="22"/>
        </w:rPr>
        <w:t xml:space="preserve">. </w:t>
      </w:r>
    </w:p>
    <w:p w14:paraId="6DC1A8E5" w14:textId="77777777" w:rsidR="00FB387B" w:rsidRPr="00DD562C" w:rsidRDefault="00FB387B" w:rsidP="00BF76EC">
      <w:pPr>
        <w:spacing w:after="0" w:line="240" w:lineRule="auto"/>
        <w:jc w:val="both"/>
        <w:rPr>
          <w:rFonts w:ascii="Arial" w:hAnsi="Arial" w:cs="Arial"/>
          <w:color w:val="000000" w:themeColor="text1"/>
          <w:sz w:val="22"/>
          <w:szCs w:val="22"/>
        </w:rPr>
      </w:pPr>
    </w:p>
    <w:p w14:paraId="397951D4" w14:textId="218B042A" w:rsidR="00F25528" w:rsidRPr="00A3220E" w:rsidRDefault="00FB387B" w:rsidP="00BF76EC">
      <w:p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E</w:t>
      </w:r>
      <w:r w:rsidR="00F25528" w:rsidRPr="00A3220E">
        <w:rPr>
          <w:rFonts w:ascii="Arial" w:hAnsi="Arial" w:cs="Arial"/>
          <w:color w:val="000000" w:themeColor="text1"/>
          <w:sz w:val="22"/>
          <w:szCs w:val="22"/>
        </w:rPr>
        <w:t>n el comité CICCI de noviembre de 2018, se decide aplazar para la siguiente vigencia con fundamento en que este proceso recibió entre octubre de 2017 y septiembre de 2018, dos visitas del Archivo Distrital de las cuales se determinaron las correspondientes acciones de mejor</w:t>
      </w:r>
      <w:r w:rsidRPr="00DD562C">
        <w:rPr>
          <w:rFonts w:ascii="Arial" w:hAnsi="Arial" w:cs="Arial"/>
          <w:color w:val="000000" w:themeColor="text1"/>
          <w:sz w:val="22"/>
          <w:szCs w:val="22"/>
        </w:rPr>
        <w:t>a</w:t>
      </w:r>
      <w:r w:rsidR="00F25528" w:rsidRPr="00A3220E">
        <w:rPr>
          <w:rFonts w:ascii="Arial" w:hAnsi="Arial" w:cs="Arial"/>
          <w:color w:val="000000" w:themeColor="text1"/>
          <w:sz w:val="22"/>
          <w:szCs w:val="22"/>
        </w:rPr>
        <w:t xml:space="preserve">. </w:t>
      </w:r>
    </w:p>
    <w:p w14:paraId="7E44F692" w14:textId="77777777" w:rsidR="00F25528" w:rsidRPr="00A3220E" w:rsidRDefault="00F25528" w:rsidP="00BF76EC">
      <w:pPr>
        <w:spacing w:after="0" w:line="240" w:lineRule="auto"/>
        <w:jc w:val="both"/>
        <w:rPr>
          <w:rFonts w:ascii="Arial" w:hAnsi="Arial" w:cs="Arial"/>
          <w:color w:val="000000" w:themeColor="text1"/>
          <w:sz w:val="22"/>
          <w:szCs w:val="22"/>
        </w:rPr>
      </w:pPr>
    </w:p>
    <w:p w14:paraId="36B446F6" w14:textId="6D2B85D6" w:rsidR="00F25528" w:rsidRPr="00A3220E" w:rsidRDefault="00F25528" w:rsidP="00BF76EC">
      <w:pPr>
        <w:spacing w:after="0" w:line="240" w:lineRule="auto"/>
        <w:jc w:val="both"/>
        <w:rPr>
          <w:rFonts w:ascii="Arial" w:hAnsi="Arial" w:cs="Arial"/>
          <w:color w:val="000000" w:themeColor="text1"/>
          <w:sz w:val="22"/>
          <w:szCs w:val="22"/>
          <w:u w:val="single"/>
        </w:rPr>
      </w:pPr>
      <w:r w:rsidRPr="00A3220E">
        <w:rPr>
          <w:rFonts w:ascii="Arial" w:hAnsi="Arial" w:cs="Arial"/>
          <w:color w:val="000000" w:themeColor="text1"/>
          <w:sz w:val="22"/>
          <w:szCs w:val="22"/>
          <w:u w:val="single"/>
        </w:rPr>
        <w:t xml:space="preserve">ALCANCE DE CADA AUDITORÍA DE GESTIÓN </w:t>
      </w:r>
    </w:p>
    <w:p w14:paraId="3D131206" w14:textId="77777777" w:rsidR="00F25528" w:rsidRPr="00A3220E" w:rsidRDefault="00F25528" w:rsidP="00BF76EC">
      <w:pPr>
        <w:spacing w:after="0" w:line="240" w:lineRule="auto"/>
        <w:jc w:val="both"/>
        <w:rPr>
          <w:rFonts w:ascii="Arial" w:hAnsi="Arial" w:cs="Arial"/>
          <w:color w:val="000000" w:themeColor="text1"/>
          <w:sz w:val="22"/>
          <w:szCs w:val="22"/>
        </w:rPr>
      </w:pPr>
    </w:p>
    <w:p w14:paraId="1FA75509"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Durante 2018, OCI evaluó de manera independiente, objetiva y sistémica los resultados de la gestión de cada uno de los 11 procesos y su conformidad frente a siguientes los criterios establecidos, para identificar oportunidades de mejora continua y grado de cumplimiento:</w:t>
      </w:r>
    </w:p>
    <w:p w14:paraId="7176007A" w14:textId="77777777" w:rsidR="00F25528" w:rsidRPr="00A3220E" w:rsidRDefault="00F25528" w:rsidP="00BF76EC">
      <w:pPr>
        <w:spacing w:after="0" w:line="240" w:lineRule="auto"/>
        <w:jc w:val="both"/>
        <w:rPr>
          <w:rFonts w:ascii="Arial" w:hAnsi="Arial" w:cs="Arial"/>
          <w:color w:val="000000" w:themeColor="text1"/>
          <w:sz w:val="22"/>
          <w:szCs w:val="22"/>
        </w:rPr>
      </w:pPr>
    </w:p>
    <w:p w14:paraId="56FD29BA"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La alineación del Plan Estratégico Institucional frente al Plan de Acción del proceso.</w:t>
      </w:r>
    </w:p>
    <w:p w14:paraId="4936A381"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El cumplimiento de las metas en los indicadores y su eficacia frente al objetivo del proceso.</w:t>
      </w:r>
    </w:p>
    <w:p w14:paraId="502B6B06"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La alineación de las Políticas de Operación registradas en la Caracterización del proceso frente a las relacionadas en el consolidado Políticas de Operación por Procesos SIG-DI-001, versión 1.</w:t>
      </w:r>
    </w:p>
    <w:p w14:paraId="2CB592E2"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El cumplimiento de las Políticas de Operación seleccionadas.</w:t>
      </w:r>
    </w:p>
    <w:p w14:paraId="4CD0A970"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El cumplimiento de los procedimientos seleccionados, en los puntos de control especificados.</w:t>
      </w:r>
    </w:p>
    <w:p w14:paraId="7C011682"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La eficacia de los controles asociados a los riesgos identificados en el mapa del proceso.</w:t>
      </w:r>
    </w:p>
    <w:p w14:paraId="50C97DD9"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 xml:space="preserve">Seguimiento a las recomendaciones generadas en última auditoría ejecutada por OCI </w:t>
      </w:r>
    </w:p>
    <w:p w14:paraId="5CEDDB27"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Cumplimiento de las actividades de la supervisión establecidas en el Manual de Interventoría y Supervisión de Contratos, CON-MA-002- Resolución 449 de 26-08-2015.</w:t>
      </w:r>
    </w:p>
    <w:p w14:paraId="2BFD4188" w14:textId="39BA66FE"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 xml:space="preserve">Verificación del normograma del proceso publicado en el </w:t>
      </w:r>
      <w:proofErr w:type="gramStart"/>
      <w:r w:rsidRPr="00A3220E">
        <w:rPr>
          <w:rFonts w:ascii="Arial" w:hAnsi="Arial" w:cs="Arial"/>
          <w:color w:val="000000" w:themeColor="text1"/>
          <w:sz w:val="22"/>
          <w:szCs w:val="22"/>
        </w:rPr>
        <w:t>link</w:t>
      </w:r>
      <w:proofErr w:type="gramEnd"/>
      <w:r w:rsidRPr="00A3220E">
        <w:rPr>
          <w:rFonts w:ascii="Arial" w:hAnsi="Arial" w:cs="Arial"/>
          <w:color w:val="000000" w:themeColor="text1"/>
          <w:sz w:val="22"/>
          <w:szCs w:val="22"/>
        </w:rPr>
        <w:t xml:space="preserve"> de </w:t>
      </w:r>
      <w:r w:rsidR="00760012">
        <w:rPr>
          <w:rFonts w:ascii="Arial" w:hAnsi="Arial" w:cs="Arial"/>
          <w:color w:val="000000" w:themeColor="text1"/>
          <w:sz w:val="22"/>
          <w:szCs w:val="22"/>
        </w:rPr>
        <w:t>T</w:t>
      </w:r>
      <w:r w:rsidRPr="00A3220E">
        <w:rPr>
          <w:rFonts w:ascii="Arial" w:hAnsi="Arial" w:cs="Arial"/>
          <w:color w:val="000000" w:themeColor="text1"/>
          <w:sz w:val="22"/>
          <w:szCs w:val="22"/>
        </w:rPr>
        <w:t>ransparencia de la Entidad y de las normas relacionadas en la caracterización del proceso.</w:t>
      </w:r>
    </w:p>
    <w:p w14:paraId="2DC7DA7F"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Cumplimiento de las medidas establecidas en la Directiva 003 de 2013 respecto de "Directrices para prevenir conductas irregulares relacionadas con incumplimiento de los manuales de funciones y de procedimientos y la pérdida de elementos y documentos públicos".</w:t>
      </w:r>
    </w:p>
    <w:p w14:paraId="6715F6AD" w14:textId="77777777" w:rsidR="00F25528" w:rsidRPr="00A3220E" w:rsidRDefault="00F25528" w:rsidP="00BF76EC">
      <w:pPr>
        <w:pStyle w:val="Prrafodelista"/>
        <w:numPr>
          <w:ilvl w:val="0"/>
          <w:numId w:val="1"/>
        </w:numPr>
        <w:suppressAutoHyphens/>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Cumplimiento de las Políticas generales de Tecnología y Seguridad de Información y Comunicaciones Versión 2 (Numerales: 3.8 Control de accesos, 4. Política de protección y respaldo de la información, 8.12. Instalación de software por los usuarios)</w:t>
      </w:r>
    </w:p>
    <w:p w14:paraId="50A5420F" w14:textId="77777777" w:rsidR="00F25528" w:rsidRPr="00A3220E" w:rsidRDefault="00F25528" w:rsidP="00BF76EC">
      <w:pPr>
        <w:spacing w:line="240" w:lineRule="auto"/>
        <w:rPr>
          <w:rFonts w:ascii="Arial" w:hAnsi="Arial" w:cs="Arial"/>
          <w:color w:val="000000" w:themeColor="text1"/>
          <w:sz w:val="22"/>
          <w:szCs w:val="22"/>
        </w:rPr>
      </w:pPr>
    </w:p>
    <w:p w14:paraId="6EE412E9" w14:textId="77777777" w:rsidR="00F25528" w:rsidRDefault="00F25528" w:rsidP="00BF76EC">
      <w:pPr>
        <w:spacing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Las 13 auditorías internas </w:t>
      </w:r>
      <w:proofErr w:type="spellStart"/>
      <w:r w:rsidRPr="00A3220E">
        <w:rPr>
          <w:rFonts w:ascii="Arial" w:hAnsi="Arial" w:cs="Arial"/>
          <w:color w:val="000000" w:themeColor="text1"/>
          <w:sz w:val="22"/>
          <w:szCs w:val="22"/>
        </w:rPr>
        <w:t>aperturadas</w:t>
      </w:r>
      <w:proofErr w:type="spellEnd"/>
      <w:r w:rsidRPr="00A3220E">
        <w:rPr>
          <w:rFonts w:ascii="Arial" w:hAnsi="Arial" w:cs="Arial"/>
          <w:color w:val="000000" w:themeColor="text1"/>
          <w:sz w:val="22"/>
          <w:szCs w:val="22"/>
        </w:rPr>
        <w:t>, con el número de hallazgos identificados y las acciones correctivas formuladas por los procesos, se relacionan a continuación:</w:t>
      </w:r>
    </w:p>
    <w:p w14:paraId="77FB4298" w14:textId="77777777" w:rsidR="0043721B" w:rsidRDefault="0043721B" w:rsidP="00A3220E">
      <w:pPr>
        <w:spacing w:after="0" w:line="240" w:lineRule="auto"/>
        <w:jc w:val="center"/>
        <w:rPr>
          <w:rFonts w:ascii="Arial" w:hAnsi="Arial" w:cs="Arial"/>
          <w:color w:val="000000" w:themeColor="text1"/>
          <w:sz w:val="22"/>
          <w:szCs w:val="22"/>
        </w:rPr>
      </w:pPr>
      <w:bookmarkStart w:id="123" w:name="_Toc3310900"/>
      <w:bookmarkStart w:id="124" w:name="_Toc3311187"/>
      <w:r>
        <w:rPr>
          <w:rStyle w:val="Ttulo2Car"/>
          <w:rFonts w:ascii="Arial" w:hAnsi="Arial" w:cs="Arial"/>
          <w:b/>
          <w:color w:val="000000" w:themeColor="text1"/>
          <w:sz w:val="18"/>
          <w:szCs w:val="18"/>
        </w:rPr>
        <w:lastRenderedPageBreak/>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6</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 xml:space="preserve">Resumen </w:t>
      </w:r>
      <w:r w:rsidRPr="0043721B">
        <w:rPr>
          <w:rStyle w:val="Ttulo2Car"/>
          <w:rFonts w:ascii="Arial" w:hAnsi="Arial" w:cs="Arial"/>
          <w:b/>
          <w:color w:val="000000" w:themeColor="text1"/>
          <w:sz w:val="18"/>
          <w:szCs w:val="18"/>
        </w:rPr>
        <w:t>Auditorías</w:t>
      </w:r>
      <w:r w:rsidRPr="00A3220E">
        <w:rPr>
          <w:rStyle w:val="Ttulo2Car"/>
          <w:rFonts w:ascii="Arial" w:hAnsi="Arial" w:cs="Arial"/>
          <w:b/>
          <w:color w:val="000000" w:themeColor="text1"/>
          <w:sz w:val="18"/>
          <w:szCs w:val="18"/>
        </w:rPr>
        <w:t xml:space="preserve"> Internas Vigencia 2018</w:t>
      </w:r>
      <w:bookmarkEnd w:id="123"/>
      <w:bookmarkEnd w:id="124"/>
    </w:p>
    <w:tbl>
      <w:tblPr>
        <w:tblW w:w="8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8"/>
        <w:gridCol w:w="2677"/>
        <w:gridCol w:w="929"/>
        <w:gridCol w:w="1138"/>
        <w:gridCol w:w="1138"/>
        <w:gridCol w:w="1118"/>
        <w:gridCol w:w="1209"/>
      </w:tblGrid>
      <w:tr w:rsidR="00DD562C" w:rsidRPr="00DD562C" w14:paraId="04452A43" w14:textId="77777777" w:rsidTr="00A3220E">
        <w:trPr>
          <w:trHeight w:val="498"/>
          <w:jc w:val="center"/>
        </w:trPr>
        <w:tc>
          <w:tcPr>
            <w:tcW w:w="8559" w:type="dxa"/>
            <w:gridSpan w:val="7"/>
            <w:shd w:val="clear" w:color="auto" w:fill="F2F2F2" w:themeFill="background1" w:themeFillShade="F2"/>
            <w:noWrap/>
            <w:vAlign w:val="center"/>
            <w:hideMark/>
          </w:tcPr>
          <w:p w14:paraId="37AD0929"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bookmarkStart w:id="125" w:name="_Hlk3215450"/>
            <w:r w:rsidRPr="00A3220E">
              <w:rPr>
                <w:rFonts w:ascii="Arial" w:eastAsia="Times New Roman" w:hAnsi="Arial" w:cs="Arial"/>
                <w:b/>
                <w:bCs/>
                <w:color w:val="000000" w:themeColor="text1"/>
                <w:lang w:eastAsia="es-CO"/>
              </w:rPr>
              <w:t>AUDITORIAS INTERNAS VIGENCIA 2018</w:t>
            </w:r>
          </w:p>
        </w:tc>
      </w:tr>
      <w:tr w:rsidR="00DD562C" w:rsidRPr="00DD562C" w14:paraId="4C220D4E" w14:textId="77777777" w:rsidTr="00A3220E">
        <w:trPr>
          <w:trHeight w:val="430"/>
          <w:jc w:val="center"/>
        </w:trPr>
        <w:tc>
          <w:tcPr>
            <w:tcW w:w="429" w:type="dxa"/>
            <w:shd w:val="clear" w:color="auto" w:fill="F2F2F2" w:themeFill="background1" w:themeFillShade="F2"/>
            <w:noWrap/>
            <w:vAlign w:val="center"/>
            <w:hideMark/>
          </w:tcPr>
          <w:p w14:paraId="6C7300F0"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proofErr w:type="spellStart"/>
            <w:r w:rsidRPr="00A3220E">
              <w:rPr>
                <w:rFonts w:ascii="Arial" w:eastAsia="Times New Roman" w:hAnsi="Arial" w:cs="Arial"/>
                <w:b/>
                <w:bCs/>
                <w:color w:val="000000" w:themeColor="text1"/>
                <w:lang w:eastAsia="es-CO"/>
              </w:rPr>
              <w:t>N°</w:t>
            </w:r>
            <w:proofErr w:type="spellEnd"/>
          </w:p>
        </w:tc>
        <w:tc>
          <w:tcPr>
            <w:tcW w:w="2685" w:type="dxa"/>
            <w:shd w:val="clear" w:color="auto" w:fill="F2F2F2" w:themeFill="background1" w:themeFillShade="F2"/>
            <w:noWrap/>
            <w:vAlign w:val="center"/>
            <w:hideMark/>
          </w:tcPr>
          <w:p w14:paraId="12F7E4A9"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r w:rsidRPr="00A3220E">
              <w:rPr>
                <w:rFonts w:ascii="Arial" w:eastAsia="Times New Roman" w:hAnsi="Arial" w:cs="Arial"/>
                <w:b/>
                <w:bCs/>
                <w:color w:val="000000" w:themeColor="text1"/>
                <w:lang w:eastAsia="es-CO"/>
              </w:rPr>
              <w:t>PROCESO</w:t>
            </w:r>
          </w:p>
        </w:tc>
        <w:tc>
          <w:tcPr>
            <w:tcW w:w="877" w:type="dxa"/>
            <w:shd w:val="clear" w:color="auto" w:fill="F2F2F2" w:themeFill="background1" w:themeFillShade="F2"/>
            <w:noWrap/>
            <w:vAlign w:val="center"/>
            <w:hideMark/>
          </w:tcPr>
          <w:p w14:paraId="4B0BE968"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r w:rsidRPr="00A3220E">
              <w:rPr>
                <w:rFonts w:ascii="Arial" w:eastAsia="Times New Roman" w:hAnsi="Arial" w:cs="Arial"/>
                <w:b/>
                <w:bCs/>
                <w:color w:val="000000" w:themeColor="text1"/>
                <w:lang w:eastAsia="es-CO"/>
              </w:rPr>
              <w:t>Auditor</w:t>
            </w:r>
          </w:p>
        </w:tc>
        <w:tc>
          <w:tcPr>
            <w:tcW w:w="1141" w:type="dxa"/>
            <w:shd w:val="clear" w:color="auto" w:fill="F2F2F2" w:themeFill="background1" w:themeFillShade="F2"/>
            <w:vAlign w:val="center"/>
            <w:hideMark/>
          </w:tcPr>
          <w:p w14:paraId="23061599"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r w:rsidRPr="00A3220E">
              <w:rPr>
                <w:rFonts w:ascii="Arial" w:eastAsia="Times New Roman" w:hAnsi="Arial" w:cs="Arial"/>
                <w:b/>
                <w:bCs/>
                <w:color w:val="000000" w:themeColor="text1"/>
                <w:lang w:eastAsia="es-CO"/>
              </w:rPr>
              <w:t>Fecha de apertura</w:t>
            </w:r>
          </w:p>
        </w:tc>
        <w:tc>
          <w:tcPr>
            <w:tcW w:w="1141" w:type="dxa"/>
            <w:shd w:val="clear" w:color="auto" w:fill="F2F2F2" w:themeFill="background1" w:themeFillShade="F2"/>
            <w:vAlign w:val="center"/>
            <w:hideMark/>
          </w:tcPr>
          <w:p w14:paraId="3B7747C1"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r w:rsidRPr="00A3220E">
              <w:rPr>
                <w:rFonts w:ascii="Arial" w:eastAsia="Times New Roman" w:hAnsi="Arial" w:cs="Arial"/>
                <w:b/>
                <w:bCs/>
                <w:color w:val="000000" w:themeColor="text1"/>
                <w:lang w:eastAsia="es-CO"/>
              </w:rPr>
              <w:t>Fecha de Cierre</w:t>
            </w:r>
          </w:p>
        </w:tc>
        <w:tc>
          <w:tcPr>
            <w:tcW w:w="1074" w:type="dxa"/>
            <w:shd w:val="clear" w:color="auto" w:fill="F2F2F2" w:themeFill="background1" w:themeFillShade="F2"/>
            <w:vAlign w:val="center"/>
            <w:hideMark/>
          </w:tcPr>
          <w:p w14:paraId="6A08814A"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proofErr w:type="spellStart"/>
            <w:r w:rsidRPr="00A3220E">
              <w:rPr>
                <w:rFonts w:ascii="Arial" w:eastAsia="Times New Roman" w:hAnsi="Arial" w:cs="Arial"/>
                <w:b/>
                <w:bCs/>
                <w:color w:val="000000" w:themeColor="text1"/>
                <w:lang w:eastAsia="es-CO"/>
              </w:rPr>
              <w:t>N°</w:t>
            </w:r>
            <w:proofErr w:type="spellEnd"/>
            <w:r w:rsidRPr="00A3220E">
              <w:rPr>
                <w:rFonts w:ascii="Arial" w:eastAsia="Times New Roman" w:hAnsi="Arial" w:cs="Arial"/>
                <w:b/>
                <w:bCs/>
                <w:color w:val="000000" w:themeColor="text1"/>
                <w:lang w:eastAsia="es-CO"/>
              </w:rPr>
              <w:t xml:space="preserve"> Hallazgos</w:t>
            </w:r>
          </w:p>
        </w:tc>
        <w:tc>
          <w:tcPr>
            <w:tcW w:w="1212" w:type="dxa"/>
            <w:shd w:val="clear" w:color="auto" w:fill="F2F2F2" w:themeFill="background1" w:themeFillShade="F2"/>
            <w:vAlign w:val="center"/>
            <w:hideMark/>
          </w:tcPr>
          <w:p w14:paraId="6354ED57" w14:textId="77777777" w:rsidR="00FC38B0" w:rsidRPr="00A3220E" w:rsidRDefault="00FC38B0" w:rsidP="00BF76EC">
            <w:pPr>
              <w:spacing w:after="0" w:line="240" w:lineRule="auto"/>
              <w:jc w:val="center"/>
              <w:rPr>
                <w:rFonts w:ascii="Arial" w:eastAsia="Times New Roman" w:hAnsi="Arial" w:cs="Arial"/>
                <w:b/>
                <w:bCs/>
                <w:color w:val="000000" w:themeColor="text1"/>
                <w:lang w:eastAsia="es-CO"/>
              </w:rPr>
            </w:pPr>
            <w:r w:rsidRPr="00A3220E">
              <w:rPr>
                <w:rFonts w:ascii="Arial" w:eastAsia="Times New Roman" w:hAnsi="Arial" w:cs="Arial"/>
                <w:b/>
                <w:bCs/>
                <w:color w:val="000000" w:themeColor="text1"/>
                <w:lang w:eastAsia="es-CO"/>
              </w:rPr>
              <w:t>Acciones</w:t>
            </w:r>
          </w:p>
        </w:tc>
      </w:tr>
      <w:tr w:rsidR="00DD562C" w:rsidRPr="00DD562C" w14:paraId="77B8705F" w14:textId="77777777" w:rsidTr="00A3220E">
        <w:trPr>
          <w:trHeight w:val="297"/>
          <w:jc w:val="center"/>
        </w:trPr>
        <w:tc>
          <w:tcPr>
            <w:tcW w:w="429" w:type="dxa"/>
            <w:shd w:val="clear" w:color="000000" w:fill="FFFFFF"/>
            <w:noWrap/>
            <w:vAlign w:val="center"/>
            <w:hideMark/>
          </w:tcPr>
          <w:p w14:paraId="516535FD"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1</w:t>
            </w:r>
          </w:p>
        </w:tc>
        <w:tc>
          <w:tcPr>
            <w:tcW w:w="2685" w:type="dxa"/>
            <w:shd w:val="clear" w:color="000000" w:fill="FFFFFF"/>
            <w:noWrap/>
            <w:vAlign w:val="center"/>
            <w:hideMark/>
          </w:tcPr>
          <w:p w14:paraId="32D4FDC8"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Comunicaciones</w:t>
            </w:r>
          </w:p>
        </w:tc>
        <w:tc>
          <w:tcPr>
            <w:tcW w:w="877" w:type="dxa"/>
            <w:shd w:val="clear" w:color="000000" w:fill="FFFFFF"/>
            <w:noWrap/>
            <w:vAlign w:val="center"/>
            <w:hideMark/>
          </w:tcPr>
          <w:p w14:paraId="3018B773"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Sandra Guerrero</w:t>
            </w:r>
          </w:p>
        </w:tc>
        <w:tc>
          <w:tcPr>
            <w:tcW w:w="1141" w:type="dxa"/>
            <w:shd w:val="clear" w:color="000000" w:fill="FFFFFF"/>
            <w:noWrap/>
            <w:vAlign w:val="center"/>
            <w:hideMark/>
          </w:tcPr>
          <w:p w14:paraId="3F428FCB"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9/03/2018</w:t>
            </w:r>
          </w:p>
        </w:tc>
        <w:tc>
          <w:tcPr>
            <w:tcW w:w="1141" w:type="dxa"/>
            <w:shd w:val="clear" w:color="000000" w:fill="FFFFFF"/>
            <w:noWrap/>
            <w:vAlign w:val="center"/>
            <w:hideMark/>
          </w:tcPr>
          <w:p w14:paraId="7793307D"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12/04/2018</w:t>
            </w:r>
          </w:p>
        </w:tc>
        <w:tc>
          <w:tcPr>
            <w:tcW w:w="1074" w:type="dxa"/>
            <w:shd w:val="clear" w:color="000000" w:fill="FFFFFF"/>
            <w:noWrap/>
            <w:vAlign w:val="center"/>
            <w:hideMark/>
          </w:tcPr>
          <w:p w14:paraId="64B83221"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8</w:t>
            </w:r>
          </w:p>
        </w:tc>
        <w:tc>
          <w:tcPr>
            <w:tcW w:w="1212" w:type="dxa"/>
            <w:shd w:val="clear" w:color="000000" w:fill="FFFFFF"/>
            <w:noWrap/>
            <w:vAlign w:val="center"/>
            <w:hideMark/>
          </w:tcPr>
          <w:p w14:paraId="09680C9C"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8</w:t>
            </w:r>
          </w:p>
        </w:tc>
      </w:tr>
      <w:tr w:rsidR="00DD562C" w:rsidRPr="00DD562C" w14:paraId="7B7110C6" w14:textId="77777777" w:rsidTr="00A3220E">
        <w:trPr>
          <w:trHeight w:val="556"/>
          <w:jc w:val="center"/>
        </w:trPr>
        <w:tc>
          <w:tcPr>
            <w:tcW w:w="429" w:type="dxa"/>
            <w:shd w:val="clear" w:color="000000" w:fill="FFFFFF"/>
            <w:noWrap/>
            <w:vAlign w:val="center"/>
            <w:hideMark/>
          </w:tcPr>
          <w:p w14:paraId="79BBD316"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2</w:t>
            </w:r>
          </w:p>
        </w:tc>
        <w:tc>
          <w:tcPr>
            <w:tcW w:w="2685" w:type="dxa"/>
            <w:shd w:val="clear" w:color="000000" w:fill="FFFFFF"/>
            <w:vAlign w:val="center"/>
            <w:hideMark/>
          </w:tcPr>
          <w:p w14:paraId="359DE675"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Sistemas de Información y Tecnología</w:t>
            </w:r>
          </w:p>
        </w:tc>
        <w:tc>
          <w:tcPr>
            <w:tcW w:w="877" w:type="dxa"/>
            <w:shd w:val="clear" w:color="000000" w:fill="FFFFFF"/>
            <w:noWrap/>
            <w:vAlign w:val="center"/>
            <w:hideMark/>
          </w:tcPr>
          <w:p w14:paraId="059EECE6"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Sandra Guerrero</w:t>
            </w:r>
          </w:p>
        </w:tc>
        <w:tc>
          <w:tcPr>
            <w:tcW w:w="1141" w:type="dxa"/>
            <w:shd w:val="clear" w:color="000000" w:fill="FFFFFF"/>
            <w:noWrap/>
            <w:vAlign w:val="center"/>
            <w:hideMark/>
          </w:tcPr>
          <w:p w14:paraId="3CF2F797"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9/05/2018</w:t>
            </w:r>
          </w:p>
        </w:tc>
        <w:tc>
          <w:tcPr>
            <w:tcW w:w="1141" w:type="dxa"/>
            <w:shd w:val="clear" w:color="000000" w:fill="FFFFFF"/>
            <w:noWrap/>
            <w:vAlign w:val="center"/>
            <w:hideMark/>
          </w:tcPr>
          <w:p w14:paraId="501132FF"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30/06/2018</w:t>
            </w:r>
          </w:p>
        </w:tc>
        <w:tc>
          <w:tcPr>
            <w:tcW w:w="1074" w:type="dxa"/>
            <w:shd w:val="clear" w:color="000000" w:fill="FFFFFF"/>
            <w:noWrap/>
            <w:vAlign w:val="center"/>
            <w:hideMark/>
          </w:tcPr>
          <w:p w14:paraId="3EDE43FE"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10</w:t>
            </w:r>
          </w:p>
        </w:tc>
        <w:tc>
          <w:tcPr>
            <w:tcW w:w="1212" w:type="dxa"/>
            <w:shd w:val="clear" w:color="000000" w:fill="FFFFFF"/>
            <w:noWrap/>
            <w:vAlign w:val="center"/>
            <w:hideMark/>
          </w:tcPr>
          <w:p w14:paraId="6FE33B91"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22</w:t>
            </w:r>
          </w:p>
        </w:tc>
      </w:tr>
      <w:tr w:rsidR="00DD562C" w:rsidRPr="00DD562C" w14:paraId="7348FCCF" w14:textId="77777777" w:rsidTr="00A3220E">
        <w:trPr>
          <w:trHeight w:val="899"/>
          <w:jc w:val="center"/>
        </w:trPr>
        <w:tc>
          <w:tcPr>
            <w:tcW w:w="429" w:type="dxa"/>
            <w:shd w:val="clear" w:color="000000" w:fill="FFFFFF"/>
            <w:noWrap/>
            <w:vAlign w:val="center"/>
            <w:hideMark/>
          </w:tcPr>
          <w:p w14:paraId="3B9D79BC"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3</w:t>
            </w:r>
          </w:p>
        </w:tc>
        <w:tc>
          <w:tcPr>
            <w:tcW w:w="2685" w:type="dxa"/>
            <w:shd w:val="clear" w:color="000000" w:fill="FFFFFF"/>
            <w:vAlign w:val="center"/>
            <w:hideMark/>
          </w:tcPr>
          <w:p w14:paraId="2353FA3D"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Talento Humano</w:t>
            </w:r>
            <w:r w:rsidRPr="00A3220E">
              <w:rPr>
                <w:rFonts w:ascii="Arial" w:eastAsia="Times New Roman" w:hAnsi="Arial" w:cs="Arial"/>
                <w:color w:val="000000" w:themeColor="text1"/>
                <w:sz w:val="18"/>
                <w:szCs w:val="18"/>
                <w:lang w:eastAsia="es-CO"/>
              </w:rPr>
              <w:br/>
              <w:t>(8 hallazgos de auditoria + 3 de traslados</w:t>
            </w:r>
            <w:r w:rsidRPr="00A3220E">
              <w:rPr>
                <w:rFonts w:ascii="Arial" w:eastAsia="Times New Roman" w:hAnsi="Arial" w:cs="Arial"/>
                <w:color w:val="000000" w:themeColor="text1"/>
                <w:sz w:val="18"/>
                <w:szCs w:val="18"/>
                <w:lang w:eastAsia="es-CO"/>
              </w:rPr>
              <w:br/>
              <w:t>(2) FIN (1) PRO)</w:t>
            </w:r>
          </w:p>
        </w:tc>
        <w:tc>
          <w:tcPr>
            <w:tcW w:w="877" w:type="dxa"/>
            <w:shd w:val="clear" w:color="000000" w:fill="FFFFFF"/>
            <w:noWrap/>
            <w:vAlign w:val="center"/>
            <w:hideMark/>
          </w:tcPr>
          <w:p w14:paraId="67B3C0F0"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Angela Correa</w:t>
            </w:r>
          </w:p>
        </w:tc>
        <w:tc>
          <w:tcPr>
            <w:tcW w:w="1141" w:type="dxa"/>
            <w:shd w:val="clear" w:color="000000" w:fill="FFFFFF"/>
            <w:noWrap/>
            <w:vAlign w:val="center"/>
            <w:hideMark/>
          </w:tcPr>
          <w:p w14:paraId="75FD9BAA"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24/05/2018</w:t>
            </w:r>
          </w:p>
        </w:tc>
        <w:tc>
          <w:tcPr>
            <w:tcW w:w="1141" w:type="dxa"/>
            <w:shd w:val="clear" w:color="000000" w:fill="FFFFFF"/>
            <w:noWrap/>
            <w:vAlign w:val="center"/>
            <w:hideMark/>
          </w:tcPr>
          <w:p w14:paraId="1D49B8DA"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13/08/2018</w:t>
            </w:r>
          </w:p>
        </w:tc>
        <w:tc>
          <w:tcPr>
            <w:tcW w:w="1074" w:type="dxa"/>
            <w:shd w:val="clear" w:color="000000" w:fill="FFFFFF"/>
            <w:noWrap/>
            <w:vAlign w:val="center"/>
            <w:hideMark/>
          </w:tcPr>
          <w:p w14:paraId="304552D8"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11</w:t>
            </w:r>
          </w:p>
        </w:tc>
        <w:tc>
          <w:tcPr>
            <w:tcW w:w="1212" w:type="dxa"/>
            <w:shd w:val="clear" w:color="000000" w:fill="FFFFFF"/>
            <w:noWrap/>
            <w:vAlign w:val="center"/>
            <w:hideMark/>
          </w:tcPr>
          <w:p w14:paraId="6E880587"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14</w:t>
            </w:r>
          </w:p>
        </w:tc>
      </w:tr>
      <w:tr w:rsidR="00DD562C" w:rsidRPr="00DD562C" w14:paraId="22E772FA" w14:textId="77777777" w:rsidTr="00A3220E">
        <w:trPr>
          <w:trHeight w:val="1150"/>
          <w:jc w:val="center"/>
        </w:trPr>
        <w:tc>
          <w:tcPr>
            <w:tcW w:w="429" w:type="dxa"/>
            <w:shd w:val="clear" w:color="000000" w:fill="FFFFFF"/>
            <w:noWrap/>
            <w:vAlign w:val="center"/>
            <w:hideMark/>
          </w:tcPr>
          <w:p w14:paraId="52177946"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4</w:t>
            </w:r>
          </w:p>
        </w:tc>
        <w:tc>
          <w:tcPr>
            <w:tcW w:w="2685" w:type="dxa"/>
            <w:shd w:val="clear" w:color="000000" w:fill="FFFFFF"/>
            <w:vAlign w:val="center"/>
            <w:hideMark/>
          </w:tcPr>
          <w:p w14:paraId="699457CE"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Producción</w:t>
            </w:r>
            <w:r w:rsidRPr="00A3220E">
              <w:rPr>
                <w:rFonts w:ascii="Arial" w:eastAsia="Times New Roman" w:hAnsi="Arial" w:cs="Arial"/>
                <w:color w:val="000000" w:themeColor="text1"/>
                <w:sz w:val="18"/>
                <w:szCs w:val="18"/>
                <w:lang w:eastAsia="es-CO"/>
              </w:rPr>
              <w:br/>
              <w:t>(7) hallazgos de auditoría</w:t>
            </w:r>
            <w:r w:rsidRPr="00A3220E">
              <w:rPr>
                <w:rFonts w:ascii="Arial" w:eastAsia="Times New Roman" w:hAnsi="Arial" w:cs="Arial"/>
                <w:color w:val="000000" w:themeColor="text1"/>
                <w:sz w:val="18"/>
                <w:szCs w:val="18"/>
                <w:lang w:eastAsia="es-CO"/>
              </w:rPr>
              <w:br/>
              <w:t xml:space="preserve">+ 4 de traslado ODM *(pendiente plan </w:t>
            </w:r>
            <w:r w:rsidR="00760012" w:rsidRPr="00760012">
              <w:rPr>
                <w:rFonts w:ascii="Arial" w:eastAsia="Times New Roman" w:hAnsi="Arial" w:cs="Arial"/>
                <w:color w:val="000000" w:themeColor="text1"/>
                <w:sz w:val="18"/>
                <w:szCs w:val="18"/>
                <w:lang w:eastAsia="es-CO"/>
              </w:rPr>
              <w:t xml:space="preserve">de </w:t>
            </w:r>
            <w:r w:rsidR="00760012">
              <w:rPr>
                <w:rFonts w:ascii="Arial" w:eastAsia="Times New Roman" w:hAnsi="Arial" w:cs="Arial"/>
                <w:color w:val="000000" w:themeColor="text1"/>
                <w:sz w:val="18"/>
                <w:szCs w:val="18"/>
                <w:lang w:eastAsia="es-CO"/>
              </w:rPr>
              <w:t>mejoramiento</w:t>
            </w:r>
            <w:r w:rsidRPr="00A3220E">
              <w:rPr>
                <w:rFonts w:ascii="Arial" w:eastAsia="Times New Roman" w:hAnsi="Arial" w:cs="Arial"/>
                <w:color w:val="000000" w:themeColor="text1"/>
                <w:sz w:val="18"/>
                <w:szCs w:val="18"/>
                <w:lang w:eastAsia="es-CO"/>
              </w:rPr>
              <w:t>)</w:t>
            </w:r>
          </w:p>
        </w:tc>
        <w:tc>
          <w:tcPr>
            <w:tcW w:w="877" w:type="dxa"/>
            <w:shd w:val="clear" w:color="000000" w:fill="FFFFFF"/>
            <w:noWrap/>
            <w:vAlign w:val="center"/>
            <w:hideMark/>
          </w:tcPr>
          <w:p w14:paraId="7AF970D2"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Miguel Torres</w:t>
            </w:r>
          </w:p>
        </w:tc>
        <w:tc>
          <w:tcPr>
            <w:tcW w:w="1141" w:type="dxa"/>
            <w:shd w:val="clear" w:color="000000" w:fill="FFFFFF"/>
            <w:noWrap/>
            <w:vAlign w:val="center"/>
            <w:hideMark/>
          </w:tcPr>
          <w:p w14:paraId="4E6A1336"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18/05/2018</w:t>
            </w:r>
          </w:p>
        </w:tc>
        <w:tc>
          <w:tcPr>
            <w:tcW w:w="1141" w:type="dxa"/>
            <w:shd w:val="clear" w:color="000000" w:fill="FFFFFF"/>
            <w:noWrap/>
            <w:vAlign w:val="center"/>
            <w:hideMark/>
          </w:tcPr>
          <w:p w14:paraId="566FE03F"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9/07/2018</w:t>
            </w:r>
          </w:p>
        </w:tc>
        <w:tc>
          <w:tcPr>
            <w:tcW w:w="1074" w:type="dxa"/>
            <w:shd w:val="clear" w:color="000000" w:fill="FFFFFF"/>
            <w:noWrap/>
            <w:vAlign w:val="center"/>
            <w:hideMark/>
          </w:tcPr>
          <w:p w14:paraId="1CFAC4BA"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11</w:t>
            </w:r>
          </w:p>
        </w:tc>
        <w:tc>
          <w:tcPr>
            <w:tcW w:w="1212" w:type="dxa"/>
            <w:shd w:val="clear" w:color="000000" w:fill="FFFFFF"/>
            <w:noWrap/>
            <w:vAlign w:val="center"/>
            <w:hideMark/>
          </w:tcPr>
          <w:p w14:paraId="5B59E65D"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7</w:t>
            </w:r>
          </w:p>
        </w:tc>
      </w:tr>
      <w:tr w:rsidR="00DD562C" w:rsidRPr="00DD562C" w14:paraId="14D4CE05" w14:textId="77777777" w:rsidTr="00A3220E">
        <w:trPr>
          <w:trHeight w:val="432"/>
          <w:jc w:val="center"/>
        </w:trPr>
        <w:tc>
          <w:tcPr>
            <w:tcW w:w="429" w:type="dxa"/>
            <w:shd w:val="clear" w:color="000000" w:fill="FFFFFF"/>
            <w:vAlign w:val="center"/>
            <w:hideMark/>
          </w:tcPr>
          <w:p w14:paraId="24329798"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5</w:t>
            </w:r>
          </w:p>
        </w:tc>
        <w:tc>
          <w:tcPr>
            <w:tcW w:w="2685" w:type="dxa"/>
            <w:shd w:val="clear" w:color="000000" w:fill="FFFFFF"/>
            <w:vAlign w:val="center"/>
            <w:hideMark/>
          </w:tcPr>
          <w:p w14:paraId="43EE7397"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Jurídica</w:t>
            </w:r>
          </w:p>
        </w:tc>
        <w:tc>
          <w:tcPr>
            <w:tcW w:w="877" w:type="dxa"/>
            <w:shd w:val="clear" w:color="000000" w:fill="FFFFFF"/>
            <w:noWrap/>
            <w:vAlign w:val="center"/>
            <w:hideMark/>
          </w:tcPr>
          <w:p w14:paraId="2DD54BBC"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Igor Gutiérrez</w:t>
            </w:r>
          </w:p>
        </w:tc>
        <w:tc>
          <w:tcPr>
            <w:tcW w:w="1141" w:type="dxa"/>
            <w:shd w:val="clear" w:color="000000" w:fill="FFFFFF"/>
            <w:noWrap/>
            <w:vAlign w:val="center"/>
            <w:hideMark/>
          </w:tcPr>
          <w:p w14:paraId="6AC74A01"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28/06/2018</w:t>
            </w:r>
          </w:p>
        </w:tc>
        <w:tc>
          <w:tcPr>
            <w:tcW w:w="1141" w:type="dxa"/>
            <w:shd w:val="clear" w:color="000000" w:fill="FFFFFF"/>
            <w:noWrap/>
            <w:vAlign w:val="center"/>
            <w:hideMark/>
          </w:tcPr>
          <w:p w14:paraId="7A6EF8FA"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26/10/2018</w:t>
            </w:r>
          </w:p>
        </w:tc>
        <w:tc>
          <w:tcPr>
            <w:tcW w:w="1074" w:type="dxa"/>
            <w:shd w:val="clear" w:color="000000" w:fill="FFFFFF"/>
            <w:noWrap/>
            <w:vAlign w:val="center"/>
            <w:hideMark/>
          </w:tcPr>
          <w:p w14:paraId="0E528F53"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7</w:t>
            </w:r>
          </w:p>
        </w:tc>
        <w:tc>
          <w:tcPr>
            <w:tcW w:w="1212" w:type="dxa"/>
            <w:shd w:val="clear" w:color="000000" w:fill="FFFFFF"/>
            <w:noWrap/>
            <w:vAlign w:val="center"/>
            <w:hideMark/>
          </w:tcPr>
          <w:p w14:paraId="10512A6A"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7</w:t>
            </w:r>
          </w:p>
        </w:tc>
      </w:tr>
      <w:tr w:rsidR="00DD562C" w:rsidRPr="00DD562C" w14:paraId="7EC240AF" w14:textId="77777777" w:rsidTr="00A3220E">
        <w:trPr>
          <w:trHeight w:val="834"/>
          <w:jc w:val="center"/>
        </w:trPr>
        <w:tc>
          <w:tcPr>
            <w:tcW w:w="429" w:type="dxa"/>
            <w:shd w:val="clear" w:color="000000" w:fill="FFFFFF"/>
            <w:vAlign w:val="center"/>
            <w:hideMark/>
          </w:tcPr>
          <w:p w14:paraId="42F0616B"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6</w:t>
            </w:r>
          </w:p>
        </w:tc>
        <w:tc>
          <w:tcPr>
            <w:tcW w:w="2685" w:type="dxa"/>
            <w:shd w:val="clear" w:color="000000" w:fill="FFFFFF"/>
            <w:vAlign w:val="center"/>
            <w:hideMark/>
          </w:tcPr>
          <w:p w14:paraId="1AD62A47"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Financiera</w:t>
            </w:r>
            <w:r w:rsidRPr="00A3220E">
              <w:rPr>
                <w:rFonts w:ascii="Arial" w:eastAsia="Times New Roman" w:hAnsi="Arial" w:cs="Arial"/>
                <w:color w:val="000000" w:themeColor="text1"/>
                <w:sz w:val="18"/>
                <w:szCs w:val="18"/>
                <w:lang w:eastAsia="es-CO"/>
              </w:rPr>
              <w:br/>
              <w:t>(9 hallazgos de auditoria + 1 traslado JUR)</w:t>
            </w:r>
          </w:p>
        </w:tc>
        <w:tc>
          <w:tcPr>
            <w:tcW w:w="877" w:type="dxa"/>
            <w:shd w:val="clear" w:color="000000" w:fill="FFFFFF"/>
            <w:noWrap/>
            <w:vAlign w:val="center"/>
            <w:hideMark/>
          </w:tcPr>
          <w:p w14:paraId="2520A88E"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proofErr w:type="spellStart"/>
            <w:r w:rsidRPr="00A3220E">
              <w:rPr>
                <w:rFonts w:ascii="Arial" w:eastAsia="Times New Roman" w:hAnsi="Arial" w:cs="Arial"/>
                <w:color w:val="000000" w:themeColor="text1"/>
                <w:sz w:val="18"/>
                <w:szCs w:val="18"/>
                <w:lang w:eastAsia="es-CO"/>
              </w:rPr>
              <w:t>Welfin</w:t>
            </w:r>
            <w:proofErr w:type="spellEnd"/>
            <w:r w:rsidRPr="00A3220E">
              <w:rPr>
                <w:rFonts w:ascii="Arial" w:eastAsia="Times New Roman" w:hAnsi="Arial" w:cs="Arial"/>
                <w:color w:val="000000" w:themeColor="text1"/>
                <w:sz w:val="18"/>
                <w:szCs w:val="18"/>
                <w:lang w:eastAsia="es-CO"/>
              </w:rPr>
              <w:t xml:space="preserve"> </w:t>
            </w:r>
            <w:proofErr w:type="spellStart"/>
            <w:r w:rsidRPr="00A3220E">
              <w:rPr>
                <w:rFonts w:ascii="Arial" w:eastAsia="Times New Roman" w:hAnsi="Arial" w:cs="Arial"/>
                <w:color w:val="000000" w:themeColor="text1"/>
                <w:sz w:val="18"/>
                <w:szCs w:val="18"/>
                <w:lang w:eastAsia="es-CO"/>
              </w:rPr>
              <w:t>Canro</w:t>
            </w:r>
            <w:proofErr w:type="spellEnd"/>
          </w:p>
        </w:tc>
        <w:tc>
          <w:tcPr>
            <w:tcW w:w="1141" w:type="dxa"/>
            <w:shd w:val="clear" w:color="000000" w:fill="FFFFFF"/>
            <w:noWrap/>
            <w:vAlign w:val="center"/>
            <w:hideMark/>
          </w:tcPr>
          <w:p w14:paraId="70EF235A"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15/08/2018</w:t>
            </w:r>
          </w:p>
        </w:tc>
        <w:tc>
          <w:tcPr>
            <w:tcW w:w="1141" w:type="dxa"/>
            <w:shd w:val="clear" w:color="000000" w:fill="FFFFFF"/>
            <w:noWrap/>
            <w:vAlign w:val="center"/>
            <w:hideMark/>
          </w:tcPr>
          <w:p w14:paraId="212C36BF"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9/10/2018</w:t>
            </w:r>
          </w:p>
        </w:tc>
        <w:tc>
          <w:tcPr>
            <w:tcW w:w="1074" w:type="dxa"/>
            <w:shd w:val="clear" w:color="000000" w:fill="FFFFFF"/>
            <w:noWrap/>
            <w:vAlign w:val="center"/>
            <w:hideMark/>
          </w:tcPr>
          <w:p w14:paraId="383D0B63"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9</w:t>
            </w:r>
          </w:p>
        </w:tc>
        <w:tc>
          <w:tcPr>
            <w:tcW w:w="1212" w:type="dxa"/>
            <w:shd w:val="clear" w:color="000000" w:fill="FFFFFF"/>
            <w:noWrap/>
            <w:vAlign w:val="center"/>
            <w:hideMark/>
          </w:tcPr>
          <w:p w14:paraId="18EAB22E"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11</w:t>
            </w:r>
          </w:p>
        </w:tc>
      </w:tr>
      <w:tr w:rsidR="00DD562C" w:rsidRPr="00DD562C" w14:paraId="1B3A5F06" w14:textId="77777777" w:rsidTr="00A3220E">
        <w:trPr>
          <w:trHeight w:val="289"/>
          <w:jc w:val="center"/>
        </w:trPr>
        <w:tc>
          <w:tcPr>
            <w:tcW w:w="429" w:type="dxa"/>
            <w:shd w:val="clear" w:color="000000" w:fill="FFFFFF"/>
            <w:vAlign w:val="center"/>
            <w:hideMark/>
          </w:tcPr>
          <w:p w14:paraId="7D387FB1"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7</w:t>
            </w:r>
          </w:p>
        </w:tc>
        <w:tc>
          <w:tcPr>
            <w:tcW w:w="2685" w:type="dxa"/>
            <w:shd w:val="clear" w:color="000000" w:fill="FFFFFF"/>
            <w:vAlign w:val="center"/>
            <w:hideMark/>
          </w:tcPr>
          <w:p w14:paraId="7B87AEE5"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Atención al Ciudadano</w:t>
            </w:r>
          </w:p>
        </w:tc>
        <w:tc>
          <w:tcPr>
            <w:tcW w:w="877" w:type="dxa"/>
            <w:shd w:val="clear" w:color="000000" w:fill="FFFFFF"/>
            <w:noWrap/>
            <w:vAlign w:val="center"/>
            <w:hideMark/>
          </w:tcPr>
          <w:p w14:paraId="1F4D824D"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Edy Melgarejo</w:t>
            </w:r>
          </w:p>
        </w:tc>
        <w:tc>
          <w:tcPr>
            <w:tcW w:w="1141" w:type="dxa"/>
            <w:shd w:val="clear" w:color="000000" w:fill="FFFFFF"/>
            <w:noWrap/>
            <w:vAlign w:val="center"/>
            <w:hideMark/>
          </w:tcPr>
          <w:p w14:paraId="7B8C883B"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3/10/2018</w:t>
            </w:r>
          </w:p>
        </w:tc>
        <w:tc>
          <w:tcPr>
            <w:tcW w:w="1141" w:type="dxa"/>
            <w:shd w:val="clear" w:color="000000" w:fill="FFFFFF"/>
            <w:noWrap/>
            <w:vAlign w:val="center"/>
            <w:hideMark/>
          </w:tcPr>
          <w:p w14:paraId="59532B7B"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30/11/2018</w:t>
            </w:r>
          </w:p>
        </w:tc>
        <w:tc>
          <w:tcPr>
            <w:tcW w:w="1074" w:type="dxa"/>
            <w:shd w:val="clear" w:color="000000" w:fill="FFFFFF"/>
            <w:noWrap/>
            <w:vAlign w:val="center"/>
            <w:hideMark/>
          </w:tcPr>
          <w:p w14:paraId="66B7E4D3"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8</w:t>
            </w:r>
          </w:p>
        </w:tc>
        <w:tc>
          <w:tcPr>
            <w:tcW w:w="1212" w:type="dxa"/>
            <w:shd w:val="clear" w:color="000000" w:fill="FFFFFF"/>
            <w:noWrap/>
            <w:vAlign w:val="center"/>
            <w:hideMark/>
          </w:tcPr>
          <w:p w14:paraId="37D25602"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12</w:t>
            </w:r>
          </w:p>
        </w:tc>
      </w:tr>
      <w:tr w:rsidR="00DD562C" w:rsidRPr="00DD562C" w14:paraId="4D2CEEBA" w14:textId="77777777" w:rsidTr="00A3220E">
        <w:trPr>
          <w:trHeight w:val="1310"/>
          <w:jc w:val="center"/>
        </w:trPr>
        <w:tc>
          <w:tcPr>
            <w:tcW w:w="429" w:type="dxa"/>
            <w:shd w:val="clear" w:color="000000" w:fill="FFFFFF"/>
            <w:vAlign w:val="center"/>
            <w:hideMark/>
          </w:tcPr>
          <w:p w14:paraId="295C29EB"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8</w:t>
            </w:r>
          </w:p>
        </w:tc>
        <w:tc>
          <w:tcPr>
            <w:tcW w:w="2685" w:type="dxa"/>
            <w:shd w:val="clear" w:color="000000" w:fill="FFFFFF"/>
            <w:vAlign w:val="center"/>
            <w:hideMark/>
          </w:tcPr>
          <w:p w14:paraId="4FC0F3D0"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Administración de Bienes e Infraestructura:</w:t>
            </w:r>
            <w:r w:rsidRPr="00A3220E">
              <w:rPr>
                <w:rFonts w:ascii="Arial" w:eastAsia="Times New Roman" w:hAnsi="Arial" w:cs="Arial"/>
                <w:color w:val="000000" w:themeColor="text1"/>
                <w:sz w:val="18"/>
                <w:szCs w:val="18"/>
                <w:lang w:eastAsia="es-CO"/>
              </w:rPr>
              <w:br/>
              <w:t>(11) hallazgos de auditoria + (4) de traslados</w:t>
            </w:r>
            <w:r w:rsidRPr="00A3220E">
              <w:rPr>
                <w:rFonts w:ascii="Arial" w:eastAsia="Times New Roman" w:hAnsi="Arial" w:cs="Arial"/>
                <w:color w:val="000000" w:themeColor="text1"/>
                <w:sz w:val="18"/>
                <w:szCs w:val="18"/>
                <w:lang w:eastAsia="es-CO"/>
              </w:rPr>
              <w:br/>
              <w:t xml:space="preserve"> (</w:t>
            </w:r>
            <w:r w:rsidR="00760012" w:rsidRPr="00760012">
              <w:rPr>
                <w:rFonts w:ascii="Arial" w:eastAsia="Times New Roman" w:hAnsi="Arial" w:cs="Arial"/>
                <w:color w:val="000000" w:themeColor="text1"/>
                <w:sz w:val="18"/>
                <w:szCs w:val="18"/>
                <w:lang w:eastAsia="es-CO"/>
              </w:rPr>
              <w:t>1) THU</w:t>
            </w:r>
            <w:r w:rsidRPr="00A3220E">
              <w:rPr>
                <w:rFonts w:ascii="Arial" w:eastAsia="Times New Roman" w:hAnsi="Arial" w:cs="Arial"/>
                <w:color w:val="000000" w:themeColor="text1"/>
                <w:sz w:val="18"/>
                <w:szCs w:val="18"/>
                <w:lang w:eastAsia="es-CO"/>
              </w:rPr>
              <w:t xml:space="preserve"> (</w:t>
            </w:r>
            <w:r w:rsidR="00760012" w:rsidRPr="00760012">
              <w:rPr>
                <w:rFonts w:ascii="Arial" w:eastAsia="Times New Roman" w:hAnsi="Arial" w:cs="Arial"/>
                <w:color w:val="000000" w:themeColor="text1"/>
                <w:sz w:val="18"/>
                <w:szCs w:val="18"/>
                <w:lang w:eastAsia="es-CO"/>
              </w:rPr>
              <w:t>1) SIT</w:t>
            </w:r>
            <w:r w:rsidRPr="00A3220E">
              <w:rPr>
                <w:rFonts w:ascii="Arial" w:eastAsia="Times New Roman" w:hAnsi="Arial" w:cs="Arial"/>
                <w:color w:val="000000" w:themeColor="text1"/>
                <w:sz w:val="18"/>
                <w:szCs w:val="18"/>
                <w:lang w:eastAsia="es-CO"/>
              </w:rPr>
              <w:t xml:space="preserve"> (</w:t>
            </w:r>
            <w:r w:rsidR="00760012" w:rsidRPr="00760012">
              <w:rPr>
                <w:rFonts w:ascii="Arial" w:eastAsia="Times New Roman" w:hAnsi="Arial" w:cs="Arial"/>
                <w:color w:val="000000" w:themeColor="text1"/>
                <w:sz w:val="18"/>
                <w:szCs w:val="18"/>
                <w:lang w:eastAsia="es-CO"/>
              </w:rPr>
              <w:t>1) FIN</w:t>
            </w:r>
            <w:r w:rsidRPr="00A3220E">
              <w:rPr>
                <w:rFonts w:ascii="Arial" w:eastAsia="Times New Roman" w:hAnsi="Arial" w:cs="Arial"/>
                <w:color w:val="000000" w:themeColor="text1"/>
                <w:sz w:val="18"/>
                <w:szCs w:val="18"/>
                <w:lang w:eastAsia="es-CO"/>
              </w:rPr>
              <w:t xml:space="preserve"> (</w:t>
            </w:r>
            <w:r w:rsidR="00760012" w:rsidRPr="00760012">
              <w:rPr>
                <w:rFonts w:ascii="Arial" w:eastAsia="Times New Roman" w:hAnsi="Arial" w:cs="Arial"/>
                <w:color w:val="000000" w:themeColor="text1"/>
                <w:sz w:val="18"/>
                <w:szCs w:val="18"/>
                <w:lang w:eastAsia="es-CO"/>
              </w:rPr>
              <w:t>1) PRO</w:t>
            </w:r>
          </w:p>
        </w:tc>
        <w:tc>
          <w:tcPr>
            <w:tcW w:w="877" w:type="dxa"/>
            <w:shd w:val="clear" w:color="000000" w:fill="FFFFFF"/>
            <w:noWrap/>
            <w:vAlign w:val="center"/>
            <w:hideMark/>
          </w:tcPr>
          <w:p w14:paraId="38564B6E"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Ana Tarazona</w:t>
            </w:r>
          </w:p>
        </w:tc>
        <w:tc>
          <w:tcPr>
            <w:tcW w:w="1141" w:type="dxa"/>
            <w:shd w:val="clear" w:color="000000" w:fill="FFFFFF"/>
            <w:noWrap/>
            <w:vAlign w:val="center"/>
            <w:hideMark/>
          </w:tcPr>
          <w:p w14:paraId="61987EC5"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22/11/2018</w:t>
            </w:r>
          </w:p>
        </w:tc>
        <w:tc>
          <w:tcPr>
            <w:tcW w:w="1141" w:type="dxa"/>
            <w:shd w:val="clear" w:color="000000" w:fill="FFFFFF"/>
            <w:noWrap/>
            <w:vAlign w:val="center"/>
            <w:hideMark/>
          </w:tcPr>
          <w:p w14:paraId="3244342B"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27/12/2018</w:t>
            </w:r>
          </w:p>
        </w:tc>
        <w:tc>
          <w:tcPr>
            <w:tcW w:w="1074" w:type="dxa"/>
            <w:shd w:val="clear" w:color="000000" w:fill="FFFFFF"/>
            <w:noWrap/>
            <w:vAlign w:val="center"/>
            <w:hideMark/>
          </w:tcPr>
          <w:p w14:paraId="7D921EF9"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15</w:t>
            </w:r>
          </w:p>
        </w:tc>
        <w:tc>
          <w:tcPr>
            <w:tcW w:w="1212" w:type="dxa"/>
            <w:shd w:val="clear" w:color="000000" w:fill="FFFFFF"/>
            <w:noWrap/>
            <w:vAlign w:val="center"/>
            <w:hideMark/>
          </w:tcPr>
          <w:p w14:paraId="69BB2FFD"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17</w:t>
            </w:r>
          </w:p>
        </w:tc>
      </w:tr>
      <w:tr w:rsidR="00DD562C" w:rsidRPr="00DD562C" w14:paraId="2CA1226D" w14:textId="77777777" w:rsidTr="00A3220E">
        <w:trPr>
          <w:trHeight w:val="289"/>
          <w:jc w:val="center"/>
        </w:trPr>
        <w:tc>
          <w:tcPr>
            <w:tcW w:w="429" w:type="dxa"/>
            <w:shd w:val="clear" w:color="000000" w:fill="FFFFFF"/>
            <w:vAlign w:val="center"/>
            <w:hideMark/>
          </w:tcPr>
          <w:p w14:paraId="4FCF2C09"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9</w:t>
            </w:r>
          </w:p>
        </w:tc>
        <w:tc>
          <w:tcPr>
            <w:tcW w:w="2685" w:type="dxa"/>
            <w:shd w:val="clear" w:color="000000" w:fill="FFFFFF"/>
            <w:vAlign w:val="center"/>
            <w:hideMark/>
          </w:tcPr>
          <w:p w14:paraId="59D946A3"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Control Interno Disciplinario</w:t>
            </w:r>
          </w:p>
        </w:tc>
        <w:tc>
          <w:tcPr>
            <w:tcW w:w="877" w:type="dxa"/>
            <w:shd w:val="clear" w:color="000000" w:fill="FFFFFF"/>
            <w:noWrap/>
            <w:vAlign w:val="center"/>
            <w:hideMark/>
          </w:tcPr>
          <w:p w14:paraId="7F77AE3B"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Igor Gutiérrez</w:t>
            </w:r>
          </w:p>
        </w:tc>
        <w:tc>
          <w:tcPr>
            <w:tcW w:w="1141" w:type="dxa"/>
            <w:shd w:val="clear" w:color="000000" w:fill="FFFFFF"/>
            <w:noWrap/>
            <w:vAlign w:val="center"/>
            <w:hideMark/>
          </w:tcPr>
          <w:p w14:paraId="2D641787"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31/10/2018</w:t>
            </w:r>
          </w:p>
        </w:tc>
        <w:tc>
          <w:tcPr>
            <w:tcW w:w="1141" w:type="dxa"/>
            <w:shd w:val="clear" w:color="auto" w:fill="auto"/>
            <w:noWrap/>
            <w:vAlign w:val="center"/>
            <w:hideMark/>
          </w:tcPr>
          <w:p w14:paraId="73E766E3"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20/12/2018</w:t>
            </w:r>
          </w:p>
        </w:tc>
        <w:tc>
          <w:tcPr>
            <w:tcW w:w="1074" w:type="dxa"/>
            <w:shd w:val="clear" w:color="auto" w:fill="auto"/>
            <w:noWrap/>
            <w:vAlign w:val="center"/>
            <w:hideMark/>
          </w:tcPr>
          <w:p w14:paraId="0F63124C"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7</w:t>
            </w:r>
          </w:p>
        </w:tc>
        <w:tc>
          <w:tcPr>
            <w:tcW w:w="1212" w:type="dxa"/>
            <w:shd w:val="clear" w:color="auto" w:fill="auto"/>
            <w:noWrap/>
            <w:vAlign w:val="center"/>
            <w:hideMark/>
          </w:tcPr>
          <w:p w14:paraId="66C19C96"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7</w:t>
            </w:r>
          </w:p>
        </w:tc>
      </w:tr>
      <w:tr w:rsidR="00DD562C" w:rsidRPr="00DD562C" w14:paraId="0D3D1FE6" w14:textId="77777777" w:rsidTr="00A3220E">
        <w:trPr>
          <w:trHeight w:val="556"/>
          <w:jc w:val="center"/>
        </w:trPr>
        <w:tc>
          <w:tcPr>
            <w:tcW w:w="429" w:type="dxa"/>
            <w:shd w:val="clear" w:color="000000" w:fill="FFFFFF"/>
            <w:vAlign w:val="center"/>
            <w:hideMark/>
          </w:tcPr>
          <w:p w14:paraId="3CB273B5"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10</w:t>
            </w:r>
          </w:p>
        </w:tc>
        <w:tc>
          <w:tcPr>
            <w:tcW w:w="2685" w:type="dxa"/>
            <w:shd w:val="clear" w:color="000000" w:fill="FFFFFF"/>
            <w:vAlign w:val="center"/>
            <w:hideMark/>
          </w:tcPr>
          <w:p w14:paraId="250DC4DE"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Plan Estratégico de Seguridad Vial - ODM</w:t>
            </w:r>
          </w:p>
        </w:tc>
        <w:tc>
          <w:tcPr>
            <w:tcW w:w="877" w:type="dxa"/>
            <w:shd w:val="clear" w:color="000000" w:fill="FFFFFF"/>
            <w:noWrap/>
            <w:vAlign w:val="center"/>
            <w:hideMark/>
          </w:tcPr>
          <w:p w14:paraId="1C463186"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Angela Correa</w:t>
            </w:r>
          </w:p>
        </w:tc>
        <w:tc>
          <w:tcPr>
            <w:tcW w:w="1141" w:type="dxa"/>
            <w:shd w:val="clear" w:color="000000" w:fill="FFFFFF"/>
            <w:noWrap/>
            <w:vAlign w:val="center"/>
            <w:hideMark/>
          </w:tcPr>
          <w:p w14:paraId="4BE68FFC"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6/11/2018</w:t>
            </w:r>
          </w:p>
        </w:tc>
        <w:tc>
          <w:tcPr>
            <w:tcW w:w="1141" w:type="dxa"/>
            <w:shd w:val="clear" w:color="auto" w:fill="auto"/>
            <w:noWrap/>
            <w:vAlign w:val="center"/>
            <w:hideMark/>
          </w:tcPr>
          <w:p w14:paraId="672E9A20"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22/01/2019</w:t>
            </w:r>
          </w:p>
        </w:tc>
        <w:tc>
          <w:tcPr>
            <w:tcW w:w="1074" w:type="dxa"/>
            <w:shd w:val="clear" w:color="auto" w:fill="auto"/>
            <w:noWrap/>
            <w:vAlign w:val="center"/>
            <w:hideMark/>
          </w:tcPr>
          <w:p w14:paraId="01DBA6D4"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11</w:t>
            </w:r>
          </w:p>
        </w:tc>
        <w:tc>
          <w:tcPr>
            <w:tcW w:w="1212" w:type="dxa"/>
            <w:vMerge w:val="restart"/>
            <w:shd w:val="clear" w:color="auto" w:fill="auto"/>
            <w:vAlign w:val="center"/>
            <w:hideMark/>
          </w:tcPr>
          <w:p w14:paraId="629BC764"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Aprobación PM</w:t>
            </w:r>
          </w:p>
        </w:tc>
      </w:tr>
      <w:tr w:rsidR="00DD562C" w:rsidRPr="00DD562C" w14:paraId="40734834" w14:textId="77777777" w:rsidTr="00A3220E">
        <w:trPr>
          <w:trHeight w:val="289"/>
          <w:jc w:val="center"/>
        </w:trPr>
        <w:tc>
          <w:tcPr>
            <w:tcW w:w="429" w:type="dxa"/>
            <w:shd w:val="clear" w:color="000000" w:fill="FFFFFF"/>
            <w:vAlign w:val="center"/>
            <w:hideMark/>
          </w:tcPr>
          <w:p w14:paraId="7CFD797E"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11</w:t>
            </w:r>
          </w:p>
        </w:tc>
        <w:tc>
          <w:tcPr>
            <w:tcW w:w="2685" w:type="dxa"/>
            <w:shd w:val="clear" w:color="000000" w:fill="FFFFFF"/>
            <w:vAlign w:val="center"/>
            <w:hideMark/>
          </w:tcPr>
          <w:p w14:paraId="232AC6CB"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xml:space="preserve">Operación de </w:t>
            </w:r>
            <w:r w:rsidR="00760012" w:rsidRPr="00760012">
              <w:rPr>
                <w:rFonts w:ascii="Arial" w:eastAsia="Times New Roman" w:hAnsi="Arial" w:cs="Arial"/>
                <w:color w:val="000000" w:themeColor="text1"/>
                <w:sz w:val="18"/>
                <w:szCs w:val="18"/>
                <w:lang w:eastAsia="es-CO"/>
              </w:rPr>
              <w:t>Maquinaria</w:t>
            </w:r>
          </w:p>
        </w:tc>
        <w:tc>
          <w:tcPr>
            <w:tcW w:w="877" w:type="dxa"/>
            <w:shd w:val="clear" w:color="000000" w:fill="FFFFFF"/>
            <w:noWrap/>
            <w:vAlign w:val="center"/>
            <w:hideMark/>
          </w:tcPr>
          <w:p w14:paraId="3B192281"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Miguel Torres</w:t>
            </w:r>
          </w:p>
        </w:tc>
        <w:tc>
          <w:tcPr>
            <w:tcW w:w="1141" w:type="dxa"/>
            <w:shd w:val="clear" w:color="000000" w:fill="FFFFFF"/>
            <w:noWrap/>
            <w:vAlign w:val="center"/>
            <w:hideMark/>
          </w:tcPr>
          <w:p w14:paraId="4E4D70A6"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6/11/2018</w:t>
            </w:r>
          </w:p>
        </w:tc>
        <w:tc>
          <w:tcPr>
            <w:tcW w:w="1141" w:type="dxa"/>
            <w:shd w:val="clear" w:color="000000" w:fill="FFFFFF"/>
            <w:noWrap/>
            <w:vAlign w:val="center"/>
            <w:hideMark/>
          </w:tcPr>
          <w:p w14:paraId="0BE77C94"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22/01/2019</w:t>
            </w:r>
          </w:p>
        </w:tc>
        <w:tc>
          <w:tcPr>
            <w:tcW w:w="1074" w:type="dxa"/>
            <w:shd w:val="clear" w:color="000000" w:fill="FFFFFF"/>
            <w:noWrap/>
            <w:vAlign w:val="center"/>
            <w:hideMark/>
          </w:tcPr>
          <w:p w14:paraId="4AA2FF4C"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8</w:t>
            </w:r>
          </w:p>
        </w:tc>
        <w:tc>
          <w:tcPr>
            <w:tcW w:w="1212" w:type="dxa"/>
            <w:vMerge/>
            <w:vAlign w:val="center"/>
            <w:hideMark/>
          </w:tcPr>
          <w:p w14:paraId="6A28F607"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p>
        </w:tc>
      </w:tr>
      <w:tr w:rsidR="00DD562C" w:rsidRPr="00DD562C" w14:paraId="0FEACACE" w14:textId="77777777" w:rsidTr="00A3220E">
        <w:trPr>
          <w:trHeight w:val="289"/>
          <w:jc w:val="center"/>
        </w:trPr>
        <w:tc>
          <w:tcPr>
            <w:tcW w:w="429" w:type="dxa"/>
            <w:shd w:val="clear" w:color="000000" w:fill="FFFFFF"/>
            <w:noWrap/>
            <w:vAlign w:val="center"/>
            <w:hideMark/>
          </w:tcPr>
          <w:p w14:paraId="21A5CEAE"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12</w:t>
            </w:r>
          </w:p>
        </w:tc>
        <w:tc>
          <w:tcPr>
            <w:tcW w:w="2685" w:type="dxa"/>
            <w:shd w:val="clear" w:color="000000" w:fill="FFFFFF"/>
            <w:vAlign w:val="center"/>
            <w:hideMark/>
          </w:tcPr>
          <w:p w14:paraId="70F6B03E"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Contratación</w:t>
            </w:r>
          </w:p>
        </w:tc>
        <w:tc>
          <w:tcPr>
            <w:tcW w:w="877" w:type="dxa"/>
            <w:shd w:val="clear" w:color="000000" w:fill="FFFFFF"/>
            <w:noWrap/>
            <w:vAlign w:val="center"/>
            <w:hideMark/>
          </w:tcPr>
          <w:p w14:paraId="42D41BDB"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Igor Gutiérrez</w:t>
            </w:r>
          </w:p>
        </w:tc>
        <w:tc>
          <w:tcPr>
            <w:tcW w:w="1141" w:type="dxa"/>
            <w:shd w:val="clear" w:color="000000" w:fill="FFFFFF"/>
            <w:noWrap/>
            <w:vAlign w:val="center"/>
            <w:hideMark/>
          </w:tcPr>
          <w:p w14:paraId="5E3D7899"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6/12/2018</w:t>
            </w:r>
          </w:p>
        </w:tc>
        <w:tc>
          <w:tcPr>
            <w:tcW w:w="1141" w:type="dxa"/>
            <w:shd w:val="clear" w:color="000000" w:fill="FFFFFF"/>
            <w:noWrap/>
            <w:vAlign w:val="center"/>
            <w:hideMark/>
          </w:tcPr>
          <w:p w14:paraId="77486FD4"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286" w:type="dxa"/>
            <w:gridSpan w:val="2"/>
            <w:vMerge w:val="restart"/>
            <w:shd w:val="clear" w:color="000000" w:fill="FFFFFF"/>
            <w:vAlign w:val="center"/>
            <w:hideMark/>
          </w:tcPr>
          <w:p w14:paraId="30F70796"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Elaboración Informe Preliminar</w:t>
            </w:r>
          </w:p>
        </w:tc>
      </w:tr>
      <w:tr w:rsidR="00DD562C" w:rsidRPr="00DD562C" w14:paraId="1A7145EE" w14:textId="77777777" w:rsidTr="00A3220E">
        <w:trPr>
          <w:trHeight w:val="556"/>
          <w:jc w:val="center"/>
        </w:trPr>
        <w:tc>
          <w:tcPr>
            <w:tcW w:w="429" w:type="dxa"/>
            <w:shd w:val="clear" w:color="000000" w:fill="FFFFFF"/>
            <w:noWrap/>
            <w:vAlign w:val="center"/>
            <w:hideMark/>
          </w:tcPr>
          <w:p w14:paraId="3D72F4FD"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13</w:t>
            </w:r>
          </w:p>
        </w:tc>
        <w:tc>
          <w:tcPr>
            <w:tcW w:w="2685" w:type="dxa"/>
            <w:shd w:val="clear" w:color="000000" w:fill="FFFFFF"/>
            <w:vAlign w:val="center"/>
            <w:hideMark/>
          </w:tcPr>
          <w:p w14:paraId="7E2D5191"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Intervención de la Malla Vial Local</w:t>
            </w:r>
          </w:p>
        </w:tc>
        <w:tc>
          <w:tcPr>
            <w:tcW w:w="877" w:type="dxa"/>
            <w:shd w:val="clear" w:color="000000" w:fill="FFFFFF"/>
            <w:noWrap/>
            <w:vAlign w:val="center"/>
            <w:hideMark/>
          </w:tcPr>
          <w:p w14:paraId="2B9F28B4"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Edy Melgarejo</w:t>
            </w:r>
          </w:p>
        </w:tc>
        <w:tc>
          <w:tcPr>
            <w:tcW w:w="1141" w:type="dxa"/>
            <w:shd w:val="clear" w:color="000000" w:fill="FFFFFF"/>
            <w:noWrap/>
            <w:vAlign w:val="center"/>
            <w:hideMark/>
          </w:tcPr>
          <w:p w14:paraId="13E95324"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6/12/2018</w:t>
            </w:r>
          </w:p>
        </w:tc>
        <w:tc>
          <w:tcPr>
            <w:tcW w:w="1141" w:type="dxa"/>
            <w:shd w:val="clear" w:color="000000" w:fill="FFFFFF"/>
            <w:noWrap/>
            <w:vAlign w:val="center"/>
            <w:hideMark/>
          </w:tcPr>
          <w:p w14:paraId="79274612"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 </w:t>
            </w:r>
          </w:p>
        </w:tc>
        <w:tc>
          <w:tcPr>
            <w:tcW w:w="2286" w:type="dxa"/>
            <w:gridSpan w:val="2"/>
            <w:vMerge/>
            <w:vAlign w:val="center"/>
            <w:hideMark/>
          </w:tcPr>
          <w:p w14:paraId="72B81101"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p>
        </w:tc>
      </w:tr>
      <w:tr w:rsidR="00DD562C" w:rsidRPr="00DD562C" w14:paraId="3186623A" w14:textId="77777777" w:rsidTr="00A3220E">
        <w:trPr>
          <w:trHeight w:val="667"/>
          <w:jc w:val="center"/>
        </w:trPr>
        <w:tc>
          <w:tcPr>
            <w:tcW w:w="429" w:type="dxa"/>
            <w:shd w:val="clear" w:color="000000" w:fill="FFFFFF"/>
            <w:noWrap/>
            <w:vAlign w:val="center"/>
            <w:hideMark/>
          </w:tcPr>
          <w:p w14:paraId="06948AF7"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NA</w:t>
            </w:r>
          </w:p>
        </w:tc>
        <w:tc>
          <w:tcPr>
            <w:tcW w:w="2685" w:type="dxa"/>
            <w:shd w:val="clear" w:color="000000" w:fill="FFFFFF"/>
            <w:vAlign w:val="center"/>
            <w:hideMark/>
          </w:tcPr>
          <w:p w14:paraId="0BA3CE7F"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Sistema Integrado de Gestión:</w:t>
            </w:r>
            <w:r w:rsidRPr="00A3220E">
              <w:rPr>
                <w:rFonts w:ascii="Arial" w:eastAsia="Times New Roman" w:hAnsi="Arial" w:cs="Arial"/>
                <w:color w:val="000000" w:themeColor="text1"/>
                <w:sz w:val="18"/>
                <w:szCs w:val="18"/>
                <w:lang w:eastAsia="es-CO"/>
              </w:rPr>
              <w:br/>
              <w:t>Traslado de hallazgos (1) THU (3)</w:t>
            </w:r>
            <w:r w:rsidR="00760012">
              <w:rPr>
                <w:rFonts w:ascii="Arial" w:eastAsia="Times New Roman" w:hAnsi="Arial" w:cs="Arial"/>
                <w:color w:val="000000" w:themeColor="text1"/>
                <w:sz w:val="18"/>
                <w:szCs w:val="18"/>
                <w:lang w:eastAsia="es-CO"/>
              </w:rPr>
              <w:t xml:space="preserve"> </w:t>
            </w:r>
            <w:r w:rsidRPr="00A3220E">
              <w:rPr>
                <w:rFonts w:ascii="Arial" w:eastAsia="Times New Roman" w:hAnsi="Arial" w:cs="Arial"/>
                <w:color w:val="000000" w:themeColor="text1"/>
                <w:sz w:val="18"/>
                <w:szCs w:val="18"/>
                <w:lang w:eastAsia="es-CO"/>
              </w:rPr>
              <w:t>SIT</w:t>
            </w:r>
          </w:p>
        </w:tc>
        <w:tc>
          <w:tcPr>
            <w:tcW w:w="877" w:type="dxa"/>
            <w:shd w:val="clear" w:color="000000" w:fill="FFFFFF"/>
            <w:noWrap/>
            <w:vAlign w:val="center"/>
            <w:hideMark/>
          </w:tcPr>
          <w:p w14:paraId="26358A6C"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NA</w:t>
            </w:r>
          </w:p>
        </w:tc>
        <w:tc>
          <w:tcPr>
            <w:tcW w:w="1141" w:type="dxa"/>
            <w:shd w:val="clear" w:color="000000" w:fill="FFFFFF"/>
            <w:noWrap/>
            <w:vAlign w:val="center"/>
            <w:hideMark/>
          </w:tcPr>
          <w:p w14:paraId="6F0C121F"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NA</w:t>
            </w:r>
          </w:p>
        </w:tc>
        <w:tc>
          <w:tcPr>
            <w:tcW w:w="1141" w:type="dxa"/>
            <w:shd w:val="clear" w:color="000000" w:fill="FFFFFF"/>
            <w:noWrap/>
            <w:vAlign w:val="center"/>
            <w:hideMark/>
          </w:tcPr>
          <w:p w14:paraId="3D2014A4"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NA</w:t>
            </w:r>
          </w:p>
        </w:tc>
        <w:tc>
          <w:tcPr>
            <w:tcW w:w="1074" w:type="dxa"/>
            <w:shd w:val="clear" w:color="000000" w:fill="FFFFFF"/>
            <w:noWrap/>
            <w:vAlign w:val="center"/>
            <w:hideMark/>
          </w:tcPr>
          <w:p w14:paraId="12C4A847"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4</w:t>
            </w:r>
          </w:p>
        </w:tc>
        <w:tc>
          <w:tcPr>
            <w:tcW w:w="1212" w:type="dxa"/>
            <w:shd w:val="clear" w:color="000000" w:fill="FFFFFF"/>
            <w:noWrap/>
            <w:vAlign w:val="center"/>
            <w:hideMark/>
          </w:tcPr>
          <w:p w14:paraId="1D787753"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4</w:t>
            </w:r>
          </w:p>
        </w:tc>
      </w:tr>
      <w:tr w:rsidR="00DD562C" w:rsidRPr="00DD562C" w14:paraId="6D14862D" w14:textId="77777777" w:rsidTr="00A3220E">
        <w:trPr>
          <w:trHeight w:val="563"/>
          <w:jc w:val="center"/>
        </w:trPr>
        <w:tc>
          <w:tcPr>
            <w:tcW w:w="429" w:type="dxa"/>
            <w:shd w:val="clear" w:color="000000" w:fill="FFFFFF"/>
            <w:noWrap/>
            <w:vAlign w:val="center"/>
            <w:hideMark/>
          </w:tcPr>
          <w:p w14:paraId="0B7311F5"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NA</w:t>
            </w:r>
          </w:p>
        </w:tc>
        <w:tc>
          <w:tcPr>
            <w:tcW w:w="2685" w:type="dxa"/>
            <w:shd w:val="clear" w:color="000000" w:fill="FFFFFF"/>
            <w:vAlign w:val="center"/>
            <w:hideMark/>
          </w:tcPr>
          <w:p w14:paraId="58849109" w14:textId="77777777" w:rsidR="00FC38B0" w:rsidRPr="00A3220E" w:rsidRDefault="00FC38B0" w:rsidP="00BF76EC">
            <w:pPr>
              <w:spacing w:after="0" w:line="240" w:lineRule="auto"/>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Gestión Documental:</w:t>
            </w:r>
            <w:r w:rsidRPr="00A3220E">
              <w:rPr>
                <w:rFonts w:ascii="Arial" w:eastAsia="Times New Roman" w:hAnsi="Arial" w:cs="Arial"/>
                <w:color w:val="000000" w:themeColor="text1"/>
                <w:sz w:val="18"/>
                <w:szCs w:val="18"/>
                <w:lang w:eastAsia="es-CO"/>
              </w:rPr>
              <w:br/>
              <w:t>Traslado de hallazgos (3) ACI</w:t>
            </w:r>
          </w:p>
        </w:tc>
        <w:tc>
          <w:tcPr>
            <w:tcW w:w="877" w:type="dxa"/>
            <w:shd w:val="clear" w:color="000000" w:fill="FFFFFF"/>
            <w:noWrap/>
            <w:vAlign w:val="center"/>
            <w:hideMark/>
          </w:tcPr>
          <w:p w14:paraId="70BCE67A"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NA</w:t>
            </w:r>
          </w:p>
        </w:tc>
        <w:tc>
          <w:tcPr>
            <w:tcW w:w="1141" w:type="dxa"/>
            <w:shd w:val="clear" w:color="000000" w:fill="FFFFFF"/>
            <w:noWrap/>
            <w:vAlign w:val="center"/>
            <w:hideMark/>
          </w:tcPr>
          <w:p w14:paraId="19E2B8DB"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NA</w:t>
            </w:r>
          </w:p>
        </w:tc>
        <w:tc>
          <w:tcPr>
            <w:tcW w:w="1141" w:type="dxa"/>
            <w:shd w:val="clear" w:color="000000" w:fill="FFFFFF"/>
            <w:noWrap/>
            <w:vAlign w:val="center"/>
            <w:hideMark/>
          </w:tcPr>
          <w:p w14:paraId="29DA57A4" w14:textId="77777777" w:rsidR="00FC38B0" w:rsidRPr="00A3220E" w:rsidRDefault="00FC38B0" w:rsidP="00BF76EC">
            <w:pPr>
              <w:spacing w:after="0" w:line="240" w:lineRule="auto"/>
              <w:jc w:val="center"/>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NA</w:t>
            </w:r>
          </w:p>
        </w:tc>
        <w:tc>
          <w:tcPr>
            <w:tcW w:w="1074" w:type="dxa"/>
            <w:shd w:val="clear" w:color="000000" w:fill="FFFFFF"/>
            <w:noWrap/>
            <w:vAlign w:val="center"/>
            <w:hideMark/>
          </w:tcPr>
          <w:p w14:paraId="3860FD41"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3</w:t>
            </w:r>
          </w:p>
        </w:tc>
        <w:tc>
          <w:tcPr>
            <w:tcW w:w="1212" w:type="dxa"/>
            <w:shd w:val="clear" w:color="000000" w:fill="FFFFFF"/>
            <w:noWrap/>
            <w:vAlign w:val="center"/>
            <w:hideMark/>
          </w:tcPr>
          <w:p w14:paraId="7BE075CF" w14:textId="77777777" w:rsidR="00FC38B0" w:rsidRPr="00A3220E" w:rsidRDefault="00FC38B0" w:rsidP="00BF76EC">
            <w:pPr>
              <w:spacing w:after="0" w:line="240" w:lineRule="auto"/>
              <w:jc w:val="right"/>
              <w:rPr>
                <w:rFonts w:ascii="Arial" w:eastAsia="Times New Roman" w:hAnsi="Arial" w:cs="Arial"/>
                <w:color w:val="000000" w:themeColor="text1"/>
                <w:sz w:val="18"/>
                <w:szCs w:val="18"/>
                <w:lang w:eastAsia="es-CO"/>
              </w:rPr>
            </w:pPr>
            <w:r w:rsidRPr="00A3220E">
              <w:rPr>
                <w:rFonts w:ascii="Arial" w:eastAsia="Times New Roman" w:hAnsi="Arial" w:cs="Arial"/>
                <w:color w:val="000000" w:themeColor="text1"/>
                <w:sz w:val="18"/>
                <w:szCs w:val="18"/>
                <w:lang w:eastAsia="es-CO"/>
              </w:rPr>
              <w:t>4</w:t>
            </w:r>
          </w:p>
        </w:tc>
      </w:tr>
      <w:tr w:rsidR="00DD562C" w:rsidRPr="00DD562C" w14:paraId="172B8DD9" w14:textId="77777777" w:rsidTr="00A3220E">
        <w:trPr>
          <w:trHeight w:val="278"/>
          <w:jc w:val="center"/>
        </w:trPr>
        <w:tc>
          <w:tcPr>
            <w:tcW w:w="6273" w:type="dxa"/>
            <w:gridSpan w:val="5"/>
            <w:shd w:val="clear" w:color="auto" w:fill="auto"/>
            <w:noWrap/>
            <w:vAlign w:val="center"/>
            <w:hideMark/>
          </w:tcPr>
          <w:p w14:paraId="476C4F7A" w14:textId="77777777" w:rsidR="00FC38B0" w:rsidRPr="00A3220E" w:rsidRDefault="00FC38B0" w:rsidP="00BF76EC">
            <w:pPr>
              <w:spacing w:after="0" w:line="240" w:lineRule="auto"/>
              <w:jc w:val="center"/>
              <w:rPr>
                <w:rFonts w:ascii="Arial" w:eastAsia="Times New Roman" w:hAnsi="Arial" w:cs="Arial"/>
                <w:b/>
                <w:bCs/>
                <w:color w:val="000000" w:themeColor="text1"/>
                <w:sz w:val="18"/>
                <w:szCs w:val="18"/>
                <w:lang w:eastAsia="es-CO"/>
              </w:rPr>
            </w:pPr>
            <w:r w:rsidRPr="00A3220E">
              <w:rPr>
                <w:rFonts w:ascii="Arial" w:eastAsia="Times New Roman" w:hAnsi="Arial" w:cs="Arial"/>
                <w:b/>
                <w:bCs/>
                <w:color w:val="000000" w:themeColor="text1"/>
                <w:sz w:val="18"/>
                <w:szCs w:val="18"/>
                <w:lang w:eastAsia="es-CO"/>
              </w:rPr>
              <w:t>TOTAL</w:t>
            </w:r>
          </w:p>
        </w:tc>
        <w:tc>
          <w:tcPr>
            <w:tcW w:w="1074" w:type="dxa"/>
            <w:shd w:val="clear" w:color="000000" w:fill="D9D9D9"/>
            <w:noWrap/>
            <w:vAlign w:val="center"/>
            <w:hideMark/>
          </w:tcPr>
          <w:p w14:paraId="2131E126" w14:textId="77777777" w:rsidR="00FC38B0" w:rsidRPr="00A3220E" w:rsidRDefault="00FC38B0" w:rsidP="00BF76EC">
            <w:pPr>
              <w:spacing w:after="0" w:line="240" w:lineRule="auto"/>
              <w:jc w:val="right"/>
              <w:rPr>
                <w:rFonts w:ascii="Arial" w:eastAsia="Times New Roman" w:hAnsi="Arial" w:cs="Arial"/>
                <w:b/>
                <w:color w:val="000000" w:themeColor="text1"/>
                <w:sz w:val="18"/>
                <w:szCs w:val="18"/>
                <w:lang w:eastAsia="es-CO"/>
              </w:rPr>
            </w:pPr>
          </w:p>
          <w:p w14:paraId="119742E1" w14:textId="77777777" w:rsidR="00FC38B0" w:rsidRPr="00A3220E" w:rsidRDefault="00FC38B0" w:rsidP="00BF76EC">
            <w:pPr>
              <w:spacing w:after="0" w:line="240" w:lineRule="auto"/>
              <w:jc w:val="right"/>
              <w:rPr>
                <w:rFonts w:ascii="Arial" w:eastAsia="Times New Roman" w:hAnsi="Arial" w:cs="Arial"/>
                <w:b/>
                <w:color w:val="000000" w:themeColor="text1"/>
                <w:sz w:val="18"/>
                <w:szCs w:val="18"/>
                <w:lang w:eastAsia="es-CO"/>
              </w:rPr>
            </w:pPr>
            <w:r w:rsidRPr="00A3220E">
              <w:rPr>
                <w:rFonts w:ascii="Arial" w:eastAsia="Times New Roman" w:hAnsi="Arial" w:cs="Arial"/>
                <w:b/>
                <w:color w:val="000000" w:themeColor="text1"/>
                <w:sz w:val="18"/>
                <w:szCs w:val="18"/>
                <w:lang w:eastAsia="es-CO"/>
              </w:rPr>
              <w:t>112</w:t>
            </w:r>
          </w:p>
        </w:tc>
        <w:tc>
          <w:tcPr>
            <w:tcW w:w="1212" w:type="dxa"/>
            <w:shd w:val="clear" w:color="000000" w:fill="D9D9D9"/>
            <w:noWrap/>
            <w:vAlign w:val="center"/>
            <w:hideMark/>
          </w:tcPr>
          <w:p w14:paraId="72ED5D92" w14:textId="77777777" w:rsidR="00FC38B0" w:rsidRPr="00A3220E" w:rsidRDefault="00FC38B0" w:rsidP="00BF76EC">
            <w:pPr>
              <w:spacing w:after="0" w:line="240" w:lineRule="auto"/>
              <w:jc w:val="center"/>
              <w:rPr>
                <w:rFonts w:ascii="Arial" w:eastAsia="Times New Roman" w:hAnsi="Arial" w:cs="Arial"/>
                <w:b/>
                <w:color w:val="000000" w:themeColor="text1"/>
                <w:sz w:val="18"/>
                <w:szCs w:val="18"/>
                <w:lang w:eastAsia="es-CO"/>
              </w:rPr>
            </w:pPr>
            <w:r w:rsidRPr="00A3220E">
              <w:rPr>
                <w:rFonts w:ascii="Arial" w:eastAsia="Times New Roman" w:hAnsi="Arial" w:cs="Arial"/>
                <w:b/>
                <w:color w:val="000000" w:themeColor="text1"/>
                <w:sz w:val="18"/>
                <w:szCs w:val="18"/>
                <w:lang w:eastAsia="es-CO"/>
              </w:rPr>
              <w:t>113</w:t>
            </w:r>
          </w:p>
        </w:tc>
      </w:tr>
    </w:tbl>
    <w:bookmarkEnd w:id="125"/>
    <w:p w14:paraId="3BD038FE" w14:textId="77777777" w:rsidR="00F25528" w:rsidRPr="00A3220E" w:rsidRDefault="00F25528" w:rsidP="00BF76EC">
      <w:pPr>
        <w:spacing w:line="240" w:lineRule="auto"/>
        <w:jc w:val="center"/>
        <w:rPr>
          <w:rFonts w:ascii="Arial" w:hAnsi="Arial" w:cs="Arial"/>
          <w:color w:val="000000" w:themeColor="text1"/>
          <w:sz w:val="16"/>
          <w:szCs w:val="16"/>
          <w:lang w:val="es-ES"/>
        </w:rPr>
      </w:pPr>
      <w:r w:rsidRPr="00A3220E">
        <w:rPr>
          <w:rFonts w:ascii="Arial" w:hAnsi="Arial" w:cs="Arial"/>
          <w:b/>
          <w:color w:val="000000" w:themeColor="text1"/>
          <w:sz w:val="16"/>
          <w:szCs w:val="16"/>
        </w:rPr>
        <w:t>Fuente:</w:t>
      </w:r>
      <w:r w:rsidRPr="00A3220E">
        <w:rPr>
          <w:rFonts w:ascii="Arial" w:hAnsi="Arial" w:cs="Arial"/>
          <w:color w:val="000000" w:themeColor="text1"/>
          <w:sz w:val="16"/>
          <w:szCs w:val="16"/>
        </w:rPr>
        <w:t xml:space="preserve"> </w:t>
      </w:r>
      <w:r w:rsidRPr="00A3220E">
        <w:rPr>
          <w:rFonts w:ascii="Arial" w:hAnsi="Arial" w:cs="Arial"/>
          <w:color w:val="000000" w:themeColor="text1"/>
          <w:sz w:val="16"/>
          <w:szCs w:val="16"/>
          <w:lang w:val="es-ES"/>
        </w:rPr>
        <w:t>Elaboración propia a partir de las bases de datos de la OCI</w:t>
      </w:r>
    </w:p>
    <w:p w14:paraId="03202436" w14:textId="77777777" w:rsidR="005524CF" w:rsidRPr="00A3220E" w:rsidRDefault="005524CF" w:rsidP="005524CF">
      <w:pPr>
        <w:spacing w:line="240" w:lineRule="auto"/>
        <w:jc w:val="center"/>
        <w:rPr>
          <w:rFonts w:ascii="Arial" w:hAnsi="Arial" w:cs="Arial"/>
          <w:color w:val="000000" w:themeColor="text1"/>
          <w:sz w:val="22"/>
          <w:szCs w:val="22"/>
          <w:lang w:val="es-ES"/>
        </w:rPr>
      </w:pPr>
    </w:p>
    <w:p w14:paraId="0319DEA6" w14:textId="19F38F2B"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resumen, producto de auditorías internas, se levantaron 11</w:t>
      </w:r>
      <w:r w:rsidR="00AC426A">
        <w:rPr>
          <w:rFonts w:ascii="Arial" w:hAnsi="Arial" w:cs="Arial"/>
          <w:color w:val="000000" w:themeColor="text1"/>
          <w:sz w:val="22"/>
          <w:szCs w:val="22"/>
        </w:rPr>
        <w:t>2</w:t>
      </w:r>
      <w:r w:rsidRPr="00A3220E">
        <w:rPr>
          <w:rFonts w:ascii="Arial" w:hAnsi="Arial" w:cs="Arial"/>
          <w:color w:val="000000" w:themeColor="text1"/>
          <w:sz w:val="22"/>
          <w:szCs w:val="22"/>
        </w:rPr>
        <w:t xml:space="preserve"> hallazgos, frente a los cuales los procesos auditados formularon 113 acciones correctivas que actualmente están siendo ejecutadas, lo que implica el compromiso de los procesos, incluida la OCI, por buscar una mejora continua dentro del Sistema de Control Interno de </w:t>
      </w:r>
      <w:r w:rsidR="00FB387B" w:rsidRPr="00DD562C">
        <w:rPr>
          <w:rFonts w:ascii="Arial" w:hAnsi="Arial" w:cs="Arial"/>
          <w:color w:val="000000" w:themeColor="text1"/>
          <w:sz w:val="22"/>
          <w:szCs w:val="22"/>
        </w:rPr>
        <w:t xml:space="preserve">la </w:t>
      </w:r>
      <w:r w:rsidRPr="00A3220E">
        <w:rPr>
          <w:rFonts w:ascii="Arial" w:hAnsi="Arial" w:cs="Arial"/>
          <w:color w:val="000000" w:themeColor="text1"/>
          <w:sz w:val="22"/>
          <w:szCs w:val="22"/>
        </w:rPr>
        <w:t>UAERMV.</w:t>
      </w:r>
    </w:p>
    <w:p w14:paraId="127F2E2C" w14:textId="77777777" w:rsidR="00F25528" w:rsidRPr="00A3220E" w:rsidRDefault="00F25528" w:rsidP="00BF76EC">
      <w:pPr>
        <w:spacing w:after="0" w:line="240" w:lineRule="auto"/>
        <w:jc w:val="both"/>
        <w:rPr>
          <w:rFonts w:ascii="Arial" w:hAnsi="Arial" w:cs="Arial"/>
          <w:color w:val="000000" w:themeColor="text1"/>
          <w:sz w:val="22"/>
          <w:szCs w:val="22"/>
        </w:rPr>
      </w:pPr>
    </w:p>
    <w:p w14:paraId="341B0A5F" w14:textId="77777777" w:rsidR="00483454"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términos generales, OCI concluyó que los hallazgos evidenciados guardan relación con: 1) La desactualización de la documentación; 2) El incumplimiento de los puntos de control de los procedimientos; 3) Las deficiencias en la identificación de las causas asociadas a los riesgos y los controles establecidos para su mitigación; 4) La debilidad en la formulación de los planes de acción de los procesos; 5) La desactualización del normograma que consolida la normatividad interna y externa del proceso; 6) La asignación de supervisiones a funcionarios sin tener en cuenta su carga laboral; 7) El inadecuado cumplimiento de las funciones y responsabilidades asignadas a la supervisión de contratos.</w:t>
      </w:r>
    </w:p>
    <w:p w14:paraId="0C69C02A" w14:textId="77777777" w:rsidR="00F25528" w:rsidRPr="00DD562C" w:rsidRDefault="006808D8" w:rsidP="00BF76EC">
      <w:p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Las principales conclusiones de cada auditoría ejecutada por la OCI durante la vigencia reportada se resumen</w:t>
      </w:r>
      <w:r w:rsidR="00F25528" w:rsidRPr="00A3220E">
        <w:rPr>
          <w:rFonts w:ascii="Arial" w:hAnsi="Arial" w:cs="Arial"/>
          <w:color w:val="000000" w:themeColor="text1"/>
          <w:sz w:val="22"/>
          <w:szCs w:val="22"/>
        </w:rPr>
        <w:t>:</w:t>
      </w:r>
    </w:p>
    <w:p w14:paraId="4FFDD0DE" w14:textId="77777777" w:rsidR="00FB387B" w:rsidRPr="00A3220E" w:rsidRDefault="00FB387B" w:rsidP="00A3220E">
      <w:pPr>
        <w:spacing w:after="0" w:line="240" w:lineRule="auto"/>
        <w:jc w:val="both"/>
        <w:rPr>
          <w:rFonts w:ascii="Arial" w:hAnsi="Arial" w:cs="Arial"/>
          <w:color w:val="000000" w:themeColor="text1"/>
          <w:sz w:val="22"/>
          <w:szCs w:val="22"/>
        </w:rPr>
      </w:pPr>
    </w:p>
    <w:p w14:paraId="5742A4AC" w14:textId="77777777" w:rsidR="00F25528" w:rsidRPr="00A3220E" w:rsidRDefault="00F25528" w:rsidP="00BF76EC">
      <w:pPr>
        <w:numPr>
          <w:ilvl w:val="0"/>
          <w:numId w:val="2"/>
        </w:numPr>
        <w:spacing w:after="0" w:line="240" w:lineRule="auto"/>
        <w:ind w:hanging="357"/>
        <w:jc w:val="both"/>
        <w:rPr>
          <w:rFonts w:ascii="Arial" w:hAnsi="Arial" w:cs="Arial"/>
          <w:b/>
          <w:color w:val="000000" w:themeColor="text1"/>
          <w:sz w:val="22"/>
          <w:szCs w:val="22"/>
        </w:rPr>
      </w:pPr>
      <w:r w:rsidRPr="00A3220E">
        <w:rPr>
          <w:rFonts w:ascii="Arial" w:hAnsi="Arial" w:cs="Arial"/>
          <w:b/>
          <w:color w:val="000000" w:themeColor="text1"/>
          <w:sz w:val="22"/>
          <w:szCs w:val="22"/>
        </w:rPr>
        <w:t>Proceso Comunicaciones</w:t>
      </w:r>
    </w:p>
    <w:p w14:paraId="463CA657" w14:textId="77777777" w:rsidR="00FB387B" w:rsidRPr="00DD562C" w:rsidRDefault="00FB387B" w:rsidP="00BF76EC">
      <w:pPr>
        <w:spacing w:after="0" w:line="240" w:lineRule="auto"/>
        <w:jc w:val="both"/>
        <w:rPr>
          <w:rFonts w:ascii="Arial" w:hAnsi="Arial" w:cs="Arial"/>
          <w:color w:val="000000" w:themeColor="text1"/>
          <w:sz w:val="22"/>
          <w:szCs w:val="22"/>
        </w:rPr>
      </w:pPr>
    </w:p>
    <w:p w14:paraId="1FC6417B" w14:textId="77777777" w:rsidR="00F25528"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La auditoría al Proceso Comunicaciones se adelantó en el primer semestre del año, se identificaron como fortalezas: </w:t>
      </w:r>
    </w:p>
    <w:p w14:paraId="13CAD86A" w14:textId="77777777" w:rsidR="00887B72" w:rsidRPr="00A3220E" w:rsidRDefault="00887B72" w:rsidP="00BF76EC">
      <w:pPr>
        <w:spacing w:after="0" w:line="240" w:lineRule="auto"/>
        <w:jc w:val="both"/>
        <w:rPr>
          <w:rFonts w:ascii="Arial" w:hAnsi="Arial" w:cs="Arial"/>
          <w:color w:val="000000" w:themeColor="text1"/>
          <w:sz w:val="22"/>
          <w:szCs w:val="22"/>
        </w:rPr>
      </w:pPr>
    </w:p>
    <w:p w14:paraId="67DD0DFB" w14:textId="77777777" w:rsidR="00F25528" w:rsidRPr="00A3220E" w:rsidRDefault="00F25528" w:rsidP="00BF76EC">
      <w:pPr>
        <w:pStyle w:val="Prrafodelista"/>
        <w:numPr>
          <w:ilvl w:val="0"/>
          <w:numId w:val="2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 proceso cuenta con un equipo de trabajo profesional y especializado para cumplir las actividades.</w:t>
      </w:r>
    </w:p>
    <w:p w14:paraId="266E4E38" w14:textId="2FC83266" w:rsidR="00F25528" w:rsidRPr="00A3220E" w:rsidRDefault="00F25528" w:rsidP="00BF76EC">
      <w:pPr>
        <w:pStyle w:val="Prrafodelista"/>
        <w:numPr>
          <w:ilvl w:val="0"/>
          <w:numId w:val="2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El proceso tiene canales de comunicación estructurados, y a su disposición el manejo de herramientas de análisis de la información de las redes sociales a tiempo real como </w:t>
      </w:r>
      <w:proofErr w:type="spellStart"/>
      <w:r w:rsidRPr="00A3220E">
        <w:rPr>
          <w:rFonts w:ascii="Arial" w:hAnsi="Arial" w:cs="Arial"/>
          <w:i/>
          <w:color w:val="000000" w:themeColor="text1"/>
          <w:sz w:val="22"/>
          <w:szCs w:val="22"/>
        </w:rPr>
        <w:t>Analytics</w:t>
      </w:r>
      <w:proofErr w:type="spellEnd"/>
      <w:r w:rsidRPr="00A3220E">
        <w:rPr>
          <w:rFonts w:ascii="Arial" w:hAnsi="Arial" w:cs="Arial"/>
          <w:i/>
          <w:color w:val="000000" w:themeColor="text1"/>
          <w:sz w:val="22"/>
          <w:szCs w:val="22"/>
        </w:rPr>
        <w:t xml:space="preserve"> y Hootsuite</w:t>
      </w:r>
      <w:r w:rsidRPr="00A3220E">
        <w:rPr>
          <w:rFonts w:ascii="Arial" w:hAnsi="Arial" w:cs="Arial"/>
          <w:color w:val="000000" w:themeColor="text1"/>
          <w:sz w:val="22"/>
          <w:szCs w:val="22"/>
        </w:rPr>
        <w:t xml:space="preserve"> y las cuales soportan la extracción de los datos fuente para el indicador COM-IND-002 Seguidores y visualizaciones en redes sociales (</w:t>
      </w:r>
      <w:r w:rsidR="00FB387B" w:rsidRPr="00DD562C">
        <w:rPr>
          <w:rFonts w:ascii="Arial" w:hAnsi="Arial" w:cs="Arial"/>
          <w:i/>
          <w:color w:val="000000" w:themeColor="text1"/>
          <w:sz w:val="22"/>
          <w:szCs w:val="22"/>
        </w:rPr>
        <w:t>T</w:t>
      </w:r>
      <w:r w:rsidRPr="00A3220E">
        <w:rPr>
          <w:rFonts w:ascii="Arial" w:hAnsi="Arial" w:cs="Arial"/>
          <w:i/>
          <w:color w:val="000000" w:themeColor="text1"/>
          <w:sz w:val="22"/>
          <w:szCs w:val="22"/>
        </w:rPr>
        <w:t>witter),</w:t>
      </w:r>
      <w:r w:rsidRPr="00A3220E">
        <w:rPr>
          <w:rFonts w:ascii="Arial" w:hAnsi="Arial" w:cs="Arial"/>
          <w:color w:val="000000" w:themeColor="text1"/>
          <w:sz w:val="22"/>
          <w:szCs w:val="22"/>
        </w:rPr>
        <w:t xml:space="preserve"> </w:t>
      </w:r>
    </w:p>
    <w:p w14:paraId="70BB93BB" w14:textId="77777777" w:rsidR="00F25528" w:rsidRPr="00A3220E" w:rsidRDefault="00F25528" w:rsidP="00BF76EC">
      <w:pPr>
        <w:pStyle w:val="Prrafodelista"/>
        <w:numPr>
          <w:ilvl w:val="0"/>
          <w:numId w:val="2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Durante la ejecución de la auditoria la líder responsable y demás colaboradores mantuvieron buena disposición.</w:t>
      </w:r>
    </w:p>
    <w:p w14:paraId="671F6185" w14:textId="77777777" w:rsidR="00F25528" w:rsidRPr="00A3220E" w:rsidRDefault="00F25528" w:rsidP="00BF76EC">
      <w:pPr>
        <w:spacing w:after="0" w:line="240" w:lineRule="auto"/>
        <w:jc w:val="both"/>
        <w:rPr>
          <w:rFonts w:ascii="Arial" w:hAnsi="Arial" w:cs="Arial"/>
          <w:color w:val="000000" w:themeColor="text1"/>
          <w:sz w:val="22"/>
          <w:szCs w:val="22"/>
        </w:rPr>
      </w:pPr>
    </w:p>
    <w:p w14:paraId="39ED1D6F" w14:textId="2E423B5D"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bookmarkStart w:id="126" w:name="_Hlk3186855"/>
      <w:r w:rsidR="00224A54" w:rsidRPr="00DD562C">
        <w:rPr>
          <w:rFonts w:ascii="Arial" w:hAnsi="Arial" w:cs="Arial"/>
          <w:color w:val="000000" w:themeColor="text1"/>
          <w:sz w:val="22"/>
          <w:szCs w:val="22"/>
        </w:rPr>
        <w:t xml:space="preserve">identificaron </w:t>
      </w:r>
      <w:bookmarkEnd w:id="126"/>
      <w:r w:rsidRPr="00A3220E">
        <w:rPr>
          <w:rFonts w:ascii="Arial" w:hAnsi="Arial" w:cs="Arial"/>
          <w:color w:val="000000" w:themeColor="text1"/>
          <w:sz w:val="22"/>
          <w:szCs w:val="22"/>
        </w:rPr>
        <w:t>acciones de mejora con énfasis en:</w:t>
      </w:r>
    </w:p>
    <w:p w14:paraId="588EF74D" w14:textId="77777777" w:rsidR="00F25528" w:rsidRPr="00A3220E" w:rsidRDefault="00F25528" w:rsidP="00BF76EC">
      <w:pPr>
        <w:spacing w:after="0" w:line="240" w:lineRule="auto"/>
        <w:jc w:val="both"/>
        <w:rPr>
          <w:rFonts w:ascii="Arial" w:hAnsi="Arial" w:cs="Arial"/>
          <w:color w:val="000000" w:themeColor="text1"/>
          <w:sz w:val="22"/>
          <w:szCs w:val="22"/>
        </w:rPr>
      </w:pPr>
    </w:p>
    <w:p w14:paraId="7FB225DA" w14:textId="3DEC1D20" w:rsidR="00F25528" w:rsidRPr="00A3220E" w:rsidRDefault="00F25528" w:rsidP="00A3220E">
      <w:pPr>
        <w:pStyle w:val="Prrafodelista"/>
        <w:numPr>
          <w:ilvl w:val="0"/>
          <w:numId w:val="4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Actualización documental y de normatividad.</w:t>
      </w:r>
    </w:p>
    <w:p w14:paraId="70631713" w14:textId="26263343" w:rsidR="00F25528" w:rsidRPr="00A3220E" w:rsidRDefault="00F25528" w:rsidP="00A3220E">
      <w:pPr>
        <w:pStyle w:val="Prrafodelista"/>
        <w:numPr>
          <w:ilvl w:val="0"/>
          <w:numId w:val="4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Mapa de riesgos (controles).</w:t>
      </w:r>
    </w:p>
    <w:p w14:paraId="24792FE9" w14:textId="228954A1" w:rsidR="00F25528" w:rsidRPr="00A3220E" w:rsidRDefault="00F25528" w:rsidP="00A3220E">
      <w:pPr>
        <w:pStyle w:val="Prrafodelista"/>
        <w:numPr>
          <w:ilvl w:val="0"/>
          <w:numId w:val="4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Procedimientos.</w:t>
      </w:r>
    </w:p>
    <w:p w14:paraId="582FC8CC" w14:textId="09805C50" w:rsidR="00F25528" w:rsidRPr="00A3220E" w:rsidRDefault="00F25528" w:rsidP="00A3220E">
      <w:pPr>
        <w:pStyle w:val="Prrafodelista"/>
        <w:numPr>
          <w:ilvl w:val="0"/>
          <w:numId w:val="4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Canales de comunicación y divulgación.</w:t>
      </w:r>
    </w:p>
    <w:p w14:paraId="3C371B11" w14:textId="1C6228E7" w:rsidR="00F25528" w:rsidRPr="00DD562C" w:rsidRDefault="00F25528" w:rsidP="00BF76EC">
      <w:pPr>
        <w:pStyle w:val="Prrafodelista"/>
        <w:numPr>
          <w:ilvl w:val="0"/>
          <w:numId w:val="4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Imagen Institucional.</w:t>
      </w:r>
    </w:p>
    <w:p w14:paraId="291636AA" w14:textId="77777777" w:rsidR="00B02A01" w:rsidRPr="00A3220E" w:rsidRDefault="00B02A01" w:rsidP="00A3220E">
      <w:pPr>
        <w:pStyle w:val="Prrafodelista"/>
        <w:numPr>
          <w:ilvl w:val="0"/>
          <w:numId w:val="40"/>
        </w:num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Supervisión de contratos.</w:t>
      </w:r>
    </w:p>
    <w:p w14:paraId="543BE947" w14:textId="77777777" w:rsidR="00F25528" w:rsidRPr="00A3220E" w:rsidRDefault="00F25528" w:rsidP="00BF76EC">
      <w:pPr>
        <w:spacing w:after="0" w:line="240" w:lineRule="auto"/>
        <w:jc w:val="both"/>
        <w:rPr>
          <w:rFonts w:ascii="Arial" w:hAnsi="Arial" w:cs="Arial"/>
          <w:color w:val="000000" w:themeColor="text1"/>
          <w:sz w:val="22"/>
          <w:szCs w:val="22"/>
        </w:rPr>
      </w:pPr>
    </w:p>
    <w:p w14:paraId="19713A9D"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total, se identificaron ocho (8) hallazgos.</w:t>
      </w:r>
    </w:p>
    <w:p w14:paraId="27E24924" w14:textId="77777777" w:rsidR="00F25528" w:rsidRPr="00A3220E" w:rsidRDefault="00F25528" w:rsidP="00BF76EC">
      <w:pPr>
        <w:spacing w:after="0" w:line="240" w:lineRule="auto"/>
        <w:jc w:val="both"/>
        <w:rPr>
          <w:rFonts w:ascii="Arial" w:hAnsi="Arial" w:cs="Arial"/>
          <w:color w:val="000000" w:themeColor="text1"/>
          <w:sz w:val="22"/>
          <w:szCs w:val="22"/>
        </w:rPr>
      </w:pPr>
    </w:p>
    <w:p w14:paraId="2F1CB515" w14:textId="77777777" w:rsidR="00F25528" w:rsidRPr="00A3220E" w:rsidRDefault="00F25528" w:rsidP="00BF76EC">
      <w:pPr>
        <w:pStyle w:val="Prrafodelista"/>
        <w:numPr>
          <w:ilvl w:val="0"/>
          <w:numId w:val="2"/>
        </w:numPr>
        <w:suppressAutoHyphens/>
        <w:spacing w:after="0" w:line="240" w:lineRule="auto"/>
        <w:jc w:val="both"/>
        <w:rPr>
          <w:rFonts w:ascii="Arial" w:hAnsi="Arial" w:cs="Arial"/>
          <w:b/>
          <w:color w:val="000000" w:themeColor="text1"/>
          <w:sz w:val="22"/>
          <w:szCs w:val="22"/>
        </w:rPr>
      </w:pPr>
      <w:r w:rsidRPr="00A3220E">
        <w:rPr>
          <w:rFonts w:ascii="Arial" w:hAnsi="Arial" w:cs="Arial"/>
          <w:b/>
          <w:color w:val="000000" w:themeColor="text1"/>
          <w:sz w:val="22"/>
          <w:szCs w:val="22"/>
        </w:rPr>
        <w:t>Proceso Sistemas de Información y Tecnología</w:t>
      </w:r>
    </w:p>
    <w:p w14:paraId="7B5BB9A5" w14:textId="77777777" w:rsidR="00F25528" w:rsidRPr="00A3220E" w:rsidRDefault="00F25528" w:rsidP="00BF76EC">
      <w:pPr>
        <w:pStyle w:val="Prrafodelista"/>
        <w:spacing w:after="0" w:line="240" w:lineRule="auto"/>
        <w:ind w:left="360"/>
        <w:jc w:val="both"/>
        <w:rPr>
          <w:rFonts w:ascii="Arial" w:hAnsi="Arial" w:cs="Arial"/>
          <w:b/>
          <w:color w:val="000000" w:themeColor="text1"/>
          <w:sz w:val="22"/>
          <w:szCs w:val="22"/>
        </w:rPr>
      </w:pPr>
    </w:p>
    <w:p w14:paraId="08EDF90A" w14:textId="77777777" w:rsidR="00F25528" w:rsidRPr="00DD562C" w:rsidRDefault="00F25528" w:rsidP="00BF76EC">
      <w:pPr>
        <w:pStyle w:val="Prrafodelista"/>
        <w:spacing w:after="0" w:line="240" w:lineRule="auto"/>
        <w:ind w:left="3"/>
        <w:jc w:val="both"/>
        <w:rPr>
          <w:rFonts w:ascii="Arial" w:hAnsi="Arial" w:cs="Arial"/>
          <w:color w:val="000000" w:themeColor="text1"/>
          <w:sz w:val="22"/>
          <w:szCs w:val="22"/>
        </w:rPr>
      </w:pPr>
      <w:r w:rsidRPr="00A3220E">
        <w:rPr>
          <w:rFonts w:ascii="Arial" w:hAnsi="Arial" w:cs="Arial"/>
          <w:color w:val="000000" w:themeColor="text1"/>
          <w:sz w:val="22"/>
          <w:szCs w:val="22"/>
        </w:rPr>
        <w:t>La auditoría al Proceso Sistemas de Información y Tecnología se adelantó en el primer semestre del año, se identificaron como fortalezas:</w:t>
      </w:r>
    </w:p>
    <w:p w14:paraId="2C779F1E" w14:textId="77777777" w:rsidR="00237076" w:rsidRPr="00A3220E" w:rsidRDefault="00237076" w:rsidP="00BF76EC">
      <w:pPr>
        <w:pStyle w:val="Prrafodelista"/>
        <w:spacing w:after="0" w:line="240" w:lineRule="auto"/>
        <w:ind w:left="3"/>
        <w:jc w:val="both"/>
        <w:rPr>
          <w:rFonts w:ascii="Arial" w:hAnsi="Arial" w:cs="Arial"/>
          <w:color w:val="000000" w:themeColor="text1"/>
          <w:sz w:val="22"/>
          <w:szCs w:val="22"/>
        </w:rPr>
      </w:pPr>
    </w:p>
    <w:p w14:paraId="5EC693FA" w14:textId="77777777" w:rsidR="00F25528" w:rsidRPr="00A3220E" w:rsidRDefault="00F25528" w:rsidP="00A3220E">
      <w:pPr>
        <w:pStyle w:val="Prrafodelista"/>
        <w:numPr>
          <w:ilvl w:val="0"/>
          <w:numId w:val="27"/>
        </w:numPr>
        <w:spacing w:after="0" w:line="240" w:lineRule="auto"/>
        <w:ind w:left="428" w:hanging="363"/>
        <w:jc w:val="both"/>
        <w:rPr>
          <w:rFonts w:ascii="Arial" w:hAnsi="Arial" w:cs="Arial"/>
          <w:color w:val="000000" w:themeColor="text1"/>
          <w:sz w:val="22"/>
          <w:szCs w:val="22"/>
        </w:rPr>
      </w:pPr>
      <w:r w:rsidRPr="00A3220E">
        <w:rPr>
          <w:rFonts w:ascii="Arial" w:hAnsi="Arial" w:cs="Arial"/>
          <w:color w:val="000000" w:themeColor="text1"/>
          <w:sz w:val="22"/>
          <w:szCs w:val="22"/>
        </w:rPr>
        <w:t>A nivel del Plan Estratégico Institucional se cuenta con un proyecto enfocado al      fortalecimiento de las tecnologías, el “Proyecto de Inversión 1171 – Fortalecimiento y Adecuación de la Plataforma Tecnológica de la UAERMV” que empodera al proceso.</w:t>
      </w:r>
    </w:p>
    <w:p w14:paraId="0327CBD2" w14:textId="77777777" w:rsidR="00F25528" w:rsidRPr="00A3220E" w:rsidRDefault="00F25528" w:rsidP="00A3220E">
      <w:pPr>
        <w:pStyle w:val="Prrafodelista"/>
        <w:numPr>
          <w:ilvl w:val="0"/>
          <w:numId w:val="27"/>
        </w:numPr>
        <w:spacing w:after="0" w:line="240" w:lineRule="auto"/>
        <w:ind w:left="428" w:hanging="363"/>
        <w:jc w:val="both"/>
        <w:rPr>
          <w:rFonts w:ascii="Arial" w:hAnsi="Arial" w:cs="Arial"/>
          <w:color w:val="000000" w:themeColor="text1"/>
          <w:sz w:val="22"/>
          <w:szCs w:val="22"/>
        </w:rPr>
      </w:pPr>
      <w:r w:rsidRPr="00A3220E">
        <w:rPr>
          <w:rFonts w:ascii="Arial" w:hAnsi="Arial" w:cs="Arial"/>
          <w:color w:val="000000" w:themeColor="text1"/>
          <w:sz w:val="22"/>
          <w:szCs w:val="22"/>
        </w:rPr>
        <w:t>Cuenta con un equipo de trabajo técnico y profesional idóneo que se ha venido fortaleciendo gradualmente desde mediados de 2017 de acuerdo a las necesidades y requerimiento de la entidad en temas TIC.</w:t>
      </w:r>
    </w:p>
    <w:p w14:paraId="28C2DD48" w14:textId="77777777" w:rsidR="00F25528" w:rsidRPr="00A3220E" w:rsidRDefault="00F25528" w:rsidP="00A3220E">
      <w:pPr>
        <w:pStyle w:val="Prrafodelista"/>
        <w:spacing w:after="0" w:line="240" w:lineRule="auto"/>
        <w:ind w:left="0"/>
        <w:jc w:val="both"/>
        <w:rPr>
          <w:rFonts w:ascii="Arial" w:hAnsi="Arial" w:cs="Arial"/>
          <w:color w:val="000000" w:themeColor="text1"/>
          <w:sz w:val="22"/>
          <w:szCs w:val="22"/>
        </w:rPr>
      </w:pPr>
    </w:p>
    <w:p w14:paraId="56AFCA28" w14:textId="28514BE7" w:rsidR="00F25528" w:rsidRPr="00A3220E" w:rsidRDefault="00F25528" w:rsidP="00BF76EC">
      <w:pPr>
        <w:pStyle w:val="Prrafodelista"/>
        <w:spacing w:after="0" w:line="240" w:lineRule="auto"/>
        <w:ind w:left="3"/>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r w:rsidR="00224A54"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30EB3773" w14:textId="77777777" w:rsidR="00F25528" w:rsidRPr="00A3220E" w:rsidRDefault="00F25528" w:rsidP="00BF76EC">
      <w:pPr>
        <w:pStyle w:val="Prrafodelista"/>
        <w:spacing w:after="0" w:line="240" w:lineRule="auto"/>
        <w:ind w:left="3"/>
        <w:jc w:val="both"/>
        <w:rPr>
          <w:rFonts w:ascii="Arial" w:hAnsi="Arial" w:cs="Arial"/>
          <w:color w:val="000000" w:themeColor="text1"/>
          <w:sz w:val="22"/>
          <w:szCs w:val="22"/>
        </w:rPr>
      </w:pPr>
    </w:p>
    <w:p w14:paraId="4ABB053A" w14:textId="51D9B0FD" w:rsidR="00F25528" w:rsidRPr="00A3220E" w:rsidRDefault="00F25528" w:rsidP="00A3220E">
      <w:pPr>
        <w:pStyle w:val="Prrafodelista"/>
        <w:numPr>
          <w:ilvl w:val="0"/>
          <w:numId w:val="4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Alineación del Plan Estratégico de Sistemas de Tecnología y Comunicaciones PESTIC frente al PETI (MINTIC).</w:t>
      </w:r>
    </w:p>
    <w:p w14:paraId="03C462BB" w14:textId="2767AC1C" w:rsidR="00F25528" w:rsidRPr="00A3220E" w:rsidRDefault="00F25528" w:rsidP="00A3220E">
      <w:pPr>
        <w:pStyle w:val="Prrafodelista"/>
        <w:numPr>
          <w:ilvl w:val="0"/>
          <w:numId w:val="4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Implementación de la Metodología de la Comisión Distrital de Sistemas.</w:t>
      </w:r>
    </w:p>
    <w:p w14:paraId="200C5F8D" w14:textId="4F426B9D" w:rsidR="00F25528" w:rsidRPr="00A3220E" w:rsidRDefault="00F25528" w:rsidP="00A3220E">
      <w:pPr>
        <w:pStyle w:val="Prrafodelista"/>
        <w:numPr>
          <w:ilvl w:val="0"/>
          <w:numId w:val="4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Políticas de seguridad de la información.</w:t>
      </w:r>
    </w:p>
    <w:p w14:paraId="15BA5FDE" w14:textId="42273DC7" w:rsidR="00F25528" w:rsidRPr="00A3220E" w:rsidRDefault="00F25528" w:rsidP="00A3220E">
      <w:pPr>
        <w:pStyle w:val="Prrafodelista"/>
        <w:numPr>
          <w:ilvl w:val="0"/>
          <w:numId w:val="4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Mapa de riesgos (controles).</w:t>
      </w:r>
    </w:p>
    <w:p w14:paraId="29FC919B" w14:textId="7679C9AA" w:rsidR="00F25528" w:rsidRPr="00DD562C" w:rsidRDefault="00F25528" w:rsidP="00BF76EC">
      <w:pPr>
        <w:pStyle w:val="Prrafodelista"/>
        <w:numPr>
          <w:ilvl w:val="0"/>
          <w:numId w:val="4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Inventario de software y hardware propiedad de la UAERMV.</w:t>
      </w:r>
    </w:p>
    <w:p w14:paraId="596AA57F" w14:textId="77777777" w:rsidR="00765EFC" w:rsidRPr="00A3220E" w:rsidRDefault="00765EFC" w:rsidP="00A3220E">
      <w:pPr>
        <w:pStyle w:val="Prrafodelista"/>
        <w:numPr>
          <w:ilvl w:val="0"/>
          <w:numId w:val="41"/>
        </w:num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Supervisión de contratos.</w:t>
      </w:r>
    </w:p>
    <w:p w14:paraId="6B5BF032" w14:textId="77777777" w:rsidR="00F25528" w:rsidRPr="00A3220E" w:rsidRDefault="00F25528" w:rsidP="00BF76EC">
      <w:pPr>
        <w:pStyle w:val="Prrafodelista"/>
        <w:spacing w:after="0" w:line="240" w:lineRule="auto"/>
        <w:ind w:left="3"/>
        <w:jc w:val="both"/>
        <w:rPr>
          <w:rFonts w:ascii="Arial" w:hAnsi="Arial" w:cs="Arial"/>
          <w:color w:val="000000" w:themeColor="text1"/>
          <w:sz w:val="22"/>
          <w:szCs w:val="22"/>
        </w:rPr>
      </w:pPr>
    </w:p>
    <w:p w14:paraId="411AA00E" w14:textId="77777777" w:rsidR="00F25528" w:rsidRPr="00A3220E" w:rsidRDefault="00F25528" w:rsidP="00BF76EC">
      <w:pPr>
        <w:pStyle w:val="Prrafodelista"/>
        <w:spacing w:after="0" w:line="240" w:lineRule="auto"/>
        <w:ind w:left="3"/>
        <w:jc w:val="both"/>
        <w:rPr>
          <w:rFonts w:ascii="Arial" w:hAnsi="Arial" w:cs="Arial"/>
          <w:color w:val="000000" w:themeColor="text1"/>
          <w:sz w:val="22"/>
          <w:szCs w:val="22"/>
        </w:rPr>
      </w:pPr>
      <w:r w:rsidRPr="00A3220E">
        <w:rPr>
          <w:rFonts w:ascii="Arial" w:hAnsi="Arial" w:cs="Arial"/>
          <w:color w:val="000000" w:themeColor="text1"/>
          <w:sz w:val="22"/>
          <w:szCs w:val="22"/>
        </w:rPr>
        <w:t xml:space="preserve">En total, se identificaron catorce (14) hallazgos, de los cuales tres (3) se trasladaron al proceso Sistema Integrado de Gestión y uno (1) al proceso de Administración de Bienes e Infraestructura </w:t>
      </w:r>
    </w:p>
    <w:p w14:paraId="357B1686" w14:textId="77777777" w:rsidR="00F25528" w:rsidRPr="00A3220E" w:rsidRDefault="00F25528" w:rsidP="00BF76EC">
      <w:pPr>
        <w:spacing w:after="0" w:line="240" w:lineRule="auto"/>
        <w:jc w:val="both"/>
        <w:rPr>
          <w:rFonts w:ascii="Arial" w:hAnsi="Arial" w:cs="Arial"/>
          <w:color w:val="000000" w:themeColor="text1"/>
          <w:sz w:val="22"/>
          <w:szCs w:val="22"/>
        </w:rPr>
      </w:pPr>
    </w:p>
    <w:p w14:paraId="4E1BD990" w14:textId="77777777" w:rsidR="00F25528" w:rsidRPr="00A3220E" w:rsidRDefault="00F25528" w:rsidP="00BF76EC">
      <w:pPr>
        <w:pStyle w:val="Prrafodelista"/>
        <w:numPr>
          <w:ilvl w:val="0"/>
          <w:numId w:val="2"/>
        </w:numPr>
        <w:suppressAutoHyphens/>
        <w:spacing w:after="0" w:line="240" w:lineRule="auto"/>
        <w:jc w:val="both"/>
        <w:rPr>
          <w:rFonts w:ascii="Arial" w:hAnsi="Arial" w:cs="Arial"/>
          <w:b/>
          <w:color w:val="000000" w:themeColor="text1"/>
          <w:sz w:val="22"/>
          <w:szCs w:val="22"/>
        </w:rPr>
      </w:pPr>
      <w:r w:rsidRPr="00A3220E">
        <w:rPr>
          <w:rFonts w:ascii="Arial" w:hAnsi="Arial" w:cs="Arial"/>
          <w:b/>
          <w:color w:val="000000" w:themeColor="text1"/>
          <w:sz w:val="22"/>
          <w:szCs w:val="22"/>
        </w:rPr>
        <w:t>Proceso Talento Humano</w:t>
      </w:r>
    </w:p>
    <w:p w14:paraId="1D763CB6" w14:textId="77777777" w:rsidR="00F25528" w:rsidRPr="00A3220E" w:rsidRDefault="00F25528" w:rsidP="00BF76EC">
      <w:pPr>
        <w:suppressAutoHyphens/>
        <w:spacing w:after="0" w:line="240" w:lineRule="auto"/>
        <w:jc w:val="both"/>
        <w:rPr>
          <w:rFonts w:ascii="Arial" w:hAnsi="Arial" w:cs="Arial"/>
          <w:color w:val="000000" w:themeColor="text1"/>
          <w:sz w:val="22"/>
          <w:szCs w:val="22"/>
        </w:rPr>
      </w:pPr>
    </w:p>
    <w:p w14:paraId="5C03CBF6" w14:textId="77777777" w:rsidR="00F25528" w:rsidRPr="00DD562C" w:rsidRDefault="00F25528" w:rsidP="00BF76EC">
      <w:pPr>
        <w:suppressAutoHyphens/>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auditoría al Proceso de Talento Humano se adelantó en el primer semestre del año, se identificaron como fortalezas:</w:t>
      </w:r>
    </w:p>
    <w:p w14:paraId="18B47EE7" w14:textId="77777777" w:rsidR="003806F2" w:rsidRPr="00A3220E" w:rsidRDefault="003806F2" w:rsidP="00BF76EC">
      <w:pPr>
        <w:suppressAutoHyphens/>
        <w:spacing w:after="0" w:line="240" w:lineRule="auto"/>
        <w:jc w:val="both"/>
        <w:rPr>
          <w:rFonts w:ascii="Arial" w:hAnsi="Arial" w:cs="Arial"/>
          <w:color w:val="000000" w:themeColor="text1"/>
          <w:sz w:val="22"/>
          <w:szCs w:val="22"/>
        </w:rPr>
      </w:pPr>
    </w:p>
    <w:p w14:paraId="5F7511EC" w14:textId="77777777" w:rsidR="00F25528" w:rsidRPr="00A3220E" w:rsidRDefault="00F25528" w:rsidP="00BF76EC">
      <w:pPr>
        <w:pStyle w:val="Prrafodelista"/>
        <w:numPr>
          <w:ilvl w:val="0"/>
          <w:numId w:val="28"/>
        </w:numPr>
        <w:suppressAutoHyphens/>
        <w:spacing w:after="0" w:line="240" w:lineRule="auto"/>
        <w:jc w:val="both"/>
        <w:rPr>
          <w:rFonts w:ascii="Arial" w:hAnsi="Arial" w:cs="Arial"/>
          <w:b/>
          <w:color w:val="000000" w:themeColor="text1"/>
          <w:sz w:val="22"/>
          <w:szCs w:val="22"/>
        </w:rPr>
      </w:pPr>
      <w:r w:rsidRPr="00A3220E">
        <w:rPr>
          <w:rFonts w:ascii="Arial" w:hAnsi="Arial" w:cs="Arial"/>
          <w:color w:val="000000" w:themeColor="text1"/>
          <w:sz w:val="22"/>
          <w:szCs w:val="22"/>
        </w:rPr>
        <w:t>La disposición del equipo auditado en atender las reuniones y entrevistas programadas.</w:t>
      </w:r>
    </w:p>
    <w:p w14:paraId="293D78CE" w14:textId="77777777" w:rsidR="00F25528" w:rsidRPr="00A3220E" w:rsidRDefault="00F25528" w:rsidP="00BF76EC">
      <w:pPr>
        <w:pStyle w:val="Prrafodelista"/>
        <w:numPr>
          <w:ilvl w:val="0"/>
          <w:numId w:val="28"/>
        </w:numPr>
        <w:suppressAutoHyphens/>
        <w:spacing w:after="0" w:line="240" w:lineRule="auto"/>
        <w:jc w:val="both"/>
        <w:rPr>
          <w:rFonts w:ascii="Arial" w:hAnsi="Arial" w:cs="Arial"/>
          <w:b/>
          <w:color w:val="000000" w:themeColor="text1"/>
          <w:sz w:val="22"/>
          <w:szCs w:val="22"/>
        </w:rPr>
      </w:pPr>
      <w:r w:rsidRPr="00A3220E">
        <w:rPr>
          <w:rFonts w:ascii="Arial" w:hAnsi="Arial" w:cs="Arial"/>
          <w:color w:val="000000" w:themeColor="text1"/>
          <w:sz w:val="22"/>
          <w:szCs w:val="22"/>
        </w:rPr>
        <w:t>El proceso cuenta con una política integral muy robusta documentada en la Resolución 634 de 21-12-2011 “Por la cual se establece la Política Gerencia del Talento Humano de la UAERMV.</w:t>
      </w:r>
    </w:p>
    <w:p w14:paraId="36504A28" w14:textId="77777777" w:rsidR="00F25528" w:rsidRPr="00A3220E" w:rsidRDefault="00F25528" w:rsidP="00BF76EC">
      <w:pPr>
        <w:spacing w:after="0" w:line="240" w:lineRule="auto"/>
        <w:jc w:val="both"/>
        <w:rPr>
          <w:rFonts w:ascii="Arial" w:hAnsi="Arial" w:cs="Arial"/>
          <w:color w:val="000000" w:themeColor="text1"/>
          <w:sz w:val="22"/>
          <w:szCs w:val="22"/>
        </w:rPr>
      </w:pPr>
    </w:p>
    <w:p w14:paraId="4139B9C5" w14:textId="141FB560" w:rsidR="00F25528"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En el desarrollo de acuerdo a la revisión documental y las mesas de trabajo ejecutadas se  </w:t>
      </w:r>
      <w:r w:rsidR="00224A54" w:rsidRPr="00DD562C">
        <w:rPr>
          <w:rFonts w:ascii="Arial" w:hAnsi="Arial" w:cs="Arial"/>
          <w:color w:val="000000" w:themeColor="text1"/>
          <w:sz w:val="22"/>
          <w:szCs w:val="22"/>
        </w:rPr>
        <w:t xml:space="preserve"> identificaron a</w:t>
      </w:r>
      <w:r w:rsidRPr="00A3220E">
        <w:rPr>
          <w:rFonts w:ascii="Arial" w:hAnsi="Arial" w:cs="Arial"/>
          <w:color w:val="000000" w:themeColor="text1"/>
          <w:sz w:val="22"/>
          <w:szCs w:val="22"/>
        </w:rPr>
        <w:t>cciones de mejora con énfasis en:</w:t>
      </w:r>
    </w:p>
    <w:p w14:paraId="5E98A137" w14:textId="77777777" w:rsidR="003806F2" w:rsidRPr="00A3220E" w:rsidRDefault="003806F2" w:rsidP="00BF76EC">
      <w:pPr>
        <w:spacing w:after="0" w:line="240" w:lineRule="auto"/>
        <w:jc w:val="both"/>
        <w:rPr>
          <w:rFonts w:ascii="Arial" w:hAnsi="Arial" w:cs="Arial"/>
          <w:color w:val="000000" w:themeColor="text1"/>
          <w:sz w:val="22"/>
          <w:szCs w:val="22"/>
        </w:rPr>
      </w:pPr>
    </w:p>
    <w:p w14:paraId="206DB557" w14:textId="1F7DE61D" w:rsidR="00F25528" w:rsidRPr="00A3220E" w:rsidRDefault="00F25528" w:rsidP="00A3220E">
      <w:pPr>
        <w:pStyle w:val="Prrafodelista"/>
        <w:numPr>
          <w:ilvl w:val="0"/>
          <w:numId w:val="42"/>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Manual de funciones y competencias</w:t>
      </w:r>
    </w:p>
    <w:p w14:paraId="2BD295D6" w14:textId="3BF1AFE4" w:rsidR="00F25528" w:rsidRPr="00A3220E" w:rsidRDefault="00F25528" w:rsidP="00A3220E">
      <w:pPr>
        <w:pStyle w:val="Prrafodelista"/>
        <w:numPr>
          <w:ilvl w:val="0"/>
          <w:numId w:val="42"/>
        </w:numPr>
        <w:spacing w:after="0" w:line="240" w:lineRule="auto"/>
        <w:ind w:left="360"/>
        <w:rPr>
          <w:rFonts w:ascii="Arial" w:hAnsi="Arial" w:cs="Arial"/>
          <w:color w:val="000000" w:themeColor="text1"/>
          <w:sz w:val="22"/>
          <w:szCs w:val="22"/>
        </w:rPr>
      </w:pPr>
      <w:r w:rsidRPr="00A3220E">
        <w:rPr>
          <w:rFonts w:ascii="Arial" w:hAnsi="Arial" w:cs="Arial"/>
          <w:color w:val="000000" w:themeColor="text1"/>
          <w:sz w:val="22"/>
          <w:szCs w:val="22"/>
        </w:rPr>
        <w:t>Controles de aprobación de horas extras</w:t>
      </w:r>
    </w:p>
    <w:p w14:paraId="48CAF44E" w14:textId="41F59100" w:rsidR="00F25528" w:rsidRPr="00A3220E" w:rsidRDefault="00F25528" w:rsidP="00A3220E">
      <w:pPr>
        <w:pStyle w:val="Prrafodelista"/>
        <w:numPr>
          <w:ilvl w:val="0"/>
          <w:numId w:val="42"/>
        </w:numPr>
        <w:spacing w:after="0" w:line="240" w:lineRule="auto"/>
        <w:ind w:left="360"/>
        <w:rPr>
          <w:rFonts w:ascii="Arial" w:hAnsi="Arial" w:cs="Arial"/>
          <w:color w:val="000000" w:themeColor="text1"/>
        </w:rPr>
      </w:pPr>
      <w:r w:rsidRPr="00A3220E">
        <w:rPr>
          <w:rFonts w:ascii="Arial" w:hAnsi="Arial" w:cs="Arial"/>
          <w:color w:val="000000" w:themeColor="text1"/>
          <w:sz w:val="22"/>
          <w:szCs w:val="22"/>
        </w:rPr>
        <w:t xml:space="preserve">Información publicada en </w:t>
      </w:r>
      <w:proofErr w:type="gramStart"/>
      <w:r w:rsidRPr="00A3220E">
        <w:rPr>
          <w:rFonts w:ascii="Arial" w:hAnsi="Arial" w:cs="Arial"/>
          <w:color w:val="000000" w:themeColor="text1"/>
          <w:sz w:val="22"/>
          <w:szCs w:val="22"/>
        </w:rPr>
        <w:t>link</w:t>
      </w:r>
      <w:proofErr w:type="gramEnd"/>
      <w:r w:rsidRPr="00A3220E">
        <w:rPr>
          <w:rFonts w:ascii="Arial" w:hAnsi="Arial" w:cs="Arial"/>
          <w:color w:val="000000" w:themeColor="text1"/>
          <w:sz w:val="22"/>
          <w:szCs w:val="22"/>
        </w:rPr>
        <w:t xml:space="preserve"> de Transparencia.</w:t>
      </w:r>
    </w:p>
    <w:p w14:paraId="2D0B2BB4" w14:textId="04C8784F" w:rsidR="00F25528" w:rsidRPr="00A3220E" w:rsidRDefault="00F25528" w:rsidP="00A3220E">
      <w:pPr>
        <w:pStyle w:val="Prrafodelista"/>
        <w:numPr>
          <w:ilvl w:val="0"/>
          <w:numId w:val="42"/>
        </w:numPr>
        <w:spacing w:after="0" w:line="240" w:lineRule="auto"/>
        <w:ind w:left="360"/>
        <w:rPr>
          <w:rFonts w:ascii="Arial" w:hAnsi="Arial" w:cs="Arial"/>
          <w:color w:val="000000" w:themeColor="text1"/>
        </w:rPr>
      </w:pPr>
      <w:r w:rsidRPr="00A3220E">
        <w:rPr>
          <w:rFonts w:ascii="Arial" w:hAnsi="Arial" w:cs="Arial"/>
          <w:color w:val="000000" w:themeColor="text1"/>
          <w:sz w:val="22"/>
          <w:szCs w:val="22"/>
        </w:rPr>
        <w:t>Aplicación Política de Talento Humano.</w:t>
      </w:r>
    </w:p>
    <w:p w14:paraId="20986A4A" w14:textId="19BC10DF" w:rsidR="00F25528" w:rsidRPr="00A3220E" w:rsidRDefault="00F25528" w:rsidP="00A3220E">
      <w:pPr>
        <w:pStyle w:val="Prrafodelista"/>
        <w:numPr>
          <w:ilvl w:val="0"/>
          <w:numId w:val="42"/>
        </w:numPr>
        <w:spacing w:after="0" w:line="240" w:lineRule="auto"/>
        <w:ind w:left="360"/>
        <w:rPr>
          <w:rFonts w:ascii="Arial" w:hAnsi="Arial" w:cs="Arial"/>
          <w:color w:val="000000" w:themeColor="text1"/>
        </w:rPr>
      </w:pPr>
      <w:r w:rsidRPr="00A3220E">
        <w:rPr>
          <w:rFonts w:ascii="Arial" w:hAnsi="Arial" w:cs="Arial"/>
          <w:color w:val="000000" w:themeColor="text1"/>
          <w:sz w:val="22"/>
          <w:szCs w:val="22"/>
        </w:rPr>
        <w:t>Sistemas y activos de la Información.</w:t>
      </w:r>
    </w:p>
    <w:p w14:paraId="123260D1" w14:textId="4ED00E76" w:rsidR="00F25528" w:rsidRPr="00A3220E" w:rsidRDefault="00F25528" w:rsidP="00A3220E">
      <w:pPr>
        <w:pStyle w:val="Prrafodelista"/>
        <w:numPr>
          <w:ilvl w:val="0"/>
          <w:numId w:val="42"/>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 xml:space="preserve">Supervisión de </w:t>
      </w:r>
      <w:r w:rsidR="00765EFC" w:rsidRPr="00DD562C">
        <w:rPr>
          <w:rFonts w:ascii="Arial" w:hAnsi="Arial" w:cs="Arial"/>
          <w:color w:val="000000" w:themeColor="text1"/>
          <w:sz w:val="22"/>
          <w:szCs w:val="22"/>
        </w:rPr>
        <w:t>c</w:t>
      </w:r>
      <w:r w:rsidRPr="00A3220E">
        <w:rPr>
          <w:rFonts w:ascii="Arial" w:hAnsi="Arial" w:cs="Arial"/>
          <w:color w:val="000000" w:themeColor="text1"/>
          <w:sz w:val="22"/>
          <w:szCs w:val="22"/>
        </w:rPr>
        <w:t>ontratos.</w:t>
      </w:r>
    </w:p>
    <w:p w14:paraId="31B8F3CA" w14:textId="77777777" w:rsidR="00F25528" w:rsidRPr="00A3220E" w:rsidRDefault="00F25528" w:rsidP="00A3220E">
      <w:pPr>
        <w:spacing w:after="0" w:line="240" w:lineRule="auto"/>
        <w:ind w:left="207"/>
        <w:jc w:val="both"/>
        <w:rPr>
          <w:rFonts w:ascii="Arial" w:hAnsi="Arial" w:cs="Arial"/>
          <w:color w:val="000000" w:themeColor="text1"/>
          <w:sz w:val="22"/>
          <w:szCs w:val="22"/>
        </w:rPr>
      </w:pPr>
    </w:p>
    <w:p w14:paraId="1F6D5943" w14:textId="77777777" w:rsidR="00F25528"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Se identificaron ocho (8) hallazgos en la auditoría al proceso y se incluyeron en el plan de mejoramiento tres (3) hallazgos adicionales producto del traslado de la auditoria del proceso de Financiera y Producción, para un total de once (11) hallazgos.</w:t>
      </w:r>
    </w:p>
    <w:p w14:paraId="410620C1" w14:textId="77777777" w:rsidR="00AC426A" w:rsidRPr="00A3220E" w:rsidRDefault="00AC426A" w:rsidP="00BF76EC">
      <w:pPr>
        <w:spacing w:after="0" w:line="240" w:lineRule="auto"/>
        <w:jc w:val="both"/>
        <w:rPr>
          <w:rFonts w:ascii="Arial" w:hAnsi="Arial" w:cs="Arial"/>
          <w:color w:val="000000" w:themeColor="text1"/>
          <w:sz w:val="22"/>
          <w:szCs w:val="22"/>
        </w:rPr>
      </w:pPr>
    </w:p>
    <w:p w14:paraId="53583CF6" w14:textId="1EC7AFA4" w:rsidR="00F25528" w:rsidRPr="00A3220E" w:rsidRDefault="00F25528" w:rsidP="00BF76EC">
      <w:pPr>
        <w:pStyle w:val="Prrafodelista"/>
        <w:numPr>
          <w:ilvl w:val="0"/>
          <w:numId w:val="2"/>
        </w:numPr>
        <w:spacing w:after="0" w:line="240" w:lineRule="auto"/>
        <w:jc w:val="both"/>
        <w:rPr>
          <w:rFonts w:ascii="Arial" w:hAnsi="Arial" w:cs="Arial"/>
          <w:color w:val="000000" w:themeColor="text1"/>
          <w:sz w:val="22"/>
          <w:szCs w:val="22"/>
        </w:rPr>
      </w:pPr>
      <w:proofErr w:type="gramStart"/>
      <w:r w:rsidRPr="00A3220E">
        <w:rPr>
          <w:rFonts w:ascii="Arial" w:hAnsi="Arial" w:cs="Arial"/>
          <w:b/>
          <w:color w:val="000000" w:themeColor="text1"/>
          <w:sz w:val="22"/>
          <w:szCs w:val="22"/>
        </w:rPr>
        <w:t>Proceso  Producción</w:t>
      </w:r>
      <w:proofErr w:type="gramEnd"/>
    </w:p>
    <w:p w14:paraId="7B277916" w14:textId="77777777" w:rsidR="00F25528" w:rsidRPr="00A3220E" w:rsidRDefault="00F25528" w:rsidP="00BF76EC">
      <w:pPr>
        <w:spacing w:after="0" w:line="240" w:lineRule="auto"/>
        <w:jc w:val="both"/>
        <w:rPr>
          <w:rFonts w:ascii="Arial" w:hAnsi="Arial" w:cs="Arial"/>
          <w:color w:val="000000" w:themeColor="text1"/>
          <w:sz w:val="22"/>
          <w:szCs w:val="22"/>
        </w:rPr>
      </w:pPr>
    </w:p>
    <w:p w14:paraId="345D4B63" w14:textId="77777777" w:rsidR="00F25528"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auditoría al Proceso de Producción se adelantó en el primer semestre del año, se identificaron como fortalezas:</w:t>
      </w:r>
    </w:p>
    <w:p w14:paraId="7A21DB52" w14:textId="77777777" w:rsidR="003806F2" w:rsidRPr="00A3220E" w:rsidRDefault="003806F2" w:rsidP="00BF76EC">
      <w:pPr>
        <w:spacing w:after="0" w:line="240" w:lineRule="auto"/>
        <w:jc w:val="both"/>
        <w:rPr>
          <w:rFonts w:ascii="Arial" w:hAnsi="Arial" w:cs="Arial"/>
          <w:color w:val="000000" w:themeColor="text1"/>
          <w:sz w:val="22"/>
          <w:szCs w:val="22"/>
        </w:rPr>
      </w:pPr>
    </w:p>
    <w:p w14:paraId="7FE7C821" w14:textId="77777777" w:rsidR="00F25528" w:rsidRPr="00A3220E" w:rsidRDefault="00F25528" w:rsidP="00BF76EC">
      <w:pPr>
        <w:pStyle w:val="Prrafodelista"/>
        <w:numPr>
          <w:ilvl w:val="0"/>
          <w:numId w:val="3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 proceso cuenta con un equipo de trabajo profesional y especializado para cumplir las actividades.</w:t>
      </w:r>
    </w:p>
    <w:p w14:paraId="79F59731" w14:textId="77777777" w:rsidR="00F25528" w:rsidRPr="00A3220E" w:rsidRDefault="00F25528" w:rsidP="00BF76EC">
      <w:pPr>
        <w:pStyle w:val="Prrafodelista"/>
        <w:numPr>
          <w:ilvl w:val="0"/>
          <w:numId w:val="3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 proceso documenta las sensibilizaciones y comités periódicos que realiza el equipo de trabajo.</w:t>
      </w:r>
    </w:p>
    <w:p w14:paraId="5DB620B8" w14:textId="77777777" w:rsidR="00F25528" w:rsidRPr="00A3220E" w:rsidRDefault="00F25528" w:rsidP="00BF76EC">
      <w:pPr>
        <w:pStyle w:val="Prrafodelista"/>
        <w:numPr>
          <w:ilvl w:val="0"/>
          <w:numId w:val="3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Con el ánimo de mitigar posibles errores tanto documentales como técnicos, el líder del proceso manejó de forma adecuada la diferencia de los indicadores en comparación del año 2017 y 2018.</w:t>
      </w:r>
    </w:p>
    <w:p w14:paraId="2F121EAB" w14:textId="77777777" w:rsidR="00F25528" w:rsidRPr="00A3220E" w:rsidRDefault="00F25528" w:rsidP="00BF76EC">
      <w:pPr>
        <w:pStyle w:val="Prrafodelista"/>
        <w:numPr>
          <w:ilvl w:val="0"/>
          <w:numId w:val="30"/>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 proceso reporta mensualmente a la Subdirección Técnica de Intervención y Producción un informe consolidado de material de fresado que ingresa y sale de la sede de Producción.</w:t>
      </w:r>
    </w:p>
    <w:p w14:paraId="652F4835" w14:textId="77777777" w:rsidR="00F25528" w:rsidRPr="00A3220E" w:rsidRDefault="00F25528" w:rsidP="00BF76EC">
      <w:pPr>
        <w:spacing w:after="0" w:line="240" w:lineRule="auto"/>
        <w:jc w:val="both"/>
        <w:rPr>
          <w:rFonts w:ascii="Arial" w:hAnsi="Arial" w:cs="Arial"/>
          <w:color w:val="000000" w:themeColor="text1"/>
          <w:sz w:val="22"/>
          <w:szCs w:val="22"/>
        </w:rPr>
      </w:pPr>
    </w:p>
    <w:p w14:paraId="61F1FB09" w14:textId="6DA9FA32"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r w:rsidR="00224A54"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1B3863AF" w14:textId="77777777" w:rsidR="00F25528" w:rsidRPr="00A3220E" w:rsidRDefault="00F25528" w:rsidP="00BF76EC">
      <w:pPr>
        <w:spacing w:after="0" w:line="240" w:lineRule="auto"/>
        <w:jc w:val="both"/>
        <w:rPr>
          <w:rFonts w:ascii="Arial" w:hAnsi="Arial" w:cs="Arial"/>
          <w:color w:val="000000" w:themeColor="text1"/>
          <w:sz w:val="22"/>
          <w:szCs w:val="22"/>
        </w:rPr>
      </w:pPr>
    </w:p>
    <w:p w14:paraId="5D54FB20" w14:textId="2CF04547" w:rsidR="00F25528" w:rsidRPr="00A3220E" w:rsidRDefault="00F25528" w:rsidP="00A3220E">
      <w:pPr>
        <w:pStyle w:val="Prrafodelista"/>
        <w:numPr>
          <w:ilvl w:val="0"/>
          <w:numId w:val="4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Actualización documental y de normatividad.</w:t>
      </w:r>
    </w:p>
    <w:p w14:paraId="2032F090" w14:textId="189E8B0A" w:rsidR="00F25528" w:rsidRPr="00A3220E" w:rsidRDefault="00F25528" w:rsidP="00A3220E">
      <w:pPr>
        <w:pStyle w:val="Prrafodelista"/>
        <w:numPr>
          <w:ilvl w:val="0"/>
          <w:numId w:val="4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Información documentada.</w:t>
      </w:r>
    </w:p>
    <w:p w14:paraId="5D439A67" w14:textId="1548B4BC" w:rsidR="00F25528" w:rsidRPr="00A3220E" w:rsidRDefault="00F25528" w:rsidP="00A3220E">
      <w:pPr>
        <w:pStyle w:val="Prrafodelista"/>
        <w:numPr>
          <w:ilvl w:val="0"/>
          <w:numId w:val="4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Control ingreso y salida de material fresado de la sede de Producción.</w:t>
      </w:r>
    </w:p>
    <w:p w14:paraId="0587564F" w14:textId="214A4952" w:rsidR="00F25528" w:rsidRPr="00A3220E" w:rsidRDefault="00F25528" w:rsidP="00A3220E">
      <w:pPr>
        <w:pStyle w:val="Prrafodelista"/>
        <w:numPr>
          <w:ilvl w:val="0"/>
          <w:numId w:val="4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Seguridad de la Información.</w:t>
      </w:r>
    </w:p>
    <w:p w14:paraId="3406D5F6" w14:textId="39EB8B08" w:rsidR="00F25528" w:rsidRPr="00A3220E" w:rsidRDefault="00F25528" w:rsidP="00A3220E">
      <w:pPr>
        <w:pStyle w:val="Prrafodelista"/>
        <w:numPr>
          <w:ilvl w:val="0"/>
          <w:numId w:val="4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Supervisión de contratos.</w:t>
      </w:r>
    </w:p>
    <w:p w14:paraId="054B203A" w14:textId="77777777" w:rsidR="00F25528" w:rsidRPr="00A3220E" w:rsidRDefault="00F25528" w:rsidP="00BF76EC">
      <w:pPr>
        <w:spacing w:after="0" w:line="240" w:lineRule="auto"/>
        <w:jc w:val="both"/>
        <w:rPr>
          <w:rFonts w:ascii="Arial" w:hAnsi="Arial" w:cs="Arial"/>
          <w:color w:val="000000" w:themeColor="text1"/>
          <w:sz w:val="22"/>
          <w:szCs w:val="22"/>
        </w:rPr>
      </w:pPr>
    </w:p>
    <w:p w14:paraId="2E200D17"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Se identificaron nueve (9) hallazgos en la auditoría al proceso, de los cuales uno (1) se trasladó al proceso de Talento Humano y uno (1) al proceso de Administración de Bienes e Infraestructura </w:t>
      </w:r>
    </w:p>
    <w:p w14:paraId="1EA2F1CA" w14:textId="77777777" w:rsidR="00F25528" w:rsidRPr="00A3220E" w:rsidRDefault="00F25528" w:rsidP="00BF76EC">
      <w:pPr>
        <w:spacing w:after="0" w:line="240" w:lineRule="auto"/>
        <w:jc w:val="both"/>
        <w:rPr>
          <w:rFonts w:ascii="Arial" w:hAnsi="Arial" w:cs="Arial"/>
          <w:color w:val="000000" w:themeColor="text1"/>
          <w:sz w:val="22"/>
          <w:szCs w:val="22"/>
        </w:rPr>
      </w:pPr>
    </w:p>
    <w:p w14:paraId="6C22A254"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enero de 2019, se incluyeron en el plan de mejoramiento cuatro (4) hallazgos adicionales producto del cierre de la auditoria del proceso de Operación de Maquinaria, para un total de once (11) hallazgos.</w:t>
      </w:r>
    </w:p>
    <w:p w14:paraId="07BA6974" w14:textId="77777777" w:rsidR="00F25528" w:rsidRPr="00A3220E" w:rsidRDefault="00F25528" w:rsidP="00BF76EC">
      <w:pPr>
        <w:spacing w:after="0" w:line="240" w:lineRule="auto"/>
        <w:jc w:val="both"/>
        <w:rPr>
          <w:rFonts w:ascii="Arial" w:hAnsi="Arial" w:cs="Arial"/>
          <w:color w:val="000000" w:themeColor="text1"/>
          <w:sz w:val="22"/>
          <w:szCs w:val="22"/>
        </w:rPr>
      </w:pPr>
    </w:p>
    <w:p w14:paraId="156C4137" w14:textId="1C418D3F" w:rsidR="00F25528" w:rsidRPr="00A3220E" w:rsidRDefault="00F25528" w:rsidP="00BF76EC">
      <w:pPr>
        <w:pStyle w:val="Prrafodelista"/>
        <w:numPr>
          <w:ilvl w:val="0"/>
          <w:numId w:val="2"/>
        </w:numPr>
        <w:suppressAutoHyphens/>
        <w:spacing w:after="0" w:line="240" w:lineRule="auto"/>
        <w:jc w:val="both"/>
        <w:rPr>
          <w:rFonts w:ascii="Arial" w:hAnsi="Arial" w:cs="Arial"/>
          <w:b/>
          <w:color w:val="000000" w:themeColor="text1"/>
          <w:sz w:val="22"/>
          <w:szCs w:val="22"/>
        </w:rPr>
      </w:pPr>
      <w:proofErr w:type="gramStart"/>
      <w:r w:rsidRPr="00A3220E">
        <w:rPr>
          <w:rFonts w:ascii="Arial" w:hAnsi="Arial" w:cs="Arial"/>
          <w:b/>
          <w:color w:val="000000" w:themeColor="text1"/>
          <w:sz w:val="22"/>
          <w:szCs w:val="22"/>
        </w:rPr>
        <w:t>Proceso  Jurídica</w:t>
      </w:r>
      <w:proofErr w:type="gramEnd"/>
    </w:p>
    <w:p w14:paraId="750E85B0" w14:textId="77777777" w:rsidR="00F25528" w:rsidRPr="00A3220E" w:rsidRDefault="00F25528" w:rsidP="00BF76EC">
      <w:pPr>
        <w:spacing w:after="0" w:line="240" w:lineRule="auto"/>
        <w:jc w:val="both"/>
        <w:rPr>
          <w:rFonts w:ascii="Arial" w:hAnsi="Arial" w:cs="Arial"/>
          <w:b/>
          <w:color w:val="000000" w:themeColor="text1"/>
          <w:sz w:val="22"/>
          <w:szCs w:val="22"/>
        </w:rPr>
      </w:pPr>
    </w:p>
    <w:p w14:paraId="492B9F4F" w14:textId="77777777" w:rsidR="00F25528"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auditoría al Proceso de Jurídica se adelantó en el primer semestre del año, se identificaron como fortalezas:</w:t>
      </w:r>
    </w:p>
    <w:p w14:paraId="298B629B" w14:textId="77777777" w:rsidR="003806F2" w:rsidRPr="00A3220E" w:rsidRDefault="003806F2" w:rsidP="00BF76EC">
      <w:pPr>
        <w:spacing w:after="0" w:line="240" w:lineRule="auto"/>
        <w:jc w:val="both"/>
        <w:rPr>
          <w:rFonts w:ascii="Arial" w:hAnsi="Arial" w:cs="Arial"/>
          <w:color w:val="000000" w:themeColor="text1"/>
          <w:sz w:val="22"/>
          <w:szCs w:val="22"/>
        </w:rPr>
      </w:pPr>
    </w:p>
    <w:p w14:paraId="6352A408" w14:textId="77777777" w:rsidR="00F25528" w:rsidRPr="00A3220E" w:rsidRDefault="00F25528" w:rsidP="00BF76EC">
      <w:pPr>
        <w:pStyle w:val="Prrafodelista"/>
        <w:numPr>
          <w:ilvl w:val="0"/>
          <w:numId w:val="3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disposición para atender las reuniones y entrevistas programadas, adicionalmente.</w:t>
      </w:r>
    </w:p>
    <w:p w14:paraId="746BAAEF" w14:textId="77777777" w:rsidR="00F25528" w:rsidRPr="00A3220E" w:rsidRDefault="00F25528" w:rsidP="00BF76EC">
      <w:pPr>
        <w:pStyle w:val="Prrafodelista"/>
        <w:numPr>
          <w:ilvl w:val="0"/>
          <w:numId w:val="3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 proceso cuenta con un equipo de trabajo técnico y profesional idóneo de acuerdo a las necesidades y requerimiento de la Entidad.</w:t>
      </w:r>
    </w:p>
    <w:p w14:paraId="61897F78" w14:textId="77777777" w:rsidR="00F25528" w:rsidRPr="00A3220E" w:rsidRDefault="00F25528" w:rsidP="00BF76EC">
      <w:pPr>
        <w:pStyle w:val="Prrafodelista"/>
        <w:numPr>
          <w:ilvl w:val="0"/>
          <w:numId w:val="3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 proceso implementa acciones de mejora en el sentido de llevar control de los procesos a través de una herramienta de uso por el abogado responsable en cada proceso.</w:t>
      </w:r>
    </w:p>
    <w:p w14:paraId="72EC071E" w14:textId="77777777" w:rsidR="00F25528" w:rsidRPr="00A3220E" w:rsidRDefault="00F25528" w:rsidP="00BF76EC">
      <w:pPr>
        <w:pStyle w:val="Prrafodelista"/>
        <w:numPr>
          <w:ilvl w:val="0"/>
          <w:numId w:val="3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 proceso adelanta la actualización del normograma de la Entidad a través del apoyo a los procesos en este objetivo</w:t>
      </w:r>
    </w:p>
    <w:p w14:paraId="63D9F2A5" w14:textId="77777777" w:rsidR="00F25528" w:rsidRPr="00A3220E" w:rsidRDefault="00F25528" w:rsidP="00BF76EC">
      <w:pPr>
        <w:pStyle w:val="Prrafodelista"/>
        <w:numPr>
          <w:ilvl w:val="0"/>
          <w:numId w:val="31"/>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lastRenderedPageBreak/>
        <w:t>El proceso cuenta con una adecuada organización de la documentación atinente al Comité de Conciliación de la Entidad.</w:t>
      </w:r>
    </w:p>
    <w:p w14:paraId="3B3EA1BF" w14:textId="77777777" w:rsidR="00F25528" w:rsidRPr="00A3220E" w:rsidRDefault="00F25528" w:rsidP="00BF76EC">
      <w:pPr>
        <w:spacing w:after="0" w:line="240" w:lineRule="auto"/>
        <w:jc w:val="both"/>
        <w:rPr>
          <w:rFonts w:ascii="Arial" w:hAnsi="Arial" w:cs="Arial"/>
          <w:color w:val="000000" w:themeColor="text1"/>
          <w:sz w:val="22"/>
          <w:szCs w:val="22"/>
        </w:rPr>
      </w:pPr>
    </w:p>
    <w:p w14:paraId="6CCFF540" w14:textId="19D46D7A"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r w:rsidR="00224A54"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0100826D" w14:textId="77777777" w:rsidR="00F25528" w:rsidRPr="00A3220E" w:rsidRDefault="00F25528" w:rsidP="00BF76EC">
      <w:pPr>
        <w:spacing w:after="0" w:line="240" w:lineRule="auto"/>
        <w:jc w:val="both"/>
        <w:rPr>
          <w:rFonts w:ascii="Arial" w:hAnsi="Arial" w:cs="Arial"/>
          <w:color w:val="000000" w:themeColor="text1"/>
          <w:sz w:val="22"/>
          <w:szCs w:val="22"/>
        </w:rPr>
      </w:pPr>
    </w:p>
    <w:p w14:paraId="0B9851EA" w14:textId="05788EA8" w:rsidR="00F25528" w:rsidRPr="00A3220E" w:rsidRDefault="00F25528" w:rsidP="00A3220E">
      <w:pPr>
        <w:pStyle w:val="Prrafodelista"/>
        <w:numPr>
          <w:ilvl w:val="0"/>
          <w:numId w:val="44"/>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Políticas de prevención de daño antijurídico.</w:t>
      </w:r>
    </w:p>
    <w:p w14:paraId="6D8B27F7" w14:textId="7D057262" w:rsidR="00F25528" w:rsidRPr="00A3220E" w:rsidRDefault="00F25528" w:rsidP="00A3220E">
      <w:pPr>
        <w:pStyle w:val="Prrafodelista"/>
        <w:numPr>
          <w:ilvl w:val="0"/>
          <w:numId w:val="44"/>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Políticas de defensa judicial de la Entidad.</w:t>
      </w:r>
    </w:p>
    <w:p w14:paraId="0E892FA6" w14:textId="55021203" w:rsidR="00F25528" w:rsidRPr="00A3220E" w:rsidRDefault="00253A33" w:rsidP="00A3220E">
      <w:pPr>
        <w:pStyle w:val="Prrafodelista"/>
        <w:numPr>
          <w:ilvl w:val="0"/>
          <w:numId w:val="44"/>
        </w:num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 xml:space="preserve">Secretaría Técnica del </w:t>
      </w:r>
      <w:r w:rsidR="00F25528" w:rsidRPr="00A3220E">
        <w:rPr>
          <w:rFonts w:ascii="Arial" w:hAnsi="Arial" w:cs="Arial"/>
          <w:color w:val="000000" w:themeColor="text1"/>
          <w:sz w:val="22"/>
          <w:szCs w:val="22"/>
        </w:rPr>
        <w:t>Comité de Conciliación.</w:t>
      </w:r>
    </w:p>
    <w:p w14:paraId="3FF5A761" w14:textId="1BA1C0DC" w:rsidR="00F25528" w:rsidRPr="00DD562C" w:rsidRDefault="00F25528" w:rsidP="00BF76EC">
      <w:pPr>
        <w:pStyle w:val="Prrafodelista"/>
        <w:numPr>
          <w:ilvl w:val="0"/>
          <w:numId w:val="44"/>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Indicadores</w:t>
      </w:r>
      <w:r w:rsidR="00253A33" w:rsidRPr="00DD562C">
        <w:rPr>
          <w:rFonts w:ascii="Arial" w:hAnsi="Arial" w:cs="Arial"/>
          <w:color w:val="000000" w:themeColor="text1"/>
          <w:sz w:val="22"/>
          <w:szCs w:val="22"/>
        </w:rPr>
        <w:t xml:space="preserve"> de gestión.</w:t>
      </w:r>
    </w:p>
    <w:p w14:paraId="4E23174B" w14:textId="77777777" w:rsidR="00765EFC" w:rsidRPr="00A3220E" w:rsidRDefault="00765EFC" w:rsidP="00A3220E">
      <w:pPr>
        <w:pStyle w:val="Prrafodelista"/>
        <w:numPr>
          <w:ilvl w:val="0"/>
          <w:numId w:val="44"/>
        </w:num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Supervisión de contratos.</w:t>
      </w:r>
    </w:p>
    <w:p w14:paraId="33417708" w14:textId="77777777" w:rsidR="00F25528" w:rsidRPr="00A3220E" w:rsidRDefault="00F25528" w:rsidP="00BF76EC">
      <w:pPr>
        <w:spacing w:after="0" w:line="240" w:lineRule="auto"/>
        <w:jc w:val="both"/>
        <w:rPr>
          <w:rFonts w:ascii="Arial" w:hAnsi="Arial" w:cs="Arial"/>
          <w:b/>
          <w:color w:val="000000" w:themeColor="text1"/>
          <w:sz w:val="22"/>
          <w:szCs w:val="22"/>
        </w:rPr>
      </w:pPr>
    </w:p>
    <w:p w14:paraId="71803F20"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total, se identificaron ocho (8) hallazgos, de los cuales uno (1) se trasladó al proceso Financiera.</w:t>
      </w:r>
    </w:p>
    <w:p w14:paraId="6002AAEE" w14:textId="77777777" w:rsidR="00F25528" w:rsidRPr="00A3220E" w:rsidRDefault="00F25528" w:rsidP="00BF76EC">
      <w:pPr>
        <w:spacing w:after="0" w:line="240" w:lineRule="auto"/>
        <w:jc w:val="both"/>
        <w:rPr>
          <w:rFonts w:ascii="Arial" w:hAnsi="Arial" w:cs="Arial"/>
          <w:b/>
          <w:color w:val="000000" w:themeColor="text1"/>
          <w:sz w:val="22"/>
          <w:szCs w:val="22"/>
        </w:rPr>
      </w:pPr>
    </w:p>
    <w:p w14:paraId="6164537C" w14:textId="77777777" w:rsidR="00F25528" w:rsidRPr="00A3220E" w:rsidRDefault="00F25528" w:rsidP="00BF76EC">
      <w:pPr>
        <w:pStyle w:val="Prrafodelista"/>
        <w:numPr>
          <w:ilvl w:val="0"/>
          <w:numId w:val="2"/>
        </w:numPr>
        <w:suppressAutoHyphens/>
        <w:spacing w:after="0" w:line="240" w:lineRule="auto"/>
        <w:jc w:val="both"/>
        <w:rPr>
          <w:rFonts w:ascii="Arial" w:hAnsi="Arial" w:cs="Arial"/>
          <w:b/>
          <w:color w:val="000000" w:themeColor="text1"/>
          <w:sz w:val="22"/>
          <w:szCs w:val="22"/>
        </w:rPr>
      </w:pPr>
      <w:r w:rsidRPr="00A3220E">
        <w:rPr>
          <w:rFonts w:ascii="Arial" w:hAnsi="Arial" w:cs="Arial"/>
          <w:b/>
          <w:color w:val="000000" w:themeColor="text1"/>
          <w:sz w:val="22"/>
          <w:szCs w:val="22"/>
        </w:rPr>
        <w:t>Proceso Financiera</w:t>
      </w:r>
    </w:p>
    <w:p w14:paraId="60E3B2E2" w14:textId="77777777" w:rsidR="00F25528" w:rsidRPr="00A3220E" w:rsidRDefault="00F25528" w:rsidP="00BF76EC">
      <w:pPr>
        <w:spacing w:after="0" w:line="240" w:lineRule="auto"/>
        <w:jc w:val="both"/>
        <w:rPr>
          <w:rFonts w:ascii="Arial" w:hAnsi="Arial" w:cs="Arial"/>
          <w:b/>
          <w:color w:val="000000" w:themeColor="text1"/>
          <w:sz w:val="22"/>
          <w:szCs w:val="22"/>
        </w:rPr>
      </w:pPr>
    </w:p>
    <w:p w14:paraId="1A526517" w14:textId="77777777" w:rsidR="00F25528"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auditoría al Proceso de Financiera se adelantó en el segundo semestre del año, se identificaron como fortalezas:</w:t>
      </w:r>
    </w:p>
    <w:p w14:paraId="65FCE6CA" w14:textId="77777777" w:rsidR="00253A33" w:rsidRPr="00A3220E" w:rsidRDefault="00253A33" w:rsidP="00BF76EC">
      <w:pPr>
        <w:spacing w:after="0" w:line="240" w:lineRule="auto"/>
        <w:jc w:val="both"/>
        <w:rPr>
          <w:rFonts w:ascii="Arial" w:hAnsi="Arial" w:cs="Arial"/>
          <w:color w:val="000000" w:themeColor="text1"/>
          <w:sz w:val="22"/>
          <w:szCs w:val="22"/>
        </w:rPr>
      </w:pPr>
    </w:p>
    <w:p w14:paraId="322EBF81" w14:textId="77777777" w:rsidR="00F25528" w:rsidRPr="00A3220E" w:rsidRDefault="00F25528" w:rsidP="00BF76EC">
      <w:pPr>
        <w:pStyle w:val="Prrafodelista"/>
        <w:numPr>
          <w:ilvl w:val="0"/>
          <w:numId w:val="32"/>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disponibilidad para atender las reuniones y entrevistas programadas.</w:t>
      </w:r>
    </w:p>
    <w:p w14:paraId="467595D3" w14:textId="77777777" w:rsidR="00F25528" w:rsidRPr="00A3220E" w:rsidRDefault="00F25528" w:rsidP="00BF76EC">
      <w:pPr>
        <w:pStyle w:val="Prrafodelista"/>
        <w:numPr>
          <w:ilvl w:val="0"/>
          <w:numId w:val="32"/>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Existe correlación y alineación entre el Plan Estratégico Institucional y el Plan de Acción del Proceso de Financiera.</w:t>
      </w:r>
    </w:p>
    <w:p w14:paraId="280190F4" w14:textId="77777777" w:rsidR="00F25528" w:rsidRPr="00A3220E" w:rsidRDefault="00F25528" w:rsidP="00BF76EC">
      <w:pPr>
        <w:pStyle w:val="Prrafodelista"/>
        <w:numPr>
          <w:ilvl w:val="0"/>
          <w:numId w:val="32"/>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entidad cumple oportunamente con el envío mensual de los informes de ejecución presupuestal de gastos e inversión a la Secretaría Distrital de Presupuesto.</w:t>
      </w:r>
    </w:p>
    <w:p w14:paraId="5F229730" w14:textId="77777777" w:rsidR="00F25528" w:rsidRPr="00A3220E" w:rsidRDefault="00F25528" w:rsidP="00BF76EC">
      <w:pPr>
        <w:pStyle w:val="Prrafodelista"/>
        <w:numPr>
          <w:ilvl w:val="0"/>
          <w:numId w:val="32"/>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Además de los archivos electrónicos mensuales que se reportan en la plataforma SIVICOF de la Contraloría de Bogotá D.C.</w:t>
      </w:r>
    </w:p>
    <w:p w14:paraId="4D0EEF44" w14:textId="77777777" w:rsidR="00F25528" w:rsidRPr="00A3220E" w:rsidRDefault="00F25528" w:rsidP="00BF76EC">
      <w:pPr>
        <w:spacing w:after="0" w:line="240" w:lineRule="auto"/>
        <w:jc w:val="both"/>
        <w:rPr>
          <w:rFonts w:ascii="Arial" w:hAnsi="Arial" w:cs="Arial"/>
          <w:color w:val="000000" w:themeColor="text1"/>
          <w:sz w:val="22"/>
          <w:szCs w:val="22"/>
        </w:rPr>
      </w:pPr>
    </w:p>
    <w:p w14:paraId="50FDF3F2" w14:textId="2770816E"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r w:rsidR="00224A54"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39846880" w14:textId="77777777" w:rsidR="00F25528" w:rsidRPr="00A3220E" w:rsidRDefault="00F25528" w:rsidP="00BF76EC">
      <w:pPr>
        <w:spacing w:after="0" w:line="240" w:lineRule="auto"/>
        <w:jc w:val="both"/>
        <w:rPr>
          <w:rFonts w:ascii="Arial" w:hAnsi="Arial" w:cs="Arial"/>
          <w:color w:val="000000" w:themeColor="text1"/>
          <w:sz w:val="22"/>
          <w:szCs w:val="22"/>
        </w:rPr>
      </w:pPr>
    </w:p>
    <w:p w14:paraId="27A9CB52" w14:textId="222213B5" w:rsidR="00F25528" w:rsidRPr="00A3220E" w:rsidRDefault="00F25528" w:rsidP="00A3220E">
      <w:pPr>
        <w:pStyle w:val="Prrafodelista"/>
        <w:numPr>
          <w:ilvl w:val="0"/>
          <w:numId w:val="45"/>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Reporte de indicadores.</w:t>
      </w:r>
    </w:p>
    <w:p w14:paraId="37E9D3F1" w14:textId="105AC9D1" w:rsidR="00F25528" w:rsidRPr="00A3220E" w:rsidRDefault="00F25528" w:rsidP="00A3220E">
      <w:pPr>
        <w:pStyle w:val="Prrafodelista"/>
        <w:numPr>
          <w:ilvl w:val="0"/>
          <w:numId w:val="45"/>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Elaboración Informes Contables.</w:t>
      </w:r>
    </w:p>
    <w:p w14:paraId="2074A583" w14:textId="05FD2036" w:rsidR="00F25528" w:rsidRPr="00A3220E" w:rsidRDefault="00F25528" w:rsidP="00A3220E">
      <w:pPr>
        <w:pStyle w:val="Prrafodelista"/>
        <w:numPr>
          <w:ilvl w:val="0"/>
          <w:numId w:val="45"/>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Controles del procedimiento Órdenes de pago.</w:t>
      </w:r>
    </w:p>
    <w:p w14:paraId="35FE47B7" w14:textId="5AC95D74" w:rsidR="00F25528" w:rsidRPr="00A3220E" w:rsidRDefault="00F25528" w:rsidP="00A3220E">
      <w:pPr>
        <w:pStyle w:val="Prrafodelista"/>
        <w:numPr>
          <w:ilvl w:val="0"/>
          <w:numId w:val="45"/>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Actualización procedimiento Modificaciones Presupuestales.</w:t>
      </w:r>
    </w:p>
    <w:p w14:paraId="77120900" w14:textId="4AE3129E" w:rsidR="00F25528" w:rsidRPr="00A3220E" w:rsidRDefault="00F25528" w:rsidP="00A3220E">
      <w:pPr>
        <w:pStyle w:val="Prrafodelista"/>
        <w:numPr>
          <w:ilvl w:val="0"/>
          <w:numId w:val="45"/>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Supervisión de contratos</w:t>
      </w:r>
      <w:r w:rsidR="00765EFC" w:rsidRPr="00DD562C">
        <w:rPr>
          <w:rFonts w:ascii="Arial" w:hAnsi="Arial" w:cs="Arial"/>
          <w:color w:val="000000" w:themeColor="text1"/>
          <w:sz w:val="22"/>
          <w:szCs w:val="22"/>
        </w:rPr>
        <w:t>.</w:t>
      </w:r>
    </w:p>
    <w:p w14:paraId="09F036D2" w14:textId="77777777" w:rsidR="00F25528" w:rsidRPr="00A3220E" w:rsidRDefault="00F25528" w:rsidP="00BF76EC">
      <w:pPr>
        <w:spacing w:after="0" w:line="240" w:lineRule="auto"/>
        <w:jc w:val="both"/>
        <w:rPr>
          <w:rFonts w:ascii="Arial" w:hAnsi="Arial" w:cs="Arial"/>
          <w:color w:val="000000" w:themeColor="text1"/>
          <w:sz w:val="22"/>
          <w:szCs w:val="22"/>
        </w:rPr>
      </w:pPr>
    </w:p>
    <w:p w14:paraId="5F73C677"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total, se identificaron doce (12) hallazgos, de los cuales dos (2) se trasladaron al proceso de Talento Humano y uno (1) al proceso de Administración de Bienes e Infraestructura.</w:t>
      </w:r>
    </w:p>
    <w:p w14:paraId="7791BB90" w14:textId="77777777" w:rsidR="00F25528" w:rsidRDefault="00F25528" w:rsidP="00BF76EC">
      <w:pPr>
        <w:spacing w:after="0" w:line="240" w:lineRule="auto"/>
        <w:jc w:val="both"/>
        <w:rPr>
          <w:rFonts w:ascii="Arial" w:hAnsi="Arial" w:cs="Arial"/>
          <w:b/>
          <w:bCs/>
          <w:color w:val="000000" w:themeColor="text1"/>
          <w:sz w:val="22"/>
          <w:szCs w:val="22"/>
        </w:rPr>
      </w:pPr>
    </w:p>
    <w:p w14:paraId="2CD57894" w14:textId="77777777" w:rsidR="00E92E6A" w:rsidRDefault="00E92E6A" w:rsidP="00BF76EC">
      <w:pPr>
        <w:spacing w:after="0" w:line="240" w:lineRule="auto"/>
        <w:jc w:val="both"/>
        <w:rPr>
          <w:rFonts w:ascii="Arial" w:hAnsi="Arial" w:cs="Arial"/>
          <w:b/>
          <w:bCs/>
          <w:color w:val="000000" w:themeColor="text1"/>
          <w:sz w:val="22"/>
          <w:szCs w:val="22"/>
        </w:rPr>
      </w:pPr>
    </w:p>
    <w:p w14:paraId="147F8396" w14:textId="77777777" w:rsidR="00E92E6A" w:rsidRPr="00A3220E" w:rsidRDefault="00E92E6A" w:rsidP="00BF76EC">
      <w:pPr>
        <w:spacing w:after="0" w:line="240" w:lineRule="auto"/>
        <w:jc w:val="both"/>
        <w:rPr>
          <w:rFonts w:ascii="Arial" w:hAnsi="Arial" w:cs="Arial"/>
          <w:b/>
          <w:bCs/>
          <w:color w:val="000000" w:themeColor="text1"/>
          <w:sz w:val="22"/>
          <w:szCs w:val="22"/>
        </w:rPr>
      </w:pPr>
    </w:p>
    <w:p w14:paraId="7AE7BF58" w14:textId="044E0E3F" w:rsidR="00F25528" w:rsidRPr="00A3220E" w:rsidRDefault="00F25528" w:rsidP="00BF76EC">
      <w:pPr>
        <w:spacing w:after="0" w:line="240" w:lineRule="auto"/>
        <w:jc w:val="both"/>
        <w:rPr>
          <w:rFonts w:ascii="Arial" w:hAnsi="Arial" w:cs="Arial"/>
          <w:b/>
          <w:color w:val="000000" w:themeColor="text1"/>
          <w:sz w:val="22"/>
          <w:szCs w:val="22"/>
        </w:rPr>
      </w:pPr>
      <w:r w:rsidRPr="00A3220E">
        <w:rPr>
          <w:rFonts w:ascii="Arial" w:hAnsi="Arial" w:cs="Arial"/>
          <w:bCs/>
          <w:color w:val="000000" w:themeColor="text1"/>
          <w:sz w:val="22"/>
          <w:szCs w:val="22"/>
        </w:rPr>
        <w:t>7.</w:t>
      </w:r>
      <w:r w:rsidRPr="00A3220E">
        <w:rPr>
          <w:rFonts w:ascii="Arial" w:hAnsi="Arial" w:cs="Arial"/>
          <w:b/>
          <w:bCs/>
          <w:color w:val="000000" w:themeColor="text1"/>
          <w:sz w:val="22"/>
          <w:szCs w:val="22"/>
        </w:rPr>
        <w:t xml:space="preserve"> </w:t>
      </w:r>
      <w:proofErr w:type="gramStart"/>
      <w:r w:rsidRPr="00A3220E">
        <w:rPr>
          <w:rFonts w:ascii="Arial" w:hAnsi="Arial" w:cs="Arial"/>
          <w:b/>
          <w:bCs/>
          <w:color w:val="000000" w:themeColor="text1"/>
          <w:sz w:val="22"/>
          <w:szCs w:val="22"/>
        </w:rPr>
        <w:t>Proceso  Atención</w:t>
      </w:r>
      <w:proofErr w:type="gramEnd"/>
      <w:r w:rsidRPr="00A3220E">
        <w:rPr>
          <w:rFonts w:ascii="Arial" w:hAnsi="Arial" w:cs="Arial"/>
          <w:b/>
          <w:bCs/>
          <w:color w:val="000000" w:themeColor="text1"/>
          <w:sz w:val="22"/>
          <w:szCs w:val="22"/>
        </w:rPr>
        <w:t xml:space="preserve"> al ciudadano</w:t>
      </w:r>
    </w:p>
    <w:p w14:paraId="27A49978" w14:textId="77777777" w:rsidR="00F25528" w:rsidRPr="00A3220E" w:rsidRDefault="00F25528" w:rsidP="00BF76EC">
      <w:pPr>
        <w:spacing w:after="0" w:line="240" w:lineRule="auto"/>
        <w:jc w:val="both"/>
        <w:rPr>
          <w:rFonts w:ascii="Arial" w:hAnsi="Arial" w:cs="Arial"/>
          <w:color w:val="000000" w:themeColor="text1"/>
          <w:sz w:val="22"/>
          <w:szCs w:val="22"/>
        </w:rPr>
      </w:pPr>
    </w:p>
    <w:p w14:paraId="70A045DD" w14:textId="77777777" w:rsidR="00F25528" w:rsidRPr="00DD562C"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La auditoría al Proceso de Atención al Ciudadano se adelantó en el segundo semestre del año, se identificaron como fortalezas:</w:t>
      </w:r>
    </w:p>
    <w:p w14:paraId="4FA5351B" w14:textId="77777777" w:rsidR="00253A33" w:rsidRPr="00A3220E" w:rsidRDefault="00253A33" w:rsidP="00BF76EC">
      <w:pPr>
        <w:spacing w:after="0" w:line="240" w:lineRule="auto"/>
        <w:jc w:val="both"/>
        <w:rPr>
          <w:rFonts w:ascii="Arial" w:hAnsi="Arial" w:cs="Arial"/>
          <w:color w:val="000000" w:themeColor="text1"/>
          <w:sz w:val="22"/>
          <w:szCs w:val="22"/>
        </w:rPr>
      </w:pPr>
    </w:p>
    <w:p w14:paraId="0FF33689" w14:textId="77777777" w:rsidR="00F25528" w:rsidRPr="00A3220E" w:rsidRDefault="00F25528" w:rsidP="00A3220E">
      <w:pPr>
        <w:pStyle w:val="Prrafodelista"/>
        <w:numPr>
          <w:ilvl w:val="0"/>
          <w:numId w:val="3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lastRenderedPageBreak/>
        <w:t>La disponibilidad y disposición del equipo auditado para atender la auditoría.</w:t>
      </w:r>
    </w:p>
    <w:p w14:paraId="007FE490" w14:textId="77777777" w:rsidR="00F25528" w:rsidRPr="00A3220E" w:rsidRDefault="00F25528" w:rsidP="00A3220E">
      <w:pPr>
        <w:pStyle w:val="Prrafodelista"/>
        <w:numPr>
          <w:ilvl w:val="0"/>
          <w:numId w:val="3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Durante el año 2018 el Proceso ha trabajado en articular su procedimiento Gestión de Requerimientos PQRSFD con Gestión Documental y Jurídica.</w:t>
      </w:r>
    </w:p>
    <w:p w14:paraId="45702408" w14:textId="77777777" w:rsidR="00F25528" w:rsidRPr="00A3220E" w:rsidRDefault="00F25528" w:rsidP="00A3220E">
      <w:pPr>
        <w:pStyle w:val="Prrafodelista"/>
        <w:numPr>
          <w:ilvl w:val="0"/>
          <w:numId w:val="3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Los contratos de prestación de servicios que se suscribieron durante la vigencia 2018 muestran el compromiso de la Secretaría General con el fortalecimiento del proceso.</w:t>
      </w:r>
    </w:p>
    <w:p w14:paraId="7A2317D4" w14:textId="77777777" w:rsidR="00F25528" w:rsidRPr="00A3220E" w:rsidRDefault="00F25528" w:rsidP="00A3220E">
      <w:pPr>
        <w:pStyle w:val="Prrafodelista"/>
        <w:numPr>
          <w:ilvl w:val="0"/>
          <w:numId w:val="33"/>
        </w:numPr>
        <w:spacing w:after="0" w:line="240" w:lineRule="auto"/>
        <w:ind w:left="360"/>
        <w:jc w:val="both"/>
        <w:rPr>
          <w:rFonts w:ascii="Arial" w:hAnsi="Arial" w:cs="Arial"/>
          <w:color w:val="000000" w:themeColor="text1"/>
          <w:sz w:val="22"/>
          <w:szCs w:val="22"/>
        </w:rPr>
      </w:pPr>
      <w:r w:rsidRPr="00A3220E">
        <w:rPr>
          <w:rFonts w:ascii="Arial" w:hAnsi="Arial" w:cs="Arial"/>
          <w:color w:val="000000" w:themeColor="text1"/>
          <w:sz w:val="22"/>
          <w:szCs w:val="22"/>
        </w:rPr>
        <w:t>El personal contratado es idóneo para la labor a ejecutar.</w:t>
      </w:r>
    </w:p>
    <w:p w14:paraId="2F560BEA" w14:textId="77777777" w:rsidR="00F25528" w:rsidRPr="00A3220E" w:rsidRDefault="00F25528" w:rsidP="00BF76EC">
      <w:pPr>
        <w:spacing w:after="0" w:line="240" w:lineRule="auto"/>
        <w:jc w:val="both"/>
        <w:rPr>
          <w:rFonts w:ascii="Arial" w:hAnsi="Arial" w:cs="Arial"/>
          <w:color w:val="000000" w:themeColor="text1"/>
          <w:sz w:val="22"/>
          <w:szCs w:val="22"/>
        </w:rPr>
      </w:pPr>
    </w:p>
    <w:p w14:paraId="1313D911" w14:textId="41852801"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En el desarrollo de acuerdo a la revisión documental y las mesas de trabajo ejecutadas se </w:t>
      </w:r>
      <w:r w:rsidR="003510CD"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7B7B1878" w14:textId="77777777" w:rsidR="00F25528" w:rsidRPr="00A3220E" w:rsidRDefault="00F25528" w:rsidP="00BF76EC">
      <w:pPr>
        <w:spacing w:after="0" w:line="240" w:lineRule="auto"/>
        <w:jc w:val="both"/>
        <w:rPr>
          <w:rFonts w:ascii="Arial" w:hAnsi="Arial" w:cs="Arial"/>
          <w:color w:val="000000" w:themeColor="text1"/>
          <w:sz w:val="22"/>
          <w:szCs w:val="22"/>
        </w:rPr>
      </w:pPr>
    </w:p>
    <w:p w14:paraId="3C66B5BF" w14:textId="2C5C9325" w:rsidR="00F25528" w:rsidRPr="00A3220E" w:rsidRDefault="00F25528" w:rsidP="00A3220E">
      <w:pPr>
        <w:pStyle w:val="Prrafodelista"/>
        <w:numPr>
          <w:ilvl w:val="0"/>
          <w:numId w:val="4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Actualización y verificación de los controles de los riesgos identificados.</w:t>
      </w:r>
    </w:p>
    <w:p w14:paraId="4B57277E" w14:textId="7685B1AE" w:rsidR="00F25528" w:rsidRPr="00A3220E" w:rsidRDefault="00F25528" w:rsidP="00A3220E">
      <w:pPr>
        <w:pStyle w:val="Prrafodelista"/>
        <w:numPr>
          <w:ilvl w:val="0"/>
          <w:numId w:val="4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Actualización documental.</w:t>
      </w:r>
    </w:p>
    <w:p w14:paraId="6992F512" w14:textId="01FE45BE" w:rsidR="00F25528" w:rsidRPr="00A3220E" w:rsidRDefault="00F25528" w:rsidP="00A3220E">
      <w:pPr>
        <w:pStyle w:val="Prrafodelista"/>
        <w:numPr>
          <w:ilvl w:val="0"/>
          <w:numId w:val="4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Reportes del Plan de acción.</w:t>
      </w:r>
    </w:p>
    <w:p w14:paraId="45D0ADBF" w14:textId="12C6424C" w:rsidR="00F25528" w:rsidRPr="00A3220E" w:rsidRDefault="00F25528" w:rsidP="00A3220E">
      <w:pPr>
        <w:pStyle w:val="Prrafodelista"/>
        <w:numPr>
          <w:ilvl w:val="0"/>
          <w:numId w:val="4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Informe mensual de requerimientos ciudadanos e Informe de PQRSFD.</w:t>
      </w:r>
    </w:p>
    <w:p w14:paraId="71A65C0A" w14:textId="5AEA20E5" w:rsidR="00F25528" w:rsidRPr="00DD562C" w:rsidRDefault="00F25528" w:rsidP="00BF76EC">
      <w:pPr>
        <w:pStyle w:val="Prrafodelista"/>
        <w:numPr>
          <w:ilvl w:val="0"/>
          <w:numId w:val="46"/>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Seguimiento y control de los PQRSFD.</w:t>
      </w:r>
    </w:p>
    <w:p w14:paraId="1625DBCE" w14:textId="77777777" w:rsidR="00765EFC" w:rsidRPr="00A3220E" w:rsidRDefault="00765EFC" w:rsidP="00A3220E">
      <w:pPr>
        <w:pStyle w:val="Prrafodelista"/>
        <w:numPr>
          <w:ilvl w:val="0"/>
          <w:numId w:val="46"/>
        </w:num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Supervisión de contratos.</w:t>
      </w:r>
    </w:p>
    <w:p w14:paraId="456E1E2A" w14:textId="77777777" w:rsidR="00F25528" w:rsidRPr="00A3220E" w:rsidRDefault="00F25528" w:rsidP="00BF76EC">
      <w:pPr>
        <w:spacing w:after="0" w:line="240" w:lineRule="auto"/>
        <w:jc w:val="both"/>
        <w:rPr>
          <w:rFonts w:ascii="Arial" w:hAnsi="Arial" w:cs="Arial"/>
          <w:color w:val="000000" w:themeColor="text1"/>
          <w:sz w:val="22"/>
          <w:szCs w:val="22"/>
        </w:rPr>
      </w:pPr>
    </w:p>
    <w:p w14:paraId="2C88112B"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total, se evidenciaron once (11) hallazgos, de los cuales tres (3) se trasladaron al proceso de Gestión Documental.</w:t>
      </w:r>
    </w:p>
    <w:p w14:paraId="7B076546" w14:textId="77777777" w:rsidR="00F25528" w:rsidRPr="00A3220E" w:rsidRDefault="00F25528" w:rsidP="00BF76EC">
      <w:pPr>
        <w:spacing w:after="0" w:line="240" w:lineRule="auto"/>
        <w:jc w:val="both"/>
        <w:rPr>
          <w:rFonts w:ascii="Arial" w:hAnsi="Arial" w:cs="Arial"/>
          <w:b/>
          <w:color w:val="000000" w:themeColor="text1"/>
          <w:sz w:val="22"/>
          <w:szCs w:val="22"/>
        </w:rPr>
      </w:pPr>
    </w:p>
    <w:p w14:paraId="65C539A5" w14:textId="77777777" w:rsidR="00F25528" w:rsidRPr="00A3220E" w:rsidRDefault="00F25528" w:rsidP="00BF76EC">
      <w:pPr>
        <w:spacing w:after="0" w:line="240" w:lineRule="auto"/>
        <w:jc w:val="both"/>
        <w:rPr>
          <w:rFonts w:ascii="Arial" w:hAnsi="Arial" w:cs="Arial"/>
          <w:b/>
          <w:color w:val="000000" w:themeColor="text1"/>
          <w:sz w:val="22"/>
          <w:szCs w:val="22"/>
        </w:rPr>
      </w:pPr>
      <w:r w:rsidRPr="00A3220E">
        <w:rPr>
          <w:rFonts w:ascii="Arial" w:hAnsi="Arial" w:cs="Arial"/>
          <w:color w:val="000000" w:themeColor="text1"/>
          <w:sz w:val="22"/>
          <w:szCs w:val="22"/>
        </w:rPr>
        <w:t>8.</w:t>
      </w:r>
      <w:r w:rsidRPr="00A3220E">
        <w:rPr>
          <w:rFonts w:ascii="Arial" w:hAnsi="Arial" w:cs="Arial"/>
          <w:b/>
          <w:color w:val="000000" w:themeColor="text1"/>
          <w:sz w:val="22"/>
          <w:szCs w:val="22"/>
        </w:rPr>
        <w:t xml:space="preserve"> Proceso Control Interno Disciplinario</w:t>
      </w:r>
    </w:p>
    <w:p w14:paraId="5A415BA9" w14:textId="77777777" w:rsidR="00F25528" w:rsidRPr="00A3220E" w:rsidRDefault="00F25528" w:rsidP="00BF76EC">
      <w:pPr>
        <w:spacing w:after="0" w:line="240" w:lineRule="auto"/>
        <w:ind w:left="3"/>
        <w:jc w:val="both"/>
        <w:rPr>
          <w:rFonts w:ascii="Arial" w:hAnsi="Arial" w:cs="Arial"/>
          <w:color w:val="000000" w:themeColor="text1"/>
          <w:sz w:val="22"/>
          <w:szCs w:val="22"/>
        </w:rPr>
      </w:pPr>
    </w:p>
    <w:p w14:paraId="186651BE" w14:textId="77777777" w:rsidR="00F25528" w:rsidRPr="00DD562C" w:rsidRDefault="00F25528" w:rsidP="00BF76EC">
      <w:pPr>
        <w:spacing w:after="0" w:line="240" w:lineRule="auto"/>
        <w:ind w:left="3"/>
        <w:jc w:val="both"/>
        <w:rPr>
          <w:rFonts w:ascii="Arial" w:hAnsi="Arial" w:cs="Arial"/>
          <w:color w:val="000000" w:themeColor="text1"/>
          <w:sz w:val="22"/>
          <w:szCs w:val="22"/>
        </w:rPr>
      </w:pPr>
      <w:r w:rsidRPr="00A3220E">
        <w:rPr>
          <w:rFonts w:ascii="Arial" w:hAnsi="Arial" w:cs="Arial"/>
          <w:color w:val="000000" w:themeColor="text1"/>
          <w:sz w:val="22"/>
          <w:szCs w:val="22"/>
        </w:rPr>
        <w:t>La auditoría al Proceso de Control Interno Disciplinario se adelantó en el segundo semestre del año, se identificaron como fortalezas:</w:t>
      </w:r>
    </w:p>
    <w:p w14:paraId="285A965B" w14:textId="77777777" w:rsidR="00253A33" w:rsidRPr="00A3220E" w:rsidRDefault="00253A33" w:rsidP="00BF76EC">
      <w:pPr>
        <w:spacing w:after="0" w:line="240" w:lineRule="auto"/>
        <w:ind w:left="3"/>
        <w:jc w:val="both"/>
        <w:rPr>
          <w:rFonts w:ascii="Arial" w:hAnsi="Arial" w:cs="Arial"/>
          <w:color w:val="000000" w:themeColor="text1"/>
          <w:sz w:val="22"/>
          <w:szCs w:val="22"/>
        </w:rPr>
      </w:pPr>
    </w:p>
    <w:p w14:paraId="3646DA9B" w14:textId="77777777" w:rsidR="00F25528" w:rsidRPr="00A3220E" w:rsidRDefault="00F25528" w:rsidP="00A3220E">
      <w:pPr>
        <w:pStyle w:val="Prrafodelista"/>
        <w:numPr>
          <w:ilvl w:val="0"/>
          <w:numId w:val="35"/>
        </w:numPr>
        <w:spacing w:after="0" w:line="240" w:lineRule="auto"/>
        <w:ind w:left="363"/>
        <w:jc w:val="both"/>
        <w:rPr>
          <w:rFonts w:ascii="Arial" w:hAnsi="Arial" w:cs="Arial"/>
          <w:color w:val="000000" w:themeColor="text1"/>
          <w:sz w:val="22"/>
          <w:szCs w:val="22"/>
        </w:rPr>
      </w:pPr>
      <w:r w:rsidRPr="00A3220E">
        <w:rPr>
          <w:rFonts w:ascii="Arial" w:hAnsi="Arial" w:cs="Arial"/>
          <w:color w:val="000000" w:themeColor="text1"/>
          <w:sz w:val="22"/>
          <w:szCs w:val="22"/>
        </w:rPr>
        <w:t>La disponibilidad del equipo auditado de atender las reuniones y entrevistas programadas.</w:t>
      </w:r>
    </w:p>
    <w:p w14:paraId="573D32F7" w14:textId="77777777" w:rsidR="00F25528" w:rsidRPr="00A3220E" w:rsidRDefault="00F25528" w:rsidP="00A3220E">
      <w:pPr>
        <w:pStyle w:val="Prrafodelista"/>
        <w:numPr>
          <w:ilvl w:val="0"/>
          <w:numId w:val="35"/>
        </w:numPr>
        <w:spacing w:after="0" w:line="240" w:lineRule="auto"/>
        <w:ind w:left="363"/>
        <w:jc w:val="both"/>
        <w:rPr>
          <w:rFonts w:ascii="Arial" w:hAnsi="Arial" w:cs="Arial"/>
          <w:color w:val="000000" w:themeColor="text1"/>
          <w:sz w:val="22"/>
          <w:szCs w:val="22"/>
        </w:rPr>
      </w:pPr>
      <w:r w:rsidRPr="00A3220E">
        <w:rPr>
          <w:rFonts w:ascii="Arial" w:hAnsi="Arial" w:cs="Arial"/>
          <w:color w:val="000000" w:themeColor="text1"/>
          <w:sz w:val="22"/>
          <w:szCs w:val="22"/>
        </w:rPr>
        <w:t>El proceso cuenta con un equipo de trabajo profesional idóneo de acuerdo a las necesidades y requerimiento de la Entidad.</w:t>
      </w:r>
    </w:p>
    <w:p w14:paraId="61D91295" w14:textId="77777777" w:rsidR="00F25528" w:rsidRPr="00A3220E" w:rsidRDefault="00F25528" w:rsidP="00A3220E">
      <w:pPr>
        <w:pStyle w:val="Prrafodelista"/>
        <w:numPr>
          <w:ilvl w:val="0"/>
          <w:numId w:val="35"/>
        </w:numPr>
        <w:spacing w:after="0" w:line="240" w:lineRule="auto"/>
        <w:ind w:left="363"/>
        <w:jc w:val="both"/>
        <w:rPr>
          <w:rFonts w:ascii="Arial" w:hAnsi="Arial" w:cs="Arial"/>
          <w:color w:val="000000" w:themeColor="text1"/>
          <w:sz w:val="22"/>
          <w:szCs w:val="22"/>
        </w:rPr>
      </w:pPr>
      <w:r w:rsidRPr="00A3220E">
        <w:rPr>
          <w:rFonts w:ascii="Arial" w:hAnsi="Arial" w:cs="Arial"/>
          <w:color w:val="000000" w:themeColor="text1"/>
          <w:sz w:val="22"/>
          <w:szCs w:val="22"/>
        </w:rPr>
        <w:t>El proceso cuenta con una adecuada organización de la documentación relativa a los expedientes.</w:t>
      </w:r>
    </w:p>
    <w:p w14:paraId="5FAACAB3" w14:textId="77777777" w:rsidR="00F25528" w:rsidRPr="00DD562C" w:rsidRDefault="00F25528" w:rsidP="00A3220E">
      <w:pPr>
        <w:pStyle w:val="Prrafodelista"/>
        <w:numPr>
          <w:ilvl w:val="0"/>
          <w:numId w:val="35"/>
        </w:numPr>
        <w:spacing w:after="0" w:line="240" w:lineRule="auto"/>
        <w:ind w:left="363"/>
        <w:jc w:val="both"/>
        <w:rPr>
          <w:rFonts w:ascii="Arial" w:hAnsi="Arial" w:cs="Arial"/>
          <w:color w:val="000000" w:themeColor="text1"/>
          <w:sz w:val="22"/>
          <w:szCs w:val="22"/>
        </w:rPr>
      </w:pPr>
      <w:r w:rsidRPr="00A3220E">
        <w:rPr>
          <w:rFonts w:ascii="Arial" w:hAnsi="Arial" w:cs="Arial"/>
          <w:color w:val="000000" w:themeColor="text1"/>
          <w:sz w:val="22"/>
          <w:szCs w:val="22"/>
        </w:rPr>
        <w:t>La Secretaría General informó que el proceso ha mejorado en temas de controles: reuniones semanales, documenta los informes, cuenta con base de datos de seguimiento de expedientes, en cuanto a la producción en materia disciplinaria ha sido por lo menos de 7 fallos en 2018, en tanto </w:t>
      </w:r>
      <w:r w:rsidR="00483454" w:rsidRPr="00DD562C">
        <w:rPr>
          <w:rFonts w:ascii="Arial" w:hAnsi="Arial" w:cs="Arial"/>
          <w:color w:val="000000" w:themeColor="text1"/>
          <w:sz w:val="22"/>
          <w:szCs w:val="22"/>
        </w:rPr>
        <w:t>que,</w:t>
      </w:r>
      <w:r w:rsidRPr="00A3220E">
        <w:rPr>
          <w:rFonts w:ascii="Arial" w:hAnsi="Arial" w:cs="Arial"/>
          <w:color w:val="000000" w:themeColor="text1"/>
          <w:sz w:val="22"/>
          <w:szCs w:val="22"/>
        </w:rPr>
        <w:t xml:space="preserve"> en 2015, 2016 y 2017 no hubo, por </w:t>
      </w:r>
      <w:r w:rsidR="00483454" w:rsidRPr="00DD562C">
        <w:rPr>
          <w:rFonts w:ascii="Arial" w:hAnsi="Arial" w:cs="Arial"/>
          <w:color w:val="000000" w:themeColor="text1"/>
          <w:sz w:val="22"/>
          <w:szCs w:val="22"/>
        </w:rPr>
        <w:t>último,</w:t>
      </w:r>
      <w:r w:rsidRPr="00A3220E">
        <w:rPr>
          <w:rFonts w:ascii="Arial" w:hAnsi="Arial" w:cs="Arial"/>
          <w:color w:val="000000" w:themeColor="text1"/>
          <w:sz w:val="22"/>
          <w:szCs w:val="22"/>
        </w:rPr>
        <w:t xml:space="preserve"> se adelantan procesos verbales.</w:t>
      </w:r>
    </w:p>
    <w:p w14:paraId="362F166F" w14:textId="77777777" w:rsidR="00483454" w:rsidRPr="00A3220E" w:rsidRDefault="00483454" w:rsidP="00A3220E">
      <w:pPr>
        <w:pStyle w:val="Prrafodelista"/>
        <w:spacing w:after="0" w:line="240" w:lineRule="auto"/>
        <w:ind w:left="363"/>
        <w:jc w:val="both"/>
        <w:rPr>
          <w:rFonts w:ascii="Arial" w:hAnsi="Arial" w:cs="Arial"/>
          <w:color w:val="000000" w:themeColor="text1"/>
          <w:sz w:val="22"/>
          <w:szCs w:val="22"/>
        </w:rPr>
      </w:pPr>
    </w:p>
    <w:p w14:paraId="477C7F42" w14:textId="77777777" w:rsidR="00F25528" w:rsidRPr="00A3220E" w:rsidRDefault="00F25528" w:rsidP="00BF76EC">
      <w:pPr>
        <w:spacing w:after="0" w:line="240" w:lineRule="auto"/>
        <w:jc w:val="both"/>
        <w:rPr>
          <w:rFonts w:ascii="Arial" w:hAnsi="Arial" w:cs="Arial"/>
          <w:color w:val="000000" w:themeColor="text1"/>
          <w:sz w:val="22"/>
          <w:szCs w:val="22"/>
        </w:rPr>
      </w:pPr>
    </w:p>
    <w:p w14:paraId="0E2AE624" w14:textId="62FCE661"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a la revisión documental y las mesas de trabajo ejecutadas se </w:t>
      </w:r>
      <w:r w:rsidR="003510CD"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1ECB9A6B" w14:textId="77777777" w:rsidR="00F25528" w:rsidRPr="00A3220E" w:rsidRDefault="00F25528" w:rsidP="00BF76EC">
      <w:pPr>
        <w:spacing w:after="0" w:line="240" w:lineRule="auto"/>
        <w:jc w:val="both"/>
        <w:rPr>
          <w:rFonts w:ascii="Arial" w:hAnsi="Arial" w:cs="Arial"/>
          <w:color w:val="000000" w:themeColor="text1"/>
          <w:sz w:val="22"/>
          <w:szCs w:val="22"/>
        </w:rPr>
      </w:pPr>
    </w:p>
    <w:p w14:paraId="03EFBC36" w14:textId="1B1EF460" w:rsidR="00F25528" w:rsidRPr="00A3220E" w:rsidRDefault="00F25528" w:rsidP="00A3220E">
      <w:pPr>
        <w:pStyle w:val="Prrafodelista"/>
        <w:numPr>
          <w:ilvl w:val="0"/>
          <w:numId w:val="47"/>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Formatos aplicados en SISGESTIÓN.</w:t>
      </w:r>
    </w:p>
    <w:p w14:paraId="1F142615" w14:textId="0D91D840" w:rsidR="00F25528" w:rsidRPr="00A3220E" w:rsidRDefault="00F25528" w:rsidP="00A3220E">
      <w:pPr>
        <w:pStyle w:val="Prrafodelista"/>
        <w:numPr>
          <w:ilvl w:val="0"/>
          <w:numId w:val="47"/>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Mapa de riesgos.</w:t>
      </w:r>
    </w:p>
    <w:p w14:paraId="6305AB86" w14:textId="2F21CCC4" w:rsidR="00F25528" w:rsidRPr="00DD562C" w:rsidRDefault="00F25528" w:rsidP="00BF76EC">
      <w:pPr>
        <w:pStyle w:val="Prrafodelista"/>
        <w:numPr>
          <w:ilvl w:val="0"/>
          <w:numId w:val="47"/>
        </w:num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Plan de acción.</w:t>
      </w:r>
    </w:p>
    <w:p w14:paraId="6B9220D9" w14:textId="77777777" w:rsidR="00765EFC" w:rsidRPr="00A3220E" w:rsidRDefault="00765EFC" w:rsidP="00A3220E">
      <w:pPr>
        <w:pStyle w:val="Prrafodelista"/>
        <w:numPr>
          <w:ilvl w:val="0"/>
          <w:numId w:val="47"/>
        </w:num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Supervisión de contratos.</w:t>
      </w:r>
    </w:p>
    <w:p w14:paraId="6003179F" w14:textId="77777777" w:rsidR="00F25528" w:rsidRPr="00A3220E" w:rsidRDefault="00F25528" w:rsidP="00BF76EC">
      <w:pPr>
        <w:spacing w:after="0" w:line="240" w:lineRule="auto"/>
        <w:jc w:val="both"/>
        <w:rPr>
          <w:rFonts w:ascii="Arial" w:hAnsi="Arial" w:cs="Arial"/>
          <w:color w:val="000000" w:themeColor="text1"/>
          <w:sz w:val="22"/>
          <w:szCs w:val="22"/>
        </w:rPr>
      </w:pPr>
    </w:p>
    <w:p w14:paraId="71AE1317"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total, se evidenciaron siete (7) hallazgos.</w:t>
      </w:r>
    </w:p>
    <w:p w14:paraId="3E1F3B83" w14:textId="77777777" w:rsidR="00F25528" w:rsidRDefault="00F25528" w:rsidP="00BF76EC">
      <w:pPr>
        <w:spacing w:after="0" w:line="240" w:lineRule="auto"/>
        <w:jc w:val="both"/>
        <w:rPr>
          <w:rFonts w:ascii="Arial" w:hAnsi="Arial" w:cs="Arial"/>
          <w:bCs/>
          <w:color w:val="000000" w:themeColor="text1"/>
          <w:sz w:val="22"/>
          <w:szCs w:val="22"/>
        </w:rPr>
      </w:pPr>
    </w:p>
    <w:p w14:paraId="4F3AE8A1" w14:textId="77777777" w:rsidR="00E92E6A" w:rsidRDefault="00E92E6A" w:rsidP="00BF76EC">
      <w:pPr>
        <w:spacing w:after="0" w:line="240" w:lineRule="auto"/>
        <w:jc w:val="both"/>
        <w:rPr>
          <w:rFonts w:ascii="Arial" w:hAnsi="Arial" w:cs="Arial"/>
          <w:bCs/>
          <w:color w:val="000000" w:themeColor="text1"/>
          <w:sz w:val="22"/>
          <w:szCs w:val="22"/>
        </w:rPr>
      </w:pPr>
    </w:p>
    <w:p w14:paraId="21FB52BD" w14:textId="77777777" w:rsidR="00E92E6A" w:rsidRPr="00A3220E" w:rsidRDefault="00E92E6A" w:rsidP="00BF76EC">
      <w:pPr>
        <w:spacing w:after="0" w:line="240" w:lineRule="auto"/>
        <w:jc w:val="both"/>
        <w:rPr>
          <w:rFonts w:ascii="Arial" w:hAnsi="Arial" w:cs="Arial"/>
          <w:bCs/>
          <w:color w:val="000000" w:themeColor="text1"/>
          <w:sz w:val="22"/>
          <w:szCs w:val="22"/>
        </w:rPr>
      </w:pPr>
    </w:p>
    <w:p w14:paraId="41A1E5DE" w14:textId="3EB959EA" w:rsidR="00F25528" w:rsidRPr="00A3220E" w:rsidRDefault="00F25528" w:rsidP="00BF76EC">
      <w:pPr>
        <w:spacing w:after="0" w:line="240" w:lineRule="auto"/>
        <w:jc w:val="both"/>
        <w:rPr>
          <w:rFonts w:ascii="Arial" w:hAnsi="Arial" w:cs="Arial"/>
          <w:b/>
          <w:color w:val="000000" w:themeColor="text1"/>
          <w:sz w:val="22"/>
          <w:szCs w:val="22"/>
        </w:rPr>
      </w:pPr>
      <w:r w:rsidRPr="00A3220E">
        <w:rPr>
          <w:rFonts w:ascii="Arial" w:hAnsi="Arial" w:cs="Arial"/>
          <w:bCs/>
          <w:color w:val="000000" w:themeColor="text1"/>
          <w:sz w:val="22"/>
          <w:szCs w:val="22"/>
        </w:rPr>
        <w:t>9.</w:t>
      </w:r>
      <w:r w:rsidRPr="00A3220E">
        <w:rPr>
          <w:rFonts w:ascii="Arial" w:hAnsi="Arial" w:cs="Arial"/>
          <w:b/>
          <w:bCs/>
          <w:color w:val="000000" w:themeColor="text1"/>
          <w:sz w:val="22"/>
          <w:szCs w:val="22"/>
        </w:rPr>
        <w:t xml:space="preserve"> </w:t>
      </w:r>
      <w:proofErr w:type="gramStart"/>
      <w:r w:rsidRPr="00A3220E">
        <w:rPr>
          <w:rFonts w:ascii="Arial" w:hAnsi="Arial" w:cs="Arial"/>
          <w:b/>
          <w:bCs/>
          <w:color w:val="000000" w:themeColor="text1"/>
          <w:sz w:val="22"/>
          <w:szCs w:val="22"/>
        </w:rPr>
        <w:t>Proceso  Administración</w:t>
      </w:r>
      <w:proofErr w:type="gramEnd"/>
      <w:r w:rsidRPr="00A3220E">
        <w:rPr>
          <w:rFonts w:ascii="Arial" w:hAnsi="Arial" w:cs="Arial"/>
          <w:b/>
          <w:bCs/>
          <w:color w:val="000000" w:themeColor="text1"/>
          <w:sz w:val="22"/>
          <w:szCs w:val="22"/>
        </w:rPr>
        <w:t xml:space="preserve"> de Bienes e Infraestructura </w:t>
      </w:r>
    </w:p>
    <w:p w14:paraId="7AFC3AE1"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shd w:val="clear" w:color="auto" w:fill="FFFFFF"/>
        </w:rPr>
      </w:pPr>
    </w:p>
    <w:p w14:paraId="396BC3A6" w14:textId="67BB3042" w:rsidR="00F25528" w:rsidRPr="00DD562C" w:rsidRDefault="00F25528" w:rsidP="00BF76EC">
      <w:p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shd w:val="clear" w:color="auto" w:fill="FFFFFF"/>
        </w:rPr>
        <w:t xml:space="preserve">La auditoría se adelantó en el segundo semestre del año, </w:t>
      </w:r>
      <w:r w:rsidRPr="00A3220E">
        <w:rPr>
          <w:rFonts w:ascii="Arial" w:hAnsi="Arial" w:cs="Arial"/>
          <w:color w:val="000000" w:themeColor="text1"/>
          <w:sz w:val="22"/>
          <w:szCs w:val="22"/>
        </w:rPr>
        <w:t>se identificaron como fortalezas</w:t>
      </w:r>
      <w:r w:rsidR="00253A33" w:rsidRPr="00DD562C">
        <w:rPr>
          <w:rFonts w:ascii="Arial" w:hAnsi="Arial" w:cs="Arial"/>
          <w:color w:val="000000" w:themeColor="text1"/>
          <w:sz w:val="22"/>
          <w:szCs w:val="22"/>
        </w:rPr>
        <w:t>:</w:t>
      </w:r>
    </w:p>
    <w:p w14:paraId="763D7F28" w14:textId="77777777" w:rsidR="00253A33" w:rsidRPr="00A3220E" w:rsidRDefault="00253A33" w:rsidP="00BF76EC">
      <w:pPr>
        <w:spacing w:after="0" w:line="240" w:lineRule="auto"/>
        <w:jc w:val="both"/>
        <w:textAlignment w:val="baseline"/>
        <w:rPr>
          <w:rFonts w:ascii="Arial" w:hAnsi="Arial" w:cs="Arial"/>
          <w:color w:val="000000" w:themeColor="text1"/>
          <w:sz w:val="22"/>
          <w:szCs w:val="22"/>
        </w:rPr>
      </w:pPr>
    </w:p>
    <w:p w14:paraId="30442927" w14:textId="77777777" w:rsidR="00F25528" w:rsidRPr="00A3220E" w:rsidRDefault="00F25528" w:rsidP="00BF76EC">
      <w:pPr>
        <w:pStyle w:val="Prrafodelista"/>
        <w:numPr>
          <w:ilvl w:val="0"/>
          <w:numId w:val="36"/>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La disposición</w:t>
      </w:r>
      <w:r w:rsidRPr="00A3220E">
        <w:rPr>
          <w:rFonts w:ascii="Arial" w:hAnsi="Arial" w:cs="Arial"/>
          <w:bCs/>
          <w:color w:val="000000" w:themeColor="text1"/>
          <w:sz w:val="22"/>
          <w:szCs w:val="22"/>
        </w:rPr>
        <w:t xml:space="preserve"> de los funcionarios que intervinieron durante el proceso de auditoría.</w:t>
      </w:r>
    </w:p>
    <w:p w14:paraId="41EB8E51" w14:textId="77777777" w:rsidR="00F25528" w:rsidRPr="00A3220E" w:rsidRDefault="00F25528" w:rsidP="00BF76EC">
      <w:pPr>
        <w:pStyle w:val="Prrafodelista"/>
        <w:numPr>
          <w:ilvl w:val="0"/>
          <w:numId w:val="36"/>
        </w:numPr>
        <w:spacing w:after="0" w:line="240" w:lineRule="auto"/>
        <w:jc w:val="both"/>
        <w:textAlignment w:val="baseline"/>
        <w:rPr>
          <w:rFonts w:ascii="Arial" w:hAnsi="Arial" w:cs="Arial"/>
          <w:color w:val="000000" w:themeColor="text1"/>
          <w:sz w:val="22"/>
          <w:szCs w:val="22"/>
        </w:rPr>
      </w:pPr>
      <w:r w:rsidRPr="00A3220E">
        <w:rPr>
          <w:rFonts w:ascii="Arial" w:hAnsi="Arial" w:cs="Arial"/>
          <w:bCs/>
          <w:color w:val="000000" w:themeColor="text1"/>
          <w:sz w:val="22"/>
          <w:szCs w:val="22"/>
        </w:rPr>
        <w:t>El cumplimiento de asistencia a las reuniones programadas.</w:t>
      </w:r>
    </w:p>
    <w:p w14:paraId="04BF8867" w14:textId="77777777" w:rsidR="00F25528" w:rsidRPr="00A3220E" w:rsidRDefault="00F25528" w:rsidP="00BF76EC">
      <w:pPr>
        <w:pStyle w:val="Prrafodelista"/>
        <w:numPr>
          <w:ilvl w:val="0"/>
          <w:numId w:val="36"/>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La eficiencia en los tiempos de respuesta para la entrega de los productos de consumo y devolutivos, toda vez que la actividad se efectúa en dos (2) de los cuatro (4) días reglamentados en la política de operación.</w:t>
      </w:r>
    </w:p>
    <w:p w14:paraId="42E09C21"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3DD2671E"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Adicionalmente, el proceso realizó la baja de bienes muebles, maquinaria y equipos devolutivos mediante Resolución 204 del 31 de mayo de 2017, culminó el levantamiento de los inventarios de bienes con corte al 30 de septiembre de 2018 y la actividad de inventarios individualizados y/o personalizados de los bienes en servicio a cargo de los funcionarios responsables de su uso o custodia se encuentra en fase final.</w:t>
      </w:r>
    </w:p>
    <w:p w14:paraId="4BCACE87"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3E61E8B6" w14:textId="13375468"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r w:rsidR="003510CD"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4D295586"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45C2D37D" w14:textId="4CADD9FF" w:rsidR="00F25528" w:rsidRPr="00A3220E" w:rsidRDefault="00F25528" w:rsidP="00A3220E">
      <w:pPr>
        <w:pStyle w:val="Prrafodelista"/>
        <w:numPr>
          <w:ilvl w:val="0"/>
          <w:numId w:val="48"/>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Inventarios de los bienes en servicio.</w:t>
      </w:r>
    </w:p>
    <w:p w14:paraId="5E384C22" w14:textId="4490D8AA" w:rsidR="00F25528" w:rsidRPr="00A3220E" w:rsidRDefault="00F25528" w:rsidP="00A3220E">
      <w:pPr>
        <w:pStyle w:val="Prrafodelista"/>
        <w:numPr>
          <w:ilvl w:val="0"/>
          <w:numId w:val="48"/>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Perfiles de usuarios del módulo SAI/SAE.</w:t>
      </w:r>
    </w:p>
    <w:p w14:paraId="30CD9982" w14:textId="03D4C11C" w:rsidR="00F25528" w:rsidRPr="00A3220E" w:rsidRDefault="00F25528" w:rsidP="00A3220E">
      <w:pPr>
        <w:pStyle w:val="Prrafodelista"/>
        <w:numPr>
          <w:ilvl w:val="0"/>
          <w:numId w:val="48"/>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Supervisión de contratos.</w:t>
      </w:r>
    </w:p>
    <w:p w14:paraId="5A86CBF1" w14:textId="1401105D" w:rsidR="00F25528" w:rsidRPr="00DD562C" w:rsidRDefault="00F25528" w:rsidP="00BF76EC">
      <w:pPr>
        <w:pStyle w:val="Prrafodelista"/>
        <w:numPr>
          <w:ilvl w:val="0"/>
          <w:numId w:val="48"/>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Actualización de documentación del proceso.</w:t>
      </w:r>
    </w:p>
    <w:p w14:paraId="004AD3D7" w14:textId="77777777" w:rsidR="00765EFC" w:rsidRPr="00A3220E" w:rsidRDefault="00765EFC" w:rsidP="00A3220E">
      <w:pPr>
        <w:pStyle w:val="Prrafodelista"/>
        <w:numPr>
          <w:ilvl w:val="0"/>
          <w:numId w:val="48"/>
        </w:numPr>
        <w:spacing w:after="0" w:line="240" w:lineRule="auto"/>
        <w:jc w:val="both"/>
        <w:textAlignment w:val="baseline"/>
        <w:rPr>
          <w:rFonts w:ascii="Arial" w:hAnsi="Arial" w:cs="Arial"/>
          <w:color w:val="000000" w:themeColor="text1"/>
          <w:sz w:val="22"/>
          <w:szCs w:val="22"/>
        </w:rPr>
      </w:pPr>
      <w:r w:rsidRPr="00DD562C">
        <w:rPr>
          <w:rFonts w:ascii="Arial" w:hAnsi="Arial" w:cs="Arial"/>
          <w:color w:val="000000" w:themeColor="text1"/>
          <w:sz w:val="22"/>
          <w:szCs w:val="22"/>
        </w:rPr>
        <w:t>Supervisión de contratos.</w:t>
      </w:r>
    </w:p>
    <w:p w14:paraId="51AD992D"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0BDA246D" w14:textId="77777777" w:rsidR="00F25528" w:rsidRPr="00A3220E" w:rsidRDefault="00F25528" w:rsidP="00BF76EC">
      <w:pPr>
        <w:spacing w:after="0" w:line="240" w:lineRule="auto"/>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Se identificaron once (11) hallazgos en la auditoria del proceso y se incluyeron en el plan de mejoramiento cuatro (4) de los traslados de las auditorias de Talento humano, Sistemas de Información y Tecnologías, Financiera y Producción, para un total de quince (15) hallazgos.</w:t>
      </w:r>
    </w:p>
    <w:p w14:paraId="4AB419A0" w14:textId="77777777" w:rsidR="00F25528" w:rsidRPr="00A3220E" w:rsidRDefault="00F25528" w:rsidP="00BF76EC">
      <w:pPr>
        <w:spacing w:after="0" w:line="240" w:lineRule="auto"/>
        <w:jc w:val="both"/>
        <w:rPr>
          <w:rFonts w:ascii="Arial" w:hAnsi="Arial" w:cs="Arial"/>
          <w:b/>
          <w:bCs/>
          <w:color w:val="000000" w:themeColor="text1"/>
          <w:sz w:val="22"/>
          <w:szCs w:val="22"/>
        </w:rPr>
      </w:pPr>
    </w:p>
    <w:p w14:paraId="7A47F985" w14:textId="77777777" w:rsidR="00F25528" w:rsidRPr="00A3220E" w:rsidRDefault="00F25528" w:rsidP="00BF76EC">
      <w:pPr>
        <w:spacing w:after="0" w:line="240" w:lineRule="auto"/>
        <w:jc w:val="both"/>
        <w:rPr>
          <w:rFonts w:ascii="Arial" w:hAnsi="Arial" w:cs="Arial"/>
          <w:b/>
          <w:color w:val="000000" w:themeColor="text1"/>
          <w:sz w:val="22"/>
          <w:szCs w:val="22"/>
        </w:rPr>
      </w:pPr>
      <w:r w:rsidRPr="00A3220E">
        <w:rPr>
          <w:rFonts w:ascii="Arial" w:hAnsi="Arial" w:cs="Arial"/>
          <w:bCs/>
          <w:color w:val="000000" w:themeColor="text1"/>
          <w:sz w:val="22"/>
          <w:szCs w:val="22"/>
        </w:rPr>
        <w:t>10.</w:t>
      </w:r>
      <w:r w:rsidRPr="00A3220E">
        <w:rPr>
          <w:rFonts w:ascii="Arial" w:hAnsi="Arial" w:cs="Arial"/>
          <w:b/>
          <w:bCs/>
          <w:color w:val="000000" w:themeColor="text1"/>
          <w:sz w:val="22"/>
          <w:szCs w:val="22"/>
        </w:rPr>
        <w:t xml:space="preserve"> Plan Estratégico de Seguridad Vial</w:t>
      </w:r>
      <w:r w:rsidR="00FA5177" w:rsidRPr="00DD562C">
        <w:rPr>
          <w:rFonts w:ascii="Arial" w:hAnsi="Arial" w:cs="Arial"/>
          <w:b/>
          <w:bCs/>
          <w:color w:val="000000" w:themeColor="text1"/>
          <w:sz w:val="22"/>
          <w:szCs w:val="22"/>
        </w:rPr>
        <w:t>- PESV</w:t>
      </w:r>
      <w:r w:rsidRPr="00A3220E">
        <w:rPr>
          <w:rFonts w:ascii="Arial" w:hAnsi="Arial" w:cs="Arial"/>
          <w:b/>
          <w:bCs/>
          <w:color w:val="000000" w:themeColor="text1"/>
          <w:sz w:val="22"/>
          <w:szCs w:val="22"/>
        </w:rPr>
        <w:t xml:space="preserve"> – Proceso Operación de Maquinaría:</w:t>
      </w:r>
    </w:p>
    <w:p w14:paraId="363C60D2" w14:textId="77777777" w:rsidR="00F25528" w:rsidRPr="00A3220E" w:rsidRDefault="00F25528" w:rsidP="00BF76EC">
      <w:pPr>
        <w:spacing w:after="0" w:line="240" w:lineRule="auto"/>
        <w:jc w:val="both"/>
        <w:rPr>
          <w:rFonts w:ascii="Arial" w:hAnsi="Arial" w:cs="Arial"/>
          <w:color w:val="000000" w:themeColor="text1"/>
          <w:sz w:val="22"/>
          <w:szCs w:val="22"/>
          <w:shd w:val="clear" w:color="auto" w:fill="FFFFFF"/>
        </w:rPr>
      </w:pPr>
    </w:p>
    <w:p w14:paraId="455B3BB8" w14:textId="77777777" w:rsidR="00F25528" w:rsidRPr="00DD562C" w:rsidRDefault="00F25528" w:rsidP="00BF76EC">
      <w:pPr>
        <w:spacing w:after="0" w:line="240" w:lineRule="auto"/>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La auditoría se adelantó en el segundo semestre del año y se cerró en enero de 2019, se identific</w:t>
      </w:r>
      <w:r w:rsidRPr="00A3220E">
        <w:rPr>
          <w:rFonts w:ascii="Arial" w:hAnsi="Arial" w:cs="Arial"/>
          <w:color w:val="000000" w:themeColor="text1"/>
          <w:sz w:val="22"/>
          <w:szCs w:val="22"/>
        </w:rPr>
        <w:t>aron</w:t>
      </w:r>
      <w:r w:rsidRPr="00A3220E">
        <w:rPr>
          <w:rFonts w:ascii="Arial" w:hAnsi="Arial" w:cs="Arial"/>
          <w:color w:val="000000" w:themeColor="text1"/>
          <w:sz w:val="22"/>
          <w:szCs w:val="22"/>
          <w:shd w:val="clear" w:color="auto" w:fill="FFFFFF"/>
        </w:rPr>
        <w:t xml:space="preserve"> como fortalezas:</w:t>
      </w:r>
    </w:p>
    <w:p w14:paraId="580EDD1B" w14:textId="77777777" w:rsidR="00253A33" w:rsidRPr="00A3220E" w:rsidRDefault="00253A33" w:rsidP="00BF76EC">
      <w:pPr>
        <w:spacing w:after="0" w:line="240" w:lineRule="auto"/>
        <w:jc w:val="both"/>
        <w:rPr>
          <w:rFonts w:ascii="Arial" w:hAnsi="Arial" w:cs="Arial"/>
          <w:color w:val="000000" w:themeColor="text1"/>
          <w:sz w:val="22"/>
          <w:szCs w:val="22"/>
          <w:shd w:val="clear" w:color="auto" w:fill="FFFFFF"/>
        </w:rPr>
      </w:pPr>
    </w:p>
    <w:p w14:paraId="4D4537CA" w14:textId="77777777" w:rsidR="00F25528" w:rsidRPr="00A3220E" w:rsidRDefault="00F25528" w:rsidP="00A3220E">
      <w:pPr>
        <w:pStyle w:val="Prrafodelista"/>
        <w:numPr>
          <w:ilvl w:val="0"/>
          <w:numId w:val="37"/>
        </w:numPr>
        <w:spacing w:after="0" w:line="240" w:lineRule="auto"/>
        <w:ind w:left="360"/>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La disponibilidad de todo el personal para atender la auditoría</w:t>
      </w:r>
    </w:p>
    <w:p w14:paraId="737A1832" w14:textId="77777777" w:rsidR="00F25528" w:rsidRPr="00A3220E" w:rsidRDefault="00F25528" w:rsidP="00A3220E">
      <w:pPr>
        <w:pStyle w:val="Prrafodelista"/>
        <w:numPr>
          <w:ilvl w:val="0"/>
          <w:numId w:val="37"/>
        </w:numPr>
        <w:spacing w:after="0" w:line="240" w:lineRule="auto"/>
        <w:ind w:left="360"/>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Se confirmó que se ha realizado un avance importante para la implementación del PESV.</w:t>
      </w:r>
    </w:p>
    <w:p w14:paraId="2DFF31DF" w14:textId="77777777" w:rsidR="00F25528" w:rsidRPr="00A3220E" w:rsidRDefault="00F25528" w:rsidP="00A3220E">
      <w:pPr>
        <w:pStyle w:val="Prrafodelista"/>
        <w:numPr>
          <w:ilvl w:val="0"/>
          <w:numId w:val="37"/>
        </w:numPr>
        <w:spacing w:after="0" w:line="240" w:lineRule="auto"/>
        <w:ind w:left="360"/>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Se mantiene el aval de la Secretaría Distrital de Movilidad, la profesional contratista de prestación de servicios, que desarrolla el PESV - Plan Estratégico de Seguridad Vial, realiza sensibilizaciones permanentes sobre el tema. </w:t>
      </w:r>
    </w:p>
    <w:p w14:paraId="32290DA8" w14:textId="77777777" w:rsidR="00F25528" w:rsidRPr="00A3220E" w:rsidRDefault="00F25528" w:rsidP="00BF76EC">
      <w:pPr>
        <w:spacing w:after="0" w:line="240" w:lineRule="auto"/>
        <w:jc w:val="both"/>
        <w:rPr>
          <w:rFonts w:ascii="Arial" w:hAnsi="Arial" w:cs="Arial"/>
          <w:color w:val="000000" w:themeColor="text1"/>
          <w:sz w:val="22"/>
          <w:szCs w:val="22"/>
        </w:rPr>
      </w:pPr>
    </w:p>
    <w:p w14:paraId="6BFDB11B" w14:textId="07DD7450"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r w:rsidR="003510CD"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7E805928"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1CE95995" w14:textId="55C3E133" w:rsidR="00F25528" w:rsidRPr="00A3220E" w:rsidRDefault="00F25528" w:rsidP="00A3220E">
      <w:pPr>
        <w:pStyle w:val="Prrafodelista"/>
        <w:numPr>
          <w:ilvl w:val="0"/>
          <w:numId w:val="49"/>
        </w:numPr>
        <w:spacing w:after="0" w:line="240" w:lineRule="auto"/>
        <w:ind w:left="360"/>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Infraestructura segura.</w:t>
      </w:r>
    </w:p>
    <w:p w14:paraId="3F1E5AF5" w14:textId="56A34DF3" w:rsidR="00F25528" w:rsidRPr="00A3220E" w:rsidRDefault="00F25528" w:rsidP="00A3220E">
      <w:pPr>
        <w:pStyle w:val="Prrafodelista"/>
        <w:numPr>
          <w:ilvl w:val="0"/>
          <w:numId w:val="49"/>
        </w:numPr>
        <w:spacing w:after="0" w:line="240" w:lineRule="auto"/>
        <w:ind w:left="360"/>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lastRenderedPageBreak/>
        <w:t>Uso de vehículos de la Entidad.</w:t>
      </w:r>
    </w:p>
    <w:p w14:paraId="0A943AD4" w14:textId="51F236BF" w:rsidR="00F25528" w:rsidRPr="00DD562C" w:rsidRDefault="00F25528" w:rsidP="00BF76EC">
      <w:pPr>
        <w:pStyle w:val="Prrafodelista"/>
        <w:numPr>
          <w:ilvl w:val="0"/>
          <w:numId w:val="49"/>
        </w:numPr>
        <w:spacing w:after="0" w:line="240" w:lineRule="auto"/>
        <w:ind w:left="360"/>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Políticas de tecnología y seguridad de la Información.</w:t>
      </w:r>
    </w:p>
    <w:p w14:paraId="73A197FA" w14:textId="77777777" w:rsidR="00253A33" w:rsidRPr="00A3220E" w:rsidRDefault="00253A33" w:rsidP="00A3220E">
      <w:pPr>
        <w:pStyle w:val="Prrafodelista"/>
        <w:numPr>
          <w:ilvl w:val="0"/>
          <w:numId w:val="49"/>
        </w:numPr>
        <w:spacing w:after="0" w:line="240" w:lineRule="auto"/>
        <w:ind w:left="360"/>
        <w:jc w:val="both"/>
        <w:textAlignment w:val="baseline"/>
        <w:rPr>
          <w:rFonts w:ascii="Arial" w:hAnsi="Arial" w:cs="Arial"/>
          <w:color w:val="000000" w:themeColor="text1"/>
          <w:sz w:val="22"/>
          <w:szCs w:val="22"/>
        </w:rPr>
      </w:pPr>
      <w:r w:rsidRPr="00DD562C">
        <w:rPr>
          <w:rFonts w:ascii="Arial" w:hAnsi="Arial" w:cs="Arial"/>
          <w:color w:val="000000" w:themeColor="text1"/>
          <w:sz w:val="22"/>
          <w:szCs w:val="22"/>
        </w:rPr>
        <w:t xml:space="preserve">Secretaría Técnica del Comité de Seguridad Vial </w:t>
      </w:r>
    </w:p>
    <w:p w14:paraId="19503E2B"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366DC446"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total, se evidenciaron once (11) hallazgos.</w:t>
      </w:r>
    </w:p>
    <w:p w14:paraId="2C0F844D" w14:textId="77777777" w:rsidR="00F25528" w:rsidRPr="00A3220E" w:rsidRDefault="00F25528" w:rsidP="00BF76EC">
      <w:pPr>
        <w:spacing w:after="0" w:line="240" w:lineRule="auto"/>
        <w:jc w:val="both"/>
        <w:rPr>
          <w:rFonts w:ascii="Arial" w:hAnsi="Arial" w:cs="Arial"/>
          <w:color w:val="000000" w:themeColor="text1"/>
          <w:sz w:val="22"/>
          <w:szCs w:val="22"/>
          <w:shd w:val="clear" w:color="auto" w:fill="FFFFFF"/>
        </w:rPr>
      </w:pPr>
    </w:p>
    <w:p w14:paraId="6A5353C3" w14:textId="77777777" w:rsidR="00F25528" w:rsidRPr="00A3220E" w:rsidRDefault="00F25528" w:rsidP="00BF76EC">
      <w:pPr>
        <w:spacing w:after="0" w:line="240" w:lineRule="auto"/>
        <w:jc w:val="both"/>
        <w:rPr>
          <w:rFonts w:ascii="Arial" w:hAnsi="Arial" w:cs="Arial"/>
          <w:b/>
          <w:color w:val="000000" w:themeColor="text1"/>
          <w:sz w:val="22"/>
          <w:szCs w:val="22"/>
        </w:rPr>
      </w:pPr>
      <w:r w:rsidRPr="00A3220E">
        <w:rPr>
          <w:rFonts w:ascii="Arial" w:hAnsi="Arial" w:cs="Arial"/>
          <w:color w:val="000000" w:themeColor="text1"/>
          <w:sz w:val="22"/>
          <w:szCs w:val="22"/>
        </w:rPr>
        <w:t>11.</w:t>
      </w:r>
      <w:r w:rsidRPr="00A3220E">
        <w:rPr>
          <w:rFonts w:ascii="Arial" w:hAnsi="Arial" w:cs="Arial"/>
          <w:b/>
          <w:color w:val="000000" w:themeColor="text1"/>
          <w:sz w:val="22"/>
          <w:szCs w:val="22"/>
        </w:rPr>
        <w:t xml:space="preserve"> Proceso Operación de Maquinaria</w:t>
      </w:r>
    </w:p>
    <w:p w14:paraId="19C15F38" w14:textId="77777777" w:rsidR="00F25528" w:rsidRPr="00A3220E" w:rsidRDefault="00F25528" w:rsidP="00BF76EC">
      <w:pPr>
        <w:spacing w:after="0" w:line="240" w:lineRule="auto"/>
        <w:jc w:val="both"/>
        <w:rPr>
          <w:rFonts w:ascii="Arial" w:hAnsi="Arial" w:cs="Arial"/>
          <w:color w:val="000000" w:themeColor="text1"/>
          <w:sz w:val="22"/>
          <w:szCs w:val="22"/>
          <w:shd w:val="clear" w:color="auto" w:fill="FFFFFF"/>
        </w:rPr>
      </w:pPr>
    </w:p>
    <w:p w14:paraId="2A6EB918" w14:textId="77777777" w:rsidR="00F25528" w:rsidRPr="00DD562C" w:rsidRDefault="00F25528" w:rsidP="00BF76EC">
      <w:pPr>
        <w:spacing w:after="0" w:line="240" w:lineRule="auto"/>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La auditoría al proceso Operación de Maquinaria se adelantó en el segundo semestre del año y se cerró en enero de 2019, se identific</w:t>
      </w:r>
      <w:r w:rsidRPr="00A3220E">
        <w:rPr>
          <w:rFonts w:ascii="Arial" w:hAnsi="Arial" w:cs="Arial"/>
          <w:color w:val="000000" w:themeColor="text1"/>
          <w:sz w:val="22"/>
          <w:szCs w:val="22"/>
        </w:rPr>
        <w:t>aron</w:t>
      </w:r>
      <w:r w:rsidRPr="00A3220E">
        <w:rPr>
          <w:rFonts w:ascii="Arial" w:hAnsi="Arial" w:cs="Arial"/>
          <w:color w:val="000000" w:themeColor="text1"/>
          <w:sz w:val="22"/>
          <w:szCs w:val="22"/>
          <w:shd w:val="clear" w:color="auto" w:fill="FFFFFF"/>
        </w:rPr>
        <w:t xml:space="preserve"> como fortalezas:</w:t>
      </w:r>
    </w:p>
    <w:p w14:paraId="74BF87B6" w14:textId="77777777" w:rsidR="00253A33" w:rsidRPr="00A3220E" w:rsidRDefault="00253A33" w:rsidP="00BF76EC">
      <w:pPr>
        <w:spacing w:after="0" w:line="240" w:lineRule="auto"/>
        <w:jc w:val="both"/>
        <w:rPr>
          <w:rFonts w:ascii="Arial" w:hAnsi="Arial" w:cs="Arial"/>
          <w:color w:val="000000" w:themeColor="text1"/>
          <w:sz w:val="22"/>
          <w:szCs w:val="22"/>
          <w:shd w:val="clear" w:color="auto" w:fill="FFFFFF"/>
        </w:rPr>
      </w:pPr>
    </w:p>
    <w:p w14:paraId="72C64195" w14:textId="77777777" w:rsidR="00F25528" w:rsidRPr="00A3220E" w:rsidRDefault="00F25528" w:rsidP="00BF76EC">
      <w:pPr>
        <w:pStyle w:val="Prrafodelista"/>
        <w:numPr>
          <w:ilvl w:val="0"/>
          <w:numId w:val="38"/>
        </w:numPr>
        <w:spacing w:after="0" w:line="240" w:lineRule="auto"/>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La disponibilidad de todo el personal para atender la auditoría.</w:t>
      </w:r>
    </w:p>
    <w:p w14:paraId="3ACEE3B2" w14:textId="77777777" w:rsidR="00F25528" w:rsidRPr="00A3220E" w:rsidRDefault="00F25528" w:rsidP="00BF76EC">
      <w:pPr>
        <w:pStyle w:val="Prrafodelista"/>
        <w:numPr>
          <w:ilvl w:val="0"/>
          <w:numId w:val="38"/>
        </w:numPr>
        <w:spacing w:after="0" w:line="240" w:lineRule="auto"/>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Los insumos solicitados al proceso para el desarrollo de esta auditoria fueron asignados y entregados dentro de los tiempos establecidos.</w:t>
      </w:r>
    </w:p>
    <w:p w14:paraId="2E01F32A" w14:textId="77777777" w:rsidR="00F25528" w:rsidRPr="00A3220E" w:rsidRDefault="00F25528" w:rsidP="00BF76EC">
      <w:pPr>
        <w:pStyle w:val="Prrafodelista"/>
        <w:numPr>
          <w:ilvl w:val="0"/>
          <w:numId w:val="38"/>
        </w:numPr>
        <w:spacing w:after="0" w:line="240" w:lineRule="auto"/>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El proceso cuenta con un equipo de trabajo profesional y técnico especializado para cumplir las actividades a su cargo.</w:t>
      </w:r>
    </w:p>
    <w:p w14:paraId="1BDA6162" w14:textId="77777777" w:rsidR="00F25528" w:rsidRPr="00A3220E" w:rsidRDefault="00F25528" w:rsidP="00BF76EC">
      <w:pPr>
        <w:pStyle w:val="Prrafodelista"/>
        <w:numPr>
          <w:ilvl w:val="0"/>
          <w:numId w:val="38"/>
        </w:numPr>
        <w:spacing w:after="0" w:line="240" w:lineRule="auto"/>
        <w:jc w:val="both"/>
        <w:rPr>
          <w:rFonts w:ascii="Arial" w:hAnsi="Arial" w:cs="Arial"/>
          <w:color w:val="000000" w:themeColor="text1"/>
          <w:sz w:val="22"/>
          <w:szCs w:val="22"/>
          <w:shd w:val="clear" w:color="auto" w:fill="FFFFFF"/>
        </w:rPr>
      </w:pPr>
      <w:r w:rsidRPr="00A3220E">
        <w:rPr>
          <w:rFonts w:ascii="Arial" w:hAnsi="Arial" w:cs="Arial"/>
          <w:color w:val="000000" w:themeColor="text1"/>
          <w:sz w:val="22"/>
          <w:szCs w:val="22"/>
          <w:shd w:val="clear" w:color="auto" w:fill="FFFFFF"/>
        </w:rPr>
        <w:t>El líder directivo del proceso manejó de forma adecuada toda la información documentada y la modificación de los indicadores del año 2017 y 2018, identificando cada uno y sustentándolos en forma precisa los resultados. </w:t>
      </w:r>
    </w:p>
    <w:p w14:paraId="23D6BF40" w14:textId="77777777" w:rsidR="00F25528" w:rsidRPr="00A3220E" w:rsidRDefault="00F25528" w:rsidP="00BF76EC">
      <w:pPr>
        <w:spacing w:after="0" w:line="240" w:lineRule="auto"/>
        <w:jc w:val="both"/>
        <w:rPr>
          <w:rFonts w:ascii="Arial" w:hAnsi="Arial" w:cs="Arial"/>
          <w:color w:val="000000" w:themeColor="text1"/>
          <w:sz w:val="22"/>
          <w:szCs w:val="22"/>
        </w:rPr>
      </w:pPr>
    </w:p>
    <w:p w14:paraId="0073BB24" w14:textId="542B2490"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De acuerdo con la revisión documental y las mesas de trabajo ejecutadas se </w:t>
      </w:r>
      <w:r w:rsidR="003510CD" w:rsidRPr="00DD562C">
        <w:rPr>
          <w:rFonts w:ascii="Arial" w:hAnsi="Arial" w:cs="Arial"/>
          <w:color w:val="000000" w:themeColor="text1"/>
          <w:sz w:val="22"/>
          <w:szCs w:val="22"/>
        </w:rPr>
        <w:t xml:space="preserve">identificaron </w:t>
      </w:r>
      <w:r w:rsidRPr="00A3220E">
        <w:rPr>
          <w:rFonts w:ascii="Arial" w:hAnsi="Arial" w:cs="Arial"/>
          <w:color w:val="000000" w:themeColor="text1"/>
          <w:sz w:val="22"/>
          <w:szCs w:val="22"/>
        </w:rPr>
        <w:t>acciones de mejora con énfasis en:</w:t>
      </w:r>
    </w:p>
    <w:p w14:paraId="72DF1317"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72EC5057" w14:textId="162686BA" w:rsidR="00F25528" w:rsidRPr="00A3220E" w:rsidRDefault="00F25528" w:rsidP="00A3220E">
      <w:pPr>
        <w:pStyle w:val="Prrafodelista"/>
        <w:numPr>
          <w:ilvl w:val="0"/>
          <w:numId w:val="50"/>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Implementación de registros aprobados.</w:t>
      </w:r>
    </w:p>
    <w:p w14:paraId="6ED31011" w14:textId="5F0B3BF3" w:rsidR="00F25528" w:rsidRPr="00A3220E" w:rsidRDefault="00F25528" w:rsidP="00A3220E">
      <w:pPr>
        <w:pStyle w:val="Prrafodelista"/>
        <w:numPr>
          <w:ilvl w:val="0"/>
          <w:numId w:val="50"/>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Manual de funciones.</w:t>
      </w:r>
    </w:p>
    <w:p w14:paraId="321C3CC2" w14:textId="4D07C3D3" w:rsidR="00F25528" w:rsidRPr="00A3220E" w:rsidRDefault="00F25528" w:rsidP="00A3220E">
      <w:pPr>
        <w:pStyle w:val="Prrafodelista"/>
        <w:numPr>
          <w:ilvl w:val="0"/>
          <w:numId w:val="50"/>
        </w:numPr>
        <w:spacing w:after="0" w:line="240" w:lineRule="auto"/>
        <w:jc w:val="both"/>
        <w:textAlignment w:val="baseline"/>
        <w:rPr>
          <w:rFonts w:ascii="Arial" w:hAnsi="Arial" w:cs="Arial"/>
          <w:color w:val="000000" w:themeColor="text1"/>
          <w:sz w:val="22"/>
          <w:szCs w:val="22"/>
        </w:rPr>
      </w:pPr>
      <w:r w:rsidRPr="00A3220E">
        <w:rPr>
          <w:rFonts w:ascii="Arial" w:hAnsi="Arial" w:cs="Arial"/>
          <w:color w:val="000000" w:themeColor="text1"/>
          <w:sz w:val="22"/>
          <w:szCs w:val="22"/>
        </w:rPr>
        <w:t>Supervisión de contratos.</w:t>
      </w:r>
    </w:p>
    <w:p w14:paraId="0053BD91" w14:textId="77777777" w:rsidR="00F25528" w:rsidRPr="00A3220E" w:rsidRDefault="00F25528" w:rsidP="00BF76EC">
      <w:pPr>
        <w:spacing w:after="0" w:line="240" w:lineRule="auto"/>
        <w:jc w:val="both"/>
        <w:textAlignment w:val="baseline"/>
        <w:rPr>
          <w:rFonts w:ascii="Arial" w:hAnsi="Arial" w:cs="Arial"/>
          <w:color w:val="000000" w:themeColor="text1"/>
          <w:sz w:val="22"/>
          <w:szCs w:val="22"/>
        </w:rPr>
      </w:pPr>
    </w:p>
    <w:p w14:paraId="279C040C" w14:textId="77777777"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En total, se evidenciaron ocho (8) hallazgos, de los cuales cuatro (4) se trasladaron al proceso de Producción.</w:t>
      </w:r>
    </w:p>
    <w:p w14:paraId="275405D2" w14:textId="77777777" w:rsidR="00F25528" w:rsidRDefault="00F25528" w:rsidP="00BF76EC">
      <w:pPr>
        <w:spacing w:after="0" w:line="240" w:lineRule="auto"/>
        <w:jc w:val="both"/>
        <w:rPr>
          <w:rStyle w:val="Ttulo2Car"/>
          <w:rFonts w:ascii="Arial" w:hAnsi="Arial" w:cs="Arial"/>
          <w:color w:val="000000" w:themeColor="text1"/>
          <w:sz w:val="22"/>
          <w:szCs w:val="22"/>
          <w:u w:val="single"/>
        </w:rPr>
      </w:pPr>
    </w:p>
    <w:p w14:paraId="5D7019C3" w14:textId="77777777" w:rsidR="00E92E6A" w:rsidRPr="00A3220E" w:rsidRDefault="00E92E6A" w:rsidP="00BF76EC">
      <w:pPr>
        <w:spacing w:after="0" w:line="240" w:lineRule="auto"/>
        <w:jc w:val="both"/>
        <w:rPr>
          <w:rStyle w:val="Ttulo2Car"/>
          <w:rFonts w:ascii="Arial" w:hAnsi="Arial" w:cs="Arial"/>
          <w:color w:val="000000" w:themeColor="text1"/>
          <w:sz w:val="22"/>
          <w:szCs w:val="22"/>
          <w:u w:val="single"/>
        </w:rPr>
      </w:pPr>
    </w:p>
    <w:p w14:paraId="30992AD4" w14:textId="77777777" w:rsidR="00F25528" w:rsidRPr="00A3220E" w:rsidRDefault="00F25528" w:rsidP="00BF76EC">
      <w:pPr>
        <w:pStyle w:val="Ttulo4"/>
        <w:rPr>
          <w:rFonts w:ascii="Arial" w:hAnsi="Arial" w:cs="Arial"/>
          <w:i w:val="0"/>
          <w:color w:val="000000" w:themeColor="text1"/>
          <w:sz w:val="22"/>
          <w:szCs w:val="22"/>
        </w:rPr>
      </w:pPr>
      <w:r w:rsidRPr="00A3220E">
        <w:rPr>
          <w:rFonts w:ascii="Arial" w:hAnsi="Arial" w:cs="Arial"/>
          <w:i w:val="0"/>
          <w:color w:val="000000" w:themeColor="text1"/>
          <w:sz w:val="22"/>
          <w:szCs w:val="22"/>
        </w:rPr>
        <w:t>5.1.</w:t>
      </w:r>
      <w:r w:rsidR="00743FDC" w:rsidRPr="00A3220E">
        <w:rPr>
          <w:rFonts w:ascii="Arial" w:hAnsi="Arial" w:cs="Arial"/>
          <w:i w:val="0"/>
          <w:color w:val="000000" w:themeColor="text1"/>
          <w:sz w:val="22"/>
          <w:szCs w:val="22"/>
        </w:rPr>
        <w:t>1</w:t>
      </w:r>
      <w:r w:rsidRPr="00A3220E">
        <w:rPr>
          <w:rFonts w:ascii="Arial" w:hAnsi="Arial" w:cs="Arial"/>
          <w:i w:val="0"/>
          <w:color w:val="000000" w:themeColor="text1"/>
          <w:sz w:val="22"/>
          <w:szCs w:val="22"/>
        </w:rPr>
        <w:t>.2 PLANES DE MEJORAMIENTO APROBADOS</w:t>
      </w:r>
    </w:p>
    <w:p w14:paraId="7F0CCA73" w14:textId="77777777" w:rsidR="00F25528" w:rsidRPr="00A3220E" w:rsidRDefault="00F25528" w:rsidP="00BF76EC">
      <w:pPr>
        <w:spacing w:line="240" w:lineRule="auto"/>
        <w:rPr>
          <w:rFonts w:ascii="Arial" w:hAnsi="Arial" w:cs="Arial"/>
          <w:color w:val="000000" w:themeColor="text1"/>
          <w:sz w:val="22"/>
          <w:szCs w:val="22"/>
        </w:rPr>
      </w:pPr>
    </w:p>
    <w:p w14:paraId="28BF89E7" w14:textId="77777777" w:rsidR="00F25528" w:rsidRPr="00A3220E" w:rsidRDefault="00F25528" w:rsidP="00BF76EC">
      <w:pPr>
        <w:spacing w:line="240" w:lineRule="auto"/>
        <w:jc w:val="both"/>
        <w:rPr>
          <w:rFonts w:ascii="Arial" w:hAnsi="Arial" w:cs="Arial"/>
          <w:noProof/>
          <w:color w:val="000000" w:themeColor="text1"/>
          <w:sz w:val="22"/>
          <w:szCs w:val="22"/>
          <w:lang w:eastAsia="es-CO"/>
        </w:rPr>
      </w:pPr>
      <w:r w:rsidRPr="00A3220E">
        <w:rPr>
          <w:rFonts w:ascii="Arial" w:hAnsi="Arial" w:cs="Arial"/>
          <w:noProof/>
          <w:color w:val="000000" w:themeColor="text1"/>
          <w:sz w:val="22"/>
          <w:szCs w:val="22"/>
          <w:lang w:eastAsia="es-CO"/>
        </w:rPr>
        <w:t>De 11 auditorías de gestión ejecutadas en 2018, a la fecha se han aprobado nueve (9) planes de mejoramiento y tres (3) más, por traslado de hallazgos Gestión Documental, Sistema Integrado de Gestión y Administración de Bienes e Infraestructura; como se indicó, actualmente se encuentran en ejecución las auditorias de los Procesos de Intervención de la Malla Vial Local y Contratación, aperturadas en el mes de diciembre de 2018.</w:t>
      </w:r>
    </w:p>
    <w:p w14:paraId="571A1A97" w14:textId="77777777" w:rsidR="00F25528" w:rsidRPr="00A3220E" w:rsidRDefault="00F25528" w:rsidP="00BF76EC">
      <w:pPr>
        <w:spacing w:line="240" w:lineRule="auto"/>
        <w:jc w:val="both"/>
        <w:rPr>
          <w:rFonts w:ascii="Arial" w:hAnsi="Arial" w:cs="Arial"/>
          <w:noProof/>
          <w:color w:val="000000" w:themeColor="text1"/>
          <w:sz w:val="22"/>
          <w:szCs w:val="22"/>
          <w:lang w:eastAsia="es-CO"/>
        </w:rPr>
      </w:pPr>
      <w:r w:rsidRPr="00A3220E">
        <w:rPr>
          <w:rFonts w:ascii="Arial" w:hAnsi="Arial" w:cs="Arial"/>
          <w:noProof/>
          <w:color w:val="000000" w:themeColor="text1"/>
          <w:sz w:val="22"/>
          <w:szCs w:val="22"/>
          <w:lang w:eastAsia="es-CO"/>
        </w:rPr>
        <w:t>Durante el primer semestre se aprobó el plan de mejoramiento del proceso de Comunicaciones y en el segundo semestre los restantes ocho (8), quedando pendiente aprobar el plan de mejoramiento de Operación de Maquinaria y Plan Estrátegico de Seguridad Vial, una vez el proceso los presente para aprobación a OCI.</w:t>
      </w:r>
    </w:p>
    <w:p w14:paraId="1F7AEB20" w14:textId="77777777" w:rsidR="00483454" w:rsidRPr="00A3220E" w:rsidRDefault="00483454" w:rsidP="00BF76EC">
      <w:pPr>
        <w:spacing w:line="240" w:lineRule="auto"/>
        <w:jc w:val="both"/>
        <w:rPr>
          <w:rFonts w:ascii="Arial" w:hAnsi="Arial" w:cs="Arial"/>
          <w:noProof/>
          <w:color w:val="000000" w:themeColor="text1"/>
          <w:sz w:val="22"/>
          <w:szCs w:val="22"/>
          <w:lang w:eastAsia="es-CO"/>
        </w:rPr>
      </w:pPr>
    </w:p>
    <w:p w14:paraId="499ADD0D" w14:textId="77777777" w:rsidR="00DA0AF0" w:rsidRDefault="00DA0AF0" w:rsidP="00BF76EC">
      <w:pPr>
        <w:spacing w:line="240" w:lineRule="auto"/>
        <w:jc w:val="both"/>
        <w:rPr>
          <w:rFonts w:ascii="Arial" w:hAnsi="Arial" w:cs="Arial"/>
          <w:b/>
          <w:noProof/>
          <w:color w:val="000000" w:themeColor="text1"/>
          <w:sz w:val="22"/>
          <w:szCs w:val="22"/>
          <w:lang w:eastAsia="es-CO"/>
        </w:rPr>
      </w:pPr>
    </w:p>
    <w:p w14:paraId="551F1EED" w14:textId="77777777" w:rsidR="00DA0AF0" w:rsidRPr="00A3220E" w:rsidRDefault="00DA0AF0" w:rsidP="00BF76EC">
      <w:pPr>
        <w:spacing w:line="240" w:lineRule="auto"/>
        <w:jc w:val="both"/>
        <w:rPr>
          <w:rFonts w:ascii="Arial" w:hAnsi="Arial" w:cs="Arial"/>
          <w:b/>
          <w:noProof/>
          <w:color w:val="000000" w:themeColor="text1"/>
          <w:sz w:val="22"/>
          <w:szCs w:val="22"/>
          <w:lang w:eastAsia="es-CO"/>
        </w:rPr>
      </w:pPr>
    </w:p>
    <w:p w14:paraId="25F256D2" w14:textId="77777777" w:rsidR="00F25528" w:rsidRPr="00A3220E" w:rsidRDefault="00F25528" w:rsidP="00BF76EC">
      <w:pPr>
        <w:pStyle w:val="Ttulo4"/>
        <w:rPr>
          <w:rFonts w:ascii="Arial" w:hAnsi="Arial" w:cs="Arial"/>
          <w:i w:val="0"/>
          <w:noProof/>
          <w:color w:val="000000" w:themeColor="text1"/>
          <w:sz w:val="22"/>
          <w:lang w:eastAsia="es-CO"/>
        </w:rPr>
      </w:pPr>
      <w:r w:rsidRPr="00A3220E">
        <w:rPr>
          <w:rFonts w:ascii="Arial" w:hAnsi="Arial" w:cs="Arial"/>
          <w:i w:val="0"/>
          <w:noProof/>
          <w:color w:val="000000" w:themeColor="text1"/>
          <w:sz w:val="22"/>
          <w:lang w:eastAsia="es-CO"/>
        </w:rPr>
        <w:t>5.1.</w:t>
      </w:r>
      <w:r w:rsidR="00743FDC" w:rsidRPr="00A3220E">
        <w:rPr>
          <w:rFonts w:ascii="Arial" w:hAnsi="Arial" w:cs="Arial"/>
          <w:i w:val="0"/>
          <w:noProof/>
          <w:color w:val="000000" w:themeColor="text1"/>
          <w:sz w:val="22"/>
          <w:lang w:eastAsia="es-CO"/>
        </w:rPr>
        <w:t>1</w:t>
      </w:r>
      <w:r w:rsidRPr="00A3220E">
        <w:rPr>
          <w:rFonts w:ascii="Arial" w:hAnsi="Arial" w:cs="Arial"/>
          <w:i w:val="0"/>
          <w:noProof/>
          <w:color w:val="000000" w:themeColor="text1"/>
          <w:sz w:val="22"/>
          <w:lang w:eastAsia="es-CO"/>
        </w:rPr>
        <w:t>.3  OTROS PLANES DE MEJORAMIENTO APROBADOS EN OCI</w:t>
      </w:r>
    </w:p>
    <w:p w14:paraId="5CF97F45" w14:textId="77777777" w:rsidR="00F25528" w:rsidRPr="00A3220E" w:rsidRDefault="00F25528" w:rsidP="00BF76EC">
      <w:pPr>
        <w:spacing w:line="240" w:lineRule="auto"/>
        <w:jc w:val="both"/>
        <w:rPr>
          <w:rFonts w:ascii="Arial" w:hAnsi="Arial" w:cs="Arial"/>
          <w:noProof/>
          <w:color w:val="000000" w:themeColor="text1"/>
          <w:sz w:val="22"/>
          <w:szCs w:val="22"/>
          <w:lang w:eastAsia="es-CO"/>
        </w:rPr>
      </w:pPr>
    </w:p>
    <w:p w14:paraId="6A9450C2" w14:textId="3DF05ABB" w:rsidR="00F25528" w:rsidRPr="00A3220E" w:rsidRDefault="00F25528" w:rsidP="00BF76EC">
      <w:pPr>
        <w:spacing w:line="240" w:lineRule="auto"/>
        <w:jc w:val="both"/>
        <w:rPr>
          <w:rFonts w:ascii="Arial" w:hAnsi="Arial" w:cs="Arial"/>
          <w:noProof/>
          <w:color w:val="000000" w:themeColor="text1"/>
          <w:sz w:val="22"/>
          <w:szCs w:val="22"/>
          <w:lang w:eastAsia="es-CO"/>
        </w:rPr>
      </w:pPr>
      <w:r w:rsidRPr="00A3220E">
        <w:rPr>
          <w:rFonts w:ascii="Arial" w:hAnsi="Arial" w:cs="Arial"/>
          <w:noProof/>
          <w:color w:val="000000" w:themeColor="text1"/>
          <w:sz w:val="22"/>
          <w:szCs w:val="22"/>
          <w:lang w:eastAsia="es-CO"/>
        </w:rPr>
        <w:t>Adicionalmente, en 2018, se incluyeron como parte del seguimiento, otros planes de mejoramiento producto de la autoevaluación a la Audiendia de Rendición de Cuenta 2017, los derivados de la visita del Archivo Distrital y del ejercicio de autoevaluación adelantado por OCI en su proceso a cargo CONTROL PARA LA GESTIÓN Y EL MEJORAMIENTO CONTÍNUO.</w:t>
      </w:r>
    </w:p>
    <w:p w14:paraId="56EB0262" w14:textId="77777777" w:rsidR="00F25528" w:rsidRDefault="00F25528" w:rsidP="00BF76EC">
      <w:pPr>
        <w:spacing w:line="240" w:lineRule="auto"/>
        <w:jc w:val="both"/>
        <w:rPr>
          <w:rFonts w:ascii="Arial" w:hAnsi="Arial" w:cs="Arial"/>
          <w:noProof/>
          <w:color w:val="000000" w:themeColor="text1"/>
          <w:sz w:val="22"/>
          <w:szCs w:val="22"/>
          <w:lang w:eastAsia="es-CO"/>
        </w:rPr>
      </w:pPr>
      <w:r w:rsidRPr="00A3220E">
        <w:rPr>
          <w:rFonts w:ascii="Arial" w:hAnsi="Arial" w:cs="Arial"/>
          <w:noProof/>
          <w:color w:val="000000" w:themeColor="text1"/>
          <w:sz w:val="22"/>
          <w:szCs w:val="22"/>
          <w:lang w:eastAsia="es-CO"/>
        </w:rPr>
        <w:t>En la siguiente table se resumen el estado actual de los planes de mejoramiento aprobados en de la vigencia 2018:</w:t>
      </w:r>
    </w:p>
    <w:p w14:paraId="10C756A0" w14:textId="77777777" w:rsidR="0043721B" w:rsidRDefault="0043721B" w:rsidP="00A3220E">
      <w:pPr>
        <w:spacing w:after="0" w:line="240" w:lineRule="auto"/>
        <w:jc w:val="center"/>
        <w:rPr>
          <w:rFonts w:ascii="Arial" w:hAnsi="Arial" w:cs="Arial"/>
          <w:color w:val="000000" w:themeColor="text1"/>
          <w:sz w:val="22"/>
          <w:szCs w:val="22"/>
        </w:rPr>
      </w:pPr>
      <w:bookmarkStart w:id="127" w:name="_Toc3310901"/>
      <w:bookmarkStart w:id="128" w:name="_Toc3311188"/>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7</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Otros Planes de Mejoramiento aprobados en OCI</w:t>
      </w:r>
      <w:bookmarkEnd w:id="127"/>
      <w:bookmarkEnd w:id="128"/>
    </w:p>
    <w:p w14:paraId="6BCBD19B" w14:textId="77777777" w:rsidR="00F25528" w:rsidRPr="00A3220E" w:rsidRDefault="00C317C4" w:rsidP="00A3220E">
      <w:pPr>
        <w:spacing w:line="240" w:lineRule="auto"/>
        <w:jc w:val="center"/>
        <w:rPr>
          <w:rFonts w:ascii="Arial" w:hAnsi="Arial" w:cs="Arial"/>
          <w:noProof/>
          <w:color w:val="000000" w:themeColor="text1"/>
          <w:sz w:val="22"/>
          <w:szCs w:val="22"/>
          <w:lang w:eastAsia="es-CO"/>
        </w:rPr>
      </w:pPr>
      <w:r w:rsidRPr="00DD562C">
        <w:rPr>
          <w:rFonts w:ascii="Arial" w:hAnsi="Arial" w:cs="Arial"/>
          <w:noProof/>
          <w:color w:val="000000" w:themeColor="text1"/>
          <w:sz w:val="22"/>
          <w:szCs w:val="22"/>
          <w:lang w:eastAsia="es-CO"/>
        </w:rPr>
        <w:drawing>
          <wp:inline distT="0" distB="0" distL="0" distR="0" wp14:anchorId="09B60983" wp14:editId="2797A648">
            <wp:extent cx="5617028" cy="4162453"/>
            <wp:effectExtent l="0" t="0" r="317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7151" cy="4169954"/>
                    </a:xfrm>
                    <a:prstGeom prst="rect">
                      <a:avLst/>
                    </a:prstGeom>
                    <a:noFill/>
                  </pic:spPr>
                </pic:pic>
              </a:graphicData>
            </a:graphic>
          </wp:inline>
        </w:drawing>
      </w:r>
    </w:p>
    <w:p w14:paraId="5E9C336A" w14:textId="77777777" w:rsidR="00F25528" w:rsidRPr="00A3220E" w:rsidRDefault="00F25528" w:rsidP="00BF76EC">
      <w:pPr>
        <w:pStyle w:val="NormalWeb"/>
        <w:kinsoku w:val="0"/>
        <w:overflowPunct w:val="0"/>
        <w:spacing w:before="0" w:beforeAutospacing="0" w:after="0" w:afterAutospacing="0"/>
        <w:jc w:val="center"/>
        <w:textAlignment w:val="baseline"/>
        <w:rPr>
          <w:rFonts w:ascii="Arial" w:hAnsi="Arial" w:cs="Arial"/>
          <w:color w:val="000000" w:themeColor="text1"/>
          <w:kern w:val="24"/>
          <w:sz w:val="16"/>
          <w:szCs w:val="16"/>
        </w:rPr>
      </w:pPr>
      <w:r w:rsidRPr="00A3220E">
        <w:rPr>
          <w:rFonts w:ascii="Arial" w:hAnsi="Arial" w:cs="Arial"/>
          <w:b/>
          <w:color w:val="000000" w:themeColor="text1"/>
          <w:kern w:val="24"/>
          <w:sz w:val="16"/>
          <w:szCs w:val="16"/>
        </w:rPr>
        <w:t>Fuente.</w:t>
      </w:r>
      <w:r w:rsidRPr="00A3220E">
        <w:rPr>
          <w:rFonts w:ascii="Arial" w:hAnsi="Arial" w:cs="Arial"/>
          <w:color w:val="000000" w:themeColor="text1"/>
          <w:kern w:val="24"/>
          <w:sz w:val="16"/>
          <w:szCs w:val="16"/>
        </w:rPr>
        <w:t xml:space="preserve"> Elaboración propia a partir de las bases de datos de la OCI</w:t>
      </w:r>
      <w:r w:rsidR="00483454" w:rsidRPr="00A3220E">
        <w:rPr>
          <w:rFonts w:ascii="Arial" w:hAnsi="Arial" w:cs="Arial"/>
          <w:color w:val="000000" w:themeColor="text1"/>
          <w:kern w:val="24"/>
          <w:sz w:val="16"/>
          <w:szCs w:val="16"/>
        </w:rPr>
        <w:t>.</w:t>
      </w:r>
    </w:p>
    <w:p w14:paraId="296D48AB" w14:textId="77777777" w:rsidR="00483454" w:rsidRPr="00A3220E" w:rsidRDefault="00483454" w:rsidP="00BF76EC">
      <w:pPr>
        <w:pStyle w:val="NormalWeb"/>
        <w:kinsoku w:val="0"/>
        <w:overflowPunct w:val="0"/>
        <w:spacing w:before="0" w:beforeAutospacing="0" w:after="0" w:afterAutospacing="0"/>
        <w:jc w:val="center"/>
        <w:textAlignment w:val="baseline"/>
        <w:rPr>
          <w:rFonts w:ascii="Arial" w:hAnsi="Arial" w:cs="Arial"/>
          <w:color w:val="000000" w:themeColor="text1"/>
          <w:sz w:val="22"/>
          <w:szCs w:val="22"/>
        </w:rPr>
      </w:pPr>
    </w:p>
    <w:p w14:paraId="608995D2" w14:textId="77777777" w:rsidR="00F25528" w:rsidRPr="00A3220E" w:rsidRDefault="00F25528" w:rsidP="00BF76EC">
      <w:pPr>
        <w:pStyle w:val="Sangradetextonormal1"/>
        <w:tabs>
          <w:tab w:val="left" w:pos="1134"/>
        </w:tabs>
        <w:spacing w:after="0" w:line="240" w:lineRule="auto"/>
        <w:ind w:left="0"/>
        <w:rPr>
          <w:rFonts w:cs="Arial"/>
          <w:color w:val="000000" w:themeColor="text1"/>
          <w:sz w:val="22"/>
          <w:szCs w:val="22"/>
        </w:rPr>
      </w:pPr>
      <w:r w:rsidRPr="00A3220E">
        <w:rPr>
          <w:rFonts w:cs="Arial"/>
          <w:color w:val="000000" w:themeColor="text1"/>
          <w:sz w:val="22"/>
          <w:szCs w:val="22"/>
        </w:rPr>
        <w:t>En cuanto a las acciones que no se han cerrado, cuyos plazos ya han vencido, ha sido por falta de reporte oportuno del avance de la implementación de las acciones por parte de los procesos.</w:t>
      </w:r>
    </w:p>
    <w:p w14:paraId="194580FE" w14:textId="77777777" w:rsidR="00F25528" w:rsidRPr="00DD562C" w:rsidRDefault="00F25528" w:rsidP="00BF76EC">
      <w:pPr>
        <w:pStyle w:val="Sangradetextonormal1"/>
        <w:tabs>
          <w:tab w:val="left" w:pos="1134"/>
        </w:tabs>
        <w:spacing w:after="0" w:line="240" w:lineRule="auto"/>
        <w:ind w:left="0"/>
        <w:rPr>
          <w:rFonts w:cs="Arial"/>
          <w:color w:val="000000" w:themeColor="text1"/>
          <w:sz w:val="22"/>
          <w:szCs w:val="22"/>
        </w:rPr>
      </w:pPr>
    </w:p>
    <w:p w14:paraId="1A7252BD" w14:textId="44770867" w:rsidR="00F07501" w:rsidRPr="00A3220E" w:rsidRDefault="00F25528" w:rsidP="00BF76EC">
      <w:pPr>
        <w:pStyle w:val="Ttulo3"/>
        <w:jc w:val="both"/>
        <w:rPr>
          <w:rFonts w:ascii="Arial" w:hAnsi="Arial" w:cs="Arial"/>
          <w:b/>
          <w:color w:val="000000" w:themeColor="text1"/>
          <w:sz w:val="22"/>
          <w:szCs w:val="22"/>
        </w:rPr>
      </w:pPr>
      <w:bookmarkStart w:id="129" w:name="_Toc3310902"/>
      <w:bookmarkStart w:id="130" w:name="_Toc3311189"/>
      <w:r w:rsidRPr="00A3220E">
        <w:rPr>
          <w:rFonts w:ascii="Arial" w:hAnsi="Arial" w:cs="Arial"/>
          <w:b/>
          <w:color w:val="000000" w:themeColor="text1"/>
          <w:sz w:val="22"/>
          <w:szCs w:val="22"/>
        </w:rPr>
        <w:lastRenderedPageBreak/>
        <w:t>5.1.</w:t>
      </w:r>
      <w:r w:rsidR="00743FDC" w:rsidRPr="00CA076D">
        <w:rPr>
          <w:rFonts w:ascii="Arial" w:hAnsi="Arial" w:cs="Arial"/>
          <w:b/>
          <w:color w:val="000000" w:themeColor="text1"/>
          <w:sz w:val="22"/>
          <w:szCs w:val="22"/>
        </w:rPr>
        <w:t xml:space="preserve">2 </w:t>
      </w:r>
      <w:r w:rsidRPr="00A3220E">
        <w:rPr>
          <w:rFonts w:ascii="Arial" w:hAnsi="Arial" w:cs="Arial"/>
          <w:b/>
          <w:color w:val="000000" w:themeColor="text1"/>
          <w:sz w:val="22"/>
          <w:szCs w:val="22"/>
        </w:rPr>
        <w:t>EVALUACIÓN DE LA GESTIÓN DEL RIESGO</w:t>
      </w:r>
      <w:bookmarkEnd w:id="129"/>
      <w:bookmarkEnd w:id="130"/>
      <w:r w:rsidRPr="00A3220E">
        <w:rPr>
          <w:rFonts w:ascii="Arial" w:hAnsi="Arial" w:cs="Arial"/>
          <w:b/>
          <w:color w:val="000000" w:themeColor="text1"/>
          <w:sz w:val="22"/>
          <w:szCs w:val="22"/>
        </w:rPr>
        <w:t xml:space="preserve"> </w:t>
      </w:r>
    </w:p>
    <w:p w14:paraId="2EDCD48F" w14:textId="77777777" w:rsidR="00F07501" w:rsidRDefault="00F07501" w:rsidP="00BF76EC">
      <w:pPr>
        <w:pStyle w:val="Ttulo3"/>
        <w:jc w:val="both"/>
        <w:rPr>
          <w:rFonts w:ascii="Arial" w:hAnsi="Arial" w:cs="Arial"/>
          <w:color w:val="000000" w:themeColor="text1"/>
          <w:sz w:val="22"/>
          <w:szCs w:val="22"/>
        </w:rPr>
      </w:pPr>
    </w:p>
    <w:p w14:paraId="68D338C1" w14:textId="507BB857" w:rsidR="00F25528" w:rsidRPr="00A3220E" w:rsidRDefault="008570AC" w:rsidP="00A3220E">
      <w:pPr>
        <w:pStyle w:val="Ttulo3"/>
        <w:jc w:val="both"/>
        <w:rPr>
          <w:rFonts w:ascii="Arial" w:hAnsi="Arial" w:cs="Arial"/>
          <w:color w:val="000000" w:themeColor="text1"/>
          <w:sz w:val="22"/>
          <w:szCs w:val="22"/>
        </w:rPr>
      </w:pPr>
      <w:bookmarkStart w:id="131" w:name="_Toc3310903"/>
      <w:bookmarkStart w:id="132" w:name="_Toc3311190"/>
      <w:r w:rsidRPr="00DD562C">
        <w:rPr>
          <w:rFonts w:ascii="Arial" w:hAnsi="Arial" w:cs="Arial"/>
          <w:color w:val="000000" w:themeColor="text1"/>
          <w:sz w:val="22"/>
          <w:szCs w:val="22"/>
        </w:rPr>
        <w:t>E</w:t>
      </w:r>
      <w:r w:rsidR="00F25528" w:rsidRPr="00A3220E">
        <w:rPr>
          <w:rFonts w:ascii="Arial" w:hAnsi="Arial" w:cs="Arial"/>
          <w:color w:val="000000" w:themeColor="text1"/>
          <w:sz w:val="22"/>
          <w:szCs w:val="22"/>
        </w:rPr>
        <w:t xml:space="preserve">valuación independiente al cumplimiento de las acciones registradas en el Plan Anticorrupción </w:t>
      </w:r>
      <w:r w:rsidRPr="00DD562C">
        <w:rPr>
          <w:rFonts w:ascii="Arial" w:hAnsi="Arial" w:cs="Arial"/>
          <w:color w:val="000000" w:themeColor="text1"/>
          <w:sz w:val="22"/>
          <w:szCs w:val="22"/>
        </w:rPr>
        <w:t xml:space="preserve">y de Atención al Ciudadano </w:t>
      </w:r>
      <w:r w:rsidR="00F25528" w:rsidRPr="00A3220E">
        <w:rPr>
          <w:rFonts w:ascii="Arial" w:hAnsi="Arial" w:cs="Arial"/>
          <w:color w:val="000000" w:themeColor="text1"/>
          <w:sz w:val="22"/>
          <w:szCs w:val="22"/>
        </w:rPr>
        <w:t>y Mapa de Riesgos</w:t>
      </w:r>
      <w:r w:rsidR="002538EB" w:rsidRPr="00DD562C">
        <w:rPr>
          <w:rFonts w:ascii="Arial" w:hAnsi="Arial" w:cs="Arial"/>
          <w:color w:val="000000" w:themeColor="text1"/>
          <w:sz w:val="22"/>
          <w:szCs w:val="22"/>
        </w:rPr>
        <w:t xml:space="preserve"> de la entidad.</w:t>
      </w:r>
      <w:bookmarkEnd w:id="131"/>
      <w:bookmarkEnd w:id="132"/>
    </w:p>
    <w:p w14:paraId="3688203F" w14:textId="77777777" w:rsidR="00E50107" w:rsidRDefault="00E50107" w:rsidP="00BF76EC">
      <w:pPr>
        <w:spacing w:after="0" w:line="240" w:lineRule="auto"/>
        <w:jc w:val="both"/>
        <w:rPr>
          <w:rFonts w:ascii="Arial" w:hAnsi="Arial" w:cs="Arial"/>
          <w:color w:val="000000" w:themeColor="text1"/>
          <w:sz w:val="22"/>
          <w:szCs w:val="22"/>
          <w:lang w:val="es-ES"/>
        </w:rPr>
      </w:pPr>
    </w:p>
    <w:p w14:paraId="1F49F30C" w14:textId="74BD2D90" w:rsidR="00F25528" w:rsidRDefault="00E50107" w:rsidP="00BF76EC">
      <w:pPr>
        <w:spacing w:after="100" w:afterAutospacing="1" w:line="240" w:lineRule="auto"/>
        <w:jc w:val="both"/>
        <w:rPr>
          <w:rFonts w:ascii="Arial" w:eastAsia="Times New Roman" w:hAnsi="Arial" w:cs="Arial"/>
          <w:bCs/>
          <w:color w:val="000000" w:themeColor="text1"/>
          <w:sz w:val="22"/>
          <w:szCs w:val="22"/>
          <w:lang w:eastAsia="es-CO"/>
        </w:rPr>
      </w:pPr>
      <w:r w:rsidRPr="00DD562C">
        <w:rPr>
          <w:rFonts w:ascii="Arial" w:hAnsi="Arial" w:cs="Arial"/>
          <w:color w:val="000000" w:themeColor="text1"/>
          <w:sz w:val="22"/>
          <w:szCs w:val="22"/>
          <w:lang w:val="es-ES"/>
        </w:rPr>
        <w:t xml:space="preserve">Las actividades correspondientes a este rol se cumplieron </w:t>
      </w:r>
      <w:r>
        <w:rPr>
          <w:rFonts w:ascii="Arial" w:hAnsi="Arial" w:cs="Arial"/>
          <w:color w:val="000000" w:themeColor="text1"/>
          <w:sz w:val="22"/>
          <w:szCs w:val="22"/>
          <w:lang w:val="es-ES"/>
        </w:rPr>
        <w:t xml:space="preserve">en un </w:t>
      </w:r>
      <w:r w:rsidR="00DF2740">
        <w:rPr>
          <w:rFonts w:ascii="Arial" w:hAnsi="Arial" w:cs="Arial"/>
          <w:color w:val="000000" w:themeColor="text1"/>
          <w:sz w:val="22"/>
          <w:szCs w:val="22"/>
          <w:lang w:val="es-ES"/>
        </w:rPr>
        <w:t>100</w:t>
      </w:r>
      <w:r w:rsidRPr="00DD562C">
        <w:rPr>
          <w:rFonts w:ascii="Arial" w:hAnsi="Arial" w:cs="Arial"/>
          <w:color w:val="000000" w:themeColor="text1"/>
          <w:sz w:val="22"/>
          <w:szCs w:val="22"/>
          <w:lang w:val="es-ES"/>
        </w:rPr>
        <w:t xml:space="preserve">%, </w:t>
      </w:r>
      <w:r w:rsidRPr="00D14A22">
        <w:rPr>
          <w:rFonts w:ascii="Arial" w:eastAsiaTheme="majorEastAsia" w:hAnsi="Arial" w:cs="Arial"/>
          <w:color w:val="000000" w:themeColor="text1"/>
          <w:sz w:val="22"/>
          <w:szCs w:val="22"/>
        </w:rPr>
        <w:t xml:space="preserve">lo cual se resume </w:t>
      </w:r>
      <w:r w:rsidRPr="00D14A22">
        <w:rPr>
          <w:rFonts w:ascii="Arial" w:hAnsi="Arial" w:cs="Arial"/>
          <w:color w:val="000000" w:themeColor="text1"/>
          <w:sz w:val="22"/>
          <w:szCs w:val="22"/>
        </w:rPr>
        <w:t>en la siguiente tabla:</w:t>
      </w:r>
      <w:r w:rsidR="00F25528" w:rsidRPr="00A3220E">
        <w:rPr>
          <w:rFonts w:ascii="Arial" w:eastAsia="Times New Roman" w:hAnsi="Arial" w:cs="Arial"/>
          <w:bCs/>
          <w:color w:val="000000" w:themeColor="text1"/>
          <w:sz w:val="22"/>
          <w:szCs w:val="22"/>
          <w:lang w:eastAsia="es-CO"/>
        </w:rPr>
        <w:t xml:space="preserve"> </w:t>
      </w:r>
    </w:p>
    <w:p w14:paraId="72FDC4E2" w14:textId="77777777" w:rsidR="00E85A6F" w:rsidRPr="00A3220E" w:rsidRDefault="00E85A6F" w:rsidP="00A3220E">
      <w:pPr>
        <w:spacing w:after="0" w:line="240" w:lineRule="auto"/>
        <w:jc w:val="center"/>
        <w:rPr>
          <w:rFonts w:ascii="Arial" w:hAnsi="Arial" w:cs="Arial"/>
          <w:color w:val="000000" w:themeColor="text1"/>
          <w:sz w:val="22"/>
          <w:szCs w:val="22"/>
        </w:rPr>
      </w:pPr>
      <w:bookmarkStart w:id="133" w:name="_Toc3310904"/>
      <w:bookmarkStart w:id="134" w:name="_Toc3311191"/>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8</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Actividades Rol Evaluación de la Gestión del Riesgo.</w:t>
      </w:r>
      <w:bookmarkEnd w:id="133"/>
      <w:bookmarkEnd w:id="134"/>
    </w:p>
    <w:tbl>
      <w:tblPr>
        <w:tblStyle w:val="Tablaconcuadrcula"/>
        <w:tblW w:w="0" w:type="auto"/>
        <w:tblLook w:val="04A0" w:firstRow="1" w:lastRow="0" w:firstColumn="1" w:lastColumn="0" w:noHBand="0" w:noVBand="1"/>
      </w:tblPr>
      <w:tblGrid>
        <w:gridCol w:w="2934"/>
        <w:gridCol w:w="5703"/>
      </w:tblGrid>
      <w:tr w:rsidR="00DD562C" w:rsidRPr="00DD562C" w14:paraId="45EDDDD1" w14:textId="77777777" w:rsidTr="00743FDC">
        <w:trPr>
          <w:trHeight w:val="359"/>
        </w:trPr>
        <w:tc>
          <w:tcPr>
            <w:tcW w:w="2972" w:type="dxa"/>
            <w:shd w:val="clear" w:color="auto" w:fill="F2F2F2" w:themeFill="background1" w:themeFillShade="F2"/>
            <w:vAlign w:val="center"/>
          </w:tcPr>
          <w:p w14:paraId="4F64E7BD" w14:textId="77777777" w:rsidR="00F25528" w:rsidRPr="00A3220E" w:rsidRDefault="00F25528" w:rsidP="00BF76EC">
            <w:pPr>
              <w:jc w:val="center"/>
              <w:rPr>
                <w:rFonts w:ascii="Arial" w:hAnsi="Arial" w:cs="Arial"/>
                <w:b/>
                <w:bCs/>
                <w:color w:val="000000" w:themeColor="text1"/>
                <w:sz w:val="18"/>
                <w:szCs w:val="18"/>
              </w:rPr>
            </w:pPr>
            <w:r w:rsidRPr="00A3220E">
              <w:rPr>
                <w:rFonts w:ascii="Arial" w:hAnsi="Arial" w:cs="Arial"/>
                <w:b/>
                <w:bCs/>
                <w:color w:val="000000" w:themeColor="text1"/>
                <w:sz w:val="18"/>
                <w:szCs w:val="18"/>
              </w:rPr>
              <w:t>ACTIVIDAD</w:t>
            </w:r>
          </w:p>
        </w:tc>
        <w:tc>
          <w:tcPr>
            <w:tcW w:w="5805" w:type="dxa"/>
            <w:shd w:val="clear" w:color="auto" w:fill="F2F2F2" w:themeFill="background1" w:themeFillShade="F2"/>
            <w:vAlign w:val="center"/>
          </w:tcPr>
          <w:p w14:paraId="6D1B2881" w14:textId="77777777" w:rsidR="00F25528" w:rsidRPr="00A3220E" w:rsidRDefault="00F25528" w:rsidP="00BF76EC">
            <w:pPr>
              <w:jc w:val="center"/>
              <w:rPr>
                <w:rFonts w:ascii="Arial" w:hAnsi="Arial" w:cs="Arial"/>
                <w:b/>
                <w:color w:val="000000" w:themeColor="text1"/>
                <w:sz w:val="18"/>
                <w:szCs w:val="18"/>
              </w:rPr>
            </w:pPr>
            <w:r w:rsidRPr="00A3220E">
              <w:rPr>
                <w:rFonts w:ascii="Arial" w:hAnsi="Arial" w:cs="Arial"/>
                <w:b/>
                <w:color w:val="000000" w:themeColor="text1"/>
                <w:sz w:val="18"/>
                <w:szCs w:val="18"/>
              </w:rPr>
              <w:t>PRODUCTO</w:t>
            </w:r>
          </w:p>
        </w:tc>
      </w:tr>
      <w:tr w:rsidR="00DD562C" w:rsidRPr="00DD562C" w14:paraId="361A6E0C" w14:textId="77777777" w:rsidTr="00743FDC">
        <w:trPr>
          <w:trHeight w:val="718"/>
        </w:trPr>
        <w:tc>
          <w:tcPr>
            <w:tcW w:w="2972" w:type="dxa"/>
            <w:vAlign w:val="center"/>
          </w:tcPr>
          <w:p w14:paraId="516365A1" w14:textId="77777777" w:rsidR="00F25528" w:rsidRPr="00A3220E" w:rsidRDefault="00F25528" w:rsidP="00BF76EC">
            <w:pPr>
              <w:jc w:val="both"/>
              <w:rPr>
                <w:rFonts w:ascii="Arial" w:hAnsi="Arial" w:cs="Arial"/>
                <w:color w:val="000000" w:themeColor="text1"/>
                <w:sz w:val="18"/>
                <w:szCs w:val="18"/>
              </w:rPr>
            </w:pPr>
            <w:r w:rsidRPr="00A3220E">
              <w:rPr>
                <w:rFonts w:ascii="Arial" w:hAnsi="Arial" w:cs="Arial"/>
                <w:color w:val="000000" w:themeColor="text1"/>
                <w:sz w:val="18"/>
                <w:szCs w:val="18"/>
              </w:rPr>
              <w:t>Actualizar el mapa de riesgos del proceso Control para el mejoramiento continuo de la gestión.</w:t>
            </w:r>
          </w:p>
        </w:tc>
        <w:tc>
          <w:tcPr>
            <w:tcW w:w="5805" w:type="dxa"/>
            <w:vAlign w:val="center"/>
          </w:tcPr>
          <w:p w14:paraId="6D3EAEFF" w14:textId="77777777" w:rsidR="00F25528" w:rsidRPr="00A3220E" w:rsidRDefault="00F25528" w:rsidP="00BF76EC">
            <w:pPr>
              <w:jc w:val="both"/>
              <w:rPr>
                <w:rFonts w:ascii="Arial" w:hAnsi="Arial" w:cs="Arial"/>
                <w:color w:val="000000" w:themeColor="text1"/>
                <w:sz w:val="18"/>
                <w:szCs w:val="18"/>
              </w:rPr>
            </w:pPr>
            <w:r w:rsidRPr="00A3220E">
              <w:rPr>
                <w:rFonts w:ascii="Arial" w:hAnsi="Arial" w:cs="Arial"/>
                <w:color w:val="000000" w:themeColor="text1"/>
                <w:sz w:val="18"/>
                <w:szCs w:val="18"/>
              </w:rPr>
              <w:t>1 mapa de riesgos actualizado.</w:t>
            </w:r>
          </w:p>
          <w:p w14:paraId="18CC60DA" w14:textId="77777777" w:rsidR="00F25528" w:rsidRPr="00A3220E" w:rsidRDefault="00F25528" w:rsidP="00BF76EC">
            <w:pPr>
              <w:jc w:val="both"/>
              <w:rPr>
                <w:rFonts w:ascii="Arial" w:hAnsi="Arial" w:cs="Arial"/>
                <w:color w:val="000000" w:themeColor="text1"/>
                <w:sz w:val="18"/>
                <w:szCs w:val="18"/>
                <w:shd w:val="clear" w:color="auto" w:fill="FFFFFF"/>
              </w:rPr>
            </w:pPr>
          </w:p>
          <w:p w14:paraId="73AC5A8B" w14:textId="77777777" w:rsidR="00F25528" w:rsidRPr="00A3220E" w:rsidRDefault="00F25528" w:rsidP="00BF76EC">
            <w:pPr>
              <w:jc w:val="both"/>
              <w:rPr>
                <w:rFonts w:ascii="Arial" w:hAnsi="Arial" w:cs="Arial"/>
                <w:color w:val="000000" w:themeColor="text1"/>
                <w:sz w:val="18"/>
                <w:szCs w:val="18"/>
              </w:rPr>
            </w:pPr>
            <w:r w:rsidRPr="00A3220E">
              <w:rPr>
                <w:rFonts w:ascii="Arial" w:hAnsi="Arial" w:cs="Arial"/>
                <w:color w:val="000000" w:themeColor="text1"/>
                <w:sz w:val="18"/>
                <w:szCs w:val="18"/>
                <w:shd w:val="clear" w:color="auto" w:fill="FFFFFF"/>
              </w:rPr>
              <w:t>El 15 de mayo de 2018, se llevó a cabo la revisión del riesgo reportado por la OCI en el mapa de riesgos de la Entidad, este riesgo en concertación con todo el equipo OCI se ajustó y se anexaron las consideraciones necesarias para actualizarlo</w:t>
            </w:r>
          </w:p>
        </w:tc>
      </w:tr>
      <w:tr w:rsidR="00DD562C" w:rsidRPr="00DD562C" w14:paraId="26F0762B" w14:textId="77777777" w:rsidTr="00743FDC">
        <w:trPr>
          <w:trHeight w:val="695"/>
        </w:trPr>
        <w:tc>
          <w:tcPr>
            <w:tcW w:w="2972" w:type="dxa"/>
            <w:vAlign w:val="center"/>
          </w:tcPr>
          <w:p w14:paraId="2EFC9D66" w14:textId="77777777" w:rsidR="00F25528" w:rsidRPr="00A3220E" w:rsidRDefault="00F25528" w:rsidP="00BF76EC">
            <w:pPr>
              <w:jc w:val="both"/>
              <w:rPr>
                <w:rFonts w:ascii="Arial" w:hAnsi="Arial" w:cs="Arial"/>
                <w:color w:val="000000" w:themeColor="text1"/>
                <w:sz w:val="18"/>
                <w:szCs w:val="18"/>
              </w:rPr>
            </w:pPr>
            <w:r w:rsidRPr="00A3220E">
              <w:rPr>
                <w:rFonts w:ascii="Arial" w:hAnsi="Arial" w:cs="Arial"/>
                <w:color w:val="000000" w:themeColor="text1"/>
                <w:sz w:val="18"/>
                <w:szCs w:val="18"/>
              </w:rPr>
              <w:t>Hacer seguimiento al cumplimiento del Plan Anticorrupción y de Atención al Ciudadano.</w:t>
            </w:r>
          </w:p>
        </w:tc>
        <w:tc>
          <w:tcPr>
            <w:tcW w:w="5805" w:type="dxa"/>
            <w:vAlign w:val="center"/>
          </w:tcPr>
          <w:p w14:paraId="2C2F2022" w14:textId="77777777" w:rsidR="00F25528" w:rsidRPr="00A3220E" w:rsidRDefault="00F25528" w:rsidP="00BF76EC">
            <w:pPr>
              <w:rPr>
                <w:rFonts w:ascii="Arial" w:hAnsi="Arial" w:cs="Arial"/>
                <w:color w:val="000000" w:themeColor="text1"/>
                <w:sz w:val="18"/>
                <w:szCs w:val="18"/>
              </w:rPr>
            </w:pPr>
            <w:r w:rsidRPr="00A3220E">
              <w:rPr>
                <w:rFonts w:ascii="Arial" w:hAnsi="Arial" w:cs="Arial"/>
                <w:color w:val="000000" w:themeColor="text1"/>
                <w:sz w:val="18"/>
                <w:szCs w:val="18"/>
              </w:rPr>
              <w:t>3 informes de seguimiento</w:t>
            </w:r>
            <w:r w:rsidR="008570AC" w:rsidRPr="00DD562C">
              <w:rPr>
                <w:rFonts w:ascii="Arial" w:hAnsi="Arial" w:cs="Arial"/>
                <w:color w:val="000000" w:themeColor="text1"/>
                <w:sz w:val="18"/>
                <w:szCs w:val="18"/>
              </w:rPr>
              <w:t xml:space="preserve"> reportados y socializados con OAP</w:t>
            </w:r>
          </w:p>
        </w:tc>
      </w:tr>
      <w:tr w:rsidR="00DD562C" w:rsidRPr="00DD562C" w14:paraId="03FC32CD" w14:textId="77777777" w:rsidTr="00743FDC">
        <w:trPr>
          <w:trHeight w:val="1077"/>
        </w:trPr>
        <w:tc>
          <w:tcPr>
            <w:tcW w:w="2972" w:type="dxa"/>
            <w:vAlign w:val="center"/>
          </w:tcPr>
          <w:p w14:paraId="71F223D6" w14:textId="77777777" w:rsidR="00F25528" w:rsidRPr="00A3220E" w:rsidRDefault="00F25528" w:rsidP="00BF76EC">
            <w:pPr>
              <w:jc w:val="both"/>
              <w:rPr>
                <w:rFonts w:ascii="Arial" w:hAnsi="Arial" w:cs="Arial"/>
                <w:color w:val="000000" w:themeColor="text1"/>
                <w:sz w:val="18"/>
                <w:szCs w:val="18"/>
              </w:rPr>
            </w:pPr>
            <w:r w:rsidRPr="00A3220E">
              <w:rPr>
                <w:rFonts w:ascii="Arial" w:hAnsi="Arial" w:cs="Arial"/>
                <w:color w:val="000000" w:themeColor="text1"/>
                <w:sz w:val="18"/>
                <w:szCs w:val="18"/>
              </w:rPr>
              <w:t xml:space="preserve">Hacer seguimiento a los controles registrados en los mapas de riesgos y de corrupción de gestión de los procesos de la Entidad. </w:t>
            </w:r>
          </w:p>
        </w:tc>
        <w:tc>
          <w:tcPr>
            <w:tcW w:w="5805" w:type="dxa"/>
            <w:vAlign w:val="center"/>
          </w:tcPr>
          <w:p w14:paraId="7155CF3C" w14:textId="77777777" w:rsidR="00F25528" w:rsidRPr="00A3220E" w:rsidRDefault="00F25528" w:rsidP="00BF76EC">
            <w:pPr>
              <w:jc w:val="both"/>
              <w:rPr>
                <w:rFonts w:ascii="Arial" w:hAnsi="Arial" w:cs="Arial"/>
                <w:color w:val="000000" w:themeColor="text1"/>
                <w:sz w:val="18"/>
                <w:szCs w:val="18"/>
              </w:rPr>
            </w:pPr>
            <w:r w:rsidRPr="00A3220E">
              <w:rPr>
                <w:rFonts w:ascii="Arial" w:hAnsi="Arial" w:cs="Arial"/>
                <w:color w:val="000000" w:themeColor="text1"/>
                <w:sz w:val="18"/>
                <w:szCs w:val="18"/>
              </w:rPr>
              <w:t>4 informes de seguimiento</w:t>
            </w:r>
            <w:r w:rsidR="008570AC" w:rsidRPr="00DD562C">
              <w:rPr>
                <w:rFonts w:ascii="Arial" w:hAnsi="Arial" w:cs="Arial"/>
                <w:color w:val="000000" w:themeColor="text1"/>
                <w:sz w:val="18"/>
                <w:szCs w:val="18"/>
              </w:rPr>
              <w:t xml:space="preserve"> reportados</w:t>
            </w:r>
            <w:r w:rsidRPr="00A3220E">
              <w:rPr>
                <w:rFonts w:ascii="Arial" w:hAnsi="Arial" w:cs="Arial"/>
                <w:color w:val="000000" w:themeColor="text1"/>
                <w:sz w:val="18"/>
                <w:szCs w:val="18"/>
              </w:rPr>
              <w:t xml:space="preserve">. </w:t>
            </w:r>
          </w:p>
        </w:tc>
      </w:tr>
    </w:tbl>
    <w:p w14:paraId="0CA0D320" w14:textId="77777777" w:rsidR="00CA076D" w:rsidRDefault="00CA076D" w:rsidP="00BF76EC">
      <w:pPr>
        <w:pStyle w:val="Ttulo4"/>
        <w:jc w:val="both"/>
        <w:rPr>
          <w:rFonts w:ascii="Arial" w:hAnsi="Arial" w:cs="Arial"/>
          <w:color w:val="000000" w:themeColor="text1"/>
        </w:rPr>
      </w:pPr>
    </w:p>
    <w:p w14:paraId="10D01F83" w14:textId="77777777" w:rsidR="00F25528" w:rsidRPr="00A3220E" w:rsidRDefault="00F25528" w:rsidP="00BF76EC">
      <w:pPr>
        <w:pStyle w:val="Ttulo4"/>
        <w:jc w:val="both"/>
        <w:rPr>
          <w:rFonts w:ascii="Arial" w:hAnsi="Arial" w:cs="Arial"/>
          <w:i w:val="0"/>
          <w:color w:val="000000" w:themeColor="text1"/>
          <w:sz w:val="22"/>
        </w:rPr>
      </w:pPr>
      <w:r w:rsidRPr="00A3220E">
        <w:rPr>
          <w:rFonts w:ascii="Arial" w:hAnsi="Arial" w:cs="Arial"/>
          <w:i w:val="0"/>
          <w:color w:val="000000" w:themeColor="text1"/>
          <w:sz w:val="22"/>
        </w:rPr>
        <w:t>5.1.</w:t>
      </w:r>
      <w:r w:rsidR="00743FDC" w:rsidRPr="00A3220E">
        <w:rPr>
          <w:rFonts w:ascii="Arial" w:hAnsi="Arial" w:cs="Arial"/>
          <w:i w:val="0"/>
          <w:color w:val="000000" w:themeColor="text1"/>
          <w:sz w:val="22"/>
        </w:rPr>
        <w:t>2</w:t>
      </w:r>
      <w:r w:rsidRPr="00A3220E">
        <w:rPr>
          <w:rFonts w:ascii="Arial" w:hAnsi="Arial" w:cs="Arial"/>
          <w:i w:val="0"/>
          <w:color w:val="000000" w:themeColor="text1"/>
          <w:sz w:val="22"/>
        </w:rPr>
        <w:t>.1   SEGUIMIENTO AL PLAN ANTICORRUPCIÓN Y DE ATENCIÓN AL CIUDADANO</w:t>
      </w:r>
    </w:p>
    <w:p w14:paraId="1B559080" w14:textId="77777777" w:rsidR="00F25528" w:rsidRPr="00A3220E" w:rsidRDefault="00F25528" w:rsidP="00BF76EC">
      <w:pPr>
        <w:spacing w:line="240" w:lineRule="auto"/>
        <w:rPr>
          <w:rFonts w:ascii="Arial" w:hAnsi="Arial" w:cs="Arial"/>
          <w:color w:val="000000" w:themeColor="text1"/>
        </w:rPr>
      </w:pPr>
    </w:p>
    <w:p w14:paraId="3C9542E9" w14:textId="1889D7CA" w:rsidR="00F25528" w:rsidRPr="00A3220E" w:rsidRDefault="00F25528" w:rsidP="00BF76EC">
      <w:pPr>
        <w:spacing w:after="0"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El </w:t>
      </w:r>
      <w:r w:rsidRPr="00A3220E">
        <w:rPr>
          <w:rFonts w:ascii="Arial" w:eastAsiaTheme="majorEastAsia" w:hAnsi="Arial" w:cs="Arial"/>
          <w:color w:val="000000" w:themeColor="text1"/>
          <w:sz w:val="22"/>
          <w:szCs w:val="22"/>
        </w:rPr>
        <w:t>Plan Anticorrupción y de Atención Al Ciudadano de la UAERMV para la vigencia 2018, contenía 63 actividades</w:t>
      </w:r>
      <w:r w:rsidR="008570AC" w:rsidRPr="00DD562C">
        <w:rPr>
          <w:rFonts w:ascii="Arial" w:eastAsiaTheme="majorEastAsia" w:hAnsi="Arial" w:cs="Arial"/>
          <w:color w:val="000000" w:themeColor="text1"/>
          <w:sz w:val="22"/>
          <w:szCs w:val="22"/>
        </w:rPr>
        <w:t xml:space="preserve"> a ejecutar</w:t>
      </w:r>
      <w:r w:rsidRPr="00A3220E">
        <w:rPr>
          <w:rFonts w:ascii="Arial" w:eastAsiaTheme="majorEastAsia" w:hAnsi="Arial" w:cs="Arial"/>
          <w:color w:val="000000" w:themeColor="text1"/>
          <w:sz w:val="22"/>
          <w:szCs w:val="22"/>
        </w:rPr>
        <w:t xml:space="preserve">, de las cuales OCI realizó el seguimiento de acuerdo </w:t>
      </w:r>
      <w:r w:rsidR="008570AC" w:rsidRPr="00DD562C">
        <w:rPr>
          <w:rFonts w:ascii="Arial" w:eastAsiaTheme="majorEastAsia" w:hAnsi="Arial" w:cs="Arial"/>
          <w:color w:val="000000" w:themeColor="text1"/>
          <w:sz w:val="22"/>
          <w:szCs w:val="22"/>
        </w:rPr>
        <w:t xml:space="preserve">al </w:t>
      </w:r>
      <w:r w:rsidRPr="00A3220E">
        <w:rPr>
          <w:rFonts w:ascii="Arial" w:eastAsiaTheme="majorEastAsia" w:hAnsi="Arial" w:cs="Arial"/>
          <w:color w:val="000000" w:themeColor="text1"/>
          <w:sz w:val="22"/>
          <w:szCs w:val="22"/>
        </w:rPr>
        <w:t>cuadro:</w:t>
      </w:r>
    </w:p>
    <w:p w14:paraId="4534B844" w14:textId="77777777" w:rsidR="00F25528" w:rsidRPr="00A3220E" w:rsidRDefault="00E85A6F" w:rsidP="00A3220E">
      <w:pPr>
        <w:spacing w:after="0" w:line="240" w:lineRule="auto"/>
        <w:jc w:val="center"/>
        <w:rPr>
          <w:rFonts w:ascii="Arial" w:hAnsi="Arial" w:cs="Arial"/>
          <w:color w:val="000000" w:themeColor="text1"/>
          <w:sz w:val="22"/>
          <w:szCs w:val="22"/>
        </w:rPr>
      </w:pPr>
      <w:bookmarkStart w:id="135" w:name="_Toc3310905"/>
      <w:bookmarkStart w:id="136" w:name="_Toc3311192"/>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9</w:t>
      </w:r>
      <w:r w:rsidRPr="00032C54">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Seguimiento al Plan</w:t>
      </w:r>
      <w:bookmarkEnd w:id="135"/>
      <w:bookmarkEnd w:id="136"/>
      <w:r w:rsidRPr="00E85A6F">
        <w:t xml:space="preserve"> </w:t>
      </w:r>
      <w:r w:rsidRPr="00E85A6F">
        <w:rPr>
          <w:rStyle w:val="Ttulo2Car"/>
          <w:rFonts w:ascii="Arial" w:hAnsi="Arial" w:cs="Arial"/>
          <w:b/>
          <w:color w:val="000000" w:themeColor="text1"/>
          <w:sz w:val="18"/>
          <w:szCs w:val="18"/>
        </w:rPr>
        <w:t xml:space="preserve">Anticorrupción </w:t>
      </w:r>
      <w:r>
        <w:rPr>
          <w:rStyle w:val="Ttulo2Car"/>
          <w:rFonts w:ascii="Arial" w:hAnsi="Arial" w:cs="Arial"/>
          <w:b/>
          <w:color w:val="000000" w:themeColor="text1"/>
          <w:sz w:val="18"/>
          <w:szCs w:val="18"/>
        </w:rPr>
        <w:t>y</w:t>
      </w:r>
      <w:r w:rsidRPr="00E85A6F">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d</w:t>
      </w:r>
      <w:r w:rsidRPr="00E85A6F">
        <w:rPr>
          <w:rStyle w:val="Ttulo2Car"/>
          <w:rFonts w:ascii="Arial" w:hAnsi="Arial" w:cs="Arial"/>
          <w:b/>
          <w:color w:val="000000" w:themeColor="text1"/>
          <w:sz w:val="18"/>
          <w:szCs w:val="18"/>
        </w:rPr>
        <w:t xml:space="preserve">e Atención </w:t>
      </w:r>
      <w:r>
        <w:rPr>
          <w:rStyle w:val="Ttulo2Car"/>
          <w:rFonts w:ascii="Arial" w:hAnsi="Arial" w:cs="Arial"/>
          <w:b/>
          <w:color w:val="000000" w:themeColor="text1"/>
          <w:sz w:val="18"/>
          <w:szCs w:val="18"/>
        </w:rPr>
        <w:t>a</w:t>
      </w:r>
      <w:r w:rsidRPr="00E85A6F">
        <w:rPr>
          <w:rStyle w:val="Ttulo2Car"/>
          <w:rFonts w:ascii="Arial" w:hAnsi="Arial" w:cs="Arial"/>
          <w:b/>
          <w:color w:val="000000" w:themeColor="text1"/>
          <w:sz w:val="18"/>
          <w:szCs w:val="18"/>
        </w:rPr>
        <w:t>l Ciudadano</w:t>
      </w:r>
      <w:r>
        <w:rPr>
          <w:rStyle w:val="Ttulo2Car"/>
          <w:rFonts w:ascii="Arial" w:hAnsi="Arial" w:cs="Arial"/>
          <w:b/>
          <w:color w:val="000000" w:themeColor="text1"/>
          <w:sz w:val="18"/>
          <w:szCs w:val="18"/>
        </w:rPr>
        <w:t>.</w:t>
      </w:r>
    </w:p>
    <w:tbl>
      <w:tblPr>
        <w:tblW w:w="9214" w:type="dxa"/>
        <w:jc w:val="center"/>
        <w:tblCellMar>
          <w:left w:w="10" w:type="dxa"/>
          <w:right w:w="10" w:type="dxa"/>
        </w:tblCellMar>
        <w:tblLook w:val="04A0" w:firstRow="1" w:lastRow="0" w:firstColumn="1" w:lastColumn="0" w:noHBand="0" w:noVBand="1"/>
      </w:tblPr>
      <w:tblGrid>
        <w:gridCol w:w="1624"/>
        <w:gridCol w:w="1477"/>
        <w:gridCol w:w="6113"/>
      </w:tblGrid>
      <w:tr w:rsidR="00DD562C" w:rsidRPr="005524CF" w14:paraId="2633AC92" w14:textId="77777777" w:rsidTr="00A3220E">
        <w:trPr>
          <w:trHeight w:val="293"/>
          <w:jc w:val="center"/>
        </w:trPr>
        <w:tc>
          <w:tcPr>
            <w:tcW w:w="1624"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hideMark/>
          </w:tcPr>
          <w:p w14:paraId="128DD775" w14:textId="77777777" w:rsidR="00F25528" w:rsidRPr="00A3220E" w:rsidRDefault="00F25528" w:rsidP="00BF76EC">
            <w:pPr>
              <w:spacing w:line="240" w:lineRule="auto"/>
              <w:jc w:val="center"/>
              <w:rPr>
                <w:rFonts w:ascii="Arial" w:hAnsi="Arial" w:cs="Arial"/>
                <w:b/>
                <w:color w:val="000000" w:themeColor="text1"/>
                <w:sz w:val="16"/>
                <w:szCs w:val="18"/>
                <w:lang w:val="es-ES"/>
              </w:rPr>
            </w:pPr>
          </w:p>
          <w:p w14:paraId="668F534E" w14:textId="77777777" w:rsidR="00F25528" w:rsidRPr="00A3220E" w:rsidRDefault="00507F8A" w:rsidP="00BF76EC">
            <w:pPr>
              <w:spacing w:line="240" w:lineRule="auto"/>
              <w:jc w:val="center"/>
              <w:rPr>
                <w:rFonts w:ascii="Arial" w:hAnsi="Arial" w:cs="Arial"/>
                <w:b/>
                <w:color w:val="000000" w:themeColor="text1"/>
                <w:sz w:val="16"/>
                <w:szCs w:val="18"/>
                <w:lang w:val="es-ES"/>
              </w:rPr>
            </w:pPr>
            <w:r w:rsidRPr="00A3220E">
              <w:rPr>
                <w:rFonts w:ascii="Arial" w:hAnsi="Arial" w:cs="Arial"/>
                <w:b/>
                <w:color w:val="000000" w:themeColor="text1"/>
                <w:sz w:val="16"/>
                <w:szCs w:val="18"/>
                <w:lang w:val="es-ES"/>
              </w:rPr>
              <w:t>FECHA DE SEGUIMIENTO</w:t>
            </w:r>
          </w:p>
        </w:tc>
        <w:tc>
          <w:tcPr>
            <w:tcW w:w="1477"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hideMark/>
          </w:tcPr>
          <w:p w14:paraId="237BD332" w14:textId="7B281833" w:rsidR="00F25528" w:rsidRPr="00A3220E" w:rsidRDefault="00507F8A" w:rsidP="00BF76EC">
            <w:pPr>
              <w:spacing w:line="240" w:lineRule="auto"/>
              <w:jc w:val="center"/>
              <w:rPr>
                <w:rFonts w:ascii="Arial" w:hAnsi="Arial" w:cs="Arial"/>
                <w:b/>
                <w:color w:val="000000" w:themeColor="text1"/>
                <w:sz w:val="16"/>
                <w:szCs w:val="18"/>
                <w:lang w:val="es-ES"/>
              </w:rPr>
            </w:pPr>
            <w:r w:rsidRPr="00A3220E">
              <w:rPr>
                <w:rFonts w:ascii="Arial" w:hAnsi="Arial" w:cs="Arial"/>
                <w:b/>
                <w:color w:val="000000" w:themeColor="text1"/>
                <w:sz w:val="16"/>
                <w:szCs w:val="18"/>
                <w:lang w:val="es-ES"/>
              </w:rPr>
              <w:t>No. DE ACTIVIDADES CON SEGUIMIENTO</w:t>
            </w:r>
          </w:p>
        </w:tc>
        <w:tc>
          <w:tcPr>
            <w:tcW w:w="6113"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hideMark/>
          </w:tcPr>
          <w:p w14:paraId="6061E24E" w14:textId="77777777" w:rsidR="00F25528" w:rsidRPr="00A3220E" w:rsidRDefault="00507F8A" w:rsidP="00BF76EC">
            <w:pPr>
              <w:spacing w:line="240" w:lineRule="auto"/>
              <w:jc w:val="center"/>
              <w:rPr>
                <w:rFonts w:ascii="Arial" w:hAnsi="Arial" w:cs="Arial"/>
                <w:b/>
                <w:color w:val="000000" w:themeColor="text1"/>
                <w:sz w:val="16"/>
                <w:szCs w:val="18"/>
                <w:lang w:val="es-ES"/>
              </w:rPr>
            </w:pPr>
            <w:r w:rsidRPr="00A3220E">
              <w:rPr>
                <w:rFonts w:ascii="Arial" w:hAnsi="Arial" w:cs="Arial"/>
                <w:b/>
                <w:bCs/>
                <w:color w:val="000000" w:themeColor="text1"/>
                <w:sz w:val="16"/>
                <w:szCs w:val="18"/>
                <w:lang w:val="es-ES"/>
              </w:rPr>
              <w:t>CUMPLIMIENTO / RECOMENDACIONES / OBSERVACIONES</w:t>
            </w:r>
          </w:p>
        </w:tc>
      </w:tr>
      <w:tr w:rsidR="00DD562C" w:rsidRPr="00DD562C" w14:paraId="5CB7B1F0" w14:textId="77777777" w:rsidTr="00A3220E">
        <w:trPr>
          <w:trHeight w:val="20"/>
          <w:jc w:val="center"/>
        </w:trPr>
        <w:tc>
          <w:tcPr>
            <w:tcW w:w="16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701589" w14:textId="77777777" w:rsidR="00F25528" w:rsidRPr="00A3220E" w:rsidRDefault="00F25528" w:rsidP="00BF76EC">
            <w:pPr>
              <w:spacing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16 de mayo de 2018</w:t>
            </w:r>
          </w:p>
        </w:tc>
        <w:tc>
          <w:tcPr>
            <w:tcW w:w="1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F700F7" w14:textId="77777777" w:rsidR="00F25528" w:rsidRPr="00A3220E" w:rsidRDefault="00F25528" w:rsidP="00BF76EC">
            <w:pPr>
              <w:spacing w:line="240" w:lineRule="auto"/>
              <w:jc w:val="center"/>
              <w:rPr>
                <w:rFonts w:ascii="Arial" w:hAnsi="Arial" w:cs="Arial"/>
                <w:color w:val="000000" w:themeColor="text1"/>
                <w:sz w:val="18"/>
                <w:szCs w:val="18"/>
                <w:lang w:val="es-ES"/>
              </w:rPr>
            </w:pPr>
            <w:r w:rsidRPr="00A3220E">
              <w:rPr>
                <w:rFonts w:ascii="Arial" w:hAnsi="Arial" w:cs="Arial"/>
                <w:color w:val="000000" w:themeColor="text1"/>
                <w:sz w:val="18"/>
                <w:szCs w:val="18"/>
                <w:lang w:val="es-ES"/>
              </w:rPr>
              <w:t>19</w:t>
            </w:r>
          </w:p>
        </w:tc>
        <w:tc>
          <w:tcPr>
            <w:tcW w:w="6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ECAF30"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1. 10 actividades cumplidas al 100%</w:t>
            </w:r>
          </w:p>
          <w:p w14:paraId="5209ABC3"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2. Se recomendó documentar las evidencias para el cumplimiento a cabalidad de las actividades.</w:t>
            </w:r>
          </w:p>
          <w:p w14:paraId="580F442F"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 xml:space="preserve">3. Se presentó la correspondiente observación por cuanto hubo actividades incumplidas.  </w:t>
            </w:r>
          </w:p>
        </w:tc>
      </w:tr>
      <w:tr w:rsidR="00DD562C" w:rsidRPr="00DD562C" w14:paraId="64A3CAAF" w14:textId="77777777" w:rsidTr="00A3220E">
        <w:trPr>
          <w:trHeight w:val="20"/>
          <w:jc w:val="center"/>
        </w:trPr>
        <w:tc>
          <w:tcPr>
            <w:tcW w:w="16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22F7D" w14:textId="77777777" w:rsidR="00F25528" w:rsidRPr="00A3220E" w:rsidRDefault="00F25528" w:rsidP="00BF76EC">
            <w:pPr>
              <w:spacing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14 de septiembre de 2018</w:t>
            </w:r>
          </w:p>
        </w:tc>
        <w:tc>
          <w:tcPr>
            <w:tcW w:w="1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548615" w14:textId="77777777" w:rsidR="00F25528" w:rsidRPr="00A3220E" w:rsidRDefault="00F25528" w:rsidP="00BF76EC">
            <w:pPr>
              <w:spacing w:line="240" w:lineRule="auto"/>
              <w:jc w:val="center"/>
              <w:rPr>
                <w:rFonts w:ascii="Arial" w:hAnsi="Arial" w:cs="Arial"/>
                <w:color w:val="000000" w:themeColor="text1"/>
                <w:sz w:val="18"/>
                <w:szCs w:val="18"/>
                <w:lang w:val="es-ES"/>
              </w:rPr>
            </w:pPr>
            <w:r w:rsidRPr="00A3220E">
              <w:rPr>
                <w:rFonts w:ascii="Arial" w:hAnsi="Arial" w:cs="Arial"/>
                <w:color w:val="000000" w:themeColor="text1"/>
                <w:sz w:val="18"/>
                <w:szCs w:val="18"/>
                <w:lang w:val="es-ES"/>
              </w:rPr>
              <w:t>25</w:t>
            </w:r>
          </w:p>
        </w:tc>
        <w:tc>
          <w:tcPr>
            <w:tcW w:w="6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8ABE5"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1. 12 actividades cumplidas al 100%</w:t>
            </w:r>
          </w:p>
          <w:p w14:paraId="58D748FB"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2. Se recomendó la publicación y socialización de las actualizaciones de los mapas de riesgos producto de esta actividad en concreto.</w:t>
            </w:r>
          </w:p>
          <w:p w14:paraId="5617A863" w14:textId="77777777" w:rsidR="00F25528" w:rsidRPr="00A3220E" w:rsidRDefault="00F25528" w:rsidP="00BF76EC">
            <w:pPr>
              <w:widowControl w:val="0"/>
              <w:autoSpaceDE w:val="0"/>
              <w:autoSpaceDN w:val="0"/>
              <w:spacing w:after="0" w:line="240" w:lineRule="auto"/>
              <w:jc w:val="both"/>
              <w:rPr>
                <w:rFonts w:ascii="Arial" w:eastAsia="Times New Roman" w:hAnsi="Arial" w:cs="Arial"/>
                <w:color w:val="000000" w:themeColor="text1"/>
                <w:sz w:val="18"/>
                <w:szCs w:val="18"/>
                <w:lang w:eastAsia="es-ES"/>
              </w:rPr>
            </w:pPr>
            <w:r w:rsidRPr="00A3220E">
              <w:rPr>
                <w:rFonts w:ascii="Arial" w:eastAsia="Times New Roman" w:hAnsi="Arial" w:cs="Arial"/>
                <w:color w:val="000000" w:themeColor="text1"/>
                <w:sz w:val="18"/>
                <w:szCs w:val="18"/>
                <w:lang w:val="es-ES" w:eastAsia="es-ES"/>
              </w:rPr>
              <w:t>3. Se presentaron las correspondientes observaciones por cuanto hubo actividades que no se cumplieron cabalmente por la falta de publicación, socialización o sensibilización de los productos de cada actividad.</w:t>
            </w:r>
          </w:p>
        </w:tc>
      </w:tr>
      <w:tr w:rsidR="00DD562C" w:rsidRPr="00DD562C" w14:paraId="452D3C61" w14:textId="77777777" w:rsidTr="00A3220E">
        <w:trPr>
          <w:trHeight w:val="20"/>
          <w:jc w:val="center"/>
        </w:trPr>
        <w:tc>
          <w:tcPr>
            <w:tcW w:w="16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A38AEA" w14:textId="77777777" w:rsidR="00F25528" w:rsidRPr="00A3220E" w:rsidRDefault="00F25528" w:rsidP="00BF76EC">
            <w:pPr>
              <w:widowControl w:val="0"/>
              <w:autoSpaceDE w:val="0"/>
              <w:autoSpaceDN w:val="0"/>
              <w:spacing w:after="0"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16 de enero de 2019</w:t>
            </w:r>
          </w:p>
        </w:tc>
        <w:tc>
          <w:tcPr>
            <w:tcW w:w="1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153010" w14:textId="77777777" w:rsidR="00F25528" w:rsidRPr="00A3220E" w:rsidRDefault="00F25528" w:rsidP="00BF76EC">
            <w:pPr>
              <w:spacing w:line="240" w:lineRule="auto"/>
              <w:jc w:val="center"/>
              <w:rPr>
                <w:rFonts w:ascii="Arial" w:hAnsi="Arial" w:cs="Arial"/>
                <w:color w:val="000000" w:themeColor="text1"/>
                <w:sz w:val="18"/>
                <w:szCs w:val="18"/>
                <w:lang w:val="es-ES"/>
              </w:rPr>
            </w:pPr>
            <w:r w:rsidRPr="00A3220E">
              <w:rPr>
                <w:rFonts w:ascii="Arial" w:hAnsi="Arial" w:cs="Arial"/>
                <w:color w:val="000000" w:themeColor="text1"/>
                <w:sz w:val="18"/>
                <w:szCs w:val="18"/>
                <w:lang w:val="es-ES"/>
              </w:rPr>
              <w:t>31</w:t>
            </w:r>
          </w:p>
        </w:tc>
        <w:tc>
          <w:tcPr>
            <w:tcW w:w="6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E1B5CC"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1. 18 actividades cumplidas al 100%</w:t>
            </w:r>
          </w:p>
          <w:p w14:paraId="600820CF" w14:textId="77777777" w:rsidR="00F25528" w:rsidRPr="00A3220E" w:rsidRDefault="00F25528" w:rsidP="00BF76EC">
            <w:pPr>
              <w:spacing w:after="0" w:line="240" w:lineRule="auto"/>
              <w:jc w:val="both"/>
              <w:rPr>
                <w:rFonts w:ascii="Arial" w:eastAsia="Times New Roman" w:hAnsi="Arial" w:cs="Arial"/>
                <w:color w:val="000000" w:themeColor="text1"/>
                <w:sz w:val="18"/>
                <w:szCs w:val="18"/>
                <w:lang w:val="es-ES" w:eastAsia="es-ES"/>
              </w:rPr>
            </w:pPr>
            <w:r w:rsidRPr="00A3220E">
              <w:rPr>
                <w:rFonts w:ascii="Arial" w:eastAsia="Times New Roman" w:hAnsi="Arial" w:cs="Arial"/>
                <w:color w:val="000000" w:themeColor="text1"/>
                <w:sz w:val="18"/>
                <w:szCs w:val="18"/>
                <w:lang w:val="es-ES" w:eastAsia="es-ES"/>
              </w:rPr>
              <w:t>2</w:t>
            </w:r>
            <w:r w:rsidR="00760012">
              <w:rPr>
                <w:rFonts w:ascii="Arial" w:eastAsia="Times New Roman" w:hAnsi="Arial" w:cs="Arial"/>
                <w:color w:val="000000" w:themeColor="text1"/>
                <w:sz w:val="18"/>
                <w:szCs w:val="18"/>
                <w:lang w:val="es-ES" w:eastAsia="es-ES"/>
              </w:rPr>
              <w:t>.</w:t>
            </w:r>
            <w:r w:rsidRPr="00A3220E">
              <w:rPr>
                <w:rFonts w:ascii="Arial" w:eastAsia="Times New Roman" w:hAnsi="Arial" w:cs="Arial"/>
                <w:color w:val="000000" w:themeColor="text1"/>
                <w:sz w:val="18"/>
                <w:szCs w:val="18"/>
                <w:lang w:val="es-ES" w:eastAsia="es-ES"/>
              </w:rPr>
              <w:t xml:space="preserve"> Se recomendó documentar las evidencias para el cumplimiento a cabalidad de las actividades.</w:t>
            </w:r>
          </w:p>
          <w:p w14:paraId="32DF8CE7" w14:textId="77777777" w:rsidR="00F25528" w:rsidRPr="00A3220E" w:rsidRDefault="00F25528" w:rsidP="00BF76EC">
            <w:pPr>
              <w:spacing w:after="0" w:line="240" w:lineRule="auto"/>
              <w:jc w:val="both"/>
              <w:rPr>
                <w:rFonts w:ascii="Arial" w:hAnsi="Arial" w:cs="Arial"/>
                <w:color w:val="000000" w:themeColor="text1"/>
                <w:sz w:val="18"/>
                <w:szCs w:val="18"/>
                <w:lang w:val="es-ES"/>
              </w:rPr>
            </w:pPr>
            <w:r w:rsidRPr="00A3220E">
              <w:rPr>
                <w:rFonts w:ascii="Arial" w:eastAsia="Times New Roman" w:hAnsi="Arial" w:cs="Arial"/>
                <w:color w:val="000000" w:themeColor="text1"/>
                <w:sz w:val="18"/>
                <w:szCs w:val="18"/>
                <w:lang w:val="es-ES" w:eastAsia="es-ES"/>
              </w:rPr>
              <w:lastRenderedPageBreak/>
              <w:t>3. Se presentaron las correspondientes observaciones por cuanto hubo actividades que no se cumplieron o hubo falta de publicación, socialización o sensibilización de los productos de la actividad para el cumplimiento al 100%.</w:t>
            </w:r>
          </w:p>
        </w:tc>
      </w:tr>
      <w:tr w:rsidR="00DD562C" w:rsidRPr="00DD562C" w14:paraId="454AAC1F" w14:textId="77777777" w:rsidTr="00A3220E">
        <w:trPr>
          <w:trHeight w:val="276"/>
          <w:jc w:val="center"/>
        </w:trPr>
        <w:tc>
          <w:tcPr>
            <w:tcW w:w="162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14:paraId="7372337F" w14:textId="77777777" w:rsidR="00F25528" w:rsidRPr="00A3220E" w:rsidRDefault="00F25528" w:rsidP="00BF76EC">
            <w:pPr>
              <w:spacing w:line="240" w:lineRule="auto"/>
              <w:jc w:val="both"/>
              <w:rPr>
                <w:rFonts w:ascii="Arial" w:hAnsi="Arial" w:cs="Arial"/>
                <w:color w:val="000000" w:themeColor="text1"/>
                <w:sz w:val="18"/>
                <w:szCs w:val="18"/>
                <w:lang w:val="es-ES"/>
              </w:rPr>
            </w:pPr>
          </w:p>
          <w:p w14:paraId="7F2E7C4E" w14:textId="77777777" w:rsidR="00F25528" w:rsidRPr="00A3220E" w:rsidRDefault="00F25528" w:rsidP="00BF76EC">
            <w:pPr>
              <w:spacing w:line="240" w:lineRule="auto"/>
              <w:jc w:val="both"/>
              <w:rPr>
                <w:rFonts w:ascii="Arial" w:hAnsi="Arial" w:cs="Arial"/>
                <w:color w:val="000000" w:themeColor="text1"/>
                <w:sz w:val="18"/>
                <w:szCs w:val="18"/>
                <w:lang w:val="es-ES"/>
              </w:rPr>
            </w:pPr>
            <w:r w:rsidRPr="00A3220E">
              <w:rPr>
                <w:rFonts w:ascii="Arial" w:hAnsi="Arial" w:cs="Arial"/>
                <w:color w:val="000000" w:themeColor="text1"/>
                <w:sz w:val="18"/>
                <w:szCs w:val="18"/>
                <w:lang w:val="es-ES"/>
              </w:rPr>
              <w:t xml:space="preserve">Evaluación final </w:t>
            </w:r>
          </w:p>
        </w:tc>
        <w:tc>
          <w:tcPr>
            <w:tcW w:w="147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14:paraId="3563AF34" w14:textId="77777777" w:rsidR="00F25528" w:rsidRPr="00A3220E" w:rsidRDefault="00F25528" w:rsidP="00BF76EC">
            <w:pPr>
              <w:spacing w:line="240" w:lineRule="auto"/>
              <w:jc w:val="center"/>
              <w:rPr>
                <w:rFonts w:ascii="Arial" w:hAnsi="Arial" w:cs="Arial"/>
                <w:color w:val="000000" w:themeColor="text1"/>
                <w:sz w:val="18"/>
                <w:szCs w:val="18"/>
                <w:lang w:val="es-ES"/>
              </w:rPr>
            </w:pPr>
          </w:p>
        </w:tc>
        <w:tc>
          <w:tcPr>
            <w:tcW w:w="611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C4522E6" w14:textId="77777777" w:rsidR="00F25528" w:rsidRPr="00A3220E" w:rsidRDefault="00F25528" w:rsidP="00BF76EC">
            <w:pPr>
              <w:pStyle w:val="paragraph"/>
              <w:spacing w:before="0" w:beforeAutospacing="0" w:after="0" w:afterAutospacing="0"/>
              <w:ind w:left="720"/>
              <w:jc w:val="both"/>
              <w:textAlignment w:val="baseline"/>
              <w:rPr>
                <w:rFonts w:ascii="Arial" w:hAnsi="Arial" w:cs="Arial"/>
                <w:color w:val="000000" w:themeColor="text1"/>
                <w:sz w:val="18"/>
                <w:szCs w:val="18"/>
              </w:rPr>
            </w:pPr>
            <w:r w:rsidRPr="00A3220E">
              <w:rPr>
                <w:rStyle w:val="normaltextrun"/>
                <w:rFonts w:ascii="Arial" w:eastAsiaTheme="majorEastAsia" w:hAnsi="Arial" w:cs="Arial"/>
                <w:color w:val="000000" w:themeColor="text1"/>
                <w:sz w:val="18"/>
                <w:szCs w:val="18"/>
              </w:rPr>
              <w:t>47 actividades cumplidas del plan al 100%. </w:t>
            </w:r>
            <w:r w:rsidRPr="00A3220E">
              <w:rPr>
                <w:rStyle w:val="eop"/>
                <w:rFonts w:ascii="Arial" w:hAnsi="Arial" w:cs="Arial"/>
                <w:color w:val="000000" w:themeColor="text1"/>
                <w:sz w:val="18"/>
                <w:szCs w:val="18"/>
              </w:rPr>
              <w:t> </w:t>
            </w:r>
          </w:p>
          <w:p w14:paraId="1358B690" w14:textId="77777777" w:rsidR="00F25528" w:rsidRPr="00A3220E" w:rsidRDefault="00F25528" w:rsidP="00BF76EC">
            <w:pPr>
              <w:pStyle w:val="paragraph"/>
              <w:spacing w:before="0" w:beforeAutospacing="0" w:after="0" w:afterAutospacing="0"/>
              <w:ind w:left="720"/>
              <w:jc w:val="both"/>
              <w:textAlignment w:val="baseline"/>
              <w:rPr>
                <w:rFonts w:ascii="Arial" w:hAnsi="Arial" w:cs="Arial"/>
                <w:color w:val="000000" w:themeColor="text1"/>
                <w:sz w:val="18"/>
                <w:szCs w:val="18"/>
              </w:rPr>
            </w:pPr>
            <w:r w:rsidRPr="00A3220E">
              <w:rPr>
                <w:rStyle w:val="normaltextrun"/>
                <w:rFonts w:ascii="Arial" w:eastAsiaTheme="majorEastAsia" w:hAnsi="Arial" w:cs="Arial"/>
                <w:color w:val="000000" w:themeColor="text1"/>
                <w:sz w:val="18"/>
                <w:szCs w:val="18"/>
              </w:rPr>
              <w:t>4 actividades cumplidas al 80%. </w:t>
            </w:r>
            <w:r w:rsidRPr="00A3220E">
              <w:rPr>
                <w:rStyle w:val="eop"/>
                <w:rFonts w:ascii="Arial" w:hAnsi="Arial" w:cs="Arial"/>
                <w:color w:val="000000" w:themeColor="text1"/>
                <w:sz w:val="18"/>
                <w:szCs w:val="18"/>
              </w:rPr>
              <w:t> </w:t>
            </w:r>
          </w:p>
          <w:p w14:paraId="4D606018" w14:textId="77777777" w:rsidR="00F25528" w:rsidRPr="00A3220E" w:rsidRDefault="00F25528" w:rsidP="00BF76EC">
            <w:pPr>
              <w:pStyle w:val="paragraph"/>
              <w:spacing w:before="0" w:beforeAutospacing="0" w:after="0" w:afterAutospacing="0"/>
              <w:ind w:left="720"/>
              <w:jc w:val="both"/>
              <w:textAlignment w:val="baseline"/>
              <w:rPr>
                <w:rFonts w:ascii="Arial" w:hAnsi="Arial" w:cs="Arial"/>
                <w:color w:val="000000" w:themeColor="text1"/>
                <w:sz w:val="18"/>
                <w:szCs w:val="18"/>
              </w:rPr>
            </w:pPr>
            <w:r w:rsidRPr="00A3220E">
              <w:rPr>
                <w:rStyle w:val="normaltextrun"/>
                <w:rFonts w:ascii="Arial" w:eastAsiaTheme="majorEastAsia" w:hAnsi="Arial" w:cs="Arial"/>
                <w:color w:val="000000" w:themeColor="text1"/>
                <w:sz w:val="18"/>
                <w:szCs w:val="18"/>
              </w:rPr>
              <w:t>1 actividad cumplida la 70%</w:t>
            </w:r>
            <w:r w:rsidRPr="00A3220E">
              <w:rPr>
                <w:rStyle w:val="eop"/>
                <w:rFonts w:ascii="Arial" w:hAnsi="Arial" w:cs="Arial"/>
                <w:color w:val="000000" w:themeColor="text1"/>
                <w:sz w:val="18"/>
                <w:szCs w:val="18"/>
              </w:rPr>
              <w:t> </w:t>
            </w:r>
          </w:p>
          <w:p w14:paraId="055351E3" w14:textId="77777777" w:rsidR="00F25528" w:rsidRPr="00A3220E" w:rsidRDefault="00F25528" w:rsidP="00BF76EC">
            <w:pPr>
              <w:pStyle w:val="paragraph"/>
              <w:spacing w:before="0" w:beforeAutospacing="0" w:after="0" w:afterAutospacing="0"/>
              <w:ind w:left="720"/>
              <w:jc w:val="both"/>
              <w:textAlignment w:val="baseline"/>
              <w:rPr>
                <w:rFonts w:ascii="Arial" w:hAnsi="Arial" w:cs="Arial"/>
                <w:color w:val="000000" w:themeColor="text1"/>
                <w:sz w:val="18"/>
                <w:szCs w:val="18"/>
              </w:rPr>
            </w:pPr>
            <w:r w:rsidRPr="00A3220E">
              <w:rPr>
                <w:rStyle w:val="normaltextrun"/>
                <w:rFonts w:ascii="Arial" w:eastAsiaTheme="majorEastAsia" w:hAnsi="Arial" w:cs="Arial"/>
                <w:color w:val="000000" w:themeColor="text1"/>
                <w:sz w:val="18"/>
                <w:szCs w:val="18"/>
              </w:rPr>
              <w:t>2 actividades cumplidas al 66%</w:t>
            </w:r>
            <w:r w:rsidRPr="00A3220E">
              <w:rPr>
                <w:rStyle w:val="eop"/>
                <w:rFonts w:ascii="Arial" w:hAnsi="Arial" w:cs="Arial"/>
                <w:color w:val="000000" w:themeColor="text1"/>
                <w:sz w:val="18"/>
                <w:szCs w:val="18"/>
              </w:rPr>
              <w:t> </w:t>
            </w:r>
          </w:p>
          <w:p w14:paraId="68792AC8" w14:textId="77777777" w:rsidR="00F25528" w:rsidRPr="00A3220E" w:rsidRDefault="00F25528" w:rsidP="00BF76EC">
            <w:pPr>
              <w:pStyle w:val="paragraph"/>
              <w:spacing w:before="0" w:beforeAutospacing="0" w:after="0" w:afterAutospacing="0"/>
              <w:ind w:left="720"/>
              <w:jc w:val="both"/>
              <w:textAlignment w:val="baseline"/>
              <w:rPr>
                <w:rStyle w:val="eop"/>
                <w:rFonts w:ascii="Arial" w:hAnsi="Arial" w:cs="Arial"/>
                <w:color w:val="000000" w:themeColor="text1"/>
                <w:sz w:val="18"/>
                <w:szCs w:val="18"/>
              </w:rPr>
            </w:pPr>
            <w:r w:rsidRPr="00A3220E">
              <w:rPr>
                <w:rStyle w:val="normaltextrun"/>
                <w:rFonts w:ascii="Arial" w:eastAsiaTheme="majorEastAsia" w:hAnsi="Arial" w:cs="Arial"/>
                <w:color w:val="000000" w:themeColor="text1"/>
                <w:sz w:val="18"/>
                <w:szCs w:val="18"/>
              </w:rPr>
              <w:t>3 actividades cumplidas al 50%</w:t>
            </w:r>
            <w:r w:rsidRPr="00A3220E">
              <w:rPr>
                <w:rStyle w:val="eop"/>
                <w:rFonts w:ascii="Arial" w:hAnsi="Arial" w:cs="Arial"/>
                <w:color w:val="000000" w:themeColor="text1"/>
                <w:sz w:val="18"/>
                <w:szCs w:val="18"/>
              </w:rPr>
              <w:t> </w:t>
            </w:r>
          </w:p>
          <w:p w14:paraId="0B6B3924" w14:textId="77777777" w:rsidR="00F25528" w:rsidRPr="00A3220E" w:rsidRDefault="00F25528" w:rsidP="00BF76EC">
            <w:pPr>
              <w:pStyle w:val="paragraph"/>
              <w:spacing w:before="0" w:beforeAutospacing="0" w:after="0" w:afterAutospacing="0"/>
              <w:ind w:left="720"/>
              <w:jc w:val="both"/>
              <w:textAlignment w:val="baseline"/>
              <w:rPr>
                <w:rFonts w:ascii="Arial" w:hAnsi="Arial" w:cs="Arial"/>
                <w:color w:val="000000" w:themeColor="text1"/>
                <w:sz w:val="18"/>
                <w:szCs w:val="18"/>
              </w:rPr>
            </w:pPr>
            <w:r w:rsidRPr="00A3220E">
              <w:rPr>
                <w:rFonts w:ascii="Arial" w:hAnsi="Arial" w:cs="Arial"/>
                <w:color w:val="000000" w:themeColor="text1"/>
                <w:sz w:val="18"/>
                <w:szCs w:val="18"/>
              </w:rPr>
              <w:t>6 actividades que no se cumplieron 0%</w:t>
            </w:r>
          </w:p>
          <w:p w14:paraId="2B7BBE92" w14:textId="77777777" w:rsidR="00F25528" w:rsidRPr="00A3220E" w:rsidRDefault="00F25528" w:rsidP="00BF76EC">
            <w:pPr>
              <w:spacing w:line="240" w:lineRule="auto"/>
              <w:jc w:val="both"/>
              <w:rPr>
                <w:rFonts w:ascii="Arial" w:hAnsi="Arial" w:cs="Arial"/>
                <w:color w:val="000000" w:themeColor="text1"/>
                <w:sz w:val="18"/>
                <w:szCs w:val="18"/>
                <w:lang w:val="es-ES"/>
              </w:rPr>
            </w:pPr>
          </w:p>
        </w:tc>
      </w:tr>
    </w:tbl>
    <w:p w14:paraId="5CBA0D3B" w14:textId="77777777" w:rsidR="00F25528" w:rsidRPr="00A3220E" w:rsidRDefault="00F25528" w:rsidP="00BF76EC">
      <w:pPr>
        <w:pStyle w:val="Prrafodelista"/>
        <w:spacing w:line="240" w:lineRule="auto"/>
        <w:jc w:val="center"/>
        <w:rPr>
          <w:rFonts w:ascii="Arial" w:eastAsiaTheme="majorEastAsia" w:hAnsi="Arial" w:cs="Arial"/>
          <w:color w:val="000000" w:themeColor="text1"/>
          <w:sz w:val="16"/>
          <w:szCs w:val="16"/>
        </w:rPr>
      </w:pPr>
      <w:r w:rsidRPr="00A3220E">
        <w:rPr>
          <w:rFonts w:ascii="Arial" w:hAnsi="Arial" w:cs="Arial"/>
          <w:color w:val="000000" w:themeColor="text1"/>
          <w:sz w:val="16"/>
          <w:szCs w:val="16"/>
        </w:rPr>
        <w:t>Fuente: Seguimientos OCI al PAAC de la UAERMV</w:t>
      </w:r>
    </w:p>
    <w:p w14:paraId="689A86D1" w14:textId="77777777" w:rsidR="00CA076D" w:rsidRDefault="00F25528" w:rsidP="00BF76EC">
      <w:pPr>
        <w:spacing w:after="100" w:afterAutospacing="1" w:line="240" w:lineRule="auto"/>
        <w:jc w:val="both"/>
        <w:rPr>
          <w:rFonts w:ascii="Arial" w:eastAsiaTheme="majorEastAsia" w:hAnsi="Arial" w:cs="Arial"/>
          <w:color w:val="000000" w:themeColor="text1"/>
          <w:sz w:val="24"/>
          <w:szCs w:val="24"/>
        </w:rPr>
      </w:pPr>
      <w:r w:rsidRPr="00A3220E">
        <w:rPr>
          <w:rFonts w:ascii="Arial" w:eastAsiaTheme="majorEastAsia" w:hAnsi="Arial" w:cs="Arial"/>
          <w:color w:val="000000" w:themeColor="text1"/>
          <w:sz w:val="24"/>
          <w:szCs w:val="24"/>
        </w:rPr>
        <w:t xml:space="preserve"> </w:t>
      </w:r>
      <w:r w:rsidR="008445B3">
        <w:rPr>
          <w:rFonts w:ascii="Arial" w:eastAsiaTheme="majorEastAsia" w:hAnsi="Arial" w:cs="Arial"/>
          <w:color w:val="000000" w:themeColor="text1"/>
          <w:sz w:val="24"/>
          <w:szCs w:val="24"/>
        </w:rPr>
        <w:t>Los resultados de este seguimiento fueron reportados en el comité CICCI del mes de enero de 2019.</w:t>
      </w:r>
    </w:p>
    <w:p w14:paraId="0B32FFD5" w14:textId="7B17AAA7" w:rsidR="00EC34B1" w:rsidRPr="00A3220E" w:rsidRDefault="006808D8" w:rsidP="00BF76EC">
      <w:pPr>
        <w:spacing w:after="100" w:afterAutospacing="1"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5.1.2.2 </w:t>
      </w:r>
      <w:bookmarkStart w:id="137" w:name="_Hlk3308027"/>
      <w:r w:rsidRPr="00A3220E">
        <w:rPr>
          <w:rFonts w:ascii="Arial" w:hAnsi="Arial" w:cs="Arial"/>
          <w:color w:val="000000" w:themeColor="text1"/>
          <w:sz w:val="22"/>
          <w:szCs w:val="22"/>
        </w:rPr>
        <w:t>EVALUACIÓN</w:t>
      </w:r>
      <w:r w:rsidR="00F25528" w:rsidRPr="00A3220E">
        <w:rPr>
          <w:rFonts w:ascii="Arial" w:hAnsi="Arial" w:cs="Arial"/>
          <w:color w:val="000000" w:themeColor="text1"/>
          <w:sz w:val="22"/>
          <w:szCs w:val="22"/>
        </w:rPr>
        <w:t xml:space="preserve"> </w:t>
      </w:r>
      <w:r w:rsidR="00CA076D" w:rsidRPr="00A3220E">
        <w:rPr>
          <w:rFonts w:ascii="Arial" w:hAnsi="Arial" w:cs="Arial"/>
          <w:color w:val="000000" w:themeColor="text1"/>
          <w:sz w:val="22"/>
          <w:szCs w:val="22"/>
        </w:rPr>
        <w:t>DE</w:t>
      </w:r>
      <w:r w:rsidR="00F25528" w:rsidRPr="00A3220E">
        <w:rPr>
          <w:rFonts w:ascii="Arial" w:hAnsi="Arial" w:cs="Arial"/>
          <w:color w:val="000000" w:themeColor="text1"/>
          <w:sz w:val="22"/>
          <w:szCs w:val="22"/>
        </w:rPr>
        <w:t xml:space="preserve"> LOS CONTROLES </w:t>
      </w:r>
      <w:r w:rsidR="008445B3">
        <w:rPr>
          <w:rFonts w:ascii="Arial" w:hAnsi="Arial" w:cs="Arial"/>
          <w:color w:val="000000" w:themeColor="text1"/>
          <w:sz w:val="22"/>
          <w:szCs w:val="22"/>
        </w:rPr>
        <w:t xml:space="preserve">DE </w:t>
      </w:r>
      <w:r w:rsidR="00F25528" w:rsidRPr="00A3220E">
        <w:rPr>
          <w:rFonts w:ascii="Arial" w:hAnsi="Arial" w:cs="Arial"/>
          <w:color w:val="000000" w:themeColor="text1"/>
          <w:sz w:val="22"/>
          <w:szCs w:val="22"/>
        </w:rPr>
        <w:t>LOS MAPAS DE RIESGOS</w:t>
      </w:r>
      <w:bookmarkEnd w:id="137"/>
    </w:p>
    <w:p w14:paraId="4C7D5C39" w14:textId="12BF1054" w:rsidR="00F25528" w:rsidRPr="00A3220E" w:rsidRDefault="00F25528" w:rsidP="00BF76EC">
      <w:pPr>
        <w:adjustRightInd w:val="0"/>
        <w:spacing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La OCI socializó el consolidado del mapa de riesgos institucional en el </w:t>
      </w:r>
      <w:r w:rsidR="00BA3503" w:rsidRPr="00DD562C">
        <w:rPr>
          <w:rFonts w:ascii="Arial" w:hAnsi="Arial" w:cs="Arial"/>
          <w:color w:val="000000" w:themeColor="text1"/>
          <w:sz w:val="22"/>
          <w:szCs w:val="22"/>
        </w:rPr>
        <w:t>c</w:t>
      </w:r>
      <w:r w:rsidRPr="00A3220E">
        <w:rPr>
          <w:rFonts w:ascii="Arial" w:hAnsi="Arial" w:cs="Arial"/>
          <w:color w:val="000000" w:themeColor="text1"/>
          <w:sz w:val="22"/>
          <w:szCs w:val="22"/>
        </w:rPr>
        <w:t>omité CICCI de 31</w:t>
      </w:r>
      <w:r w:rsidR="00BA3503" w:rsidRPr="00DD562C">
        <w:rPr>
          <w:rFonts w:ascii="Arial" w:hAnsi="Arial" w:cs="Arial"/>
          <w:color w:val="000000" w:themeColor="text1"/>
          <w:sz w:val="22"/>
          <w:szCs w:val="22"/>
        </w:rPr>
        <w:t xml:space="preserve"> de julio </w:t>
      </w:r>
      <w:r w:rsidRPr="00A3220E">
        <w:rPr>
          <w:rFonts w:ascii="Arial" w:hAnsi="Arial" w:cs="Arial"/>
          <w:color w:val="000000" w:themeColor="text1"/>
          <w:sz w:val="22"/>
          <w:szCs w:val="22"/>
        </w:rPr>
        <w:t xml:space="preserve">2018, en el cual se identificaron por proceso el número total de riesgos, tipo (gestión o corrupción), nivel (extremo, alto, moderado y bajo); así mismo, el número de controles identificados, evaluados por cada proceso y no evaluados cuyo resumen, es el siguiente: </w:t>
      </w:r>
    </w:p>
    <w:p w14:paraId="0047C370" w14:textId="77777777" w:rsidR="00F25528" w:rsidRPr="00A3220E" w:rsidRDefault="0075252A" w:rsidP="00A3220E">
      <w:pPr>
        <w:adjustRightInd w:val="0"/>
        <w:spacing w:after="0" w:line="240" w:lineRule="auto"/>
        <w:jc w:val="center"/>
        <w:rPr>
          <w:rFonts w:ascii="Arial" w:hAnsi="Arial" w:cs="Arial"/>
          <w:color w:val="000000" w:themeColor="text1"/>
          <w:sz w:val="22"/>
          <w:szCs w:val="22"/>
        </w:rPr>
      </w:pPr>
      <w:bookmarkStart w:id="138" w:name="_Toc3310906"/>
      <w:bookmarkStart w:id="139" w:name="_Toc3311193"/>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10</w:t>
      </w:r>
      <w:r w:rsidRPr="00032C54">
        <w:rPr>
          <w:rStyle w:val="Ttulo2Car"/>
          <w:rFonts w:ascii="Arial" w:hAnsi="Arial" w:cs="Arial"/>
          <w:b/>
          <w:color w:val="000000" w:themeColor="text1"/>
          <w:sz w:val="18"/>
          <w:szCs w:val="18"/>
        </w:rPr>
        <w:t>.</w:t>
      </w:r>
      <w:r>
        <w:rPr>
          <w:rStyle w:val="Ttulo2Car"/>
          <w:rFonts w:ascii="Arial" w:hAnsi="Arial" w:cs="Arial"/>
          <w:b/>
          <w:color w:val="000000" w:themeColor="text1"/>
          <w:sz w:val="18"/>
          <w:szCs w:val="18"/>
        </w:rPr>
        <w:t xml:space="preserve"> E</w:t>
      </w:r>
      <w:r w:rsidRPr="0075252A">
        <w:rPr>
          <w:rStyle w:val="Ttulo2Car"/>
          <w:rFonts w:ascii="Arial" w:hAnsi="Arial" w:cs="Arial"/>
          <w:b/>
          <w:color w:val="000000" w:themeColor="text1"/>
          <w:sz w:val="18"/>
          <w:szCs w:val="18"/>
        </w:rPr>
        <w:t>valuación de los controles de los mapas de riesgos</w:t>
      </w:r>
      <w:r>
        <w:rPr>
          <w:rStyle w:val="Ttulo2Car"/>
          <w:rFonts w:ascii="Arial" w:hAnsi="Arial" w:cs="Arial"/>
          <w:b/>
          <w:color w:val="000000" w:themeColor="text1"/>
          <w:sz w:val="18"/>
          <w:szCs w:val="18"/>
        </w:rPr>
        <w:t>.</w:t>
      </w:r>
      <w:bookmarkEnd w:id="138"/>
      <w:bookmarkEnd w:id="139"/>
    </w:p>
    <w:p w14:paraId="5C215329" w14:textId="77777777" w:rsidR="00F25528" w:rsidRPr="00A3220E" w:rsidRDefault="00F25528" w:rsidP="00BF76EC">
      <w:pPr>
        <w:spacing w:line="240" w:lineRule="auto"/>
        <w:jc w:val="both"/>
        <w:rPr>
          <w:rFonts w:ascii="Arial" w:eastAsia="Times New Roman" w:hAnsi="Arial" w:cs="Arial"/>
          <w:color w:val="000000" w:themeColor="text1"/>
          <w:sz w:val="22"/>
          <w:szCs w:val="22"/>
          <w:lang w:eastAsia="es-ES"/>
        </w:rPr>
      </w:pPr>
      <w:r w:rsidRPr="00A3220E">
        <w:rPr>
          <w:rFonts w:ascii="Arial" w:eastAsia="Times New Roman" w:hAnsi="Arial" w:cs="Arial"/>
          <w:noProof/>
          <w:color w:val="000000" w:themeColor="text1"/>
          <w:sz w:val="22"/>
          <w:szCs w:val="22"/>
          <w:lang w:eastAsia="es-ES"/>
        </w:rPr>
        <w:drawing>
          <wp:inline distT="0" distB="0" distL="0" distR="0" wp14:anchorId="6E1A96FB" wp14:editId="0D1F0EBA">
            <wp:extent cx="5788550" cy="1378424"/>
            <wp:effectExtent l="0" t="0" r="3175" b="0"/>
            <wp:docPr id="19" name="Imagen 1">
              <a:extLst xmlns:a="http://schemas.openxmlformats.org/drawingml/2006/main">
                <a:ext uri="{FF2B5EF4-FFF2-40B4-BE49-F238E27FC236}">
                  <a16:creationId xmlns:a16="http://schemas.microsoft.com/office/drawing/2014/main" id="{AF902EC1-02EC-40C4-AB3B-CD0570FE73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Imagen 1">
                      <a:extLst>
                        <a:ext uri="{FF2B5EF4-FFF2-40B4-BE49-F238E27FC236}">
                          <a16:creationId xmlns:a16="http://schemas.microsoft.com/office/drawing/2014/main" id="{AF902EC1-02EC-40C4-AB3B-CD0570FE732C}"/>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3721" cy="1384418"/>
                    </a:xfrm>
                    <a:prstGeom prst="rect">
                      <a:avLst/>
                    </a:prstGeom>
                    <a:noFill/>
                    <a:ln>
                      <a:noFill/>
                    </a:ln>
                    <a:extLst/>
                  </pic:spPr>
                </pic:pic>
              </a:graphicData>
            </a:graphic>
          </wp:inline>
        </w:drawing>
      </w:r>
    </w:p>
    <w:p w14:paraId="058043EF" w14:textId="77777777" w:rsidR="00F25528" w:rsidRPr="00A3220E" w:rsidRDefault="00F25528" w:rsidP="00BF76EC">
      <w:pPr>
        <w:adjustRightInd w:val="0"/>
        <w:spacing w:line="240" w:lineRule="auto"/>
        <w:jc w:val="center"/>
        <w:rPr>
          <w:rFonts w:ascii="Arial" w:hAnsi="Arial" w:cs="Arial"/>
          <w:color w:val="000000" w:themeColor="text1"/>
          <w:sz w:val="16"/>
          <w:szCs w:val="16"/>
        </w:rPr>
      </w:pPr>
      <w:r w:rsidRPr="00A3220E">
        <w:rPr>
          <w:rFonts w:ascii="Arial" w:hAnsi="Arial" w:cs="Arial"/>
          <w:b/>
          <w:color w:val="000000" w:themeColor="text1"/>
          <w:sz w:val="16"/>
          <w:szCs w:val="16"/>
        </w:rPr>
        <w:t>Fuente:</w:t>
      </w:r>
      <w:r w:rsidRPr="00A3220E">
        <w:rPr>
          <w:rFonts w:ascii="Arial" w:hAnsi="Arial" w:cs="Arial"/>
          <w:color w:val="000000" w:themeColor="text1"/>
          <w:sz w:val="16"/>
          <w:szCs w:val="16"/>
        </w:rPr>
        <w:t xml:space="preserve">  Acta del Comité CICCI de 31-Julio-</w:t>
      </w:r>
      <w:r w:rsidRPr="00A3220E">
        <w:rPr>
          <w:rFonts w:ascii="Arial" w:eastAsia="Times New Roman" w:hAnsi="Arial" w:cs="Arial"/>
          <w:color w:val="000000" w:themeColor="text1"/>
          <w:sz w:val="16"/>
          <w:szCs w:val="16"/>
          <w:lang w:eastAsia="es-ES"/>
        </w:rPr>
        <w:t>2018.</w:t>
      </w:r>
    </w:p>
    <w:p w14:paraId="24BAE93D" w14:textId="77777777" w:rsidR="00F25528" w:rsidRPr="00A3220E" w:rsidRDefault="00F25528" w:rsidP="00A3220E">
      <w:pPr>
        <w:pStyle w:val="Prrafodelista"/>
        <w:numPr>
          <w:ilvl w:val="0"/>
          <w:numId w:val="51"/>
        </w:numPr>
        <w:spacing w:after="100" w:afterAutospacing="1" w:line="240" w:lineRule="auto"/>
        <w:jc w:val="both"/>
        <w:rPr>
          <w:rFonts w:ascii="Arial" w:eastAsiaTheme="majorEastAsia" w:hAnsi="Arial" w:cs="Arial"/>
          <w:color w:val="000000" w:themeColor="text1"/>
          <w:szCs w:val="22"/>
        </w:rPr>
      </w:pPr>
      <w:r w:rsidRPr="00A3220E">
        <w:rPr>
          <w:rFonts w:ascii="Arial" w:eastAsiaTheme="majorEastAsia" w:hAnsi="Arial" w:cs="Arial"/>
          <w:color w:val="000000" w:themeColor="text1"/>
          <w:sz w:val="22"/>
          <w:szCs w:val="22"/>
        </w:rPr>
        <w:t xml:space="preserve">Del mapa de riesgos institucional versión 4, </w:t>
      </w:r>
      <w:r w:rsidR="002538EB" w:rsidRPr="00DD562C">
        <w:rPr>
          <w:rFonts w:ascii="Arial" w:eastAsiaTheme="majorEastAsia" w:hAnsi="Arial" w:cs="Arial"/>
          <w:color w:val="000000" w:themeColor="text1"/>
          <w:sz w:val="22"/>
          <w:szCs w:val="22"/>
        </w:rPr>
        <w:t>se identificaron</w:t>
      </w:r>
      <w:r w:rsidRPr="00A3220E">
        <w:rPr>
          <w:rFonts w:ascii="Arial" w:eastAsiaTheme="majorEastAsia" w:hAnsi="Arial" w:cs="Arial"/>
          <w:color w:val="000000" w:themeColor="text1"/>
          <w:sz w:val="22"/>
          <w:szCs w:val="22"/>
        </w:rPr>
        <w:t xml:space="preserve"> 58 riesgos: 9 de corrupción (en igual número de procesos) y 49 riesgos de gestión.</w:t>
      </w:r>
    </w:p>
    <w:p w14:paraId="31929297" w14:textId="46E2218F" w:rsidR="00F25528" w:rsidRPr="00DD562C" w:rsidRDefault="00BA3503" w:rsidP="00BF76EC">
      <w:pPr>
        <w:pStyle w:val="Prrafodelista"/>
        <w:numPr>
          <w:ilvl w:val="0"/>
          <w:numId w:val="51"/>
        </w:numPr>
        <w:spacing w:after="100" w:afterAutospacing="1" w:line="240" w:lineRule="auto"/>
        <w:jc w:val="both"/>
        <w:rPr>
          <w:rFonts w:ascii="Arial" w:eastAsiaTheme="majorEastAsia" w:hAnsi="Arial" w:cs="Arial"/>
          <w:color w:val="000000" w:themeColor="text1"/>
          <w:sz w:val="22"/>
          <w:szCs w:val="22"/>
        </w:rPr>
      </w:pPr>
      <w:r w:rsidRPr="00DD562C">
        <w:rPr>
          <w:rFonts w:ascii="Arial" w:eastAsiaTheme="majorEastAsia" w:hAnsi="Arial" w:cs="Arial"/>
          <w:color w:val="000000" w:themeColor="text1"/>
          <w:sz w:val="22"/>
          <w:szCs w:val="22"/>
        </w:rPr>
        <w:t xml:space="preserve">SE </w:t>
      </w:r>
      <w:r w:rsidR="00F25528" w:rsidRPr="00A3220E">
        <w:rPr>
          <w:rFonts w:ascii="Arial" w:eastAsiaTheme="majorEastAsia" w:hAnsi="Arial" w:cs="Arial"/>
          <w:color w:val="000000" w:themeColor="text1"/>
          <w:sz w:val="22"/>
          <w:szCs w:val="22"/>
        </w:rPr>
        <w:t xml:space="preserve">informó del reporte generado por la Oficina Asesora de Planeación-OAP en el mes de julio. </w:t>
      </w:r>
    </w:p>
    <w:p w14:paraId="5F0E84FE" w14:textId="77777777" w:rsidR="00BA3503" w:rsidRDefault="00BA3503" w:rsidP="00BF76EC">
      <w:pPr>
        <w:pStyle w:val="Prrafodelista"/>
        <w:adjustRightInd w:val="0"/>
        <w:spacing w:line="240" w:lineRule="auto"/>
        <w:ind w:left="360"/>
        <w:jc w:val="both"/>
        <w:rPr>
          <w:rFonts w:ascii="Arial" w:hAnsi="Arial" w:cs="Arial"/>
          <w:color w:val="000000" w:themeColor="text1"/>
          <w:sz w:val="22"/>
          <w:szCs w:val="22"/>
        </w:rPr>
      </w:pPr>
    </w:p>
    <w:p w14:paraId="6419CE31" w14:textId="6C2E49E2" w:rsidR="00EC34B1" w:rsidRPr="00A3220E" w:rsidRDefault="00EC34B1" w:rsidP="00A3220E">
      <w:pPr>
        <w:adjustRightInd w:val="0"/>
        <w:spacing w:line="240" w:lineRule="auto"/>
        <w:jc w:val="both"/>
        <w:rPr>
          <w:rFonts w:ascii="Arial" w:hAnsi="Arial" w:cs="Arial"/>
          <w:color w:val="000000" w:themeColor="text1"/>
          <w:sz w:val="22"/>
          <w:szCs w:val="22"/>
        </w:rPr>
      </w:pPr>
      <w:r>
        <w:rPr>
          <w:rFonts w:ascii="Arial" w:hAnsi="Arial" w:cs="Arial"/>
          <w:color w:val="000000" w:themeColor="text1"/>
          <w:sz w:val="22"/>
          <w:szCs w:val="22"/>
        </w:rPr>
        <w:t>EVALUACIÓN A NUEVE (9) LOS RIESGOS DE CORRUPCIÓN</w:t>
      </w:r>
    </w:p>
    <w:p w14:paraId="4D0823E3" w14:textId="46D54243" w:rsidR="00BA3503" w:rsidRPr="00A3220E" w:rsidRDefault="00BA3503" w:rsidP="00A3220E">
      <w:pPr>
        <w:adjustRightInd w:val="0"/>
        <w:spacing w:line="240" w:lineRule="auto"/>
        <w:jc w:val="both"/>
        <w:rPr>
          <w:rFonts w:ascii="Arial" w:hAnsi="Arial" w:cs="Arial"/>
          <w:bCs/>
          <w:color w:val="000000" w:themeColor="text1"/>
          <w:kern w:val="24"/>
          <w:sz w:val="22"/>
          <w:szCs w:val="22"/>
          <w:lang w:eastAsia="es-CO"/>
        </w:rPr>
      </w:pPr>
      <w:r w:rsidRPr="00A3220E">
        <w:rPr>
          <w:rFonts w:ascii="Arial" w:hAnsi="Arial" w:cs="Arial"/>
          <w:color w:val="000000" w:themeColor="text1"/>
          <w:sz w:val="22"/>
          <w:szCs w:val="22"/>
        </w:rPr>
        <w:t xml:space="preserve">En reunión con la OAP, el 27 de septiembre de 2018, se socializaron los resultados de los análisis a los nueve (9) riesgos de corrupción, </w:t>
      </w:r>
      <w:r w:rsidRPr="00A3220E">
        <w:rPr>
          <w:rFonts w:ascii="Arial" w:hAnsi="Arial" w:cs="Arial"/>
          <w:bCs/>
          <w:color w:val="000000" w:themeColor="text1"/>
          <w:kern w:val="24"/>
          <w:sz w:val="22"/>
          <w:szCs w:val="22"/>
          <w:lang w:eastAsia="es-CO"/>
        </w:rPr>
        <w:t xml:space="preserve">cuyas conclusiones del análisis efectuado, fueron: </w:t>
      </w:r>
    </w:p>
    <w:p w14:paraId="4C559F7E" w14:textId="77777777" w:rsidR="00BA3503" w:rsidRPr="00DD562C" w:rsidRDefault="00BA3503" w:rsidP="00BF76EC">
      <w:pPr>
        <w:spacing w:after="0" w:line="240" w:lineRule="auto"/>
        <w:ind w:left="360"/>
        <w:contextualSpacing/>
        <w:jc w:val="both"/>
        <w:rPr>
          <w:rFonts w:ascii="Arial" w:eastAsia="Times New Roman" w:hAnsi="Arial" w:cs="Arial"/>
          <w:color w:val="000000" w:themeColor="text1"/>
          <w:sz w:val="22"/>
          <w:szCs w:val="22"/>
          <w:lang w:eastAsia="es-CO"/>
        </w:rPr>
      </w:pPr>
    </w:p>
    <w:p w14:paraId="0BD4916C" w14:textId="77777777" w:rsidR="00BA3503" w:rsidRPr="00DD562C" w:rsidRDefault="00BA3503" w:rsidP="00BF76EC">
      <w:pPr>
        <w:numPr>
          <w:ilvl w:val="0"/>
          <w:numId w:val="15"/>
        </w:numPr>
        <w:tabs>
          <w:tab w:val="clear" w:pos="-1150"/>
          <w:tab w:val="num" w:pos="-2057"/>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eastAsia="es-CO"/>
        </w:rPr>
        <w:t>Nueve (9) riesgos de corrupción en igual número de procesos; tres (3) en procesos misionales y seis (6) en procesos de apoyo</w:t>
      </w:r>
    </w:p>
    <w:p w14:paraId="74DB9E3E" w14:textId="77777777" w:rsidR="00BA3503" w:rsidRPr="00DD562C" w:rsidRDefault="00BA3503" w:rsidP="00BF76EC">
      <w:pPr>
        <w:numPr>
          <w:ilvl w:val="0"/>
          <w:numId w:val="15"/>
        </w:numPr>
        <w:tabs>
          <w:tab w:val="clear" w:pos="-1150"/>
          <w:tab w:val="num" w:pos="-2057"/>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eastAsia="es-CO"/>
        </w:rPr>
        <w:t>Procesos como Financiera, Talento Humano, Control Disciplinario y Atención al Ciudadano con factores generadores de corrupción no han identificado estos riesgos.</w:t>
      </w:r>
    </w:p>
    <w:p w14:paraId="2852B1B4" w14:textId="77777777" w:rsidR="00BA3503" w:rsidRPr="00DD562C" w:rsidRDefault="00BA3503" w:rsidP="00BF76EC">
      <w:pPr>
        <w:numPr>
          <w:ilvl w:val="0"/>
          <w:numId w:val="15"/>
        </w:numPr>
        <w:tabs>
          <w:tab w:val="clear" w:pos="-1150"/>
          <w:tab w:val="num" w:pos="-2057"/>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eastAsia="es-CO"/>
        </w:rPr>
        <w:lastRenderedPageBreak/>
        <w:t>La valoración del riesgo se hace con la metodología para riesgos de gestión: un riesgo en nivel extremo, cinco en moderado y tres en bajo.</w:t>
      </w:r>
    </w:p>
    <w:p w14:paraId="0777FF91" w14:textId="77777777" w:rsidR="00BA3503" w:rsidRPr="00DD562C" w:rsidRDefault="00BA3503" w:rsidP="00BF76EC">
      <w:pPr>
        <w:numPr>
          <w:ilvl w:val="0"/>
          <w:numId w:val="15"/>
        </w:numPr>
        <w:tabs>
          <w:tab w:val="clear" w:pos="-1150"/>
          <w:tab w:val="num" w:pos="-2057"/>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eastAsia="es-CO"/>
        </w:rPr>
        <w:t>La redacción del riesgo es similar a uno de gestión y no contiene los cuatro elementos que establece la Secretaría de Transparencia de la Presidencia de la República.</w:t>
      </w:r>
    </w:p>
    <w:p w14:paraId="2194017E" w14:textId="77777777" w:rsidR="00BA3503" w:rsidRPr="00CA076D" w:rsidRDefault="00BA3503" w:rsidP="00BF76EC">
      <w:pPr>
        <w:numPr>
          <w:ilvl w:val="0"/>
          <w:numId w:val="15"/>
        </w:numPr>
        <w:tabs>
          <w:tab w:val="clear" w:pos="-1150"/>
          <w:tab w:val="num" w:pos="-2057"/>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eastAsia="es-CO"/>
        </w:rPr>
        <w:t xml:space="preserve">No se está dando cumplimiento con la guía  </w:t>
      </w:r>
      <w:hyperlink r:id="rId18" w:history="1">
        <w:r w:rsidRPr="00A3220E">
          <w:rPr>
            <w:rFonts w:ascii="Arial" w:hAnsi="Arial" w:cs="Arial"/>
            <w:color w:val="000000" w:themeColor="text1"/>
            <w:kern w:val="24"/>
            <w:sz w:val="22"/>
            <w:szCs w:val="22"/>
            <w:lang w:val="es-ES" w:eastAsia="es-CO"/>
          </w:rPr>
          <w:t xml:space="preserve">SIG-DE-002-V1 </w:t>
        </w:r>
      </w:hyperlink>
      <w:hyperlink r:id="rId19" w:history="1">
        <w:r w:rsidRPr="00A3220E">
          <w:rPr>
            <w:rFonts w:ascii="Arial" w:hAnsi="Arial" w:cs="Arial"/>
            <w:color w:val="000000" w:themeColor="text1"/>
            <w:kern w:val="24"/>
            <w:sz w:val="22"/>
            <w:szCs w:val="22"/>
            <w:lang w:val="es-ES" w:eastAsia="es-CO"/>
          </w:rPr>
          <w:t>Guía</w:t>
        </w:r>
      </w:hyperlink>
      <w:hyperlink r:id="rId20" w:history="1">
        <w:r w:rsidRPr="00A3220E">
          <w:rPr>
            <w:rFonts w:ascii="Arial" w:hAnsi="Arial" w:cs="Arial"/>
            <w:color w:val="000000" w:themeColor="text1"/>
            <w:kern w:val="24"/>
            <w:sz w:val="22"/>
            <w:szCs w:val="22"/>
            <w:lang w:val="es-ES" w:eastAsia="es-CO"/>
          </w:rPr>
          <w:t xml:space="preserve"> para la </w:t>
        </w:r>
      </w:hyperlink>
      <w:hyperlink r:id="rId21" w:history="1">
        <w:r w:rsidRPr="00A3220E">
          <w:rPr>
            <w:rFonts w:ascii="Arial" w:hAnsi="Arial" w:cs="Arial"/>
            <w:color w:val="000000" w:themeColor="text1"/>
            <w:kern w:val="24"/>
            <w:sz w:val="22"/>
            <w:szCs w:val="22"/>
            <w:lang w:val="es-ES" w:eastAsia="es-CO"/>
          </w:rPr>
          <w:t>Gestión</w:t>
        </w:r>
      </w:hyperlink>
      <w:hyperlink r:id="rId22" w:history="1">
        <w:r w:rsidRPr="00A3220E">
          <w:rPr>
            <w:rFonts w:ascii="Arial" w:hAnsi="Arial" w:cs="Arial"/>
            <w:color w:val="000000" w:themeColor="text1"/>
            <w:kern w:val="24"/>
            <w:sz w:val="22"/>
            <w:szCs w:val="22"/>
            <w:lang w:val="es-ES" w:eastAsia="es-CO"/>
          </w:rPr>
          <w:t xml:space="preserve"> del Riesgo de </w:t>
        </w:r>
      </w:hyperlink>
      <w:hyperlink r:id="rId23" w:history="1">
        <w:r w:rsidRPr="00A3220E">
          <w:rPr>
            <w:rFonts w:ascii="Arial" w:hAnsi="Arial" w:cs="Arial"/>
            <w:color w:val="000000" w:themeColor="text1"/>
            <w:kern w:val="24"/>
            <w:sz w:val="22"/>
            <w:szCs w:val="22"/>
            <w:lang w:val="es-ES" w:eastAsia="es-CO"/>
          </w:rPr>
          <w:t>Corrupción</w:t>
        </w:r>
      </w:hyperlink>
      <w:hyperlink r:id="rId24" w:history="1">
        <w:r w:rsidRPr="00A3220E">
          <w:rPr>
            <w:rFonts w:ascii="Arial" w:hAnsi="Arial" w:cs="Arial"/>
            <w:color w:val="000000" w:themeColor="text1"/>
            <w:kern w:val="24"/>
            <w:sz w:val="22"/>
            <w:szCs w:val="22"/>
            <w:lang w:val="es-ES" w:eastAsia="es-CO"/>
          </w:rPr>
          <w:t xml:space="preserve"> – Presidencia</w:t>
        </w:r>
      </w:hyperlink>
      <w:r w:rsidRPr="00CA076D">
        <w:rPr>
          <w:rFonts w:ascii="Arial" w:hAnsi="Arial" w:cs="Arial"/>
          <w:color w:val="000000" w:themeColor="text1"/>
          <w:kern w:val="24"/>
          <w:sz w:val="22"/>
          <w:szCs w:val="22"/>
          <w:lang w:val="es-ES" w:eastAsia="es-CO"/>
        </w:rPr>
        <w:t xml:space="preserve"> adoptada por la UAERMV.</w:t>
      </w:r>
    </w:p>
    <w:p w14:paraId="0B5C5C5A" w14:textId="77777777" w:rsidR="005524CF" w:rsidRPr="00CA076D" w:rsidRDefault="005524CF" w:rsidP="005524CF">
      <w:pPr>
        <w:spacing w:line="240" w:lineRule="auto"/>
        <w:contextualSpacing/>
        <w:jc w:val="both"/>
        <w:rPr>
          <w:rFonts w:ascii="Arial" w:hAnsi="Arial" w:cs="Arial"/>
          <w:color w:val="000000" w:themeColor="text1"/>
          <w:kern w:val="24"/>
          <w:sz w:val="22"/>
          <w:szCs w:val="22"/>
          <w:lang w:val="es-ES" w:eastAsia="es-CO"/>
        </w:rPr>
      </w:pPr>
    </w:p>
    <w:p w14:paraId="714F8EFB" w14:textId="77777777" w:rsidR="00BA3503" w:rsidRPr="00DD562C" w:rsidRDefault="00BA3503" w:rsidP="00BF76EC">
      <w:pPr>
        <w:spacing w:line="240" w:lineRule="auto"/>
        <w:contextualSpacing/>
        <w:jc w:val="both"/>
        <w:rPr>
          <w:rFonts w:ascii="Arial" w:hAnsi="Arial" w:cs="Arial"/>
          <w:color w:val="000000" w:themeColor="text1"/>
          <w:kern w:val="24"/>
          <w:sz w:val="22"/>
          <w:szCs w:val="22"/>
          <w:lang w:val="es-ES" w:eastAsia="es-CO"/>
        </w:rPr>
      </w:pPr>
      <w:r w:rsidRPr="00DD562C">
        <w:rPr>
          <w:rFonts w:ascii="Arial" w:hAnsi="Arial" w:cs="Arial"/>
          <w:color w:val="000000" w:themeColor="text1"/>
          <w:kern w:val="24"/>
          <w:sz w:val="22"/>
          <w:szCs w:val="22"/>
          <w:lang w:val="es-ES" w:eastAsia="es-CO"/>
        </w:rPr>
        <w:t>En este sentido se emitieron las siguientes recomendaciones:</w:t>
      </w:r>
    </w:p>
    <w:p w14:paraId="142D2C6C" w14:textId="77777777" w:rsidR="00BA3503" w:rsidRPr="00DD562C" w:rsidRDefault="00BA3503" w:rsidP="00BF76EC">
      <w:pPr>
        <w:spacing w:line="240" w:lineRule="auto"/>
        <w:contextualSpacing/>
        <w:jc w:val="both"/>
        <w:rPr>
          <w:rFonts w:ascii="Arial" w:hAnsi="Arial" w:cs="Arial"/>
          <w:color w:val="000000" w:themeColor="text1"/>
          <w:kern w:val="24"/>
          <w:sz w:val="22"/>
          <w:szCs w:val="22"/>
          <w:lang w:val="es-ES" w:eastAsia="es-CO"/>
        </w:rPr>
      </w:pPr>
    </w:p>
    <w:p w14:paraId="240DDAD1" w14:textId="77777777" w:rsidR="00BA3503" w:rsidRPr="00DD562C" w:rsidRDefault="00BA3503" w:rsidP="00BF76EC">
      <w:pPr>
        <w:numPr>
          <w:ilvl w:val="0"/>
          <w:numId w:val="16"/>
        </w:numPr>
        <w:tabs>
          <w:tab w:val="clear" w:pos="0"/>
          <w:tab w:val="num" w:pos="-1080"/>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val="es-ES" w:eastAsia="es-CO"/>
        </w:rPr>
        <w:t>Diseñar un formato diferente para la identificación, valoración y monitoreo a los mapas de riesgos de corrupción.</w:t>
      </w:r>
    </w:p>
    <w:p w14:paraId="42904484" w14:textId="77777777" w:rsidR="00BA3503" w:rsidRPr="00DD562C" w:rsidRDefault="00BA3503" w:rsidP="00BF76EC">
      <w:pPr>
        <w:numPr>
          <w:ilvl w:val="0"/>
          <w:numId w:val="16"/>
        </w:numPr>
        <w:tabs>
          <w:tab w:val="clear" w:pos="0"/>
          <w:tab w:val="num" w:pos="-1080"/>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val="es-ES" w:eastAsia="es-CO"/>
        </w:rPr>
        <w:t>Socializar en la entidad la Guía SIG-DE-002-V1 Guía para la Gestión del Riesgo de Corrupción de la Secretaría de Transparencia de la Presidencia de la República.</w:t>
      </w:r>
    </w:p>
    <w:p w14:paraId="33A14575" w14:textId="77777777" w:rsidR="00BA3503" w:rsidRPr="00DD562C" w:rsidRDefault="00BA3503" w:rsidP="00BF76EC">
      <w:pPr>
        <w:numPr>
          <w:ilvl w:val="0"/>
          <w:numId w:val="16"/>
        </w:numPr>
        <w:tabs>
          <w:tab w:val="clear" w:pos="0"/>
          <w:tab w:val="num" w:pos="-1080"/>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val="es-ES" w:eastAsia="es-CO"/>
        </w:rPr>
        <w:t>Establecer fechas diferenciadas para el monitoreo y seguimiento según el tipo de riesgo; no obstante, evaluar el cumplimiento de las normas vigentes y priorizar.</w:t>
      </w:r>
    </w:p>
    <w:p w14:paraId="4CF27A9C" w14:textId="77777777" w:rsidR="00BA3503" w:rsidRPr="00DD562C" w:rsidRDefault="00BA3503" w:rsidP="00BF76EC">
      <w:pPr>
        <w:numPr>
          <w:ilvl w:val="0"/>
          <w:numId w:val="16"/>
        </w:numPr>
        <w:tabs>
          <w:tab w:val="clear" w:pos="0"/>
          <w:tab w:val="num" w:pos="-1080"/>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val="es-ES" w:eastAsia="es-CO"/>
        </w:rPr>
        <w:t>Publicar y socializar la nueva versión del mapa, cada vez que algún proceso actualice su mapa de riesgos de corrupción.</w:t>
      </w:r>
    </w:p>
    <w:p w14:paraId="0D569C19" w14:textId="77777777" w:rsidR="00BA3503" w:rsidRPr="00DD562C" w:rsidRDefault="00BA3503" w:rsidP="00BF76EC">
      <w:pPr>
        <w:numPr>
          <w:ilvl w:val="0"/>
          <w:numId w:val="16"/>
        </w:numPr>
        <w:tabs>
          <w:tab w:val="clear" w:pos="0"/>
          <w:tab w:val="num" w:pos="-1080"/>
        </w:tabs>
        <w:spacing w:after="0" w:line="240" w:lineRule="auto"/>
        <w:ind w:left="360"/>
        <w:contextualSpacing/>
        <w:jc w:val="both"/>
        <w:rPr>
          <w:rFonts w:ascii="Arial" w:eastAsia="Times New Roman" w:hAnsi="Arial" w:cs="Arial"/>
          <w:color w:val="000000" w:themeColor="text1"/>
          <w:sz w:val="22"/>
          <w:szCs w:val="22"/>
          <w:lang w:eastAsia="es-CO"/>
        </w:rPr>
      </w:pPr>
      <w:r w:rsidRPr="00DD562C">
        <w:rPr>
          <w:rFonts w:ascii="Arial" w:hAnsi="Arial" w:cs="Arial"/>
          <w:color w:val="000000" w:themeColor="text1"/>
          <w:kern w:val="24"/>
          <w:sz w:val="22"/>
          <w:szCs w:val="22"/>
          <w:lang w:val="es-ES" w:eastAsia="es-CO"/>
        </w:rPr>
        <w:t>Generar mecanismos para atender las dos recomendaciones que la Circular 004 de 2018 hace sobre la redacción de riesgos de corrupción y diseño de controles.</w:t>
      </w:r>
    </w:p>
    <w:p w14:paraId="4EAF345D" w14:textId="77777777" w:rsidR="00BA3503" w:rsidRPr="00DD562C" w:rsidRDefault="00BA3503" w:rsidP="00BF76EC">
      <w:pPr>
        <w:pStyle w:val="NormalWeb"/>
        <w:tabs>
          <w:tab w:val="left" w:pos="5235"/>
        </w:tabs>
        <w:kinsoku w:val="0"/>
        <w:overflowPunct w:val="0"/>
        <w:spacing w:before="0" w:beforeAutospacing="0" w:after="0" w:afterAutospacing="0"/>
        <w:textAlignment w:val="baseline"/>
        <w:rPr>
          <w:rFonts w:ascii="Arial" w:hAnsi="Arial" w:cs="Arial"/>
          <w:color w:val="000000" w:themeColor="text1"/>
          <w:kern w:val="24"/>
          <w:sz w:val="16"/>
          <w:szCs w:val="16"/>
        </w:rPr>
      </w:pPr>
    </w:p>
    <w:p w14:paraId="589E7C55" w14:textId="77777777" w:rsidR="00270735" w:rsidRDefault="00F25528" w:rsidP="00BF76EC">
      <w:pPr>
        <w:spacing w:after="100" w:afterAutospacing="1" w:line="240" w:lineRule="auto"/>
        <w:jc w:val="both"/>
        <w:rPr>
          <w:rFonts w:ascii="Arial" w:eastAsiaTheme="majorEastAsia" w:hAnsi="Arial" w:cs="Arial"/>
          <w:color w:val="000000" w:themeColor="text1"/>
          <w:sz w:val="22"/>
          <w:szCs w:val="22"/>
        </w:rPr>
      </w:pPr>
      <w:r w:rsidRPr="00A3220E">
        <w:rPr>
          <w:rFonts w:ascii="Arial" w:eastAsiaTheme="majorEastAsia" w:hAnsi="Arial" w:cs="Arial"/>
          <w:color w:val="000000" w:themeColor="text1"/>
          <w:sz w:val="22"/>
          <w:szCs w:val="22"/>
        </w:rPr>
        <w:t>En el mes de noviembre, la OCI presentó el resultado del análisis y las recomendaciones al mapa de riesgos de la Entidad en la reunión del comité</w:t>
      </w:r>
      <w:r w:rsidR="00BA3503" w:rsidRPr="00DD562C">
        <w:rPr>
          <w:rFonts w:ascii="Arial" w:eastAsiaTheme="majorEastAsia" w:hAnsi="Arial" w:cs="Arial"/>
          <w:color w:val="000000" w:themeColor="text1"/>
          <w:sz w:val="22"/>
          <w:szCs w:val="22"/>
        </w:rPr>
        <w:t xml:space="preserve"> CICCI</w:t>
      </w:r>
      <w:r w:rsidRPr="00A3220E">
        <w:rPr>
          <w:rFonts w:ascii="Arial" w:eastAsiaTheme="majorEastAsia" w:hAnsi="Arial" w:cs="Arial"/>
          <w:color w:val="000000" w:themeColor="text1"/>
          <w:sz w:val="22"/>
          <w:szCs w:val="22"/>
        </w:rPr>
        <w:t xml:space="preserve"> del 20 de noviembre de 2018</w:t>
      </w:r>
      <w:r w:rsidR="00270735">
        <w:rPr>
          <w:rFonts w:ascii="Arial" w:eastAsiaTheme="majorEastAsia" w:hAnsi="Arial" w:cs="Arial"/>
          <w:color w:val="000000" w:themeColor="text1"/>
          <w:sz w:val="22"/>
          <w:szCs w:val="22"/>
        </w:rPr>
        <w:t>.</w:t>
      </w:r>
    </w:p>
    <w:p w14:paraId="5314B766" w14:textId="77777777" w:rsidR="00F25528" w:rsidRPr="00A3220E" w:rsidRDefault="00270735" w:rsidP="00BF76EC">
      <w:pPr>
        <w:spacing w:after="100" w:afterAutospacing="1" w:line="240" w:lineRule="auto"/>
        <w:jc w:val="both"/>
        <w:rPr>
          <w:rFonts w:ascii="Arial" w:eastAsiaTheme="majorEastAsia" w:hAnsi="Arial" w:cs="Arial"/>
          <w:color w:val="000000" w:themeColor="text1"/>
          <w:sz w:val="22"/>
          <w:szCs w:val="22"/>
        </w:rPr>
      </w:pPr>
      <w:r>
        <w:rPr>
          <w:rFonts w:ascii="Arial" w:eastAsiaTheme="majorEastAsia" w:hAnsi="Arial" w:cs="Arial"/>
          <w:color w:val="000000" w:themeColor="text1"/>
          <w:sz w:val="22"/>
          <w:szCs w:val="22"/>
        </w:rPr>
        <w:t>EVALUACIÓN DEL DISEÑO DE CONTROLES</w:t>
      </w:r>
      <w:r w:rsidR="00F25528" w:rsidRPr="00A3220E">
        <w:rPr>
          <w:rFonts w:ascii="Arial" w:eastAsiaTheme="majorEastAsia" w:hAnsi="Arial" w:cs="Arial"/>
          <w:color w:val="000000" w:themeColor="text1"/>
          <w:sz w:val="22"/>
          <w:szCs w:val="22"/>
        </w:rPr>
        <w:t xml:space="preserve"> </w:t>
      </w:r>
      <w:r w:rsidR="00EC34B1">
        <w:rPr>
          <w:rFonts w:ascii="Arial" w:eastAsiaTheme="majorEastAsia" w:hAnsi="Arial" w:cs="Arial"/>
          <w:color w:val="000000" w:themeColor="text1"/>
          <w:sz w:val="22"/>
          <w:szCs w:val="22"/>
        </w:rPr>
        <w:t>EN RIESGOS DE GESTIÓN Y CORRUPCIÓN</w:t>
      </w:r>
    </w:p>
    <w:p w14:paraId="5CCC9AD2" w14:textId="239B7114" w:rsidR="00270735" w:rsidRPr="00A3220E" w:rsidRDefault="00F25528" w:rsidP="00A3220E">
      <w:pPr>
        <w:spacing w:after="100" w:afterAutospacing="1" w:line="240" w:lineRule="auto"/>
        <w:jc w:val="both"/>
        <w:rPr>
          <w:rFonts w:ascii="Arial" w:hAnsi="Arial" w:cs="Arial"/>
          <w:sz w:val="22"/>
          <w:szCs w:val="22"/>
        </w:rPr>
      </w:pPr>
      <w:r w:rsidRPr="00A3220E">
        <w:rPr>
          <w:rFonts w:ascii="Arial" w:eastAsiaTheme="majorEastAsia" w:hAnsi="Arial" w:cs="Arial"/>
          <w:color w:val="000000" w:themeColor="text1"/>
          <w:sz w:val="22"/>
          <w:szCs w:val="22"/>
        </w:rPr>
        <w:t>Entre los meses de noviembre y diciembre de 2018</w:t>
      </w:r>
      <w:r w:rsidR="00270735">
        <w:rPr>
          <w:rFonts w:ascii="Arial" w:eastAsiaTheme="majorEastAsia" w:hAnsi="Arial" w:cs="Arial"/>
          <w:color w:val="000000" w:themeColor="text1"/>
          <w:sz w:val="22"/>
          <w:szCs w:val="22"/>
        </w:rPr>
        <w:t>, la OCI</w:t>
      </w:r>
      <w:r w:rsidRPr="00A3220E">
        <w:rPr>
          <w:rFonts w:ascii="Arial" w:eastAsiaTheme="majorEastAsia" w:hAnsi="Arial" w:cs="Arial"/>
          <w:color w:val="000000" w:themeColor="text1"/>
          <w:sz w:val="22"/>
          <w:szCs w:val="22"/>
        </w:rPr>
        <w:t xml:space="preserve"> </w:t>
      </w:r>
      <w:r w:rsidR="00270735" w:rsidRPr="00270735">
        <w:rPr>
          <w:rFonts w:ascii="Arial" w:eastAsiaTheme="majorEastAsia" w:hAnsi="Arial" w:cs="Arial"/>
          <w:color w:val="000000" w:themeColor="text1"/>
          <w:sz w:val="22"/>
          <w:szCs w:val="22"/>
        </w:rPr>
        <w:t xml:space="preserve">verificó </w:t>
      </w:r>
      <w:r w:rsidR="00270735" w:rsidRPr="00A3220E">
        <w:rPr>
          <w:rFonts w:ascii="Arial" w:hAnsi="Arial" w:cs="Arial"/>
          <w:sz w:val="22"/>
          <w:szCs w:val="22"/>
        </w:rPr>
        <w:t>el cumplimiento</w:t>
      </w:r>
      <w:r w:rsidR="00270735" w:rsidRPr="00270735">
        <w:rPr>
          <w:rFonts w:ascii="Arial" w:hAnsi="Arial" w:cs="Arial"/>
          <w:sz w:val="22"/>
          <w:szCs w:val="22"/>
        </w:rPr>
        <w:t xml:space="preserve"> </w:t>
      </w:r>
      <w:r w:rsidR="00270735" w:rsidRPr="00D14A22">
        <w:rPr>
          <w:rFonts w:ascii="Arial" w:hAnsi="Arial" w:cs="Arial"/>
          <w:sz w:val="22"/>
          <w:szCs w:val="22"/>
        </w:rPr>
        <w:t>para cinco (5) criterios de ocho (8) aprobados</w:t>
      </w:r>
      <w:r w:rsidR="00270735">
        <w:rPr>
          <w:rFonts w:ascii="Arial" w:hAnsi="Arial" w:cs="Arial"/>
          <w:sz w:val="22"/>
          <w:szCs w:val="22"/>
        </w:rPr>
        <w:t xml:space="preserve"> en </w:t>
      </w:r>
      <w:r w:rsidR="00270735" w:rsidRPr="00A3220E">
        <w:rPr>
          <w:rFonts w:ascii="Arial" w:hAnsi="Arial" w:cs="Arial"/>
          <w:sz w:val="22"/>
          <w:szCs w:val="22"/>
        </w:rPr>
        <w:t xml:space="preserve">el numeral 5.5 VALORACIÓN DE RIESGOS establecidos por la Unidad Administrativa Especial de Rehabilitación y Mantenimiento Vial – UAERMV, en el documento aprobado SIG-MA-002 MANUAL POLÍTICA DE ADMINISTRACIÓN DE RIESGOS V 3.0. </w:t>
      </w:r>
    </w:p>
    <w:p w14:paraId="305C512B" w14:textId="77777777" w:rsidR="00270735" w:rsidRPr="00A3220E" w:rsidRDefault="00270735" w:rsidP="00A3220E">
      <w:pPr>
        <w:spacing w:after="0" w:line="240" w:lineRule="auto"/>
        <w:jc w:val="both"/>
        <w:rPr>
          <w:rFonts w:ascii="Arial" w:hAnsi="Arial" w:cs="Arial"/>
          <w:b/>
          <w:sz w:val="22"/>
          <w:szCs w:val="22"/>
        </w:rPr>
      </w:pPr>
      <w:r w:rsidRPr="00A3220E">
        <w:rPr>
          <w:rFonts w:ascii="Arial" w:hAnsi="Arial" w:cs="Arial"/>
          <w:sz w:val="22"/>
          <w:szCs w:val="22"/>
        </w:rPr>
        <w:t xml:space="preserve">La </w:t>
      </w:r>
      <w:bookmarkStart w:id="140" w:name="_Hlk3308264"/>
      <w:r w:rsidRPr="00A3220E">
        <w:rPr>
          <w:rFonts w:ascii="Arial" w:hAnsi="Arial" w:cs="Arial"/>
          <w:sz w:val="22"/>
          <w:szCs w:val="22"/>
        </w:rPr>
        <w:t>evaluación</w:t>
      </w:r>
      <w:bookmarkEnd w:id="140"/>
      <w:r w:rsidRPr="00A3220E">
        <w:rPr>
          <w:rFonts w:ascii="Arial" w:hAnsi="Arial" w:cs="Arial"/>
          <w:sz w:val="22"/>
          <w:szCs w:val="22"/>
        </w:rPr>
        <w:t xml:space="preserve"> se efectúo para riesgos inherentes a partir de la información suministrada por la Oficina Asesora de Planeación – OAP para cada proceso, mediante correo interno </w:t>
      </w:r>
      <w:r>
        <w:rPr>
          <w:rFonts w:ascii="Arial" w:hAnsi="Arial" w:cs="Arial"/>
          <w:sz w:val="22"/>
          <w:szCs w:val="22"/>
        </w:rPr>
        <w:t>d</w:t>
      </w:r>
      <w:r w:rsidRPr="00A3220E">
        <w:rPr>
          <w:rFonts w:ascii="Arial" w:hAnsi="Arial" w:cs="Arial"/>
          <w:sz w:val="22"/>
          <w:szCs w:val="22"/>
        </w:rPr>
        <w:t xml:space="preserve">el 13 de noviembre de 2018 y </w:t>
      </w:r>
      <w:r w:rsidR="00760012" w:rsidRPr="00760012">
        <w:rPr>
          <w:rFonts w:ascii="Arial" w:hAnsi="Arial" w:cs="Arial"/>
          <w:sz w:val="22"/>
          <w:szCs w:val="22"/>
        </w:rPr>
        <w:t>el INFORME</w:t>
      </w:r>
      <w:r w:rsidRPr="00A3220E">
        <w:rPr>
          <w:rFonts w:ascii="Arial" w:hAnsi="Arial" w:cs="Arial"/>
          <w:sz w:val="22"/>
          <w:szCs w:val="22"/>
        </w:rPr>
        <w:t xml:space="preserve"> DE MONITOREO A LOS MAPAS DE RIESGOS DE LA UAERMV al 30 de septiembre de 2018 emitido por la misma oficina; así mismo, lo establecido en el documento SIG-MA-002 MANUAL POLÍTICA DE ADMINISTRACIÓN DE RIESGOS V 3.0.  </w:t>
      </w:r>
    </w:p>
    <w:p w14:paraId="60A2A128" w14:textId="77777777" w:rsidR="00270735" w:rsidRPr="00A3220E" w:rsidRDefault="00270735" w:rsidP="00270735">
      <w:pPr>
        <w:spacing w:after="0" w:line="240" w:lineRule="auto"/>
        <w:jc w:val="both"/>
        <w:rPr>
          <w:rFonts w:ascii="Arial" w:hAnsi="Arial" w:cs="Arial"/>
          <w:sz w:val="22"/>
          <w:szCs w:val="22"/>
        </w:rPr>
      </w:pPr>
    </w:p>
    <w:p w14:paraId="5A0D60C2" w14:textId="2D0A0B4C" w:rsidR="00270735" w:rsidRDefault="00270735">
      <w:pPr>
        <w:spacing w:after="100" w:afterAutospacing="1" w:line="240" w:lineRule="auto"/>
        <w:jc w:val="both"/>
        <w:rPr>
          <w:rFonts w:ascii="Arial" w:eastAsiaTheme="majorEastAsia" w:hAnsi="Arial" w:cs="Arial"/>
          <w:color w:val="000000" w:themeColor="text1"/>
          <w:sz w:val="22"/>
          <w:szCs w:val="22"/>
        </w:rPr>
      </w:pPr>
      <w:r w:rsidRPr="00270735">
        <w:rPr>
          <w:rFonts w:ascii="Arial" w:eastAsiaTheme="majorEastAsia" w:hAnsi="Arial" w:cs="Arial"/>
          <w:color w:val="000000" w:themeColor="text1"/>
          <w:sz w:val="22"/>
          <w:szCs w:val="22"/>
        </w:rPr>
        <w:t xml:space="preserve">Los resultados obtenidos del análisis, las conclusiones y las recomendaciones se reportaron a cada uno de los 19 procesos de la entidad, adjuntando la matriz </w:t>
      </w:r>
      <w:proofErr w:type="gramStart"/>
      <w:r w:rsidRPr="00270735">
        <w:rPr>
          <w:rFonts w:ascii="Arial" w:eastAsiaTheme="majorEastAsia" w:hAnsi="Arial" w:cs="Arial"/>
          <w:color w:val="000000" w:themeColor="text1"/>
          <w:sz w:val="22"/>
          <w:szCs w:val="22"/>
        </w:rPr>
        <w:t xml:space="preserve">respectiva,   </w:t>
      </w:r>
      <w:proofErr w:type="gramEnd"/>
      <w:r w:rsidRPr="00270735">
        <w:rPr>
          <w:rFonts w:ascii="Arial" w:eastAsiaTheme="majorEastAsia" w:hAnsi="Arial" w:cs="Arial"/>
          <w:color w:val="000000" w:themeColor="text1"/>
          <w:sz w:val="22"/>
          <w:szCs w:val="22"/>
        </w:rPr>
        <w:t xml:space="preserve"> mediante memorand</w:t>
      </w:r>
      <w:r w:rsidR="008445B3">
        <w:rPr>
          <w:rFonts w:ascii="Arial" w:eastAsiaTheme="majorEastAsia" w:hAnsi="Arial" w:cs="Arial"/>
          <w:color w:val="000000" w:themeColor="text1"/>
          <w:sz w:val="22"/>
          <w:szCs w:val="22"/>
        </w:rPr>
        <w:t>o</w:t>
      </w:r>
      <w:r w:rsidRPr="00270735">
        <w:rPr>
          <w:rFonts w:ascii="Arial" w:eastAsiaTheme="majorEastAsia" w:hAnsi="Arial" w:cs="Arial"/>
          <w:color w:val="000000" w:themeColor="text1"/>
          <w:sz w:val="22"/>
          <w:szCs w:val="22"/>
        </w:rPr>
        <w:t xml:space="preserve"> con copia a la Oficina Asesora de Planeación de la UAERMV</w:t>
      </w:r>
      <w:r w:rsidR="008445B3">
        <w:rPr>
          <w:rFonts w:ascii="Arial" w:eastAsiaTheme="majorEastAsia" w:hAnsi="Arial" w:cs="Arial"/>
          <w:color w:val="000000" w:themeColor="text1"/>
          <w:sz w:val="22"/>
          <w:szCs w:val="22"/>
        </w:rPr>
        <w:t>; los resultados se resumen en la siguientes tablas:</w:t>
      </w:r>
    </w:p>
    <w:p w14:paraId="690396D8" w14:textId="77777777" w:rsidR="003B1F90" w:rsidRDefault="003B1F90" w:rsidP="009F486B">
      <w:pPr>
        <w:spacing w:after="0" w:line="240" w:lineRule="auto"/>
        <w:jc w:val="both"/>
        <w:rPr>
          <w:rFonts w:ascii="Arial" w:eastAsiaTheme="majorEastAsia" w:hAnsi="Arial" w:cs="Arial"/>
          <w:color w:val="000000" w:themeColor="text1"/>
          <w:sz w:val="22"/>
          <w:szCs w:val="22"/>
        </w:rPr>
      </w:pPr>
    </w:p>
    <w:p w14:paraId="49BEBD47" w14:textId="77777777" w:rsidR="003B1F90" w:rsidRPr="00A3220E" w:rsidRDefault="003B1F90" w:rsidP="00A3220E">
      <w:pPr>
        <w:spacing w:after="0" w:line="240" w:lineRule="auto"/>
        <w:jc w:val="both"/>
        <w:rPr>
          <w:rFonts w:ascii="Arial" w:eastAsiaTheme="majorEastAsia" w:hAnsi="Arial" w:cs="Arial"/>
          <w:color w:val="000000" w:themeColor="text1"/>
          <w:sz w:val="22"/>
          <w:szCs w:val="22"/>
        </w:rPr>
      </w:pPr>
    </w:p>
    <w:p w14:paraId="35701A58" w14:textId="77777777" w:rsidR="009F486B" w:rsidRDefault="009F486B" w:rsidP="0075252A">
      <w:pPr>
        <w:adjustRightInd w:val="0"/>
        <w:spacing w:line="240" w:lineRule="auto"/>
        <w:jc w:val="both"/>
        <w:rPr>
          <w:rStyle w:val="Ttulo2Car"/>
          <w:rFonts w:ascii="Arial" w:hAnsi="Arial" w:cs="Arial"/>
          <w:b/>
          <w:color w:val="000000" w:themeColor="text1"/>
          <w:sz w:val="18"/>
          <w:szCs w:val="18"/>
        </w:rPr>
      </w:pPr>
    </w:p>
    <w:p w14:paraId="28AF7BBC" w14:textId="77777777" w:rsidR="0075252A" w:rsidRPr="00032C54" w:rsidRDefault="0075252A" w:rsidP="00A3220E">
      <w:pPr>
        <w:adjustRightInd w:val="0"/>
        <w:spacing w:after="0" w:line="240" w:lineRule="auto"/>
        <w:jc w:val="both"/>
        <w:rPr>
          <w:rFonts w:ascii="Arial" w:hAnsi="Arial" w:cs="Arial"/>
          <w:color w:val="000000" w:themeColor="text1"/>
          <w:sz w:val="22"/>
          <w:szCs w:val="22"/>
        </w:rPr>
      </w:pPr>
      <w:bookmarkStart w:id="141" w:name="_Toc3310907"/>
      <w:bookmarkStart w:id="142" w:name="_Toc3311194"/>
      <w:r>
        <w:rPr>
          <w:rStyle w:val="Ttulo2Car"/>
          <w:rFonts w:ascii="Arial" w:hAnsi="Arial" w:cs="Arial"/>
          <w:b/>
          <w:color w:val="000000" w:themeColor="text1"/>
          <w:sz w:val="18"/>
          <w:szCs w:val="18"/>
        </w:rPr>
        <w:lastRenderedPageBreak/>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11</w:t>
      </w:r>
      <w:r w:rsidRPr="00032C54">
        <w:rPr>
          <w:rStyle w:val="Ttulo2Car"/>
          <w:rFonts w:ascii="Arial" w:hAnsi="Arial" w:cs="Arial"/>
          <w:b/>
          <w:color w:val="000000" w:themeColor="text1"/>
          <w:sz w:val="18"/>
          <w:szCs w:val="18"/>
        </w:rPr>
        <w:t>.</w:t>
      </w:r>
      <w:r>
        <w:rPr>
          <w:rStyle w:val="Ttulo2Car"/>
          <w:rFonts w:ascii="Arial" w:hAnsi="Arial" w:cs="Arial"/>
          <w:b/>
          <w:color w:val="000000" w:themeColor="text1"/>
          <w:sz w:val="18"/>
          <w:szCs w:val="18"/>
        </w:rPr>
        <w:t xml:space="preserve"> Resumen e</w:t>
      </w:r>
      <w:r w:rsidRPr="0075252A">
        <w:rPr>
          <w:rStyle w:val="Ttulo2Car"/>
          <w:rFonts w:ascii="Arial" w:hAnsi="Arial" w:cs="Arial"/>
          <w:b/>
          <w:color w:val="000000" w:themeColor="text1"/>
          <w:sz w:val="18"/>
          <w:szCs w:val="18"/>
        </w:rPr>
        <w:t xml:space="preserve">valuación </w:t>
      </w:r>
      <w:r w:rsidR="00131D85" w:rsidRPr="00131D85">
        <w:rPr>
          <w:rStyle w:val="Ttulo2Car"/>
          <w:rFonts w:ascii="Arial" w:hAnsi="Arial" w:cs="Arial"/>
          <w:b/>
          <w:color w:val="000000" w:themeColor="text1"/>
          <w:sz w:val="18"/>
          <w:szCs w:val="18"/>
        </w:rPr>
        <w:t>del diseño de controles en riesgos de gestión y corrupción</w:t>
      </w:r>
      <w:r>
        <w:rPr>
          <w:rStyle w:val="Ttulo2Car"/>
          <w:rFonts w:ascii="Arial" w:hAnsi="Arial" w:cs="Arial"/>
          <w:b/>
          <w:color w:val="000000" w:themeColor="text1"/>
          <w:sz w:val="18"/>
          <w:szCs w:val="18"/>
        </w:rPr>
        <w:t>.</w:t>
      </w:r>
      <w:bookmarkEnd w:id="141"/>
      <w:bookmarkEnd w:id="142"/>
    </w:p>
    <w:p w14:paraId="6F2AA5FF" w14:textId="77777777" w:rsidR="0075252A" w:rsidRDefault="00C317C4" w:rsidP="00BF76EC">
      <w:pPr>
        <w:spacing w:after="100" w:afterAutospacing="1" w:line="240" w:lineRule="auto"/>
        <w:jc w:val="both"/>
        <w:rPr>
          <w:rFonts w:ascii="Arial" w:eastAsiaTheme="majorEastAsia" w:hAnsi="Arial" w:cs="Arial"/>
          <w:color w:val="000000" w:themeColor="text1"/>
        </w:rPr>
      </w:pPr>
      <w:r w:rsidRPr="00A3220E">
        <w:rPr>
          <w:rFonts w:ascii="Arial" w:hAnsi="Arial" w:cs="Arial"/>
          <w:noProof/>
          <w:color w:val="000000" w:themeColor="text1"/>
        </w:rPr>
        <w:drawing>
          <wp:inline distT="0" distB="0" distL="0" distR="0" wp14:anchorId="7B84ACA4" wp14:editId="2BDFFCD3">
            <wp:extent cx="6056415" cy="7500620"/>
            <wp:effectExtent l="0" t="0" r="1905"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0013" cy="7505076"/>
                    </a:xfrm>
                    <a:prstGeom prst="rect">
                      <a:avLst/>
                    </a:prstGeom>
                    <a:noFill/>
                    <a:ln>
                      <a:noFill/>
                    </a:ln>
                  </pic:spPr>
                </pic:pic>
              </a:graphicData>
            </a:graphic>
          </wp:inline>
        </w:drawing>
      </w:r>
    </w:p>
    <w:p w14:paraId="522F2B82" w14:textId="77777777" w:rsidR="00013962" w:rsidRPr="00A3220E" w:rsidRDefault="00013962" w:rsidP="00BF76EC">
      <w:pPr>
        <w:spacing w:after="100" w:afterAutospacing="1" w:line="240" w:lineRule="auto"/>
        <w:jc w:val="both"/>
        <w:rPr>
          <w:rFonts w:ascii="Arial" w:hAnsi="Arial" w:cs="Arial"/>
          <w:color w:val="000000" w:themeColor="text1"/>
        </w:rPr>
      </w:pPr>
      <w:r w:rsidRPr="00DD562C">
        <w:rPr>
          <w:rFonts w:ascii="Arial" w:eastAsiaTheme="majorEastAsia" w:hAnsi="Arial" w:cs="Arial"/>
          <w:color w:val="000000" w:themeColor="text1"/>
        </w:rPr>
        <w:lastRenderedPageBreak/>
        <w:fldChar w:fldCharType="begin"/>
      </w:r>
      <w:r w:rsidRPr="00A3220E">
        <w:rPr>
          <w:rFonts w:ascii="Arial" w:eastAsiaTheme="majorEastAsia" w:hAnsi="Arial" w:cs="Arial"/>
          <w:color w:val="000000" w:themeColor="text1"/>
        </w:rPr>
        <w:instrText xml:space="preserve"> LINK Excel.Sheet.12 "C:\\Users\\edna.vallejo\\Desktop\\Backup_Edna_Matilde_Vallejo\\UAERMV\\SEGUIMIENTO AL MAPA DE RIESGOS UAERMV\\RIESGOS INFORME DE GESTIÓN OCI - 11032019 corregido. .xlsx" "CONSOLIDADO (2)!F1C1:F60C11" \a \f 4 \h </w:instrText>
      </w:r>
      <w:r w:rsidR="00DD562C" w:rsidRPr="00A3220E">
        <w:rPr>
          <w:rFonts w:ascii="Arial" w:eastAsiaTheme="majorEastAsia" w:hAnsi="Arial" w:cs="Arial"/>
          <w:color w:val="000000" w:themeColor="text1"/>
        </w:rPr>
        <w:instrText xml:space="preserve"> \* MERGEFORMAT </w:instrText>
      </w:r>
      <w:r w:rsidRPr="00DD562C">
        <w:rPr>
          <w:rFonts w:ascii="Arial" w:eastAsiaTheme="majorEastAsia" w:hAnsi="Arial" w:cs="Arial"/>
          <w:color w:val="000000" w:themeColor="text1"/>
          <w:sz w:val="20"/>
          <w:szCs w:val="20"/>
        </w:rPr>
        <w:fldChar w:fldCharType="separate"/>
      </w:r>
    </w:p>
    <w:p w14:paraId="76A50E70" w14:textId="77777777" w:rsidR="00BA3503" w:rsidRPr="00DD562C" w:rsidRDefault="00013962" w:rsidP="00BF76EC">
      <w:pPr>
        <w:spacing w:after="100" w:afterAutospacing="1" w:line="240" w:lineRule="auto"/>
        <w:jc w:val="both"/>
        <w:rPr>
          <w:rFonts w:ascii="Arial" w:eastAsiaTheme="majorEastAsia" w:hAnsi="Arial" w:cs="Arial"/>
          <w:color w:val="000000" w:themeColor="text1"/>
          <w:sz w:val="22"/>
          <w:szCs w:val="22"/>
        </w:rPr>
      </w:pPr>
      <w:r w:rsidRPr="00DD562C">
        <w:rPr>
          <w:rFonts w:ascii="Arial" w:eastAsiaTheme="majorEastAsia" w:hAnsi="Arial" w:cs="Arial"/>
          <w:color w:val="000000" w:themeColor="text1"/>
          <w:sz w:val="22"/>
          <w:szCs w:val="22"/>
        </w:rPr>
        <w:fldChar w:fldCharType="end"/>
      </w:r>
      <w:r w:rsidR="00C317C4" w:rsidRPr="00A3220E">
        <w:rPr>
          <w:rFonts w:ascii="Arial" w:hAnsi="Arial" w:cs="Arial"/>
          <w:noProof/>
          <w:color w:val="000000" w:themeColor="text1"/>
        </w:rPr>
        <w:drawing>
          <wp:inline distT="0" distB="0" distL="0" distR="0" wp14:anchorId="4AF2FE32" wp14:editId="670EB24E">
            <wp:extent cx="6085205" cy="7422078"/>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6267" cy="7423373"/>
                    </a:xfrm>
                    <a:prstGeom prst="rect">
                      <a:avLst/>
                    </a:prstGeom>
                    <a:noFill/>
                    <a:ln>
                      <a:noFill/>
                    </a:ln>
                  </pic:spPr>
                </pic:pic>
              </a:graphicData>
            </a:graphic>
          </wp:inline>
        </w:drawing>
      </w:r>
    </w:p>
    <w:p w14:paraId="540954E2" w14:textId="62294051" w:rsidR="00F25528" w:rsidRPr="00A3220E" w:rsidRDefault="00F25528" w:rsidP="00BF76EC">
      <w:pPr>
        <w:spacing w:after="100" w:afterAutospacing="1" w:line="240" w:lineRule="auto"/>
        <w:jc w:val="both"/>
        <w:rPr>
          <w:rFonts w:ascii="Arial" w:eastAsiaTheme="majorEastAsia" w:hAnsi="Arial" w:cs="Arial"/>
          <w:color w:val="000000" w:themeColor="text1"/>
          <w:sz w:val="22"/>
          <w:szCs w:val="22"/>
        </w:rPr>
      </w:pPr>
      <w:r w:rsidRPr="00A3220E">
        <w:rPr>
          <w:rFonts w:ascii="Arial" w:eastAsiaTheme="majorEastAsia" w:hAnsi="Arial" w:cs="Arial"/>
          <w:color w:val="000000" w:themeColor="text1"/>
          <w:sz w:val="22"/>
          <w:szCs w:val="22"/>
        </w:rPr>
        <w:lastRenderedPageBreak/>
        <w:t>En estos reportes se precisaron las conclusiones, observaciones y recomendaciones pertinentes para ser tenidas en cuenta por los procesos</w:t>
      </w:r>
      <w:r w:rsidR="008445B3">
        <w:rPr>
          <w:rFonts w:ascii="Arial" w:eastAsiaTheme="majorEastAsia" w:hAnsi="Arial" w:cs="Arial"/>
          <w:color w:val="000000" w:themeColor="text1"/>
          <w:sz w:val="22"/>
          <w:szCs w:val="22"/>
        </w:rPr>
        <w:t xml:space="preserve"> en los mapas de riesgos que se formulen para 2019. </w:t>
      </w:r>
    </w:p>
    <w:p w14:paraId="69108AA0" w14:textId="77777777" w:rsidR="00EB5288" w:rsidRPr="00DD562C" w:rsidRDefault="00EB5288" w:rsidP="00BF76EC">
      <w:pPr>
        <w:pStyle w:val="NormalWeb"/>
        <w:kinsoku w:val="0"/>
        <w:overflowPunct w:val="0"/>
        <w:spacing w:before="0" w:beforeAutospacing="0" w:after="0" w:afterAutospacing="0"/>
        <w:jc w:val="both"/>
        <w:textAlignment w:val="baseline"/>
        <w:rPr>
          <w:rFonts w:ascii="Arial" w:hAnsi="Arial" w:cs="Arial"/>
          <w:b/>
          <w:color w:val="000000" w:themeColor="text1"/>
          <w:kern w:val="24"/>
          <w:sz w:val="22"/>
          <w:szCs w:val="22"/>
        </w:rPr>
      </w:pPr>
    </w:p>
    <w:p w14:paraId="19C58AC4" w14:textId="0FA0C5D7" w:rsidR="008D366B" w:rsidRDefault="00461460" w:rsidP="00BF76EC">
      <w:pPr>
        <w:spacing w:line="240" w:lineRule="auto"/>
        <w:jc w:val="both"/>
        <w:rPr>
          <w:rFonts w:ascii="Arial" w:hAnsi="Arial" w:cs="Arial"/>
          <w:color w:val="000000" w:themeColor="text1"/>
          <w:sz w:val="22"/>
          <w:szCs w:val="22"/>
        </w:rPr>
      </w:pPr>
      <w:bookmarkStart w:id="143" w:name="_Toc1131874"/>
      <w:r w:rsidRPr="00DD562C">
        <w:rPr>
          <w:rFonts w:ascii="Arial" w:hAnsi="Arial" w:cs="Arial"/>
          <w:color w:val="000000" w:themeColor="text1"/>
          <w:sz w:val="22"/>
          <w:szCs w:val="22"/>
        </w:rPr>
        <w:t>5.1.</w:t>
      </w:r>
      <w:r w:rsidR="00743FDC" w:rsidRPr="00DD562C">
        <w:rPr>
          <w:rFonts w:ascii="Arial" w:hAnsi="Arial" w:cs="Arial"/>
          <w:color w:val="000000" w:themeColor="text1"/>
          <w:sz w:val="22"/>
          <w:szCs w:val="22"/>
        </w:rPr>
        <w:t>3</w:t>
      </w:r>
      <w:r w:rsidRPr="00DD562C">
        <w:rPr>
          <w:rFonts w:ascii="Arial" w:hAnsi="Arial" w:cs="Arial"/>
          <w:color w:val="000000" w:themeColor="text1"/>
          <w:sz w:val="22"/>
          <w:szCs w:val="22"/>
        </w:rPr>
        <w:t xml:space="preserve"> </w:t>
      </w:r>
      <w:r w:rsidRPr="00A3220E">
        <w:rPr>
          <w:rFonts w:ascii="Arial" w:hAnsi="Arial" w:cs="Arial"/>
          <w:b/>
          <w:color w:val="000000" w:themeColor="text1"/>
          <w:sz w:val="22"/>
          <w:szCs w:val="22"/>
        </w:rPr>
        <w:t>LIDERAZGO</w:t>
      </w:r>
      <w:r w:rsidR="000274FF" w:rsidRPr="00A3220E">
        <w:rPr>
          <w:rFonts w:ascii="Arial" w:hAnsi="Arial" w:cs="Arial"/>
          <w:b/>
          <w:color w:val="000000" w:themeColor="text1"/>
          <w:sz w:val="22"/>
          <w:szCs w:val="22"/>
        </w:rPr>
        <w:t xml:space="preserve"> ESTRATÉGICO</w:t>
      </w:r>
      <w:bookmarkEnd w:id="143"/>
      <w:r w:rsidRPr="00DD562C">
        <w:rPr>
          <w:rFonts w:ascii="Arial" w:hAnsi="Arial" w:cs="Arial"/>
          <w:color w:val="000000" w:themeColor="text1"/>
          <w:sz w:val="22"/>
          <w:szCs w:val="22"/>
        </w:rPr>
        <w:t xml:space="preserve">. </w:t>
      </w:r>
    </w:p>
    <w:p w14:paraId="42EE33AC" w14:textId="4179F0DC" w:rsidR="0096156D" w:rsidRPr="00A3220E" w:rsidRDefault="0096156D" w:rsidP="00A3220E">
      <w:pPr>
        <w:spacing w:line="240" w:lineRule="auto"/>
        <w:jc w:val="both"/>
        <w:rPr>
          <w:rFonts w:ascii="Arial" w:hAnsi="Arial" w:cs="Arial"/>
          <w:color w:val="000000" w:themeColor="text1"/>
          <w:sz w:val="22"/>
          <w:szCs w:val="22"/>
        </w:rPr>
      </w:pPr>
      <w:r w:rsidRPr="00A3220E">
        <w:rPr>
          <w:rFonts w:ascii="Arial" w:hAnsi="Arial" w:cs="Arial"/>
          <w:color w:val="000000" w:themeColor="text1"/>
          <w:sz w:val="22"/>
          <w:szCs w:val="22"/>
        </w:rPr>
        <w:t xml:space="preserve">Se </w:t>
      </w:r>
      <w:r w:rsidR="003576AE" w:rsidRPr="00DD562C">
        <w:rPr>
          <w:rFonts w:ascii="Arial" w:hAnsi="Arial" w:cs="Arial"/>
          <w:color w:val="000000" w:themeColor="text1"/>
          <w:sz w:val="22"/>
          <w:szCs w:val="22"/>
        </w:rPr>
        <w:t xml:space="preserve">resume en la </w:t>
      </w:r>
      <w:r w:rsidR="00201160" w:rsidRPr="00A3220E">
        <w:rPr>
          <w:rFonts w:ascii="Arial" w:hAnsi="Arial" w:cs="Arial"/>
          <w:color w:val="000000" w:themeColor="text1"/>
          <w:sz w:val="22"/>
          <w:szCs w:val="22"/>
        </w:rPr>
        <w:t xml:space="preserve">consolidación de la redición de cuentas ante la Contraloría </w:t>
      </w:r>
      <w:r w:rsidR="003576AE" w:rsidRPr="00DD562C">
        <w:rPr>
          <w:rFonts w:ascii="Arial" w:hAnsi="Arial" w:cs="Arial"/>
          <w:color w:val="000000" w:themeColor="text1"/>
          <w:sz w:val="22"/>
          <w:szCs w:val="22"/>
        </w:rPr>
        <w:t xml:space="preserve">de Bogotá D.C. </w:t>
      </w:r>
      <w:proofErr w:type="gramStart"/>
      <w:r w:rsidR="003576AE" w:rsidRPr="00DD562C">
        <w:rPr>
          <w:rFonts w:ascii="Arial" w:hAnsi="Arial" w:cs="Arial"/>
          <w:color w:val="000000" w:themeColor="text1"/>
          <w:sz w:val="22"/>
          <w:szCs w:val="22"/>
        </w:rPr>
        <w:t xml:space="preserve">y </w:t>
      </w:r>
      <w:r w:rsidR="00201160" w:rsidRPr="00A3220E">
        <w:rPr>
          <w:rFonts w:ascii="Arial" w:hAnsi="Arial" w:cs="Arial"/>
          <w:color w:val="000000" w:themeColor="text1"/>
          <w:sz w:val="22"/>
          <w:szCs w:val="22"/>
        </w:rPr>
        <w:t xml:space="preserve"> la</w:t>
      </w:r>
      <w:proofErr w:type="gramEnd"/>
      <w:r w:rsidR="00201160" w:rsidRPr="00A3220E">
        <w:rPr>
          <w:rFonts w:ascii="Arial" w:hAnsi="Arial" w:cs="Arial"/>
          <w:color w:val="000000" w:themeColor="text1"/>
          <w:sz w:val="22"/>
          <w:szCs w:val="22"/>
        </w:rPr>
        <w:t xml:space="preserve"> presentación de informes de seguimiento y manejo de información estratégica como valor para la toma de decisiones por la alta dirección de la entidad.</w:t>
      </w:r>
    </w:p>
    <w:p w14:paraId="4741358F" w14:textId="43C2EA0B" w:rsidR="00F65A9D" w:rsidRPr="00DD562C" w:rsidRDefault="003576AE" w:rsidP="00BF76EC">
      <w:pPr>
        <w:spacing w:after="100" w:afterAutospacing="1"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Es este sentido, s</w:t>
      </w:r>
      <w:r w:rsidR="00F82CB7" w:rsidRPr="00DD562C">
        <w:rPr>
          <w:rFonts w:ascii="Arial" w:hAnsi="Arial" w:cs="Arial"/>
          <w:color w:val="000000" w:themeColor="text1"/>
          <w:sz w:val="22"/>
          <w:szCs w:val="22"/>
        </w:rPr>
        <w:t>e</w:t>
      </w:r>
      <w:r w:rsidR="000B7519" w:rsidRPr="00DD562C">
        <w:rPr>
          <w:rFonts w:ascii="Arial" w:hAnsi="Arial" w:cs="Arial"/>
          <w:color w:val="000000" w:themeColor="text1"/>
          <w:sz w:val="22"/>
          <w:szCs w:val="22"/>
        </w:rPr>
        <w:t xml:space="preserve"> elaboraron y presentaron </w:t>
      </w:r>
      <w:r w:rsidR="00160DA7" w:rsidRPr="00DD562C">
        <w:rPr>
          <w:rFonts w:ascii="Arial" w:hAnsi="Arial" w:cs="Arial"/>
          <w:color w:val="000000" w:themeColor="text1"/>
          <w:sz w:val="22"/>
          <w:szCs w:val="22"/>
        </w:rPr>
        <w:t xml:space="preserve">los </w:t>
      </w:r>
      <w:r w:rsidR="00870F71" w:rsidRPr="00DD562C">
        <w:rPr>
          <w:rFonts w:ascii="Arial" w:hAnsi="Arial" w:cs="Arial"/>
          <w:color w:val="000000" w:themeColor="text1"/>
          <w:sz w:val="22"/>
          <w:szCs w:val="22"/>
        </w:rPr>
        <w:t>informes</w:t>
      </w:r>
      <w:r w:rsidR="000B7519" w:rsidRPr="00DD562C">
        <w:rPr>
          <w:rFonts w:ascii="Arial" w:hAnsi="Arial" w:cs="Arial"/>
          <w:color w:val="000000" w:themeColor="text1"/>
          <w:sz w:val="22"/>
          <w:szCs w:val="22"/>
        </w:rPr>
        <w:t xml:space="preserve"> y/o reportes </w:t>
      </w:r>
      <w:r w:rsidR="00870F71" w:rsidRPr="00DD562C">
        <w:rPr>
          <w:rFonts w:ascii="Arial" w:hAnsi="Arial" w:cs="Arial"/>
          <w:color w:val="000000" w:themeColor="text1"/>
          <w:sz w:val="22"/>
          <w:szCs w:val="22"/>
        </w:rPr>
        <w:t xml:space="preserve">de seguimiento </w:t>
      </w:r>
      <w:r w:rsidR="000B7519" w:rsidRPr="00DD562C">
        <w:rPr>
          <w:rFonts w:ascii="Arial" w:hAnsi="Arial" w:cs="Arial"/>
          <w:color w:val="000000" w:themeColor="text1"/>
          <w:sz w:val="22"/>
          <w:szCs w:val="22"/>
        </w:rPr>
        <w:t xml:space="preserve">e </w:t>
      </w:r>
      <w:r w:rsidR="00870F71" w:rsidRPr="00DD562C">
        <w:rPr>
          <w:rFonts w:ascii="Arial" w:hAnsi="Arial" w:cs="Arial"/>
          <w:color w:val="000000" w:themeColor="text1"/>
          <w:sz w:val="22"/>
          <w:szCs w:val="22"/>
        </w:rPr>
        <w:t xml:space="preserve">información estratégica </w:t>
      </w:r>
      <w:r w:rsidR="000B7519" w:rsidRPr="00DD562C">
        <w:rPr>
          <w:rFonts w:ascii="Arial" w:hAnsi="Arial" w:cs="Arial"/>
          <w:color w:val="000000" w:themeColor="text1"/>
          <w:sz w:val="22"/>
          <w:szCs w:val="22"/>
        </w:rPr>
        <w:t xml:space="preserve">a la alta dirección de la entidad </w:t>
      </w:r>
      <w:r w:rsidR="00201160" w:rsidRPr="00DD562C">
        <w:rPr>
          <w:rFonts w:ascii="Arial" w:hAnsi="Arial" w:cs="Arial"/>
          <w:color w:val="000000" w:themeColor="text1"/>
          <w:sz w:val="22"/>
          <w:szCs w:val="22"/>
        </w:rPr>
        <w:t xml:space="preserve">como aporte </w:t>
      </w:r>
      <w:r w:rsidR="00870F71" w:rsidRPr="00DD562C">
        <w:rPr>
          <w:rFonts w:ascii="Arial" w:hAnsi="Arial" w:cs="Arial"/>
          <w:color w:val="000000" w:themeColor="text1"/>
          <w:sz w:val="22"/>
          <w:szCs w:val="22"/>
        </w:rPr>
        <w:t>para la toma de decisiones</w:t>
      </w:r>
      <w:r w:rsidR="000B7519" w:rsidRPr="00DD562C">
        <w:rPr>
          <w:rFonts w:ascii="Arial" w:hAnsi="Arial" w:cs="Arial"/>
          <w:color w:val="000000" w:themeColor="text1"/>
          <w:sz w:val="22"/>
          <w:szCs w:val="22"/>
        </w:rPr>
        <w:t xml:space="preserve">; así mismo, </w:t>
      </w:r>
      <w:r w:rsidR="00160DA7" w:rsidRPr="00DD562C">
        <w:rPr>
          <w:rFonts w:ascii="Arial" w:hAnsi="Arial" w:cs="Arial"/>
          <w:color w:val="000000" w:themeColor="text1"/>
          <w:sz w:val="22"/>
          <w:szCs w:val="22"/>
        </w:rPr>
        <w:t>s</w:t>
      </w:r>
      <w:r w:rsidR="000B7519" w:rsidRPr="00DD562C">
        <w:rPr>
          <w:rFonts w:ascii="Arial" w:hAnsi="Arial" w:cs="Arial"/>
          <w:color w:val="000000" w:themeColor="text1"/>
          <w:sz w:val="22"/>
          <w:szCs w:val="22"/>
        </w:rPr>
        <w:t>e</w:t>
      </w:r>
      <w:r w:rsidR="00160DA7" w:rsidRPr="00DD562C">
        <w:rPr>
          <w:rFonts w:ascii="Arial" w:hAnsi="Arial" w:cs="Arial"/>
          <w:color w:val="000000" w:themeColor="text1"/>
          <w:sz w:val="22"/>
          <w:szCs w:val="22"/>
        </w:rPr>
        <w:t xml:space="preserve"> </w:t>
      </w:r>
      <w:r w:rsidR="000B7519" w:rsidRPr="00DD562C">
        <w:rPr>
          <w:rFonts w:ascii="Arial" w:hAnsi="Arial" w:cs="Arial"/>
          <w:color w:val="000000" w:themeColor="text1"/>
          <w:sz w:val="22"/>
          <w:szCs w:val="22"/>
        </w:rPr>
        <w:t>consolid</w:t>
      </w:r>
      <w:r w:rsidR="00160DA7" w:rsidRPr="00DD562C">
        <w:rPr>
          <w:rFonts w:ascii="Arial" w:hAnsi="Arial" w:cs="Arial"/>
          <w:color w:val="000000" w:themeColor="text1"/>
          <w:sz w:val="22"/>
          <w:szCs w:val="22"/>
        </w:rPr>
        <w:t xml:space="preserve">aron y subieron al Sistema de Vigilancia y Control Fiscal – SIVICOF la información que conforma </w:t>
      </w:r>
      <w:r w:rsidR="000B7519" w:rsidRPr="00DD562C">
        <w:rPr>
          <w:rFonts w:ascii="Arial" w:hAnsi="Arial" w:cs="Arial"/>
          <w:color w:val="000000" w:themeColor="text1"/>
          <w:sz w:val="22"/>
          <w:szCs w:val="22"/>
        </w:rPr>
        <w:t xml:space="preserve">la rendición de cuentas </w:t>
      </w:r>
      <w:r w:rsidR="00160DA7" w:rsidRPr="00DD562C">
        <w:rPr>
          <w:rFonts w:ascii="Arial" w:hAnsi="Arial" w:cs="Arial"/>
          <w:color w:val="000000" w:themeColor="text1"/>
          <w:sz w:val="22"/>
          <w:szCs w:val="22"/>
        </w:rPr>
        <w:t xml:space="preserve">mensual y anual </w:t>
      </w:r>
      <w:r w:rsidR="000B7519" w:rsidRPr="00DD562C">
        <w:rPr>
          <w:rFonts w:ascii="Arial" w:hAnsi="Arial" w:cs="Arial"/>
          <w:color w:val="000000" w:themeColor="text1"/>
          <w:sz w:val="22"/>
          <w:szCs w:val="22"/>
        </w:rPr>
        <w:t xml:space="preserve">de la UAERMV ante la Contraloría </w:t>
      </w:r>
      <w:r w:rsidR="00160DA7" w:rsidRPr="00DD562C">
        <w:rPr>
          <w:rFonts w:ascii="Arial" w:hAnsi="Arial" w:cs="Arial"/>
          <w:color w:val="000000" w:themeColor="text1"/>
          <w:sz w:val="22"/>
          <w:szCs w:val="22"/>
        </w:rPr>
        <w:t>de Bogotá D.C</w:t>
      </w:r>
      <w:r w:rsidR="00F65A9D" w:rsidRPr="00DD562C">
        <w:rPr>
          <w:rFonts w:ascii="Arial" w:hAnsi="Arial" w:cs="Arial"/>
          <w:color w:val="000000" w:themeColor="text1"/>
          <w:sz w:val="22"/>
          <w:szCs w:val="22"/>
        </w:rPr>
        <w:t>.</w:t>
      </w:r>
    </w:p>
    <w:p w14:paraId="30344B45" w14:textId="4533D624" w:rsidR="00160DA7" w:rsidRDefault="00D340F7" w:rsidP="00BF76EC">
      <w:pPr>
        <w:spacing w:after="100" w:afterAutospacing="1" w:line="240" w:lineRule="auto"/>
        <w:jc w:val="both"/>
        <w:rPr>
          <w:rFonts w:ascii="Arial" w:hAnsi="Arial" w:cs="Arial"/>
          <w:color w:val="000000" w:themeColor="text1"/>
          <w:sz w:val="22"/>
          <w:szCs w:val="22"/>
        </w:rPr>
      </w:pPr>
      <w:r w:rsidRPr="00DD562C">
        <w:rPr>
          <w:rFonts w:ascii="Arial" w:hAnsi="Arial" w:cs="Arial"/>
          <w:color w:val="000000" w:themeColor="text1"/>
          <w:sz w:val="22"/>
          <w:szCs w:val="22"/>
          <w:lang w:val="es-ES"/>
        </w:rPr>
        <w:t xml:space="preserve">Las actividades correspondientes a este rol se cumplieron </w:t>
      </w:r>
      <w:r>
        <w:rPr>
          <w:rFonts w:ascii="Arial" w:hAnsi="Arial" w:cs="Arial"/>
          <w:color w:val="000000" w:themeColor="text1"/>
          <w:sz w:val="22"/>
          <w:szCs w:val="22"/>
          <w:lang w:val="es-ES"/>
        </w:rPr>
        <w:t xml:space="preserve">en un </w:t>
      </w:r>
      <w:r w:rsidR="00DF2740">
        <w:rPr>
          <w:rFonts w:ascii="Arial" w:hAnsi="Arial" w:cs="Arial"/>
          <w:color w:val="000000" w:themeColor="text1"/>
          <w:sz w:val="22"/>
          <w:szCs w:val="22"/>
          <w:lang w:val="es-ES"/>
        </w:rPr>
        <w:t>95.45</w:t>
      </w:r>
      <w:r w:rsidRPr="00DD562C">
        <w:rPr>
          <w:rFonts w:ascii="Arial" w:hAnsi="Arial" w:cs="Arial"/>
          <w:color w:val="000000" w:themeColor="text1"/>
          <w:sz w:val="22"/>
          <w:szCs w:val="22"/>
          <w:lang w:val="es-ES"/>
        </w:rPr>
        <w:t xml:space="preserve">%, </w:t>
      </w:r>
      <w:r>
        <w:rPr>
          <w:rFonts w:ascii="Arial" w:hAnsi="Arial" w:cs="Arial"/>
          <w:color w:val="000000" w:themeColor="text1"/>
          <w:sz w:val="22"/>
          <w:szCs w:val="22"/>
          <w:lang w:val="es-ES"/>
        </w:rPr>
        <w:t>l</w:t>
      </w:r>
      <w:r w:rsidR="00F65A9D" w:rsidRPr="00DD562C">
        <w:rPr>
          <w:rFonts w:ascii="Arial" w:hAnsi="Arial" w:cs="Arial"/>
          <w:color w:val="000000" w:themeColor="text1"/>
          <w:sz w:val="22"/>
          <w:szCs w:val="22"/>
        </w:rPr>
        <w:t>os informes y/o reportes elaborados y presentados</w:t>
      </w:r>
      <w:r w:rsidR="00160DA7" w:rsidRPr="00DD562C">
        <w:rPr>
          <w:rFonts w:ascii="Arial" w:hAnsi="Arial" w:cs="Arial"/>
          <w:color w:val="000000" w:themeColor="text1"/>
          <w:sz w:val="22"/>
          <w:szCs w:val="22"/>
        </w:rPr>
        <w:t xml:space="preserve"> se resume</w:t>
      </w:r>
      <w:r w:rsidR="00212856" w:rsidRPr="00DD562C">
        <w:rPr>
          <w:rFonts w:ascii="Arial" w:hAnsi="Arial" w:cs="Arial"/>
          <w:color w:val="000000" w:themeColor="text1"/>
          <w:sz w:val="22"/>
          <w:szCs w:val="22"/>
        </w:rPr>
        <w:t>n</w:t>
      </w:r>
      <w:r w:rsidR="00160DA7" w:rsidRPr="00DD562C">
        <w:rPr>
          <w:rFonts w:ascii="Arial" w:hAnsi="Arial" w:cs="Arial"/>
          <w:color w:val="000000" w:themeColor="text1"/>
          <w:sz w:val="22"/>
          <w:szCs w:val="22"/>
        </w:rPr>
        <w:t xml:space="preserve"> en la siguient</w:t>
      </w:r>
      <w:r w:rsidR="00F65A9D" w:rsidRPr="00DD562C">
        <w:rPr>
          <w:rFonts w:ascii="Arial" w:hAnsi="Arial" w:cs="Arial"/>
          <w:color w:val="000000" w:themeColor="text1"/>
          <w:sz w:val="22"/>
          <w:szCs w:val="22"/>
        </w:rPr>
        <w:t>e</w:t>
      </w:r>
      <w:r w:rsidR="00160DA7" w:rsidRPr="00DD562C">
        <w:rPr>
          <w:rFonts w:ascii="Arial" w:hAnsi="Arial" w:cs="Arial"/>
          <w:color w:val="000000" w:themeColor="text1"/>
          <w:sz w:val="22"/>
          <w:szCs w:val="22"/>
        </w:rPr>
        <w:t xml:space="preserve"> tabla:</w:t>
      </w:r>
    </w:p>
    <w:p w14:paraId="61385EBF" w14:textId="77777777" w:rsidR="003B1F90" w:rsidRDefault="003B1F90" w:rsidP="00A3220E">
      <w:pPr>
        <w:spacing w:after="100" w:afterAutospacing="1" w:line="240" w:lineRule="auto"/>
        <w:jc w:val="center"/>
        <w:rPr>
          <w:rFonts w:ascii="Arial" w:hAnsi="Arial" w:cs="Arial"/>
          <w:color w:val="000000" w:themeColor="text1"/>
          <w:sz w:val="22"/>
          <w:szCs w:val="22"/>
        </w:rPr>
      </w:pPr>
    </w:p>
    <w:p w14:paraId="4A97A692" w14:textId="77777777" w:rsidR="00131D85" w:rsidRPr="00DD562C" w:rsidRDefault="00131D85" w:rsidP="00A3220E">
      <w:pPr>
        <w:spacing w:after="0" w:line="240" w:lineRule="auto"/>
        <w:jc w:val="center"/>
        <w:rPr>
          <w:rFonts w:ascii="Arial" w:hAnsi="Arial" w:cs="Arial"/>
          <w:color w:val="000000" w:themeColor="text1"/>
          <w:sz w:val="22"/>
          <w:szCs w:val="22"/>
        </w:rPr>
      </w:pPr>
      <w:bookmarkStart w:id="144" w:name="_Toc3310908"/>
      <w:bookmarkStart w:id="145" w:name="_Toc3311195"/>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12</w:t>
      </w:r>
      <w:r w:rsidRPr="00032C54">
        <w:rPr>
          <w:rStyle w:val="Ttulo2Car"/>
          <w:rFonts w:ascii="Arial" w:hAnsi="Arial" w:cs="Arial"/>
          <w:b/>
          <w:color w:val="000000" w:themeColor="text1"/>
          <w:sz w:val="18"/>
          <w:szCs w:val="18"/>
        </w:rPr>
        <w:t>.</w:t>
      </w:r>
      <w:r>
        <w:rPr>
          <w:rStyle w:val="Ttulo2Car"/>
          <w:rFonts w:ascii="Arial" w:hAnsi="Arial" w:cs="Arial"/>
          <w:b/>
          <w:color w:val="000000" w:themeColor="text1"/>
          <w:sz w:val="18"/>
          <w:szCs w:val="18"/>
        </w:rPr>
        <w:t xml:space="preserve"> Actividades Rol Liderazgo Estratégico</w:t>
      </w:r>
      <w:bookmarkEnd w:id="144"/>
      <w:bookmarkEnd w:id="145"/>
    </w:p>
    <w:tbl>
      <w:tblPr>
        <w:tblStyle w:val="Tablaconcuadrcula"/>
        <w:tblW w:w="9067" w:type="dxa"/>
        <w:jc w:val="center"/>
        <w:tblLook w:val="04A0" w:firstRow="1" w:lastRow="0" w:firstColumn="1" w:lastColumn="0" w:noHBand="0" w:noVBand="1"/>
      </w:tblPr>
      <w:tblGrid>
        <w:gridCol w:w="466"/>
        <w:gridCol w:w="1866"/>
        <w:gridCol w:w="1926"/>
        <w:gridCol w:w="4809"/>
      </w:tblGrid>
      <w:tr w:rsidR="00DD562C" w:rsidRPr="00DD562C" w14:paraId="6F405258" w14:textId="77777777" w:rsidTr="00A3220E">
        <w:trPr>
          <w:trHeight w:val="446"/>
          <w:jc w:val="center"/>
        </w:trPr>
        <w:tc>
          <w:tcPr>
            <w:tcW w:w="466" w:type="dxa"/>
            <w:shd w:val="clear" w:color="auto" w:fill="F2F2F2" w:themeFill="background1" w:themeFillShade="F2"/>
            <w:vAlign w:val="center"/>
          </w:tcPr>
          <w:p w14:paraId="36DDF912" w14:textId="77777777" w:rsidR="00987272" w:rsidRPr="00DD562C" w:rsidRDefault="00987272"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No</w:t>
            </w:r>
          </w:p>
        </w:tc>
        <w:tc>
          <w:tcPr>
            <w:tcW w:w="1866" w:type="dxa"/>
            <w:shd w:val="clear" w:color="auto" w:fill="F2F2F2" w:themeFill="background1" w:themeFillShade="F2"/>
            <w:vAlign w:val="center"/>
          </w:tcPr>
          <w:p w14:paraId="7CA8ECB2" w14:textId="77777777" w:rsidR="00987272" w:rsidRPr="00DD562C" w:rsidRDefault="00987272"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 xml:space="preserve">TEMA </w:t>
            </w:r>
          </w:p>
        </w:tc>
        <w:tc>
          <w:tcPr>
            <w:tcW w:w="1926" w:type="dxa"/>
            <w:shd w:val="clear" w:color="auto" w:fill="F2F2F2" w:themeFill="background1" w:themeFillShade="F2"/>
            <w:vAlign w:val="center"/>
          </w:tcPr>
          <w:p w14:paraId="778D5B9A" w14:textId="77777777" w:rsidR="00987272" w:rsidRPr="00DD562C" w:rsidRDefault="00987272"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ACTIVIDAD</w:t>
            </w:r>
          </w:p>
        </w:tc>
        <w:tc>
          <w:tcPr>
            <w:tcW w:w="4809" w:type="dxa"/>
            <w:shd w:val="clear" w:color="auto" w:fill="F2F2F2" w:themeFill="background1" w:themeFillShade="F2"/>
            <w:vAlign w:val="center"/>
          </w:tcPr>
          <w:p w14:paraId="0500155D" w14:textId="77777777" w:rsidR="00987272" w:rsidRPr="00DD562C" w:rsidRDefault="00987272" w:rsidP="00BF76EC">
            <w:pPr>
              <w:jc w:val="center"/>
              <w:rPr>
                <w:rFonts w:ascii="Arial" w:hAnsi="Arial" w:cs="Arial"/>
                <w:b/>
                <w:color w:val="000000" w:themeColor="text1"/>
                <w:sz w:val="18"/>
                <w:szCs w:val="18"/>
              </w:rPr>
            </w:pPr>
            <w:r w:rsidRPr="00DD562C">
              <w:rPr>
                <w:rFonts w:ascii="Arial" w:hAnsi="Arial" w:cs="Arial"/>
                <w:b/>
                <w:color w:val="000000" w:themeColor="text1"/>
                <w:sz w:val="18"/>
                <w:szCs w:val="18"/>
              </w:rPr>
              <w:t>RESULTADO</w:t>
            </w:r>
          </w:p>
        </w:tc>
      </w:tr>
      <w:tr w:rsidR="00DD562C" w:rsidRPr="00DD562C" w14:paraId="0BDDEE91" w14:textId="77777777" w:rsidTr="00A3220E">
        <w:trPr>
          <w:jc w:val="center"/>
        </w:trPr>
        <w:tc>
          <w:tcPr>
            <w:tcW w:w="466" w:type="dxa"/>
            <w:vMerge w:val="restart"/>
            <w:vAlign w:val="center"/>
          </w:tcPr>
          <w:p w14:paraId="11A3F7B4" w14:textId="77777777" w:rsidR="00987272" w:rsidRPr="00DD562C" w:rsidRDefault="00354093"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w:t>
            </w:r>
          </w:p>
        </w:tc>
        <w:tc>
          <w:tcPr>
            <w:tcW w:w="1866" w:type="dxa"/>
            <w:vMerge w:val="restart"/>
            <w:vAlign w:val="center"/>
          </w:tcPr>
          <w:p w14:paraId="5A626013"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PRESENTACIÓN DEL PLAN ANUAL DE AUDITORÍAS </w:t>
            </w:r>
          </w:p>
        </w:tc>
        <w:tc>
          <w:tcPr>
            <w:tcW w:w="1926" w:type="dxa"/>
            <w:vAlign w:val="center"/>
          </w:tcPr>
          <w:p w14:paraId="0B0C8EC6" w14:textId="77777777" w:rsidR="00987272" w:rsidRPr="00DD562C" w:rsidRDefault="000E4EE6"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Presentar </w:t>
            </w:r>
            <w:r w:rsidR="00987272" w:rsidRPr="00DD562C">
              <w:rPr>
                <w:rFonts w:ascii="Arial" w:hAnsi="Arial" w:cs="Arial"/>
                <w:color w:val="000000" w:themeColor="text1"/>
                <w:sz w:val="18"/>
                <w:szCs w:val="18"/>
              </w:rPr>
              <w:t>Programa de auditorías a la Alcaldía Mayor de Bogotá. Decreto 215 de 2017.</w:t>
            </w:r>
          </w:p>
        </w:tc>
        <w:tc>
          <w:tcPr>
            <w:tcW w:w="4809" w:type="dxa"/>
            <w:vAlign w:val="center"/>
          </w:tcPr>
          <w:p w14:paraId="7BCDFB8C"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Un (1) programa del plan anual de auditorías, </w:t>
            </w:r>
            <w:r w:rsidRPr="00DD562C">
              <w:rPr>
                <w:rFonts w:ascii="Arial" w:hAnsi="Arial" w:cs="Arial"/>
                <w:color w:val="000000" w:themeColor="text1"/>
                <w:sz w:val="18"/>
                <w:szCs w:val="18"/>
                <w:lang w:val="es-419"/>
              </w:rPr>
              <w:t>según memorando:</w:t>
            </w:r>
          </w:p>
          <w:p w14:paraId="28381DDA" w14:textId="77777777" w:rsidR="00987272" w:rsidRPr="00DD562C" w:rsidRDefault="00987272" w:rsidP="00A3220E">
            <w:pPr>
              <w:pStyle w:val="Prrafodelista"/>
              <w:numPr>
                <w:ilvl w:val="0"/>
                <w:numId w:val="18"/>
              </w:numPr>
              <w:shd w:val="clear" w:color="auto" w:fill="FFFFFF"/>
              <w:tabs>
                <w:tab w:val="num" w:pos="-360"/>
              </w:tabs>
              <w:jc w:val="center"/>
              <w:rPr>
                <w:rFonts w:ascii="Arial" w:hAnsi="Arial" w:cs="Arial"/>
                <w:color w:val="000000" w:themeColor="text1"/>
                <w:sz w:val="18"/>
                <w:szCs w:val="18"/>
              </w:rPr>
            </w:pPr>
            <w:r w:rsidRPr="00DD562C">
              <w:rPr>
                <w:rFonts w:ascii="Arial" w:hAnsi="Arial" w:cs="Arial"/>
                <w:color w:val="000000" w:themeColor="text1"/>
                <w:sz w:val="18"/>
                <w:szCs w:val="18"/>
                <w:lang w:val="es-419"/>
              </w:rPr>
              <w:t>20181600019781, 2018-02-16</w:t>
            </w:r>
          </w:p>
        </w:tc>
      </w:tr>
      <w:tr w:rsidR="00DD562C" w:rsidRPr="00DD562C" w14:paraId="29446784" w14:textId="77777777" w:rsidTr="00A3220E">
        <w:trPr>
          <w:jc w:val="center"/>
        </w:trPr>
        <w:tc>
          <w:tcPr>
            <w:tcW w:w="466" w:type="dxa"/>
            <w:vMerge/>
            <w:vAlign w:val="center"/>
          </w:tcPr>
          <w:p w14:paraId="5C15F742" w14:textId="77777777" w:rsidR="00987272" w:rsidRPr="00DD562C" w:rsidRDefault="00987272" w:rsidP="00BF76EC">
            <w:pPr>
              <w:jc w:val="both"/>
              <w:rPr>
                <w:rFonts w:ascii="Arial" w:hAnsi="Arial" w:cs="Arial"/>
                <w:color w:val="000000" w:themeColor="text1"/>
                <w:sz w:val="18"/>
                <w:szCs w:val="18"/>
              </w:rPr>
            </w:pPr>
          </w:p>
        </w:tc>
        <w:tc>
          <w:tcPr>
            <w:tcW w:w="1866" w:type="dxa"/>
            <w:vMerge/>
            <w:vAlign w:val="center"/>
          </w:tcPr>
          <w:p w14:paraId="51BB7CDC" w14:textId="77777777" w:rsidR="00987272" w:rsidRPr="00DD562C" w:rsidRDefault="00987272" w:rsidP="00BF76EC">
            <w:pPr>
              <w:jc w:val="both"/>
              <w:rPr>
                <w:rFonts w:ascii="Arial" w:hAnsi="Arial" w:cs="Arial"/>
                <w:color w:val="000000" w:themeColor="text1"/>
                <w:sz w:val="18"/>
                <w:szCs w:val="18"/>
              </w:rPr>
            </w:pPr>
          </w:p>
        </w:tc>
        <w:tc>
          <w:tcPr>
            <w:tcW w:w="1926" w:type="dxa"/>
            <w:vAlign w:val="center"/>
          </w:tcPr>
          <w:p w14:paraId="20B1F49E" w14:textId="77777777" w:rsidR="00987272" w:rsidRPr="00DD562C" w:rsidRDefault="000E4EE6"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Presentar </w:t>
            </w:r>
            <w:r w:rsidR="00987272" w:rsidRPr="00DD562C">
              <w:rPr>
                <w:rFonts w:ascii="Arial" w:hAnsi="Arial" w:cs="Arial"/>
                <w:color w:val="000000" w:themeColor="text1"/>
                <w:sz w:val="18"/>
                <w:szCs w:val="18"/>
              </w:rPr>
              <w:t>Programa Anual de Auditorías a la Veeduría Distrital - Decreto 371 de 2010</w:t>
            </w:r>
          </w:p>
        </w:tc>
        <w:tc>
          <w:tcPr>
            <w:tcW w:w="4809" w:type="dxa"/>
            <w:vAlign w:val="center"/>
          </w:tcPr>
          <w:p w14:paraId="66020C11"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Un (1) programa del plan anual de auditorías, </w:t>
            </w:r>
            <w:r w:rsidRPr="00DD562C">
              <w:rPr>
                <w:rFonts w:ascii="Arial" w:hAnsi="Arial" w:cs="Arial"/>
                <w:color w:val="000000" w:themeColor="text1"/>
                <w:sz w:val="18"/>
                <w:szCs w:val="18"/>
                <w:lang w:val="es-419"/>
              </w:rPr>
              <w:t>según memorando:</w:t>
            </w:r>
          </w:p>
          <w:p w14:paraId="7795CAA1" w14:textId="77777777" w:rsidR="00987272" w:rsidRPr="00DD562C" w:rsidRDefault="00987272" w:rsidP="00BF76EC">
            <w:pPr>
              <w:pStyle w:val="Prrafodelista"/>
              <w:numPr>
                <w:ilvl w:val="0"/>
                <w:numId w:val="18"/>
              </w:numPr>
              <w:shd w:val="clear" w:color="auto" w:fill="FFFFFF"/>
              <w:tabs>
                <w:tab w:val="num" w:pos="-360"/>
              </w:tabs>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20181600019341, 2018-02-16 </w:t>
            </w:r>
          </w:p>
          <w:p w14:paraId="488B7641" w14:textId="77777777" w:rsidR="00987272" w:rsidRPr="00DD562C" w:rsidRDefault="00987272" w:rsidP="00BF76EC">
            <w:pPr>
              <w:jc w:val="both"/>
              <w:rPr>
                <w:rFonts w:ascii="Arial" w:hAnsi="Arial" w:cs="Arial"/>
                <w:color w:val="000000" w:themeColor="text1"/>
                <w:sz w:val="18"/>
                <w:szCs w:val="18"/>
              </w:rPr>
            </w:pPr>
          </w:p>
        </w:tc>
      </w:tr>
      <w:tr w:rsidR="00DD562C" w:rsidRPr="00DD562C" w14:paraId="6A32D542" w14:textId="77777777" w:rsidTr="00A3220E">
        <w:trPr>
          <w:jc w:val="center"/>
        </w:trPr>
        <w:tc>
          <w:tcPr>
            <w:tcW w:w="466" w:type="dxa"/>
            <w:vAlign w:val="center"/>
          </w:tcPr>
          <w:p w14:paraId="40440CDE"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2</w:t>
            </w:r>
          </w:p>
        </w:tc>
        <w:tc>
          <w:tcPr>
            <w:tcW w:w="1866" w:type="dxa"/>
            <w:vAlign w:val="center"/>
          </w:tcPr>
          <w:p w14:paraId="0DAE794B"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SEGUIMIENTO A METAS PLAN DE DESARROLLO DISTRITAL</w:t>
            </w:r>
          </w:p>
        </w:tc>
        <w:tc>
          <w:tcPr>
            <w:tcW w:w="1926" w:type="dxa"/>
            <w:vAlign w:val="center"/>
          </w:tcPr>
          <w:p w14:paraId="796FE126"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Hacer informe Seguimiento al cumplimiento de metas - Decreto 215 de 2017. </w:t>
            </w:r>
          </w:p>
        </w:tc>
        <w:tc>
          <w:tcPr>
            <w:tcW w:w="4809" w:type="dxa"/>
            <w:vAlign w:val="center"/>
          </w:tcPr>
          <w:p w14:paraId="541D63C4"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Tres (3) reportes de seguimiento trimestrales para los periodos que se indica en el Comité Institucional de Control Interno, según la fecha:</w:t>
            </w:r>
          </w:p>
          <w:p w14:paraId="068944E0" w14:textId="77777777" w:rsidR="000351B0" w:rsidRPr="00DD562C" w:rsidRDefault="000351B0" w:rsidP="00BF76EC">
            <w:pPr>
              <w:pStyle w:val="xmsolistparagraph"/>
              <w:shd w:val="clear" w:color="auto" w:fill="FFFFFF"/>
              <w:spacing w:before="0" w:beforeAutospacing="0" w:after="0" w:afterAutospacing="0"/>
              <w:ind w:left="360"/>
              <w:jc w:val="both"/>
              <w:rPr>
                <w:rFonts w:ascii="Arial" w:hAnsi="Arial" w:cs="Arial"/>
                <w:color w:val="000000" w:themeColor="text1"/>
                <w:sz w:val="18"/>
                <w:szCs w:val="18"/>
                <w:lang w:val="es-419"/>
              </w:rPr>
            </w:pPr>
          </w:p>
          <w:p w14:paraId="5B2403B7" w14:textId="77777777" w:rsidR="000351B0" w:rsidRPr="00DD562C" w:rsidRDefault="000351B0" w:rsidP="00BF76EC">
            <w:pPr>
              <w:pStyle w:val="xmsolistparagraph"/>
              <w:numPr>
                <w:ilvl w:val="0"/>
                <w:numId w:val="18"/>
              </w:numPr>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TRIM4-2017, 2018-02-06 </w:t>
            </w:r>
          </w:p>
          <w:p w14:paraId="0FAF621E" w14:textId="77777777" w:rsidR="000351B0" w:rsidRPr="00DD562C" w:rsidRDefault="000351B0" w:rsidP="00BF76EC">
            <w:pPr>
              <w:pStyle w:val="xmsolistparagraph"/>
              <w:numPr>
                <w:ilvl w:val="0"/>
                <w:numId w:val="18"/>
              </w:numPr>
              <w:shd w:val="clear" w:color="auto" w:fill="FFFFFF"/>
              <w:spacing w:before="0" w:beforeAutospacing="0" w:after="0" w:afterAutospacing="0"/>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TRIM1-2018, 2018-05-08 </w:t>
            </w:r>
          </w:p>
          <w:p w14:paraId="5653DC2F" w14:textId="77777777" w:rsidR="000351B0" w:rsidRPr="00DD562C" w:rsidRDefault="000351B0" w:rsidP="00BF76EC">
            <w:pPr>
              <w:pStyle w:val="xmsolistparagraph"/>
              <w:numPr>
                <w:ilvl w:val="0"/>
                <w:numId w:val="18"/>
              </w:numPr>
              <w:shd w:val="clear" w:color="auto" w:fill="FFFFFF"/>
              <w:spacing w:before="0" w:beforeAutospacing="0" w:after="0" w:afterAutospacing="0"/>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TRIM2-2018, 2018-10-31 </w:t>
            </w:r>
          </w:p>
        </w:tc>
      </w:tr>
      <w:tr w:rsidR="00DD562C" w:rsidRPr="00DD562C" w14:paraId="3E422C6A" w14:textId="77777777" w:rsidTr="00A3220E">
        <w:trPr>
          <w:trHeight w:val="56"/>
          <w:jc w:val="center"/>
        </w:trPr>
        <w:tc>
          <w:tcPr>
            <w:tcW w:w="466" w:type="dxa"/>
            <w:vAlign w:val="center"/>
          </w:tcPr>
          <w:p w14:paraId="3B2C2B2E"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3</w:t>
            </w:r>
          </w:p>
        </w:tc>
        <w:tc>
          <w:tcPr>
            <w:tcW w:w="1866" w:type="dxa"/>
            <w:vAlign w:val="center"/>
          </w:tcPr>
          <w:p w14:paraId="28815443" w14:textId="70AAFE43"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PLAN </w:t>
            </w:r>
            <w:r w:rsidR="006735A7" w:rsidRPr="00DD562C">
              <w:rPr>
                <w:rFonts w:ascii="Arial" w:hAnsi="Arial" w:cs="Arial"/>
                <w:color w:val="000000" w:themeColor="text1"/>
                <w:sz w:val="18"/>
                <w:szCs w:val="18"/>
              </w:rPr>
              <w:t xml:space="preserve">ANUAL </w:t>
            </w:r>
            <w:r w:rsidRPr="00DD562C">
              <w:rPr>
                <w:rFonts w:ascii="Arial" w:hAnsi="Arial" w:cs="Arial"/>
                <w:color w:val="000000" w:themeColor="text1"/>
                <w:sz w:val="18"/>
                <w:szCs w:val="18"/>
              </w:rPr>
              <w:t>DE ADQUISICIONES</w:t>
            </w:r>
          </w:p>
        </w:tc>
        <w:tc>
          <w:tcPr>
            <w:tcW w:w="1926" w:type="dxa"/>
            <w:vAlign w:val="center"/>
          </w:tcPr>
          <w:p w14:paraId="048A4BEF" w14:textId="77777777" w:rsidR="000351B0"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Hacer seguimiento al Plan de Adquisiciones y formular recomendaciones.</w:t>
            </w:r>
          </w:p>
          <w:p w14:paraId="488FCF23" w14:textId="77777777" w:rsidR="008445B3" w:rsidRDefault="008445B3" w:rsidP="00BF76EC">
            <w:pPr>
              <w:jc w:val="both"/>
              <w:rPr>
                <w:rFonts w:ascii="Arial" w:hAnsi="Arial" w:cs="Arial"/>
                <w:color w:val="000000" w:themeColor="text1"/>
                <w:sz w:val="18"/>
                <w:szCs w:val="18"/>
              </w:rPr>
            </w:pPr>
          </w:p>
          <w:p w14:paraId="500A5E36" w14:textId="77777777" w:rsidR="008445B3" w:rsidRPr="00DD562C" w:rsidRDefault="008445B3" w:rsidP="00BF76EC">
            <w:pPr>
              <w:jc w:val="both"/>
              <w:rPr>
                <w:rFonts w:ascii="Arial" w:hAnsi="Arial" w:cs="Arial"/>
                <w:color w:val="000000" w:themeColor="text1"/>
                <w:sz w:val="18"/>
                <w:szCs w:val="18"/>
              </w:rPr>
            </w:pPr>
          </w:p>
        </w:tc>
        <w:tc>
          <w:tcPr>
            <w:tcW w:w="4809" w:type="dxa"/>
            <w:vAlign w:val="center"/>
          </w:tcPr>
          <w:p w14:paraId="38CD180E"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Tres (3) informes de seguimiento trimestrales para los periodos que se indica y según memorandos:</w:t>
            </w:r>
          </w:p>
          <w:p w14:paraId="2F20B424" w14:textId="77777777" w:rsidR="000351B0" w:rsidRPr="00DD562C" w:rsidRDefault="000351B0" w:rsidP="00BF76EC">
            <w:pPr>
              <w:pStyle w:val="xmsolistparagraph"/>
              <w:shd w:val="clear" w:color="auto" w:fill="FFFFFF"/>
              <w:spacing w:before="0" w:beforeAutospacing="0" w:after="0" w:afterAutospacing="0"/>
              <w:ind w:left="360"/>
              <w:jc w:val="both"/>
              <w:rPr>
                <w:rFonts w:ascii="Arial" w:hAnsi="Arial" w:cs="Arial"/>
                <w:color w:val="000000" w:themeColor="text1"/>
                <w:sz w:val="18"/>
                <w:szCs w:val="18"/>
              </w:rPr>
            </w:pPr>
          </w:p>
          <w:p w14:paraId="14ABA7DE" w14:textId="77777777" w:rsidR="000351B0" w:rsidRPr="00DD562C" w:rsidRDefault="000351B0"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TRIM1-2018, 20181600030243 2018-04-30  </w:t>
            </w:r>
          </w:p>
          <w:p w14:paraId="18539A83" w14:textId="77777777" w:rsidR="000351B0" w:rsidRPr="00DD562C" w:rsidRDefault="000351B0"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TRIM2-2018, 20181600043053, 2018-07-26  </w:t>
            </w:r>
          </w:p>
          <w:p w14:paraId="5A5B432B" w14:textId="77777777" w:rsidR="00AC426A" w:rsidRPr="00A3220E" w:rsidRDefault="000351B0" w:rsidP="00BF76EC">
            <w:pPr>
              <w:pStyle w:val="xmsolistparagraph"/>
              <w:numPr>
                <w:ilvl w:val="0"/>
                <w:numId w:val="17"/>
              </w:numPr>
              <w:shd w:val="clear" w:color="auto" w:fill="FFFFFF"/>
              <w:tabs>
                <w:tab w:val="num" w:pos="-360"/>
              </w:tabs>
              <w:spacing w:before="0" w:beforeAutospacing="0" w:after="0" w:afterAutospacing="0"/>
              <w:rPr>
                <w:rFonts w:ascii="Arial" w:hAnsi="Arial" w:cs="Arial"/>
                <w:color w:val="000000" w:themeColor="text1"/>
                <w:sz w:val="18"/>
                <w:szCs w:val="18"/>
              </w:rPr>
            </w:pPr>
            <w:r w:rsidRPr="00DA0AF0">
              <w:rPr>
                <w:rFonts w:ascii="Arial" w:hAnsi="Arial" w:cs="Arial"/>
                <w:color w:val="000000" w:themeColor="text1"/>
                <w:sz w:val="18"/>
                <w:szCs w:val="18"/>
                <w:lang w:val="es-419"/>
              </w:rPr>
              <w:t xml:space="preserve">TRIM3-2018, 20181600059313 2018-10-26  </w:t>
            </w:r>
          </w:p>
          <w:p w14:paraId="7A2CAF92" w14:textId="77777777" w:rsidR="008445B3" w:rsidRDefault="008445B3" w:rsidP="008445B3">
            <w:pPr>
              <w:pStyle w:val="xmsolistparagraph"/>
              <w:shd w:val="clear" w:color="auto" w:fill="FFFFFF"/>
              <w:spacing w:before="0" w:beforeAutospacing="0" w:after="0" w:afterAutospacing="0"/>
              <w:rPr>
                <w:rFonts w:ascii="Arial" w:hAnsi="Arial" w:cs="Arial"/>
                <w:color w:val="000000" w:themeColor="text1"/>
                <w:sz w:val="18"/>
                <w:szCs w:val="18"/>
              </w:rPr>
            </w:pPr>
          </w:p>
          <w:p w14:paraId="1F5863E9" w14:textId="77777777" w:rsidR="008445B3" w:rsidRDefault="008445B3" w:rsidP="008445B3">
            <w:pPr>
              <w:pStyle w:val="xmsolistparagraph"/>
              <w:shd w:val="clear" w:color="auto" w:fill="FFFFFF"/>
              <w:spacing w:before="0" w:beforeAutospacing="0" w:after="0" w:afterAutospacing="0"/>
              <w:rPr>
                <w:rFonts w:ascii="Arial" w:hAnsi="Arial" w:cs="Arial"/>
                <w:color w:val="000000" w:themeColor="text1"/>
                <w:sz w:val="18"/>
                <w:szCs w:val="18"/>
              </w:rPr>
            </w:pPr>
          </w:p>
          <w:p w14:paraId="1CFD9C77" w14:textId="77777777" w:rsidR="008445B3" w:rsidRDefault="008445B3" w:rsidP="008445B3">
            <w:pPr>
              <w:pStyle w:val="xmsolistparagraph"/>
              <w:shd w:val="clear" w:color="auto" w:fill="FFFFFF"/>
              <w:spacing w:before="0" w:beforeAutospacing="0" w:after="0" w:afterAutospacing="0"/>
              <w:rPr>
                <w:rFonts w:ascii="Arial" w:hAnsi="Arial" w:cs="Arial"/>
                <w:color w:val="000000" w:themeColor="text1"/>
                <w:sz w:val="18"/>
                <w:szCs w:val="18"/>
              </w:rPr>
            </w:pPr>
          </w:p>
          <w:p w14:paraId="48684B42" w14:textId="77777777" w:rsidR="008445B3" w:rsidRDefault="008445B3" w:rsidP="008445B3">
            <w:pPr>
              <w:pStyle w:val="xmsolistparagraph"/>
              <w:shd w:val="clear" w:color="auto" w:fill="FFFFFF"/>
              <w:spacing w:before="0" w:beforeAutospacing="0" w:after="0" w:afterAutospacing="0"/>
              <w:rPr>
                <w:rFonts w:ascii="Arial" w:hAnsi="Arial" w:cs="Arial"/>
                <w:color w:val="000000" w:themeColor="text1"/>
                <w:sz w:val="18"/>
                <w:szCs w:val="18"/>
              </w:rPr>
            </w:pPr>
          </w:p>
          <w:p w14:paraId="641C0E7F" w14:textId="77777777" w:rsidR="008445B3" w:rsidRPr="00DA0AF0" w:rsidRDefault="008445B3" w:rsidP="008445B3">
            <w:pPr>
              <w:pStyle w:val="xmsolistparagraph"/>
              <w:shd w:val="clear" w:color="auto" w:fill="FFFFFF"/>
              <w:spacing w:before="0" w:beforeAutospacing="0" w:after="0" w:afterAutospacing="0"/>
              <w:rPr>
                <w:rFonts w:ascii="Arial" w:hAnsi="Arial" w:cs="Arial"/>
                <w:color w:val="000000" w:themeColor="text1"/>
                <w:sz w:val="18"/>
                <w:szCs w:val="18"/>
              </w:rPr>
            </w:pPr>
          </w:p>
          <w:p w14:paraId="23651114" w14:textId="77777777" w:rsidR="00AC426A" w:rsidRDefault="00AC426A" w:rsidP="00BF76EC">
            <w:pPr>
              <w:pStyle w:val="xmsolistparagraph"/>
              <w:shd w:val="clear" w:color="auto" w:fill="FFFFFF"/>
              <w:spacing w:before="0" w:beforeAutospacing="0" w:after="0" w:afterAutospacing="0"/>
              <w:rPr>
                <w:rFonts w:ascii="Arial" w:hAnsi="Arial" w:cs="Arial"/>
                <w:color w:val="000000" w:themeColor="text1"/>
                <w:sz w:val="18"/>
                <w:szCs w:val="18"/>
              </w:rPr>
            </w:pPr>
          </w:p>
          <w:p w14:paraId="5ED96389" w14:textId="77777777" w:rsidR="00AC426A" w:rsidRDefault="00AC426A" w:rsidP="00BF76EC">
            <w:pPr>
              <w:pStyle w:val="xmsolistparagraph"/>
              <w:shd w:val="clear" w:color="auto" w:fill="FFFFFF"/>
              <w:spacing w:before="0" w:beforeAutospacing="0" w:after="0" w:afterAutospacing="0"/>
              <w:rPr>
                <w:rFonts w:ascii="Arial" w:hAnsi="Arial" w:cs="Arial"/>
                <w:color w:val="000000" w:themeColor="text1"/>
                <w:sz w:val="18"/>
                <w:szCs w:val="18"/>
              </w:rPr>
            </w:pPr>
          </w:p>
          <w:p w14:paraId="54CC5769" w14:textId="77777777" w:rsidR="00AC426A" w:rsidRPr="00DD562C" w:rsidRDefault="00AC426A" w:rsidP="00A3220E">
            <w:pPr>
              <w:pStyle w:val="xmsolistparagraph"/>
              <w:shd w:val="clear" w:color="auto" w:fill="FFFFFF"/>
              <w:spacing w:before="0" w:beforeAutospacing="0" w:after="0" w:afterAutospacing="0"/>
              <w:rPr>
                <w:rFonts w:ascii="Arial" w:hAnsi="Arial" w:cs="Arial"/>
                <w:color w:val="000000" w:themeColor="text1"/>
                <w:sz w:val="18"/>
                <w:szCs w:val="18"/>
              </w:rPr>
            </w:pPr>
          </w:p>
        </w:tc>
      </w:tr>
      <w:tr w:rsidR="00AC426A" w:rsidRPr="00DD562C" w14:paraId="23866D03" w14:textId="77777777" w:rsidTr="00A3220E">
        <w:trPr>
          <w:trHeight w:val="446"/>
          <w:jc w:val="center"/>
        </w:trPr>
        <w:tc>
          <w:tcPr>
            <w:tcW w:w="466" w:type="dxa"/>
            <w:shd w:val="clear" w:color="auto" w:fill="F2F2F2" w:themeFill="background1" w:themeFillShade="F2"/>
            <w:vAlign w:val="center"/>
          </w:tcPr>
          <w:p w14:paraId="0BAEAD1C"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lastRenderedPageBreak/>
              <w:t>No</w:t>
            </w:r>
          </w:p>
        </w:tc>
        <w:tc>
          <w:tcPr>
            <w:tcW w:w="1866" w:type="dxa"/>
            <w:shd w:val="clear" w:color="auto" w:fill="F2F2F2" w:themeFill="background1" w:themeFillShade="F2"/>
            <w:vAlign w:val="center"/>
          </w:tcPr>
          <w:p w14:paraId="4733D367"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 xml:space="preserve">TEMA </w:t>
            </w:r>
          </w:p>
        </w:tc>
        <w:tc>
          <w:tcPr>
            <w:tcW w:w="1926" w:type="dxa"/>
            <w:shd w:val="clear" w:color="auto" w:fill="F2F2F2" w:themeFill="background1" w:themeFillShade="F2"/>
            <w:vAlign w:val="center"/>
          </w:tcPr>
          <w:p w14:paraId="2A41F428"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ACTIVIDAD</w:t>
            </w:r>
          </w:p>
        </w:tc>
        <w:tc>
          <w:tcPr>
            <w:tcW w:w="4809" w:type="dxa"/>
            <w:shd w:val="clear" w:color="auto" w:fill="F2F2F2" w:themeFill="background1" w:themeFillShade="F2"/>
            <w:vAlign w:val="center"/>
          </w:tcPr>
          <w:p w14:paraId="3F405EEC" w14:textId="77777777" w:rsidR="00AC426A" w:rsidRPr="00DD562C" w:rsidRDefault="00AC426A" w:rsidP="00BF76EC">
            <w:pPr>
              <w:jc w:val="center"/>
              <w:rPr>
                <w:rFonts w:ascii="Arial" w:hAnsi="Arial" w:cs="Arial"/>
                <w:b/>
                <w:color w:val="000000" w:themeColor="text1"/>
                <w:sz w:val="18"/>
                <w:szCs w:val="18"/>
              </w:rPr>
            </w:pPr>
            <w:r w:rsidRPr="00DD562C">
              <w:rPr>
                <w:rFonts w:ascii="Arial" w:hAnsi="Arial" w:cs="Arial"/>
                <w:b/>
                <w:color w:val="000000" w:themeColor="text1"/>
                <w:sz w:val="18"/>
                <w:szCs w:val="18"/>
              </w:rPr>
              <w:t>RESULTADO</w:t>
            </w:r>
          </w:p>
        </w:tc>
      </w:tr>
      <w:tr w:rsidR="00DD562C" w:rsidRPr="00DD562C" w14:paraId="5CC1D322" w14:textId="77777777" w:rsidTr="00A3220E">
        <w:trPr>
          <w:trHeight w:val="1571"/>
          <w:jc w:val="center"/>
        </w:trPr>
        <w:tc>
          <w:tcPr>
            <w:tcW w:w="466" w:type="dxa"/>
            <w:vAlign w:val="center"/>
          </w:tcPr>
          <w:p w14:paraId="7710C76E"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4</w:t>
            </w:r>
          </w:p>
        </w:tc>
        <w:tc>
          <w:tcPr>
            <w:tcW w:w="1866" w:type="dxa"/>
            <w:vAlign w:val="center"/>
          </w:tcPr>
          <w:p w14:paraId="59BFC1C4"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PLAN ANTICORRUCCIÓN Y DE ATENCIÓN LA CIUDADANO- </w:t>
            </w:r>
          </w:p>
        </w:tc>
        <w:tc>
          <w:tcPr>
            <w:tcW w:w="1926" w:type="dxa"/>
            <w:vAlign w:val="center"/>
          </w:tcPr>
          <w:p w14:paraId="2C797151"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Evaluar la rendición de cuentas, acorde y estrategia diseñada por la entidad.</w:t>
            </w:r>
          </w:p>
        </w:tc>
        <w:tc>
          <w:tcPr>
            <w:tcW w:w="4809" w:type="dxa"/>
            <w:vAlign w:val="center"/>
          </w:tcPr>
          <w:p w14:paraId="49FD0698" w14:textId="77777777" w:rsidR="00B05919" w:rsidRPr="00DD562C" w:rsidRDefault="00B05919"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Tres </w:t>
            </w:r>
            <w:r w:rsidR="000351B0" w:rsidRPr="00DD562C">
              <w:rPr>
                <w:rFonts w:ascii="Arial" w:hAnsi="Arial" w:cs="Arial"/>
                <w:color w:val="000000" w:themeColor="text1"/>
                <w:sz w:val="18"/>
                <w:szCs w:val="18"/>
              </w:rPr>
              <w:t>(</w:t>
            </w:r>
            <w:r w:rsidRPr="00DD562C">
              <w:rPr>
                <w:rFonts w:ascii="Arial" w:hAnsi="Arial" w:cs="Arial"/>
                <w:color w:val="000000" w:themeColor="text1"/>
                <w:sz w:val="18"/>
                <w:szCs w:val="18"/>
              </w:rPr>
              <w:t>3</w:t>
            </w:r>
            <w:r w:rsidR="000351B0" w:rsidRPr="00DD562C">
              <w:rPr>
                <w:rFonts w:ascii="Arial" w:hAnsi="Arial" w:cs="Arial"/>
                <w:color w:val="000000" w:themeColor="text1"/>
                <w:sz w:val="18"/>
                <w:szCs w:val="18"/>
              </w:rPr>
              <w:t>) reporte</w:t>
            </w:r>
            <w:r w:rsidR="0050304E" w:rsidRPr="00DD562C">
              <w:rPr>
                <w:rFonts w:ascii="Arial" w:hAnsi="Arial" w:cs="Arial"/>
                <w:color w:val="000000" w:themeColor="text1"/>
                <w:sz w:val="18"/>
                <w:szCs w:val="18"/>
              </w:rPr>
              <w:t xml:space="preserve">s </w:t>
            </w:r>
            <w:r w:rsidRPr="00DD562C">
              <w:rPr>
                <w:rFonts w:ascii="Arial" w:hAnsi="Arial" w:cs="Arial"/>
                <w:color w:val="000000" w:themeColor="text1"/>
                <w:sz w:val="18"/>
                <w:szCs w:val="18"/>
              </w:rPr>
              <w:t>elaborados, publicados y socializados con OAP</w:t>
            </w:r>
            <w:r w:rsidR="000351B0" w:rsidRPr="00DD562C">
              <w:rPr>
                <w:rFonts w:ascii="Arial" w:hAnsi="Arial" w:cs="Arial"/>
                <w:color w:val="000000" w:themeColor="text1"/>
                <w:sz w:val="18"/>
                <w:szCs w:val="18"/>
              </w:rPr>
              <w:t>,</w:t>
            </w:r>
            <w:r w:rsidRPr="00DD562C">
              <w:rPr>
                <w:rFonts w:ascii="Arial" w:hAnsi="Arial" w:cs="Arial"/>
                <w:color w:val="000000" w:themeColor="text1"/>
                <w:sz w:val="18"/>
                <w:szCs w:val="18"/>
              </w:rPr>
              <w:t xml:space="preserve"> en las siguientes fechas: 16 de mayo, 14 de septiembre de 2018 y 16 de enero de 2019</w:t>
            </w:r>
          </w:p>
          <w:p w14:paraId="0AF2CAB7" w14:textId="77777777" w:rsidR="00B05919" w:rsidRPr="00DD562C" w:rsidRDefault="00B05919" w:rsidP="00BF76EC">
            <w:pPr>
              <w:jc w:val="both"/>
              <w:rPr>
                <w:rFonts w:ascii="Arial" w:hAnsi="Arial" w:cs="Arial"/>
                <w:color w:val="000000" w:themeColor="text1"/>
                <w:sz w:val="18"/>
                <w:szCs w:val="18"/>
              </w:rPr>
            </w:pPr>
          </w:p>
          <w:p w14:paraId="1F578BA0" w14:textId="1417126C" w:rsidR="000351B0" w:rsidRPr="00DD562C" w:rsidRDefault="00B05919" w:rsidP="00BF76EC">
            <w:pPr>
              <w:jc w:val="both"/>
              <w:rPr>
                <w:rFonts w:ascii="Arial" w:hAnsi="Arial" w:cs="Arial"/>
                <w:color w:val="000000" w:themeColor="text1"/>
                <w:sz w:val="18"/>
                <w:szCs w:val="18"/>
                <w:lang w:val="es-419"/>
              </w:rPr>
            </w:pPr>
            <w:r w:rsidRPr="00DD562C">
              <w:rPr>
                <w:rFonts w:ascii="Arial" w:hAnsi="Arial" w:cs="Arial"/>
                <w:color w:val="000000" w:themeColor="text1"/>
                <w:sz w:val="18"/>
                <w:szCs w:val="18"/>
              </w:rPr>
              <w:t xml:space="preserve">Un </w:t>
            </w:r>
            <w:r w:rsidR="000351B0" w:rsidRPr="00DD562C">
              <w:rPr>
                <w:rFonts w:ascii="Arial" w:hAnsi="Arial" w:cs="Arial"/>
                <w:color w:val="000000" w:themeColor="text1"/>
                <w:sz w:val="18"/>
                <w:szCs w:val="18"/>
                <w:lang w:val="es-419"/>
              </w:rPr>
              <w:t>memorando</w:t>
            </w:r>
            <w:r w:rsidRPr="00DD562C">
              <w:rPr>
                <w:rFonts w:ascii="Arial" w:hAnsi="Arial" w:cs="Arial"/>
                <w:color w:val="000000" w:themeColor="text1"/>
                <w:sz w:val="18"/>
                <w:szCs w:val="18"/>
                <w:lang w:val="es-419"/>
              </w:rPr>
              <w:t xml:space="preserve"> con informe de seguimiento remitido a los integrantes del Comité Institucional de Control </w:t>
            </w:r>
            <w:r w:rsidR="00760012" w:rsidRPr="00DD562C">
              <w:rPr>
                <w:rFonts w:ascii="Arial" w:hAnsi="Arial" w:cs="Arial"/>
                <w:color w:val="000000" w:themeColor="text1"/>
                <w:sz w:val="18"/>
                <w:szCs w:val="18"/>
                <w:lang w:val="es-419"/>
              </w:rPr>
              <w:t>Interno:</w:t>
            </w:r>
          </w:p>
          <w:p w14:paraId="7C9434FD" w14:textId="77777777" w:rsidR="000351B0" w:rsidRPr="00DD562C" w:rsidRDefault="000351B0" w:rsidP="00BF76EC">
            <w:pPr>
              <w:pStyle w:val="xmsolistparagraph"/>
              <w:numPr>
                <w:ilvl w:val="0"/>
                <w:numId w:val="17"/>
              </w:numPr>
              <w:shd w:val="clear" w:color="auto" w:fill="FFFFFF"/>
              <w:spacing w:before="0" w:beforeAutospacing="0" w:after="0" w:afterAutospacing="0"/>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20181600059843, 2018-10-31  </w:t>
            </w:r>
            <w:r w:rsidRPr="00DD562C">
              <w:rPr>
                <w:rFonts w:ascii="Arial" w:hAnsi="Arial" w:cs="Arial"/>
                <w:color w:val="000000" w:themeColor="text1"/>
                <w:sz w:val="18"/>
                <w:szCs w:val="18"/>
              </w:rPr>
              <w:t xml:space="preserve">                                                                                                                                          </w:t>
            </w:r>
          </w:p>
        </w:tc>
      </w:tr>
      <w:tr w:rsidR="00DD562C" w:rsidRPr="00DD562C" w14:paraId="4CC6C331" w14:textId="77777777" w:rsidTr="00A3220E">
        <w:trPr>
          <w:jc w:val="center"/>
        </w:trPr>
        <w:tc>
          <w:tcPr>
            <w:tcW w:w="466" w:type="dxa"/>
            <w:vMerge w:val="restart"/>
            <w:vAlign w:val="center"/>
          </w:tcPr>
          <w:p w14:paraId="12CD97B2"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5</w:t>
            </w:r>
          </w:p>
        </w:tc>
        <w:tc>
          <w:tcPr>
            <w:tcW w:w="1866" w:type="dxa"/>
            <w:vMerge w:val="restart"/>
            <w:vAlign w:val="center"/>
          </w:tcPr>
          <w:p w14:paraId="7441410E"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ESTADO DEL SISTEMA DE CONTROL INTERNO DE LA UAERMV</w:t>
            </w:r>
          </w:p>
        </w:tc>
        <w:tc>
          <w:tcPr>
            <w:tcW w:w="1926" w:type="dxa"/>
            <w:vAlign w:val="center"/>
          </w:tcPr>
          <w:p w14:paraId="0669BB89"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Elaborar Informe Pormenorizado del Estado del Sistema de Control Interno. (Ley 1474 de 2011. Artículo 9).</w:t>
            </w:r>
          </w:p>
        </w:tc>
        <w:tc>
          <w:tcPr>
            <w:tcW w:w="4809" w:type="dxa"/>
            <w:vAlign w:val="center"/>
          </w:tcPr>
          <w:p w14:paraId="214C3D94"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Tres (3) informes de seguimiento cuatrimestrales para los periodos que se indica y según memorandos:</w:t>
            </w:r>
          </w:p>
          <w:p w14:paraId="04E32332" w14:textId="77777777" w:rsidR="000351B0" w:rsidRPr="00DD562C" w:rsidRDefault="000351B0" w:rsidP="00BF76EC">
            <w:pPr>
              <w:pStyle w:val="xmsolistparagraph"/>
              <w:shd w:val="clear" w:color="auto" w:fill="FFFFFF"/>
              <w:spacing w:before="0" w:beforeAutospacing="0" w:after="0" w:afterAutospacing="0"/>
              <w:ind w:left="360"/>
              <w:jc w:val="both"/>
              <w:rPr>
                <w:rFonts w:ascii="Arial" w:hAnsi="Arial" w:cs="Arial"/>
                <w:color w:val="000000" w:themeColor="text1"/>
                <w:sz w:val="18"/>
                <w:szCs w:val="18"/>
              </w:rPr>
            </w:pPr>
          </w:p>
          <w:p w14:paraId="18C9F322" w14:textId="77777777" w:rsidR="000351B0" w:rsidRPr="00DD562C" w:rsidRDefault="000351B0"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CUATR. NOV 2017-FEB 2018, 220181600024503, 2018-03-15 </w:t>
            </w:r>
          </w:p>
          <w:p w14:paraId="16811B26" w14:textId="77777777" w:rsidR="000351B0" w:rsidRPr="00DD562C" w:rsidRDefault="000351B0"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CUATR. MARZO -JUNIO 2018, 20181600040683, 2018-07-12  </w:t>
            </w:r>
          </w:p>
          <w:p w14:paraId="71FB3254" w14:textId="77777777" w:rsidR="000351B0" w:rsidRPr="00DD562C" w:rsidRDefault="000351B0"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rPr>
            </w:pPr>
            <w:r w:rsidRPr="00DD562C">
              <w:rPr>
                <w:rFonts w:ascii="Arial" w:hAnsi="Arial" w:cs="Arial"/>
                <w:color w:val="000000" w:themeColor="text1"/>
                <w:sz w:val="18"/>
                <w:szCs w:val="18"/>
                <w:lang w:val="es-419"/>
              </w:rPr>
              <w:t>CUATR. JULIO -OCTUBRE 2018, 20181600061353, 2018-11-09</w:t>
            </w:r>
          </w:p>
        </w:tc>
      </w:tr>
      <w:tr w:rsidR="00DD562C" w:rsidRPr="00DD562C" w14:paraId="682BFFAC" w14:textId="77777777" w:rsidTr="00A3220E">
        <w:trPr>
          <w:trHeight w:val="1331"/>
          <w:jc w:val="center"/>
        </w:trPr>
        <w:tc>
          <w:tcPr>
            <w:tcW w:w="466" w:type="dxa"/>
            <w:vMerge/>
            <w:vAlign w:val="center"/>
          </w:tcPr>
          <w:p w14:paraId="003B0041" w14:textId="77777777" w:rsidR="000351B0" w:rsidRPr="00DD562C" w:rsidRDefault="000351B0" w:rsidP="00BF76EC">
            <w:pPr>
              <w:jc w:val="both"/>
              <w:rPr>
                <w:rFonts w:ascii="Arial" w:hAnsi="Arial" w:cs="Arial"/>
                <w:color w:val="000000" w:themeColor="text1"/>
                <w:sz w:val="18"/>
                <w:szCs w:val="18"/>
              </w:rPr>
            </w:pPr>
          </w:p>
        </w:tc>
        <w:tc>
          <w:tcPr>
            <w:tcW w:w="1866" w:type="dxa"/>
            <w:vMerge/>
            <w:vAlign w:val="center"/>
          </w:tcPr>
          <w:p w14:paraId="72855BBB" w14:textId="77777777" w:rsidR="000351B0" w:rsidRPr="00DD562C" w:rsidRDefault="000351B0" w:rsidP="00BF76EC">
            <w:pPr>
              <w:jc w:val="both"/>
              <w:rPr>
                <w:rFonts w:ascii="Arial" w:hAnsi="Arial" w:cs="Arial"/>
                <w:color w:val="000000" w:themeColor="text1"/>
                <w:sz w:val="18"/>
                <w:szCs w:val="18"/>
              </w:rPr>
            </w:pPr>
          </w:p>
        </w:tc>
        <w:tc>
          <w:tcPr>
            <w:tcW w:w="1926" w:type="dxa"/>
            <w:vAlign w:val="center"/>
          </w:tcPr>
          <w:p w14:paraId="011D15E4" w14:textId="77777777" w:rsidR="00DA1F0C"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Coordinar y verificar el diligenciamiento del FURAG II, de acuerdo con los lineamientos de la Función Pública. </w:t>
            </w:r>
          </w:p>
          <w:p w14:paraId="53DD7E8E" w14:textId="77777777" w:rsidR="00641CC1" w:rsidRPr="00DD562C" w:rsidRDefault="00641CC1" w:rsidP="00BF76EC">
            <w:pPr>
              <w:jc w:val="both"/>
              <w:rPr>
                <w:rFonts w:ascii="Arial" w:hAnsi="Arial" w:cs="Arial"/>
                <w:color w:val="000000" w:themeColor="text1"/>
                <w:sz w:val="18"/>
                <w:szCs w:val="18"/>
              </w:rPr>
            </w:pPr>
          </w:p>
        </w:tc>
        <w:tc>
          <w:tcPr>
            <w:tcW w:w="4809" w:type="dxa"/>
            <w:vAlign w:val="center"/>
          </w:tcPr>
          <w:p w14:paraId="734CE64D"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Presentación de los resultados de la evaluación del Sistema de Control Interno 2017 a través del FURAG, en el Comité Institucional de Control Interno, 2018-04-27</w:t>
            </w:r>
            <w:r w:rsidR="00641CC1" w:rsidRPr="00DD562C">
              <w:rPr>
                <w:rFonts w:ascii="Arial" w:hAnsi="Arial" w:cs="Arial"/>
                <w:color w:val="000000" w:themeColor="text1"/>
                <w:sz w:val="18"/>
                <w:szCs w:val="18"/>
              </w:rPr>
              <w:t>.</w:t>
            </w:r>
          </w:p>
        </w:tc>
      </w:tr>
      <w:tr w:rsidR="00DD562C" w:rsidRPr="00DD562C" w14:paraId="558FA5E7" w14:textId="77777777" w:rsidTr="00A3220E">
        <w:trPr>
          <w:trHeight w:val="1990"/>
          <w:jc w:val="center"/>
        </w:trPr>
        <w:tc>
          <w:tcPr>
            <w:tcW w:w="466" w:type="dxa"/>
            <w:vAlign w:val="center"/>
          </w:tcPr>
          <w:p w14:paraId="7AFC524E"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6</w:t>
            </w:r>
          </w:p>
        </w:tc>
        <w:tc>
          <w:tcPr>
            <w:tcW w:w="1866" w:type="dxa"/>
            <w:vAlign w:val="center"/>
          </w:tcPr>
          <w:p w14:paraId="3CEE7EF6"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SEGUIMIENTO A LAS PQRSFQ</w:t>
            </w:r>
          </w:p>
        </w:tc>
        <w:tc>
          <w:tcPr>
            <w:tcW w:w="1926" w:type="dxa"/>
            <w:vAlign w:val="center"/>
          </w:tcPr>
          <w:p w14:paraId="24896A54"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Elaborar y remitir informe sobre PQRS para el director. Atención al ciudadano. </w:t>
            </w:r>
          </w:p>
        </w:tc>
        <w:tc>
          <w:tcPr>
            <w:tcW w:w="4809" w:type="dxa"/>
            <w:vAlign w:val="center"/>
          </w:tcPr>
          <w:p w14:paraId="46C0CC84"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Un (1) informe de seguimiento semestral, para el periodo que se indica y según memorando:</w:t>
            </w:r>
          </w:p>
          <w:p w14:paraId="6D72C00A"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p>
          <w:p w14:paraId="663E2289" w14:textId="77777777" w:rsidR="000351B0" w:rsidRPr="00DD562C" w:rsidRDefault="000351B0" w:rsidP="00BF76EC">
            <w:pPr>
              <w:pStyle w:val="xmsolistparagraph"/>
              <w:numPr>
                <w:ilvl w:val="0"/>
                <w:numId w:val="17"/>
              </w:numPr>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Semestre 2 2017, 20181600007553, 2018-01-31</w:t>
            </w:r>
          </w:p>
          <w:p w14:paraId="78BFD8FA"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p>
          <w:p w14:paraId="72F3EEA5"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Dos (2) reportes de seguimiento semestrales, en el Comité Institucional de Control Interno, según la fecha:</w:t>
            </w:r>
          </w:p>
          <w:p w14:paraId="13172BA7" w14:textId="77777777" w:rsidR="000351B0" w:rsidRPr="00DD562C" w:rsidRDefault="000351B0" w:rsidP="00BF76EC">
            <w:pPr>
              <w:pStyle w:val="Prrafodelista"/>
              <w:ind w:left="360"/>
              <w:jc w:val="both"/>
              <w:rPr>
                <w:rFonts w:ascii="Arial" w:hAnsi="Arial" w:cs="Arial"/>
                <w:color w:val="000000" w:themeColor="text1"/>
                <w:sz w:val="18"/>
                <w:szCs w:val="18"/>
              </w:rPr>
            </w:pPr>
          </w:p>
          <w:p w14:paraId="7AF254F2" w14:textId="77777777" w:rsidR="000351B0" w:rsidRPr="00DD562C" w:rsidRDefault="000351B0" w:rsidP="00BF76EC">
            <w:pPr>
              <w:pStyle w:val="Prrafodelista"/>
              <w:numPr>
                <w:ilvl w:val="0"/>
                <w:numId w:val="18"/>
              </w:numPr>
              <w:jc w:val="both"/>
              <w:rPr>
                <w:rFonts w:ascii="Arial" w:hAnsi="Arial" w:cs="Arial"/>
                <w:color w:val="000000" w:themeColor="text1"/>
                <w:sz w:val="18"/>
                <w:szCs w:val="18"/>
              </w:rPr>
            </w:pPr>
            <w:r w:rsidRPr="00DD562C">
              <w:rPr>
                <w:rFonts w:ascii="Arial" w:hAnsi="Arial" w:cs="Arial"/>
                <w:color w:val="000000" w:themeColor="text1"/>
                <w:sz w:val="18"/>
                <w:szCs w:val="18"/>
              </w:rPr>
              <w:t>31 de julio de 2018</w:t>
            </w:r>
          </w:p>
          <w:p w14:paraId="0F6115B6" w14:textId="79E15C10" w:rsidR="000F787E" w:rsidRPr="00DD562C" w:rsidRDefault="000351B0" w:rsidP="00BF76EC">
            <w:pPr>
              <w:pStyle w:val="xmsolistparagraph"/>
              <w:shd w:val="clear" w:color="auto" w:fill="FFFFFF"/>
              <w:spacing w:before="0" w:beforeAutospacing="0" w:after="0" w:afterAutospacing="0"/>
              <w:ind w:left="360"/>
              <w:jc w:val="both"/>
              <w:rPr>
                <w:rFonts w:ascii="Arial" w:hAnsi="Arial" w:cs="Arial"/>
                <w:color w:val="000000" w:themeColor="text1"/>
                <w:sz w:val="18"/>
                <w:szCs w:val="18"/>
              </w:rPr>
            </w:pPr>
            <w:r w:rsidRPr="00DD562C">
              <w:rPr>
                <w:rFonts w:ascii="Arial" w:hAnsi="Arial" w:cs="Arial"/>
                <w:color w:val="000000" w:themeColor="text1"/>
                <w:sz w:val="18"/>
                <w:szCs w:val="18"/>
              </w:rPr>
              <w:t>31 de enero de 2019</w:t>
            </w:r>
          </w:p>
          <w:p w14:paraId="1A8AB006" w14:textId="77777777" w:rsidR="000F787E" w:rsidRPr="00DD562C" w:rsidRDefault="000F787E" w:rsidP="00BF76EC">
            <w:pPr>
              <w:pStyle w:val="xmsolistparagraph"/>
              <w:shd w:val="clear" w:color="auto" w:fill="FFFFFF"/>
              <w:spacing w:before="0" w:beforeAutospacing="0" w:after="0" w:afterAutospacing="0"/>
              <w:ind w:left="360"/>
              <w:jc w:val="both"/>
              <w:rPr>
                <w:rFonts w:ascii="Arial" w:hAnsi="Arial" w:cs="Arial"/>
                <w:color w:val="000000" w:themeColor="text1"/>
                <w:sz w:val="18"/>
                <w:szCs w:val="18"/>
              </w:rPr>
            </w:pPr>
          </w:p>
        </w:tc>
      </w:tr>
      <w:tr w:rsidR="00DD562C" w:rsidRPr="00DD562C" w14:paraId="7DE8567A" w14:textId="77777777" w:rsidTr="00A3220E">
        <w:trPr>
          <w:jc w:val="center"/>
        </w:trPr>
        <w:tc>
          <w:tcPr>
            <w:tcW w:w="466" w:type="dxa"/>
            <w:vAlign w:val="center"/>
          </w:tcPr>
          <w:p w14:paraId="02DC72F4" w14:textId="77777777" w:rsidR="000351B0"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7</w:t>
            </w:r>
          </w:p>
        </w:tc>
        <w:tc>
          <w:tcPr>
            <w:tcW w:w="1866" w:type="dxa"/>
            <w:vAlign w:val="center"/>
          </w:tcPr>
          <w:p w14:paraId="5E329A8F" w14:textId="77777777" w:rsidR="000351B0" w:rsidRPr="00DD562C" w:rsidRDefault="000351B0" w:rsidP="00BF76EC">
            <w:pPr>
              <w:jc w:val="both"/>
              <w:rPr>
                <w:rFonts w:ascii="Arial" w:hAnsi="Arial" w:cs="Arial"/>
                <w:color w:val="000000" w:themeColor="text1"/>
                <w:sz w:val="18"/>
                <w:szCs w:val="18"/>
              </w:rPr>
            </w:pPr>
          </w:p>
          <w:p w14:paraId="56604853" w14:textId="77777777" w:rsidR="000351B0" w:rsidRPr="00DD562C" w:rsidRDefault="000351B0" w:rsidP="00BF76EC">
            <w:pPr>
              <w:jc w:val="both"/>
              <w:rPr>
                <w:rFonts w:ascii="Arial" w:hAnsi="Arial" w:cs="Arial"/>
                <w:color w:val="000000" w:themeColor="text1"/>
                <w:sz w:val="18"/>
                <w:szCs w:val="18"/>
              </w:rPr>
            </w:pPr>
          </w:p>
          <w:p w14:paraId="46C389F8"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CONTROL INTERNO CONTABLE Y NUEVO MARCO NORMATIVO CONTABLE</w:t>
            </w:r>
          </w:p>
        </w:tc>
        <w:tc>
          <w:tcPr>
            <w:tcW w:w="1926" w:type="dxa"/>
            <w:vAlign w:val="center"/>
          </w:tcPr>
          <w:p w14:paraId="5690C58F"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Hacer seguimiento a la Implementación de las normas internacionales de contabilidad para el sector público NICSP.</w:t>
            </w:r>
          </w:p>
        </w:tc>
        <w:tc>
          <w:tcPr>
            <w:tcW w:w="4809" w:type="dxa"/>
            <w:vAlign w:val="center"/>
          </w:tcPr>
          <w:p w14:paraId="0AF7F052" w14:textId="77777777" w:rsidR="000351B0" w:rsidRPr="00DD562C" w:rsidRDefault="000351B0" w:rsidP="00BF76EC">
            <w:pPr>
              <w:jc w:val="both"/>
              <w:rPr>
                <w:rFonts w:ascii="Arial" w:hAnsi="Arial" w:cs="Arial"/>
                <w:color w:val="000000" w:themeColor="text1"/>
                <w:sz w:val="18"/>
                <w:szCs w:val="18"/>
                <w:lang w:val="es-419"/>
              </w:rPr>
            </w:pPr>
            <w:r w:rsidRPr="00DD562C">
              <w:rPr>
                <w:rFonts w:ascii="Arial" w:hAnsi="Arial" w:cs="Arial"/>
                <w:color w:val="000000" w:themeColor="text1"/>
                <w:sz w:val="18"/>
                <w:szCs w:val="18"/>
              </w:rPr>
              <w:t xml:space="preserve">Un (1) </w:t>
            </w:r>
            <w:r w:rsidRPr="00DD562C">
              <w:rPr>
                <w:rFonts w:ascii="Arial" w:hAnsi="Arial" w:cs="Arial"/>
                <w:color w:val="000000" w:themeColor="text1"/>
                <w:sz w:val="18"/>
                <w:szCs w:val="18"/>
                <w:lang w:val="es-419"/>
              </w:rPr>
              <w:t>Informe de evaluación control interno contable vigencia 2017</w:t>
            </w:r>
            <w:r w:rsidRPr="00DD562C">
              <w:rPr>
                <w:rFonts w:ascii="Arial" w:hAnsi="Arial" w:cs="Arial"/>
                <w:color w:val="000000" w:themeColor="text1"/>
                <w:sz w:val="18"/>
                <w:szCs w:val="18"/>
              </w:rPr>
              <w:t xml:space="preserve">, </w:t>
            </w:r>
            <w:r w:rsidRPr="00DD562C">
              <w:rPr>
                <w:rFonts w:ascii="Arial" w:hAnsi="Arial" w:cs="Arial"/>
                <w:color w:val="000000" w:themeColor="text1"/>
                <w:sz w:val="18"/>
                <w:szCs w:val="18"/>
                <w:lang w:val="es-419"/>
              </w:rPr>
              <w:t>según memorando:</w:t>
            </w:r>
          </w:p>
          <w:p w14:paraId="64CB2672" w14:textId="77777777" w:rsidR="000351B0" w:rsidRPr="00DD562C" w:rsidRDefault="000351B0" w:rsidP="00BF76EC">
            <w:pPr>
              <w:pStyle w:val="Prrafodelista"/>
              <w:numPr>
                <w:ilvl w:val="0"/>
                <w:numId w:val="17"/>
              </w:numPr>
              <w:jc w:val="both"/>
              <w:rPr>
                <w:rFonts w:ascii="Arial" w:hAnsi="Arial" w:cs="Arial"/>
                <w:color w:val="000000" w:themeColor="text1"/>
                <w:sz w:val="18"/>
                <w:szCs w:val="18"/>
              </w:rPr>
            </w:pPr>
            <w:r w:rsidRPr="00DD562C">
              <w:rPr>
                <w:rFonts w:ascii="Arial" w:hAnsi="Arial" w:cs="Arial"/>
                <w:color w:val="000000" w:themeColor="text1"/>
                <w:sz w:val="18"/>
                <w:szCs w:val="18"/>
                <w:lang w:val="es-419"/>
              </w:rPr>
              <w:t>20181600021513, 2018-02-28</w:t>
            </w:r>
          </w:p>
          <w:p w14:paraId="608EC724" w14:textId="77777777" w:rsidR="000351B0" w:rsidRPr="00DD562C" w:rsidRDefault="000351B0" w:rsidP="00BF76EC">
            <w:pPr>
              <w:jc w:val="both"/>
              <w:rPr>
                <w:rFonts w:ascii="Arial" w:hAnsi="Arial" w:cs="Arial"/>
                <w:color w:val="000000" w:themeColor="text1"/>
                <w:sz w:val="18"/>
                <w:szCs w:val="18"/>
              </w:rPr>
            </w:pPr>
          </w:p>
          <w:p w14:paraId="607AA736" w14:textId="77777777" w:rsidR="000351B0" w:rsidRPr="00DD562C" w:rsidRDefault="000351B0" w:rsidP="00BF76EC">
            <w:pPr>
              <w:jc w:val="both"/>
              <w:rPr>
                <w:rFonts w:ascii="Arial" w:hAnsi="Arial" w:cs="Arial"/>
                <w:color w:val="000000" w:themeColor="text1"/>
                <w:sz w:val="18"/>
                <w:szCs w:val="18"/>
                <w:lang w:val="es-419"/>
              </w:rPr>
            </w:pPr>
            <w:r w:rsidRPr="00DD562C">
              <w:rPr>
                <w:rFonts w:ascii="Arial" w:hAnsi="Arial" w:cs="Arial"/>
                <w:color w:val="000000" w:themeColor="text1"/>
                <w:sz w:val="18"/>
                <w:szCs w:val="18"/>
              </w:rPr>
              <w:t xml:space="preserve">Cuatro (4) informes de avance en la </w:t>
            </w:r>
            <w:r w:rsidRPr="00DD562C">
              <w:rPr>
                <w:rFonts w:ascii="Arial" w:hAnsi="Arial" w:cs="Arial"/>
                <w:color w:val="000000" w:themeColor="text1"/>
                <w:sz w:val="18"/>
                <w:szCs w:val="18"/>
                <w:lang w:val="es-419"/>
              </w:rPr>
              <w:t>implementación del nuevo marco normativo de regulación contable</w:t>
            </w:r>
            <w:r w:rsidRPr="00DD562C">
              <w:rPr>
                <w:rFonts w:ascii="Arial" w:hAnsi="Arial" w:cs="Arial"/>
                <w:color w:val="000000" w:themeColor="text1"/>
                <w:sz w:val="18"/>
                <w:szCs w:val="18"/>
              </w:rPr>
              <w:t xml:space="preserve">, </w:t>
            </w:r>
            <w:r w:rsidRPr="00DD562C">
              <w:rPr>
                <w:rFonts w:ascii="Arial" w:hAnsi="Arial" w:cs="Arial"/>
                <w:color w:val="000000" w:themeColor="text1"/>
                <w:sz w:val="18"/>
                <w:szCs w:val="18"/>
                <w:lang w:val="es-419"/>
              </w:rPr>
              <w:t>según memorandos y en las fechas que se indica:</w:t>
            </w:r>
          </w:p>
          <w:p w14:paraId="5C6DBB7A" w14:textId="77777777" w:rsidR="000351B0" w:rsidRPr="00DD562C" w:rsidRDefault="000351B0" w:rsidP="00BF76EC">
            <w:pPr>
              <w:jc w:val="both"/>
              <w:rPr>
                <w:rFonts w:ascii="Arial" w:hAnsi="Arial" w:cs="Arial"/>
                <w:color w:val="000000" w:themeColor="text1"/>
                <w:sz w:val="18"/>
                <w:szCs w:val="18"/>
              </w:rPr>
            </w:pPr>
          </w:p>
          <w:p w14:paraId="78BE10A2" w14:textId="77777777" w:rsidR="000351B0" w:rsidRPr="00DD562C" w:rsidRDefault="000351B0" w:rsidP="00BF76EC">
            <w:pPr>
              <w:pStyle w:val="Prrafodelista"/>
              <w:numPr>
                <w:ilvl w:val="0"/>
                <w:numId w:val="17"/>
              </w:numPr>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20181600025563, 2018-03-26 </w:t>
            </w:r>
          </w:p>
          <w:p w14:paraId="2E910479" w14:textId="77777777" w:rsidR="000351B0" w:rsidRPr="00DD562C" w:rsidRDefault="000351B0" w:rsidP="00BF76EC">
            <w:pPr>
              <w:pStyle w:val="Prrafodelista"/>
              <w:numPr>
                <w:ilvl w:val="0"/>
                <w:numId w:val="17"/>
              </w:numPr>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201181600038363, 2018-06-28</w:t>
            </w:r>
          </w:p>
          <w:p w14:paraId="0C6565E9" w14:textId="77777777" w:rsidR="000351B0" w:rsidRPr="00DD562C" w:rsidRDefault="000351B0" w:rsidP="00BF76EC">
            <w:pPr>
              <w:pStyle w:val="Prrafodelista"/>
              <w:numPr>
                <w:ilvl w:val="0"/>
                <w:numId w:val="17"/>
              </w:numPr>
              <w:jc w:val="both"/>
              <w:rPr>
                <w:rFonts w:ascii="Arial" w:hAnsi="Arial" w:cs="Arial"/>
                <w:color w:val="000000" w:themeColor="text1"/>
                <w:sz w:val="18"/>
                <w:szCs w:val="18"/>
              </w:rPr>
            </w:pPr>
            <w:r w:rsidRPr="00DD562C">
              <w:rPr>
                <w:rFonts w:ascii="Arial" w:hAnsi="Arial" w:cs="Arial"/>
                <w:color w:val="000000" w:themeColor="text1"/>
                <w:sz w:val="18"/>
                <w:szCs w:val="18"/>
                <w:lang w:val="es-419"/>
              </w:rPr>
              <w:t>20181600053553, 2018-09-26</w:t>
            </w:r>
          </w:p>
          <w:p w14:paraId="290347DB" w14:textId="77777777" w:rsidR="000351B0" w:rsidRPr="00DD562C" w:rsidRDefault="000351B0" w:rsidP="00BF76EC">
            <w:pPr>
              <w:pStyle w:val="Prrafodelista"/>
              <w:numPr>
                <w:ilvl w:val="0"/>
                <w:numId w:val="17"/>
              </w:numPr>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20181600068683, 2018-12-24 </w:t>
            </w:r>
          </w:p>
        </w:tc>
      </w:tr>
      <w:tr w:rsidR="00DD562C" w:rsidRPr="00DD562C" w14:paraId="59AF50EF" w14:textId="77777777" w:rsidTr="00A3220E">
        <w:trPr>
          <w:trHeight w:val="1878"/>
          <w:jc w:val="center"/>
        </w:trPr>
        <w:tc>
          <w:tcPr>
            <w:tcW w:w="466" w:type="dxa"/>
            <w:vAlign w:val="center"/>
          </w:tcPr>
          <w:p w14:paraId="554A6FD2" w14:textId="77777777" w:rsidR="00987272"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8</w:t>
            </w:r>
          </w:p>
        </w:tc>
        <w:tc>
          <w:tcPr>
            <w:tcW w:w="1866" w:type="dxa"/>
            <w:vAlign w:val="center"/>
          </w:tcPr>
          <w:p w14:paraId="23B09B8A"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AUSTERIDAD EN EL GASTO PÚBLICO</w:t>
            </w:r>
          </w:p>
        </w:tc>
        <w:tc>
          <w:tcPr>
            <w:tcW w:w="1926" w:type="dxa"/>
            <w:vAlign w:val="center"/>
          </w:tcPr>
          <w:p w14:paraId="494BC537" w14:textId="77777777" w:rsidR="00987272" w:rsidRPr="00DD562C" w:rsidRDefault="00987272" w:rsidP="00BF76EC">
            <w:pPr>
              <w:jc w:val="both"/>
              <w:rPr>
                <w:rFonts w:ascii="Arial" w:hAnsi="Arial" w:cs="Arial"/>
                <w:color w:val="000000" w:themeColor="text1"/>
                <w:sz w:val="18"/>
                <w:szCs w:val="18"/>
              </w:rPr>
            </w:pPr>
          </w:p>
          <w:p w14:paraId="7AD99EC7"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Hacer el informe de seguimiento </w:t>
            </w:r>
            <w:r w:rsidR="00512D6E" w:rsidRPr="00DD562C">
              <w:rPr>
                <w:rFonts w:ascii="Arial" w:hAnsi="Arial" w:cs="Arial"/>
                <w:color w:val="000000" w:themeColor="text1"/>
                <w:sz w:val="18"/>
                <w:szCs w:val="18"/>
              </w:rPr>
              <w:t xml:space="preserve">al cumplimiento de las medidas establecidas de </w:t>
            </w:r>
            <w:r w:rsidRPr="00DD562C">
              <w:rPr>
                <w:rFonts w:ascii="Arial" w:hAnsi="Arial" w:cs="Arial"/>
                <w:color w:val="000000" w:themeColor="text1"/>
                <w:sz w:val="18"/>
                <w:szCs w:val="18"/>
              </w:rPr>
              <w:t xml:space="preserve">austeridad del gasto público. </w:t>
            </w:r>
          </w:p>
        </w:tc>
        <w:tc>
          <w:tcPr>
            <w:tcW w:w="4809" w:type="dxa"/>
            <w:vAlign w:val="center"/>
          </w:tcPr>
          <w:p w14:paraId="09AD234B" w14:textId="77777777" w:rsidR="00987272" w:rsidRPr="00DD562C" w:rsidRDefault="00987272"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Cuatro (4) informes de seguimiento trimestrales, para los periodos que se indica y según memorandos:</w:t>
            </w:r>
          </w:p>
          <w:p w14:paraId="522FB668" w14:textId="77777777" w:rsidR="00987272" w:rsidRPr="00DD562C" w:rsidRDefault="00987272"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p>
          <w:p w14:paraId="0B759C89" w14:textId="77777777" w:rsidR="00987272" w:rsidRPr="00DD562C" w:rsidRDefault="00987272" w:rsidP="00BF76EC">
            <w:pPr>
              <w:pStyle w:val="Prrafodelista"/>
              <w:numPr>
                <w:ilvl w:val="0"/>
                <w:numId w:val="17"/>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TRIM4-2017.      20181600007703, 2018-01-31</w:t>
            </w:r>
          </w:p>
          <w:p w14:paraId="3A02E4B3" w14:textId="77777777" w:rsidR="00987272" w:rsidRPr="00DD562C" w:rsidRDefault="00987272"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TRIM1-2018, 20181600030233, 2018-04-30</w:t>
            </w:r>
          </w:p>
          <w:p w14:paraId="1C0C71F5" w14:textId="77777777" w:rsidR="00987272" w:rsidRPr="00DD562C" w:rsidRDefault="00987272"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TRIM 2-2018, 20181600043023, 2018-07-26 </w:t>
            </w:r>
          </w:p>
          <w:p w14:paraId="247C900F" w14:textId="77777777" w:rsidR="00987272" w:rsidRPr="00DD562C" w:rsidRDefault="00987272"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rPr>
            </w:pPr>
            <w:r w:rsidRPr="00DD562C">
              <w:rPr>
                <w:rFonts w:ascii="Arial" w:hAnsi="Arial" w:cs="Arial"/>
                <w:color w:val="000000" w:themeColor="text1"/>
                <w:sz w:val="18"/>
                <w:szCs w:val="18"/>
                <w:lang w:val="es-419"/>
              </w:rPr>
              <w:t>TRIM 3- 2018, 20181600058753, 2018-10-24</w:t>
            </w:r>
          </w:p>
        </w:tc>
      </w:tr>
      <w:tr w:rsidR="00AC426A" w:rsidRPr="00DD562C" w14:paraId="268BD5EC" w14:textId="77777777" w:rsidTr="00A3220E">
        <w:trPr>
          <w:trHeight w:val="446"/>
          <w:jc w:val="center"/>
        </w:trPr>
        <w:tc>
          <w:tcPr>
            <w:tcW w:w="466" w:type="dxa"/>
            <w:shd w:val="clear" w:color="auto" w:fill="F2F2F2" w:themeFill="background1" w:themeFillShade="F2"/>
            <w:vAlign w:val="center"/>
          </w:tcPr>
          <w:p w14:paraId="35C0D796"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lastRenderedPageBreak/>
              <w:t>No</w:t>
            </w:r>
          </w:p>
        </w:tc>
        <w:tc>
          <w:tcPr>
            <w:tcW w:w="1866" w:type="dxa"/>
            <w:shd w:val="clear" w:color="auto" w:fill="F2F2F2" w:themeFill="background1" w:themeFillShade="F2"/>
            <w:vAlign w:val="center"/>
          </w:tcPr>
          <w:p w14:paraId="421B6B83"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 xml:space="preserve">TEMA </w:t>
            </w:r>
          </w:p>
        </w:tc>
        <w:tc>
          <w:tcPr>
            <w:tcW w:w="1926" w:type="dxa"/>
            <w:shd w:val="clear" w:color="auto" w:fill="F2F2F2" w:themeFill="background1" w:themeFillShade="F2"/>
            <w:vAlign w:val="center"/>
          </w:tcPr>
          <w:p w14:paraId="30F84826"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ACTIVIDAD</w:t>
            </w:r>
          </w:p>
        </w:tc>
        <w:tc>
          <w:tcPr>
            <w:tcW w:w="4809" w:type="dxa"/>
            <w:shd w:val="clear" w:color="auto" w:fill="F2F2F2" w:themeFill="background1" w:themeFillShade="F2"/>
            <w:vAlign w:val="center"/>
          </w:tcPr>
          <w:p w14:paraId="3FF49F30" w14:textId="77777777" w:rsidR="00AC426A" w:rsidRPr="00DD562C" w:rsidRDefault="00AC426A" w:rsidP="00BF76EC">
            <w:pPr>
              <w:jc w:val="center"/>
              <w:rPr>
                <w:rFonts w:ascii="Arial" w:hAnsi="Arial" w:cs="Arial"/>
                <w:b/>
                <w:color w:val="000000" w:themeColor="text1"/>
                <w:sz w:val="18"/>
                <w:szCs w:val="18"/>
              </w:rPr>
            </w:pPr>
            <w:r w:rsidRPr="00DD562C">
              <w:rPr>
                <w:rFonts w:ascii="Arial" w:hAnsi="Arial" w:cs="Arial"/>
                <w:b/>
                <w:color w:val="000000" w:themeColor="text1"/>
                <w:sz w:val="18"/>
                <w:szCs w:val="18"/>
              </w:rPr>
              <w:t>RESULTADO</w:t>
            </w:r>
          </w:p>
        </w:tc>
      </w:tr>
      <w:tr w:rsidR="00DD562C" w:rsidRPr="00DD562C" w14:paraId="2A0246A9" w14:textId="77777777" w:rsidTr="00A3220E">
        <w:trPr>
          <w:jc w:val="center"/>
        </w:trPr>
        <w:tc>
          <w:tcPr>
            <w:tcW w:w="466" w:type="dxa"/>
            <w:vAlign w:val="center"/>
          </w:tcPr>
          <w:p w14:paraId="5D9A7E46" w14:textId="77777777" w:rsidR="000351B0"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9</w:t>
            </w:r>
          </w:p>
        </w:tc>
        <w:tc>
          <w:tcPr>
            <w:tcW w:w="1866" w:type="dxa"/>
            <w:vAlign w:val="center"/>
          </w:tcPr>
          <w:p w14:paraId="0AEB1E79"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FUNCIONAMIENTO DE CAJAS MENORES</w:t>
            </w:r>
          </w:p>
        </w:tc>
        <w:tc>
          <w:tcPr>
            <w:tcW w:w="1926" w:type="dxa"/>
            <w:vAlign w:val="center"/>
          </w:tcPr>
          <w:p w14:paraId="78FCAFAA"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Hacer arqueo a cajas menores y elaborar informe. </w:t>
            </w:r>
          </w:p>
        </w:tc>
        <w:tc>
          <w:tcPr>
            <w:tcW w:w="4809" w:type="dxa"/>
            <w:vAlign w:val="center"/>
          </w:tcPr>
          <w:p w14:paraId="10EC174E"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 Tres (3) informes de seguimiento trimestrales para los periodos que se indica y según memorandos:</w:t>
            </w:r>
          </w:p>
          <w:p w14:paraId="4C46B944" w14:textId="77777777" w:rsidR="000351B0" w:rsidRPr="00DD562C" w:rsidRDefault="000351B0"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p>
          <w:p w14:paraId="503E4CCE" w14:textId="77777777" w:rsidR="000351B0" w:rsidRPr="00DD562C" w:rsidRDefault="000351B0"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TRIM1-2018, 20181600026893, 2018-04-10</w:t>
            </w:r>
          </w:p>
          <w:p w14:paraId="01155248" w14:textId="77777777" w:rsidR="000351B0" w:rsidRPr="00DD562C" w:rsidRDefault="000351B0"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TRIM2-2018, 20181600043043, 2018-07-18 TRIM2-2018, 20181600058733, 2018-10-24</w:t>
            </w:r>
          </w:p>
        </w:tc>
      </w:tr>
      <w:tr w:rsidR="00DD562C" w:rsidRPr="00DD562C" w14:paraId="39711F1E" w14:textId="77777777" w:rsidTr="00A3220E">
        <w:trPr>
          <w:jc w:val="center"/>
        </w:trPr>
        <w:tc>
          <w:tcPr>
            <w:tcW w:w="466" w:type="dxa"/>
            <w:vAlign w:val="center"/>
          </w:tcPr>
          <w:p w14:paraId="345D8535" w14:textId="77777777" w:rsidR="00987272"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10</w:t>
            </w:r>
          </w:p>
        </w:tc>
        <w:tc>
          <w:tcPr>
            <w:tcW w:w="1866" w:type="dxa"/>
            <w:shd w:val="clear" w:color="auto" w:fill="FFFFFF" w:themeFill="background1"/>
            <w:vAlign w:val="center"/>
          </w:tcPr>
          <w:p w14:paraId="02CC0FFF"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EVALUACION POR DEPENDENCIAS</w:t>
            </w:r>
          </w:p>
        </w:tc>
        <w:tc>
          <w:tcPr>
            <w:tcW w:w="1926" w:type="dxa"/>
            <w:shd w:val="clear" w:color="auto" w:fill="FFFFFF" w:themeFill="background1"/>
            <w:vAlign w:val="center"/>
          </w:tcPr>
          <w:p w14:paraId="698E5B46"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Publicar informe de evaluación Institucional por dependencias</w:t>
            </w:r>
          </w:p>
        </w:tc>
        <w:tc>
          <w:tcPr>
            <w:tcW w:w="4809" w:type="dxa"/>
            <w:shd w:val="clear" w:color="auto" w:fill="FFFFFF" w:themeFill="background1"/>
            <w:vAlign w:val="center"/>
          </w:tcPr>
          <w:p w14:paraId="15508661" w14:textId="77777777" w:rsidR="00283CAB" w:rsidRPr="00DD562C" w:rsidRDefault="00283CAB" w:rsidP="00BF76EC">
            <w:pPr>
              <w:jc w:val="both"/>
              <w:rPr>
                <w:rFonts w:ascii="Arial" w:hAnsi="Arial" w:cs="Arial"/>
                <w:color w:val="000000" w:themeColor="text1"/>
                <w:sz w:val="18"/>
                <w:szCs w:val="18"/>
              </w:rPr>
            </w:pPr>
          </w:p>
          <w:p w14:paraId="4D40064A" w14:textId="77777777" w:rsidR="00987272" w:rsidRPr="00DD562C" w:rsidRDefault="00987272" w:rsidP="00BF76EC">
            <w:pPr>
              <w:jc w:val="both"/>
              <w:rPr>
                <w:rFonts w:ascii="Arial" w:hAnsi="Arial" w:cs="Arial"/>
                <w:color w:val="000000" w:themeColor="text1"/>
                <w:sz w:val="18"/>
                <w:szCs w:val="18"/>
                <w:lang w:val="es-419"/>
              </w:rPr>
            </w:pPr>
            <w:r w:rsidRPr="00DD562C">
              <w:rPr>
                <w:rFonts w:ascii="Arial" w:hAnsi="Arial" w:cs="Arial"/>
                <w:color w:val="000000" w:themeColor="text1"/>
                <w:sz w:val="18"/>
                <w:szCs w:val="18"/>
              </w:rPr>
              <w:t xml:space="preserve">Un (1) informe de </w:t>
            </w:r>
            <w:r w:rsidR="00283CAB" w:rsidRPr="00DD562C">
              <w:rPr>
                <w:rFonts w:ascii="Arial" w:hAnsi="Arial" w:cs="Arial"/>
                <w:color w:val="000000" w:themeColor="text1"/>
                <w:sz w:val="18"/>
                <w:szCs w:val="18"/>
              </w:rPr>
              <w:t>evaluación dirigido a todas las dependencias</w:t>
            </w:r>
            <w:r w:rsidRPr="00DD562C">
              <w:rPr>
                <w:rFonts w:ascii="Arial" w:hAnsi="Arial" w:cs="Arial"/>
                <w:color w:val="000000" w:themeColor="text1"/>
                <w:sz w:val="18"/>
                <w:szCs w:val="18"/>
              </w:rPr>
              <w:t xml:space="preserve">, </w:t>
            </w:r>
            <w:r w:rsidRPr="00DD562C">
              <w:rPr>
                <w:rFonts w:ascii="Arial" w:hAnsi="Arial" w:cs="Arial"/>
                <w:color w:val="000000" w:themeColor="text1"/>
                <w:sz w:val="18"/>
                <w:szCs w:val="18"/>
                <w:lang w:val="es-419"/>
              </w:rPr>
              <w:t>según memorando:</w:t>
            </w:r>
          </w:p>
          <w:p w14:paraId="2C3E1090" w14:textId="77777777" w:rsidR="00987272" w:rsidRPr="00DD562C" w:rsidRDefault="00987272" w:rsidP="00BF76EC">
            <w:pPr>
              <w:jc w:val="both"/>
              <w:rPr>
                <w:rFonts w:ascii="Arial" w:hAnsi="Arial" w:cs="Arial"/>
                <w:color w:val="000000" w:themeColor="text1"/>
                <w:sz w:val="18"/>
                <w:szCs w:val="18"/>
                <w:lang w:val="es-419"/>
              </w:rPr>
            </w:pPr>
            <w:r w:rsidRPr="00DD562C">
              <w:rPr>
                <w:rFonts w:ascii="Arial" w:hAnsi="Arial" w:cs="Arial"/>
                <w:color w:val="000000" w:themeColor="text1"/>
                <w:sz w:val="18"/>
                <w:szCs w:val="18"/>
              </w:rPr>
              <w:t>-</w:t>
            </w:r>
            <w:r w:rsidRPr="00DD562C">
              <w:rPr>
                <w:rFonts w:ascii="Arial" w:hAnsi="Arial" w:cs="Arial"/>
                <w:color w:val="000000" w:themeColor="text1"/>
                <w:sz w:val="18"/>
                <w:szCs w:val="18"/>
                <w:lang w:val="es-419"/>
              </w:rPr>
              <w:t xml:space="preserve">20181600007493, 2018-01-31 </w:t>
            </w:r>
          </w:p>
          <w:p w14:paraId="640E2952" w14:textId="77777777" w:rsidR="00283CAB" w:rsidRPr="00DD562C" w:rsidRDefault="00283CAB" w:rsidP="00BF76EC">
            <w:pPr>
              <w:jc w:val="both"/>
              <w:rPr>
                <w:rFonts w:ascii="Arial" w:hAnsi="Arial" w:cs="Arial"/>
                <w:color w:val="000000" w:themeColor="text1"/>
                <w:sz w:val="18"/>
                <w:szCs w:val="18"/>
              </w:rPr>
            </w:pPr>
          </w:p>
          <w:p w14:paraId="0E5413CC" w14:textId="77777777" w:rsidR="00283CAB" w:rsidRPr="00DD562C" w:rsidRDefault="00283CAB"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Un (1) alcance a la evaluación mediante memorando 20181600013743 del 31 de enero de 2018.</w:t>
            </w:r>
          </w:p>
          <w:p w14:paraId="4A8826E4" w14:textId="77777777" w:rsidR="00283CAB" w:rsidRPr="00DD562C" w:rsidRDefault="00283CAB" w:rsidP="00BF76EC">
            <w:pPr>
              <w:jc w:val="both"/>
              <w:rPr>
                <w:rFonts w:ascii="Arial" w:hAnsi="Arial" w:cs="Arial"/>
                <w:color w:val="000000" w:themeColor="text1"/>
                <w:sz w:val="18"/>
                <w:szCs w:val="18"/>
              </w:rPr>
            </w:pPr>
          </w:p>
          <w:p w14:paraId="6448D1FE" w14:textId="4241518A" w:rsidR="00283CAB" w:rsidRPr="00DD562C" w:rsidRDefault="00283CAB"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Un informe consolidado de la evaluación presentado al Director </w:t>
            </w:r>
            <w:r w:rsidR="00483454" w:rsidRPr="00DD562C">
              <w:rPr>
                <w:rFonts w:ascii="Arial" w:hAnsi="Arial" w:cs="Arial"/>
                <w:color w:val="000000" w:themeColor="text1"/>
                <w:sz w:val="18"/>
                <w:szCs w:val="18"/>
              </w:rPr>
              <w:t>General mediante</w:t>
            </w:r>
            <w:r w:rsidRPr="00DD562C">
              <w:rPr>
                <w:rFonts w:ascii="Arial" w:hAnsi="Arial" w:cs="Arial"/>
                <w:color w:val="000000" w:themeColor="text1"/>
                <w:sz w:val="18"/>
                <w:szCs w:val="18"/>
              </w:rPr>
              <w:t xml:space="preserve"> memorando 20181600021493 del </w:t>
            </w:r>
            <w:r w:rsidR="00760012" w:rsidRPr="00DD562C">
              <w:rPr>
                <w:rFonts w:ascii="Arial" w:hAnsi="Arial" w:cs="Arial"/>
                <w:color w:val="000000" w:themeColor="text1"/>
                <w:sz w:val="18"/>
                <w:szCs w:val="18"/>
              </w:rPr>
              <w:t>28 de</w:t>
            </w:r>
            <w:r w:rsidRPr="00DD562C">
              <w:rPr>
                <w:rFonts w:ascii="Arial" w:hAnsi="Arial" w:cs="Arial"/>
                <w:color w:val="000000" w:themeColor="text1"/>
                <w:sz w:val="18"/>
                <w:szCs w:val="18"/>
              </w:rPr>
              <w:t xml:space="preserve"> </w:t>
            </w:r>
            <w:r w:rsidR="00760012" w:rsidRPr="00DD562C">
              <w:rPr>
                <w:rFonts w:ascii="Arial" w:hAnsi="Arial" w:cs="Arial"/>
                <w:color w:val="000000" w:themeColor="text1"/>
                <w:sz w:val="18"/>
                <w:szCs w:val="18"/>
              </w:rPr>
              <w:t>febrero de</w:t>
            </w:r>
            <w:r w:rsidRPr="00DD562C">
              <w:rPr>
                <w:rFonts w:ascii="Arial" w:hAnsi="Arial" w:cs="Arial"/>
                <w:color w:val="000000" w:themeColor="text1"/>
                <w:sz w:val="18"/>
                <w:szCs w:val="18"/>
              </w:rPr>
              <w:t xml:space="preserve"> 2018</w:t>
            </w:r>
          </w:p>
          <w:p w14:paraId="58ACDCF5" w14:textId="77777777" w:rsidR="00283CAB" w:rsidRPr="00DD562C" w:rsidRDefault="00283CAB" w:rsidP="00BF76EC">
            <w:pPr>
              <w:jc w:val="both"/>
              <w:rPr>
                <w:rFonts w:ascii="Arial" w:hAnsi="Arial" w:cs="Arial"/>
                <w:color w:val="000000" w:themeColor="text1"/>
                <w:sz w:val="18"/>
                <w:szCs w:val="18"/>
              </w:rPr>
            </w:pPr>
          </w:p>
          <w:p w14:paraId="7AA57B1E" w14:textId="77777777" w:rsidR="00283CAB" w:rsidRPr="00DD562C" w:rsidRDefault="00283CAB" w:rsidP="00BF76EC">
            <w:pPr>
              <w:jc w:val="both"/>
              <w:rPr>
                <w:rFonts w:ascii="Arial" w:hAnsi="Arial" w:cs="Arial"/>
                <w:color w:val="000000" w:themeColor="text1"/>
                <w:sz w:val="18"/>
                <w:szCs w:val="18"/>
              </w:rPr>
            </w:pPr>
          </w:p>
        </w:tc>
      </w:tr>
      <w:tr w:rsidR="00DD562C" w:rsidRPr="00DD562C" w14:paraId="0907CCCE" w14:textId="77777777" w:rsidTr="00A3220E">
        <w:trPr>
          <w:trHeight w:val="1394"/>
          <w:jc w:val="center"/>
        </w:trPr>
        <w:tc>
          <w:tcPr>
            <w:tcW w:w="466" w:type="dxa"/>
            <w:vAlign w:val="center"/>
          </w:tcPr>
          <w:p w14:paraId="43C3870F" w14:textId="77777777" w:rsidR="000351B0"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12</w:t>
            </w:r>
          </w:p>
        </w:tc>
        <w:tc>
          <w:tcPr>
            <w:tcW w:w="1866" w:type="dxa"/>
            <w:vAlign w:val="center"/>
          </w:tcPr>
          <w:p w14:paraId="3F211707"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DERECHOS DE AUTOR</w:t>
            </w:r>
          </w:p>
        </w:tc>
        <w:tc>
          <w:tcPr>
            <w:tcW w:w="1926" w:type="dxa"/>
            <w:vAlign w:val="center"/>
          </w:tcPr>
          <w:p w14:paraId="737D3371" w14:textId="77777777" w:rsidR="00A200C9"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Elaborar informe sobre uso de Software Legal. Dirección Nacional de Derechos de Autor.</w:t>
            </w:r>
          </w:p>
          <w:p w14:paraId="252B7654" w14:textId="77777777" w:rsidR="00641CC1" w:rsidRPr="00DD562C" w:rsidRDefault="00641CC1" w:rsidP="00BF76EC">
            <w:pPr>
              <w:jc w:val="both"/>
              <w:rPr>
                <w:rFonts w:ascii="Arial" w:hAnsi="Arial" w:cs="Arial"/>
                <w:color w:val="000000" w:themeColor="text1"/>
                <w:sz w:val="18"/>
                <w:szCs w:val="18"/>
              </w:rPr>
            </w:pPr>
          </w:p>
        </w:tc>
        <w:tc>
          <w:tcPr>
            <w:tcW w:w="4809" w:type="dxa"/>
            <w:vAlign w:val="center"/>
          </w:tcPr>
          <w:p w14:paraId="0F674D29" w14:textId="1CF5CC57" w:rsidR="001B6863"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Un (1) informe de </w:t>
            </w:r>
            <w:r w:rsidRPr="00DD562C">
              <w:rPr>
                <w:rFonts w:ascii="Arial" w:hAnsi="Arial" w:cs="Arial"/>
                <w:color w:val="000000" w:themeColor="text1"/>
                <w:sz w:val="18"/>
                <w:szCs w:val="18"/>
                <w:lang w:val="es-419"/>
              </w:rPr>
              <w:t>seguimiento del cargue de información en el aplicativo de la Dirección Nacional de Derechos de Autor 2018-03-</w:t>
            </w:r>
            <w:r w:rsidR="00760012" w:rsidRPr="00DD562C">
              <w:rPr>
                <w:rFonts w:ascii="Arial" w:hAnsi="Arial" w:cs="Arial"/>
                <w:color w:val="000000" w:themeColor="text1"/>
                <w:sz w:val="18"/>
                <w:szCs w:val="18"/>
                <w:lang w:val="es-419"/>
              </w:rPr>
              <w:t>16.</w:t>
            </w:r>
          </w:p>
        </w:tc>
      </w:tr>
      <w:tr w:rsidR="00DD562C" w:rsidRPr="00DD562C" w14:paraId="59D5E294" w14:textId="77777777" w:rsidTr="00A3220E">
        <w:trPr>
          <w:trHeight w:val="3086"/>
          <w:jc w:val="center"/>
        </w:trPr>
        <w:tc>
          <w:tcPr>
            <w:tcW w:w="466" w:type="dxa"/>
            <w:vAlign w:val="center"/>
          </w:tcPr>
          <w:p w14:paraId="0B48A313" w14:textId="77777777" w:rsidR="000351B0"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13</w:t>
            </w:r>
          </w:p>
        </w:tc>
        <w:tc>
          <w:tcPr>
            <w:tcW w:w="1866" w:type="dxa"/>
            <w:vAlign w:val="center"/>
          </w:tcPr>
          <w:p w14:paraId="7CA4D821" w14:textId="77777777" w:rsidR="000351B0" w:rsidRPr="00DD562C" w:rsidRDefault="000351B0" w:rsidP="00BF76EC">
            <w:pPr>
              <w:jc w:val="both"/>
              <w:rPr>
                <w:rFonts w:ascii="Arial" w:hAnsi="Arial" w:cs="Arial"/>
                <w:color w:val="000000" w:themeColor="text1"/>
                <w:sz w:val="18"/>
                <w:szCs w:val="18"/>
              </w:rPr>
            </w:pPr>
          </w:p>
          <w:p w14:paraId="5B046E16"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DIRECTIVA 003 DE 2013 </w:t>
            </w:r>
            <w:r w:rsidR="00212856" w:rsidRPr="00DD562C">
              <w:rPr>
                <w:rFonts w:ascii="Arial" w:hAnsi="Arial" w:cs="Arial"/>
                <w:color w:val="000000" w:themeColor="text1"/>
                <w:sz w:val="18"/>
                <w:szCs w:val="18"/>
              </w:rPr>
              <w:t xml:space="preserve">- </w:t>
            </w:r>
          </w:p>
        </w:tc>
        <w:tc>
          <w:tcPr>
            <w:tcW w:w="1926" w:type="dxa"/>
            <w:vAlign w:val="center"/>
          </w:tcPr>
          <w:p w14:paraId="540024D2" w14:textId="77777777" w:rsidR="000351B0" w:rsidRPr="00DD562C" w:rsidRDefault="000351B0"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Elaborar Informe de seguimiento </w:t>
            </w:r>
            <w:r w:rsidR="00212856" w:rsidRPr="00DD562C">
              <w:rPr>
                <w:rFonts w:ascii="Arial" w:hAnsi="Arial" w:cs="Arial"/>
                <w:color w:val="000000" w:themeColor="text1"/>
                <w:sz w:val="18"/>
                <w:szCs w:val="18"/>
              </w:rPr>
              <w:t xml:space="preserve">a las </w:t>
            </w:r>
            <w:r w:rsidRPr="00DD562C">
              <w:rPr>
                <w:rFonts w:ascii="Arial" w:hAnsi="Arial" w:cs="Arial"/>
                <w:color w:val="000000" w:themeColor="text1"/>
                <w:sz w:val="18"/>
                <w:szCs w:val="18"/>
              </w:rPr>
              <w:t xml:space="preserve">- </w:t>
            </w:r>
            <w:r w:rsidR="00212856" w:rsidRPr="00DD562C">
              <w:rPr>
                <w:rFonts w:ascii="Arial" w:hAnsi="Arial" w:cs="Arial"/>
                <w:color w:val="000000" w:themeColor="text1"/>
                <w:sz w:val="18"/>
                <w:szCs w:val="18"/>
              </w:rPr>
              <w:t>directrices para prevenir conductas irregulares relacionadas con el incumplimiento de manuales de funciones y de procedimientos y de la pérdida de elementos y documentos públicas.</w:t>
            </w:r>
          </w:p>
        </w:tc>
        <w:tc>
          <w:tcPr>
            <w:tcW w:w="4809" w:type="dxa"/>
            <w:vAlign w:val="center"/>
          </w:tcPr>
          <w:p w14:paraId="24917C89" w14:textId="77777777" w:rsidR="000351B0" w:rsidRPr="00DD562C" w:rsidRDefault="0056288B" w:rsidP="00BF76EC">
            <w:pPr>
              <w:jc w:val="both"/>
              <w:rPr>
                <w:rFonts w:ascii="Arial" w:hAnsi="Arial" w:cs="Arial"/>
                <w:color w:val="000000" w:themeColor="text1"/>
                <w:sz w:val="18"/>
                <w:szCs w:val="18"/>
                <w:lang w:val="es-419"/>
              </w:rPr>
            </w:pPr>
            <w:r w:rsidRPr="00DD562C">
              <w:rPr>
                <w:rFonts w:ascii="Arial" w:hAnsi="Arial" w:cs="Arial"/>
                <w:color w:val="000000" w:themeColor="text1"/>
                <w:sz w:val="18"/>
                <w:szCs w:val="18"/>
              </w:rPr>
              <w:t xml:space="preserve">Dos </w:t>
            </w:r>
            <w:r w:rsidR="000351B0" w:rsidRPr="00DD562C">
              <w:rPr>
                <w:rFonts w:ascii="Arial" w:hAnsi="Arial" w:cs="Arial"/>
                <w:color w:val="000000" w:themeColor="text1"/>
                <w:sz w:val="18"/>
                <w:szCs w:val="18"/>
              </w:rPr>
              <w:t>(</w:t>
            </w:r>
            <w:r w:rsidRPr="00DD562C">
              <w:rPr>
                <w:rFonts w:ascii="Arial" w:hAnsi="Arial" w:cs="Arial"/>
                <w:color w:val="000000" w:themeColor="text1"/>
                <w:sz w:val="18"/>
                <w:szCs w:val="18"/>
              </w:rPr>
              <w:t>2</w:t>
            </w:r>
            <w:r w:rsidR="000351B0" w:rsidRPr="00DD562C">
              <w:rPr>
                <w:rFonts w:ascii="Arial" w:hAnsi="Arial" w:cs="Arial"/>
                <w:color w:val="000000" w:themeColor="text1"/>
                <w:sz w:val="18"/>
                <w:szCs w:val="18"/>
              </w:rPr>
              <w:t xml:space="preserve">) informes de </w:t>
            </w:r>
            <w:r w:rsidR="000351B0" w:rsidRPr="00DD562C">
              <w:rPr>
                <w:rFonts w:ascii="Arial" w:hAnsi="Arial" w:cs="Arial"/>
                <w:color w:val="000000" w:themeColor="text1"/>
                <w:sz w:val="18"/>
                <w:szCs w:val="18"/>
                <w:lang w:val="es-419"/>
              </w:rPr>
              <w:t>seguimiento semestrales, para los periodos que se indica y según memorandos:</w:t>
            </w:r>
          </w:p>
          <w:p w14:paraId="7C634AFD" w14:textId="77777777" w:rsidR="000351B0" w:rsidRPr="00DD562C" w:rsidRDefault="000351B0" w:rsidP="00BF76EC">
            <w:pPr>
              <w:jc w:val="both"/>
              <w:rPr>
                <w:rFonts w:ascii="Arial" w:hAnsi="Arial" w:cs="Arial"/>
                <w:color w:val="000000" w:themeColor="text1"/>
                <w:sz w:val="18"/>
                <w:szCs w:val="18"/>
                <w:lang w:val="es-419"/>
              </w:rPr>
            </w:pPr>
          </w:p>
          <w:p w14:paraId="0840C719" w14:textId="77777777" w:rsidR="000351B0" w:rsidRPr="00DD562C" w:rsidRDefault="000351B0" w:rsidP="00BF76EC">
            <w:pPr>
              <w:pStyle w:val="Prrafodelista"/>
              <w:numPr>
                <w:ilvl w:val="0"/>
                <w:numId w:val="17"/>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Semestre 1-2018, 20181600040561, 2018-05-11</w:t>
            </w:r>
          </w:p>
          <w:p w14:paraId="3822AEDF" w14:textId="77777777" w:rsidR="000351B0" w:rsidRPr="00DD562C" w:rsidRDefault="000351B0" w:rsidP="00BF76EC">
            <w:pPr>
              <w:pStyle w:val="Prrafodelista"/>
              <w:numPr>
                <w:ilvl w:val="0"/>
                <w:numId w:val="17"/>
              </w:numPr>
              <w:shd w:val="clear" w:color="auto" w:fill="FFFFFF"/>
              <w:jc w:val="both"/>
              <w:rPr>
                <w:rFonts w:ascii="Arial" w:hAnsi="Arial" w:cs="Arial"/>
                <w:color w:val="000000" w:themeColor="text1"/>
                <w:sz w:val="18"/>
                <w:szCs w:val="18"/>
              </w:rPr>
            </w:pPr>
            <w:r w:rsidRPr="00DD562C">
              <w:rPr>
                <w:rFonts w:ascii="Arial" w:hAnsi="Arial" w:cs="Arial"/>
                <w:color w:val="000000" w:themeColor="text1"/>
                <w:sz w:val="18"/>
                <w:szCs w:val="18"/>
                <w:lang w:val="es-419"/>
              </w:rPr>
              <w:t>Semestre 2-2018 20181600085291, 2018-11-16</w:t>
            </w:r>
          </w:p>
          <w:p w14:paraId="259B81F9" w14:textId="77777777" w:rsidR="000351B0" w:rsidRPr="00DD562C" w:rsidRDefault="000351B0" w:rsidP="00BF76EC">
            <w:pPr>
              <w:jc w:val="both"/>
              <w:rPr>
                <w:rFonts w:ascii="Arial" w:hAnsi="Arial" w:cs="Arial"/>
                <w:color w:val="000000" w:themeColor="text1"/>
                <w:sz w:val="18"/>
                <w:szCs w:val="18"/>
              </w:rPr>
            </w:pPr>
          </w:p>
        </w:tc>
      </w:tr>
      <w:tr w:rsidR="00DD562C" w:rsidRPr="00DD562C" w14:paraId="754FD842" w14:textId="77777777" w:rsidTr="00A3220E">
        <w:trPr>
          <w:jc w:val="center"/>
        </w:trPr>
        <w:tc>
          <w:tcPr>
            <w:tcW w:w="466" w:type="dxa"/>
            <w:vAlign w:val="center"/>
          </w:tcPr>
          <w:p w14:paraId="7D623FA6" w14:textId="77777777" w:rsidR="00987272"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14</w:t>
            </w:r>
          </w:p>
        </w:tc>
        <w:tc>
          <w:tcPr>
            <w:tcW w:w="1866" w:type="dxa"/>
            <w:vAlign w:val="center"/>
          </w:tcPr>
          <w:p w14:paraId="3D30B51F"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SEGUIMIENTO AL PLAN DE MEJORAMIENTO ARCHIVÍSTICO</w:t>
            </w:r>
          </w:p>
        </w:tc>
        <w:tc>
          <w:tcPr>
            <w:tcW w:w="1926" w:type="dxa"/>
            <w:vAlign w:val="center"/>
          </w:tcPr>
          <w:p w14:paraId="10A13CCF" w14:textId="77777777" w:rsidR="00AC426A"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Elaborar seguimiento Plan de Mejoramiento del proceso de Gestión Documental frente al Archivo de Bogotá. (D. 106 de 2015). </w:t>
            </w:r>
            <w:r w:rsidR="005524CF">
              <w:rPr>
                <w:rFonts w:ascii="Arial" w:hAnsi="Arial" w:cs="Arial"/>
                <w:color w:val="000000" w:themeColor="text1"/>
                <w:sz w:val="18"/>
                <w:szCs w:val="18"/>
              </w:rPr>
              <w:t xml:space="preserve"> </w:t>
            </w:r>
          </w:p>
          <w:p w14:paraId="14A67CCF" w14:textId="77777777" w:rsidR="005524CF" w:rsidRDefault="005524CF" w:rsidP="00BF76EC">
            <w:pPr>
              <w:jc w:val="both"/>
              <w:rPr>
                <w:rFonts w:ascii="Arial" w:hAnsi="Arial" w:cs="Arial"/>
                <w:color w:val="000000" w:themeColor="text1"/>
                <w:sz w:val="18"/>
                <w:szCs w:val="18"/>
              </w:rPr>
            </w:pPr>
          </w:p>
          <w:p w14:paraId="520EE019" w14:textId="77777777" w:rsidR="00AC426A" w:rsidRDefault="00AC426A" w:rsidP="00BF76EC">
            <w:pPr>
              <w:jc w:val="both"/>
              <w:rPr>
                <w:rFonts w:ascii="Arial" w:hAnsi="Arial" w:cs="Arial"/>
                <w:color w:val="000000" w:themeColor="text1"/>
                <w:sz w:val="18"/>
                <w:szCs w:val="18"/>
              </w:rPr>
            </w:pPr>
          </w:p>
          <w:p w14:paraId="1FB80330" w14:textId="77777777" w:rsidR="00AC426A" w:rsidRDefault="00AC426A" w:rsidP="00BF76EC">
            <w:pPr>
              <w:jc w:val="both"/>
              <w:rPr>
                <w:rFonts w:ascii="Arial" w:hAnsi="Arial" w:cs="Arial"/>
                <w:color w:val="000000" w:themeColor="text1"/>
                <w:sz w:val="18"/>
                <w:szCs w:val="18"/>
              </w:rPr>
            </w:pPr>
          </w:p>
          <w:p w14:paraId="715F15B0" w14:textId="77777777" w:rsidR="00AC426A" w:rsidRDefault="00AC426A" w:rsidP="00BF76EC">
            <w:pPr>
              <w:jc w:val="both"/>
              <w:rPr>
                <w:rFonts w:ascii="Arial" w:hAnsi="Arial" w:cs="Arial"/>
                <w:color w:val="000000" w:themeColor="text1"/>
                <w:sz w:val="18"/>
                <w:szCs w:val="18"/>
              </w:rPr>
            </w:pPr>
          </w:p>
          <w:p w14:paraId="67CFE531" w14:textId="77777777" w:rsidR="008445B3" w:rsidRDefault="008445B3" w:rsidP="00BF76EC">
            <w:pPr>
              <w:jc w:val="both"/>
              <w:rPr>
                <w:rFonts w:ascii="Arial" w:hAnsi="Arial" w:cs="Arial"/>
                <w:color w:val="000000" w:themeColor="text1"/>
                <w:sz w:val="18"/>
                <w:szCs w:val="18"/>
              </w:rPr>
            </w:pPr>
          </w:p>
          <w:p w14:paraId="2D986424" w14:textId="77777777" w:rsidR="00AC426A" w:rsidRDefault="00AC426A" w:rsidP="00BF76EC">
            <w:pPr>
              <w:jc w:val="both"/>
              <w:rPr>
                <w:rFonts w:ascii="Arial" w:hAnsi="Arial" w:cs="Arial"/>
                <w:color w:val="000000" w:themeColor="text1"/>
                <w:sz w:val="18"/>
                <w:szCs w:val="18"/>
              </w:rPr>
            </w:pPr>
          </w:p>
          <w:p w14:paraId="4A467CAA" w14:textId="77777777" w:rsidR="00AC426A" w:rsidRDefault="00AC426A" w:rsidP="00BF76EC">
            <w:pPr>
              <w:jc w:val="both"/>
              <w:rPr>
                <w:rFonts w:ascii="Arial" w:hAnsi="Arial" w:cs="Arial"/>
                <w:color w:val="000000" w:themeColor="text1"/>
                <w:sz w:val="18"/>
                <w:szCs w:val="18"/>
              </w:rPr>
            </w:pPr>
          </w:p>
          <w:p w14:paraId="0D295975" w14:textId="77777777" w:rsidR="00AC426A" w:rsidRPr="00DD562C" w:rsidRDefault="00AC426A" w:rsidP="00BF76EC">
            <w:pPr>
              <w:jc w:val="both"/>
              <w:rPr>
                <w:rFonts w:ascii="Arial" w:hAnsi="Arial" w:cs="Arial"/>
                <w:color w:val="000000" w:themeColor="text1"/>
                <w:sz w:val="18"/>
                <w:szCs w:val="18"/>
              </w:rPr>
            </w:pPr>
          </w:p>
        </w:tc>
        <w:tc>
          <w:tcPr>
            <w:tcW w:w="4809" w:type="dxa"/>
            <w:vAlign w:val="center"/>
          </w:tcPr>
          <w:p w14:paraId="347DA5F8" w14:textId="00FDD6BB" w:rsidR="00987272" w:rsidRPr="00DD562C" w:rsidRDefault="00FC4A1E"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Un (1) </w:t>
            </w:r>
            <w:r w:rsidR="00987272" w:rsidRPr="00DD562C">
              <w:rPr>
                <w:rFonts w:ascii="Arial" w:hAnsi="Arial" w:cs="Arial"/>
                <w:color w:val="000000" w:themeColor="text1"/>
                <w:sz w:val="18"/>
                <w:szCs w:val="18"/>
                <w:lang w:val="es-419"/>
              </w:rPr>
              <w:t>informe de seguimiento trimestral</w:t>
            </w:r>
            <w:r w:rsidR="004B66F6" w:rsidRPr="00DD562C">
              <w:rPr>
                <w:rFonts w:ascii="Arial" w:hAnsi="Arial" w:cs="Arial"/>
                <w:color w:val="000000" w:themeColor="text1"/>
                <w:sz w:val="18"/>
                <w:szCs w:val="18"/>
                <w:lang w:val="es-419"/>
              </w:rPr>
              <w:t xml:space="preserve"> </w:t>
            </w:r>
            <w:r w:rsidR="00987272" w:rsidRPr="00DD562C">
              <w:rPr>
                <w:rFonts w:ascii="Arial" w:hAnsi="Arial" w:cs="Arial"/>
                <w:color w:val="000000" w:themeColor="text1"/>
                <w:sz w:val="18"/>
                <w:szCs w:val="18"/>
                <w:lang w:val="es-419"/>
              </w:rPr>
              <w:t>para los periodos que se indica y según memorandos:</w:t>
            </w:r>
          </w:p>
          <w:p w14:paraId="3C612186" w14:textId="2DD62FB8" w:rsidR="003668D6" w:rsidRPr="00DD562C" w:rsidRDefault="003668D6" w:rsidP="00BF76EC">
            <w:pPr>
              <w:pStyle w:val="xmsolistparagraph"/>
              <w:shd w:val="clear" w:color="auto" w:fill="FFFFFF"/>
              <w:spacing w:before="0" w:beforeAutospacing="0" w:after="0" w:afterAutospacing="0"/>
              <w:ind w:left="360"/>
              <w:rPr>
                <w:rFonts w:ascii="Arial" w:hAnsi="Arial" w:cs="Arial"/>
                <w:color w:val="000000" w:themeColor="text1"/>
                <w:sz w:val="18"/>
                <w:szCs w:val="18"/>
              </w:rPr>
            </w:pPr>
            <w:r w:rsidRPr="005524CF">
              <w:rPr>
                <w:rFonts w:ascii="Arial" w:hAnsi="Arial" w:cs="Arial"/>
                <w:color w:val="000000" w:themeColor="text1"/>
                <w:sz w:val="18"/>
                <w:szCs w:val="18"/>
                <w:lang w:val="es-419"/>
              </w:rPr>
              <w:t>SEM1</w:t>
            </w:r>
            <w:r w:rsidR="00987272" w:rsidRPr="005524CF">
              <w:rPr>
                <w:rFonts w:ascii="Arial" w:hAnsi="Arial" w:cs="Arial"/>
                <w:color w:val="000000" w:themeColor="text1"/>
                <w:sz w:val="18"/>
                <w:szCs w:val="18"/>
                <w:lang w:val="es-419"/>
              </w:rPr>
              <w:t xml:space="preserve">-2018, 20181600007563, 2018-01-31 </w:t>
            </w:r>
          </w:p>
        </w:tc>
      </w:tr>
      <w:tr w:rsidR="00AC426A" w:rsidRPr="00DD562C" w14:paraId="5757D061" w14:textId="77777777" w:rsidTr="00A3220E">
        <w:trPr>
          <w:trHeight w:val="446"/>
          <w:jc w:val="center"/>
        </w:trPr>
        <w:tc>
          <w:tcPr>
            <w:tcW w:w="466" w:type="dxa"/>
            <w:shd w:val="clear" w:color="auto" w:fill="F2F2F2" w:themeFill="background1" w:themeFillShade="F2"/>
            <w:vAlign w:val="center"/>
          </w:tcPr>
          <w:p w14:paraId="1328603A"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lastRenderedPageBreak/>
              <w:t>No</w:t>
            </w:r>
          </w:p>
        </w:tc>
        <w:tc>
          <w:tcPr>
            <w:tcW w:w="1866" w:type="dxa"/>
            <w:shd w:val="clear" w:color="auto" w:fill="F2F2F2" w:themeFill="background1" w:themeFillShade="F2"/>
            <w:vAlign w:val="center"/>
          </w:tcPr>
          <w:p w14:paraId="0F005B7A"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 xml:space="preserve">TEMA </w:t>
            </w:r>
          </w:p>
        </w:tc>
        <w:tc>
          <w:tcPr>
            <w:tcW w:w="1926" w:type="dxa"/>
            <w:shd w:val="clear" w:color="auto" w:fill="F2F2F2" w:themeFill="background1" w:themeFillShade="F2"/>
            <w:vAlign w:val="center"/>
          </w:tcPr>
          <w:p w14:paraId="1BC218F6" w14:textId="77777777" w:rsidR="00AC426A" w:rsidRPr="00DD562C" w:rsidRDefault="00AC426A" w:rsidP="00BF76EC">
            <w:pPr>
              <w:jc w:val="center"/>
              <w:rPr>
                <w:rFonts w:ascii="Arial" w:hAnsi="Arial" w:cs="Arial"/>
                <w:b/>
                <w:bCs/>
                <w:color w:val="000000" w:themeColor="text1"/>
                <w:sz w:val="18"/>
                <w:szCs w:val="18"/>
              </w:rPr>
            </w:pPr>
            <w:r w:rsidRPr="00DD562C">
              <w:rPr>
                <w:rFonts w:ascii="Arial" w:hAnsi="Arial" w:cs="Arial"/>
                <w:b/>
                <w:bCs/>
                <w:color w:val="000000" w:themeColor="text1"/>
                <w:sz w:val="18"/>
                <w:szCs w:val="18"/>
              </w:rPr>
              <w:t>ACTIVIDAD</w:t>
            </w:r>
          </w:p>
        </w:tc>
        <w:tc>
          <w:tcPr>
            <w:tcW w:w="4809" w:type="dxa"/>
            <w:shd w:val="clear" w:color="auto" w:fill="F2F2F2" w:themeFill="background1" w:themeFillShade="F2"/>
            <w:vAlign w:val="center"/>
          </w:tcPr>
          <w:p w14:paraId="00444D58" w14:textId="77777777" w:rsidR="00AC426A" w:rsidRPr="00DD562C" w:rsidRDefault="00AC426A" w:rsidP="00BF76EC">
            <w:pPr>
              <w:jc w:val="center"/>
              <w:rPr>
                <w:rFonts w:ascii="Arial" w:hAnsi="Arial" w:cs="Arial"/>
                <w:b/>
                <w:color w:val="000000" w:themeColor="text1"/>
                <w:sz w:val="18"/>
                <w:szCs w:val="18"/>
              </w:rPr>
            </w:pPr>
            <w:r w:rsidRPr="00DD562C">
              <w:rPr>
                <w:rFonts w:ascii="Arial" w:hAnsi="Arial" w:cs="Arial"/>
                <w:b/>
                <w:color w:val="000000" w:themeColor="text1"/>
                <w:sz w:val="18"/>
                <w:szCs w:val="18"/>
              </w:rPr>
              <w:t>RESULTADO</w:t>
            </w:r>
          </w:p>
        </w:tc>
      </w:tr>
      <w:tr w:rsidR="00DD562C" w:rsidRPr="00DD562C" w14:paraId="15FE4ADE" w14:textId="77777777" w:rsidTr="00A3220E">
        <w:trPr>
          <w:trHeight w:val="2228"/>
          <w:jc w:val="center"/>
        </w:trPr>
        <w:tc>
          <w:tcPr>
            <w:tcW w:w="466" w:type="dxa"/>
            <w:vAlign w:val="center"/>
          </w:tcPr>
          <w:p w14:paraId="5EE207E8" w14:textId="77777777" w:rsidR="00987272"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15</w:t>
            </w:r>
          </w:p>
        </w:tc>
        <w:tc>
          <w:tcPr>
            <w:tcW w:w="1866" w:type="dxa"/>
            <w:vAlign w:val="center"/>
          </w:tcPr>
          <w:p w14:paraId="20564260"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GESTIÓN DEL PROCESO </w:t>
            </w:r>
          </w:p>
        </w:tc>
        <w:tc>
          <w:tcPr>
            <w:tcW w:w="1926" w:type="dxa"/>
            <w:vAlign w:val="center"/>
          </w:tcPr>
          <w:p w14:paraId="283D105A" w14:textId="1B69147F"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 xml:space="preserve">Reportar la ejecución del Plan de </w:t>
            </w:r>
            <w:r w:rsidR="00483454" w:rsidRPr="00DD562C">
              <w:rPr>
                <w:rFonts w:ascii="Arial" w:hAnsi="Arial" w:cs="Arial"/>
                <w:color w:val="000000" w:themeColor="text1"/>
                <w:sz w:val="18"/>
                <w:szCs w:val="18"/>
              </w:rPr>
              <w:t>Acción, indicadores</w:t>
            </w:r>
            <w:r w:rsidRPr="00DD562C">
              <w:rPr>
                <w:rFonts w:ascii="Arial" w:hAnsi="Arial" w:cs="Arial"/>
                <w:color w:val="000000" w:themeColor="text1"/>
                <w:sz w:val="18"/>
                <w:szCs w:val="18"/>
              </w:rPr>
              <w:t xml:space="preserve"> de gestión</w:t>
            </w:r>
            <w:r w:rsidR="00201160" w:rsidRPr="00DD562C">
              <w:rPr>
                <w:rFonts w:ascii="Arial" w:hAnsi="Arial" w:cs="Arial"/>
                <w:color w:val="000000" w:themeColor="text1"/>
                <w:sz w:val="18"/>
                <w:szCs w:val="18"/>
              </w:rPr>
              <w:t>,</w:t>
            </w:r>
            <w:r w:rsidR="00212856" w:rsidRPr="00DD562C">
              <w:rPr>
                <w:rFonts w:ascii="Arial" w:hAnsi="Arial" w:cs="Arial"/>
                <w:color w:val="000000" w:themeColor="text1"/>
                <w:sz w:val="18"/>
                <w:szCs w:val="18"/>
              </w:rPr>
              <w:t xml:space="preserve"> acciones para mitigar los riesgos </w:t>
            </w:r>
            <w:r w:rsidRPr="00DD562C">
              <w:rPr>
                <w:rFonts w:ascii="Arial" w:hAnsi="Arial" w:cs="Arial"/>
                <w:color w:val="000000" w:themeColor="text1"/>
                <w:sz w:val="18"/>
                <w:szCs w:val="18"/>
              </w:rPr>
              <w:t>de</w:t>
            </w:r>
            <w:r w:rsidR="00212856" w:rsidRPr="00DD562C">
              <w:rPr>
                <w:rFonts w:ascii="Arial" w:hAnsi="Arial" w:cs="Arial"/>
                <w:color w:val="000000" w:themeColor="text1"/>
                <w:sz w:val="18"/>
                <w:szCs w:val="18"/>
              </w:rPr>
              <w:t xml:space="preserve">l proceso </w:t>
            </w:r>
            <w:r w:rsidRPr="00DD562C">
              <w:rPr>
                <w:rFonts w:ascii="Arial" w:hAnsi="Arial" w:cs="Arial"/>
                <w:color w:val="000000" w:themeColor="text1"/>
                <w:sz w:val="18"/>
                <w:szCs w:val="18"/>
              </w:rPr>
              <w:t xml:space="preserve">Control para el Mejoramiento Continuo de la Gestión. </w:t>
            </w:r>
          </w:p>
        </w:tc>
        <w:tc>
          <w:tcPr>
            <w:tcW w:w="4809" w:type="dxa"/>
            <w:vAlign w:val="center"/>
          </w:tcPr>
          <w:p w14:paraId="49A91E5E" w14:textId="345551CE" w:rsidR="00987272" w:rsidRPr="00DD562C" w:rsidRDefault="00987272"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rPr>
              <w:t xml:space="preserve">Cuatro (4) informes de seguimiento trimestrales </w:t>
            </w:r>
            <w:r w:rsidRPr="00DD562C">
              <w:rPr>
                <w:rFonts w:ascii="Arial" w:hAnsi="Arial" w:cs="Arial"/>
                <w:color w:val="000000" w:themeColor="text1"/>
                <w:sz w:val="18"/>
                <w:szCs w:val="18"/>
                <w:lang w:val="es-419"/>
              </w:rPr>
              <w:t xml:space="preserve">para los periodos que se indica y enviados en las fechas </w:t>
            </w:r>
            <w:r w:rsidR="00483454" w:rsidRPr="00DD562C">
              <w:rPr>
                <w:rFonts w:ascii="Arial" w:hAnsi="Arial" w:cs="Arial"/>
                <w:color w:val="000000" w:themeColor="text1"/>
                <w:sz w:val="18"/>
                <w:szCs w:val="18"/>
                <w:lang w:val="es-419"/>
              </w:rPr>
              <w:t>relacionadas por</w:t>
            </w:r>
            <w:r w:rsidR="0003169E" w:rsidRPr="00DD562C">
              <w:rPr>
                <w:rFonts w:ascii="Arial" w:hAnsi="Arial" w:cs="Arial"/>
                <w:color w:val="000000" w:themeColor="text1"/>
                <w:sz w:val="18"/>
                <w:szCs w:val="18"/>
                <w:lang w:val="es-419"/>
              </w:rPr>
              <w:t xml:space="preserve"> </w:t>
            </w:r>
            <w:r w:rsidRPr="00DD562C">
              <w:rPr>
                <w:rFonts w:ascii="Arial" w:hAnsi="Arial" w:cs="Arial"/>
                <w:color w:val="000000" w:themeColor="text1"/>
                <w:sz w:val="18"/>
                <w:szCs w:val="18"/>
                <w:lang w:val="es-419"/>
              </w:rPr>
              <w:t>correo institucional:</w:t>
            </w:r>
          </w:p>
          <w:p w14:paraId="77FED589" w14:textId="77777777" w:rsidR="0056288B" w:rsidRPr="00DD562C" w:rsidRDefault="0056288B"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p>
          <w:p w14:paraId="0652DD5D" w14:textId="77777777" w:rsidR="00987272" w:rsidRPr="00DD562C" w:rsidRDefault="00987272" w:rsidP="00BF76EC">
            <w:pPr>
              <w:pStyle w:val="xmsolistparagraph"/>
              <w:numPr>
                <w:ilvl w:val="0"/>
                <w:numId w:val="17"/>
              </w:numPr>
              <w:shd w:val="clear" w:color="auto" w:fill="FFFFFF"/>
              <w:spacing w:before="0" w:beforeAutospacing="0" w:after="0" w:afterAutospacing="0"/>
              <w:rPr>
                <w:rFonts w:ascii="Arial" w:hAnsi="Arial" w:cs="Arial"/>
                <w:color w:val="000000" w:themeColor="text1"/>
                <w:sz w:val="18"/>
                <w:szCs w:val="18"/>
              </w:rPr>
            </w:pPr>
            <w:r w:rsidRPr="00DD562C">
              <w:rPr>
                <w:rFonts w:ascii="Arial" w:hAnsi="Arial" w:cs="Arial"/>
                <w:color w:val="000000" w:themeColor="text1"/>
                <w:sz w:val="18"/>
                <w:szCs w:val="18"/>
                <w:lang w:val="es-419"/>
              </w:rPr>
              <w:t>TRIM1-2018, 2018-04-13</w:t>
            </w:r>
          </w:p>
          <w:p w14:paraId="3402DE2D" w14:textId="77777777" w:rsidR="00987272" w:rsidRPr="00DD562C" w:rsidRDefault="00987272" w:rsidP="00BF76EC">
            <w:pPr>
              <w:pStyle w:val="xmsolistparagraph"/>
              <w:numPr>
                <w:ilvl w:val="0"/>
                <w:numId w:val="17"/>
              </w:numPr>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TRIM2-2018, 2018-07-11</w:t>
            </w:r>
          </w:p>
          <w:p w14:paraId="6D123053" w14:textId="77777777" w:rsidR="00987272" w:rsidRPr="00DD562C" w:rsidRDefault="00987272" w:rsidP="00BF76EC">
            <w:pPr>
              <w:pStyle w:val="xmsolistparagraph"/>
              <w:numPr>
                <w:ilvl w:val="0"/>
                <w:numId w:val="17"/>
              </w:numPr>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TRIM3-2018, 2018-08-02</w:t>
            </w:r>
          </w:p>
          <w:p w14:paraId="6DD4C108" w14:textId="77777777" w:rsidR="00987272" w:rsidRPr="00DD562C" w:rsidRDefault="00987272" w:rsidP="00BF76EC">
            <w:pPr>
              <w:pStyle w:val="xmsolistparagraph"/>
              <w:numPr>
                <w:ilvl w:val="0"/>
                <w:numId w:val="17"/>
              </w:numPr>
              <w:shd w:val="clear" w:color="auto" w:fill="FFFFFF"/>
              <w:spacing w:before="0" w:beforeAutospacing="0" w:after="0" w:afterAutospacing="0"/>
              <w:jc w:val="both"/>
              <w:rPr>
                <w:rFonts w:ascii="Arial" w:hAnsi="Arial" w:cs="Arial"/>
                <w:color w:val="000000" w:themeColor="text1"/>
                <w:sz w:val="18"/>
                <w:szCs w:val="18"/>
              </w:rPr>
            </w:pPr>
            <w:r w:rsidRPr="00DD562C">
              <w:rPr>
                <w:rFonts w:ascii="Arial" w:hAnsi="Arial" w:cs="Arial"/>
                <w:color w:val="000000" w:themeColor="text1"/>
                <w:sz w:val="18"/>
                <w:szCs w:val="18"/>
                <w:lang w:val="es-419"/>
              </w:rPr>
              <w:t>TRIM3-2018, 2018-10-11v</w:t>
            </w:r>
          </w:p>
        </w:tc>
      </w:tr>
      <w:tr w:rsidR="00DD562C" w:rsidRPr="00DD562C" w14:paraId="1E5AE4E6" w14:textId="77777777" w:rsidTr="00A3220E">
        <w:trPr>
          <w:jc w:val="center"/>
        </w:trPr>
        <w:tc>
          <w:tcPr>
            <w:tcW w:w="466" w:type="dxa"/>
            <w:vAlign w:val="center"/>
          </w:tcPr>
          <w:p w14:paraId="578ADCF8" w14:textId="77777777" w:rsidR="00354093"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16</w:t>
            </w:r>
          </w:p>
        </w:tc>
        <w:tc>
          <w:tcPr>
            <w:tcW w:w="1866" w:type="dxa"/>
            <w:vAlign w:val="center"/>
          </w:tcPr>
          <w:p w14:paraId="054C0A63" w14:textId="77777777" w:rsidR="00354093" w:rsidRPr="00DD562C" w:rsidRDefault="00354093"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CUENTAS MENSUALES Y ANUAL</w:t>
            </w:r>
          </w:p>
        </w:tc>
        <w:tc>
          <w:tcPr>
            <w:tcW w:w="1926" w:type="dxa"/>
            <w:vAlign w:val="center"/>
          </w:tcPr>
          <w:p w14:paraId="513727D8" w14:textId="77777777" w:rsidR="00354093" w:rsidRPr="00DD562C" w:rsidRDefault="00354093"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Coordinar la recepción y subir la cuenta mensual y anual - Contraloría de Bogotá.</w:t>
            </w:r>
          </w:p>
        </w:tc>
        <w:tc>
          <w:tcPr>
            <w:tcW w:w="4809" w:type="dxa"/>
            <w:vAlign w:val="center"/>
          </w:tcPr>
          <w:p w14:paraId="4C0065EE" w14:textId="77777777" w:rsidR="00354093" w:rsidRPr="00DD562C" w:rsidRDefault="00354093" w:rsidP="00BF76EC">
            <w:pPr>
              <w:pStyle w:val="xmsolistparagraph"/>
              <w:shd w:val="clear" w:color="auto" w:fill="FFFFFF"/>
              <w:spacing w:before="0" w:beforeAutospacing="0" w:after="0" w:afterAutospacing="0"/>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Trece (13) reportes de cuentas presentadas en SIVICOF para los periodos que se indica y según los certificados expedidos que se relacionan:</w:t>
            </w:r>
          </w:p>
          <w:p w14:paraId="46533AD8" w14:textId="77777777" w:rsidR="00354093" w:rsidRPr="00DD562C" w:rsidRDefault="00354093" w:rsidP="00BF76EC">
            <w:pPr>
              <w:shd w:val="clear" w:color="auto" w:fill="FFFFFF"/>
              <w:ind w:left="360"/>
              <w:jc w:val="both"/>
              <w:rPr>
                <w:rFonts w:ascii="Arial" w:hAnsi="Arial" w:cs="Arial"/>
                <w:color w:val="000000" w:themeColor="text1"/>
                <w:sz w:val="18"/>
                <w:szCs w:val="18"/>
              </w:rPr>
            </w:pPr>
          </w:p>
          <w:p w14:paraId="02055314"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1. </w:t>
            </w:r>
            <w:r w:rsidR="00354093" w:rsidRPr="00DD562C">
              <w:rPr>
                <w:rFonts w:ascii="Arial" w:hAnsi="Arial" w:cs="Arial"/>
                <w:color w:val="000000" w:themeColor="text1"/>
                <w:sz w:val="18"/>
                <w:szCs w:val="18"/>
                <w:lang w:val="es-419"/>
              </w:rPr>
              <w:t xml:space="preserve">Mes de diciembre/2017, 22712017-12-30 2018-01-11 </w:t>
            </w:r>
          </w:p>
          <w:p w14:paraId="2150DB3E"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2.  </w:t>
            </w:r>
            <w:r w:rsidR="00354093" w:rsidRPr="00DD562C">
              <w:rPr>
                <w:rFonts w:ascii="Arial" w:hAnsi="Arial" w:cs="Arial"/>
                <w:color w:val="000000" w:themeColor="text1"/>
                <w:sz w:val="18"/>
                <w:szCs w:val="18"/>
                <w:lang w:val="es-419"/>
              </w:rPr>
              <w:t xml:space="preserve">Mes de enero/2018, 22712018-01-31, 2018-02-08 </w:t>
            </w:r>
          </w:p>
          <w:p w14:paraId="35F79D1D"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3. </w:t>
            </w:r>
            <w:r w:rsidR="00354093" w:rsidRPr="00DD562C">
              <w:rPr>
                <w:rFonts w:ascii="Arial" w:hAnsi="Arial" w:cs="Arial"/>
                <w:color w:val="000000" w:themeColor="text1"/>
                <w:sz w:val="18"/>
                <w:szCs w:val="18"/>
                <w:lang w:val="es-419"/>
              </w:rPr>
              <w:t xml:space="preserve">Mes de febrero/2018, 22712018-02-28, 2018-03-08 </w:t>
            </w:r>
          </w:p>
          <w:p w14:paraId="775325DE"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4. </w:t>
            </w:r>
            <w:r w:rsidR="00354093" w:rsidRPr="00DD562C">
              <w:rPr>
                <w:rFonts w:ascii="Arial" w:hAnsi="Arial" w:cs="Arial"/>
                <w:color w:val="000000" w:themeColor="text1"/>
                <w:sz w:val="18"/>
                <w:szCs w:val="18"/>
                <w:lang w:val="es-419"/>
              </w:rPr>
              <w:t>Mes de marzo/2018, 22712018-03-31, 2018-04-09</w:t>
            </w:r>
          </w:p>
          <w:p w14:paraId="4BE0A8AA"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5. </w:t>
            </w:r>
            <w:r w:rsidR="00354093" w:rsidRPr="00DD562C">
              <w:rPr>
                <w:rFonts w:ascii="Arial" w:hAnsi="Arial" w:cs="Arial"/>
                <w:color w:val="000000" w:themeColor="text1"/>
                <w:sz w:val="18"/>
                <w:szCs w:val="18"/>
                <w:lang w:val="es-419"/>
              </w:rPr>
              <w:t xml:space="preserve">Mes de abril/ 2018, 22712018-04-30, 2018-05-10 </w:t>
            </w:r>
          </w:p>
          <w:p w14:paraId="04B354B5"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6. </w:t>
            </w:r>
            <w:r w:rsidR="00354093" w:rsidRPr="00DD562C">
              <w:rPr>
                <w:rFonts w:ascii="Arial" w:hAnsi="Arial" w:cs="Arial"/>
                <w:color w:val="000000" w:themeColor="text1"/>
                <w:sz w:val="18"/>
                <w:szCs w:val="18"/>
                <w:lang w:val="es-419"/>
              </w:rPr>
              <w:t>Mes de mayo/2018, 22712018-05-31, 2018-06-12</w:t>
            </w:r>
          </w:p>
          <w:p w14:paraId="6EC55A26"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7. </w:t>
            </w:r>
            <w:r w:rsidR="00354093" w:rsidRPr="00DD562C">
              <w:rPr>
                <w:rFonts w:ascii="Arial" w:hAnsi="Arial" w:cs="Arial"/>
                <w:color w:val="000000" w:themeColor="text1"/>
                <w:sz w:val="18"/>
                <w:szCs w:val="18"/>
                <w:lang w:val="es-419"/>
              </w:rPr>
              <w:t xml:space="preserve">Mes de junio/2018, 22712018-06-30, 2018-07-09 </w:t>
            </w:r>
          </w:p>
          <w:p w14:paraId="24205F10"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8. </w:t>
            </w:r>
            <w:r w:rsidR="00354093" w:rsidRPr="00DD562C">
              <w:rPr>
                <w:rFonts w:ascii="Arial" w:hAnsi="Arial" w:cs="Arial"/>
                <w:color w:val="000000" w:themeColor="text1"/>
                <w:sz w:val="18"/>
                <w:szCs w:val="18"/>
                <w:lang w:val="es-419"/>
              </w:rPr>
              <w:t xml:space="preserve">Mes de julio/2018, 22712018-07-31, 2018-08-09 </w:t>
            </w:r>
          </w:p>
          <w:p w14:paraId="08EBBB03"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9. </w:t>
            </w:r>
            <w:r w:rsidR="00354093" w:rsidRPr="00DD562C">
              <w:rPr>
                <w:rFonts w:ascii="Arial" w:hAnsi="Arial" w:cs="Arial"/>
                <w:color w:val="000000" w:themeColor="text1"/>
                <w:sz w:val="18"/>
                <w:szCs w:val="18"/>
                <w:lang w:val="es-419"/>
              </w:rPr>
              <w:t xml:space="preserve">Mes de agosto/2018, 22712018-08-31, 2018-09-10 </w:t>
            </w:r>
          </w:p>
          <w:p w14:paraId="56721F88"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10. </w:t>
            </w:r>
            <w:r w:rsidR="00354093" w:rsidRPr="00DD562C">
              <w:rPr>
                <w:rFonts w:ascii="Arial" w:hAnsi="Arial" w:cs="Arial"/>
                <w:color w:val="000000" w:themeColor="text1"/>
                <w:sz w:val="18"/>
                <w:szCs w:val="18"/>
                <w:lang w:val="es-419"/>
              </w:rPr>
              <w:t xml:space="preserve">Mes de septiembre/2018, 22712018-09-30, 2018-10-08 </w:t>
            </w:r>
          </w:p>
          <w:p w14:paraId="73307C25"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11. </w:t>
            </w:r>
            <w:r w:rsidR="00354093" w:rsidRPr="00DD562C">
              <w:rPr>
                <w:rFonts w:ascii="Arial" w:hAnsi="Arial" w:cs="Arial"/>
                <w:color w:val="000000" w:themeColor="text1"/>
                <w:sz w:val="18"/>
                <w:szCs w:val="18"/>
                <w:lang w:val="es-419"/>
              </w:rPr>
              <w:t xml:space="preserve">Mes de octubre/2018, 222712018-10-31, 2018-11-09 </w:t>
            </w:r>
          </w:p>
          <w:p w14:paraId="26178C2E" w14:textId="77777777"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lang w:val="es-419"/>
              </w:rPr>
            </w:pPr>
            <w:r w:rsidRPr="00DD562C">
              <w:rPr>
                <w:rFonts w:ascii="Arial" w:hAnsi="Arial" w:cs="Arial"/>
                <w:color w:val="000000" w:themeColor="text1"/>
                <w:sz w:val="18"/>
                <w:szCs w:val="18"/>
                <w:lang w:val="es-419"/>
              </w:rPr>
              <w:t xml:space="preserve">12. </w:t>
            </w:r>
            <w:r w:rsidR="00354093" w:rsidRPr="00DD562C">
              <w:rPr>
                <w:rFonts w:ascii="Arial" w:hAnsi="Arial" w:cs="Arial"/>
                <w:color w:val="000000" w:themeColor="text1"/>
                <w:sz w:val="18"/>
                <w:szCs w:val="18"/>
                <w:lang w:val="es-419"/>
              </w:rPr>
              <w:t xml:space="preserve">Mes de noviembre/2018, 222712018-11-30 2018-12-10 </w:t>
            </w:r>
          </w:p>
          <w:p w14:paraId="70699A8C" w14:textId="48302CB8" w:rsidR="00354093" w:rsidRPr="00DD562C" w:rsidRDefault="0003169E" w:rsidP="00BF76EC">
            <w:pPr>
              <w:pStyle w:val="Prrafodelista"/>
              <w:numPr>
                <w:ilvl w:val="0"/>
                <w:numId w:val="18"/>
              </w:numPr>
              <w:shd w:val="clear" w:color="auto" w:fill="FFFFFF"/>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13. </w:t>
            </w:r>
            <w:r w:rsidR="00354093" w:rsidRPr="00DD562C">
              <w:rPr>
                <w:rFonts w:ascii="Arial" w:hAnsi="Arial" w:cs="Arial"/>
                <w:color w:val="000000" w:themeColor="text1"/>
                <w:sz w:val="18"/>
                <w:szCs w:val="18"/>
                <w:lang w:val="es-419"/>
              </w:rPr>
              <w:t xml:space="preserve">Cuenta anual, 22712017-12-31 2018-02-15 </w:t>
            </w:r>
          </w:p>
        </w:tc>
      </w:tr>
      <w:tr w:rsidR="00DD562C" w:rsidRPr="00DD562C" w14:paraId="75195143" w14:textId="77777777" w:rsidTr="00A3220E">
        <w:trPr>
          <w:trHeight w:val="1738"/>
          <w:jc w:val="center"/>
        </w:trPr>
        <w:tc>
          <w:tcPr>
            <w:tcW w:w="466" w:type="dxa"/>
            <w:vAlign w:val="center"/>
          </w:tcPr>
          <w:p w14:paraId="200BFEBC" w14:textId="77777777" w:rsidR="000F787E"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11</w:t>
            </w:r>
          </w:p>
        </w:tc>
        <w:tc>
          <w:tcPr>
            <w:tcW w:w="1866" w:type="dxa"/>
            <w:vAlign w:val="center"/>
          </w:tcPr>
          <w:p w14:paraId="07382819" w14:textId="77777777" w:rsidR="000F787E"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SECRETARÍA TÉCNICA DEL COMITÉ INSTITUCIONAL DE CONTROL INTERNO</w:t>
            </w:r>
          </w:p>
        </w:tc>
        <w:tc>
          <w:tcPr>
            <w:tcW w:w="1926" w:type="dxa"/>
            <w:vAlign w:val="center"/>
          </w:tcPr>
          <w:p w14:paraId="10670A98" w14:textId="77777777" w:rsidR="000F787E"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Presentar resultados del cumplimiento del programa anual auditorías y demás actividades a cargo de la OCI, acorde con el Decreto 215 de 2017 y Resolución interna 322 de 2017.</w:t>
            </w:r>
          </w:p>
        </w:tc>
        <w:tc>
          <w:tcPr>
            <w:tcW w:w="4809" w:type="dxa"/>
            <w:vAlign w:val="center"/>
          </w:tcPr>
          <w:p w14:paraId="5C0E35F2" w14:textId="77777777" w:rsidR="000F787E"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Cuatro (4) reuniones del Comité de Control Interno cuyos temas tratados están documentados en actas suscritas, llevados a cabo en las siguientes fechas:</w:t>
            </w:r>
          </w:p>
          <w:p w14:paraId="28385EC1" w14:textId="77777777" w:rsidR="000F787E" w:rsidRPr="00DD562C" w:rsidRDefault="000F787E" w:rsidP="00BF76EC">
            <w:pPr>
              <w:pStyle w:val="Prrafodelista"/>
              <w:numPr>
                <w:ilvl w:val="0"/>
                <w:numId w:val="18"/>
              </w:numPr>
              <w:jc w:val="both"/>
              <w:rPr>
                <w:rFonts w:ascii="Arial" w:hAnsi="Arial" w:cs="Arial"/>
                <w:color w:val="000000" w:themeColor="text1"/>
                <w:sz w:val="18"/>
                <w:szCs w:val="18"/>
              </w:rPr>
            </w:pPr>
            <w:r w:rsidRPr="00DD562C">
              <w:rPr>
                <w:rFonts w:ascii="Arial" w:hAnsi="Arial" w:cs="Arial"/>
                <w:color w:val="000000" w:themeColor="text1"/>
                <w:sz w:val="18"/>
                <w:szCs w:val="18"/>
              </w:rPr>
              <w:t>31 de enero de 2018</w:t>
            </w:r>
          </w:p>
          <w:p w14:paraId="1597E3CA" w14:textId="77777777" w:rsidR="000F787E" w:rsidRPr="00DD562C" w:rsidRDefault="000F787E" w:rsidP="00BF76EC">
            <w:pPr>
              <w:pStyle w:val="Prrafodelista"/>
              <w:numPr>
                <w:ilvl w:val="0"/>
                <w:numId w:val="18"/>
              </w:numPr>
              <w:jc w:val="both"/>
              <w:rPr>
                <w:rFonts w:ascii="Arial" w:hAnsi="Arial" w:cs="Arial"/>
                <w:color w:val="000000" w:themeColor="text1"/>
                <w:sz w:val="18"/>
                <w:szCs w:val="18"/>
              </w:rPr>
            </w:pPr>
            <w:r w:rsidRPr="00DD562C">
              <w:rPr>
                <w:rFonts w:ascii="Arial" w:hAnsi="Arial" w:cs="Arial"/>
                <w:color w:val="000000" w:themeColor="text1"/>
                <w:sz w:val="18"/>
                <w:szCs w:val="18"/>
              </w:rPr>
              <w:t>27 de abril de 2018</w:t>
            </w:r>
          </w:p>
          <w:p w14:paraId="7F0A6F68" w14:textId="77777777" w:rsidR="000F787E" w:rsidRPr="00DD562C" w:rsidRDefault="000F787E" w:rsidP="00BF76EC">
            <w:pPr>
              <w:pStyle w:val="Prrafodelista"/>
              <w:numPr>
                <w:ilvl w:val="0"/>
                <w:numId w:val="18"/>
              </w:numPr>
              <w:jc w:val="both"/>
              <w:rPr>
                <w:rFonts w:ascii="Arial" w:hAnsi="Arial" w:cs="Arial"/>
                <w:color w:val="000000" w:themeColor="text1"/>
                <w:sz w:val="18"/>
                <w:szCs w:val="18"/>
              </w:rPr>
            </w:pPr>
            <w:r w:rsidRPr="00DD562C">
              <w:rPr>
                <w:rFonts w:ascii="Arial" w:hAnsi="Arial" w:cs="Arial"/>
                <w:color w:val="000000" w:themeColor="text1"/>
                <w:sz w:val="18"/>
                <w:szCs w:val="18"/>
              </w:rPr>
              <w:t>31 de julio de 2018</w:t>
            </w:r>
          </w:p>
          <w:p w14:paraId="4E60DD5E" w14:textId="77777777" w:rsidR="000F787E" w:rsidRPr="00DD562C" w:rsidRDefault="000F787E" w:rsidP="00BF76EC">
            <w:pPr>
              <w:pStyle w:val="Prrafodelista"/>
              <w:numPr>
                <w:ilvl w:val="0"/>
                <w:numId w:val="18"/>
              </w:numPr>
              <w:jc w:val="both"/>
              <w:rPr>
                <w:rFonts w:ascii="Arial" w:hAnsi="Arial" w:cs="Arial"/>
                <w:color w:val="000000" w:themeColor="text1"/>
                <w:sz w:val="18"/>
                <w:szCs w:val="18"/>
              </w:rPr>
            </w:pPr>
            <w:r w:rsidRPr="00DD562C">
              <w:rPr>
                <w:rFonts w:ascii="Arial" w:hAnsi="Arial" w:cs="Arial"/>
                <w:color w:val="000000" w:themeColor="text1"/>
                <w:sz w:val="18"/>
                <w:szCs w:val="18"/>
              </w:rPr>
              <w:t>20 de noviembre de 2018</w:t>
            </w:r>
          </w:p>
        </w:tc>
      </w:tr>
      <w:tr w:rsidR="00DD562C" w:rsidRPr="00DD562C" w14:paraId="41871AD1" w14:textId="77777777" w:rsidTr="00A3220E">
        <w:trPr>
          <w:trHeight w:val="410"/>
          <w:jc w:val="center"/>
        </w:trPr>
        <w:tc>
          <w:tcPr>
            <w:tcW w:w="466" w:type="dxa"/>
            <w:vAlign w:val="center"/>
          </w:tcPr>
          <w:p w14:paraId="0119DDAC" w14:textId="77777777" w:rsidR="00987272" w:rsidRPr="00DD562C" w:rsidRDefault="000F787E"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17</w:t>
            </w:r>
          </w:p>
        </w:tc>
        <w:tc>
          <w:tcPr>
            <w:tcW w:w="1866" w:type="dxa"/>
            <w:vAlign w:val="center"/>
          </w:tcPr>
          <w:p w14:paraId="5859AE47" w14:textId="77777777" w:rsidR="00987272" w:rsidRPr="00DD562C" w:rsidRDefault="00987272" w:rsidP="00BF76EC">
            <w:pPr>
              <w:jc w:val="both"/>
              <w:rPr>
                <w:rFonts w:ascii="Arial" w:hAnsi="Arial" w:cs="Arial"/>
                <w:color w:val="000000" w:themeColor="text1"/>
                <w:sz w:val="18"/>
                <w:szCs w:val="18"/>
              </w:rPr>
            </w:pPr>
            <w:r w:rsidRPr="00DD562C">
              <w:rPr>
                <w:rFonts w:ascii="Arial" w:hAnsi="Arial" w:cs="Arial"/>
                <w:color w:val="000000" w:themeColor="text1"/>
                <w:sz w:val="18"/>
                <w:szCs w:val="18"/>
              </w:rPr>
              <w:t>OTROS</w:t>
            </w:r>
          </w:p>
        </w:tc>
        <w:tc>
          <w:tcPr>
            <w:tcW w:w="1926" w:type="dxa"/>
            <w:vAlign w:val="center"/>
          </w:tcPr>
          <w:p w14:paraId="037FCCBD" w14:textId="77777777" w:rsidR="00987272" w:rsidRPr="00DD562C" w:rsidRDefault="00987272" w:rsidP="00BF76EC">
            <w:pPr>
              <w:jc w:val="both"/>
              <w:rPr>
                <w:rFonts w:ascii="Arial" w:hAnsi="Arial" w:cs="Arial"/>
                <w:color w:val="000000" w:themeColor="text1"/>
                <w:sz w:val="18"/>
                <w:szCs w:val="18"/>
              </w:rPr>
            </w:pPr>
          </w:p>
        </w:tc>
        <w:tc>
          <w:tcPr>
            <w:tcW w:w="4809" w:type="dxa"/>
            <w:vAlign w:val="center"/>
          </w:tcPr>
          <w:p w14:paraId="0B7A8AF7" w14:textId="3C29931D" w:rsidR="00987272" w:rsidRPr="00DD562C" w:rsidRDefault="00C32FC7" w:rsidP="00BF76EC">
            <w:pPr>
              <w:pStyle w:val="xmsolistparagraph"/>
              <w:shd w:val="clear" w:color="auto" w:fill="FFFFFF"/>
              <w:spacing w:before="0" w:beforeAutospacing="0" w:after="0" w:afterAutospacing="0"/>
              <w:jc w:val="both"/>
              <w:rPr>
                <w:rFonts w:ascii="Arial" w:hAnsi="Arial" w:cs="Arial"/>
                <w:color w:val="000000" w:themeColor="text1"/>
                <w:sz w:val="18"/>
                <w:szCs w:val="18"/>
              </w:rPr>
            </w:pPr>
            <w:r w:rsidRPr="00DD562C">
              <w:rPr>
                <w:rFonts w:ascii="Arial" w:hAnsi="Arial" w:cs="Arial"/>
                <w:color w:val="000000" w:themeColor="text1"/>
                <w:sz w:val="18"/>
                <w:szCs w:val="18"/>
              </w:rPr>
              <w:t xml:space="preserve">- </w:t>
            </w:r>
            <w:r w:rsidR="00987272" w:rsidRPr="00DD562C">
              <w:rPr>
                <w:rFonts w:ascii="Arial" w:hAnsi="Arial" w:cs="Arial"/>
                <w:color w:val="000000" w:themeColor="text1"/>
                <w:sz w:val="18"/>
                <w:szCs w:val="18"/>
              </w:rPr>
              <w:t xml:space="preserve">Un (1) </w:t>
            </w:r>
            <w:r w:rsidR="00987272" w:rsidRPr="00DD562C">
              <w:rPr>
                <w:rFonts w:ascii="Arial" w:hAnsi="Arial" w:cs="Arial"/>
                <w:color w:val="000000" w:themeColor="text1"/>
                <w:sz w:val="18"/>
                <w:szCs w:val="18"/>
                <w:lang w:val="es-419"/>
              </w:rPr>
              <w:t>Informe de Seguimiento OCI a la calificación del contingente judicial, 2018-02-09</w:t>
            </w:r>
            <w:r w:rsidR="00987272" w:rsidRPr="00DD562C">
              <w:rPr>
                <w:rFonts w:ascii="Arial" w:hAnsi="Arial" w:cs="Arial"/>
                <w:color w:val="000000" w:themeColor="text1"/>
                <w:sz w:val="18"/>
                <w:szCs w:val="18"/>
              </w:rPr>
              <w:t xml:space="preserve">Un (1) </w:t>
            </w:r>
            <w:r w:rsidR="00987272" w:rsidRPr="00DD562C">
              <w:rPr>
                <w:rFonts w:ascii="Arial" w:hAnsi="Arial" w:cs="Arial"/>
                <w:color w:val="000000" w:themeColor="text1"/>
                <w:sz w:val="18"/>
                <w:szCs w:val="18"/>
                <w:lang w:val="es-419"/>
              </w:rPr>
              <w:t>Informe de Seguimiento Acciones de Repetición, según memorando:</w:t>
            </w:r>
          </w:p>
          <w:p w14:paraId="7731E797" w14:textId="77777777" w:rsidR="00987272" w:rsidRPr="00DD562C" w:rsidRDefault="00987272" w:rsidP="00BF76EC">
            <w:pPr>
              <w:pStyle w:val="xmsolistparagraph"/>
              <w:numPr>
                <w:ilvl w:val="0"/>
                <w:numId w:val="17"/>
              </w:numPr>
              <w:shd w:val="clear" w:color="auto" w:fill="FFFFFF"/>
              <w:spacing w:before="0" w:beforeAutospacing="0" w:after="0" w:afterAutospacing="0"/>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20181600030513, 2018-05-03  </w:t>
            </w:r>
          </w:p>
          <w:p w14:paraId="05AEA3A6" w14:textId="1A02DD43" w:rsidR="00C32FC7" w:rsidRPr="00DD562C" w:rsidRDefault="00C32FC7" w:rsidP="00BF76EC">
            <w:pPr>
              <w:pStyle w:val="xmsolistparagraph"/>
              <w:numPr>
                <w:ilvl w:val="0"/>
                <w:numId w:val="17"/>
              </w:numPr>
              <w:shd w:val="clear" w:color="auto" w:fill="FFFFFF"/>
              <w:spacing w:before="0" w:beforeAutospacing="0" w:after="0" w:afterAutospacing="0"/>
              <w:jc w:val="both"/>
              <w:rPr>
                <w:rFonts w:ascii="Arial" w:hAnsi="Arial" w:cs="Arial"/>
                <w:color w:val="000000" w:themeColor="text1"/>
                <w:sz w:val="18"/>
                <w:szCs w:val="18"/>
              </w:rPr>
            </w:pPr>
            <w:r w:rsidRPr="00DD562C">
              <w:rPr>
                <w:rFonts w:ascii="Arial" w:hAnsi="Arial" w:cs="Arial"/>
                <w:color w:val="000000" w:themeColor="text1"/>
                <w:sz w:val="18"/>
                <w:szCs w:val="18"/>
              </w:rPr>
              <w:t xml:space="preserve">Un (1) </w:t>
            </w:r>
            <w:r w:rsidRPr="00DD562C">
              <w:rPr>
                <w:rFonts w:ascii="Arial" w:hAnsi="Arial" w:cs="Arial"/>
                <w:color w:val="000000" w:themeColor="text1"/>
                <w:sz w:val="18"/>
                <w:szCs w:val="18"/>
                <w:lang w:val="es-419"/>
              </w:rPr>
              <w:t xml:space="preserve">Informe de inspecciones mensuales a frentes de </w:t>
            </w:r>
            <w:r w:rsidR="00483454" w:rsidRPr="00DD562C">
              <w:rPr>
                <w:rFonts w:ascii="Arial" w:hAnsi="Arial" w:cs="Arial"/>
                <w:color w:val="000000" w:themeColor="text1"/>
                <w:sz w:val="18"/>
                <w:szCs w:val="18"/>
                <w:lang w:val="es-419"/>
              </w:rPr>
              <w:t>obra, periodo</w:t>
            </w:r>
            <w:r w:rsidRPr="00DD562C">
              <w:rPr>
                <w:rFonts w:ascii="Arial" w:hAnsi="Arial" w:cs="Arial"/>
                <w:color w:val="000000" w:themeColor="text1"/>
                <w:sz w:val="18"/>
                <w:szCs w:val="18"/>
                <w:lang w:val="es-419"/>
              </w:rPr>
              <w:t xml:space="preserve"> febrero – </w:t>
            </w:r>
            <w:r w:rsidR="00483454" w:rsidRPr="00DD562C">
              <w:rPr>
                <w:rFonts w:ascii="Arial" w:hAnsi="Arial" w:cs="Arial"/>
                <w:color w:val="000000" w:themeColor="text1"/>
                <w:sz w:val="18"/>
                <w:szCs w:val="18"/>
                <w:lang w:val="es-419"/>
              </w:rPr>
              <w:t>junio,</w:t>
            </w:r>
            <w:r w:rsidRPr="00DD562C">
              <w:rPr>
                <w:rFonts w:ascii="Arial" w:hAnsi="Arial" w:cs="Arial"/>
                <w:color w:val="000000" w:themeColor="text1"/>
                <w:sz w:val="18"/>
                <w:szCs w:val="18"/>
                <w:lang w:val="es-419"/>
              </w:rPr>
              <w:t xml:space="preserve"> según memorando:</w:t>
            </w:r>
          </w:p>
          <w:p w14:paraId="17C8C850" w14:textId="77777777" w:rsidR="00C32FC7" w:rsidRPr="00DD562C" w:rsidRDefault="00C32FC7" w:rsidP="00BF76EC">
            <w:pPr>
              <w:pStyle w:val="xmsolistparagraph"/>
              <w:shd w:val="clear" w:color="auto" w:fill="FFFFFF"/>
              <w:spacing w:before="0" w:beforeAutospacing="0" w:after="0" w:afterAutospacing="0"/>
              <w:ind w:left="360"/>
              <w:jc w:val="both"/>
              <w:rPr>
                <w:rFonts w:ascii="Arial" w:hAnsi="Arial" w:cs="Arial"/>
                <w:color w:val="000000" w:themeColor="text1"/>
                <w:sz w:val="18"/>
                <w:szCs w:val="18"/>
              </w:rPr>
            </w:pPr>
            <w:r w:rsidRPr="00DD562C">
              <w:rPr>
                <w:rFonts w:ascii="Arial" w:hAnsi="Arial" w:cs="Arial"/>
                <w:color w:val="000000" w:themeColor="text1"/>
                <w:sz w:val="18"/>
                <w:szCs w:val="18"/>
                <w:lang w:val="es-419"/>
              </w:rPr>
              <w:t xml:space="preserve">20181600046373, 2018-08-16  </w:t>
            </w:r>
          </w:p>
          <w:p w14:paraId="3C55C584" w14:textId="77777777" w:rsidR="00354093" w:rsidRPr="00DD562C" w:rsidRDefault="00354093" w:rsidP="00BF76EC">
            <w:pPr>
              <w:pStyle w:val="xmsolistparagraph"/>
              <w:shd w:val="clear" w:color="auto" w:fill="FFFFFF"/>
              <w:spacing w:before="0" w:beforeAutospacing="0" w:after="0" w:afterAutospacing="0"/>
              <w:ind w:left="360"/>
              <w:jc w:val="both"/>
              <w:rPr>
                <w:rFonts w:ascii="Arial" w:hAnsi="Arial" w:cs="Arial"/>
                <w:color w:val="000000" w:themeColor="text1"/>
                <w:sz w:val="18"/>
                <w:szCs w:val="18"/>
              </w:rPr>
            </w:pPr>
          </w:p>
        </w:tc>
      </w:tr>
    </w:tbl>
    <w:p w14:paraId="771C90CD" w14:textId="77777777" w:rsidR="006E1F84" w:rsidRPr="00A3220E" w:rsidRDefault="006E1F84" w:rsidP="00BF76EC">
      <w:pPr>
        <w:spacing w:line="240" w:lineRule="auto"/>
        <w:jc w:val="center"/>
        <w:rPr>
          <w:rFonts w:ascii="Arial" w:hAnsi="Arial" w:cs="Arial"/>
          <w:color w:val="000000" w:themeColor="text1"/>
          <w:sz w:val="16"/>
          <w:szCs w:val="16"/>
          <w:lang w:val="es-ES"/>
        </w:rPr>
      </w:pPr>
      <w:r w:rsidRPr="00A3220E">
        <w:rPr>
          <w:rFonts w:ascii="Arial" w:hAnsi="Arial" w:cs="Arial"/>
          <w:b/>
          <w:color w:val="000000" w:themeColor="text1"/>
          <w:sz w:val="16"/>
          <w:szCs w:val="16"/>
        </w:rPr>
        <w:t>Fuente:</w:t>
      </w:r>
      <w:r w:rsidRPr="00A3220E">
        <w:rPr>
          <w:rFonts w:ascii="Arial" w:hAnsi="Arial" w:cs="Arial"/>
          <w:color w:val="000000" w:themeColor="text1"/>
          <w:sz w:val="16"/>
          <w:szCs w:val="16"/>
        </w:rPr>
        <w:t xml:space="preserve"> </w:t>
      </w:r>
      <w:r w:rsidRPr="00A3220E">
        <w:rPr>
          <w:rFonts w:ascii="Arial" w:hAnsi="Arial" w:cs="Arial"/>
          <w:color w:val="000000" w:themeColor="text1"/>
          <w:sz w:val="16"/>
          <w:szCs w:val="16"/>
          <w:lang w:val="es-ES"/>
        </w:rPr>
        <w:t>Elaboración propia a partir de las bases de datos de la OCI</w:t>
      </w:r>
    </w:p>
    <w:p w14:paraId="1DEBF040" w14:textId="77777777" w:rsidR="00354093" w:rsidRDefault="00354093" w:rsidP="00BF76EC">
      <w:pPr>
        <w:spacing w:after="100" w:afterAutospacing="1" w:line="240" w:lineRule="auto"/>
        <w:jc w:val="both"/>
        <w:rPr>
          <w:rFonts w:ascii="Arial" w:eastAsiaTheme="majorEastAsia" w:hAnsi="Arial" w:cs="Arial"/>
          <w:b/>
          <w:color w:val="000000" w:themeColor="text1"/>
          <w:sz w:val="16"/>
          <w:szCs w:val="16"/>
        </w:rPr>
      </w:pPr>
    </w:p>
    <w:p w14:paraId="7F6C90C0" w14:textId="77777777" w:rsidR="00AC426A" w:rsidRDefault="00AC426A" w:rsidP="00BF76EC">
      <w:pPr>
        <w:spacing w:after="100" w:afterAutospacing="1" w:line="240" w:lineRule="auto"/>
        <w:jc w:val="both"/>
        <w:rPr>
          <w:rFonts w:ascii="Arial" w:eastAsiaTheme="majorEastAsia" w:hAnsi="Arial" w:cs="Arial"/>
          <w:b/>
          <w:color w:val="000000" w:themeColor="text1"/>
          <w:sz w:val="16"/>
          <w:szCs w:val="16"/>
        </w:rPr>
      </w:pPr>
    </w:p>
    <w:p w14:paraId="02FA1D39" w14:textId="77777777" w:rsidR="003B1F90" w:rsidRDefault="003B1F90" w:rsidP="00BF76EC">
      <w:pPr>
        <w:spacing w:after="100" w:afterAutospacing="1" w:line="240" w:lineRule="auto"/>
        <w:jc w:val="both"/>
        <w:rPr>
          <w:rFonts w:ascii="Arial" w:eastAsiaTheme="majorEastAsia" w:hAnsi="Arial" w:cs="Arial"/>
          <w:b/>
          <w:color w:val="000000" w:themeColor="text1"/>
          <w:sz w:val="16"/>
          <w:szCs w:val="16"/>
        </w:rPr>
      </w:pPr>
    </w:p>
    <w:p w14:paraId="532C65DD" w14:textId="1F5EBDF2" w:rsidR="008D366B" w:rsidRPr="00A3220E" w:rsidRDefault="00075CFD" w:rsidP="00BF76EC">
      <w:pPr>
        <w:pStyle w:val="Prrafodelista"/>
        <w:numPr>
          <w:ilvl w:val="2"/>
          <w:numId w:val="15"/>
        </w:numPr>
        <w:spacing w:after="100" w:afterAutospacing="1" w:line="240" w:lineRule="auto"/>
        <w:ind w:left="0" w:firstLine="0"/>
        <w:jc w:val="both"/>
        <w:rPr>
          <w:rFonts w:ascii="Arial" w:eastAsiaTheme="majorEastAsia" w:hAnsi="Arial" w:cs="Arial"/>
          <w:b/>
          <w:color w:val="000000" w:themeColor="text1"/>
          <w:sz w:val="22"/>
          <w:szCs w:val="22"/>
        </w:rPr>
      </w:pPr>
      <w:bookmarkStart w:id="146" w:name="_Toc473206933"/>
      <w:bookmarkStart w:id="147" w:name="_Toc968811"/>
      <w:bookmarkEnd w:id="22"/>
      <w:bookmarkEnd w:id="23"/>
      <w:r w:rsidRPr="00A3220E">
        <w:rPr>
          <w:rFonts w:ascii="Arial" w:eastAsiaTheme="majorEastAsia" w:hAnsi="Arial" w:cs="Arial"/>
          <w:b/>
          <w:color w:val="000000" w:themeColor="text1"/>
          <w:sz w:val="22"/>
          <w:szCs w:val="22"/>
        </w:rPr>
        <w:lastRenderedPageBreak/>
        <w:t>ENFOQUE HACIA LA PREVENCIÓN</w:t>
      </w:r>
    </w:p>
    <w:p w14:paraId="694CBDA7" w14:textId="77777777" w:rsidR="008D366B" w:rsidRDefault="008D366B" w:rsidP="00A3220E">
      <w:pPr>
        <w:pStyle w:val="Prrafodelista"/>
        <w:spacing w:after="100" w:afterAutospacing="1" w:line="240" w:lineRule="auto"/>
        <w:ind w:left="0"/>
        <w:jc w:val="both"/>
        <w:rPr>
          <w:rFonts w:ascii="Arial" w:eastAsiaTheme="majorEastAsia" w:hAnsi="Arial" w:cs="Arial"/>
          <w:color w:val="000000" w:themeColor="text1"/>
          <w:sz w:val="22"/>
          <w:szCs w:val="22"/>
        </w:rPr>
      </w:pPr>
    </w:p>
    <w:p w14:paraId="40149EDD" w14:textId="357EEFC9" w:rsidR="006D77C3" w:rsidRPr="00A3220E" w:rsidRDefault="004B66F6" w:rsidP="00A3220E">
      <w:pPr>
        <w:pStyle w:val="Prrafodelista"/>
        <w:spacing w:after="100" w:afterAutospacing="1" w:line="240" w:lineRule="auto"/>
        <w:ind w:left="0"/>
        <w:jc w:val="both"/>
        <w:rPr>
          <w:rFonts w:ascii="Arial" w:eastAsiaTheme="majorEastAsia" w:hAnsi="Arial" w:cs="Arial"/>
          <w:color w:val="000000" w:themeColor="text1"/>
          <w:sz w:val="22"/>
          <w:szCs w:val="22"/>
        </w:rPr>
      </w:pPr>
      <w:r w:rsidRPr="00DD562C">
        <w:rPr>
          <w:rFonts w:ascii="Arial" w:eastAsiaTheme="majorEastAsia" w:hAnsi="Arial" w:cs="Arial"/>
          <w:color w:val="000000" w:themeColor="text1"/>
          <w:sz w:val="22"/>
          <w:szCs w:val="22"/>
        </w:rPr>
        <w:t>A</w:t>
      </w:r>
      <w:r w:rsidR="006D77C3" w:rsidRPr="00DD562C">
        <w:rPr>
          <w:rFonts w:ascii="Arial" w:eastAsiaTheme="majorEastAsia" w:hAnsi="Arial" w:cs="Arial"/>
          <w:color w:val="000000" w:themeColor="text1"/>
          <w:sz w:val="22"/>
          <w:szCs w:val="22"/>
        </w:rPr>
        <w:t xml:space="preserve">sesoría permanente a los procesos y dependencias de la UAERMV y formulación de recomendaciones que apoyen las decisiones frente al quehacer institucional. </w:t>
      </w:r>
    </w:p>
    <w:p w14:paraId="721F4D0A" w14:textId="2497A85A" w:rsidR="008365F4" w:rsidRDefault="002538EB" w:rsidP="00BF76EC">
      <w:pPr>
        <w:spacing w:after="0" w:line="240" w:lineRule="auto"/>
        <w:jc w:val="both"/>
        <w:rPr>
          <w:rFonts w:ascii="Arial" w:eastAsia="Times New Roman" w:hAnsi="Arial" w:cs="Arial"/>
          <w:color w:val="000000" w:themeColor="text1"/>
          <w:sz w:val="22"/>
          <w:szCs w:val="22"/>
          <w:lang w:eastAsia="es-CO"/>
        </w:rPr>
      </w:pPr>
      <w:r w:rsidRPr="00DD562C">
        <w:rPr>
          <w:rFonts w:ascii="Arial" w:eastAsia="Times New Roman" w:hAnsi="Arial" w:cs="Arial"/>
          <w:color w:val="000000" w:themeColor="text1"/>
          <w:sz w:val="22"/>
          <w:szCs w:val="22"/>
          <w:lang w:eastAsia="es-CO"/>
        </w:rPr>
        <w:t>La OCI, durante la vigencia 2018</w:t>
      </w:r>
      <w:r w:rsidR="006D77C3" w:rsidRPr="00DD562C">
        <w:rPr>
          <w:rFonts w:ascii="Arial" w:eastAsia="Times New Roman" w:hAnsi="Arial" w:cs="Arial"/>
          <w:color w:val="000000" w:themeColor="text1"/>
          <w:sz w:val="22"/>
          <w:szCs w:val="22"/>
          <w:lang w:eastAsia="es-CO"/>
        </w:rPr>
        <w:t xml:space="preserve"> realizó asesoría </w:t>
      </w:r>
      <w:r w:rsidR="00521F51" w:rsidRPr="00DD562C">
        <w:rPr>
          <w:rFonts w:ascii="Arial" w:eastAsia="Times New Roman" w:hAnsi="Arial" w:cs="Arial"/>
          <w:color w:val="000000" w:themeColor="text1"/>
          <w:sz w:val="22"/>
          <w:szCs w:val="22"/>
          <w:lang w:eastAsia="es-CO"/>
        </w:rPr>
        <w:t xml:space="preserve">a los procesos y dependencias de la </w:t>
      </w:r>
      <w:r w:rsidR="006D77C3" w:rsidRPr="00DD562C">
        <w:rPr>
          <w:rFonts w:ascii="Arial" w:eastAsia="Times New Roman" w:hAnsi="Arial" w:cs="Arial"/>
          <w:color w:val="000000" w:themeColor="text1"/>
          <w:sz w:val="22"/>
          <w:szCs w:val="22"/>
          <w:lang w:eastAsia="es-CO"/>
        </w:rPr>
        <w:t>UAERMV,</w:t>
      </w:r>
      <w:r w:rsidR="00521F51" w:rsidRPr="00DD562C">
        <w:rPr>
          <w:rFonts w:ascii="Arial" w:eastAsia="Times New Roman" w:hAnsi="Arial" w:cs="Arial"/>
          <w:color w:val="000000" w:themeColor="text1"/>
          <w:sz w:val="22"/>
          <w:szCs w:val="22"/>
          <w:lang w:eastAsia="es-CO"/>
        </w:rPr>
        <w:t xml:space="preserve"> formula</w:t>
      </w:r>
      <w:r w:rsidR="006D77C3" w:rsidRPr="00DD562C">
        <w:rPr>
          <w:rFonts w:ascii="Arial" w:eastAsia="Times New Roman" w:hAnsi="Arial" w:cs="Arial"/>
          <w:color w:val="000000" w:themeColor="text1"/>
          <w:sz w:val="22"/>
          <w:szCs w:val="22"/>
          <w:lang w:eastAsia="es-CO"/>
        </w:rPr>
        <w:t xml:space="preserve">ndo </w:t>
      </w:r>
      <w:r w:rsidR="00521F51" w:rsidRPr="00DD562C">
        <w:rPr>
          <w:rFonts w:ascii="Arial" w:eastAsia="Times New Roman" w:hAnsi="Arial" w:cs="Arial"/>
          <w:color w:val="000000" w:themeColor="text1"/>
          <w:sz w:val="22"/>
          <w:szCs w:val="22"/>
          <w:lang w:eastAsia="es-CO"/>
        </w:rPr>
        <w:t xml:space="preserve">recomendaciones </w:t>
      </w:r>
      <w:r w:rsidR="006D77C3" w:rsidRPr="00DD562C">
        <w:rPr>
          <w:rFonts w:ascii="Arial" w:eastAsia="Times New Roman" w:hAnsi="Arial" w:cs="Arial"/>
          <w:color w:val="000000" w:themeColor="text1"/>
          <w:sz w:val="22"/>
          <w:szCs w:val="22"/>
          <w:lang w:eastAsia="es-CO"/>
        </w:rPr>
        <w:t>a fin de servir</w:t>
      </w:r>
      <w:r w:rsidR="00521F51" w:rsidRPr="00DD562C">
        <w:rPr>
          <w:rFonts w:ascii="Arial" w:eastAsia="Times New Roman" w:hAnsi="Arial" w:cs="Arial"/>
          <w:color w:val="000000" w:themeColor="text1"/>
          <w:sz w:val="22"/>
          <w:szCs w:val="22"/>
          <w:lang w:eastAsia="es-CO"/>
        </w:rPr>
        <w:t xml:space="preserve"> </w:t>
      </w:r>
      <w:r w:rsidR="006D77C3" w:rsidRPr="00DD562C">
        <w:rPr>
          <w:rFonts w:ascii="Arial" w:eastAsia="Times New Roman" w:hAnsi="Arial" w:cs="Arial"/>
          <w:color w:val="000000" w:themeColor="text1"/>
          <w:sz w:val="22"/>
          <w:szCs w:val="22"/>
          <w:lang w:eastAsia="es-CO"/>
        </w:rPr>
        <w:t xml:space="preserve">como apoyo en </w:t>
      </w:r>
      <w:r w:rsidR="00521F51" w:rsidRPr="00DD562C">
        <w:rPr>
          <w:rFonts w:ascii="Arial" w:eastAsia="Times New Roman" w:hAnsi="Arial" w:cs="Arial"/>
          <w:color w:val="000000" w:themeColor="text1"/>
          <w:sz w:val="22"/>
          <w:szCs w:val="22"/>
          <w:lang w:eastAsia="es-CO"/>
        </w:rPr>
        <w:t>la</w:t>
      </w:r>
      <w:r w:rsidRPr="00DD562C">
        <w:rPr>
          <w:rFonts w:ascii="Arial" w:eastAsia="Times New Roman" w:hAnsi="Arial" w:cs="Arial"/>
          <w:color w:val="000000" w:themeColor="text1"/>
          <w:sz w:val="22"/>
          <w:szCs w:val="22"/>
          <w:lang w:eastAsia="es-CO"/>
        </w:rPr>
        <w:t xml:space="preserve"> toma de </w:t>
      </w:r>
      <w:proofErr w:type="gramStart"/>
      <w:r w:rsidR="00521F51" w:rsidRPr="00DD562C">
        <w:rPr>
          <w:rFonts w:ascii="Arial" w:eastAsia="Times New Roman" w:hAnsi="Arial" w:cs="Arial"/>
          <w:color w:val="000000" w:themeColor="text1"/>
          <w:sz w:val="22"/>
          <w:szCs w:val="22"/>
          <w:lang w:eastAsia="es-CO"/>
        </w:rPr>
        <w:t>decisiones  institucional</w:t>
      </w:r>
      <w:r w:rsidR="006D77C3" w:rsidRPr="00DD562C">
        <w:rPr>
          <w:rFonts w:ascii="Arial" w:eastAsia="Times New Roman" w:hAnsi="Arial" w:cs="Arial"/>
          <w:color w:val="000000" w:themeColor="text1"/>
          <w:sz w:val="22"/>
          <w:szCs w:val="22"/>
          <w:lang w:eastAsia="es-CO"/>
        </w:rPr>
        <w:t>es</w:t>
      </w:r>
      <w:proofErr w:type="gramEnd"/>
      <w:r w:rsidRPr="00DD562C">
        <w:rPr>
          <w:rFonts w:ascii="Arial" w:eastAsia="Times New Roman" w:hAnsi="Arial" w:cs="Arial"/>
          <w:color w:val="000000" w:themeColor="text1"/>
          <w:sz w:val="22"/>
          <w:szCs w:val="22"/>
          <w:lang w:eastAsia="es-CO"/>
        </w:rPr>
        <w:t xml:space="preserve">, parte de esta gestión se evidencio en los numerales que a continuación se develan. </w:t>
      </w:r>
    </w:p>
    <w:p w14:paraId="35DB60C9" w14:textId="77777777" w:rsidR="00FB4CF2" w:rsidRPr="00DD562C" w:rsidRDefault="00FB4CF2" w:rsidP="00BF76EC">
      <w:pPr>
        <w:spacing w:after="0" w:line="240" w:lineRule="auto"/>
        <w:jc w:val="both"/>
        <w:rPr>
          <w:rFonts w:ascii="Arial" w:eastAsia="Times New Roman" w:hAnsi="Arial" w:cs="Arial"/>
          <w:color w:val="000000" w:themeColor="text1"/>
          <w:sz w:val="22"/>
          <w:szCs w:val="22"/>
          <w:lang w:eastAsia="es-CO"/>
        </w:rPr>
      </w:pPr>
    </w:p>
    <w:p w14:paraId="3C1CC514" w14:textId="77777777" w:rsidR="00FB4CF2" w:rsidRPr="00D14A22" w:rsidRDefault="00FB4CF2" w:rsidP="00BF76EC">
      <w:pPr>
        <w:spacing w:after="100" w:afterAutospacing="1" w:line="240" w:lineRule="auto"/>
        <w:jc w:val="both"/>
        <w:rPr>
          <w:rFonts w:ascii="Arial" w:eastAsia="Times New Roman" w:hAnsi="Arial" w:cs="Arial"/>
          <w:bCs/>
          <w:color w:val="000000" w:themeColor="text1"/>
          <w:sz w:val="22"/>
          <w:szCs w:val="22"/>
          <w:lang w:eastAsia="es-CO"/>
        </w:rPr>
      </w:pPr>
      <w:r w:rsidRPr="00DD562C">
        <w:rPr>
          <w:rFonts w:ascii="Arial" w:hAnsi="Arial" w:cs="Arial"/>
          <w:color w:val="000000" w:themeColor="text1"/>
          <w:sz w:val="22"/>
          <w:szCs w:val="22"/>
          <w:lang w:val="es-ES"/>
        </w:rPr>
        <w:t xml:space="preserve">Las actividades correspondientes a este rol se cumplieron </w:t>
      </w:r>
      <w:r>
        <w:rPr>
          <w:rFonts w:ascii="Arial" w:hAnsi="Arial" w:cs="Arial"/>
          <w:color w:val="000000" w:themeColor="text1"/>
          <w:sz w:val="22"/>
          <w:szCs w:val="22"/>
          <w:lang w:val="es-ES"/>
        </w:rPr>
        <w:t>en un 96.15</w:t>
      </w:r>
      <w:r w:rsidRPr="00DD562C">
        <w:rPr>
          <w:rFonts w:ascii="Arial" w:hAnsi="Arial" w:cs="Arial"/>
          <w:color w:val="000000" w:themeColor="text1"/>
          <w:sz w:val="22"/>
          <w:szCs w:val="22"/>
          <w:lang w:val="es-ES"/>
        </w:rPr>
        <w:t xml:space="preserve">%, </w:t>
      </w:r>
      <w:r w:rsidRPr="00D14A22">
        <w:rPr>
          <w:rFonts w:ascii="Arial" w:eastAsiaTheme="majorEastAsia" w:hAnsi="Arial" w:cs="Arial"/>
          <w:color w:val="000000" w:themeColor="text1"/>
          <w:sz w:val="22"/>
          <w:szCs w:val="22"/>
        </w:rPr>
        <w:t xml:space="preserve">lo cual se resume </w:t>
      </w:r>
      <w:r w:rsidRPr="00D14A22">
        <w:rPr>
          <w:rFonts w:ascii="Arial" w:hAnsi="Arial" w:cs="Arial"/>
          <w:color w:val="000000" w:themeColor="text1"/>
          <w:sz w:val="22"/>
          <w:szCs w:val="22"/>
        </w:rPr>
        <w:t xml:space="preserve">en </w:t>
      </w:r>
      <w:r>
        <w:rPr>
          <w:rFonts w:ascii="Arial" w:hAnsi="Arial" w:cs="Arial"/>
          <w:color w:val="000000" w:themeColor="text1"/>
          <w:sz w:val="22"/>
          <w:szCs w:val="22"/>
        </w:rPr>
        <w:t>los siguientes numerales</w:t>
      </w:r>
      <w:r w:rsidRPr="00D14A22">
        <w:rPr>
          <w:rFonts w:ascii="Arial" w:hAnsi="Arial" w:cs="Arial"/>
          <w:color w:val="000000" w:themeColor="text1"/>
          <w:sz w:val="22"/>
          <w:szCs w:val="22"/>
        </w:rPr>
        <w:t>:</w:t>
      </w:r>
      <w:r w:rsidRPr="00D14A22">
        <w:rPr>
          <w:rFonts w:ascii="Arial" w:eastAsia="Times New Roman" w:hAnsi="Arial" w:cs="Arial"/>
          <w:bCs/>
          <w:color w:val="000000" w:themeColor="text1"/>
          <w:sz w:val="22"/>
          <w:szCs w:val="22"/>
          <w:lang w:eastAsia="es-CO"/>
        </w:rPr>
        <w:t xml:space="preserve"> </w:t>
      </w:r>
    </w:p>
    <w:p w14:paraId="341C0A79" w14:textId="69223E03" w:rsidR="00921CF1" w:rsidRPr="00A3220E" w:rsidRDefault="008445B3" w:rsidP="00BF76EC">
      <w:pPr>
        <w:pStyle w:val="Ttulo4"/>
        <w:jc w:val="both"/>
        <w:rPr>
          <w:rFonts w:ascii="Arial" w:hAnsi="Arial" w:cs="Arial"/>
          <w:i w:val="0"/>
          <w:color w:val="000000" w:themeColor="text1"/>
          <w:sz w:val="22"/>
          <w:szCs w:val="22"/>
        </w:rPr>
      </w:pPr>
      <w:r w:rsidRPr="00A3220E">
        <w:rPr>
          <w:rFonts w:ascii="Arial" w:hAnsi="Arial" w:cs="Arial"/>
          <w:i w:val="0"/>
          <w:color w:val="000000" w:themeColor="text1"/>
          <w:sz w:val="22"/>
          <w:szCs w:val="22"/>
        </w:rPr>
        <w:t>5.1.4.1 SEGUIMIENTO ACCIONES REGISTRADAS EN LOS PLANES DE MEJORAMIENTO</w:t>
      </w:r>
    </w:p>
    <w:p w14:paraId="32CAA25E" w14:textId="77777777" w:rsidR="00B91089" w:rsidRPr="00DD562C" w:rsidRDefault="00B91089" w:rsidP="00BF76EC">
      <w:pPr>
        <w:spacing w:after="0" w:line="240" w:lineRule="auto"/>
        <w:jc w:val="both"/>
        <w:rPr>
          <w:rFonts w:ascii="Arial" w:hAnsi="Arial" w:cs="Arial"/>
          <w:color w:val="000000" w:themeColor="text1"/>
          <w:sz w:val="22"/>
          <w:szCs w:val="22"/>
        </w:rPr>
      </w:pPr>
    </w:p>
    <w:p w14:paraId="22C3C4E5" w14:textId="77777777" w:rsidR="00B91089" w:rsidRPr="00DD562C" w:rsidRDefault="00B91089" w:rsidP="00BF76EC">
      <w:p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 xml:space="preserve">El seguimiento realizado durante 2018 a los planes de mejoramiento por procesos de las auditorias adelantadas en las vigencias 2016, 2017 y 2018, actividad contenida en el Plan Anual de Auditorias aprobado en el Comité Institucional de Control Interno es el siguiente: </w:t>
      </w:r>
    </w:p>
    <w:p w14:paraId="4B654960" w14:textId="77777777" w:rsidR="00B91089" w:rsidRPr="00DD562C" w:rsidRDefault="00B91089" w:rsidP="00BF76EC">
      <w:pPr>
        <w:autoSpaceDE w:val="0"/>
        <w:autoSpaceDN w:val="0"/>
        <w:adjustRightInd w:val="0"/>
        <w:spacing w:after="0" w:line="240" w:lineRule="auto"/>
        <w:jc w:val="both"/>
        <w:rPr>
          <w:rFonts w:ascii="Arial" w:hAnsi="Arial" w:cs="Arial"/>
          <w:b/>
          <w:bCs/>
          <w:color w:val="000000" w:themeColor="text1"/>
          <w:sz w:val="22"/>
          <w:szCs w:val="22"/>
          <w:lang w:eastAsia="es-CO"/>
        </w:rPr>
      </w:pPr>
    </w:p>
    <w:p w14:paraId="07BCCCF5" w14:textId="77777777" w:rsidR="00B91089" w:rsidRPr="00DD562C" w:rsidRDefault="00B91089" w:rsidP="00BF76EC">
      <w:pPr>
        <w:autoSpaceDE w:val="0"/>
        <w:autoSpaceDN w:val="0"/>
        <w:adjustRightInd w:val="0"/>
        <w:spacing w:after="0" w:line="240" w:lineRule="auto"/>
        <w:jc w:val="both"/>
        <w:rPr>
          <w:rFonts w:ascii="Arial" w:hAnsi="Arial" w:cs="Arial"/>
          <w:b/>
          <w:bCs/>
          <w:color w:val="000000" w:themeColor="text1"/>
          <w:sz w:val="22"/>
          <w:szCs w:val="22"/>
          <w:lang w:eastAsia="es-CO"/>
        </w:rPr>
      </w:pPr>
      <w:r w:rsidRPr="00DD562C">
        <w:rPr>
          <w:rFonts w:ascii="Arial" w:hAnsi="Arial" w:cs="Arial"/>
          <w:b/>
          <w:bCs/>
          <w:color w:val="000000" w:themeColor="text1"/>
          <w:sz w:val="22"/>
          <w:szCs w:val="22"/>
          <w:lang w:eastAsia="es-CO"/>
        </w:rPr>
        <w:t>Vigencia 2016</w:t>
      </w:r>
    </w:p>
    <w:p w14:paraId="710F87C0" w14:textId="77777777" w:rsidR="00B91089" w:rsidRPr="00DD562C" w:rsidRDefault="00B91089" w:rsidP="00BF76EC">
      <w:pPr>
        <w:autoSpaceDE w:val="0"/>
        <w:autoSpaceDN w:val="0"/>
        <w:adjustRightInd w:val="0"/>
        <w:spacing w:after="0" w:line="240" w:lineRule="auto"/>
        <w:jc w:val="both"/>
        <w:rPr>
          <w:rFonts w:ascii="Arial" w:hAnsi="Arial" w:cs="Arial"/>
          <w:b/>
          <w:bCs/>
          <w:color w:val="000000" w:themeColor="text1"/>
          <w:sz w:val="22"/>
          <w:szCs w:val="22"/>
          <w:lang w:eastAsia="es-CO"/>
        </w:rPr>
      </w:pPr>
    </w:p>
    <w:p w14:paraId="7BD7CC27" w14:textId="77777777" w:rsidR="00B91089" w:rsidRPr="00AF27E7" w:rsidRDefault="00B91089" w:rsidP="00BF76EC">
      <w:pPr>
        <w:spacing w:after="0" w:line="240" w:lineRule="auto"/>
        <w:jc w:val="both"/>
        <w:rPr>
          <w:rFonts w:ascii="Arial" w:hAnsi="Arial" w:cs="Arial"/>
          <w:color w:val="000000" w:themeColor="text1"/>
          <w:sz w:val="22"/>
          <w:szCs w:val="22"/>
        </w:rPr>
      </w:pPr>
      <w:r w:rsidRPr="00AF27E7">
        <w:rPr>
          <w:rFonts w:ascii="Arial" w:hAnsi="Arial" w:cs="Arial"/>
          <w:color w:val="000000" w:themeColor="text1"/>
          <w:sz w:val="22"/>
          <w:szCs w:val="22"/>
        </w:rPr>
        <w:t xml:space="preserve">De los hallazgos evidenciados en 2016, en 2018, se cerraron dos (2) acciones del </w:t>
      </w:r>
      <w:r w:rsidRPr="00A3220E">
        <w:rPr>
          <w:rFonts w:ascii="Arial" w:hAnsi="Arial" w:cs="Arial"/>
          <w:color w:val="000000" w:themeColor="text1"/>
          <w:sz w:val="22"/>
          <w:szCs w:val="22"/>
        </w:rPr>
        <w:t>Proceso de Financiera</w:t>
      </w:r>
      <w:r w:rsidRPr="00AF27E7">
        <w:rPr>
          <w:rFonts w:ascii="Arial" w:hAnsi="Arial" w:cs="Arial"/>
          <w:color w:val="000000" w:themeColor="text1"/>
          <w:sz w:val="22"/>
          <w:szCs w:val="22"/>
        </w:rPr>
        <w:t xml:space="preserve"> y tres (3) tres del </w:t>
      </w:r>
      <w:r w:rsidRPr="00A3220E">
        <w:rPr>
          <w:rFonts w:ascii="Arial" w:hAnsi="Arial" w:cs="Arial"/>
          <w:color w:val="000000" w:themeColor="text1"/>
          <w:sz w:val="22"/>
          <w:szCs w:val="22"/>
        </w:rPr>
        <w:t>Proceso de Talento Humano</w:t>
      </w:r>
      <w:r w:rsidRPr="00AF27E7">
        <w:rPr>
          <w:rFonts w:ascii="Arial" w:hAnsi="Arial" w:cs="Arial"/>
          <w:color w:val="000000" w:themeColor="text1"/>
          <w:sz w:val="22"/>
          <w:szCs w:val="22"/>
        </w:rPr>
        <w:t xml:space="preserve">. </w:t>
      </w:r>
    </w:p>
    <w:p w14:paraId="20BFFAAB" w14:textId="77777777" w:rsidR="00B91089" w:rsidRPr="00AF27E7" w:rsidRDefault="00B91089" w:rsidP="00BF76EC">
      <w:pPr>
        <w:spacing w:after="0" w:line="240" w:lineRule="auto"/>
        <w:jc w:val="both"/>
        <w:rPr>
          <w:rFonts w:ascii="Arial" w:hAnsi="Arial" w:cs="Arial"/>
          <w:color w:val="000000" w:themeColor="text1"/>
          <w:sz w:val="22"/>
          <w:szCs w:val="22"/>
        </w:rPr>
      </w:pPr>
    </w:p>
    <w:p w14:paraId="00002766" w14:textId="77777777" w:rsidR="00B91089" w:rsidRPr="00AF27E7" w:rsidRDefault="00B91089" w:rsidP="00BF76EC">
      <w:pPr>
        <w:spacing w:after="0" w:line="240" w:lineRule="auto"/>
        <w:jc w:val="both"/>
        <w:rPr>
          <w:rFonts w:ascii="Arial" w:hAnsi="Arial" w:cs="Arial"/>
          <w:noProof/>
          <w:color w:val="000000" w:themeColor="text1"/>
          <w:sz w:val="22"/>
          <w:szCs w:val="22"/>
          <w:lang w:eastAsia="es-CO"/>
        </w:rPr>
      </w:pPr>
      <w:r w:rsidRPr="00AF27E7">
        <w:rPr>
          <w:rFonts w:ascii="Arial" w:hAnsi="Arial" w:cs="Arial"/>
          <w:color w:val="000000" w:themeColor="text1"/>
          <w:sz w:val="22"/>
          <w:szCs w:val="22"/>
        </w:rPr>
        <w:t xml:space="preserve">En total,  se han cerrado el 94% de las acciones equivalentes a 63 acciones, quedando pendiente de cierre y con plazo vencido (4) cuatro: (2) dos del </w:t>
      </w:r>
      <w:r w:rsidRPr="00A3220E">
        <w:rPr>
          <w:rFonts w:ascii="Arial" w:hAnsi="Arial" w:cs="Arial"/>
          <w:color w:val="000000" w:themeColor="text1"/>
          <w:sz w:val="22"/>
          <w:szCs w:val="22"/>
        </w:rPr>
        <w:t xml:space="preserve">Proceso Gestión Documental y dos </w:t>
      </w:r>
      <w:r w:rsidRPr="00AF27E7">
        <w:rPr>
          <w:rFonts w:ascii="Arial" w:hAnsi="Arial" w:cs="Arial"/>
          <w:color w:val="000000" w:themeColor="text1"/>
          <w:sz w:val="22"/>
          <w:szCs w:val="22"/>
        </w:rPr>
        <w:t xml:space="preserve">(2) del </w:t>
      </w:r>
      <w:r w:rsidRPr="00A3220E">
        <w:rPr>
          <w:rFonts w:ascii="Arial" w:hAnsi="Arial" w:cs="Arial"/>
          <w:color w:val="000000" w:themeColor="text1"/>
          <w:sz w:val="22"/>
          <w:szCs w:val="22"/>
        </w:rPr>
        <w:t xml:space="preserve">Proceso Financiera; </w:t>
      </w:r>
      <w:r w:rsidRPr="00AF27E7">
        <w:rPr>
          <w:rFonts w:ascii="Arial" w:hAnsi="Arial" w:cs="Arial"/>
          <w:color w:val="000000" w:themeColor="text1"/>
          <w:sz w:val="22"/>
          <w:szCs w:val="22"/>
        </w:rPr>
        <w:t>se aclara que</w:t>
      </w:r>
      <w:r w:rsidRPr="00A3220E">
        <w:rPr>
          <w:rFonts w:ascii="Arial" w:hAnsi="Arial" w:cs="Arial"/>
          <w:color w:val="000000" w:themeColor="text1"/>
          <w:sz w:val="22"/>
          <w:szCs w:val="22"/>
        </w:rPr>
        <w:t xml:space="preserve"> </w:t>
      </w:r>
      <w:r w:rsidRPr="00AF27E7">
        <w:rPr>
          <w:rFonts w:ascii="Arial" w:hAnsi="Arial" w:cs="Arial"/>
          <w:noProof/>
          <w:color w:val="000000" w:themeColor="text1"/>
          <w:sz w:val="22"/>
          <w:szCs w:val="22"/>
          <w:lang w:eastAsia="es-CO"/>
        </w:rPr>
        <w:t>no ha sido posible realizar su cierre; aunque ya se aprobaron las tablas de retención documental de la entidad, aún no se han actualizado los procedimientos y se tiene pendiente la liquidación de convenios y aclaración de saldos en la vigencia 2007-2008.</w:t>
      </w:r>
    </w:p>
    <w:p w14:paraId="20F42D27" w14:textId="77777777" w:rsidR="00743FDC" w:rsidRPr="00AF27E7" w:rsidRDefault="00743FDC" w:rsidP="00BF76EC">
      <w:pPr>
        <w:spacing w:after="0" w:line="240" w:lineRule="auto"/>
        <w:jc w:val="both"/>
        <w:rPr>
          <w:rFonts w:ascii="Arial" w:hAnsi="Arial" w:cs="Arial"/>
          <w:noProof/>
          <w:color w:val="000000" w:themeColor="text1"/>
          <w:sz w:val="22"/>
          <w:szCs w:val="22"/>
          <w:lang w:eastAsia="es-CO"/>
        </w:rPr>
      </w:pPr>
    </w:p>
    <w:p w14:paraId="5274F461" w14:textId="77777777" w:rsidR="00743FDC" w:rsidRPr="00DD562C" w:rsidRDefault="00743FDC" w:rsidP="00BF76EC">
      <w:pPr>
        <w:spacing w:after="0" w:line="240" w:lineRule="auto"/>
        <w:jc w:val="both"/>
        <w:rPr>
          <w:rFonts w:ascii="Arial" w:hAnsi="Arial" w:cs="Arial"/>
          <w:noProof/>
          <w:color w:val="000000" w:themeColor="text1"/>
          <w:sz w:val="22"/>
          <w:szCs w:val="22"/>
          <w:lang w:eastAsia="es-CO"/>
        </w:rPr>
      </w:pPr>
    </w:p>
    <w:p w14:paraId="6BD0123D" w14:textId="21B119E5" w:rsidR="00FC25F1" w:rsidRPr="00A3220E" w:rsidRDefault="00131D85" w:rsidP="00A3220E">
      <w:pPr>
        <w:spacing w:after="0" w:line="240" w:lineRule="auto"/>
        <w:jc w:val="center"/>
        <w:rPr>
          <w:rStyle w:val="Ttulo2Car"/>
          <w:rFonts w:ascii="Arial" w:hAnsi="Arial" w:cs="Arial"/>
          <w:b/>
          <w:sz w:val="18"/>
          <w:szCs w:val="18"/>
        </w:rPr>
      </w:pPr>
      <w:r w:rsidRPr="00A3220E">
        <w:rPr>
          <w:rStyle w:val="Ttulo2Car"/>
          <w:rFonts w:ascii="Arial" w:hAnsi="Arial" w:cs="Arial"/>
          <w:b/>
          <w:sz w:val="18"/>
          <w:szCs w:val="18"/>
        </w:rPr>
        <w:t xml:space="preserve">Grafica </w:t>
      </w:r>
      <w:r w:rsidR="00A77ABA" w:rsidRPr="001C5FD1">
        <w:rPr>
          <w:rStyle w:val="Ttulo2Car"/>
          <w:rFonts w:ascii="Arial" w:hAnsi="Arial" w:cs="Arial"/>
          <w:b/>
          <w:sz w:val="18"/>
          <w:szCs w:val="18"/>
        </w:rPr>
        <w:t>1. Estado</w:t>
      </w:r>
      <w:r w:rsidRPr="00A3220E">
        <w:rPr>
          <w:rStyle w:val="Ttulo2Car"/>
          <w:rFonts w:ascii="Arial" w:hAnsi="Arial" w:cs="Arial"/>
          <w:b/>
          <w:sz w:val="18"/>
          <w:szCs w:val="18"/>
        </w:rPr>
        <w:t xml:space="preserve"> acciones 2016</w:t>
      </w:r>
    </w:p>
    <w:p w14:paraId="2858A8AB" w14:textId="77777777" w:rsidR="00B91089" w:rsidRPr="00DD562C" w:rsidRDefault="00B91089" w:rsidP="00BF76EC">
      <w:pPr>
        <w:spacing w:after="0" w:line="240" w:lineRule="auto"/>
        <w:jc w:val="center"/>
        <w:rPr>
          <w:rFonts w:ascii="Arial" w:hAnsi="Arial" w:cs="Arial"/>
          <w:noProof/>
          <w:color w:val="000000" w:themeColor="text1"/>
          <w:sz w:val="22"/>
          <w:szCs w:val="22"/>
          <w:lang w:eastAsia="es-CO"/>
        </w:rPr>
      </w:pPr>
      <w:r w:rsidRPr="00DD562C">
        <w:rPr>
          <w:rFonts w:ascii="Arial" w:hAnsi="Arial" w:cs="Arial"/>
          <w:noProof/>
          <w:color w:val="000000" w:themeColor="text1"/>
          <w:sz w:val="22"/>
          <w:szCs w:val="22"/>
          <w:lang w:eastAsia="es-CO"/>
        </w:rPr>
        <w:drawing>
          <wp:inline distT="0" distB="0" distL="0" distR="0" wp14:anchorId="6FFD97A6" wp14:editId="6EAFB68F">
            <wp:extent cx="2809748" cy="192505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0579" cy="1932473"/>
                    </a:xfrm>
                    <a:prstGeom prst="rect">
                      <a:avLst/>
                    </a:prstGeom>
                    <a:noFill/>
                    <a:ln>
                      <a:noFill/>
                    </a:ln>
                  </pic:spPr>
                </pic:pic>
              </a:graphicData>
            </a:graphic>
          </wp:inline>
        </w:drawing>
      </w:r>
    </w:p>
    <w:p w14:paraId="6C4B815C" w14:textId="61B1F791" w:rsidR="00B91089" w:rsidRPr="00A3220E" w:rsidRDefault="00B91089" w:rsidP="00BF76EC">
      <w:pPr>
        <w:spacing w:after="0" w:line="240" w:lineRule="auto"/>
        <w:jc w:val="center"/>
        <w:rPr>
          <w:rFonts w:ascii="Arial" w:hAnsi="Arial" w:cs="Arial"/>
          <w:color w:val="000000" w:themeColor="text1"/>
          <w:sz w:val="16"/>
          <w:szCs w:val="16"/>
        </w:rPr>
      </w:pPr>
      <w:r w:rsidRPr="00A3220E">
        <w:rPr>
          <w:rFonts w:ascii="Arial" w:hAnsi="Arial" w:cs="Arial"/>
          <w:b/>
          <w:color w:val="000000" w:themeColor="text1"/>
          <w:sz w:val="16"/>
          <w:szCs w:val="16"/>
        </w:rPr>
        <w:t>Fuente</w:t>
      </w:r>
      <w:r w:rsidR="00553420">
        <w:rPr>
          <w:rFonts w:ascii="Arial" w:hAnsi="Arial" w:cs="Arial"/>
          <w:b/>
          <w:color w:val="000000" w:themeColor="text1"/>
          <w:sz w:val="16"/>
          <w:szCs w:val="16"/>
        </w:rPr>
        <w:t>.</w:t>
      </w:r>
      <w:r w:rsidRPr="00A3220E">
        <w:rPr>
          <w:rFonts w:ascii="Arial" w:hAnsi="Arial" w:cs="Arial"/>
          <w:color w:val="000000" w:themeColor="text1"/>
          <w:sz w:val="16"/>
          <w:szCs w:val="16"/>
        </w:rPr>
        <w:t xml:space="preserve"> Archivos OCI – UAERMV.</w:t>
      </w:r>
    </w:p>
    <w:p w14:paraId="27AE8D13" w14:textId="77777777" w:rsidR="00B91089" w:rsidRDefault="00B91089" w:rsidP="00BF76EC">
      <w:pPr>
        <w:autoSpaceDE w:val="0"/>
        <w:autoSpaceDN w:val="0"/>
        <w:adjustRightInd w:val="0"/>
        <w:spacing w:after="0" w:line="240" w:lineRule="auto"/>
        <w:jc w:val="both"/>
        <w:rPr>
          <w:rFonts w:ascii="Arial" w:hAnsi="Arial" w:cs="Arial"/>
          <w:b/>
          <w:bCs/>
          <w:color w:val="000000" w:themeColor="text1"/>
          <w:sz w:val="22"/>
          <w:szCs w:val="22"/>
          <w:lang w:eastAsia="es-CO"/>
        </w:rPr>
      </w:pPr>
    </w:p>
    <w:p w14:paraId="6E66E60B" w14:textId="77777777" w:rsidR="00C7634C" w:rsidRPr="00DD562C" w:rsidRDefault="00C7634C" w:rsidP="00BF76EC">
      <w:pPr>
        <w:autoSpaceDE w:val="0"/>
        <w:autoSpaceDN w:val="0"/>
        <w:adjustRightInd w:val="0"/>
        <w:spacing w:after="0" w:line="240" w:lineRule="auto"/>
        <w:jc w:val="both"/>
        <w:rPr>
          <w:rFonts w:ascii="Arial" w:hAnsi="Arial" w:cs="Arial"/>
          <w:b/>
          <w:bCs/>
          <w:color w:val="000000" w:themeColor="text1"/>
          <w:sz w:val="22"/>
          <w:szCs w:val="22"/>
          <w:lang w:eastAsia="es-CO"/>
        </w:rPr>
      </w:pPr>
    </w:p>
    <w:p w14:paraId="5C897B83" w14:textId="77777777" w:rsidR="00B91089" w:rsidRPr="00DD562C" w:rsidRDefault="00B91089" w:rsidP="00BF76EC">
      <w:pPr>
        <w:autoSpaceDE w:val="0"/>
        <w:autoSpaceDN w:val="0"/>
        <w:adjustRightInd w:val="0"/>
        <w:spacing w:after="0" w:line="240" w:lineRule="auto"/>
        <w:jc w:val="both"/>
        <w:rPr>
          <w:rFonts w:ascii="Arial" w:hAnsi="Arial" w:cs="Arial"/>
          <w:b/>
          <w:bCs/>
          <w:color w:val="000000" w:themeColor="text1"/>
          <w:sz w:val="22"/>
          <w:szCs w:val="22"/>
          <w:lang w:eastAsia="es-CO"/>
        </w:rPr>
      </w:pPr>
      <w:r w:rsidRPr="00DD562C">
        <w:rPr>
          <w:rFonts w:ascii="Arial" w:hAnsi="Arial" w:cs="Arial"/>
          <w:b/>
          <w:bCs/>
          <w:color w:val="000000" w:themeColor="text1"/>
          <w:sz w:val="22"/>
          <w:szCs w:val="22"/>
          <w:lang w:eastAsia="es-CO"/>
        </w:rPr>
        <w:lastRenderedPageBreak/>
        <w:t>Vigencia 2017</w:t>
      </w:r>
    </w:p>
    <w:p w14:paraId="215436B8" w14:textId="77777777" w:rsidR="00B91089" w:rsidRPr="00DD562C" w:rsidRDefault="00B91089" w:rsidP="00BF76EC">
      <w:pPr>
        <w:spacing w:after="0" w:line="240" w:lineRule="auto"/>
        <w:jc w:val="both"/>
        <w:rPr>
          <w:rFonts w:ascii="Arial" w:hAnsi="Arial" w:cs="Arial"/>
          <w:color w:val="000000" w:themeColor="text1"/>
          <w:sz w:val="22"/>
          <w:szCs w:val="22"/>
        </w:rPr>
      </w:pPr>
    </w:p>
    <w:p w14:paraId="36C3FA6D" w14:textId="77777777" w:rsidR="00B91089" w:rsidRDefault="00B91089" w:rsidP="00BF76EC">
      <w:pPr>
        <w:pStyle w:val="Prrafodelista"/>
        <w:spacing w:after="0" w:line="240" w:lineRule="auto"/>
        <w:ind w:left="0"/>
        <w:jc w:val="both"/>
        <w:rPr>
          <w:rFonts w:ascii="Arial" w:hAnsi="Arial" w:cs="Arial"/>
          <w:color w:val="000000" w:themeColor="text1"/>
          <w:sz w:val="22"/>
          <w:szCs w:val="22"/>
        </w:rPr>
      </w:pPr>
      <w:r w:rsidRPr="00DD562C">
        <w:rPr>
          <w:rFonts w:ascii="Arial" w:hAnsi="Arial" w:cs="Arial"/>
          <w:color w:val="000000" w:themeColor="text1"/>
          <w:sz w:val="22"/>
          <w:szCs w:val="22"/>
          <w:lang w:eastAsia="es-CO"/>
        </w:rPr>
        <w:t xml:space="preserve">De 13 planes de mejoramiento aprobados por OCI en la vigencia 2017, durante 2018, producto de la gestión de los procesos se cerraron </w:t>
      </w:r>
      <w:r w:rsidRPr="00DD562C">
        <w:rPr>
          <w:rFonts w:ascii="Arial" w:hAnsi="Arial" w:cs="Arial"/>
          <w:color w:val="000000" w:themeColor="text1"/>
          <w:sz w:val="22"/>
          <w:szCs w:val="22"/>
        </w:rPr>
        <w:t>64 acciones, que equivalen al 91% de las 140 acciones formuladas; es decir, en total cerradas 127 y sin cerrar con plazo vencido 13 acciones, equivalente al 9%.</w:t>
      </w:r>
    </w:p>
    <w:p w14:paraId="176AE950" w14:textId="77777777" w:rsidR="003B1F90" w:rsidRPr="00DD562C" w:rsidRDefault="003B1F90" w:rsidP="00BF76EC">
      <w:pPr>
        <w:pStyle w:val="Prrafodelista"/>
        <w:spacing w:after="0" w:line="240" w:lineRule="auto"/>
        <w:ind w:left="0"/>
        <w:jc w:val="both"/>
        <w:rPr>
          <w:rFonts w:ascii="Arial" w:hAnsi="Arial" w:cs="Arial"/>
          <w:color w:val="000000" w:themeColor="text1"/>
          <w:sz w:val="22"/>
          <w:szCs w:val="22"/>
        </w:rPr>
      </w:pPr>
    </w:p>
    <w:p w14:paraId="7B856100" w14:textId="77777777" w:rsidR="00B91089" w:rsidRPr="00DD562C" w:rsidRDefault="00131D85" w:rsidP="00A3220E">
      <w:pPr>
        <w:spacing w:after="100" w:afterAutospacing="1" w:line="240" w:lineRule="auto"/>
        <w:jc w:val="both"/>
        <w:rPr>
          <w:rFonts w:ascii="Arial" w:hAnsi="Arial" w:cs="Arial"/>
          <w:color w:val="000000" w:themeColor="text1"/>
          <w:sz w:val="22"/>
          <w:szCs w:val="22"/>
        </w:rPr>
      </w:pP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bookmarkStart w:id="148" w:name="_Toc3310909"/>
      <w:bookmarkStart w:id="149" w:name="_Toc3311196"/>
      <w:r>
        <w:rPr>
          <w:rStyle w:val="Ttulo2Car"/>
          <w:rFonts w:ascii="Arial" w:hAnsi="Arial" w:cs="Arial"/>
          <w:b/>
          <w:color w:val="000000" w:themeColor="text1"/>
          <w:sz w:val="18"/>
          <w:szCs w:val="18"/>
        </w:rPr>
        <w:t>Grafica 2. Estado Acciones 2017</w:t>
      </w:r>
      <w:bookmarkEnd w:id="148"/>
      <w:bookmarkEnd w:id="149"/>
    </w:p>
    <w:p w14:paraId="46E72D05" w14:textId="77777777" w:rsidR="00B91089" w:rsidRPr="00DD562C" w:rsidRDefault="00B91089" w:rsidP="00BF76EC">
      <w:pPr>
        <w:spacing w:after="0" w:line="240" w:lineRule="auto"/>
        <w:jc w:val="center"/>
        <w:rPr>
          <w:rFonts w:ascii="Arial" w:hAnsi="Arial" w:cs="Arial"/>
          <w:color w:val="000000" w:themeColor="text1"/>
          <w:sz w:val="22"/>
          <w:szCs w:val="22"/>
        </w:rPr>
      </w:pPr>
      <w:r w:rsidRPr="00DD562C">
        <w:rPr>
          <w:rFonts w:ascii="Arial" w:hAnsi="Arial" w:cs="Arial"/>
          <w:noProof/>
          <w:color w:val="000000" w:themeColor="text1"/>
          <w:sz w:val="22"/>
          <w:szCs w:val="22"/>
          <w:lang w:eastAsia="es-CO"/>
        </w:rPr>
        <w:drawing>
          <wp:inline distT="0" distB="0" distL="0" distR="0" wp14:anchorId="65FB8482" wp14:editId="7D17531A">
            <wp:extent cx="3479800" cy="2019868"/>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4281" cy="2022469"/>
                    </a:xfrm>
                    <a:prstGeom prst="rect">
                      <a:avLst/>
                    </a:prstGeom>
                    <a:noFill/>
                    <a:ln>
                      <a:noFill/>
                    </a:ln>
                  </pic:spPr>
                </pic:pic>
              </a:graphicData>
            </a:graphic>
          </wp:inline>
        </w:drawing>
      </w:r>
    </w:p>
    <w:p w14:paraId="2DB6E193" w14:textId="77777777" w:rsidR="00B91089" w:rsidRPr="00A3220E" w:rsidRDefault="00B91089" w:rsidP="00BF76EC">
      <w:pPr>
        <w:spacing w:after="0" w:line="240" w:lineRule="auto"/>
        <w:jc w:val="center"/>
        <w:rPr>
          <w:rFonts w:ascii="Arial" w:hAnsi="Arial" w:cs="Arial"/>
          <w:color w:val="000000" w:themeColor="text1"/>
          <w:sz w:val="16"/>
          <w:szCs w:val="16"/>
        </w:rPr>
      </w:pPr>
      <w:r w:rsidRPr="00A3220E">
        <w:rPr>
          <w:rFonts w:ascii="Arial" w:hAnsi="Arial" w:cs="Arial"/>
          <w:b/>
          <w:color w:val="000000" w:themeColor="text1"/>
          <w:sz w:val="16"/>
          <w:szCs w:val="16"/>
        </w:rPr>
        <w:t>Fuente:</w:t>
      </w:r>
      <w:r w:rsidRPr="00A3220E">
        <w:rPr>
          <w:rFonts w:ascii="Arial" w:hAnsi="Arial" w:cs="Arial"/>
          <w:color w:val="000000" w:themeColor="text1"/>
          <w:sz w:val="16"/>
          <w:szCs w:val="16"/>
        </w:rPr>
        <w:t xml:space="preserve"> Archivos OCI – UAERMV</w:t>
      </w:r>
    </w:p>
    <w:p w14:paraId="5BF88630" w14:textId="77777777" w:rsidR="00B91089" w:rsidRDefault="00B91089" w:rsidP="00BF76EC">
      <w:pPr>
        <w:spacing w:after="0" w:line="240" w:lineRule="auto"/>
        <w:jc w:val="both"/>
        <w:rPr>
          <w:rFonts w:ascii="Arial" w:hAnsi="Arial" w:cs="Arial"/>
          <w:color w:val="000000" w:themeColor="text1"/>
          <w:sz w:val="22"/>
          <w:szCs w:val="22"/>
        </w:rPr>
      </w:pPr>
    </w:p>
    <w:p w14:paraId="6840CBB5" w14:textId="77777777" w:rsidR="00C7634C" w:rsidRPr="00DD562C" w:rsidRDefault="00C7634C" w:rsidP="00BF76EC">
      <w:pPr>
        <w:spacing w:after="0" w:line="240" w:lineRule="auto"/>
        <w:jc w:val="both"/>
        <w:rPr>
          <w:rFonts w:ascii="Arial" w:hAnsi="Arial" w:cs="Arial"/>
          <w:color w:val="000000" w:themeColor="text1"/>
          <w:sz w:val="22"/>
          <w:szCs w:val="22"/>
        </w:rPr>
      </w:pPr>
    </w:p>
    <w:p w14:paraId="18D3CAA7" w14:textId="77777777" w:rsidR="00B91089" w:rsidRDefault="00B91089" w:rsidP="00BF76EC">
      <w:pPr>
        <w:autoSpaceDE w:val="0"/>
        <w:autoSpaceDN w:val="0"/>
        <w:adjustRightInd w:val="0"/>
        <w:spacing w:after="0" w:line="240" w:lineRule="auto"/>
        <w:jc w:val="both"/>
        <w:rPr>
          <w:rFonts w:ascii="Arial" w:hAnsi="Arial" w:cs="Arial"/>
          <w:color w:val="000000" w:themeColor="text1"/>
          <w:sz w:val="22"/>
          <w:szCs w:val="22"/>
          <w:lang w:eastAsia="es-CO"/>
        </w:rPr>
      </w:pPr>
      <w:r w:rsidRPr="00DD562C">
        <w:rPr>
          <w:rFonts w:ascii="Arial" w:hAnsi="Arial" w:cs="Arial"/>
          <w:color w:val="000000" w:themeColor="text1"/>
          <w:sz w:val="22"/>
          <w:szCs w:val="22"/>
          <w:lang w:eastAsia="es-CO"/>
        </w:rPr>
        <w:t>En la siguiente tabla, se relaciona el estado de cada uno de los planes de mejoramiento, de acuerdo al seguimiento realizado por OCI durante el año 2018 para las vigencias 2016 y 2017.</w:t>
      </w:r>
    </w:p>
    <w:p w14:paraId="101231BA" w14:textId="77777777" w:rsidR="00C7634C" w:rsidRPr="00DD562C" w:rsidRDefault="00C7634C" w:rsidP="00BF76EC">
      <w:pPr>
        <w:autoSpaceDE w:val="0"/>
        <w:autoSpaceDN w:val="0"/>
        <w:adjustRightInd w:val="0"/>
        <w:spacing w:after="0" w:line="240" w:lineRule="auto"/>
        <w:jc w:val="both"/>
        <w:rPr>
          <w:rFonts w:ascii="Arial" w:hAnsi="Arial" w:cs="Arial"/>
          <w:color w:val="000000" w:themeColor="text1"/>
          <w:sz w:val="22"/>
          <w:szCs w:val="22"/>
          <w:lang w:eastAsia="es-CO"/>
        </w:rPr>
      </w:pPr>
    </w:p>
    <w:p w14:paraId="70DDEAB8" w14:textId="7D3F2446" w:rsidR="00B91089" w:rsidRPr="00AC426A" w:rsidRDefault="00131D85" w:rsidP="00A3220E">
      <w:pPr>
        <w:spacing w:after="100" w:afterAutospacing="1" w:line="240" w:lineRule="auto"/>
        <w:jc w:val="center"/>
        <w:rPr>
          <w:rFonts w:ascii="Arial" w:hAnsi="Arial" w:cs="Arial"/>
          <w:color w:val="000000" w:themeColor="text1"/>
          <w:sz w:val="16"/>
          <w:szCs w:val="16"/>
        </w:rPr>
      </w:pPr>
      <w:bookmarkStart w:id="150" w:name="_Toc3310910"/>
      <w:bookmarkStart w:id="151" w:name="_Toc3311197"/>
      <w:r>
        <w:rPr>
          <w:rStyle w:val="Ttulo2Car"/>
          <w:rFonts w:ascii="Arial" w:hAnsi="Arial" w:cs="Arial"/>
          <w:b/>
          <w:color w:val="000000" w:themeColor="text1"/>
          <w:sz w:val="18"/>
          <w:szCs w:val="18"/>
        </w:rPr>
        <w:t>T</w:t>
      </w:r>
      <w:r w:rsidRPr="00032C54">
        <w:rPr>
          <w:rStyle w:val="Ttulo2Car"/>
          <w:rFonts w:ascii="Arial" w:hAnsi="Arial" w:cs="Arial"/>
          <w:b/>
          <w:color w:val="000000" w:themeColor="text1"/>
          <w:sz w:val="18"/>
          <w:szCs w:val="18"/>
        </w:rPr>
        <w:t xml:space="preserve">abla </w:t>
      </w:r>
      <w:r>
        <w:rPr>
          <w:rStyle w:val="Ttulo2Car"/>
          <w:rFonts w:ascii="Arial" w:hAnsi="Arial" w:cs="Arial"/>
          <w:b/>
          <w:color w:val="000000" w:themeColor="text1"/>
          <w:sz w:val="18"/>
          <w:szCs w:val="18"/>
        </w:rPr>
        <w:t>13</w:t>
      </w:r>
      <w:r w:rsidRPr="00032C54">
        <w:rPr>
          <w:rStyle w:val="Ttulo2Car"/>
          <w:rFonts w:ascii="Arial" w:hAnsi="Arial" w:cs="Arial"/>
          <w:b/>
          <w:color w:val="000000" w:themeColor="text1"/>
          <w:sz w:val="18"/>
          <w:szCs w:val="18"/>
        </w:rPr>
        <w:t>.</w:t>
      </w:r>
      <w:r>
        <w:rPr>
          <w:rStyle w:val="Ttulo2Car"/>
          <w:rFonts w:ascii="Arial" w:hAnsi="Arial" w:cs="Arial"/>
          <w:b/>
          <w:color w:val="000000" w:themeColor="text1"/>
          <w:sz w:val="18"/>
          <w:szCs w:val="18"/>
        </w:rPr>
        <w:t xml:space="preserve"> Estado planes de mejoramiento 2016 y 2017</w:t>
      </w:r>
      <w:bookmarkEnd w:id="150"/>
      <w:bookmarkEnd w:id="151"/>
      <w:r w:rsidR="00B91089" w:rsidRPr="00DD562C">
        <w:rPr>
          <w:rFonts w:ascii="Arial" w:hAnsi="Arial" w:cs="Arial"/>
          <w:noProof/>
          <w:color w:val="000000" w:themeColor="text1"/>
          <w:sz w:val="22"/>
          <w:szCs w:val="22"/>
        </w:rPr>
        <w:drawing>
          <wp:inline distT="0" distB="0" distL="0" distR="0" wp14:anchorId="0BED268B" wp14:editId="23EC590C">
            <wp:extent cx="5397690" cy="2812990"/>
            <wp:effectExtent l="0" t="0" r="0" b="6985"/>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Imagen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2383" cy="2815435"/>
                    </a:xfrm>
                    <a:prstGeom prst="rect">
                      <a:avLst/>
                    </a:prstGeom>
                    <a:noFill/>
                    <a:ln>
                      <a:noFill/>
                    </a:ln>
                    <a:extLst/>
                  </pic:spPr>
                </pic:pic>
              </a:graphicData>
            </a:graphic>
          </wp:inline>
        </w:drawing>
      </w:r>
      <w:r w:rsidR="00B91089" w:rsidRPr="00A3220E">
        <w:rPr>
          <w:rFonts w:ascii="Arial" w:hAnsi="Arial" w:cs="Arial"/>
          <w:b/>
          <w:color w:val="000000" w:themeColor="text1"/>
          <w:kern w:val="24"/>
          <w:sz w:val="16"/>
          <w:szCs w:val="16"/>
        </w:rPr>
        <w:t>Fuente.</w:t>
      </w:r>
      <w:r w:rsidR="00B91089" w:rsidRPr="00AC426A">
        <w:rPr>
          <w:rFonts w:ascii="Arial" w:hAnsi="Arial" w:cs="Arial"/>
          <w:color w:val="000000" w:themeColor="text1"/>
          <w:kern w:val="24"/>
          <w:sz w:val="16"/>
          <w:szCs w:val="16"/>
        </w:rPr>
        <w:t xml:space="preserve"> Elaboración propia a partir de las bases de datos de la OCI</w:t>
      </w:r>
    </w:p>
    <w:p w14:paraId="0C82762E" w14:textId="77777777" w:rsidR="00B91089" w:rsidRPr="00DD562C" w:rsidRDefault="00B91089" w:rsidP="00BF76EC">
      <w:pPr>
        <w:spacing w:after="0" w:line="240" w:lineRule="auto"/>
        <w:jc w:val="both"/>
        <w:rPr>
          <w:rFonts w:ascii="Arial" w:hAnsi="Arial" w:cs="Arial"/>
          <w:noProof/>
          <w:color w:val="000000" w:themeColor="text1"/>
          <w:sz w:val="22"/>
          <w:szCs w:val="22"/>
          <w:lang w:eastAsia="es-CO"/>
        </w:rPr>
      </w:pPr>
    </w:p>
    <w:p w14:paraId="03FC7464" w14:textId="77777777" w:rsidR="00B91089" w:rsidRDefault="00B91089" w:rsidP="00BF76EC">
      <w:pPr>
        <w:spacing w:after="0" w:line="240" w:lineRule="auto"/>
        <w:jc w:val="both"/>
        <w:rPr>
          <w:rFonts w:ascii="Arial" w:hAnsi="Arial" w:cs="Arial"/>
          <w:noProof/>
          <w:color w:val="000000" w:themeColor="text1"/>
          <w:sz w:val="22"/>
          <w:szCs w:val="22"/>
          <w:lang w:eastAsia="es-CO"/>
        </w:rPr>
      </w:pPr>
      <w:r w:rsidRPr="00CA5378">
        <w:rPr>
          <w:rFonts w:ascii="Arial" w:hAnsi="Arial" w:cs="Arial"/>
          <w:noProof/>
          <w:color w:val="000000" w:themeColor="text1"/>
          <w:sz w:val="22"/>
          <w:szCs w:val="22"/>
          <w:lang w:eastAsia="es-CO"/>
        </w:rPr>
        <w:t xml:space="preserve">Del cuadro anterior se concluye que las acciones sin cerrar corresponden a los procesos de </w:t>
      </w:r>
      <w:r w:rsidRPr="00A3220E">
        <w:rPr>
          <w:rFonts w:ascii="Arial" w:hAnsi="Arial" w:cs="Arial"/>
          <w:noProof/>
          <w:color w:val="000000" w:themeColor="text1"/>
          <w:sz w:val="22"/>
          <w:szCs w:val="22"/>
          <w:lang w:eastAsia="es-CO"/>
        </w:rPr>
        <w:t>Contratación, Sistemas de la Información y Tecnología, Gestión de Seguridad y Salud en el Trabajo y Plan Estratégico de Seguridad Vial</w:t>
      </w:r>
      <w:r w:rsidRPr="00CA5378">
        <w:rPr>
          <w:rFonts w:ascii="Arial" w:hAnsi="Arial" w:cs="Arial"/>
          <w:noProof/>
          <w:color w:val="000000" w:themeColor="text1"/>
          <w:sz w:val="22"/>
          <w:szCs w:val="22"/>
          <w:lang w:eastAsia="es-CO"/>
        </w:rPr>
        <w:t>.</w:t>
      </w:r>
    </w:p>
    <w:p w14:paraId="0709E438" w14:textId="77777777" w:rsidR="00760012" w:rsidRDefault="00760012" w:rsidP="00BF76EC">
      <w:pPr>
        <w:spacing w:after="0" w:line="240" w:lineRule="auto"/>
        <w:jc w:val="both"/>
        <w:rPr>
          <w:rFonts w:ascii="Arial" w:hAnsi="Arial" w:cs="Arial"/>
          <w:noProof/>
          <w:color w:val="000000" w:themeColor="text1"/>
          <w:sz w:val="22"/>
          <w:szCs w:val="22"/>
          <w:lang w:eastAsia="es-CO"/>
        </w:rPr>
      </w:pPr>
    </w:p>
    <w:p w14:paraId="00D985AD" w14:textId="7A5F7D66" w:rsidR="003668D6" w:rsidRPr="00CA5378" w:rsidRDefault="003668D6" w:rsidP="00BF76EC">
      <w:pPr>
        <w:spacing w:after="0" w:line="240" w:lineRule="auto"/>
        <w:jc w:val="both"/>
        <w:rPr>
          <w:rFonts w:ascii="Arial" w:hAnsi="Arial" w:cs="Arial"/>
          <w:noProof/>
          <w:color w:val="000000" w:themeColor="text1"/>
          <w:sz w:val="22"/>
          <w:szCs w:val="22"/>
          <w:lang w:eastAsia="es-CO"/>
        </w:rPr>
      </w:pPr>
      <w:r w:rsidRPr="00A3220E">
        <w:rPr>
          <w:rFonts w:ascii="Arial" w:hAnsi="Arial" w:cs="Arial"/>
          <w:color w:val="000000" w:themeColor="text1"/>
          <w:sz w:val="22"/>
          <w:szCs w:val="22"/>
          <w:shd w:val="clear" w:color="auto" w:fill="FFFFFF"/>
        </w:rPr>
        <w:t>En cumplimiento de la Circular 003 del 24 de mayo de 2018, expedida por el Veedor Distrital,</w:t>
      </w:r>
      <w:r w:rsidR="006D77C3" w:rsidRPr="00A3220E">
        <w:rPr>
          <w:rFonts w:ascii="Arial" w:hAnsi="Arial" w:cs="Arial"/>
          <w:color w:val="000000" w:themeColor="text1"/>
          <w:sz w:val="22"/>
          <w:szCs w:val="22"/>
          <w:shd w:val="clear" w:color="auto" w:fill="FFFFFF"/>
        </w:rPr>
        <w:t xml:space="preserve"> los</w:t>
      </w:r>
      <w:r w:rsidRPr="00A3220E">
        <w:rPr>
          <w:rFonts w:ascii="Arial" w:hAnsi="Arial" w:cs="Arial"/>
          <w:color w:val="000000" w:themeColor="text1"/>
          <w:sz w:val="22"/>
          <w:szCs w:val="22"/>
          <w:shd w:val="clear" w:color="auto" w:fill="FFFFFF"/>
        </w:rPr>
        <w:t xml:space="preserve"> planes de mejoramiento aprobados se publicaron en el </w:t>
      </w:r>
      <w:proofErr w:type="gramStart"/>
      <w:r w:rsidRPr="00A3220E">
        <w:rPr>
          <w:rFonts w:ascii="Arial" w:hAnsi="Arial" w:cs="Arial"/>
          <w:color w:val="000000" w:themeColor="text1"/>
          <w:sz w:val="22"/>
          <w:szCs w:val="22"/>
          <w:shd w:val="clear" w:color="auto" w:fill="FFFFFF"/>
        </w:rPr>
        <w:t>link</w:t>
      </w:r>
      <w:r w:rsidRPr="00A3220E">
        <w:rPr>
          <w:rFonts w:ascii="Arial" w:hAnsi="Arial" w:cs="Arial"/>
          <w:color w:val="000000" w:themeColor="text1"/>
          <w:sz w:val="22"/>
          <w:szCs w:val="22"/>
          <w:bdr w:val="none" w:sz="0" w:space="0" w:color="auto" w:frame="1"/>
        </w:rPr>
        <w:t>  </w:t>
      </w:r>
      <w:r w:rsidRPr="00A3220E">
        <w:rPr>
          <w:rFonts w:ascii="Arial" w:hAnsi="Arial" w:cs="Arial"/>
          <w:color w:val="000000" w:themeColor="text1"/>
          <w:sz w:val="22"/>
          <w:szCs w:val="22"/>
          <w:shd w:val="clear" w:color="auto" w:fill="FFFFFF"/>
        </w:rPr>
        <w:t>https://www.umv.gov.co/portal/transparencia/</w:t>
      </w:r>
      <w:proofErr w:type="gramEnd"/>
      <w:r w:rsidRPr="00A3220E">
        <w:rPr>
          <w:rFonts w:ascii="Arial" w:hAnsi="Arial" w:cs="Arial"/>
          <w:color w:val="000000" w:themeColor="text1"/>
          <w:sz w:val="22"/>
          <w:szCs w:val="22"/>
          <w:shd w:val="clear" w:color="auto" w:fill="FFFFFF"/>
        </w:rPr>
        <w:t>.</w:t>
      </w:r>
    </w:p>
    <w:p w14:paraId="33E9EB08" w14:textId="77777777" w:rsidR="003668D6" w:rsidRPr="00DD562C" w:rsidRDefault="003668D6" w:rsidP="00BF76EC">
      <w:pPr>
        <w:spacing w:after="0" w:line="240" w:lineRule="auto"/>
        <w:jc w:val="both"/>
        <w:rPr>
          <w:rFonts w:ascii="Arial" w:hAnsi="Arial" w:cs="Arial"/>
          <w:noProof/>
          <w:color w:val="000000" w:themeColor="text1"/>
          <w:sz w:val="22"/>
          <w:szCs w:val="22"/>
          <w:lang w:eastAsia="es-CO"/>
        </w:rPr>
      </w:pPr>
    </w:p>
    <w:p w14:paraId="2FEA59B1" w14:textId="77777777" w:rsidR="00B91089" w:rsidRPr="00DD562C" w:rsidRDefault="00B91089" w:rsidP="00BF76EC">
      <w:pPr>
        <w:spacing w:after="0" w:line="240" w:lineRule="auto"/>
        <w:jc w:val="both"/>
        <w:rPr>
          <w:rFonts w:ascii="Arial" w:eastAsiaTheme="majorEastAsia" w:hAnsi="Arial" w:cs="Arial"/>
          <w:color w:val="000000" w:themeColor="text1"/>
          <w:sz w:val="22"/>
          <w:szCs w:val="22"/>
        </w:rPr>
      </w:pPr>
    </w:p>
    <w:p w14:paraId="4C7F9ABA" w14:textId="77777777" w:rsidR="00921CF1" w:rsidRPr="00A3220E" w:rsidRDefault="00C7634C" w:rsidP="00BF76EC">
      <w:pPr>
        <w:pStyle w:val="Ttulo4"/>
        <w:numPr>
          <w:ilvl w:val="3"/>
          <w:numId w:val="15"/>
        </w:numPr>
        <w:rPr>
          <w:rFonts w:ascii="Arial" w:hAnsi="Arial" w:cs="Arial"/>
          <w:i w:val="0"/>
          <w:color w:val="000000" w:themeColor="text1"/>
          <w:sz w:val="24"/>
        </w:rPr>
      </w:pPr>
      <w:bookmarkStart w:id="152" w:name="_Hlk3309093"/>
      <w:r>
        <w:rPr>
          <w:rFonts w:ascii="Arial" w:hAnsi="Arial" w:cs="Arial"/>
          <w:i w:val="0"/>
          <w:color w:val="000000" w:themeColor="text1"/>
          <w:sz w:val="24"/>
        </w:rPr>
        <w:t xml:space="preserve">   </w:t>
      </w:r>
      <w:r w:rsidR="008445B3" w:rsidRPr="00A3220E">
        <w:rPr>
          <w:rFonts w:ascii="Arial" w:hAnsi="Arial" w:cs="Arial"/>
          <w:i w:val="0"/>
          <w:color w:val="000000" w:themeColor="text1"/>
          <w:sz w:val="24"/>
        </w:rPr>
        <w:t>INSPECCIONES A FRENTES DE OBRAS</w:t>
      </w:r>
    </w:p>
    <w:bookmarkEnd w:id="152"/>
    <w:p w14:paraId="565FB556" w14:textId="77777777" w:rsidR="000E253A" w:rsidRPr="00A3220E" w:rsidRDefault="000E253A" w:rsidP="00A3220E">
      <w:pPr>
        <w:spacing w:line="240" w:lineRule="auto"/>
        <w:rPr>
          <w:rFonts w:ascii="Arial" w:hAnsi="Arial" w:cs="Arial"/>
          <w:color w:val="000000" w:themeColor="text1"/>
        </w:rPr>
      </w:pPr>
    </w:p>
    <w:p w14:paraId="355CEA93" w14:textId="22F756E4" w:rsidR="004A4939" w:rsidRPr="00DD562C" w:rsidRDefault="004A493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La metodología utilizada para realizar las inspecciones técnicas a los frentes de obra, consistió en seleccionar una muestra aleatoria de acuerdo a las programaciones diarias enviadas por la Subdirección Técnica de Producción e Intervención, luego de identificar los segmentos a inspeccionar se solicitó a la Subdirección de Mejoramiento de la Malla Vial, los diseños de dichos Códigos de Identificación Vial, los cuales se verificaron en obra, así como los aspectos de obra civil, ambiental y social, soportado con el registro fotográfico, posteriormente se efectúa un informe de evaluación técnica, donde se analizan las evidencias encontradas en cada frente de obra.</w:t>
      </w:r>
    </w:p>
    <w:p w14:paraId="489FCEB6" w14:textId="77777777" w:rsidR="004A4939" w:rsidRPr="00DD562C" w:rsidRDefault="004A4939" w:rsidP="00BF76EC">
      <w:pPr>
        <w:spacing w:after="0" w:line="240" w:lineRule="auto"/>
        <w:jc w:val="both"/>
        <w:rPr>
          <w:rFonts w:ascii="Arial" w:eastAsiaTheme="minorHAnsi" w:hAnsi="Arial" w:cs="Arial"/>
          <w:color w:val="000000" w:themeColor="text1"/>
          <w:sz w:val="22"/>
          <w:szCs w:val="22"/>
        </w:rPr>
      </w:pPr>
    </w:p>
    <w:p w14:paraId="20076884" w14:textId="2BF12969" w:rsidR="004A4939" w:rsidRPr="00DD562C" w:rsidRDefault="004A4939" w:rsidP="00BF76EC">
      <w:pPr>
        <w:spacing w:after="0"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En cumplimiento del rol de Evaluación y Seguimiento, la OCI durante el año 2018, realiz</w:t>
      </w:r>
      <w:r w:rsidR="00937D82" w:rsidRPr="00DD562C">
        <w:rPr>
          <w:rFonts w:ascii="Arial" w:hAnsi="Arial" w:cs="Arial"/>
          <w:color w:val="000000" w:themeColor="text1"/>
          <w:sz w:val="22"/>
          <w:szCs w:val="22"/>
        </w:rPr>
        <w:t xml:space="preserve">aron </w:t>
      </w:r>
      <w:r w:rsidRPr="00DD562C">
        <w:rPr>
          <w:rFonts w:ascii="Arial" w:hAnsi="Arial" w:cs="Arial"/>
          <w:color w:val="000000" w:themeColor="text1"/>
          <w:sz w:val="22"/>
          <w:szCs w:val="22"/>
        </w:rPr>
        <w:t xml:space="preserve">110 inspecciones a los frentes de obra en ejecución en diferentes localidades de la </w:t>
      </w:r>
      <w:r w:rsidR="006808D8" w:rsidRPr="00DD562C">
        <w:rPr>
          <w:rFonts w:ascii="Arial" w:hAnsi="Arial" w:cs="Arial"/>
          <w:color w:val="000000" w:themeColor="text1"/>
          <w:sz w:val="22"/>
          <w:szCs w:val="22"/>
        </w:rPr>
        <w:t>ciudad así</w:t>
      </w:r>
      <w:r w:rsidRPr="00DD562C">
        <w:rPr>
          <w:rFonts w:ascii="Arial" w:hAnsi="Arial" w:cs="Arial"/>
          <w:color w:val="000000" w:themeColor="text1"/>
          <w:sz w:val="22"/>
          <w:szCs w:val="22"/>
        </w:rPr>
        <w:t>:</w:t>
      </w:r>
    </w:p>
    <w:p w14:paraId="57414441" w14:textId="77777777" w:rsidR="00B91089" w:rsidRPr="00DD562C" w:rsidRDefault="00B91089" w:rsidP="00BF76EC">
      <w:pPr>
        <w:spacing w:after="0" w:line="240" w:lineRule="auto"/>
        <w:jc w:val="both"/>
        <w:rPr>
          <w:rFonts w:ascii="Arial" w:hAnsi="Arial" w:cs="Arial"/>
          <w:color w:val="000000" w:themeColor="text1"/>
          <w:sz w:val="22"/>
          <w:szCs w:val="22"/>
        </w:rPr>
      </w:pPr>
    </w:p>
    <w:p w14:paraId="7DE44335" w14:textId="77777777" w:rsidR="00B91089" w:rsidRPr="00DD562C" w:rsidRDefault="00B91089" w:rsidP="00BF76EC">
      <w:pPr>
        <w:spacing w:after="0" w:line="240" w:lineRule="auto"/>
        <w:jc w:val="both"/>
        <w:rPr>
          <w:rFonts w:ascii="Arial" w:hAnsi="Arial" w:cs="Arial"/>
          <w:bCs/>
          <w:color w:val="000000" w:themeColor="text1"/>
          <w:sz w:val="22"/>
          <w:szCs w:val="22"/>
          <w:shd w:val="clear" w:color="auto" w:fill="FFFFFF"/>
        </w:rPr>
      </w:pPr>
      <w:r w:rsidRPr="00DD562C">
        <w:rPr>
          <w:rFonts w:ascii="Arial" w:hAnsi="Arial" w:cs="Arial"/>
          <w:color w:val="000000" w:themeColor="text1"/>
          <w:sz w:val="22"/>
          <w:szCs w:val="22"/>
        </w:rPr>
        <w:t xml:space="preserve">En el mes de febrero se realizó inspección a 10 CIV (código de identificación vial), </w:t>
      </w:r>
      <w:r w:rsidRPr="00DD562C">
        <w:rPr>
          <w:rFonts w:ascii="Arial" w:eastAsiaTheme="minorHAnsi" w:hAnsi="Arial" w:cs="Arial"/>
          <w:color w:val="000000" w:themeColor="text1"/>
          <w:sz w:val="22"/>
          <w:szCs w:val="22"/>
        </w:rPr>
        <w:t xml:space="preserve">que fueron objeto de visita en 2017 y que presentaron daño en la superficie del pavimento de lo cual se informó en su momento a la Subdirección de Producción e Intervención y la Gerencia de Intervención, con el fin de verificar el estado actual de cada uno y constatar </w:t>
      </w:r>
      <w:r w:rsidRPr="00DD562C">
        <w:rPr>
          <w:rFonts w:ascii="Arial" w:eastAsiaTheme="minorHAnsi" w:hAnsi="Arial" w:cs="Arial"/>
          <w:i/>
          <w:iCs/>
          <w:color w:val="000000" w:themeColor="text1"/>
          <w:sz w:val="22"/>
          <w:szCs w:val="22"/>
        </w:rPr>
        <w:t xml:space="preserve">in situ </w:t>
      </w:r>
      <w:r w:rsidRPr="00DD562C">
        <w:rPr>
          <w:rFonts w:ascii="Arial" w:eastAsiaTheme="minorHAnsi" w:hAnsi="Arial" w:cs="Arial"/>
          <w:color w:val="000000" w:themeColor="text1"/>
          <w:sz w:val="22"/>
          <w:szCs w:val="22"/>
        </w:rPr>
        <w:t xml:space="preserve">el tipo de corrección implementada, se realizó una inspección visual y, acorde con lo observado, se procedió a comparar la situación actual con la registrada en 2017; adicionalmente, a través del usuario de consulta habilitado para OCI se verificó el reporte actual para cada uno de los segmentos en el aplicativo </w:t>
      </w:r>
      <w:r w:rsidRPr="00DD562C">
        <w:rPr>
          <w:rFonts w:ascii="Arial" w:hAnsi="Arial" w:cs="Arial"/>
          <w:bCs/>
          <w:color w:val="000000" w:themeColor="text1"/>
          <w:sz w:val="22"/>
          <w:szCs w:val="22"/>
          <w:shd w:val="clear" w:color="auto" w:fill="FFFFFF"/>
        </w:rPr>
        <w:t xml:space="preserve"> uaermv.maps.arcgis.com</w:t>
      </w:r>
      <w:r w:rsidRPr="00DD562C">
        <w:rPr>
          <w:rStyle w:val="Refdenotaalpie"/>
          <w:rFonts w:ascii="Arial" w:hAnsi="Arial" w:cs="Arial"/>
          <w:bCs/>
          <w:color w:val="000000" w:themeColor="text1"/>
          <w:sz w:val="22"/>
          <w:szCs w:val="22"/>
          <w:shd w:val="clear" w:color="auto" w:fill="FFFFFF"/>
        </w:rPr>
        <w:footnoteReference w:id="7"/>
      </w:r>
      <w:r w:rsidRPr="00DD562C">
        <w:rPr>
          <w:rFonts w:ascii="Arial" w:hAnsi="Arial" w:cs="Arial"/>
          <w:bCs/>
          <w:color w:val="000000" w:themeColor="text1"/>
          <w:sz w:val="22"/>
          <w:szCs w:val="22"/>
          <w:shd w:val="clear" w:color="auto" w:fill="FFFFFF"/>
        </w:rPr>
        <w:t>.</w:t>
      </w:r>
    </w:p>
    <w:p w14:paraId="38F3410A" w14:textId="77777777" w:rsidR="00B91089" w:rsidRPr="00DD562C" w:rsidRDefault="00B91089" w:rsidP="00BF76EC">
      <w:pPr>
        <w:spacing w:after="0" w:line="240" w:lineRule="auto"/>
        <w:jc w:val="both"/>
        <w:rPr>
          <w:rFonts w:ascii="Arial" w:hAnsi="Arial" w:cs="Arial"/>
          <w:bCs/>
          <w:color w:val="000000" w:themeColor="text1"/>
          <w:sz w:val="22"/>
          <w:szCs w:val="22"/>
          <w:shd w:val="clear" w:color="auto" w:fill="FFFFFF"/>
        </w:rPr>
      </w:pPr>
    </w:p>
    <w:p w14:paraId="6712EEFA" w14:textId="37B9E1CE" w:rsidR="00B91089" w:rsidRPr="00DD562C" w:rsidRDefault="00B9108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En los meses</w:t>
      </w:r>
      <w:r w:rsidR="000E253A" w:rsidRPr="00DD562C">
        <w:rPr>
          <w:rFonts w:ascii="Arial" w:eastAsiaTheme="minorHAnsi" w:hAnsi="Arial" w:cs="Arial"/>
          <w:color w:val="000000" w:themeColor="text1"/>
          <w:sz w:val="22"/>
          <w:szCs w:val="22"/>
        </w:rPr>
        <w:t xml:space="preserve"> de </w:t>
      </w:r>
      <w:r w:rsidRPr="00DD562C">
        <w:rPr>
          <w:rFonts w:ascii="Arial" w:eastAsiaTheme="minorHAnsi" w:hAnsi="Arial" w:cs="Arial"/>
          <w:color w:val="000000" w:themeColor="text1"/>
          <w:sz w:val="22"/>
          <w:szCs w:val="22"/>
        </w:rPr>
        <w:t>(marzo a diciembre), se inspeccion</w:t>
      </w:r>
      <w:r w:rsidR="000E253A" w:rsidRPr="00DD562C">
        <w:rPr>
          <w:rFonts w:ascii="Arial" w:eastAsiaTheme="minorHAnsi" w:hAnsi="Arial" w:cs="Arial"/>
          <w:color w:val="000000" w:themeColor="text1"/>
          <w:sz w:val="22"/>
          <w:szCs w:val="22"/>
        </w:rPr>
        <w:t>aron</w:t>
      </w:r>
      <w:r w:rsidRPr="00DD562C">
        <w:rPr>
          <w:rFonts w:ascii="Arial" w:eastAsiaTheme="minorHAnsi" w:hAnsi="Arial" w:cs="Arial"/>
          <w:color w:val="000000" w:themeColor="text1"/>
          <w:sz w:val="22"/>
          <w:szCs w:val="22"/>
        </w:rPr>
        <w:t xml:space="preserve"> 100 CIV (código de identificación vial), donde en el primer semestre se observaron el 37% y el 63% restante en el segundo semestre. Con respecto a los 2323 segmentos intervenidos por la Entidad en la vigencia 2018, La </w:t>
      </w:r>
      <w:r w:rsidR="00125BB9" w:rsidRPr="00DD562C">
        <w:rPr>
          <w:rFonts w:ascii="Arial" w:eastAsiaTheme="minorHAnsi" w:hAnsi="Arial" w:cs="Arial"/>
          <w:color w:val="000000" w:themeColor="text1"/>
          <w:sz w:val="22"/>
          <w:szCs w:val="22"/>
        </w:rPr>
        <w:t>OCI</w:t>
      </w:r>
      <w:r w:rsidRPr="00DD562C">
        <w:rPr>
          <w:rFonts w:ascii="Arial" w:eastAsiaTheme="minorHAnsi" w:hAnsi="Arial" w:cs="Arial"/>
          <w:color w:val="000000" w:themeColor="text1"/>
          <w:sz w:val="22"/>
          <w:szCs w:val="22"/>
        </w:rPr>
        <w:t xml:space="preserve"> realizó seguimiento al 4,3%, correspondiente a los programas de; Apoyo Institucional Decreto 064, Infraestructura y Gestión del Tráfico UMV, Rehabilitación vial como complemento al mejoramiento de la infraestructura de Redes de Servicios públicos en los barrios, dando alcance a 14 de las 20 localidades de la ciudad de Bogotá.</w:t>
      </w:r>
    </w:p>
    <w:p w14:paraId="5C66DE8F" w14:textId="77777777" w:rsidR="00B91089" w:rsidRDefault="00B91089" w:rsidP="00BF76EC">
      <w:pPr>
        <w:spacing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 xml:space="preserve">A continuación, se muestra la distribución de inspecciones realizadas a las intervenciones en 2018: </w:t>
      </w:r>
    </w:p>
    <w:p w14:paraId="717509CF" w14:textId="77777777" w:rsidR="00381FFA" w:rsidRDefault="00381FFA" w:rsidP="00BF76EC">
      <w:pPr>
        <w:spacing w:line="240" w:lineRule="auto"/>
        <w:jc w:val="both"/>
        <w:rPr>
          <w:rFonts w:ascii="Arial" w:eastAsiaTheme="minorHAnsi" w:hAnsi="Arial" w:cs="Arial"/>
          <w:color w:val="000000" w:themeColor="text1"/>
          <w:sz w:val="22"/>
          <w:szCs w:val="22"/>
        </w:rPr>
      </w:pPr>
    </w:p>
    <w:p w14:paraId="34C61596" w14:textId="711867BC" w:rsidR="00381FFA" w:rsidRPr="00A3220E" w:rsidRDefault="00381FFA" w:rsidP="00A3220E">
      <w:pPr>
        <w:spacing w:after="0" w:line="240" w:lineRule="auto"/>
        <w:jc w:val="center"/>
        <w:rPr>
          <w:rFonts w:ascii="Arial" w:eastAsiaTheme="majorEastAsia" w:hAnsi="Arial" w:cs="Arial"/>
          <w:b/>
          <w:color w:val="000000" w:themeColor="text1"/>
          <w:sz w:val="18"/>
          <w:szCs w:val="18"/>
        </w:rPr>
      </w:pPr>
      <w:bookmarkStart w:id="153" w:name="_Toc3310911"/>
      <w:bookmarkStart w:id="154" w:name="_Toc3311198"/>
      <w:r>
        <w:rPr>
          <w:rStyle w:val="Ttulo2Car"/>
          <w:rFonts w:ascii="Arial" w:hAnsi="Arial" w:cs="Arial"/>
          <w:b/>
          <w:color w:val="000000" w:themeColor="text1"/>
          <w:sz w:val="18"/>
          <w:szCs w:val="18"/>
        </w:rPr>
        <w:lastRenderedPageBreak/>
        <w:t xml:space="preserve">Gráfica </w:t>
      </w:r>
      <w:r w:rsidR="00C7634C">
        <w:rPr>
          <w:rStyle w:val="Ttulo2Car"/>
          <w:rFonts w:ascii="Arial" w:hAnsi="Arial" w:cs="Arial"/>
          <w:b/>
          <w:color w:val="000000" w:themeColor="text1"/>
          <w:sz w:val="18"/>
          <w:szCs w:val="18"/>
        </w:rPr>
        <w:t>3</w:t>
      </w:r>
      <w:r w:rsidRPr="00032C54">
        <w:rPr>
          <w:rStyle w:val="Ttulo2Car"/>
          <w:rFonts w:ascii="Arial" w:hAnsi="Arial" w:cs="Arial"/>
          <w:b/>
          <w:color w:val="000000" w:themeColor="text1"/>
          <w:sz w:val="18"/>
          <w:szCs w:val="18"/>
        </w:rPr>
        <w:t>.</w:t>
      </w:r>
      <w:r w:rsidRPr="00381FFA">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I</w:t>
      </w:r>
      <w:r w:rsidRPr="00381FFA">
        <w:rPr>
          <w:rStyle w:val="Ttulo2Car"/>
          <w:rFonts w:ascii="Arial" w:hAnsi="Arial" w:cs="Arial"/>
          <w:b/>
          <w:color w:val="000000" w:themeColor="text1"/>
          <w:sz w:val="18"/>
          <w:szCs w:val="18"/>
        </w:rPr>
        <w:t>nspecciones a frentes de obras</w:t>
      </w:r>
      <w:r>
        <w:rPr>
          <w:rStyle w:val="Ttulo2Car"/>
          <w:rFonts w:ascii="Arial" w:hAnsi="Arial" w:cs="Arial"/>
          <w:b/>
          <w:color w:val="000000" w:themeColor="text1"/>
          <w:sz w:val="18"/>
          <w:szCs w:val="18"/>
        </w:rPr>
        <w:t xml:space="preserve"> 2018</w:t>
      </w:r>
      <w:bookmarkEnd w:id="153"/>
      <w:bookmarkEnd w:id="154"/>
    </w:p>
    <w:p w14:paraId="2E36DC62" w14:textId="77777777" w:rsidR="00483454" w:rsidRPr="00DD562C" w:rsidRDefault="0077530E" w:rsidP="00A3220E">
      <w:pPr>
        <w:spacing w:line="240" w:lineRule="auto"/>
        <w:jc w:val="center"/>
        <w:rPr>
          <w:rFonts w:ascii="Arial" w:eastAsiaTheme="minorHAnsi" w:hAnsi="Arial" w:cs="Arial"/>
          <w:color w:val="000000" w:themeColor="text1"/>
          <w:sz w:val="22"/>
          <w:szCs w:val="22"/>
        </w:rPr>
      </w:pPr>
      <w:r w:rsidRPr="00DD562C">
        <w:rPr>
          <w:rFonts w:ascii="Arial" w:eastAsiaTheme="minorHAnsi" w:hAnsi="Arial" w:cs="Arial"/>
          <w:noProof/>
          <w:color w:val="000000" w:themeColor="text1"/>
          <w:sz w:val="22"/>
          <w:szCs w:val="22"/>
        </w:rPr>
        <w:drawing>
          <wp:inline distT="0" distB="0" distL="0" distR="0" wp14:anchorId="37ABEC1B" wp14:editId="598D9F06">
            <wp:extent cx="5136358" cy="240157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49245" cy="2407596"/>
                    </a:xfrm>
                    <a:prstGeom prst="rect">
                      <a:avLst/>
                    </a:prstGeom>
                    <a:noFill/>
                  </pic:spPr>
                </pic:pic>
              </a:graphicData>
            </a:graphic>
          </wp:inline>
        </w:drawing>
      </w:r>
    </w:p>
    <w:p w14:paraId="73EE3005" w14:textId="77777777" w:rsidR="00B91089" w:rsidRPr="00DA0AF0" w:rsidRDefault="00B91089" w:rsidP="00A3220E">
      <w:pPr>
        <w:spacing w:line="240" w:lineRule="auto"/>
        <w:jc w:val="center"/>
        <w:rPr>
          <w:rFonts w:ascii="Arial" w:hAnsi="Arial" w:cs="Arial"/>
          <w:color w:val="000000" w:themeColor="text1"/>
          <w:sz w:val="16"/>
          <w:szCs w:val="16"/>
        </w:rPr>
      </w:pPr>
      <w:r w:rsidRPr="00A3220E">
        <w:rPr>
          <w:rFonts w:ascii="Arial" w:hAnsi="Arial" w:cs="Arial"/>
          <w:b/>
          <w:color w:val="000000" w:themeColor="text1"/>
          <w:sz w:val="16"/>
          <w:szCs w:val="16"/>
        </w:rPr>
        <w:t>Fuente:</w:t>
      </w:r>
      <w:r w:rsidRPr="00DA0AF0">
        <w:rPr>
          <w:rFonts w:ascii="Arial" w:hAnsi="Arial" w:cs="Arial"/>
          <w:color w:val="000000" w:themeColor="text1"/>
          <w:sz w:val="16"/>
          <w:szCs w:val="16"/>
        </w:rPr>
        <w:t xml:space="preserve"> Elaboración propia.</w:t>
      </w:r>
    </w:p>
    <w:p w14:paraId="13B51ABE"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p>
    <w:p w14:paraId="25CFA64B"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La localidad de Suba tiene la mayor participación con 35 visitas durante el año ya que en el segundo semestre la unidad concentro sus trabajos en esta localidad. Le sigue la localidad de Engativá y Usaquén, las once restantes tuvieron un movimiento normal durante el año.</w:t>
      </w:r>
    </w:p>
    <w:p w14:paraId="2A2B58B9"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p>
    <w:p w14:paraId="5BF78400"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Al verificar los CIV (código de identificación vial), inspeccionados por programa se encuentra que la mayor participación corresponde al programa de Infraestructura y Gestión del Tráfico UMV, ya que así mismo fue la priorización realizada por la entidad para el cumplimiento de metas.</w:t>
      </w:r>
    </w:p>
    <w:p w14:paraId="418FE930"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p>
    <w:p w14:paraId="48F1B393"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Ahora bien, al analizar las inspecciones realizadas por tipo de intervención se tiene, que la mayor participación corresponde a cambio de carpeta con el 62% seguido de rehabilitación con el 25%, cambio de losa con el 10% y sello de fisura con 3%.</w:t>
      </w:r>
    </w:p>
    <w:p w14:paraId="7B82DFC5" w14:textId="77777777" w:rsidR="0077530E" w:rsidRPr="00DD562C" w:rsidRDefault="0077530E" w:rsidP="00BF76EC">
      <w:pPr>
        <w:spacing w:after="0" w:line="240" w:lineRule="auto"/>
        <w:jc w:val="both"/>
        <w:rPr>
          <w:rFonts w:ascii="Arial" w:eastAsiaTheme="minorHAnsi" w:hAnsi="Arial" w:cs="Arial"/>
          <w:color w:val="000000" w:themeColor="text1"/>
          <w:sz w:val="22"/>
          <w:szCs w:val="22"/>
        </w:rPr>
      </w:pPr>
    </w:p>
    <w:p w14:paraId="66CF92CF" w14:textId="3ED3BB0B" w:rsidR="007C78D3" w:rsidRPr="00A3220E" w:rsidRDefault="00381FFA" w:rsidP="00A3220E">
      <w:pPr>
        <w:spacing w:after="0" w:line="240" w:lineRule="auto"/>
        <w:ind w:left="708"/>
        <w:jc w:val="center"/>
        <w:rPr>
          <w:rFonts w:ascii="Arial" w:eastAsiaTheme="majorEastAsia" w:hAnsi="Arial" w:cs="Arial"/>
          <w:b/>
          <w:color w:val="000000" w:themeColor="text1"/>
          <w:sz w:val="18"/>
          <w:szCs w:val="18"/>
        </w:rPr>
      </w:pPr>
      <w:bookmarkStart w:id="155" w:name="_Toc3310912"/>
      <w:bookmarkStart w:id="156" w:name="_Toc3311199"/>
      <w:r>
        <w:rPr>
          <w:rStyle w:val="Ttulo2Car"/>
          <w:rFonts w:ascii="Arial" w:hAnsi="Arial" w:cs="Arial"/>
          <w:b/>
          <w:color w:val="000000" w:themeColor="text1"/>
          <w:sz w:val="18"/>
          <w:szCs w:val="18"/>
        </w:rPr>
        <w:t xml:space="preserve">Gráfica </w:t>
      </w:r>
      <w:r w:rsidR="00C7634C">
        <w:rPr>
          <w:rStyle w:val="Ttulo2Car"/>
          <w:rFonts w:ascii="Arial" w:hAnsi="Arial" w:cs="Arial"/>
          <w:b/>
          <w:color w:val="000000" w:themeColor="text1"/>
          <w:sz w:val="18"/>
          <w:szCs w:val="18"/>
        </w:rPr>
        <w:t>4</w:t>
      </w:r>
      <w:r w:rsidRPr="00032C54">
        <w:rPr>
          <w:rStyle w:val="Ttulo2Car"/>
          <w:rFonts w:ascii="Arial" w:hAnsi="Arial" w:cs="Arial"/>
          <w:b/>
          <w:color w:val="000000" w:themeColor="text1"/>
          <w:sz w:val="18"/>
          <w:szCs w:val="18"/>
        </w:rPr>
        <w:t>.</w:t>
      </w:r>
      <w:r w:rsidRPr="00381FFA">
        <w:rPr>
          <w:rStyle w:val="Ttulo2Car"/>
          <w:rFonts w:ascii="Arial" w:hAnsi="Arial" w:cs="Arial"/>
          <w:b/>
          <w:color w:val="000000" w:themeColor="text1"/>
          <w:sz w:val="18"/>
          <w:szCs w:val="18"/>
        </w:rPr>
        <w:t xml:space="preserve"> </w:t>
      </w:r>
      <w:r>
        <w:rPr>
          <w:rStyle w:val="Ttulo2Car"/>
          <w:rFonts w:ascii="Arial" w:hAnsi="Arial" w:cs="Arial"/>
          <w:b/>
          <w:color w:val="000000" w:themeColor="text1"/>
          <w:sz w:val="18"/>
          <w:szCs w:val="18"/>
        </w:rPr>
        <w:t>CI</w:t>
      </w:r>
      <w:r w:rsidR="0023383D">
        <w:rPr>
          <w:rStyle w:val="Ttulo2Car"/>
          <w:rFonts w:ascii="Arial" w:hAnsi="Arial" w:cs="Arial"/>
          <w:b/>
          <w:color w:val="000000" w:themeColor="text1"/>
          <w:sz w:val="18"/>
          <w:szCs w:val="18"/>
        </w:rPr>
        <w:t>V</w:t>
      </w:r>
      <w:r>
        <w:rPr>
          <w:rStyle w:val="Ttulo2Car"/>
          <w:rFonts w:ascii="Arial" w:hAnsi="Arial" w:cs="Arial"/>
          <w:b/>
          <w:color w:val="000000" w:themeColor="text1"/>
          <w:sz w:val="18"/>
          <w:szCs w:val="18"/>
        </w:rPr>
        <w:t xml:space="preserve"> visitados por tipo de intervención.</w:t>
      </w:r>
      <w:bookmarkEnd w:id="155"/>
      <w:bookmarkEnd w:id="156"/>
    </w:p>
    <w:p w14:paraId="443FEDFC" w14:textId="5BBB6A43" w:rsidR="00B91089" w:rsidRPr="00DD562C" w:rsidRDefault="0077530E" w:rsidP="00BF76EC">
      <w:pPr>
        <w:spacing w:line="240" w:lineRule="auto"/>
        <w:jc w:val="center"/>
        <w:rPr>
          <w:rFonts w:ascii="Arial" w:hAnsi="Arial" w:cs="Arial"/>
          <w:b/>
          <w:color w:val="000000" w:themeColor="text1"/>
          <w:sz w:val="22"/>
          <w:szCs w:val="22"/>
        </w:rPr>
      </w:pPr>
      <w:r w:rsidRPr="00DD562C">
        <w:rPr>
          <w:rFonts w:ascii="Arial" w:hAnsi="Arial" w:cs="Arial"/>
          <w:b/>
          <w:noProof/>
          <w:color w:val="000000" w:themeColor="text1"/>
          <w:sz w:val="22"/>
          <w:szCs w:val="22"/>
        </w:rPr>
        <w:drawing>
          <wp:inline distT="0" distB="0" distL="0" distR="0" wp14:anchorId="4C9E1CBF" wp14:editId="68C19F61">
            <wp:extent cx="4374169" cy="2066684"/>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01661" cy="2079673"/>
                    </a:xfrm>
                    <a:prstGeom prst="rect">
                      <a:avLst/>
                    </a:prstGeom>
                    <a:noFill/>
                  </pic:spPr>
                </pic:pic>
              </a:graphicData>
            </a:graphic>
          </wp:inline>
        </w:drawing>
      </w:r>
    </w:p>
    <w:p w14:paraId="6399ADC4" w14:textId="3FE8814E" w:rsidR="00B91089" w:rsidRPr="00A3220E" w:rsidRDefault="00B91089" w:rsidP="00BF76EC">
      <w:pPr>
        <w:spacing w:line="240" w:lineRule="auto"/>
        <w:jc w:val="center"/>
        <w:rPr>
          <w:rFonts w:ascii="Arial" w:hAnsi="Arial" w:cs="Arial"/>
          <w:color w:val="000000" w:themeColor="text1"/>
          <w:sz w:val="16"/>
          <w:szCs w:val="16"/>
        </w:rPr>
      </w:pPr>
      <w:r w:rsidRPr="00A3220E">
        <w:rPr>
          <w:rFonts w:ascii="Arial" w:hAnsi="Arial" w:cs="Arial"/>
          <w:b/>
          <w:color w:val="000000" w:themeColor="text1"/>
          <w:sz w:val="16"/>
          <w:szCs w:val="16"/>
        </w:rPr>
        <w:t>Fuente:</w:t>
      </w:r>
      <w:r w:rsidRPr="00AC426A">
        <w:rPr>
          <w:rFonts w:ascii="Arial" w:hAnsi="Arial" w:cs="Arial"/>
          <w:color w:val="000000" w:themeColor="text1"/>
          <w:sz w:val="16"/>
          <w:szCs w:val="16"/>
        </w:rPr>
        <w:t xml:space="preserve"> Elaboración propia</w:t>
      </w:r>
      <w:r w:rsidR="00EF4A68">
        <w:rPr>
          <w:rFonts w:ascii="Arial" w:hAnsi="Arial" w:cs="Arial"/>
          <w:color w:val="000000" w:themeColor="text1"/>
          <w:sz w:val="16"/>
          <w:szCs w:val="16"/>
        </w:rPr>
        <w:t xml:space="preserve"> a partir de las visitas efectuadas por OCI en 2018</w:t>
      </w:r>
    </w:p>
    <w:p w14:paraId="7E67462D" w14:textId="40C4CA2B" w:rsidR="00B91089" w:rsidRPr="00DD562C" w:rsidRDefault="004A493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lastRenderedPageBreak/>
        <w:t>E</w:t>
      </w:r>
      <w:r w:rsidR="00B91089" w:rsidRPr="00DD562C">
        <w:rPr>
          <w:rFonts w:ascii="Arial" w:eastAsiaTheme="minorHAnsi" w:hAnsi="Arial" w:cs="Arial"/>
          <w:color w:val="000000" w:themeColor="text1"/>
          <w:sz w:val="22"/>
          <w:szCs w:val="22"/>
        </w:rPr>
        <w:t xml:space="preserve">l gráfico anterior </w:t>
      </w:r>
      <w:r w:rsidRPr="00DD562C">
        <w:rPr>
          <w:rFonts w:ascii="Arial" w:eastAsiaTheme="minorHAnsi" w:hAnsi="Arial" w:cs="Arial"/>
          <w:color w:val="000000" w:themeColor="text1"/>
          <w:sz w:val="22"/>
          <w:szCs w:val="22"/>
        </w:rPr>
        <w:t xml:space="preserve">representa cuatro tipos de intervención ejecutados por la entidad, a los </w:t>
      </w:r>
      <w:r w:rsidR="00B91089" w:rsidRPr="00DD562C">
        <w:rPr>
          <w:rFonts w:ascii="Arial" w:eastAsiaTheme="minorHAnsi" w:hAnsi="Arial" w:cs="Arial"/>
          <w:color w:val="000000" w:themeColor="text1"/>
          <w:sz w:val="22"/>
          <w:szCs w:val="22"/>
        </w:rPr>
        <w:t>que la OCI realizó seguimiento en la vigencia 2018.</w:t>
      </w:r>
    </w:p>
    <w:p w14:paraId="14D34B2A"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p>
    <w:p w14:paraId="08F7544A" w14:textId="588CAD3C" w:rsidR="00B91089" w:rsidRPr="00DD562C" w:rsidRDefault="004A493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Como resultado de los anterior s</w:t>
      </w:r>
      <w:r w:rsidR="00B91089" w:rsidRPr="00DD562C">
        <w:rPr>
          <w:rFonts w:ascii="Arial" w:eastAsiaTheme="minorHAnsi" w:hAnsi="Arial" w:cs="Arial"/>
          <w:color w:val="000000" w:themeColor="text1"/>
          <w:sz w:val="22"/>
          <w:szCs w:val="22"/>
        </w:rPr>
        <w:t>e proyectaron en el año tres informes:</w:t>
      </w:r>
    </w:p>
    <w:p w14:paraId="1369600B" w14:textId="77777777" w:rsidR="00B91089" w:rsidRPr="00DD562C" w:rsidRDefault="00B91089" w:rsidP="00BF76EC">
      <w:pPr>
        <w:spacing w:after="0" w:line="240" w:lineRule="auto"/>
        <w:jc w:val="both"/>
        <w:rPr>
          <w:rFonts w:ascii="Arial" w:eastAsiaTheme="minorHAnsi" w:hAnsi="Arial" w:cs="Arial"/>
          <w:color w:val="000000" w:themeColor="text1"/>
          <w:sz w:val="22"/>
          <w:szCs w:val="22"/>
        </w:rPr>
      </w:pPr>
    </w:p>
    <w:p w14:paraId="4C965293" w14:textId="27DEB9EE" w:rsidR="00B91089" w:rsidRPr="00DD562C" w:rsidRDefault="00B9108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 xml:space="preserve">* Informe inspecciones de seguimiento a daños de pavimento febrero de 2018 </w:t>
      </w:r>
      <w:r w:rsidR="008D366B">
        <w:rPr>
          <w:rFonts w:ascii="Arial" w:eastAsiaTheme="minorHAnsi" w:hAnsi="Arial" w:cs="Arial"/>
          <w:color w:val="000000" w:themeColor="text1"/>
          <w:sz w:val="22"/>
          <w:szCs w:val="22"/>
        </w:rPr>
        <w:t>–</w:t>
      </w:r>
      <w:r w:rsidRPr="00DD562C">
        <w:rPr>
          <w:rFonts w:ascii="Arial" w:eastAsiaTheme="minorHAnsi" w:hAnsi="Arial" w:cs="Arial"/>
          <w:color w:val="000000" w:themeColor="text1"/>
          <w:sz w:val="22"/>
          <w:szCs w:val="22"/>
        </w:rPr>
        <w:t xml:space="preserve"> OCI.</w:t>
      </w:r>
    </w:p>
    <w:p w14:paraId="3DEA9D4E" w14:textId="6ECDDE4B" w:rsidR="00B91089" w:rsidRPr="00DD562C" w:rsidRDefault="00B9108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 xml:space="preserve">* Informe de inspecciones a frentes de obra en intervención </w:t>
      </w:r>
      <w:r w:rsidR="006808D8" w:rsidRPr="00DD562C">
        <w:rPr>
          <w:rFonts w:ascii="Arial" w:eastAsiaTheme="minorHAnsi" w:hAnsi="Arial" w:cs="Arial"/>
          <w:color w:val="000000" w:themeColor="text1"/>
          <w:sz w:val="22"/>
          <w:szCs w:val="22"/>
        </w:rPr>
        <w:t>f</w:t>
      </w:r>
      <w:r w:rsidRPr="00DD562C">
        <w:rPr>
          <w:rFonts w:ascii="Arial" w:eastAsiaTheme="minorHAnsi" w:hAnsi="Arial" w:cs="Arial"/>
          <w:color w:val="000000" w:themeColor="text1"/>
          <w:sz w:val="22"/>
          <w:szCs w:val="22"/>
        </w:rPr>
        <w:t xml:space="preserve">ebrero – </w:t>
      </w:r>
      <w:r w:rsidR="006808D8" w:rsidRPr="00DD562C">
        <w:rPr>
          <w:rFonts w:ascii="Arial" w:eastAsiaTheme="minorHAnsi" w:hAnsi="Arial" w:cs="Arial"/>
          <w:color w:val="000000" w:themeColor="text1"/>
          <w:sz w:val="22"/>
          <w:szCs w:val="22"/>
        </w:rPr>
        <w:t>junio</w:t>
      </w:r>
      <w:r w:rsidRPr="00DD562C">
        <w:rPr>
          <w:rFonts w:ascii="Arial" w:eastAsiaTheme="minorHAnsi" w:hAnsi="Arial" w:cs="Arial"/>
          <w:color w:val="000000" w:themeColor="text1"/>
          <w:sz w:val="22"/>
          <w:szCs w:val="22"/>
        </w:rPr>
        <w:t xml:space="preserve"> de 2018.</w:t>
      </w:r>
    </w:p>
    <w:p w14:paraId="6CA1933F" w14:textId="29FC6A87" w:rsidR="00B91089" w:rsidRPr="00DD562C" w:rsidRDefault="00B91089" w:rsidP="00BF76EC">
      <w:pPr>
        <w:spacing w:after="0" w:line="240" w:lineRule="auto"/>
        <w:jc w:val="both"/>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 xml:space="preserve">* Informe de inspecciones a frentes de obra en intervención </w:t>
      </w:r>
      <w:r w:rsidR="006808D8" w:rsidRPr="00DD562C">
        <w:rPr>
          <w:rFonts w:ascii="Arial" w:eastAsiaTheme="minorHAnsi" w:hAnsi="Arial" w:cs="Arial"/>
          <w:color w:val="000000" w:themeColor="text1"/>
          <w:sz w:val="22"/>
          <w:szCs w:val="22"/>
        </w:rPr>
        <w:t>j</w:t>
      </w:r>
      <w:r w:rsidRPr="00DD562C">
        <w:rPr>
          <w:rFonts w:ascii="Arial" w:eastAsiaTheme="minorHAnsi" w:hAnsi="Arial" w:cs="Arial"/>
          <w:color w:val="000000" w:themeColor="text1"/>
          <w:sz w:val="22"/>
          <w:szCs w:val="22"/>
        </w:rPr>
        <w:t xml:space="preserve">ulio – </w:t>
      </w:r>
      <w:r w:rsidR="006808D8" w:rsidRPr="00DD562C">
        <w:rPr>
          <w:rFonts w:ascii="Arial" w:eastAsiaTheme="minorHAnsi" w:hAnsi="Arial" w:cs="Arial"/>
          <w:color w:val="000000" w:themeColor="text1"/>
          <w:sz w:val="22"/>
          <w:szCs w:val="22"/>
        </w:rPr>
        <w:t>diciembre</w:t>
      </w:r>
      <w:r w:rsidRPr="00DD562C">
        <w:rPr>
          <w:rFonts w:ascii="Arial" w:eastAsiaTheme="minorHAnsi" w:hAnsi="Arial" w:cs="Arial"/>
          <w:color w:val="000000" w:themeColor="text1"/>
          <w:sz w:val="22"/>
          <w:szCs w:val="22"/>
        </w:rPr>
        <w:t xml:space="preserve"> de 2018.</w:t>
      </w:r>
    </w:p>
    <w:p w14:paraId="0832BE2D" w14:textId="77777777" w:rsidR="00AC426A" w:rsidRPr="00A3220E" w:rsidRDefault="00AC426A" w:rsidP="00A3220E">
      <w:pPr>
        <w:spacing w:after="120" w:line="240" w:lineRule="auto"/>
        <w:rPr>
          <w:sz w:val="20"/>
          <w:szCs w:val="20"/>
        </w:rPr>
      </w:pPr>
    </w:p>
    <w:p w14:paraId="7B7BD2B1" w14:textId="0E152423" w:rsidR="00075CFD" w:rsidRPr="00A3220E" w:rsidRDefault="008445B3" w:rsidP="00BF76EC">
      <w:pPr>
        <w:pStyle w:val="Ttulo4"/>
        <w:rPr>
          <w:rFonts w:ascii="Arial" w:hAnsi="Arial" w:cs="Arial"/>
          <w:i w:val="0"/>
          <w:color w:val="000000" w:themeColor="text1"/>
          <w:sz w:val="22"/>
        </w:rPr>
      </w:pPr>
      <w:r w:rsidRPr="00A3220E">
        <w:rPr>
          <w:rFonts w:ascii="Arial" w:hAnsi="Arial" w:cs="Arial"/>
          <w:i w:val="0"/>
          <w:color w:val="000000" w:themeColor="text1"/>
          <w:sz w:val="22"/>
        </w:rPr>
        <w:t xml:space="preserve">5.1.4.3 CAMPAÑAS DE FOMENTO DE LA CULTURA DEL AUTOCONTROL </w:t>
      </w:r>
    </w:p>
    <w:p w14:paraId="63458F29" w14:textId="77777777" w:rsidR="00AC426A" w:rsidRPr="00DD562C" w:rsidRDefault="00AC426A" w:rsidP="00BF76EC">
      <w:pPr>
        <w:spacing w:after="100" w:afterAutospacing="1" w:line="240" w:lineRule="auto"/>
        <w:rPr>
          <w:rFonts w:ascii="Arial" w:eastAsiaTheme="majorEastAsia" w:hAnsi="Arial" w:cs="Arial"/>
          <w:color w:val="000000" w:themeColor="text1"/>
          <w:sz w:val="22"/>
          <w:szCs w:val="22"/>
        </w:rPr>
      </w:pPr>
    </w:p>
    <w:p w14:paraId="44ECF1AD" w14:textId="71B6ECA9" w:rsidR="00381FFA" w:rsidRDefault="00567E77">
      <w:pPr>
        <w:spacing w:after="100" w:afterAutospacing="1" w:line="240" w:lineRule="auto"/>
        <w:rPr>
          <w:rFonts w:ascii="Arial" w:eastAsiaTheme="majorEastAsia" w:hAnsi="Arial" w:cs="Arial"/>
          <w:color w:val="000000" w:themeColor="text1"/>
          <w:sz w:val="22"/>
          <w:szCs w:val="22"/>
        </w:rPr>
      </w:pPr>
      <w:r w:rsidRPr="00DD562C">
        <w:rPr>
          <w:rFonts w:ascii="Arial" w:eastAsiaTheme="majorEastAsia" w:hAnsi="Arial" w:cs="Arial"/>
          <w:color w:val="000000" w:themeColor="text1"/>
          <w:sz w:val="22"/>
          <w:szCs w:val="22"/>
        </w:rPr>
        <w:t xml:space="preserve">Por parte de OCI se emitieron </w:t>
      </w:r>
      <w:r w:rsidR="00C56834" w:rsidRPr="00DD562C">
        <w:rPr>
          <w:rFonts w:ascii="Arial" w:eastAsiaTheme="majorEastAsia" w:hAnsi="Arial" w:cs="Arial"/>
          <w:color w:val="000000" w:themeColor="text1"/>
          <w:sz w:val="22"/>
          <w:szCs w:val="22"/>
        </w:rPr>
        <w:t xml:space="preserve">nueve (9) </w:t>
      </w:r>
      <w:r w:rsidRPr="00DD562C">
        <w:rPr>
          <w:rFonts w:ascii="Arial" w:eastAsiaTheme="majorEastAsia" w:hAnsi="Arial" w:cs="Arial"/>
          <w:color w:val="000000" w:themeColor="text1"/>
          <w:sz w:val="22"/>
          <w:szCs w:val="22"/>
        </w:rPr>
        <w:t>piezas comunicativas para el cumplimiento de esta actividad</w:t>
      </w:r>
      <w:r w:rsidR="00A200C9" w:rsidRPr="00DD562C">
        <w:rPr>
          <w:rFonts w:ascii="Arial" w:eastAsiaTheme="majorEastAsia" w:hAnsi="Arial" w:cs="Arial"/>
          <w:color w:val="000000" w:themeColor="text1"/>
          <w:sz w:val="22"/>
          <w:szCs w:val="22"/>
        </w:rPr>
        <w:t>, las cuales se resumen en la siguiente tabla:</w:t>
      </w:r>
      <w:bookmarkStart w:id="157" w:name="_GoBack"/>
      <w:bookmarkEnd w:id="157"/>
    </w:p>
    <w:p w14:paraId="11A20BDB" w14:textId="1B00D158" w:rsidR="006F1B99" w:rsidRDefault="006F1B99" w:rsidP="006F1B99">
      <w:pPr>
        <w:spacing w:after="0" w:line="240" w:lineRule="auto"/>
        <w:jc w:val="center"/>
        <w:rPr>
          <w:rFonts w:ascii="Arial" w:eastAsiaTheme="majorEastAsia" w:hAnsi="Arial" w:cs="Arial"/>
          <w:color w:val="000000" w:themeColor="text1"/>
          <w:sz w:val="22"/>
          <w:szCs w:val="22"/>
        </w:rPr>
      </w:pPr>
      <w:bookmarkStart w:id="158" w:name="_Toc3310913"/>
      <w:bookmarkStart w:id="159" w:name="_Toc3311200"/>
      <w:r>
        <w:rPr>
          <w:rStyle w:val="Ttulo2Car"/>
          <w:rFonts w:ascii="Arial" w:hAnsi="Arial" w:cs="Arial"/>
          <w:b/>
          <w:color w:val="000000" w:themeColor="text1"/>
          <w:sz w:val="18"/>
          <w:szCs w:val="18"/>
        </w:rPr>
        <w:t>Tabla 14 Actividades Rol Fomento a la cultura del autocontrol y enfoque hacia la prevención</w:t>
      </w:r>
      <w:bookmarkEnd w:id="158"/>
      <w:bookmarkEnd w:id="159"/>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02"/>
        <w:gridCol w:w="4249"/>
        <w:gridCol w:w="2943"/>
      </w:tblGrid>
      <w:tr w:rsidR="00DD562C" w:rsidRPr="00DD562C" w14:paraId="42ACA570" w14:textId="77777777" w:rsidTr="00A3220E">
        <w:trPr>
          <w:trHeight w:val="786"/>
        </w:trPr>
        <w:tc>
          <w:tcPr>
            <w:tcW w:w="5000" w:type="pct"/>
            <w:gridSpan w:val="3"/>
            <w:shd w:val="clear" w:color="auto" w:fill="F2F2F2" w:themeFill="background1" w:themeFillShade="F2"/>
            <w:vAlign w:val="center"/>
            <w:hideMark/>
          </w:tcPr>
          <w:p w14:paraId="1DFCD441" w14:textId="5221B203" w:rsidR="00567E77" w:rsidRPr="00DD562C" w:rsidRDefault="00567E77">
            <w:pPr>
              <w:spacing w:after="0" w:line="240" w:lineRule="auto"/>
              <w:jc w:val="center"/>
              <w:rPr>
                <w:rFonts w:ascii="Arial" w:eastAsia="Times New Roman" w:hAnsi="Arial" w:cs="Arial"/>
                <w:b/>
                <w:bCs/>
                <w:color w:val="000000" w:themeColor="text1"/>
                <w:sz w:val="18"/>
                <w:szCs w:val="18"/>
                <w:lang w:eastAsia="es-CO"/>
              </w:rPr>
            </w:pPr>
            <w:bookmarkStart w:id="160" w:name="_Hlk3220805"/>
            <w:r w:rsidRPr="00DD562C">
              <w:rPr>
                <w:rFonts w:ascii="Arial" w:eastAsia="Times New Roman" w:hAnsi="Arial" w:cs="Arial"/>
                <w:b/>
                <w:bCs/>
                <w:color w:val="000000" w:themeColor="text1"/>
                <w:sz w:val="18"/>
                <w:szCs w:val="18"/>
                <w:lang w:eastAsia="es-CO"/>
              </w:rPr>
              <w:t>FOMENTO DE LA CULTURA DEL AUTOCONTROL Y ENFOQUE HACIA LA PREVENCIÓN</w:t>
            </w:r>
          </w:p>
          <w:p w14:paraId="28CFB056" w14:textId="7873A25C" w:rsidR="00A200C9" w:rsidRPr="00DD562C" w:rsidRDefault="00125BB9">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OCI</w:t>
            </w:r>
            <w:r w:rsidR="00567E77" w:rsidRPr="00DD562C">
              <w:rPr>
                <w:rFonts w:ascii="Arial" w:eastAsia="Times New Roman" w:hAnsi="Arial" w:cs="Arial"/>
                <w:b/>
                <w:bCs/>
                <w:color w:val="000000" w:themeColor="text1"/>
                <w:sz w:val="18"/>
                <w:szCs w:val="18"/>
                <w:lang w:eastAsia="es-CO"/>
              </w:rPr>
              <w:t xml:space="preserve"> 2018</w:t>
            </w:r>
          </w:p>
        </w:tc>
      </w:tr>
      <w:bookmarkEnd w:id="160"/>
      <w:tr w:rsidR="00DD562C" w:rsidRPr="00DD562C" w14:paraId="09FE2014" w14:textId="77777777" w:rsidTr="00A3220E">
        <w:trPr>
          <w:trHeight w:val="2127"/>
        </w:trPr>
        <w:tc>
          <w:tcPr>
            <w:tcW w:w="816" w:type="pct"/>
            <w:shd w:val="clear" w:color="000000" w:fill="D9D9D9"/>
            <w:vAlign w:val="center"/>
            <w:hideMark/>
          </w:tcPr>
          <w:p w14:paraId="74539D7D"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FEBRERO</w:t>
            </w:r>
          </w:p>
        </w:tc>
        <w:tc>
          <w:tcPr>
            <w:tcW w:w="2472" w:type="pct"/>
            <w:shd w:val="clear" w:color="000000" w:fill="FFFFFF"/>
            <w:vAlign w:val="center"/>
            <w:hideMark/>
          </w:tcPr>
          <w:p w14:paraId="46CDC284" w14:textId="77777777" w:rsidR="00567E77" w:rsidRPr="00DD562C" w:rsidRDefault="00567E77" w:rsidP="00A3220E">
            <w:pPr>
              <w:spacing w:after="0" w:line="240" w:lineRule="auto"/>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2018-02-22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CIRCULAR 01 DE 2018 “Lineamientos Proceso Electoral” Del Consejo Asesor del Gobierno Nacional en materia de control interno de las entidades del orden nacional y territorial</w:t>
            </w:r>
          </w:p>
        </w:tc>
        <w:tc>
          <w:tcPr>
            <w:tcW w:w="1712" w:type="pct"/>
            <w:shd w:val="clear" w:color="000000" w:fill="FFFFFF"/>
            <w:vAlign w:val="center"/>
          </w:tcPr>
          <w:p w14:paraId="5EAC1067"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45" w:dyaOrig="10875" w14:anchorId="109855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75pt;height:99pt" o:ole="">
                  <v:imagedata r:id="rId32" o:title=""/>
                  <o:lock v:ext="edit" aspectratio="f"/>
                </v:shape>
                <o:OLEObject Type="Embed" ProgID="PBrush" ShapeID="_x0000_i1025" DrawAspect="Content" ObjectID="_1614068643" r:id="rId33"/>
              </w:object>
            </w:r>
          </w:p>
        </w:tc>
      </w:tr>
      <w:tr w:rsidR="00DD562C" w:rsidRPr="00DD562C" w14:paraId="595D0A28" w14:textId="77777777" w:rsidTr="00A3220E">
        <w:trPr>
          <w:trHeight w:val="2346"/>
        </w:trPr>
        <w:tc>
          <w:tcPr>
            <w:tcW w:w="816" w:type="pct"/>
            <w:shd w:val="clear" w:color="000000" w:fill="D9D9D9"/>
            <w:vAlign w:val="center"/>
            <w:hideMark/>
          </w:tcPr>
          <w:p w14:paraId="75215EE0"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MARZO</w:t>
            </w:r>
          </w:p>
        </w:tc>
        <w:tc>
          <w:tcPr>
            <w:tcW w:w="2472" w:type="pct"/>
            <w:shd w:val="clear" w:color="000000" w:fill="FFFFFF"/>
            <w:vAlign w:val="center"/>
            <w:hideMark/>
          </w:tcPr>
          <w:p w14:paraId="1C41BFBF" w14:textId="77777777" w:rsidR="00567E77" w:rsidRPr="00DD562C" w:rsidRDefault="00567E77" w:rsidP="00A3220E">
            <w:pPr>
              <w:spacing w:after="0" w:line="240" w:lineRule="auto"/>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2018-03-22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Directiva Presidencial 01 de 18-02-2018 Actos contra la Administración, con la cual la Secretaría de Transparencia identificó 28 presuntos actos de corrupción, conductas, infracciones e irregularidades graves contra la administración pública, con efectos penales, disciplinarios y fiscales.</w:t>
            </w:r>
          </w:p>
        </w:tc>
        <w:tc>
          <w:tcPr>
            <w:tcW w:w="1712" w:type="pct"/>
            <w:shd w:val="clear" w:color="000000" w:fill="FFFFFF"/>
            <w:vAlign w:val="center"/>
          </w:tcPr>
          <w:p w14:paraId="2165CC58"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45" w:dyaOrig="10875" w14:anchorId="3F24EA45">
                <v:shape id="_x0000_i1026" type="#_x0000_t75" style="width:141.75pt;height:101.25pt" o:ole="">
                  <v:imagedata r:id="rId34" o:title=""/>
                  <o:lock v:ext="edit" aspectratio="f"/>
                </v:shape>
                <o:OLEObject Type="Embed" ProgID="PBrush" ShapeID="_x0000_i1026" DrawAspect="Content" ObjectID="_1614068644" r:id="rId35"/>
              </w:object>
            </w:r>
          </w:p>
        </w:tc>
      </w:tr>
      <w:tr w:rsidR="00DD562C" w:rsidRPr="00DD562C" w14:paraId="06878DBA" w14:textId="77777777" w:rsidTr="00A3220E">
        <w:trPr>
          <w:trHeight w:val="2492"/>
        </w:trPr>
        <w:tc>
          <w:tcPr>
            <w:tcW w:w="816" w:type="pct"/>
            <w:shd w:val="clear" w:color="000000" w:fill="D9D9D9"/>
            <w:vAlign w:val="center"/>
            <w:hideMark/>
          </w:tcPr>
          <w:p w14:paraId="615B9797"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ABRIL</w:t>
            </w:r>
          </w:p>
        </w:tc>
        <w:tc>
          <w:tcPr>
            <w:tcW w:w="2472" w:type="pct"/>
            <w:shd w:val="clear" w:color="000000" w:fill="FFFFFF"/>
            <w:vAlign w:val="center"/>
            <w:hideMark/>
          </w:tcPr>
          <w:p w14:paraId="11D36DC0" w14:textId="77777777" w:rsidR="00567E77" w:rsidRDefault="00567E77" w:rsidP="00A3220E">
            <w:pPr>
              <w:spacing w:after="0" w:line="240" w:lineRule="auto"/>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2018-04-27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"¿Qué es y qué no es Auditoría?"</w:t>
            </w:r>
          </w:p>
          <w:p w14:paraId="5625BA3F" w14:textId="77777777" w:rsidR="00AC426A" w:rsidRPr="00DD562C" w:rsidRDefault="00AC426A" w:rsidP="00A3220E">
            <w:pPr>
              <w:spacing w:after="0" w:line="240" w:lineRule="auto"/>
              <w:rPr>
                <w:rFonts w:ascii="Arial" w:eastAsia="Times New Roman" w:hAnsi="Arial" w:cs="Arial"/>
                <w:color w:val="000000" w:themeColor="text1"/>
                <w:sz w:val="18"/>
                <w:szCs w:val="18"/>
                <w:lang w:eastAsia="es-CO"/>
              </w:rPr>
            </w:pPr>
          </w:p>
        </w:tc>
        <w:tc>
          <w:tcPr>
            <w:tcW w:w="1712" w:type="pct"/>
            <w:shd w:val="clear" w:color="000000" w:fill="FFFFFF"/>
            <w:vAlign w:val="center"/>
          </w:tcPr>
          <w:p w14:paraId="0066E5B9"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90" w:dyaOrig="10920" w14:anchorId="063C2100">
                <v:shape id="_x0000_i1027" type="#_x0000_t75" style="width:140.25pt;height:99.75pt" o:ole="">
                  <v:imagedata r:id="rId36" o:title=""/>
                  <o:lock v:ext="edit" aspectratio="f"/>
                </v:shape>
                <o:OLEObject Type="Embed" ProgID="PBrush" ShapeID="_x0000_i1027" DrawAspect="Content" ObjectID="_1614068645" r:id="rId37"/>
              </w:object>
            </w:r>
          </w:p>
        </w:tc>
      </w:tr>
      <w:tr w:rsidR="00CA5378" w:rsidRPr="00DD562C" w14:paraId="043D0913" w14:textId="77777777" w:rsidTr="00DB7962">
        <w:trPr>
          <w:trHeight w:val="498"/>
        </w:trPr>
        <w:tc>
          <w:tcPr>
            <w:tcW w:w="5000" w:type="pct"/>
            <w:gridSpan w:val="3"/>
            <w:shd w:val="clear" w:color="auto" w:fill="F2F2F2" w:themeFill="background1" w:themeFillShade="F2"/>
            <w:vAlign w:val="center"/>
            <w:hideMark/>
          </w:tcPr>
          <w:p w14:paraId="172C4B19" w14:textId="77777777" w:rsidR="00CA5378" w:rsidRPr="00DD562C" w:rsidRDefault="00CA5378"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lastRenderedPageBreak/>
              <w:t>FOMENTO DE LA CULTURA DEL AUTOCONTROL Y ENFOQUE HACIA LA PREVENCIÓN</w:t>
            </w:r>
          </w:p>
          <w:p w14:paraId="3EE221F2" w14:textId="07288FF6" w:rsidR="00CA5378" w:rsidRPr="00DD562C" w:rsidRDefault="00CA5378">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OCI 2018</w:t>
            </w:r>
          </w:p>
        </w:tc>
      </w:tr>
      <w:tr w:rsidR="00DD562C" w:rsidRPr="00DD562C" w14:paraId="6054422E" w14:textId="77777777" w:rsidTr="00A3220E">
        <w:trPr>
          <w:trHeight w:val="2181"/>
        </w:trPr>
        <w:tc>
          <w:tcPr>
            <w:tcW w:w="816" w:type="pct"/>
            <w:shd w:val="clear" w:color="000000" w:fill="D9D9D9"/>
            <w:vAlign w:val="center"/>
            <w:hideMark/>
          </w:tcPr>
          <w:p w14:paraId="3491CE4F"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MAYO</w:t>
            </w:r>
          </w:p>
        </w:tc>
        <w:tc>
          <w:tcPr>
            <w:tcW w:w="2472" w:type="pct"/>
            <w:shd w:val="clear" w:color="000000" w:fill="FFFFFF"/>
            <w:vAlign w:val="center"/>
            <w:hideMark/>
          </w:tcPr>
          <w:p w14:paraId="58A46D36" w14:textId="77777777" w:rsidR="00567E77" w:rsidRPr="00DD562C"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2018-05-28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DIRECTIVA 003 DE 2013 (junio 25) Expedida por la Alcaldía Mayor de Bogotá D.C. contiene las “Directrices para prevenir conductas irregulares relacionadas con incumplimiento de los manuales de funciones y de procedimientos y la pérdida de elementos y documentos públicos”</w:t>
            </w:r>
          </w:p>
        </w:tc>
        <w:tc>
          <w:tcPr>
            <w:tcW w:w="1712" w:type="pct"/>
            <w:shd w:val="clear" w:color="000000" w:fill="FFFFFF"/>
            <w:vAlign w:val="center"/>
          </w:tcPr>
          <w:p w14:paraId="36FE9985"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00" w:dyaOrig="10830" w14:anchorId="4BCABEDD">
                <v:shape id="_x0000_i1028" type="#_x0000_t75" style="width:141.75pt;height:98.25pt" o:ole="">
                  <v:imagedata r:id="rId38" o:title=""/>
                  <o:lock v:ext="edit" aspectratio="f"/>
                </v:shape>
                <o:OLEObject Type="Embed" ProgID="PBrush" ShapeID="_x0000_i1028" DrawAspect="Content" ObjectID="_1614068646" r:id="rId39"/>
              </w:object>
            </w:r>
          </w:p>
        </w:tc>
      </w:tr>
      <w:tr w:rsidR="00DD562C" w:rsidRPr="00DD562C" w14:paraId="0F426223" w14:textId="77777777" w:rsidTr="008E3E49">
        <w:trPr>
          <w:trHeight w:val="17"/>
        </w:trPr>
        <w:tc>
          <w:tcPr>
            <w:tcW w:w="816" w:type="pct"/>
            <w:shd w:val="clear" w:color="000000" w:fill="D9D9D9"/>
            <w:vAlign w:val="center"/>
            <w:hideMark/>
          </w:tcPr>
          <w:p w14:paraId="1B7BC7C3"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JUNIO</w:t>
            </w:r>
          </w:p>
        </w:tc>
        <w:tc>
          <w:tcPr>
            <w:tcW w:w="2472" w:type="pct"/>
            <w:shd w:val="clear" w:color="000000" w:fill="FFFFFF"/>
            <w:vAlign w:val="center"/>
            <w:hideMark/>
          </w:tcPr>
          <w:p w14:paraId="29F7F35D" w14:textId="1DAF5EB0" w:rsidR="00A200C9" w:rsidRPr="00DD562C"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2018-06-27 se realiza Reunión "Fomento cultura autocontrol" con los enlaces de los procesos de la entidad UAERMV, donde se exponen temas como: Planes de Mejoramiento, administración del riesgo, piezas comunicativas divulgadas sobre autocontrol para sensibilizar entre los procesos a cargo y la recordación de las labores del Equipo Operativo SIG (Enlaces de procesos de conformidad con la Res. 007/2017)</w:t>
            </w:r>
            <w:r w:rsidR="00CA5378">
              <w:rPr>
                <w:rFonts w:ascii="Arial" w:eastAsia="Times New Roman" w:hAnsi="Arial" w:cs="Arial"/>
                <w:color w:val="000000" w:themeColor="text1"/>
                <w:sz w:val="18"/>
                <w:szCs w:val="18"/>
                <w:lang w:eastAsia="es-CO"/>
              </w:rPr>
              <w:t>.</w:t>
            </w:r>
          </w:p>
          <w:p w14:paraId="28400610" w14:textId="77777777" w:rsidR="00A200C9" w:rsidRPr="00DD562C" w:rsidRDefault="00A200C9" w:rsidP="00BF76EC">
            <w:pPr>
              <w:spacing w:after="0" w:line="240" w:lineRule="auto"/>
              <w:jc w:val="both"/>
              <w:rPr>
                <w:rFonts w:ascii="Arial" w:eastAsia="Times New Roman" w:hAnsi="Arial" w:cs="Arial"/>
                <w:color w:val="000000" w:themeColor="text1"/>
                <w:sz w:val="18"/>
                <w:szCs w:val="18"/>
                <w:lang w:eastAsia="es-CO"/>
              </w:rPr>
            </w:pPr>
          </w:p>
          <w:p w14:paraId="3B354E08" w14:textId="77777777" w:rsidR="00A200C9" w:rsidRPr="00DD562C" w:rsidRDefault="00A200C9" w:rsidP="00BF76EC">
            <w:pPr>
              <w:spacing w:after="0" w:line="240" w:lineRule="auto"/>
              <w:jc w:val="both"/>
              <w:rPr>
                <w:rFonts w:ascii="Arial" w:eastAsia="Times New Roman" w:hAnsi="Arial" w:cs="Arial"/>
                <w:color w:val="000000" w:themeColor="text1"/>
                <w:sz w:val="18"/>
                <w:szCs w:val="18"/>
                <w:lang w:eastAsia="es-CO"/>
              </w:rPr>
            </w:pPr>
          </w:p>
        </w:tc>
        <w:tc>
          <w:tcPr>
            <w:tcW w:w="1712" w:type="pct"/>
            <w:shd w:val="clear" w:color="000000" w:fill="FFFFFF"/>
            <w:vAlign w:val="center"/>
          </w:tcPr>
          <w:p w14:paraId="06FF67EB"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754" w:dyaOrig="4320" w14:anchorId="3C08F12A">
                <v:shape id="_x0000_i1029" type="#_x0000_t75" style="width:141pt;height:105pt" o:ole="">
                  <v:imagedata r:id="rId40" o:title=""/>
                </v:shape>
                <o:OLEObject Type="Embed" ProgID="PBrush" ShapeID="_x0000_i1029" DrawAspect="Content" ObjectID="_1614068647" r:id="rId41"/>
              </w:object>
            </w:r>
          </w:p>
        </w:tc>
      </w:tr>
      <w:tr w:rsidR="00DD562C" w:rsidRPr="00DD562C" w14:paraId="512D42CF" w14:textId="77777777" w:rsidTr="00A3220E">
        <w:trPr>
          <w:trHeight w:val="2088"/>
        </w:trPr>
        <w:tc>
          <w:tcPr>
            <w:tcW w:w="816" w:type="pct"/>
            <w:shd w:val="clear" w:color="000000" w:fill="D9D9D9"/>
            <w:vAlign w:val="center"/>
            <w:hideMark/>
          </w:tcPr>
          <w:p w14:paraId="04B0B7D7"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JULIO</w:t>
            </w:r>
          </w:p>
        </w:tc>
        <w:tc>
          <w:tcPr>
            <w:tcW w:w="2472" w:type="pct"/>
            <w:shd w:val="clear" w:color="000000" w:fill="FFFFFF"/>
            <w:vAlign w:val="center"/>
            <w:hideMark/>
          </w:tcPr>
          <w:p w14:paraId="0A8973C6" w14:textId="77777777" w:rsidR="00567E77" w:rsidRPr="00DD562C"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2018-07-31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Acerca de las Firmas y la Política de Uso Mínimo de Papel 2017 -2018 UAERMV</w:t>
            </w:r>
          </w:p>
        </w:tc>
        <w:tc>
          <w:tcPr>
            <w:tcW w:w="1712" w:type="pct"/>
            <w:shd w:val="clear" w:color="000000" w:fill="FFFFFF"/>
            <w:vAlign w:val="center"/>
          </w:tcPr>
          <w:p w14:paraId="562B2B69"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45" w:dyaOrig="10860" w14:anchorId="3E1899AC">
                <v:shape id="_x0000_i1030" type="#_x0000_t75" style="width:141.75pt;height:99.75pt" o:ole="">
                  <v:imagedata r:id="rId42" o:title=""/>
                  <o:lock v:ext="edit" aspectratio="f"/>
                </v:shape>
                <o:OLEObject Type="Embed" ProgID="PBrush" ShapeID="_x0000_i1030" DrawAspect="Content" ObjectID="_1614068648" r:id="rId43"/>
              </w:object>
            </w:r>
          </w:p>
        </w:tc>
      </w:tr>
      <w:tr w:rsidR="00DD562C" w:rsidRPr="00DD562C" w14:paraId="595303E9" w14:textId="77777777" w:rsidTr="00A3220E">
        <w:trPr>
          <w:trHeight w:val="2259"/>
        </w:trPr>
        <w:tc>
          <w:tcPr>
            <w:tcW w:w="816" w:type="pct"/>
            <w:shd w:val="clear" w:color="000000" w:fill="D9D9D9"/>
            <w:vAlign w:val="center"/>
            <w:hideMark/>
          </w:tcPr>
          <w:p w14:paraId="5068D152"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AGOSTO</w:t>
            </w:r>
          </w:p>
        </w:tc>
        <w:tc>
          <w:tcPr>
            <w:tcW w:w="2472" w:type="pct"/>
            <w:shd w:val="clear" w:color="000000" w:fill="FFFFFF"/>
            <w:vAlign w:val="center"/>
            <w:hideMark/>
          </w:tcPr>
          <w:p w14:paraId="603313A0" w14:textId="77777777" w:rsidR="00567E77" w:rsidRPr="00DD562C"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2018-08-31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Guía de Administración de Riesgos (Gestión, Corrupción y Seguridad Digital y el Diseño de Controles) emitida por la Secretaría de Transparencia de la Presidencia de la República, el MINTIC - Ministerio de Tecnologías de la Información y las Comunicaciones y el DAFP – Departamento Administrativo de la Función Pública</w:t>
            </w:r>
          </w:p>
        </w:tc>
        <w:tc>
          <w:tcPr>
            <w:tcW w:w="1712" w:type="pct"/>
            <w:shd w:val="clear" w:color="000000" w:fill="FFFFFF"/>
            <w:vAlign w:val="center"/>
          </w:tcPr>
          <w:p w14:paraId="2284BCFD"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60" w:dyaOrig="10845" w14:anchorId="50CC24EA">
                <v:shape id="_x0000_i1031" type="#_x0000_t75" style="width:142.5pt;height:99pt" o:ole="">
                  <v:imagedata r:id="rId44" o:title=""/>
                  <o:lock v:ext="edit" aspectratio="f"/>
                </v:shape>
                <o:OLEObject Type="Embed" ProgID="PBrush" ShapeID="_x0000_i1031" DrawAspect="Content" ObjectID="_1614068649" r:id="rId45"/>
              </w:object>
            </w:r>
          </w:p>
        </w:tc>
      </w:tr>
      <w:tr w:rsidR="00DD562C" w:rsidRPr="00DD562C" w14:paraId="7F806A20" w14:textId="77777777" w:rsidTr="008E3E49">
        <w:trPr>
          <w:trHeight w:val="17"/>
        </w:trPr>
        <w:tc>
          <w:tcPr>
            <w:tcW w:w="816" w:type="pct"/>
            <w:shd w:val="clear" w:color="000000" w:fill="D9D9D9"/>
            <w:vAlign w:val="center"/>
            <w:hideMark/>
          </w:tcPr>
          <w:p w14:paraId="60C9DEDB"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SEPTIEMBRE</w:t>
            </w:r>
          </w:p>
        </w:tc>
        <w:tc>
          <w:tcPr>
            <w:tcW w:w="2472" w:type="pct"/>
            <w:shd w:val="clear" w:color="000000" w:fill="FFFFFF"/>
            <w:vAlign w:val="center"/>
            <w:hideMark/>
          </w:tcPr>
          <w:p w14:paraId="3B774FE6" w14:textId="77777777" w:rsidR="00567E77"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2018-09-28 Se realiza la Reunión de Fomento de la Cultura de Autocontrol con los Enlaces de Procesos para el SCI, donde la OCI realiza la Socialización de los resultados de los Seguimientos efectuados por la OCI, y de los temas tratados en el “Taller de Integridad y Medidas Anticorrupción” por la Veeduría Distrital; se explica la Pieza “Fomento de la cultura de autocontrol” publicada en Agosto/2018 sobre la “Nueva Guía Gestión de Riesgos”.</w:t>
            </w:r>
          </w:p>
          <w:p w14:paraId="6B410A50" w14:textId="77777777" w:rsidR="00CA5378" w:rsidRDefault="00CA5378" w:rsidP="00BF76EC">
            <w:pPr>
              <w:spacing w:after="0" w:line="240" w:lineRule="auto"/>
              <w:jc w:val="both"/>
              <w:rPr>
                <w:rFonts w:ascii="Arial" w:eastAsia="Times New Roman" w:hAnsi="Arial" w:cs="Arial"/>
                <w:color w:val="000000" w:themeColor="text1"/>
                <w:sz w:val="18"/>
                <w:szCs w:val="18"/>
                <w:lang w:eastAsia="es-CO"/>
              </w:rPr>
            </w:pPr>
          </w:p>
          <w:p w14:paraId="39357E26" w14:textId="77777777" w:rsidR="00CA5378" w:rsidRDefault="00CA5378" w:rsidP="00BF76EC">
            <w:pPr>
              <w:spacing w:after="0" w:line="240" w:lineRule="auto"/>
              <w:jc w:val="both"/>
              <w:rPr>
                <w:rFonts w:ascii="Arial" w:eastAsia="Times New Roman" w:hAnsi="Arial" w:cs="Arial"/>
                <w:color w:val="000000" w:themeColor="text1"/>
                <w:sz w:val="18"/>
                <w:szCs w:val="18"/>
                <w:lang w:eastAsia="es-CO"/>
              </w:rPr>
            </w:pPr>
          </w:p>
          <w:p w14:paraId="19AFD977" w14:textId="77777777" w:rsidR="00CA5378" w:rsidRDefault="00CA5378" w:rsidP="00BF76EC">
            <w:pPr>
              <w:spacing w:after="0" w:line="240" w:lineRule="auto"/>
              <w:jc w:val="both"/>
              <w:rPr>
                <w:rFonts w:ascii="Arial" w:eastAsia="Times New Roman" w:hAnsi="Arial" w:cs="Arial"/>
                <w:color w:val="000000" w:themeColor="text1"/>
                <w:sz w:val="18"/>
                <w:szCs w:val="18"/>
                <w:lang w:eastAsia="es-CO"/>
              </w:rPr>
            </w:pPr>
          </w:p>
          <w:p w14:paraId="3F3FA9AE" w14:textId="77777777" w:rsidR="00CA5378" w:rsidRPr="00DD562C" w:rsidRDefault="00CA5378" w:rsidP="00BF76EC">
            <w:pPr>
              <w:spacing w:after="0" w:line="240" w:lineRule="auto"/>
              <w:jc w:val="both"/>
              <w:rPr>
                <w:rFonts w:ascii="Arial" w:eastAsia="Times New Roman" w:hAnsi="Arial" w:cs="Arial"/>
                <w:color w:val="000000" w:themeColor="text1"/>
                <w:sz w:val="18"/>
                <w:szCs w:val="18"/>
                <w:lang w:eastAsia="es-CO"/>
              </w:rPr>
            </w:pPr>
          </w:p>
        </w:tc>
        <w:tc>
          <w:tcPr>
            <w:tcW w:w="1712" w:type="pct"/>
            <w:shd w:val="clear" w:color="000000" w:fill="FFFFFF"/>
            <w:vAlign w:val="center"/>
          </w:tcPr>
          <w:p w14:paraId="085D5487"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5975" w:dyaOrig="12075" w14:anchorId="42B0FF26">
                <v:shape id="_x0000_i1032" type="#_x0000_t75" style="width:143.25pt;height:99pt" o:ole="">
                  <v:imagedata r:id="rId46" o:title=""/>
                  <o:lock v:ext="edit" aspectratio="f"/>
                </v:shape>
                <o:OLEObject Type="Embed" ProgID="PBrush" ShapeID="_x0000_i1032" DrawAspect="Content" ObjectID="_1614068650" r:id="rId47"/>
              </w:object>
            </w:r>
          </w:p>
        </w:tc>
      </w:tr>
      <w:tr w:rsidR="00CA5378" w:rsidRPr="00DD562C" w14:paraId="6796CA9A" w14:textId="77777777" w:rsidTr="00DB7962">
        <w:trPr>
          <w:trHeight w:val="498"/>
        </w:trPr>
        <w:tc>
          <w:tcPr>
            <w:tcW w:w="5000" w:type="pct"/>
            <w:gridSpan w:val="3"/>
            <w:shd w:val="clear" w:color="auto" w:fill="F2F2F2" w:themeFill="background1" w:themeFillShade="F2"/>
            <w:vAlign w:val="center"/>
            <w:hideMark/>
          </w:tcPr>
          <w:p w14:paraId="7C743878" w14:textId="77777777" w:rsidR="00CA5378" w:rsidRPr="00DD562C" w:rsidRDefault="00CA5378"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FOMENTO DE LA CULTURA DEL AUTOCONTROL Y ENFOQUE HACIA LA PREVENCIÓN</w:t>
            </w:r>
          </w:p>
          <w:p w14:paraId="5B69094E" w14:textId="6BD04998" w:rsidR="00CA5378" w:rsidRPr="00DD562C" w:rsidRDefault="00CA5378">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OCI 2018</w:t>
            </w:r>
          </w:p>
        </w:tc>
      </w:tr>
      <w:tr w:rsidR="00DD562C" w:rsidRPr="00DD562C" w14:paraId="7F9B3BEC" w14:textId="77777777" w:rsidTr="008E3E49">
        <w:trPr>
          <w:trHeight w:val="17"/>
        </w:trPr>
        <w:tc>
          <w:tcPr>
            <w:tcW w:w="816" w:type="pct"/>
            <w:shd w:val="clear" w:color="000000" w:fill="D9D9D9"/>
            <w:vAlign w:val="center"/>
            <w:hideMark/>
          </w:tcPr>
          <w:p w14:paraId="1EE76AE9"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lastRenderedPageBreak/>
              <w:t>OCTUBRE</w:t>
            </w:r>
          </w:p>
        </w:tc>
        <w:tc>
          <w:tcPr>
            <w:tcW w:w="2472" w:type="pct"/>
            <w:shd w:val="clear" w:color="000000" w:fill="FFFFFF"/>
            <w:vAlign w:val="center"/>
            <w:hideMark/>
          </w:tcPr>
          <w:p w14:paraId="2EFD34E0" w14:textId="77777777" w:rsidR="00567E77" w:rsidRPr="00DD562C"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31-10-2018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"5 Roles de la OCI" de conformidad con el Decreto 648 de 2017 “</w:t>
            </w:r>
            <w:r w:rsidRPr="00DD562C">
              <w:rPr>
                <w:rFonts w:ascii="Arial" w:eastAsia="Times New Roman" w:hAnsi="Arial" w:cs="Arial"/>
                <w:i/>
                <w:iCs/>
                <w:color w:val="000000" w:themeColor="text1"/>
                <w:sz w:val="18"/>
                <w:szCs w:val="18"/>
                <w:lang w:eastAsia="es-CO"/>
              </w:rPr>
              <w:t>Por el cual se modifica y adiciona el Decreto 1083 de 2015, Reglamento Único del Sector de la Función Pública</w:t>
            </w:r>
            <w:r w:rsidRPr="00DD562C">
              <w:rPr>
                <w:rFonts w:ascii="Arial" w:eastAsia="Times New Roman" w:hAnsi="Arial" w:cs="Arial"/>
                <w:color w:val="000000" w:themeColor="text1"/>
                <w:sz w:val="18"/>
                <w:szCs w:val="18"/>
                <w:lang w:eastAsia="es-CO"/>
              </w:rPr>
              <w:t xml:space="preserve">” y las directrices del DAFP -Departamento Administrativo de la Función Pública, con el cual se ajustaron los 5 roles de la </w:t>
            </w:r>
            <w:r w:rsidR="00125BB9" w:rsidRPr="00DD562C">
              <w:rPr>
                <w:rFonts w:ascii="Arial" w:eastAsia="Times New Roman" w:hAnsi="Arial" w:cs="Arial"/>
                <w:color w:val="000000" w:themeColor="text1"/>
                <w:sz w:val="18"/>
                <w:szCs w:val="18"/>
                <w:lang w:eastAsia="es-CO"/>
              </w:rPr>
              <w:t>OCI</w:t>
            </w:r>
            <w:r w:rsidRPr="00DD562C">
              <w:rPr>
                <w:rFonts w:ascii="Arial" w:eastAsia="Times New Roman" w:hAnsi="Arial" w:cs="Arial"/>
                <w:color w:val="000000" w:themeColor="text1"/>
                <w:sz w:val="18"/>
                <w:szCs w:val="18"/>
                <w:lang w:eastAsia="es-CO"/>
              </w:rPr>
              <w:t>.</w:t>
            </w:r>
          </w:p>
        </w:tc>
        <w:tc>
          <w:tcPr>
            <w:tcW w:w="1712" w:type="pct"/>
            <w:shd w:val="clear" w:color="000000" w:fill="FFFFFF"/>
            <w:vAlign w:val="center"/>
          </w:tcPr>
          <w:p w14:paraId="42E2531C"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280" w:dyaOrig="10860" w14:anchorId="1B391BFD">
                <v:shape id="_x0000_i1033" type="#_x0000_t75" style="width:140.25pt;height:99.75pt" o:ole="">
                  <v:imagedata r:id="rId48" o:title=""/>
                  <o:lock v:ext="edit" aspectratio="f"/>
                </v:shape>
                <o:OLEObject Type="Embed" ProgID="PBrush" ShapeID="_x0000_i1033" DrawAspect="Content" ObjectID="_1614068651" r:id="rId49"/>
              </w:object>
            </w:r>
          </w:p>
        </w:tc>
      </w:tr>
      <w:tr w:rsidR="00DD562C" w:rsidRPr="00DD562C" w14:paraId="09AED991" w14:textId="77777777" w:rsidTr="008E3E49">
        <w:trPr>
          <w:trHeight w:val="1894"/>
        </w:trPr>
        <w:tc>
          <w:tcPr>
            <w:tcW w:w="816" w:type="pct"/>
            <w:shd w:val="clear" w:color="000000" w:fill="D9D9D9"/>
            <w:vAlign w:val="center"/>
          </w:tcPr>
          <w:p w14:paraId="0156DC60"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NOVIEMBRE</w:t>
            </w:r>
          </w:p>
        </w:tc>
        <w:tc>
          <w:tcPr>
            <w:tcW w:w="2472" w:type="pct"/>
            <w:shd w:val="clear" w:color="000000" w:fill="FFFFFF"/>
            <w:vAlign w:val="center"/>
          </w:tcPr>
          <w:p w14:paraId="5DADC744" w14:textId="5C875A3C" w:rsidR="00A200C9" w:rsidRPr="00DD562C"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2018-11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una pieza de AUTOCONTROL sobre el tema: "Acompañamiento Entes externos de Control", siendo la OCI un puente de la UMV con dichos organismos, para facilitar la coordinación y el flujo de información entre las partes y sea entregada bajo los criterios establecidos.</w:t>
            </w:r>
          </w:p>
          <w:p w14:paraId="6EC26533" w14:textId="77777777" w:rsidR="00A200C9" w:rsidRPr="00DD562C" w:rsidRDefault="00A200C9" w:rsidP="00BF76EC">
            <w:pPr>
              <w:spacing w:after="0" w:line="240" w:lineRule="auto"/>
              <w:jc w:val="both"/>
              <w:rPr>
                <w:rFonts w:ascii="Arial" w:eastAsia="Times New Roman" w:hAnsi="Arial" w:cs="Arial"/>
                <w:color w:val="000000" w:themeColor="text1"/>
                <w:sz w:val="18"/>
                <w:szCs w:val="18"/>
                <w:lang w:eastAsia="es-CO"/>
              </w:rPr>
            </w:pPr>
          </w:p>
          <w:p w14:paraId="32B14C24" w14:textId="77777777" w:rsidR="00A200C9" w:rsidRPr="00DD562C" w:rsidRDefault="00A200C9" w:rsidP="00BF76EC">
            <w:pPr>
              <w:spacing w:after="0" w:line="240" w:lineRule="auto"/>
              <w:jc w:val="both"/>
              <w:rPr>
                <w:rFonts w:ascii="Arial" w:eastAsia="Times New Roman" w:hAnsi="Arial" w:cs="Arial"/>
                <w:color w:val="000000" w:themeColor="text1"/>
                <w:sz w:val="18"/>
                <w:szCs w:val="18"/>
                <w:lang w:eastAsia="es-CO"/>
              </w:rPr>
            </w:pPr>
          </w:p>
        </w:tc>
        <w:tc>
          <w:tcPr>
            <w:tcW w:w="1712" w:type="pct"/>
            <w:shd w:val="clear" w:color="000000" w:fill="FFFFFF"/>
            <w:vAlign w:val="center"/>
          </w:tcPr>
          <w:p w14:paraId="56C2C93C"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15" w:dyaOrig="10830" w14:anchorId="78F381D0">
                <v:shape id="_x0000_i1034" type="#_x0000_t75" style="width:142.5pt;height:98.25pt" o:ole="">
                  <v:imagedata r:id="rId50" o:title=""/>
                  <o:lock v:ext="edit" aspectratio="f"/>
                </v:shape>
                <o:OLEObject Type="Embed" ProgID="PBrush" ShapeID="_x0000_i1034" DrawAspect="Content" ObjectID="_1614068652" r:id="rId51"/>
              </w:object>
            </w:r>
          </w:p>
        </w:tc>
      </w:tr>
      <w:tr w:rsidR="00DD562C" w:rsidRPr="00DD562C" w14:paraId="025BED79" w14:textId="77777777" w:rsidTr="008E3E49">
        <w:trPr>
          <w:trHeight w:val="1871"/>
        </w:trPr>
        <w:tc>
          <w:tcPr>
            <w:tcW w:w="816" w:type="pct"/>
            <w:shd w:val="clear" w:color="000000" w:fill="D9D9D9"/>
            <w:vAlign w:val="center"/>
          </w:tcPr>
          <w:p w14:paraId="00F986A6" w14:textId="77777777" w:rsidR="00567E77" w:rsidRPr="00DD562C" w:rsidRDefault="00567E77"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DICIEMBRE</w:t>
            </w:r>
          </w:p>
        </w:tc>
        <w:tc>
          <w:tcPr>
            <w:tcW w:w="2472" w:type="pct"/>
            <w:shd w:val="clear" w:color="000000" w:fill="FFFFFF"/>
            <w:vAlign w:val="center"/>
          </w:tcPr>
          <w:p w14:paraId="7FAF34BD" w14:textId="77777777" w:rsidR="00567E77" w:rsidRPr="00DD562C" w:rsidRDefault="00567E77" w:rsidP="00BF76EC">
            <w:pPr>
              <w:spacing w:after="0" w:line="240" w:lineRule="auto"/>
              <w:jc w:val="both"/>
              <w:rPr>
                <w:rFonts w:ascii="Arial" w:eastAsia="Times New Roman" w:hAnsi="Arial" w:cs="Arial"/>
                <w:color w:val="000000" w:themeColor="text1"/>
                <w:sz w:val="18"/>
                <w:szCs w:val="18"/>
                <w:lang w:eastAsia="es-CO"/>
              </w:rPr>
            </w:pPr>
            <w:r w:rsidRPr="00DD562C">
              <w:rPr>
                <w:rFonts w:ascii="Arial" w:eastAsia="Times New Roman" w:hAnsi="Arial" w:cs="Arial"/>
                <w:color w:val="000000" w:themeColor="text1"/>
                <w:sz w:val="18"/>
                <w:szCs w:val="18"/>
                <w:lang w:eastAsia="es-CO"/>
              </w:rPr>
              <w:t>2018-12-27 se divulga a través de "</w:t>
            </w:r>
            <w:proofErr w:type="spellStart"/>
            <w:r w:rsidRPr="00DD562C">
              <w:rPr>
                <w:rFonts w:ascii="Arial" w:eastAsia="Times New Roman" w:hAnsi="Arial" w:cs="Arial"/>
                <w:color w:val="000000" w:themeColor="text1"/>
                <w:sz w:val="18"/>
                <w:szCs w:val="18"/>
                <w:lang w:eastAsia="es-CO"/>
              </w:rPr>
              <w:t>LaUMVteinforma</w:t>
            </w:r>
            <w:proofErr w:type="spellEnd"/>
            <w:r w:rsidRPr="00DD562C">
              <w:rPr>
                <w:rFonts w:ascii="Arial" w:eastAsia="Times New Roman" w:hAnsi="Arial" w:cs="Arial"/>
                <w:color w:val="000000" w:themeColor="text1"/>
                <w:sz w:val="18"/>
                <w:szCs w:val="18"/>
                <w:lang w:eastAsia="es-CO"/>
              </w:rPr>
              <w:t xml:space="preserve">" una pieza de AUTOCONTROL sobre el tema: ¿Conoces los instrumentos de auditoría interna* que aplicará la </w:t>
            </w:r>
            <w:r w:rsidR="00125BB9" w:rsidRPr="00DD562C">
              <w:rPr>
                <w:rFonts w:ascii="Arial" w:eastAsia="Times New Roman" w:hAnsi="Arial" w:cs="Arial"/>
                <w:color w:val="000000" w:themeColor="text1"/>
                <w:sz w:val="18"/>
                <w:szCs w:val="18"/>
                <w:lang w:eastAsia="es-CO"/>
              </w:rPr>
              <w:t>OCI</w:t>
            </w:r>
            <w:r w:rsidRPr="00DD562C">
              <w:rPr>
                <w:rFonts w:ascii="Arial" w:eastAsia="Times New Roman" w:hAnsi="Arial" w:cs="Arial"/>
                <w:color w:val="000000" w:themeColor="text1"/>
                <w:sz w:val="18"/>
                <w:szCs w:val="18"/>
                <w:lang w:eastAsia="es-CO"/>
              </w:rPr>
              <w:t xml:space="preserve"> en 2019? Los cuales son:  Carta de Representación, Estatuto de Auditoría, Plan Anual de Auditoría, Código de Ética del Auditor Interno, Otros Aspectos.</w:t>
            </w:r>
          </w:p>
        </w:tc>
        <w:tc>
          <w:tcPr>
            <w:tcW w:w="1712" w:type="pct"/>
            <w:shd w:val="clear" w:color="000000" w:fill="FFFFFF"/>
            <w:vAlign w:val="center"/>
          </w:tcPr>
          <w:p w14:paraId="7F873DD4" w14:textId="77777777" w:rsidR="00567E77" w:rsidRPr="00DD562C" w:rsidRDefault="00567E77" w:rsidP="00BF76EC">
            <w:pPr>
              <w:spacing w:after="0" w:line="240" w:lineRule="auto"/>
              <w:jc w:val="center"/>
              <w:rPr>
                <w:rFonts w:ascii="Arial" w:eastAsia="Times New Roman" w:hAnsi="Arial" w:cs="Arial"/>
                <w:color w:val="000000" w:themeColor="text1"/>
                <w:sz w:val="18"/>
                <w:szCs w:val="18"/>
                <w:lang w:eastAsia="es-CO"/>
              </w:rPr>
            </w:pPr>
            <w:r w:rsidRPr="00DD562C">
              <w:rPr>
                <w:rFonts w:ascii="Arial" w:hAnsi="Arial" w:cs="Arial"/>
                <w:color w:val="000000" w:themeColor="text1"/>
                <w:sz w:val="18"/>
                <w:szCs w:val="18"/>
              </w:rPr>
              <w:object w:dxaOrig="14415" w:dyaOrig="10830" w14:anchorId="30C7FEA7">
                <v:shape id="_x0000_i1035" type="#_x0000_t75" style="width:142.5pt;height:98.25pt" o:ole="">
                  <v:imagedata r:id="rId52" o:title=""/>
                  <o:lock v:ext="edit" aspectratio="f"/>
                </v:shape>
                <o:OLEObject Type="Embed" ProgID="PBrush" ShapeID="_x0000_i1035" DrawAspect="Content" ObjectID="_1614068653" r:id="rId53"/>
              </w:object>
            </w:r>
          </w:p>
        </w:tc>
      </w:tr>
    </w:tbl>
    <w:p w14:paraId="13ECABD0" w14:textId="6B25F355" w:rsidR="00567E77" w:rsidRPr="00A3220E" w:rsidRDefault="006E1F84" w:rsidP="00A3220E">
      <w:pPr>
        <w:spacing w:after="120" w:line="240" w:lineRule="auto"/>
        <w:jc w:val="center"/>
        <w:rPr>
          <w:rFonts w:ascii="Arial" w:hAnsi="Arial" w:cs="Arial"/>
          <w:color w:val="000000" w:themeColor="text1"/>
          <w:sz w:val="16"/>
          <w:szCs w:val="16"/>
        </w:rPr>
      </w:pPr>
      <w:r w:rsidRPr="00A3220E">
        <w:rPr>
          <w:rFonts w:ascii="Arial" w:hAnsi="Arial" w:cs="Arial"/>
          <w:b/>
          <w:color w:val="000000" w:themeColor="text1"/>
          <w:sz w:val="16"/>
          <w:szCs w:val="16"/>
        </w:rPr>
        <w:t>Fuente:</w:t>
      </w:r>
      <w:r w:rsidRPr="00A3220E">
        <w:rPr>
          <w:rFonts w:ascii="Arial" w:hAnsi="Arial" w:cs="Arial"/>
          <w:color w:val="000000" w:themeColor="text1"/>
          <w:sz w:val="16"/>
          <w:szCs w:val="16"/>
        </w:rPr>
        <w:t xml:space="preserve"> </w:t>
      </w:r>
      <w:r w:rsidRPr="00A3220E">
        <w:rPr>
          <w:rFonts w:ascii="Arial" w:hAnsi="Arial" w:cs="Arial"/>
          <w:color w:val="000000" w:themeColor="text1"/>
          <w:sz w:val="16"/>
          <w:szCs w:val="16"/>
          <w:lang w:val="es-ES"/>
        </w:rPr>
        <w:t>Elaboración propia a partir de las bases de datos de la OC</w:t>
      </w:r>
      <w:r w:rsidR="00CA5378" w:rsidRPr="00A3220E">
        <w:rPr>
          <w:rFonts w:ascii="Arial" w:hAnsi="Arial" w:cs="Arial"/>
          <w:color w:val="000000" w:themeColor="text1"/>
          <w:sz w:val="16"/>
          <w:szCs w:val="16"/>
          <w:lang w:val="es-ES"/>
        </w:rPr>
        <w:t>I</w:t>
      </w:r>
    </w:p>
    <w:p w14:paraId="7988018F" w14:textId="77777777" w:rsidR="00567E77" w:rsidRPr="00DD562C" w:rsidRDefault="00567E77" w:rsidP="00BF76EC">
      <w:pPr>
        <w:spacing w:after="0" w:line="240" w:lineRule="auto"/>
        <w:jc w:val="both"/>
        <w:rPr>
          <w:rFonts w:ascii="Arial" w:hAnsi="Arial" w:cs="Arial"/>
          <w:color w:val="000000" w:themeColor="text1"/>
          <w:sz w:val="24"/>
          <w:szCs w:val="24"/>
        </w:rPr>
      </w:pPr>
    </w:p>
    <w:p w14:paraId="71B0B139" w14:textId="77777777" w:rsidR="00075CFD" w:rsidRPr="00A3220E" w:rsidRDefault="008445B3" w:rsidP="00BF76EC">
      <w:pPr>
        <w:pStyle w:val="Ttulo4"/>
        <w:numPr>
          <w:ilvl w:val="3"/>
          <w:numId w:val="22"/>
        </w:numPr>
        <w:rPr>
          <w:rFonts w:ascii="Arial" w:hAnsi="Arial" w:cs="Arial"/>
          <w:i w:val="0"/>
          <w:color w:val="000000" w:themeColor="text1"/>
          <w:sz w:val="22"/>
        </w:rPr>
      </w:pPr>
      <w:r w:rsidRPr="00A3220E">
        <w:rPr>
          <w:rFonts w:ascii="Arial" w:hAnsi="Arial" w:cs="Arial"/>
          <w:i w:val="0"/>
          <w:color w:val="000000" w:themeColor="text1"/>
          <w:sz w:val="22"/>
        </w:rPr>
        <w:t>REUNIONES CON ENLACES DE PROCESOS</w:t>
      </w:r>
    </w:p>
    <w:p w14:paraId="228BD5AA" w14:textId="77777777" w:rsidR="00A926B9" w:rsidRPr="00DD562C" w:rsidRDefault="00A926B9" w:rsidP="00BF76EC">
      <w:pPr>
        <w:pStyle w:val="Prrafodelista"/>
        <w:spacing w:line="240" w:lineRule="auto"/>
        <w:ind w:left="734"/>
        <w:rPr>
          <w:rFonts w:ascii="Arial" w:hAnsi="Arial" w:cs="Arial"/>
          <w:color w:val="000000" w:themeColor="text1"/>
        </w:rPr>
      </w:pPr>
    </w:p>
    <w:p w14:paraId="69909B45" w14:textId="77777777" w:rsidR="00542EB9" w:rsidRPr="00DD562C" w:rsidRDefault="00542EB9" w:rsidP="00BF76EC">
      <w:pPr>
        <w:shd w:val="clear" w:color="auto" w:fill="FFFFFF"/>
        <w:spacing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 xml:space="preserve">En el marco del rol “Enfoque hacia la prevención, se convocaron dos (2) reuniones por parte de la </w:t>
      </w:r>
      <w:r w:rsidR="00125BB9" w:rsidRPr="00DD562C">
        <w:rPr>
          <w:rFonts w:ascii="Arial" w:hAnsi="Arial" w:cs="Arial"/>
          <w:color w:val="000000" w:themeColor="text1"/>
          <w:sz w:val="22"/>
          <w:szCs w:val="22"/>
        </w:rPr>
        <w:t>OCI</w:t>
      </w:r>
      <w:r w:rsidRPr="00DD562C">
        <w:rPr>
          <w:rFonts w:ascii="Arial" w:hAnsi="Arial" w:cs="Arial"/>
          <w:color w:val="000000" w:themeColor="text1"/>
          <w:sz w:val="22"/>
          <w:szCs w:val="22"/>
        </w:rPr>
        <w:t xml:space="preserve"> con el equipo operativo del SIG, donde se desarrollaron las temáticas indicadas:</w:t>
      </w:r>
    </w:p>
    <w:p w14:paraId="6BA18EF7" w14:textId="77777777" w:rsidR="00542EB9" w:rsidRDefault="00542EB9" w:rsidP="00BF76EC">
      <w:pPr>
        <w:shd w:val="clear" w:color="auto" w:fill="FFFFFF"/>
        <w:spacing w:line="240" w:lineRule="auto"/>
        <w:rPr>
          <w:rFonts w:ascii="Arial" w:hAnsi="Arial" w:cs="Arial"/>
          <w:b/>
          <w:color w:val="000000" w:themeColor="text1"/>
        </w:rPr>
      </w:pPr>
    </w:p>
    <w:p w14:paraId="2FF67EF6" w14:textId="77777777" w:rsidR="008D366B" w:rsidRDefault="008D366B" w:rsidP="00BF76EC">
      <w:pPr>
        <w:shd w:val="clear" w:color="auto" w:fill="FFFFFF"/>
        <w:spacing w:line="240" w:lineRule="auto"/>
        <w:rPr>
          <w:rFonts w:ascii="Arial" w:hAnsi="Arial" w:cs="Arial"/>
          <w:b/>
          <w:color w:val="000000" w:themeColor="text1"/>
        </w:rPr>
      </w:pPr>
    </w:p>
    <w:p w14:paraId="1E716621" w14:textId="77777777" w:rsidR="008D366B" w:rsidRDefault="008D366B" w:rsidP="00BF76EC">
      <w:pPr>
        <w:shd w:val="clear" w:color="auto" w:fill="FFFFFF"/>
        <w:spacing w:line="240" w:lineRule="auto"/>
        <w:rPr>
          <w:rFonts w:ascii="Arial" w:hAnsi="Arial" w:cs="Arial"/>
          <w:b/>
          <w:color w:val="000000" w:themeColor="text1"/>
        </w:rPr>
      </w:pPr>
    </w:p>
    <w:p w14:paraId="7F67D3C1" w14:textId="77777777" w:rsidR="008D366B" w:rsidRDefault="008D366B" w:rsidP="00BF76EC">
      <w:pPr>
        <w:shd w:val="clear" w:color="auto" w:fill="FFFFFF"/>
        <w:spacing w:line="240" w:lineRule="auto"/>
        <w:rPr>
          <w:rFonts w:ascii="Arial" w:hAnsi="Arial" w:cs="Arial"/>
          <w:b/>
          <w:color w:val="000000" w:themeColor="text1"/>
        </w:rPr>
      </w:pPr>
    </w:p>
    <w:p w14:paraId="4D33962A" w14:textId="77777777" w:rsidR="008D366B" w:rsidRDefault="008D366B" w:rsidP="00BF76EC">
      <w:pPr>
        <w:shd w:val="clear" w:color="auto" w:fill="FFFFFF"/>
        <w:spacing w:line="240" w:lineRule="auto"/>
        <w:rPr>
          <w:rFonts w:ascii="Arial" w:hAnsi="Arial" w:cs="Arial"/>
          <w:b/>
          <w:color w:val="000000" w:themeColor="text1"/>
        </w:rPr>
      </w:pPr>
    </w:p>
    <w:p w14:paraId="4F149742" w14:textId="77777777" w:rsidR="00F573AC" w:rsidRDefault="00F573AC">
      <w:pPr>
        <w:rPr>
          <w:rFonts w:ascii="Arial" w:hAnsi="Arial" w:cs="Arial"/>
          <w:b/>
          <w:color w:val="000000" w:themeColor="text1"/>
        </w:rPr>
      </w:pPr>
      <w:r>
        <w:rPr>
          <w:rFonts w:ascii="Arial" w:hAnsi="Arial" w:cs="Arial"/>
          <w:b/>
          <w:color w:val="000000" w:themeColor="text1"/>
        </w:rPr>
        <w:br w:type="page"/>
      </w:r>
    </w:p>
    <w:p w14:paraId="2E2798CF" w14:textId="77777777" w:rsidR="00381FFA" w:rsidRPr="00DD562C" w:rsidRDefault="00381FFA" w:rsidP="00A3220E">
      <w:pPr>
        <w:shd w:val="clear" w:color="auto" w:fill="FFFFFF"/>
        <w:spacing w:after="0" w:line="240" w:lineRule="auto"/>
        <w:jc w:val="center"/>
        <w:rPr>
          <w:rFonts w:ascii="Arial" w:hAnsi="Arial" w:cs="Arial"/>
          <w:b/>
          <w:color w:val="000000" w:themeColor="text1"/>
        </w:rPr>
      </w:pPr>
      <w:bookmarkStart w:id="161" w:name="_Toc3310914"/>
      <w:bookmarkStart w:id="162" w:name="_Toc3311201"/>
      <w:r>
        <w:rPr>
          <w:rStyle w:val="Ttulo2Car"/>
          <w:rFonts w:ascii="Arial" w:hAnsi="Arial" w:cs="Arial"/>
          <w:b/>
          <w:color w:val="000000" w:themeColor="text1"/>
          <w:sz w:val="18"/>
          <w:szCs w:val="18"/>
        </w:rPr>
        <w:lastRenderedPageBreak/>
        <w:t>Tabla 15 Reuniones con enlaces.</w:t>
      </w:r>
      <w:bookmarkEnd w:id="161"/>
      <w:bookmarkEnd w:id="162"/>
    </w:p>
    <w:tbl>
      <w:tblPr>
        <w:tblStyle w:val="Tablaconcuadrcula1clara-nfasis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3"/>
        <w:gridCol w:w="5984"/>
      </w:tblGrid>
      <w:tr w:rsidR="00DD562C" w:rsidRPr="00DD562C" w14:paraId="6EC98B9B" w14:textId="77777777" w:rsidTr="00A3220E">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3083" w:type="dxa"/>
            <w:tcBorders>
              <w:bottom w:val="none" w:sz="0" w:space="0" w:color="auto"/>
            </w:tcBorders>
            <w:shd w:val="clear" w:color="auto" w:fill="F8F8F8" w:themeFill="accent1" w:themeFillTint="33"/>
            <w:vAlign w:val="center"/>
          </w:tcPr>
          <w:p w14:paraId="401E03EF" w14:textId="77777777" w:rsidR="00542EB9" w:rsidRPr="00DD562C" w:rsidRDefault="00542EB9" w:rsidP="00BF76EC">
            <w:pPr>
              <w:widowControl/>
              <w:autoSpaceDE/>
              <w:autoSpaceDN/>
              <w:jc w:val="center"/>
              <w:rPr>
                <w:rFonts w:ascii="Arial" w:hAnsi="Arial" w:cs="Arial"/>
                <w:color w:val="000000" w:themeColor="text1"/>
                <w:sz w:val="18"/>
                <w:szCs w:val="18"/>
                <w:lang w:val="es-CO"/>
              </w:rPr>
            </w:pPr>
            <w:r w:rsidRPr="00DD562C">
              <w:rPr>
                <w:rFonts w:ascii="Arial" w:hAnsi="Arial" w:cs="Arial"/>
                <w:color w:val="000000" w:themeColor="text1"/>
                <w:sz w:val="18"/>
                <w:szCs w:val="18"/>
              </w:rPr>
              <w:t>FECHA / TEMÁTICA</w:t>
            </w:r>
          </w:p>
        </w:tc>
        <w:tc>
          <w:tcPr>
            <w:tcW w:w="5984" w:type="dxa"/>
            <w:tcBorders>
              <w:bottom w:val="none" w:sz="0" w:space="0" w:color="auto"/>
            </w:tcBorders>
            <w:shd w:val="clear" w:color="auto" w:fill="F8F8F8" w:themeFill="accent1" w:themeFillTint="33"/>
            <w:vAlign w:val="center"/>
          </w:tcPr>
          <w:p w14:paraId="5A89AD48" w14:textId="77777777" w:rsidR="00542EB9" w:rsidRPr="00DD562C" w:rsidRDefault="00542EB9" w:rsidP="00BF76E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r w:rsidRPr="00DD562C">
              <w:rPr>
                <w:rFonts w:ascii="Arial" w:hAnsi="Arial" w:cs="Arial"/>
                <w:color w:val="000000" w:themeColor="text1"/>
                <w:sz w:val="18"/>
                <w:szCs w:val="18"/>
              </w:rPr>
              <w:t>DESARROLLO</w:t>
            </w:r>
          </w:p>
        </w:tc>
      </w:tr>
      <w:tr w:rsidR="00DD562C" w:rsidRPr="00DD562C" w14:paraId="264A6C4B" w14:textId="77777777" w:rsidTr="00A3220E">
        <w:trPr>
          <w:trHeight w:val="5500"/>
        </w:trPr>
        <w:tc>
          <w:tcPr>
            <w:cnfStyle w:val="001000000000" w:firstRow="0" w:lastRow="0" w:firstColumn="1" w:lastColumn="0" w:oddVBand="0" w:evenVBand="0" w:oddHBand="0" w:evenHBand="0" w:firstRowFirstColumn="0" w:firstRowLastColumn="0" w:lastRowFirstColumn="0" w:lastRowLastColumn="0"/>
            <w:tcW w:w="3083" w:type="dxa"/>
            <w:shd w:val="clear" w:color="auto" w:fill="F8F8F8" w:themeFill="accent1" w:themeFillTint="33"/>
            <w:vAlign w:val="center"/>
          </w:tcPr>
          <w:p w14:paraId="44FD9B17" w14:textId="77777777" w:rsidR="00542EB9" w:rsidRPr="00DD562C" w:rsidRDefault="00542EB9" w:rsidP="00BF76EC">
            <w:pPr>
              <w:jc w:val="center"/>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06-MARZO-2018</w:t>
            </w:r>
          </w:p>
          <w:p w14:paraId="50339CD8" w14:textId="77777777" w:rsidR="00542EB9" w:rsidRPr="00DD562C" w:rsidRDefault="00542EB9" w:rsidP="00BF76EC">
            <w:pPr>
              <w:jc w:val="center"/>
              <w:rPr>
                <w:rFonts w:ascii="Arial" w:eastAsia="Times New Roman" w:hAnsi="Arial" w:cs="Arial"/>
                <w:color w:val="000000" w:themeColor="text1"/>
                <w:sz w:val="18"/>
                <w:szCs w:val="18"/>
                <w:lang w:val="es-ES" w:eastAsia="es-ES"/>
              </w:rPr>
            </w:pPr>
          </w:p>
          <w:p w14:paraId="6714DBFD" w14:textId="77777777" w:rsidR="00542EB9" w:rsidRPr="00DD562C" w:rsidRDefault="00542EB9" w:rsidP="00BF76EC">
            <w:pPr>
              <w:jc w:val="center"/>
              <w:rPr>
                <w:rFonts w:ascii="Arial" w:hAnsi="Arial" w:cs="Arial"/>
                <w:b w:val="0"/>
                <w:color w:val="000000" w:themeColor="text1"/>
                <w:sz w:val="18"/>
                <w:szCs w:val="18"/>
                <w:lang w:val="es-CO"/>
              </w:rPr>
            </w:pPr>
            <w:r w:rsidRPr="00DD562C">
              <w:rPr>
                <w:rFonts w:ascii="Arial" w:eastAsia="Times New Roman" w:hAnsi="Arial" w:cs="Arial"/>
                <w:color w:val="000000" w:themeColor="text1"/>
                <w:sz w:val="18"/>
                <w:szCs w:val="18"/>
                <w:lang w:val="es-ES" w:eastAsia="es-ES"/>
              </w:rPr>
              <w:t>ASPECTOS GENERALES</w:t>
            </w:r>
          </w:p>
        </w:tc>
        <w:tc>
          <w:tcPr>
            <w:tcW w:w="5984" w:type="dxa"/>
          </w:tcPr>
          <w:p w14:paraId="26486ABA" w14:textId="77777777" w:rsidR="00542EB9" w:rsidRPr="00DD562C" w:rsidRDefault="00542EB9" w:rsidP="00BF76E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Convocada mediante correo electrónico del 1 de marzo de 2018 para el día 06 de marzo de 2018, en la cual se desarrolló la siguiente agenda:</w:t>
            </w:r>
          </w:p>
          <w:p w14:paraId="4333380A" w14:textId="77777777" w:rsidR="00542EB9" w:rsidRPr="00DD562C" w:rsidRDefault="00542EB9" w:rsidP="00BF76E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p>
          <w:p w14:paraId="1EF9A2A3" w14:textId="77777777" w:rsidR="00542EB9" w:rsidRPr="00DD562C" w:rsidRDefault="00542EB9" w:rsidP="00BF76EC">
            <w:pPr>
              <w:widowControl/>
              <w:numPr>
                <w:ilvl w:val="0"/>
                <w:numId w:val="13"/>
              </w:numPr>
              <w:autoSpaceDE/>
              <w:autoSpaceDN/>
              <w:ind w:left="3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Presentación del equipo de la OCI y de cada uno de los funcionarios y/o contratistas designados por los directivos responsables del proceso como enlaces.</w:t>
            </w:r>
          </w:p>
          <w:p w14:paraId="69E11A3C" w14:textId="77777777" w:rsidR="00542EB9" w:rsidRPr="00DD562C" w:rsidRDefault="00542EB9" w:rsidP="00BF76EC">
            <w:pPr>
              <w:widowControl/>
              <w:numPr>
                <w:ilvl w:val="0"/>
                <w:numId w:val="13"/>
              </w:numPr>
              <w:autoSpaceDE/>
              <w:autoSpaceDN/>
              <w:ind w:left="3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Socialización de los 5 roles de la OCI, en cumplimiento del Decreto 648 de 2017</w:t>
            </w:r>
            <w:r w:rsidRPr="00DD562C">
              <w:rPr>
                <w:rStyle w:val="Refdenotaalpie"/>
                <w:rFonts w:ascii="Arial" w:eastAsia="Times New Roman" w:hAnsi="Arial" w:cs="Arial"/>
                <w:color w:val="000000" w:themeColor="text1"/>
                <w:sz w:val="18"/>
                <w:szCs w:val="18"/>
                <w:lang w:val="es-ES" w:eastAsia="es-ES"/>
              </w:rPr>
              <w:footnoteReference w:id="8"/>
            </w:r>
            <w:r w:rsidRPr="00DD562C">
              <w:rPr>
                <w:rFonts w:ascii="Arial" w:hAnsi="Arial" w:cs="Arial"/>
                <w:bCs/>
                <w:i/>
                <w:iCs/>
                <w:color w:val="000000" w:themeColor="text1"/>
                <w:sz w:val="18"/>
                <w:szCs w:val="18"/>
                <w:shd w:val="clear" w:color="auto" w:fill="FFFFFF"/>
              </w:rPr>
              <w:t xml:space="preserve"> </w:t>
            </w:r>
          </w:p>
          <w:p w14:paraId="7BB85386" w14:textId="77777777" w:rsidR="00542EB9" w:rsidRPr="00DD562C" w:rsidRDefault="00542EB9" w:rsidP="00BF76EC">
            <w:pPr>
              <w:widowControl/>
              <w:numPr>
                <w:ilvl w:val="0"/>
                <w:numId w:val="13"/>
              </w:numPr>
              <w:autoSpaceDE/>
              <w:autoSpaceDN/>
              <w:ind w:left="3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Socialización de la Resolución 322 del 29 de septiembre de 2017 expedida por la Dirección General de la UAERMV con la cual se conforma el Comité Institucional de Coordinación de Control Interno.</w:t>
            </w:r>
          </w:p>
          <w:p w14:paraId="696932D0" w14:textId="77777777" w:rsidR="00542EB9" w:rsidRPr="00DD562C" w:rsidRDefault="00542EB9" w:rsidP="00BF76EC">
            <w:pPr>
              <w:widowControl/>
              <w:numPr>
                <w:ilvl w:val="0"/>
                <w:numId w:val="13"/>
              </w:numPr>
              <w:autoSpaceDE/>
              <w:autoSpaceDN/>
              <w:ind w:left="3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 xml:space="preserve">Socialización del Programa Anual de Auditorías aprobado el 31 de enero de 2018 por el CICCI y los principales aspectos sobre los cuales girarán las auditorías que la OCI ejecute en cumplimiento del PAA 2018. </w:t>
            </w:r>
          </w:p>
          <w:p w14:paraId="03CF4E93" w14:textId="77777777" w:rsidR="00542EB9" w:rsidRPr="00DD562C" w:rsidRDefault="00542EB9" w:rsidP="00BF76EC">
            <w:pPr>
              <w:widowControl/>
              <w:numPr>
                <w:ilvl w:val="0"/>
                <w:numId w:val="13"/>
              </w:numPr>
              <w:autoSpaceDE/>
              <w:autoSpaceDN/>
              <w:ind w:left="3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 xml:space="preserve">Socialización de la propuesta de seguimiento a derechos de petición en la UAERMV presentada al CICCI para realizar seguimiento a los derechos de petición que lleguen a la entidad. </w:t>
            </w:r>
          </w:p>
          <w:p w14:paraId="43061E4A" w14:textId="77777777" w:rsidR="00542EB9" w:rsidRPr="00DD562C" w:rsidRDefault="00542EB9" w:rsidP="00BF76EC">
            <w:pPr>
              <w:widowControl/>
              <w:numPr>
                <w:ilvl w:val="0"/>
                <w:numId w:val="13"/>
              </w:numPr>
              <w:autoSpaceDE/>
              <w:autoSpaceDN/>
              <w:ind w:left="3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Socialización del Decreto 118 de 2018</w:t>
            </w:r>
            <w:r w:rsidRPr="00DD562C">
              <w:rPr>
                <w:rStyle w:val="Refdenotaalpie"/>
                <w:rFonts w:ascii="Arial" w:eastAsia="Times New Roman" w:hAnsi="Arial" w:cs="Arial"/>
                <w:color w:val="000000" w:themeColor="text1"/>
                <w:sz w:val="18"/>
                <w:szCs w:val="18"/>
                <w:lang w:val="es-ES" w:eastAsia="es-ES"/>
              </w:rPr>
              <w:footnoteReference w:id="9"/>
            </w:r>
            <w:r w:rsidRPr="00DD562C">
              <w:rPr>
                <w:rFonts w:ascii="Arial" w:eastAsia="Times New Roman" w:hAnsi="Arial" w:cs="Arial"/>
                <w:color w:val="000000" w:themeColor="text1"/>
                <w:sz w:val="18"/>
                <w:szCs w:val="18"/>
                <w:lang w:val="es-ES" w:eastAsia="es-ES"/>
              </w:rPr>
              <w:t xml:space="preserve"> </w:t>
            </w:r>
            <w:proofErr w:type="spellStart"/>
            <w:r w:rsidRPr="00DD562C">
              <w:rPr>
                <w:rFonts w:ascii="Arial" w:hAnsi="Arial" w:cs="Arial"/>
                <w:bCs/>
                <w:iCs/>
                <w:color w:val="000000" w:themeColor="text1"/>
                <w:sz w:val="18"/>
                <w:szCs w:val="18"/>
                <w:shd w:val="clear" w:color="auto" w:fill="FFFFFF"/>
              </w:rPr>
              <w:t>haciendo</w:t>
            </w:r>
            <w:proofErr w:type="spellEnd"/>
            <w:r w:rsidRPr="00DD562C">
              <w:rPr>
                <w:rFonts w:ascii="Arial" w:hAnsi="Arial" w:cs="Arial"/>
                <w:bCs/>
                <w:iCs/>
                <w:color w:val="000000" w:themeColor="text1"/>
                <w:sz w:val="18"/>
                <w:szCs w:val="18"/>
                <w:shd w:val="clear" w:color="auto" w:fill="FFFFFF"/>
              </w:rPr>
              <w:t xml:space="preserve"> </w:t>
            </w:r>
            <w:proofErr w:type="spellStart"/>
            <w:r w:rsidRPr="00DD562C">
              <w:rPr>
                <w:rFonts w:ascii="Arial" w:hAnsi="Arial" w:cs="Arial"/>
                <w:bCs/>
                <w:iCs/>
                <w:color w:val="000000" w:themeColor="text1"/>
                <w:sz w:val="18"/>
                <w:szCs w:val="18"/>
                <w:shd w:val="clear" w:color="auto" w:fill="FFFFFF"/>
              </w:rPr>
              <w:t>énfasis</w:t>
            </w:r>
            <w:proofErr w:type="spellEnd"/>
            <w:r w:rsidRPr="00DD562C">
              <w:rPr>
                <w:rFonts w:ascii="Arial" w:hAnsi="Arial" w:cs="Arial"/>
                <w:bCs/>
                <w:iCs/>
                <w:color w:val="000000" w:themeColor="text1"/>
                <w:sz w:val="18"/>
                <w:szCs w:val="18"/>
                <w:shd w:val="clear" w:color="auto" w:fill="FFFFFF"/>
              </w:rPr>
              <w:t xml:space="preserve"> </w:t>
            </w:r>
            <w:proofErr w:type="spellStart"/>
            <w:r w:rsidRPr="00DD562C">
              <w:rPr>
                <w:rFonts w:ascii="Arial" w:hAnsi="Arial" w:cs="Arial"/>
                <w:bCs/>
                <w:iCs/>
                <w:color w:val="000000" w:themeColor="text1"/>
                <w:sz w:val="18"/>
                <w:szCs w:val="18"/>
                <w:shd w:val="clear" w:color="auto" w:fill="FFFFFF"/>
              </w:rPr>
              <w:t>en</w:t>
            </w:r>
            <w:proofErr w:type="spellEnd"/>
            <w:r w:rsidRPr="00DD562C">
              <w:rPr>
                <w:rFonts w:ascii="Arial" w:hAnsi="Arial" w:cs="Arial"/>
                <w:bCs/>
                <w:iCs/>
                <w:color w:val="000000" w:themeColor="text1"/>
                <w:sz w:val="18"/>
                <w:szCs w:val="18"/>
                <w:shd w:val="clear" w:color="auto" w:fill="FFFFFF"/>
              </w:rPr>
              <w:t xml:space="preserve"> los </w:t>
            </w:r>
            <w:proofErr w:type="spellStart"/>
            <w:r w:rsidRPr="00DD562C">
              <w:rPr>
                <w:rFonts w:ascii="Arial" w:hAnsi="Arial" w:cs="Arial"/>
                <w:bCs/>
                <w:iCs/>
                <w:color w:val="000000" w:themeColor="text1"/>
                <w:sz w:val="18"/>
                <w:szCs w:val="18"/>
                <w:shd w:val="clear" w:color="auto" w:fill="FFFFFF"/>
              </w:rPr>
              <w:t>cinco</w:t>
            </w:r>
            <w:proofErr w:type="spellEnd"/>
            <w:r w:rsidRPr="00DD562C">
              <w:rPr>
                <w:rFonts w:ascii="Arial" w:hAnsi="Arial" w:cs="Arial"/>
                <w:bCs/>
                <w:iCs/>
                <w:color w:val="000000" w:themeColor="text1"/>
                <w:sz w:val="18"/>
                <w:szCs w:val="18"/>
                <w:shd w:val="clear" w:color="auto" w:fill="FFFFFF"/>
              </w:rPr>
              <w:t xml:space="preserve"> </w:t>
            </w:r>
            <w:proofErr w:type="spellStart"/>
            <w:r w:rsidRPr="00DD562C">
              <w:rPr>
                <w:rFonts w:ascii="Arial" w:hAnsi="Arial" w:cs="Arial"/>
                <w:bCs/>
                <w:iCs/>
                <w:color w:val="000000" w:themeColor="text1"/>
                <w:sz w:val="18"/>
                <w:szCs w:val="18"/>
                <w:shd w:val="clear" w:color="auto" w:fill="FFFFFF"/>
              </w:rPr>
              <w:t>valores</w:t>
            </w:r>
            <w:proofErr w:type="spellEnd"/>
            <w:r w:rsidRPr="00DD562C">
              <w:rPr>
                <w:rFonts w:ascii="Arial" w:hAnsi="Arial" w:cs="Arial"/>
                <w:bCs/>
                <w:iCs/>
                <w:color w:val="000000" w:themeColor="text1"/>
                <w:sz w:val="18"/>
                <w:szCs w:val="18"/>
                <w:shd w:val="clear" w:color="auto" w:fill="FFFFFF"/>
              </w:rPr>
              <w:t xml:space="preserve"> de</w:t>
            </w:r>
            <w:r w:rsidR="00A10269" w:rsidRPr="00DD562C">
              <w:rPr>
                <w:rFonts w:ascii="Arial" w:hAnsi="Arial" w:cs="Arial"/>
                <w:bCs/>
                <w:iCs/>
                <w:color w:val="000000" w:themeColor="text1"/>
                <w:sz w:val="18"/>
                <w:szCs w:val="18"/>
                <w:shd w:val="clear" w:color="auto" w:fill="FFFFFF"/>
              </w:rPr>
              <w:t>l</w:t>
            </w:r>
            <w:r w:rsidRPr="00DD562C">
              <w:rPr>
                <w:rFonts w:ascii="Arial" w:hAnsi="Arial" w:cs="Arial"/>
                <w:bCs/>
                <w:iCs/>
                <w:color w:val="000000" w:themeColor="text1"/>
                <w:sz w:val="18"/>
                <w:szCs w:val="18"/>
                <w:shd w:val="clear" w:color="auto" w:fill="FFFFFF"/>
              </w:rPr>
              <w:t xml:space="preserve"> </w:t>
            </w:r>
            <w:proofErr w:type="spellStart"/>
            <w:r w:rsidRPr="00DD562C">
              <w:rPr>
                <w:rFonts w:ascii="Arial" w:hAnsi="Arial" w:cs="Arial"/>
                <w:bCs/>
                <w:iCs/>
                <w:color w:val="000000" w:themeColor="text1"/>
                <w:sz w:val="18"/>
                <w:szCs w:val="18"/>
                <w:shd w:val="clear" w:color="auto" w:fill="FFFFFF"/>
              </w:rPr>
              <w:t>servicio</w:t>
            </w:r>
            <w:proofErr w:type="spellEnd"/>
            <w:r w:rsidRPr="00DD562C">
              <w:rPr>
                <w:rFonts w:ascii="Arial" w:hAnsi="Arial" w:cs="Arial"/>
                <w:bCs/>
                <w:iCs/>
                <w:color w:val="000000" w:themeColor="text1"/>
                <w:sz w:val="18"/>
                <w:szCs w:val="18"/>
                <w:shd w:val="clear" w:color="auto" w:fill="FFFFFF"/>
              </w:rPr>
              <w:t xml:space="preserve"> </w:t>
            </w:r>
            <w:proofErr w:type="spellStart"/>
            <w:r w:rsidRPr="00DD562C">
              <w:rPr>
                <w:rFonts w:ascii="Arial" w:hAnsi="Arial" w:cs="Arial"/>
                <w:bCs/>
                <w:iCs/>
                <w:color w:val="000000" w:themeColor="text1"/>
                <w:sz w:val="18"/>
                <w:szCs w:val="18"/>
                <w:shd w:val="clear" w:color="auto" w:fill="FFFFFF"/>
              </w:rPr>
              <w:t>público</w:t>
            </w:r>
            <w:proofErr w:type="spellEnd"/>
            <w:r w:rsidRPr="00DD562C">
              <w:rPr>
                <w:rFonts w:ascii="Arial" w:hAnsi="Arial" w:cs="Arial"/>
                <w:bCs/>
                <w:iCs/>
                <w:color w:val="000000" w:themeColor="text1"/>
                <w:sz w:val="18"/>
                <w:szCs w:val="18"/>
                <w:shd w:val="clear" w:color="auto" w:fill="FFFFFF"/>
              </w:rPr>
              <w:t>: HONESTIDAD, COMPROMISO, JUSTICIA, RESPECTO Y DILIGENCIA.</w:t>
            </w:r>
          </w:p>
          <w:p w14:paraId="5CC4E242" w14:textId="77777777" w:rsidR="00542EB9" w:rsidRPr="00DD562C" w:rsidRDefault="00542EB9" w:rsidP="00BF76EC">
            <w:pPr>
              <w:widowControl/>
              <w:autoSpaceDE/>
              <w:autoSpaceDN/>
              <w:ind w:left="3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p>
          <w:p w14:paraId="0828F4F7" w14:textId="77777777" w:rsidR="00542EB9" w:rsidRPr="00DD562C" w:rsidRDefault="00542EB9" w:rsidP="00BF76EC">
            <w:pPr>
              <w:widowControl/>
              <w:autoSpaceDE/>
              <w:autoSpaceDN/>
              <w:ind w:left="360"/>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r w:rsidRPr="00DD562C">
              <w:rPr>
                <w:rFonts w:ascii="Arial" w:eastAsia="Times New Roman" w:hAnsi="Arial" w:cs="Arial"/>
                <w:color w:val="000000" w:themeColor="text1"/>
                <w:sz w:val="18"/>
                <w:szCs w:val="18"/>
                <w:lang w:val="es-ES" w:eastAsia="es-ES"/>
              </w:rPr>
              <w:t>Los puntos anteriores fueron consolidados en una presentación la cual hace parte integral del acta que se levantó de la reunión.</w:t>
            </w:r>
          </w:p>
        </w:tc>
      </w:tr>
      <w:tr w:rsidR="00DD562C" w:rsidRPr="00DD562C" w14:paraId="7E3FC934" w14:textId="77777777" w:rsidTr="00A3220E">
        <w:tc>
          <w:tcPr>
            <w:cnfStyle w:val="001000000000" w:firstRow="0" w:lastRow="0" w:firstColumn="1" w:lastColumn="0" w:oddVBand="0" w:evenVBand="0" w:oddHBand="0" w:evenHBand="0" w:firstRowFirstColumn="0" w:firstRowLastColumn="0" w:lastRowFirstColumn="0" w:lastRowLastColumn="0"/>
            <w:tcW w:w="3083" w:type="dxa"/>
            <w:shd w:val="clear" w:color="auto" w:fill="F8F8F8" w:themeFill="accent1" w:themeFillTint="33"/>
            <w:vAlign w:val="center"/>
          </w:tcPr>
          <w:p w14:paraId="10293471" w14:textId="77777777" w:rsidR="00542EB9" w:rsidRPr="00DD562C" w:rsidRDefault="00542EB9" w:rsidP="00BF76EC">
            <w:pPr>
              <w:widowControl/>
              <w:autoSpaceDE/>
              <w:autoSpaceDN/>
              <w:jc w:val="center"/>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27-JUNIO-2018.</w:t>
            </w:r>
          </w:p>
          <w:p w14:paraId="17CD9990" w14:textId="77777777" w:rsidR="00542EB9" w:rsidRPr="00DD562C" w:rsidRDefault="00542EB9" w:rsidP="00BF76EC">
            <w:pPr>
              <w:widowControl/>
              <w:autoSpaceDE/>
              <w:autoSpaceDN/>
              <w:jc w:val="center"/>
              <w:rPr>
                <w:rFonts w:ascii="Arial" w:eastAsia="Times New Roman" w:hAnsi="Arial" w:cs="Arial"/>
                <w:color w:val="000000" w:themeColor="text1"/>
                <w:sz w:val="18"/>
                <w:szCs w:val="18"/>
                <w:lang w:val="es-ES" w:eastAsia="es-ES"/>
              </w:rPr>
            </w:pPr>
          </w:p>
          <w:p w14:paraId="4588D9DE" w14:textId="77777777" w:rsidR="00542EB9" w:rsidRPr="00DD562C" w:rsidRDefault="00542EB9" w:rsidP="00BF76EC">
            <w:pPr>
              <w:widowControl/>
              <w:autoSpaceDE/>
              <w:autoSpaceDN/>
              <w:jc w:val="center"/>
              <w:rPr>
                <w:rFonts w:ascii="Arial" w:hAnsi="Arial" w:cs="Arial"/>
                <w:b w:val="0"/>
                <w:color w:val="000000" w:themeColor="text1"/>
                <w:sz w:val="18"/>
                <w:szCs w:val="18"/>
                <w:lang w:val="es-CO"/>
              </w:rPr>
            </w:pPr>
            <w:r w:rsidRPr="00DD562C">
              <w:rPr>
                <w:rFonts w:ascii="Arial" w:eastAsia="Times New Roman" w:hAnsi="Arial" w:cs="Arial"/>
                <w:color w:val="000000" w:themeColor="text1"/>
                <w:sz w:val="18"/>
                <w:szCs w:val="18"/>
                <w:lang w:val="es-ES" w:eastAsia="es-ES"/>
              </w:rPr>
              <w:t>FOMENTO A LA CULTURA DE AUTOCONTROL</w:t>
            </w:r>
          </w:p>
        </w:tc>
        <w:tc>
          <w:tcPr>
            <w:tcW w:w="5984" w:type="dxa"/>
          </w:tcPr>
          <w:p w14:paraId="2E1AE81A" w14:textId="77777777" w:rsidR="00542EB9" w:rsidRPr="00DD562C" w:rsidRDefault="00542EB9" w:rsidP="00BF76E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Convocada mediante correo electrónico del 26 de junio de 2018 para el día 27 de junio de 2018, en la cual se desarrolló la siguiente agenda:</w:t>
            </w:r>
          </w:p>
          <w:p w14:paraId="5946E7BD" w14:textId="77777777" w:rsidR="00542EB9" w:rsidRPr="00DD562C" w:rsidRDefault="00542EB9" w:rsidP="00BF76E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p>
          <w:p w14:paraId="103523A4" w14:textId="77777777" w:rsidR="00542EB9" w:rsidRPr="00DD562C" w:rsidRDefault="00542EB9" w:rsidP="00BF76EC">
            <w:pPr>
              <w:pStyle w:val="Prrafodelista"/>
              <w:widowControl/>
              <w:numPr>
                <w:ilvl w:val="0"/>
                <w:numId w:val="14"/>
              </w:numPr>
              <w:autoSpaceDE/>
              <w:autoSpaceDN/>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themeColor="text1"/>
                <w:kern w:val="24"/>
                <w:sz w:val="18"/>
                <w:szCs w:val="18"/>
                <w:lang w:val="es-ES" w:eastAsia="es-CO"/>
              </w:rPr>
            </w:pPr>
            <w:r w:rsidRPr="00DD562C">
              <w:rPr>
                <w:rFonts w:ascii="Arial" w:hAnsi="Arial" w:cs="Arial"/>
                <w:color w:val="000000" w:themeColor="text1"/>
                <w:kern w:val="24"/>
                <w:sz w:val="18"/>
                <w:szCs w:val="18"/>
                <w:lang w:val="es-ES" w:eastAsia="es-CO"/>
              </w:rPr>
              <w:t>Plan de mejoramiento, producto de la Auditoria Regular de la Contraloría PAD -2018 vigencia 2017.</w:t>
            </w:r>
          </w:p>
          <w:p w14:paraId="61A50638" w14:textId="77777777" w:rsidR="00542EB9" w:rsidRPr="00DD562C" w:rsidRDefault="00542EB9" w:rsidP="00BF76EC">
            <w:pPr>
              <w:pStyle w:val="Prrafodelista"/>
              <w:widowControl/>
              <w:numPr>
                <w:ilvl w:val="0"/>
                <w:numId w:val="14"/>
              </w:numPr>
              <w:autoSpaceDE/>
              <w:autoSpaceDN/>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r w:rsidRPr="00DD562C">
              <w:rPr>
                <w:rFonts w:ascii="Arial" w:hAnsi="Arial" w:cs="Arial"/>
                <w:color w:val="000000" w:themeColor="text1"/>
                <w:kern w:val="24"/>
                <w:sz w:val="18"/>
                <w:szCs w:val="18"/>
                <w:lang w:val="es-ES" w:eastAsia="es-CO"/>
              </w:rPr>
              <w:t>2.Análisis los planes de mejoramiento de la entidad 2014- 2017, por parte de la Veeduría Distrital.</w:t>
            </w:r>
          </w:p>
          <w:p w14:paraId="12EC82AA" w14:textId="77777777" w:rsidR="00542EB9" w:rsidRPr="00DD562C" w:rsidRDefault="00542EB9" w:rsidP="00BF76EC">
            <w:pPr>
              <w:pStyle w:val="Prrafodelista"/>
              <w:widowControl/>
              <w:numPr>
                <w:ilvl w:val="0"/>
                <w:numId w:val="14"/>
              </w:numPr>
              <w:autoSpaceDE/>
              <w:autoSpaceDN/>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r w:rsidRPr="00DD562C">
              <w:rPr>
                <w:rFonts w:ascii="Arial" w:hAnsi="Arial" w:cs="Arial"/>
                <w:color w:val="000000" w:themeColor="text1"/>
                <w:kern w:val="24"/>
                <w:sz w:val="18"/>
                <w:szCs w:val="18"/>
                <w:lang w:val="es-ES" w:eastAsia="es-CO"/>
              </w:rPr>
              <w:t>Manual de Política de Administración del Riesgo 2017 UAERMV.</w:t>
            </w:r>
          </w:p>
          <w:p w14:paraId="165D71F3" w14:textId="77777777" w:rsidR="00542EB9" w:rsidRPr="00DD562C" w:rsidRDefault="00542EB9" w:rsidP="00BF76EC">
            <w:pPr>
              <w:pStyle w:val="Prrafodelista"/>
              <w:widowControl/>
              <w:numPr>
                <w:ilvl w:val="0"/>
                <w:numId w:val="14"/>
              </w:numPr>
              <w:autoSpaceDE/>
              <w:autoSpaceDN/>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r w:rsidRPr="00DD562C">
              <w:rPr>
                <w:rFonts w:ascii="Arial" w:hAnsi="Arial" w:cs="Arial"/>
                <w:color w:val="000000" w:themeColor="text1"/>
                <w:kern w:val="24"/>
                <w:sz w:val="18"/>
                <w:szCs w:val="18"/>
                <w:lang w:val="es-ES" w:eastAsia="es-CO"/>
              </w:rPr>
              <w:t>Revisión de formatos de relacionados con los riesgos en la entidad.</w:t>
            </w:r>
          </w:p>
          <w:p w14:paraId="19E947FA" w14:textId="77777777" w:rsidR="00542EB9" w:rsidRPr="00DD562C" w:rsidRDefault="00542EB9" w:rsidP="00BF76EC">
            <w:pPr>
              <w:pStyle w:val="Prrafodelista"/>
              <w:widowControl/>
              <w:numPr>
                <w:ilvl w:val="0"/>
                <w:numId w:val="14"/>
              </w:numPr>
              <w:autoSpaceDE/>
              <w:autoSpaceDN/>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r w:rsidRPr="00DD562C">
              <w:rPr>
                <w:rFonts w:ascii="Arial" w:hAnsi="Arial" w:cs="Arial"/>
                <w:color w:val="000000" w:themeColor="text1"/>
                <w:kern w:val="24"/>
                <w:sz w:val="18"/>
                <w:szCs w:val="18"/>
                <w:lang w:val="es-ES" w:eastAsia="es-CO"/>
              </w:rPr>
              <w:t>Resumen de la campaña al fomento de la cultura de autocontrol, 1° semestre 2018.</w:t>
            </w:r>
          </w:p>
          <w:p w14:paraId="257B0D5A" w14:textId="77777777" w:rsidR="00542EB9" w:rsidRPr="00DD562C" w:rsidRDefault="00542EB9" w:rsidP="00BF76EC">
            <w:pPr>
              <w:pStyle w:val="Prrafodelista"/>
              <w:widowControl/>
              <w:numPr>
                <w:ilvl w:val="0"/>
                <w:numId w:val="14"/>
              </w:numPr>
              <w:autoSpaceDE/>
              <w:autoSpaceDN/>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r w:rsidRPr="00DD562C">
              <w:rPr>
                <w:rFonts w:ascii="Arial" w:hAnsi="Arial" w:cs="Arial"/>
                <w:color w:val="000000" w:themeColor="text1"/>
                <w:kern w:val="24"/>
                <w:sz w:val="18"/>
                <w:szCs w:val="18"/>
                <w:lang w:val="es-ES" w:eastAsia="es-CO"/>
              </w:rPr>
              <w:t>Alcance al memorando 20181600026033 de abril 04 de 2018, reportes de seguimiento de mapas de riesgos.</w:t>
            </w:r>
          </w:p>
          <w:p w14:paraId="7CBBECC4" w14:textId="77777777" w:rsidR="00542EB9" w:rsidRPr="00DD562C" w:rsidRDefault="00542EB9" w:rsidP="00BF76EC">
            <w:pPr>
              <w:pStyle w:val="Prrafodelista"/>
              <w:widowControl/>
              <w:numPr>
                <w:ilvl w:val="0"/>
                <w:numId w:val="14"/>
              </w:numPr>
              <w:autoSpaceDE/>
              <w:autoSpaceDN/>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proofErr w:type="spellStart"/>
            <w:r w:rsidRPr="00DD562C">
              <w:rPr>
                <w:rFonts w:ascii="Arial" w:hAnsi="Arial" w:cs="Arial"/>
                <w:color w:val="000000" w:themeColor="text1"/>
                <w:kern w:val="24"/>
                <w:sz w:val="18"/>
                <w:szCs w:val="18"/>
                <w:lang w:eastAsia="es-CO"/>
              </w:rPr>
              <w:t>Resolución</w:t>
            </w:r>
            <w:proofErr w:type="spellEnd"/>
            <w:r w:rsidRPr="00DD562C">
              <w:rPr>
                <w:rFonts w:ascii="Arial" w:hAnsi="Arial" w:cs="Arial"/>
                <w:color w:val="000000" w:themeColor="text1"/>
                <w:kern w:val="24"/>
                <w:sz w:val="18"/>
                <w:szCs w:val="18"/>
                <w:lang w:eastAsia="es-CO"/>
              </w:rPr>
              <w:t xml:space="preserve"> 007 del 2017 </w:t>
            </w:r>
            <w:proofErr w:type="spellStart"/>
            <w:r w:rsidRPr="00DD562C">
              <w:rPr>
                <w:rFonts w:ascii="Arial" w:hAnsi="Arial" w:cs="Arial"/>
                <w:color w:val="000000" w:themeColor="text1"/>
                <w:kern w:val="24"/>
                <w:sz w:val="18"/>
                <w:szCs w:val="18"/>
                <w:lang w:eastAsia="es-CO"/>
              </w:rPr>
              <w:t>Reglamentación</w:t>
            </w:r>
            <w:proofErr w:type="spellEnd"/>
            <w:r w:rsidRPr="00DD562C">
              <w:rPr>
                <w:rFonts w:ascii="Arial" w:hAnsi="Arial" w:cs="Arial"/>
                <w:color w:val="000000" w:themeColor="text1"/>
                <w:kern w:val="24"/>
                <w:sz w:val="18"/>
                <w:szCs w:val="18"/>
                <w:lang w:eastAsia="es-CO"/>
              </w:rPr>
              <w:t xml:space="preserve"> del SIG </w:t>
            </w:r>
            <w:proofErr w:type="spellStart"/>
            <w:r w:rsidRPr="00DD562C">
              <w:rPr>
                <w:rFonts w:ascii="Arial" w:hAnsi="Arial" w:cs="Arial"/>
                <w:color w:val="000000" w:themeColor="text1"/>
                <w:kern w:val="24"/>
                <w:sz w:val="18"/>
                <w:szCs w:val="18"/>
                <w:lang w:eastAsia="es-CO"/>
              </w:rPr>
              <w:t>en</w:t>
            </w:r>
            <w:proofErr w:type="spellEnd"/>
            <w:r w:rsidRPr="00DD562C">
              <w:rPr>
                <w:rFonts w:ascii="Arial" w:hAnsi="Arial" w:cs="Arial"/>
                <w:color w:val="000000" w:themeColor="text1"/>
                <w:kern w:val="24"/>
                <w:sz w:val="18"/>
                <w:szCs w:val="18"/>
                <w:lang w:eastAsia="es-CO"/>
              </w:rPr>
              <w:t xml:space="preserve"> la UAERMV</w:t>
            </w:r>
          </w:p>
          <w:p w14:paraId="50770873" w14:textId="77777777" w:rsidR="00542EB9" w:rsidRPr="00DD562C" w:rsidRDefault="00542EB9" w:rsidP="00BF76EC">
            <w:pPr>
              <w:widowControl/>
              <w:shd w:val="clear" w:color="auto" w:fill="FFFFFF"/>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p>
          <w:p w14:paraId="018BF754" w14:textId="77777777" w:rsidR="00542EB9" w:rsidRDefault="00542EB9" w:rsidP="00BF76E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r w:rsidRPr="00DD562C">
              <w:rPr>
                <w:rFonts w:ascii="Arial" w:eastAsia="Times New Roman" w:hAnsi="Arial" w:cs="Arial"/>
                <w:color w:val="000000" w:themeColor="text1"/>
                <w:sz w:val="18"/>
                <w:szCs w:val="18"/>
                <w:lang w:val="es-ES" w:eastAsia="es-ES"/>
              </w:rPr>
              <w:t>Los puntos anteriores fueron consolidados en una presentación la cual hace parte integral del acta que se levantó de la reunión.</w:t>
            </w:r>
          </w:p>
          <w:p w14:paraId="719BF2EE" w14:textId="77777777" w:rsidR="0056134F" w:rsidRDefault="0056134F" w:rsidP="00BF76E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p>
          <w:p w14:paraId="19CA3AD5" w14:textId="77777777" w:rsidR="008D366B" w:rsidRPr="00DD562C" w:rsidRDefault="008D366B" w:rsidP="00BF76EC">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p>
        </w:tc>
      </w:tr>
      <w:tr w:rsidR="008D366B" w:rsidRPr="00DD562C" w14:paraId="47FC79B9" w14:textId="77777777" w:rsidTr="00A3220E">
        <w:trPr>
          <w:trHeight w:val="558"/>
        </w:trPr>
        <w:tc>
          <w:tcPr>
            <w:cnfStyle w:val="001000000000" w:firstRow="0" w:lastRow="0" w:firstColumn="1" w:lastColumn="0" w:oddVBand="0" w:evenVBand="0" w:oddHBand="0" w:evenHBand="0" w:firstRowFirstColumn="0" w:firstRowLastColumn="0" w:lastRowFirstColumn="0" w:lastRowLastColumn="0"/>
            <w:tcW w:w="3083" w:type="dxa"/>
            <w:shd w:val="clear" w:color="auto" w:fill="F8F8F8" w:themeFill="accent1" w:themeFillTint="33"/>
            <w:vAlign w:val="center"/>
          </w:tcPr>
          <w:p w14:paraId="7016C932" w14:textId="77777777" w:rsidR="008D366B" w:rsidRPr="00DD562C" w:rsidRDefault="008D366B" w:rsidP="00BF76EC">
            <w:pPr>
              <w:widowControl/>
              <w:autoSpaceDE/>
              <w:autoSpaceDN/>
              <w:jc w:val="center"/>
              <w:rPr>
                <w:rFonts w:ascii="Arial" w:hAnsi="Arial" w:cs="Arial"/>
                <w:color w:val="000000" w:themeColor="text1"/>
                <w:sz w:val="18"/>
                <w:szCs w:val="18"/>
                <w:lang w:val="es-CO"/>
              </w:rPr>
            </w:pPr>
            <w:r w:rsidRPr="00DD562C">
              <w:rPr>
                <w:rFonts w:ascii="Arial" w:hAnsi="Arial" w:cs="Arial"/>
                <w:color w:val="000000" w:themeColor="text1"/>
                <w:sz w:val="18"/>
                <w:szCs w:val="18"/>
              </w:rPr>
              <w:lastRenderedPageBreak/>
              <w:t>FECHA / TEMÁTICA</w:t>
            </w:r>
          </w:p>
        </w:tc>
        <w:tc>
          <w:tcPr>
            <w:tcW w:w="5984" w:type="dxa"/>
            <w:shd w:val="clear" w:color="auto" w:fill="F8F8F8" w:themeFill="accent1" w:themeFillTint="33"/>
            <w:vAlign w:val="center"/>
          </w:tcPr>
          <w:p w14:paraId="3531865D" w14:textId="77777777" w:rsidR="008D366B" w:rsidRPr="00A3220E" w:rsidRDefault="008D366B" w:rsidP="00BF76E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r w:rsidRPr="00A3220E">
              <w:rPr>
                <w:rFonts w:ascii="Arial" w:hAnsi="Arial" w:cs="Arial"/>
                <w:b/>
                <w:color w:val="000000" w:themeColor="text1"/>
                <w:sz w:val="18"/>
                <w:szCs w:val="18"/>
              </w:rPr>
              <w:t>DESARROLLO</w:t>
            </w:r>
          </w:p>
        </w:tc>
      </w:tr>
      <w:tr w:rsidR="00DD562C" w:rsidRPr="00DD562C" w14:paraId="63D11BC7" w14:textId="77777777" w:rsidTr="00A3220E">
        <w:tc>
          <w:tcPr>
            <w:cnfStyle w:val="001000000000" w:firstRow="0" w:lastRow="0" w:firstColumn="1" w:lastColumn="0" w:oddVBand="0" w:evenVBand="0" w:oddHBand="0" w:evenHBand="0" w:firstRowFirstColumn="0" w:firstRowLastColumn="0" w:lastRowFirstColumn="0" w:lastRowLastColumn="0"/>
            <w:tcW w:w="3083" w:type="dxa"/>
            <w:shd w:val="clear" w:color="auto" w:fill="F8F8F8" w:themeFill="accent1" w:themeFillTint="33"/>
            <w:vAlign w:val="center"/>
          </w:tcPr>
          <w:p w14:paraId="3BD6832D" w14:textId="77777777" w:rsidR="00542EB9" w:rsidRPr="00DD562C" w:rsidRDefault="00542EB9" w:rsidP="00BF76EC">
            <w:pPr>
              <w:jc w:val="center"/>
              <w:rPr>
                <w:rFonts w:ascii="Arial" w:hAnsi="Arial" w:cs="Arial"/>
                <w:b w:val="0"/>
                <w:bCs w:val="0"/>
                <w:i/>
                <w:color w:val="000000" w:themeColor="text1"/>
                <w:sz w:val="18"/>
                <w:szCs w:val="18"/>
                <w:lang w:val="es-CO"/>
              </w:rPr>
            </w:pPr>
            <w:r w:rsidRPr="00DD562C">
              <w:rPr>
                <w:rFonts w:ascii="Arial" w:hAnsi="Arial" w:cs="Arial"/>
                <w:i/>
                <w:color w:val="000000" w:themeColor="text1"/>
                <w:sz w:val="18"/>
                <w:szCs w:val="18"/>
              </w:rPr>
              <w:t xml:space="preserve">28 de </w:t>
            </w:r>
            <w:proofErr w:type="spellStart"/>
            <w:r w:rsidRPr="00DD562C">
              <w:rPr>
                <w:rFonts w:ascii="Arial" w:hAnsi="Arial" w:cs="Arial"/>
                <w:i/>
                <w:color w:val="000000" w:themeColor="text1"/>
                <w:sz w:val="18"/>
                <w:szCs w:val="18"/>
              </w:rPr>
              <w:t>septiembre</w:t>
            </w:r>
            <w:proofErr w:type="spellEnd"/>
            <w:r w:rsidRPr="00DD562C">
              <w:rPr>
                <w:rFonts w:ascii="Arial" w:hAnsi="Arial" w:cs="Arial"/>
                <w:i/>
                <w:color w:val="000000" w:themeColor="text1"/>
                <w:sz w:val="18"/>
                <w:szCs w:val="18"/>
              </w:rPr>
              <w:t xml:space="preserve"> de 2018</w:t>
            </w:r>
          </w:p>
          <w:p w14:paraId="2F732E70" w14:textId="77777777" w:rsidR="00542EB9" w:rsidRPr="00DD562C" w:rsidRDefault="00542EB9" w:rsidP="00BF76EC">
            <w:pPr>
              <w:jc w:val="center"/>
              <w:rPr>
                <w:rFonts w:ascii="Arial" w:eastAsia="Times New Roman" w:hAnsi="Arial" w:cs="Arial"/>
                <w:color w:val="000000" w:themeColor="text1"/>
                <w:sz w:val="18"/>
                <w:szCs w:val="18"/>
                <w:lang w:val="es-ES" w:eastAsia="es-ES"/>
              </w:rPr>
            </w:pPr>
            <w:r w:rsidRPr="00DD562C">
              <w:rPr>
                <w:rFonts w:ascii="Arial" w:hAnsi="Arial" w:cs="Arial"/>
                <w:i/>
                <w:iCs/>
                <w:color w:val="000000" w:themeColor="text1"/>
                <w:sz w:val="18"/>
                <w:szCs w:val="18"/>
              </w:rPr>
              <w:t xml:space="preserve"> </w:t>
            </w:r>
            <w:proofErr w:type="spellStart"/>
            <w:r w:rsidRPr="00DD562C">
              <w:rPr>
                <w:rFonts w:ascii="Arial" w:hAnsi="Arial" w:cs="Arial"/>
                <w:i/>
                <w:iCs/>
                <w:color w:val="000000" w:themeColor="text1"/>
                <w:sz w:val="18"/>
                <w:szCs w:val="18"/>
              </w:rPr>
              <w:t>Fomento</w:t>
            </w:r>
            <w:proofErr w:type="spellEnd"/>
            <w:r w:rsidRPr="00DD562C">
              <w:rPr>
                <w:rFonts w:ascii="Arial" w:hAnsi="Arial" w:cs="Arial"/>
                <w:i/>
                <w:iCs/>
                <w:color w:val="000000" w:themeColor="text1"/>
                <w:sz w:val="18"/>
                <w:szCs w:val="18"/>
              </w:rPr>
              <w:t xml:space="preserve"> de la </w:t>
            </w:r>
            <w:proofErr w:type="spellStart"/>
            <w:r w:rsidRPr="00DD562C">
              <w:rPr>
                <w:rFonts w:ascii="Arial" w:hAnsi="Arial" w:cs="Arial"/>
                <w:i/>
                <w:iCs/>
                <w:color w:val="000000" w:themeColor="text1"/>
                <w:sz w:val="18"/>
                <w:szCs w:val="18"/>
              </w:rPr>
              <w:t>Cultura</w:t>
            </w:r>
            <w:proofErr w:type="spellEnd"/>
            <w:r w:rsidRPr="00DD562C">
              <w:rPr>
                <w:rFonts w:ascii="Arial" w:hAnsi="Arial" w:cs="Arial"/>
                <w:i/>
                <w:iCs/>
                <w:color w:val="000000" w:themeColor="text1"/>
                <w:sz w:val="18"/>
                <w:szCs w:val="18"/>
              </w:rPr>
              <w:t xml:space="preserve"> de </w:t>
            </w:r>
            <w:proofErr w:type="spellStart"/>
            <w:r w:rsidRPr="00DD562C">
              <w:rPr>
                <w:rFonts w:ascii="Arial" w:hAnsi="Arial" w:cs="Arial"/>
                <w:i/>
                <w:iCs/>
                <w:color w:val="000000" w:themeColor="text1"/>
                <w:sz w:val="18"/>
                <w:szCs w:val="18"/>
              </w:rPr>
              <w:t>Autocontrol</w:t>
            </w:r>
            <w:proofErr w:type="spellEnd"/>
          </w:p>
        </w:tc>
        <w:tc>
          <w:tcPr>
            <w:tcW w:w="5984" w:type="dxa"/>
          </w:tcPr>
          <w:p w14:paraId="70C95766" w14:textId="77777777" w:rsidR="00542EB9" w:rsidRPr="00DD562C" w:rsidRDefault="00542EB9" w:rsidP="00BF76EC">
            <w:pPr>
              <w:widowControl/>
              <w:shd w:val="clear" w:color="auto" w:fill="FFFFFF"/>
              <w:autoSpaceDE/>
              <w:autoSpaceDN/>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r w:rsidRPr="00DD562C">
              <w:rPr>
                <w:rFonts w:ascii="Arial" w:eastAsia="Times New Roman" w:hAnsi="Arial" w:cs="Arial"/>
                <w:color w:val="000000" w:themeColor="text1"/>
                <w:sz w:val="18"/>
                <w:szCs w:val="18"/>
                <w:lang w:val="es-ES" w:eastAsia="es-ES"/>
              </w:rPr>
              <w:t>Convocada mediante correo electrónico del 27 de septiembre de 2018 para el día 28 de septiembre de 2018, en la cual se desarrolló la siguiente agenda</w:t>
            </w:r>
          </w:p>
          <w:p w14:paraId="772AE6A7" w14:textId="77777777" w:rsidR="00542EB9" w:rsidRPr="00DD562C" w:rsidRDefault="00542EB9" w:rsidP="00BF76EC">
            <w:pPr>
              <w:widowControl/>
              <w:shd w:val="clear" w:color="auto" w:fill="FFFFFF"/>
              <w:autoSpaceDE/>
              <w:autoSpaceDN/>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p>
          <w:p w14:paraId="43DF8596" w14:textId="77777777" w:rsidR="00542EB9" w:rsidRPr="00DD562C" w:rsidRDefault="00542EB9" w:rsidP="00BF76EC">
            <w:pPr>
              <w:pStyle w:val="Prrafodelista"/>
              <w:widowControl/>
              <w:numPr>
                <w:ilvl w:val="0"/>
                <w:numId w:val="12"/>
              </w:numPr>
              <w:shd w:val="clear" w:color="auto" w:fill="FFFFFF"/>
              <w:autoSpaceDE/>
              <w:autoSpaceDN/>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r w:rsidRPr="00DD562C">
              <w:rPr>
                <w:rFonts w:ascii="Arial" w:hAnsi="Arial" w:cs="Arial"/>
                <w:b/>
                <w:bCs/>
                <w:color w:val="000000" w:themeColor="text1"/>
                <w:sz w:val="18"/>
                <w:szCs w:val="18"/>
              </w:rPr>
              <w:t xml:space="preserve"> SOCIALIZACIÓN DE LOS RESULTADOS DE LOS SEGUIMIENTOS EFECTUADOS POR LA OCI A LOS SIGUIENTES TEMAS:</w:t>
            </w:r>
          </w:p>
          <w:p w14:paraId="71149B23" w14:textId="77777777" w:rsidR="00542EB9" w:rsidRPr="00DD562C" w:rsidRDefault="00542EB9" w:rsidP="00BF76EC">
            <w:pPr>
              <w:widowControl/>
              <w:shd w:val="clear" w:color="auto" w:fill="FFFFFF"/>
              <w:autoSpaceDE/>
              <w:autoSpaceDN/>
              <w:ind w:left="426"/>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p>
          <w:p w14:paraId="3E909124"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r w:rsidRPr="00DD562C">
              <w:rPr>
                <w:rFonts w:ascii="Arial" w:hAnsi="Arial" w:cs="Arial"/>
                <w:color w:val="000000" w:themeColor="text1"/>
                <w:sz w:val="18"/>
                <w:szCs w:val="18"/>
              </w:rPr>
              <w:t xml:space="preserve">Plan de </w:t>
            </w:r>
            <w:proofErr w:type="spellStart"/>
            <w:r w:rsidRPr="00DD562C">
              <w:rPr>
                <w:rFonts w:ascii="Arial" w:hAnsi="Arial" w:cs="Arial"/>
                <w:color w:val="000000" w:themeColor="text1"/>
                <w:sz w:val="18"/>
                <w:szCs w:val="18"/>
              </w:rPr>
              <w:t>mejoramiento</w:t>
            </w:r>
            <w:proofErr w:type="spellEnd"/>
            <w:r w:rsidRPr="00DD562C">
              <w:rPr>
                <w:rFonts w:ascii="Arial" w:hAnsi="Arial" w:cs="Arial"/>
                <w:color w:val="000000" w:themeColor="text1"/>
                <w:sz w:val="18"/>
                <w:szCs w:val="18"/>
              </w:rPr>
              <w:t xml:space="preserve"> por </w:t>
            </w:r>
            <w:proofErr w:type="spellStart"/>
            <w:r w:rsidRPr="00DD562C">
              <w:rPr>
                <w:rFonts w:ascii="Arial" w:hAnsi="Arial" w:cs="Arial"/>
                <w:color w:val="000000" w:themeColor="text1"/>
                <w:sz w:val="18"/>
                <w:szCs w:val="18"/>
              </w:rPr>
              <w:t>procesos</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corte</w:t>
            </w:r>
            <w:proofErr w:type="spellEnd"/>
            <w:r w:rsidRPr="00DD562C">
              <w:rPr>
                <w:rFonts w:ascii="Arial" w:hAnsi="Arial" w:cs="Arial"/>
                <w:color w:val="000000" w:themeColor="text1"/>
                <w:sz w:val="18"/>
                <w:szCs w:val="18"/>
              </w:rPr>
              <w:t xml:space="preserve"> 30-junio-2018)</w:t>
            </w:r>
          </w:p>
          <w:p w14:paraId="4B1CDCA2"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ES"/>
              </w:rPr>
            </w:pPr>
            <w:proofErr w:type="spellStart"/>
            <w:r w:rsidRPr="00DD562C">
              <w:rPr>
                <w:rFonts w:ascii="Arial" w:hAnsi="Arial" w:cs="Arial"/>
                <w:color w:val="000000" w:themeColor="text1"/>
                <w:sz w:val="18"/>
                <w:szCs w:val="18"/>
              </w:rPr>
              <w:t>Auditorías</w:t>
            </w:r>
            <w:proofErr w:type="spellEnd"/>
            <w:r w:rsidRPr="00DD562C">
              <w:rPr>
                <w:rFonts w:ascii="Arial" w:hAnsi="Arial" w:cs="Arial"/>
                <w:color w:val="000000" w:themeColor="text1"/>
                <w:sz w:val="18"/>
                <w:szCs w:val="18"/>
                <w:lang w:val="es-ES"/>
              </w:rPr>
              <w:t xml:space="preserve"> internas de gestión y seguimiento por la OCI en 2018</w:t>
            </w:r>
          </w:p>
          <w:p w14:paraId="2D49026D"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ES"/>
              </w:rPr>
            </w:pPr>
            <w:proofErr w:type="spellStart"/>
            <w:r w:rsidRPr="00DD562C">
              <w:rPr>
                <w:rFonts w:ascii="Arial" w:hAnsi="Arial" w:cs="Arial"/>
                <w:color w:val="000000" w:themeColor="text1"/>
                <w:sz w:val="18"/>
                <w:szCs w:val="18"/>
              </w:rPr>
              <w:t>Resultados</w:t>
            </w:r>
            <w:proofErr w:type="spellEnd"/>
            <w:r w:rsidRPr="00DD562C">
              <w:rPr>
                <w:rFonts w:ascii="Arial" w:hAnsi="Arial" w:cs="Arial"/>
                <w:color w:val="000000" w:themeColor="text1"/>
                <w:sz w:val="18"/>
                <w:szCs w:val="18"/>
              </w:rPr>
              <w:t xml:space="preserve"> de las </w:t>
            </w:r>
            <w:proofErr w:type="spellStart"/>
            <w:r w:rsidRPr="00DD562C">
              <w:rPr>
                <w:rFonts w:ascii="Arial" w:hAnsi="Arial" w:cs="Arial"/>
                <w:color w:val="000000" w:themeColor="text1"/>
                <w:sz w:val="18"/>
                <w:szCs w:val="18"/>
              </w:rPr>
              <w:t>auditorías</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internas</w:t>
            </w:r>
            <w:proofErr w:type="spellEnd"/>
            <w:r w:rsidRPr="00DD562C">
              <w:rPr>
                <w:rFonts w:ascii="Arial" w:hAnsi="Arial" w:cs="Arial"/>
                <w:color w:val="000000" w:themeColor="text1"/>
                <w:sz w:val="18"/>
                <w:szCs w:val="18"/>
              </w:rPr>
              <w:t xml:space="preserve"> 2018 </w:t>
            </w:r>
            <w:r w:rsidRPr="00DD562C">
              <w:rPr>
                <w:rFonts w:ascii="Arial" w:hAnsi="Arial" w:cs="Arial"/>
                <w:color w:val="000000" w:themeColor="text1"/>
                <w:sz w:val="18"/>
                <w:szCs w:val="18"/>
                <w:lang w:val="es-ES"/>
              </w:rPr>
              <w:t>y el estado de sus Planes de Mejoramiento.</w:t>
            </w:r>
          </w:p>
          <w:p w14:paraId="64EEE5B0"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proofErr w:type="spellStart"/>
            <w:r w:rsidRPr="00DD562C">
              <w:rPr>
                <w:rFonts w:ascii="Arial" w:hAnsi="Arial" w:cs="Arial"/>
                <w:color w:val="000000" w:themeColor="text1"/>
                <w:sz w:val="18"/>
                <w:szCs w:val="18"/>
              </w:rPr>
              <w:t>Oportunidades</w:t>
            </w:r>
            <w:proofErr w:type="spellEnd"/>
            <w:r w:rsidRPr="00DD562C">
              <w:rPr>
                <w:rFonts w:ascii="Arial" w:hAnsi="Arial" w:cs="Arial"/>
                <w:color w:val="000000" w:themeColor="text1"/>
                <w:sz w:val="18"/>
                <w:szCs w:val="18"/>
                <w:lang w:val="es-ES"/>
              </w:rPr>
              <w:t xml:space="preserve"> de mejora transversales identificadas en las auditorías internas desarrolladas</w:t>
            </w:r>
            <w:r w:rsidRPr="00DD562C">
              <w:rPr>
                <w:rFonts w:ascii="Arial" w:hAnsi="Arial" w:cs="Arial"/>
                <w:color w:val="000000" w:themeColor="text1"/>
                <w:sz w:val="18"/>
                <w:szCs w:val="18"/>
              </w:rPr>
              <w:t>. </w:t>
            </w:r>
          </w:p>
          <w:p w14:paraId="3BEE85D4"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r w:rsidRPr="00DD562C">
              <w:rPr>
                <w:rFonts w:ascii="Arial" w:hAnsi="Arial" w:cs="Arial"/>
                <w:color w:val="000000" w:themeColor="text1"/>
                <w:sz w:val="18"/>
                <w:szCs w:val="18"/>
              </w:rPr>
              <w:t xml:space="preserve">Plan de </w:t>
            </w:r>
            <w:proofErr w:type="spellStart"/>
            <w:r w:rsidRPr="00DD562C">
              <w:rPr>
                <w:rFonts w:ascii="Arial" w:hAnsi="Arial" w:cs="Arial"/>
                <w:color w:val="000000" w:themeColor="text1"/>
                <w:sz w:val="18"/>
                <w:szCs w:val="18"/>
              </w:rPr>
              <w:t>mejoramiento</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vigente</w:t>
            </w:r>
            <w:proofErr w:type="spellEnd"/>
            <w:r w:rsidRPr="00DD562C">
              <w:rPr>
                <w:rFonts w:ascii="Arial" w:hAnsi="Arial" w:cs="Arial"/>
                <w:color w:val="000000" w:themeColor="text1"/>
                <w:sz w:val="18"/>
                <w:szCs w:val="18"/>
              </w:rPr>
              <w:t xml:space="preserve"> con la </w:t>
            </w:r>
            <w:proofErr w:type="spellStart"/>
            <w:r w:rsidRPr="00DD562C">
              <w:rPr>
                <w:rFonts w:ascii="Arial" w:hAnsi="Arial" w:cs="Arial"/>
                <w:color w:val="000000" w:themeColor="text1"/>
                <w:sz w:val="18"/>
                <w:szCs w:val="18"/>
              </w:rPr>
              <w:t>Contraloría</w:t>
            </w:r>
            <w:proofErr w:type="spellEnd"/>
            <w:r w:rsidRPr="00DD562C">
              <w:rPr>
                <w:rFonts w:ascii="Arial" w:hAnsi="Arial" w:cs="Arial"/>
                <w:color w:val="000000" w:themeColor="text1"/>
                <w:sz w:val="18"/>
                <w:szCs w:val="18"/>
              </w:rPr>
              <w:t xml:space="preserve"> de Bogotá D.C. (</w:t>
            </w:r>
            <w:proofErr w:type="spellStart"/>
            <w:r w:rsidRPr="00DD562C">
              <w:rPr>
                <w:rFonts w:ascii="Arial" w:hAnsi="Arial" w:cs="Arial"/>
                <w:color w:val="000000" w:themeColor="text1"/>
                <w:sz w:val="18"/>
                <w:szCs w:val="18"/>
              </w:rPr>
              <w:t>corte</w:t>
            </w:r>
            <w:proofErr w:type="spellEnd"/>
            <w:r w:rsidRPr="00DD562C">
              <w:rPr>
                <w:rFonts w:ascii="Arial" w:hAnsi="Arial" w:cs="Arial"/>
                <w:color w:val="000000" w:themeColor="text1"/>
                <w:sz w:val="18"/>
                <w:szCs w:val="18"/>
              </w:rPr>
              <w:t xml:space="preserve"> 30-junio-2018) </w:t>
            </w:r>
          </w:p>
          <w:p w14:paraId="4890D747"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r w:rsidRPr="00DD562C">
              <w:rPr>
                <w:rFonts w:ascii="Arial" w:hAnsi="Arial" w:cs="Arial"/>
                <w:color w:val="000000" w:themeColor="text1"/>
                <w:sz w:val="18"/>
                <w:szCs w:val="18"/>
              </w:rPr>
              <w:t xml:space="preserve">Informe </w:t>
            </w:r>
            <w:proofErr w:type="spellStart"/>
            <w:r w:rsidRPr="00DD562C">
              <w:rPr>
                <w:rFonts w:ascii="Arial" w:hAnsi="Arial" w:cs="Arial"/>
                <w:color w:val="000000" w:themeColor="text1"/>
                <w:sz w:val="18"/>
                <w:szCs w:val="18"/>
              </w:rPr>
              <w:t>pormenorizado</w:t>
            </w:r>
            <w:proofErr w:type="spellEnd"/>
            <w:r w:rsidRPr="00DD562C">
              <w:rPr>
                <w:rFonts w:ascii="Arial" w:hAnsi="Arial" w:cs="Arial"/>
                <w:color w:val="000000" w:themeColor="text1"/>
                <w:sz w:val="18"/>
                <w:szCs w:val="18"/>
              </w:rPr>
              <w:t xml:space="preserve"> del Sistema de Control </w:t>
            </w:r>
            <w:proofErr w:type="spellStart"/>
            <w:r w:rsidRPr="00DD562C">
              <w:rPr>
                <w:rFonts w:ascii="Arial" w:hAnsi="Arial" w:cs="Arial"/>
                <w:color w:val="000000" w:themeColor="text1"/>
                <w:sz w:val="18"/>
                <w:szCs w:val="18"/>
              </w:rPr>
              <w:t>Interno</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corte</w:t>
            </w:r>
            <w:proofErr w:type="spellEnd"/>
            <w:r w:rsidRPr="00DD562C">
              <w:rPr>
                <w:rFonts w:ascii="Arial" w:hAnsi="Arial" w:cs="Arial"/>
                <w:color w:val="000000" w:themeColor="text1"/>
                <w:sz w:val="18"/>
                <w:szCs w:val="18"/>
              </w:rPr>
              <w:t xml:space="preserve"> 30-junio-2018) </w:t>
            </w:r>
          </w:p>
          <w:p w14:paraId="779FA0A5"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r w:rsidRPr="00DD562C">
              <w:rPr>
                <w:rFonts w:ascii="Arial" w:hAnsi="Arial" w:cs="Arial"/>
                <w:color w:val="000000" w:themeColor="text1"/>
                <w:sz w:val="18"/>
                <w:szCs w:val="18"/>
              </w:rPr>
              <w:t xml:space="preserve">Plan </w:t>
            </w:r>
            <w:proofErr w:type="spellStart"/>
            <w:r w:rsidRPr="00DD562C">
              <w:rPr>
                <w:rFonts w:ascii="Arial" w:hAnsi="Arial" w:cs="Arial"/>
                <w:color w:val="000000" w:themeColor="text1"/>
                <w:sz w:val="18"/>
                <w:szCs w:val="18"/>
              </w:rPr>
              <w:t>Anticorrupción</w:t>
            </w:r>
            <w:proofErr w:type="spellEnd"/>
            <w:r w:rsidRPr="00DD562C">
              <w:rPr>
                <w:rFonts w:ascii="Arial" w:hAnsi="Arial" w:cs="Arial"/>
                <w:color w:val="000000" w:themeColor="text1"/>
                <w:sz w:val="18"/>
                <w:szCs w:val="18"/>
              </w:rPr>
              <w:t xml:space="preserve"> y </w:t>
            </w:r>
            <w:proofErr w:type="spellStart"/>
            <w:r w:rsidRPr="00DD562C">
              <w:rPr>
                <w:rFonts w:ascii="Arial" w:hAnsi="Arial" w:cs="Arial"/>
                <w:color w:val="000000" w:themeColor="text1"/>
                <w:sz w:val="18"/>
                <w:szCs w:val="18"/>
              </w:rPr>
              <w:t>Atención</w:t>
            </w:r>
            <w:proofErr w:type="spellEnd"/>
            <w:r w:rsidRPr="00DD562C">
              <w:rPr>
                <w:rFonts w:ascii="Arial" w:hAnsi="Arial" w:cs="Arial"/>
                <w:color w:val="000000" w:themeColor="text1"/>
                <w:sz w:val="18"/>
                <w:szCs w:val="18"/>
              </w:rPr>
              <w:t xml:space="preserve"> al </w:t>
            </w:r>
            <w:proofErr w:type="spellStart"/>
            <w:r w:rsidRPr="00DD562C">
              <w:rPr>
                <w:rFonts w:ascii="Arial" w:hAnsi="Arial" w:cs="Arial"/>
                <w:color w:val="000000" w:themeColor="text1"/>
                <w:sz w:val="18"/>
                <w:szCs w:val="18"/>
              </w:rPr>
              <w:t>Ciudadano</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corte</w:t>
            </w:r>
            <w:proofErr w:type="spellEnd"/>
            <w:r w:rsidRPr="00DD562C">
              <w:rPr>
                <w:rFonts w:ascii="Arial" w:hAnsi="Arial" w:cs="Arial"/>
                <w:color w:val="000000" w:themeColor="text1"/>
                <w:sz w:val="18"/>
                <w:szCs w:val="18"/>
              </w:rPr>
              <w:t xml:space="preserve"> 31-agosto-2018)</w:t>
            </w:r>
          </w:p>
          <w:p w14:paraId="41E2E2B0" w14:textId="77777777" w:rsidR="00542EB9" w:rsidRPr="00DD562C" w:rsidRDefault="00542EB9" w:rsidP="00BF76EC">
            <w:pPr>
              <w:pStyle w:val="Prrafodelista"/>
              <w:widowControl/>
              <w:numPr>
                <w:ilvl w:val="1"/>
                <w:numId w:val="12"/>
              </w:numPr>
              <w:shd w:val="clear" w:color="auto" w:fill="FFFFFF"/>
              <w:autoSpaceDE/>
              <w:autoSpaceDN/>
              <w:ind w:left="578" w:hanging="578"/>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proofErr w:type="spellStart"/>
            <w:r w:rsidRPr="00DD562C">
              <w:rPr>
                <w:rFonts w:ascii="Arial" w:hAnsi="Arial" w:cs="Arial"/>
                <w:color w:val="000000" w:themeColor="text1"/>
                <w:sz w:val="18"/>
                <w:szCs w:val="18"/>
              </w:rPr>
              <w:t>Mapa</w:t>
            </w:r>
            <w:proofErr w:type="spellEnd"/>
            <w:r w:rsidRPr="00DD562C">
              <w:rPr>
                <w:rFonts w:ascii="Arial" w:hAnsi="Arial" w:cs="Arial"/>
                <w:color w:val="000000" w:themeColor="text1"/>
                <w:sz w:val="18"/>
                <w:szCs w:val="18"/>
              </w:rPr>
              <w:t xml:space="preserve"> de </w:t>
            </w:r>
            <w:proofErr w:type="spellStart"/>
            <w:r w:rsidRPr="00DD562C">
              <w:rPr>
                <w:rFonts w:ascii="Arial" w:hAnsi="Arial" w:cs="Arial"/>
                <w:color w:val="000000" w:themeColor="text1"/>
                <w:sz w:val="18"/>
                <w:szCs w:val="18"/>
              </w:rPr>
              <w:t>riesgos</w:t>
            </w:r>
            <w:proofErr w:type="spellEnd"/>
            <w:r w:rsidRPr="00DD562C">
              <w:rPr>
                <w:rFonts w:ascii="Arial" w:hAnsi="Arial" w:cs="Arial"/>
                <w:color w:val="000000" w:themeColor="text1"/>
                <w:sz w:val="18"/>
                <w:szCs w:val="18"/>
              </w:rPr>
              <w:t xml:space="preserve"> de </w:t>
            </w:r>
            <w:proofErr w:type="spellStart"/>
            <w:r w:rsidRPr="00DD562C">
              <w:rPr>
                <w:rFonts w:ascii="Arial" w:hAnsi="Arial" w:cs="Arial"/>
                <w:color w:val="000000" w:themeColor="text1"/>
                <w:sz w:val="18"/>
                <w:szCs w:val="18"/>
              </w:rPr>
              <w:t>corrupción</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corte</w:t>
            </w:r>
            <w:proofErr w:type="spellEnd"/>
            <w:r w:rsidRPr="00DD562C">
              <w:rPr>
                <w:rFonts w:ascii="Arial" w:hAnsi="Arial" w:cs="Arial"/>
                <w:color w:val="000000" w:themeColor="text1"/>
                <w:sz w:val="18"/>
                <w:szCs w:val="18"/>
              </w:rPr>
              <w:t xml:space="preserve"> 31-agosto-2018)</w:t>
            </w:r>
          </w:p>
          <w:p w14:paraId="381F4072" w14:textId="77777777" w:rsidR="00542EB9" w:rsidRPr="00DD562C" w:rsidRDefault="00542EB9" w:rsidP="00BF76EC">
            <w:pPr>
              <w:widowControl/>
              <w:shd w:val="clear" w:color="auto" w:fill="FFFFFF"/>
              <w:autoSpaceDE/>
              <w:autoSpaceDN/>
              <w:ind w:left="3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p>
          <w:p w14:paraId="21F82C55" w14:textId="77777777" w:rsidR="00542EB9" w:rsidRPr="00DD562C" w:rsidRDefault="00542EB9" w:rsidP="00BF76EC">
            <w:pPr>
              <w:pStyle w:val="Prrafodelista"/>
              <w:widowControl/>
              <w:numPr>
                <w:ilvl w:val="0"/>
                <w:numId w:val="12"/>
              </w:numPr>
              <w:tabs>
                <w:tab w:val="num" w:pos="426"/>
              </w:tabs>
              <w:adjustRightInd w:val="0"/>
              <w:ind w:left="426" w:hanging="426"/>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proofErr w:type="spellStart"/>
            <w:r w:rsidRPr="00DD562C">
              <w:rPr>
                <w:rFonts w:ascii="Arial" w:hAnsi="Arial" w:cs="Arial"/>
                <w:b/>
                <w:bCs/>
                <w:color w:val="000000" w:themeColor="text1"/>
                <w:sz w:val="18"/>
                <w:szCs w:val="18"/>
              </w:rPr>
              <w:t>Socialización</w:t>
            </w:r>
            <w:proofErr w:type="spellEnd"/>
            <w:r w:rsidRPr="00DD562C">
              <w:rPr>
                <w:rFonts w:ascii="Arial" w:hAnsi="Arial" w:cs="Arial"/>
                <w:b/>
                <w:bCs/>
                <w:color w:val="000000" w:themeColor="text1"/>
                <w:sz w:val="18"/>
                <w:szCs w:val="18"/>
              </w:rPr>
              <w:t xml:space="preserve"> de los </w:t>
            </w:r>
            <w:proofErr w:type="spellStart"/>
            <w:r w:rsidRPr="00DD562C">
              <w:rPr>
                <w:rFonts w:ascii="Arial" w:hAnsi="Arial" w:cs="Arial"/>
                <w:b/>
                <w:bCs/>
                <w:color w:val="000000" w:themeColor="text1"/>
                <w:sz w:val="18"/>
                <w:szCs w:val="18"/>
              </w:rPr>
              <w:t>temas</w:t>
            </w:r>
            <w:proofErr w:type="spellEnd"/>
            <w:r w:rsidRPr="00DD562C">
              <w:rPr>
                <w:rFonts w:ascii="Arial" w:hAnsi="Arial" w:cs="Arial"/>
                <w:b/>
                <w:bCs/>
                <w:color w:val="000000" w:themeColor="text1"/>
                <w:sz w:val="18"/>
                <w:szCs w:val="18"/>
              </w:rPr>
              <w:t xml:space="preserve"> </w:t>
            </w:r>
            <w:proofErr w:type="spellStart"/>
            <w:r w:rsidRPr="00DD562C">
              <w:rPr>
                <w:rFonts w:ascii="Arial" w:hAnsi="Arial" w:cs="Arial"/>
                <w:b/>
                <w:bCs/>
                <w:color w:val="000000" w:themeColor="text1"/>
                <w:sz w:val="18"/>
                <w:szCs w:val="18"/>
              </w:rPr>
              <w:t>tratados</w:t>
            </w:r>
            <w:proofErr w:type="spellEnd"/>
            <w:r w:rsidRPr="00DD562C">
              <w:rPr>
                <w:rFonts w:ascii="Arial" w:hAnsi="Arial" w:cs="Arial"/>
                <w:b/>
                <w:bCs/>
                <w:color w:val="000000" w:themeColor="text1"/>
                <w:sz w:val="18"/>
                <w:szCs w:val="18"/>
              </w:rPr>
              <w:t xml:space="preserve"> </w:t>
            </w:r>
            <w:proofErr w:type="spellStart"/>
            <w:r w:rsidRPr="00DD562C">
              <w:rPr>
                <w:rFonts w:ascii="Arial" w:hAnsi="Arial" w:cs="Arial"/>
                <w:b/>
                <w:bCs/>
                <w:color w:val="000000" w:themeColor="text1"/>
                <w:sz w:val="18"/>
                <w:szCs w:val="18"/>
              </w:rPr>
              <w:t>en</w:t>
            </w:r>
            <w:proofErr w:type="spellEnd"/>
            <w:r w:rsidRPr="00DD562C">
              <w:rPr>
                <w:rFonts w:ascii="Arial" w:hAnsi="Arial" w:cs="Arial"/>
                <w:b/>
                <w:bCs/>
                <w:color w:val="000000" w:themeColor="text1"/>
                <w:sz w:val="18"/>
                <w:szCs w:val="18"/>
              </w:rPr>
              <w:t xml:space="preserve"> el “</w:t>
            </w:r>
            <w:r w:rsidRPr="00DD562C">
              <w:rPr>
                <w:rFonts w:ascii="Arial" w:hAnsi="Arial" w:cs="Arial"/>
                <w:b/>
                <w:bCs/>
                <w:i/>
                <w:color w:val="000000" w:themeColor="text1"/>
                <w:sz w:val="18"/>
                <w:szCs w:val="18"/>
              </w:rPr>
              <w:t xml:space="preserve">Taller de </w:t>
            </w:r>
            <w:proofErr w:type="spellStart"/>
            <w:r w:rsidRPr="00DD562C">
              <w:rPr>
                <w:rFonts w:ascii="Arial" w:hAnsi="Arial" w:cs="Arial"/>
                <w:b/>
                <w:bCs/>
                <w:i/>
                <w:color w:val="000000" w:themeColor="text1"/>
                <w:sz w:val="18"/>
                <w:szCs w:val="18"/>
              </w:rPr>
              <w:t>Integridad</w:t>
            </w:r>
            <w:proofErr w:type="spellEnd"/>
            <w:r w:rsidRPr="00DD562C">
              <w:rPr>
                <w:rFonts w:ascii="Arial" w:hAnsi="Arial" w:cs="Arial"/>
                <w:b/>
                <w:bCs/>
                <w:i/>
                <w:color w:val="000000" w:themeColor="text1"/>
                <w:sz w:val="18"/>
                <w:szCs w:val="18"/>
              </w:rPr>
              <w:t xml:space="preserve"> y </w:t>
            </w:r>
            <w:proofErr w:type="spellStart"/>
            <w:r w:rsidRPr="00DD562C">
              <w:rPr>
                <w:rFonts w:ascii="Arial" w:hAnsi="Arial" w:cs="Arial"/>
                <w:b/>
                <w:bCs/>
                <w:i/>
                <w:color w:val="000000" w:themeColor="text1"/>
                <w:sz w:val="18"/>
                <w:szCs w:val="18"/>
              </w:rPr>
              <w:t>Medidas</w:t>
            </w:r>
            <w:proofErr w:type="spellEnd"/>
            <w:r w:rsidRPr="00DD562C">
              <w:rPr>
                <w:rFonts w:ascii="Arial" w:hAnsi="Arial" w:cs="Arial"/>
                <w:b/>
                <w:bCs/>
                <w:i/>
                <w:color w:val="000000" w:themeColor="text1"/>
                <w:sz w:val="18"/>
                <w:szCs w:val="18"/>
              </w:rPr>
              <w:t xml:space="preserve"> </w:t>
            </w:r>
            <w:proofErr w:type="spellStart"/>
            <w:r w:rsidRPr="00DD562C">
              <w:rPr>
                <w:rFonts w:ascii="Arial" w:hAnsi="Arial" w:cs="Arial"/>
                <w:b/>
                <w:bCs/>
                <w:i/>
                <w:color w:val="000000" w:themeColor="text1"/>
                <w:sz w:val="18"/>
                <w:szCs w:val="18"/>
              </w:rPr>
              <w:t>Anticorrupción</w:t>
            </w:r>
            <w:proofErr w:type="spellEnd"/>
            <w:r w:rsidRPr="00DD562C">
              <w:rPr>
                <w:rFonts w:ascii="Arial" w:hAnsi="Arial" w:cs="Arial"/>
                <w:b/>
                <w:bCs/>
                <w:color w:val="000000" w:themeColor="text1"/>
                <w:sz w:val="18"/>
                <w:szCs w:val="18"/>
              </w:rPr>
              <w:t xml:space="preserve">” por la </w:t>
            </w:r>
            <w:proofErr w:type="spellStart"/>
            <w:r w:rsidRPr="00DD562C">
              <w:rPr>
                <w:rFonts w:ascii="Arial" w:hAnsi="Arial" w:cs="Arial"/>
                <w:b/>
                <w:bCs/>
                <w:color w:val="000000" w:themeColor="text1"/>
                <w:sz w:val="18"/>
                <w:szCs w:val="18"/>
              </w:rPr>
              <w:t>Veeduría</w:t>
            </w:r>
            <w:proofErr w:type="spellEnd"/>
            <w:r w:rsidRPr="00DD562C">
              <w:rPr>
                <w:rFonts w:ascii="Arial" w:hAnsi="Arial" w:cs="Arial"/>
                <w:b/>
                <w:bCs/>
                <w:color w:val="000000" w:themeColor="text1"/>
                <w:sz w:val="18"/>
                <w:szCs w:val="18"/>
              </w:rPr>
              <w:t xml:space="preserve"> </w:t>
            </w:r>
            <w:proofErr w:type="spellStart"/>
            <w:r w:rsidRPr="00DD562C">
              <w:rPr>
                <w:rFonts w:ascii="Arial" w:hAnsi="Arial" w:cs="Arial"/>
                <w:b/>
                <w:bCs/>
                <w:color w:val="000000" w:themeColor="text1"/>
                <w:sz w:val="18"/>
                <w:szCs w:val="18"/>
              </w:rPr>
              <w:t>Distrital</w:t>
            </w:r>
            <w:proofErr w:type="spellEnd"/>
            <w:r w:rsidRPr="00DD562C">
              <w:rPr>
                <w:rFonts w:ascii="Arial" w:hAnsi="Arial" w:cs="Arial"/>
                <w:b/>
                <w:bCs/>
                <w:color w:val="000000" w:themeColor="text1"/>
                <w:sz w:val="18"/>
                <w:szCs w:val="18"/>
              </w:rPr>
              <w:t xml:space="preserve"> </w:t>
            </w:r>
            <w:proofErr w:type="spellStart"/>
            <w:r w:rsidRPr="00DD562C">
              <w:rPr>
                <w:rFonts w:ascii="Arial" w:hAnsi="Arial" w:cs="Arial"/>
                <w:b/>
                <w:bCs/>
                <w:color w:val="000000" w:themeColor="text1"/>
                <w:sz w:val="18"/>
                <w:szCs w:val="18"/>
              </w:rPr>
              <w:t>en</w:t>
            </w:r>
            <w:proofErr w:type="spellEnd"/>
            <w:r w:rsidRPr="00DD562C">
              <w:rPr>
                <w:rFonts w:ascii="Arial" w:hAnsi="Arial" w:cs="Arial"/>
                <w:b/>
                <w:bCs/>
                <w:color w:val="000000" w:themeColor="text1"/>
                <w:sz w:val="18"/>
                <w:szCs w:val="18"/>
              </w:rPr>
              <w:t xml:space="preserve"> el </w:t>
            </w:r>
            <w:proofErr w:type="spellStart"/>
            <w:r w:rsidRPr="00DD562C">
              <w:rPr>
                <w:rFonts w:ascii="Arial" w:hAnsi="Arial" w:cs="Arial"/>
                <w:b/>
                <w:bCs/>
                <w:color w:val="000000" w:themeColor="text1"/>
                <w:sz w:val="18"/>
                <w:szCs w:val="18"/>
              </w:rPr>
              <w:t>marco</w:t>
            </w:r>
            <w:proofErr w:type="spellEnd"/>
            <w:r w:rsidRPr="00DD562C">
              <w:rPr>
                <w:rFonts w:ascii="Arial" w:hAnsi="Arial" w:cs="Arial"/>
                <w:b/>
                <w:bCs/>
                <w:color w:val="000000" w:themeColor="text1"/>
                <w:sz w:val="18"/>
                <w:szCs w:val="18"/>
              </w:rPr>
              <w:t xml:space="preserve"> de la </w:t>
            </w:r>
            <w:proofErr w:type="spellStart"/>
            <w:r w:rsidRPr="00DD562C">
              <w:rPr>
                <w:rFonts w:ascii="Arial" w:hAnsi="Arial" w:cs="Arial"/>
                <w:b/>
                <w:bCs/>
                <w:color w:val="000000" w:themeColor="text1"/>
                <w:sz w:val="18"/>
                <w:szCs w:val="18"/>
              </w:rPr>
              <w:t>Dimensión</w:t>
            </w:r>
            <w:proofErr w:type="spellEnd"/>
            <w:r w:rsidRPr="00DD562C">
              <w:rPr>
                <w:rFonts w:ascii="Arial" w:hAnsi="Arial" w:cs="Arial"/>
                <w:b/>
                <w:bCs/>
                <w:color w:val="000000" w:themeColor="text1"/>
                <w:sz w:val="18"/>
                <w:szCs w:val="18"/>
              </w:rPr>
              <w:t xml:space="preserve"> 2 “</w:t>
            </w:r>
            <w:proofErr w:type="spellStart"/>
            <w:r w:rsidRPr="00DD562C">
              <w:rPr>
                <w:rFonts w:ascii="Arial" w:hAnsi="Arial" w:cs="Arial"/>
                <w:b/>
                <w:bCs/>
                <w:color w:val="000000" w:themeColor="text1"/>
                <w:sz w:val="18"/>
                <w:szCs w:val="18"/>
              </w:rPr>
              <w:t>Talento</w:t>
            </w:r>
            <w:proofErr w:type="spellEnd"/>
            <w:r w:rsidRPr="00DD562C">
              <w:rPr>
                <w:rFonts w:ascii="Arial" w:hAnsi="Arial" w:cs="Arial"/>
                <w:b/>
                <w:bCs/>
                <w:color w:val="000000" w:themeColor="text1"/>
                <w:sz w:val="18"/>
                <w:szCs w:val="18"/>
              </w:rPr>
              <w:t xml:space="preserve"> Humano” del MIPG-</w:t>
            </w:r>
            <w:proofErr w:type="spellStart"/>
            <w:r w:rsidRPr="00DD562C">
              <w:rPr>
                <w:rFonts w:ascii="Arial" w:hAnsi="Arial" w:cs="Arial"/>
                <w:b/>
                <w:bCs/>
                <w:color w:val="000000" w:themeColor="text1"/>
                <w:sz w:val="18"/>
                <w:szCs w:val="18"/>
              </w:rPr>
              <w:t>Modelo</w:t>
            </w:r>
            <w:proofErr w:type="spellEnd"/>
            <w:r w:rsidRPr="00DD562C">
              <w:rPr>
                <w:rFonts w:ascii="Arial" w:hAnsi="Arial" w:cs="Arial"/>
                <w:b/>
                <w:bCs/>
                <w:color w:val="000000" w:themeColor="text1"/>
                <w:sz w:val="18"/>
                <w:szCs w:val="18"/>
              </w:rPr>
              <w:t xml:space="preserve"> </w:t>
            </w:r>
            <w:proofErr w:type="spellStart"/>
            <w:r w:rsidRPr="00DD562C">
              <w:rPr>
                <w:rFonts w:ascii="Arial" w:hAnsi="Arial" w:cs="Arial"/>
                <w:b/>
                <w:bCs/>
                <w:color w:val="000000" w:themeColor="text1"/>
                <w:sz w:val="18"/>
                <w:szCs w:val="18"/>
              </w:rPr>
              <w:t>Integrado</w:t>
            </w:r>
            <w:proofErr w:type="spellEnd"/>
            <w:r w:rsidRPr="00DD562C">
              <w:rPr>
                <w:rFonts w:ascii="Arial" w:hAnsi="Arial" w:cs="Arial"/>
                <w:b/>
                <w:bCs/>
                <w:color w:val="000000" w:themeColor="text1"/>
                <w:sz w:val="18"/>
                <w:szCs w:val="18"/>
              </w:rPr>
              <w:t xml:space="preserve"> de </w:t>
            </w:r>
            <w:proofErr w:type="spellStart"/>
            <w:r w:rsidRPr="00DD562C">
              <w:rPr>
                <w:rFonts w:ascii="Arial" w:hAnsi="Arial" w:cs="Arial"/>
                <w:b/>
                <w:bCs/>
                <w:color w:val="000000" w:themeColor="text1"/>
                <w:sz w:val="18"/>
                <w:szCs w:val="18"/>
              </w:rPr>
              <w:t>Planeación</w:t>
            </w:r>
            <w:proofErr w:type="spellEnd"/>
            <w:r w:rsidRPr="00DD562C">
              <w:rPr>
                <w:rFonts w:ascii="Arial" w:hAnsi="Arial" w:cs="Arial"/>
                <w:b/>
                <w:bCs/>
                <w:color w:val="000000" w:themeColor="text1"/>
                <w:sz w:val="18"/>
                <w:szCs w:val="18"/>
              </w:rPr>
              <w:t xml:space="preserve"> y </w:t>
            </w:r>
            <w:proofErr w:type="spellStart"/>
            <w:r w:rsidRPr="00DD562C">
              <w:rPr>
                <w:rFonts w:ascii="Arial" w:hAnsi="Arial" w:cs="Arial"/>
                <w:b/>
                <w:bCs/>
                <w:color w:val="000000" w:themeColor="text1"/>
                <w:sz w:val="18"/>
                <w:szCs w:val="18"/>
              </w:rPr>
              <w:t>Gestión</w:t>
            </w:r>
            <w:proofErr w:type="spellEnd"/>
            <w:r w:rsidRPr="00DD562C">
              <w:rPr>
                <w:rFonts w:ascii="Arial" w:hAnsi="Arial" w:cs="Arial"/>
                <w:b/>
                <w:bCs/>
                <w:color w:val="000000" w:themeColor="text1"/>
                <w:sz w:val="18"/>
                <w:szCs w:val="18"/>
              </w:rPr>
              <w:t xml:space="preserve">. </w:t>
            </w:r>
            <w:r w:rsidRPr="00DD562C">
              <w:rPr>
                <w:rFonts w:ascii="Arial" w:hAnsi="Arial" w:cs="Arial"/>
                <w:color w:val="000000" w:themeColor="text1"/>
                <w:sz w:val="18"/>
                <w:szCs w:val="18"/>
              </w:rPr>
              <w:t xml:space="preserve">Se </w:t>
            </w:r>
            <w:proofErr w:type="spellStart"/>
            <w:r w:rsidRPr="00DD562C">
              <w:rPr>
                <w:rFonts w:ascii="Arial" w:hAnsi="Arial" w:cs="Arial"/>
                <w:color w:val="000000" w:themeColor="text1"/>
                <w:sz w:val="18"/>
                <w:szCs w:val="18"/>
              </w:rPr>
              <w:t>presentó</w:t>
            </w:r>
            <w:proofErr w:type="spellEnd"/>
            <w:r w:rsidRPr="00DD562C">
              <w:rPr>
                <w:rFonts w:ascii="Arial" w:hAnsi="Arial" w:cs="Arial"/>
                <w:color w:val="000000" w:themeColor="text1"/>
                <w:sz w:val="18"/>
                <w:szCs w:val="18"/>
              </w:rPr>
              <w:t xml:space="preserve"> un </w:t>
            </w:r>
            <w:proofErr w:type="spellStart"/>
            <w:r w:rsidRPr="00DD562C">
              <w:rPr>
                <w:rFonts w:ascii="Arial" w:hAnsi="Arial" w:cs="Arial"/>
                <w:color w:val="000000" w:themeColor="text1"/>
                <w:sz w:val="18"/>
                <w:szCs w:val="18"/>
              </w:rPr>
              <w:t>extracto</w:t>
            </w:r>
            <w:proofErr w:type="spellEnd"/>
            <w:r w:rsidRPr="00DD562C">
              <w:rPr>
                <w:rFonts w:ascii="Arial" w:hAnsi="Arial" w:cs="Arial"/>
                <w:color w:val="000000" w:themeColor="text1"/>
                <w:sz w:val="18"/>
                <w:szCs w:val="18"/>
              </w:rPr>
              <w:t xml:space="preserve"> de las </w:t>
            </w:r>
            <w:proofErr w:type="spellStart"/>
            <w:r w:rsidRPr="00DD562C">
              <w:rPr>
                <w:rFonts w:ascii="Arial" w:hAnsi="Arial" w:cs="Arial"/>
                <w:color w:val="000000" w:themeColor="text1"/>
                <w:sz w:val="18"/>
                <w:szCs w:val="18"/>
              </w:rPr>
              <w:t>presentaciones</w:t>
            </w:r>
            <w:proofErr w:type="spellEnd"/>
            <w:r w:rsidRPr="00DD562C">
              <w:rPr>
                <w:rFonts w:ascii="Arial" w:hAnsi="Arial" w:cs="Arial"/>
                <w:color w:val="000000" w:themeColor="text1"/>
                <w:sz w:val="18"/>
                <w:szCs w:val="18"/>
              </w:rPr>
              <w:t xml:space="preserve"> del Taller </w:t>
            </w:r>
            <w:proofErr w:type="spellStart"/>
            <w:r w:rsidRPr="00DD562C">
              <w:rPr>
                <w:rFonts w:ascii="Arial" w:hAnsi="Arial" w:cs="Arial"/>
                <w:color w:val="000000" w:themeColor="text1"/>
                <w:sz w:val="18"/>
                <w:szCs w:val="18"/>
              </w:rPr>
              <w:t>asistido</w:t>
            </w:r>
            <w:proofErr w:type="spellEnd"/>
            <w:r w:rsidRPr="00DD562C">
              <w:rPr>
                <w:rFonts w:ascii="Arial" w:hAnsi="Arial" w:cs="Arial"/>
                <w:color w:val="000000" w:themeColor="text1"/>
                <w:sz w:val="18"/>
                <w:szCs w:val="18"/>
              </w:rPr>
              <w:t xml:space="preserve">, con los </w:t>
            </w:r>
            <w:proofErr w:type="spellStart"/>
            <w:r w:rsidRPr="00DD562C">
              <w:rPr>
                <w:rFonts w:ascii="Arial" w:hAnsi="Arial" w:cs="Arial"/>
                <w:color w:val="000000" w:themeColor="text1"/>
                <w:sz w:val="18"/>
                <w:szCs w:val="18"/>
              </w:rPr>
              <w:t>temas</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relevantes</w:t>
            </w:r>
            <w:proofErr w:type="spellEnd"/>
            <w:r w:rsidRPr="00DD562C">
              <w:rPr>
                <w:rFonts w:ascii="Arial" w:hAnsi="Arial" w:cs="Arial"/>
                <w:color w:val="000000" w:themeColor="text1"/>
                <w:sz w:val="18"/>
                <w:szCs w:val="18"/>
              </w:rPr>
              <w:t xml:space="preserve"> para </w:t>
            </w:r>
            <w:proofErr w:type="spellStart"/>
            <w:r w:rsidRPr="00DD562C">
              <w:rPr>
                <w:rFonts w:ascii="Arial" w:hAnsi="Arial" w:cs="Arial"/>
                <w:color w:val="000000" w:themeColor="text1"/>
                <w:sz w:val="18"/>
                <w:szCs w:val="18"/>
              </w:rPr>
              <w:t>aplicar</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en</w:t>
            </w:r>
            <w:proofErr w:type="spellEnd"/>
            <w:r w:rsidRPr="00DD562C">
              <w:rPr>
                <w:rFonts w:ascii="Arial" w:hAnsi="Arial" w:cs="Arial"/>
                <w:color w:val="000000" w:themeColor="text1"/>
                <w:sz w:val="18"/>
                <w:szCs w:val="18"/>
              </w:rPr>
              <w:t xml:space="preserve"> la </w:t>
            </w:r>
            <w:proofErr w:type="spellStart"/>
            <w:r w:rsidRPr="00DD562C">
              <w:rPr>
                <w:rFonts w:ascii="Arial" w:hAnsi="Arial" w:cs="Arial"/>
                <w:color w:val="000000" w:themeColor="text1"/>
                <w:sz w:val="18"/>
                <w:szCs w:val="18"/>
              </w:rPr>
              <w:t>entidad</w:t>
            </w:r>
            <w:proofErr w:type="spellEnd"/>
            <w:r w:rsidRPr="00DD562C">
              <w:rPr>
                <w:rFonts w:ascii="Arial" w:hAnsi="Arial" w:cs="Arial"/>
                <w:color w:val="000000" w:themeColor="text1"/>
                <w:sz w:val="18"/>
                <w:szCs w:val="18"/>
              </w:rPr>
              <w:t xml:space="preserve"> por </w:t>
            </w:r>
            <w:proofErr w:type="spellStart"/>
            <w:r w:rsidRPr="00DD562C">
              <w:rPr>
                <w:rFonts w:ascii="Arial" w:hAnsi="Arial" w:cs="Arial"/>
                <w:color w:val="000000" w:themeColor="text1"/>
                <w:sz w:val="18"/>
                <w:szCs w:val="18"/>
              </w:rPr>
              <w:t>todo</w:t>
            </w:r>
            <w:proofErr w:type="spellEnd"/>
            <w:r w:rsidRPr="00DD562C">
              <w:rPr>
                <w:rFonts w:ascii="Arial" w:hAnsi="Arial" w:cs="Arial"/>
                <w:color w:val="000000" w:themeColor="text1"/>
                <w:sz w:val="18"/>
                <w:szCs w:val="18"/>
              </w:rPr>
              <w:t xml:space="preserve"> el personal y los </w:t>
            </w:r>
            <w:proofErr w:type="spellStart"/>
            <w:r w:rsidRPr="00DD562C">
              <w:rPr>
                <w:rFonts w:ascii="Arial" w:hAnsi="Arial" w:cs="Arial"/>
                <w:color w:val="000000" w:themeColor="text1"/>
                <w:sz w:val="18"/>
                <w:szCs w:val="18"/>
              </w:rPr>
              <w:t>gestores</w:t>
            </w:r>
            <w:proofErr w:type="spellEnd"/>
            <w:r w:rsidRPr="00DD562C">
              <w:rPr>
                <w:rFonts w:ascii="Arial" w:hAnsi="Arial" w:cs="Arial"/>
                <w:color w:val="000000" w:themeColor="text1"/>
                <w:sz w:val="18"/>
                <w:szCs w:val="18"/>
              </w:rPr>
              <w:t xml:space="preserve"> de </w:t>
            </w:r>
            <w:proofErr w:type="spellStart"/>
            <w:r w:rsidRPr="00DD562C">
              <w:rPr>
                <w:rFonts w:ascii="Arial" w:hAnsi="Arial" w:cs="Arial"/>
                <w:color w:val="000000" w:themeColor="text1"/>
                <w:sz w:val="18"/>
                <w:szCs w:val="18"/>
              </w:rPr>
              <w:t>integridad</w:t>
            </w:r>
            <w:proofErr w:type="spellEnd"/>
            <w:r w:rsidRPr="00DD562C">
              <w:rPr>
                <w:rFonts w:ascii="Arial" w:hAnsi="Arial" w:cs="Arial"/>
                <w:color w:val="000000" w:themeColor="text1"/>
                <w:sz w:val="18"/>
                <w:szCs w:val="18"/>
              </w:rPr>
              <w:t>(</w:t>
            </w:r>
            <w:proofErr w:type="spellStart"/>
            <w:r w:rsidRPr="00DD562C">
              <w:rPr>
                <w:rFonts w:ascii="Arial" w:hAnsi="Arial" w:cs="Arial"/>
                <w:color w:val="000000" w:themeColor="text1"/>
                <w:sz w:val="18"/>
                <w:szCs w:val="18"/>
              </w:rPr>
              <w:t>ética</w:t>
            </w:r>
            <w:proofErr w:type="spellEnd"/>
            <w:r w:rsidRPr="00DD562C">
              <w:rPr>
                <w:rFonts w:ascii="Arial" w:hAnsi="Arial" w:cs="Arial"/>
                <w:color w:val="000000" w:themeColor="text1"/>
                <w:sz w:val="18"/>
                <w:szCs w:val="18"/>
              </w:rPr>
              <w:t>).</w:t>
            </w:r>
          </w:p>
          <w:p w14:paraId="48C98754" w14:textId="77777777" w:rsidR="00542EB9" w:rsidRPr="00DD562C" w:rsidRDefault="00542EB9" w:rsidP="00BF76EC">
            <w:pPr>
              <w:widowControl/>
              <w:tabs>
                <w:tab w:val="num" w:pos="426"/>
              </w:tabs>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p>
          <w:p w14:paraId="7659822C" w14:textId="77777777" w:rsidR="00542EB9" w:rsidRPr="00DD562C" w:rsidRDefault="00542EB9" w:rsidP="00BF76EC">
            <w:pPr>
              <w:pStyle w:val="Prrafodelista"/>
              <w:widowControl/>
              <w:numPr>
                <w:ilvl w:val="0"/>
                <w:numId w:val="12"/>
              </w:numPr>
              <w:adjustRightInd w:val="0"/>
              <w:ind w:left="426" w:hanging="426"/>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lang w:val="es-CO"/>
              </w:rPr>
            </w:pPr>
            <w:r w:rsidRPr="00DD562C">
              <w:rPr>
                <w:rFonts w:ascii="Arial" w:hAnsi="Arial" w:cs="Arial"/>
                <w:b/>
                <w:bCs/>
                <w:color w:val="000000" w:themeColor="text1"/>
                <w:sz w:val="18"/>
                <w:szCs w:val="18"/>
              </w:rPr>
              <w:t>PIEZA “FOMENTO DE LA CULTURA DE AUTOCONTROL” PUBLICADA EN AGOSTO/2018 SOBRE LA “NUEVA GUÍA GESTIÓN DE RIESGOS</w:t>
            </w:r>
          </w:p>
          <w:p w14:paraId="62E3B7F6" w14:textId="77777777" w:rsidR="00542EB9" w:rsidRPr="00DD562C" w:rsidRDefault="00542EB9" w:rsidP="00BF76EC">
            <w:pPr>
              <w:widowControl/>
              <w:tabs>
                <w:tab w:val="num" w:pos="426"/>
              </w:tabs>
              <w:adjustRightInd w:val="0"/>
              <w:ind w:left="426"/>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lang w:val="es-ES"/>
              </w:rPr>
            </w:pPr>
            <w:r w:rsidRPr="00DD562C">
              <w:rPr>
                <w:rFonts w:ascii="Arial" w:hAnsi="Arial" w:cs="Arial"/>
                <w:bCs/>
                <w:color w:val="000000" w:themeColor="text1"/>
                <w:sz w:val="18"/>
                <w:szCs w:val="18"/>
              </w:rPr>
              <w:t xml:space="preserve">Se da </w:t>
            </w:r>
            <w:proofErr w:type="spellStart"/>
            <w:r w:rsidRPr="00DD562C">
              <w:rPr>
                <w:rFonts w:ascii="Arial" w:hAnsi="Arial" w:cs="Arial"/>
                <w:bCs/>
                <w:color w:val="000000" w:themeColor="text1"/>
                <w:sz w:val="18"/>
                <w:szCs w:val="18"/>
              </w:rPr>
              <w:t>explicación</w:t>
            </w:r>
            <w:proofErr w:type="spellEnd"/>
            <w:r w:rsidRPr="00DD562C">
              <w:rPr>
                <w:rFonts w:ascii="Arial" w:hAnsi="Arial" w:cs="Arial"/>
                <w:bCs/>
                <w:color w:val="000000" w:themeColor="text1"/>
                <w:sz w:val="18"/>
                <w:szCs w:val="18"/>
              </w:rPr>
              <w:t xml:space="preserve"> del </w:t>
            </w:r>
            <w:proofErr w:type="spellStart"/>
            <w:r w:rsidRPr="00DD562C">
              <w:rPr>
                <w:rFonts w:ascii="Arial" w:hAnsi="Arial" w:cs="Arial"/>
                <w:bCs/>
                <w:color w:val="000000" w:themeColor="text1"/>
                <w:sz w:val="18"/>
                <w:szCs w:val="18"/>
              </w:rPr>
              <w:t>contenido</w:t>
            </w:r>
            <w:proofErr w:type="spellEnd"/>
            <w:r w:rsidRPr="00DD562C">
              <w:rPr>
                <w:rFonts w:ascii="Arial" w:hAnsi="Arial" w:cs="Arial"/>
                <w:bCs/>
                <w:color w:val="000000" w:themeColor="text1"/>
                <w:sz w:val="18"/>
                <w:szCs w:val="18"/>
              </w:rPr>
              <w:t xml:space="preserve"> de la </w:t>
            </w:r>
            <w:proofErr w:type="spellStart"/>
            <w:r w:rsidRPr="00DD562C">
              <w:rPr>
                <w:rFonts w:ascii="Arial" w:hAnsi="Arial" w:cs="Arial"/>
                <w:bCs/>
                <w:color w:val="000000" w:themeColor="text1"/>
                <w:sz w:val="18"/>
                <w:szCs w:val="18"/>
              </w:rPr>
              <w:t>nueva</w:t>
            </w:r>
            <w:proofErr w:type="spellEnd"/>
            <w:r w:rsidRPr="00DD562C">
              <w:rPr>
                <w:rFonts w:ascii="Arial" w:hAnsi="Arial" w:cs="Arial"/>
                <w:bCs/>
                <w:color w:val="000000" w:themeColor="text1"/>
                <w:sz w:val="18"/>
                <w:szCs w:val="18"/>
              </w:rPr>
              <w:t xml:space="preserve"> “</w:t>
            </w:r>
            <w:r w:rsidRPr="00DD562C">
              <w:rPr>
                <w:rFonts w:ascii="Arial" w:hAnsi="Arial" w:cs="Arial"/>
                <w:bCs/>
                <w:color w:val="000000" w:themeColor="text1"/>
                <w:sz w:val="18"/>
                <w:szCs w:val="18"/>
                <w:lang w:val="es-ES"/>
              </w:rPr>
              <w:t>GUÍA PARA LA ADMINISTRACIÓN DE LOS RIESGOS DE GESTIÓN, CORRUPCIÓN Y SEGURIDAD DIGITAL Y EL DISEÑO DE CONTROLES EN ENTIDADES PÚBLICAS” que se divulgó en una pieza comunicativa en la UMV para el conocimiento de todos.</w:t>
            </w:r>
          </w:p>
          <w:p w14:paraId="55153A73" w14:textId="77777777" w:rsidR="00542EB9" w:rsidRPr="00DD562C" w:rsidRDefault="00542EB9" w:rsidP="00BF76EC">
            <w:pPr>
              <w:widowControl/>
              <w:tabs>
                <w:tab w:val="num" w:pos="426"/>
              </w:tabs>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lang w:val="es-CO"/>
              </w:rPr>
            </w:pPr>
          </w:p>
          <w:p w14:paraId="2A701EB4" w14:textId="77777777" w:rsidR="00542EB9" w:rsidRPr="00DD562C" w:rsidRDefault="00542EB9" w:rsidP="00BF76EC">
            <w:pPr>
              <w:widowControl/>
              <w:numPr>
                <w:ilvl w:val="0"/>
                <w:numId w:val="12"/>
              </w:numPr>
              <w:shd w:val="clear" w:color="auto" w:fill="FFFFFF"/>
              <w:autoSpaceDE/>
              <w:autoSpaceDN/>
              <w:ind w:left="426" w:hanging="426"/>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18"/>
                <w:szCs w:val="18"/>
                <w:lang w:val="es-CO"/>
              </w:rPr>
            </w:pPr>
            <w:r w:rsidRPr="00DD562C">
              <w:rPr>
                <w:rFonts w:ascii="Arial" w:hAnsi="Arial" w:cs="Arial"/>
                <w:b/>
                <w:bCs/>
                <w:color w:val="000000" w:themeColor="text1"/>
                <w:sz w:val="18"/>
                <w:szCs w:val="18"/>
              </w:rPr>
              <w:t>VARIOS</w:t>
            </w:r>
          </w:p>
          <w:p w14:paraId="2A569976" w14:textId="77777777" w:rsidR="00542EB9" w:rsidRPr="00DD562C" w:rsidRDefault="00542EB9" w:rsidP="00A3220E">
            <w:pPr>
              <w:pStyle w:val="Prrafodelista"/>
              <w:widowControl/>
              <w:numPr>
                <w:ilvl w:val="1"/>
                <w:numId w:val="12"/>
              </w:numPr>
              <w:adjustRightInd w:val="0"/>
              <w:ind w:left="72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proofErr w:type="spellStart"/>
            <w:r w:rsidRPr="00DD562C">
              <w:rPr>
                <w:rFonts w:ascii="Arial" w:hAnsi="Arial" w:cs="Arial"/>
                <w:color w:val="000000" w:themeColor="text1"/>
                <w:sz w:val="18"/>
                <w:szCs w:val="18"/>
              </w:rPr>
              <w:t>Auditorías</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Programadas</w:t>
            </w:r>
            <w:proofErr w:type="spellEnd"/>
            <w:r w:rsidRPr="00DD562C">
              <w:rPr>
                <w:rFonts w:ascii="Arial" w:hAnsi="Arial" w:cs="Arial"/>
                <w:color w:val="000000" w:themeColor="text1"/>
                <w:sz w:val="18"/>
                <w:szCs w:val="18"/>
              </w:rPr>
              <w:t xml:space="preserve"> 4° </w:t>
            </w:r>
            <w:proofErr w:type="spellStart"/>
            <w:r w:rsidRPr="00DD562C">
              <w:rPr>
                <w:rFonts w:ascii="Arial" w:hAnsi="Arial" w:cs="Arial"/>
                <w:color w:val="000000" w:themeColor="text1"/>
                <w:sz w:val="18"/>
                <w:szCs w:val="18"/>
              </w:rPr>
              <w:t>Trimestre</w:t>
            </w:r>
            <w:proofErr w:type="spellEnd"/>
            <w:r w:rsidRPr="00DD562C">
              <w:rPr>
                <w:rFonts w:ascii="Arial" w:hAnsi="Arial" w:cs="Arial"/>
                <w:color w:val="000000" w:themeColor="text1"/>
                <w:sz w:val="18"/>
                <w:szCs w:val="18"/>
              </w:rPr>
              <w:t xml:space="preserve"> 2018 (</w:t>
            </w:r>
            <w:proofErr w:type="spellStart"/>
            <w:r w:rsidRPr="00DD562C">
              <w:rPr>
                <w:rFonts w:ascii="Arial" w:hAnsi="Arial" w:cs="Arial"/>
                <w:color w:val="000000" w:themeColor="text1"/>
                <w:sz w:val="18"/>
                <w:szCs w:val="18"/>
              </w:rPr>
              <w:t>octubre</w:t>
            </w:r>
            <w:proofErr w:type="spellEnd"/>
            <w:r w:rsidRPr="00DD562C">
              <w:rPr>
                <w:rFonts w:ascii="Arial" w:hAnsi="Arial" w:cs="Arial"/>
                <w:color w:val="000000" w:themeColor="text1"/>
                <w:sz w:val="18"/>
                <w:szCs w:val="18"/>
              </w:rPr>
              <w:t xml:space="preserve"> a </w:t>
            </w:r>
            <w:proofErr w:type="spellStart"/>
            <w:r w:rsidRPr="00DD562C">
              <w:rPr>
                <w:rFonts w:ascii="Arial" w:hAnsi="Arial" w:cs="Arial"/>
                <w:color w:val="000000" w:themeColor="text1"/>
                <w:sz w:val="18"/>
                <w:szCs w:val="18"/>
              </w:rPr>
              <w:t>diciembre</w:t>
            </w:r>
            <w:proofErr w:type="spellEnd"/>
            <w:r w:rsidRPr="00DD562C">
              <w:rPr>
                <w:rFonts w:ascii="Arial" w:hAnsi="Arial" w:cs="Arial"/>
                <w:color w:val="000000" w:themeColor="text1"/>
                <w:sz w:val="18"/>
                <w:szCs w:val="18"/>
              </w:rPr>
              <w:t>)</w:t>
            </w:r>
          </w:p>
          <w:p w14:paraId="574A14F0" w14:textId="77777777" w:rsidR="00542EB9" w:rsidRPr="00DD562C" w:rsidRDefault="00542EB9" w:rsidP="00A3220E">
            <w:pPr>
              <w:pStyle w:val="Prrafodelista"/>
              <w:widowControl/>
              <w:numPr>
                <w:ilvl w:val="1"/>
                <w:numId w:val="12"/>
              </w:numPr>
              <w:adjustRightInd w:val="0"/>
              <w:ind w:left="72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s-CO"/>
              </w:rPr>
            </w:pPr>
            <w:proofErr w:type="spellStart"/>
            <w:r w:rsidRPr="00DD562C">
              <w:rPr>
                <w:rFonts w:ascii="Arial" w:hAnsi="Arial" w:cs="Arial"/>
                <w:color w:val="000000" w:themeColor="text1"/>
                <w:sz w:val="18"/>
                <w:szCs w:val="18"/>
              </w:rPr>
              <w:t>Fecha</w:t>
            </w:r>
            <w:proofErr w:type="spellEnd"/>
            <w:r w:rsidRPr="00DD562C">
              <w:rPr>
                <w:rFonts w:ascii="Arial" w:hAnsi="Arial" w:cs="Arial"/>
                <w:color w:val="000000" w:themeColor="text1"/>
                <w:sz w:val="18"/>
                <w:szCs w:val="18"/>
              </w:rPr>
              <w:t xml:space="preserve"> de </w:t>
            </w:r>
            <w:proofErr w:type="spellStart"/>
            <w:r w:rsidRPr="00DD562C">
              <w:rPr>
                <w:rFonts w:ascii="Arial" w:hAnsi="Arial" w:cs="Arial"/>
                <w:color w:val="000000" w:themeColor="text1"/>
                <w:sz w:val="18"/>
                <w:szCs w:val="18"/>
              </w:rPr>
              <w:t>envío</w:t>
            </w:r>
            <w:proofErr w:type="spellEnd"/>
            <w:r w:rsidRPr="00DD562C">
              <w:rPr>
                <w:rFonts w:ascii="Arial" w:hAnsi="Arial" w:cs="Arial"/>
                <w:color w:val="000000" w:themeColor="text1"/>
                <w:sz w:val="18"/>
                <w:szCs w:val="18"/>
              </w:rPr>
              <w:t xml:space="preserve"> de los </w:t>
            </w:r>
            <w:proofErr w:type="spellStart"/>
            <w:r w:rsidRPr="00DD562C">
              <w:rPr>
                <w:rFonts w:ascii="Arial" w:hAnsi="Arial" w:cs="Arial"/>
                <w:color w:val="000000" w:themeColor="text1"/>
                <w:sz w:val="18"/>
                <w:szCs w:val="18"/>
              </w:rPr>
              <w:t>reportes</w:t>
            </w:r>
            <w:proofErr w:type="spellEnd"/>
            <w:r w:rsidRPr="00DD562C">
              <w:rPr>
                <w:rFonts w:ascii="Arial" w:hAnsi="Arial" w:cs="Arial"/>
                <w:color w:val="000000" w:themeColor="text1"/>
                <w:sz w:val="18"/>
                <w:szCs w:val="18"/>
              </w:rPr>
              <w:t xml:space="preserve"> de </w:t>
            </w:r>
            <w:proofErr w:type="spellStart"/>
            <w:r w:rsidRPr="00DD562C">
              <w:rPr>
                <w:rFonts w:ascii="Arial" w:hAnsi="Arial" w:cs="Arial"/>
                <w:color w:val="000000" w:themeColor="text1"/>
                <w:sz w:val="18"/>
                <w:szCs w:val="18"/>
              </w:rPr>
              <w:t>avance</w:t>
            </w:r>
            <w:proofErr w:type="spellEnd"/>
            <w:r w:rsidRPr="00DD562C">
              <w:rPr>
                <w:rFonts w:ascii="Arial" w:hAnsi="Arial" w:cs="Arial"/>
                <w:color w:val="000000" w:themeColor="text1"/>
                <w:sz w:val="18"/>
                <w:szCs w:val="18"/>
              </w:rPr>
              <w:t xml:space="preserve"> de planes de </w:t>
            </w:r>
            <w:proofErr w:type="spellStart"/>
            <w:r w:rsidRPr="00DD562C">
              <w:rPr>
                <w:rFonts w:ascii="Arial" w:hAnsi="Arial" w:cs="Arial"/>
                <w:color w:val="000000" w:themeColor="text1"/>
                <w:sz w:val="18"/>
                <w:szCs w:val="18"/>
              </w:rPr>
              <w:t>mejoramiento</w:t>
            </w:r>
            <w:proofErr w:type="spellEnd"/>
            <w:r w:rsidRPr="00DD562C">
              <w:rPr>
                <w:rFonts w:ascii="Arial" w:hAnsi="Arial" w:cs="Arial"/>
                <w:color w:val="000000" w:themeColor="text1"/>
                <w:sz w:val="18"/>
                <w:szCs w:val="18"/>
              </w:rPr>
              <w:t xml:space="preserve"> por </w:t>
            </w:r>
            <w:proofErr w:type="spellStart"/>
            <w:r w:rsidRPr="00DD562C">
              <w:rPr>
                <w:rFonts w:ascii="Arial" w:hAnsi="Arial" w:cs="Arial"/>
                <w:color w:val="000000" w:themeColor="text1"/>
                <w:sz w:val="18"/>
                <w:szCs w:val="18"/>
              </w:rPr>
              <w:t>todos</w:t>
            </w:r>
            <w:proofErr w:type="spellEnd"/>
            <w:r w:rsidRPr="00DD562C">
              <w:rPr>
                <w:rFonts w:ascii="Arial" w:hAnsi="Arial" w:cs="Arial"/>
                <w:color w:val="000000" w:themeColor="text1"/>
                <w:sz w:val="18"/>
                <w:szCs w:val="18"/>
              </w:rPr>
              <w:t xml:space="preserve"> los </w:t>
            </w:r>
            <w:proofErr w:type="spellStart"/>
            <w:r w:rsidRPr="00DD562C">
              <w:rPr>
                <w:rFonts w:ascii="Arial" w:hAnsi="Arial" w:cs="Arial"/>
                <w:color w:val="000000" w:themeColor="text1"/>
                <w:sz w:val="18"/>
                <w:szCs w:val="18"/>
              </w:rPr>
              <w:t>procesos</w:t>
            </w:r>
            <w:proofErr w:type="spellEnd"/>
            <w:r w:rsidRPr="00DD562C">
              <w:rPr>
                <w:rFonts w:ascii="Arial" w:hAnsi="Arial" w:cs="Arial"/>
                <w:color w:val="000000" w:themeColor="text1"/>
                <w:sz w:val="18"/>
                <w:szCs w:val="18"/>
              </w:rPr>
              <w:t xml:space="preserve"> </w:t>
            </w:r>
            <w:proofErr w:type="gramStart"/>
            <w:r w:rsidRPr="00DD562C">
              <w:rPr>
                <w:rFonts w:ascii="Arial" w:hAnsi="Arial" w:cs="Arial"/>
                <w:color w:val="000000" w:themeColor="text1"/>
                <w:sz w:val="18"/>
                <w:szCs w:val="18"/>
              </w:rPr>
              <w:t>a</w:t>
            </w:r>
            <w:proofErr w:type="gramEnd"/>
            <w:r w:rsidRPr="00DD562C">
              <w:rPr>
                <w:rFonts w:ascii="Arial" w:hAnsi="Arial" w:cs="Arial"/>
                <w:color w:val="000000" w:themeColor="text1"/>
                <w:sz w:val="18"/>
                <w:szCs w:val="18"/>
              </w:rPr>
              <w:t xml:space="preserve"> OCI (</w:t>
            </w:r>
            <w:proofErr w:type="spellStart"/>
            <w:r w:rsidRPr="00DD562C">
              <w:rPr>
                <w:rFonts w:ascii="Arial" w:hAnsi="Arial" w:cs="Arial"/>
                <w:color w:val="000000" w:themeColor="text1"/>
                <w:sz w:val="18"/>
                <w:szCs w:val="18"/>
              </w:rPr>
              <w:t>corte</w:t>
            </w:r>
            <w:proofErr w:type="spellEnd"/>
            <w:r w:rsidRPr="00DD562C">
              <w:rPr>
                <w:rFonts w:ascii="Arial" w:hAnsi="Arial" w:cs="Arial"/>
                <w:color w:val="000000" w:themeColor="text1"/>
                <w:sz w:val="18"/>
                <w:szCs w:val="18"/>
              </w:rPr>
              <w:t xml:space="preserve"> a 30-septiembre-2018)</w:t>
            </w:r>
          </w:p>
          <w:p w14:paraId="5012298E" w14:textId="77777777" w:rsidR="00542EB9" w:rsidRPr="00DD562C" w:rsidRDefault="00542EB9" w:rsidP="00A3220E">
            <w:pPr>
              <w:pStyle w:val="Prrafodelista"/>
              <w:widowControl/>
              <w:numPr>
                <w:ilvl w:val="1"/>
                <w:numId w:val="12"/>
              </w:numPr>
              <w:adjustRightInd w:val="0"/>
              <w:ind w:left="720"/>
              <w:contextualSpacing w:val="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ES" w:eastAsia="es-ES"/>
              </w:rPr>
            </w:pPr>
            <w:proofErr w:type="spellStart"/>
            <w:r w:rsidRPr="00DD562C">
              <w:rPr>
                <w:rFonts w:ascii="Arial" w:hAnsi="Arial" w:cs="Arial"/>
                <w:color w:val="000000" w:themeColor="text1"/>
                <w:sz w:val="18"/>
                <w:szCs w:val="18"/>
              </w:rPr>
              <w:t>Fecha</w:t>
            </w:r>
            <w:proofErr w:type="spellEnd"/>
            <w:r w:rsidRPr="00DD562C">
              <w:rPr>
                <w:rFonts w:ascii="Arial" w:hAnsi="Arial" w:cs="Arial"/>
                <w:color w:val="000000" w:themeColor="text1"/>
                <w:sz w:val="18"/>
                <w:szCs w:val="18"/>
              </w:rPr>
              <w:t xml:space="preserve"> de </w:t>
            </w:r>
            <w:proofErr w:type="spellStart"/>
            <w:r w:rsidRPr="00DD562C">
              <w:rPr>
                <w:rFonts w:ascii="Arial" w:hAnsi="Arial" w:cs="Arial"/>
                <w:color w:val="000000" w:themeColor="text1"/>
                <w:sz w:val="18"/>
                <w:szCs w:val="18"/>
              </w:rPr>
              <w:t>envío</w:t>
            </w:r>
            <w:proofErr w:type="spellEnd"/>
            <w:r w:rsidRPr="00DD562C">
              <w:rPr>
                <w:rFonts w:ascii="Arial" w:hAnsi="Arial" w:cs="Arial"/>
                <w:color w:val="000000" w:themeColor="text1"/>
                <w:sz w:val="18"/>
                <w:szCs w:val="18"/>
              </w:rPr>
              <w:t xml:space="preserve"> de los </w:t>
            </w:r>
            <w:proofErr w:type="spellStart"/>
            <w:r w:rsidRPr="00DD562C">
              <w:rPr>
                <w:rFonts w:ascii="Arial" w:hAnsi="Arial" w:cs="Arial"/>
                <w:color w:val="000000" w:themeColor="text1"/>
                <w:sz w:val="18"/>
                <w:szCs w:val="18"/>
              </w:rPr>
              <w:t>reportes</w:t>
            </w:r>
            <w:proofErr w:type="spellEnd"/>
            <w:r w:rsidRPr="00DD562C">
              <w:rPr>
                <w:rFonts w:ascii="Arial" w:hAnsi="Arial" w:cs="Arial"/>
                <w:color w:val="000000" w:themeColor="text1"/>
                <w:sz w:val="18"/>
                <w:szCs w:val="18"/>
              </w:rPr>
              <w:t xml:space="preserve"> de </w:t>
            </w:r>
            <w:proofErr w:type="spellStart"/>
            <w:r w:rsidRPr="00DD562C">
              <w:rPr>
                <w:rFonts w:ascii="Arial" w:hAnsi="Arial" w:cs="Arial"/>
                <w:color w:val="000000" w:themeColor="text1"/>
                <w:sz w:val="18"/>
                <w:szCs w:val="18"/>
              </w:rPr>
              <w:t>avance</w:t>
            </w:r>
            <w:proofErr w:type="spellEnd"/>
            <w:r w:rsidRPr="00DD562C">
              <w:rPr>
                <w:rFonts w:ascii="Arial" w:hAnsi="Arial" w:cs="Arial"/>
                <w:color w:val="000000" w:themeColor="text1"/>
                <w:sz w:val="18"/>
                <w:szCs w:val="18"/>
              </w:rPr>
              <w:t xml:space="preserve"> para el </w:t>
            </w:r>
            <w:proofErr w:type="spellStart"/>
            <w:r w:rsidRPr="00DD562C">
              <w:rPr>
                <w:rFonts w:ascii="Arial" w:hAnsi="Arial" w:cs="Arial"/>
                <w:color w:val="000000" w:themeColor="text1"/>
                <w:sz w:val="18"/>
                <w:szCs w:val="18"/>
              </w:rPr>
              <w:t>informe</w:t>
            </w:r>
            <w:proofErr w:type="spellEnd"/>
            <w:r w:rsidRPr="00DD562C">
              <w:rPr>
                <w:rFonts w:ascii="Arial" w:hAnsi="Arial" w:cs="Arial"/>
                <w:color w:val="000000" w:themeColor="text1"/>
                <w:sz w:val="18"/>
                <w:szCs w:val="18"/>
              </w:rPr>
              <w:t xml:space="preserve"> </w:t>
            </w:r>
            <w:proofErr w:type="spellStart"/>
            <w:r w:rsidRPr="00DD562C">
              <w:rPr>
                <w:rFonts w:ascii="Arial" w:hAnsi="Arial" w:cs="Arial"/>
                <w:color w:val="000000" w:themeColor="text1"/>
                <w:sz w:val="18"/>
                <w:szCs w:val="18"/>
              </w:rPr>
              <w:t>pormenorizado</w:t>
            </w:r>
            <w:proofErr w:type="spellEnd"/>
            <w:r w:rsidRPr="00DD562C">
              <w:rPr>
                <w:rFonts w:ascii="Arial" w:hAnsi="Arial" w:cs="Arial"/>
                <w:color w:val="000000" w:themeColor="text1"/>
                <w:sz w:val="18"/>
                <w:szCs w:val="18"/>
              </w:rPr>
              <w:t xml:space="preserve"> por los </w:t>
            </w:r>
            <w:proofErr w:type="spellStart"/>
            <w:r w:rsidRPr="00DD562C">
              <w:rPr>
                <w:rFonts w:ascii="Arial" w:hAnsi="Arial" w:cs="Arial"/>
                <w:color w:val="000000" w:themeColor="text1"/>
                <w:sz w:val="18"/>
                <w:szCs w:val="18"/>
              </w:rPr>
              <w:t>procesos</w:t>
            </w:r>
            <w:proofErr w:type="spellEnd"/>
            <w:r w:rsidRPr="00DD562C">
              <w:rPr>
                <w:rFonts w:ascii="Arial" w:hAnsi="Arial" w:cs="Arial"/>
                <w:color w:val="000000" w:themeColor="text1"/>
                <w:sz w:val="18"/>
                <w:szCs w:val="18"/>
              </w:rPr>
              <w:t xml:space="preserve"> que </w:t>
            </w:r>
            <w:proofErr w:type="spellStart"/>
            <w:r w:rsidRPr="00DD562C">
              <w:rPr>
                <w:rFonts w:ascii="Arial" w:hAnsi="Arial" w:cs="Arial"/>
                <w:color w:val="000000" w:themeColor="text1"/>
                <w:sz w:val="18"/>
                <w:szCs w:val="18"/>
              </w:rPr>
              <w:t>aplique</w:t>
            </w:r>
            <w:proofErr w:type="spellEnd"/>
            <w:r w:rsidRPr="00DD562C">
              <w:rPr>
                <w:rFonts w:ascii="Arial" w:hAnsi="Arial" w:cs="Arial"/>
                <w:color w:val="000000" w:themeColor="text1"/>
                <w:sz w:val="18"/>
                <w:szCs w:val="18"/>
              </w:rPr>
              <w:t xml:space="preserve"> </w:t>
            </w:r>
            <w:proofErr w:type="gramStart"/>
            <w:r w:rsidRPr="00DD562C">
              <w:rPr>
                <w:rFonts w:ascii="Arial" w:hAnsi="Arial" w:cs="Arial"/>
                <w:color w:val="000000" w:themeColor="text1"/>
                <w:sz w:val="18"/>
                <w:szCs w:val="18"/>
              </w:rPr>
              <w:t>a</w:t>
            </w:r>
            <w:proofErr w:type="gramEnd"/>
            <w:r w:rsidRPr="00DD562C">
              <w:rPr>
                <w:rFonts w:ascii="Arial" w:hAnsi="Arial" w:cs="Arial"/>
                <w:color w:val="000000" w:themeColor="text1"/>
                <w:sz w:val="18"/>
                <w:szCs w:val="18"/>
              </w:rPr>
              <w:t xml:space="preserve"> OCI (</w:t>
            </w:r>
            <w:proofErr w:type="spellStart"/>
            <w:r w:rsidRPr="00DD562C">
              <w:rPr>
                <w:rFonts w:ascii="Arial" w:hAnsi="Arial" w:cs="Arial"/>
                <w:color w:val="000000" w:themeColor="text1"/>
                <w:sz w:val="18"/>
                <w:szCs w:val="18"/>
              </w:rPr>
              <w:t>corte</w:t>
            </w:r>
            <w:proofErr w:type="spellEnd"/>
            <w:r w:rsidRPr="00DD562C">
              <w:rPr>
                <w:rFonts w:ascii="Arial" w:hAnsi="Arial" w:cs="Arial"/>
                <w:color w:val="000000" w:themeColor="text1"/>
                <w:sz w:val="18"/>
                <w:szCs w:val="18"/>
              </w:rPr>
              <w:t xml:space="preserve"> a 30-octubre-2018).</w:t>
            </w:r>
          </w:p>
        </w:tc>
      </w:tr>
    </w:tbl>
    <w:p w14:paraId="68239069" w14:textId="33495DD0" w:rsidR="00AF34FE" w:rsidRDefault="00AF34FE" w:rsidP="00BF76EC">
      <w:pPr>
        <w:spacing w:line="240" w:lineRule="auto"/>
        <w:jc w:val="center"/>
        <w:rPr>
          <w:rFonts w:ascii="Arial" w:hAnsi="Arial" w:cs="Arial"/>
          <w:color w:val="000000" w:themeColor="text1"/>
          <w:sz w:val="16"/>
          <w:szCs w:val="16"/>
          <w:lang w:val="es-ES"/>
        </w:rPr>
      </w:pPr>
      <w:r w:rsidRPr="00A3220E">
        <w:rPr>
          <w:rFonts w:ascii="Arial" w:hAnsi="Arial" w:cs="Arial"/>
          <w:b/>
          <w:color w:val="000000" w:themeColor="text1"/>
          <w:sz w:val="16"/>
          <w:szCs w:val="16"/>
        </w:rPr>
        <w:t>Fuente:</w:t>
      </w:r>
      <w:r w:rsidRPr="00A3220E">
        <w:rPr>
          <w:rFonts w:ascii="Arial" w:hAnsi="Arial" w:cs="Arial"/>
          <w:color w:val="000000" w:themeColor="text1"/>
          <w:sz w:val="16"/>
          <w:szCs w:val="16"/>
        </w:rPr>
        <w:t xml:space="preserve"> </w:t>
      </w:r>
      <w:r w:rsidRPr="00A3220E">
        <w:rPr>
          <w:rFonts w:ascii="Arial" w:hAnsi="Arial" w:cs="Arial"/>
          <w:color w:val="000000" w:themeColor="text1"/>
          <w:sz w:val="16"/>
          <w:szCs w:val="16"/>
          <w:lang w:val="es-ES"/>
        </w:rPr>
        <w:t xml:space="preserve">Elaboración propia a partir de las </w:t>
      </w:r>
      <w:r w:rsidR="00553420">
        <w:rPr>
          <w:rFonts w:ascii="Arial" w:hAnsi="Arial" w:cs="Arial"/>
          <w:color w:val="000000" w:themeColor="text1"/>
          <w:sz w:val="16"/>
          <w:szCs w:val="16"/>
          <w:lang w:val="es-ES"/>
        </w:rPr>
        <w:t xml:space="preserve">actas de reunión OCI con los enlaces </w:t>
      </w:r>
    </w:p>
    <w:p w14:paraId="3767F44C" w14:textId="77777777" w:rsidR="009C00BE" w:rsidRPr="00A3220E" w:rsidRDefault="009C00BE" w:rsidP="00BF76EC">
      <w:pPr>
        <w:spacing w:line="240" w:lineRule="auto"/>
        <w:jc w:val="center"/>
        <w:rPr>
          <w:rFonts w:ascii="Arial" w:hAnsi="Arial" w:cs="Arial"/>
          <w:color w:val="000000" w:themeColor="text1"/>
          <w:sz w:val="16"/>
          <w:szCs w:val="16"/>
          <w:lang w:val="es-ES"/>
        </w:rPr>
      </w:pPr>
    </w:p>
    <w:p w14:paraId="54C02CD9" w14:textId="65654D23" w:rsidR="004A4939" w:rsidRPr="00A3220E" w:rsidRDefault="008445B3" w:rsidP="00A3220E">
      <w:pPr>
        <w:pStyle w:val="Ttulo4"/>
        <w:numPr>
          <w:ilvl w:val="3"/>
          <w:numId w:val="22"/>
        </w:numPr>
        <w:rPr>
          <w:rFonts w:ascii="Arial" w:hAnsi="Arial" w:cs="Arial"/>
          <w:i w:val="0"/>
          <w:color w:val="000000" w:themeColor="text1"/>
          <w:sz w:val="22"/>
        </w:rPr>
      </w:pPr>
      <w:r w:rsidRPr="00A3220E">
        <w:rPr>
          <w:rFonts w:ascii="Arial" w:hAnsi="Arial" w:cs="Arial"/>
          <w:i w:val="0"/>
          <w:color w:val="000000" w:themeColor="text1"/>
          <w:sz w:val="22"/>
        </w:rPr>
        <w:t>OTRAS RECOMENDACIONES EMITIDAS</w:t>
      </w:r>
    </w:p>
    <w:p w14:paraId="793024E8" w14:textId="77777777" w:rsidR="00955D98" w:rsidRPr="00DD562C" w:rsidRDefault="00955D98" w:rsidP="00BF76EC">
      <w:pPr>
        <w:spacing w:line="240" w:lineRule="auto"/>
        <w:rPr>
          <w:rFonts w:ascii="Arial" w:hAnsi="Arial" w:cs="Arial"/>
          <w:color w:val="000000" w:themeColor="text1"/>
        </w:rPr>
      </w:pPr>
    </w:p>
    <w:p w14:paraId="4704DA95" w14:textId="77777777" w:rsidR="00955D98" w:rsidRPr="00DD562C" w:rsidRDefault="00812EB5" w:rsidP="00BF76EC">
      <w:pPr>
        <w:pStyle w:val="Prrafodelista"/>
        <w:numPr>
          <w:ilvl w:val="0"/>
          <w:numId w:val="20"/>
        </w:numPr>
        <w:suppressAutoHyphens/>
        <w:spacing w:after="0"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A</w:t>
      </w:r>
      <w:r w:rsidR="00955D98" w:rsidRPr="00DD562C">
        <w:rPr>
          <w:rFonts w:ascii="Arial" w:hAnsi="Arial" w:cs="Arial"/>
          <w:color w:val="000000" w:themeColor="text1"/>
          <w:sz w:val="22"/>
          <w:szCs w:val="22"/>
        </w:rPr>
        <w:t xml:space="preserve"> la Secretaría General en el proceso de entrega del Almacén General, con ocasión del cambio de responsable.</w:t>
      </w:r>
    </w:p>
    <w:p w14:paraId="2CB0870B" w14:textId="6FFF4E45" w:rsidR="00955D98" w:rsidRPr="00DD562C" w:rsidRDefault="00812EB5" w:rsidP="00BF76EC">
      <w:pPr>
        <w:pStyle w:val="Prrafodelista"/>
        <w:numPr>
          <w:ilvl w:val="0"/>
          <w:numId w:val="20"/>
        </w:numPr>
        <w:suppressAutoHyphens/>
        <w:spacing w:after="0"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lastRenderedPageBreak/>
        <w:t xml:space="preserve">A la Dirección </w:t>
      </w:r>
      <w:r w:rsidR="006808D8" w:rsidRPr="00DD562C">
        <w:rPr>
          <w:rFonts w:ascii="Arial" w:hAnsi="Arial" w:cs="Arial"/>
          <w:color w:val="000000" w:themeColor="text1"/>
          <w:sz w:val="22"/>
          <w:szCs w:val="22"/>
        </w:rPr>
        <w:t>General para</w:t>
      </w:r>
      <w:r w:rsidR="00955D98" w:rsidRPr="00DD562C">
        <w:rPr>
          <w:rFonts w:ascii="Arial" w:hAnsi="Arial" w:cs="Arial"/>
          <w:color w:val="000000" w:themeColor="text1"/>
          <w:sz w:val="22"/>
          <w:szCs w:val="22"/>
        </w:rPr>
        <w:t xml:space="preserve"> mejorar la gestión de los expedientes contractuales con ocasión de la revisión de algunos expedientes contractuales que solicitó la Contraloría de Bogotá D.C.</w:t>
      </w:r>
    </w:p>
    <w:p w14:paraId="0B398598" w14:textId="77777777" w:rsidR="00955D98" w:rsidRPr="00DD562C" w:rsidRDefault="00955D98" w:rsidP="00BF76EC">
      <w:pPr>
        <w:pStyle w:val="Prrafodelista"/>
        <w:spacing w:line="240" w:lineRule="auto"/>
        <w:rPr>
          <w:rFonts w:ascii="Arial" w:hAnsi="Arial" w:cs="Arial"/>
          <w:color w:val="000000" w:themeColor="text1"/>
          <w:sz w:val="22"/>
          <w:szCs w:val="22"/>
        </w:rPr>
      </w:pPr>
    </w:p>
    <w:p w14:paraId="38C6CE78" w14:textId="065B0F44" w:rsidR="00812EB5" w:rsidRPr="00DD562C" w:rsidRDefault="00812EB5" w:rsidP="00BF76EC">
      <w:pPr>
        <w:pStyle w:val="Prrafodelista"/>
        <w:numPr>
          <w:ilvl w:val="0"/>
          <w:numId w:val="20"/>
        </w:numPr>
        <w:suppressAutoHyphens/>
        <w:spacing w:after="0"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 xml:space="preserve">Se emitieron recomendaciones en aspectos de </w:t>
      </w:r>
      <w:r w:rsidR="004A4939" w:rsidRPr="00DD562C">
        <w:rPr>
          <w:rFonts w:ascii="Arial" w:hAnsi="Arial" w:cs="Arial"/>
          <w:color w:val="000000" w:themeColor="text1"/>
          <w:sz w:val="22"/>
          <w:szCs w:val="22"/>
        </w:rPr>
        <w:t>S</w:t>
      </w:r>
      <w:r w:rsidRPr="00DD562C">
        <w:rPr>
          <w:rFonts w:ascii="Arial" w:hAnsi="Arial" w:cs="Arial"/>
          <w:color w:val="000000" w:themeColor="text1"/>
          <w:sz w:val="22"/>
          <w:szCs w:val="22"/>
        </w:rPr>
        <w:t xml:space="preserve">alud y </w:t>
      </w:r>
      <w:r w:rsidR="004A4939" w:rsidRPr="00DD562C">
        <w:rPr>
          <w:rFonts w:ascii="Arial" w:hAnsi="Arial" w:cs="Arial"/>
          <w:color w:val="000000" w:themeColor="text1"/>
          <w:sz w:val="22"/>
          <w:szCs w:val="22"/>
        </w:rPr>
        <w:t>S</w:t>
      </w:r>
      <w:r w:rsidRPr="00DD562C">
        <w:rPr>
          <w:rFonts w:ascii="Arial" w:hAnsi="Arial" w:cs="Arial"/>
          <w:color w:val="000000" w:themeColor="text1"/>
          <w:sz w:val="22"/>
          <w:szCs w:val="22"/>
        </w:rPr>
        <w:t xml:space="preserve">eguridad en el trabajo producto de visitas efectuadas a las sedes operativa y de producción, en el primer semestre.  </w:t>
      </w:r>
    </w:p>
    <w:p w14:paraId="3DEB988D" w14:textId="77777777" w:rsidR="00812EB5" w:rsidRPr="00DD562C" w:rsidRDefault="00812EB5" w:rsidP="00BF76EC">
      <w:pPr>
        <w:spacing w:line="240" w:lineRule="auto"/>
        <w:rPr>
          <w:rFonts w:ascii="Arial" w:hAnsi="Arial" w:cs="Arial"/>
          <w:color w:val="000000" w:themeColor="text1"/>
          <w:sz w:val="22"/>
          <w:szCs w:val="22"/>
        </w:rPr>
      </w:pPr>
    </w:p>
    <w:p w14:paraId="12483397" w14:textId="6E65644A" w:rsidR="00955D98" w:rsidRPr="00DD562C" w:rsidRDefault="00955D98" w:rsidP="00BF76EC">
      <w:pPr>
        <w:pStyle w:val="Prrafodelista"/>
        <w:numPr>
          <w:ilvl w:val="0"/>
          <w:numId w:val="20"/>
        </w:numPr>
        <w:suppressAutoHyphens/>
        <w:spacing w:after="0"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 xml:space="preserve">Se hicieron tres (3) reuniones con los enlaces designados por </w:t>
      </w:r>
      <w:r w:rsidR="006808D8" w:rsidRPr="00DD562C">
        <w:rPr>
          <w:rFonts w:ascii="Arial" w:hAnsi="Arial" w:cs="Arial"/>
          <w:color w:val="000000" w:themeColor="text1"/>
          <w:sz w:val="22"/>
          <w:szCs w:val="22"/>
        </w:rPr>
        <w:t>cada proceso</w:t>
      </w:r>
      <w:r w:rsidRPr="00DD562C">
        <w:rPr>
          <w:rFonts w:ascii="Arial" w:hAnsi="Arial" w:cs="Arial"/>
          <w:color w:val="000000" w:themeColor="text1"/>
          <w:sz w:val="22"/>
          <w:szCs w:val="22"/>
        </w:rPr>
        <w:t xml:space="preserve"> para explicar el alcance del trabajo de OCI</w:t>
      </w:r>
    </w:p>
    <w:p w14:paraId="76EFDD93" w14:textId="77777777" w:rsidR="00955D98" w:rsidRPr="00DD562C" w:rsidRDefault="00955D98" w:rsidP="00BF76EC">
      <w:pPr>
        <w:pStyle w:val="Prrafodelista"/>
        <w:spacing w:line="240" w:lineRule="auto"/>
        <w:ind w:left="360"/>
        <w:rPr>
          <w:rFonts w:ascii="Arial" w:hAnsi="Arial" w:cs="Arial"/>
          <w:color w:val="000000" w:themeColor="text1"/>
          <w:sz w:val="22"/>
          <w:szCs w:val="22"/>
        </w:rPr>
      </w:pPr>
    </w:p>
    <w:p w14:paraId="6B1459AB" w14:textId="42C55AC0" w:rsidR="00955D98" w:rsidRPr="00A3220E" w:rsidRDefault="00955D98" w:rsidP="00A3220E">
      <w:pPr>
        <w:pStyle w:val="Prrafodelista"/>
        <w:numPr>
          <w:ilvl w:val="0"/>
          <w:numId w:val="20"/>
        </w:numPr>
        <w:suppressAutoHyphens/>
        <w:spacing w:after="0" w:line="240" w:lineRule="auto"/>
        <w:jc w:val="both"/>
        <w:rPr>
          <w:rFonts w:ascii="Arial" w:eastAsiaTheme="majorEastAsia" w:hAnsi="Arial" w:cs="Arial"/>
          <w:b/>
          <w:color w:val="000000" w:themeColor="text1"/>
          <w:sz w:val="22"/>
          <w:szCs w:val="22"/>
        </w:rPr>
      </w:pPr>
      <w:r w:rsidRPr="00DD562C">
        <w:rPr>
          <w:rFonts w:ascii="Arial" w:hAnsi="Arial" w:cs="Arial"/>
          <w:color w:val="000000" w:themeColor="text1"/>
          <w:sz w:val="22"/>
          <w:szCs w:val="22"/>
        </w:rPr>
        <w:t>Se llevaron a cabo mesas de trabajo concertadas entre OCI – OAP para</w:t>
      </w:r>
      <w:r w:rsidR="00812EB5" w:rsidRPr="00DD562C">
        <w:rPr>
          <w:rFonts w:ascii="Arial" w:hAnsi="Arial" w:cs="Arial"/>
          <w:color w:val="000000" w:themeColor="text1"/>
          <w:sz w:val="22"/>
          <w:szCs w:val="22"/>
        </w:rPr>
        <w:t xml:space="preserve">: 1) </w:t>
      </w:r>
      <w:r w:rsidRPr="00DD562C">
        <w:rPr>
          <w:rFonts w:ascii="Arial" w:hAnsi="Arial" w:cs="Arial"/>
          <w:color w:val="000000" w:themeColor="text1"/>
          <w:sz w:val="22"/>
          <w:szCs w:val="22"/>
        </w:rPr>
        <w:t>Socializar los resultados del seguimiento al Plan Anticorrupción y de Atención al ciudadano y de la evaluación inicial al mapa de riesgos institucional</w:t>
      </w:r>
      <w:r w:rsidR="00812EB5" w:rsidRPr="00DD562C">
        <w:rPr>
          <w:rFonts w:ascii="Arial" w:hAnsi="Arial" w:cs="Arial"/>
          <w:color w:val="000000" w:themeColor="text1"/>
          <w:sz w:val="22"/>
          <w:szCs w:val="22"/>
        </w:rPr>
        <w:t xml:space="preserve">; 2) </w:t>
      </w:r>
      <w:r w:rsidRPr="00DD562C">
        <w:rPr>
          <w:rFonts w:ascii="Arial" w:hAnsi="Arial" w:cs="Arial"/>
          <w:color w:val="000000" w:themeColor="text1"/>
          <w:sz w:val="22"/>
          <w:szCs w:val="22"/>
        </w:rPr>
        <w:t>Ajustar las fechas de monitoreo y seguimiento a informes que se comparten dado que las actuales son muy ajustadas y no permiten cumplir el ciclo</w:t>
      </w:r>
      <w:r w:rsidR="00812EB5" w:rsidRPr="00DD562C">
        <w:rPr>
          <w:rFonts w:ascii="Arial" w:hAnsi="Arial" w:cs="Arial"/>
          <w:color w:val="000000" w:themeColor="text1"/>
          <w:sz w:val="22"/>
          <w:szCs w:val="22"/>
        </w:rPr>
        <w:t>.</w:t>
      </w:r>
    </w:p>
    <w:p w14:paraId="06C0EC56" w14:textId="77777777" w:rsidR="003B1F90" w:rsidRDefault="003B1F90" w:rsidP="003B1F90">
      <w:pPr>
        <w:suppressAutoHyphens/>
        <w:spacing w:after="0" w:line="240" w:lineRule="auto"/>
        <w:jc w:val="both"/>
        <w:rPr>
          <w:rFonts w:ascii="Arial" w:eastAsiaTheme="majorEastAsia" w:hAnsi="Arial" w:cs="Arial"/>
          <w:b/>
          <w:color w:val="000000" w:themeColor="text1"/>
          <w:sz w:val="22"/>
          <w:szCs w:val="22"/>
        </w:rPr>
      </w:pPr>
    </w:p>
    <w:p w14:paraId="3237526B" w14:textId="77777777" w:rsidR="003B1F90" w:rsidRPr="00A3220E" w:rsidRDefault="003B1F90" w:rsidP="00A3220E">
      <w:pPr>
        <w:suppressAutoHyphens/>
        <w:spacing w:after="0" w:line="240" w:lineRule="auto"/>
        <w:jc w:val="both"/>
        <w:rPr>
          <w:rFonts w:ascii="Arial" w:eastAsiaTheme="majorEastAsia" w:hAnsi="Arial" w:cs="Arial"/>
          <w:b/>
          <w:color w:val="000000" w:themeColor="text1"/>
          <w:sz w:val="22"/>
          <w:szCs w:val="22"/>
        </w:rPr>
      </w:pPr>
    </w:p>
    <w:p w14:paraId="0F61AF09" w14:textId="77777777" w:rsidR="008D366B" w:rsidRPr="00A3220E" w:rsidRDefault="00075CFD" w:rsidP="00BF76EC">
      <w:pPr>
        <w:pStyle w:val="Ttulo3"/>
        <w:numPr>
          <w:ilvl w:val="2"/>
          <w:numId w:val="22"/>
        </w:numPr>
        <w:ind w:left="284" w:hanging="284"/>
        <w:jc w:val="both"/>
        <w:rPr>
          <w:rFonts w:ascii="Arial" w:hAnsi="Arial" w:cs="Arial"/>
          <w:color w:val="000000" w:themeColor="text1"/>
          <w:sz w:val="18"/>
          <w:szCs w:val="22"/>
        </w:rPr>
      </w:pPr>
      <w:bookmarkStart w:id="163" w:name="_Toc1131878"/>
      <w:bookmarkStart w:id="164" w:name="_Toc3310915"/>
      <w:bookmarkStart w:id="165" w:name="_Toc3311202"/>
      <w:r w:rsidRPr="00A3220E">
        <w:rPr>
          <w:rFonts w:ascii="Arial" w:hAnsi="Arial" w:cs="Arial"/>
          <w:b/>
          <w:color w:val="000000" w:themeColor="text1"/>
          <w:sz w:val="22"/>
        </w:rPr>
        <w:t>RELACIÓN CON ENTES DE CONTROL</w:t>
      </w:r>
      <w:bookmarkEnd w:id="163"/>
      <w:r w:rsidR="00F25528" w:rsidRPr="00A3220E">
        <w:rPr>
          <w:rFonts w:ascii="Arial" w:hAnsi="Arial" w:cs="Arial"/>
          <w:color w:val="000000" w:themeColor="text1"/>
          <w:sz w:val="22"/>
        </w:rPr>
        <w:t>.</w:t>
      </w:r>
      <w:bookmarkEnd w:id="164"/>
      <w:bookmarkEnd w:id="165"/>
      <w:r w:rsidR="00743FDC" w:rsidRPr="00A3220E">
        <w:rPr>
          <w:rFonts w:ascii="Arial" w:hAnsi="Arial" w:cs="Arial"/>
          <w:color w:val="000000" w:themeColor="text1"/>
          <w:sz w:val="22"/>
        </w:rPr>
        <w:t xml:space="preserve"> </w:t>
      </w:r>
    </w:p>
    <w:p w14:paraId="3184AFC8" w14:textId="77777777" w:rsidR="008D366B" w:rsidRDefault="008D366B" w:rsidP="00BF76EC">
      <w:pPr>
        <w:pStyle w:val="Ttulo3"/>
        <w:jc w:val="both"/>
        <w:rPr>
          <w:rFonts w:ascii="Arial" w:hAnsi="Arial" w:cs="Arial"/>
          <w:color w:val="000000" w:themeColor="text1"/>
          <w:sz w:val="22"/>
          <w:szCs w:val="22"/>
        </w:rPr>
      </w:pPr>
    </w:p>
    <w:p w14:paraId="4A585862" w14:textId="2EBA57E4" w:rsidR="00461460" w:rsidRPr="00A3220E" w:rsidRDefault="008D366B" w:rsidP="00A3220E">
      <w:pPr>
        <w:pStyle w:val="Ttulo3"/>
        <w:jc w:val="both"/>
        <w:rPr>
          <w:rFonts w:ascii="Arial" w:hAnsi="Arial" w:cs="Arial"/>
          <w:color w:val="000000" w:themeColor="text1"/>
          <w:sz w:val="22"/>
          <w:szCs w:val="22"/>
        </w:rPr>
      </w:pPr>
      <w:bookmarkStart w:id="166" w:name="_Toc3310916"/>
      <w:bookmarkStart w:id="167" w:name="_Toc3311203"/>
      <w:r>
        <w:rPr>
          <w:rFonts w:ascii="Arial" w:hAnsi="Arial" w:cs="Arial"/>
          <w:color w:val="000000" w:themeColor="text1"/>
          <w:sz w:val="22"/>
          <w:szCs w:val="22"/>
        </w:rPr>
        <w:t>F</w:t>
      </w:r>
      <w:r w:rsidR="0089032E" w:rsidRPr="00A3220E">
        <w:rPr>
          <w:rFonts w:ascii="Arial" w:hAnsi="Arial" w:cs="Arial"/>
          <w:color w:val="000000" w:themeColor="text1"/>
          <w:sz w:val="22"/>
          <w:szCs w:val="22"/>
        </w:rPr>
        <w:t>acilita</w:t>
      </w:r>
      <w:r>
        <w:rPr>
          <w:rFonts w:ascii="Arial" w:hAnsi="Arial" w:cs="Arial"/>
          <w:color w:val="000000" w:themeColor="text1"/>
          <w:sz w:val="22"/>
          <w:szCs w:val="22"/>
        </w:rPr>
        <w:t xml:space="preserve"> </w:t>
      </w:r>
      <w:r w:rsidR="00461460" w:rsidRPr="00A3220E">
        <w:rPr>
          <w:rFonts w:ascii="Arial" w:hAnsi="Arial" w:cs="Arial"/>
          <w:color w:val="000000" w:themeColor="text1"/>
          <w:sz w:val="22"/>
          <w:szCs w:val="22"/>
        </w:rPr>
        <w:t>la comunicación interinstitucional, el flujo de información y coadyuva para que la UAERMV fortalezca su relación con entidades distritales y órganos de control.</w:t>
      </w:r>
      <w:bookmarkEnd w:id="166"/>
      <w:bookmarkEnd w:id="167"/>
      <w:r w:rsidR="00461460" w:rsidRPr="00A3220E">
        <w:rPr>
          <w:rFonts w:ascii="Arial" w:hAnsi="Arial" w:cs="Arial"/>
          <w:color w:val="000000" w:themeColor="text1"/>
          <w:sz w:val="22"/>
          <w:szCs w:val="22"/>
        </w:rPr>
        <w:t xml:space="preserve">  </w:t>
      </w:r>
    </w:p>
    <w:bookmarkEnd w:id="146"/>
    <w:bookmarkEnd w:id="147"/>
    <w:p w14:paraId="4AC99DB9" w14:textId="77777777" w:rsidR="00F34C38" w:rsidRPr="00DD562C" w:rsidRDefault="001944B1" w:rsidP="00BF76EC">
      <w:pPr>
        <w:spacing w:after="0" w:line="240" w:lineRule="auto"/>
        <w:jc w:val="both"/>
        <w:rPr>
          <w:rFonts w:ascii="Arial" w:hAnsi="Arial" w:cs="Arial"/>
          <w:color w:val="000000" w:themeColor="text1"/>
          <w:sz w:val="22"/>
          <w:szCs w:val="22"/>
          <w:lang w:val="es-ES"/>
        </w:rPr>
      </w:pPr>
      <w:r w:rsidRPr="00DD562C">
        <w:rPr>
          <w:rFonts w:ascii="Arial" w:hAnsi="Arial" w:cs="Arial"/>
          <w:color w:val="000000" w:themeColor="text1"/>
          <w:sz w:val="22"/>
          <w:szCs w:val="22"/>
          <w:lang w:val="es-ES"/>
        </w:rPr>
        <w:t xml:space="preserve">Las actividades correspondientes a este rol se cumplieron al </w:t>
      </w:r>
      <w:r w:rsidR="00F34C38" w:rsidRPr="00DD562C">
        <w:rPr>
          <w:rFonts w:ascii="Arial" w:hAnsi="Arial" w:cs="Arial"/>
          <w:color w:val="000000" w:themeColor="text1"/>
          <w:sz w:val="22"/>
          <w:szCs w:val="22"/>
          <w:lang w:val="es-ES"/>
        </w:rPr>
        <w:t>100%</w:t>
      </w:r>
      <w:r w:rsidRPr="00DD562C">
        <w:rPr>
          <w:rFonts w:ascii="Arial" w:hAnsi="Arial" w:cs="Arial"/>
          <w:color w:val="000000" w:themeColor="text1"/>
          <w:sz w:val="22"/>
          <w:szCs w:val="22"/>
          <w:lang w:val="es-ES"/>
        </w:rPr>
        <w:t>, dentro de las acciones realizadas por la OCI se encuentran:</w:t>
      </w:r>
    </w:p>
    <w:p w14:paraId="33B49B99" w14:textId="77777777" w:rsidR="00F34C38" w:rsidRDefault="00F34C38" w:rsidP="00BF76EC">
      <w:pPr>
        <w:spacing w:after="0" w:line="240" w:lineRule="auto"/>
        <w:rPr>
          <w:rFonts w:ascii="Arial" w:hAnsi="Arial" w:cs="Arial"/>
          <w:color w:val="000000" w:themeColor="text1"/>
          <w:sz w:val="22"/>
          <w:szCs w:val="22"/>
          <w:lang w:val="es-ES"/>
        </w:rPr>
      </w:pPr>
    </w:p>
    <w:p w14:paraId="32C20ACF" w14:textId="77777777" w:rsidR="003B1F90" w:rsidRPr="00DD562C" w:rsidRDefault="003B1F90" w:rsidP="00BF76EC">
      <w:pPr>
        <w:spacing w:after="0" w:line="240" w:lineRule="auto"/>
        <w:rPr>
          <w:rFonts w:ascii="Arial" w:hAnsi="Arial" w:cs="Arial"/>
          <w:color w:val="000000" w:themeColor="text1"/>
          <w:sz w:val="22"/>
          <w:szCs w:val="22"/>
          <w:lang w:val="es-ES"/>
        </w:rPr>
      </w:pPr>
    </w:p>
    <w:p w14:paraId="592572F3" w14:textId="77777777" w:rsidR="00A926B9" w:rsidRPr="00A3220E" w:rsidRDefault="00A926B9" w:rsidP="00A3220E">
      <w:pPr>
        <w:pStyle w:val="Ttulo4"/>
        <w:jc w:val="both"/>
        <w:rPr>
          <w:rFonts w:ascii="Arial" w:hAnsi="Arial" w:cs="Arial"/>
          <w:i w:val="0"/>
          <w:color w:val="000000" w:themeColor="text1"/>
          <w:sz w:val="22"/>
        </w:rPr>
      </w:pPr>
      <w:r w:rsidRPr="00A3220E">
        <w:rPr>
          <w:rFonts w:ascii="Arial" w:hAnsi="Arial" w:cs="Arial"/>
          <w:i w:val="0"/>
          <w:color w:val="000000" w:themeColor="text1"/>
          <w:sz w:val="22"/>
        </w:rPr>
        <w:t>5.</w:t>
      </w:r>
      <w:r w:rsidR="00955D98" w:rsidRPr="00A3220E">
        <w:rPr>
          <w:rFonts w:ascii="Arial" w:hAnsi="Arial" w:cs="Arial"/>
          <w:i w:val="0"/>
          <w:color w:val="000000" w:themeColor="text1"/>
          <w:sz w:val="22"/>
        </w:rPr>
        <w:t>1.5</w:t>
      </w:r>
      <w:r w:rsidRPr="00A3220E">
        <w:rPr>
          <w:rFonts w:ascii="Arial" w:hAnsi="Arial" w:cs="Arial"/>
          <w:i w:val="0"/>
          <w:color w:val="000000" w:themeColor="text1"/>
          <w:sz w:val="22"/>
        </w:rPr>
        <w:t>.1   SEGUIMIENTO ACCIONES REGISTRADAS EN LOS PLANES DE MEJORAMIENTO</w:t>
      </w:r>
    </w:p>
    <w:p w14:paraId="0CB7C69F" w14:textId="77777777" w:rsidR="00A926B9" w:rsidRPr="00DD562C" w:rsidRDefault="00A926B9" w:rsidP="00BF76EC">
      <w:pPr>
        <w:spacing w:line="240" w:lineRule="auto"/>
        <w:rPr>
          <w:rFonts w:ascii="Arial" w:hAnsi="Arial" w:cs="Arial"/>
          <w:color w:val="000000" w:themeColor="text1"/>
          <w:sz w:val="22"/>
          <w:szCs w:val="22"/>
        </w:rPr>
      </w:pPr>
    </w:p>
    <w:p w14:paraId="014B7C49" w14:textId="77777777" w:rsidR="00F72EFA" w:rsidRPr="00DD562C" w:rsidRDefault="00F72EFA" w:rsidP="00BF76EC">
      <w:pPr>
        <w:spacing w:line="240" w:lineRule="auto"/>
        <w:jc w:val="both"/>
        <w:rPr>
          <w:rFonts w:ascii="Arial" w:hAnsi="Arial" w:cs="Arial"/>
          <w:color w:val="000000" w:themeColor="text1"/>
          <w:sz w:val="22"/>
          <w:szCs w:val="22"/>
        </w:rPr>
      </w:pPr>
      <w:r w:rsidRPr="00DD562C">
        <w:rPr>
          <w:rFonts w:ascii="Arial" w:hAnsi="Arial" w:cs="Arial"/>
          <w:color w:val="000000" w:themeColor="text1"/>
          <w:sz w:val="22"/>
          <w:szCs w:val="22"/>
        </w:rPr>
        <w:t xml:space="preserve">En el marco del rol </w:t>
      </w:r>
      <w:r w:rsidRPr="00DD562C">
        <w:rPr>
          <w:rFonts w:ascii="Arial" w:hAnsi="Arial" w:cs="Arial"/>
          <w:b/>
          <w:color w:val="000000" w:themeColor="text1"/>
          <w:sz w:val="22"/>
          <w:szCs w:val="22"/>
        </w:rPr>
        <w:t>Relación con entes de control</w:t>
      </w:r>
      <w:r w:rsidRPr="00DD562C">
        <w:rPr>
          <w:rFonts w:ascii="Arial" w:hAnsi="Arial" w:cs="Arial"/>
          <w:color w:val="000000" w:themeColor="text1"/>
          <w:sz w:val="22"/>
          <w:szCs w:val="22"/>
        </w:rPr>
        <w:t>,</w:t>
      </w:r>
      <w:r w:rsidR="00461460" w:rsidRPr="00DD562C">
        <w:rPr>
          <w:rFonts w:ascii="Arial" w:hAnsi="Arial" w:cs="Arial"/>
          <w:color w:val="000000" w:themeColor="text1"/>
          <w:sz w:val="22"/>
          <w:szCs w:val="22"/>
        </w:rPr>
        <w:t xml:space="preserve"> </w:t>
      </w:r>
      <w:r w:rsidRPr="00DD562C">
        <w:rPr>
          <w:rFonts w:ascii="Arial" w:hAnsi="Arial" w:cs="Arial"/>
          <w:color w:val="000000" w:themeColor="text1"/>
          <w:sz w:val="22"/>
          <w:szCs w:val="22"/>
        </w:rPr>
        <w:t xml:space="preserve">la </w:t>
      </w:r>
      <w:r w:rsidR="00125BB9" w:rsidRPr="00DD562C">
        <w:rPr>
          <w:rFonts w:ascii="Arial" w:hAnsi="Arial" w:cs="Arial"/>
          <w:color w:val="000000" w:themeColor="text1"/>
          <w:sz w:val="22"/>
          <w:szCs w:val="22"/>
        </w:rPr>
        <w:t>OCI</w:t>
      </w:r>
      <w:r w:rsidRPr="00DD562C">
        <w:rPr>
          <w:rFonts w:ascii="Arial" w:hAnsi="Arial" w:cs="Arial"/>
          <w:color w:val="000000" w:themeColor="text1"/>
          <w:sz w:val="22"/>
          <w:szCs w:val="22"/>
        </w:rPr>
        <w:t>-OCI hace seguimiento al cumplimiento de las acciones correctivas formuladas en los planes de mejoramiento derivadas de auditorías de regularidad, desempeño y/o visitas fiscales; así mismo, realiza acompañamiento a las visitas y auditorías regulares y especiales adelantadas por el ente de control, cuando se los solicitan.</w:t>
      </w:r>
    </w:p>
    <w:p w14:paraId="47EBAAAD"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p>
    <w:p w14:paraId="36FF847E"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Durante el año 2018, la OCI realizó seguimientos trimestrales al cumplimiento de las acciones formuladas en el plan de mejoramiento y consolidó reportes de avance presentados por los procesos; así mismo, verificó y constató las evidencias recibidas compiló la información y la entregó a la Contraloría de Bogotá D.C., cuando le fue solicitada.</w:t>
      </w:r>
    </w:p>
    <w:p w14:paraId="7A017165"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En resumen, la entidad inició el año 2018 con 42 acciones por cumplir de vigencias anteriores y 39 hallazgos vigentes del PAD 2017, para un total de 81.</w:t>
      </w:r>
    </w:p>
    <w:p w14:paraId="246824F5" w14:textId="77777777" w:rsidR="00F72EFA"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De la gestión adelantada por los procesos y OCI, es importante señalar que en la auditoría de regularidad PAD 2018, vigencia 2017, la Contraloría de Bogotá señaló:</w:t>
      </w:r>
    </w:p>
    <w:p w14:paraId="4A5E88D2" w14:textId="77777777" w:rsidR="009E4016" w:rsidRPr="00DD562C" w:rsidRDefault="009E4016" w:rsidP="00BF76EC">
      <w:pPr>
        <w:pStyle w:val="Sangradetextonormal1"/>
        <w:tabs>
          <w:tab w:val="left" w:pos="1134"/>
        </w:tabs>
        <w:spacing w:after="0" w:line="240" w:lineRule="auto"/>
        <w:ind w:left="0"/>
        <w:rPr>
          <w:rFonts w:cs="Arial"/>
          <w:color w:val="000000" w:themeColor="text1"/>
          <w:sz w:val="22"/>
          <w:szCs w:val="22"/>
        </w:rPr>
      </w:pPr>
    </w:p>
    <w:p w14:paraId="3420BF5C" w14:textId="77777777" w:rsidR="00F72EFA" w:rsidRPr="00A3220E" w:rsidRDefault="00F72EFA" w:rsidP="00BF76EC">
      <w:pPr>
        <w:pStyle w:val="Sangradetextonormal1"/>
        <w:tabs>
          <w:tab w:val="left" w:pos="1134"/>
        </w:tabs>
        <w:spacing w:after="0" w:line="240" w:lineRule="auto"/>
        <w:ind w:left="284" w:right="284"/>
        <w:rPr>
          <w:rFonts w:cs="Arial"/>
          <w:i/>
          <w:color w:val="000000" w:themeColor="text1"/>
          <w:sz w:val="18"/>
          <w:szCs w:val="18"/>
        </w:rPr>
      </w:pPr>
      <w:r w:rsidRPr="00A3220E">
        <w:rPr>
          <w:rFonts w:cs="Arial"/>
          <w:i/>
          <w:color w:val="000000" w:themeColor="text1"/>
          <w:sz w:val="18"/>
          <w:szCs w:val="18"/>
        </w:rPr>
        <w:t xml:space="preserve">“Del total de 81 acciones, que formaban parte del plan de mejoramiento de la UAERMV y evaluada su efectividad para eliminar la causa de los hallazgos detectados en las auditorias anteriores, se observaron 42 acciones que tenían plazo para subsanar hasta 31 de diciembre de 2017, 30 de ellas fueron Efectivas, subsanando el hallazgo detectado por la Contraloría de Bogotá, por lo </w:t>
      </w:r>
      <w:r w:rsidR="00A10269" w:rsidRPr="00A3220E">
        <w:rPr>
          <w:rFonts w:cs="Arial"/>
          <w:i/>
          <w:color w:val="000000" w:themeColor="text1"/>
          <w:sz w:val="18"/>
          <w:szCs w:val="18"/>
        </w:rPr>
        <w:t>tanto,</w:t>
      </w:r>
      <w:r w:rsidRPr="00A3220E">
        <w:rPr>
          <w:rFonts w:cs="Arial"/>
          <w:i/>
          <w:color w:val="000000" w:themeColor="text1"/>
          <w:sz w:val="18"/>
          <w:szCs w:val="18"/>
        </w:rPr>
        <w:t xml:space="preserve"> quedan cerradas, cumpliéndose en un 71,42%, las cuales deben retirarse del Plan de Mejoramiento…</w:t>
      </w:r>
    </w:p>
    <w:p w14:paraId="675A07FB" w14:textId="77777777" w:rsidR="00F72EFA" w:rsidRPr="00DD562C" w:rsidRDefault="00F72EFA" w:rsidP="00BF76EC">
      <w:pPr>
        <w:pStyle w:val="Sangradetextonormal1"/>
        <w:tabs>
          <w:tab w:val="left" w:pos="1134"/>
        </w:tabs>
        <w:spacing w:after="0" w:line="240" w:lineRule="auto"/>
        <w:ind w:left="284" w:right="284"/>
        <w:rPr>
          <w:rFonts w:cs="Arial"/>
          <w:i/>
          <w:color w:val="000000" w:themeColor="text1"/>
          <w:sz w:val="22"/>
          <w:szCs w:val="22"/>
        </w:rPr>
      </w:pPr>
    </w:p>
    <w:p w14:paraId="03F1270B" w14:textId="77777777" w:rsidR="00F72EFA" w:rsidRPr="00DD562C" w:rsidRDefault="00F72EFA" w:rsidP="00BF76EC">
      <w:pPr>
        <w:pStyle w:val="Sangradetextonormal1"/>
        <w:tabs>
          <w:tab w:val="left" w:pos="1134"/>
        </w:tabs>
        <w:spacing w:after="0" w:line="240" w:lineRule="auto"/>
        <w:ind w:left="284" w:right="284"/>
        <w:rPr>
          <w:rFonts w:cs="Arial"/>
          <w:i/>
          <w:color w:val="000000" w:themeColor="text1"/>
          <w:sz w:val="22"/>
          <w:szCs w:val="22"/>
        </w:rPr>
      </w:pPr>
      <w:r w:rsidRPr="00DD562C">
        <w:rPr>
          <w:rFonts w:cs="Arial"/>
          <w:i/>
          <w:color w:val="000000" w:themeColor="text1"/>
          <w:sz w:val="22"/>
          <w:szCs w:val="22"/>
        </w:rPr>
        <w:t>Quedaron 12 acciones que no alcanzaron a subsanar el hallazgo en el año 2017 (28,57%)”,</w:t>
      </w:r>
    </w:p>
    <w:p w14:paraId="557371F7"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p>
    <w:p w14:paraId="48E7E792"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En este sentido, mediante oficio radicado 20181600058061 del 19 de julio de 2018 y radicado de la Contraloría N°1-2018-16015 del 23 de julio de 2018, se le solicitó el cierre de las 12 acciones incumplidas a que hizo referencia; de la gestión adelantada se recibió respuesta satisfactoria con el radicado 20181120115532 del 16 de agosto de 2018 y N°2-2018-16230 de la Contraloría de Bogotá, donde se eliminan los ocho (8) hallazgos que dieron cumplimiento las 12 acciones reportadas.</w:t>
      </w:r>
    </w:p>
    <w:p w14:paraId="03ABB9E3"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p>
    <w:p w14:paraId="6E06F7E1"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En su auditoría de desempeño PAD 2018, vigencia 2017, ejecutada en el segundo semestre el ente de control señaló:</w:t>
      </w:r>
    </w:p>
    <w:p w14:paraId="1C605858" w14:textId="77777777" w:rsidR="00F72EFA" w:rsidRPr="00DD562C" w:rsidRDefault="00F72EFA" w:rsidP="00BF76EC">
      <w:pPr>
        <w:pStyle w:val="Sangradetextonormal1"/>
        <w:tabs>
          <w:tab w:val="left" w:pos="1134"/>
        </w:tabs>
        <w:spacing w:after="0" w:line="240" w:lineRule="auto"/>
        <w:ind w:left="0"/>
        <w:rPr>
          <w:rFonts w:cs="Arial"/>
          <w:color w:val="000000" w:themeColor="text1"/>
          <w:sz w:val="20"/>
        </w:rPr>
      </w:pPr>
    </w:p>
    <w:p w14:paraId="3729E722" w14:textId="3DCA88E4" w:rsidR="00F72EFA" w:rsidRPr="00DD562C" w:rsidRDefault="00F72EFA" w:rsidP="00BF76EC">
      <w:pPr>
        <w:pStyle w:val="Sangradetextonormal1"/>
        <w:tabs>
          <w:tab w:val="left" w:pos="1134"/>
        </w:tabs>
        <w:spacing w:after="0" w:line="240" w:lineRule="auto"/>
        <w:ind w:left="284" w:right="284"/>
        <w:rPr>
          <w:rFonts w:cs="Arial"/>
          <w:i/>
          <w:color w:val="000000" w:themeColor="text1"/>
          <w:sz w:val="20"/>
        </w:rPr>
      </w:pPr>
      <w:r w:rsidRPr="00DD562C">
        <w:rPr>
          <w:rFonts w:cs="Arial"/>
          <w:i/>
          <w:color w:val="000000" w:themeColor="text1"/>
          <w:sz w:val="20"/>
        </w:rPr>
        <w:t xml:space="preserve">“Del total de 39 acciones, que formaban parte del plan de mejoramiento de la UAERMV y evaluada su efectividad para eliminar la causa de los hallazgos detectados en las auditorias anteriores, se observaron 29 acciones que tenían plazo para subsanar hasta 30 de </w:t>
      </w:r>
      <w:r w:rsidR="006B4DC5" w:rsidRPr="00DD562C">
        <w:rPr>
          <w:rFonts w:cs="Arial"/>
          <w:i/>
          <w:color w:val="000000" w:themeColor="text1"/>
          <w:sz w:val="20"/>
        </w:rPr>
        <w:t>junio</w:t>
      </w:r>
      <w:r w:rsidRPr="00DD562C">
        <w:rPr>
          <w:rFonts w:cs="Arial"/>
          <w:i/>
          <w:color w:val="000000" w:themeColor="text1"/>
          <w:sz w:val="20"/>
        </w:rPr>
        <w:t xml:space="preserve"> de 2018, las 29 fueron efectivas, corrigiendo el hallazgo detectado por la Contraloría de Bogotá, las cuales están cerradas, cumpliéndose en un 100% de las observadas, es así </w:t>
      </w:r>
      <w:proofErr w:type="gramStart"/>
      <w:r w:rsidRPr="00DD562C">
        <w:rPr>
          <w:rFonts w:cs="Arial"/>
          <w:i/>
          <w:color w:val="000000" w:themeColor="text1"/>
          <w:sz w:val="20"/>
        </w:rPr>
        <w:t>que</w:t>
      </w:r>
      <w:proofErr w:type="gramEnd"/>
      <w:r w:rsidRPr="00DD562C">
        <w:rPr>
          <w:rFonts w:cs="Arial"/>
          <w:i/>
          <w:color w:val="000000" w:themeColor="text1"/>
          <w:sz w:val="20"/>
        </w:rPr>
        <w:t xml:space="preserve"> deben retirarse del Plan de Mejoramiento…”</w:t>
      </w:r>
    </w:p>
    <w:p w14:paraId="5D94E1E9"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p>
    <w:p w14:paraId="33AB8A53"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 xml:space="preserve">Con lo anterior, se concluye que durante 2018 el ente de control cerró en total 83 acciones correctivas. </w:t>
      </w:r>
    </w:p>
    <w:p w14:paraId="56E67475"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p>
    <w:p w14:paraId="620E9254" w14:textId="1DF25C1C"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Adicionalmente, la OCI brindó asesoría en los términos de las respuestas a los informes preliminares, así como en la elaboración de planes de mejoramiento institucional; durante 2018, se elaboraron dos (2) planes de mejoramiento, subidos en el sistema de Vigilancia y Control Fiscal - SIVICOF de la Contraloría de Bogotá, producto de las auditorías realizadas:</w:t>
      </w:r>
    </w:p>
    <w:p w14:paraId="64109AF2" w14:textId="77777777" w:rsidR="00776224" w:rsidRDefault="00776224" w:rsidP="00BF76EC">
      <w:pPr>
        <w:pStyle w:val="Sangradetextonormal1"/>
        <w:tabs>
          <w:tab w:val="left" w:pos="1134"/>
        </w:tabs>
        <w:spacing w:after="0" w:line="240" w:lineRule="auto"/>
        <w:ind w:left="0"/>
        <w:rPr>
          <w:rFonts w:cs="Arial"/>
          <w:color w:val="000000" w:themeColor="text1"/>
          <w:sz w:val="22"/>
          <w:szCs w:val="22"/>
        </w:rPr>
      </w:pPr>
    </w:p>
    <w:p w14:paraId="6C152E79" w14:textId="77777777" w:rsidR="003B1F90" w:rsidRPr="00DD562C" w:rsidRDefault="003B1F90" w:rsidP="00BF76EC">
      <w:pPr>
        <w:pStyle w:val="Sangradetextonormal1"/>
        <w:tabs>
          <w:tab w:val="left" w:pos="1134"/>
        </w:tabs>
        <w:spacing w:after="0" w:line="240" w:lineRule="auto"/>
        <w:ind w:left="0"/>
        <w:rPr>
          <w:rFonts w:cs="Arial"/>
          <w:color w:val="000000" w:themeColor="text1"/>
          <w:sz w:val="22"/>
          <w:szCs w:val="22"/>
        </w:rPr>
      </w:pPr>
    </w:p>
    <w:p w14:paraId="03A4BBC4" w14:textId="77777777" w:rsidR="00F72EFA" w:rsidRPr="00DD562C" w:rsidRDefault="009E4016" w:rsidP="00A3220E">
      <w:pPr>
        <w:pStyle w:val="Sangradetextonormal1"/>
        <w:tabs>
          <w:tab w:val="left" w:pos="1134"/>
        </w:tabs>
        <w:spacing w:after="0" w:line="240" w:lineRule="auto"/>
        <w:ind w:left="0"/>
        <w:jc w:val="center"/>
        <w:rPr>
          <w:rFonts w:cs="Arial"/>
          <w:color w:val="000000" w:themeColor="text1"/>
          <w:sz w:val="22"/>
          <w:szCs w:val="22"/>
        </w:rPr>
      </w:pPr>
      <w:bookmarkStart w:id="168" w:name="_Hlk3309991"/>
      <w:bookmarkStart w:id="169" w:name="_Toc3310917"/>
      <w:bookmarkStart w:id="170" w:name="_Toc3311204"/>
      <w:r>
        <w:rPr>
          <w:rStyle w:val="Ttulo2Car"/>
          <w:rFonts w:ascii="Arial" w:hAnsi="Arial" w:cs="Arial"/>
          <w:b/>
          <w:color w:val="000000" w:themeColor="text1"/>
          <w:sz w:val="18"/>
          <w:szCs w:val="18"/>
        </w:rPr>
        <w:t>Tabla 1</w:t>
      </w:r>
      <w:r w:rsidR="0056134F">
        <w:rPr>
          <w:rStyle w:val="Ttulo2Car"/>
          <w:rFonts w:ascii="Arial" w:hAnsi="Arial" w:cs="Arial"/>
          <w:b/>
          <w:color w:val="000000" w:themeColor="text1"/>
          <w:sz w:val="18"/>
          <w:szCs w:val="18"/>
        </w:rPr>
        <w:t>6</w:t>
      </w:r>
      <w:r>
        <w:rPr>
          <w:rStyle w:val="Ttulo2Car"/>
          <w:rFonts w:ascii="Arial" w:hAnsi="Arial" w:cs="Arial"/>
          <w:b/>
          <w:color w:val="000000" w:themeColor="text1"/>
          <w:sz w:val="18"/>
          <w:szCs w:val="18"/>
        </w:rPr>
        <w:t xml:space="preserve"> Resumen Rol Relación con entes de control</w:t>
      </w:r>
      <w:bookmarkEnd w:id="168"/>
      <w:r>
        <w:rPr>
          <w:rStyle w:val="Ttulo2Car"/>
          <w:rFonts w:ascii="Arial" w:hAnsi="Arial" w:cs="Arial"/>
          <w:b/>
          <w:color w:val="000000" w:themeColor="text1"/>
          <w:sz w:val="18"/>
          <w:szCs w:val="18"/>
        </w:rPr>
        <w:t>.</w:t>
      </w:r>
      <w:bookmarkEnd w:id="169"/>
      <w:bookmarkEnd w:id="170"/>
    </w:p>
    <w:tbl>
      <w:tblPr>
        <w:tblW w:w="8060" w:type="dxa"/>
        <w:jc w:val="center"/>
        <w:tblCellMar>
          <w:left w:w="10" w:type="dxa"/>
          <w:right w:w="10" w:type="dxa"/>
        </w:tblCellMar>
        <w:tblLook w:val="04A0" w:firstRow="1" w:lastRow="0" w:firstColumn="1" w:lastColumn="0" w:noHBand="0" w:noVBand="1"/>
      </w:tblPr>
      <w:tblGrid>
        <w:gridCol w:w="2972"/>
        <w:gridCol w:w="1429"/>
        <w:gridCol w:w="1962"/>
        <w:gridCol w:w="1697"/>
      </w:tblGrid>
      <w:tr w:rsidR="00DD562C" w:rsidRPr="00DD562C" w14:paraId="712F216B" w14:textId="77777777" w:rsidTr="00F72EFA">
        <w:trPr>
          <w:trHeight w:val="409"/>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tcPr>
          <w:p w14:paraId="61C3FF94" w14:textId="77777777" w:rsidR="00F72EFA" w:rsidRPr="00DD562C" w:rsidRDefault="00920883" w:rsidP="00BF76EC">
            <w:pPr>
              <w:spacing w:line="240" w:lineRule="auto"/>
              <w:jc w:val="center"/>
              <w:rPr>
                <w:rFonts w:ascii="Arial" w:hAnsi="Arial" w:cs="Arial"/>
                <w:b/>
                <w:color w:val="000000" w:themeColor="text1"/>
                <w:sz w:val="18"/>
                <w:szCs w:val="18"/>
              </w:rPr>
            </w:pPr>
            <w:r w:rsidRPr="00DD562C">
              <w:rPr>
                <w:rFonts w:ascii="Arial" w:hAnsi="Arial" w:cs="Arial"/>
                <w:b/>
                <w:color w:val="000000" w:themeColor="text1"/>
                <w:sz w:val="18"/>
                <w:szCs w:val="18"/>
              </w:rPr>
              <w:t>FACTOR</w:t>
            </w:r>
          </w:p>
        </w:tc>
        <w:tc>
          <w:tcPr>
            <w:tcW w:w="1429" w:type="dxa"/>
            <w:tcBorders>
              <w:top w:val="single" w:sz="4" w:space="0" w:color="000000"/>
              <w:left w:val="single" w:sz="4" w:space="0" w:color="000000"/>
              <w:bottom w:val="single" w:sz="4" w:space="0" w:color="000000"/>
              <w:right w:val="single" w:sz="4" w:space="0" w:color="000000"/>
            </w:tcBorders>
            <w:shd w:val="clear" w:color="auto" w:fill="D0CECE"/>
          </w:tcPr>
          <w:p w14:paraId="3730C581" w14:textId="77777777" w:rsidR="00F72EFA" w:rsidRPr="00DD562C" w:rsidRDefault="00920883" w:rsidP="00BF76EC">
            <w:pPr>
              <w:spacing w:line="240" w:lineRule="auto"/>
              <w:jc w:val="center"/>
              <w:rPr>
                <w:rFonts w:ascii="Arial" w:hAnsi="Arial" w:cs="Arial"/>
                <w:b/>
                <w:color w:val="000000" w:themeColor="text1"/>
                <w:sz w:val="18"/>
                <w:szCs w:val="18"/>
              </w:rPr>
            </w:pPr>
            <w:r w:rsidRPr="00DD562C">
              <w:rPr>
                <w:rFonts w:ascii="Arial" w:hAnsi="Arial" w:cs="Arial"/>
                <w:b/>
                <w:color w:val="000000" w:themeColor="text1"/>
                <w:sz w:val="18"/>
                <w:szCs w:val="18"/>
              </w:rPr>
              <w:t>FECHA DE REPORTE</w:t>
            </w:r>
          </w:p>
        </w:tc>
        <w:tc>
          <w:tcPr>
            <w:tcW w:w="1962"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tcPr>
          <w:p w14:paraId="6515BF8D" w14:textId="77777777" w:rsidR="00F72EFA" w:rsidRPr="00DD562C" w:rsidRDefault="00920883" w:rsidP="00BF76EC">
            <w:pPr>
              <w:spacing w:line="240" w:lineRule="auto"/>
              <w:jc w:val="center"/>
              <w:rPr>
                <w:rFonts w:ascii="Arial" w:hAnsi="Arial" w:cs="Arial"/>
                <w:b/>
                <w:color w:val="000000" w:themeColor="text1"/>
                <w:sz w:val="18"/>
                <w:szCs w:val="18"/>
              </w:rPr>
            </w:pPr>
            <w:proofErr w:type="spellStart"/>
            <w:r w:rsidRPr="00DD562C">
              <w:rPr>
                <w:rFonts w:ascii="Arial" w:hAnsi="Arial" w:cs="Arial"/>
                <w:b/>
                <w:color w:val="000000" w:themeColor="text1"/>
                <w:sz w:val="18"/>
                <w:szCs w:val="18"/>
              </w:rPr>
              <w:t>N°</w:t>
            </w:r>
            <w:proofErr w:type="spellEnd"/>
            <w:r w:rsidRPr="00DD562C">
              <w:rPr>
                <w:rFonts w:ascii="Arial" w:hAnsi="Arial" w:cs="Arial"/>
                <w:b/>
                <w:color w:val="000000" w:themeColor="text1"/>
                <w:sz w:val="18"/>
                <w:szCs w:val="18"/>
              </w:rPr>
              <w:t xml:space="preserve"> HALLAZGOS</w:t>
            </w:r>
          </w:p>
        </w:tc>
        <w:tc>
          <w:tcPr>
            <w:tcW w:w="1697" w:type="dxa"/>
            <w:tcBorders>
              <w:top w:val="single" w:sz="4" w:space="0" w:color="000000"/>
              <w:left w:val="single" w:sz="4" w:space="0" w:color="000000"/>
              <w:bottom w:val="single" w:sz="4" w:space="0" w:color="000000"/>
              <w:right w:val="single" w:sz="4" w:space="0" w:color="000000"/>
            </w:tcBorders>
            <w:shd w:val="clear" w:color="auto" w:fill="D0CECE"/>
          </w:tcPr>
          <w:p w14:paraId="0E626E53" w14:textId="77777777" w:rsidR="00F72EFA" w:rsidRPr="00DD562C" w:rsidRDefault="00920883" w:rsidP="00BF76EC">
            <w:pPr>
              <w:spacing w:line="240" w:lineRule="auto"/>
              <w:jc w:val="center"/>
              <w:rPr>
                <w:rFonts w:ascii="Arial" w:hAnsi="Arial" w:cs="Arial"/>
                <w:b/>
                <w:bCs/>
                <w:color w:val="000000" w:themeColor="text1"/>
                <w:sz w:val="18"/>
                <w:szCs w:val="18"/>
              </w:rPr>
            </w:pPr>
            <w:proofErr w:type="spellStart"/>
            <w:r w:rsidRPr="00DD562C">
              <w:rPr>
                <w:rFonts w:ascii="Arial" w:hAnsi="Arial" w:cs="Arial"/>
                <w:b/>
                <w:bCs/>
                <w:color w:val="000000" w:themeColor="text1"/>
                <w:sz w:val="18"/>
                <w:szCs w:val="18"/>
              </w:rPr>
              <w:t>N°</w:t>
            </w:r>
            <w:proofErr w:type="spellEnd"/>
            <w:r w:rsidRPr="00DD562C">
              <w:rPr>
                <w:rFonts w:ascii="Arial" w:hAnsi="Arial" w:cs="Arial"/>
                <w:b/>
                <w:bCs/>
                <w:color w:val="000000" w:themeColor="text1"/>
                <w:sz w:val="18"/>
                <w:szCs w:val="18"/>
              </w:rPr>
              <w:t xml:space="preserve"> ACCIONES</w:t>
            </w:r>
          </w:p>
        </w:tc>
      </w:tr>
      <w:tr w:rsidR="00DD562C" w:rsidRPr="00DD562C" w14:paraId="795AB9BA" w14:textId="77777777" w:rsidTr="00A3220E">
        <w:trPr>
          <w:trHeight w:val="322"/>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1F9B6" w14:textId="77777777" w:rsidR="00F72EFA" w:rsidRPr="00DD562C" w:rsidRDefault="00F72EFA" w:rsidP="00A3220E">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01 - AUDITORIA DE REGULARIDAD</w:t>
            </w:r>
          </w:p>
        </w:tc>
        <w:tc>
          <w:tcPr>
            <w:tcW w:w="1429" w:type="dxa"/>
            <w:tcBorders>
              <w:top w:val="single" w:sz="4" w:space="0" w:color="000000"/>
              <w:left w:val="single" w:sz="4" w:space="0" w:color="000000"/>
              <w:bottom w:val="single" w:sz="4" w:space="0" w:color="000000"/>
              <w:right w:val="single" w:sz="4" w:space="0" w:color="000000"/>
            </w:tcBorders>
            <w:vAlign w:val="center"/>
          </w:tcPr>
          <w:p w14:paraId="0A758E11" w14:textId="77777777" w:rsidR="00F72EFA" w:rsidRPr="00DD562C" w:rsidRDefault="00F72EFA" w:rsidP="00A3220E">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29/05/2018</w:t>
            </w:r>
          </w:p>
        </w:tc>
        <w:tc>
          <w:tcPr>
            <w:tcW w:w="1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7D893" w14:textId="77777777" w:rsidR="00F72EFA" w:rsidRPr="00DD562C" w:rsidRDefault="00F72EFA">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25</w:t>
            </w:r>
          </w:p>
        </w:tc>
        <w:tc>
          <w:tcPr>
            <w:tcW w:w="1697" w:type="dxa"/>
            <w:tcBorders>
              <w:top w:val="single" w:sz="4" w:space="0" w:color="000000"/>
              <w:left w:val="single" w:sz="4" w:space="0" w:color="000000"/>
              <w:bottom w:val="single" w:sz="4" w:space="0" w:color="000000"/>
              <w:right w:val="single" w:sz="4" w:space="0" w:color="000000"/>
            </w:tcBorders>
            <w:vAlign w:val="center"/>
          </w:tcPr>
          <w:p w14:paraId="259C544C" w14:textId="77777777" w:rsidR="00F72EFA" w:rsidRPr="00DD562C" w:rsidRDefault="00F72EFA">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29</w:t>
            </w:r>
          </w:p>
        </w:tc>
      </w:tr>
      <w:tr w:rsidR="00DD562C" w:rsidRPr="00DD562C" w14:paraId="6DC2E54E" w14:textId="77777777" w:rsidTr="00A3220E">
        <w:trPr>
          <w:trHeight w:val="141"/>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417C6" w14:textId="77777777" w:rsidR="00F72EFA" w:rsidRPr="00DD562C" w:rsidRDefault="00F72EFA" w:rsidP="00A3220E">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02 - AUDITORIA DE DESEMPEÑO</w:t>
            </w:r>
          </w:p>
        </w:tc>
        <w:tc>
          <w:tcPr>
            <w:tcW w:w="1429" w:type="dxa"/>
            <w:tcBorders>
              <w:top w:val="single" w:sz="4" w:space="0" w:color="000000"/>
              <w:left w:val="single" w:sz="4" w:space="0" w:color="000000"/>
              <w:bottom w:val="single" w:sz="4" w:space="0" w:color="000000"/>
              <w:right w:val="single" w:sz="4" w:space="0" w:color="000000"/>
            </w:tcBorders>
            <w:vAlign w:val="center"/>
          </w:tcPr>
          <w:p w14:paraId="5460BC81" w14:textId="77777777" w:rsidR="00F72EFA" w:rsidRPr="00DD562C" w:rsidRDefault="00F72EFA" w:rsidP="00A3220E">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21/12/2018</w:t>
            </w:r>
          </w:p>
        </w:tc>
        <w:tc>
          <w:tcPr>
            <w:tcW w:w="1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C75D6" w14:textId="77777777" w:rsidR="00F72EFA" w:rsidRPr="00DD562C" w:rsidRDefault="00F72EFA">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11</w:t>
            </w:r>
          </w:p>
        </w:tc>
        <w:tc>
          <w:tcPr>
            <w:tcW w:w="1697" w:type="dxa"/>
            <w:tcBorders>
              <w:top w:val="single" w:sz="4" w:space="0" w:color="000000"/>
              <w:left w:val="single" w:sz="4" w:space="0" w:color="000000"/>
              <w:bottom w:val="single" w:sz="4" w:space="0" w:color="000000"/>
              <w:right w:val="single" w:sz="4" w:space="0" w:color="000000"/>
            </w:tcBorders>
            <w:vAlign w:val="center"/>
          </w:tcPr>
          <w:p w14:paraId="2AB14578" w14:textId="77777777" w:rsidR="00F72EFA" w:rsidRPr="00DD562C" w:rsidRDefault="00F72EFA">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11</w:t>
            </w:r>
          </w:p>
        </w:tc>
      </w:tr>
      <w:tr w:rsidR="00DD562C" w:rsidRPr="00DD562C" w14:paraId="1F62E3AD" w14:textId="77777777" w:rsidTr="00776224">
        <w:trPr>
          <w:trHeight w:val="70"/>
          <w:jc w:val="center"/>
        </w:trPr>
        <w:tc>
          <w:tcPr>
            <w:tcW w:w="44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E3E3EF" w14:textId="77777777" w:rsidR="00F72EFA" w:rsidRPr="00DD562C" w:rsidRDefault="00F72EFA" w:rsidP="00BF76EC">
            <w:pPr>
              <w:spacing w:line="240" w:lineRule="auto"/>
              <w:rPr>
                <w:rFonts w:ascii="Arial" w:hAnsi="Arial" w:cs="Arial"/>
                <w:color w:val="000000" w:themeColor="text1"/>
                <w:sz w:val="18"/>
                <w:szCs w:val="18"/>
              </w:rPr>
            </w:pPr>
            <w:r w:rsidRPr="00DD562C">
              <w:rPr>
                <w:rFonts w:ascii="Arial" w:hAnsi="Arial" w:cs="Arial"/>
                <w:color w:val="000000" w:themeColor="text1"/>
                <w:sz w:val="18"/>
                <w:szCs w:val="18"/>
              </w:rPr>
              <w:t>TOTAL</w:t>
            </w:r>
          </w:p>
        </w:tc>
        <w:tc>
          <w:tcPr>
            <w:tcW w:w="1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C38BF" w14:textId="77777777" w:rsidR="00F72EFA" w:rsidRPr="00DD562C" w:rsidRDefault="00F72EFA" w:rsidP="00BF76EC">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36</w:t>
            </w:r>
          </w:p>
        </w:tc>
        <w:tc>
          <w:tcPr>
            <w:tcW w:w="1697" w:type="dxa"/>
            <w:tcBorders>
              <w:top w:val="single" w:sz="4" w:space="0" w:color="000000"/>
              <w:left w:val="single" w:sz="4" w:space="0" w:color="000000"/>
              <w:bottom w:val="single" w:sz="4" w:space="0" w:color="000000"/>
              <w:right w:val="single" w:sz="4" w:space="0" w:color="000000"/>
            </w:tcBorders>
          </w:tcPr>
          <w:p w14:paraId="2F09A099" w14:textId="77777777" w:rsidR="00F72EFA" w:rsidRPr="00DD562C" w:rsidRDefault="00F72EFA" w:rsidP="00BF76EC">
            <w:pPr>
              <w:spacing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40</w:t>
            </w:r>
          </w:p>
        </w:tc>
      </w:tr>
    </w:tbl>
    <w:p w14:paraId="2FC53260" w14:textId="75C46A5F" w:rsidR="00F72EFA" w:rsidRPr="00A3220E" w:rsidRDefault="00F72EFA" w:rsidP="00BF76EC">
      <w:pPr>
        <w:pStyle w:val="Prrafodelista"/>
        <w:spacing w:line="240" w:lineRule="auto"/>
        <w:jc w:val="center"/>
        <w:rPr>
          <w:rFonts w:ascii="Arial" w:hAnsi="Arial" w:cs="Arial"/>
          <w:color w:val="000000" w:themeColor="text1"/>
          <w:sz w:val="16"/>
          <w:szCs w:val="16"/>
        </w:rPr>
      </w:pPr>
      <w:r w:rsidRPr="00A3220E">
        <w:rPr>
          <w:rFonts w:ascii="Arial" w:hAnsi="Arial" w:cs="Arial"/>
          <w:b/>
          <w:color w:val="000000" w:themeColor="text1"/>
          <w:sz w:val="16"/>
          <w:szCs w:val="16"/>
        </w:rPr>
        <w:t>Fuente</w:t>
      </w:r>
      <w:r w:rsidR="00553420">
        <w:rPr>
          <w:rFonts w:ascii="Arial" w:hAnsi="Arial" w:cs="Arial"/>
          <w:b/>
          <w:color w:val="000000" w:themeColor="text1"/>
          <w:sz w:val="16"/>
          <w:szCs w:val="16"/>
        </w:rPr>
        <w:t>.</w:t>
      </w:r>
      <w:r w:rsidRPr="00A3220E">
        <w:rPr>
          <w:rFonts w:ascii="Arial" w:hAnsi="Arial" w:cs="Arial"/>
          <w:color w:val="000000" w:themeColor="text1"/>
          <w:sz w:val="16"/>
          <w:szCs w:val="16"/>
        </w:rPr>
        <w:t xml:space="preserve"> Matriz Seguimiento </w:t>
      </w:r>
      <w:r w:rsidR="00553420">
        <w:rPr>
          <w:rFonts w:ascii="Arial" w:hAnsi="Arial" w:cs="Arial"/>
          <w:color w:val="000000" w:themeColor="text1"/>
          <w:sz w:val="16"/>
          <w:szCs w:val="16"/>
        </w:rPr>
        <w:t xml:space="preserve">OCI </w:t>
      </w:r>
      <w:r w:rsidRPr="00A3220E">
        <w:rPr>
          <w:rFonts w:ascii="Arial" w:hAnsi="Arial" w:cs="Arial"/>
          <w:color w:val="000000" w:themeColor="text1"/>
          <w:sz w:val="16"/>
          <w:szCs w:val="16"/>
        </w:rPr>
        <w:t>Plan de Mejoramiento PAD 2018</w:t>
      </w:r>
    </w:p>
    <w:p w14:paraId="3B2A4E23" w14:textId="77777777" w:rsidR="00B2451A" w:rsidRPr="00DD562C" w:rsidRDefault="00B2451A" w:rsidP="00BF76EC">
      <w:pPr>
        <w:pStyle w:val="Sangradetextonormal1"/>
        <w:tabs>
          <w:tab w:val="left" w:pos="1134"/>
        </w:tabs>
        <w:spacing w:after="0" w:line="240" w:lineRule="auto"/>
        <w:ind w:left="0"/>
        <w:rPr>
          <w:rFonts w:cs="Arial"/>
          <w:color w:val="000000" w:themeColor="text1"/>
          <w:sz w:val="22"/>
          <w:szCs w:val="22"/>
        </w:rPr>
      </w:pPr>
    </w:p>
    <w:p w14:paraId="61047692" w14:textId="77777777" w:rsidR="00F72EFA"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lastRenderedPageBreak/>
        <w:t>En conclusión, de la vigencia 2017 actualmente se tienen abiertas 10 acciones correctivas y de 2018, 30 para un total de 40; de las cuales se están evaluando a la fecha 24 en la auditoria de regularidad que se adelanta a la fecha, lo cual se resume, así:</w:t>
      </w:r>
    </w:p>
    <w:p w14:paraId="4B67CE1D" w14:textId="77777777" w:rsidR="003B1F90" w:rsidRDefault="003B1F90" w:rsidP="00BF76EC">
      <w:pPr>
        <w:pStyle w:val="Sangradetextonormal1"/>
        <w:tabs>
          <w:tab w:val="left" w:pos="1134"/>
        </w:tabs>
        <w:spacing w:after="0" w:line="240" w:lineRule="auto"/>
        <w:ind w:left="0"/>
        <w:rPr>
          <w:rFonts w:cs="Arial"/>
          <w:color w:val="000000" w:themeColor="text1"/>
          <w:sz w:val="22"/>
          <w:szCs w:val="22"/>
        </w:rPr>
      </w:pPr>
    </w:p>
    <w:p w14:paraId="06F88114" w14:textId="0B31B44D" w:rsidR="00F72EFA" w:rsidRPr="00DD562C" w:rsidRDefault="009E4016" w:rsidP="00A3220E">
      <w:pPr>
        <w:pStyle w:val="Sangradetextonormal1"/>
        <w:tabs>
          <w:tab w:val="left" w:pos="1134"/>
        </w:tabs>
        <w:spacing w:after="0" w:line="240" w:lineRule="auto"/>
        <w:ind w:left="0"/>
        <w:jc w:val="center"/>
        <w:rPr>
          <w:rFonts w:cs="Arial"/>
          <w:color w:val="000000" w:themeColor="text1"/>
          <w:sz w:val="22"/>
          <w:szCs w:val="22"/>
        </w:rPr>
      </w:pPr>
      <w:bookmarkStart w:id="171" w:name="_Toc3310918"/>
      <w:bookmarkStart w:id="172" w:name="_Toc3311205"/>
      <w:r>
        <w:rPr>
          <w:rStyle w:val="Ttulo2Car"/>
          <w:rFonts w:ascii="Arial" w:hAnsi="Arial" w:cs="Arial"/>
          <w:b/>
          <w:color w:val="000000" w:themeColor="text1"/>
          <w:sz w:val="18"/>
          <w:szCs w:val="18"/>
        </w:rPr>
        <w:t>Tabla 1</w:t>
      </w:r>
      <w:r w:rsidR="00C7634C">
        <w:rPr>
          <w:rStyle w:val="Ttulo2Car"/>
          <w:rFonts w:ascii="Arial" w:hAnsi="Arial" w:cs="Arial"/>
          <w:b/>
          <w:color w:val="000000" w:themeColor="text1"/>
          <w:sz w:val="18"/>
          <w:szCs w:val="18"/>
        </w:rPr>
        <w:t>7</w:t>
      </w:r>
      <w:r>
        <w:rPr>
          <w:rStyle w:val="Ttulo2Car"/>
          <w:rFonts w:ascii="Arial" w:hAnsi="Arial" w:cs="Arial"/>
          <w:b/>
          <w:color w:val="000000" w:themeColor="text1"/>
          <w:sz w:val="18"/>
          <w:szCs w:val="18"/>
        </w:rPr>
        <w:t xml:space="preserve"> </w:t>
      </w:r>
      <w:bookmarkEnd w:id="171"/>
      <w:bookmarkEnd w:id="172"/>
      <w:r w:rsidR="00A77B5F">
        <w:rPr>
          <w:rStyle w:val="Ttulo2Car"/>
          <w:rFonts w:ascii="Arial" w:hAnsi="Arial" w:cs="Arial"/>
          <w:b/>
          <w:color w:val="000000" w:themeColor="text1"/>
          <w:sz w:val="18"/>
          <w:szCs w:val="18"/>
        </w:rPr>
        <w:t>Resumen Plan de mejoramiento PAD 2017, Contraloría de Bogotá.</w:t>
      </w:r>
    </w:p>
    <w:p w14:paraId="067C8614" w14:textId="77777777" w:rsidR="00F72EFA" w:rsidRPr="00DD562C" w:rsidRDefault="00F72EFA" w:rsidP="00BF76EC">
      <w:pPr>
        <w:pStyle w:val="Sangradetextonormal1"/>
        <w:tabs>
          <w:tab w:val="left" w:pos="1134"/>
        </w:tabs>
        <w:spacing w:after="0" w:line="240" w:lineRule="auto"/>
        <w:ind w:left="0"/>
        <w:jc w:val="center"/>
        <w:rPr>
          <w:rFonts w:cs="Arial"/>
          <w:color w:val="000000" w:themeColor="text1"/>
          <w:sz w:val="22"/>
          <w:szCs w:val="22"/>
        </w:rPr>
      </w:pPr>
      <w:r w:rsidRPr="00DD562C">
        <w:rPr>
          <w:rFonts w:cs="Arial"/>
          <w:noProof/>
          <w:color w:val="000000" w:themeColor="text1"/>
          <w:sz w:val="22"/>
          <w:szCs w:val="22"/>
          <w:lang w:val="es-CO"/>
        </w:rPr>
        <w:drawing>
          <wp:inline distT="0" distB="0" distL="0" distR="0" wp14:anchorId="03810A57" wp14:editId="08764B87">
            <wp:extent cx="4264762" cy="1863380"/>
            <wp:effectExtent l="0" t="0" r="2540" b="3810"/>
            <wp:docPr id="10245" name="Imagen 5">
              <a:extLst xmlns:a="http://schemas.openxmlformats.org/drawingml/2006/main">
                <a:ext uri="{FF2B5EF4-FFF2-40B4-BE49-F238E27FC236}">
                  <a16:creationId xmlns:a16="http://schemas.microsoft.com/office/drawing/2014/main" id="{D925F4C7-D563-4A8D-BA13-23CE32F1BD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Imagen 5">
                      <a:extLst>
                        <a:ext uri="{FF2B5EF4-FFF2-40B4-BE49-F238E27FC236}">
                          <a16:creationId xmlns:a16="http://schemas.microsoft.com/office/drawing/2014/main" id="{D925F4C7-D563-4A8D-BA13-23CE32F1BDD4}"/>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78717" cy="1913170"/>
                    </a:xfrm>
                    <a:prstGeom prst="rect">
                      <a:avLst/>
                    </a:prstGeom>
                    <a:noFill/>
                    <a:ln>
                      <a:noFill/>
                    </a:ln>
                    <a:extLst/>
                  </pic:spPr>
                </pic:pic>
              </a:graphicData>
            </a:graphic>
          </wp:inline>
        </w:drawing>
      </w:r>
    </w:p>
    <w:p w14:paraId="72306E60"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p>
    <w:p w14:paraId="47075328" w14:textId="77777777" w:rsidR="00F72EFA"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color w:val="000000" w:themeColor="text1"/>
          <w:sz w:val="22"/>
          <w:szCs w:val="22"/>
        </w:rPr>
        <w:t>Los hallazgos abiertos por proceso derivados de auditorías del ente de control se resumen en la siguiente tabla:</w:t>
      </w:r>
    </w:p>
    <w:p w14:paraId="7F0E1027" w14:textId="77777777" w:rsidR="00C7634C" w:rsidRPr="00DD562C" w:rsidRDefault="00C7634C" w:rsidP="00BF76EC">
      <w:pPr>
        <w:pStyle w:val="Sangradetextonormal1"/>
        <w:tabs>
          <w:tab w:val="left" w:pos="1134"/>
        </w:tabs>
        <w:spacing w:after="0" w:line="240" w:lineRule="auto"/>
        <w:ind w:left="0"/>
        <w:rPr>
          <w:rFonts w:cs="Arial"/>
          <w:color w:val="000000" w:themeColor="text1"/>
          <w:sz w:val="22"/>
          <w:szCs w:val="22"/>
        </w:rPr>
      </w:pPr>
    </w:p>
    <w:p w14:paraId="598E9437" w14:textId="77777777" w:rsidR="00D81B9F" w:rsidRPr="00DD562C" w:rsidRDefault="009F486B" w:rsidP="00A3220E">
      <w:pPr>
        <w:pStyle w:val="Sangradetextonormal1"/>
        <w:tabs>
          <w:tab w:val="left" w:pos="1134"/>
        </w:tabs>
        <w:spacing w:after="0" w:line="240" w:lineRule="auto"/>
        <w:ind w:left="0"/>
        <w:jc w:val="center"/>
        <w:rPr>
          <w:rFonts w:cs="Arial"/>
          <w:color w:val="000000" w:themeColor="text1"/>
          <w:sz w:val="22"/>
          <w:szCs w:val="22"/>
        </w:rPr>
      </w:pPr>
      <w:bookmarkStart w:id="173" w:name="_Toc3310919"/>
      <w:bookmarkStart w:id="174" w:name="_Toc3311206"/>
      <w:r>
        <w:rPr>
          <w:rStyle w:val="Ttulo2Car"/>
          <w:rFonts w:ascii="Arial" w:hAnsi="Arial" w:cs="Arial"/>
          <w:b/>
          <w:color w:val="000000" w:themeColor="text1"/>
          <w:sz w:val="18"/>
          <w:szCs w:val="18"/>
        </w:rPr>
        <w:t>Tabla 1</w:t>
      </w:r>
      <w:r w:rsidR="00A77B5F">
        <w:rPr>
          <w:rStyle w:val="Ttulo2Car"/>
          <w:rFonts w:ascii="Arial" w:hAnsi="Arial" w:cs="Arial"/>
          <w:b/>
          <w:color w:val="000000" w:themeColor="text1"/>
          <w:sz w:val="18"/>
          <w:szCs w:val="18"/>
        </w:rPr>
        <w:t>8</w:t>
      </w:r>
      <w:r>
        <w:rPr>
          <w:rStyle w:val="Ttulo2Car"/>
          <w:rFonts w:ascii="Arial" w:hAnsi="Arial" w:cs="Arial"/>
          <w:b/>
          <w:color w:val="000000" w:themeColor="text1"/>
          <w:sz w:val="18"/>
          <w:szCs w:val="18"/>
        </w:rPr>
        <w:t xml:space="preserve"> Resumen hallazgos por proceso auditorías entes de control.</w:t>
      </w:r>
      <w:bookmarkEnd w:id="173"/>
      <w:bookmarkEnd w:id="174"/>
    </w:p>
    <w:p w14:paraId="4DD8D91F" w14:textId="77777777" w:rsidR="00F72EFA" w:rsidRPr="00DD562C" w:rsidRDefault="00F72EFA" w:rsidP="00BF76EC">
      <w:pPr>
        <w:pStyle w:val="Sangradetextonormal1"/>
        <w:tabs>
          <w:tab w:val="left" w:pos="1134"/>
        </w:tabs>
        <w:spacing w:after="0" w:line="240" w:lineRule="auto"/>
        <w:ind w:left="0"/>
        <w:rPr>
          <w:rFonts w:cs="Arial"/>
          <w:color w:val="000000" w:themeColor="text1"/>
          <w:sz w:val="22"/>
          <w:szCs w:val="22"/>
        </w:rPr>
      </w:pPr>
      <w:r w:rsidRPr="00DD562C">
        <w:rPr>
          <w:rFonts w:cs="Arial"/>
          <w:noProof/>
          <w:color w:val="000000" w:themeColor="text1"/>
          <w:sz w:val="22"/>
          <w:szCs w:val="22"/>
        </w:rPr>
        <w:drawing>
          <wp:inline distT="0" distB="0" distL="0" distR="0" wp14:anchorId="3D3C3C0E" wp14:editId="4AD8BFE6">
            <wp:extent cx="5632704" cy="4291933"/>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44104" cy="4300619"/>
                    </a:xfrm>
                    <a:prstGeom prst="rect">
                      <a:avLst/>
                    </a:prstGeom>
                    <a:noFill/>
                    <a:ln>
                      <a:noFill/>
                    </a:ln>
                  </pic:spPr>
                </pic:pic>
              </a:graphicData>
            </a:graphic>
          </wp:inline>
        </w:drawing>
      </w:r>
    </w:p>
    <w:p w14:paraId="292A4AB2" w14:textId="77777777" w:rsidR="00F72EFA" w:rsidRPr="00A3220E" w:rsidRDefault="00F72EFA" w:rsidP="00BF76EC">
      <w:pPr>
        <w:pStyle w:val="NormalWeb"/>
        <w:kinsoku w:val="0"/>
        <w:overflowPunct w:val="0"/>
        <w:spacing w:before="0" w:beforeAutospacing="0" w:after="0" w:afterAutospacing="0"/>
        <w:jc w:val="center"/>
        <w:textAlignment w:val="baseline"/>
        <w:rPr>
          <w:rFonts w:ascii="Arial" w:hAnsi="Arial" w:cs="Arial"/>
          <w:color w:val="000000" w:themeColor="text1"/>
          <w:kern w:val="24"/>
          <w:sz w:val="16"/>
          <w:szCs w:val="16"/>
        </w:rPr>
      </w:pPr>
      <w:r w:rsidRPr="00A3220E">
        <w:rPr>
          <w:rFonts w:ascii="Arial" w:hAnsi="Arial" w:cs="Arial"/>
          <w:b/>
          <w:color w:val="000000" w:themeColor="text1"/>
          <w:kern w:val="24"/>
          <w:sz w:val="16"/>
          <w:szCs w:val="16"/>
        </w:rPr>
        <w:t>Fuente.</w:t>
      </w:r>
      <w:r w:rsidRPr="008D366B">
        <w:rPr>
          <w:rFonts w:ascii="Arial" w:hAnsi="Arial" w:cs="Arial"/>
          <w:color w:val="000000" w:themeColor="text1"/>
          <w:kern w:val="24"/>
          <w:sz w:val="16"/>
          <w:szCs w:val="16"/>
        </w:rPr>
        <w:t xml:space="preserve"> Elaboración propia a partir de las bases de datos de la OCI</w:t>
      </w:r>
    </w:p>
    <w:p w14:paraId="35CA1A32" w14:textId="08B7B2D0" w:rsidR="003668D6" w:rsidRPr="00DD562C" w:rsidRDefault="003668D6" w:rsidP="00BF76EC">
      <w:pPr>
        <w:spacing w:after="0" w:line="240" w:lineRule="auto"/>
        <w:jc w:val="both"/>
        <w:rPr>
          <w:rFonts w:ascii="Arial" w:hAnsi="Arial" w:cs="Arial"/>
          <w:noProof/>
          <w:color w:val="000000" w:themeColor="text1"/>
          <w:sz w:val="22"/>
          <w:szCs w:val="22"/>
          <w:lang w:eastAsia="es-CO"/>
        </w:rPr>
      </w:pPr>
      <w:r w:rsidRPr="00A3220E">
        <w:rPr>
          <w:rFonts w:ascii="Arial" w:hAnsi="Arial" w:cs="Arial"/>
          <w:color w:val="000000" w:themeColor="text1"/>
          <w:sz w:val="22"/>
          <w:szCs w:val="22"/>
          <w:shd w:val="clear" w:color="auto" w:fill="FFFFFF"/>
        </w:rPr>
        <w:lastRenderedPageBreak/>
        <w:t xml:space="preserve">En cumplimiento de la Circular 003 del 24 de mayo de 2018, expedida por el Veedor Distrital, LOS planes de mejoramiento aprobados se publicaron en el </w:t>
      </w:r>
      <w:proofErr w:type="gramStart"/>
      <w:r w:rsidR="00C7634C" w:rsidRPr="00DD562C">
        <w:rPr>
          <w:rFonts w:ascii="Arial" w:hAnsi="Arial" w:cs="Arial"/>
          <w:color w:val="000000" w:themeColor="text1"/>
          <w:sz w:val="22"/>
          <w:szCs w:val="22"/>
          <w:shd w:val="clear" w:color="auto" w:fill="FFFFFF"/>
        </w:rPr>
        <w:t>link</w:t>
      </w:r>
      <w:proofErr w:type="gramEnd"/>
      <w:r w:rsidR="00C7634C" w:rsidRPr="00DD562C">
        <w:rPr>
          <w:rFonts w:ascii="Arial" w:hAnsi="Arial" w:cs="Arial"/>
          <w:color w:val="000000" w:themeColor="text1"/>
          <w:sz w:val="22"/>
          <w:szCs w:val="22"/>
          <w:bdr w:val="none" w:sz="0" w:space="0" w:color="auto" w:frame="1"/>
        </w:rPr>
        <w:t> https://www.umv.gov.co/portal/transparencia/</w:t>
      </w:r>
      <w:r w:rsidRPr="00A3220E">
        <w:rPr>
          <w:rFonts w:ascii="Arial" w:hAnsi="Arial" w:cs="Arial"/>
          <w:color w:val="000000" w:themeColor="text1"/>
          <w:sz w:val="22"/>
          <w:szCs w:val="22"/>
          <w:shd w:val="clear" w:color="auto" w:fill="FFFFFF"/>
        </w:rPr>
        <w:t>.</w:t>
      </w:r>
    </w:p>
    <w:p w14:paraId="255BB267" w14:textId="77777777" w:rsidR="00AC426A" w:rsidRDefault="00AC426A" w:rsidP="00C7634C">
      <w:pPr>
        <w:spacing w:after="0" w:line="240" w:lineRule="auto"/>
        <w:rPr>
          <w:rFonts w:ascii="Arial" w:hAnsi="Arial" w:cs="Arial"/>
          <w:color w:val="000000" w:themeColor="text1"/>
          <w:szCs w:val="24"/>
        </w:rPr>
      </w:pPr>
    </w:p>
    <w:p w14:paraId="49D7E2C6" w14:textId="77777777" w:rsidR="00C7634C" w:rsidRDefault="00C7634C" w:rsidP="00A3220E">
      <w:pPr>
        <w:spacing w:after="0" w:line="240" w:lineRule="auto"/>
        <w:rPr>
          <w:rFonts w:ascii="Arial" w:hAnsi="Arial" w:cs="Arial"/>
          <w:color w:val="000000" w:themeColor="text1"/>
          <w:szCs w:val="24"/>
        </w:rPr>
      </w:pPr>
    </w:p>
    <w:p w14:paraId="42B545C0" w14:textId="77777777" w:rsidR="00AC10E0" w:rsidRDefault="0069161F" w:rsidP="00A3220E">
      <w:pPr>
        <w:spacing w:after="0" w:line="240" w:lineRule="auto"/>
        <w:rPr>
          <w:rFonts w:ascii="Arial" w:eastAsiaTheme="majorEastAsia" w:hAnsi="Arial" w:cs="Arial"/>
          <w:b/>
          <w:color w:val="000000" w:themeColor="text1"/>
          <w:sz w:val="22"/>
          <w:szCs w:val="22"/>
        </w:rPr>
      </w:pPr>
      <w:r w:rsidRPr="00DD562C">
        <w:rPr>
          <w:rFonts w:ascii="Arial" w:eastAsiaTheme="majorEastAsia" w:hAnsi="Arial" w:cs="Arial"/>
          <w:b/>
          <w:color w:val="000000" w:themeColor="text1"/>
          <w:sz w:val="22"/>
          <w:szCs w:val="22"/>
        </w:rPr>
        <w:t>6.</w:t>
      </w:r>
      <w:r w:rsidR="00AC10E0" w:rsidRPr="00DD562C">
        <w:rPr>
          <w:rFonts w:ascii="Arial" w:eastAsiaTheme="majorEastAsia" w:hAnsi="Arial" w:cs="Arial"/>
          <w:b/>
          <w:color w:val="000000" w:themeColor="text1"/>
          <w:sz w:val="22"/>
          <w:szCs w:val="22"/>
        </w:rPr>
        <w:t>GESTIÓN DEL PROCESO CONTROL PARA EL MEJORAMIENTO CONTINUO DE LA GESTIÓN</w:t>
      </w:r>
    </w:p>
    <w:p w14:paraId="3F419F5B" w14:textId="77777777" w:rsidR="005524CF" w:rsidRPr="00DD562C" w:rsidRDefault="005524CF" w:rsidP="00A3220E">
      <w:pPr>
        <w:spacing w:after="0" w:line="240" w:lineRule="auto"/>
        <w:rPr>
          <w:rFonts w:ascii="Arial" w:eastAsiaTheme="majorEastAsia" w:hAnsi="Arial" w:cs="Arial"/>
          <w:b/>
          <w:color w:val="000000" w:themeColor="text1"/>
          <w:sz w:val="22"/>
          <w:szCs w:val="22"/>
        </w:rPr>
      </w:pPr>
    </w:p>
    <w:p w14:paraId="202D8B95" w14:textId="437202A6" w:rsidR="00716449" w:rsidRPr="00DD562C" w:rsidRDefault="006808D8">
      <w:pPr>
        <w:pStyle w:val="Ttulo3"/>
        <w:rPr>
          <w:rFonts w:ascii="Arial" w:hAnsi="Arial" w:cs="Arial"/>
          <w:color w:val="000000" w:themeColor="text1"/>
          <w:sz w:val="22"/>
          <w:szCs w:val="22"/>
        </w:rPr>
      </w:pPr>
      <w:bookmarkStart w:id="175" w:name="_Toc1131879"/>
      <w:bookmarkStart w:id="176" w:name="_Toc3310920"/>
      <w:bookmarkStart w:id="177" w:name="_Toc3311207"/>
      <w:r w:rsidRPr="00DD562C">
        <w:rPr>
          <w:rFonts w:ascii="Arial" w:hAnsi="Arial" w:cs="Arial"/>
          <w:color w:val="000000" w:themeColor="text1"/>
          <w:sz w:val="22"/>
          <w:szCs w:val="22"/>
        </w:rPr>
        <w:t>6.1 OBJETIVO</w:t>
      </w:r>
      <w:r w:rsidR="00716449" w:rsidRPr="00DD562C">
        <w:rPr>
          <w:rFonts w:ascii="Arial" w:hAnsi="Arial" w:cs="Arial"/>
          <w:color w:val="000000" w:themeColor="text1"/>
          <w:sz w:val="22"/>
          <w:szCs w:val="22"/>
        </w:rPr>
        <w:t xml:space="preserve"> DEL PROCESO</w:t>
      </w:r>
      <w:bookmarkEnd w:id="175"/>
      <w:bookmarkEnd w:id="176"/>
      <w:bookmarkEnd w:id="177"/>
      <w:r w:rsidR="00716449" w:rsidRPr="00DD562C">
        <w:rPr>
          <w:rFonts w:ascii="Arial" w:hAnsi="Arial" w:cs="Arial"/>
          <w:color w:val="000000" w:themeColor="text1"/>
          <w:sz w:val="22"/>
          <w:szCs w:val="22"/>
        </w:rPr>
        <w:t xml:space="preserve"> </w:t>
      </w:r>
    </w:p>
    <w:p w14:paraId="44E0BC1B" w14:textId="77777777" w:rsidR="00CA5378" w:rsidRPr="00A3220E" w:rsidRDefault="00CA5378" w:rsidP="00A3220E">
      <w:pPr>
        <w:spacing w:after="0" w:line="240" w:lineRule="auto"/>
        <w:rPr>
          <w:rFonts w:ascii="Arial" w:hAnsi="Arial" w:cs="Arial"/>
          <w:color w:val="000000" w:themeColor="text1"/>
          <w:sz w:val="22"/>
          <w:szCs w:val="22"/>
        </w:rPr>
      </w:pPr>
    </w:p>
    <w:p w14:paraId="7C9D3850" w14:textId="77777777" w:rsidR="005E39FE" w:rsidRPr="00DD562C" w:rsidRDefault="005E39FE" w:rsidP="00A3220E">
      <w:pPr>
        <w:spacing w:after="0" w:line="240" w:lineRule="auto"/>
        <w:jc w:val="both"/>
        <w:rPr>
          <w:rFonts w:ascii="Arial" w:hAnsi="Arial" w:cs="Arial"/>
          <w:bCs/>
          <w:color w:val="000000" w:themeColor="text1"/>
          <w:sz w:val="22"/>
          <w:szCs w:val="22"/>
        </w:rPr>
      </w:pPr>
      <w:r w:rsidRPr="00DD562C">
        <w:rPr>
          <w:rFonts w:ascii="Arial" w:hAnsi="Arial" w:cs="Arial"/>
          <w:bCs/>
          <w:color w:val="000000" w:themeColor="text1"/>
          <w:sz w:val="22"/>
          <w:szCs w:val="22"/>
        </w:rPr>
        <w:t>Evaluar el Sistema de Control Interno -SCI , la gestión de los procesos y efectuar el seguimiento al cumplimiento de las actividades definidas en el Plan Anual de Auditorías, con énfasis en la gestión del riesgo,  a través de las auditorías internas, la evaluación de los controles identificados en los mapas de riesgos y las herramientas definidas para seguimiento; así mismo, promover el fomento del enfoque hacia la prevención y el autocontrol con el fin de aportar acciones de mejora para la gestión interna institucional.</w:t>
      </w:r>
    </w:p>
    <w:p w14:paraId="36865378" w14:textId="77777777" w:rsidR="00D31A44" w:rsidRPr="00DD562C" w:rsidRDefault="00D31A44">
      <w:pPr>
        <w:pStyle w:val="Ttulo3"/>
        <w:rPr>
          <w:rFonts w:ascii="Arial" w:hAnsi="Arial" w:cs="Arial"/>
          <w:color w:val="000000" w:themeColor="text1"/>
          <w:sz w:val="22"/>
          <w:szCs w:val="22"/>
        </w:rPr>
      </w:pPr>
    </w:p>
    <w:p w14:paraId="5A3CE68D" w14:textId="2D6C579E" w:rsidR="00716449" w:rsidRPr="00DD562C" w:rsidRDefault="006808D8" w:rsidP="00BF76EC">
      <w:pPr>
        <w:pStyle w:val="Ttulo3"/>
        <w:rPr>
          <w:rFonts w:ascii="Arial" w:hAnsi="Arial" w:cs="Arial"/>
          <w:color w:val="000000" w:themeColor="text1"/>
          <w:sz w:val="22"/>
          <w:szCs w:val="22"/>
        </w:rPr>
      </w:pPr>
      <w:bookmarkStart w:id="178" w:name="_Toc1131880"/>
      <w:bookmarkStart w:id="179" w:name="_Toc3310921"/>
      <w:bookmarkStart w:id="180" w:name="_Toc3311208"/>
      <w:r w:rsidRPr="00DD562C">
        <w:rPr>
          <w:rFonts w:ascii="Arial" w:hAnsi="Arial" w:cs="Arial"/>
          <w:color w:val="000000" w:themeColor="text1"/>
          <w:sz w:val="22"/>
          <w:szCs w:val="22"/>
        </w:rPr>
        <w:t>6.2 REVISIÓN</w:t>
      </w:r>
      <w:r w:rsidR="00AC10E0" w:rsidRPr="00DD562C">
        <w:rPr>
          <w:rFonts w:ascii="Arial" w:hAnsi="Arial" w:cs="Arial"/>
          <w:color w:val="000000" w:themeColor="text1"/>
          <w:sz w:val="22"/>
          <w:szCs w:val="22"/>
        </w:rPr>
        <w:t xml:space="preserve"> DOCUMENTAL</w:t>
      </w:r>
      <w:bookmarkEnd w:id="178"/>
      <w:bookmarkEnd w:id="179"/>
      <w:bookmarkEnd w:id="180"/>
    </w:p>
    <w:p w14:paraId="6F94EAF3" w14:textId="70D8E50A" w:rsidR="00716449" w:rsidRDefault="00CA5378" w:rsidP="00A3220E">
      <w:pPr>
        <w:pStyle w:val="NormalWeb"/>
        <w:shd w:val="clear" w:color="auto" w:fill="FFFFFF"/>
        <w:spacing w:before="0" w:beforeAutospacing="0" w:after="150" w:afterAutospacing="0"/>
        <w:jc w:val="center"/>
        <w:rPr>
          <w:rFonts w:ascii="Arial" w:hAnsi="Arial" w:cs="Arial"/>
          <w:color w:val="000000" w:themeColor="text1"/>
          <w:sz w:val="22"/>
          <w:szCs w:val="22"/>
        </w:rPr>
      </w:pPr>
      <w:r>
        <w:rPr>
          <w:rFonts w:ascii="Arial" w:hAnsi="Arial" w:cs="Arial"/>
          <w:color w:val="000000" w:themeColor="text1"/>
          <w:sz w:val="22"/>
          <w:szCs w:val="22"/>
        </w:rPr>
        <w:t>D</w:t>
      </w:r>
      <w:r w:rsidR="00716449" w:rsidRPr="00DD562C">
        <w:rPr>
          <w:rFonts w:ascii="Arial" w:hAnsi="Arial" w:cs="Arial"/>
          <w:color w:val="000000" w:themeColor="text1"/>
          <w:sz w:val="22"/>
          <w:szCs w:val="22"/>
        </w:rPr>
        <w:t xml:space="preserve">e conformidad con los lineamientos </w:t>
      </w:r>
      <w:r w:rsidR="00D31A44" w:rsidRPr="00DD562C">
        <w:rPr>
          <w:rFonts w:ascii="Arial" w:hAnsi="Arial" w:cs="Arial"/>
          <w:color w:val="000000" w:themeColor="text1"/>
          <w:sz w:val="22"/>
          <w:szCs w:val="22"/>
        </w:rPr>
        <w:t xml:space="preserve">de la entidad </w:t>
      </w:r>
      <w:r w:rsidR="00716449" w:rsidRPr="00DD562C">
        <w:rPr>
          <w:rFonts w:ascii="Arial" w:hAnsi="Arial" w:cs="Arial"/>
          <w:color w:val="000000" w:themeColor="text1"/>
          <w:sz w:val="22"/>
          <w:szCs w:val="22"/>
        </w:rPr>
        <w:t>actualizó su información documentada, la cual se encuentra vigente en el punto de uso SISGESTIÓN, conformada por los siguientes documentos:</w:t>
      </w:r>
    </w:p>
    <w:p w14:paraId="3F0666A3" w14:textId="77777777" w:rsidR="009F486B" w:rsidRPr="00DD562C" w:rsidRDefault="009F486B" w:rsidP="00A3220E">
      <w:pPr>
        <w:pStyle w:val="Sangradetextonormal1"/>
        <w:tabs>
          <w:tab w:val="left" w:pos="1134"/>
        </w:tabs>
        <w:spacing w:after="0" w:line="240" w:lineRule="auto"/>
        <w:ind w:left="0"/>
        <w:jc w:val="center"/>
        <w:rPr>
          <w:rFonts w:cs="Arial"/>
          <w:color w:val="000000" w:themeColor="text1"/>
          <w:sz w:val="22"/>
          <w:szCs w:val="22"/>
        </w:rPr>
      </w:pPr>
      <w:bookmarkStart w:id="181" w:name="_Toc3310922"/>
      <w:bookmarkStart w:id="182" w:name="_Toc3311209"/>
      <w:r>
        <w:rPr>
          <w:rStyle w:val="Ttulo2Car"/>
          <w:rFonts w:ascii="Arial" w:hAnsi="Arial" w:cs="Arial"/>
          <w:b/>
          <w:color w:val="000000" w:themeColor="text1"/>
          <w:sz w:val="18"/>
          <w:szCs w:val="18"/>
        </w:rPr>
        <w:t>Tabla 1</w:t>
      </w:r>
      <w:r w:rsidR="00A77B5F">
        <w:rPr>
          <w:rStyle w:val="Ttulo2Car"/>
          <w:rFonts w:ascii="Arial" w:hAnsi="Arial" w:cs="Arial"/>
          <w:b/>
          <w:color w:val="000000" w:themeColor="text1"/>
          <w:sz w:val="18"/>
          <w:szCs w:val="18"/>
        </w:rPr>
        <w:t>9</w:t>
      </w:r>
      <w:r>
        <w:rPr>
          <w:rStyle w:val="Ttulo2Car"/>
          <w:rFonts w:ascii="Arial" w:hAnsi="Arial" w:cs="Arial"/>
          <w:b/>
          <w:color w:val="000000" w:themeColor="text1"/>
          <w:sz w:val="18"/>
          <w:szCs w:val="18"/>
        </w:rPr>
        <w:t xml:space="preserve"> Resumen </w:t>
      </w:r>
      <w:r w:rsidR="00F17C5C">
        <w:rPr>
          <w:rStyle w:val="Ttulo2Car"/>
          <w:rFonts w:ascii="Arial" w:hAnsi="Arial" w:cs="Arial"/>
          <w:b/>
          <w:color w:val="000000" w:themeColor="text1"/>
          <w:sz w:val="18"/>
          <w:szCs w:val="18"/>
        </w:rPr>
        <w:t>revisión</w:t>
      </w:r>
      <w:r>
        <w:rPr>
          <w:rStyle w:val="Ttulo2Car"/>
          <w:rFonts w:ascii="Arial" w:hAnsi="Arial" w:cs="Arial"/>
          <w:b/>
          <w:color w:val="000000" w:themeColor="text1"/>
          <w:sz w:val="18"/>
          <w:szCs w:val="18"/>
        </w:rPr>
        <w:t xml:space="preserve"> documental.</w:t>
      </w:r>
      <w:bookmarkEnd w:id="181"/>
      <w:bookmarkEnd w:id="182"/>
    </w:p>
    <w:tbl>
      <w:tblPr>
        <w:tblW w:w="5000" w:type="pct"/>
        <w:tblCellMar>
          <w:left w:w="70" w:type="dxa"/>
          <w:right w:w="70" w:type="dxa"/>
        </w:tblCellMar>
        <w:tblLook w:val="04A0" w:firstRow="1" w:lastRow="0" w:firstColumn="1" w:lastColumn="0" w:noHBand="0" w:noVBand="1"/>
      </w:tblPr>
      <w:tblGrid>
        <w:gridCol w:w="430"/>
        <w:gridCol w:w="1271"/>
        <w:gridCol w:w="5975"/>
        <w:gridCol w:w="951"/>
      </w:tblGrid>
      <w:tr w:rsidR="00DD562C" w:rsidRPr="00DD562C" w14:paraId="5C0B2B8A" w14:textId="77777777" w:rsidTr="00A3220E">
        <w:trPr>
          <w:trHeight w:val="493"/>
        </w:trPr>
        <w:tc>
          <w:tcPr>
            <w:tcW w:w="226" w:type="pct"/>
            <w:vMerge w:val="restart"/>
            <w:tcBorders>
              <w:top w:val="single" w:sz="8" w:space="0" w:color="auto"/>
              <w:left w:val="single" w:sz="8" w:space="0" w:color="auto"/>
              <w:bottom w:val="single" w:sz="4" w:space="0" w:color="auto"/>
              <w:right w:val="single" w:sz="4" w:space="0" w:color="auto"/>
            </w:tcBorders>
            <w:shd w:val="clear" w:color="000000" w:fill="BFBFBF"/>
            <w:vAlign w:val="center"/>
            <w:hideMark/>
          </w:tcPr>
          <w:p w14:paraId="739C4684" w14:textId="77777777" w:rsidR="00716449" w:rsidRPr="00DD562C" w:rsidRDefault="00716449"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No.</w:t>
            </w:r>
          </w:p>
        </w:tc>
        <w:tc>
          <w:tcPr>
            <w:tcW w:w="649" w:type="pct"/>
            <w:vMerge w:val="restart"/>
            <w:tcBorders>
              <w:top w:val="single" w:sz="8" w:space="0" w:color="auto"/>
              <w:left w:val="single" w:sz="4" w:space="0" w:color="auto"/>
              <w:bottom w:val="single" w:sz="4" w:space="0" w:color="auto"/>
              <w:right w:val="single" w:sz="4" w:space="0" w:color="auto"/>
            </w:tcBorders>
            <w:shd w:val="clear" w:color="000000" w:fill="BFBFBF"/>
            <w:vAlign w:val="center"/>
            <w:hideMark/>
          </w:tcPr>
          <w:p w14:paraId="4D4A24D9" w14:textId="77777777" w:rsidR="00716449" w:rsidRPr="00DD562C" w:rsidRDefault="00716449"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CÓDIGO</w:t>
            </w:r>
          </w:p>
        </w:tc>
        <w:tc>
          <w:tcPr>
            <w:tcW w:w="3862" w:type="pct"/>
            <w:vMerge w:val="restart"/>
            <w:tcBorders>
              <w:top w:val="single" w:sz="8" w:space="0" w:color="auto"/>
              <w:left w:val="single" w:sz="4" w:space="0" w:color="auto"/>
              <w:bottom w:val="single" w:sz="4" w:space="0" w:color="auto"/>
              <w:right w:val="single" w:sz="4" w:space="0" w:color="auto"/>
            </w:tcBorders>
            <w:shd w:val="clear" w:color="000000" w:fill="BFBFBF"/>
            <w:vAlign w:val="center"/>
            <w:hideMark/>
          </w:tcPr>
          <w:p w14:paraId="30746C14" w14:textId="77777777" w:rsidR="00716449" w:rsidRPr="00DD562C" w:rsidRDefault="00716449"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 xml:space="preserve">NOMBRE DEL DOCUMENTO O INFORMACIÓN </w:t>
            </w:r>
            <w:r w:rsidR="005E39FE" w:rsidRPr="00DD562C">
              <w:rPr>
                <w:rFonts w:ascii="Arial" w:eastAsia="Times New Roman" w:hAnsi="Arial" w:cs="Arial"/>
                <w:b/>
                <w:bCs/>
                <w:color w:val="000000" w:themeColor="text1"/>
                <w:sz w:val="18"/>
                <w:szCs w:val="18"/>
                <w:lang w:eastAsia="es-CO"/>
              </w:rPr>
              <w:t>D</w:t>
            </w:r>
            <w:r w:rsidRPr="00DD562C">
              <w:rPr>
                <w:rFonts w:ascii="Arial" w:eastAsia="Times New Roman" w:hAnsi="Arial" w:cs="Arial"/>
                <w:b/>
                <w:bCs/>
                <w:color w:val="000000" w:themeColor="text1"/>
                <w:sz w:val="18"/>
                <w:szCs w:val="18"/>
                <w:lang w:eastAsia="es-CO"/>
              </w:rPr>
              <w:t>OCUMENTADA</w:t>
            </w:r>
          </w:p>
        </w:tc>
        <w:tc>
          <w:tcPr>
            <w:tcW w:w="263" w:type="pct"/>
            <w:vMerge w:val="restart"/>
            <w:tcBorders>
              <w:top w:val="single" w:sz="8" w:space="0" w:color="auto"/>
              <w:left w:val="single" w:sz="4" w:space="0" w:color="auto"/>
              <w:bottom w:val="single" w:sz="4" w:space="0" w:color="auto"/>
              <w:right w:val="single" w:sz="8" w:space="0" w:color="auto"/>
            </w:tcBorders>
            <w:shd w:val="clear" w:color="000000" w:fill="BFBFBF"/>
            <w:vAlign w:val="center"/>
            <w:hideMark/>
          </w:tcPr>
          <w:p w14:paraId="7D630D89" w14:textId="77777777" w:rsidR="00716449" w:rsidRPr="00DD562C" w:rsidRDefault="00716449" w:rsidP="00BF76EC">
            <w:pPr>
              <w:spacing w:after="0" w:line="240" w:lineRule="auto"/>
              <w:jc w:val="center"/>
              <w:rPr>
                <w:rFonts w:ascii="Arial" w:eastAsia="Times New Roman" w:hAnsi="Arial" w:cs="Arial"/>
                <w:b/>
                <w:bCs/>
                <w:color w:val="000000" w:themeColor="text1"/>
                <w:sz w:val="18"/>
                <w:szCs w:val="18"/>
                <w:lang w:eastAsia="es-CO"/>
              </w:rPr>
            </w:pPr>
            <w:r w:rsidRPr="00DD562C">
              <w:rPr>
                <w:rFonts w:ascii="Arial" w:eastAsia="Times New Roman" w:hAnsi="Arial" w:cs="Arial"/>
                <w:b/>
                <w:bCs/>
                <w:color w:val="000000" w:themeColor="text1"/>
                <w:sz w:val="18"/>
                <w:szCs w:val="18"/>
                <w:lang w:eastAsia="es-CO"/>
              </w:rPr>
              <w:t>VERSIÓN</w:t>
            </w:r>
          </w:p>
        </w:tc>
      </w:tr>
      <w:tr w:rsidR="00DD562C" w:rsidRPr="00DD562C" w14:paraId="5E1E0FA6" w14:textId="77777777" w:rsidTr="00A3220E">
        <w:trPr>
          <w:trHeight w:val="493"/>
        </w:trPr>
        <w:tc>
          <w:tcPr>
            <w:tcW w:w="226" w:type="pct"/>
            <w:vMerge/>
            <w:tcBorders>
              <w:top w:val="single" w:sz="8" w:space="0" w:color="auto"/>
              <w:left w:val="single" w:sz="8" w:space="0" w:color="auto"/>
              <w:bottom w:val="single" w:sz="4" w:space="0" w:color="auto"/>
              <w:right w:val="single" w:sz="4" w:space="0" w:color="auto"/>
            </w:tcBorders>
            <w:vAlign w:val="center"/>
            <w:hideMark/>
          </w:tcPr>
          <w:p w14:paraId="33924731" w14:textId="77777777" w:rsidR="00716449" w:rsidRPr="00DD562C" w:rsidRDefault="00716449" w:rsidP="00BF76EC">
            <w:pPr>
              <w:spacing w:after="0" w:line="240" w:lineRule="auto"/>
              <w:rPr>
                <w:rFonts w:ascii="Arial" w:eastAsia="Times New Roman" w:hAnsi="Arial" w:cs="Arial"/>
                <w:b/>
                <w:bCs/>
                <w:color w:val="000000" w:themeColor="text1"/>
                <w:sz w:val="18"/>
                <w:szCs w:val="18"/>
                <w:lang w:eastAsia="es-CO"/>
              </w:rPr>
            </w:pPr>
          </w:p>
        </w:tc>
        <w:tc>
          <w:tcPr>
            <w:tcW w:w="649" w:type="pct"/>
            <w:vMerge/>
            <w:tcBorders>
              <w:top w:val="single" w:sz="8" w:space="0" w:color="auto"/>
              <w:left w:val="single" w:sz="4" w:space="0" w:color="auto"/>
              <w:bottom w:val="single" w:sz="4" w:space="0" w:color="auto"/>
              <w:right w:val="single" w:sz="4" w:space="0" w:color="auto"/>
            </w:tcBorders>
            <w:vAlign w:val="center"/>
            <w:hideMark/>
          </w:tcPr>
          <w:p w14:paraId="0DC1F886" w14:textId="77777777" w:rsidR="00716449" w:rsidRPr="00DD562C" w:rsidRDefault="00716449" w:rsidP="00BF76EC">
            <w:pPr>
              <w:spacing w:after="0" w:line="240" w:lineRule="auto"/>
              <w:rPr>
                <w:rFonts w:ascii="Arial" w:eastAsia="Times New Roman" w:hAnsi="Arial" w:cs="Arial"/>
                <w:b/>
                <w:bCs/>
                <w:color w:val="000000" w:themeColor="text1"/>
                <w:sz w:val="18"/>
                <w:szCs w:val="18"/>
                <w:lang w:eastAsia="es-CO"/>
              </w:rPr>
            </w:pPr>
          </w:p>
        </w:tc>
        <w:tc>
          <w:tcPr>
            <w:tcW w:w="3862" w:type="pct"/>
            <w:vMerge/>
            <w:tcBorders>
              <w:top w:val="single" w:sz="8" w:space="0" w:color="auto"/>
              <w:left w:val="single" w:sz="4" w:space="0" w:color="auto"/>
              <w:bottom w:val="single" w:sz="4" w:space="0" w:color="auto"/>
              <w:right w:val="single" w:sz="4" w:space="0" w:color="auto"/>
            </w:tcBorders>
            <w:vAlign w:val="center"/>
            <w:hideMark/>
          </w:tcPr>
          <w:p w14:paraId="6567D85C" w14:textId="77777777" w:rsidR="00716449" w:rsidRPr="00DD562C" w:rsidRDefault="00716449" w:rsidP="00BF76EC">
            <w:pPr>
              <w:spacing w:after="0" w:line="240" w:lineRule="auto"/>
              <w:rPr>
                <w:rFonts w:ascii="Arial" w:eastAsia="Times New Roman" w:hAnsi="Arial" w:cs="Arial"/>
                <w:b/>
                <w:bCs/>
                <w:color w:val="000000" w:themeColor="text1"/>
                <w:sz w:val="18"/>
                <w:szCs w:val="18"/>
                <w:lang w:eastAsia="es-CO"/>
              </w:rPr>
            </w:pPr>
          </w:p>
        </w:tc>
        <w:tc>
          <w:tcPr>
            <w:tcW w:w="263" w:type="pct"/>
            <w:vMerge/>
            <w:tcBorders>
              <w:top w:val="single" w:sz="8" w:space="0" w:color="auto"/>
              <w:left w:val="single" w:sz="4" w:space="0" w:color="auto"/>
              <w:bottom w:val="single" w:sz="4" w:space="0" w:color="auto"/>
              <w:right w:val="single" w:sz="8" w:space="0" w:color="auto"/>
            </w:tcBorders>
            <w:vAlign w:val="center"/>
            <w:hideMark/>
          </w:tcPr>
          <w:p w14:paraId="5BE43DA7" w14:textId="77777777" w:rsidR="00716449" w:rsidRPr="00DD562C" w:rsidRDefault="00716449" w:rsidP="00BF76EC">
            <w:pPr>
              <w:spacing w:after="0" w:line="240" w:lineRule="auto"/>
              <w:rPr>
                <w:rFonts w:ascii="Arial" w:eastAsia="Times New Roman" w:hAnsi="Arial" w:cs="Arial"/>
                <w:b/>
                <w:bCs/>
                <w:color w:val="000000" w:themeColor="text1"/>
                <w:sz w:val="18"/>
                <w:szCs w:val="18"/>
                <w:lang w:eastAsia="es-CO"/>
              </w:rPr>
            </w:pPr>
          </w:p>
        </w:tc>
      </w:tr>
      <w:tr w:rsidR="00DD562C" w:rsidRPr="00DD562C" w14:paraId="3743A8AF"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424B474B"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c>
          <w:tcPr>
            <w:tcW w:w="649" w:type="pct"/>
            <w:tcBorders>
              <w:top w:val="nil"/>
              <w:left w:val="nil"/>
              <w:bottom w:val="single" w:sz="4" w:space="0" w:color="auto"/>
              <w:right w:val="single" w:sz="4" w:space="0" w:color="auto"/>
            </w:tcBorders>
            <w:shd w:val="clear" w:color="auto" w:fill="auto"/>
            <w:noWrap/>
            <w:hideMark/>
          </w:tcPr>
          <w:p w14:paraId="5CFAE8FA"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CEM-CP-001</w:t>
            </w:r>
          </w:p>
        </w:tc>
        <w:tc>
          <w:tcPr>
            <w:tcW w:w="3862" w:type="pct"/>
            <w:tcBorders>
              <w:top w:val="nil"/>
              <w:left w:val="nil"/>
              <w:bottom w:val="single" w:sz="4" w:space="0" w:color="auto"/>
              <w:right w:val="single" w:sz="4" w:space="0" w:color="auto"/>
            </w:tcBorders>
            <w:shd w:val="clear" w:color="auto" w:fill="auto"/>
            <w:hideMark/>
          </w:tcPr>
          <w:p w14:paraId="20C8ABC5"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Caracterización de Proceso CMG</w:t>
            </w:r>
          </w:p>
        </w:tc>
        <w:tc>
          <w:tcPr>
            <w:tcW w:w="263" w:type="pct"/>
            <w:tcBorders>
              <w:top w:val="nil"/>
              <w:left w:val="nil"/>
              <w:bottom w:val="single" w:sz="4" w:space="0" w:color="auto"/>
              <w:right w:val="single" w:sz="8" w:space="0" w:color="auto"/>
            </w:tcBorders>
            <w:shd w:val="clear" w:color="auto" w:fill="auto"/>
            <w:noWrap/>
            <w:hideMark/>
          </w:tcPr>
          <w:p w14:paraId="4D725C16"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7</w:t>
            </w:r>
          </w:p>
        </w:tc>
      </w:tr>
      <w:tr w:rsidR="00DD562C" w:rsidRPr="00DD562C" w14:paraId="1BA0F989"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39AB229B"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w:t>
            </w:r>
          </w:p>
        </w:tc>
        <w:tc>
          <w:tcPr>
            <w:tcW w:w="649" w:type="pct"/>
            <w:tcBorders>
              <w:top w:val="nil"/>
              <w:left w:val="nil"/>
              <w:bottom w:val="single" w:sz="4" w:space="0" w:color="auto"/>
              <w:right w:val="single" w:sz="4" w:space="0" w:color="auto"/>
            </w:tcBorders>
            <w:shd w:val="clear" w:color="auto" w:fill="auto"/>
            <w:noWrap/>
            <w:hideMark/>
          </w:tcPr>
          <w:p w14:paraId="755B76C3"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CEM-PR-001</w:t>
            </w:r>
          </w:p>
        </w:tc>
        <w:tc>
          <w:tcPr>
            <w:tcW w:w="3862" w:type="pct"/>
            <w:tcBorders>
              <w:top w:val="nil"/>
              <w:left w:val="nil"/>
              <w:bottom w:val="single" w:sz="4" w:space="0" w:color="auto"/>
              <w:right w:val="single" w:sz="4" w:space="0" w:color="auto"/>
            </w:tcBorders>
            <w:shd w:val="clear" w:color="auto" w:fill="auto"/>
            <w:hideMark/>
          </w:tcPr>
          <w:p w14:paraId="50E80A9A"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Procedimiento Auditoría Interna</w:t>
            </w:r>
          </w:p>
        </w:tc>
        <w:tc>
          <w:tcPr>
            <w:tcW w:w="263" w:type="pct"/>
            <w:tcBorders>
              <w:top w:val="nil"/>
              <w:left w:val="nil"/>
              <w:bottom w:val="single" w:sz="4" w:space="0" w:color="auto"/>
              <w:right w:val="single" w:sz="8" w:space="0" w:color="auto"/>
            </w:tcBorders>
            <w:shd w:val="clear" w:color="auto" w:fill="auto"/>
            <w:noWrap/>
            <w:hideMark/>
          </w:tcPr>
          <w:p w14:paraId="70EBA835"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7</w:t>
            </w:r>
          </w:p>
        </w:tc>
      </w:tr>
      <w:tr w:rsidR="00DD562C" w:rsidRPr="00DD562C" w14:paraId="3381153B"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0991AF0D"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3</w:t>
            </w:r>
          </w:p>
        </w:tc>
        <w:tc>
          <w:tcPr>
            <w:tcW w:w="649" w:type="pct"/>
            <w:tcBorders>
              <w:top w:val="nil"/>
              <w:left w:val="nil"/>
              <w:bottom w:val="single" w:sz="4" w:space="0" w:color="auto"/>
              <w:right w:val="single" w:sz="4" w:space="0" w:color="auto"/>
            </w:tcBorders>
            <w:shd w:val="clear" w:color="auto" w:fill="auto"/>
            <w:noWrap/>
            <w:hideMark/>
          </w:tcPr>
          <w:p w14:paraId="34F534A1"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CEM-PR-002</w:t>
            </w:r>
          </w:p>
        </w:tc>
        <w:tc>
          <w:tcPr>
            <w:tcW w:w="3862" w:type="pct"/>
            <w:tcBorders>
              <w:top w:val="nil"/>
              <w:left w:val="nil"/>
              <w:bottom w:val="single" w:sz="4" w:space="0" w:color="auto"/>
              <w:right w:val="single" w:sz="4" w:space="0" w:color="auto"/>
            </w:tcBorders>
            <w:shd w:val="clear" w:color="auto" w:fill="auto"/>
            <w:hideMark/>
          </w:tcPr>
          <w:p w14:paraId="3DF0D317"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Procedimiento Evaluación de Gestión por Dependencia</w:t>
            </w:r>
          </w:p>
        </w:tc>
        <w:tc>
          <w:tcPr>
            <w:tcW w:w="263" w:type="pct"/>
            <w:tcBorders>
              <w:top w:val="nil"/>
              <w:left w:val="nil"/>
              <w:bottom w:val="single" w:sz="4" w:space="0" w:color="auto"/>
              <w:right w:val="single" w:sz="8" w:space="0" w:color="auto"/>
            </w:tcBorders>
            <w:shd w:val="clear" w:color="auto" w:fill="auto"/>
            <w:noWrap/>
            <w:hideMark/>
          </w:tcPr>
          <w:p w14:paraId="5ADEE196"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54656DB8"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7A1834D3"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4</w:t>
            </w:r>
          </w:p>
        </w:tc>
        <w:tc>
          <w:tcPr>
            <w:tcW w:w="649" w:type="pct"/>
            <w:tcBorders>
              <w:top w:val="nil"/>
              <w:left w:val="nil"/>
              <w:bottom w:val="single" w:sz="4" w:space="0" w:color="auto"/>
              <w:right w:val="single" w:sz="4" w:space="0" w:color="auto"/>
            </w:tcBorders>
            <w:shd w:val="clear" w:color="auto" w:fill="auto"/>
            <w:noWrap/>
            <w:hideMark/>
          </w:tcPr>
          <w:p w14:paraId="0DAF6BEE"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CEM-PR-003</w:t>
            </w:r>
          </w:p>
        </w:tc>
        <w:tc>
          <w:tcPr>
            <w:tcW w:w="3862" w:type="pct"/>
            <w:tcBorders>
              <w:top w:val="nil"/>
              <w:left w:val="nil"/>
              <w:bottom w:val="single" w:sz="4" w:space="0" w:color="auto"/>
              <w:right w:val="single" w:sz="4" w:space="0" w:color="auto"/>
            </w:tcBorders>
            <w:shd w:val="clear" w:color="auto" w:fill="auto"/>
            <w:hideMark/>
          </w:tcPr>
          <w:p w14:paraId="1DCC44E2"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Procedimiento Control de No Conformidades, Acciones Correctivas y Acciones de Mejora</w:t>
            </w:r>
          </w:p>
        </w:tc>
        <w:tc>
          <w:tcPr>
            <w:tcW w:w="263" w:type="pct"/>
            <w:tcBorders>
              <w:top w:val="nil"/>
              <w:left w:val="nil"/>
              <w:bottom w:val="single" w:sz="4" w:space="0" w:color="auto"/>
              <w:right w:val="single" w:sz="8" w:space="0" w:color="auto"/>
            </w:tcBorders>
            <w:shd w:val="clear" w:color="auto" w:fill="auto"/>
            <w:noWrap/>
            <w:hideMark/>
          </w:tcPr>
          <w:p w14:paraId="407B4727"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5</w:t>
            </w:r>
          </w:p>
        </w:tc>
      </w:tr>
      <w:tr w:rsidR="00DD562C" w:rsidRPr="00DD562C" w14:paraId="4EFCD6F1"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522F21C8"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5</w:t>
            </w:r>
          </w:p>
        </w:tc>
        <w:tc>
          <w:tcPr>
            <w:tcW w:w="649" w:type="pct"/>
            <w:tcBorders>
              <w:top w:val="nil"/>
              <w:left w:val="nil"/>
              <w:bottom w:val="single" w:sz="4" w:space="0" w:color="auto"/>
              <w:right w:val="single" w:sz="4" w:space="0" w:color="auto"/>
            </w:tcBorders>
            <w:shd w:val="clear" w:color="auto" w:fill="auto"/>
            <w:noWrap/>
            <w:hideMark/>
          </w:tcPr>
          <w:p w14:paraId="752FCBBF"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CEM-DE-001</w:t>
            </w:r>
          </w:p>
        </w:tc>
        <w:tc>
          <w:tcPr>
            <w:tcW w:w="3862" w:type="pct"/>
            <w:tcBorders>
              <w:top w:val="nil"/>
              <w:left w:val="nil"/>
              <w:bottom w:val="single" w:sz="4" w:space="0" w:color="auto"/>
              <w:right w:val="single" w:sz="4" w:space="0" w:color="auto"/>
            </w:tcBorders>
            <w:shd w:val="clear" w:color="auto" w:fill="auto"/>
            <w:hideMark/>
          </w:tcPr>
          <w:p w14:paraId="45A85346"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Documento Externo Reporte Irregularidades y Conductas contra la Administración Pública</w:t>
            </w:r>
          </w:p>
        </w:tc>
        <w:tc>
          <w:tcPr>
            <w:tcW w:w="263" w:type="pct"/>
            <w:tcBorders>
              <w:top w:val="nil"/>
              <w:left w:val="nil"/>
              <w:bottom w:val="single" w:sz="4" w:space="0" w:color="auto"/>
              <w:right w:val="single" w:sz="8" w:space="0" w:color="auto"/>
            </w:tcBorders>
            <w:shd w:val="clear" w:color="auto" w:fill="auto"/>
            <w:noWrap/>
            <w:hideMark/>
          </w:tcPr>
          <w:p w14:paraId="658F8C0E"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3A31898E"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54CEBDEE"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6</w:t>
            </w:r>
          </w:p>
        </w:tc>
        <w:tc>
          <w:tcPr>
            <w:tcW w:w="649" w:type="pct"/>
            <w:tcBorders>
              <w:top w:val="nil"/>
              <w:left w:val="nil"/>
              <w:bottom w:val="single" w:sz="4" w:space="0" w:color="auto"/>
              <w:right w:val="single" w:sz="4" w:space="0" w:color="auto"/>
            </w:tcBorders>
            <w:shd w:val="clear" w:color="auto" w:fill="auto"/>
            <w:noWrap/>
            <w:hideMark/>
          </w:tcPr>
          <w:p w14:paraId="1A594042"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CEM-DI-001</w:t>
            </w:r>
          </w:p>
        </w:tc>
        <w:tc>
          <w:tcPr>
            <w:tcW w:w="3862" w:type="pct"/>
            <w:tcBorders>
              <w:top w:val="nil"/>
              <w:left w:val="nil"/>
              <w:bottom w:val="single" w:sz="4" w:space="0" w:color="auto"/>
              <w:right w:val="single" w:sz="4" w:space="0" w:color="auto"/>
            </w:tcBorders>
            <w:shd w:val="clear" w:color="auto" w:fill="auto"/>
            <w:hideMark/>
          </w:tcPr>
          <w:p w14:paraId="6D02F3EC"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Documento Interno Código de Ética del Auditor</w:t>
            </w:r>
          </w:p>
        </w:tc>
        <w:tc>
          <w:tcPr>
            <w:tcW w:w="263" w:type="pct"/>
            <w:tcBorders>
              <w:top w:val="nil"/>
              <w:left w:val="nil"/>
              <w:bottom w:val="single" w:sz="4" w:space="0" w:color="auto"/>
              <w:right w:val="single" w:sz="8" w:space="0" w:color="auto"/>
            </w:tcBorders>
            <w:shd w:val="clear" w:color="auto" w:fill="auto"/>
            <w:noWrap/>
            <w:hideMark/>
          </w:tcPr>
          <w:p w14:paraId="25549DAC"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75B9E8E6"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1976DDA9"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7</w:t>
            </w:r>
          </w:p>
        </w:tc>
        <w:tc>
          <w:tcPr>
            <w:tcW w:w="649" w:type="pct"/>
            <w:tcBorders>
              <w:top w:val="nil"/>
              <w:left w:val="nil"/>
              <w:bottom w:val="single" w:sz="4" w:space="0" w:color="auto"/>
              <w:right w:val="single" w:sz="4" w:space="0" w:color="auto"/>
            </w:tcBorders>
            <w:shd w:val="clear" w:color="auto" w:fill="auto"/>
            <w:noWrap/>
            <w:hideMark/>
          </w:tcPr>
          <w:p w14:paraId="00226468"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CEM-DI-002</w:t>
            </w:r>
          </w:p>
        </w:tc>
        <w:tc>
          <w:tcPr>
            <w:tcW w:w="3862" w:type="pct"/>
            <w:tcBorders>
              <w:top w:val="nil"/>
              <w:left w:val="nil"/>
              <w:bottom w:val="single" w:sz="4" w:space="0" w:color="auto"/>
              <w:right w:val="single" w:sz="4" w:space="0" w:color="auto"/>
            </w:tcBorders>
            <w:shd w:val="clear" w:color="auto" w:fill="auto"/>
            <w:hideMark/>
          </w:tcPr>
          <w:p w14:paraId="42728C40"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Documento Interno Estatuto de Auditoria</w:t>
            </w:r>
          </w:p>
        </w:tc>
        <w:tc>
          <w:tcPr>
            <w:tcW w:w="263" w:type="pct"/>
            <w:tcBorders>
              <w:top w:val="nil"/>
              <w:left w:val="nil"/>
              <w:bottom w:val="single" w:sz="4" w:space="0" w:color="auto"/>
              <w:right w:val="single" w:sz="8" w:space="0" w:color="auto"/>
            </w:tcBorders>
            <w:shd w:val="clear" w:color="auto" w:fill="auto"/>
            <w:noWrap/>
            <w:hideMark/>
          </w:tcPr>
          <w:p w14:paraId="3F7B3C02"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4</w:t>
            </w:r>
          </w:p>
        </w:tc>
      </w:tr>
      <w:tr w:rsidR="00DD562C" w:rsidRPr="00DD562C" w14:paraId="0E3D0469"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7828A707"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8</w:t>
            </w:r>
          </w:p>
        </w:tc>
        <w:tc>
          <w:tcPr>
            <w:tcW w:w="649" w:type="pct"/>
            <w:tcBorders>
              <w:top w:val="nil"/>
              <w:left w:val="nil"/>
              <w:bottom w:val="single" w:sz="4" w:space="0" w:color="auto"/>
              <w:right w:val="single" w:sz="4" w:space="0" w:color="auto"/>
            </w:tcBorders>
            <w:shd w:val="clear" w:color="auto" w:fill="auto"/>
            <w:noWrap/>
            <w:hideMark/>
          </w:tcPr>
          <w:p w14:paraId="4A9CB1E7"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CEM-FM-001</w:t>
            </w:r>
          </w:p>
        </w:tc>
        <w:tc>
          <w:tcPr>
            <w:tcW w:w="3862" w:type="pct"/>
            <w:tcBorders>
              <w:top w:val="nil"/>
              <w:left w:val="nil"/>
              <w:bottom w:val="single" w:sz="4" w:space="0" w:color="auto"/>
              <w:right w:val="single" w:sz="4" w:space="0" w:color="auto"/>
            </w:tcBorders>
            <w:shd w:val="clear" w:color="auto" w:fill="auto"/>
            <w:hideMark/>
          </w:tcPr>
          <w:p w14:paraId="7861B638"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Programa Auditorías Internas</w:t>
            </w:r>
          </w:p>
        </w:tc>
        <w:tc>
          <w:tcPr>
            <w:tcW w:w="263" w:type="pct"/>
            <w:tcBorders>
              <w:top w:val="nil"/>
              <w:left w:val="nil"/>
              <w:bottom w:val="single" w:sz="4" w:space="0" w:color="auto"/>
              <w:right w:val="single" w:sz="8" w:space="0" w:color="auto"/>
            </w:tcBorders>
            <w:shd w:val="clear" w:color="auto" w:fill="auto"/>
            <w:noWrap/>
            <w:hideMark/>
          </w:tcPr>
          <w:p w14:paraId="5798713D"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4</w:t>
            </w:r>
          </w:p>
        </w:tc>
      </w:tr>
      <w:tr w:rsidR="00DD562C" w:rsidRPr="00DD562C" w14:paraId="76CC243C"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55DEDC0D"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9</w:t>
            </w:r>
          </w:p>
        </w:tc>
        <w:tc>
          <w:tcPr>
            <w:tcW w:w="649" w:type="pct"/>
            <w:tcBorders>
              <w:top w:val="nil"/>
              <w:left w:val="nil"/>
              <w:bottom w:val="single" w:sz="4" w:space="0" w:color="auto"/>
              <w:right w:val="single" w:sz="4" w:space="0" w:color="auto"/>
            </w:tcBorders>
            <w:shd w:val="clear" w:color="auto" w:fill="auto"/>
            <w:noWrap/>
            <w:hideMark/>
          </w:tcPr>
          <w:p w14:paraId="61ACC97E"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CEM-FM-002</w:t>
            </w:r>
          </w:p>
        </w:tc>
        <w:tc>
          <w:tcPr>
            <w:tcW w:w="3862" w:type="pct"/>
            <w:tcBorders>
              <w:top w:val="nil"/>
              <w:left w:val="nil"/>
              <w:bottom w:val="single" w:sz="4" w:space="0" w:color="auto"/>
              <w:right w:val="single" w:sz="4" w:space="0" w:color="auto"/>
            </w:tcBorders>
            <w:shd w:val="clear" w:color="auto" w:fill="auto"/>
            <w:hideMark/>
          </w:tcPr>
          <w:p w14:paraId="3CBAE0C2"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Apertura y Cierre de Auditoria Interna</w:t>
            </w:r>
          </w:p>
        </w:tc>
        <w:tc>
          <w:tcPr>
            <w:tcW w:w="263" w:type="pct"/>
            <w:tcBorders>
              <w:top w:val="nil"/>
              <w:left w:val="nil"/>
              <w:bottom w:val="single" w:sz="4" w:space="0" w:color="auto"/>
              <w:right w:val="single" w:sz="8" w:space="0" w:color="auto"/>
            </w:tcBorders>
            <w:shd w:val="clear" w:color="auto" w:fill="auto"/>
            <w:noWrap/>
            <w:hideMark/>
          </w:tcPr>
          <w:p w14:paraId="684D4139"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6</w:t>
            </w:r>
          </w:p>
        </w:tc>
      </w:tr>
      <w:tr w:rsidR="00DD562C" w:rsidRPr="00DD562C" w14:paraId="36C38580"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10970DA8"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10</w:t>
            </w:r>
          </w:p>
        </w:tc>
        <w:tc>
          <w:tcPr>
            <w:tcW w:w="649" w:type="pct"/>
            <w:tcBorders>
              <w:top w:val="nil"/>
              <w:left w:val="nil"/>
              <w:bottom w:val="single" w:sz="4" w:space="0" w:color="auto"/>
              <w:right w:val="single" w:sz="4" w:space="0" w:color="auto"/>
            </w:tcBorders>
            <w:shd w:val="clear" w:color="auto" w:fill="auto"/>
            <w:noWrap/>
            <w:hideMark/>
          </w:tcPr>
          <w:p w14:paraId="0DF3A340"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CEM-FM-003</w:t>
            </w:r>
          </w:p>
        </w:tc>
        <w:tc>
          <w:tcPr>
            <w:tcW w:w="3862" w:type="pct"/>
            <w:tcBorders>
              <w:top w:val="nil"/>
              <w:left w:val="nil"/>
              <w:bottom w:val="single" w:sz="4" w:space="0" w:color="auto"/>
              <w:right w:val="single" w:sz="4" w:space="0" w:color="auto"/>
            </w:tcBorders>
            <w:shd w:val="clear" w:color="auto" w:fill="auto"/>
            <w:hideMark/>
          </w:tcPr>
          <w:p w14:paraId="56CA9116"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Plan Auditoria Interna</w:t>
            </w:r>
          </w:p>
        </w:tc>
        <w:tc>
          <w:tcPr>
            <w:tcW w:w="263" w:type="pct"/>
            <w:tcBorders>
              <w:top w:val="nil"/>
              <w:left w:val="nil"/>
              <w:bottom w:val="single" w:sz="4" w:space="0" w:color="auto"/>
              <w:right w:val="single" w:sz="8" w:space="0" w:color="auto"/>
            </w:tcBorders>
            <w:shd w:val="clear" w:color="auto" w:fill="auto"/>
            <w:noWrap/>
            <w:hideMark/>
          </w:tcPr>
          <w:p w14:paraId="342CD3BB"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6</w:t>
            </w:r>
          </w:p>
        </w:tc>
      </w:tr>
      <w:tr w:rsidR="00DD562C" w:rsidRPr="00DD562C" w14:paraId="3922B0E7"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05E54DCE"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11</w:t>
            </w:r>
          </w:p>
        </w:tc>
        <w:tc>
          <w:tcPr>
            <w:tcW w:w="649" w:type="pct"/>
            <w:tcBorders>
              <w:top w:val="nil"/>
              <w:left w:val="nil"/>
              <w:bottom w:val="single" w:sz="4" w:space="0" w:color="auto"/>
              <w:right w:val="single" w:sz="4" w:space="0" w:color="auto"/>
            </w:tcBorders>
            <w:shd w:val="clear" w:color="auto" w:fill="auto"/>
            <w:noWrap/>
            <w:hideMark/>
          </w:tcPr>
          <w:p w14:paraId="48E68431"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CEM-FM-004</w:t>
            </w:r>
          </w:p>
        </w:tc>
        <w:tc>
          <w:tcPr>
            <w:tcW w:w="3862" w:type="pct"/>
            <w:tcBorders>
              <w:top w:val="nil"/>
              <w:left w:val="nil"/>
              <w:bottom w:val="single" w:sz="4" w:space="0" w:color="auto"/>
              <w:right w:val="single" w:sz="4" w:space="0" w:color="auto"/>
            </w:tcBorders>
            <w:shd w:val="clear" w:color="auto" w:fill="auto"/>
            <w:hideMark/>
          </w:tcPr>
          <w:p w14:paraId="4E6A3A05"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Plan Mejoramiento de Proceso</w:t>
            </w:r>
          </w:p>
        </w:tc>
        <w:tc>
          <w:tcPr>
            <w:tcW w:w="263" w:type="pct"/>
            <w:tcBorders>
              <w:top w:val="nil"/>
              <w:left w:val="nil"/>
              <w:bottom w:val="single" w:sz="4" w:space="0" w:color="auto"/>
              <w:right w:val="single" w:sz="8" w:space="0" w:color="auto"/>
            </w:tcBorders>
            <w:shd w:val="clear" w:color="auto" w:fill="auto"/>
            <w:noWrap/>
            <w:hideMark/>
          </w:tcPr>
          <w:p w14:paraId="5C40B312"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4</w:t>
            </w:r>
          </w:p>
        </w:tc>
      </w:tr>
      <w:tr w:rsidR="00DD562C" w:rsidRPr="00DD562C" w14:paraId="645D133D"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02E94EF6"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12</w:t>
            </w:r>
          </w:p>
        </w:tc>
        <w:tc>
          <w:tcPr>
            <w:tcW w:w="649" w:type="pct"/>
            <w:tcBorders>
              <w:top w:val="nil"/>
              <w:left w:val="nil"/>
              <w:bottom w:val="single" w:sz="4" w:space="0" w:color="auto"/>
              <w:right w:val="single" w:sz="4" w:space="0" w:color="auto"/>
            </w:tcBorders>
            <w:shd w:val="clear" w:color="auto" w:fill="auto"/>
            <w:noWrap/>
            <w:hideMark/>
          </w:tcPr>
          <w:p w14:paraId="4B86D9F4"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CEM-FM-005</w:t>
            </w:r>
          </w:p>
        </w:tc>
        <w:tc>
          <w:tcPr>
            <w:tcW w:w="3862" w:type="pct"/>
            <w:tcBorders>
              <w:top w:val="nil"/>
              <w:left w:val="nil"/>
              <w:bottom w:val="single" w:sz="4" w:space="0" w:color="auto"/>
              <w:right w:val="single" w:sz="4" w:space="0" w:color="auto"/>
            </w:tcBorders>
            <w:shd w:val="clear" w:color="auto" w:fill="auto"/>
            <w:hideMark/>
          </w:tcPr>
          <w:p w14:paraId="0F645464"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Evaluación de Gestión por Dependencia</w:t>
            </w:r>
          </w:p>
        </w:tc>
        <w:tc>
          <w:tcPr>
            <w:tcW w:w="263" w:type="pct"/>
            <w:tcBorders>
              <w:top w:val="nil"/>
              <w:left w:val="nil"/>
              <w:bottom w:val="single" w:sz="4" w:space="0" w:color="auto"/>
              <w:right w:val="single" w:sz="8" w:space="0" w:color="auto"/>
            </w:tcBorders>
            <w:shd w:val="clear" w:color="auto" w:fill="auto"/>
            <w:noWrap/>
            <w:hideMark/>
          </w:tcPr>
          <w:p w14:paraId="17063648"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65383C88"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61B7F602"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13</w:t>
            </w:r>
          </w:p>
        </w:tc>
        <w:tc>
          <w:tcPr>
            <w:tcW w:w="649" w:type="pct"/>
            <w:tcBorders>
              <w:top w:val="nil"/>
              <w:left w:val="nil"/>
              <w:bottom w:val="single" w:sz="4" w:space="0" w:color="auto"/>
              <w:right w:val="single" w:sz="4" w:space="0" w:color="auto"/>
            </w:tcBorders>
            <w:shd w:val="clear" w:color="auto" w:fill="auto"/>
            <w:noWrap/>
            <w:hideMark/>
          </w:tcPr>
          <w:p w14:paraId="69658550"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CEM-FM-006</w:t>
            </w:r>
          </w:p>
        </w:tc>
        <w:tc>
          <w:tcPr>
            <w:tcW w:w="3862" w:type="pct"/>
            <w:tcBorders>
              <w:top w:val="nil"/>
              <w:left w:val="nil"/>
              <w:bottom w:val="single" w:sz="4" w:space="0" w:color="auto"/>
              <w:right w:val="single" w:sz="4" w:space="0" w:color="auto"/>
            </w:tcBorders>
            <w:shd w:val="clear" w:color="auto" w:fill="auto"/>
            <w:hideMark/>
          </w:tcPr>
          <w:p w14:paraId="76B83F0D"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Informe de Auditoria Interna</w:t>
            </w:r>
          </w:p>
        </w:tc>
        <w:tc>
          <w:tcPr>
            <w:tcW w:w="263" w:type="pct"/>
            <w:tcBorders>
              <w:top w:val="nil"/>
              <w:left w:val="nil"/>
              <w:bottom w:val="single" w:sz="4" w:space="0" w:color="auto"/>
              <w:right w:val="single" w:sz="8" w:space="0" w:color="auto"/>
            </w:tcBorders>
            <w:shd w:val="clear" w:color="auto" w:fill="auto"/>
            <w:noWrap/>
            <w:hideMark/>
          </w:tcPr>
          <w:p w14:paraId="1557D2A2"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402DB880"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397729A3"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14</w:t>
            </w:r>
          </w:p>
        </w:tc>
        <w:tc>
          <w:tcPr>
            <w:tcW w:w="649" w:type="pct"/>
            <w:tcBorders>
              <w:top w:val="nil"/>
              <w:left w:val="nil"/>
              <w:bottom w:val="single" w:sz="4" w:space="0" w:color="auto"/>
              <w:right w:val="single" w:sz="4" w:space="0" w:color="auto"/>
            </w:tcBorders>
            <w:shd w:val="clear" w:color="auto" w:fill="auto"/>
            <w:noWrap/>
            <w:hideMark/>
          </w:tcPr>
          <w:p w14:paraId="2B853233"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CEM-FM-007</w:t>
            </w:r>
          </w:p>
        </w:tc>
        <w:tc>
          <w:tcPr>
            <w:tcW w:w="3862" w:type="pct"/>
            <w:tcBorders>
              <w:top w:val="nil"/>
              <w:left w:val="nil"/>
              <w:bottom w:val="single" w:sz="4" w:space="0" w:color="auto"/>
              <w:right w:val="single" w:sz="4" w:space="0" w:color="auto"/>
            </w:tcBorders>
            <w:shd w:val="clear" w:color="auto" w:fill="auto"/>
            <w:hideMark/>
          </w:tcPr>
          <w:p w14:paraId="2FE39C28"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Ejecución de Auditoria Interna</w:t>
            </w:r>
          </w:p>
        </w:tc>
        <w:tc>
          <w:tcPr>
            <w:tcW w:w="263" w:type="pct"/>
            <w:tcBorders>
              <w:top w:val="nil"/>
              <w:left w:val="nil"/>
              <w:bottom w:val="single" w:sz="4" w:space="0" w:color="auto"/>
              <w:right w:val="single" w:sz="8" w:space="0" w:color="auto"/>
            </w:tcBorders>
            <w:shd w:val="clear" w:color="auto" w:fill="auto"/>
            <w:noWrap/>
            <w:hideMark/>
          </w:tcPr>
          <w:p w14:paraId="49EA64E6"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7A96E4A6"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350BE463"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15</w:t>
            </w:r>
          </w:p>
        </w:tc>
        <w:tc>
          <w:tcPr>
            <w:tcW w:w="649" w:type="pct"/>
            <w:tcBorders>
              <w:top w:val="nil"/>
              <w:left w:val="nil"/>
              <w:bottom w:val="single" w:sz="4" w:space="0" w:color="auto"/>
              <w:right w:val="single" w:sz="4" w:space="0" w:color="auto"/>
            </w:tcBorders>
            <w:shd w:val="clear" w:color="auto" w:fill="auto"/>
            <w:noWrap/>
            <w:hideMark/>
          </w:tcPr>
          <w:p w14:paraId="2445744C"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CEM-FM-008</w:t>
            </w:r>
          </w:p>
        </w:tc>
        <w:tc>
          <w:tcPr>
            <w:tcW w:w="3862" w:type="pct"/>
            <w:tcBorders>
              <w:top w:val="nil"/>
              <w:left w:val="nil"/>
              <w:bottom w:val="single" w:sz="4" w:space="0" w:color="auto"/>
              <w:right w:val="single" w:sz="4" w:space="0" w:color="auto"/>
            </w:tcBorders>
            <w:shd w:val="clear" w:color="auto" w:fill="auto"/>
            <w:hideMark/>
          </w:tcPr>
          <w:p w14:paraId="178B4248"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Seguimiento Plan Anticorrupción y Atención al Ciudadano</w:t>
            </w:r>
          </w:p>
        </w:tc>
        <w:tc>
          <w:tcPr>
            <w:tcW w:w="263" w:type="pct"/>
            <w:tcBorders>
              <w:top w:val="nil"/>
              <w:left w:val="nil"/>
              <w:bottom w:val="single" w:sz="4" w:space="0" w:color="auto"/>
              <w:right w:val="single" w:sz="8" w:space="0" w:color="auto"/>
            </w:tcBorders>
            <w:shd w:val="clear" w:color="auto" w:fill="auto"/>
            <w:noWrap/>
            <w:hideMark/>
          </w:tcPr>
          <w:p w14:paraId="547A803F"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7678A8D3"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09CEA680"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16</w:t>
            </w:r>
          </w:p>
        </w:tc>
        <w:tc>
          <w:tcPr>
            <w:tcW w:w="649" w:type="pct"/>
            <w:tcBorders>
              <w:top w:val="nil"/>
              <w:left w:val="nil"/>
              <w:bottom w:val="single" w:sz="4" w:space="0" w:color="auto"/>
              <w:right w:val="single" w:sz="4" w:space="0" w:color="auto"/>
            </w:tcBorders>
            <w:shd w:val="clear" w:color="auto" w:fill="auto"/>
            <w:noWrap/>
            <w:hideMark/>
          </w:tcPr>
          <w:p w14:paraId="57D62915"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CEM-FM-009</w:t>
            </w:r>
          </w:p>
        </w:tc>
        <w:tc>
          <w:tcPr>
            <w:tcW w:w="3862" w:type="pct"/>
            <w:tcBorders>
              <w:top w:val="nil"/>
              <w:left w:val="nil"/>
              <w:bottom w:val="single" w:sz="4" w:space="0" w:color="auto"/>
              <w:right w:val="single" w:sz="4" w:space="0" w:color="auto"/>
            </w:tcBorders>
            <w:shd w:val="clear" w:color="auto" w:fill="auto"/>
            <w:hideMark/>
          </w:tcPr>
          <w:p w14:paraId="4DF2E764"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Carta de Representación de Auditoria</w:t>
            </w:r>
          </w:p>
        </w:tc>
        <w:tc>
          <w:tcPr>
            <w:tcW w:w="263" w:type="pct"/>
            <w:tcBorders>
              <w:top w:val="nil"/>
              <w:left w:val="nil"/>
              <w:bottom w:val="single" w:sz="4" w:space="0" w:color="auto"/>
              <w:right w:val="single" w:sz="8" w:space="0" w:color="auto"/>
            </w:tcBorders>
            <w:shd w:val="clear" w:color="auto" w:fill="auto"/>
            <w:noWrap/>
            <w:hideMark/>
          </w:tcPr>
          <w:p w14:paraId="7AA3BC38"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1A0D9B75"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0DF1A9DB"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17</w:t>
            </w:r>
          </w:p>
        </w:tc>
        <w:tc>
          <w:tcPr>
            <w:tcW w:w="649" w:type="pct"/>
            <w:tcBorders>
              <w:top w:val="nil"/>
              <w:left w:val="nil"/>
              <w:bottom w:val="single" w:sz="4" w:space="0" w:color="auto"/>
              <w:right w:val="single" w:sz="4" w:space="0" w:color="auto"/>
            </w:tcBorders>
            <w:shd w:val="clear" w:color="auto" w:fill="auto"/>
            <w:noWrap/>
            <w:hideMark/>
          </w:tcPr>
          <w:p w14:paraId="0B0DEC23"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CEM-FM-010</w:t>
            </w:r>
          </w:p>
        </w:tc>
        <w:tc>
          <w:tcPr>
            <w:tcW w:w="3862" w:type="pct"/>
            <w:tcBorders>
              <w:top w:val="nil"/>
              <w:left w:val="nil"/>
              <w:bottom w:val="single" w:sz="4" w:space="0" w:color="auto"/>
              <w:right w:val="single" w:sz="4" w:space="0" w:color="auto"/>
            </w:tcBorders>
            <w:shd w:val="clear" w:color="auto" w:fill="auto"/>
            <w:hideMark/>
          </w:tcPr>
          <w:p w14:paraId="3028A952"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Evaluación de Auditores</w:t>
            </w:r>
          </w:p>
        </w:tc>
        <w:tc>
          <w:tcPr>
            <w:tcW w:w="263" w:type="pct"/>
            <w:tcBorders>
              <w:top w:val="nil"/>
              <w:left w:val="nil"/>
              <w:bottom w:val="single" w:sz="4" w:space="0" w:color="auto"/>
              <w:right w:val="single" w:sz="8" w:space="0" w:color="auto"/>
            </w:tcBorders>
            <w:shd w:val="clear" w:color="auto" w:fill="auto"/>
            <w:noWrap/>
            <w:hideMark/>
          </w:tcPr>
          <w:p w14:paraId="22F487E2"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3D8CAE6D"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17118D61"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18</w:t>
            </w:r>
          </w:p>
        </w:tc>
        <w:tc>
          <w:tcPr>
            <w:tcW w:w="649" w:type="pct"/>
            <w:tcBorders>
              <w:top w:val="nil"/>
              <w:left w:val="nil"/>
              <w:bottom w:val="single" w:sz="4" w:space="0" w:color="auto"/>
              <w:right w:val="single" w:sz="4" w:space="0" w:color="auto"/>
            </w:tcBorders>
            <w:shd w:val="clear" w:color="auto" w:fill="auto"/>
            <w:noWrap/>
            <w:hideMark/>
          </w:tcPr>
          <w:p w14:paraId="17698CB8"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CEM-FM-011</w:t>
            </w:r>
          </w:p>
        </w:tc>
        <w:tc>
          <w:tcPr>
            <w:tcW w:w="3862" w:type="pct"/>
            <w:tcBorders>
              <w:top w:val="nil"/>
              <w:left w:val="nil"/>
              <w:bottom w:val="single" w:sz="4" w:space="0" w:color="auto"/>
              <w:right w:val="single" w:sz="4" w:space="0" w:color="auto"/>
            </w:tcBorders>
            <w:shd w:val="clear" w:color="auto" w:fill="auto"/>
            <w:hideMark/>
          </w:tcPr>
          <w:p w14:paraId="47483773"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Informe Evaluación Técnica de Control Interno</w:t>
            </w:r>
          </w:p>
        </w:tc>
        <w:tc>
          <w:tcPr>
            <w:tcW w:w="263" w:type="pct"/>
            <w:tcBorders>
              <w:top w:val="nil"/>
              <w:left w:val="nil"/>
              <w:bottom w:val="single" w:sz="4" w:space="0" w:color="auto"/>
              <w:right w:val="single" w:sz="8" w:space="0" w:color="auto"/>
            </w:tcBorders>
            <w:shd w:val="clear" w:color="auto" w:fill="auto"/>
            <w:noWrap/>
            <w:hideMark/>
          </w:tcPr>
          <w:p w14:paraId="388410FE"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6FB6C872"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590C5061"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19</w:t>
            </w:r>
          </w:p>
        </w:tc>
        <w:tc>
          <w:tcPr>
            <w:tcW w:w="649" w:type="pct"/>
            <w:tcBorders>
              <w:top w:val="nil"/>
              <w:left w:val="nil"/>
              <w:bottom w:val="single" w:sz="4" w:space="0" w:color="auto"/>
              <w:right w:val="single" w:sz="4" w:space="0" w:color="auto"/>
            </w:tcBorders>
            <w:shd w:val="clear" w:color="auto" w:fill="auto"/>
            <w:noWrap/>
            <w:hideMark/>
          </w:tcPr>
          <w:p w14:paraId="48748FB3"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CEM-FM-012</w:t>
            </w:r>
          </w:p>
        </w:tc>
        <w:tc>
          <w:tcPr>
            <w:tcW w:w="3862" w:type="pct"/>
            <w:tcBorders>
              <w:top w:val="nil"/>
              <w:left w:val="nil"/>
              <w:bottom w:val="single" w:sz="4" w:space="0" w:color="auto"/>
              <w:right w:val="single" w:sz="4" w:space="0" w:color="auto"/>
            </w:tcBorders>
            <w:shd w:val="clear" w:color="auto" w:fill="auto"/>
            <w:hideMark/>
          </w:tcPr>
          <w:p w14:paraId="3AB9A689"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Formato Inspección de Control de Intervenciones Misionales</w:t>
            </w:r>
          </w:p>
        </w:tc>
        <w:tc>
          <w:tcPr>
            <w:tcW w:w="263" w:type="pct"/>
            <w:tcBorders>
              <w:top w:val="nil"/>
              <w:left w:val="nil"/>
              <w:bottom w:val="single" w:sz="4" w:space="0" w:color="auto"/>
              <w:right w:val="single" w:sz="8" w:space="0" w:color="auto"/>
            </w:tcBorders>
            <w:shd w:val="clear" w:color="auto" w:fill="auto"/>
            <w:noWrap/>
            <w:hideMark/>
          </w:tcPr>
          <w:p w14:paraId="7F36ADCF"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r w:rsidR="00DD562C" w:rsidRPr="00DD562C" w14:paraId="1980E9B7"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5234AD22"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20</w:t>
            </w:r>
          </w:p>
        </w:tc>
        <w:tc>
          <w:tcPr>
            <w:tcW w:w="649" w:type="pct"/>
            <w:tcBorders>
              <w:top w:val="nil"/>
              <w:left w:val="nil"/>
              <w:bottom w:val="single" w:sz="4" w:space="0" w:color="auto"/>
              <w:right w:val="single" w:sz="4" w:space="0" w:color="auto"/>
            </w:tcBorders>
            <w:shd w:val="clear" w:color="auto" w:fill="auto"/>
            <w:noWrap/>
            <w:hideMark/>
          </w:tcPr>
          <w:p w14:paraId="49E2C499"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CEM-IND-001</w:t>
            </w:r>
          </w:p>
        </w:tc>
        <w:tc>
          <w:tcPr>
            <w:tcW w:w="3862" w:type="pct"/>
            <w:tcBorders>
              <w:top w:val="nil"/>
              <w:left w:val="nil"/>
              <w:bottom w:val="single" w:sz="4" w:space="0" w:color="auto"/>
              <w:right w:val="single" w:sz="4" w:space="0" w:color="auto"/>
            </w:tcBorders>
            <w:shd w:val="clear" w:color="auto" w:fill="auto"/>
            <w:hideMark/>
          </w:tcPr>
          <w:p w14:paraId="1B9CF3DB"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Indicador Ejecución Plan Anual de Auditorias</w:t>
            </w:r>
          </w:p>
        </w:tc>
        <w:tc>
          <w:tcPr>
            <w:tcW w:w="263" w:type="pct"/>
            <w:tcBorders>
              <w:top w:val="nil"/>
              <w:left w:val="nil"/>
              <w:bottom w:val="single" w:sz="4" w:space="0" w:color="auto"/>
              <w:right w:val="single" w:sz="8" w:space="0" w:color="auto"/>
            </w:tcBorders>
            <w:shd w:val="clear" w:color="auto" w:fill="auto"/>
            <w:noWrap/>
            <w:hideMark/>
          </w:tcPr>
          <w:p w14:paraId="6F43DCF7"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8</w:t>
            </w:r>
          </w:p>
        </w:tc>
      </w:tr>
      <w:tr w:rsidR="00DD562C" w:rsidRPr="00DD562C" w14:paraId="75F5740F"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0192E03C"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21</w:t>
            </w:r>
          </w:p>
        </w:tc>
        <w:tc>
          <w:tcPr>
            <w:tcW w:w="649" w:type="pct"/>
            <w:tcBorders>
              <w:top w:val="nil"/>
              <w:left w:val="nil"/>
              <w:bottom w:val="single" w:sz="4" w:space="0" w:color="auto"/>
              <w:right w:val="single" w:sz="4" w:space="0" w:color="auto"/>
            </w:tcBorders>
            <w:shd w:val="clear" w:color="auto" w:fill="auto"/>
            <w:noWrap/>
            <w:hideMark/>
          </w:tcPr>
          <w:p w14:paraId="7AB10D99"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CEM-IND-002</w:t>
            </w:r>
          </w:p>
        </w:tc>
        <w:tc>
          <w:tcPr>
            <w:tcW w:w="3862" w:type="pct"/>
            <w:tcBorders>
              <w:top w:val="nil"/>
              <w:left w:val="nil"/>
              <w:bottom w:val="single" w:sz="4" w:space="0" w:color="auto"/>
              <w:right w:val="single" w:sz="4" w:space="0" w:color="auto"/>
            </w:tcBorders>
            <w:shd w:val="clear" w:color="auto" w:fill="auto"/>
            <w:hideMark/>
          </w:tcPr>
          <w:p w14:paraId="7563A270"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Indicador Controles Evaluados de los Mapas de Riesgos</w:t>
            </w:r>
          </w:p>
        </w:tc>
        <w:tc>
          <w:tcPr>
            <w:tcW w:w="263" w:type="pct"/>
            <w:tcBorders>
              <w:top w:val="nil"/>
              <w:left w:val="nil"/>
              <w:bottom w:val="single" w:sz="4" w:space="0" w:color="auto"/>
              <w:right w:val="single" w:sz="8" w:space="0" w:color="auto"/>
            </w:tcBorders>
            <w:shd w:val="clear" w:color="auto" w:fill="auto"/>
            <w:noWrap/>
            <w:hideMark/>
          </w:tcPr>
          <w:p w14:paraId="0A5B91CF"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8</w:t>
            </w:r>
          </w:p>
        </w:tc>
      </w:tr>
      <w:tr w:rsidR="00DD562C" w:rsidRPr="00DD562C" w14:paraId="2416F09C" w14:textId="77777777" w:rsidTr="00A3220E">
        <w:trPr>
          <w:trHeight w:val="20"/>
        </w:trPr>
        <w:tc>
          <w:tcPr>
            <w:tcW w:w="226" w:type="pct"/>
            <w:tcBorders>
              <w:top w:val="nil"/>
              <w:left w:val="single" w:sz="8" w:space="0" w:color="auto"/>
              <w:bottom w:val="single" w:sz="4" w:space="0" w:color="auto"/>
              <w:right w:val="single" w:sz="4" w:space="0" w:color="auto"/>
            </w:tcBorders>
            <w:shd w:val="clear" w:color="000000" w:fill="FFFFFF"/>
            <w:noWrap/>
            <w:hideMark/>
          </w:tcPr>
          <w:p w14:paraId="647256B0"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22</w:t>
            </w:r>
          </w:p>
        </w:tc>
        <w:tc>
          <w:tcPr>
            <w:tcW w:w="649" w:type="pct"/>
            <w:tcBorders>
              <w:top w:val="nil"/>
              <w:left w:val="nil"/>
              <w:bottom w:val="single" w:sz="4" w:space="0" w:color="auto"/>
              <w:right w:val="single" w:sz="4" w:space="0" w:color="auto"/>
            </w:tcBorders>
            <w:shd w:val="clear" w:color="auto" w:fill="auto"/>
            <w:noWrap/>
            <w:hideMark/>
          </w:tcPr>
          <w:p w14:paraId="117485DE"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CEM-IND-003</w:t>
            </w:r>
          </w:p>
        </w:tc>
        <w:tc>
          <w:tcPr>
            <w:tcW w:w="3862" w:type="pct"/>
            <w:tcBorders>
              <w:top w:val="nil"/>
              <w:left w:val="nil"/>
              <w:bottom w:val="single" w:sz="4" w:space="0" w:color="auto"/>
              <w:right w:val="single" w:sz="4" w:space="0" w:color="auto"/>
            </w:tcBorders>
            <w:shd w:val="clear" w:color="auto" w:fill="auto"/>
            <w:hideMark/>
          </w:tcPr>
          <w:p w14:paraId="3E4046A7" w14:textId="77777777" w:rsidR="00716449" w:rsidRPr="00DD562C" w:rsidRDefault="00716449" w:rsidP="00BF76EC">
            <w:pPr>
              <w:spacing w:after="0" w:line="240" w:lineRule="auto"/>
              <w:rPr>
                <w:rFonts w:ascii="Arial" w:hAnsi="Arial" w:cs="Arial"/>
                <w:color w:val="000000" w:themeColor="text1"/>
                <w:sz w:val="18"/>
                <w:szCs w:val="18"/>
              </w:rPr>
            </w:pPr>
            <w:r w:rsidRPr="00DD562C">
              <w:rPr>
                <w:rFonts w:ascii="Arial" w:hAnsi="Arial" w:cs="Arial"/>
                <w:color w:val="000000" w:themeColor="text1"/>
                <w:sz w:val="18"/>
                <w:szCs w:val="18"/>
              </w:rPr>
              <w:t>Indicador Ejecución de Acciones Correctivas</w:t>
            </w:r>
          </w:p>
        </w:tc>
        <w:tc>
          <w:tcPr>
            <w:tcW w:w="263" w:type="pct"/>
            <w:tcBorders>
              <w:top w:val="nil"/>
              <w:left w:val="nil"/>
              <w:bottom w:val="single" w:sz="4" w:space="0" w:color="auto"/>
              <w:right w:val="single" w:sz="8" w:space="0" w:color="auto"/>
            </w:tcBorders>
            <w:shd w:val="clear" w:color="auto" w:fill="auto"/>
            <w:noWrap/>
            <w:hideMark/>
          </w:tcPr>
          <w:p w14:paraId="42E34691" w14:textId="77777777" w:rsidR="00716449" w:rsidRPr="00DD562C" w:rsidRDefault="00716449" w:rsidP="00BF76EC">
            <w:pPr>
              <w:spacing w:after="0" w:line="240" w:lineRule="auto"/>
              <w:jc w:val="center"/>
              <w:rPr>
                <w:rFonts w:ascii="Arial" w:hAnsi="Arial" w:cs="Arial"/>
                <w:color w:val="000000" w:themeColor="text1"/>
                <w:sz w:val="18"/>
                <w:szCs w:val="18"/>
              </w:rPr>
            </w:pPr>
            <w:r w:rsidRPr="00DD562C">
              <w:rPr>
                <w:rFonts w:ascii="Arial" w:hAnsi="Arial" w:cs="Arial"/>
                <w:color w:val="000000" w:themeColor="text1"/>
                <w:sz w:val="18"/>
                <w:szCs w:val="18"/>
              </w:rPr>
              <w:t>1</w:t>
            </w:r>
          </w:p>
        </w:tc>
      </w:tr>
    </w:tbl>
    <w:p w14:paraId="1F195289" w14:textId="77777777" w:rsidR="006E1F84" w:rsidRPr="00A3220E" w:rsidRDefault="006E1F84" w:rsidP="00BF76EC">
      <w:pPr>
        <w:spacing w:line="240" w:lineRule="auto"/>
        <w:jc w:val="center"/>
        <w:rPr>
          <w:rFonts w:ascii="Arial" w:hAnsi="Arial" w:cs="Arial"/>
          <w:color w:val="000000" w:themeColor="text1"/>
          <w:sz w:val="16"/>
          <w:szCs w:val="16"/>
          <w:lang w:val="es-ES"/>
        </w:rPr>
      </w:pPr>
      <w:r w:rsidRPr="00A3220E">
        <w:rPr>
          <w:rFonts w:ascii="Arial" w:hAnsi="Arial" w:cs="Arial"/>
          <w:b/>
          <w:color w:val="000000" w:themeColor="text1"/>
          <w:sz w:val="16"/>
          <w:szCs w:val="16"/>
        </w:rPr>
        <w:t>Fuente:</w:t>
      </w:r>
      <w:r w:rsidRPr="00A3220E">
        <w:rPr>
          <w:rFonts w:ascii="Arial" w:hAnsi="Arial" w:cs="Arial"/>
          <w:color w:val="000000" w:themeColor="text1"/>
          <w:sz w:val="16"/>
          <w:szCs w:val="16"/>
        </w:rPr>
        <w:t xml:space="preserve"> </w:t>
      </w:r>
      <w:r w:rsidRPr="00A3220E">
        <w:rPr>
          <w:rFonts w:ascii="Arial" w:hAnsi="Arial" w:cs="Arial"/>
          <w:color w:val="000000" w:themeColor="text1"/>
          <w:sz w:val="16"/>
          <w:szCs w:val="16"/>
          <w:lang w:val="es-ES"/>
        </w:rPr>
        <w:t>Elaboración propia a partir de las bases de datos de la OCI</w:t>
      </w:r>
    </w:p>
    <w:p w14:paraId="332487B8" w14:textId="2A632D9D" w:rsidR="005E39FE" w:rsidRPr="00A3220E" w:rsidRDefault="006808D8" w:rsidP="00A3220E">
      <w:pPr>
        <w:pStyle w:val="Ttulo3"/>
        <w:jc w:val="both"/>
        <w:rPr>
          <w:rFonts w:ascii="Arial" w:hAnsi="Arial" w:cs="Arial"/>
          <w:color w:val="000000" w:themeColor="text1"/>
          <w:kern w:val="24"/>
          <w:sz w:val="22"/>
        </w:rPr>
      </w:pPr>
      <w:bookmarkStart w:id="183" w:name="_Toc1131881"/>
      <w:bookmarkStart w:id="184" w:name="_Toc3310923"/>
      <w:bookmarkStart w:id="185" w:name="_Toc3311210"/>
      <w:r w:rsidRPr="00A3220E">
        <w:rPr>
          <w:rFonts w:ascii="Arial" w:hAnsi="Arial" w:cs="Arial"/>
          <w:color w:val="000000" w:themeColor="text1"/>
          <w:kern w:val="24"/>
          <w:sz w:val="22"/>
        </w:rPr>
        <w:lastRenderedPageBreak/>
        <w:t>6.3 MEJORAS</w:t>
      </w:r>
      <w:r w:rsidR="005E39FE" w:rsidRPr="00A3220E">
        <w:rPr>
          <w:rFonts w:ascii="Arial" w:hAnsi="Arial" w:cs="Arial"/>
          <w:color w:val="000000" w:themeColor="text1"/>
          <w:kern w:val="24"/>
          <w:sz w:val="22"/>
        </w:rPr>
        <w:t xml:space="preserve"> IMPLEMENTADAS EN EL PROCESO GESTIÓN PARA EL MEJORAMIENTO CONTÍNUO DE LA GESTIÓN</w:t>
      </w:r>
      <w:bookmarkEnd w:id="183"/>
      <w:bookmarkEnd w:id="184"/>
      <w:bookmarkEnd w:id="185"/>
      <w:r w:rsidR="005E39FE" w:rsidRPr="00A3220E">
        <w:rPr>
          <w:rFonts w:ascii="Arial" w:hAnsi="Arial" w:cs="Arial"/>
          <w:color w:val="000000" w:themeColor="text1"/>
          <w:kern w:val="24"/>
          <w:sz w:val="22"/>
        </w:rPr>
        <w:t xml:space="preserve"> </w:t>
      </w:r>
    </w:p>
    <w:p w14:paraId="1B776747" w14:textId="77777777" w:rsidR="005E39FE" w:rsidRPr="00DD562C" w:rsidRDefault="005E39FE" w:rsidP="00BF76EC">
      <w:pPr>
        <w:pStyle w:val="NormalWeb"/>
        <w:kinsoku w:val="0"/>
        <w:overflowPunct w:val="0"/>
        <w:spacing w:before="0" w:beforeAutospacing="0" w:after="0" w:afterAutospacing="0"/>
        <w:jc w:val="both"/>
        <w:textAlignment w:val="baseline"/>
        <w:rPr>
          <w:rFonts w:ascii="Arial" w:hAnsi="Arial" w:cs="Arial"/>
          <w:b/>
          <w:color w:val="000000" w:themeColor="text1"/>
          <w:kern w:val="24"/>
          <w:sz w:val="22"/>
          <w:szCs w:val="22"/>
        </w:rPr>
      </w:pPr>
    </w:p>
    <w:p w14:paraId="4EC1C291" w14:textId="77777777" w:rsidR="005E39FE" w:rsidRPr="00DD562C" w:rsidRDefault="005E39FE" w:rsidP="00BF76EC">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r w:rsidRPr="00DD562C">
        <w:rPr>
          <w:rFonts w:ascii="Arial" w:hAnsi="Arial" w:cs="Arial"/>
          <w:color w:val="000000" w:themeColor="text1"/>
          <w:kern w:val="24"/>
          <w:sz w:val="22"/>
          <w:szCs w:val="22"/>
        </w:rPr>
        <w:t>Como parte de la mejora continua, la OCI implementó las siguientes mejoras en el proceso a cargo:</w:t>
      </w:r>
    </w:p>
    <w:p w14:paraId="7A522238" w14:textId="77777777" w:rsidR="005E39FE" w:rsidRPr="00DD562C" w:rsidRDefault="005E39FE" w:rsidP="00BF76EC">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p>
    <w:p w14:paraId="3BF7AD9D" w14:textId="77777777" w:rsidR="00A926B9" w:rsidRPr="00DD562C" w:rsidRDefault="00A926B9" w:rsidP="00BF76EC">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r w:rsidRPr="00DD562C">
        <w:rPr>
          <w:rFonts w:ascii="Arial" w:hAnsi="Arial" w:cs="Arial"/>
          <w:color w:val="000000" w:themeColor="text1"/>
          <w:kern w:val="24"/>
          <w:sz w:val="22"/>
          <w:szCs w:val="22"/>
        </w:rPr>
        <w:t>EQUIPO DE AUDITORES CONSOLIDADO</w:t>
      </w:r>
    </w:p>
    <w:p w14:paraId="27CC2FD6" w14:textId="77777777" w:rsidR="00A926B9" w:rsidRPr="00DD562C" w:rsidRDefault="00A926B9" w:rsidP="00BF76EC">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p>
    <w:p w14:paraId="5F53E960" w14:textId="6FFC00B6" w:rsidR="005E39FE" w:rsidRPr="00DD562C" w:rsidRDefault="005E39FE" w:rsidP="00BF76EC">
      <w:pPr>
        <w:numPr>
          <w:ilvl w:val="0"/>
          <w:numId w:val="20"/>
        </w:numPr>
        <w:spacing w:line="240" w:lineRule="auto"/>
        <w:ind w:left="360"/>
        <w:contextualSpacing/>
        <w:rPr>
          <w:rFonts w:ascii="Arial" w:eastAsiaTheme="minorHAnsi" w:hAnsi="Arial" w:cs="Arial"/>
          <w:color w:val="000000" w:themeColor="text1"/>
          <w:sz w:val="22"/>
          <w:szCs w:val="22"/>
        </w:rPr>
      </w:pPr>
      <w:r w:rsidRPr="00DD562C">
        <w:rPr>
          <w:rFonts w:ascii="Arial" w:eastAsiaTheme="minorHAnsi" w:hAnsi="Arial" w:cs="Arial"/>
          <w:color w:val="000000" w:themeColor="text1"/>
          <w:sz w:val="22"/>
          <w:szCs w:val="22"/>
        </w:rPr>
        <w:t>Consolidar un equipo interdisciplinario q</w:t>
      </w:r>
      <w:r w:rsidR="008F6060" w:rsidRPr="00DD562C">
        <w:rPr>
          <w:rFonts w:ascii="Arial" w:eastAsiaTheme="minorHAnsi" w:hAnsi="Arial" w:cs="Arial"/>
          <w:color w:val="000000" w:themeColor="text1"/>
          <w:sz w:val="22"/>
          <w:szCs w:val="22"/>
        </w:rPr>
        <w:t xml:space="preserve">ue </w:t>
      </w:r>
      <w:r w:rsidRPr="00DD562C">
        <w:rPr>
          <w:rFonts w:ascii="Arial" w:eastAsiaTheme="minorHAnsi" w:hAnsi="Arial" w:cs="Arial"/>
          <w:color w:val="000000" w:themeColor="text1"/>
          <w:sz w:val="22"/>
          <w:szCs w:val="22"/>
        </w:rPr>
        <w:t xml:space="preserve">conociera en forma detallada los </w:t>
      </w:r>
      <w:r w:rsidR="00743FDC" w:rsidRPr="00DD562C">
        <w:rPr>
          <w:rFonts w:ascii="Arial" w:eastAsiaTheme="minorHAnsi" w:hAnsi="Arial" w:cs="Arial"/>
          <w:color w:val="000000" w:themeColor="text1"/>
          <w:sz w:val="22"/>
          <w:szCs w:val="22"/>
        </w:rPr>
        <w:t>roles en los</w:t>
      </w:r>
      <w:r w:rsidRPr="00DD562C">
        <w:rPr>
          <w:rFonts w:ascii="Arial" w:eastAsiaTheme="minorHAnsi" w:hAnsi="Arial" w:cs="Arial"/>
          <w:color w:val="000000" w:themeColor="text1"/>
          <w:sz w:val="22"/>
          <w:szCs w:val="22"/>
        </w:rPr>
        <w:t xml:space="preserve"> cual</w:t>
      </w:r>
      <w:r w:rsidR="00743FDC" w:rsidRPr="00DD562C">
        <w:rPr>
          <w:rFonts w:ascii="Arial" w:eastAsiaTheme="minorHAnsi" w:hAnsi="Arial" w:cs="Arial"/>
          <w:color w:val="000000" w:themeColor="text1"/>
          <w:sz w:val="22"/>
          <w:szCs w:val="22"/>
        </w:rPr>
        <w:t>es</w:t>
      </w:r>
      <w:r w:rsidRPr="00DD562C">
        <w:rPr>
          <w:rFonts w:ascii="Arial" w:eastAsiaTheme="minorHAnsi" w:hAnsi="Arial" w:cs="Arial"/>
          <w:color w:val="000000" w:themeColor="text1"/>
          <w:sz w:val="22"/>
          <w:szCs w:val="22"/>
        </w:rPr>
        <w:t xml:space="preserve"> se enmarca la gestión de la oficina</w:t>
      </w:r>
      <w:r w:rsidR="008F6060" w:rsidRPr="00DD562C">
        <w:rPr>
          <w:rFonts w:ascii="Arial" w:eastAsiaTheme="minorHAnsi" w:hAnsi="Arial" w:cs="Arial"/>
          <w:color w:val="000000" w:themeColor="text1"/>
          <w:sz w:val="22"/>
          <w:szCs w:val="22"/>
        </w:rPr>
        <w:t xml:space="preserve"> y trabajara por procesos</w:t>
      </w:r>
      <w:r w:rsidRPr="00DD562C">
        <w:rPr>
          <w:rFonts w:ascii="Arial" w:eastAsiaTheme="minorHAnsi" w:hAnsi="Arial" w:cs="Arial"/>
          <w:color w:val="000000" w:themeColor="text1"/>
          <w:sz w:val="22"/>
          <w:szCs w:val="22"/>
        </w:rPr>
        <w:t>.</w:t>
      </w:r>
    </w:p>
    <w:p w14:paraId="312CF067" w14:textId="77777777" w:rsidR="005E39FE" w:rsidRPr="00DD562C" w:rsidRDefault="005E39FE" w:rsidP="00BF76EC">
      <w:pPr>
        <w:spacing w:line="240" w:lineRule="auto"/>
        <w:ind w:left="360"/>
        <w:contextualSpacing/>
        <w:rPr>
          <w:rFonts w:ascii="Arial" w:eastAsiaTheme="minorHAnsi" w:hAnsi="Arial" w:cs="Arial"/>
          <w:color w:val="000000" w:themeColor="text1"/>
          <w:sz w:val="22"/>
          <w:szCs w:val="22"/>
        </w:rPr>
      </w:pPr>
    </w:p>
    <w:p w14:paraId="240F61CE" w14:textId="77777777" w:rsidR="005E39FE" w:rsidRPr="00DD562C" w:rsidRDefault="005E39FE" w:rsidP="00BF76EC">
      <w:pPr>
        <w:pStyle w:val="Prrafodelista"/>
        <w:numPr>
          <w:ilvl w:val="0"/>
          <w:numId w:val="21"/>
        </w:numPr>
        <w:spacing w:line="240" w:lineRule="auto"/>
        <w:ind w:left="177" w:hanging="177"/>
        <w:jc w:val="both"/>
        <w:rPr>
          <w:rFonts w:ascii="Arial" w:eastAsiaTheme="minorHAnsi" w:hAnsi="Arial" w:cs="Arial"/>
          <w:color w:val="000000" w:themeColor="text1"/>
          <w:sz w:val="22"/>
          <w:szCs w:val="22"/>
        </w:rPr>
      </w:pPr>
      <w:r w:rsidRPr="00DD562C">
        <w:rPr>
          <w:rFonts w:ascii="Arial" w:hAnsi="Arial" w:cs="Arial"/>
          <w:color w:val="000000" w:themeColor="text1"/>
          <w:sz w:val="22"/>
          <w:szCs w:val="22"/>
        </w:rPr>
        <w:t>Mejorar</w:t>
      </w:r>
      <w:r w:rsidRPr="00DD562C">
        <w:rPr>
          <w:rFonts w:ascii="Arial" w:eastAsiaTheme="minorHAnsi" w:hAnsi="Arial" w:cs="Arial"/>
          <w:color w:val="000000" w:themeColor="text1"/>
          <w:sz w:val="22"/>
          <w:szCs w:val="22"/>
        </w:rPr>
        <w:t xml:space="preserve"> el procedimiento Auditoría Interna con enfoque de riesgos y conformar bajo equipos de auditoría interdisciplinarios para ejecutar todas las auditorías 2018</w:t>
      </w:r>
      <w:r w:rsidR="008F6060" w:rsidRPr="00DD562C">
        <w:rPr>
          <w:rFonts w:ascii="Arial" w:eastAsiaTheme="minorHAnsi" w:hAnsi="Arial" w:cs="Arial"/>
          <w:color w:val="000000" w:themeColor="text1"/>
          <w:sz w:val="22"/>
          <w:szCs w:val="22"/>
        </w:rPr>
        <w:t>.</w:t>
      </w:r>
    </w:p>
    <w:p w14:paraId="7D27F320" w14:textId="77777777" w:rsidR="008F6060" w:rsidRPr="00DD562C" w:rsidRDefault="008F6060" w:rsidP="00BF76EC">
      <w:pPr>
        <w:pStyle w:val="Prrafodelista"/>
        <w:spacing w:line="240" w:lineRule="auto"/>
        <w:ind w:left="177"/>
        <w:jc w:val="both"/>
        <w:rPr>
          <w:rFonts w:ascii="Arial" w:eastAsiaTheme="minorHAnsi" w:hAnsi="Arial" w:cs="Arial"/>
          <w:color w:val="000000" w:themeColor="text1"/>
          <w:sz w:val="22"/>
          <w:szCs w:val="22"/>
        </w:rPr>
      </w:pPr>
    </w:p>
    <w:p w14:paraId="00A703EC" w14:textId="31B42713" w:rsidR="005E39FE" w:rsidRPr="00DD562C" w:rsidRDefault="005E39FE" w:rsidP="00BF76EC">
      <w:pPr>
        <w:pStyle w:val="Prrafodelista"/>
        <w:numPr>
          <w:ilvl w:val="0"/>
          <w:numId w:val="21"/>
        </w:numPr>
        <w:spacing w:line="240" w:lineRule="auto"/>
        <w:ind w:left="177" w:hanging="177"/>
        <w:jc w:val="both"/>
        <w:rPr>
          <w:rFonts w:ascii="Arial" w:hAnsi="Arial" w:cs="Arial"/>
          <w:color w:val="000000" w:themeColor="text1"/>
          <w:sz w:val="22"/>
          <w:szCs w:val="22"/>
        </w:rPr>
      </w:pPr>
      <w:r w:rsidRPr="00DD562C">
        <w:rPr>
          <w:rFonts w:ascii="Arial" w:hAnsi="Arial" w:cs="Arial"/>
          <w:color w:val="000000" w:themeColor="text1"/>
          <w:sz w:val="22"/>
          <w:szCs w:val="22"/>
        </w:rPr>
        <w:t xml:space="preserve">Incluir cuatro (4) criterios de auditoría transversales que fueron auditados por diferentes profesionales: gestión de riesgos, Directiva 003 de 2013 (cumplimiento de funciones, pérdida de documentos y bienes); supervisión de contratos y aplicación de las políticas de sistemas de información. </w:t>
      </w:r>
    </w:p>
    <w:p w14:paraId="224E1A6D" w14:textId="77777777" w:rsidR="005E39FE" w:rsidRPr="00DD562C" w:rsidRDefault="005E39FE" w:rsidP="00BF76EC">
      <w:pPr>
        <w:pStyle w:val="Prrafodelista"/>
        <w:spacing w:line="240" w:lineRule="auto"/>
        <w:ind w:left="177"/>
        <w:rPr>
          <w:rFonts w:ascii="Arial" w:hAnsi="Arial" w:cs="Arial"/>
          <w:color w:val="000000" w:themeColor="text1"/>
          <w:sz w:val="22"/>
          <w:szCs w:val="22"/>
        </w:rPr>
      </w:pPr>
    </w:p>
    <w:p w14:paraId="29588916" w14:textId="77777777" w:rsidR="005E39FE" w:rsidRPr="00DD562C" w:rsidRDefault="005E39FE" w:rsidP="00BF76EC">
      <w:pPr>
        <w:pStyle w:val="Prrafodelista"/>
        <w:numPr>
          <w:ilvl w:val="0"/>
          <w:numId w:val="21"/>
        </w:numPr>
        <w:spacing w:line="240" w:lineRule="auto"/>
        <w:ind w:left="177" w:hanging="177"/>
        <w:jc w:val="both"/>
        <w:rPr>
          <w:rFonts w:ascii="Arial" w:hAnsi="Arial" w:cs="Arial"/>
          <w:color w:val="000000" w:themeColor="text1"/>
          <w:sz w:val="22"/>
          <w:szCs w:val="22"/>
        </w:rPr>
      </w:pPr>
      <w:r w:rsidRPr="00DD562C">
        <w:rPr>
          <w:rFonts w:ascii="Arial" w:hAnsi="Arial" w:cs="Arial"/>
          <w:color w:val="000000" w:themeColor="text1"/>
          <w:sz w:val="22"/>
          <w:szCs w:val="22"/>
        </w:rPr>
        <w:t>Formular un plan de contingencia con el equipo para cumplir con la ejecución de 14 auditorías de gestión aprobadas para 2018.</w:t>
      </w:r>
    </w:p>
    <w:p w14:paraId="448FECE4" w14:textId="77777777" w:rsidR="005E39FE" w:rsidRPr="00DD562C" w:rsidRDefault="005E39FE" w:rsidP="00BF76EC">
      <w:pPr>
        <w:pStyle w:val="Prrafodelista"/>
        <w:spacing w:line="240" w:lineRule="auto"/>
        <w:ind w:left="177"/>
        <w:jc w:val="both"/>
        <w:rPr>
          <w:rFonts w:ascii="Arial" w:hAnsi="Arial" w:cs="Arial"/>
          <w:color w:val="000000" w:themeColor="text1"/>
          <w:sz w:val="22"/>
          <w:szCs w:val="22"/>
        </w:rPr>
      </w:pPr>
    </w:p>
    <w:p w14:paraId="607FCB7E" w14:textId="77777777" w:rsidR="005E39FE" w:rsidRPr="00DD562C" w:rsidRDefault="005E39FE" w:rsidP="00BF76EC">
      <w:pPr>
        <w:pStyle w:val="Prrafodelista"/>
        <w:numPr>
          <w:ilvl w:val="0"/>
          <w:numId w:val="21"/>
        </w:numPr>
        <w:spacing w:line="240" w:lineRule="auto"/>
        <w:ind w:left="177" w:hanging="177"/>
        <w:jc w:val="both"/>
        <w:rPr>
          <w:rFonts w:ascii="Arial" w:hAnsi="Arial" w:cs="Arial"/>
          <w:color w:val="000000" w:themeColor="text1"/>
          <w:sz w:val="22"/>
          <w:szCs w:val="22"/>
        </w:rPr>
      </w:pPr>
      <w:r w:rsidRPr="00DD562C">
        <w:rPr>
          <w:rFonts w:ascii="Arial" w:hAnsi="Arial" w:cs="Arial"/>
          <w:color w:val="000000" w:themeColor="text1"/>
          <w:sz w:val="22"/>
          <w:szCs w:val="22"/>
        </w:rPr>
        <w:t>Solicitar al Director General la asignación de un tecnólogo que apoye tres (3) de las siete (7) auditorías a ejecutar en el último trimestre de 2018.</w:t>
      </w:r>
    </w:p>
    <w:p w14:paraId="21AE8F12" w14:textId="77777777" w:rsidR="005E39FE" w:rsidRPr="00DD562C" w:rsidRDefault="005E39FE" w:rsidP="00BF76EC">
      <w:pPr>
        <w:pStyle w:val="Prrafodelista"/>
        <w:spacing w:line="240" w:lineRule="auto"/>
        <w:rPr>
          <w:rFonts w:ascii="Arial" w:hAnsi="Arial" w:cs="Arial"/>
          <w:color w:val="000000" w:themeColor="text1"/>
          <w:sz w:val="22"/>
          <w:szCs w:val="22"/>
        </w:rPr>
      </w:pPr>
    </w:p>
    <w:p w14:paraId="40B36767" w14:textId="77777777" w:rsidR="005E39FE" w:rsidRPr="00DD562C" w:rsidRDefault="005E39FE" w:rsidP="00BF76EC">
      <w:pPr>
        <w:spacing w:line="240" w:lineRule="auto"/>
        <w:rPr>
          <w:rFonts w:ascii="Arial" w:hAnsi="Arial" w:cs="Arial"/>
          <w:color w:val="000000" w:themeColor="text1"/>
          <w:sz w:val="22"/>
          <w:szCs w:val="22"/>
        </w:rPr>
      </w:pPr>
      <w:r w:rsidRPr="00DD562C">
        <w:rPr>
          <w:rFonts w:ascii="Arial" w:hAnsi="Arial" w:cs="Arial"/>
          <w:color w:val="000000" w:themeColor="text1"/>
          <w:sz w:val="22"/>
          <w:szCs w:val="22"/>
        </w:rPr>
        <w:t xml:space="preserve">CAPACITACIÓN Y JORNADAS DE SENSIBILIZACIÓN </w:t>
      </w:r>
    </w:p>
    <w:p w14:paraId="3D92A74B" w14:textId="77777777" w:rsidR="005E39FE" w:rsidRPr="00DD562C" w:rsidRDefault="005E39FE" w:rsidP="00BF76EC">
      <w:pPr>
        <w:pStyle w:val="Prrafodelista"/>
        <w:spacing w:line="240" w:lineRule="auto"/>
        <w:rPr>
          <w:rFonts w:ascii="Arial" w:hAnsi="Arial" w:cs="Arial"/>
          <w:color w:val="000000" w:themeColor="text1"/>
          <w:sz w:val="22"/>
          <w:szCs w:val="22"/>
        </w:rPr>
      </w:pPr>
    </w:p>
    <w:p w14:paraId="3E28D006" w14:textId="64CB9097" w:rsidR="005E39FE" w:rsidRPr="00DD562C" w:rsidRDefault="005E39FE" w:rsidP="00BF76EC">
      <w:pPr>
        <w:pStyle w:val="Prrafodelista"/>
        <w:numPr>
          <w:ilvl w:val="0"/>
          <w:numId w:val="20"/>
        </w:numPr>
        <w:spacing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Se promovió la autocapacitación del Equipo OCI para conocer el Manual de Gestión del Riesgo de la UAERMV y la metodología de elaboración de mapas de riesgos por proceso.</w:t>
      </w:r>
    </w:p>
    <w:p w14:paraId="3EC13F9C" w14:textId="77777777" w:rsidR="005E39FE" w:rsidRPr="00DD562C" w:rsidRDefault="005E39FE" w:rsidP="00BF76EC">
      <w:pPr>
        <w:pStyle w:val="Prrafodelista"/>
        <w:spacing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 xml:space="preserve"> </w:t>
      </w:r>
    </w:p>
    <w:p w14:paraId="16B21DD0" w14:textId="77777777" w:rsidR="005E39FE" w:rsidRPr="00DD562C" w:rsidRDefault="005E39FE" w:rsidP="00BF76EC">
      <w:pPr>
        <w:pStyle w:val="Prrafodelista"/>
        <w:numPr>
          <w:ilvl w:val="0"/>
          <w:numId w:val="20"/>
        </w:numPr>
        <w:spacing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Se cursó y aprobó el Diplomado en Sistemas Integrados de Gestión con énfasis en Auditorías de Calidad culminado por parte de la profesional especializada y la jefe OCI.</w:t>
      </w:r>
    </w:p>
    <w:p w14:paraId="4A2E7BBE" w14:textId="77777777" w:rsidR="005E39FE" w:rsidRPr="00DD562C" w:rsidRDefault="005E39FE" w:rsidP="00BF76EC">
      <w:pPr>
        <w:pStyle w:val="Prrafodelista"/>
        <w:spacing w:line="240" w:lineRule="auto"/>
        <w:rPr>
          <w:rFonts w:ascii="Arial" w:hAnsi="Arial" w:cs="Arial"/>
          <w:color w:val="000000" w:themeColor="text1"/>
          <w:sz w:val="22"/>
          <w:szCs w:val="22"/>
        </w:rPr>
      </w:pPr>
    </w:p>
    <w:p w14:paraId="744E174A" w14:textId="77777777" w:rsidR="005E39FE" w:rsidRPr="00DD562C" w:rsidRDefault="005E39FE" w:rsidP="00BF76EC">
      <w:pPr>
        <w:pStyle w:val="Prrafodelista"/>
        <w:numPr>
          <w:ilvl w:val="0"/>
          <w:numId w:val="20"/>
        </w:numPr>
        <w:spacing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Se cursó y aprobó el Curso de Auditor Interno en Sistema de Gestión en Seguridad Vial culminado por parte de la profesional especializada.</w:t>
      </w:r>
    </w:p>
    <w:p w14:paraId="72E067F8" w14:textId="77777777" w:rsidR="005E39FE" w:rsidRPr="00DD562C" w:rsidRDefault="005E39FE" w:rsidP="00BF76EC">
      <w:pPr>
        <w:pStyle w:val="Prrafodelista"/>
        <w:spacing w:line="240" w:lineRule="auto"/>
        <w:ind w:left="360"/>
        <w:rPr>
          <w:rFonts w:ascii="Arial" w:hAnsi="Arial" w:cs="Arial"/>
          <w:color w:val="000000" w:themeColor="text1"/>
          <w:sz w:val="22"/>
          <w:szCs w:val="22"/>
        </w:rPr>
      </w:pPr>
    </w:p>
    <w:p w14:paraId="26017920" w14:textId="7076DA6D" w:rsidR="003668D6" w:rsidRPr="00DD562C" w:rsidRDefault="00895489" w:rsidP="00BF76EC">
      <w:pPr>
        <w:pStyle w:val="Prrafodelista"/>
        <w:numPr>
          <w:ilvl w:val="0"/>
          <w:numId w:val="20"/>
        </w:numPr>
        <w:suppressAutoHyphens/>
        <w:spacing w:after="0" w:line="240" w:lineRule="auto"/>
        <w:ind w:left="360"/>
        <w:jc w:val="both"/>
        <w:rPr>
          <w:rFonts w:ascii="Arial" w:hAnsi="Arial" w:cs="Arial"/>
          <w:color w:val="000000" w:themeColor="text1"/>
          <w:sz w:val="22"/>
          <w:szCs w:val="22"/>
        </w:rPr>
      </w:pPr>
      <w:r w:rsidRPr="00DD562C">
        <w:rPr>
          <w:rFonts w:ascii="Arial" w:hAnsi="Arial" w:cs="Arial"/>
          <w:color w:val="000000" w:themeColor="text1"/>
          <w:sz w:val="22"/>
          <w:szCs w:val="22"/>
        </w:rPr>
        <w:t xml:space="preserve">La profesional especializada y dos </w:t>
      </w:r>
      <w:r w:rsidR="003668D6" w:rsidRPr="00DD562C">
        <w:rPr>
          <w:rFonts w:ascii="Arial" w:hAnsi="Arial" w:cs="Arial"/>
          <w:color w:val="000000" w:themeColor="text1"/>
          <w:sz w:val="22"/>
          <w:szCs w:val="22"/>
        </w:rPr>
        <w:t xml:space="preserve">(2) </w:t>
      </w:r>
      <w:r w:rsidRPr="00DD562C">
        <w:rPr>
          <w:rFonts w:ascii="Arial" w:hAnsi="Arial" w:cs="Arial"/>
          <w:color w:val="000000" w:themeColor="text1"/>
          <w:sz w:val="22"/>
          <w:szCs w:val="22"/>
        </w:rPr>
        <w:t xml:space="preserve">contratistas asistieron a </w:t>
      </w:r>
      <w:r w:rsidR="003668D6" w:rsidRPr="00DD562C">
        <w:rPr>
          <w:rFonts w:ascii="Arial" w:hAnsi="Arial" w:cs="Arial"/>
          <w:color w:val="000000" w:themeColor="text1"/>
          <w:sz w:val="22"/>
          <w:szCs w:val="22"/>
        </w:rPr>
        <w:t xml:space="preserve">ocho (8) </w:t>
      </w:r>
      <w:r w:rsidRPr="00DD562C">
        <w:rPr>
          <w:rFonts w:ascii="Arial" w:hAnsi="Arial" w:cs="Arial"/>
          <w:color w:val="000000" w:themeColor="text1"/>
          <w:sz w:val="22"/>
          <w:szCs w:val="22"/>
        </w:rPr>
        <w:t>sesiones de capacitación y entrenamiento convocadas por la Secretaría General de la Alcaldía Mayor en convenio con el Departamento Administrativo de la Función Pública sobre el Modelo Integrado de Planeación y Gestión</w:t>
      </w:r>
      <w:r w:rsidR="00066626" w:rsidRPr="00DD562C">
        <w:rPr>
          <w:rFonts w:ascii="Arial" w:hAnsi="Arial" w:cs="Arial"/>
          <w:color w:val="000000" w:themeColor="text1"/>
          <w:sz w:val="22"/>
          <w:szCs w:val="22"/>
        </w:rPr>
        <w:t>-MIPG.</w:t>
      </w:r>
    </w:p>
    <w:p w14:paraId="0140C336" w14:textId="77777777" w:rsidR="00FB1EAF" w:rsidRPr="00DD562C" w:rsidRDefault="00FB1EAF" w:rsidP="00A3220E">
      <w:pPr>
        <w:spacing w:line="240" w:lineRule="auto"/>
        <w:rPr>
          <w:rFonts w:ascii="Arial" w:hAnsi="Arial" w:cs="Arial"/>
          <w:color w:val="000000" w:themeColor="text1"/>
          <w:sz w:val="22"/>
          <w:szCs w:val="22"/>
        </w:rPr>
      </w:pPr>
    </w:p>
    <w:p w14:paraId="2C8D8EEA" w14:textId="77777777" w:rsidR="00FB1EAF" w:rsidRPr="00DD562C" w:rsidRDefault="00FB1EAF" w:rsidP="00BF76EC">
      <w:pPr>
        <w:pStyle w:val="Prrafodelista"/>
        <w:spacing w:line="240" w:lineRule="auto"/>
        <w:ind w:left="360"/>
        <w:rPr>
          <w:rFonts w:ascii="Arial" w:hAnsi="Arial" w:cs="Arial"/>
          <w:color w:val="000000" w:themeColor="text1"/>
          <w:sz w:val="22"/>
          <w:szCs w:val="22"/>
        </w:rPr>
      </w:pPr>
    </w:p>
    <w:p w14:paraId="4DB06580" w14:textId="77777777" w:rsidR="00FB1EAF" w:rsidRPr="00DD562C" w:rsidRDefault="00FB1EAF" w:rsidP="00BF76EC">
      <w:pPr>
        <w:pStyle w:val="Prrafodelista"/>
        <w:spacing w:line="240" w:lineRule="auto"/>
        <w:ind w:left="360"/>
        <w:rPr>
          <w:rFonts w:ascii="Arial" w:hAnsi="Arial" w:cs="Arial"/>
          <w:color w:val="000000" w:themeColor="text1"/>
          <w:sz w:val="22"/>
          <w:szCs w:val="22"/>
        </w:rPr>
      </w:pPr>
    </w:p>
    <w:p w14:paraId="0332B137" w14:textId="77777777" w:rsidR="00B36A50" w:rsidRPr="00DD562C" w:rsidRDefault="00955D98" w:rsidP="00BF76EC">
      <w:pPr>
        <w:pStyle w:val="Ttulo3"/>
        <w:rPr>
          <w:rFonts w:ascii="Arial" w:hAnsi="Arial" w:cs="Arial"/>
          <w:color w:val="000000" w:themeColor="text1"/>
          <w:sz w:val="22"/>
          <w:szCs w:val="22"/>
        </w:rPr>
      </w:pPr>
      <w:bookmarkStart w:id="186" w:name="_Toc1131882"/>
      <w:bookmarkStart w:id="187" w:name="_Toc3310924"/>
      <w:bookmarkStart w:id="188" w:name="_Toc3311211"/>
      <w:r w:rsidRPr="00DD562C">
        <w:rPr>
          <w:rFonts w:ascii="Arial" w:hAnsi="Arial" w:cs="Arial"/>
          <w:color w:val="000000" w:themeColor="text1"/>
          <w:sz w:val="22"/>
          <w:szCs w:val="22"/>
        </w:rPr>
        <w:lastRenderedPageBreak/>
        <w:t xml:space="preserve">6.4 </w:t>
      </w:r>
      <w:r w:rsidR="00B36A50" w:rsidRPr="00DD562C">
        <w:rPr>
          <w:rFonts w:ascii="Arial" w:hAnsi="Arial" w:cs="Arial"/>
          <w:color w:val="000000" w:themeColor="text1"/>
          <w:sz w:val="22"/>
          <w:szCs w:val="22"/>
        </w:rPr>
        <w:t>PLAN DE MEJORAMIENTO FORMULADO PARA 2019</w:t>
      </w:r>
      <w:bookmarkEnd w:id="186"/>
      <w:bookmarkEnd w:id="187"/>
      <w:bookmarkEnd w:id="188"/>
      <w:r w:rsidR="00B36A50" w:rsidRPr="00DD562C">
        <w:rPr>
          <w:rFonts w:ascii="Arial" w:hAnsi="Arial" w:cs="Arial"/>
          <w:color w:val="000000" w:themeColor="text1"/>
          <w:sz w:val="22"/>
          <w:szCs w:val="22"/>
        </w:rPr>
        <w:t xml:space="preserve"> </w:t>
      </w:r>
    </w:p>
    <w:p w14:paraId="4AC52E59" w14:textId="77777777" w:rsidR="00955D98" w:rsidRPr="00DD562C" w:rsidRDefault="00955D98" w:rsidP="00BF76EC">
      <w:pPr>
        <w:pStyle w:val="Prrafodelista"/>
        <w:spacing w:line="240" w:lineRule="auto"/>
        <w:ind w:left="750"/>
        <w:rPr>
          <w:rFonts w:ascii="Arial" w:hAnsi="Arial" w:cs="Arial"/>
          <w:color w:val="000000" w:themeColor="text1"/>
          <w:sz w:val="22"/>
          <w:szCs w:val="22"/>
        </w:rPr>
      </w:pPr>
    </w:p>
    <w:p w14:paraId="098FDBFD" w14:textId="1AA6852E" w:rsidR="00B36A50" w:rsidRPr="00DD562C" w:rsidRDefault="00B36A50" w:rsidP="00BF76EC">
      <w:pPr>
        <w:spacing w:line="240" w:lineRule="auto"/>
        <w:jc w:val="both"/>
        <w:rPr>
          <w:rFonts w:ascii="Arial" w:hAnsi="Arial" w:cs="Arial"/>
          <w:color w:val="000000" w:themeColor="text1"/>
          <w:sz w:val="22"/>
          <w:szCs w:val="22"/>
        </w:rPr>
      </w:pPr>
      <w:r w:rsidRPr="00DD562C">
        <w:rPr>
          <w:rFonts w:ascii="Arial" w:eastAsia="Calibri" w:hAnsi="Arial" w:cs="Arial"/>
          <w:color w:val="000000" w:themeColor="text1"/>
          <w:sz w:val="22"/>
          <w:szCs w:val="22"/>
        </w:rPr>
        <w:t xml:space="preserve">El proceso a cargo de la </w:t>
      </w:r>
      <w:r w:rsidR="00125BB9" w:rsidRPr="00DD562C">
        <w:rPr>
          <w:rFonts w:ascii="Arial" w:eastAsia="Calibri" w:hAnsi="Arial" w:cs="Arial"/>
          <w:color w:val="000000" w:themeColor="text1"/>
          <w:sz w:val="22"/>
          <w:szCs w:val="22"/>
        </w:rPr>
        <w:t>OCI</w:t>
      </w:r>
      <w:r w:rsidRPr="00DD562C">
        <w:rPr>
          <w:rFonts w:ascii="Arial" w:eastAsia="Calibri" w:hAnsi="Arial" w:cs="Arial"/>
          <w:color w:val="000000" w:themeColor="text1"/>
          <w:sz w:val="22"/>
          <w:szCs w:val="22"/>
        </w:rPr>
        <w:t xml:space="preserve"> no fue auditado; por lo tanto, no cuenta con Plan de Mejoramiento interno, ni de la Contraloría de Bogotá D.C; no obstante, </w:t>
      </w:r>
      <w:r w:rsidRPr="00DD562C">
        <w:rPr>
          <w:rFonts w:ascii="Arial" w:hAnsi="Arial" w:cs="Arial"/>
          <w:color w:val="000000" w:themeColor="text1"/>
          <w:sz w:val="22"/>
          <w:szCs w:val="22"/>
        </w:rPr>
        <w:t xml:space="preserve">partir de los resultados de la gestión 2018, la autoevaluación del proceso y la elaboración de la DOFA se plantearon mejoras para el equipo de trabajo, basado en </w:t>
      </w:r>
      <w:r w:rsidR="00743FDC" w:rsidRPr="00DD562C">
        <w:rPr>
          <w:rFonts w:ascii="Arial" w:hAnsi="Arial" w:cs="Arial"/>
          <w:color w:val="000000" w:themeColor="text1"/>
          <w:sz w:val="22"/>
          <w:szCs w:val="22"/>
        </w:rPr>
        <w:t>la</w:t>
      </w:r>
      <w:r w:rsidRPr="00DD562C">
        <w:rPr>
          <w:rFonts w:ascii="Arial" w:hAnsi="Arial" w:cs="Arial"/>
          <w:color w:val="000000" w:themeColor="text1"/>
          <w:sz w:val="22"/>
          <w:szCs w:val="22"/>
        </w:rPr>
        <w:t>s siguientes situaciones evidenciadas:</w:t>
      </w:r>
    </w:p>
    <w:p w14:paraId="6EF7203F" w14:textId="77777777" w:rsidR="00B36A50" w:rsidRPr="00DD562C" w:rsidRDefault="00B36A50" w:rsidP="00BF76EC">
      <w:pPr>
        <w:numPr>
          <w:ilvl w:val="0"/>
          <w:numId w:val="19"/>
        </w:numPr>
        <w:spacing w:after="0" w:line="240" w:lineRule="auto"/>
        <w:jc w:val="both"/>
        <w:rPr>
          <w:rFonts w:ascii="Arial" w:hAnsi="Arial" w:cs="Arial"/>
          <w:color w:val="000000" w:themeColor="text1"/>
          <w:sz w:val="22"/>
          <w:szCs w:val="22"/>
        </w:rPr>
      </w:pPr>
      <w:r w:rsidRPr="00DD562C">
        <w:rPr>
          <w:rFonts w:ascii="Arial" w:hAnsi="Arial" w:cs="Arial"/>
          <w:i/>
          <w:color w:val="000000" w:themeColor="text1"/>
          <w:sz w:val="22"/>
          <w:szCs w:val="22"/>
        </w:rPr>
        <w:t xml:space="preserve">“Presentación de informes de seguimiento y evaluación por fuera de los plazos establecidos en los procedimientos internos y/o las normas legales vigentes”. </w:t>
      </w:r>
      <w:r w:rsidRPr="00DD562C">
        <w:rPr>
          <w:rFonts w:ascii="Arial" w:hAnsi="Arial" w:cs="Arial"/>
          <w:color w:val="000000" w:themeColor="text1"/>
          <w:sz w:val="22"/>
          <w:szCs w:val="22"/>
        </w:rPr>
        <w:t>Origen: Autoevaluación del Proceso</w:t>
      </w:r>
    </w:p>
    <w:p w14:paraId="199CF897" w14:textId="77777777" w:rsidR="00B36A50" w:rsidRPr="00DD562C" w:rsidRDefault="00B36A50" w:rsidP="00BF76EC">
      <w:pPr>
        <w:numPr>
          <w:ilvl w:val="0"/>
          <w:numId w:val="19"/>
        </w:numPr>
        <w:spacing w:after="0" w:line="240" w:lineRule="auto"/>
        <w:jc w:val="both"/>
        <w:rPr>
          <w:rFonts w:ascii="Arial" w:hAnsi="Arial" w:cs="Arial"/>
          <w:color w:val="000000" w:themeColor="text1"/>
          <w:sz w:val="22"/>
          <w:szCs w:val="22"/>
        </w:rPr>
      </w:pPr>
      <w:r w:rsidRPr="00DD562C">
        <w:rPr>
          <w:rFonts w:ascii="Arial" w:hAnsi="Arial" w:cs="Arial"/>
          <w:i/>
          <w:color w:val="000000" w:themeColor="text1"/>
          <w:sz w:val="22"/>
          <w:szCs w:val="22"/>
        </w:rPr>
        <w:t xml:space="preserve">“En el último cuatrimestre de 2018, se implementó un ‘plan de contingencia’ para ejecutar 7 de 14 auditorías programadas para la vigencia”. </w:t>
      </w:r>
      <w:r w:rsidRPr="00DD562C">
        <w:rPr>
          <w:rFonts w:ascii="Arial" w:hAnsi="Arial" w:cs="Arial"/>
          <w:color w:val="000000" w:themeColor="text1"/>
          <w:sz w:val="22"/>
          <w:szCs w:val="22"/>
        </w:rPr>
        <w:t>Origen: Medición de Indicadores</w:t>
      </w:r>
    </w:p>
    <w:p w14:paraId="35F97B51" w14:textId="77777777" w:rsidR="00B36A50" w:rsidRPr="00DD562C" w:rsidRDefault="00B36A50" w:rsidP="00BF76EC">
      <w:pPr>
        <w:numPr>
          <w:ilvl w:val="0"/>
          <w:numId w:val="19"/>
        </w:numPr>
        <w:spacing w:after="0" w:line="240" w:lineRule="auto"/>
        <w:jc w:val="both"/>
        <w:rPr>
          <w:rFonts w:ascii="Arial" w:hAnsi="Arial" w:cs="Arial"/>
          <w:color w:val="000000" w:themeColor="text1"/>
          <w:sz w:val="22"/>
          <w:szCs w:val="22"/>
        </w:rPr>
      </w:pPr>
      <w:r w:rsidRPr="00DD562C">
        <w:rPr>
          <w:rFonts w:ascii="Arial" w:hAnsi="Arial" w:cs="Arial"/>
          <w:i/>
          <w:color w:val="000000" w:themeColor="text1"/>
          <w:sz w:val="22"/>
          <w:szCs w:val="22"/>
        </w:rPr>
        <w:t>“Debilidad para aplicar las tablas de retención documental aprobadas en la documentación de la gestión OCI”.</w:t>
      </w:r>
      <w:r w:rsidRPr="00DD562C">
        <w:rPr>
          <w:rFonts w:ascii="Arial" w:hAnsi="Arial" w:cs="Arial"/>
          <w:color w:val="000000" w:themeColor="text1"/>
          <w:sz w:val="22"/>
          <w:szCs w:val="22"/>
        </w:rPr>
        <w:t xml:space="preserve"> Origen: Autoevaluación del Proceso.</w:t>
      </w:r>
    </w:p>
    <w:p w14:paraId="3EFCB0B0" w14:textId="77777777" w:rsidR="00B36A50" w:rsidRPr="00DD562C" w:rsidRDefault="00B36A50" w:rsidP="00BF76EC">
      <w:pPr>
        <w:spacing w:after="0" w:line="240" w:lineRule="auto"/>
        <w:ind w:left="360"/>
        <w:jc w:val="both"/>
        <w:rPr>
          <w:rFonts w:ascii="Arial" w:hAnsi="Arial" w:cs="Arial"/>
          <w:color w:val="000000" w:themeColor="text1"/>
          <w:sz w:val="22"/>
          <w:szCs w:val="22"/>
        </w:rPr>
      </w:pPr>
    </w:p>
    <w:p w14:paraId="374AB7C4" w14:textId="00C46B62" w:rsidR="002E45EB" w:rsidRPr="00DD562C" w:rsidRDefault="00B36A50" w:rsidP="00A3220E">
      <w:pPr>
        <w:spacing w:after="120" w:line="240" w:lineRule="auto"/>
        <w:rPr>
          <w:rFonts w:ascii="Arial" w:eastAsia="Times New Roman" w:hAnsi="Arial" w:cs="Arial"/>
          <w:b/>
          <w:bCs/>
          <w:color w:val="000000" w:themeColor="text1"/>
          <w:sz w:val="22"/>
          <w:szCs w:val="22"/>
          <w:lang w:val="es-419" w:eastAsia="es-CO"/>
        </w:rPr>
      </w:pPr>
      <w:r w:rsidRPr="00DD562C">
        <w:rPr>
          <w:rFonts w:ascii="Arial" w:hAnsi="Arial" w:cs="Arial"/>
          <w:color w:val="000000" w:themeColor="text1"/>
          <w:sz w:val="22"/>
          <w:szCs w:val="22"/>
        </w:rPr>
        <w:t xml:space="preserve">A diciembre 31 de </w:t>
      </w:r>
      <w:r w:rsidR="00743FDC" w:rsidRPr="00DD562C">
        <w:rPr>
          <w:rFonts w:ascii="Arial" w:hAnsi="Arial" w:cs="Arial"/>
          <w:color w:val="000000" w:themeColor="text1"/>
          <w:sz w:val="22"/>
          <w:szCs w:val="22"/>
        </w:rPr>
        <w:t>2018, el</w:t>
      </w:r>
      <w:r w:rsidRPr="00DD562C">
        <w:rPr>
          <w:rFonts w:ascii="Arial" w:hAnsi="Arial" w:cs="Arial"/>
          <w:color w:val="000000" w:themeColor="text1"/>
          <w:sz w:val="22"/>
          <w:szCs w:val="22"/>
        </w:rPr>
        <w:t xml:space="preserve"> proceso cuenta con este plan de mejoramiento para ejecutar en 2019</w:t>
      </w:r>
      <w:r w:rsidR="006808D8" w:rsidRPr="00DD562C">
        <w:rPr>
          <w:rFonts w:ascii="Arial" w:hAnsi="Arial" w:cs="Arial"/>
          <w:color w:val="000000" w:themeColor="text1"/>
          <w:sz w:val="22"/>
          <w:szCs w:val="22"/>
        </w:rPr>
        <w:t>.</w:t>
      </w:r>
      <w:bookmarkStart w:id="189" w:name="_Toc443915919"/>
      <w:bookmarkStart w:id="190" w:name="_Toc968819"/>
    </w:p>
    <w:p w14:paraId="19DFEBE2" w14:textId="77777777" w:rsidR="002E45EB" w:rsidRPr="00DD562C" w:rsidRDefault="002E45EB" w:rsidP="00BF76EC">
      <w:pPr>
        <w:shd w:val="clear" w:color="auto" w:fill="FFFFFF"/>
        <w:spacing w:after="0" w:line="240" w:lineRule="auto"/>
        <w:jc w:val="center"/>
        <w:rPr>
          <w:rFonts w:ascii="Arial" w:eastAsia="Times New Roman" w:hAnsi="Arial" w:cs="Arial"/>
          <w:b/>
          <w:bCs/>
          <w:color w:val="000000" w:themeColor="text1"/>
          <w:sz w:val="22"/>
          <w:szCs w:val="22"/>
          <w:lang w:val="es-419" w:eastAsia="es-CO"/>
        </w:rPr>
      </w:pPr>
    </w:p>
    <w:p w14:paraId="3E68F54C" w14:textId="77777777" w:rsidR="002E45EB" w:rsidRPr="00DD562C" w:rsidRDefault="002E45EB" w:rsidP="00BF76EC">
      <w:pPr>
        <w:shd w:val="clear" w:color="auto" w:fill="FFFFFF"/>
        <w:spacing w:after="0" w:line="240" w:lineRule="auto"/>
        <w:jc w:val="center"/>
        <w:rPr>
          <w:rFonts w:ascii="Arial" w:eastAsia="Times New Roman" w:hAnsi="Arial" w:cs="Arial"/>
          <w:b/>
          <w:bCs/>
          <w:color w:val="000000" w:themeColor="text1"/>
          <w:sz w:val="22"/>
          <w:szCs w:val="22"/>
          <w:lang w:val="es-419" w:eastAsia="es-CO"/>
        </w:rPr>
      </w:pPr>
    </w:p>
    <w:p w14:paraId="5B97474A" w14:textId="77777777" w:rsidR="00955D98" w:rsidRDefault="00955D98"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5596C430"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13F14B45"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2AE143C6"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1EF1D521"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3E8A106E"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51A523B4"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47577EC4"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02A6FEE5"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5B8D5AED"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58E617BB"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0E29456A"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6058BD3C"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47609CCF"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606C8E42"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3F9A6ABE"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21FDE307"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23FB3B84"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782704BA"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0BED423E"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281302F1" w14:textId="77777777" w:rsidR="00AC426A"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39F9A8E9" w14:textId="77777777" w:rsidR="003B1F90" w:rsidRDefault="003B1F90"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39D1D148" w14:textId="77777777" w:rsidR="003B1F90" w:rsidRDefault="003B1F90"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41567A71" w14:textId="77777777" w:rsidR="003B1F90" w:rsidRDefault="003B1F90"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089A0DD1" w14:textId="77777777" w:rsidR="00AC426A" w:rsidRPr="00DD562C" w:rsidRDefault="00AC426A" w:rsidP="00BF76EC">
      <w:pPr>
        <w:shd w:val="clear" w:color="auto" w:fill="FFFFFF"/>
        <w:spacing w:after="0" w:line="240" w:lineRule="auto"/>
        <w:rPr>
          <w:rFonts w:ascii="Arial" w:eastAsia="Times New Roman" w:hAnsi="Arial" w:cs="Arial"/>
          <w:b/>
          <w:bCs/>
          <w:color w:val="000000" w:themeColor="text1"/>
          <w:sz w:val="22"/>
          <w:szCs w:val="22"/>
          <w:lang w:val="es-419" w:eastAsia="es-CO"/>
        </w:rPr>
      </w:pPr>
    </w:p>
    <w:p w14:paraId="1910CA3E" w14:textId="77777777" w:rsidR="00955D98" w:rsidRPr="00DD562C" w:rsidRDefault="00955D98" w:rsidP="00BF76EC">
      <w:pPr>
        <w:pStyle w:val="Ttulo2"/>
        <w:jc w:val="center"/>
        <w:rPr>
          <w:rFonts w:ascii="Arial" w:eastAsia="Times New Roman" w:hAnsi="Arial" w:cs="Arial"/>
          <w:b/>
          <w:color w:val="000000" w:themeColor="text1"/>
          <w:sz w:val="22"/>
          <w:szCs w:val="22"/>
          <w:lang w:val="es-419" w:eastAsia="es-CO"/>
        </w:rPr>
      </w:pPr>
      <w:bookmarkStart w:id="191" w:name="_Toc1131883"/>
      <w:bookmarkStart w:id="192" w:name="_Toc3310925"/>
      <w:bookmarkStart w:id="193" w:name="_Toc3311212"/>
      <w:r w:rsidRPr="00DD562C">
        <w:rPr>
          <w:rFonts w:ascii="Arial" w:eastAsia="Times New Roman" w:hAnsi="Arial" w:cs="Arial"/>
          <w:b/>
          <w:color w:val="000000" w:themeColor="text1"/>
          <w:sz w:val="22"/>
          <w:szCs w:val="22"/>
          <w:lang w:val="es-419" w:eastAsia="es-CO"/>
        </w:rPr>
        <w:lastRenderedPageBreak/>
        <w:t>7.</w:t>
      </w:r>
      <w:r w:rsidR="00D2647A" w:rsidRPr="00DD562C">
        <w:rPr>
          <w:rFonts w:ascii="Arial" w:eastAsia="Times New Roman" w:hAnsi="Arial" w:cs="Arial"/>
          <w:b/>
          <w:color w:val="000000" w:themeColor="text1"/>
          <w:sz w:val="22"/>
          <w:szCs w:val="22"/>
          <w:lang w:val="es-419" w:eastAsia="es-CO"/>
        </w:rPr>
        <w:t>CONCLUSI</w:t>
      </w:r>
      <w:r w:rsidR="00B36A50" w:rsidRPr="00DD562C">
        <w:rPr>
          <w:rFonts w:ascii="Arial" w:eastAsia="Times New Roman" w:hAnsi="Arial" w:cs="Arial"/>
          <w:b/>
          <w:color w:val="000000" w:themeColor="text1"/>
          <w:sz w:val="22"/>
          <w:szCs w:val="22"/>
          <w:lang w:val="es-419" w:eastAsia="es-CO"/>
        </w:rPr>
        <w:t>ONES</w:t>
      </w:r>
      <w:bookmarkEnd w:id="191"/>
      <w:bookmarkEnd w:id="192"/>
      <w:bookmarkEnd w:id="193"/>
    </w:p>
    <w:p w14:paraId="342B72A8" w14:textId="77777777" w:rsidR="00955D98" w:rsidRDefault="00955D98" w:rsidP="00BF76EC">
      <w:pPr>
        <w:shd w:val="clear" w:color="auto" w:fill="FFFFFF"/>
        <w:spacing w:after="0" w:line="240" w:lineRule="auto"/>
        <w:jc w:val="center"/>
        <w:rPr>
          <w:rFonts w:ascii="Arial" w:eastAsia="Times New Roman" w:hAnsi="Arial" w:cs="Arial"/>
          <w:b/>
          <w:bCs/>
          <w:color w:val="000000" w:themeColor="text1"/>
          <w:sz w:val="22"/>
          <w:szCs w:val="22"/>
          <w:lang w:val="es-419" w:eastAsia="es-CO"/>
        </w:rPr>
      </w:pPr>
    </w:p>
    <w:p w14:paraId="01DA7179" w14:textId="77777777" w:rsidR="00AC426A" w:rsidRPr="00DD562C" w:rsidRDefault="00AC426A" w:rsidP="00BF76EC">
      <w:pPr>
        <w:shd w:val="clear" w:color="auto" w:fill="FFFFFF"/>
        <w:spacing w:after="0" w:line="240" w:lineRule="auto"/>
        <w:jc w:val="center"/>
        <w:rPr>
          <w:rFonts w:ascii="Arial" w:eastAsia="Times New Roman" w:hAnsi="Arial" w:cs="Arial"/>
          <w:b/>
          <w:bCs/>
          <w:color w:val="000000" w:themeColor="text1"/>
          <w:sz w:val="22"/>
          <w:szCs w:val="22"/>
          <w:lang w:val="es-419" w:eastAsia="es-CO"/>
        </w:rPr>
      </w:pPr>
    </w:p>
    <w:p w14:paraId="343FEBA6" w14:textId="78DFF46F" w:rsidR="00D2647A" w:rsidRPr="00DD562C" w:rsidRDefault="006808D8" w:rsidP="00BF76EC">
      <w:pPr>
        <w:pStyle w:val="Ttulo3"/>
        <w:rPr>
          <w:rFonts w:ascii="Arial" w:eastAsia="Times New Roman" w:hAnsi="Arial" w:cs="Arial"/>
          <w:b/>
          <w:color w:val="000000" w:themeColor="text1"/>
          <w:sz w:val="22"/>
          <w:szCs w:val="22"/>
          <w:lang w:eastAsia="es-CO"/>
        </w:rPr>
      </w:pPr>
      <w:bookmarkStart w:id="194" w:name="_Toc1131884"/>
      <w:bookmarkStart w:id="195" w:name="_Toc3310926"/>
      <w:bookmarkStart w:id="196" w:name="_Toc3311213"/>
      <w:r w:rsidRPr="00DD562C">
        <w:rPr>
          <w:rFonts w:ascii="Arial" w:eastAsia="Times New Roman" w:hAnsi="Arial" w:cs="Arial"/>
          <w:b/>
          <w:color w:val="000000" w:themeColor="text1"/>
          <w:sz w:val="22"/>
          <w:szCs w:val="22"/>
          <w:lang w:val="es-419" w:eastAsia="es-CO"/>
        </w:rPr>
        <w:t>7.1 ESTADO</w:t>
      </w:r>
      <w:r w:rsidR="00D2647A" w:rsidRPr="00DD562C">
        <w:rPr>
          <w:rFonts w:ascii="Arial" w:eastAsia="Times New Roman" w:hAnsi="Arial" w:cs="Arial"/>
          <w:b/>
          <w:color w:val="000000" w:themeColor="text1"/>
          <w:sz w:val="22"/>
          <w:szCs w:val="22"/>
          <w:lang w:val="es-419" w:eastAsia="es-CO"/>
        </w:rPr>
        <w:t xml:space="preserve"> DEL SISTEMA DE CONTROL INTERNO – SCI EN LA UAERMV</w:t>
      </w:r>
      <w:r w:rsidR="008F6060" w:rsidRPr="00DD562C">
        <w:rPr>
          <w:rStyle w:val="Refdenotaalpie"/>
          <w:rFonts w:ascii="Arial" w:eastAsia="Times New Roman" w:hAnsi="Arial" w:cs="Arial"/>
          <w:b/>
          <w:color w:val="000000" w:themeColor="text1"/>
          <w:sz w:val="22"/>
          <w:szCs w:val="22"/>
          <w:lang w:val="es-419" w:eastAsia="es-CO"/>
        </w:rPr>
        <w:footnoteReference w:id="10"/>
      </w:r>
      <w:bookmarkEnd w:id="194"/>
      <w:bookmarkEnd w:id="195"/>
      <w:bookmarkEnd w:id="196"/>
    </w:p>
    <w:p w14:paraId="13401E18" w14:textId="77777777" w:rsidR="00D2647A" w:rsidRPr="00DD562C" w:rsidRDefault="00D2647A" w:rsidP="00BF76EC">
      <w:pPr>
        <w:pStyle w:val="Ttulo3"/>
        <w:rPr>
          <w:rFonts w:ascii="Arial" w:eastAsia="Times New Roman" w:hAnsi="Arial" w:cs="Arial"/>
          <w:color w:val="000000" w:themeColor="text1"/>
          <w:sz w:val="22"/>
          <w:szCs w:val="22"/>
          <w:lang w:eastAsia="es-CO"/>
        </w:rPr>
      </w:pPr>
    </w:p>
    <w:p w14:paraId="1DCF4095"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r w:rsidRPr="00DD562C">
        <w:rPr>
          <w:rFonts w:ascii="Arial" w:eastAsia="Times New Roman" w:hAnsi="Arial" w:cs="Arial"/>
          <w:color w:val="000000" w:themeColor="text1"/>
          <w:sz w:val="22"/>
          <w:szCs w:val="22"/>
          <w:lang w:val="es-419" w:eastAsia="es-CO"/>
        </w:rPr>
        <w:t xml:space="preserve">Acorde con los análisis y resultados anteriores, la </w:t>
      </w:r>
      <w:r w:rsidR="00125BB9" w:rsidRPr="00DD562C">
        <w:rPr>
          <w:rFonts w:ascii="Arial" w:eastAsia="Times New Roman" w:hAnsi="Arial" w:cs="Arial"/>
          <w:color w:val="000000" w:themeColor="text1"/>
          <w:sz w:val="22"/>
          <w:szCs w:val="22"/>
          <w:lang w:val="es-419" w:eastAsia="es-CO"/>
        </w:rPr>
        <w:t>OCI</w:t>
      </w:r>
      <w:r w:rsidRPr="00DD562C">
        <w:rPr>
          <w:rFonts w:ascii="Arial" w:eastAsia="Times New Roman" w:hAnsi="Arial" w:cs="Arial"/>
          <w:color w:val="000000" w:themeColor="text1"/>
          <w:sz w:val="22"/>
          <w:szCs w:val="22"/>
          <w:lang w:val="es-419" w:eastAsia="es-CO"/>
        </w:rPr>
        <w:t xml:space="preserve"> concluye que el Sistema de Control Interno- SCI de la Unidad Administrativa Especial de Rehabilitación y Mantenimiento Vial- UAERMV cuenta con el compromiso de la alta dirección y es adecuado porque se han fortalecido los elementos de control analizados.</w:t>
      </w:r>
    </w:p>
    <w:p w14:paraId="32ED6102"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p>
    <w:p w14:paraId="57AF4B23"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r w:rsidRPr="00DD562C">
        <w:rPr>
          <w:rFonts w:ascii="Arial" w:eastAsia="Times New Roman" w:hAnsi="Arial" w:cs="Arial"/>
          <w:color w:val="000000" w:themeColor="text1"/>
          <w:sz w:val="22"/>
          <w:szCs w:val="22"/>
          <w:lang w:val="es-419" w:eastAsia="es-CO"/>
        </w:rPr>
        <w:t>La UAERMV se encuentra ejecutando las acciones que corresponden para la implementación del Modelo Integrado de Planeación y Gestión – MIPG.</w:t>
      </w:r>
    </w:p>
    <w:p w14:paraId="7AE26D81"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r w:rsidRPr="00DD562C">
        <w:rPr>
          <w:rFonts w:ascii="Arial" w:eastAsia="Times New Roman" w:hAnsi="Arial" w:cs="Arial"/>
          <w:color w:val="000000" w:themeColor="text1"/>
          <w:sz w:val="22"/>
          <w:szCs w:val="22"/>
          <w:lang w:val="es-419" w:eastAsia="es-CO"/>
        </w:rPr>
        <w:t> </w:t>
      </w:r>
    </w:p>
    <w:p w14:paraId="5B8FEE5D"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r w:rsidRPr="00DD562C">
        <w:rPr>
          <w:rFonts w:ascii="Arial" w:eastAsia="Times New Roman" w:hAnsi="Arial" w:cs="Arial"/>
          <w:color w:val="000000" w:themeColor="text1"/>
          <w:sz w:val="22"/>
          <w:szCs w:val="22"/>
          <w:lang w:val="es-419" w:eastAsia="es-CO"/>
        </w:rPr>
        <w:t>La gestión de la UAERMV se monitorea y evalúa, cada vez con una mayor apropiación con enfoque de riesgos y, por ende</w:t>
      </w:r>
      <w:r w:rsidR="006F3457" w:rsidRPr="00DD562C">
        <w:rPr>
          <w:rFonts w:ascii="Arial" w:eastAsia="Times New Roman" w:hAnsi="Arial" w:cs="Arial"/>
          <w:color w:val="000000" w:themeColor="text1"/>
          <w:sz w:val="22"/>
          <w:szCs w:val="22"/>
          <w:lang w:val="es-419" w:eastAsia="es-CO"/>
        </w:rPr>
        <w:t>,</w:t>
      </w:r>
      <w:r w:rsidRPr="00DD562C">
        <w:rPr>
          <w:rFonts w:ascii="Arial" w:eastAsia="Times New Roman" w:hAnsi="Arial" w:cs="Arial"/>
          <w:color w:val="000000" w:themeColor="text1"/>
          <w:sz w:val="22"/>
          <w:szCs w:val="22"/>
          <w:lang w:val="es-419" w:eastAsia="es-CO"/>
        </w:rPr>
        <w:t xml:space="preserve"> cada proceso los administra y está implementando acciones de mejora graduales; así mismo, la comunicación externa ha posicionado la imagen institucional y la comunicación interna propende por informar en forma permanente a los colaboradores de la entidad.</w:t>
      </w:r>
    </w:p>
    <w:p w14:paraId="3BB85368"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p>
    <w:p w14:paraId="29648CA8"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r w:rsidRPr="00DD562C">
        <w:rPr>
          <w:rFonts w:ascii="Arial" w:eastAsia="Times New Roman" w:hAnsi="Arial" w:cs="Arial"/>
          <w:color w:val="000000" w:themeColor="text1"/>
          <w:sz w:val="22"/>
          <w:szCs w:val="22"/>
          <w:lang w:val="es-419" w:eastAsia="es-CO"/>
        </w:rPr>
        <w:t xml:space="preserve">La </w:t>
      </w:r>
      <w:r w:rsidR="00125BB9" w:rsidRPr="00DD562C">
        <w:rPr>
          <w:rFonts w:ascii="Arial" w:eastAsia="Times New Roman" w:hAnsi="Arial" w:cs="Arial"/>
          <w:color w:val="000000" w:themeColor="text1"/>
          <w:sz w:val="22"/>
          <w:szCs w:val="22"/>
          <w:lang w:val="es-419" w:eastAsia="es-CO"/>
        </w:rPr>
        <w:t>OCI</w:t>
      </w:r>
      <w:r w:rsidRPr="00DD562C">
        <w:rPr>
          <w:rFonts w:ascii="Arial" w:eastAsia="Times New Roman" w:hAnsi="Arial" w:cs="Arial"/>
          <w:color w:val="000000" w:themeColor="text1"/>
          <w:sz w:val="22"/>
          <w:szCs w:val="22"/>
          <w:lang w:val="es-419" w:eastAsia="es-CO"/>
        </w:rPr>
        <w:t xml:space="preserve"> y el Proceso de Control Disciplinario Interno, a cargo de la Secretaria General, cumplen con su rol de enfoque hacia la prevención, para lo cual realizan campañas de autocontrol; así mismo, la OCI realiza reuniones periódicas con los enlaces asignados con el fin de mantenerlos informados y que socialicen estos resultados con el personal de los procesos que representan.</w:t>
      </w:r>
    </w:p>
    <w:p w14:paraId="1174D4A3"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eastAsia="es-CO"/>
        </w:rPr>
      </w:pPr>
    </w:p>
    <w:p w14:paraId="4A0E2F41" w14:textId="77777777" w:rsidR="00D2647A" w:rsidRPr="00DD562C" w:rsidRDefault="00D2647A" w:rsidP="00BF76EC">
      <w:pPr>
        <w:shd w:val="clear" w:color="auto" w:fill="FFFFFF"/>
        <w:spacing w:after="0" w:line="240" w:lineRule="auto"/>
        <w:jc w:val="both"/>
        <w:rPr>
          <w:rFonts w:ascii="Arial" w:eastAsia="Times New Roman" w:hAnsi="Arial" w:cs="Arial"/>
          <w:color w:val="000000" w:themeColor="text1"/>
          <w:sz w:val="22"/>
          <w:szCs w:val="22"/>
          <w:lang w:val="es-419" w:eastAsia="es-CO"/>
        </w:rPr>
      </w:pPr>
      <w:r w:rsidRPr="00DD562C">
        <w:rPr>
          <w:rFonts w:ascii="Arial" w:eastAsia="Times New Roman" w:hAnsi="Arial" w:cs="Arial"/>
          <w:color w:val="000000" w:themeColor="text1"/>
          <w:sz w:val="22"/>
          <w:szCs w:val="22"/>
          <w:lang w:val="es-419" w:eastAsia="es-CO"/>
        </w:rPr>
        <w:t>La OCI proporciona información en cumplimiento de los roles asignados sobre la evaluación de la efectividad en los puntos de control de los procesos y procedimientos, el flujo de información, las políticas y seguimiento en la consecución de los objetivos de las metas institucionales, mediante la participación en los diferentes comités que le convocan y la emisión de los informes correspondientes; también, reporta a OAP el cumplimiento del plan anual de auditorías incluyendo los retrasos e inconvenientes y las soluciones adoptadas.</w:t>
      </w:r>
    </w:p>
    <w:p w14:paraId="1D37B9BD" w14:textId="77777777" w:rsidR="00B36A50" w:rsidRPr="00DD562C" w:rsidRDefault="00B36A50" w:rsidP="00BF76EC">
      <w:pPr>
        <w:shd w:val="clear" w:color="auto" w:fill="FFFFFF"/>
        <w:spacing w:after="0" w:line="240" w:lineRule="auto"/>
        <w:jc w:val="both"/>
        <w:rPr>
          <w:rFonts w:ascii="Arial" w:eastAsia="Times New Roman" w:hAnsi="Arial" w:cs="Arial"/>
          <w:color w:val="000000" w:themeColor="text1"/>
          <w:sz w:val="22"/>
          <w:szCs w:val="22"/>
          <w:lang w:eastAsia="es-CO"/>
        </w:rPr>
      </w:pPr>
    </w:p>
    <w:p w14:paraId="7DDD5B6D" w14:textId="77777777" w:rsidR="00B36A50" w:rsidRPr="00DD562C" w:rsidRDefault="00B36A50" w:rsidP="00BF76EC">
      <w:pPr>
        <w:adjustRightInd w:val="0"/>
        <w:spacing w:line="240" w:lineRule="auto"/>
        <w:jc w:val="both"/>
        <w:rPr>
          <w:rFonts w:ascii="Arial" w:eastAsia="Times New Roman" w:hAnsi="Arial" w:cs="Arial"/>
          <w:color w:val="000000" w:themeColor="text1"/>
          <w:sz w:val="22"/>
          <w:szCs w:val="22"/>
          <w:lang w:eastAsia="es-ES"/>
        </w:rPr>
      </w:pPr>
      <w:r w:rsidRPr="00DD562C">
        <w:rPr>
          <w:rFonts w:ascii="Arial" w:eastAsiaTheme="minorHAnsi" w:hAnsi="Arial" w:cs="Arial"/>
          <w:color w:val="000000" w:themeColor="text1"/>
          <w:sz w:val="22"/>
          <w:szCs w:val="22"/>
        </w:rPr>
        <w:t xml:space="preserve">El proceso de Talento Humano debe fortalecer el trabajo con los gestores de ética designados para promover la apropiación de los valores institucionales; así mismo, la Secretaría General y la Oficina Asesora Jurídica deben  implementar acciones articuladas de mejora para que la gestión en el trámite de los tiempos en las respuestas a los derechos de petición den cumplimiento con la Resolución Interna 316 de 2017 </w:t>
      </w:r>
      <w:r w:rsidRPr="00DD562C">
        <w:rPr>
          <w:rFonts w:ascii="Arial" w:eastAsia="Times New Roman" w:hAnsi="Arial" w:cs="Arial"/>
          <w:i/>
          <w:color w:val="000000" w:themeColor="text1"/>
          <w:sz w:val="22"/>
          <w:szCs w:val="22"/>
          <w:lang w:eastAsia="es-ES"/>
        </w:rPr>
        <w:t>“por medio de la cual se reglamenta el trámite interno de las peticiones formuladas ante la UAERMV</w:t>
      </w:r>
      <w:r w:rsidRPr="00DD562C">
        <w:rPr>
          <w:rFonts w:ascii="Arial" w:eastAsia="Times New Roman" w:hAnsi="Arial" w:cs="Arial"/>
          <w:color w:val="000000" w:themeColor="text1"/>
          <w:sz w:val="22"/>
          <w:szCs w:val="22"/>
          <w:lang w:eastAsia="es-ES"/>
        </w:rPr>
        <w:t>” y se cumpla por parte de todos los procesos.</w:t>
      </w:r>
    </w:p>
    <w:p w14:paraId="56DA5D49" w14:textId="77777777" w:rsidR="0069161F" w:rsidRPr="00A3220E" w:rsidRDefault="0069161F" w:rsidP="00A3220E">
      <w:pPr>
        <w:spacing w:line="240" w:lineRule="auto"/>
        <w:rPr>
          <w:rFonts w:ascii="Arial" w:hAnsi="Arial" w:cs="Arial"/>
          <w:color w:val="000000" w:themeColor="text1"/>
        </w:rPr>
      </w:pPr>
      <w:bookmarkStart w:id="197" w:name="_Toc1131885"/>
    </w:p>
    <w:p w14:paraId="1239989B" w14:textId="77777777" w:rsidR="0069161F" w:rsidRPr="00A3220E" w:rsidRDefault="0069161F" w:rsidP="00A3220E">
      <w:pPr>
        <w:spacing w:line="240" w:lineRule="auto"/>
        <w:rPr>
          <w:rFonts w:ascii="Arial" w:hAnsi="Arial" w:cs="Arial"/>
          <w:color w:val="000000" w:themeColor="text1"/>
        </w:rPr>
      </w:pPr>
    </w:p>
    <w:p w14:paraId="46A0390A" w14:textId="2399E589" w:rsidR="005B1C79" w:rsidRPr="00DD562C" w:rsidRDefault="006808D8" w:rsidP="00BF76EC">
      <w:pPr>
        <w:pStyle w:val="Ttulo3"/>
        <w:rPr>
          <w:rFonts w:ascii="Arial" w:hAnsi="Arial" w:cs="Arial"/>
          <w:b/>
          <w:color w:val="000000" w:themeColor="text1"/>
          <w:sz w:val="22"/>
          <w:szCs w:val="22"/>
        </w:rPr>
      </w:pPr>
      <w:bookmarkStart w:id="198" w:name="_Toc3310927"/>
      <w:bookmarkStart w:id="199" w:name="_Toc3311214"/>
      <w:bookmarkEnd w:id="189"/>
      <w:bookmarkEnd w:id="190"/>
      <w:r w:rsidRPr="00DD562C">
        <w:rPr>
          <w:rFonts w:ascii="Arial" w:hAnsi="Arial" w:cs="Arial"/>
          <w:b/>
          <w:color w:val="000000" w:themeColor="text1"/>
          <w:sz w:val="22"/>
          <w:szCs w:val="22"/>
        </w:rPr>
        <w:lastRenderedPageBreak/>
        <w:t>7.2 CONCLUSIONES</w:t>
      </w:r>
      <w:r w:rsidR="005E39FE" w:rsidRPr="00DD562C">
        <w:rPr>
          <w:rFonts w:ascii="Arial" w:hAnsi="Arial" w:cs="Arial"/>
          <w:b/>
          <w:color w:val="000000" w:themeColor="text1"/>
          <w:sz w:val="22"/>
          <w:szCs w:val="22"/>
        </w:rPr>
        <w:t xml:space="preserve"> DE LA GESTIÓN DE LA </w:t>
      </w:r>
      <w:r w:rsidR="00125BB9" w:rsidRPr="00DD562C">
        <w:rPr>
          <w:rFonts w:ascii="Arial" w:hAnsi="Arial" w:cs="Arial"/>
          <w:b/>
          <w:color w:val="000000" w:themeColor="text1"/>
          <w:sz w:val="22"/>
          <w:szCs w:val="22"/>
        </w:rPr>
        <w:t>OCI</w:t>
      </w:r>
      <w:r w:rsidR="005E39FE" w:rsidRPr="00DD562C">
        <w:rPr>
          <w:rFonts w:ascii="Arial" w:hAnsi="Arial" w:cs="Arial"/>
          <w:b/>
          <w:color w:val="000000" w:themeColor="text1"/>
          <w:sz w:val="22"/>
          <w:szCs w:val="22"/>
        </w:rPr>
        <w:t xml:space="preserve"> 2018</w:t>
      </w:r>
      <w:bookmarkEnd w:id="197"/>
      <w:bookmarkEnd w:id="198"/>
      <w:bookmarkEnd w:id="199"/>
    </w:p>
    <w:p w14:paraId="0BB92075" w14:textId="77777777" w:rsidR="005B1C79" w:rsidRPr="00DD562C" w:rsidRDefault="005B1C79" w:rsidP="00BF76EC">
      <w:pPr>
        <w:spacing w:line="240" w:lineRule="auto"/>
        <w:rPr>
          <w:rFonts w:ascii="Arial" w:hAnsi="Arial" w:cs="Arial"/>
          <w:color w:val="000000" w:themeColor="text1"/>
          <w:sz w:val="22"/>
          <w:szCs w:val="22"/>
          <w:lang w:val="es-ES"/>
        </w:rPr>
      </w:pPr>
    </w:p>
    <w:p w14:paraId="581EEA97" w14:textId="77777777" w:rsidR="00D81B9F" w:rsidRPr="00DD562C" w:rsidRDefault="00D81B9F" w:rsidP="00BF76EC">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r w:rsidRPr="00DD562C">
        <w:rPr>
          <w:rFonts w:ascii="Arial" w:hAnsi="Arial" w:cs="Arial"/>
          <w:color w:val="000000" w:themeColor="text1"/>
          <w:kern w:val="24"/>
          <w:sz w:val="22"/>
          <w:szCs w:val="22"/>
        </w:rPr>
        <w:t xml:space="preserve">En el marco de roles que le asignan las normas vigentes a las Oficinas de Control Interno, y producto de la gestión </w:t>
      </w:r>
      <w:r w:rsidR="007A455A" w:rsidRPr="00DD562C">
        <w:rPr>
          <w:rFonts w:ascii="Arial" w:hAnsi="Arial" w:cs="Arial"/>
          <w:color w:val="000000" w:themeColor="text1"/>
          <w:kern w:val="24"/>
          <w:sz w:val="22"/>
          <w:szCs w:val="22"/>
        </w:rPr>
        <w:t>del equipo conformado</w:t>
      </w:r>
      <w:r w:rsidRPr="00DD562C">
        <w:rPr>
          <w:rFonts w:ascii="Arial" w:hAnsi="Arial" w:cs="Arial"/>
          <w:color w:val="000000" w:themeColor="text1"/>
          <w:kern w:val="24"/>
          <w:sz w:val="22"/>
          <w:szCs w:val="22"/>
        </w:rPr>
        <w:t>, se concluye que:</w:t>
      </w:r>
    </w:p>
    <w:p w14:paraId="351A84A3" w14:textId="77777777" w:rsidR="00D81B9F" w:rsidRPr="00DD562C" w:rsidRDefault="00D81B9F" w:rsidP="00BF76EC">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p>
    <w:p w14:paraId="555F3CA0" w14:textId="545D0133" w:rsidR="007A455A" w:rsidRPr="00DD562C" w:rsidRDefault="007A455A" w:rsidP="00BF76EC">
      <w:pPr>
        <w:pStyle w:val="NormalWeb"/>
        <w:numPr>
          <w:ilvl w:val="0"/>
          <w:numId w:val="3"/>
        </w:numPr>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r w:rsidRPr="00DD562C">
        <w:rPr>
          <w:rFonts w:ascii="Arial" w:hAnsi="Arial" w:cs="Arial"/>
          <w:color w:val="000000" w:themeColor="text1"/>
          <w:kern w:val="24"/>
          <w:sz w:val="22"/>
          <w:szCs w:val="22"/>
        </w:rPr>
        <w:t xml:space="preserve">La </w:t>
      </w:r>
      <w:r w:rsidR="00125BB9" w:rsidRPr="00DD562C">
        <w:rPr>
          <w:rFonts w:ascii="Arial" w:hAnsi="Arial" w:cs="Arial"/>
          <w:color w:val="000000" w:themeColor="text1"/>
          <w:kern w:val="24"/>
          <w:sz w:val="22"/>
          <w:szCs w:val="22"/>
        </w:rPr>
        <w:t>OCI</w:t>
      </w:r>
      <w:r w:rsidRPr="00DD562C">
        <w:rPr>
          <w:rFonts w:ascii="Arial" w:hAnsi="Arial" w:cs="Arial"/>
          <w:color w:val="000000" w:themeColor="text1"/>
          <w:kern w:val="24"/>
          <w:sz w:val="22"/>
          <w:szCs w:val="22"/>
        </w:rPr>
        <w:t xml:space="preserve"> </w:t>
      </w:r>
      <w:r w:rsidR="00066626" w:rsidRPr="00DD562C">
        <w:rPr>
          <w:rFonts w:ascii="Arial" w:hAnsi="Arial" w:cs="Arial"/>
          <w:color w:val="000000" w:themeColor="text1"/>
          <w:kern w:val="24"/>
          <w:sz w:val="22"/>
          <w:szCs w:val="22"/>
        </w:rPr>
        <w:t xml:space="preserve">contó </w:t>
      </w:r>
      <w:r w:rsidRPr="00DD562C">
        <w:rPr>
          <w:rFonts w:ascii="Arial" w:hAnsi="Arial" w:cs="Arial"/>
          <w:color w:val="000000" w:themeColor="text1"/>
          <w:kern w:val="24"/>
          <w:sz w:val="22"/>
          <w:szCs w:val="22"/>
        </w:rPr>
        <w:t>con el apoyo de la alta dirección de la UAERMV</w:t>
      </w:r>
      <w:r w:rsidR="00066626" w:rsidRPr="00DD562C">
        <w:rPr>
          <w:rFonts w:ascii="Arial" w:hAnsi="Arial" w:cs="Arial"/>
          <w:color w:val="000000" w:themeColor="text1"/>
          <w:kern w:val="24"/>
          <w:sz w:val="22"/>
          <w:szCs w:val="22"/>
        </w:rPr>
        <w:t xml:space="preserve"> lo cual se evidencia en cuatro (4) sesiones del Comité Institucional de Control Interno</w:t>
      </w:r>
    </w:p>
    <w:p w14:paraId="41A5B70B" w14:textId="77777777" w:rsidR="007A455A" w:rsidRPr="00DD562C" w:rsidRDefault="007A455A" w:rsidP="00BF76EC">
      <w:pPr>
        <w:pStyle w:val="NormalWeb"/>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p>
    <w:p w14:paraId="0D6BF093" w14:textId="0F03F286" w:rsidR="008F6060" w:rsidRPr="00DD562C" w:rsidRDefault="008F6060" w:rsidP="00BF76EC">
      <w:pPr>
        <w:pStyle w:val="NormalWeb"/>
        <w:numPr>
          <w:ilvl w:val="0"/>
          <w:numId w:val="3"/>
        </w:numPr>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r w:rsidRPr="00DD562C">
        <w:rPr>
          <w:rFonts w:ascii="Arial" w:hAnsi="Arial" w:cs="Arial"/>
          <w:color w:val="000000" w:themeColor="text1"/>
          <w:kern w:val="24"/>
          <w:sz w:val="22"/>
          <w:szCs w:val="22"/>
        </w:rPr>
        <w:t xml:space="preserve">El plan anual de auditorías aprobado por el </w:t>
      </w:r>
      <w:r w:rsidR="00066626" w:rsidRPr="00DD562C">
        <w:rPr>
          <w:rFonts w:ascii="Arial" w:hAnsi="Arial" w:cs="Arial"/>
          <w:color w:val="000000" w:themeColor="text1"/>
          <w:kern w:val="24"/>
          <w:sz w:val="22"/>
          <w:szCs w:val="22"/>
        </w:rPr>
        <w:t xml:space="preserve">CICCI </w:t>
      </w:r>
      <w:r w:rsidRPr="00DD562C">
        <w:rPr>
          <w:rFonts w:ascii="Arial" w:hAnsi="Arial" w:cs="Arial"/>
          <w:color w:val="000000" w:themeColor="text1"/>
          <w:kern w:val="24"/>
          <w:sz w:val="22"/>
          <w:szCs w:val="22"/>
        </w:rPr>
        <w:t>se ejecutó en un 96.92%</w:t>
      </w:r>
    </w:p>
    <w:p w14:paraId="00F8E723" w14:textId="77777777" w:rsidR="008F6060" w:rsidRPr="00DD562C" w:rsidRDefault="008F6060" w:rsidP="00BF76EC">
      <w:pPr>
        <w:pStyle w:val="NormalWeb"/>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p>
    <w:p w14:paraId="67C7D1E0" w14:textId="77777777" w:rsidR="00D81B9F" w:rsidRPr="00DD562C" w:rsidRDefault="00D81B9F" w:rsidP="00BF76EC">
      <w:pPr>
        <w:pStyle w:val="NormalWeb"/>
        <w:numPr>
          <w:ilvl w:val="0"/>
          <w:numId w:val="3"/>
        </w:numPr>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r w:rsidRPr="00DD562C">
        <w:rPr>
          <w:rFonts w:ascii="Arial" w:hAnsi="Arial" w:cs="Arial"/>
          <w:color w:val="000000" w:themeColor="text1"/>
          <w:sz w:val="22"/>
          <w:szCs w:val="22"/>
        </w:rPr>
        <w:t xml:space="preserve">Durante la vigencia 2018 se </w:t>
      </w:r>
      <w:proofErr w:type="spellStart"/>
      <w:r w:rsidRPr="00DD562C">
        <w:rPr>
          <w:rFonts w:ascii="Arial" w:hAnsi="Arial" w:cs="Arial"/>
          <w:color w:val="000000" w:themeColor="text1"/>
          <w:sz w:val="22"/>
          <w:szCs w:val="22"/>
        </w:rPr>
        <w:t>aperturaron</w:t>
      </w:r>
      <w:proofErr w:type="spellEnd"/>
      <w:r w:rsidRPr="00DD562C">
        <w:rPr>
          <w:rFonts w:ascii="Arial" w:hAnsi="Arial" w:cs="Arial"/>
          <w:color w:val="000000" w:themeColor="text1"/>
          <w:sz w:val="22"/>
          <w:szCs w:val="22"/>
        </w:rPr>
        <w:t xml:space="preserve"> 13 auditorías, culminaron 11 y dos (2) actualmente están en ejecución (procesos de Intervención de la Malla Vial Local y de Contratación); se aplazó para 2019 la auditoría al Proceso de Gestión Documental.</w:t>
      </w:r>
    </w:p>
    <w:p w14:paraId="77CB6600" w14:textId="77777777" w:rsidR="00D81B9F" w:rsidRPr="00DD562C" w:rsidRDefault="00D81B9F" w:rsidP="00BF76EC">
      <w:pPr>
        <w:pStyle w:val="NormalWeb"/>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p>
    <w:p w14:paraId="5114FB52" w14:textId="77777777" w:rsidR="00D81B9F" w:rsidRPr="00DD562C" w:rsidRDefault="00D81B9F" w:rsidP="00BF76EC">
      <w:pPr>
        <w:pStyle w:val="NormalWeb"/>
        <w:numPr>
          <w:ilvl w:val="0"/>
          <w:numId w:val="3"/>
        </w:numPr>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r w:rsidRPr="00DD562C">
        <w:rPr>
          <w:rFonts w:ascii="Arial" w:hAnsi="Arial" w:cs="Arial"/>
          <w:noProof/>
          <w:color w:val="000000" w:themeColor="text1"/>
          <w:sz w:val="22"/>
          <w:szCs w:val="22"/>
          <w:lang w:eastAsia="es-CO"/>
        </w:rPr>
        <w:t>De 11 auditorías ejecutadas en 2018, a la fecha se han aprobado nueve (9) planes de mejoramiento producto de las auditorias de gestión y tres (3) por traslado de hallazgos a los procesos de Gestión Documental, Sistema Integrado de Gestión y Administración de Bienes e Infraestructura.</w:t>
      </w:r>
    </w:p>
    <w:p w14:paraId="2CFA533B" w14:textId="77777777" w:rsidR="00D81B9F" w:rsidRPr="00DD562C" w:rsidRDefault="00D81B9F" w:rsidP="00BF76EC">
      <w:pPr>
        <w:pStyle w:val="NormalWeb"/>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p>
    <w:p w14:paraId="1A57BB21" w14:textId="257BAEDC" w:rsidR="00172668" w:rsidRPr="00A3220E" w:rsidRDefault="00D81B9F" w:rsidP="00BF76EC">
      <w:pPr>
        <w:pStyle w:val="NormalWeb"/>
        <w:numPr>
          <w:ilvl w:val="0"/>
          <w:numId w:val="3"/>
        </w:numPr>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r w:rsidRPr="00DD562C">
        <w:rPr>
          <w:rFonts w:ascii="Arial" w:hAnsi="Arial" w:cs="Arial"/>
          <w:color w:val="000000" w:themeColor="text1"/>
          <w:sz w:val="22"/>
          <w:szCs w:val="22"/>
        </w:rPr>
        <w:t>Producto de 11 auditorías internas, se levantaron 11</w:t>
      </w:r>
      <w:r w:rsidR="00AC426A">
        <w:rPr>
          <w:rFonts w:ascii="Arial" w:hAnsi="Arial" w:cs="Arial"/>
          <w:color w:val="000000" w:themeColor="text1"/>
          <w:sz w:val="22"/>
          <w:szCs w:val="22"/>
        </w:rPr>
        <w:t>2</w:t>
      </w:r>
      <w:r w:rsidRPr="00DD562C">
        <w:rPr>
          <w:rFonts w:ascii="Arial" w:hAnsi="Arial" w:cs="Arial"/>
          <w:color w:val="000000" w:themeColor="text1"/>
          <w:sz w:val="22"/>
          <w:szCs w:val="22"/>
        </w:rPr>
        <w:t xml:space="preserve"> hallazgos, y los procesos auditados formularon 113 acciones correctivas que actualmente están siendo ejecutadas; de otra parte, producto de la autoevaluación se identificaron acciones correctivas adicionales, para un total de 137 hallazgos y 149 acciones correctivas en ejecución.</w:t>
      </w:r>
    </w:p>
    <w:p w14:paraId="32B29969" w14:textId="77777777" w:rsidR="00172668" w:rsidRPr="00DD562C" w:rsidRDefault="00172668" w:rsidP="00A3220E">
      <w:pPr>
        <w:pStyle w:val="Prrafodelista"/>
        <w:spacing w:line="240" w:lineRule="auto"/>
        <w:rPr>
          <w:rFonts w:ascii="Arial" w:hAnsi="Arial" w:cs="Arial"/>
          <w:color w:val="000000" w:themeColor="text1"/>
          <w:kern w:val="24"/>
          <w:sz w:val="22"/>
          <w:szCs w:val="22"/>
        </w:rPr>
      </w:pPr>
    </w:p>
    <w:p w14:paraId="08B4225F" w14:textId="77777777" w:rsidR="00172668" w:rsidRDefault="00066626" w:rsidP="00BF76EC">
      <w:pPr>
        <w:pStyle w:val="NormalWeb"/>
        <w:numPr>
          <w:ilvl w:val="0"/>
          <w:numId w:val="3"/>
        </w:numPr>
        <w:kinsoku w:val="0"/>
        <w:overflowPunct w:val="0"/>
        <w:spacing w:before="0" w:beforeAutospacing="0" w:after="0" w:afterAutospacing="0"/>
        <w:ind w:left="360"/>
        <w:jc w:val="both"/>
        <w:textAlignment w:val="baseline"/>
        <w:rPr>
          <w:rFonts w:ascii="Arial" w:eastAsiaTheme="majorEastAsia" w:hAnsi="Arial" w:cs="Arial"/>
          <w:color w:val="000000" w:themeColor="text1"/>
          <w:sz w:val="22"/>
          <w:szCs w:val="22"/>
        </w:rPr>
      </w:pPr>
      <w:r w:rsidRPr="00A3220E">
        <w:rPr>
          <w:rFonts w:ascii="Arial" w:hAnsi="Arial" w:cs="Arial"/>
          <w:color w:val="000000" w:themeColor="text1"/>
          <w:kern w:val="24"/>
          <w:sz w:val="22"/>
          <w:szCs w:val="22"/>
        </w:rPr>
        <w:t xml:space="preserve">La OCI </w:t>
      </w:r>
      <w:r w:rsidR="00AC426A">
        <w:rPr>
          <w:rFonts w:ascii="Arial" w:hAnsi="Arial" w:cs="Arial"/>
          <w:color w:val="000000" w:themeColor="text1"/>
          <w:kern w:val="24"/>
          <w:sz w:val="22"/>
          <w:szCs w:val="22"/>
        </w:rPr>
        <w:t xml:space="preserve">evaluó el diseño de 127 controles asociados a 58 </w:t>
      </w:r>
      <w:r w:rsidR="00172668" w:rsidRPr="00A3220E">
        <w:rPr>
          <w:rFonts w:ascii="Arial" w:eastAsiaTheme="majorEastAsia" w:hAnsi="Arial" w:cs="Arial"/>
          <w:color w:val="000000" w:themeColor="text1"/>
          <w:sz w:val="22"/>
          <w:szCs w:val="22"/>
        </w:rPr>
        <w:t xml:space="preserve">riesgos </w:t>
      </w:r>
      <w:r w:rsidR="00AC426A">
        <w:rPr>
          <w:rFonts w:ascii="Arial" w:eastAsiaTheme="majorEastAsia" w:hAnsi="Arial" w:cs="Arial"/>
          <w:color w:val="000000" w:themeColor="text1"/>
          <w:sz w:val="22"/>
          <w:szCs w:val="22"/>
        </w:rPr>
        <w:t xml:space="preserve">identificados por </w:t>
      </w:r>
      <w:r w:rsidR="00172668" w:rsidRPr="00A3220E">
        <w:rPr>
          <w:rFonts w:ascii="Arial" w:eastAsiaTheme="majorEastAsia" w:hAnsi="Arial" w:cs="Arial"/>
          <w:color w:val="000000" w:themeColor="text1"/>
          <w:sz w:val="22"/>
          <w:szCs w:val="22"/>
        </w:rPr>
        <w:t xml:space="preserve">los 20 procesos de la Entidad, </w:t>
      </w:r>
      <w:r w:rsidR="00172668" w:rsidRPr="00DD562C">
        <w:rPr>
          <w:rFonts w:ascii="Arial" w:eastAsiaTheme="majorEastAsia" w:hAnsi="Arial" w:cs="Arial"/>
          <w:color w:val="000000" w:themeColor="text1"/>
          <w:sz w:val="22"/>
          <w:szCs w:val="22"/>
        </w:rPr>
        <w:t xml:space="preserve">con el objetivo de verificar el cumplimiento </w:t>
      </w:r>
      <w:r w:rsidR="00AC426A">
        <w:rPr>
          <w:rFonts w:ascii="Arial" w:eastAsiaTheme="majorEastAsia" w:hAnsi="Arial" w:cs="Arial"/>
          <w:color w:val="000000" w:themeColor="text1"/>
          <w:sz w:val="22"/>
          <w:szCs w:val="22"/>
        </w:rPr>
        <w:t xml:space="preserve">de cinco (5) criterios establecidos en </w:t>
      </w:r>
      <w:r w:rsidR="00172668" w:rsidRPr="00DD562C">
        <w:rPr>
          <w:rFonts w:ascii="Arial" w:eastAsiaTheme="majorEastAsia" w:hAnsi="Arial" w:cs="Arial"/>
          <w:color w:val="000000" w:themeColor="text1"/>
          <w:sz w:val="22"/>
          <w:szCs w:val="22"/>
        </w:rPr>
        <w:t>el documento aprobado SIG-MA-002 MANUAL POLÍTICA DE ADMINISTRACIÓN DE RIESGOS, versión 3</w:t>
      </w:r>
      <w:r w:rsidR="00DA0AF0">
        <w:rPr>
          <w:rFonts w:ascii="Arial" w:eastAsiaTheme="majorEastAsia" w:hAnsi="Arial" w:cs="Arial"/>
          <w:color w:val="000000" w:themeColor="text1"/>
          <w:sz w:val="22"/>
          <w:szCs w:val="22"/>
        </w:rPr>
        <w:t>, cuyos resultados fueron dados a conocer a cada directivo.</w:t>
      </w:r>
    </w:p>
    <w:p w14:paraId="01974618" w14:textId="77777777" w:rsidR="00AC426A" w:rsidRPr="00A3220E" w:rsidRDefault="00AC426A" w:rsidP="00A3220E">
      <w:pPr>
        <w:spacing w:line="240" w:lineRule="auto"/>
        <w:rPr>
          <w:rFonts w:ascii="Arial" w:eastAsiaTheme="majorEastAsia" w:hAnsi="Arial" w:cs="Arial"/>
          <w:color w:val="000000" w:themeColor="text1"/>
          <w:sz w:val="22"/>
          <w:szCs w:val="22"/>
        </w:rPr>
      </w:pPr>
    </w:p>
    <w:p w14:paraId="3BF61680" w14:textId="77777777" w:rsidR="00D81B9F" w:rsidRPr="00DD562C" w:rsidRDefault="00D81B9F" w:rsidP="00BF76EC">
      <w:pPr>
        <w:pStyle w:val="NormalWeb"/>
        <w:numPr>
          <w:ilvl w:val="0"/>
          <w:numId w:val="3"/>
        </w:numPr>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r w:rsidRPr="00DD562C">
        <w:rPr>
          <w:rFonts w:ascii="Arial" w:hAnsi="Arial" w:cs="Arial"/>
          <w:color w:val="000000" w:themeColor="text1"/>
          <w:sz w:val="22"/>
          <w:szCs w:val="22"/>
        </w:rPr>
        <w:t>Durante 2018, la Contraloría de Bogotá D.C. cerró en total 83 acciones correctivas.</w:t>
      </w:r>
    </w:p>
    <w:p w14:paraId="6AC9FE35" w14:textId="77777777" w:rsidR="007A455A" w:rsidRPr="00DD562C" w:rsidRDefault="007A455A" w:rsidP="00BF76EC">
      <w:pPr>
        <w:pStyle w:val="Prrafodelista"/>
        <w:spacing w:line="240" w:lineRule="auto"/>
        <w:rPr>
          <w:rFonts w:ascii="Arial" w:hAnsi="Arial" w:cs="Arial"/>
          <w:color w:val="000000" w:themeColor="text1"/>
          <w:kern w:val="24"/>
          <w:sz w:val="22"/>
          <w:szCs w:val="22"/>
        </w:rPr>
      </w:pPr>
    </w:p>
    <w:p w14:paraId="622A2758" w14:textId="5638C317" w:rsidR="007A455A" w:rsidRPr="00DD562C" w:rsidRDefault="00AC426A" w:rsidP="00BF76EC">
      <w:pPr>
        <w:pStyle w:val="NormalWeb"/>
        <w:numPr>
          <w:ilvl w:val="0"/>
          <w:numId w:val="3"/>
        </w:numPr>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r>
        <w:rPr>
          <w:rFonts w:ascii="Arial" w:hAnsi="Arial" w:cs="Arial"/>
          <w:color w:val="000000" w:themeColor="text1"/>
          <w:kern w:val="24"/>
          <w:sz w:val="22"/>
          <w:szCs w:val="22"/>
        </w:rPr>
        <w:t>En OCI s</w:t>
      </w:r>
      <w:r w:rsidR="007A455A" w:rsidRPr="00DD562C">
        <w:rPr>
          <w:rFonts w:ascii="Arial" w:hAnsi="Arial" w:cs="Arial"/>
          <w:color w:val="000000" w:themeColor="text1"/>
          <w:kern w:val="24"/>
          <w:sz w:val="22"/>
          <w:szCs w:val="22"/>
        </w:rPr>
        <w:t xml:space="preserve">e consolidó un equipo auditor interdisciplinario </w:t>
      </w:r>
      <w:r>
        <w:rPr>
          <w:rFonts w:ascii="Arial" w:hAnsi="Arial" w:cs="Arial"/>
          <w:color w:val="000000" w:themeColor="text1"/>
          <w:kern w:val="24"/>
          <w:sz w:val="22"/>
          <w:szCs w:val="22"/>
        </w:rPr>
        <w:t xml:space="preserve">que beneficia la evaluación permanente del Sistema de Control Interno </w:t>
      </w:r>
      <w:r w:rsidR="006B4DC5">
        <w:rPr>
          <w:rFonts w:ascii="Arial" w:hAnsi="Arial" w:cs="Arial"/>
          <w:color w:val="000000" w:themeColor="text1"/>
          <w:kern w:val="24"/>
          <w:sz w:val="22"/>
          <w:szCs w:val="22"/>
        </w:rPr>
        <w:t>de la</w:t>
      </w:r>
      <w:r>
        <w:rPr>
          <w:rFonts w:ascii="Arial" w:hAnsi="Arial" w:cs="Arial"/>
          <w:color w:val="000000" w:themeColor="text1"/>
          <w:kern w:val="24"/>
          <w:sz w:val="22"/>
          <w:szCs w:val="22"/>
        </w:rPr>
        <w:t xml:space="preserve"> UAERMV</w:t>
      </w:r>
      <w:r w:rsidR="005524CF">
        <w:rPr>
          <w:rFonts w:ascii="Arial" w:hAnsi="Arial" w:cs="Arial"/>
          <w:color w:val="000000" w:themeColor="text1"/>
          <w:kern w:val="24"/>
          <w:sz w:val="22"/>
          <w:szCs w:val="22"/>
        </w:rPr>
        <w:t xml:space="preserve"> y producto de los resultados de la gestión 2018 y autoevaluación formuló un plan de mejoramiento a ejecutar en 2019</w:t>
      </w:r>
      <w:r>
        <w:rPr>
          <w:rFonts w:ascii="Arial" w:hAnsi="Arial" w:cs="Arial"/>
          <w:color w:val="000000" w:themeColor="text1"/>
          <w:kern w:val="24"/>
          <w:sz w:val="22"/>
          <w:szCs w:val="22"/>
        </w:rPr>
        <w:t>.</w:t>
      </w:r>
    </w:p>
    <w:p w14:paraId="063450FC" w14:textId="77777777" w:rsidR="007A455A" w:rsidRPr="00DD562C" w:rsidRDefault="007A455A" w:rsidP="00BF76EC">
      <w:pPr>
        <w:pStyle w:val="NormalWeb"/>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p>
    <w:p w14:paraId="20138A3F" w14:textId="77777777" w:rsidR="006808D8" w:rsidRPr="00DD562C" w:rsidRDefault="006808D8" w:rsidP="00BF76EC">
      <w:pPr>
        <w:pStyle w:val="NormalWeb"/>
        <w:kinsoku w:val="0"/>
        <w:overflowPunct w:val="0"/>
        <w:spacing w:before="0" w:beforeAutospacing="0" w:after="0" w:afterAutospacing="0"/>
        <w:ind w:left="360"/>
        <w:jc w:val="both"/>
        <w:textAlignment w:val="baseline"/>
        <w:rPr>
          <w:rFonts w:ascii="Arial" w:hAnsi="Arial" w:cs="Arial"/>
          <w:color w:val="000000" w:themeColor="text1"/>
          <w:kern w:val="24"/>
          <w:sz w:val="22"/>
          <w:szCs w:val="22"/>
        </w:rPr>
      </w:pPr>
    </w:p>
    <w:p w14:paraId="57CF076F" w14:textId="77777777" w:rsidR="00260634" w:rsidRPr="00DD562C" w:rsidRDefault="00260634" w:rsidP="00BF76EC">
      <w:pPr>
        <w:pStyle w:val="NormalWeb"/>
        <w:kinsoku w:val="0"/>
        <w:overflowPunct w:val="0"/>
        <w:spacing w:before="0" w:beforeAutospacing="0" w:after="0" w:afterAutospacing="0"/>
        <w:ind w:left="360"/>
        <w:jc w:val="both"/>
        <w:textAlignment w:val="baseline"/>
        <w:rPr>
          <w:rFonts w:ascii="Arial" w:hAnsi="Arial" w:cs="Arial"/>
          <w:color w:val="000000" w:themeColor="text1"/>
          <w:sz w:val="22"/>
          <w:szCs w:val="22"/>
        </w:rPr>
      </w:pPr>
    </w:p>
    <w:p w14:paraId="3C5D2177" w14:textId="77777777" w:rsidR="00260634" w:rsidRPr="00553420" w:rsidRDefault="00125BB9" w:rsidP="00BF76EC">
      <w:pPr>
        <w:pStyle w:val="NormalWeb"/>
        <w:kinsoku w:val="0"/>
        <w:overflowPunct w:val="0"/>
        <w:spacing w:before="0" w:beforeAutospacing="0" w:after="0" w:afterAutospacing="0"/>
        <w:jc w:val="right"/>
        <w:textAlignment w:val="baseline"/>
        <w:rPr>
          <w:rFonts w:ascii="Arial" w:eastAsiaTheme="minorEastAsia" w:hAnsi="Arial" w:cs="Arial"/>
          <w:b/>
          <w:color w:val="000000" w:themeColor="text1"/>
          <w:sz w:val="20"/>
          <w:szCs w:val="20"/>
          <w:shd w:val="clear" w:color="auto" w:fill="FFFFFF"/>
          <w:lang w:val="es-CO" w:eastAsia="en-US"/>
        </w:rPr>
      </w:pPr>
      <w:bookmarkStart w:id="200" w:name="_Toc508359161"/>
      <w:r w:rsidRPr="00553420">
        <w:rPr>
          <w:rFonts w:ascii="Arial" w:eastAsiaTheme="minorEastAsia" w:hAnsi="Arial" w:cs="Arial"/>
          <w:b/>
          <w:color w:val="000000" w:themeColor="text1"/>
          <w:sz w:val="20"/>
          <w:szCs w:val="20"/>
          <w:shd w:val="clear" w:color="auto" w:fill="FFFFFF"/>
          <w:lang w:val="es-CO" w:eastAsia="en-US"/>
        </w:rPr>
        <w:t>OCI</w:t>
      </w:r>
      <w:r w:rsidR="00FE6A98" w:rsidRPr="00553420">
        <w:rPr>
          <w:rFonts w:ascii="Arial" w:eastAsiaTheme="minorEastAsia" w:hAnsi="Arial" w:cs="Arial"/>
          <w:b/>
          <w:color w:val="000000" w:themeColor="text1"/>
          <w:sz w:val="20"/>
          <w:szCs w:val="20"/>
          <w:shd w:val="clear" w:color="auto" w:fill="FFFFFF"/>
          <w:lang w:val="es-CO" w:eastAsia="en-US"/>
        </w:rPr>
        <w:t xml:space="preserve"> – UAERMV </w:t>
      </w:r>
    </w:p>
    <w:p w14:paraId="5BD99A89" w14:textId="77777777" w:rsidR="00260634" w:rsidRPr="00A3220E" w:rsidRDefault="000E6F1C" w:rsidP="00BF76EC">
      <w:pPr>
        <w:pStyle w:val="NormalWeb"/>
        <w:kinsoku w:val="0"/>
        <w:overflowPunct w:val="0"/>
        <w:spacing w:before="0" w:beforeAutospacing="0" w:after="0" w:afterAutospacing="0"/>
        <w:jc w:val="right"/>
        <w:textAlignment w:val="baseline"/>
        <w:rPr>
          <w:rFonts w:ascii="Arial" w:hAnsi="Arial" w:cs="Arial"/>
          <w:b/>
          <w:color w:val="000000" w:themeColor="text1"/>
          <w:sz w:val="22"/>
          <w:szCs w:val="22"/>
        </w:rPr>
      </w:pPr>
      <w:r w:rsidRPr="00553420">
        <w:rPr>
          <w:rFonts w:ascii="Arial" w:hAnsi="Arial" w:cs="Arial"/>
          <w:b/>
          <w:color w:val="000000" w:themeColor="text1"/>
          <w:sz w:val="22"/>
          <w:szCs w:val="22"/>
          <w:shd w:val="clear" w:color="auto" w:fill="FFFFFF"/>
        </w:rPr>
        <w:t xml:space="preserve">28 </w:t>
      </w:r>
      <w:r w:rsidR="00FE6A98" w:rsidRPr="00553420">
        <w:rPr>
          <w:rFonts w:ascii="Arial" w:hAnsi="Arial" w:cs="Arial"/>
          <w:b/>
          <w:color w:val="000000" w:themeColor="text1"/>
          <w:sz w:val="22"/>
          <w:szCs w:val="22"/>
          <w:shd w:val="clear" w:color="auto" w:fill="FFFFFF"/>
        </w:rPr>
        <w:t>de febrero de 2019</w:t>
      </w:r>
      <w:bookmarkEnd w:id="200"/>
    </w:p>
    <w:sectPr w:rsidR="00260634" w:rsidRPr="00A3220E" w:rsidSect="00A3220E">
      <w:footerReference w:type="default" r:id="rId56"/>
      <w:pgSz w:w="12240" w:h="15840" w:code="1"/>
      <w:pgMar w:top="1985" w:right="1892"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0136D5" w14:textId="77777777" w:rsidR="0021305A" w:rsidRDefault="0021305A" w:rsidP="00D87E96">
      <w:pPr>
        <w:spacing w:after="0" w:line="240" w:lineRule="auto"/>
      </w:pPr>
      <w:r>
        <w:separator/>
      </w:r>
    </w:p>
  </w:endnote>
  <w:endnote w:type="continuationSeparator" w:id="0">
    <w:p w14:paraId="58C09AF7" w14:textId="77777777" w:rsidR="0021305A" w:rsidRDefault="0021305A" w:rsidP="00D87E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41BDE" w14:textId="77777777" w:rsidR="00030276" w:rsidRPr="00A3220E" w:rsidRDefault="00030276">
    <w:pPr>
      <w:pStyle w:val="Piedepgina"/>
      <w:pBdr>
        <w:top w:val="single" w:sz="4" w:space="1" w:color="D9D9D9" w:themeColor="background1" w:themeShade="D9"/>
      </w:pBdr>
      <w:jc w:val="right"/>
      <w:rPr>
        <w:rFonts w:ascii="Arial" w:hAnsi="Arial" w:cs="Arial"/>
        <w:sz w:val="16"/>
        <w:szCs w:val="16"/>
      </w:rPr>
    </w:pPr>
    <w:r w:rsidRPr="00A3220E">
      <w:rPr>
        <w:rFonts w:ascii="Arial" w:hAnsi="Arial" w:cs="Arial"/>
        <w:sz w:val="16"/>
        <w:szCs w:val="16"/>
      </w:rPr>
      <w:t xml:space="preserve">INFORME DE GESTIÓN 2018- OFICINA DE CONTROL INTERNO – UAERMV      </w:t>
    </w:r>
    <w:r>
      <w:rPr>
        <w:rFonts w:ascii="Arial" w:hAnsi="Arial" w:cs="Arial"/>
        <w:sz w:val="16"/>
        <w:szCs w:val="16"/>
      </w:rPr>
      <w:t xml:space="preserve">                              </w:t>
    </w:r>
    <w:r w:rsidRPr="00A3220E">
      <w:rPr>
        <w:rFonts w:ascii="Arial" w:hAnsi="Arial" w:cs="Arial"/>
        <w:sz w:val="16"/>
        <w:szCs w:val="16"/>
      </w:rPr>
      <w:t xml:space="preserve">                                  </w:t>
    </w:r>
    <w:sdt>
      <w:sdtPr>
        <w:rPr>
          <w:rFonts w:ascii="Arial" w:hAnsi="Arial" w:cs="Arial"/>
          <w:sz w:val="16"/>
          <w:szCs w:val="16"/>
        </w:rPr>
        <w:id w:val="1326243399"/>
        <w:docPartObj>
          <w:docPartGallery w:val="Page Numbers (Bottom of Page)"/>
          <w:docPartUnique/>
        </w:docPartObj>
      </w:sdtPr>
      <w:sdtEndPr>
        <w:rPr>
          <w:color w:val="7F7F7F" w:themeColor="background1" w:themeShade="7F"/>
          <w:spacing w:val="60"/>
          <w:lang w:val="es-ES"/>
        </w:rPr>
      </w:sdtEndPr>
      <w:sdtContent>
        <w:r w:rsidRPr="00A3220E">
          <w:rPr>
            <w:rFonts w:ascii="Arial" w:hAnsi="Arial" w:cs="Arial"/>
            <w:sz w:val="16"/>
            <w:szCs w:val="16"/>
          </w:rPr>
          <w:fldChar w:fldCharType="begin"/>
        </w:r>
        <w:r w:rsidRPr="00A3220E">
          <w:rPr>
            <w:rFonts w:ascii="Arial" w:hAnsi="Arial" w:cs="Arial"/>
            <w:sz w:val="16"/>
            <w:szCs w:val="16"/>
          </w:rPr>
          <w:instrText>PAGE   \* MERGEFORMAT</w:instrText>
        </w:r>
        <w:r w:rsidRPr="00A3220E">
          <w:rPr>
            <w:rFonts w:ascii="Arial" w:hAnsi="Arial" w:cs="Arial"/>
            <w:sz w:val="16"/>
            <w:szCs w:val="16"/>
          </w:rPr>
          <w:fldChar w:fldCharType="separate"/>
        </w:r>
        <w:r w:rsidRPr="00A3220E">
          <w:rPr>
            <w:rFonts w:ascii="Arial" w:hAnsi="Arial" w:cs="Arial"/>
            <w:sz w:val="16"/>
            <w:szCs w:val="16"/>
            <w:lang w:val="es-ES"/>
          </w:rPr>
          <w:t>2</w:t>
        </w:r>
        <w:r w:rsidRPr="00A3220E">
          <w:rPr>
            <w:rFonts w:ascii="Arial" w:hAnsi="Arial" w:cs="Arial"/>
            <w:sz w:val="16"/>
            <w:szCs w:val="16"/>
          </w:rPr>
          <w:fldChar w:fldCharType="end"/>
        </w:r>
        <w:r w:rsidRPr="00A3220E">
          <w:rPr>
            <w:rFonts w:ascii="Arial" w:hAnsi="Arial" w:cs="Arial"/>
            <w:sz w:val="16"/>
            <w:szCs w:val="16"/>
            <w:lang w:val="es-ES"/>
          </w:rPr>
          <w:t xml:space="preserve"> | </w:t>
        </w:r>
        <w:r w:rsidRPr="00A3220E">
          <w:rPr>
            <w:rFonts w:ascii="Arial" w:hAnsi="Arial" w:cs="Arial"/>
            <w:color w:val="7F7F7F" w:themeColor="background1" w:themeShade="7F"/>
            <w:spacing w:val="60"/>
            <w:sz w:val="16"/>
            <w:szCs w:val="16"/>
            <w:lang w:val="es-ES"/>
          </w:rPr>
          <w:t>Página</w:t>
        </w:r>
      </w:sdtContent>
    </w:sdt>
  </w:p>
  <w:p w14:paraId="09EDD836" w14:textId="77777777" w:rsidR="00030276" w:rsidRDefault="0003027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12E537" w14:textId="77777777" w:rsidR="0021305A" w:rsidRDefault="0021305A" w:rsidP="00D87E96">
      <w:pPr>
        <w:spacing w:after="0" w:line="240" w:lineRule="auto"/>
      </w:pPr>
      <w:r>
        <w:separator/>
      </w:r>
    </w:p>
  </w:footnote>
  <w:footnote w:type="continuationSeparator" w:id="0">
    <w:p w14:paraId="6971B120" w14:textId="77777777" w:rsidR="0021305A" w:rsidRDefault="0021305A" w:rsidP="00D87E96">
      <w:pPr>
        <w:spacing w:after="0" w:line="240" w:lineRule="auto"/>
      </w:pPr>
      <w:r>
        <w:continuationSeparator/>
      </w:r>
    </w:p>
  </w:footnote>
  <w:footnote w:id="1">
    <w:p w14:paraId="5E2CA9C4" w14:textId="77777777" w:rsidR="00030276" w:rsidRPr="000B7519" w:rsidRDefault="00030276" w:rsidP="00822365">
      <w:pPr>
        <w:pStyle w:val="Textonotapie"/>
        <w:spacing w:after="0" w:line="240" w:lineRule="auto"/>
        <w:jc w:val="both"/>
        <w:rPr>
          <w:rFonts w:ascii="Arial" w:hAnsi="Arial" w:cs="Arial"/>
          <w:sz w:val="16"/>
          <w:szCs w:val="16"/>
        </w:rPr>
      </w:pPr>
      <w:r w:rsidRPr="000B7519">
        <w:rPr>
          <w:rStyle w:val="Refdenotaalpie"/>
          <w:rFonts w:ascii="Arial" w:hAnsi="Arial" w:cs="Arial"/>
          <w:sz w:val="16"/>
          <w:szCs w:val="16"/>
          <w:vertAlign w:val="baseline"/>
        </w:rPr>
        <w:footnoteRef/>
      </w:r>
      <w:r w:rsidRPr="000B7519">
        <w:rPr>
          <w:rFonts w:ascii="Arial" w:hAnsi="Arial" w:cs="Arial"/>
          <w:sz w:val="16"/>
          <w:szCs w:val="16"/>
        </w:rPr>
        <w:t xml:space="preserve">. Definición tomada de la página Web de la UAERMV, portal de transparencia </w:t>
      </w:r>
      <w:hyperlink r:id="rId1" w:history="1">
        <w:r w:rsidRPr="000B7519">
          <w:rPr>
            <w:rStyle w:val="Hipervnculo"/>
            <w:rFonts w:ascii="Arial" w:hAnsi="Arial" w:cs="Arial"/>
            <w:sz w:val="16"/>
            <w:szCs w:val="16"/>
          </w:rPr>
          <w:t>https://www.umv.gov.co/portal/quienes-somos-2/</w:t>
        </w:r>
      </w:hyperlink>
    </w:p>
  </w:footnote>
  <w:footnote w:id="2">
    <w:p w14:paraId="7279BF28" w14:textId="77777777" w:rsidR="00030276" w:rsidRDefault="00030276" w:rsidP="00822365">
      <w:pPr>
        <w:pStyle w:val="Textonotapie"/>
        <w:spacing w:after="0" w:line="240" w:lineRule="auto"/>
        <w:jc w:val="both"/>
        <w:rPr>
          <w:rFonts w:ascii="Arial" w:hAnsi="Arial" w:cs="Arial"/>
          <w:sz w:val="16"/>
          <w:szCs w:val="16"/>
        </w:rPr>
      </w:pPr>
    </w:p>
    <w:p w14:paraId="43A76482" w14:textId="77777777" w:rsidR="00030276" w:rsidRPr="00C531FB" w:rsidRDefault="00030276" w:rsidP="009C359C">
      <w:pPr>
        <w:shd w:val="clear" w:color="auto" w:fill="FFFFFF"/>
        <w:spacing w:after="0" w:line="240" w:lineRule="auto"/>
        <w:jc w:val="both"/>
        <w:rPr>
          <w:rFonts w:ascii="Arial" w:hAnsi="Arial" w:cs="Arial"/>
          <w:sz w:val="16"/>
          <w:szCs w:val="16"/>
        </w:rPr>
      </w:pPr>
      <w:r w:rsidRPr="000B7519">
        <w:rPr>
          <w:rStyle w:val="Refdenotaalpie"/>
          <w:rFonts w:ascii="Arial" w:hAnsi="Arial" w:cs="Arial"/>
          <w:sz w:val="16"/>
          <w:szCs w:val="16"/>
          <w:vertAlign w:val="baseline"/>
        </w:rPr>
        <w:footnoteRef/>
      </w:r>
      <w:r w:rsidRPr="000B7519">
        <w:rPr>
          <w:rFonts w:ascii="Arial" w:hAnsi="Arial" w:cs="Arial"/>
          <w:sz w:val="16"/>
          <w:szCs w:val="16"/>
        </w:rPr>
        <w:t xml:space="preserve">. </w:t>
      </w:r>
      <w:r w:rsidRPr="00C531FB">
        <w:rPr>
          <w:rFonts w:ascii="Arial" w:eastAsia="Times New Roman" w:hAnsi="Arial" w:cs="Arial"/>
          <w:b/>
          <w:i/>
          <w:color w:val="000000"/>
          <w:sz w:val="16"/>
          <w:szCs w:val="16"/>
          <w:lang w:eastAsia="es-ES"/>
        </w:rPr>
        <w:t>Decreto 648 de 2017</w:t>
      </w:r>
      <w:r w:rsidRPr="00C531FB">
        <w:rPr>
          <w:rFonts w:ascii="Arial" w:hAnsi="Arial" w:cs="Arial"/>
          <w:sz w:val="16"/>
          <w:szCs w:val="16"/>
        </w:rPr>
        <w:t xml:space="preserve"> </w:t>
      </w:r>
      <w:r w:rsidRPr="00C531FB">
        <w:rPr>
          <w:rFonts w:ascii="Arial" w:hAnsi="Arial" w:cs="Arial"/>
          <w:bCs/>
          <w:i/>
          <w:iCs/>
          <w:color w:val="181717"/>
          <w:sz w:val="16"/>
          <w:szCs w:val="16"/>
          <w:shd w:val="clear" w:color="auto" w:fill="FFFFFF"/>
        </w:rPr>
        <w:t>“ Por el cual se modifica y adiciona el Decreto </w:t>
      </w:r>
      <w:hyperlink r:id="rId2" w:history="1">
        <w:r w:rsidRPr="00C531FB">
          <w:rPr>
            <w:rFonts w:ascii="Arial" w:hAnsi="Arial" w:cs="Arial"/>
            <w:i/>
            <w:iCs/>
            <w:color w:val="337AB7"/>
            <w:sz w:val="16"/>
            <w:szCs w:val="16"/>
            <w:u w:val="single"/>
          </w:rPr>
          <w:t>1083</w:t>
        </w:r>
      </w:hyperlink>
      <w:r w:rsidRPr="00C531FB">
        <w:rPr>
          <w:rFonts w:ascii="Arial" w:hAnsi="Arial" w:cs="Arial"/>
          <w:bCs/>
          <w:i/>
          <w:iCs/>
          <w:color w:val="181717"/>
          <w:sz w:val="16"/>
          <w:szCs w:val="16"/>
          <w:shd w:val="clear" w:color="auto" w:fill="FFFFFF"/>
        </w:rPr>
        <w:t xml:space="preserve"> de 2015, Reglamentario Único del Sector de la Función Pública, </w:t>
      </w:r>
      <w:r w:rsidRPr="00C531FB">
        <w:rPr>
          <w:rFonts w:ascii="Arial" w:hAnsi="Arial" w:cs="Arial"/>
          <w:bCs/>
          <w:iCs/>
          <w:color w:val="181717"/>
          <w:sz w:val="16"/>
          <w:szCs w:val="16"/>
          <w:shd w:val="clear" w:color="auto" w:fill="FFFFFF"/>
        </w:rPr>
        <w:t>expedido por la Presidencia de la República</w:t>
      </w:r>
      <w:r w:rsidRPr="00C531FB">
        <w:rPr>
          <w:rFonts w:ascii="Arial" w:hAnsi="Arial" w:cs="Arial"/>
          <w:bCs/>
          <w:i/>
          <w:iCs/>
          <w:color w:val="181717"/>
          <w:sz w:val="16"/>
          <w:szCs w:val="16"/>
          <w:shd w:val="clear" w:color="auto" w:fill="FFFFFF"/>
        </w:rPr>
        <w:t xml:space="preserve">, </w:t>
      </w:r>
      <w:r w:rsidRPr="00C531FB">
        <w:rPr>
          <w:rFonts w:ascii="Arial" w:hAnsi="Arial" w:cs="Arial"/>
          <w:bCs/>
          <w:iCs/>
          <w:color w:val="181717"/>
          <w:sz w:val="16"/>
          <w:szCs w:val="16"/>
          <w:shd w:val="clear" w:color="auto" w:fill="FFFFFF"/>
        </w:rPr>
        <w:t>que en su</w:t>
      </w:r>
      <w:r w:rsidRPr="00C531FB">
        <w:rPr>
          <w:rFonts w:ascii="Arial" w:hAnsi="Arial" w:cs="Arial"/>
          <w:bCs/>
          <w:i/>
          <w:iCs/>
          <w:color w:val="181717"/>
          <w:sz w:val="16"/>
          <w:szCs w:val="16"/>
          <w:shd w:val="clear" w:color="auto" w:fill="FFFFFF"/>
        </w:rPr>
        <w:t xml:space="preserve"> </w:t>
      </w:r>
      <w:r w:rsidRPr="00C531FB">
        <w:rPr>
          <w:rFonts w:ascii="Arial" w:eastAsia="Times New Roman" w:hAnsi="Arial" w:cs="Arial"/>
          <w:bCs/>
          <w:color w:val="181717"/>
          <w:sz w:val="16"/>
          <w:szCs w:val="16"/>
          <w:lang w:eastAsia="es-CO"/>
        </w:rPr>
        <w:t>Artículo</w:t>
      </w:r>
      <w:r w:rsidRPr="00C531FB">
        <w:rPr>
          <w:rFonts w:ascii="Arial" w:eastAsia="Times New Roman" w:hAnsi="Arial" w:cs="Arial"/>
          <w:color w:val="181717"/>
          <w:sz w:val="16"/>
          <w:szCs w:val="16"/>
          <w:lang w:eastAsia="es-CO"/>
        </w:rPr>
        <w:t> </w:t>
      </w:r>
      <w:r w:rsidRPr="00C531FB">
        <w:rPr>
          <w:rFonts w:ascii="Arial" w:eastAsia="Times New Roman" w:hAnsi="Arial" w:cs="Arial"/>
          <w:bCs/>
          <w:color w:val="181717"/>
          <w:sz w:val="16"/>
          <w:szCs w:val="16"/>
          <w:lang w:eastAsia="es-CO"/>
        </w:rPr>
        <w:t xml:space="preserve">17 establece: </w:t>
      </w:r>
      <w:r w:rsidRPr="00C531FB">
        <w:rPr>
          <w:rFonts w:ascii="Arial" w:eastAsia="Times New Roman" w:hAnsi="Arial" w:cs="Arial"/>
          <w:bCs/>
          <w:i/>
          <w:color w:val="181717"/>
          <w:sz w:val="16"/>
          <w:szCs w:val="16"/>
          <w:lang w:eastAsia="es-CO"/>
        </w:rPr>
        <w:t>“M</w:t>
      </w:r>
      <w:r w:rsidRPr="00C531FB">
        <w:rPr>
          <w:rFonts w:ascii="Arial" w:eastAsia="Times New Roman" w:hAnsi="Arial" w:cs="Arial"/>
          <w:i/>
          <w:color w:val="181717"/>
          <w:sz w:val="16"/>
          <w:szCs w:val="16"/>
          <w:lang w:eastAsia="es-CO"/>
        </w:rPr>
        <w:t>odifíquese el artículo </w:t>
      </w:r>
      <w:hyperlink r:id="rId3" w:anchor="2.2.21.5.3" w:history="1">
        <w:r w:rsidRPr="00C531FB">
          <w:rPr>
            <w:rFonts w:ascii="Arial" w:eastAsia="Times New Roman" w:hAnsi="Arial" w:cs="Arial"/>
            <w:i/>
            <w:color w:val="337AB7"/>
            <w:sz w:val="16"/>
            <w:szCs w:val="16"/>
            <w:u w:val="single"/>
            <w:lang w:eastAsia="es-CO"/>
          </w:rPr>
          <w:t>2.2.21.5.3</w:t>
        </w:r>
      </w:hyperlink>
      <w:r w:rsidRPr="00C531FB">
        <w:rPr>
          <w:rFonts w:ascii="Arial" w:eastAsia="Times New Roman" w:hAnsi="Arial" w:cs="Arial"/>
          <w:i/>
          <w:color w:val="181717"/>
          <w:sz w:val="16"/>
          <w:szCs w:val="16"/>
          <w:lang w:eastAsia="es-CO"/>
        </w:rPr>
        <w:t> del Decreto 1083 de 2015, el cual quedará así: ‘</w:t>
      </w:r>
      <w:r w:rsidRPr="00C531FB">
        <w:rPr>
          <w:rFonts w:ascii="Arial" w:eastAsia="Times New Roman" w:hAnsi="Arial" w:cs="Arial"/>
          <w:bCs/>
          <w:i/>
          <w:color w:val="181717"/>
          <w:sz w:val="16"/>
          <w:szCs w:val="16"/>
          <w:lang w:eastAsia="es-CO"/>
        </w:rPr>
        <w:t>Artículo 2.2.21.5.3</w:t>
      </w:r>
      <w:r w:rsidRPr="00C531FB">
        <w:rPr>
          <w:rFonts w:ascii="Arial" w:eastAsia="Times New Roman" w:hAnsi="Arial" w:cs="Arial"/>
          <w:i/>
          <w:color w:val="181717"/>
          <w:sz w:val="16"/>
          <w:szCs w:val="16"/>
          <w:lang w:eastAsia="es-CO"/>
        </w:rPr>
        <w:t> </w:t>
      </w:r>
      <w:r w:rsidRPr="00C531FB">
        <w:rPr>
          <w:rFonts w:ascii="Arial" w:eastAsia="Times New Roman" w:hAnsi="Arial" w:cs="Arial"/>
          <w:bCs/>
          <w:i/>
          <w:iCs/>
          <w:color w:val="181717"/>
          <w:sz w:val="16"/>
          <w:szCs w:val="16"/>
          <w:lang w:eastAsia="es-CO"/>
        </w:rPr>
        <w:t>De las oficinas de control interno</w:t>
      </w:r>
      <w:r w:rsidRPr="00C531FB">
        <w:rPr>
          <w:rFonts w:ascii="Arial" w:eastAsia="Times New Roman" w:hAnsi="Arial" w:cs="Arial"/>
          <w:i/>
          <w:color w:val="181717"/>
          <w:sz w:val="16"/>
          <w:szCs w:val="16"/>
          <w:lang w:eastAsia="es-CO"/>
        </w:rPr>
        <w:t xml:space="preserve">. Las Unidades u Oficinas de Control Interno o quien haga sus veces desarrollarán su labor a través de los siguientes roles: liderazgo estratégico; enfoque hacia la prevención, evaluación de la gestión del riesgo, evaluación y seguimiento, relación con entes externos de control…”, </w:t>
      </w:r>
      <w:r w:rsidRPr="00C531FB">
        <w:rPr>
          <w:rFonts w:ascii="Arial" w:eastAsia="Times New Roman" w:hAnsi="Arial" w:cs="Arial"/>
          <w:color w:val="181717"/>
          <w:sz w:val="16"/>
          <w:szCs w:val="16"/>
          <w:lang w:eastAsia="es-CO"/>
        </w:rPr>
        <w:t>expedido por la Presidencia de la República.</w:t>
      </w:r>
    </w:p>
    <w:p w14:paraId="07C79630" w14:textId="77777777" w:rsidR="00030276" w:rsidRPr="000B7519" w:rsidRDefault="00030276" w:rsidP="00822365">
      <w:pPr>
        <w:pStyle w:val="Textonotapie"/>
        <w:spacing w:after="0" w:line="240" w:lineRule="auto"/>
        <w:jc w:val="both"/>
        <w:rPr>
          <w:rFonts w:ascii="Arial" w:hAnsi="Arial" w:cs="Arial"/>
          <w:sz w:val="16"/>
          <w:szCs w:val="16"/>
        </w:rPr>
      </w:pPr>
    </w:p>
  </w:footnote>
  <w:footnote w:id="3">
    <w:p w14:paraId="0ED96371" w14:textId="77777777" w:rsidR="00030276" w:rsidRPr="000B7519" w:rsidRDefault="00030276" w:rsidP="00822365">
      <w:pPr>
        <w:pStyle w:val="NormalWeb"/>
        <w:shd w:val="clear" w:color="auto" w:fill="FFFFFF"/>
        <w:spacing w:before="0" w:beforeAutospacing="0" w:after="0" w:afterAutospacing="0"/>
        <w:jc w:val="both"/>
        <w:rPr>
          <w:rFonts w:ascii="Arial" w:hAnsi="Arial" w:cs="Arial"/>
          <w:color w:val="000000"/>
          <w:sz w:val="16"/>
          <w:szCs w:val="16"/>
        </w:rPr>
      </w:pPr>
      <w:r w:rsidRPr="000B7519">
        <w:rPr>
          <w:rStyle w:val="Refdenotaalpie"/>
          <w:rFonts w:ascii="Arial" w:hAnsi="Arial" w:cs="Arial"/>
          <w:sz w:val="16"/>
          <w:szCs w:val="16"/>
          <w:vertAlign w:val="baseline"/>
        </w:rPr>
        <w:footnoteRef/>
      </w:r>
      <w:r w:rsidRPr="000B7519">
        <w:rPr>
          <w:rFonts w:ascii="Arial" w:hAnsi="Arial" w:cs="Arial"/>
          <w:sz w:val="16"/>
          <w:szCs w:val="16"/>
        </w:rPr>
        <w:t xml:space="preserve">. </w:t>
      </w:r>
      <w:r w:rsidRPr="000B7519">
        <w:rPr>
          <w:rFonts w:ascii="Arial" w:hAnsi="Arial" w:cs="Arial"/>
          <w:color w:val="000000"/>
          <w:sz w:val="16"/>
          <w:szCs w:val="16"/>
        </w:rPr>
        <w:t>Ley 1474 de 2011 “</w:t>
      </w:r>
      <w:r w:rsidRPr="000B7519">
        <w:rPr>
          <w:rStyle w:val="Textoennegrita"/>
          <w:rFonts w:ascii="Arial" w:hAnsi="Arial" w:cs="Arial"/>
          <w:b w:val="0"/>
          <w:i/>
          <w:iCs/>
          <w:color w:val="333333"/>
          <w:sz w:val="16"/>
          <w:szCs w:val="16"/>
          <w:shd w:val="clear" w:color="auto" w:fill="FFFFFF"/>
        </w:rPr>
        <w:t>Por la cual se dictan normas orientadas a fortalecer los mecanismos de prevención, investigación y sanción de actos de corrupción y la efectividad del control de la gestión pública.</w:t>
      </w:r>
    </w:p>
    <w:p w14:paraId="44C89BC6" w14:textId="77777777" w:rsidR="00030276" w:rsidRPr="000B7519" w:rsidRDefault="00030276" w:rsidP="00822365">
      <w:pPr>
        <w:pStyle w:val="NormalWeb"/>
        <w:shd w:val="clear" w:color="auto" w:fill="FFFFFF"/>
        <w:spacing w:before="0" w:beforeAutospacing="0" w:after="0" w:afterAutospacing="0"/>
        <w:jc w:val="both"/>
        <w:rPr>
          <w:rFonts w:ascii="Arial" w:hAnsi="Arial" w:cs="Arial"/>
          <w:color w:val="000000"/>
          <w:sz w:val="16"/>
          <w:szCs w:val="16"/>
        </w:rPr>
      </w:pPr>
      <w:r w:rsidRPr="000B7519">
        <w:rPr>
          <w:rStyle w:val="Textoennegrita"/>
          <w:rFonts w:ascii="Arial" w:hAnsi="Arial" w:cs="Arial"/>
          <w:b w:val="0"/>
          <w:i/>
          <w:iCs/>
          <w:color w:val="333333"/>
          <w:sz w:val="16"/>
          <w:szCs w:val="16"/>
          <w:shd w:val="clear" w:color="auto" w:fill="FFFFFF"/>
        </w:rPr>
        <w:t>…</w:t>
      </w:r>
    </w:p>
    <w:p w14:paraId="5F0CDDD5" w14:textId="77777777" w:rsidR="00030276" w:rsidRPr="000B7519" w:rsidRDefault="00030276" w:rsidP="00822365">
      <w:pPr>
        <w:pStyle w:val="NormalWeb"/>
        <w:shd w:val="clear" w:color="auto" w:fill="FFFFFF"/>
        <w:spacing w:before="0" w:beforeAutospacing="0" w:after="0" w:afterAutospacing="0"/>
        <w:jc w:val="both"/>
        <w:rPr>
          <w:rFonts w:ascii="Arial" w:hAnsi="Arial" w:cs="Arial"/>
          <w:color w:val="000000"/>
          <w:sz w:val="16"/>
          <w:szCs w:val="16"/>
        </w:rPr>
      </w:pPr>
      <w:r w:rsidRPr="000B7519">
        <w:rPr>
          <w:rStyle w:val="Textoennegrita"/>
          <w:rFonts w:ascii="Arial" w:hAnsi="Arial" w:cs="Arial"/>
          <w:b w:val="0"/>
          <w:i/>
          <w:iCs/>
          <w:color w:val="333333"/>
          <w:sz w:val="16"/>
          <w:szCs w:val="16"/>
          <w:shd w:val="clear" w:color="auto" w:fill="FFFFFF"/>
        </w:rPr>
        <w:t> </w:t>
      </w:r>
      <w:r w:rsidRPr="000B7519">
        <w:rPr>
          <w:rFonts w:ascii="Arial" w:hAnsi="Arial" w:cs="Arial"/>
          <w:bCs/>
          <w:color w:val="333333"/>
          <w:sz w:val="16"/>
          <w:szCs w:val="16"/>
        </w:rPr>
        <w:t>Artículo 8°. </w:t>
      </w:r>
      <w:r w:rsidRPr="000B7519">
        <w:rPr>
          <w:rFonts w:ascii="Arial" w:hAnsi="Arial" w:cs="Arial"/>
          <w:bCs/>
          <w:i/>
          <w:iCs/>
          <w:color w:val="333333"/>
          <w:sz w:val="16"/>
          <w:szCs w:val="16"/>
        </w:rPr>
        <w:t>Designación de responsable del control interno</w:t>
      </w:r>
      <w:r w:rsidRPr="000B7519">
        <w:rPr>
          <w:rFonts w:ascii="Arial" w:hAnsi="Arial" w:cs="Arial"/>
          <w:bCs/>
          <w:color w:val="333333"/>
          <w:sz w:val="16"/>
          <w:szCs w:val="16"/>
        </w:rPr>
        <w:t>.</w:t>
      </w:r>
      <w:r w:rsidRPr="000B7519">
        <w:rPr>
          <w:rFonts w:ascii="Arial" w:hAnsi="Arial" w:cs="Arial"/>
          <w:color w:val="333333"/>
          <w:sz w:val="16"/>
          <w:szCs w:val="16"/>
        </w:rPr>
        <w:t> Modifíquese el artículo </w:t>
      </w:r>
      <w:hyperlink r:id="rId4" w:anchor="11" w:tgtFrame="_blank" w:history="1">
        <w:r w:rsidRPr="000B7519">
          <w:rPr>
            <w:rStyle w:val="Hipervnculo"/>
            <w:rFonts w:ascii="Arial" w:hAnsi="Arial" w:cs="Arial"/>
            <w:color w:val="337AB7"/>
            <w:sz w:val="16"/>
            <w:szCs w:val="16"/>
          </w:rPr>
          <w:t>11</w:t>
        </w:r>
      </w:hyperlink>
      <w:r w:rsidRPr="000B7519">
        <w:rPr>
          <w:rFonts w:ascii="Arial" w:hAnsi="Arial" w:cs="Arial"/>
          <w:color w:val="333333"/>
          <w:sz w:val="16"/>
          <w:szCs w:val="16"/>
        </w:rPr>
        <w:t> de la Ley 87 de 1993,</w:t>
      </w:r>
    </w:p>
    <w:p w14:paraId="0BA72B98" w14:textId="77777777" w:rsidR="00030276" w:rsidRPr="000B7519" w:rsidRDefault="00030276" w:rsidP="00822365">
      <w:pPr>
        <w:pStyle w:val="NormalWeb"/>
        <w:shd w:val="clear" w:color="auto" w:fill="FFFFFF"/>
        <w:spacing w:before="0" w:beforeAutospacing="0" w:after="0" w:afterAutospacing="0"/>
        <w:jc w:val="both"/>
        <w:rPr>
          <w:rFonts w:ascii="Arial" w:hAnsi="Arial" w:cs="Arial"/>
          <w:color w:val="000000"/>
          <w:sz w:val="16"/>
          <w:szCs w:val="16"/>
        </w:rPr>
      </w:pPr>
      <w:r w:rsidRPr="000B7519">
        <w:rPr>
          <w:rFonts w:ascii="Arial" w:hAnsi="Arial" w:cs="Arial"/>
          <w:color w:val="333333"/>
          <w:sz w:val="16"/>
          <w:szCs w:val="16"/>
        </w:rPr>
        <w:t>…</w:t>
      </w:r>
    </w:p>
    <w:p w14:paraId="27401952" w14:textId="77777777" w:rsidR="00030276" w:rsidRPr="000B7519" w:rsidRDefault="00030276" w:rsidP="00822365">
      <w:pPr>
        <w:pStyle w:val="NormalWeb"/>
        <w:shd w:val="clear" w:color="auto" w:fill="FFFFFF"/>
        <w:spacing w:before="0" w:beforeAutospacing="0" w:after="0" w:afterAutospacing="0"/>
        <w:jc w:val="both"/>
        <w:rPr>
          <w:rFonts w:ascii="Arial" w:hAnsi="Arial" w:cs="Arial"/>
          <w:sz w:val="16"/>
          <w:szCs w:val="16"/>
        </w:rPr>
      </w:pPr>
      <w:r w:rsidRPr="000B7519">
        <w:rPr>
          <w:rFonts w:ascii="Arial" w:hAnsi="Arial" w:cs="Arial"/>
          <w:i/>
          <w:iCs/>
          <w:color w:val="333333"/>
          <w:sz w:val="16"/>
          <w:szCs w:val="16"/>
        </w:rPr>
        <w:t>Cuando se trate de entidades de la rama ejecutiva del orden territorial, la designación se hará por la máxima autoridad administrativa de la respectiva entidad territorial. Este funcionario será designado por un período fijo de cuatro años, en la mitad del respectivo período del alcalde o gobernador.</w:t>
      </w:r>
    </w:p>
  </w:footnote>
  <w:footnote w:id="4">
    <w:p w14:paraId="611833FB" w14:textId="77777777" w:rsidR="00030276" w:rsidRDefault="00030276" w:rsidP="00426908">
      <w:pPr>
        <w:pStyle w:val="NormalWeb"/>
        <w:shd w:val="clear" w:color="auto" w:fill="FFFFFF"/>
        <w:spacing w:before="0" w:beforeAutospacing="0" w:after="0" w:afterAutospacing="0"/>
        <w:jc w:val="both"/>
        <w:rPr>
          <w:rStyle w:val="Hipervnculo"/>
          <w:rFonts w:ascii="Arial" w:hAnsi="Arial" w:cs="Arial"/>
          <w:color w:val="auto"/>
          <w:sz w:val="16"/>
          <w:szCs w:val="16"/>
        </w:rPr>
      </w:pPr>
      <w:r w:rsidRPr="00426908">
        <w:rPr>
          <w:rStyle w:val="Refdenotaalpie"/>
          <w:rFonts w:ascii="Arial" w:hAnsi="Arial" w:cs="Arial"/>
          <w:sz w:val="16"/>
          <w:szCs w:val="16"/>
        </w:rPr>
        <w:footnoteRef/>
      </w:r>
      <w:r w:rsidRPr="00426908">
        <w:rPr>
          <w:rFonts w:ascii="Arial" w:hAnsi="Arial" w:cs="Arial"/>
          <w:sz w:val="16"/>
          <w:szCs w:val="16"/>
        </w:rPr>
        <w:t xml:space="preserve"> </w:t>
      </w:r>
      <w:hyperlink r:id="rId5" w:tgtFrame="_blank" w:history="1">
        <w:r w:rsidRPr="00426908">
          <w:rPr>
            <w:rStyle w:val="Hipervnculo"/>
            <w:rFonts w:ascii="Arial" w:hAnsi="Arial" w:cs="Arial"/>
            <w:color w:val="auto"/>
            <w:sz w:val="16"/>
            <w:szCs w:val="16"/>
          </w:rPr>
          <w:t>http://secretariageneral.gov.co/noticias/meritocracia-se-proveeran-cargos-jefes-o-asesores-control-interno-del-distrito</w:t>
        </w:r>
      </w:hyperlink>
    </w:p>
    <w:p w14:paraId="788F122D" w14:textId="77777777" w:rsidR="00030276" w:rsidRPr="00426908" w:rsidRDefault="00030276" w:rsidP="00426908">
      <w:pPr>
        <w:pStyle w:val="Textonotapie"/>
        <w:spacing w:after="0" w:line="240" w:lineRule="auto"/>
        <w:jc w:val="both"/>
        <w:rPr>
          <w:rFonts w:ascii="Arial" w:hAnsi="Arial" w:cs="Arial"/>
          <w:sz w:val="16"/>
          <w:szCs w:val="16"/>
        </w:rPr>
      </w:pPr>
    </w:p>
  </w:footnote>
  <w:footnote w:id="5">
    <w:p w14:paraId="23B93B11" w14:textId="77777777" w:rsidR="00030276" w:rsidRPr="00426908" w:rsidRDefault="00030276" w:rsidP="00426908">
      <w:pPr>
        <w:pStyle w:val="NormalWeb"/>
        <w:shd w:val="clear" w:color="auto" w:fill="FFFFFF"/>
        <w:spacing w:before="0" w:beforeAutospacing="0" w:after="0" w:afterAutospacing="0"/>
        <w:jc w:val="both"/>
        <w:rPr>
          <w:rFonts w:ascii="Arial" w:hAnsi="Arial" w:cs="Arial"/>
          <w:color w:val="000000"/>
          <w:sz w:val="16"/>
          <w:szCs w:val="16"/>
        </w:rPr>
      </w:pPr>
      <w:r w:rsidRPr="00426908">
        <w:rPr>
          <w:rStyle w:val="Refdenotaalpie"/>
          <w:rFonts w:ascii="Arial" w:hAnsi="Arial" w:cs="Arial"/>
          <w:sz w:val="16"/>
          <w:szCs w:val="16"/>
        </w:rPr>
        <w:footnoteRef/>
      </w:r>
      <w:r w:rsidRPr="00426908">
        <w:rPr>
          <w:rFonts w:ascii="Arial" w:hAnsi="Arial" w:cs="Arial"/>
          <w:sz w:val="16"/>
          <w:szCs w:val="16"/>
        </w:rPr>
        <w:t xml:space="preserve"> </w:t>
      </w:r>
      <w:r w:rsidRPr="00426908">
        <w:rPr>
          <w:rFonts w:ascii="Arial" w:hAnsi="Arial" w:cs="Arial"/>
          <w:color w:val="000000"/>
          <w:sz w:val="16"/>
          <w:szCs w:val="16"/>
        </w:rPr>
        <w:t>El sistema de control interno-SCI en el sector público lo define el artículo primero de la Ley 87 de 1993, así:</w:t>
      </w:r>
    </w:p>
    <w:p w14:paraId="141BB240" w14:textId="77777777" w:rsidR="00030276" w:rsidRPr="00B856DC" w:rsidRDefault="00030276" w:rsidP="00426908">
      <w:pPr>
        <w:pStyle w:val="NormalWeb"/>
        <w:shd w:val="clear" w:color="auto" w:fill="FFFFFF"/>
        <w:spacing w:before="0" w:beforeAutospacing="0" w:after="0" w:afterAutospacing="0"/>
        <w:jc w:val="both"/>
        <w:rPr>
          <w:color w:val="000000"/>
        </w:rPr>
      </w:pPr>
      <w:r w:rsidRPr="00426908">
        <w:rPr>
          <w:rFonts w:ascii="Arial" w:hAnsi="Arial" w:cs="Arial"/>
          <w:i/>
          <w:iCs/>
          <w:color w:val="000000"/>
          <w:sz w:val="16"/>
          <w:szCs w:val="16"/>
        </w:rPr>
        <w:t> “ … el sistema integrado por el esquema de organización y el conjunto de planes, métodos  principios, normas procedimientos y </w:t>
      </w:r>
      <w:r w:rsidRPr="00426908">
        <w:rPr>
          <w:rFonts w:ascii="Arial" w:hAnsi="Arial" w:cs="Arial"/>
          <w:i/>
          <w:iCs/>
          <w:color w:val="000000"/>
          <w:sz w:val="16"/>
          <w:szCs w:val="16"/>
          <w:u w:val="single"/>
        </w:rPr>
        <w:t>mecanismos de verificación y evaluación</w:t>
      </w:r>
      <w:r w:rsidRPr="00426908">
        <w:rPr>
          <w:rFonts w:ascii="Arial" w:hAnsi="Arial" w:cs="Arial"/>
          <w:i/>
          <w:iCs/>
          <w:color w:val="000000"/>
          <w:sz w:val="16"/>
          <w:szCs w:val="16"/>
        </w:rPr>
        <w:t> adoptados por una entidad, con el fin de procurar que todas las actividades, operaciones y actuaciones, así como la administración de la información y los recursos, </w:t>
      </w:r>
      <w:r w:rsidRPr="00426908">
        <w:rPr>
          <w:rFonts w:ascii="Arial" w:hAnsi="Arial" w:cs="Arial"/>
          <w:i/>
          <w:iCs/>
          <w:color w:val="000000"/>
          <w:sz w:val="16"/>
          <w:szCs w:val="16"/>
          <w:u w:val="single"/>
        </w:rPr>
        <w:t>se realicen de acuerdo con las normas constitucionales y legales vigentes dentro de las políticas trazadas por la dirección y en atención a las metas u objetivos previstos…”</w:t>
      </w:r>
      <w:r w:rsidRPr="00426908">
        <w:rPr>
          <w:rFonts w:ascii="Arial" w:hAnsi="Arial" w:cs="Arial"/>
          <w:i/>
          <w:iCs/>
          <w:color w:val="000000"/>
          <w:sz w:val="16"/>
          <w:szCs w:val="16"/>
        </w:rPr>
        <w:t> </w:t>
      </w:r>
      <w:r w:rsidRPr="00426908">
        <w:rPr>
          <w:rFonts w:ascii="Arial" w:hAnsi="Arial" w:cs="Arial"/>
          <w:color w:val="000000"/>
          <w:sz w:val="16"/>
          <w:szCs w:val="16"/>
        </w:rPr>
        <w:t>subrayado fuera de texto.</w:t>
      </w:r>
    </w:p>
  </w:footnote>
  <w:footnote w:id="6">
    <w:p w14:paraId="05920823" w14:textId="77777777" w:rsidR="00030276" w:rsidRDefault="00030276" w:rsidP="006516F4">
      <w:pPr>
        <w:pStyle w:val="Textonotapie"/>
        <w:spacing w:after="0" w:line="240" w:lineRule="auto"/>
        <w:jc w:val="both"/>
        <w:rPr>
          <w:rFonts w:ascii="Arial" w:hAnsi="Arial" w:cs="Arial"/>
          <w:i/>
          <w:iCs/>
          <w:color w:val="000000"/>
          <w:sz w:val="16"/>
          <w:szCs w:val="16"/>
          <w:shd w:val="clear" w:color="auto" w:fill="FFFFFF"/>
        </w:rPr>
      </w:pPr>
      <w:r w:rsidRPr="006516F4">
        <w:rPr>
          <w:rStyle w:val="Refdenotaalpie"/>
          <w:sz w:val="16"/>
          <w:szCs w:val="16"/>
        </w:rPr>
        <w:footnoteRef/>
      </w:r>
      <w:r w:rsidRPr="00426908">
        <w:rPr>
          <w:rStyle w:val="Refdenotaalpie"/>
          <w:rFonts w:ascii="Arial" w:hAnsi="Arial" w:cs="Arial"/>
          <w:sz w:val="16"/>
          <w:szCs w:val="16"/>
        </w:rPr>
        <w:footnoteRef/>
      </w:r>
      <w:r w:rsidRPr="00426908">
        <w:rPr>
          <w:rFonts w:ascii="Arial" w:hAnsi="Arial" w:cs="Arial"/>
          <w:sz w:val="16"/>
          <w:szCs w:val="16"/>
        </w:rPr>
        <w:t xml:space="preserve"> </w:t>
      </w:r>
      <w:r w:rsidRPr="00B64780">
        <w:rPr>
          <w:rFonts w:ascii="Arial" w:hAnsi="Arial" w:cs="Arial"/>
          <w:b/>
          <w:i/>
          <w:color w:val="000000"/>
          <w:sz w:val="16"/>
          <w:szCs w:val="16"/>
          <w:shd w:val="clear" w:color="auto" w:fill="FFFFFF"/>
        </w:rPr>
        <w:t>Decreto 648 de 2017 </w:t>
      </w:r>
      <w:r w:rsidRPr="00426908">
        <w:rPr>
          <w:rFonts w:ascii="Arial" w:hAnsi="Arial" w:cs="Arial"/>
          <w:i/>
          <w:iCs/>
          <w:color w:val="000000"/>
          <w:sz w:val="16"/>
          <w:szCs w:val="16"/>
          <w:shd w:val="clear" w:color="auto" w:fill="FFFFFF"/>
        </w:rPr>
        <w:t>“Por el cual se modifica y adiciona el Decreto 1083 de 2015, Reglamentario Único del Sector de la Función Pública”</w:t>
      </w:r>
    </w:p>
    <w:p w14:paraId="4E4ED3BF" w14:textId="77777777" w:rsidR="00030276" w:rsidRDefault="00030276" w:rsidP="006516F4">
      <w:pPr>
        <w:pStyle w:val="Textonotapie"/>
        <w:spacing w:after="0" w:line="240" w:lineRule="auto"/>
        <w:jc w:val="both"/>
        <w:rPr>
          <w:sz w:val="16"/>
          <w:szCs w:val="16"/>
        </w:rPr>
      </w:pPr>
    </w:p>
    <w:p w14:paraId="411E2698" w14:textId="77777777" w:rsidR="00030276" w:rsidRDefault="00030276">
      <w:pPr>
        <w:pStyle w:val="Textonotapie"/>
      </w:pPr>
    </w:p>
  </w:footnote>
  <w:footnote w:id="7">
    <w:p w14:paraId="3CBB77C0" w14:textId="77777777" w:rsidR="00030276" w:rsidRPr="00260634" w:rsidRDefault="00030276" w:rsidP="00B91089">
      <w:pPr>
        <w:pStyle w:val="Textonotapie"/>
        <w:spacing w:after="0" w:line="240" w:lineRule="auto"/>
        <w:jc w:val="both"/>
        <w:rPr>
          <w:rFonts w:ascii="Arial" w:hAnsi="Arial" w:cs="Arial"/>
          <w:sz w:val="12"/>
          <w:szCs w:val="12"/>
        </w:rPr>
      </w:pPr>
      <w:r w:rsidRPr="00260634">
        <w:rPr>
          <w:rStyle w:val="Refdenotaalpie"/>
          <w:rFonts w:ascii="Arial" w:hAnsi="Arial" w:cs="Arial"/>
          <w:sz w:val="12"/>
          <w:szCs w:val="12"/>
        </w:rPr>
        <w:footnoteRef/>
      </w:r>
      <w:r w:rsidRPr="00260634">
        <w:rPr>
          <w:rFonts w:ascii="Arial" w:hAnsi="Arial" w:cs="Arial"/>
          <w:sz w:val="12"/>
          <w:szCs w:val="12"/>
        </w:rPr>
        <w:t xml:space="preserve"> Aplicativo de escritorio de consulta, donde se encuentra el diagnóstico que realiza la UAERMV a través de la STMV y mediante el cual se puede verificar por diferentes atributos del segmento la información capturada en campo.</w:t>
      </w:r>
    </w:p>
  </w:footnote>
  <w:footnote w:id="8">
    <w:p w14:paraId="7EEDD51E" w14:textId="77777777" w:rsidR="00030276" w:rsidRPr="00C531FB" w:rsidRDefault="00030276" w:rsidP="00542EB9">
      <w:pPr>
        <w:shd w:val="clear" w:color="auto" w:fill="FFFFFF"/>
        <w:ind w:right="51"/>
        <w:jc w:val="both"/>
        <w:rPr>
          <w:rFonts w:ascii="Arial" w:hAnsi="Arial" w:cs="Arial"/>
          <w:sz w:val="16"/>
          <w:szCs w:val="16"/>
        </w:rPr>
      </w:pPr>
      <w:r w:rsidRPr="00C531FB">
        <w:rPr>
          <w:rStyle w:val="Refdenotaalpie"/>
          <w:rFonts w:ascii="Arial" w:hAnsi="Arial" w:cs="Arial"/>
          <w:sz w:val="16"/>
          <w:szCs w:val="16"/>
        </w:rPr>
        <w:footnoteRef/>
      </w:r>
      <w:r w:rsidRPr="00C531FB">
        <w:rPr>
          <w:rFonts w:ascii="Arial" w:eastAsia="Times New Roman" w:hAnsi="Arial" w:cs="Arial"/>
          <w:b/>
          <w:i/>
          <w:color w:val="000000"/>
          <w:sz w:val="16"/>
          <w:szCs w:val="16"/>
          <w:lang w:eastAsia="es-ES"/>
        </w:rPr>
        <w:t>Decreto 648 de 2017</w:t>
      </w:r>
      <w:r w:rsidRPr="00C531FB">
        <w:rPr>
          <w:rFonts w:ascii="Arial" w:hAnsi="Arial" w:cs="Arial"/>
          <w:sz w:val="16"/>
          <w:szCs w:val="16"/>
        </w:rPr>
        <w:t xml:space="preserve"> </w:t>
      </w:r>
      <w:r w:rsidRPr="00C531FB">
        <w:rPr>
          <w:rFonts w:ascii="Arial" w:hAnsi="Arial" w:cs="Arial"/>
          <w:bCs/>
          <w:i/>
          <w:iCs/>
          <w:color w:val="181717"/>
          <w:sz w:val="16"/>
          <w:szCs w:val="16"/>
          <w:shd w:val="clear" w:color="auto" w:fill="FFFFFF"/>
        </w:rPr>
        <w:t>“ Por el cual se modifica y adiciona el Decreto </w:t>
      </w:r>
      <w:hyperlink r:id="rId6" w:history="1">
        <w:r w:rsidRPr="00C531FB">
          <w:rPr>
            <w:rFonts w:ascii="Arial" w:hAnsi="Arial" w:cs="Arial"/>
            <w:i/>
            <w:iCs/>
            <w:color w:val="337AB7"/>
            <w:sz w:val="16"/>
            <w:szCs w:val="16"/>
            <w:u w:val="single"/>
          </w:rPr>
          <w:t>1083</w:t>
        </w:r>
      </w:hyperlink>
      <w:r w:rsidRPr="00C531FB">
        <w:rPr>
          <w:rFonts w:ascii="Arial" w:hAnsi="Arial" w:cs="Arial"/>
          <w:bCs/>
          <w:i/>
          <w:iCs/>
          <w:color w:val="181717"/>
          <w:sz w:val="16"/>
          <w:szCs w:val="16"/>
          <w:shd w:val="clear" w:color="auto" w:fill="FFFFFF"/>
        </w:rPr>
        <w:t> de 2015, Reglamentario Único del Sector de la Función Pública</w:t>
      </w:r>
      <w:r>
        <w:rPr>
          <w:rFonts w:ascii="Arial" w:hAnsi="Arial" w:cs="Arial"/>
          <w:bCs/>
          <w:i/>
          <w:iCs/>
          <w:color w:val="181717"/>
          <w:sz w:val="16"/>
          <w:szCs w:val="16"/>
          <w:shd w:val="clear" w:color="auto" w:fill="FFFFFF"/>
        </w:rPr>
        <w:t>”</w:t>
      </w:r>
    </w:p>
  </w:footnote>
  <w:footnote w:id="9">
    <w:p w14:paraId="0515CDF9" w14:textId="77777777" w:rsidR="00030276" w:rsidRPr="00C531FB" w:rsidRDefault="00030276" w:rsidP="00542EB9">
      <w:pPr>
        <w:pStyle w:val="Textonotapie"/>
        <w:spacing w:after="0" w:line="240" w:lineRule="auto"/>
        <w:jc w:val="both"/>
        <w:rPr>
          <w:rFonts w:ascii="Arial" w:hAnsi="Arial" w:cs="Arial"/>
          <w:sz w:val="16"/>
          <w:szCs w:val="16"/>
        </w:rPr>
      </w:pPr>
      <w:r w:rsidRPr="00C531FB">
        <w:rPr>
          <w:rStyle w:val="Refdenotaalpie"/>
          <w:rFonts w:ascii="Arial" w:hAnsi="Arial" w:cs="Arial"/>
          <w:sz w:val="16"/>
          <w:szCs w:val="16"/>
        </w:rPr>
        <w:footnoteRef/>
      </w:r>
      <w:r w:rsidRPr="00C531FB">
        <w:rPr>
          <w:rFonts w:ascii="Arial" w:hAnsi="Arial" w:cs="Arial"/>
          <w:sz w:val="16"/>
          <w:szCs w:val="16"/>
        </w:rPr>
        <w:t xml:space="preserve"> </w:t>
      </w:r>
      <w:r w:rsidRPr="00C531FB">
        <w:rPr>
          <w:rFonts w:ascii="Arial" w:eastAsia="Times New Roman" w:hAnsi="Arial" w:cs="Arial"/>
          <w:b/>
          <w:color w:val="000000"/>
          <w:sz w:val="16"/>
          <w:szCs w:val="16"/>
          <w:lang w:eastAsia="es-ES"/>
        </w:rPr>
        <w:t>Decreto 118 de 2018</w:t>
      </w:r>
      <w:r w:rsidRPr="00C531FB">
        <w:rPr>
          <w:rFonts w:ascii="Arial" w:eastAsia="Times New Roman" w:hAnsi="Arial" w:cs="Arial"/>
          <w:color w:val="000000"/>
          <w:sz w:val="16"/>
          <w:szCs w:val="16"/>
          <w:lang w:eastAsia="es-ES"/>
        </w:rPr>
        <w:t xml:space="preserve"> “</w:t>
      </w:r>
      <w:r w:rsidRPr="00C531FB">
        <w:rPr>
          <w:rFonts w:ascii="Arial" w:hAnsi="Arial" w:cs="Arial"/>
          <w:bCs/>
          <w:i/>
          <w:iCs/>
          <w:color w:val="000000"/>
          <w:sz w:val="16"/>
          <w:szCs w:val="16"/>
          <w:shd w:val="clear" w:color="auto" w:fill="FFFFFF"/>
        </w:rPr>
        <w:t>Por el cual se adopta el Código de Integridad del Servicio Público, se modifica el Capítulo </w:t>
      </w:r>
      <w:hyperlink r:id="rId7" w:anchor="C.2" w:history="1">
        <w:r w:rsidRPr="00C531FB">
          <w:rPr>
            <w:rFonts w:ascii="Arial" w:hAnsi="Arial" w:cs="Arial"/>
            <w:i/>
            <w:iCs/>
            <w:color w:val="000000"/>
            <w:sz w:val="16"/>
            <w:szCs w:val="16"/>
            <w:u w:val="single"/>
          </w:rPr>
          <w:t>II</w:t>
        </w:r>
      </w:hyperlink>
      <w:r w:rsidRPr="00C531FB">
        <w:rPr>
          <w:rFonts w:ascii="Arial" w:hAnsi="Arial" w:cs="Arial"/>
          <w:bCs/>
          <w:i/>
          <w:iCs/>
          <w:color w:val="000000"/>
          <w:sz w:val="16"/>
          <w:szCs w:val="16"/>
          <w:shd w:val="clear" w:color="auto" w:fill="FFFFFF"/>
        </w:rPr>
        <w:t> del Decreto Distrital 489 de 2009, "por el cual se crea la Comisión Intersectorial de Gestión Ética del Distrito Capital", y se dictan otras disposiciones de conformidad con lo establecido en el Decreto Nacional </w:t>
      </w:r>
      <w:hyperlink r:id="rId8" w:anchor="C.2" w:history="1">
        <w:r w:rsidRPr="00C531FB">
          <w:rPr>
            <w:rFonts w:ascii="Arial" w:hAnsi="Arial" w:cs="Arial"/>
            <w:i/>
            <w:iCs/>
            <w:color w:val="000000"/>
            <w:sz w:val="16"/>
            <w:szCs w:val="16"/>
            <w:u w:val="single"/>
          </w:rPr>
          <w:t>1499</w:t>
        </w:r>
      </w:hyperlink>
      <w:r w:rsidRPr="00C531FB">
        <w:rPr>
          <w:rFonts w:ascii="Arial" w:hAnsi="Arial" w:cs="Arial"/>
          <w:bCs/>
          <w:i/>
          <w:iCs/>
          <w:color w:val="000000"/>
          <w:sz w:val="16"/>
          <w:szCs w:val="16"/>
          <w:shd w:val="clear" w:color="auto" w:fill="FFFFFF"/>
        </w:rPr>
        <w:t xml:space="preserve"> de 2017”, </w:t>
      </w:r>
      <w:r w:rsidRPr="00C531FB">
        <w:rPr>
          <w:rFonts w:ascii="Arial" w:hAnsi="Arial" w:cs="Arial"/>
          <w:bCs/>
          <w:iCs/>
          <w:color w:val="000000"/>
          <w:sz w:val="16"/>
          <w:szCs w:val="16"/>
          <w:shd w:val="clear" w:color="auto" w:fill="FFFFFF"/>
        </w:rPr>
        <w:t>expedido por la Alcaldía Mayor de Bogotá.</w:t>
      </w:r>
    </w:p>
  </w:footnote>
  <w:footnote w:id="10">
    <w:p w14:paraId="308B767D" w14:textId="77777777" w:rsidR="00030276" w:rsidRPr="00D2647A" w:rsidRDefault="00030276" w:rsidP="008F6060">
      <w:pPr>
        <w:shd w:val="clear" w:color="auto" w:fill="FFFFFF"/>
        <w:spacing w:after="0" w:line="240" w:lineRule="auto"/>
        <w:jc w:val="both"/>
        <w:rPr>
          <w:sz w:val="16"/>
          <w:szCs w:val="16"/>
        </w:rPr>
      </w:pPr>
      <w:r>
        <w:rPr>
          <w:rStyle w:val="Refdenotaalpie"/>
        </w:rPr>
        <w:footnoteRef/>
      </w:r>
      <w:r>
        <w:t xml:space="preserve"> </w:t>
      </w:r>
      <w:r w:rsidRPr="00D2647A">
        <w:rPr>
          <w:rFonts w:ascii="Arial" w:eastAsia="Times New Roman" w:hAnsi="Arial" w:cs="Arial"/>
          <w:color w:val="000000"/>
          <w:sz w:val="16"/>
          <w:szCs w:val="16"/>
          <w:lang w:eastAsia="es-CO"/>
        </w:rPr>
        <w:t>Fuente: Informe pormenorizado del Sistema de Control Interno - INFORME PORMENORIZADO</w:t>
      </w:r>
      <w:r>
        <w:rPr>
          <w:rFonts w:ascii="Arial" w:eastAsia="Times New Roman" w:hAnsi="Arial" w:cs="Arial"/>
          <w:color w:val="000000"/>
          <w:sz w:val="16"/>
          <w:szCs w:val="16"/>
          <w:lang w:eastAsia="es-CO"/>
        </w:rPr>
        <w:t xml:space="preserve"> </w:t>
      </w:r>
      <w:r w:rsidRPr="00D2647A">
        <w:rPr>
          <w:rFonts w:ascii="Arial" w:eastAsia="Times New Roman" w:hAnsi="Arial" w:cs="Arial"/>
          <w:color w:val="000000"/>
          <w:sz w:val="16"/>
          <w:szCs w:val="16"/>
          <w:lang w:eastAsia="es-CO"/>
        </w:rPr>
        <w:t>DEL SISTEMA DE CONTROL INTERNO JULIO – OCTUBRE DE 2018, </w:t>
      </w:r>
      <w:r w:rsidRPr="00D2647A">
        <w:rPr>
          <w:rFonts w:ascii="Arial" w:eastAsia="Times New Roman" w:hAnsi="Arial" w:cs="Arial"/>
          <w:color w:val="000000"/>
          <w:sz w:val="16"/>
          <w:szCs w:val="16"/>
          <w:shd w:val="clear" w:color="auto" w:fill="FFFFFF"/>
          <w:lang w:eastAsia="es-CO"/>
        </w:rPr>
        <w:t>el cual fue remitido a los integrantes del CICCI mediante radicado 201816000067933 del 18 de diciembre de 2018.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61BFC"/>
    <w:multiLevelType w:val="hybridMultilevel"/>
    <w:tmpl w:val="6E58ACF0"/>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0C95CF4"/>
    <w:multiLevelType w:val="multilevel"/>
    <w:tmpl w:val="A8AA0A56"/>
    <w:lvl w:ilvl="0">
      <w:start w:val="1"/>
      <w:numFmt w:val="decimal"/>
      <w:lvlText w:val="%1."/>
      <w:lvlJc w:val="left"/>
      <w:pPr>
        <w:ind w:left="643"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03" w:hanging="720"/>
      </w:pPr>
      <w:rPr>
        <w:rFonts w:hint="default"/>
      </w:rPr>
    </w:lvl>
    <w:lvl w:ilvl="3">
      <w:start w:val="1"/>
      <w:numFmt w:val="decimal"/>
      <w:isLgl/>
      <w:lvlText w:val="%1.%2.%3.%4"/>
      <w:lvlJc w:val="left"/>
      <w:pPr>
        <w:ind w:left="1363" w:hanging="1080"/>
      </w:pPr>
      <w:rPr>
        <w:rFonts w:hint="default"/>
      </w:rPr>
    </w:lvl>
    <w:lvl w:ilvl="4">
      <w:start w:val="1"/>
      <w:numFmt w:val="decimal"/>
      <w:isLgl/>
      <w:lvlText w:val="%1.%2.%3.%4.%5"/>
      <w:lvlJc w:val="left"/>
      <w:pPr>
        <w:ind w:left="1723" w:hanging="1440"/>
      </w:pPr>
      <w:rPr>
        <w:rFonts w:hint="default"/>
      </w:rPr>
    </w:lvl>
    <w:lvl w:ilvl="5">
      <w:start w:val="1"/>
      <w:numFmt w:val="decimal"/>
      <w:isLgl/>
      <w:lvlText w:val="%1.%2.%3.%4.%5.%6"/>
      <w:lvlJc w:val="left"/>
      <w:pPr>
        <w:ind w:left="1723" w:hanging="1440"/>
      </w:pPr>
      <w:rPr>
        <w:rFonts w:hint="default"/>
      </w:rPr>
    </w:lvl>
    <w:lvl w:ilvl="6">
      <w:start w:val="1"/>
      <w:numFmt w:val="decimal"/>
      <w:isLgl/>
      <w:lvlText w:val="%1.%2.%3.%4.%5.%6.%7"/>
      <w:lvlJc w:val="left"/>
      <w:pPr>
        <w:ind w:left="2083" w:hanging="1800"/>
      </w:pPr>
      <w:rPr>
        <w:rFonts w:hint="default"/>
      </w:rPr>
    </w:lvl>
    <w:lvl w:ilvl="7">
      <w:start w:val="1"/>
      <w:numFmt w:val="decimal"/>
      <w:isLgl/>
      <w:lvlText w:val="%1.%2.%3.%4.%5.%6.%7.%8"/>
      <w:lvlJc w:val="left"/>
      <w:pPr>
        <w:ind w:left="2083" w:hanging="1800"/>
      </w:pPr>
      <w:rPr>
        <w:rFonts w:hint="default"/>
      </w:rPr>
    </w:lvl>
    <w:lvl w:ilvl="8">
      <w:start w:val="1"/>
      <w:numFmt w:val="decimal"/>
      <w:isLgl/>
      <w:lvlText w:val="%1.%2.%3.%4.%5.%6.%7.%8.%9"/>
      <w:lvlJc w:val="left"/>
      <w:pPr>
        <w:ind w:left="2443" w:hanging="2160"/>
      </w:pPr>
      <w:rPr>
        <w:rFonts w:hint="default"/>
      </w:rPr>
    </w:lvl>
  </w:abstractNum>
  <w:abstractNum w:abstractNumId="2" w15:restartNumberingAfterBreak="0">
    <w:nsid w:val="044E4F14"/>
    <w:multiLevelType w:val="hybridMultilevel"/>
    <w:tmpl w:val="D792A89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4FE3AD0"/>
    <w:multiLevelType w:val="hybridMultilevel"/>
    <w:tmpl w:val="EE2A63C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050A76AF"/>
    <w:multiLevelType w:val="multilevel"/>
    <w:tmpl w:val="45CCF14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720" w:hanging="3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05182683"/>
    <w:multiLevelType w:val="hybridMultilevel"/>
    <w:tmpl w:val="48903A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08055C74"/>
    <w:multiLevelType w:val="hybridMultilevel"/>
    <w:tmpl w:val="CABAFBE6"/>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93C7A77"/>
    <w:multiLevelType w:val="hybridMultilevel"/>
    <w:tmpl w:val="1A22EEF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0BFA33F5"/>
    <w:multiLevelType w:val="multilevel"/>
    <w:tmpl w:val="1E085A66"/>
    <w:lvl w:ilvl="0">
      <w:start w:val="1"/>
      <w:numFmt w:val="decimal"/>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0C373B7A"/>
    <w:multiLevelType w:val="hybridMultilevel"/>
    <w:tmpl w:val="F35A85B0"/>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0D191F12"/>
    <w:multiLevelType w:val="multilevel"/>
    <w:tmpl w:val="4CA6FE9A"/>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0292DF0"/>
    <w:multiLevelType w:val="hybridMultilevel"/>
    <w:tmpl w:val="1F542ED6"/>
    <w:lvl w:ilvl="0" w:tplc="0C0A0011">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107E779B"/>
    <w:multiLevelType w:val="hybridMultilevel"/>
    <w:tmpl w:val="39C0FC28"/>
    <w:lvl w:ilvl="0" w:tplc="218C7F92">
      <w:start w:val="1"/>
      <w:numFmt w:val="decimal"/>
      <w:lvlText w:val="%1."/>
      <w:lvlJc w:val="left"/>
      <w:pPr>
        <w:ind w:left="360" w:hanging="360"/>
      </w:pPr>
      <w:rPr>
        <w:b w:val="0"/>
      </w:rPr>
    </w:lvl>
    <w:lvl w:ilvl="1" w:tplc="240A0001">
      <w:start w:val="1"/>
      <w:numFmt w:val="bullet"/>
      <w:lvlText w:val=""/>
      <w:lvlJc w:val="left"/>
      <w:pPr>
        <w:ind w:left="1080" w:hanging="360"/>
      </w:pPr>
      <w:rPr>
        <w:rFonts w:ascii="Symbol" w:hAnsi="Symbol"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1080299D"/>
    <w:multiLevelType w:val="hybridMultilevel"/>
    <w:tmpl w:val="2C4837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54A73F4"/>
    <w:multiLevelType w:val="multilevel"/>
    <w:tmpl w:val="7E8C4F7A"/>
    <w:lvl w:ilvl="0">
      <w:start w:val="1"/>
      <w:numFmt w:val="decimal"/>
      <w:lvlText w:val="%1."/>
      <w:lvlJc w:val="left"/>
      <w:pPr>
        <w:tabs>
          <w:tab w:val="num" w:pos="0"/>
        </w:tabs>
        <w:ind w:left="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960" w:hanging="1800"/>
      </w:pPr>
      <w:rPr>
        <w:rFonts w:hint="default"/>
      </w:rPr>
    </w:lvl>
    <w:lvl w:ilvl="8">
      <w:start w:val="1"/>
      <w:numFmt w:val="decimal"/>
      <w:isLgl/>
      <w:lvlText w:val="%1.%2.%3.%4.%5.%6.%7.%8.%9."/>
      <w:lvlJc w:val="left"/>
      <w:pPr>
        <w:ind w:left="4320" w:hanging="1800"/>
      </w:pPr>
      <w:rPr>
        <w:rFonts w:hint="default"/>
      </w:rPr>
    </w:lvl>
  </w:abstractNum>
  <w:abstractNum w:abstractNumId="15" w15:restartNumberingAfterBreak="0">
    <w:nsid w:val="19C97422"/>
    <w:multiLevelType w:val="hybridMultilevel"/>
    <w:tmpl w:val="F2D44C12"/>
    <w:lvl w:ilvl="0" w:tplc="B672BA4E">
      <w:start w:val="2018"/>
      <w:numFmt w:val="bullet"/>
      <w:lvlText w:val="-"/>
      <w:lvlJc w:val="left"/>
      <w:pPr>
        <w:ind w:left="360" w:hanging="360"/>
      </w:pPr>
      <w:rPr>
        <w:rFonts w:ascii="Arial" w:eastAsia="Times New Roman"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1A7F2691"/>
    <w:multiLevelType w:val="multilevel"/>
    <w:tmpl w:val="9D4A950C"/>
    <w:lvl w:ilvl="0">
      <w:start w:val="1"/>
      <w:numFmt w:val="decimal"/>
      <w:lvlText w:val="%1."/>
      <w:lvlJc w:val="left"/>
      <w:pPr>
        <w:ind w:left="720" w:hanging="360"/>
      </w:pPr>
      <w:rPr>
        <w:rFonts w:hint="default"/>
      </w:rPr>
    </w:lvl>
    <w:lvl w:ilvl="1">
      <w:start w:val="4"/>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7" w15:restartNumberingAfterBreak="0">
    <w:nsid w:val="1A9E5CC8"/>
    <w:multiLevelType w:val="hybridMultilevel"/>
    <w:tmpl w:val="2746EF7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1DDE143A"/>
    <w:multiLevelType w:val="multilevel"/>
    <w:tmpl w:val="AB0202E8"/>
    <w:lvl w:ilvl="0">
      <w:start w:val="1"/>
      <w:numFmt w:val="decimal"/>
      <w:lvlText w:val="%1."/>
      <w:lvlJc w:val="left"/>
      <w:pPr>
        <w:ind w:left="720" w:hanging="360"/>
      </w:pPr>
      <w:rPr>
        <w:rFonts w:hint="default"/>
      </w:rPr>
    </w:lvl>
    <w:lvl w:ilvl="1">
      <w:start w:val="1"/>
      <w:numFmt w:val="decimal"/>
      <w:isLgl/>
      <w:lvlText w:val="%1.%2"/>
      <w:lvlJc w:val="left"/>
      <w:pPr>
        <w:ind w:left="1050" w:hanging="69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E707210"/>
    <w:multiLevelType w:val="multilevel"/>
    <w:tmpl w:val="431E2EB4"/>
    <w:lvl w:ilvl="0">
      <w:numFmt w:val="bullet"/>
      <w:lvlText w:val=""/>
      <w:lvlJc w:val="left"/>
      <w:pPr>
        <w:ind w:left="1068" w:hanging="360"/>
      </w:pPr>
      <w:rPr>
        <w:rFonts w:ascii="Symbol" w:hAnsi="Symbol"/>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rPr>
    </w:lvl>
    <w:lvl w:ilvl="3">
      <w:numFmt w:val="bullet"/>
      <w:lvlText w:val=""/>
      <w:lvlJc w:val="left"/>
      <w:pPr>
        <w:ind w:left="3228" w:hanging="360"/>
      </w:pPr>
      <w:rPr>
        <w:rFonts w:ascii="Symbol" w:hAnsi="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rPr>
    </w:lvl>
    <w:lvl w:ilvl="6">
      <w:numFmt w:val="bullet"/>
      <w:lvlText w:val=""/>
      <w:lvlJc w:val="left"/>
      <w:pPr>
        <w:ind w:left="5388" w:hanging="360"/>
      </w:pPr>
      <w:rPr>
        <w:rFonts w:ascii="Symbol" w:hAnsi="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rPr>
    </w:lvl>
  </w:abstractNum>
  <w:abstractNum w:abstractNumId="20" w15:restartNumberingAfterBreak="0">
    <w:nsid w:val="1FD26EA7"/>
    <w:multiLevelType w:val="hybridMultilevel"/>
    <w:tmpl w:val="A3A0AC98"/>
    <w:lvl w:ilvl="0" w:tplc="240A0001">
      <w:start w:val="1"/>
      <w:numFmt w:val="bullet"/>
      <w:lvlText w:val=""/>
      <w:lvlJc w:val="left"/>
      <w:pPr>
        <w:ind w:left="153" w:hanging="360"/>
      </w:pPr>
      <w:rPr>
        <w:rFonts w:ascii="Symbol" w:hAnsi="Symbol" w:hint="default"/>
      </w:rPr>
    </w:lvl>
    <w:lvl w:ilvl="1" w:tplc="240A0003" w:tentative="1">
      <w:start w:val="1"/>
      <w:numFmt w:val="bullet"/>
      <w:lvlText w:val="o"/>
      <w:lvlJc w:val="left"/>
      <w:pPr>
        <w:ind w:left="873" w:hanging="360"/>
      </w:pPr>
      <w:rPr>
        <w:rFonts w:ascii="Courier New" w:hAnsi="Courier New" w:cs="Courier New" w:hint="default"/>
      </w:rPr>
    </w:lvl>
    <w:lvl w:ilvl="2" w:tplc="240A0005" w:tentative="1">
      <w:start w:val="1"/>
      <w:numFmt w:val="bullet"/>
      <w:lvlText w:val=""/>
      <w:lvlJc w:val="left"/>
      <w:pPr>
        <w:ind w:left="1593" w:hanging="360"/>
      </w:pPr>
      <w:rPr>
        <w:rFonts w:ascii="Wingdings" w:hAnsi="Wingdings" w:hint="default"/>
      </w:rPr>
    </w:lvl>
    <w:lvl w:ilvl="3" w:tplc="240A0001" w:tentative="1">
      <w:start w:val="1"/>
      <w:numFmt w:val="bullet"/>
      <w:lvlText w:val=""/>
      <w:lvlJc w:val="left"/>
      <w:pPr>
        <w:ind w:left="2313" w:hanging="360"/>
      </w:pPr>
      <w:rPr>
        <w:rFonts w:ascii="Symbol" w:hAnsi="Symbol" w:hint="default"/>
      </w:rPr>
    </w:lvl>
    <w:lvl w:ilvl="4" w:tplc="240A0003" w:tentative="1">
      <w:start w:val="1"/>
      <w:numFmt w:val="bullet"/>
      <w:lvlText w:val="o"/>
      <w:lvlJc w:val="left"/>
      <w:pPr>
        <w:ind w:left="3033" w:hanging="360"/>
      </w:pPr>
      <w:rPr>
        <w:rFonts w:ascii="Courier New" w:hAnsi="Courier New" w:cs="Courier New" w:hint="default"/>
      </w:rPr>
    </w:lvl>
    <w:lvl w:ilvl="5" w:tplc="240A0005" w:tentative="1">
      <w:start w:val="1"/>
      <w:numFmt w:val="bullet"/>
      <w:lvlText w:val=""/>
      <w:lvlJc w:val="left"/>
      <w:pPr>
        <w:ind w:left="3753" w:hanging="360"/>
      </w:pPr>
      <w:rPr>
        <w:rFonts w:ascii="Wingdings" w:hAnsi="Wingdings" w:hint="default"/>
      </w:rPr>
    </w:lvl>
    <w:lvl w:ilvl="6" w:tplc="240A0001" w:tentative="1">
      <w:start w:val="1"/>
      <w:numFmt w:val="bullet"/>
      <w:lvlText w:val=""/>
      <w:lvlJc w:val="left"/>
      <w:pPr>
        <w:ind w:left="4473" w:hanging="360"/>
      </w:pPr>
      <w:rPr>
        <w:rFonts w:ascii="Symbol" w:hAnsi="Symbol" w:hint="default"/>
      </w:rPr>
    </w:lvl>
    <w:lvl w:ilvl="7" w:tplc="240A0003" w:tentative="1">
      <w:start w:val="1"/>
      <w:numFmt w:val="bullet"/>
      <w:lvlText w:val="o"/>
      <w:lvlJc w:val="left"/>
      <w:pPr>
        <w:ind w:left="5193" w:hanging="360"/>
      </w:pPr>
      <w:rPr>
        <w:rFonts w:ascii="Courier New" w:hAnsi="Courier New" w:cs="Courier New" w:hint="default"/>
      </w:rPr>
    </w:lvl>
    <w:lvl w:ilvl="8" w:tplc="240A0005" w:tentative="1">
      <w:start w:val="1"/>
      <w:numFmt w:val="bullet"/>
      <w:lvlText w:val=""/>
      <w:lvlJc w:val="left"/>
      <w:pPr>
        <w:ind w:left="5913" w:hanging="360"/>
      </w:pPr>
      <w:rPr>
        <w:rFonts w:ascii="Wingdings" w:hAnsi="Wingdings" w:hint="default"/>
      </w:rPr>
    </w:lvl>
  </w:abstractNum>
  <w:abstractNum w:abstractNumId="21" w15:restartNumberingAfterBreak="0">
    <w:nsid w:val="20120DE6"/>
    <w:multiLevelType w:val="hybridMultilevel"/>
    <w:tmpl w:val="B7A8385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237C7CCE"/>
    <w:multiLevelType w:val="hybridMultilevel"/>
    <w:tmpl w:val="E9FCF0C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284065C3"/>
    <w:multiLevelType w:val="hybridMultilevel"/>
    <w:tmpl w:val="56A69E08"/>
    <w:lvl w:ilvl="0" w:tplc="240A0001">
      <w:start w:val="1"/>
      <w:numFmt w:val="bullet"/>
      <w:lvlText w:val=""/>
      <w:lvlJc w:val="left"/>
      <w:pPr>
        <w:ind w:left="363" w:hanging="360"/>
      </w:pPr>
      <w:rPr>
        <w:rFonts w:ascii="Symbol" w:hAnsi="Symbol" w:hint="default"/>
      </w:rPr>
    </w:lvl>
    <w:lvl w:ilvl="1" w:tplc="240A0003" w:tentative="1">
      <w:start w:val="1"/>
      <w:numFmt w:val="bullet"/>
      <w:lvlText w:val="o"/>
      <w:lvlJc w:val="left"/>
      <w:pPr>
        <w:ind w:left="1083" w:hanging="360"/>
      </w:pPr>
      <w:rPr>
        <w:rFonts w:ascii="Courier New" w:hAnsi="Courier New" w:cs="Courier New" w:hint="default"/>
      </w:rPr>
    </w:lvl>
    <w:lvl w:ilvl="2" w:tplc="240A0005" w:tentative="1">
      <w:start w:val="1"/>
      <w:numFmt w:val="bullet"/>
      <w:lvlText w:val=""/>
      <w:lvlJc w:val="left"/>
      <w:pPr>
        <w:ind w:left="1803" w:hanging="360"/>
      </w:pPr>
      <w:rPr>
        <w:rFonts w:ascii="Wingdings" w:hAnsi="Wingdings" w:hint="default"/>
      </w:rPr>
    </w:lvl>
    <w:lvl w:ilvl="3" w:tplc="240A0001" w:tentative="1">
      <w:start w:val="1"/>
      <w:numFmt w:val="bullet"/>
      <w:lvlText w:val=""/>
      <w:lvlJc w:val="left"/>
      <w:pPr>
        <w:ind w:left="2523" w:hanging="360"/>
      </w:pPr>
      <w:rPr>
        <w:rFonts w:ascii="Symbol" w:hAnsi="Symbol" w:hint="default"/>
      </w:rPr>
    </w:lvl>
    <w:lvl w:ilvl="4" w:tplc="240A0003" w:tentative="1">
      <w:start w:val="1"/>
      <w:numFmt w:val="bullet"/>
      <w:lvlText w:val="o"/>
      <w:lvlJc w:val="left"/>
      <w:pPr>
        <w:ind w:left="3243" w:hanging="360"/>
      </w:pPr>
      <w:rPr>
        <w:rFonts w:ascii="Courier New" w:hAnsi="Courier New" w:cs="Courier New" w:hint="default"/>
      </w:rPr>
    </w:lvl>
    <w:lvl w:ilvl="5" w:tplc="240A0005" w:tentative="1">
      <w:start w:val="1"/>
      <w:numFmt w:val="bullet"/>
      <w:lvlText w:val=""/>
      <w:lvlJc w:val="left"/>
      <w:pPr>
        <w:ind w:left="3963" w:hanging="360"/>
      </w:pPr>
      <w:rPr>
        <w:rFonts w:ascii="Wingdings" w:hAnsi="Wingdings" w:hint="default"/>
      </w:rPr>
    </w:lvl>
    <w:lvl w:ilvl="6" w:tplc="240A0001" w:tentative="1">
      <w:start w:val="1"/>
      <w:numFmt w:val="bullet"/>
      <w:lvlText w:val=""/>
      <w:lvlJc w:val="left"/>
      <w:pPr>
        <w:ind w:left="4683" w:hanging="360"/>
      </w:pPr>
      <w:rPr>
        <w:rFonts w:ascii="Symbol" w:hAnsi="Symbol" w:hint="default"/>
      </w:rPr>
    </w:lvl>
    <w:lvl w:ilvl="7" w:tplc="240A0003" w:tentative="1">
      <w:start w:val="1"/>
      <w:numFmt w:val="bullet"/>
      <w:lvlText w:val="o"/>
      <w:lvlJc w:val="left"/>
      <w:pPr>
        <w:ind w:left="5403" w:hanging="360"/>
      </w:pPr>
      <w:rPr>
        <w:rFonts w:ascii="Courier New" w:hAnsi="Courier New" w:cs="Courier New" w:hint="default"/>
      </w:rPr>
    </w:lvl>
    <w:lvl w:ilvl="8" w:tplc="240A0005" w:tentative="1">
      <w:start w:val="1"/>
      <w:numFmt w:val="bullet"/>
      <w:lvlText w:val=""/>
      <w:lvlJc w:val="left"/>
      <w:pPr>
        <w:ind w:left="6123" w:hanging="360"/>
      </w:pPr>
      <w:rPr>
        <w:rFonts w:ascii="Wingdings" w:hAnsi="Wingdings" w:hint="default"/>
      </w:rPr>
    </w:lvl>
  </w:abstractNum>
  <w:abstractNum w:abstractNumId="24" w15:restartNumberingAfterBreak="0">
    <w:nsid w:val="2C3707AE"/>
    <w:multiLevelType w:val="hybridMultilevel"/>
    <w:tmpl w:val="784C99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2C4167F9"/>
    <w:multiLevelType w:val="hybridMultilevel"/>
    <w:tmpl w:val="2DD48582"/>
    <w:lvl w:ilvl="0" w:tplc="240A0017">
      <w:start w:val="1"/>
      <w:numFmt w:val="lowerLetter"/>
      <w:lvlText w:val="%1)"/>
      <w:lvlJc w:val="left"/>
      <w:pPr>
        <w:ind w:left="360" w:hanging="360"/>
      </w:pPr>
      <w:rPr>
        <w:rFonts w:hint="default"/>
        <w:b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6" w15:restartNumberingAfterBreak="0">
    <w:nsid w:val="2C5D29A7"/>
    <w:multiLevelType w:val="hybridMultilevel"/>
    <w:tmpl w:val="3B6030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2D850819"/>
    <w:multiLevelType w:val="hybridMultilevel"/>
    <w:tmpl w:val="048E1EC6"/>
    <w:lvl w:ilvl="0" w:tplc="51408828">
      <w:start w:val="1"/>
      <w:numFmt w:val="upperLetter"/>
      <w:lvlText w:val="%1)"/>
      <w:lvlJc w:val="left"/>
      <w:pPr>
        <w:ind w:left="363" w:hanging="360"/>
      </w:pPr>
      <w:rPr>
        <w:rFonts w:hint="default"/>
      </w:rPr>
    </w:lvl>
    <w:lvl w:ilvl="1" w:tplc="240A0019" w:tentative="1">
      <w:start w:val="1"/>
      <w:numFmt w:val="lowerLetter"/>
      <w:lvlText w:val="%2."/>
      <w:lvlJc w:val="left"/>
      <w:pPr>
        <w:ind w:left="1083" w:hanging="360"/>
      </w:pPr>
    </w:lvl>
    <w:lvl w:ilvl="2" w:tplc="240A001B" w:tentative="1">
      <w:start w:val="1"/>
      <w:numFmt w:val="lowerRoman"/>
      <w:lvlText w:val="%3."/>
      <w:lvlJc w:val="right"/>
      <w:pPr>
        <w:ind w:left="1803" w:hanging="180"/>
      </w:pPr>
    </w:lvl>
    <w:lvl w:ilvl="3" w:tplc="240A000F" w:tentative="1">
      <w:start w:val="1"/>
      <w:numFmt w:val="decimal"/>
      <w:lvlText w:val="%4."/>
      <w:lvlJc w:val="left"/>
      <w:pPr>
        <w:ind w:left="2523" w:hanging="360"/>
      </w:pPr>
    </w:lvl>
    <w:lvl w:ilvl="4" w:tplc="240A0019" w:tentative="1">
      <w:start w:val="1"/>
      <w:numFmt w:val="lowerLetter"/>
      <w:lvlText w:val="%5."/>
      <w:lvlJc w:val="left"/>
      <w:pPr>
        <w:ind w:left="3243" w:hanging="360"/>
      </w:pPr>
    </w:lvl>
    <w:lvl w:ilvl="5" w:tplc="240A001B" w:tentative="1">
      <w:start w:val="1"/>
      <w:numFmt w:val="lowerRoman"/>
      <w:lvlText w:val="%6."/>
      <w:lvlJc w:val="right"/>
      <w:pPr>
        <w:ind w:left="3963" w:hanging="180"/>
      </w:pPr>
    </w:lvl>
    <w:lvl w:ilvl="6" w:tplc="240A000F" w:tentative="1">
      <w:start w:val="1"/>
      <w:numFmt w:val="decimal"/>
      <w:lvlText w:val="%7."/>
      <w:lvlJc w:val="left"/>
      <w:pPr>
        <w:ind w:left="4683" w:hanging="360"/>
      </w:pPr>
    </w:lvl>
    <w:lvl w:ilvl="7" w:tplc="240A0019" w:tentative="1">
      <w:start w:val="1"/>
      <w:numFmt w:val="lowerLetter"/>
      <w:lvlText w:val="%8."/>
      <w:lvlJc w:val="left"/>
      <w:pPr>
        <w:ind w:left="5403" w:hanging="360"/>
      </w:pPr>
    </w:lvl>
    <w:lvl w:ilvl="8" w:tplc="240A001B" w:tentative="1">
      <w:start w:val="1"/>
      <w:numFmt w:val="lowerRoman"/>
      <w:lvlText w:val="%9."/>
      <w:lvlJc w:val="right"/>
      <w:pPr>
        <w:ind w:left="6123" w:hanging="180"/>
      </w:pPr>
    </w:lvl>
  </w:abstractNum>
  <w:abstractNum w:abstractNumId="28" w15:restartNumberingAfterBreak="0">
    <w:nsid w:val="2F00548F"/>
    <w:multiLevelType w:val="hybridMultilevel"/>
    <w:tmpl w:val="0DD64ABA"/>
    <w:lvl w:ilvl="0" w:tplc="2B68BA84">
      <w:start w:val="3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9" w15:restartNumberingAfterBreak="0">
    <w:nsid w:val="2F2735C7"/>
    <w:multiLevelType w:val="hybridMultilevel"/>
    <w:tmpl w:val="C5A0482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2FCD1A7A"/>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09A2E00"/>
    <w:multiLevelType w:val="multilevel"/>
    <w:tmpl w:val="92AA0D60"/>
    <w:lvl w:ilvl="0">
      <w:start w:val="1"/>
      <w:numFmt w:val="decimal"/>
      <w:lvlText w:val="%1."/>
      <w:lvlJc w:val="left"/>
      <w:pPr>
        <w:ind w:left="720" w:hanging="360"/>
      </w:pPr>
    </w:lvl>
    <w:lvl w:ilvl="1">
      <w:start w:val="1"/>
      <w:numFmt w:val="decimal"/>
      <w:isLgl/>
      <w:lvlText w:val="%1.%2"/>
      <w:lvlJc w:val="left"/>
      <w:pPr>
        <w:ind w:left="1287" w:hanging="720"/>
      </w:pPr>
      <w:rPr>
        <w:rFonts w:ascii="Arial" w:hAnsi="Arial" w:cs="Arial" w:hint="default"/>
        <w:b/>
        <w:sz w:val="24"/>
      </w:rPr>
    </w:lvl>
    <w:lvl w:ilvl="2">
      <w:start w:val="1"/>
      <w:numFmt w:val="decimal"/>
      <w:isLgl/>
      <w:lvlText w:val="%1.%2.%3"/>
      <w:lvlJc w:val="left"/>
      <w:pPr>
        <w:ind w:left="1494" w:hanging="720"/>
      </w:pPr>
      <w:rPr>
        <w:rFonts w:hint="default"/>
        <w:sz w:val="24"/>
      </w:rPr>
    </w:lvl>
    <w:lvl w:ilvl="3">
      <w:start w:val="1"/>
      <w:numFmt w:val="decimal"/>
      <w:isLgl/>
      <w:lvlText w:val="%1.%2.%3.%4"/>
      <w:lvlJc w:val="left"/>
      <w:pPr>
        <w:ind w:left="2061" w:hanging="1080"/>
      </w:pPr>
      <w:rPr>
        <w:rFonts w:hint="default"/>
        <w:sz w:val="24"/>
      </w:rPr>
    </w:lvl>
    <w:lvl w:ilvl="4">
      <w:start w:val="1"/>
      <w:numFmt w:val="decimal"/>
      <w:isLgl/>
      <w:lvlText w:val="%1.%2.%3.%4.%5"/>
      <w:lvlJc w:val="left"/>
      <w:pPr>
        <w:ind w:left="2628" w:hanging="1440"/>
      </w:pPr>
      <w:rPr>
        <w:rFonts w:hint="default"/>
        <w:sz w:val="24"/>
      </w:rPr>
    </w:lvl>
    <w:lvl w:ilvl="5">
      <w:start w:val="1"/>
      <w:numFmt w:val="decimal"/>
      <w:isLgl/>
      <w:lvlText w:val="%1.%2.%3.%4.%5.%6"/>
      <w:lvlJc w:val="left"/>
      <w:pPr>
        <w:ind w:left="2835" w:hanging="1440"/>
      </w:pPr>
      <w:rPr>
        <w:rFonts w:hint="default"/>
        <w:sz w:val="24"/>
      </w:rPr>
    </w:lvl>
    <w:lvl w:ilvl="6">
      <w:start w:val="1"/>
      <w:numFmt w:val="decimal"/>
      <w:isLgl/>
      <w:lvlText w:val="%1.%2.%3.%4.%5.%6.%7"/>
      <w:lvlJc w:val="left"/>
      <w:pPr>
        <w:ind w:left="3402" w:hanging="1800"/>
      </w:pPr>
      <w:rPr>
        <w:rFonts w:hint="default"/>
        <w:sz w:val="24"/>
      </w:rPr>
    </w:lvl>
    <w:lvl w:ilvl="7">
      <w:start w:val="1"/>
      <w:numFmt w:val="decimal"/>
      <w:isLgl/>
      <w:lvlText w:val="%1.%2.%3.%4.%5.%6.%7.%8"/>
      <w:lvlJc w:val="left"/>
      <w:pPr>
        <w:ind w:left="3609" w:hanging="1800"/>
      </w:pPr>
      <w:rPr>
        <w:rFonts w:hint="default"/>
        <w:sz w:val="24"/>
      </w:rPr>
    </w:lvl>
    <w:lvl w:ilvl="8">
      <w:start w:val="1"/>
      <w:numFmt w:val="decimal"/>
      <w:isLgl/>
      <w:lvlText w:val="%1.%2.%3.%4.%5.%6.%7.%8.%9"/>
      <w:lvlJc w:val="left"/>
      <w:pPr>
        <w:ind w:left="4176" w:hanging="2160"/>
      </w:pPr>
      <w:rPr>
        <w:rFonts w:hint="default"/>
        <w:sz w:val="24"/>
      </w:rPr>
    </w:lvl>
  </w:abstractNum>
  <w:abstractNum w:abstractNumId="32" w15:restartNumberingAfterBreak="0">
    <w:nsid w:val="37E0543A"/>
    <w:multiLevelType w:val="hybridMultilevel"/>
    <w:tmpl w:val="895C099E"/>
    <w:lvl w:ilvl="0" w:tplc="A76ED5D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39B50147"/>
    <w:multiLevelType w:val="hybridMultilevel"/>
    <w:tmpl w:val="DE04C52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39F23BB8"/>
    <w:multiLevelType w:val="hybridMultilevel"/>
    <w:tmpl w:val="0EA06036"/>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5" w15:restartNumberingAfterBreak="0">
    <w:nsid w:val="3B097AC5"/>
    <w:multiLevelType w:val="hybridMultilevel"/>
    <w:tmpl w:val="8C6A234C"/>
    <w:lvl w:ilvl="0" w:tplc="61520EAE">
      <w:start w:val="1"/>
      <w:numFmt w:val="decimal"/>
      <w:lvlText w:val="%1."/>
      <w:lvlJc w:val="left"/>
      <w:pPr>
        <w:ind w:left="720" w:hanging="360"/>
      </w:pPr>
      <w:rPr>
        <w:rFonts w:ascii="Arial" w:hAnsi="Arial" w:cs="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3B530E67"/>
    <w:multiLevelType w:val="hybridMultilevel"/>
    <w:tmpl w:val="691CEA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3D7C1000"/>
    <w:multiLevelType w:val="hybridMultilevel"/>
    <w:tmpl w:val="F86E1AC6"/>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8" w15:restartNumberingAfterBreak="0">
    <w:nsid w:val="42725F5A"/>
    <w:multiLevelType w:val="hybridMultilevel"/>
    <w:tmpl w:val="45845190"/>
    <w:lvl w:ilvl="0" w:tplc="C7045EF8">
      <w:numFmt w:val="bullet"/>
      <w:lvlText w:val="-"/>
      <w:lvlJc w:val="left"/>
      <w:pPr>
        <w:ind w:left="360" w:hanging="360"/>
      </w:pPr>
      <w:rPr>
        <w:rFonts w:ascii="Arial" w:eastAsia="Times New Roman"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42BD1596"/>
    <w:multiLevelType w:val="hybridMultilevel"/>
    <w:tmpl w:val="E92A8CDE"/>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0" w15:restartNumberingAfterBreak="0">
    <w:nsid w:val="4BB479D9"/>
    <w:multiLevelType w:val="multilevel"/>
    <w:tmpl w:val="AA1CA660"/>
    <w:lvl w:ilvl="0">
      <w:start w:val="1"/>
      <w:numFmt w:val="decimal"/>
      <w:lvlText w:val="%1."/>
      <w:lvlJc w:val="left"/>
      <w:pPr>
        <w:ind w:left="720" w:hanging="360"/>
      </w:pPr>
    </w:lvl>
    <w:lvl w:ilvl="1">
      <w:start w:val="1"/>
      <w:numFmt w:val="decimal"/>
      <w:isLgl/>
      <w:lvlText w:val="%1.%2"/>
      <w:lvlJc w:val="left"/>
      <w:pPr>
        <w:ind w:left="1287" w:hanging="720"/>
      </w:pPr>
      <w:rPr>
        <w:rFonts w:hint="default"/>
        <w:sz w:val="24"/>
      </w:rPr>
    </w:lvl>
    <w:lvl w:ilvl="2">
      <w:start w:val="1"/>
      <w:numFmt w:val="decimal"/>
      <w:isLgl/>
      <w:lvlText w:val="%1.%2.%3"/>
      <w:lvlJc w:val="left"/>
      <w:pPr>
        <w:ind w:left="1494" w:hanging="720"/>
      </w:pPr>
      <w:rPr>
        <w:rFonts w:hint="default"/>
        <w:sz w:val="24"/>
      </w:rPr>
    </w:lvl>
    <w:lvl w:ilvl="3">
      <w:start w:val="1"/>
      <w:numFmt w:val="decimal"/>
      <w:isLgl/>
      <w:lvlText w:val="%1.%2.%3.%4"/>
      <w:lvlJc w:val="left"/>
      <w:pPr>
        <w:ind w:left="2061" w:hanging="1080"/>
      </w:pPr>
      <w:rPr>
        <w:rFonts w:hint="default"/>
        <w:sz w:val="24"/>
      </w:rPr>
    </w:lvl>
    <w:lvl w:ilvl="4">
      <w:start w:val="1"/>
      <w:numFmt w:val="decimal"/>
      <w:isLgl/>
      <w:lvlText w:val="%1.%2.%3.%4.%5"/>
      <w:lvlJc w:val="left"/>
      <w:pPr>
        <w:ind w:left="2628" w:hanging="1440"/>
      </w:pPr>
      <w:rPr>
        <w:rFonts w:hint="default"/>
        <w:sz w:val="24"/>
      </w:rPr>
    </w:lvl>
    <w:lvl w:ilvl="5">
      <w:start w:val="1"/>
      <w:numFmt w:val="decimal"/>
      <w:isLgl/>
      <w:lvlText w:val="%1.%2.%3.%4.%5.%6"/>
      <w:lvlJc w:val="left"/>
      <w:pPr>
        <w:ind w:left="2835" w:hanging="1440"/>
      </w:pPr>
      <w:rPr>
        <w:rFonts w:hint="default"/>
        <w:sz w:val="24"/>
      </w:rPr>
    </w:lvl>
    <w:lvl w:ilvl="6">
      <w:start w:val="1"/>
      <w:numFmt w:val="decimal"/>
      <w:isLgl/>
      <w:lvlText w:val="%1.%2.%3.%4.%5.%6.%7"/>
      <w:lvlJc w:val="left"/>
      <w:pPr>
        <w:ind w:left="3402" w:hanging="1800"/>
      </w:pPr>
      <w:rPr>
        <w:rFonts w:hint="default"/>
        <w:sz w:val="24"/>
      </w:rPr>
    </w:lvl>
    <w:lvl w:ilvl="7">
      <w:start w:val="1"/>
      <w:numFmt w:val="decimal"/>
      <w:isLgl/>
      <w:lvlText w:val="%1.%2.%3.%4.%5.%6.%7.%8"/>
      <w:lvlJc w:val="left"/>
      <w:pPr>
        <w:ind w:left="3609" w:hanging="1800"/>
      </w:pPr>
      <w:rPr>
        <w:rFonts w:hint="default"/>
        <w:sz w:val="24"/>
      </w:rPr>
    </w:lvl>
    <w:lvl w:ilvl="8">
      <w:start w:val="1"/>
      <w:numFmt w:val="decimal"/>
      <w:isLgl/>
      <w:lvlText w:val="%1.%2.%3.%4.%5.%6.%7.%8.%9"/>
      <w:lvlJc w:val="left"/>
      <w:pPr>
        <w:ind w:left="4176" w:hanging="2160"/>
      </w:pPr>
      <w:rPr>
        <w:rFonts w:hint="default"/>
        <w:sz w:val="24"/>
      </w:rPr>
    </w:lvl>
  </w:abstractNum>
  <w:abstractNum w:abstractNumId="41" w15:restartNumberingAfterBreak="0">
    <w:nsid w:val="51307502"/>
    <w:multiLevelType w:val="multilevel"/>
    <w:tmpl w:val="3FB80824"/>
    <w:lvl w:ilvl="0">
      <w:start w:val="1"/>
      <w:numFmt w:val="decimal"/>
      <w:lvlText w:val="%1."/>
      <w:lvlJc w:val="left"/>
      <w:pPr>
        <w:tabs>
          <w:tab w:val="num" w:pos="-1150"/>
        </w:tabs>
        <w:ind w:left="-1150" w:hanging="360"/>
      </w:pPr>
    </w:lvl>
    <w:lvl w:ilvl="1">
      <w:start w:val="1"/>
      <w:numFmt w:val="decimal"/>
      <w:isLgl/>
      <w:lvlText w:val="%1.%2"/>
      <w:lvlJc w:val="left"/>
      <w:pPr>
        <w:ind w:left="-272" w:hanging="735"/>
      </w:pPr>
      <w:rPr>
        <w:rFonts w:hint="default"/>
      </w:rPr>
    </w:lvl>
    <w:lvl w:ilvl="2">
      <w:start w:val="4"/>
      <w:numFmt w:val="decimal"/>
      <w:isLgl/>
      <w:lvlText w:val="%1.%2.%3"/>
      <w:lvlJc w:val="left"/>
      <w:pPr>
        <w:ind w:left="231" w:hanging="735"/>
      </w:pPr>
      <w:rPr>
        <w:rFonts w:hint="default"/>
      </w:rPr>
    </w:lvl>
    <w:lvl w:ilvl="3">
      <w:start w:val="2"/>
      <w:numFmt w:val="decimal"/>
      <w:isLgl/>
      <w:lvlText w:val="%1.%2.%3.%4"/>
      <w:lvlJc w:val="left"/>
      <w:pPr>
        <w:ind w:left="734" w:hanging="735"/>
      </w:pPr>
      <w:rPr>
        <w:rFonts w:hint="default"/>
      </w:rPr>
    </w:lvl>
    <w:lvl w:ilvl="4">
      <w:start w:val="1"/>
      <w:numFmt w:val="decimal"/>
      <w:isLgl/>
      <w:lvlText w:val="%1.%2.%3.%4.%5"/>
      <w:lvlJc w:val="left"/>
      <w:pPr>
        <w:ind w:left="1237" w:hanging="735"/>
      </w:pPr>
      <w:rPr>
        <w:rFonts w:hint="default"/>
      </w:rPr>
    </w:lvl>
    <w:lvl w:ilvl="5">
      <w:start w:val="1"/>
      <w:numFmt w:val="decimal"/>
      <w:isLgl/>
      <w:lvlText w:val="%1.%2.%3.%4.%5.%6"/>
      <w:lvlJc w:val="left"/>
      <w:pPr>
        <w:ind w:left="2085" w:hanging="1080"/>
      </w:pPr>
      <w:rPr>
        <w:rFonts w:hint="default"/>
      </w:rPr>
    </w:lvl>
    <w:lvl w:ilvl="6">
      <w:start w:val="1"/>
      <w:numFmt w:val="decimal"/>
      <w:isLgl/>
      <w:lvlText w:val="%1.%2.%3.%4.%5.%6.%7"/>
      <w:lvlJc w:val="left"/>
      <w:pPr>
        <w:ind w:left="2588" w:hanging="1080"/>
      </w:pPr>
      <w:rPr>
        <w:rFonts w:hint="default"/>
      </w:rPr>
    </w:lvl>
    <w:lvl w:ilvl="7">
      <w:start w:val="1"/>
      <w:numFmt w:val="decimal"/>
      <w:isLgl/>
      <w:lvlText w:val="%1.%2.%3.%4.%5.%6.%7.%8"/>
      <w:lvlJc w:val="left"/>
      <w:pPr>
        <w:ind w:left="3451" w:hanging="1440"/>
      </w:pPr>
      <w:rPr>
        <w:rFonts w:hint="default"/>
      </w:rPr>
    </w:lvl>
    <w:lvl w:ilvl="8">
      <w:start w:val="1"/>
      <w:numFmt w:val="decimal"/>
      <w:isLgl/>
      <w:lvlText w:val="%1.%2.%3.%4.%5.%6.%7.%8.%9"/>
      <w:lvlJc w:val="left"/>
      <w:pPr>
        <w:ind w:left="3954" w:hanging="1440"/>
      </w:pPr>
      <w:rPr>
        <w:rFonts w:hint="default"/>
      </w:rPr>
    </w:lvl>
  </w:abstractNum>
  <w:abstractNum w:abstractNumId="42" w15:restartNumberingAfterBreak="0">
    <w:nsid w:val="540F1034"/>
    <w:multiLevelType w:val="hybridMultilevel"/>
    <w:tmpl w:val="42C2A08E"/>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3" w15:restartNumberingAfterBreak="0">
    <w:nsid w:val="54981D7A"/>
    <w:multiLevelType w:val="hybridMultilevel"/>
    <w:tmpl w:val="03D0845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4" w15:restartNumberingAfterBreak="0">
    <w:nsid w:val="5518484D"/>
    <w:multiLevelType w:val="multilevel"/>
    <w:tmpl w:val="C98ED6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570F2E1F"/>
    <w:multiLevelType w:val="multilevel"/>
    <w:tmpl w:val="1668ED3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E1A42DE"/>
    <w:multiLevelType w:val="hybridMultilevel"/>
    <w:tmpl w:val="0370484A"/>
    <w:lvl w:ilvl="0" w:tplc="240A0001">
      <w:start w:val="1"/>
      <w:numFmt w:val="bullet"/>
      <w:lvlText w:val=""/>
      <w:lvlJc w:val="left"/>
      <w:pPr>
        <w:ind w:left="537" w:hanging="360"/>
      </w:pPr>
      <w:rPr>
        <w:rFonts w:ascii="Symbol" w:hAnsi="Symbol" w:hint="default"/>
      </w:rPr>
    </w:lvl>
    <w:lvl w:ilvl="1" w:tplc="240A0003" w:tentative="1">
      <w:start w:val="1"/>
      <w:numFmt w:val="bullet"/>
      <w:lvlText w:val="o"/>
      <w:lvlJc w:val="left"/>
      <w:pPr>
        <w:ind w:left="1257" w:hanging="360"/>
      </w:pPr>
      <w:rPr>
        <w:rFonts w:ascii="Courier New" w:hAnsi="Courier New" w:cs="Courier New" w:hint="default"/>
      </w:rPr>
    </w:lvl>
    <w:lvl w:ilvl="2" w:tplc="240A0005" w:tentative="1">
      <w:start w:val="1"/>
      <w:numFmt w:val="bullet"/>
      <w:lvlText w:val=""/>
      <w:lvlJc w:val="left"/>
      <w:pPr>
        <w:ind w:left="1977" w:hanging="360"/>
      </w:pPr>
      <w:rPr>
        <w:rFonts w:ascii="Wingdings" w:hAnsi="Wingdings" w:hint="default"/>
      </w:rPr>
    </w:lvl>
    <w:lvl w:ilvl="3" w:tplc="240A0001" w:tentative="1">
      <w:start w:val="1"/>
      <w:numFmt w:val="bullet"/>
      <w:lvlText w:val=""/>
      <w:lvlJc w:val="left"/>
      <w:pPr>
        <w:ind w:left="2697" w:hanging="360"/>
      </w:pPr>
      <w:rPr>
        <w:rFonts w:ascii="Symbol" w:hAnsi="Symbol" w:hint="default"/>
      </w:rPr>
    </w:lvl>
    <w:lvl w:ilvl="4" w:tplc="240A0003" w:tentative="1">
      <w:start w:val="1"/>
      <w:numFmt w:val="bullet"/>
      <w:lvlText w:val="o"/>
      <w:lvlJc w:val="left"/>
      <w:pPr>
        <w:ind w:left="3417" w:hanging="360"/>
      </w:pPr>
      <w:rPr>
        <w:rFonts w:ascii="Courier New" w:hAnsi="Courier New" w:cs="Courier New" w:hint="default"/>
      </w:rPr>
    </w:lvl>
    <w:lvl w:ilvl="5" w:tplc="240A0005" w:tentative="1">
      <w:start w:val="1"/>
      <w:numFmt w:val="bullet"/>
      <w:lvlText w:val=""/>
      <w:lvlJc w:val="left"/>
      <w:pPr>
        <w:ind w:left="4137" w:hanging="360"/>
      </w:pPr>
      <w:rPr>
        <w:rFonts w:ascii="Wingdings" w:hAnsi="Wingdings" w:hint="default"/>
      </w:rPr>
    </w:lvl>
    <w:lvl w:ilvl="6" w:tplc="240A0001" w:tentative="1">
      <w:start w:val="1"/>
      <w:numFmt w:val="bullet"/>
      <w:lvlText w:val=""/>
      <w:lvlJc w:val="left"/>
      <w:pPr>
        <w:ind w:left="4857" w:hanging="360"/>
      </w:pPr>
      <w:rPr>
        <w:rFonts w:ascii="Symbol" w:hAnsi="Symbol" w:hint="default"/>
      </w:rPr>
    </w:lvl>
    <w:lvl w:ilvl="7" w:tplc="240A0003" w:tentative="1">
      <w:start w:val="1"/>
      <w:numFmt w:val="bullet"/>
      <w:lvlText w:val="o"/>
      <w:lvlJc w:val="left"/>
      <w:pPr>
        <w:ind w:left="5577" w:hanging="360"/>
      </w:pPr>
      <w:rPr>
        <w:rFonts w:ascii="Courier New" w:hAnsi="Courier New" w:cs="Courier New" w:hint="default"/>
      </w:rPr>
    </w:lvl>
    <w:lvl w:ilvl="8" w:tplc="240A0005" w:tentative="1">
      <w:start w:val="1"/>
      <w:numFmt w:val="bullet"/>
      <w:lvlText w:val=""/>
      <w:lvlJc w:val="left"/>
      <w:pPr>
        <w:ind w:left="6297" w:hanging="360"/>
      </w:pPr>
      <w:rPr>
        <w:rFonts w:ascii="Wingdings" w:hAnsi="Wingdings" w:hint="default"/>
      </w:rPr>
    </w:lvl>
  </w:abstractNum>
  <w:abstractNum w:abstractNumId="47" w15:restartNumberingAfterBreak="0">
    <w:nsid w:val="60974AEB"/>
    <w:multiLevelType w:val="hybridMultilevel"/>
    <w:tmpl w:val="B4360CE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15:restartNumberingAfterBreak="0">
    <w:nsid w:val="61303CE8"/>
    <w:multiLevelType w:val="multilevel"/>
    <w:tmpl w:val="D2D84F9A"/>
    <w:lvl w:ilvl="0">
      <w:start w:val="1"/>
      <w:numFmt w:val="decimal"/>
      <w:lvlText w:val="%1."/>
      <w:lvlJc w:val="left"/>
      <w:pPr>
        <w:ind w:left="360" w:hanging="360"/>
      </w:pPr>
      <w:rPr>
        <w:rFonts w:ascii="Century Gothic" w:eastAsiaTheme="minorEastAsia" w:hAnsi="Century Gothic" w:cs="Arial"/>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9" w15:restartNumberingAfterBreak="0">
    <w:nsid w:val="629D753C"/>
    <w:multiLevelType w:val="hybridMultilevel"/>
    <w:tmpl w:val="C0AAB36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0" w15:restartNumberingAfterBreak="0">
    <w:nsid w:val="642A78BD"/>
    <w:multiLevelType w:val="hybridMultilevel"/>
    <w:tmpl w:val="BE820C0A"/>
    <w:lvl w:ilvl="0" w:tplc="413E4B14">
      <w:start w:val="1"/>
      <w:numFmt w:val="lowerLetter"/>
      <w:lvlText w:val="%1)"/>
      <w:lvlJc w:val="left"/>
      <w:pPr>
        <w:ind w:left="363" w:hanging="360"/>
      </w:pPr>
      <w:rPr>
        <w:rFonts w:hint="default"/>
      </w:rPr>
    </w:lvl>
    <w:lvl w:ilvl="1" w:tplc="240A0019" w:tentative="1">
      <w:start w:val="1"/>
      <w:numFmt w:val="lowerLetter"/>
      <w:lvlText w:val="%2."/>
      <w:lvlJc w:val="left"/>
      <w:pPr>
        <w:ind w:left="1083" w:hanging="360"/>
      </w:pPr>
    </w:lvl>
    <w:lvl w:ilvl="2" w:tplc="240A001B" w:tentative="1">
      <w:start w:val="1"/>
      <w:numFmt w:val="lowerRoman"/>
      <w:lvlText w:val="%3."/>
      <w:lvlJc w:val="right"/>
      <w:pPr>
        <w:ind w:left="1803" w:hanging="180"/>
      </w:pPr>
    </w:lvl>
    <w:lvl w:ilvl="3" w:tplc="240A000F" w:tentative="1">
      <w:start w:val="1"/>
      <w:numFmt w:val="decimal"/>
      <w:lvlText w:val="%4."/>
      <w:lvlJc w:val="left"/>
      <w:pPr>
        <w:ind w:left="2523" w:hanging="360"/>
      </w:pPr>
    </w:lvl>
    <w:lvl w:ilvl="4" w:tplc="240A0019" w:tentative="1">
      <w:start w:val="1"/>
      <w:numFmt w:val="lowerLetter"/>
      <w:lvlText w:val="%5."/>
      <w:lvlJc w:val="left"/>
      <w:pPr>
        <w:ind w:left="3243" w:hanging="360"/>
      </w:pPr>
    </w:lvl>
    <w:lvl w:ilvl="5" w:tplc="240A001B" w:tentative="1">
      <w:start w:val="1"/>
      <w:numFmt w:val="lowerRoman"/>
      <w:lvlText w:val="%6."/>
      <w:lvlJc w:val="right"/>
      <w:pPr>
        <w:ind w:left="3963" w:hanging="180"/>
      </w:pPr>
    </w:lvl>
    <w:lvl w:ilvl="6" w:tplc="240A000F" w:tentative="1">
      <w:start w:val="1"/>
      <w:numFmt w:val="decimal"/>
      <w:lvlText w:val="%7."/>
      <w:lvlJc w:val="left"/>
      <w:pPr>
        <w:ind w:left="4683" w:hanging="360"/>
      </w:pPr>
    </w:lvl>
    <w:lvl w:ilvl="7" w:tplc="240A0019" w:tentative="1">
      <w:start w:val="1"/>
      <w:numFmt w:val="lowerLetter"/>
      <w:lvlText w:val="%8."/>
      <w:lvlJc w:val="left"/>
      <w:pPr>
        <w:ind w:left="5403" w:hanging="360"/>
      </w:pPr>
    </w:lvl>
    <w:lvl w:ilvl="8" w:tplc="240A001B" w:tentative="1">
      <w:start w:val="1"/>
      <w:numFmt w:val="lowerRoman"/>
      <w:lvlText w:val="%9."/>
      <w:lvlJc w:val="right"/>
      <w:pPr>
        <w:ind w:left="6123" w:hanging="180"/>
      </w:pPr>
    </w:lvl>
  </w:abstractNum>
  <w:abstractNum w:abstractNumId="51" w15:restartNumberingAfterBreak="0">
    <w:nsid w:val="654B47AA"/>
    <w:multiLevelType w:val="hybridMultilevel"/>
    <w:tmpl w:val="2EEED8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708D2022"/>
    <w:multiLevelType w:val="hybridMultilevel"/>
    <w:tmpl w:val="FA8689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3" w15:restartNumberingAfterBreak="0">
    <w:nsid w:val="739C0B6E"/>
    <w:multiLevelType w:val="hybridMultilevel"/>
    <w:tmpl w:val="CA965D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764B5BAE"/>
    <w:multiLevelType w:val="hybridMultilevel"/>
    <w:tmpl w:val="89C8399A"/>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5" w15:restartNumberingAfterBreak="0">
    <w:nsid w:val="7C3974AF"/>
    <w:multiLevelType w:val="multilevel"/>
    <w:tmpl w:val="6AACDB76"/>
    <w:lvl w:ilvl="0">
      <w:start w:val="5"/>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4"/>
      <w:numFmt w:val="decimal"/>
      <w:lvlText w:val="%1.%2.%3"/>
      <w:lvlJc w:val="left"/>
      <w:pPr>
        <w:ind w:left="720" w:hanging="720"/>
      </w:pPr>
      <w:rPr>
        <w:rFonts w:hint="default"/>
        <w:sz w:val="22"/>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51"/>
  </w:num>
  <w:num w:numId="2">
    <w:abstractNumId w:val="12"/>
  </w:num>
  <w:num w:numId="3">
    <w:abstractNumId w:val="35"/>
  </w:num>
  <w:num w:numId="4">
    <w:abstractNumId w:val="42"/>
  </w:num>
  <w:num w:numId="5">
    <w:abstractNumId w:val="11"/>
  </w:num>
  <w:num w:numId="6">
    <w:abstractNumId w:val="29"/>
  </w:num>
  <w:num w:numId="7">
    <w:abstractNumId w:val="18"/>
  </w:num>
  <w:num w:numId="8">
    <w:abstractNumId w:val="47"/>
  </w:num>
  <w:num w:numId="9">
    <w:abstractNumId w:val="4"/>
  </w:num>
  <w:num w:numId="10">
    <w:abstractNumId w:val="30"/>
  </w:num>
  <w:num w:numId="11">
    <w:abstractNumId w:val="28"/>
  </w:num>
  <w:num w:numId="12">
    <w:abstractNumId w:val="8"/>
  </w:num>
  <w:num w:numId="13">
    <w:abstractNumId w:val="16"/>
  </w:num>
  <w:num w:numId="14">
    <w:abstractNumId w:val="48"/>
  </w:num>
  <w:num w:numId="15">
    <w:abstractNumId w:val="41"/>
  </w:num>
  <w:num w:numId="16">
    <w:abstractNumId w:val="14"/>
  </w:num>
  <w:num w:numId="17">
    <w:abstractNumId w:val="38"/>
  </w:num>
  <w:num w:numId="18">
    <w:abstractNumId w:val="15"/>
  </w:num>
  <w:num w:numId="19">
    <w:abstractNumId w:val="36"/>
  </w:num>
  <w:num w:numId="20">
    <w:abstractNumId w:val="53"/>
  </w:num>
  <w:num w:numId="21">
    <w:abstractNumId w:val="46"/>
  </w:num>
  <w:num w:numId="22">
    <w:abstractNumId w:val="55"/>
  </w:num>
  <w:num w:numId="23">
    <w:abstractNumId w:val="10"/>
  </w:num>
  <w:num w:numId="24">
    <w:abstractNumId w:val="1"/>
  </w:num>
  <w:num w:numId="25">
    <w:abstractNumId w:val="32"/>
  </w:num>
  <w:num w:numId="26">
    <w:abstractNumId w:val="39"/>
  </w:num>
  <w:num w:numId="27">
    <w:abstractNumId w:val="50"/>
  </w:num>
  <w:num w:numId="28">
    <w:abstractNumId w:val="25"/>
  </w:num>
  <w:num w:numId="29">
    <w:abstractNumId w:val="17"/>
  </w:num>
  <w:num w:numId="30">
    <w:abstractNumId w:val="9"/>
  </w:num>
  <w:num w:numId="31">
    <w:abstractNumId w:val="54"/>
  </w:num>
  <w:num w:numId="32">
    <w:abstractNumId w:val="37"/>
  </w:num>
  <w:num w:numId="33">
    <w:abstractNumId w:val="22"/>
  </w:num>
  <w:num w:numId="34">
    <w:abstractNumId w:val="27"/>
  </w:num>
  <w:num w:numId="35">
    <w:abstractNumId w:val="33"/>
  </w:num>
  <w:num w:numId="36">
    <w:abstractNumId w:val="0"/>
  </w:num>
  <w:num w:numId="37">
    <w:abstractNumId w:val="6"/>
  </w:num>
  <w:num w:numId="38">
    <w:abstractNumId w:val="34"/>
  </w:num>
  <w:num w:numId="39">
    <w:abstractNumId w:val="3"/>
  </w:num>
  <w:num w:numId="40">
    <w:abstractNumId w:val="21"/>
  </w:num>
  <w:num w:numId="41">
    <w:abstractNumId w:val="23"/>
  </w:num>
  <w:num w:numId="42">
    <w:abstractNumId w:val="20"/>
  </w:num>
  <w:num w:numId="43">
    <w:abstractNumId w:val="26"/>
  </w:num>
  <w:num w:numId="44">
    <w:abstractNumId w:val="43"/>
  </w:num>
  <w:num w:numId="45">
    <w:abstractNumId w:val="5"/>
  </w:num>
  <w:num w:numId="46">
    <w:abstractNumId w:val="52"/>
  </w:num>
  <w:num w:numId="47">
    <w:abstractNumId w:val="7"/>
  </w:num>
  <w:num w:numId="48">
    <w:abstractNumId w:val="24"/>
  </w:num>
  <w:num w:numId="49">
    <w:abstractNumId w:val="13"/>
  </w:num>
  <w:num w:numId="50">
    <w:abstractNumId w:val="2"/>
  </w:num>
  <w:num w:numId="51">
    <w:abstractNumId w:val="49"/>
  </w:num>
  <w:num w:numId="52">
    <w:abstractNumId w:val="45"/>
  </w:num>
  <w:num w:numId="53">
    <w:abstractNumId w:val="19"/>
  </w:num>
  <w:num w:numId="54">
    <w:abstractNumId w:val="44"/>
  </w:num>
  <w:num w:numId="55">
    <w:abstractNumId w:val="40"/>
  </w:num>
  <w:num w:numId="56">
    <w:abstractNumId w:val="3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0FFB"/>
    <w:rsid w:val="00003584"/>
    <w:rsid w:val="00003603"/>
    <w:rsid w:val="00004B35"/>
    <w:rsid w:val="000054EF"/>
    <w:rsid w:val="0000588C"/>
    <w:rsid w:val="000127FE"/>
    <w:rsid w:val="00013962"/>
    <w:rsid w:val="00016189"/>
    <w:rsid w:val="000274FF"/>
    <w:rsid w:val="00030276"/>
    <w:rsid w:val="0003169E"/>
    <w:rsid w:val="000351B0"/>
    <w:rsid w:val="00036D3D"/>
    <w:rsid w:val="00042657"/>
    <w:rsid w:val="000457B6"/>
    <w:rsid w:val="000468BB"/>
    <w:rsid w:val="000545CD"/>
    <w:rsid w:val="000611B4"/>
    <w:rsid w:val="00062CC5"/>
    <w:rsid w:val="00064002"/>
    <w:rsid w:val="00066626"/>
    <w:rsid w:val="000667F1"/>
    <w:rsid w:val="0007385E"/>
    <w:rsid w:val="0007428B"/>
    <w:rsid w:val="00075CFD"/>
    <w:rsid w:val="00076EEE"/>
    <w:rsid w:val="00080F04"/>
    <w:rsid w:val="0008194A"/>
    <w:rsid w:val="00087904"/>
    <w:rsid w:val="00090583"/>
    <w:rsid w:val="00093149"/>
    <w:rsid w:val="00094EB5"/>
    <w:rsid w:val="0009643A"/>
    <w:rsid w:val="00097492"/>
    <w:rsid w:val="000A462D"/>
    <w:rsid w:val="000A4B58"/>
    <w:rsid w:val="000A55B0"/>
    <w:rsid w:val="000A7A0C"/>
    <w:rsid w:val="000B3EE6"/>
    <w:rsid w:val="000B7519"/>
    <w:rsid w:val="000B7EFE"/>
    <w:rsid w:val="000C11ED"/>
    <w:rsid w:val="000C598E"/>
    <w:rsid w:val="000D2A55"/>
    <w:rsid w:val="000D2D85"/>
    <w:rsid w:val="000E133D"/>
    <w:rsid w:val="000E1FB9"/>
    <w:rsid w:val="000E253A"/>
    <w:rsid w:val="000E27CA"/>
    <w:rsid w:val="000E3172"/>
    <w:rsid w:val="000E4EE6"/>
    <w:rsid w:val="000E6F1C"/>
    <w:rsid w:val="000E78DC"/>
    <w:rsid w:val="000F00EF"/>
    <w:rsid w:val="000F28BE"/>
    <w:rsid w:val="000F3D17"/>
    <w:rsid w:val="000F787E"/>
    <w:rsid w:val="001040D4"/>
    <w:rsid w:val="0010475F"/>
    <w:rsid w:val="001074DB"/>
    <w:rsid w:val="00107502"/>
    <w:rsid w:val="001123AA"/>
    <w:rsid w:val="00117E85"/>
    <w:rsid w:val="001246C4"/>
    <w:rsid w:val="00125BB9"/>
    <w:rsid w:val="00127A2F"/>
    <w:rsid w:val="00131D85"/>
    <w:rsid w:val="00134C44"/>
    <w:rsid w:val="001427AF"/>
    <w:rsid w:val="001516D8"/>
    <w:rsid w:val="00154BFC"/>
    <w:rsid w:val="00155C18"/>
    <w:rsid w:val="00160DA7"/>
    <w:rsid w:val="001613C0"/>
    <w:rsid w:val="00163B1A"/>
    <w:rsid w:val="00172668"/>
    <w:rsid w:val="00177351"/>
    <w:rsid w:val="00177EA7"/>
    <w:rsid w:val="001813D8"/>
    <w:rsid w:val="001815F1"/>
    <w:rsid w:val="001834B9"/>
    <w:rsid w:val="00185045"/>
    <w:rsid w:val="00187E22"/>
    <w:rsid w:val="001944B1"/>
    <w:rsid w:val="00196A6F"/>
    <w:rsid w:val="001B235F"/>
    <w:rsid w:val="001B4844"/>
    <w:rsid w:val="001B6863"/>
    <w:rsid w:val="001C19AB"/>
    <w:rsid w:val="001C5FD1"/>
    <w:rsid w:val="001C7890"/>
    <w:rsid w:val="001D3FB4"/>
    <w:rsid w:val="001D49E5"/>
    <w:rsid w:val="001D51BD"/>
    <w:rsid w:val="001E79C8"/>
    <w:rsid w:val="001F63F9"/>
    <w:rsid w:val="001F7C0B"/>
    <w:rsid w:val="00201160"/>
    <w:rsid w:val="002032FD"/>
    <w:rsid w:val="00203B6B"/>
    <w:rsid w:val="002121A3"/>
    <w:rsid w:val="00212856"/>
    <w:rsid w:val="0021305A"/>
    <w:rsid w:val="00222E13"/>
    <w:rsid w:val="00224A54"/>
    <w:rsid w:val="002311B5"/>
    <w:rsid w:val="0023383D"/>
    <w:rsid w:val="00236708"/>
    <w:rsid w:val="00237076"/>
    <w:rsid w:val="002451AF"/>
    <w:rsid w:val="002454C1"/>
    <w:rsid w:val="00246505"/>
    <w:rsid w:val="002538EB"/>
    <w:rsid w:val="00253A33"/>
    <w:rsid w:val="00260012"/>
    <w:rsid w:val="00260634"/>
    <w:rsid w:val="00270256"/>
    <w:rsid w:val="00270735"/>
    <w:rsid w:val="00271D88"/>
    <w:rsid w:val="00283CAB"/>
    <w:rsid w:val="00283E0C"/>
    <w:rsid w:val="00285A5E"/>
    <w:rsid w:val="002867EB"/>
    <w:rsid w:val="002A2CBC"/>
    <w:rsid w:val="002B1D78"/>
    <w:rsid w:val="002B1FE9"/>
    <w:rsid w:val="002B3567"/>
    <w:rsid w:val="002B585F"/>
    <w:rsid w:val="002C3BCC"/>
    <w:rsid w:val="002C4C77"/>
    <w:rsid w:val="002D581C"/>
    <w:rsid w:val="002D68B9"/>
    <w:rsid w:val="002E1251"/>
    <w:rsid w:val="002E21D6"/>
    <w:rsid w:val="002E45EB"/>
    <w:rsid w:val="002F4A67"/>
    <w:rsid w:val="002F62B5"/>
    <w:rsid w:val="002F632C"/>
    <w:rsid w:val="00300F06"/>
    <w:rsid w:val="00303DB0"/>
    <w:rsid w:val="00307ADB"/>
    <w:rsid w:val="00314A55"/>
    <w:rsid w:val="00320B39"/>
    <w:rsid w:val="0032270F"/>
    <w:rsid w:val="00323837"/>
    <w:rsid w:val="00324B0F"/>
    <w:rsid w:val="00332821"/>
    <w:rsid w:val="0033325B"/>
    <w:rsid w:val="00335098"/>
    <w:rsid w:val="00337715"/>
    <w:rsid w:val="003428A2"/>
    <w:rsid w:val="003510CD"/>
    <w:rsid w:val="00354093"/>
    <w:rsid w:val="00355D65"/>
    <w:rsid w:val="003576AE"/>
    <w:rsid w:val="00362C0F"/>
    <w:rsid w:val="003668D6"/>
    <w:rsid w:val="00370DCE"/>
    <w:rsid w:val="00371D2A"/>
    <w:rsid w:val="0037259C"/>
    <w:rsid w:val="00374429"/>
    <w:rsid w:val="003756EB"/>
    <w:rsid w:val="003806F2"/>
    <w:rsid w:val="00381FFA"/>
    <w:rsid w:val="00384781"/>
    <w:rsid w:val="00391195"/>
    <w:rsid w:val="0039213E"/>
    <w:rsid w:val="003B1F90"/>
    <w:rsid w:val="003B4F93"/>
    <w:rsid w:val="003B6611"/>
    <w:rsid w:val="003C1F51"/>
    <w:rsid w:val="003C3FE7"/>
    <w:rsid w:val="003D0732"/>
    <w:rsid w:val="003D2EF5"/>
    <w:rsid w:val="003D56A8"/>
    <w:rsid w:val="003D6677"/>
    <w:rsid w:val="003E2258"/>
    <w:rsid w:val="003F08DF"/>
    <w:rsid w:val="003F60E4"/>
    <w:rsid w:val="004036F2"/>
    <w:rsid w:val="00407BB4"/>
    <w:rsid w:val="00412F4A"/>
    <w:rsid w:val="00415D73"/>
    <w:rsid w:val="00422C14"/>
    <w:rsid w:val="00426033"/>
    <w:rsid w:val="00426908"/>
    <w:rsid w:val="0043148A"/>
    <w:rsid w:val="0043721B"/>
    <w:rsid w:val="00440B37"/>
    <w:rsid w:val="00442388"/>
    <w:rsid w:val="004534A8"/>
    <w:rsid w:val="00457CBC"/>
    <w:rsid w:val="00461460"/>
    <w:rsid w:val="0046428C"/>
    <w:rsid w:val="004663A6"/>
    <w:rsid w:val="004722E6"/>
    <w:rsid w:val="00483454"/>
    <w:rsid w:val="004852D3"/>
    <w:rsid w:val="00496308"/>
    <w:rsid w:val="004A06E3"/>
    <w:rsid w:val="004A4939"/>
    <w:rsid w:val="004B5EAD"/>
    <w:rsid w:val="004B66F6"/>
    <w:rsid w:val="004C0919"/>
    <w:rsid w:val="004C7F23"/>
    <w:rsid w:val="004D0DEF"/>
    <w:rsid w:val="004D73AB"/>
    <w:rsid w:val="004D74E4"/>
    <w:rsid w:val="004E1282"/>
    <w:rsid w:val="004E1FC4"/>
    <w:rsid w:val="004E5F1F"/>
    <w:rsid w:val="004F07D5"/>
    <w:rsid w:val="004F3DA3"/>
    <w:rsid w:val="004F7066"/>
    <w:rsid w:val="0050304E"/>
    <w:rsid w:val="00504934"/>
    <w:rsid w:val="00507F8A"/>
    <w:rsid w:val="00512D6E"/>
    <w:rsid w:val="005152BB"/>
    <w:rsid w:val="00521F51"/>
    <w:rsid w:val="00523973"/>
    <w:rsid w:val="005248E3"/>
    <w:rsid w:val="00526F67"/>
    <w:rsid w:val="00532BBF"/>
    <w:rsid w:val="0053439F"/>
    <w:rsid w:val="00540047"/>
    <w:rsid w:val="00541219"/>
    <w:rsid w:val="00542EB9"/>
    <w:rsid w:val="005434CD"/>
    <w:rsid w:val="00545C2E"/>
    <w:rsid w:val="005524CF"/>
    <w:rsid w:val="00552A17"/>
    <w:rsid w:val="00553420"/>
    <w:rsid w:val="005600D8"/>
    <w:rsid w:val="0056134F"/>
    <w:rsid w:val="00561D0F"/>
    <w:rsid w:val="00562218"/>
    <w:rsid w:val="00562292"/>
    <w:rsid w:val="0056288B"/>
    <w:rsid w:val="00567904"/>
    <w:rsid w:val="00567E77"/>
    <w:rsid w:val="005733F7"/>
    <w:rsid w:val="00580BC5"/>
    <w:rsid w:val="00583691"/>
    <w:rsid w:val="00585A05"/>
    <w:rsid w:val="00591EBB"/>
    <w:rsid w:val="00591FCD"/>
    <w:rsid w:val="00594F07"/>
    <w:rsid w:val="00597B77"/>
    <w:rsid w:val="005A62F0"/>
    <w:rsid w:val="005A707B"/>
    <w:rsid w:val="005A76EC"/>
    <w:rsid w:val="005B0EF8"/>
    <w:rsid w:val="005B1C79"/>
    <w:rsid w:val="005C18C6"/>
    <w:rsid w:val="005C5BF4"/>
    <w:rsid w:val="005C752E"/>
    <w:rsid w:val="005D2D7F"/>
    <w:rsid w:val="005D3F3E"/>
    <w:rsid w:val="005D4EC8"/>
    <w:rsid w:val="005D5F95"/>
    <w:rsid w:val="005E016B"/>
    <w:rsid w:val="005E1318"/>
    <w:rsid w:val="005E39FE"/>
    <w:rsid w:val="005E4AA4"/>
    <w:rsid w:val="0060314B"/>
    <w:rsid w:val="00605C17"/>
    <w:rsid w:val="00606094"/>
    <w:rsid w:val="006152AB"/>
    <w:rsid w:val="00622DF0"/>
    <w:rsid w:val="00623FAC"/>
    <w:rsid w:val="00624614"/>
    <w:rsid w:val="00630E65"/>
    <w:rsid w:val="00641CC1"/>
    <w:rsid w:val="00642523"/>
    <w:rsid w:val="006435D6"/>
    <w:rsid w:val="006516F4"/>
    <w:rsid w:val="00656ABD"/>
    <w:rsid w:val="00660A99"/>
    <w:rsid w:val="006619BF"/>
    <w:rsid w:val="006628C9"/>
    <w:rsid w:val="00663355"/>
    <w:rsid w:val="0066648F"/>
    <w:rsid w:val="0066778B"/>
    <w:rsid w:val="006677A2"/>
    <w:rsid w:val="006678F2"/>
    <w:rsid w:val="00670720"/>
    <w:rsid w:val="006735A7"/>
    <w:rsid w:val="00677B50"/>
    <w:rsid w:val="006808D8"/>
    <w:rsid w:val="006828D5"/>
    <w:rsid w:val="0068758C"/>
    <w:rsid w:val="0069161F"/>
    <w:rsid w:val="00693B81"/>
    <w:rsid w:val="00694FF0"/>
    <w:rsid w:val="006B1E64"/>
    <w:rsid w:val="006B23E1"/>
    <w:rsid w:val="006B4DC5"/>
    <w:rsid w:val="006C3B73"/>
    <w:rsid w:val="006C64DA"/>
    <w:rsid w:val="006C737A"/>
    <w:rsid w:val="006D3C98"/>
    <w:rsid w:val="006D77C3"/>
    <w:rsid w:val="006E1F84"/>
    <w:rsid w:val="006E64FD"/>
    <w:rsid w:val="006F06AE"/>
    <w:rsid w:val="006F1B99"/>
    <w:rsid w:val="006F3457"/>
    <w:rsid w:val="006F55A8"/>
    <w:rsid w:val="006F699F"/>
    <w:rsid w:val="00703694"/>
    <w:rsid w:val="00716449"/>
    <w:rsid w:val="0072794B"/>
    <w:rsid w:val="00733108"/>
    <w:rsid w:val="0073712E"/>
    <w:rsid w:val="007402B8"/>
    <w:rsid w:val="00742003"/>
    <w:rsid w:val="00743FDC"/>
    <w:rsid w:val="00751F28"/>
    <w:rsid w:val="0075252A"/>
    <w:rsid w:val="00756356"/>
    <w:rsid w:val="00760012"/>
    <w:rsid w:val="00763096"/>
    <w:rsid w:val="00764ED3"/>
    <w:rsid w:val="00765EFC"/>
    <w:rsid w:val="00772749"/>
    <w:rsid w:val="0077530E"/>
    <w:rsid w:val="00776224"/>
    <w:rsid w:val="00781640"/>
    <w:rsid w:val="007827CF"/>
    <w:rsid w:val="00791F3E"/>
    <w:rsid w:val="007932C0"/>
    <w:rsid w:val="007A03A2"/>
    <w:rsid w:val="007A1D6F"/>
    <w:rsid w:val="007A455A"/>
    <w:rsid w:val="007C0426"/>
    <w:rsid w:val="007C368E"/>
    <w:rsid w:val="007C3BFC"/>
    <w:rsid w:val="007C4074"/>
    <w:rsid w:val="007C669F"/>
    <w:rsid w:val="007C6DDD"/>
    <w:rsid w:val="007C78D3"/>
    <w:rsid w:val="007E5CBE"/>
    <w:rsid w:val="00800FFB"/>
    <w:rsid w:val="008060ED"/>
    <w:rsid w:val="00812A99"/>
    <w:rsid w:val="00812EB5"/>
    <w:rsid w:val="00816837"/>
    <w:rsid w:val="00822365"/>
    <w:rsid w:val="008318E0"/>
    <w:rsid w:val="008365F4"/>
    <w:rsid w:val="00836EFE"/>
    <w:rsid w:val="00841B5E"/>
    <w:rsid w:val="008445B3"/>
    <w:rsid w:val="008462A5"/>
    <w:rsid w:val="008520D4"/>
    <w:rsid w:val="0085708A"/>
    <w:rsid w:val="008570AC"/>
    <w:rsid w:val="00861B64"/>
    <w:rsid w:val="00861EA0"/>
    <w:rsid w:val="00862243"/>
    <w:rsid w:val="008653EA"/>
    <w:rsid w:val="00870F71"/>
    <w:rsid w:val="00874ED5"/>
    <w:rsid w:val="0087692D"/>
    <w:rsid w:val="008808BB"/>
    <w:rsid w:val="00887B72"/>
    <w:rsid w:val="0089032E"/>
    <w:rsid w:val="00895489"/>
    <w:rsid w:val="008A7345"/>
    <w:rsid w:val="008B0401"/>
    <w:rsid w:val="008C2FB5"/>
    <w:rsid w:val="008C363B"/>
    <w:rsid w:val="008D03E8"/>
    <w:rsid w:val="008D101F"/>
    <w:rsid w:val="008D366B"/>
    <w:rsid w:val="008D4A4E"/>
    <w:rsid w:val="008E2993"/>
    <w:rsid w:val="008E3E49"/>
    <w:rsid w:val="008F53A8"/>
    <w:rsid w:val="008F6060"/>
    <w:rsid w:val="008F6120"/>
    <w:rsid w:val="00900DAD"/>
    <w:rsid w:val="00902160"/>
    <w:rsid w:val="00902C80"/>
    <w:rsid w:val="0090793E"/>
    <w:rsid w:val="00907951"/>
    <w:rsid w:val="00920883"/>
    <w:rsid w:val="00921CF1"/>
    <w:rsid w:val="00922A67"/>
    <w:rsid w:val="009338BD"/>
    <w:rsid w:val="00934BB0"/>
    <w:rsid w:val="00937D82"/>
    <w:rsid w:val="009406AC"/>
    <w:rsid w:val="00951F3E"/>
    <w:rsid w:val="00953A0D"/>
    <w:rsid w:val="00954455"/>
    <w:rsid w:val="00955D98"/>
    <w:rsid w:val="00957920"/>
    <w:rsid w:val="0096156D"/>
    <w:rsid w:val="0096552F"/>
    <w:rsid w:val="0097681A"/>
    <w:rsid w:val="00983F32"/>
    <w:rsid w:val="00983FB6"/>
    <w:rsid w:val="00987272"/>
    <w:rsid w:val="009906FD"/>
    <w:rsid w:val="00991572"/>
    <w:rsid w:val="00996C79"/>
    <w:rsid w:val="009A6991"/>
    <w:rsid w:val="009A6AAD"/>
    <w:rsid w:val="009B57F7"/>
    <w:rsid w:val="009C00BE"/>
    <w:rsid w:val="009C2DFF"/>
    <w:rsid w:val="009C2F66"/>
    <w:rsid w:val="009C359C"/>
    <w:rsid w:val="009C5E50"/>
    <w:rsid w:val="009D78E5"/>
    <w:rsid w:val="009E27B1"/>
    <w:rsid w:val="009E4016"/>
    <w:rsid w:val="009E4F94"/>
    <w:rsid w:val="009F0746"/>
    <w:rsid w:val="009F486B"/>
    <w:rsid w:val="00A10269"/>
    <w:rsid w:val="00A200C9"/>
    <w:rsid w:val="00A233D7"/>
    <w:rsid w:val="00A3220E"/>
    <w:rsid w:val="00A40407"/>
    <w:rsid w:val="00A42BE3"/>
    <w:rsid w:val="00A442C4"/>
    <w:rsid w:val="00A500BC"/>
    <w:rsid w:val="00A5778C"/>
    <w:rsid w:val="00A614D8"/>
    <w:rsid w:val="00A64CE7"/>
    <w:rsid w:val="00A658D8"/>
    <w:rsid w:val="00A65AA1"/>
    <w:rsid w:val="00A7093B"/>
    <w:rsid w:val="00A77ABA"/>
    <w:rsid w:val="00A77B5F"/>
    <w:rsid w:val="00A8129B"/>
    <w:rsid w:val="00A8343B"/>
    <w:rsid w:val="00A848EE"/>
    <w:rsid w:val="00A84E3F"/>
    <w:rsid w:val="00A926B9"/>
    <w:rsid w:val="00A92940"/>
    <w:rsid w:val="00A94075"/>
    <w:rsid w:val="00AA0AC8"/>
    <w:rsid w:val="00AA25CA"/>
    <w:rsid w:val="00AA3469"/>
    <w:rsid w:val="00AB34EC"/>
    <w:rsid w:val="00AC05DE"/>
    <w:rsid w:val="00AC10E0"/>
    <w:rsid w:val="00AC426A"/>
    <w:rsid w:val="00AD0D37"/>
    <w:rsid w:val="00AD250B"/>
    <w:rsid w:val="00AD348D"/>
    <w:rsid w:val="00AD556D"/>
    <w:rsid w:val="00AE5E94"/>
    <w:rsid w:val="00AF27E7"/>
    <w:rsid w:val="00AF2ACC"/>
    <w:rsid w:val="00AF34FE"/>
    <w:rsid w:val="00AF6BB8"/>
    <w:rsid w:val="00B02A01"/>
    <w:rsid w:val="00B045F0"/>
    <w:rsid w:val="00B05919"/>
    <w:rsid w:val="00B0749C"/>
    <w:rsid w:val="00B07616"/>
    <w:rsid w:val="00B2451A"/>
    <w:rsid w:val="00B24BE6"/>
    <w:rsid w:val="00B25D94"/>
    <w:rsid w:val="00B313EF"/>
    <w:rsid w:val="00B36A50"/>
    <w:rsid w:val="00B37E48"/>
    <w:rsid w:val="00B42F2A"/>
    <w:rsid w:val="00B5501C"/>
    <w:rsid w:val="00B5502C"/>
    <w:rsid w:val="00B61212"/>
    <w:rsid w:val="00B636B6"/>
    <w:rsid w:val="00B64780"/>
    <w:rsid w:val="00B668B4"/>
    <w:rsid w:val="00B67E96"/>
    <w:rsid w:val="00B73177"/>
    <w:rsid w:val="00B80C12"/>
    <w:rsid w:val="00B8428A"/>
    <w:rsid w:val="00B856DC"/>
    <w:rsid w:val="00B87A14"/>
    <w:rsid w:val="00B91089"/>
    <w:rsid w:val="00B96686"/>
    <w:rsid w:val="00B9678E"/>
    <w:rsid w:val="00BA1F08"/>
    <w:rsid w:val="00BA227A"/>
    <w:rsid w:val="00BA3503"/>
    <w:rsid w:val="00BA5E16"/>
    <w:rsid w:val="00BB6BAA"/>
    <w:rsid w:val="00BB77AB"/>
    <w:rsid w:val="00BC1C32"/>
    <w:rsid w:val="00BC26ED"/>
    <w:rsid w:val="00BD17F2"/>
    <w:rsid w:val="00BE1FBD"/>
    <w:rsid w:val="00BE265D"/>
    <w:rsid w:val="00BF66D2"/>
    <w:rsid w:val="00BF6EE7"/>
    <w:rsid w:val="00BF76EC"/>
    <w:rsid w:val="00BF7D89"/>
    <w:rsid w:val="00C053EA"/>
    <w:rsid w:val="00C14DC5"/>
    <w:rsid w:val="00C2759A"/>
    <w:rsid w:val="00C317C4"/>
    <w:rsid w:val="00C32FC7"/>
    <w:rsid w:val="00C372CE"/>
    <w:rsid w:val="00C378C4"/>
    <w:rsid w:val="00C420A4"/>
    <w:rsid w:val="00C47460"/>
    <w:rsid w:val="00C531FB"/>
    <w:rsid w:val="00C55F96"/>
    <w:rsid w:val="00C56834"/>
    <w:rsid w:val="00C70065"/>
    <w:rsid w:val="00C7176F"/>
    <w:rsid w:val="00C75D13"/>
    <w:rsid w:val="00C7634C"/>
    <w:rsid w:val="00C90DC9"/>
    <w:rsid w:val="00C92E6F"/>
    <w:rsid w:val="00C9667D"/>
    <w:rsid w:val="00C97419"/>
    <w:rsid w:val="00C97B4A"/>
    <w:rsid w:val="00CA027C"/>
    <w:rsid w:val="00CA076D"/>
    <w:rsid w:val="00CA3ADE"/>
    <w:rsid w:val="00CA5378"/>
    <w:rsid w:val="00CB3234"/>
    <w:rsid w:val="00CC0AB4"/>
    <w:rsid w:val="00CC5FC3"/>
    <w:rsid w:val="00CC6036"/>
    <w:rsid w:val="00CD05B6"/>
    <w:rsid w:val="00CD1AD9"/>
    <w:rsid w:val="00CE4504"/>
    <w:rsid w:val="00CF095C"/>
    <w:rsid w:val="00CF1E14"/>
    <w:rsid w:val="00CF3DEB"/>
    <w:rsid w:val="00CF69C0"/>
    <w:rsid w:val="00D0056B"/>
    <w:rsid w:val="00D00C49"/>
    <w:rsid w:val="00D0268C"/>
    <w:rsid w:val="00D07030"/>
    <w:rsid w:val="00D16177"/>
    <w:rsid w:val="00D170D4"/>
    <w:rsid w:val="00D20183"/>
    <w:rsid w:val="00D2072C"/>
    <w:rsid w:val="00D2647A"/>
    <w:rsid w:val="00D265C2"/>
    <w:rsid w:val="00D309AE"/>
    <w:rsid w:val="00D31949"/>
    <w:rsid w:val="00D31A44"/>
    <w:rsid w:val="00D340F7"/>
    <w:rsid w:val="00D3744C"/>
    <w:rsid w:val="00D4225A"/>
    <w:rsid w:val="00D5101F"/>
    <w:rsid w:val="00D55E32"/>
    <w:rsid w:val="00D61362"/>
    <w:rsid w:val="00D72911"/>
    <w:rsid w:val="00D73BED"/>
    <w:rsid w:val="00D75222"/>
    <w:rsid w:val="00D75CA2"/>
    <w:rsid w:val="00D76057"/>
    <w:rsid w:val="00D81B9F"/>
    <w:rsid w:val="00D82A1F"/>
    <w:rsid w:val="00D85482"/>
    <w:rsid w:val="00D87E96"/>
    <w:rsid w:val="00D94226"/>
    <w:rsid w:val="00DA0AF0"/>
    <w:rsid w:val="00DA1F0C"/>
    <w:rsid w:val="00DA662E"/>
    <w:rsid w:val="00DB62B8"/>
    <w:rsid w:val="00DB7962"/>
    <w:rsid w:val="00DC30FD"/>
    <w:rsid w:val="00DC6118"/>
    <w:rsid w:val="00DC6622"/>
    <w:rsid w:val="00DD562C"/>
    <w:rsid w:val="00DD748C"/>
    <w:rsid w:val="00DF2740"/>
    <w:rsid w:val="00DF68D6"/>
    <w:rsid w:val="00E03B6A"/>
    <w:rsid w:val="00E1111C"/>
    <w:rsid w:val="00E14582"/>
    <w:rsid w:val="00E14F59"/>
    <w:rsid w:val="00E17487"/>
    <w:rsid w:val="00E274D5"/>
    <w:rsid w:val="00E31120"/>
    <w:rsid w:val="00E43DD6"/>
    <w:rsid w:val="00E50107"/>
    <w:rsid w:val="00E533E0"/>
    <w:rsid w:val="00E5539D"/>
    <w:rsid w:val="00E652FD"/>
    <w:rsid w:val="00E72359"/>
    <w:rsid w:val="00E82216"/>
    <w:rsid w:val="00E85A6F"/>
    <w:rsid w:val="00E85CFD"/>
    <w:rsid w:val="00E92E6A"/>
    <w:rsid w:val="00E95127"/>
    <w:rsid w:val="00E97887"/>
    <w:rsid w:val="00E97C3A"/>
    <w:rsid w:val="00E97EC2"/>
    <w:rsid w:val="00EA61E7"/>
    <w:rsid w:val="00EB5288"/>
    <w:rsid w:val="00EB682A"/>
    <w:rsid w:val="00EB7DB8"/>
    <w:rsid w:val="00EC0106"/>
    <w:rsid w:val="00EC07FB"/>
    <w:rsid w:val="00EC1E64"/>
    <w:rsid w:val="00EC34B1"/>
    <w:rsid w:val="00ED073E"/>
    <w:rsid w:val="00ED505D"/>
    <w:rsid w:val="00EE3999"/>
    <w:rsid w:val="00EE4334"/>
    <w:rsid w:val="00EE4A3F"/>
    <w:rsid w:val="00EF074E"/>
    <w:rsid w:val="00EF4A68"/>
    <w:rsid w:val="00F03F03"/>
    <w:rsid w:val="00F06EE9"/>
    <w:rsid w:val="00F07178"/>
    <w:rsid w:val="00F07501"/>
    <w:rsid w:val="00F14F34"/>
    <w:rsid w:val="00F17C5C"/>
    <w:rsid w:val="00F23E8B"/>
    <w:rsid w:val="00F25528"/>
    <w:rsid w:val="00F32A57"/>
    <w:rsid w:val="00F34C38"/>
    <w:rsid w:val="00F368BA"/>
    <w:rsid w:val="00F573AC"/>
    <w:rsid w:val="00F65A9D"/>
    <w:rsid w:val="00F67A38"/>
    <w:rsid w:val="00F72EFA"/>
    <w:rsid w:val="00F746AD"/>
    <w:rsid w:val="00F82CB7"/>
    <w:rsid w:val="00F85893"/>
    <w:rsid w:val="00F91DC4"/>
    <w:rsid w:val="00F96BE3"/>
    <w:rsid w:val="00FA0C95"/>
    <w:rsid w:val="00FA5177"/>
    <w:rsid w:val="00FA761C"/>
    <w:rsid w:val="00FA7806"/>
    <w:rsid w:val="00FB147F"/>
    <w:rsid w:val="00FB1EAF"/>
    <w:rsid w:val="00FB2792"/>
    <w:rsid w:val="00FB387B"/>
    <w:rsid w:val="00FB4CF2"/>
    <w:rsid w:val="00FC25F1"/>
    <w:rsid w:val="00FC29AE"/>
    <w:rsid w:val="00FC38B0"/>
    <w:rsid w:val="00FC4A1E"/>
    <w:rsid w:val="00FC7627"/>
    <w:rsid w:val="00FD2257"/>
    <w:rsid w:val="00FD2B9D"/>
    <w:rsid w:val="00FD382E"/>
    <w:rsid w:val="00FD6B74"/>
    <w:rsid w:val="00FE1B2C"/>
    <w:rsid w:val="00FE6A9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0A50A6"/>
  <w15:chartTrackingRefBased/>
  <w15:docId w15:val="{DB67701A-5CB4-49ED-BED6-0EF8E1654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s-CO" w:eastAsia="en-US" w:bidi="ar-SA"/>
      </w:rPr>
    </w:rPrDefault>
    <w:pPrDefault>
      <w:pPr>
        <w:spacing w:after="160"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67A38"/>
  </w:style>
  <w:style w:type="paragraph" w:styleId="Ttulo1">
    <w:name w:val="heading 1"/>
    <w:basedOn w:val="Normal"/>
    <w:next w:val="Normal"/>
    <w:link w:val="Ttulo1Car"/>
    <w:uiPriority w:val="9"/>
    <w:qFormat/>
    <w:rsid w:val="00F67A38"/>
    <w:pPr>
      <w:keepNext/>
      <w:keepLines/>
      <w:pBdr>
        <w:left w:val="single" w:sz="12" w:space="12" w:color="B2B2B2"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Ttulo2">
    <w:name w:val="heading 2"/>
    <w:basedOn w:val="Normal"/>
    <w:next w:val="Normal"/>
    <w:link w:val="Ttulo2Car"/>
    <w:uiPriority w:val="9"/>
    <w:unhideWhenUsed/>
    <w:qFormat/>
    <w:rsid w:val="00F67A38"/>
    <w:pPr>
      <w:keepNext/>
      <w:keepLines/>
      <w:spacing w:before="120" w:after="0" w:line="240" w:lineRule="auto"/>
      <w:outlineLvl w:val="1"/>
    </w:pPr>
    <w:rPr>
      <w:rFonts w:asciiTheme="majorHAnsi" w:eastAsiaTheme="majorEastAsia" w:hAnsiTheme="majorHAnsi" w:cstheme="majorBidi"/>
      <w:sz w:val="36"/>
      <w:szCs w:val="36"/>
    </w:rPr>
  </w:style>
  <w:style w:type="paragraph" w:styleId="Ttulo3">
    <w:name w:val="heading 3"/>
    <w:basedOn w:val="Normal"/>
    <w:next w:val="Normal"/>
    <w:link w:val="Ttulo3Car"/>
    <w:uiPriority w:val="9"/>
    <w:unhideWhenUsed/>
    <w:qFormat/>
    <w:rsid w:val="00F67A38"/>
    <w:pPr>
      <w:keepNext/>
      <w:keepLines/>
      <w:spacing w:before="80" w:after="0" w:line="240" w:lineRule="auto"/>
      <w:outlineLvl w:val="2"/>
    </w:pPr>
    <w:rPr>
      <w:rFonts w:asciiTheme="majorHAnsi" w:eastAsiaTheme="majorEastAsia" w:hAnsiTheme="majorHAnsi" w:cstheme="majorBidi"/>
      <w:caps/>
      <w:sz w:val="28"/>
      <w:szCs w:val="28"/>
    </w:rPr>
  </w:style>
  <w:style w:type="paragraph" w:styleId="Ttulo4">
    <w:name w:val="heading 4"/>
    <w:basedOn w:val="Normal"/>
    <w:next w:val="Normal"/>
    <w:link w:val="Ttulo4Car"/>
    <w:uiPriority w:val="9"/>
    <w:unhideWhenUsed/>
    <w:qFormat/>
    <w:rsid w:val="00F67A38"/>
    <w:pPr>
      <w:keepNext/>
      <w:keepLines/>
      <w:spacing w:before="80" w:after="0" w:line="240" w:lineRule="auto"/>
      <w:outlineLvl w:val="3"/>
    </w:pPr>
    <w:rPr>
      <w:rFonts w:asciiTheme="majorHAnsi" w:eastAsiaTheme="majorEastAsia" w:hAnsiTheme="majorHAnsi" w:cstheme="majorBidi"/>
      <w:i/>
      <w:iCs/>
      <w:sz w:val="28"/>
      <w:szCs w:val="28"/>
    </w:rPr>
  </w:style>
  <w:style w:type="paragraph" w:styleId="Ttulo5">
    <w:name w:val="heading 5"/>
    <w:basedOn w:val="Normal"/>
    <w:next w:val="Normal"/>
    <w:link w:val="Ttulo5Car"/>
    <w:uiPriority w:val="9"/>
    <w:semiHidden/>
    <w:unhideWhenUsed/>
    <w:qFormat/>
    <w:rsid w:val="00F67A38"/>
    <w:pPr>
      <w:keepNext/>
      <w:keepLines/>
      <w:spacing w:before="80" w:after="0" w:line="240" w:lineRule="auto"/>
      <w:outlineLvl w:val="4"/>
    </w:pPr>
    <w:rPr>
      <w:rFonts w:asciiTheme="majorHAnsi" w:eastAsiaTheme="majorEastAsia" w:hAnsiTheme="majorHAnsi" w:cstheme="majorBidi"/>
      <w:sz w:val="24"/>
      <w:szCs w:val="24"/>
    </w:rPr>
  </w:style>
  <w:style w:type="paragraph" w:styleId="Ttulo6">
    <w:name w:val="heading 6"/>
    <w:basedOn w:val="Normal"/>
    <w:next w:val="Normal"/>
    <w:link w:val="Ttulo6Car"/>
    <w:uiPriority w:val="9"/>
    <w:semiHidden/>
    <w:unhideWhenUsed/>
    <w:qFormat/>
    <w:rsid w:val="00F67A38"/>
    <w:pPr>
      <w:keepNext/>
      <w:keepLines/>
      <w:spacing w:before="80" w:after="0" w:line="240" w:lineRule="auto"/>
      <w:outlineLvl w:val="5"/>
    </w:pPr>
    <w:rPr>
      <w:rFonts w:asciiTheme="majorHAnsi" w:eastAsiaTheme="majorEastAsia" w:hAnsiTheme="majorHAnsi" w:cstheme="majorBidi"/>
      <w:i/>
      <w:iCs/>
      <w:sz w:val="24"/>
      <w:szCs w:val="24"/>
    </w:rPr>
  </w:style>
  <w:style w:type="paragraph" w:styleId="Ttulo7">
    <w:name w:val="heading 7"/>
    <w:basedOn w:val="Normal"/>
    <w:next w:val="Normal"/>
    <w:link w:val="Ttulo7Car"/>
    <w:uiPriority w:val="9"/>
    <w:semiHidden/>
    <w:unhideWhenUsed/>
    <w:qFormat/>
    <w:rsid w:val="00F67A38"/>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Ttulo8">
    <w:name w:val="heading 8"/>
    <w:basedOn w:val="Normal"/>
    <w:next w:val="Normal"/>
    <w:link w:val="Ttulo8Car"/>
    <w:uiPriority w:val="9"/>
    <w:semiHidden/>
    <w:unhideWhenUsed/>
    <w:qFormat/>
    <w:rsid w:val="00F67A38"/>
    <w:pPr>
      <w:keepNext/>
      <w:keepLines/>
      <w:spacing w:before="80" w:after="0" w:line="240" w:lineRule="auto"/>
      <w:outlineLvl w:val="7"/>
    </w:pPr>
    <w:rPr>
      <w:rFonts w:asciiTheme="majorHAnsi" w:eastAsiaTheme="majorEastAsia" w:hAnsiTheme="majorHAnsi" w:cstheme="majorBidi"/>
      <w:caps/>
    </w:rPr>
  </w:style>
  <w:style w:type="paragraph" w:styleId="Ttulo9">
    <w:name w:val="heading 9"/>
    <w:basedOn w:val="Normal"/>
    <w:next w:val="Normal"/>
    <w:link w:val="Ttulo9Car"/>
    <w:uiPriority w:val="9"/>
    <w:semiHidden/>
    <w:unhideWhenUsed/>
    <w:qFormat/>
    <w:rsid w:val="00F67A38"/>
    <w:pPr>
      <w:keepNext/>
      <w:keepLines/>
      <w:spacing w:before="80" w:after="0" w:line="240" w:lineRule="auto"/>
      <w:outlineLvl w:val="8"/>
    </w:pPr>
    <w:rPr>
      <w:rFonts w:asciiTheme="majorHAnsi" w:eastAsiaTheme="majorEastAsia" w:hAnsiTheme="majorHAnsi" w:cstheme="majorBidi"/>
      <w:i/>
      <w:iCs/>
      <w:cap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67A38"/>
    <w:rPr>
      <w:rFonts w:asciiTheme="majorHAnsi" w:eastAsiaTheme="majorEastAsia" w:hAnsiTheme="majorHAnsi" w:cstheme="majorBidi"/>
      <w:caps/>
      <w:spacing w:val="10"/>
      <w:sz w:val="36"/>
      <w:szCs w:val="36"/>
    </w:rPr>
  </w:style>
  <w:style w:type="paragraph" w:styleId="TtuloTDC">
    <w:name w:val="TOC Heading"/>
    <w:basedOn w:val="Ttulo1"/>
    <w:next w:val="Normal"/>
    <w:uiPriority w:val="39"/>
    <w:unhideWhenUsed/>
    <w:qFormat/>
    <w:rsid w:val="00F67A38"/>
    <w:pPr>
      <w:outlineLvl w:val="9"/>
    </w:pPr>
  </w:style>
  <w:style w:type="paragraph" w:styleId="Prrafodelista">
    <w:name w:val="List Paragraph"/>
    <w:aliases w:val="Chulito,Bolita,List Paragraph,BOLA,Párrafo de lista21,BOLADEF,HOJA"/>
    <w:basedOn w:val="Normal"/>
    <w:link w:val="PrrafodelistaCar"/>
    <w:uiPriority w:val="34"/>
    <w:qFormat/>
    <w:rsid w:val="00F07178"/>
    <w:pPr>
      <w:ind w:left="720"/>
      <w:contextualSpacing/>
    </w:pPr>
  </w:style>
  <w:style w:type="paragraph" w:customStyle="1" w:styleId="Sangradetextonormal1">
    <w:name w:val="Sangría de texto normal1"/>
    <w:basedOn w:val="Normal"/>
    <w:rsid w:val="00F07178"/>
    <w:pPr>
      <w:suppressAutoHyphens/>
      <w:spacing w:line="100" w:lineRule="atLeast"/>
      <w:ind w:left="283"/>
      <w:jc w:val="both"/>
    </w:pPr>
    <w:rPr>
      <w:rFonts w:ascii="Arial" w:eastAsia="Times New Roman" w:hAnsi="Arial" w:cs="Times New Roman"/>
      <w:sz w:val="24"/>
      <w:lang w:val="es-ES" w:eastAsia="ar-SA"/>
    </w:rPr>
  </w:style>
  <w:style w:type="character" w:customStyle="1" w:styleId="Ttulo2Car">
    <w:name w:val="Título 2 Car"/>
    <w:basedOn w:val="Fuentedeprrafopredeter"/>
    <w:link w:val="Ttulo2"/>
    <w:uiPriority w:val="9"/>
    <w:rsid w:val="00F67A38"/>
    <w:rPr>
      <w:rFonts w:asciiTheme="majorHAnsi" w:eastAsiaTheme="majorEastAsia" w:hAnsiTheme="majorHAnsi" w:cstheme="majorBidi"/>
      <w:sz w:val="36"/>
      <w:szCs w:val="36"/>
    </w:rPr>
  </w:style>
  <w:style w:type="character" w:customStyle="1" w:styleId="PrrafodelistaCar">
    <w:name w:val="Párrafo de lista Car"/>
    <w:aliases w:val="Chulito Car,Bolita Car,List Paragraph Car,BOLA Car,Párrafo de lista21 Car,BOLADEF Car,HOJA Car"/>
    <w:link w:val="Prrafodelista"/>
    <w:uiPriority w:val="34"/>
    <w:locked/>
    <w:rsid w:val="00F07178"/>
  </w:style>
  <w:style w:type="paragraph" w:styleId="Sinespaciado">
    <w:name w:val="No Spacing"/>
    <w:uiPriority w:val="1"/>
    <w:qFormat/>
    <w:rsid w:val="00F67A38"/>
    <w:pPr>
      <w:spacing w:after="0" w:line="240" w:lineRule="auto"/>
    </w:pPr>
  </w:style>
  <w:style w:type="character" w:customStyle="1" w:styleId="Ttulo4Car">
    <w:name w:val="Título 4 Car"/>
    <w:basedOn w:val="Fuentedeprrafopredeter"/>
    <w:link w:val="Ttulo4"/>
    <w:uiPriority w:val="9"/>
    <w:rsid w:val="00F67A38"/>
    <w:rPr>
      <w:rFonts w:asciiTheme="majorHAnsi" w:eastAsiaTheme="majorEastAsia" w:hAnsiTheme="majorHAnsi" w:cstheme="majorBidi"/>
      <w:i/>
      <w:iCs/>
      <w:sz w:val="28"/>
      <w:szCs w:val="28"/>
    </w:rPr>
  </w:style>
  <w:style w:type="paragraph" w:styleId="TDC2">
    <w:name w:val="toc 2"/>
    <w:basedOn w:val="Normal"/>
    <w:next w:val="Normal"/>
    <w:autoRedefine/>
    <w:uiPriority w:val="39"/>
    <w:unhideWhenUsed/>
    <w:rsid w:val="004E1282"/>
    <w:pPr>
      <w:spacing w:after="100"/>
      <w:ind w:left="220"/>
    </w:pPr>
  </w:style>
  <w:style w:type="paragraph" w:styleId="TDC1">
    <w:name w:val="toc 1"/>
    <w:basedOn w:val="Normal"/>
    <w:next w:val="Normal"/>
    <w:autoRedefine/>
    <w:uiPriority w:val="39"/>
    <w:unhideWhenUsed/>
    <w:rsid w:val="004E1282"/>
    <w:pPr>
      <w:spacing w:after="100"/>
    </w:pPr>
  </w:style>
  <w:style w:type="character" w:styleId="Hipervnculo">
    <w:name w:val="Hyperlink"/>
    <w:basedOn w:val="Fuentedeprrafopredeter"/>
    <w:uiPriority w:val="99"/>
    <w:unhideWhenUsed/>
    <w:rsid w:val="004E1282"/>
    <w:rPr>
      <w:color w:val="5F5F5F" w:themeColor="hyperlink"/>
      <w:u w:val="single"/>
    </w:rPr>
  </w:style>
  <w:style w:type="table" w:styleId="Tablaconcuadrcula">
    <w:name w:val="Table Grid"/>
    <w:basedOn w:val="Tablanormal"/>
    <w:rsid w:val="00907951"/>
    <w:pPr>
      <w:spacing w:after="0" w:line="240" w:lineRule="auto"/>
    </w:pPr>
    <w:rPr>
      <w:rFonts w:ascii="Times New Roman" w:eastAsia="Times New Roman" w:hAnsi="Times New Roman" w:cs="Times New Roman"/>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uiPriority w:val="99"/>
    <w:semiHidden/>
    <w:unhideWhenUsed/>
    <w:rsid w:val="00D87E96"/>
    <w:rPr>
      <w:vertAlign w:val="superscript"/>
    </w:rPr>
  </w:style>
  <w:style w:type="paragraph" w:styleId="NormalWeb">
    <w:name w:val="Normal (Web)"/>
    <w:basedOn w:val="Normal"/>
    <w:uiPriority w:val="99"/>
    <w:unhideWhenUsed/>
    <w:rsid w:val="00D87E96"/>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900DA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0DAD"/>
  </w:style>
  <w:style w:type="paragraph" w:styleId="Piedepgina">
    <w:name w:val="footer"/>
    <w:basedOn w:val="Normal"/>
    <w:link w:val="PiedepginaCar"/>
    <w:uiPriority w:val="99"/>
    <w:unhideWhenUsed/>
    <w:rsid w:val="00900DA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0DAD"/>
  </w:style>
  <w:style w:type="character" w:customStyle="1" w:styleId="Ttulo3Car">
    <w:name w:val="Título 3 Car"/>
    <w:basedOn w:val="Fuentedeprrafopredeter"/>
    <w:link w:val="Ttulo3"/>
    <w:uiPriority w:val="9"/>
    <w:rsid w:val="00F67A38"/>
    <w:rPr>
      <w:rFonts w:asciiTheme="majorHAnsi" w:eastAsiaTheme="majorEastAsia" w:hAnsiTheme="majorHAnsi" w:cstheme="majorBidi"/>
      <w:caps/>
      <w:sz w:val="28"/>
      <w:szCs w:val="28"/>
    </w:rPr>
  </w:style>
  <w:style w:type="character" w:customStyle="1" w:styleId="Ttulo5Car">
    <w:name w:val="Título 5 Car"/>
    <w:basedOn w:val="Fuentedeprrafopredeter"/>
    <w:link w:val="Ttulo5"/>
    <w:uiPriority w:val="9"/>
    <w:semiHidden/>
    <w:rsid w:val="00F67A38"/>
    <w:rPr>
      <w:rFonts w:asciiTheme="majorHAnsi" w:eastAsiaTheme="majorEastAsia" w:hAnsiTheme="majorHAnsi" w:cstheme="majorBidi"/>
      <w:sz w:val="24"/>
      <w:szCs w:val="24"/>
    </w:rPr>
  </w:style>
  <w:style w:type="character" w:customStyle="1" w:styleId="Ttulo6Car">
    <w:name w:val="Título 6 Car"/>
    <w:basedOn w:val="Fuentedeprrafopredeter"/>
    <w:link w:val="Ttulo6"/>
    <w:uiPriority w:val="9"/>
    <w:semiHidden/>
    <w:rsid w:val="00F67A38"/>
    <w:rPr>
      <w:rFonts w:asciiTheme="majorHAnsi" w:eastAsiaTheme="majorEastAsia" w:hAnsiTheme="majorHAnsi" w:cstheme="majorBidi"/>
      <w:i/>
      <w:iCs/>
      <w:sz w:val="24"/>
      <w:szCs w:val="24"/>
    </w:rPr>
  </w:style>
  <w:style w:type="character" w:customStyle="1" w:styleId="Ttulo7Car">
    <w:name w:val="Título 7 Car"/>
    <w:basedOn w:val="Fuentedeprrafopredeter"/>
    <w:link w:val="Ttulo7"/>
    <w:uiPriority w:val="9"/>
    <w:semiHidden/>
    <w:rsid w:val="00F67A38"/>
    <w:rPr>
      <w:rFonts w:asciiTheme="majorHAnsi" w:eastAsiaTheme="majorEastAsia" w:hAnsiTheme="majorHAnsi" w:cstheme="majorBidi"/>
      <w:color w:val="595959" w:themeColor="text1" w:themeTint="A6"/>
      <w:sz w:val="24"/>
      <w:szCs w:val="24"/>
    </w:rPr>
  </w:style>
  <w:style w:type="character" w:customStyle="1" w:styleId="Ttulo8Car">
    <w:name w:val="Título 8 Car"/>
    <w:basedOn w:val="Fuentedeprrafopredeter"/>
    <w:link w:val="Ttulo8"/>
    <w:uiPriority w:val="9"/>
    <w:semiHidden/>
    <w:rsid w:val="00F67A38"/>
    <w:rPr>
      <w:rFonts w:asciiTheme="majorHAnsi" w:eastAsiaTheme="majorEastAsia" w:hAnsiTheme="majorHAnsi" w:cstheme="majorBidi"/>
      <w:caps/>
    </w:rPr>
  </w:style>
  <w:style w:type="character" w:customStyle="1" w:styleId="Ttulo9Car">
    <w:name w:val="Título 9 Car"/>
    <w:basedOn w:val="Fuentedeprrafopredeter"/>
    <w:link w:val="Ttulo9"/>
    <w:uiPriority w:val="9"/>
    <w:semiHidden/>
    <w:rsid w:val="00F67A38"/>
    <w:rPr>
      <w:rFonts w:asciiTheme="majorHAnsi" w:eastAsiaTheme="majorEastAsia" w:hAnsiTheme="majorHAnsi" w:cstheme="majorBidi"/>
      <w:i/>
      <w:iCs/>
      <w:caps/>
    </w:rPr>
  </w:style>
  <w:style w:type="paragraph" w:styleId="Descripcin">
    <w:name w:val="caption"/>
    <w:basedOn w:val="Normal"/>
    <w:next w:val="Normal"/>
    <w:uiPriority w:val="35"/>
    <w:semiHidden/>
    <w:unhideWhenUsed/>
    <w:qFormat/>
    <w:rsid w:val="00F67A38"/>
    <w:pPr>
      <w:spacing w:line="240" w:lineRule="auto"/>
    </w:pPr>
    <w:rPr>
      <w:b/>
      <w:bCs/>
      <w:color w:val="B2B2B2" w:themeColor="accent2"/>
      <w:spacing w:val="10"/>
      <w:sz w:val="16"/>
      <w:szCs w:val="16"/>
    </w:rPr>
  </w:style>
  <w:style w:type="paragraph" w:styleId="Ttulo">
    <w:name w:val="Title"/>
    <w:basedOn w:val="Normal"/>
    <w:next w:val="Normal"/>
    <w:link w:val="TtuloCar"/>
    <w:uiPriority w:val="10"/>
    <w:qFormat/>
    <w:rsid w:val="00F67A38"/>
    <w:pPr>
      <w:spacing w:after="0" w:line="240" w:lineRule="auto"/>
      <w:contextualSpacing/>
    </w:pPr>
    <w:rPr>
      <w:rFonts w:asciiTheme="majorHAnsi" w:eastAsiaTheme="majorEastAsia" w:hAnsiTheme="majorHAnsi" w:cstheme="majorBidi"/>
      <w:caps/>
      <w:spacing w:val="40"/>
      <w:sz w:val="76"/>
      <w:szCs w:val="76"/>
    </w:rPr>
  </w:style>
  <w:style w:type="character" w:customStyle="1" w:styleId="TtuloCar">
    <w:name w:val="Título Car"/>
    <w:basedOn w:val="Fuentedeprrafopredeter"/>
    <w:link w:val="Ttulo"/>
    <w:uiPriority w:val="10"/>
    <w:rsid w:val="00F67A38"/>
    <w:rPr>
      <w:rFonts w:asciiTheme="majorHAnsi" w:eastAsiaTheme="majorEastAsia" w:hAnsiTheme="majorHAnsi" w:cstheme="majorBidi"/>
      <w:caps/>
      <w:spacing w:val="40"/>
      <w:sz w:val="76"/>
      <w:szCs w:val="76"/>
    </w:rPr>
  </w:style>
  <w:style w:type="paragraph" w:styleId="Subttulo">
    <w:name w:val="Subtitle"/>
    <w:basedOn w:val="Normal"/>
    <w:next w:val="Normal"/>
    <w:link w:val="SubttuloCar"/>
    <w:uiPriority w:val="11"/>
    <w:qFormat/>
    <w:rsid w:val="00F67A38"/>
    <w:pPr>
      <w:numPr>
        <w:ilvl w:val="1"/>
      </w:numPr>
      <w:spacing w:after="240"/>
    </w:pPr>
    <w:rPr>
      <w:color w:val="000000" w:themeColor="text1"/>
      <w:sz w:val="24"/>
      <w:szCs w:val="24"/>
    </w:rPr>
  </w:style>
  <w:style w:type="character" w:customStyle="1" w:styleId="SubttuloCar">
    <w:name w:val="Subtítulo Car"/>
    <w:basedOn w:val="Fuentedeprrafopredeter"/>
    <w:link w:val="Subttulo"/>
    <w:uiPriority w:val="11"/>
    <w:rsid w:val="00F67A38"/>
    <w:rPr>
      <w:color w:val="000000" w:themeColor="text1"/>
      <w:sz w:val="24"/>
      <w:szCs w:val="24"/>
    </w:rPr>
  </w:style>
  <w:style w:type="character" w:styleId="Textoennegrita">
    <w:name w:val="Strong"/>
    <w:basedOn w:val="Fuentedeprrafopredeter"/>
    <w:uiPriority w:val="22"/>
    <w:qFormat/>
    <w:rsid w:val="00F67A38"/>
    <w:rPr>
      <w:rFonts w:asciiTheme="minorHAnsi" w:eastAsiaTheme="minorEastAsia" w:hAnsiTheme="minorHAnsi" w:cstheme="minorBidi"/>
      <w:b/>
      <w:bCs/>
      <w:spacing w:val="0"/>
      <w:w w:val="100"/>
      <w:position w:val="0"/>
      <w:sz w:val="20"/>
      <w:szCs w:val="20"/>
    </w:rPr>
  </w:style>
  <w:style w:type="character" w:styleId="nfasis">
    <w:name w:val="Emphasis"/>
    <w:basedOn w:val="Fuentedeprrafopredeter"/>
    <w:uiPriority w:val="20"/>
    <w:qFormat/>
    <w:rsid w:val="00F67A38"/>
    <w:rPr>
      <w:rFonts w:asciiTheme="minorHAnsi" w:eastAsiaTheme="minorEastAsia" w:hAnsiTheme="minorHAnsi" w:cstheme="minorBidi"/>
      <w:i/>
      <w:iCs/>
      <w:color w:val="858585" w:themeColor="accent2" w:themeShade="BF"/>
      <w:sz w:val="20"/>
      <w:szCs w:val="20"/>
    </w:rPr>
  </w:style>
  <w:style w:type="paragraph" w:styleId="Cita">
    <w:name w:val="Quote"/>
    <w:basedOn w:val="Normal"/>
    <w:next w:val="Normal"/>
    <w:link w:val="CitaCar"/>
    <w:uiPriority w:val="29"/>
    <w:qFormat/>
    <w:rsid w:val="00F67A38"/>
    <w:pPr>
      <w:spacing w:before="160"/>
      <w:ind w:left="720"/>
    </w:pPr>
    <w:rPr>
      <w:rFonts w:asciiTheme="majorHAnsi" w:eastAsiaTheme="majorEastAsia" w:hAnsiTheme="majorHAnsi" w:cstheme="majorBidi"/>
      <w:sz w:val="24"/>
      <w:szCs w:val="24"/>
    </w:rPr>
  </w:style>
  <w:style w:type="character" w:customStyle="1" w:styleId="CitaCar">
    <w:name w:val="Cita Car"/>
    <w:basedOn w:val="Fuentedeprrafopredeter"/>
    <w:link w:val="Cita"/>
    <w:uiPriority w:val="29"/>
    <w:rsid w:val="00F67A38"/>
    <w:rPr>
      <w:rFonts w:asciiTheme="majorHAnsi" w:eastAsiaTheme="majorEastAsia" w:hAnsiTheme="majorHAnsi" w:cstheme="majorBidi"/>
      <w:sz w:val="24"/>
      <w:szCs w:val="24"/>
    </w:rPr>
  </w:style>
  <w:style w:type="paragraph" w:styleId="Citadestacada">
    <w:name w:val="Intense Quote"/>
    <w:basedOn w:val="Normal"/>
    <w:next w:val="Normal"/>
    <w:link w:val="CitadestacadaCar"/>
    <w:uiPriority w:val="30"/>
    <w:qFormat/>
    <w:rsid w:val="00F67A38"/>
    <w:pPr>
      <w:spacing w:before="100" w:beforeAutospacing="1" w:after="240"/>
      <w:ind w:left="936" w:right="936"/>
      <w:jc w:val="center"/>
    </w:pPr>
    <w:rPr>
      <w:rFonts w:asciiTheme="majorHAnsi" w:eastAsiaTheme="majorEastAsia" w:hAnsiTheme="majorHAnsi" w:cstheme="majorBidi"/>
      <w:caps/>
      <w:color w:val="858585" w:themeColor="accent2" w:themeShade="BF"/>
      <w:spacing w:val="10"/>
      <w:sz w:val="28"/>
      <w:szCs w:val="28"/>
    </w:rPr>
  </w:style>
  <w:style w:type="character" w:customStyle="1" w:styleId="CitadestacadaCar">
    <w:name w:val="Cita destacada Car"/>
    <w:basedOn w:val="Fuentedeprrafopredeter"/>
    <w:link w:val="Citadestacada"/>
    <w:uiPriority w:val="30"/>
    <w:rsid w:val="00F67A38"/>
    <w:rPr>
      <w:rFonts w:asciiTheme="majorHAnsi" w:eastAsiaTheme="majorEastAsia" w:hAnsiTheme="majorHAnsi" w:cstheme="majorBidi"/>
      <w:caps/>
      <w:color w:val="858585" w:themeColor="accent2" w:themeShade="BF"/>
      <w:spacing w:val="10"/>
      <w:sz w:val="28"/>
      <w:szCs w:val="28"/>
    </w:rPr>
  </w:style>
  <w:style w:type="character" w:styleId="nfasissutil">
    <w:name w:val="Subtle Emphasis"/>
    <w:basedOn w:val="Fuentedeprrafopredeter"/>
    <w:uiPriority w:val="19"/>
    <w:qFormat/>
    <w:rsid w:val="00F67A38"/>
    <w:rPr>
      <w:i/>
      <w:iCs/>
      <w:color w:val="auto"/>
    </w:rPr>
  </w:style>
  <w:style w:type="character" w:styleId="nfasisintenso">
    <w:name w:val="Intense Emphasis"/>
    <w:basedOn w:val="Fuentedeprrafopredeter"/>
    <w:uiPriority w:val="21"/>
    <w:qFormat/>
    <w:rsid w:val="00F67A38"/>
    <w:rPr>
      <w:rFonts w:asciiTheme="minorHAnsi" w:eastAsiaTheme="minorEastAsia" w:hAnsiTheme="minorHAnsi" w:cstheme="minorBidi"/>
      <w:b/>
      <w:bCs/>
      <w:i/>
      <w:iCs/>
      <w:color w:val="858585" w:themeColor="accent2" w:themeShade="BF"/>
      <w:spacing w:val="0"/>
      <w:w w:val="100"/>
      <w:position w:val="0"/>
      <w:sz w:val="20"/>
      <w:szCs w:val="20"/>
    </w:rPr>
  </w:style>
  <w:style w:type="character" w:styleId="Referenciasutil">
    <w:name w:val="Subtle Reference"/>
    <w:basedOn w:val="Fuentedeprrafopredeter"/>
    <w:uiPriority w:val="31"/>
    <w:qFormat/>
    <w:rsid w:val="00F67A38"/>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Referenciaintensa">
    <w:name w:val="Intense Reference"/>
    <w:basedOn w:val="Fuentedeprrafopredeter"/>
    <w:uiPriority w:val="32"/>
    <w:qFormat/>
    <w:rsid w:val="00F67A38"/>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Ttulodellibro">
    <w:name w:val="Book Title"/>
    <w:basedOn w:val="Fuentedeprrafopredeter"/>
    <w:uiPriority w:val="33"/>
    <w:qFormat/>
    <w:rsid w:val="00F67A38"/>
    <w:rPr>
      <w:rFonts w:asciiTheme="minorHAnsi" w:eastAsiaTheme="minorEastAsia" w:hAnsiTheme="minorHAnsi" w:cstheme="minorBidi"/>
      <w:b/>
      <w:bCs/>
      <w:i/>
      <w:iCs/>
      <w:caps w:val="0"/>
      <w:smallCaps w:val="0"/>
      <w:color w:val="auto"/>
      <w:spacing w:val="10"/>
      <w:w w:val="100"/>
      <w:sz w:val="20"/>
      <w:szCs w:val="20"/>
    </w:rPr>
  </w:style>
  <w:style w:type="paragraph" w:customStyle="1" w:styleId="paragraph">
    <w:name w:val="paragraph"/>
    <w:basedOn w:val="Normal"/>
    <w:rsid w:val="00D73BED"/>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normaltextrun">
    <w:name w:val="normaltextrun"/>
    <w:basedOn w:val="Fuentedeprrafopredeter"/>
    <w:rsid w:val="00D73BED"/>
  </w:style>
  <w:style w:type="character" w:customStyle="1" w:styleId="eop">
    <w:name w:val="eop"/>
    <w:basedOn w:val="Fuentedeprrafopredeter"/>
    <w:rsid w:val="00D73BED"/>
  </w:style>
  <w:style w:type="paragraph" w:styleId="Textonotapie">
    <w:name w:val="footnote text"/>
    <w:basedOn w:val="Normal"/>
    <w:link w:val="TextonotapieCar"/>
    <w:uiPriority w:val="99"/>
    <w:unhideWhenUsed/>
    <w:rsid w:val="00260634"/>
    <w:pPr>
      <w:spacing w:after="200" w:line="276" w:lineRule="auto"/>
    </w:pPr>
    <w:rPr>
      <w:rFonts w:ascii="Calibri" w:eastAsia="Calibri" w:hAnsi="Calibri" w:cs="Times New Roman"/>
    </w:rPr>
  </w:style>
  <w:style w:type="character" w:customStyle="1" w:styleId="TextonotapieCar">
    <w:name w:val="Texto nota pie Car"/>
    <w:basedOn w:val="Fuentedeprrafopredeter"/>
    <w:link w:val="Textonotapie"/>
    <w:uiPriority w:val="99"/>
    <w:rsid w:val="00260634"/>
    <w:rPr>
      <w:rFonts w:ascii="Calibri" w:eastAsia="Calibri" w:hAnsi="Calibri" w:cs="Times New Roman"/>
    </w:rPr>
  </w:style>
  <w:style w:type="paragraph" w:customStyle="1" w:styleId="Default">
    <w:name w:val="Default"/>
    <w:link w:val="DefaultCar"/>
    <w:rsid w:val="0009643A"/>
    <w:pPr>
      <w:autoSpaceDE w:val="0"/>
      <w:autoSpaceDN w:val="0"/>
      <w:adjustRightInd w:val="0"/>
      <w:spacing w:after="0" w:line="240" w:lineRule="auto"/>
    </w:pPr>
    <w:rPr>
      <w:rFonts w:ascii="Arial" w:eastAsiaTheme="minorHAnsi" w:hAnsi="Arial" w:cs="Arial"/>
      <w:color w:val="000000"/>
      <w:sz w:val="24"/>
      <w:szCs w:val="24"/>
      <w:lang w:val="es-ES"/>
    </w:rPr>
  </w:style>
  <w:style w:type="character" w:customStyle="1" w:styleId="DefaultCar">
    <w:name w:val="Default Car"/>
    <w:link w:val="Default"/>
    <w:rsid w:val="0009643A"/>
    <w:rPr>
      <w:rFonts w:ascii="Arial" w:eastAsiaTheme="minorHAnsi" w:hAnsi="Arial" w:cs="Arial"/>
      <w:color w:val="000000"/>
      <w:sz w:val="24"/>
      <w:szCs w:val="24"/>
      <w:lang w:val="es-ES"/>
    </w:rPr>
  </w:style>
  <w:style w:type="paragraph" w:styleId="Textoindependiente">
    <w:name w:val="Body Text"/>
    <w:basedOn w:val="Normal"/>
    <w:link w:val="TextoindependienteCar"/>
    <w:uiPriority w:val="1"/>
    <w:rsid w:val="0009643A"/>
    <w:pPr>
      <w:widowControl w:val="0"/>
      <w:autoSpaceDE w:val="0"/>
      <w:autoSpaceDN w:val="0"/>
      <w:spacing w:after="0" w:line="240" w:lineRule="auto"/>
    </w:pPr>
    <w:rPr>
      <w:rFonts w:ascii="Arial" w:eastAsia="Arial" w:hAnsi="Arial" w:cs="Arial"/>
      <w:sz w:val="24"/>
      <w:szCs w:val="24"/>
      <w:lang w:val="en-US"/>
    </w:rPr>
  </w:style>
  <w:style w:type="character" w:customStyle="1" w:styleId="TextoindependienteCar">
    <w:name w:val="Texto independiente Car"/>
    <w:basedOn w:val="Fuentedeprrafopredeter"/>
    <w:link w:val="Textoindependiente"/>
    <w:uiPriority w:val="1"/>
    <w:rsid w:val="0009643A"/>
    <w:rPr>
      <w:rFonts w:ascii="Arial" w:eastAsia="Arial" w:hAnsi="Arial" w:cs="Arial"/>
      <w:sz w:val="24"/>
      <w:szCs w:val="24"/>
      <w:lang w:val="en-US"/>
    </w:rPr>
  </w:style>
  <w:style w:type="table" w:styleId="Tablaconcuadrcula6concolores-nfasis2">
    <w:name w:val="Grid Table 6 Colorful Accent 2"/>
    <w:basedOn w:val="Tablanormal"/>
    <w:uiPriority w:val="51"/>
    <w:rsid w:val="0009643A"/>
    <w:pPr>
      <w:widowControl w:val="0"/>
      <w:autoSpaceDE w:val="0"/>
      <w:autoSpaceDN w:val="0"/>
      <w:spacing w:after="0" w:line="240" w:lineRule="auto"/>
    </w:pPr>
    <w:rPr>
      <w:rFonts w:eastAsiaTheme="minorHAnsi"/>
      <w:color w:val="858585" w:themeColor="accent2" w:themeShade="BF"/>
      <w:sz w:val="22"/>
      <w:szCs w:val="22"/>
      <w:lang w:val="en-US"/>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bottom w:val="single" w:sz="12" w:space="0" w:color="D0D0D0" w:themeColor="accent2" w:themeTint="99"/>
        </w:tcBorders>
      </w:tcPr>
    </w:tblStylePr>
    <w:tblStylePr w:type="lastRow">
      <w:rPr>
        <w:b/>
        <w:bCs/>
      </w:rPr>
      <w:tblPr/>
      <w:tcPr>
        <w:tcBorders>
          <w:top w:val="double" w:sz="4" w:space="0" w:color="D0D0D0" w:themeColor="accent2" w:themeTint="99"/>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paragraph" w:customStyle="1" w:styleId="xmsonormal">
    <w:name w:val="x_msonormal"/>
    <w:basedOn w:val="Normal"/>
    <w:rsid w:val="00B24BE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listparagraph">
    <w:name w:val="x_msolistparagraph"/>
    <w:basedOn w:val="Normal"/>
    <w:rsid w:val="00B24BE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Textodeglobo">
    <w:name w:val="Balloon Text"/>
    <w:basedOn w:val="Normal"/>
    <w:link w:val="TextodegloboCar"/>
    <w:uiPriority w:val="99"/>
    <w:semiHidden/>
    <w:unhideWhenUsed/>
    <w:rsid w:val="00870F7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70F71"/>
    <w:rPr>
      <w:rFonts w:ascii="Segoe UI" w:hAnsi="Segoe UI" w:cs="Segoe UI"/>
      <w:sz w:val="18"/>
      <w:szCs w:val="18"/>
    </w:rPr>
  </w:style>
  <w:style w:type="table" w:styleId="Tablaconcuadrcula1clara-nfasis1">
    <w:name w:val="Grid Table 1 Light Accent 1"/>
    <w:basedOn w:val="Tablanormal"/>
    <w:uiPriority w:val="46"/>
    <w:rsid w:val="00542EB9"/>
    <w:pPr>
      <w:widowControl w:val="0"/>
      <w:autoSpaceDE w:val="0"/>
      <w:autoSpaceDN w:val="0"/>
      <w:spacing w:after="0" w:line="240" w:lineRule="auto"/>
    </w:pPr>
    <w:rPr>
      <w:rFonts w:eastAsiaTheme="minorHAnsi"/>
      <w:sz w:val="22"/>
      <w:szCs w:val="22"/>
      <w:lang w:val="en-US"/>
    </w:rPr>
    <w:tblPr>
      <w:tblStyleRowBandSize w:val="1"/>
      <w:tblStyleColBandSize w:val="1"/>
      <w:tblBorders>
        <w:top w:val="single" w:sz="4" w:space="0" w:color="F1F1F1" w:themeColor="accent1" w:themeTint="66"/>
        <w:left w:val="single" w:sz="4" w:space="0" w:color="F1F1F1" w:themeColor="accent1" w:themeTint="66"/>
        <w:bottom w:val="single" w:sz="4" w:space="0" w:color="F1F1F1" w:themeColor="accent1" w:themeTint="66"/>
        <w:right w:val="single" w:sz="4" w:space="0" w:color="F1F1F1" w:themeColor="accent1" w:themeTint="66"/>
        <w:insideH w:val="single" w:sz="4" w:space="0" w:color="F1F1F1" w:themeColor="accent1" w:themeTint="66"/>
        <w:insideV w:val="single" w:sz="4" w:space="0" w:color="F1F1F1" w:themeColor="accent1" w:themeTint="66"/>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2" w:space="0" w:color="EAEAEA" w:themeColor="accent1" w:themeTint="99"/>
        </w:tcBorders>
      </w:tcPr>
    </w:tblStylePr>
    <w:tblStylePr w:type="firstCol">
      <w:rPr>
        <w:b/>
        <w:bCs/>
      </w:rPr>
    </w:tblStylePr>
    <w:tblStylePr w:type="lastCol">
      <w:rPr>
        <w:b/>
        <w:bCs/>
      </w:rPr>
    </w:tblStylePr>
  </w:style>
  <w:style w:type="character" w:styleId="Mencinsinresolver">
    <w:name w:val="Unresolved Mention"/>
    <w:basedOn w:val="Fuentedeprrafopredeter"/>
    <w:uiPriority w:val="99"/>
    <w:semiHidden/>
    <w:unhideWhenUsed/>
    <w:rsid w:val="00822365"/>
    <w:rPr>
      <w:color w:val="605E5C"/>
      <w:shd w:val="clear" w:color="auto" w:fill="E1DFDD"/>
    </w:rPr>
  </w:style>
  <w:style w:type="paragraph" w:styleId="TDC3">
    <w:name w:val="toc 3"/>
    <w:basedOn w:val="Normal"/>
    <w:next w:val="Normal"/>
    <w:autoRedefine/>
    <w:uiPriority w:val="39"/>
    <w:unhideWhenUsed/>
    <w:rsid w:val="0066778B"/>
    <w:pPr>
      <w:spacing w:after="100"/>
      <w:ind w:left="400"/>
    </w:pPr>
  </w:style>
  <w:style w:type="character" w:customStyle="1" w:styleId="xmsofootnotereference">
    <w:name w:val="x_msofootnotereference"/>
    <w:basedOn w:val="Fuentedeprrafopredeter"/>
    <w:rsid w:val="003668D6"/>
  </w:style>
  <w:style w:type="paragraph" w:styleId="Revisin">
    <w:name w:val="Revision"/>
    <w:hidden/>
    <w:uiPriority w:val="99"/>
    <w:semiHidden/>
    <w:rsid w:val="002B1FE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362000">
      <w:bodyDiv w:val="1"/>
      <w:marLeft w:val="0"/>
      <w:marRight w:val="0"/>
      <w:marTop w:val="0"/>
      <w:marBottom w:val="0"/>
      <w:divBdr>
        <w:top w:val="none" w:sz="0" w:space="0" w:color="auto"/>
        <w:left w:val="none" w:sz="0" w:space="0" w:color="auto"/>
        <w:bottom w:val="none" w:sz="0" w:space="0" w:color="auto"/>
        <w:right w:val="none" w:sz="0" w:space="0" w:color="auto"/>
      </w:divBdr>
      <w:divsChild>
        <w:div w:id="319502096">
          <w:marLeft w:val="0"/>
          <w:marRight w:val="0"/>
          <w:marTop w:val="0"/>
          <w:marBottom w:val="0"/>
          <w:divBdr>
            <w:top w:val="none" w:sz="0" w:space="0" w:color="auto"/>
            <w:left w:val="none" w:sz="0" w:space="0" w:color="auto"/>
            <w:bottom w:val="none" w:sz="0" w:space="0" w:color="auto"/>
            <w:right w:val="none" w:sz="0" w:space="0" w:color="auto"/>
          </w:divBdr>
        </w:div>
        <w:div w:id="330135685">
          <w:marLeft w:val="0"/>
          <w:marRight w:val="0"/>
          <w:marTop w:val="0"/>
          <w:marBottom w:val="0"/>
          <w:divBdr>
            <w:top w:val="none" w:sz="0" w:space="0" w:color="auto"/>
            <w:left w:val="none" w:sz="0" w:space="0" w:color="auto"/>
            <w:bottom w:val="none" w:sz="0" w:space="0" w:color="auto"/>
            <w:right w:val="none" w:sz="0" w:space="0" w:color="auto"/>
          </w:divBdr>
        </w:div>
        <w:div w:id="369182802">
          <w:marLeft w:val="0"/>
          <w:marRight w:val="0"/>
          <w:marTop w:val="0"/>
          <w:marBottom w:val="0"/>
          <w:divBdr>
            <w:top w:val="none" w:sz="0" w:space="0" w:color="auto"/>
            <w:left w:val="none" w:sz="0" w:space="0" w:color="auto"/>
            <w:bottom w:val="none" w:sz="0" w:space="0" w:color="auto"/>
            <w:right w:val="none" w:sz="0" w:space="0" w:color="auto"/>
          </w:divBdr>
        </w:div>
        <w:div w:id="922253025">
          <w:marLeft w:val="0"/>
          <w:marRight w:val="0"/>
          <w:marTop w:val="0"/>
          <w:marBottom w:val="0"/>
          <w:divBdr>
            <w:top w:val="none" w:sz="0" w:space="0" w:color="auto"/>
            <w:left w:val="none" w:sz="0" w:space="0" w:color="auto"/>
            <w:bottom w:val="none" w:sz="0" w:space="0" w:color="auto"/>
            <w:right w:val="none" w:sz="0" w:space="0" w:color="auto"/>
          </w:divBdr>
        </w:div>
        <w:div w:id="1202328524">
          <w:marLeft w:val="0"/>
          <w:marRight w:val="0"/>
          <w:marTop w:val="0"/>
          <w:marBottom w:val="0"/>
          <w:divBdr>
            <w:top w:val="none" w:sz="0" w:space="0" w:color="auto"/>
            <w:left w:val="none" w:sz="0" w:space="0" w:color="auto"/>
            <w:bottom w:val="none" w:sz="0" w:space="0" w:color="auto"/>
            <w:right w:val="none" w:sz="0" w:space="0" w:color="auto"/>
          </w:divBdr>
        </w:div>
      </w:divsChild>
    </w:div>
    <w:div w:id="71582085">
      <w:bodyDiv w:val="1"/>
      <w:marLeft w:val="0"/>
      <w:marRight w:val="0"/>
      <w:marTop w:val="0"/>
      <w:marBottom w:val="0"/>
      <w:divBdr>
        <w:top w:val="none" w:sz="0" w:space="0" w:color="auto"/>
        <w:left w:val="none" w:sz="0" w:space="0" w:color="auto"/>
        <w:bottom w:val="none" w:sz="0" w:space="0" w:color="auto"/>
        <w:right w:val="none" w:sz="0" w:space="0" w:color="auto"/>
      </w:divBdr>
    </w:div>
    <w:div w:id="82458227">
      <w:bodyDiv w:val="1"/>
      <w:marLeft w:val="0"/>
      <w:marRight w:val="0"/>
      <w:marTop w:val="0"/>
      <w:marBottom w:val="0"/>
      <w:divBdr>
        <w:top w:val="none" w:sz="0" w:space="0" w:color="auto"/>
        <w:left w:val="none" w:sz="0" w:space="0" w:color="auto"/>
        <w:bottom w:val="none" w:sz="0" w:space="0" w:color="auto"/>
        <w:right w:val="none" w:sz="0" w:space="0" w:color="auto"/>
      </w:divBdr>
    </w:div>
    <w:div w:id="220016946">
      <w:bodyDiv w:val="1"/>
      <w:marLeft w:val="0"/>
      <w:marRight w:val="0"/>
      <w:marTop w:val="0"/>
      <w:marBottom w:val="0"/>
      <w:divBdr>
        <w:top w:val="none" w:sz="0" w:space="0" w:color="auto"/>
        <w:left w:val="none" w:sz="0" w:space="0" w:color="auto"/>
        <w:bottom w:val="none" w:sz="0" w:space="0" w:color="auto"/>
        <w:right w:val="none" w:sz="0" w:space="0" w:color="auto"/>
      </w:divBdr>
    </w:div>
    <w:div w:id="388655275">
      <w:bodyDiv w:val="1"/>
      <w:marLeft w:val="0"/>
      <w:marRight w:val="0"/>
      <w:marTop w:val="0"/>
      <w:marBottom w:val="0"/>
      <w:divBdr>
        <w:top w:val="none" w:sz="0" w:space="0" w:color="auto"/>
        <w:left w:val="none" w:sz="0" w:space="0" w:color="auto"/>
        <w:bottom w:val="none" w:sz="0" w:space="0" w:color="auto"/>
        <w:right w:val="none" w:sz="0" w:space="0" w:color="auto"/>
      </w:divBdr>
      <w:divsChild>
        <w:div w:id="418453553">
          <w:marLeft w:val="0"/>
          <w:marRight w:val="0"/>
          <w:marTop w:val="0"/>
          <w:marBottom w:val="0"/>
          <w:divBdr>
            <w:top w:val="none" w:sz="0" w:space="0" w:color="auto"/>
            <w:left w:val="none" w:sz="0" w:space="0" w:color="auto"/>
            <w:bottom w:val="none" w:sz="0" w:space="0" w:color="auto"/>
            <w:right w:val="none" w:sz="0" w:space="0" w:color="auto"/>
          </w:divBdr>
        </w:div>
        <w:div w:id="515848984">
          <w:marLeft w:val="0"/>
          <w:marRight w:val="0"/>
          <w:marTop w:val="0"/>
          <w:marBottom w:val="0"/>
          <w:divBdr>
            <w:top w:val="none" w:sz="0" w:space="0" w:color="auto"/>
            <w:left w:val="none" w:sz="0" w:space="0" w:color="auto"/>
            <w:bottom w:val="none" w:sz="0" w:space="0" w:color="auto"/>
            <w:right w:val="none" w:sz="0" w:space="0" w:color="auto"/>
          </w:divBdr>
        </w:div>
        <w:div w:id="839468049">
          <w:marLeft w:val="0"/>
          <w:marRight w:val="0"/>
          <w:marTop w:val="0"/>
          <w:marBottom w:val="0"/>
          <w:divBdr>
            <w:top w:val="none" w:sz="0" w:space="0" w:color="auto"/>
            <w:left w:val="none" w:sz="0" w:space="0" w:color="auto"/>
            <w:bottom w:val="none" w:sz="0" w:space="0" w:color="auto"/>
            <w:right w:val="none" w:sz="0" w:space="0" w:color="auto"/>
          </w:divBdr>
        </w:div>
        <w:div w:id="938292552">
          <w:marLeft w:val="0"/>
          <w:marRight w:val="0"/>
          <w:marTop w:val="0"/>
          <w:marBottom w:val="0"/>
          <w:divBdr>
            <w:top w:val="none" w:sz="0" w:space="0" w:color="auto"/>
            <w:left w:val="none" w:sz="0" w:space="0" w:color="auto"/>
            <w:bottom w:val="none" w:sz="0" w:space="0" w:color="auto"/>
            <w:right w:val="none" w:sz="0" w:space="0" w:color="auto"/>
          </w:divBdr>
        </w:div>
        <w:div w:id="1273051278">
          <w:marLeft w:val="0"/>
          <w:marRight w:val="0"/>
          <w:marTop w:val="0"/>
          <w:marBottom w:val="0"/>
          <w:divBdr>
            <w:top w:val="none" w:sz="0" w:space="0" w:color="auto"/>
            <w:left w:val="none" w:sz="0" w:space="0" w:color="auto"/>
            <w:bottom w:val="none" w:sz="0" w:space="0" w:color="auto"/>
            <w:right w:val="none" w:sz="0" w:space="0" w:color="auto"/>
          </w:divBdr>
        </w:div>
        <w:div w:id="1609116842">
          <w:marLeft w:val="0"/>
          <w:marRight w:val="0"/>
          <w:marTop w:val="0"/>
          <w:marBottom w:val="0"/>
          <w:divBdr>
            <w:top w:val="none" w:sz="0" w:space="0" w:color="auto"/>
            <w:left w:val="none" w:sz="0" w:space="0" w:color="auto"/>
            <w:bottom w:val="none" w:sz="0" w:space="0" w:color="auto"/>
            <w:right w:val="none" w:sz="0" w:space="0" w:color="auto"/>
          </w:divBdr>
        </w:div>
      </w:divsChild>
    </w:div>
    <w:div w:id="413938865">
      <w:bodyDiv w:val="1"/>
      <w:marLeft w:val="0"/>
      <w:marRight w:val="0"/>
      <w:marTop w:val="0"/>
      <w:marBottom w:val="0"/>
      <w:divBdr>
        <w:top w:val="none" w:sz="0" w:space="0" w:color="auto"/>
        <w:left w:val="none" w:sz="0" w:space="0" w:color="auto"/>
        <w:bottom w:val="none" w:sz="0" w:space="0" w:color="auto"/>
        <w:right w:val="none" w:sz="0" w:space="0" w:color="auto"/>
      </w:divBdr>
    </w:div>
    <w:div w:id="455947549">
      <w:bodyDiv w:val="1"/>
      <w:marLeft w:val="0"/>
      <w:marRight w:val="0"/>
      <w:marTop w:val="0"/>
      <w:marBottom w:val="0"/>
      <w:divBdr>
        <w:top w:val="none" w:sz="0" w:space="0" w:color="auto"/>
        <w:left w:val="none" w:sz="0" w:space="0" w:color="auto"/>
        <w:bottom w:val="none" w:sz="0" w:space="0" w:color="auto"/>
        <w:right w:val="none" w:sz="0" w:space="0" w:color="auto"/>
      </w:divBdr>
    </w:div>
    <w:div w:id="496191068">
      <w:bodyDiv w:val="1"/>
      <w:marLeft w:val="0"/>
      <w:marRight w:val="0"/>
      <w:marTop w:val="0"/>
      <w:marBottom w:val="0"/>
      <w:divBdr>
        <w:top w:val="none" w:sz="0" w:space="0" w:color="auto"/>
        <w:left w:val="none" w:sz="0" w:space="0" w:color="auto"/>
        <w:bottom w:val="none" w:sz="0" w:space="0" w:color="auto"/>
        <w:right w:val="none" w:sz="0" w:space="0" w:color="auto"/>
      </w:divBdr>
      <w:divsChild>
        <w:div w:id="175078348">
          <w:marLeft w:val="0"/>
          <w:marRight w:val="0"/>
          <w:marTop w:val="0"/>
          <w:marBottom w:val="0"/>
          <w:divBdr>
            <w:top w:val="none" w:sz="0" w:space="0" w:color="auto"/>
            <w:left w:val="none" w:sz="0" w:space="0" w:color="auto"/>
            <w:bottom w:val="none" w:sz="0" w:space="0" w:color="auto"/>
            <w:right w:val="none" w:sz="0" w:space="0" w:color="auto"/>
          </w:divBdr>
        </w:div>
        <w:div w:id="339311262">
          <w:marLeft w:val="0"/>
          <w:marRight w:val="0"/>
          <w:marTop w:val="0"/>
          <w:marBottom w:val="0"/>
          <w:divBdr>
            <w:top w:val="none" w:sz="0" w:space="0" w:color="auto"/>
            <w:left w:val="none" w:sz="0" w:space="0" w:color="auto"/>
            <w:bottom w:val="none" w:sz="0" w:space="0" w:color="auto"/>
            <w:right w:val="none" w:sz="0" w:space="0" w:color="auto"/>
          </w:divBdr>
        </w:div>
        <w:div w:id="969088342">
          <w:marLeft w:val="0"/>
          <w:marRight w:val="0"/>
          <w:marTop w:val="0"/>
          <w:marBottom w:val="0"/>
          <w:divBdr>
            <w:top w:val="none" w:sz="0" w:space="0" w:color="auto"/>
            <w:left w:val="none" w:sz="0" w:space="0" w:color="auto"/>
            <w:bottom w:val="none" w:sz="0" w:space="0" w:color="auto"/>
            <w:right w:val="none" w:sz="0" w:space="0" w:color="auto"/>
          </w:divBdr>
        </w:div>
        <w:div w:id="1400637130">
          <w:marLeft w:val="0"/>
          <w:marRight w:val="0"/>
          <w:marTop w:val="0"/>
          <w:marBottom w:val="0"/>
          <w:divBdr>
            <w:top w:val="none" w:sz="0" w:space="0" w:color="auto"/>
            <w:left w:val="none" w:sz="0" w:space="0" w:color="auto"/>
            <w:bottom w:val="none" w:sz="0" w:space="0" w:color="auto"/>
            <w:right w:val="none" w:sz="0" w:space="0" w:color="auto"/>
          </w:divBdr>
        </w:div>
        <w:div w:id="1783646070">
          <w:marLeft w:val="0"/>
          <w:marRight w:val="0"/>
          <w:marTop w:val="0"/>
          <w:marBottom w:val="0"/>
          <w:divBdr>
            <w:top w:val="none" w:sz="0" w:space="0" w:color="auto"/>
            <w:left w:val="none" w:sz="0" w:space="0" w:color="auto"/>
            <w:bottom w:val="none" w:sz="0" w:space="0" w:color="auto"/>
            <w:right w:val="none" w:sz="0" w:space="0" w:color="auto"/>
          </w:divBdr>
        </w:div>
        <w:div w:id="1870029082">
          <w:marLeft w:val="0"/>
          <w:marRight w:val="0"/>
          <w:marTop w:val="0"/>
          <w:marBottom w:val="0"/>
          <w:divBdr>
            <w:top w:val="none" w:sz="0" w:space="0" w:color="auto"/>
            <w:left w:val="none" w:sz="0" w:space="0" w:color="auto"/>
            <w:bottom w:val="none" w:sz="0" w:space="0" w:color="auto"/>
            <w:right w:val="none" w:sz="0" w:space="0" w:color="auto"/>
          </w:divBdr>
        </w:div>
      </w:divsChild>
    </w:div>
    <w:div w:id="647900297">
      <w:bodyDiv w:val="1"/>
      <w:marLeft w:val="0"/>
      <w:marRight w:val="0"/>
      <w:marTop w:val="0"/>
      <w:marBottom w:val="0"/>
      <w:divBdr>
        <w:top w:val="none" w:sz="0" w:space="0" w:color="auto"/>
        <w:left w:val="none" w:sz="0" w:space="0" w:color="auto"/>
        <w:bottom w:val="none" w:sz="0" w:space="0" w:color="auto"/>
        <w:right w:val="none" w:sz="0" w:space="0" w:color="auto"/>
      </w:divBdr>
      <w:divsChild>
        <w:div w:id="807553247">
          <w:marLeft w:val="0"/>
          <w:marRight w:val="0"/>
          <w:marTop w:val="0"/>
          <w:marBottom w:val="0"/>
          <w:divBdr>
            <w:top w:val="none" w:sz="0" w:space="0" w:color="auto"/>
            <w:left w:val="none" w:sz="0" w:space="0" w:color="auto"/>
            <w:bottom w:val="none" w:sz="0" w:space="0" w:color="auto"/>
            <w:right w:val="none" w:sz="0" w:space="0" w:color="auto"/>
          </w:divBdr>
        </w:div>
        <w:div w:id="1892500077">
          <w:marLeft w:val="0"/>
          <w:marRight w:val="0"/>
          <w:marTop w:val="0"/>
          <w:marBottom w:val="0"/>
          <w:divBdr>
            <w:top w:val="none" w:sz="0" w:space="0" w:color="auto"/>
            <w:left w:val="none" w:sz="0" w:space="0" w:color="auto"/>
            <w:bottom w:val="none" w:sz="0" w:space="0" w:color="auto"/>
            <w:right w:val="none" w:sz="0" w:space="0" w:color="auto"/>
          </w:divBdr>
        </w:div>
      </w:divsChild>
    </w:div>
    <w:div w:id="806774487">
      <w:bodyDiv w:val="1"/>
      <w:marLeft w:val="0"/>
      <w:marRight w:val="0"/>
      <w:marTop w:val="0"/>
      <w:marBottom w:val="0"/>
      <w:divBdr>
        <w:top w:val="none" w:sz="0" w:space="0" w:color="auto"/>
        <w:left w:val="none" w:sz="0" w:space="0" w:color="auto"/>
        <w:bottom w:val="none" w:sz="0" w:space="0" w:color="auto"/>
        <w:right w:val="none" w:sz="0" w:space="0" w:color="auto"/>
      </w:divBdr>
    </w:div>
    <w:div w:id="868028951">
      <w:bodyDiv w:val="1"/>
      <w:marLeft w:val="0"/>
      <w:marRight w:val="0"/>
      <w:marTop w:val="0"/>
      <w:marBottom w:val="0"/>
      <w:divBdr>
        <w:top w:val="none" w:sz="0" w:space="0" w:color="auto"/>
        <w:left w:val="none" w:sz="0" w:space="0" w:color="auto"/>
        <w:bottom w:val="none" w:sz="0" w:space="0" w:color="auto"/>
        <w:right w:val="none" w:sz="0" w:space="0" w:color="auto"/>
      </w:divBdr>
    </w:div>
    <w:div w:id="898905270">
      <w:bodyDiv w:val="1"/>
      <w:marLeft w:val="0"/>
      <w:marRight w:val="0"/>
      <w:marTop w:val="0"/>
      <w:marBottom w:val="0"/>
      <w:divBdr>
        <w:top w:val="none" w:sz="0" w:space="0" w:color="auto"/>
        <w:left w:val="none" w:sz="0" w:space="0" w:color="auto"/>
        <w:bottom w:val="none" w:sz="0" w:space="0" w:color="auto"/>
        <w:right w:val="none" w:sz="0" w:space="0" w:color="auto"/>
      </w:divBdr>
      <w:divsChild>
        <w:div w:id="821702891">
          <w:marLeft w:val="0"/>
          <w:marRight w:val="0"/>
          <w:marTop w:val="0"/>
          <w:marBottom w:val="0"/>
          <w:divBdr>
            <w:top w:val="none" w:sz="0" w:space="0" w:color="auto"/>
            <w:left w:val="none" w:sz="0" w:space="0" w:color="auto"/>
            <w:bottom w:val="none" w:sz="0" w:space="0" w:color="auto"/>
            <w:right w:val="none" w:sz="0" w:space="0" w:color="auto"/>
          </w:divBdr>
          <w:divsChild>
            <w:div w:id="1273826796">
              <w:marLeft w:val="0"/>
              <w:marRight w:val="0"/>
              <w:marTop w:val="0"/>
              <w:marBottom w:val="0"/>
              <w:divBdr>
                <w:top w:val="none" w:sz="0" w:space="0" w:color="auto"/>
                <w:left w:val="none" w:sz="0" w:space="0" w:color="auto"/>
                <w:bottom w:val="none" w:sz="0" w:space="0" w:color="auto"/>
                <w:right w:val="none" w:sz="0" w:space="0" w:color="auto"/>
              </w:divBdr>
            </w:div>
          </w:divsChild>
        </w:div>
        <w:div w:id="2063096089">
          <w:marLeft w:val="0"/>
          <w:marRight w:val="0"/>
          <w:marTop w:val="0"/>
          <w:marBottom w:val="0"/>
          <w:divBdr>
            <w:top w:val="none" w:sz="0" w:space="0" w:color="auto"/>
            <w:left w:val="none" w:sz="0" w:space="0" w:color="auto"/>
            <w:bottom w:val="none" w:sz="0" w:space="0" w:color="auto"/>
            <w:right w:val="none" w:sz="0" w:space="0" w:color="auto"/>
          </w:divBdr>
          <w:divsChild>
            <w:div w:id="105142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322464">
      <w:bodyDiv w:val="1"/>
      <w:marLeft w:val="0"/>
      <w:marRight w:val="0"/>
      <w:marTop w:val="0"/>
      <w:marBottom w:val="0"/>
      <w:divBdr>
        <w:top w:val="none" w:sz="0" w:space="0" w:color="auto"/>
        <w:left w:val="none" w:sz="0" w:space="0" w:color="auto"/>
        <w:bottom w:val="none" w:sz="0" w:space="0" w:color="auto"/>
        <w:right w:val="none" w:sz="0" w:space="0" w:color="auto"/>
      </w:divBdr>
    </w:div>
    <w:div w:id="1111825986">
      <w:bodyDiv w:val="1"/>
      <w:marLeft w:val="0"/>
      <w:marRight w:val="0"/>
      <w:marTop w:val="0"/>
      <w:marBottom w:val="0"/>
      <w:divBdr>
        <w:top w:val="none" w:sz="0" w:space="0" w:color="auto"/>
        <w:left w:val="none" w:sz="0" w:space="0" w:color="auto"/>
        <w:bottom w:val="none" w:sz="0" w:space="0" w:color="auto"/>
        <w:right w:val="none" w:sz="0" w:space="0" w:color="auto"/>
      </w:divBdr>
    </w:div>
    <w:div w:id="1154680518">
      <w:bodyDiv w:val="1"/>
      <w:marLeft w:val="0"/>
      <w:marRight w:val="0"/>
      <w:marTop w:val="0"/>
      <w:marBottom w:val="0"/>
      <w:divBdr>
        <w:top w:val="none" w:sz="0" w:space="0" w:color="auto"/>
        <w:left w:val="none" w:sz="0" w:space="0" w:color="auto"/>
        <w:bottom w:val="none" w:sz="0" w:space="0" w:color="auto"/>
        <w:right w:val="none" w:sz="0" w:space="0" w:color="auto"/>
      </w:divBdr>
    </w:div>
    <w:div w:id="1164585400">
      <w:bodyDiv w:val="1"/>
      <w:marLeft w:val="0"/>
      <w:marRight w:val="0"/>
      <w:marTop w:val="0"/>
      <w:marBottom w:val="0"/>
      <w:divBdr>
        <w:top w:val="none" w:sz="0" w:space="0" w:color="auto"/>
        <w:left w:val="none" w:sz="0" w:space="0" w:color="auto"/>
        <w:bottom w:val="none" w:sz="0" w:space="0" w:color="auto"/>
        <w:right w:val="none" w:sz="0" w:space="0" w:color="auto"/>
      </w:divBdr>
    </w:div>
    <w:div w:id="1211453891">
      <w:bodyDiv w:val="1"/>
      <w:marLeft w:val="0"/>
      <w:marRight w:val="0"/>
      <w:marTop w:val="0"/>
      <w:marBottom w:val="0"/>
      <w:divBdr>
        <w:top w:val="none" w:sz="0" w:space="0" w:color="auto"/>
        <w:left w:val="none" w:sz="0" w:space="0" w:color="auto"/>
        <w:bottom w:val="none" w:sz="0" w:space="0" w:color="auto"/>
        <w:right w:val="none" w:sz="0" w:space="0" w:color="auto"/>
      </w:divBdr>
    </w:div>
    <w:div w:id="1229532177">
      <w:bodyDiv w:val="1"/>
      <w:marLeft w:val="0"/>
      <w:marRight w:val="0"/>
      <w:marTop w:val="0"/>
      <w:marBottom w:val="0"/>
      <w:divBdr>
        <w:top w:val="none" w:sz="0" w:space="0" w:color="auto"/>
        <w:left w:val="none" w:sz="0" w:space="0" w:color="auto"/>
        <w:bottom w:val="none" w:sz="0" w:space="0" w:color="auto"/>
        <w:right w:val="none" w:sz="0" w:space="0" w:color="auto"/>
      </w:divBdr>
    </w:div>
    <w:div w:id="1449083545">
      <w:bodyDiv w:val="1"/>
      <w:marLeft w:val="0"/>
      <w:marRight w:val="0"/>
      <w:marTop w:val="0"/>
      <w:marBottom w:val="0"/>
      <w:divBdr>
        <w:top w:val="none" w:sz="0" w:space="0" w:color="auto"/>
        <w:left w:val="none" w:sz="0" w:space="0" w:color="auto"/>
        <w:bottom w:val="none" w:sz="0" w:space="0" w:color="auto"/>
        <w:right w:val="none" w:sz="0" w:space="0" w:color="auto"/>
      </w:divBdr>
    </w:div>
    <w:div w:id="1465125500">
      <w:bodyDiv w:val="1"/>
      <w:marLeft w:val="0"/>
      <w:marRight w:val="0"/>
      <w:marTop w:val="0"/>
      <w:marBottom w:val="0"/>
      <w:divBdr>
        <w:top w:val="none" w:sz="0" w:space="0" w:color="auto"/>
        <w:left w:val="none" w:sz="0" w:space="0" w:color="auto"/>
        <w:bottom w:val="none" w:sz="0" w:space="0" w:color="auto"/>
        <w:right w:val="none" w:sz="0" w:space="0" w:color="auto"/>
      </w:divBdr>
    </w:div>
    <w:div w:id="1513570487">
      <w:bodyDiv w:val="1"/>
      <w:marLeft w:val="0"/>
      <w:marRight w:val="0"/>
      <w:marTop w:val="0"/>
      <w:marBottom w:val="0"/>
      <w:divBdr>
        <w:top w:val="none" w:sz="0" w:space="0" w:color="auto"/>
        <w:left w:val="none" w:sz="0" w:space="0" w:color="auto"/>
        <w:bottom w:val="none" w:sz="0" w:space="0" w:color="auto"/>
        <w:right w:val="none" w:sz="0" w:space="0" w:color="auto"/>
      </w:divBdr>
    </w:div>
    <w:div w:id="1554661694">
      <w:bodyDiv w:val="1"/>
      <w:marLeft w:val="0"/>
      <w:marRight w:val="0"/>
      <w:marTop w:val="0"/>
      <w:marBottom w:val="0"/>
      <w:divBdr>
        <w:top w:val="none" w:sz="0" w:space="0" w:color="auto"/>
        <w:left w:val="none" w:sz="0" w:space="0" w:color="auto"/>
        <w:bottom w:val="none" w:sz="0" w:space="0" w:color="auto"/>
        <w:right w:val="none" w:sz="0" w:space="0" w:color="auto"/>
      </w:divBdr>
    </w:div>
    <w:div w:id="1619027259">
      <w:bodyDiv w:val="1"/>
      <w:marLeft w:val="0"/>
      <w:marRight w:val="0"/>
      <w:marTop w:val="0"/>
      <w:marBottom w:val="0"/>
      <w:divBdr>
        <w:top w:val="none" w:sz="0" w:space="0" w:color="auto"/>
        <w:left w:val="none" w:sz="0" w:space="0" w:color="auto"/>
        <w:bottom w:val="none" w:sz="0" w:space="0" w:color="auto"/>
        <w:right w:val="none" w:sz="0" w:space="0" w:color="auto"/>
      </w:divBdr>
    </w:div>
    <w:div w:id="1693992072">
      <w:bodyDiv w:val="1"/>
      <w:marLeft w:val="0"/>
      <w:marRight w:val="0"/>
      <w:marTop w:val="0"/>
      <w:marBottom w:val="0"/>
      <w:divBdr>
        <w:top w:val="none" w:sz="0" w:space="0" w:color="auto"/>
        <w:left w:val="none" w:sz="0" w:space="0" w:color="auto"/>
        <w:bottom w:val="none" w:sz="0" w:space="0" w:color="auto"/>
        <w:right w:val="none" w:sz="0" w:space="0" w:color="auto"/>
      </w:divBdr>
      <w:divsChild>
        <w:div w:id="451440650">
          <w:marLeft w:val="0"/>
          <w:marRight w:val="0"/>
          <w:marTop w:val="0"/>
          <w:marBottom w:val="0"/>
          <w:divBdr>
            <w:top w:val="none" w:sz="0" w:space="0" w:color="auto"/>
            <w:left w:val="none" w:sz="0" w:space="0" w:color="auto"/>
            <w:bottom w:val="none" w:sz="0" w:space="0" w:color="auto"/>
            <w:right w:val="none" w:sz="0" w:space="0" w:color="auto"/>
          </w:divBdr>
          <w:divsChild>
            <w:div w:id="21056081">
              <w:marLeft w:val="0"/>
              <w:marRight w:val="0"/>
              <w:marTop w:val="0"/>
              <w:marBottom w:val="0"/>
              <w:divBdr>
                <w:top w:val="none" w:sz="0" w:space="0" w:color="auto"/>
                <w:left w:val="none" w:sz="0" w:space="0" w:color="auto"/>
                <w:bottom w:val="none" w:sz="0" w:space="0" w:color="auto"/>
                <w:right w:val="none" w:sz="0" w:space="0" w:color="auto"/>
              </w:divBdr>
              <w:divsChild>
                <w:div w:id="1579945501">
                  <w:marLeft w:val="0"/>
                  <w:marRight w:val="0"/>
                  <w:marTop w:val="0"/>
                  <w:marBottom w:val="0"/>
                  <w:divBdr>
                    <w:top w:val="none" w:sz="0" w:space="0" w:color="auto"/>
                    <w:left w:val="none" w:sz="0" w:space="0" w:color="auto"/>
                    <w:bottom w:val="none" w:sz="0" w:space="0" w:color="auto"/>
                    <w:right w:val="none" w:sz="0" w:space="0" w:color="auto"/>
                  </w:divBdr>
                </w:div>
              </w:divsChild>
            </w:div>
            <w:div w:id="136921961">
              <w:marLeft w:val="0"/>
              <w:marRight w:val="0"/>
              <w:marTop w:val="0"/>
              <w:marBottom w:val="0"/>
              <w:divBdr>
                <w:top w:val="none" w:sz="0" w:space="0" w:color="auto"/>
                <w:left w:val="none" w:sz="0" w:space="0" w:color="auto"/>
                <w:bottom w:val="none" w:sz="0" w:space="0" w:color="auto"/>
                <w:right w:val="none" w:sz="0" w:space="0" w:color="auto"/>
              </w:divBdr>
              <w:divsChild>
                <w:div w:id="1326010207">
                  <w:marLeft w:val="0"/>
                  <w:marRight w:val="0"/>
                  <w:marTop w:val="0"/>
                  <w:marBottom w:val="0"/>
                  <w:divBdr>
                    <w:top w:val="none" w:sz="0" w:space="0" w:color="auto"/>
                    <w:left w:val="none" w:sz="0" w:space="0" w:color="auto"/>
                    <w:bottom w:val="none" w:sz="0" w:space="0" w:color="auto"/>
                    <w:right w:val="none" w:sz="0" w:space="0" w:color="auto"/>
                  </w:divBdr>
                </w:div>
              </w:divsChild>
            </w:div>
            <w:div w:id="216210329">
              <w:marLeft w:val="0"/>
              <w:marRight w:val="0"/>
              <w:marTop w:val="0"/>
              <w:marBottom w:val="0"/>
              <w:divBdr>
                <w:top w:val="none" w:sz="0" w:space="0" w:color="auto"/>
                <w:left w:val="none" w:sz="0" w:space="0" w:color="auto"/>
                <w:bottom w:val="none" w:sz="0" w:space="0" w:color="auto"/>
                <w:right w:val="none" w:sz="0" w:space="0" w:color="auto"/>
              </w:divBdr>
              <w:divsChild>
                <w:div w:id="746460999">
                  <w:marLeft w:val="0"/>
                  <w:marRight w:val="0"/>
                  <w:marTop w:val="0"/>
                  <w:marBottom w:val="0"/>
                  <w:divBdr>
                    <w:top w:val="none" w:sz="0" w:space="0" w:color="auto"/>
                    <w:left w:val="none" w:sz="0" w:space="0" w:color="auto"/>
                    <w:bottom w:val="none" w:sz="0" w:space="0" w:color="auto"/>
                    <w:right w:val="none" w:sz="0" w:space="0" w:color="auto"/>
                  </w:divBdr>
                </w:div>
              </w:divsChild>
            </w:div>
            <w:div w:id="269509810">
              <w:marLeft w:val="0"/>
              <w:marRight w:val="0"/>
              <w:marTop w:val="0"/>
              <w:marBottom w:val="0"/>
              <w:divBdr>
                <w:top w:val="none" w:sz="0" w:space="0" w:color="auto"/>
                <w:left w:val="none" w:sz="0" w:space="0" w:color="auto"/>
                <w:bottom w:val="none" w:sz="0" w:space="0" w:color="auto"/>
                <w:right w:val="none" w:sz="0" w:space="0" w:color="auto"/>
              </w:divBdr>
              <w:divsChild>
                <w:div w:id="286545212">
                  <w:marLeft w:val="0"/>
                  <w:marRight w:val="0"/>
                  <w:marTop w:val="0"/>
                  <w:marBottom w:val="0"/>
                  <w:divBdr>
                    <w:top w:val="none" w:sz="0" w:space="0" w:color="auto"/>
                    <w:left w:val="none" w:sz="0" w:space="0" w:color="auto"/>
                    <w:bottom w:val="none" w:sz="0" w:space="0" w:color="auto"/>
                    <w:right w:val="none" w:sz="0" w:space="0" w:color="auto"/>
                  </w:divBdr>
                </w:div>
              </w:divsChild>
            </w:div>
            <w:div w:id="334574640">
              <w:marLeft w:val="0"/>
              <w:marRight w:val="0"/>
              <w:marTop w:val="0"/>
              <w:marBottom w:val="0"/>
              <w:divBdr>
                <w:top w:val="none" w:sz="0" w:space="0" w:color="auto"/>
                <w:left w:val="none" w:sz="0" w:space="0" w:color="auto"/>
                <w:bottom w:val="none" w:sz="0" w:space="0" w:color="auto"/>
                <w:right w:val="none" w:sz="0" w:space="0" w:color="auto"/>
              </w:divBdr>
              <w:divsChild>
                <w:div w:id="1492793749">
                  <w:marLeft w:val="0"/>
                  <w:marRight w:val="0"/>
                  <w:marTop w:val="0"/>
                  <w:marBottom w:val="0"/>
                  <w:divBdr>
                    <w:top w:val="none" w:sz="0" w:space="0" w:color="auto"/>
                    <w:left w:val="none" w:sz="0" w:space="0" w:color="auto"/>
                    <w:bottom w:val="none" w:sz="0" w:space="0" w:color="auto"/>
                    <w:right w:val="none" w:sz="0" w:space="0" w:color="auto"/>
                  </w:divBdr>
                </w:div>
              </w:divsChild>
            </w:div>
            <w:div w:id="375859292">
              <w:marLeft w:val="0"/>
              <w:marRight w:val="0"/>
              <w:marTop w:val="0"/>
              <w:marBottom w:val="0"/>
              <w:divBdr>
                <w:top w:val="none" w:sz="0" w:space="0" w:color="auto"/>
                <w:left w:val="none" w:sz="0" w:space="0" w:color="auto"/>
                <w:bottom w:val="none" w:sz="0" w:space="0" w:color="auto"/>
                <w:right w:val="none" w:sz="0" w:space="0" w:color="auto"/>
              </w:divBdr>
              <w:divsChild>
                <w:div w:id="1424761619">
                  <w:marLeft w:val="0"/>
                  <w:marRight w:val="0"/>
                  <w:marTop w:val="0"/>
                  <w:marBottom w:val="0"/>
                  <w:divBdr>
                    <w:top w:val="none" w:sz="0" w:space="0" w:color="auto"/>
                    <w:left w:val="none" w:sz="0" w:space="0" w:color="auto"/>
                    <w:bottom w:val="none" w:sz="0" w:space="0" w:color="auto"/>
                    <w:right w:val="none" w:sz="0" w:space="0" w:color="auto"/>
                  </w:divBdr>
                </w:div>
              </w:divsChild>
            </w:div>
            <w:div w:id="388650675">
              <w:marLeft w:val="0"/>
              <w:marRight w:val="0"/>
              <w:marTop w:val="0"/>
              <w:marBottom w:val="0"/>
              <w:divBdr>
                <w:top w:val="none" w:sz="0" w:space="0" w:color="auto"/>
                <w:left w:val="none" w:sz="0" w:space="0" w:color="auto"/>
                <w:bottom w:val="none" w:sz="0" w:space="0" w:color="auto"/>
                <w:right w:val="none" w:sz="0" w:space="0" w:color="auto"/>
              </w:divBdr>
              <w:divsChild>
                <w:div w:id="683626796">
                  <w:marLeft w:val="0"/>
                  <w:marRight w:val="0"/>
                  <w:marTop w:val="0"/>
                  <w:marBottom w:val="0"/>
                  <w:divBdr>
                    <w:top w:val="none" w:sz="0" w:space="0" w:color="auto"/>
                    <w:left w:val="none" w:sz="0" w:space="0" w:color="auto"/>
                    <w:bottom w:val="none" w:sz="0" w:space="0" w:color="auto"/>
                    <w:right w:val="none" w:sz="0" w:space="0" w:color="auto"/>
                  </w:divBdr>
                </w:div>
              </w:divsChild>
            </w:div>
            <w:div w:id="445391880">
              <w:marLeft w:val="0"/>
              <w:marRight w:val="0"/>
              <w:marTop w:val="0"/>
              <w:marBottom w:val="0"/>
              <w:divBdr>
                <w:top w:val="none" w:sz="0" w:space="0" w:color="auto"/>
                <w:left w:val="none" w:sz="0" w:space="0" w:color="auto"/>
                <w:bottom w:val="none" w:sz="0" w:space="0" w:color="auto"/>
                <w:right w:val="none" w:sz="0" w:space="0" w:color="auto"/>
              </w:divBdr>
              <w:divsChild>
                <w:div w:id="1554923402">
                  <w:marLeft w:val="0"/>
                  <w:marRight w:val="0"/>
                  <w:marTop w:val="0"/>
                  <w:marBottom w:val="0"/>
                  <w:divBdr>
                    <w:top w:val="none" w:sz="0" w:space="0" w:color="auto"/>
                    <w:left w:val="none" w:sz="0" w:space="0" w:color="auto"/>
                    <w:bottom w:val="none" w:sz="0" w:space="0" w:color="auto"/>
                    <w:right w:val="none" w:sz="0" w:space="0" w:color="auto"/>
                  </w:divBdr>
                </w:div>
              </w:divsChild>
            </w:div>
            <w:div w:id="472217490">
              <w:marLeft w:val="0"/>
              <w:marRight w:val="0"/>
              <w:marTop w:val="0"/>
              <w:marBottom w:val="0"/>
              <w:divBdr>
                <w:top w:val="none" w:sz="0" w:space="0" w:color="auto"/>
                <w:left w:val="none" w:sz="0" w:space="0" w:color="auto"/>
                <w:bottom w:val="none" w:sz="0" w:space="0" w:color="auto"/>
                <w:right w:val="none" w:sz="0" w:space="0" w:color="auto"/>
              </w:divBdr>
              <w:divsChild>
                <w:div w:id="227302594">
                  <w:marLeft w:val="0"/>
                  <w:marRight w:val="0"/>
                  <w:marTop w:val="0"/>
                  <w:marBottom w:val="0"/>
                  <w:divBdr>
                    <w:top w:val="none" w:sz="0" w:space="0" w:color="auto"/>
                    <w:left w:val="none" w:sz="0" w:space="0" w:color="auto"/>
                    <w:bottom w:val="none" w:sz="0" w:space="0" w:color="auto"/>
                    <w:right w:val="none" w:sz="0" w:space="0" w:color="auto"/>
                  </w:divBdr>
                </w:div>
              </w:divsChild>
            </w:div>
            <w:div w:id="497119439">
              <w:marLeft w:val="0"/>
              <w:marRight w:val="0"/>
              <w:marTop w:val="0"/>
              <w:marBottom w:val="0"/>
              <w:divBdr>
                <w:top w:val="none" w:sz="0" w:space="0" w:color="auto"/>
                <w:left w:val="none" w:sz="0" w:space="0" w:color="auto"/>
                <w:bottom w:val="none" w:sz="0" w:space="0" w:color="auto"/>
                <w:right w:val="none" w:sz="0" w:space="0" w:color="auto"/>
              </w:divBdr>
              <w:divsChild>
                <w:div w:id="1028406130">
                  <w:marLeft w:val="0"/>
                  <w:marRight w:val="0"/>
                  <w:marTop w:val="0"/>
                  <w:marBottom w:val="0"/>
                  <w:divBdr>
                    <w:top w:val="none" w:sz="0" w:space="0" w:color="auto"/>
                    <w:left w:val="none" w:sz="0" w:space="0" w:color="auto"/>
                    <w:bottom w:val="none" w:sz="0" w:space="0" w:color="auto"/>
                    <w:right w:val="none" w:sz="0" w:space="0" w:color="auto"/>
                  </w:divBdr>
                </w:div>
              </w:divsChild>
            </w:div>
            <w:div w:id="530069434">
              <w:marLeft w:val="0"/>
              <w:marRight w:val="0"/>
              <w:marTop w:val="0"/>
              <w:marBottom w:val="0"/>
              <w:divBdr>
                <w:top w:val="none" w:sz="0" w:space="0" w:color="auto"/>
                <w:left w:val="none" w:sz="0" w:space="0" w:color="auto"/>
                <w:bottom w:val="none" w:sz="0" w:space="0" w:color="auto"/>
                <w:right w:val="none" w:sz="0" w:space="0" w:color="auto"/>
              </w:divBdr>
              <w:divsChild>
                <w:div w:id="668144879">
                  <w:marLeft w:val="0"/>
                  <w:marRight w:val="0"/>
                  <w:marTop w:val="0"/>
                  <w:marBottom w:val="0"/>
                  <w:divBdr>
                    <w:top w:val="none" w:sz="0" w:space="0" w:color="auto"/>
                    <w:left w:val="none" w:sz="0" w:space="0" w:color="auto"/>
                    <w:bottom w:val="none" w:sz="0" w:space="0" w:color="auto"/>
                    <w:right w:val="none" w:sz="0" w:space="0" w:color="auto"/>
                  </w:divBdr>
                </w:div>
              </w:divsChild>
            </w:div>
            <w:div w:id="536547154">
              <w:marLeft w:val="0"/>
              <w:marRight w:val="0"/>
              <w:marTop w:val="0"/>
              <w:marBottom w:val="0"/>
              <w:divBdr>
                <w:top w:val="none" w:sz="0" w:space="0" w:color="auto"/>
                <w:left w:val="none" w:sz="0" w:space="0" w:color="auto"/>
                <w:bottom w:val="none" w:sz="0" w:space="0" w:color="auto"/>
                <w:right w:val="none" w:sz="0" w:space="0" w:color="auto"/>
              </w:divBdr>
              <w:divsChild>
                <w:div w:id="1668244501">
                  <w:marLeft w:val="0"/>
                  <w:marRight w:val="0"/>
                  <w:marTop w:val="0"/>
                  <w:marBottom w:val="0"/>
                  <w:divBdr>
                    <w:top w:val="none" w:sz="0" w:space="0" w:color="auto"/>
                    <w:left w:val="none" w:sz="0" w:space="0" w:color="auto"/>
                    <w:bottom w:val="none" w:sz="0" w:space="0" w:color="auto"/>
                    <w:right w:val="none" w:sz="0" w:space="0" w:color="auto"/>
                  </w:divBdr>
                </w:div>
              </w:divsChild>
            </w:div>
            <w:div w:id="586420276">
              <w:marLeft w:val="0"/>
              <w:marRight w:val="0"/>
              <w:marTop w:val="0"/>
              <w:marBottom w:val="0"/>
              <w:divBdr>
                <w:top w:val="none" w:sz="0" w:space="0" w:color="auto"/>
                <w:left w:val="none" w:sz="0" w:space="0" w:color="auto"/>
                <w:bottom w:val="none" w:sz="0" w:space="0" w:color="auto"/>
                <w:right w:val="none" w:sz="0" w:space="0" w:color="auto"/>
              </w:divBdr>
              <w:divsChild>
                <w:div w:id="2101288176">
                  <w:marLeft w:val="0"/>
                  <w:marRight w:val="0"/>
                  <w:marTop w:val="0"/>
                  <w:marBottom w:val="0"/>
                  <w:divBdr>
                    <w:top w:val="none" w:sz="0" w:space="0" w:color="auto"/>
                    <w:left w:val="none" w:sz="0" w:space="0" w:color="auto"/>
                    <w:bottom w:val="none" w:sz="0" w:space="0" w:color="auto"/>
                    <w:right w:val="none" w:sz="0" w:space="0" w:color="auto"/>
                  </w:divBdr>
                </w:div>
              </w:divsChild>
            </w:div>
            <w:div w:id="587229089">
              <w:marLeft w:val="0"/>
              <w:marRight w:val="0"/>
              <w:marTop w:val="0"/>
              <w:marBottom w:val="0"/>
              <w:divBdr>
                <w:top w:val="none" w:sz="0" w:space="0" w:color="auto"/>
                <w:left w:val="none" w:sz="0" w:space="0" w:color="auto"/>
                <w:bottom w:val="none" w:sz="0" w:space="0" w:color="auto"/>
                <w:right w:val="none" w:sz="0" w:space="0" w:color="auto"/>
              </w:divBdr>
              <w:divsChild>
                <w:div w:id="292181195">
                  <w:marLeft w:val="0"/>
                  <w:marRight w:val="0"/>
                  <w:marTop w:val="0"/>
                  <w:marBottom w:val="0"/>
                  <w:divBdr>
                    <w:top w:val="none" w:sz="0" w:space="0" w:color="auto"/>
                    <w:left w:val="none" w:sz="0" w:space="0" w:color="auto"/>
                    <w:bottom w:val="none" w:sz="0" w:space="0" w:color="auto"/>
                    <w:right w:val="none" w:sz="0" w:space="0" w:color="auto"/>
                  </w:divBdr>
                </w:div>
              </w:divsChild>
            </w:div>
            <w:div w:id="594241986">
              <w:marLeft w:val="0"/>
              <w:marRight w:val="0"/>
              <w:marTop w:val="0"/>
              <w:marBottom w:val="0"/>
              <w:divBdr>
                <w:top w:val="none" w:sz="0" w:space="0" w:color="auto"/>
                <w:left w:val="none" w:sz="0" w:space="0" w:color="auto"/>
                <w:bottom w:val="none" w:sz="0" w:space="0" w:color="auto"/>
                <w:right w:val="none" w:sz="0" w:space="0" w:color="auto"/>
              </w:divBdr>
              <w:divsChild>
                <w:div w:id="1836607970">
                  <w:marLeft w:val="0"/>
                  <w:marRight w:val="0"/>
                  <w:marTop w:val="0"/>
                  <w:marBottom w:val="0"/>
                  <w:divBdr>
                    <w:top w:val="none" w:sz="0" w:space="0" w:color="auto"/>
                    <w:left w:val="none" w:sz="0" w:space="0" w:color="auto"/>
                    <w:bottom w:val="none" w:sz="0" w:space="0" w:color="auto"/>
                    <w:right w:val="none" w:sz="0" w:space="0" w:color="auto"/>
                  </w:divBdr>
                </w:div>
              </w:divsChild>
            </w:div>
            <w:div w:id="638068645">
              <w:marLeft w:val="0"/>
              <w:marRight w:val="0"/>
              <w:marTop w:val="0"/>
              <w:marBottom w:val="0"/>
              <w:divBdr>
                <w:top w:val="none" w:sz="0" w:space="0" w:color="auto"/>
                <w:left w:val="none" w:sz="0" w:space="0" w:color="auto"/>
                <w:bottom w:val="none" w:sz="0" w:space="0" w:color="auto"/>
                <w:right w:val="none" w:sz="0" w:space="0" w:color="auto"/>
              </w:divBdr>
              <w:divsChild>
                <w:div w:id="968391162">
                  <w:marLeft w:val="0"/>
                  <w:marRight w:val="0"/>
                  <w:marTop w:val="0"/>
                  <w:marBottom w:val="0"/>
                  <w:divBdr>
                    <w:top w:val="none" w:sz="0" w:space="0" w:color="auto"/>
                    <w:left w:val="none" w:sz="0" w:space="0" w:color="auto"/>
                    <w:bottom w:val="none" w:sz="0" w:space="0" w:color="auto"/>
                    <w:right w:val="none" w:sz="0" w:space="0" w:color="auto"/>
                  </w:divBdr>
                </w:div>
              </w:divsChild>
            </w:div>
            <w:div w:id="651056465">
              <w:marLeft w:val="0"/>
              <w:marRight w:val="0"/>
              <w:marTop w:val="0"/>
              <w:marBottom w:val="0"/>
              <w:divBdr>
                <w:top w:val="none" w:sz="0" w:space="0" w:color="auto"/>
                <w:left w:val="none" w:sz="0" w:space="0" w:color="auto"/>
                <w:bottom w:val="none" w:sz="0" w:space="0" w:color="auto"/>
                <w:right w:val="none" w:sz="0" w:space="0" w:color="auto"/>
              </w:divBdr>
              <w:divsChild>
                <w:div w:id="1946687501">
                  <w:marLeft w:val="0"/>
                  <w:marRight w:val="0"/>
                  <w:marTop w:val="0"/>
                  <w:marBottom w:val="0"/>
                  <w:divBdr>
                    <w:top w:val="none" w:sz="0" w:space="0" w:color="auto"/>
                    <w:left w:val="none" w:sz="0" w:space="0" w:color="auto"/>
                    <w:bottom w:val="none" w:sz="0" w:space="0" w:color="auto"/>
                    <w:right w:val="none" w:sz="0" w:space="0" w:color="auto"/>
                  </w:divBdr>
                </w:div>
              </w:divsChild>
            </w:div>
            <w:div w:id="664086792">
              <w:marLeft w:val="0"/>
              <w:marRight w:val="0"/>
              <w:marTop w:val="0"/>
              <w:marBottom w:val="0"/>
              <w:divBdr>
                <w:top w:val="none" w:sz="0" w:space="0" w:color="auto"/>
                <w:left w:val="none" w:sz="0" w:space="0" w:color="auto"/>
                <w:bottom w:val="none" w:sz="0" w:space="0" w:color="auto"/>
                <w:right w:val="none" w:sz="0" w:space="0" w:color="auto"/>
              </w:divBdr>
              <w:divsChild>
                <w:div w:id="1792086278">
                  <w:marLeft w:val="0"/>
                  <w:marRight w:val="0"/>
                  <w:marTop w:val="0"/>
                  <w:marBottom w:val="0"/>
                  <w:divBdr>
                    <w:top w:val="none" w:sz="0" w:space="0" w:color="auto"/>
                    <w:left w:val="none" w:sz="0" w:space="0" w:color="auto"/>
                    <w:bottom w:val="none" w:sz="0" w:space="0" w:color="auto"/>
                    <w:right w:val="none" w:sz="0" w:space="0" w:color="auto"/>
                  </w:divBdr>
                </w:div>
              </w:divsChild>
            </w:div>
            <w:div w:id="841773835">
              <w:marLeft w:val="0"/>
              <w:marRight w:val="0"/>
              <w:marTop w:val="0"/>
              <w:marBottom w:val="0"/>
              <w:divBdr>
                <w:top w:val="none" w:sz="0" w:space="0" w:color="auto"/>
                <w:left w:val="none" w:sz="0" w:space="0" w:color="auto"/>
                <w:bottom w:val="none" w:sz="0" w:space="0" w:color="auto"/>
                <w:right w:val="none" w:sz="0" w:space="0" w:color="auto"/>
              </w:divBdr>
              <w:divsChild>
                <w:div w:id="1725328226">
                  <w:marLeft w:val="0"/>
                  <w:marRight w:val="0"/>
                  <w:marTop w:val="0"/>
                  <w:marBottom w:val="0"/>
                  <w:divBdr>
                    <w:top w:val="none" w:sz="0" w:space="0" w:color="auto"/>
                    <w:left w:val="none" w:sz="0" w:space="0" w:color="auto"/>
                    <w:bottom w:val="none" w:sz="0" w:space="0" w:color="auto"/>
                    <w:right w:val="none" w:sz="0" w:space="0" w:color="auto"/>
                  </w:divBdr>
                </w:div>
              </w:divsChild>
            </w:div>
            <w:div w:id="1313370924">
              <w:marLeft w:val="0"/>
              <w:marRight w:val="0"/>
              <w:marTop w:val="0"/>
              <w:marBottom w:val="0"/>
              <w:divBdr>
                <w:top w:val="none" w:sz="0" w:space="0" w:color="auto"/>
                <w:left w:val="none" w:sz="0" w:space="0" w:color="auto"/>
                <w:bottom w:val="none" w:sz="0" w:space="0" w:color="auto"/>
                <w:right w:val="none" w:sz="0" w:space="0" w:color="auto"/>
              </w:divBdr>
              <w:divsChild>
                <w:div w:id="54935455">
                  <w:marLeft w:val="0"/>
                  <w:marRight w:val="0"/>
                  <w:marTop w:val="0"/>
                  <w:marBottom w:val="0"/>
                  <w:divBdr>
                    <w:top w:val="none" w:sz="0" w:space="0" w:color="auto"/>
                    <w:left w:val="none" w:sz="0" w:space="0" w:color="auto"/>
                    <w:bottom w:val="none" w:sz="0" w:space="0" w:color="auto"/>
                    <w:right w:val="none" w:sz="0" w:space="0" w:color="auto"/>
                  </w:divBdr>
                </w:div>
              </w:divsChild>
            </w:div>
            <w:div w:id="1469783603">
              <w:marLeft w:val="0"/>
              <w:marRight w:val="0"/>
              <w:marTop w:val="0"/>
              <w:marBottom w:val="0"/>
              <w:divBdr>
                <w:top w:val="none" w:sz="0" w:space="0" w:color="auto"/>
                <w:left w:val="none" w:sz="0" w:space="0" w:color="auto"/>
                <w:bottom w:val="none" w:sz="0" w:space="0" w:color="auto"/>
                <w:right w:val="none" w:sz="0" w:space="0" w:color="auto"/>
              </w:divBdr>
              <w:divsChild>
                <w:div w:id="1478303878">
                  <w:marLeft w:val="0"/>
                  <w:marRight w:val="0"/>
                  <w:marTop w:val="0"/>
                  <w:marBottom w:val="0"/>
                  <w:divBdr>
                    <w:top w:val="none" w:sz="0" w:space="0" w:color="auto"/>
                    <w:left w:val="none" w:sz="0" w:space="0" w:color="auto"/>
                    <w:bottom w:val="none" w:sz="0" w:space="0" w:color="auto"/>
                    <w:right w:val="none" w:sz="0" w:space="0" w:color="auto"/>
                  </w:divBdr>
                </w:div>
              </w:divsChild>
            </w:div>
            <w:div w:id="1491216344">
              <w:marLeft w:val="0"/>
              <w:marRight w:val="0"/>
              <w:marTop w:val="0"/>
              <w:marBottom w:val="0"/>
              <w:divBdr>
                <w:top w:val="none" w:sz="0" w:space="0" w:color="auto"/>
                <w:left w:val="none" w:sz="0" w:space="0" w:color="auto"/>
                <w:bottom w:val="none" w:sz="0" w:space="0" w:color="auto"/>
                <w:right w:val="none" w:sz="0" w:space="0" w:color="auto"/>
              </w:divBdr>
              <w:divsChild>
                <w:div w:id="670643016">
                  <w:marLeft w:val="0"/>
                  <w:marRight w:val="0"/>
                  <w:marTop w:val="0"/>
                  <w:marBottom w:val="0"/>
                  <w:divBdr>
                    <w:top w:val="none" w:sz="0" w:space="0" w:color="auto"/>
                    <w:left w:val="none" w:sz="0" w:space="0" w:color="auto"/>
                    <w:bottom w:val="none" w:sz="0" w:space="0" w:color="auto"/>
                    <w:right w:val="none" w:sz="0" w:space="0" w:color="auto"/>
                  </w:divBdr>
                </w:div>
              </w:divsChild>
            </w:div>
            <w:div w:id="1617369686">
              <w:marLeft w:val="0"/>
              <w:marRight w:val="0"/>
              <w:marTop w:val="0"/>
              <w:marBottom w:val="0"/>
              <w:divBdr>
                <w:top w:val="none" w:sz="0" w:space="0" w:color="auto"/>
                <w:left w:val="none" w:sz="0" w:space="0" w:color="auto"/>
                <w:bottom w:val="none" w:sz="0" w:space="0" w:color="auto"/>
                <w:right w:val="none" w:sz="0" w:space="0" w:color="auto"/>
              </w:divBdr>
              <w:divsChild>
                <w:div w:id="1354458735">
                  <w:marLeft w:val="0"/>
                  <w:marRight w:val="0"/>
                  <w:marTop w:val="0"/>
                  <w:marBottom w:val="0"/>
                  <w:divBdr>
                    <w:top w:val="none" w:sz="0" w:space="0" w:color="auto"/>
                    <w:left w:val="none" w:sz="0" w:space="0" w:color="auto"/>
                    <w:bottom w:val="none" w:sz="0" w:space="0" w:color="auto"/>
                    <w:right w:val="none" w:sz="0" w:space="0" w:color="auto"/>
                  </w:divBdr>
                </w:div>
              </w:divsChild>
            </w:div>
            <w:div w:id="1653288021">
              <w:marLeft w:val="0"/>
              <w:marRight w:val="0"/>
              <w:marTop w:val="0"/>
              <w:marBottom w:val="0"/>
              <w:divBdr>
                <w:top w:val="none" w:sz="0" w:space="0" w:color="auto"/>
                <w:left w:val="none" w:sz="0" w:space="0" w:color="auto"/>
                <w:bottom w:val="none" w:sz="0" w:space="0" w:color="auto"/>
                <w:right w:val="none" w:sz="0" w:space="0" w:color="auto"/>
              </w:divBdr>
              <w:divsChild>
                <w:div w:id="1294678243">
                  <w:marLeft w:val="0"/>
                  <w:marRight w:val="0"/>
                  <w:marTop w:val="0"/>
                  <w:marBottom w:val="0"/>
                  <w:divBdr>
                    <w:top w:val="none" w:sz="0" w:space="0" w:color="auto"/>
                    <w:left w:val="none" w:sz="0" w:space="0" w:color="auto"/>
                    <w:bottom w:val="none" w:sz="0" w:space="0" w:color="auto"/>
                    <w:right w:val="none" w:sz="0" w:space="0" w:color="auto"/>
                  </w:divBdr>
                </w:div>
              </w:divsChild>
            </w:div>
            <w:div w:id="1725136006">
              <w:marLeft w:val="0"/>
              <w:marRight w:val="0"/>
              <w:marTop w:val="0"/>
              <w:marBottom w:val="0"/>
              <w:divBdr>
                <w:top w:val="none" w:sz="0" w:space="0" w:color="auto"/>
                <w:left w:val="none" w:sz="0" w:space="0" w:color="auto"/>
                <w:bottom w:val="none" w:sz="0" w:space="0" w:color="auto"/>
                <w:right w:val="none" w:sz="0" w:space="0" w:color="auto"/>
              </w:divBdr>
              <w:divsChild>
                <w:div w:id="429355836">
                  <w:marLeft w:val="0"/>
                  <w:marRight w:val="0"/>
                  <w:marTop w:val="0"/>
                  <w:marBottom w:val="0"/>
                  <w:divBdr>
                    <w:top w:val="none" w:sz="0" w:space="0" w:color="auto"/>
                    <w:left w:val="none" w:sz="0" w:space="0" w:color="auto"/>
                    <w:bottom w:val="none" w:sz="0" w:space="0" w:color="auto"/>
                    <w:right w:val="none" w:sz="0" w:space="0" w:color="auto"/>
                  </w:divBdr>
                </w:div>
              </w:divsChild>
            </w:div>
            <w:div w:id="1738044367">
              <w:marLeft w:val="0"/>
              <w:marRight w:val="0"/>
              <w:marTop w:val="0"/>
              <w:marBottom w:val="0"/>
              <w:divBdr>
                <w:top w:val="none" w:sz="0" w:space="0" w:color="auto"/>
                <w:left w:val="none" w:sz="0" w:space="0" w:color="auto"/>
                <w:bottom w:val="none" w:sz="0" w:space="0" w:color="auto"/>
                <w:right w:val="none" w:sz="0" w:space="0" w:color="auto"/>
              </w:divBdr>
              <w:divsChild>
                <w:div w:id="723019963">
                  <w:marLeft w:val="0"/>
                  <w:marRight w:val="0"/>
                  <w:marTop w:val="0"/>
                  <w:marBottom w:val="0"/>
                  <w:divBdr>
                    <w:top w:val="none" w:sz="0" w:space="0" w:color="auto"/>
                    <w:left w:val="none" w:sz="0" w:space="0" w:color="auto"/>
                    <w:bottom w:val="none" w:sz="0" w:space="0" w:color="auto"/>
                    <w:right w:val="none" w:sz="0" w:space="0" w:color="auto"/>
                  </w:divBdr>
                </w:div>
              </w:divsChild>
            </w:div>
            <w:div w:id="1800033897">
              <w:marLeft w:val="0"/>
              <w:marRight w:val="0"/>
              <w:marTop w:val="0"/>
              <w:marBottom w:val="0"/>
              <w:divBdr>
                <w:top w:val="none" w:sz="0" w:space="0" w:color="auto"/>
                <w:left w:val="none" w:sz="0" w:space="0" w:color="auto"/>
                <w:bottom w:val="none" w:sz="0" w:space="0" w:color="auto"/>
                <w:right w:val="none" w:sz="0" w:space="0" w:color="auto"/>
              </w:divBdr>
              <w:divsChild>
                <w:div w:id="897977734">
                  <w:marLeft w:val="0"/>
                  <w:marRight w:val="0"/>
                  <w:marTop w:val="0"/>
                  <w:marBottom w:val="0"/>
                  <w:divBdr>
                    <w:top w:val="none" w:sz="0" w:space="0" w:color="auto"/>
                    <w:left w:val="none" w:sz="0" w:space="0" w:color="auto"/>
                    <w:bottom w:val="none" w:sz="0" w:space="0" w:color="auto"/>
                    <w:right w:val="none" w:sz="0" w:space="0" w:color="auto"/>
                  </w:divBdr>
                </w:div>
              </w:divsChild>
            </w:div>
            <w:div w:id="1902667217">
              <w:marLeft w:val="0"/>
              <w:marRight w:val="0"/>
              <w:marTop w:val="0"/>
              <w:marBottom w:val="0"/>
              <w:divBdr>
                <w:top w:val="none" w:sz="0" w:space="0" w:color="auto"/>
                <w:left w:val="none" w:sz="0" w:space="0" w:color="auto"/>
                <w:bottom w:val="none" w:sz="0" w:space="0" w:color="auto"/>
                <w:right w:val="none" w:sz="0" w:space="0" w:color="auto"/>
              </w:divBdr>
              <w:divsChild>
                <w:div w:id="169032150">
                  <w:marLeft w:val="0"/>
                  <w:marRight w:val="0"/>
                  <w:marTop w:val="0"/>
                  <w:marBottom w:val="0"/>
                  <w:divBdr>
                    <w:top w:val="none" w:sz="0" w:space="0" w:color="auto"/>
                    <w:left w:val="none" w:sz="0" w:space="0" w:color="auto"/>
                    <w:bottom w:val="none" w:sz="0" w:space="0" w:color="auto"/>
                    <w:right w:val="none" w:sz="0" w:space="0" w:color="auto"/>
                  </w:divBdr>
                </w:div>
              </w:divsChild>
            </w:div>
            <w:div w:id="1932004974">
              <w:marLeft w:val="0"/>
              <w:marRight w:val="0"/>
              <w:marTop w:val="0"/>
              <w:marBottom w:val="0"/>
              <w:divBdr>
                <w:top w:val="none" w:sz="0" w:space="0" w:color="auto"/>
                <w:left w:val="none" w:sz="0" w:space="0" w:color="auto"/>
                <w:bottom w:val="none" w:sz="0" w:space="0" w:color="auto"/>
                <w:right w:val="none" w:sz="0" w:space="0" w:color="auto"/>
              </w:divBdr>
              <w:divsChild>
                <w:div w:id="1097560412">
                  <w:marLeft w:val="0"/>
                  <w:marRight w:val="0"/>
                  <w:marTop w:val="0"/>
                  <w:marBottom w:val="0"/>
                  <w:divBdr>
                    <w:top w:val="none" w:sz="0" w:space="0" w:color="auto"/>
                    <w:left w:val="none" w:sz="0" w:space="0" w:color="auto"/>
                    <w:bottom w:val="none" w:sz="0" w:space="0" w:color="auto"/>
                    <w:right w:val="none" w:sz="0" w:space="0" w:color="auto"/>
                  </w:divBdr>
                </w:div>
              </w:divsChild>
            </w:div>
            <w:div w:id="1956593350">
              <w:marLeft w:val="0"/>
              <w:marRight w:val="0"/>
              <w:marTop w:val="0"/>
              <w:marBottom w:val="0"/>
              <w:divBdr>
                <w:top w:val="none" w:sz="0" w:space="0" w:color="auto"/>
                <w:left w:val="none" w:sz="0" w:space="0" w:color="auto"/>
                <w:bottom w:val="none" w:sz="0" w:space="0" w:color="auto"/>
                <w:right w:val="none" w:sz="0" w:space="0" w:color="auto"/>
              </w:divBdr>
              <w:divsChild>
                <w:div w:id="433481384">
                  <w:marLeft w:val="0"/>
                  <w:marRight w:val="0"/>
                  <w:marTop w:val="0"/>
                  <w:marBottom w:val="0"/>
                  <w:divBdr>
                    <w:top w:val="none" w:sz="0" w:space="0" w:color="auto"/>
                    <w:left w:val="none" w:sz="0" w:space="0" w:color="auto"/>
                    <w:bottom w:val="none" w:sz="0" w:space="0" w:color="auto"/>
                    <w:right w:val="none" w:sz="0" w:space="0" w:color="auto"/>
                  </w:divBdr>
                </w:div>
              </w:divsChild>
            </w:div>
            <w:div w:id="2039622117">
              <w:marLeft w:val="0"/>
              <w:marRight w:val="0"/>
              <w:marTop w:val="0"/>
              <w:marBottom w:val="0"/>
              <w:divBdr>
                <w:top w:val="none" w:sz="0" w:space="0" w:color="auto"/>
                <w:left w:val="none" w:sz="0" w:space="0" w:color="auto"/>
                <w:bottom w:val="none" w:sz="0" w:space="0" w:color="auto"/>
                <w:right w:val="none" w:sz="0" w:space="0" w:color="auto"/>
              </w:divBdr>
              <w:divsChild>
                <w:div w:id="372196673">
                  <w:marLeft w:val="0"/>
                  <w:marRight w:val="0"/>
                  <w:marTop w:val="0"/>
                  <w:marBottom w:val="0"/>
                  <w:divBdr>
                    <w:top w:val="none" w:sz="0" w:space="0" w:color="auto"/>
                    <w:left w:val="none" w:sz="0" w:space="0" w:color="auto"/>
                    <w:bottom w:val="none" w:sz="0" w:space="0" w:color="auto"/>
                    <w:right w:val="none" w:sz="0" w:space="0" w:color="auto"/>
                  </w:divBdr>
                </w:div>
              </w:divsChild>
            </w:div>
            <w:div w:id="2057005679">
              <w:marLeft w:val="0"/>
              <w:marRight w:val="0"/>
              <w:marTop w:val="0"/>
              <w:marBottom w:val="0"/>
              <w:divBdr>
                <w:top w:val="none" w:sz="0" w:space="0" w:color="auto"/>
                <w:left w:val="none" w:sz="0" w:space="0" w:color="auto"/>
                <w:bottom w:val="none" w:sz="0" w:space="0" w:color="auto"/>
                <w:right w:val="none" w:sz="0" w:space="0" w:color="auto"/>
              </w:divBdr>
              <w:divsChild>
                <w:div w:id="526799971">
                  <w:marLeft w:val="0"/>
                  <w:marRight w:val="0"/>
                  <w:marTop w:val="0"/>
                  <w:marBottom w:val="0"/>
                  <w:divBdr>
                    <w:top w:val="none" w:sz="0" w:space="0" w:color="auto"/>
                    <w:left w:val="none" w:sz="0" w:space="0" w:color="auto"/>
                    <w:bottom w:val="none" w:sz="0" w:space="0" w:color="auto"/>
                    <w:right w:val="none" w:sz="0" w:space="0" w:color="auto"/>
                  </w:divBdr>
                </w:div>
              </w:divsChild>
            </w:div>
            <w:div w:id="2114209436">
              <w:marLeft w:val="0"/>
              <w:marRight w:val="0"/>
              <w:marTop w:val="0"/>
              <w:marBottom w:val="0"/>
              <w:divBdr>
                <w:top w:val="none" w:sz="0" w:space="0" w:color="auto"/>
                <w:left w:val="none" w:sz="0" w:space="0" w:color="auto"/>
                <w:bottom w:val="none" w:sz="0" w:space="0" w:color="auto"/>
                <w:right w:val="none" w:sz="0" w:space="0" w:color="auto"/>
              </w:divBdr>
              <w:divsChild>
                <w:div w:id="938100561">
                  <w:marLeft w:val="0"/>
                  <w:marRight w:val="0"/>
                  <w:marTop w:val="0"/>
                  <w:marBottom w:val="0"/>
                  <w:divBdr>
                    <w:top w:val="none" w:sz="0" w:space="0" w:color="auto"/>
                    <w:left w:val="none" w:sz="0" w:space="0" w:color="auto"/>
                    <w:bottom w:val="none" w:sz="0" w:space="0" w:color="auto"/>
                    <w:right w:val="none" w:sz="0" w:space="0" w:color="auto"/>
                  </w:divBdr>
                </w:div>
              </w:divsChild>
            </w:div>
            <w:div w:id="2116635858">
              <w:marLeft w:val="0"/>
              <w:marRight w:val="0"/>
              <w:marTop w:val="0"/>
              <w:marBottom w:val="0"/>
              <w:divBdr>
                <w:top w:val="none" w:sz="0" w:space="0" w:color="auto"/>
                <w:left w:val="none" w:sz="0" w:space="0" w:color="auto"/>
                <w:bottom w:val="none" w:sz="0" w:space="0" w:color="auto"/>
                <w:right w:val="none" w:sz="0" w:space="0" w:color="auto"/>
              </w:divBdr>
              <w:divsChild>
                <w:div w:id="81730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46714">
      <w:bodyDiv w:val="1"/>
      <w:marLeft w:val="0"/>
      <w:marRight w:val="0"/>
      <w:marTop w:val="0"/>
      <w:marBottom w:val="0"/>
      <w:divBdr>
        <w:top w:val="none" w:sz="0" w:space="0" w:color="auto"/>
        <w:left w:val="none" w:sz="0" w:space="0" w:color="auto"/>
        <w:bottom w:val="none" w:sz="0" w:space="0" w:color="auto"/>
        <w:right w:val="none" w:sz="0" w:space="0" w:color="auto"/>
      </w:divBdr>
      <w:divsChild>
        <w:div w:id="1359428031">
          <w:marLeft w:val="0"/>
          <w:marRight w:val="0"/>
          <w:marTop w:val="0"/>
          <w:marBottom w:val="0"/>
          <w:divBdr>
            <w:top w:val="none" w:sz="0" w:space="0" w:color="auto"/>
            <w:left w:val="none" w:sz="0" w:space="0" w:color="auto"/>
            <w:bottom w:val="none" w:sz="0" w:space="0" w:color="auto"/>
            <w:right w:val="none" w:sz="0" w:space="0" w:color="auto"/>
          </w:divBdr>
          <w:divsChild>
            <w:div w:id="21907699">
              <w:marLeft w:val="0"/>
              <w:marRight w:val="0"/>
              <w:marTop w:val="0"/>
              <w:marBottom w:val="0"/>
              <w:divBdr>
                <w:top w:val="none" w:sz="0" w:space="0" w:color="auto"/>
                <w:left w:val="none" w:sz="0" w:space="0" w:color="auto"/>
                <w:bottom w:val="none" w:sz="0" w:space="0" w:color="auto"/>
                <w:right w:val="none" w:sz="0" w:space="0" w:color="auto"/>
              </w:divBdr>
              <w:divsChild>
                <w:div w:id="697124609">
                  <w:marLeft w:val="0"/>
                  <w:marRight w:val="0"/>
                  <w:marTop w:val="0"/>
                  <w:marBottom w:val="0"/>
                  <w:divBdr>
                    <w:top w:val="none" w:sz="0" w:space="0" w:color="auto"/>
                    <w:left w:val="none" w:sz="0" w:space="0" w:color="auto"/>
                    <w:bottom w:val="none" w:sz="0" w:space="0" w:color="auto"/>
                    <w:right w:val="none" w:sz="0" w:space="0" w:color="auto"/>
                  </w:divBdr>
                </w:div>
              </w:divsChild>
            </w:div>
            <w:div w:id="45110373">
              <w:marLeft w:val="0"/>
              <w:marRight w:val="0"/>
              <w:marTop w:val="0"/>
              <w:marBottom w:val="0"/>
              <w:divBdr>
                <w:top w:val="none" w:sz="0" w:space="0" w:color="auto"/>
                <w:left w:val="none" w:sz="0" w:space="0" w:color="auto"/>
                <w:bottom w:val="none" w:sz="0" w:space="0" w:color="auto"/>
                <w:right w:val="none" w:sz="0" w:space="0" w:color="auto"/>
              </w:divBdr>
              <w:divsChild>
                <w:div w:id="2048263065">
                  <w:marLeft w:val="0"/>
                  <w:marRight w:val="0"/>
                  <w:marTop w:val="0"/>
                  <w:marBottom w:val="0"/>
                  <w:divBdr>
                    <w:top w:val="none" w:sz="0" w:space="0" w:color="auto"/>
                    <w:left w:val="none" w:sz="0" w:space="0" w:color="auto"/>
                    <w:bottom w:val="none" w:sz="0" w:space="0" w:color="auto"/>
                    <w:right w:val="none" w:sz="0" w:space="0" w:color="auto"/>
                  </w:divBdr>
                </w:div>
              </w:divsChild>
            </w:div>
            <w:div w:id="75832465">
              <w:marLeft w:val="0"/>
              <w:marRight w:val="0"/>
              <w:marTop w:val="0"/>
              <w:marBottom w:val="0"/>
              <w:divBdr>
                <w:top w:val="none" w:sz="0" w:space="0" w:color="auto"/>
                <w:left w:val="none" w:sz="0" w:space="0" w:color="auto"/>
                <w:bottom w:val="none" w:sz="0" w:space="0" w:color="auto"/>
                <w:right w:val="none" w:sz="0" w:space="0" w:color="auto"/>
              </w:divBdr>
              <w:divsChild>
                <w:div w:id="1473057950">
                  <w:marLeft w:val="0"/>
                  <w:marRight w:val="0"/>
                  <w:marTop w:val="0"/>
                  <w:marBottom w:val="0"/>
                  <w:divBdr>
                    <w:top w:val="none" w:sz="0" w:space="0" w:color="auto"/>
                    <w:left w:val="none" w:sz="0" w:space="0" w:color="auto"/>
                    <w:bottom w:val="none" w:sz="0" w:space="0" w:color="auto"/>
                    <w:right w:val="none" w:sz="0" w:space="0" w:color="auto"/>
                  </w:divBdr>
                </w:div>
              </w:divsChild>
            </w:div>
            <w:div w:id="217280354">
              <w:marLeft w:val="0"/>
              <w:marRight w:val="0"/>
              <w:marTop w:val="0"/>
              <w:marBottom w:val="0"/>
              <w:divBdr>
                <w:top w:val="none" w:sz="0" w:space="0" w:color="auto"/>
                <w:left w:val="none" w:sz="0" w:space="0" w:color="auto"/>
                <w:bottom w:val="none" w:sz="0" w:space="0" w:color="auto"/>
                <w:right w:val="none" w:sz="0" w:space="0" w:color="auto"/>
              </w:divBdr>
              <w:divsChild>
                <w:div w:id="194781900">
                  <w:marLeft w:val="0"/>
                  <w:marRight w:val="0"/>
                  <w:marTop w:val="0"/>
                  <w:marBottom w:val="0"/>
                  <w:divBdr>
                    <w:top w:val="none" w:sz="0" w:space="0" w:color="auto"/>
                    <w:left w:val="none" w:sz="0" w:space="0" w:color="auto"/>
                    <w:bottom w:val="none" w:sz="0" w:space="0" w:color="auto"/>
                    <w:right w:val="none" w:sz="0" w:space="0" w:color="auto"/>
                  </w:divBdr>
                </w:div>
              </w:divsChild>
            </w:div>
            <w:div w:id="287518673">
              <w:marLeft w:val="0"/>
              <w:marRight w:val="0"/>
              <w:marTop w:val="0"/>
              <w:marBottom w:val="0"/>
              <w:divBdr>
                <w:top w:val="none" w:sz="0" w:space="0" w:color="auto"/>
                <w:left w:val="none" w:sz="0" w:space="0" w:color="auto"/>
                <w:bottom w:val="none" w:sz="0" w:space="0" w:color="auto"/>
                <w:right w:val="none" w:sz="0" w:space="0" w:color="auto"/>
              </w:divBdr>
              <w:divsChild>
                <w:div w:id="1517381863">
                  <w:marLeft w:val="0"/>
                  <w:marRight w:val="0"/>
                  <w:marTop w:val="0"/>
                  <w:marBottom w:val="0"/>
                  <w:divBdr>
                    <w:top w:val="none" w:sz="0" w:space="0" w:color="auto"/>
                    <w:left w:val="none" w:sz="0" w:space="0" w:color="auto"/>
                    <w:bottom w:val="none" w:sz="0" w:space="0" w:color="auto"/>
                    <w:right w:val="none" w:sz="0" w:space="0" w:color="auto"/>
                  </w:divBdr>
                </w:div>
              </w:divsChild>
            </w:div>
            <w:div w:id="294919030">
              <w:marLeft w:val="0"/>
              <w:marRight w:val="0"/>
              <w:marTop w:val="0"/>
              <w:marBottom w:val="0"/>
              <w:divBdr>
                <w:top w:val="none" w:sz="0" w:space="0" w:color="auto"/>
                <w:left w:val="none" w:sz="0" w:space="0" w:color="auto"/>
                <w:bottom w:val="none" w:sz="0" w:space="0" w:color="auto"/>
                <w:right w:val="none" w:sz="0" w:space="0" w:color="auto"/>
              </w:divBdr>
              <w:divsChild>
                <w:div w:id="1366904925">
                  <w:marLeft w:val="0"/>
                  <w:marRight w:val="0"/>
                  <w:marTop w:val="0"/>
                  <w:marBottom w:val="0"/>
                  <w:divBdr>
                    <w:top w:val="none" w:sz="0" w:space="0" w:color="auto"/>
                    <w:left w:val="none" w:sz="0" w:space="0" w:color="auto"/>
                    <w:bottom w:val="none" w:sz="0" w:space="0" w:color="auto"/>
                    <w:right w:val="none" w:sz="0" w:space="0" w:color="auto"/>
                  </w:divBdr>
                </w:div>
              </w:divsChild>
            </w:div>
            <w:div w:id="339745939">
              <w:marLeft w:val="0"/>
              <w:marRight w:val="0"/>
              <w:marTop w:val="0"/>
              <w:marBottom w:val="0"/>
              <w:divBdr>
                <w:top w:val="none" w:sz="0" w:space="0" w:color="auto"/>
                <w:left w:val="none" w:sz="0" w:space="0" w:color="auto"/>
                <w:bottom w:val="none" w:sz="0" w:space="0" w:color="auto"/>
                <w:right w:val="none" w:sz="0" w:space="0" w:color="auto"/>
              </w:divBdr>
              <w:divsChild>
                <w:div w:id="1244950857">
                  <w:marLeft w:val="0"/>
                  <w:marRight w:val="0"/>
                  <w:marTop w:val="0"/>
                  <w:marBottom w:val="0"/>
                  <w:divBdr>
                    <w:top w:val="none" w:sz="0" w:space="0" w:color="auto"/>
                    <w:left w:val="none" w:sz="0" w:space="0" w:color="auto"/>
                    <w:bottom w:val="none" w:sz="0" w:space="0" w:color="auto"/>
                    <w:right w:val="none" w:sz="0" w:space="0" w:color="auto"/>
                  </w:divBdr>
                </w:div>
              </w:divsChild>
            </w:div>
            <w:div w:id="417867803">
              <w:marLeft w:val="0"/>
              <w:marRight w:val="0"/>
              <w:marTop w:val="0"/>
              <w:marBottom w:val="0"/>
              <w:divBdr>
                <w:top w:val="none" w:sz="0" w:space="0" w:color="auto"/>
                <w:left w:val="none" w:sz="0" w:space="0" w:color="auto"/>
                <w:bottom w:val="none" w:sz="0" w:space="0" w:color="auto"/>
                <w:right w:val="none" w:sz="0" w:space="0" w:color="auto"/>
              </w:divBdr>
              <w:divsChild>
                <w:div w:id="1621452501">
                  <w:marLeft w:val="0"/>
                  <w:marRight w:val="0"/>
                  <w:marTop w:val="0"/>
                  <w:marBottom w:val="0"/>
                  <w:divBdr>
                    <w:top w:val="none" w:sz="0" w:space="0" w:color="auto"/>
                    <w:left w:val="none" w:sz="0" w:space="0" w:color="auto"/>
                    <w:bottom w:val="none" w:sz="0" w:space="0" w:color="auto"/>
                    <w:right w:val="none" w:sz="0" w:space="0" w:color="auto"/>
                  </w:divBdr>
                </w:div>
              </w:divsChild>
            </w:div>
            <w:div w:id="427233514">
              <w:marLeft w:val="0"/>
              <w:marRight w:val="0"/>
              <w:marTop w:val="0"/>
              <w:marBottom w:val="0"/>
              <w:divBdr>
                <w:top w:val="none" w:sz="0" w:space="0" w:color="auto"/>
                <w:left w:val="none" w:sz="0" w:space="0" w:color="auto"/>
                <w:bottom w:val="none" w:sz="0" w:space="0" w:color="auto"/>
                <w:right w:val="none" w:sz="0" w:space="0" w:color="auto"/>
              </w:divBdr>
              <w:divsChild>
                <w:div w:id="1761103471">
                  <w:marLeft w:val="0"/>
                  <w:marRight w:val="0"/>
                  <w:marTop w:val="0"/>
                  <w:marBottom w:val="0"/>
                  <w:divBdr>
                    <w:top w:val="none" w:sz="0" w:space="0" w:color="auto"/>
                    <w:left w:val="none" w:sz="0" w:space="0" w:color="auto"/>
                    <w:bottom w:val="none" w:sz="0" w:space="0" w:color="auto"/>
                    <w:right w:val="none" w:sz="0" w:space="0" w:color="auto"/>
                  </w:divBdr>
                </w:div>
              </w:divsChild>
            </w:div>
            <w:div w:id="448820155">
              <w:marLeft w:val="0"/>
              <w:marRight w:val="0"/>
              <w:marTop w:val="0"/>
              <w:marBottom w:val="0"/>
              <w:divBdr>
                <w:top w:val="none" w:sz="0" w:space="0" w:color="auto"/>
                <w:left w:val="none" w:sz="0" w:space="0" w:color="auto"/>
                <w:bottom w:val="none" w:sz="0" w:space="0" w:color="auto"/>
                <w:right w:val="none" w:sz="0" w:space="0" w:color="auto"/>
              </w:divBdr>
              <w:divsChild>
                <w:div w:id="478691260">
                  <w:marLeft w:val="0"/>
                  <w:marRight w:val="0"/>
                  <w:marTop w:val="0"/>
                  <w:marBottom w:val="0"/>
                  <w:divBdr>
                    <w:top w:val="none" w:sz="0" w:space="0" w:color="auto"/>
                    <w:left w:val="none" w:sz="0" w:space="0" w:color="auto"/>
                    <w:bottom w:val="none" w:sz="0" w:space="0" w:color="auto"/>
                    <w:right w:val="none" w:sz="0" w:space="0" w:color="auto"/>
                  </w:divBdr>
                </w:div>
              </w:divsChild>
            </w:div>
            <w:div w:id="456919895">
              <w:marLeft w:val="0"/>
              <w:marRight w:val="0"/>
              <w:marTop w:val="0"/>
              <w:marBottom w:val="0"/>
              <w:divBdr>
                <w:top w:val="none" w:sz="0" w:space="0" w:color="auto"/>
                <w:left w:val="none" w:sz="0" w:space="0" w:color="auto"/>
                <w:bottom w:val="none" w:sz="0" w:space="0" w:color="auto"/>
                <w:right w:val="none" w:sz="0" w:space="0" w:color="auto"/>
              </w:divBdr>
              <w:divsChild>
                <w:div w:id="1993677313">
                  <w:marLeft w:val="0"/>
                  <w:marRight w:val="0"/>
                  <w:marTop w:val="0"/>
                  <w:marBottom w:val="0"/>
                  <w:divBdr>
                    <w:top w:val="none" w:sz="0" w:space="0" w:color="auto"/>
                    <w:left w:val="none" w:sz="0" w:space="0" w:color="auto"/>
                    <w:bottom w:val="none" w:sz="0" w:space="0" w:color="auto"/>
                    <w:right w:val="none" w:sz="0" w:space="0" w:color="auto"/>
                  </w:divBdr>
                </w:div>
              </w:divsChild>
            </w:div>
            <w:div w:id="487675712">
              <w:marLeft w:val="0"/>
              <w:marRight w:val="0"/>
              <w:marTop w:val="0"/>
              <w:marBottom w:val="0"/>
              <w:divBdr>
                <w:top w:val="none" w:sz="0" w:space="0" w:color="auto"/>
                <w:left w:val="none" w:sz="0" w:space="0" w:color="auto"/>
                <w:bottom w:val="none" w:sz="0" w:space="0" w:color="auto"/>
                <w:right w:val="none" w:sz="0" w:space="0" w:color="auto"/>
              </w:divBdr>
              <w:divsChild>
                <w:div w:id="935330910">
                  <w:marLeft w:val="0"/>
                  <w:marRight w:val="0"/>
                  <w:marTop w:val="0"/>
                  <w:marBottom w:val="0"/>
                  <w:divBdr>
                    <w:top w:val="none" w:sz="0" w:space="0" w:color="auto"/>
                    <w:left w:val="none" w:sz="0" w:space="0" w:color="auto"/>
                    <w:bottom w:val="none" w:sz="0" w:space="0" w:color="auto"/>
                    <w:right w:val="none" w:sz="0" w:space="0" w:color="auto"/>
                  </w:divBdr>
                </w:div>
              </w:divsChild>
            </w:div>
            <w:div w:id="596640711">
              <w:marLeft w:val="0"/>
              <w:marRight w:val="0"/>
              <w:marTop w:val="0"/>
              <w:marBottom w:val="0"/>
              <w:divBdr>
                <w:top w:val="none" w:sz="0" w:space="0" w:color="auto"/>
                <w:left w:val="none" w:sz="0" w:space="0" w:color="auto"/>
                <w:bottom w:val="none" w:sz="0" w:space="0" w:color="auto"/>
                <w:right w:val="none" w:sz="0" w:space="0" w:color="auto"/>
              </w:divBdr>
              <w:divsChild>
                <w:div w:id="77599049">
                  <w:marLeft w:val="0"/>
                  <w:marRight w:val="0"/>
                  <w:marTop w:val="0"/>
                  <w:marBottom w:val="0"/>
                  <w:divBdr>
                    <w:top w:val="none" w:sz="0" w:space="0" w:color="auto"/>
                    <w:left w:val="none" w:sz="0" w:space="0" w:color="auto"/>
                    <w:bottom w:val="none" w:sz="0" w:space="0" w:color="auto"/>
                    <w:right w:val="none" w:sz="0" w:space="0" w:color="auto"/>
                  </w:divBdr>
                </w:div>
              </w:divsChild>
            </w:div>
            <w:div w:id="661935830">
              <w:marLeft w:val="0"/>
              <w:marRight w:val="0"/>
              <w:marTop w:val="0"/>
              <w:marBottom w:val="0"/>
              <w:divBdr>
                <w:top w:val="none" w:sz="0" w:space="0" w:color="auto"/>
                <w:left w:val="none" w:sz="0" w:space="0" w:color="auto"/>
                <w:bottom w:val="none" w:sz="0" w:space="0" w:color="auto"/>
                <w:right w:val="none" w:sz="0" w:space="0" w:color="auto"/>
              </w:divBdr>
              <w:divsChild>
                <w:div w:id="2005546239">
                  <w:marLeft w:val="0"/>
                  <w:marRight w:val="0"/>
                  <w:marTop w:val="0"/>
                  <w:marBottom w:val="0"/>
                  <w:divBdr>
                    <w:top w:val="none" w:sz="0" w:space="0" w:color="auto"/>
                    <w:left w:val="none" w:sz="0" w:space="0" w:color="auto"/>
                    <w:bottom w:val="none" w:sz="0" w:space="0" w:color="auto"/>
                    <w:right w:val="none" w:sz="0" w:space="0" w:color="auto"/>
                  </w:divBdr>
                </w:div>
              </w:divsChild>
            </w:div>
            <w:div w:id="730735772">
              <w:marLeft w:val="0"/>
              <w:marRight w:val="0"/>
              <w:marTop w:val="0"/>
              <w:marBottom w:val="0"/>
              <w:divBdr>
                <w:top w:val="none" w:sz="0" w:space="0" w:color="auto"/>
                <w:left w:val="none" w:sz="0" w:space="0" w:color="auto"/>
                <w:bottom w:val="none" w:sz="0" w:space="0" w:color="auto"/>
                <w:right w:val="none" w:sz="0" w:space="0" w:color="auto"/>
              </w:divBdr>
              <w:divsChild>
                <w:div w:id="1526479433">
                  <w:marLeft w:val="0"/>
                  <w:marRight w:val="0"/>
                  <w:marTop w:val="0"/>
                  <w:marBottom w:val="0"/>
                  <w:divBdr>
                    <w:top w:val="none" w:sz="0" w:space="0" w:color="auto"/>
                    <w:left w:val="none" w:sz="0" w:space="0" w:color="auto"/>
                    <w:bottom w:val="none" w:sz="0" w:space="0" w:color="auto"/>
                    <w:right w:val="none" w:sz="0" w:space="0" w:color="auto"/>
                  </w:divBdr>
                </w:div>
              </w:divsChild>
            </w:div>
            <w:div w:id="811603295">
              <w:marLeft w:val="0"/>
              <w:marRight w:val="0"/>
              <w:marTop w:val="0"/>
              <w:marBottom w:val="0"/>
              <w:divBdr>
                <w:top w:val="none" w:sz="0" w:space="0" w:color="auto"/>
                <w:left w:val="none" w:sz="0" w:space="0" w:color="auto"/>
                <w:bottom w:val="none" w:sz="0" w:space="0" w:color="auto"/>
                <w:right w:val="none" w:sz="0" w:space="0" w:color="auto"/>
              </w:divBdr>
              <w:divsChild>
                <w:div w:id="2139912675">
                  <w:marLeft w:val="0"/>
                  <w:marRight w:val="0"/>
                  <w:marTop w:val="0"/>
                  <w:marBottom w:val="0"/>
                  <w:divBdr>
                    <w:top w:val="none" w:sz="0" w:space="0" w:color="auto"/>
                    <w:left w:val="none" w:sz="0" w:space="0" w:color="auto"/>
                    <w:bottom w:val="none" w:sz="0" w:space="0" w:color="auto"/>
                    <w:right w:val="none" w:sz="0" w:space="0" w:color="auto"/>
                  </w:divBdr>
                </w:div>
              </w:divsChild>
            </w:div>
            <w:div w:id="887960264">
              <w:marLeft w:val="0"/>
              <w:marRight w:val="0"/>
              <w:marTop w:val="0"/>
              <w:marBottom w:val="0"/>
              <w:divBdr>
                <w:top w:val="none" w:sz="0" w:space="0" w:color="auto"/>
                <w:left w:val="none" w:sz="0" w:space="0" w:color="auto"/>
                <w:bottom w:val="none" w:sz="0" w:space="0" w:color="auto"/>
                <w:right w:val="none" w:sz="0" w:space="0" w:color="auto"/>
              </w:divBdr>
              <w:divsChild>
                <w:div w:id="57940348">
                  <w:marLeft w:val="0"/>
                  <w:marRight w:val="0"/>
                  <w:marTop w:val="0"/>
                  <w:marBottom w:val="0"/>
                  <w:divBdr>
                    <w:top w:val="none" w:sz="0" w:space="0" w:color="auto"/>
                    <w:left w:val="none" w:sz="0" w:space="0" w:color="auto"/>
                    <w:bottom w:val="none" w:sz="0" w:space="0" w:color="auto"/>
                    <w:right w:val="none" w:sz="0" w:space="0" w:color="auto"/>
                  </w:divBdr>
                </w:div>
              </w:divsChild>
            </w:div>
            <w:div w:id="1079980650">
              <w:marLeft w:val="0"/>
              <w:marRight w:val="0"/>
              <w:marTop w:val="0"/>
              <w:marBottom w:val="0"/>
              <w:divBdr>
                <w:top w:val="none" w:sz="0" w:space="0" w:color="auto"/>
                <w:left w:val="none" w:sz="0" w:space="0" w:color="auto"/>
                <w:bottom w:val="none" w:sz="0" w:space="0" w:color="auto"/>
                <w:right w:val="none" w:sz="0" w:space="0" w:color="auto"/>
              </w:divBdr>
              <w:divsChild>
                <w:div w:id="843134768">
                  <w:marLeft w:val="0"/>
                  <w:marRight w:val="0"/>
                  <w:marTop w:val="0"/>
                  <w:marBottom w:val="0"/>
                  <w:divBdr>
                    <w:top w:val="none" w:sz="0" w:space="0" w:color="auto"/>
                    <w:left w:val="none" w:sz="0" w:space="0" w:color="auto"/>
                    <w:bottom w:val="none" w:sz="0" w:space="0" w:color="auto"/>
                    <w:right w:val="none" w:sz="0" w:space="0" w:color="auto"/>
                  </w:divBdr>
                </w:div>
              </w:divsChild>
            </w:div>
            <w:div w:id="1090272501">
              <w:marLeft w:val="0"/>
              <w:marRight w:val="0"/>
              <w:marTop w:val="0"/>
              <w:marBottom w:val="0"/>
              <w:divBdr>
                <w:top w:val="none" w:sz="0" w:space="0" w:color="auto"/>
                <w:left w:val="none" w:sz="0" w:space="0" w:color="auto"/>
                <w:bottom w:val="none" w:sz="0" w:space="0" w:color="auto"/>
                <w:right w:val="none" w:sz="0" w:space="0" w:color="auto"/>
              </w:divBdr>
              <w:divsChild>
                <w:div w:id="44957978">
                  <w:marLeft w:val="0"/>
                  <w:marRight w:val="0"/>
                  <w:marTop w:val="0"/>
                  <w:marBottom w:val="0"/>
                  <w:divBdr>
                    <w:top w:val="none" w:sz="0" w:space="0" w:color="auto"/>
                    <w:left w:val="none" w:sz="0" w:space="0" w:color="auto"/>
                    <w:bottom w:val="none" w:sz="0" w:space="0" w:color="auto"/>
                    <w:right w:val="none" w:sz="0" w:space="0" w:color="auto"/>
                  </w:divBdr>
                </w:div>
              </w:divsChild>
            </w:div>
            <w:div w:id="1142767853">
              <w:marLeft w:val="0"/>
              <w:marRight w:val="0"/>
              <w:marTop w:val="0"/>
              <w:marBottom w:val="0"/>
              <w:divBdr>
                <w:top w:val="none" w:sz="0" w:space="0" w:color="auto"/>
                <w:left w:val="none" w:sz="0" w:space="0" w:color="auto"/>
                <w:bottom w:val="none" w:sz="0" w:space="0" w:color="auto"/>
                <w:right w:val="none" w:sz="0" w:space="0" w:color="auto"/>
              </w:divBdr>
              <w:divsChild>
                <w:div w:id="932586193">
                  <w:marLeft w:val="0"/>
                  <w:marRight w:val="0"/>
                  <w:marTop w:val="0"/>
                  <w:marBottom w:val="0"/>
                  <w:divBdr>
                    <w:top w:val="none" w:sz="0" w:space="0" w:color="auto"/>
                    <w:left w:val="none" w:sz="0" w:space="0" w:color="auto"/>
                    <w:bottom w:val="none" w:sz="0" w:space="0" w:color="auto"/>
                    <w:right w:val="none" w:sz="0" w:space="0" w:color="auto"/>
                  </w:divBdr>
                </w:div>
              </w:divsChild>
            </w:div>
            <w:div w:id="1146631233">
              <w:marLeft w:val="0"/>
              <w:marRight w:val="0"/>
              <w:marTop w:val="0"/>
              <w:marBottom w:val="0"/>
              <w:divBdr>
                <w:top w:val="none" w:sz="0" w:space="0" w:color="auto"/>
                <w:left w:val="none" w:sz="0" w:space="0" w:color="auto"/>
                <w:bottom w:val="none" w:sz="0" w:space="0" w:color="auto"/>
                <w:right w:val="none" w:sz="0" w:space="0" w:color="auto"/>
              </w:divBdr>
              <w:divsChild>
                <w:div w:id="1651134108">
                  <w:marLeft w:val="0"/>
                  <w:marRight w:val="0"/>
                  <w:marTop w:val="0"/>
                  <w:marBottom w:val="0"/>
                  <w:divBdr>
                    <w:top w:val="none" w:sz="0" w:space="0" w:color="auto"/>
                    <w:left w:val="none" w:sz="0" w:space="0" w:color="auto"/>
                    <w:bottom w:val="none" w:sz="0" w:space="0" w:color="auto"/>
                    <w:right w:val="none" w:sz="0" w:space="0" w:color="auto"/>
                  </w:divBdr>
                </w:div>
              </w:divsChild>
            </w:div>
            <w:div w:id="1356073826">
              <w:marLeft w:val="0"/>
              <w:marRight w:val="0"/>
              <w:marTop w:val="0"/>
              <w:marBottom w:val="0"/>
              <w:divBdr>
                <w:top w:val="none" w:sz="0" w:space="0" w:color="auto"/>
                <w:left w:val="none" w:sz="0" w:space="0" w:color="auto"/>
                <w:bottom w:val="none" w:sz="0" w:space="0" w:color="auto"/>
                <w:right w:val="none" w:sz="0" w:space="0" w:color="auto"/>
              </w:divBdr>
              <w:divsChild>
                <w:div w:id="656495470">
                  <w:marLeft w:val="0"/>
                  <w:marRight w:val="0"/>
                  <w:marTop w:val="0"/>
                  <w:marBottom w:val="0"/>
                  <w:divBdr>
                    <w:top w:val="none" w:sz="0" w:space="0" w:color="auto"/>
                    <w:left w:val="none" w:sz="0" w:space="0" w:color="auto"/>
                    <w:bottom w:val="none" w:sz="0" w:space="0" w:color="auto"/>
                    <w:right w:val="none" w:sz="0" w:space="0" w:color="auto"/>
                  </w:divBdr>
                </w:div>
              </w:divsChild>
            </w:div>
            <w:div w:id="1361659704">
              <w:marLeft w:val="0"/>
              <w:marRight w:val="0"/>
              <w:marTop w:val="0"/>
              <w:marBottom w:val="0"/>
              <w:divBdr>
                <w:top w:val="none" w:sz="0" w:space="0" w:color="auto"/>
                <w:left w:val="none" w:sz="0" w:space="0" w:color="auto"/>
                <w:bottom w:val="none" w:sz="0" w:space="0" w:color="auto"/>
                <w:right w:val="none" w:sz="0" w:space="0" w:color="auto"/>
              </w:divBdr>
              <w:divsChild>
                <w:div w:id="183520927">
                  <w:marLeft w:val="0"/>
                  <w:marRight w:val="0"/>
                  <w:marTop w:val="0"/>
                  <w:marBottom w:val="0"/>
                  <w:divBdr>
                    <w:top w:val="none" w:sz="0" w:space="0" w:color="auto"/>
                    <w:left w:val="none" w:sz="0" w:space="0" w:color="auto"/>
                    <w:bottom w:val="none" w:sz="0" w:space="0" w:color="auto"/>
                    <w:right w:val="none" w:sz="0" w:space="0" w:color="auto"/>
                  </w:divBdr>
                </w:div>
              </w:divsChild>
            </w:div>
            <w:div w:id="1379009504">
              <w:marLeft w:val="0"/>
              <w:marRight w:val="0"/>
              <w:marTop w:val="0"/>
              <w:marBottom w:val="0"/>
              <w:divBdr>
                <w:top w:val="none" w:sz="0" w:space="0" w:color="auto"/>
                <w:left w:val="none" w:sz="0" w:space="0" w:color="auto"/>
                <w:bottom w:val="none" w:sz="0" w:space="0" w:color="auto"/>
                <w:right w:val="none" w:sz="0" w:space="0" w:color="auto"/>
              </w:divBdr>
              <w:divsChild>
                <w:div w:id="378868272">
                  <w:marLeft w:val="0"/>
                  <w:marRight w:val="0"/>
                  <w:marTop w:val="0"/>
                  <w:marBottom w:val="0"/>
                  <w:divBdr>
                    <w:top w:val="none" w:sz="0" w:space="0" w:color="auto"/>
                    <w:left w:val="none" w:sz="0" w:space="0" w:color="auto"/>
                    <w:bottom w:val="none" w:sz="0" w:space="0" w:color="auto"/>
                    <w:right w:val="none" w:sz="0" w:space="0" w:color="auto"/>
                  </w:divBdr>
                </w:div>
              </w:divsChild>
            </w:div>
            <w:div w:id="1386292053">
              <w:marLeft w:val="0"/>
              <w:marRight w:val="0"/>
              <w:marTop w:val="0"/>
              <w:marBottom w:val="0"/>
              <w:divBdr>
                <w:top w:val="none" w:sz="0" w:space="0" w:color="auto"/>
                <w:left w:val="none" w:sz="0" w:space="0" w:color="auto"/>
                <w:bottom w:val="none" w:sz="0" w:space="0" w:color="auto"/>
                <w:right w:val="none" w:sz="0" w:space="0" w:color="auto"/>
              </w:divBdr>
              <w:divsChild>
                <w:div w:id="459615230">
                  <w:marLeft w:val="0"/>
                  <w:marRight w:val="0"/>
                  <w:marTop w:val="0"/>
                  <w:marBottom w:val="0"/>
                  <w:divBdr>
                    <w:top w:val="none" w:sz="0" w:space="0" w:color="auto"/>
                    <w:left w:val="none" w:sz="0" w:space="0" w:color="auto"/>
                    <w:bottom w:val="none" w:sz="0" w:space="0" w:color="auto"/>
                    <w:right w:val="none" w:sz="0" w:space="0" w:color="auto"/>
                  </w:divBdr>
                </w:div>
              </w:divsChild>
            </w:div>
            <w:div w:id="1493183206">
              <w:marLeft w:val="0"/>
              <w:marRight w:val="0"/>
              <w:marTop w:val="0"/>
              <w:marBottom w:val="0"/>
              <w:divBdr>
                <w:top w:val="none" w:sz="0" w:space="0" w:color="auto"/>
                <w:left w:val="none" w:sz="0" w:space="0" w:color="auto"/>
                <w:bottom w:val="none" w:sz="0" w:space="0" w:color="auto"/>
                <w:right w:val="none" w:sz="0" w:space="0" w:color="auto"/>
              </w:divBdr>
              <w:divsChild>
                <w:div w:id="852378898">
                  <w:marLeft w:val="0"/>
                  <w:marRight w:val="0"/>
                  <w:marTop w:val="0"/>
                  <w:marBottom w:val="0"/>
                  <w:divBdr>
                    <w:top w:val="none" w:sz="0" w:space="0" w:color="auto"/>
                    <w:left w:val="none" w:sz="0" w:space="0" w:color="auto"/>
                    <w:bottom w:val="none" w:sz="0" w:space="0" w:color="auto"/>
                    <w:right w:val="none" w:sz="0" w:space="0" w:color="auto"/>
                  </w:divBdr>
                </w:div>
              </w:divsChild>
            </w:div>
            <w:div w:id="1535996672">
              <w:marLeft w:val="0"/>
              <w:marRight w:val="0"/>
              <w:marTop w:val="0"/>
              <w:marBottom w:val="0"/>
              <w:divBdr>
                <w:top w:val="none" w:sz="0" w:space="0" w:color="auto"/>
                <w:left w:val="none" w:sz="0" w:space="0" w:color="auto"/>
                <w:bottom w:val="none" w:sz="0" w:space="0" w:color="auto"/>
                <w:right w:val="none" w:sz="0" w:space="0" w:color="auto"/>
              </w:divBdr>
              <w:divsChild>
                <w:div w:id="390353648">
                  <w:marLeft w:val="0"/>
                  <w:marRight w:val="0"/>
                  <w:marTop w:val="0"/>
                  <w:marBottom w:val="0"/>
                  <w:divBdr>
                    <w:top w:val="none" w:sz="0" w:space="0" w:color="auto"/>
                    <w:left w:val="none" w:sz="0" w:space="0" w:color="auto"/>
                    <w:bottom w:val="none" w:sz="0" w:space="0" w:color="auto"/>
                    <w:right w:val="none" w:sz="0" w:space="0" w:color="auto"/>
                  </w:divBdr>
                </w:div>
              </w:divsChild>
            </w:div>
            <w:div w:id="1550876290">
              <w:marLeft w:val="0"/>
              <w:marRight w:val="0"/>
              <w:marTop w:val="0"/>
              <w:marBottom w:val="0"/>
              <w:divBdr>
                <w:top w:val="none" w:sz="0" w:space="0" w:color="auto"/>
                <w:left w:val="none" w:sz="0" w:space="0" w:color="auto"/>
                <w:bottom w:val="none" w:sz="0" w:space="0" w:color="auto"/>
                <w:right w:val="none" w:sz="0" w:space="0" w:color="auto"/>
              </w:divBdr>
              <w:divsChild>
                <w:div w:id="959074956">
                  <w:marLeft w:val="0"/>
                  <w:marRight w:val="0"/>
                  <w:marTop w:val="0"/>
                  <w:marBottom w:val="0"/>
                  <w:divBdr>
                    <w:top w:val="none" w:sz="0" w:space="0" w:color="auto"/>
                    <w:left w:val="none" w:sz="0" w:space="0" w:color="auto"/>
                    <w:bottom w:val="none" w:sz="0" w:space="0" w:color="auto"/>
                    <w:right w:val="none" w:sz="0" w:space="0" w:color="auto"/>
                  </w:divBdr>
                </w:div>
              </w:divsChild>
            </w:div>
            <w:div w:id="1823884052">
              <w:marLeft w:val="0"/>
              <w:marRight w:val="0"/>
              <w:marTop w:val="0"/>
              <w:marBottom w:val="0"/>
              <w:divBdr>
                <w:top w:val="none" w:sz="0" w:space="0" w:color="auto"/>
                <w:left w:val="none" w:sz="0" w:space="0" w:color="auto"/>
                <w:bottom w:val="none" w:sz="0" w:space="0" w:color="auto"/>
                <w:right w:val="none" w:sz="0" w:space="0" w:color="auto"/>
              </w:divBdr>
              <w:divsChild>
                <w:div w:id="1088382642">
                  <w:marLeft w:val="0"/>
                  <w:marRight w:val="0"/>
                  <w:marTop w:val="0"/>
                  <w:marBottom w:val="0"/>
                  <w:divBdr>
                    <w:top w:val="none" w:sz="0" w:space="0" w:color="auto"/>
                    <w:left w:val="none" w:sz="0" w:space="0" w:color="auto"/>
                    <w:bottom w:val="none" w:sz="0" w:space="0" w:color="auto"/>
                    <w:right w:val="none" w:sz="0" w:space="0" w:color="auto"/>
                  </w:divBdr>
                </w:div>
              </w:divsChild>
            </w:div>
            <w:div w:id="1825201796">
              <w:marLeft w:val="0"/>
              <w:marRight w:val="0"/>
              <w:marTop w:val="0"/>
              <w:marBottom w:val="0"/>
              <w:divBdr>
                <w:top w:val="none" w:sz="0" w:space="0" w:color="auto"/>
                <w:left w:val="none" w:sz="0" w:space="0" w:color="auto"/>
                <w:bottom w:val="none" w:sz="0" w:space="0" w:color="auto"/>
                <w:right w:val="none" w:sz="0" w:space="0" w:color="auto"/>
              </w:divBdr>
              <w:divsChild>
                <w:div w:id="1903366194">
                  <w:marLeft w:val="0"/>
                  <w:marRight w:val="0"/>
                  <w:marTop w:val="0"/>
                  <w:marBottom w:val="0"/>
                  <w:divBdr>
                    <w:top w:val="none" w:sz="0" w:space="0" w:color="auto"/>
                    <w:left w:val="none" w:sz="0" w:space="0" w:color="auto"/>
                    <w:bottom w:val="none" w:sz="0" w:space="0" w:color="auto"/>
                    <w:right w:val="none" w:sz="0" w:space="0" w:color="auto"/>
                  </w:divBdr>
                </w:div>
              </w:divsChild>
            </w:div>
            <w:div w:id="1917936060">
              <w:marLeft w:val="0"/>
              <w:marRight w:val="0"/>
              <w:marTop w:val="0"/>
              <w:marBottom w:val="0"/>
              <w:divBdr>
                <w:top w:val="none" w:sz="0" w:space="0" w:color="auto"/>
                <w:left w:val="none" w:sz="0" w:space="0" w:color="auto"/>
                <w:bottom w:val="none" w:sz="0" w:space="0" w:color="auto"/>
                <w:right w:val="none" w:sz="0" w:space="0" w:color="auto"/>
              </w:divBdr>
              <w:divsChild>
                <w:div w:id="1375422422">
                  <w:marLeft w:val="0"/>
                  <w:marRight w:val="0"/>
                  <w:marTop w:val="0"/>
                  <w:marBottom w:val="0"/>
                  <w:divBdr>
                    <w:top w:val="none" w:sz="0" w:space="0" w:color="auto"/>
                    <w:left w:val="none" w:sz="0" w:space="0" w:color="auto"/>
                    <w:bottom w:val="none" w:sz="0" w:space="0" w:color="auto"/>
                    <w:right w:val="none" w:sz="0" w:space="0" w:color="auto"/>
                  </w:divBdr>
                </w:div>
              </w:divsChild>
            </w:div>
            <w:div w:id="2019650778">
              <w:marLeft w:val="0"/>
              <w:marRight w:val="0"/>
              <w:marTop w:val="0"/>
              <w:marBottom w:val="0"/>
              <w:divBdr>
                <w:top w:val="none" w:sz="0" w:space="0" w:color="auto"/>
                <w:left w:val="none" w:sz="0" w:space="0" w:color="auto"/>
                <w:bottom w:val="none" w:sz="0" w:space="0" w:color="auto"/>
                <w:right w:val="none" w:sz="0" w:space="0" w:color="auto"/>
              </w:divBdr>
              <w:divsChild>
                <w:div w:id="1736972279">
                  <w:marLeft w:val="0"/>
                  <w:marRight w:val="0"/>
                  <w:marTop w:val="0"/>
                  <w:marBottom w:val="0"/>
                  <w:divBdr>
                    <w:top w:val="none" w:sz="0" w:space="0" w:color="auto"/>
                    <w:left w:val="none" w:sz="0" w:space="0" w:color="auto"/>
                    <w:bottom w:val="none" w:sz="0" w:space="0" w:color="auto"/>
                    <w:right w:val="none" w:sz="0" w:space="0" w:color="auto"/>
                  </w:divBdr>
                </w:div>
              </w:divsChild>
            </w:div>
            <w:div w:id="2066757868">
              <w:marLeft w:val="0"/>
              <w:marRight w:val="0"/>
              <w:marTop w:val="0"/>
              <w:marBottom w:val="0"/>
              <w:divBdr>
                <w:top w:val="none" w:sz="0" w:space="0" w:color="auto"/>
                <w:left w:val="none" w:sz="0" w:space="0" w:color="auto"/>
                <w:bottom w:val="none" w:sz="0" w:space="0" w:color="auto"/>
                <w:right w:val="none" w:sz="0" w:space="0" w:color="auto"/>
              </w:divBdr>
              <w:divsChild>
                <w:div w:id="1090931036">
                  <w:marLeft w:val="0"/>
                  <w:marRight w:val="0"/>
                  <w:marTop w:val="0"/>
                  <w:marBottom w:val="0"/>
                  <w:divBdr>
                    <w:top w:val="none" w:sz="0" w:space="0" w:color="auto"/>
                    <w:left w:val="none" w:sz="0" w:space="0" w:color="auto"/>
                    <w:bottom w:val="none" w:sz="0" w:space="0" w:color="auto"/>
                    <w:right w:val="none" w:sz="0" w:space="0" w:color="auto"/>
                  </w:divBdr>
                </w:div>
              </w:divsChild>
            </w:div>
            <w:div w:id="2100640134">
              <w:marLeft w:val="0"/>
              <w:marRight w:val="0"/>
              <w:marTop w:val="0"/>
              <w:marBottom w:val="0"/>
              <w:divBdr>
                <w:top w:val="none" w:sz="0" w:space="0" w:color="auto"/>
                <w:left w:val="none" w:sz="0" w:space="0" w:color="auto"/>
                <w:bottom w:val="none" w:sz="0" w:space="0" w:color="auto"/>
                <w:right w:val="none" w:sz="0" w:space="0" w:color="auto"/>
              </w:divBdr>
              <w:divsChild>
                <w:div w:id="20633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409675">
      <w:bodyDiv w:val="1"/>
      <w:marLeft w:val="0"/>
      <w:marRight w:val="0"/>
      <w:marTop w:val="0"/>
      <w:marBottom w:val="0"/>
      <w:divBdr>
        <w:top w:val="none" w:sz="0" w:space="0" w:color="auto"/>
        <w:left w:val="none" w:sz="0" w:space="0" w:color="auto"/>
        <w:bottom w:val="none" w:sz="0" w:space="0" w:color="auto"/>
        <w:right w:val="none" w:sz="0" w:space="0" w:color="auto"/>
      </w:divBdr>
    </w:div>
    <w:div w:id="1955479579">
      <w:bodyDiv w:val="1"/>
      <w:marLeft w:val="0"/>
      <w:marRight w:val="0"/>
      <w:marTop w:val="0"/>
      <w:marBottom w:val="0"/>
      <w:divBdr>
        <w:top w:val="none" w:sz="0" w:space="0" w:color="auto"/>
        <w:left w:val="none" w:sz="0" w:space="0" w:color="auto"/>
        <w:bottom w:val="none" w:sz="0" w:space="0" w:color="auto"/>
        <w:right w:val="none" w:sz="0" w:space="0" w:color="auto"/>
      </w:divBdr>
      <w:divsChild>
        <w:div w:id="1593005372">
          <w:marLeft w:val="0"/>
          <w:marRight w:val="0"/>
          <w:marTop w:val="0"/>
          <w:marBottom w:val="0"/>
          <w:divBdr>
            <w:top w:val="none" w:sz="0" w:space="0" w:color="auto"/>
            <w:left w:val="none" w:sz="0" w:space="0" w:color="auto"/>
            <w:bottom w:val="none" w:sz="0" w:space="0" w:color="auto"/>
            <w:right w:val="none" w:sz="0" w:space="0" w:color="auto"/>
          </w:divBdr>
          <w:divsChild>
            <w:div w:id="24137419">
              <w:marLeft w:val="0"/>
              <w:marRight w:val="0"/>
              <w:marTop w:val="0"/>
              <w:marBottom w:val="0"/>
              <w:divBdr>
                <w:top w:val="none" w:sz="0" w:space="0" w:color="auto"/>
                <w:left w:val="none" w:sz="0" w:space="0" w:color="auto"/>
                <w:bottom w:val="none" w:sz="0" w:space="0" w:color="auto"/>
                <w:right w:val="none" w:sz="0" w:space="0" w:color="auto"/>
              </w:divBdr>
            </w:div>
            <w:div w:id="467863605">
              <w:marLeft w:val="0"/>
              <w:marRight w:val="0"/>
              <w:marTop w:val="0"/>
              <w:marBottom w:val="0"/>
              <w:divBdr>
                <w:top w:val="none" w:sz="0" w:space="0" w:color="auto"/>
                <w:left w:val="none" w:sz="0" w:space="0" w:color="auto"/>
                <w:bottom w:val="none" w:sz="0" w:space="0" w:color="auto"/>
                <w:right w:val="none" w:sz="0" w:space="0" w:color="auto"/>
              </w:divBdr>
            </w:div>
            <w:div w:id="1835341591">
              <w:marLeft w:val="0"/>
              <w:marRight w:val="0"/>
              <w:marTop w:val="0"/>
              <w:marBottom w:val="0"/>
              <w:divBdr>
                <w:top w:val="none" w:sz="0" w:space="0" w:color="auto"/>
                <w:left w:val="none" w:sz="0" w:space="0" w:color="auto"/>
                <w:bottom w:val="none" w:sz="0" w:space="0" w:color="auto"/>
                <w:right w:val="none" w:sz="0" w:space="0" w:color="auto"/>
              </w:divBdr>
            </w:div>
            <w:div w:id="193030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405589">
      <w:bodyDiv w:val="1"/>
      <w:marLeft w:val="0"/>
      <w:marRight w:val="0"/>
      <w:marTop w:val="0"/>
      <w:marBottom w:val="0"/>
      <w:divBdr>
        <w:top w:val="none" w:sz="0" w:space="0" w:color="auto"/>
        <w:left w:val="none" w:sz="0" w:space="0" w:color="auto"/>
        <w:bottom w:val="none" w:sz="0" w:space="0" w:color="auto"/>
        <w:right w:val="none" w:sz="0" w:space="0" w:color="auto"/>
      </w:divBdr>
    </w:div>
    <w:div w:id="2008240506">
      <w:bodyDiv w:val="1"/>
      <w:marLeft w:val="0"/>
      <w:marRight w:val="0"/>
      <w:marTop w:val="0"/>
      <w:marBottom w:val="0"/>
      <w:divBdr>
        <w:top w:val="none" w:sz="0" w:space="0" w:color="auto"/>
        <w:left w:val="none" w:sz="0" w:space="0" w:color="auto"/>
        <w:bottom w:val="none" w:sz="0" w:space="0" w:color="auto"/>
        <w:right w:val="none" w:sz="0" w:space="0" w:color="auto"/>
      </w:divBdr>
    </w:div>
    <w:div w:id="2062629226">
      <w:bodyDiv w:val="1"/>
      <w:marLeft w:val="0"/>
      <w:marRight w:val="0"/>
      <w:marTop w:val="0"/>
      <w:marBottom w:val="0"/>
      <w:divBdr>
        <w:top w:val="none" w:sz="0" w:space="0" w:color="auto"/>
        <w:left w:val="none" w:sz="0" w:space="0" w:color="auto"/>
        <w:bottom w:val="none" w:sz="0" w:space="0" w:color="auto"/>
        <w:right w:val="none" w:sz="0" w:space="0" w:color="auto"/>
      </w:divBdr>
    </w:div>
    <w:div w:id="212214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umv.gov.co/sisgestion2017/Documentos/ESTRATEGICOS/SIG/SIG-DE-002-V1_Guia_para_la_Gestion_del_Riesgo_de_Corrupcion_-_Presidencia.pdf" TargetMode="External"/><Relationship Id="rId26" Type="http://schemas.openxmlformats.org/officeDocument/2006/relationships/image" Target="media/image12.emf"/><Relationship Id="rId39" Type="http://schemas.openxmlformats.org/officeDocument/2006/relationships/oleObject" Target="embeddings/oleObject4.bin"/><Relationship Id="rId21" Type="http://schemas.openxmlformats.org/officeDocument/2006/relationships/hyperlink" Target="http://www.umv.gov.co/sisgestion2017/Documentos/ESTRATEGICOS/SIG/SIG-DE-002-V1_Guia_para_la_Gestion_del_Riesgo_de_Corrupcion_-_Presidencia.pdf" TargetMode="External"/><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oleObject" Target="embeddings/oleObject8.bin"/><Relationship Id="rId50" Type="http://schemas.openxmlformats.org/officeDocument/2006/relationships/image" Target="media/image27.png"/><Relationship Id="rId55" Type="http://schemas.openxmlformats.org/officeDocument/2006/relationships/image" Target="media/image3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5.wmf"/><Relationship Id="rId11" Type="http://schemas.openxmlformats.org/officeDocument/2006/relationships/image" Target="media/image4.png"/><Relationship Id="rId24" Type="http://schemas.openxmlformats.org/officeDocument/2006/relationships/hyperlink" Target="http://www.umv.gov.co/sisgestion2017/Documentos/ESTRATEGICOS/SIG/SIG-DE-002-V1_Guia_para_la_Gestion_del_Riesgo_de_Corrupcion_-_Presidencia.pdf" TargetMode="External"/><Relationship Id="rId32" Type="http://schemas.openxmlformats.org/officeDocument/2006/relationships/image" Target="media/image18.png"/><Relationship Id="rId37" Type="http://schemas.openxmlformats.org/officeDocument/2006/relationships/oleObject" Target="embeddings/oleObject3.bin"/><Relationship Id="rId40" Type="http://schemas.openxmlformats.org/officeDocument/2006/relationships/image" Target="media/image22.png"/><Relationship Id="rId45" Type="http://schemas.openxmlformats.org/officeDocument/2006/relationships/oleObject" Target="embeddings/oleObject7.bin"/><Relationship Id="rId53" Type="http://schemas.openxmlformats.org/officeDocument/2006/relationships/oleObject" Target="embeddings/oleObject11.bin"/><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www.umv.gov.co/sisgestion2017/Documentos/ESTRATEGICOS/SIG/SIG-DE-002-V1_Guia_para_la_Gestion_del_Riesgo_de_Corrupcion_-_Presidencia.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yperlink" Target="http://www.umv.gov.co/sisgestion2017/Documentos/ESTRATEGICOS/SIG/SIG-DE-002-V1_Guia_para_la_Gestion_del_Riesgo_de_Corrupcion_-_Presidencia.pdf"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26.png"/><Relationship Id="rId5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1.emf"/><Relationship Id="rId33" Type="http://schemas.openxmlformats.org/officeDocument/2006/relationships/oleObject" Target="embeddings/oleObject1.bin"/><Relationship Id="rId38" Type="http://schemas.openxmlformats.org/officeDocument/2006/relationships/image" Target="media/image21.png"/><Relationship Id="rId46" Type="http://schemas.openxmlformats.org/officeDocument/2006/relationships/image" Target="media/image25.png"/><Relationship Id="rId20" Type="http://schemas.openxmlformats.org/officeDocument/2006/relationships/hyperlink" Target="http://www.umv.gov.co/sisgestion2017/Documentos/ESTRATEGICOS/SIG/SIG-DE-002-V1_Guia_para_la_Gestion_del_Riesgo_de_Corrupcion_-_Presidencia.pdf" TargetMode="External"/><Relationship Id="rId41" Type="http://schemas.openxmlformats.org/officeDocument/2006/relationships/oleObject" Target="embeddings/oleObject5.bin"/><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hyperlink" Target="http://www.umv.gov.co/sisgestion2017/Documentos/ESTRATEGICOS/SIG/SIG-DE-002-V1_Guia_para_la_Gestion_del_Riesgo_de_Corrupcion_-_Presidencia.pdf" TargetMode="External"/><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oleObject" Target="embeddings/oleObject9.bin"/><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image" Target="media/image28.png"/></Relationships>
</file>

<file path=word/_rels/footnotes.xml.rels><?xml version="1.0" encoding="UTF-8" standalone="yes"?>
<Relationships xmlns="http://schemas.openxmlformats.org/package/2006/relationships"><Relationship Id="rId8" Type="http://schemas.openxmlformats.org/officeDocument/2006/relationships/hyperlink" Target="http://www.alcaldiabogota.gov.co/sisjur/normas/Norma1.jsp?i=71261" TargetMode="External"/><Relationship Id="rId3" Type="http://schemas.openxmlformats.org/officeDocument/2006/relationships/hyperlink" Target="http://www.alcaldiabogota.gov.co/sisjur/normas/Norma1.jsp?i=62518" TargetMode="External"/><Relationship Id="rId7" Type="http://schemas.openxmlformats.org/officeDocument/2006/relationships/hyperlink" Target="http://www.alcaldiabogota.gov.co/sisjur/normas/Norma1.jsp?i=37721" TargetMode="External"/><Relationship Id="rId2" Type="http://schemas.openxmlformats.org/officeDocument/2006/relationships/hyperlink" Target="http://www.alcaldiabogota.gov.co/sisjur/normas/Norma1.jsp?i=62518" TargetMode="External"/><Relationship Id="rId1" Type="http://schemas.openxmlformats.org/officeDocument/2006/relationships/hyperlink" Target="https://www.umv.gov.co/portal/quienes-somos-2/" TargetMode="External"/><Relationship Id="rId6" Type="http://schemas.openxmlformats.org/officeDocument/2006/relationships/hyperlink" Target="http://www.alcaldiabogota.gov.co/sisjur/normas/Norma1.jsp?i=62518" TargetMode="External"/><Relationship Id="rId5" Type="http://schemas.openxmlformats.org/officeDocument/2006/relationships/hyperlink" Target="http://secretariageneral.gov.co/noticias/meritocracia-se-proveeran-cargos-jefes-o-asesores-control-interno-del-distrito" TargetMode="External"/><Relationship Id="rId4" Type="http://schemas.openxmlformats.org/officeDocument/2006/relationships/hyperlink" Target="https://www.alcaldiabogota.gov.co/sisjur/normas/Norma1.jsp?i=300" TargetMode="External"/></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AC4D07-F7F6-45B9-B7FE-9208167C8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48</Pages>
  <Words>13303</Words>
  <Characters>73169</Characters>
  <Application>Microsoft Office Word</Application>
  <DocSecurity>0</DocSecurity>
  <Lines>609</Lines>
  <Paragraphs>172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Arafat Gutierrez Stand</dc:creator>
  <cp:keywords/>
  <dc:description/>
  <cp:lastModifiedBy>Sandra Patricia Guerrero</cp:lastModifiedBy>
  <cp:revision>28</cp:revision>
  <cp:lastPrinted>2019-03-13T17:30:00Z</cp:lastPrinted>
  <dcterms:created xsi:type="dcterms:W3CDTF">2019-03-13T16:48:00Z</dcterms:created>
  <dcterms:modified xsi:type="dcterms:W3CDTF">2019-03-14T16:38:00Z</dcterms:modified>
</cp:coreProperties>
</file>