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AEE" w:rsidRPr="001714E2" w:rsidRDefault="00F56AEE" w:rsidP="00136E41">
      <w:pPr>
        <w:ind w:firstLine="708"/>
        <w:rPr>
          <w:rFonts w:ascii="Arial" w:hAnsi="Arial" w:cs="Arial"/>
          <w:bCs/>
          <w:sz w:val="22"/>
          <w:szCs w:val="22"/>
        </w:rPr>
      </w:pPr>
    </w:p>
    <w:p w:rsidR="005E460F" w:rsidRPr="001714E2" w:rsidRDefault="005E460F" w:rsidP="00136E41">
      <w:pPr>
        <w:ind w:firstLine="708"/>
        <w:rPr>
          <w:rFonts w:ascii="Arial" w:hAnsi="Arial" w:cs="Arial"/>
          <w:bCs/>
          <w:sz w:val="22"/>
          <w:szCs w:val="22"/>
        </w:rPr>
      </w:pPr>
    </w:p>
    <w:p w:rsidR="005E460F" w:rsidRPr="001714E2" w:rsidRDefault="005E460F" w:rsidP="00136E41">
      <w:pPr>
        <w:ind w:firstLine="708"/>
        <w:rPr>
          <w:rFonts w:ascii="Arial" w:hAnsi="Arial" w:cs="Arial"/>
          <w:bCs/>
          <w:sz w:val="22"/>
          <w:szCs w:val="22"/>
        </w:rPr>
      </w:pPr>
    </w:p>
    <w:p w:rsidR="005E460F" w:rsidRPr="001714E2" w:rsidRDefault="005E460F" w:rsidP="00136E41">
      <w:pPr>
        <w:jc w:val="center"/>
        <w:rPr>
          <w:rFonts w:ascii="Arial" w:hAnsi="Arial" w:cs="Arial"/>
          <w:b/>
          <w:bCs/>
          <w:sz w:val="28"/>
          <w:szCs w:val="28"/>
        </w:rPr>
      </w:pPr>
      <w:r w:rsidRPr="001714E2">
        <w:rPr>
          <w:rFonts w:ascii="Arial" w:hAnsi="Arial" w:cs="Arial"/>
          <w:b/>
          <w:bCs/>
          <w:sz w:val="28"/>
          <w:szCs w:val="28"/>
        </w:rPr>
        <w:t xml:space="preserve">INFORME </w:t>
      </w:r>
      <w:r w:rsidR="00CE1487" w:rsidRPr="001714E2">
        <w:rPr>
          <w:rFonts w:ascii="Arial" w:hAnsi="Arial" w:cs="Arial"/>
          <w:b/>
          <w:bCs/>
          <w:sz w:val="28"/>
          <w:szCs w:val="28"/>
        </w:rPr>
        <w:t xml:space="preserve">ANUAL </w:t>
      </w:r>
      <w:r w:rsidRPr="001714E2">
        <w:rPr>
          <w:rFonts w:ascii="Arial" w:hAnsi="Arial" w:cs="Arial"/>
          <w:b/>
          <w:bCs/>
          <w:sz w:val="28"/>
          <w:szCs w:val="28"/>
        </w:rPr>
        <w:t>DE EVALUACI</w:t>
      </w:r>
      <w:r w:rsidR="00CE1487" w:rsidRPr="001714E2">
        <w:rPr>
          <w:rFonts w:ascii="Arial" w:hAnsi="Arial" w:cs="Arial"/>
          <w:b/>
          <w:bCs/>
          <w:sz w:val="28"/>
          <w:szCs w:val="28"/>
        </w:rPr>
        <w:t>Ó</w:t>
      </w:r>
      <w:r w:rsidRPr="001714E2">
        <w:rPr>
          <w:rFonts w:ascii="Arial" w:hAnsi="Arial" w:cs="Arial"/>
          <w:b/>
          <w:bCs/>
          <w:sz w:val="28"/>
          <w:szCs w:val="28"/>
        </w:rPr>
        <w:t>N DEL CONTROL INTERNO CONTABLE</w:t>
      </w:r>
    </w:p>
    <w:p w:rsidR="00F56AEE" w:rsidRPr="001714E2" w:rsidRDefault="00F56AEE" w:rsidP="00136E41">
      <w:pPr>
        <w:jc w:val="left"/>
        <w:rPr>
          <w:rFonts w:ascii="Arial" w:hAnsi="Arial" w:cs="Arial"/>
          <w:b/>
          <w:bCs/>
          <w:sz w:val="28"/>
          <w:szCs w:val="28"/>
        </w:rPr>
      </w:pPr>
    </w:p>
    <w:p w:rsidR="00F56AEE" w:rsidRPr="001714E2" w:rsidRDefault="00F56AEE" w:rsidP="00136E41">
      <w:pPr>
        <w:jc w:val="left"/>
        <w:rPr>
          <w:rFonts w:ascii="Arial" w:hAnsi="Arial" w:cs="Arial"/>
          <w:b/>
          <w:bCs/>
          <w:sz w:val="28"/>
          <w:szCs w:val="28"/>
        </w:rPr>
      </w:pPr>
    </w:p>
    <w:p w:rsidR="00F56AEE" w:rsidRPr="001714E2" w:rsidRDefault="00F56AEE" w:rsidP="00136E41">
      <w:pPr>
        <w:jc w:val="left"/>
        <w:rPr>
          <w:rFonts w:ascii="Arial" w:hAnsi="Arial" w:cs="Arial"/>
          <w:b/>
          <w:bCs/>
          <w:sz w:val="28"/>
          <w:szCs w:val="28"/>
        </w:rPr>
      </w:pPr>
    </w:p>
    <w:p w:rsidR="00F56AEE" w:rsidRPr="001714E2" w:rsidRDefault="00F56AEE" w:rsidP="00136E41">
      <w:pPr>
        <w:jc w:val="center"/>
        <w:rPr>
          <w:rFonts w:ascii="Arial" w:hAnsi="Arial" w:cs="Arial"/>
          <w:b/>
          <w:bCs/>
          <w:sz w:val="28"/>
          <w:szCs w:val="28"/>
        </w:rPr>
      </w:pPr>
    </w:p>
    <w:p w:rsidR="00F56AEE" w:rsidRPr="001714E2" w:rsidRDefault="00F56AEE" w:rsidP="00136E41">
      <w:pPr>
        <w:jc w:val="center"/>
        <w:rPr>
          <w:rFonts w:ascii="Arial" w:hAnsi="Arial" w:cs="Arial"/>
          <w:b/>
          <w:bCs/>
          <w:sz w:val="28"/>
          <w:szCs w:val="28"/>
        </w:rPr>
      </w:pPr>
    </w:p>
    <w:p w:rsidR="00F56AEE" w:rsidRPr="001714E2" w:rsidRDefault="00F56AEE" w:rsidP="00136E41">
      <w:pPr>
        <w:jc w:val="center"/>
        <w:rPr>
          <w:rFonts w:ascii="Arial" w:hAnsi="Arial" w:cs="Arial"/>
          <w:b/>
          <w:bCs/>
          <w:sz w:val="28"/>
          <w:szCs w:val="28"/>
        </w:rPr>
      </w:pPr>
    </w:p>
    <w:p w:rsidR="005E460F" w:rsidRPr="001714E2" w:rsidRDefault="005E460F" w:rsidP="00136E41">
      <w:pPr>
        <w:jc w:val="center"/>
        <w:rPr>
          <w:rFonts w:ascii="Arial" w:hAnsi="Arial" w:cs="Arial"/>
          <w:b/>
          <w:bCs/>
          <w:sz w:val="28"/>
          <w:szCs w:val="28"/>
        </w:rPr>
      </w:pPr>
    </w:p>
    <w:p w:rsidR="005E460F" w:rsidRPr="001714E2" w:rsidRDefault="005E460F" w:rsidP="00136E41">
      <w:pPr>
        <w:jc w:val="center"/>
        <w:rPr>
          <w:rFonts w:ascii="Arial" w:hAnsi="Arial" w:cs="Arial"/>
          <w:b/>
          <w:bCs/>
          <w:sz w:val="28"/>
          <w:szCs w:val="28"/>
        </w:rPr>
      </w:pPr>
    </w:p>
    <w:p w:rsidR="005E460F" w:rsidRPr="001714E2" w:rsidRDefault="005E460F" w:rsidP="00136E41">
      <w:pPr>
        <w:jc w:val="center"/>
        <w:rPr>
          <w:rFonts w:ascii="Arial" w:hAnsi="Arial" w:cs="Arial"/>
          <w:b/>
          <w:bCs/>
          <w:sz w:val="28"/>
          <w:szCs w:val="28"/>
        </w:rPr>
      </w:pPr>
    </w:p>
    <w:p w:rsidR="005E460F" w:rsidRPr="001714E2" w:rsidRDefault="005E460F" w:rsidP="00136E41">
      <w:pPr>
        <w:jc w:val="center"/>
        <w:rPr>
          <w:rFonts w:ascii="Arial" w:hAnsi="Arial" w:cs="Arial"/>
          <w:b/>
          <w:bCs/>
          <w:sz w:val="28"/>
          <w:szCs w:val="28"/>
        </w:rPr>
      </w:pPr>
    </w:p>
    <w:p w:rsidR="005E460F" w:rsidRPr="001714E2" w:rsidRDefault="005E460F" w:rsidP="00136E41">
      <w:pPr>
        <w:jc w:val="center"/>
        <w:rPr>
          <w:rFonts w:ascii="Arial" w:hAnsi="Arial" w:cs="Arial"/>
          <w:b/>
          <w:bCs/>
          <w:sz w:val="28"/>
          <w:szCs w:val="28"/>
        </w:rPr>
      </w:pPr>
    </w:p>
    <w:p w:rsidR="005E460F" w:rsidRPr="001714E2" w:rsidRDefault="005E460F" w:rsidP="00136E41">
      <w:pPr>
        <w:jc w:val="center"/>
        <w:rPr>
          <w:rFonts w:ascii="Arial" w:hAnsi="Arial" w:cs="Arial"/>
          <w:b/>
          <w:bCs/>
          <w:sz w:val="28"/>
          <w:szCs w:val="28"/>
        </w:rPr>
      </w:pPr>
    </w:p>
    <w:p w:rsidR="00F56AEE" w:rsidRPr="001714E2" w:rsidRDefault="00F56AEE" w:rsidP="00136E41">
      <w:pPr>
        <w:jc w:val="left"/>
        <w:rPr>
          <w:rFonts w:ascii="Arial" w:hAnsi="Arial" w:cs="Arial"/>
          <w:b/>
          <w:bCs/>
          <w:sz w:val="28"/>
          <w:szCs w:val="28"/>
        </w:rPr>
      </w:pPr>
    </w:p>
    <w:p w:rsidR="00F56AEE" w:rsidRPr="001714E2" w:rsidRDefault="000D33A9" w:rsidP="00136E41">
      <w:pPr>
        <w:jc w:val="center"/>
        <w:rPr>
          <w:rFonts w:ascii="Arial" w:hAnsi="Arial" w:cs="Arial"/>
          <w:b/>
          <w:bCs/>
          <w:sz w:val="28"/>
          <w:szCs w:val="28"/>
        </w:rPr>
      </w:pPr>
      <w:r w:rsidRPr="001714E2">
        <w:rPr>
          <w:rFonts w:ascii="Arial" w:hAnsi="Arial" w:cs="Arial"/>
          <w:b/>
          <w:bCs/>
          <w:sz w:val="28"/>
          <w:szCs w:val="28"/>
        </w:rPr>
        <w:t xml:space="preserve">VIGENCIA </w:t>
      </w:r>
      <w:r w:rsidR="00F56AEE" w:rsidRPr="001714E2">
        <w:rPr>
          <w:rFonts w:ascii="Arial" w:hAnsi="Arial" w:cs="Arial"/>
          <w:b/>
          <w:bCs/>
          <w:sz w:val="28"/>
          <w:szCs w:val="28"/>
        </w:rPr>
        <w:t>201</w:t>
      </w:r>
      <w:r w:rsidR="005E460F" w:rsidRPr="001714E2">
        <w:rPr>
          <w:rFonts w:ascii="Arial" w:hAnsi="Arial" w:cs="Arial"/>
          <w:b/>
          <w:bCs/>
          <w:sz w:val="28"/>
          <w:szCs w:val="28"/>
        </w:rPr>
        <w:t>7</w:t>
      </w:r>
    </w:p>
    <w:p w:rsidR="00F56AEE" w:rsidRPr="001714E2" w:rsidRDefault="00F56AEE" w:rsidP="00136E41">
      <w:pPr>
        <w:jc w:val="center"/>
        <w:rPr>
          <w:rFonts w:ascii="Arial" w:hAnsi="Arial" w:cs="Arial"/>
          <w:b/>
          <w:bCs/>
          <w:sz w:val="28"/>
          <w:szCs w:val="28"/>
        </w:rPr>
      </w:pPr>
    </w:p>
    <w:p w:rsidR="005E460F" w:rsidRPr="001714E2" w:rsidRDefault="005E460F" w:rsidP="00136E41">
      <w:pPr>
        <w:jc w:val="center"/>
        <w:rPr>
          <w:rFonts w:ascii="Arial" w:hAnsi="Arial" w:cs="Arial"/>
          <w:b/>
          <w:bCs/>
          <w:sz w:val="28"/>
          <w:szCs w:val="28"/>
        </w:rPr>
      </w:pPr>
    </w:p>
    <w:p w:rsidR="005E460F" w:rsidRPr="001714E2" w:rsidRDefault="005E460F" w:rsidP="00136E41">
      <w:pPr>
        <w:jc w:val="center"/>
        <w:rPr>
          <w:rFonts w:ascii="Arial" w:hAnsi="Arial" w:cs="Arial"/>
          <w:b/>
          <w:bCs/>
          <w:sz w:val="28"/>
          <w:szCs w:val="28"/>
        </w:rPr>
      </w:pPr>
    </w:p>
    <w:p w:rsidR="00F56AEE" w:rsidRPr="001714E2" w:rsidRDefault="00F56AEE" w:rsidP="00136E41">
      <w:pPr>
        <w:jc w:val="center"/>
        <w:rPr>
          <w:rFonts w:ascii="Arial" w:hAnsi="Arial" w:cs="Arial"/>
          <w:b/>
          <w:bCs/>
          <w:sz w:val="28"/>
          <w:szCs w:val="28"/>
        </w:rPr>
      </w:pPr>
    </w:p>
    <w:p w:rsidR="00F56AEE" w:rsidRPr="001714E2" w:rsidRDefault="00F56AEE" w:rsidP="00136E41">
      <w:pPr>
        <w:jc w:val="center"/>
        <w:rPr>
          <w:rFonts w:ascii="Arial" w:hAnsi="Arial" w:cs="Arial"/>
          <w:b/>
          <w:bCs/>
          <w:sz w:val="28"/>
          <w:szCs w:val="28"/>
        </w:rPr>
      </w:pPr>
    </w:p>
    <w:p w:rsidR="00F56AEE" w:rsidRPr="001714E2" w:rsidRDefault="00F56AEE" w:rsidP="00136E41">
      <w:pPr>
        <w:jc w:val="center"/>
        <w:rPr>
          <w:rFonts w:ascii="Arial" w:hAnsi="Arial" w:cs="Arial"/>
          <w:b/>
          <w:bCs/>
          <w:sz w:val="28"/>
          <w:szCs w:val="28"/>
        </w:rPr>
      </w:pPr>
    </w:p>
    <w:p w:rsidR="00F56AEE" w:rsidRPr="001714E2" w:rsidRDefault="00F56AEE" w:rsidP="00136E41">
      <w:pPr>
        <w:jc w:val="center"/>
        <w:rPr>
          <w:rFonts w:ascii="Arial" w:hAnsi="Arial" w:cs="Arial"/>
          <w:b/>
          <w:bCs/>
          <w:sz w:val="28"/>
          <w:szCs w:val="28"/>
        </w:rPr>
      </w:pPr>
    </w:p>
    <w:p w:rsidR="00F56AEE" w:rsidRPr="001714E2" w:rsidRDefault="00F56AEE" w:rsidP="00136E41">
      <w:pPr>
        <w:jc w:val="center"/>
        <w:rPr>
          <w:rFonts w:ascii="Arial" w:hAnsi="Arial" w:cs="Arial"/>
          <w:b/>
          <w:bCs/>
          <w:sz w:val="28"/>
          <w:szCs w:val="28"/>
        </w:rPr>
      </w:pPr>
    </w:p>
    <w:p w:rsidR="005E460F" w:rsidRPr="001714E2" w:rsidRDefault="005E460F" w:rsidP="00136E41">
      <w:pPr>
        <w:jc w:val="center"/>
        <w:rPr>
          <w:rFonts w:ascii="Arial" w:hAnsi="Arial" w:cs="Arial"/>
          <w:b/>
          <w:bCs/>
          <w:sz w:val="28"/>
          <w:szCs w:val="28"/>
        </w:rPr>
      </w:pPr>
    </w:p>
    <w:p w:rsidR="005E460F" w:rsidRPr="001714E2" w:rsidRDefault="005E460F" w:rsidP="00136E41">
      <w:pPr>
        <w:jc w:val="center"/>
        <w:rPr>
          <w:rFonts w:ascii="Arial" w:hAnsi="Arial" w:cs="Arial"/>
          <w:b/>
          <w:bCs/>
          <w:sz w:val="28"/>
          <w:szCs w:val="28"/>
        </w:rPr>
      </w:pPr>
    </w:p>
    <w:p w:rsidR="005E460F" w:rsidRPr="001714E2" w:rsidRDefault="005E460F" w:rsidP="00136E41">
      <w:pPr>
        <w:jc w:val="center"/>
        <w:rPr>
          <w:rFonts w:ascii="Arial" w:hAnsi="Arial" w:cs="Arial"/>
          <w:b/>
          <w:bCs/>
          <w:sz w:val="28"/>
          <w:szCs w:val="28"/>
        </w:rPr>
      </w:pPr>
    </w:p>
    <w:p w:rsidR="005E460F" w:rsidRPr="001714E2" w:rsidRDefault="0097082E" w:rsidP="00136E41">
      <w:pPr>
        <w:jc w:val="center"/>
        <w:rPr>
          <w:rFonts w:ascii="Arial" w:hAnsi="Arial" w:cs="Arial"/>
          <w:b/>
          <w:bCs/>
          <w:sz w:val="28"/>
          <w:szCs w:val="28"/>
        </w:rPr>
      </w:pPr>
      <w:r w:rsidRPr="001714E2">
        <w:rPr>
          <w:rFonts w:ascii="Arial" w:hAnsi="Arial" w:cs="Arial"/>
          <w:b/>
          <w:bCs/>
          <w:sz w:val="28"/>
          <w:szCs w:val="28"/>
        </w:rPr>
        <w:t>UNIDAD ADMINISTRATIVA</w:t>
      </w:r>
      <w:bookmarkStart w:id="0" w:name="_GoBack"/>
      <w:bookmarkEnd w:id="0"/>
      <w:r w:rsidR="005E460F" w:rsidRPr="001714E2">
        <w:rPr>
          <w:rFonts w:ascii="Arial" w:hAnsi="Arial" w:cs="Arial"/>
          <w:b/>
          <w:bCs/>
          <w:sz w:val="28"/>
          <w:szCs w:val="28"/>
        </w:rPr>
        <w:t xml:space="preserve"> ESPECIAL DE REHABILITACION Y MANTENIMIENTO VIAL - UAERMV</w:t>
      </w:r>
    </w:p>
    <w:p w:rsidR="005E460F" w:rsidRPr="001714E2" w:rsidRDefault="005E460F" w:rsidP="00136E41">
      <w:pPr>
        <w:jc w:val="center"/>
        <w:rPr>
          <w:rFonts w:ascii="Arial" w:hAnsi="Arial" w:cs="Arial"/>
          <w:b/>
          <w:bCs/>
          <w:sz w:val="28"/>
          <w:szCs w:val="28"/>
        </w:rPr>
      </w:pPr>
    </w:p>
    <w:p w:rsidR="005E460F" w:rsidRPr="001714E2" w:rsidRDefault="005E460F" w:rsidP="00136E41">
      <w:pPr>
        <w:jc w:val="center"/>
        <w:rPr>
          <w:rFonts w:ascii="Arial" w:hAnsi="Arial" w:cs="Arial"/>
          <w:b/>
          <w:bCs/>
          <w:sz w:val="28"/>
          <w:szCs w:val="28"/>
        </w:rPr>
      </w:pPr>
    </w:p>
    <w:p w:rsidR="005E460F" w:rsidRPr="001714E2" w:rsidRDefault="005E460F" w:rsidP="00136E41">
      <w:pPr>
        <w:jc w:val="center"/>
        <w:rPr>
          <w:rFonts w:ascii="Arial" w:hAnsi="Arial" w:cs="Arial"/>
          <w:b/>
          <w:bCs/>
          <w:sz w:val="28"/>
          <w:szCs w:val="28"/>
        </w:rPr>
      </w:pPr>
      <w:r w:rsidRPr="001714E2">
        <w:rPr>
          <w:rFonts w:ascii="Arial" w:hAnsi="Arial" w:cs="Arial"/>
          <w:b/>
          <w:bCs/>
          <w:sz w:val="28"/>
          <w:szCs w:val="28"/>
        </w:rPr>
        <w:t>OFICINA DE CONTROL INTERNO</w:t>
      </w:r>
    </w:p>
    <w:p w:rsidR="005E460F" w:rsidRPr="001714E2" w:rsidRDefault="005E460F" w:rsidP="00136E41">
      <w:pPr>
        <w:jc w:val="center"/>
        <w:rPr>
          <w:rFonts w:ascii="Arial" w:hAnsi="Arial" w:cs="Arial"/>
          <w:b/>
          <w:bCs/>
          <w:sz w:val="28"/>
          <w:szCs w:val="28"/>
        </w:rPr>
      </w:pPr>
    </w:p>
    <w:p w:rsidR="005E460F" w:rsidRPr="001714E2" w:rsidRDefault="005E460F" w:rsidP="00136E41">
      <w:pPr>
        <w:jc w:val="center"/>
        <w:rPr>
          <w:rFonts w:ascii="Arial" w:hAnsi="Arial" w:cs="Arial"/>
          <w:b/>
          <w:bCs/>
          <w:sz w:val="28"/>
          <w:szCs w:val="28"/>
        </w:rPr>
      </w:pPr>
    </w:p>
    <w:p w:rsidR="005E460F" w:rsidRPr="001714E2" w:rsidRDefault="005E460F" w:rsidP="00136E41">
      <w:pPr>
        <w:jc w:val="center"/>
        <w:rPr>
          <w:rFonts w:ascii="Arial" w:hAnsi="Arial" w:cs="Arial"/>
          <w:b/>
          <w:bCs/>
          <w:sz w:val="28"/>
          <w:szCs w:val="28"/>
        </w:rPr>
      </w:pPr>
    </w:p>
    <w:p w:rsidR="00F56AEE" w:rsidRPr="001714E2" w:rsidRDefault="005E460F" w:rsidP="00136E41">
      <w:pPr>
        <w:jc w:val="center"/>
        <w:rPr>
          <w:rFonts w:ascii="Arial" w:hAnsi="Arial" w:cs="Arial"/>
          <w:bCs/>
          <w:sz w:val="28"/>
          <w:szCs w:val="28"/>
        </w:rPr>
      </w:pPr>
      <w:r w:rsidRPr="001714E2">
        <w:rPr>
          <w:rFonts w:ascii="Arial" w:hAnsi="Arial" w:cs="Arial"/>
          <w:b/>
          <w:bCs/>
          <w:sz w:val="28"/>
          <w:szCs w:val="28"/>
        </w:rPr>
        <w:t>Bogotá D.C.</w:t>
      </w:r>
      <w:r w:rsidR="00136E41" w:rsidRPr="001714E2">
        <w:rPr>
          <w:rFonts w:ascii="Arial" w:hAnsi="Arial" w:cs="Arial"/>
          <w:b/>
          <w:bCs/>
          <w:sz w:val="28"/>
          <w:szCs w:val="28"/>
        </w:rPr>
        <w:t>,</w:t>
      </w:r>
      <w:r w:rsidRPr="001714E2">
        <w:rPr>
          <w:rFonts w:ascii="Arial" w:hAnsi="Arial" w:cs="Arial"/>
          <w:b/>
          <w:bCs/>
          <w:sz w:val="28"/>
          <w:szCs w:val="28"/>
        </w:rPr>
        <w:t xml:space="preserve"> </w:t>
      </w:r>
      <w:proofErr w:type="gramStart"/>
      <w:r w:rsidRPr="001714E2">
        <w:rPr>
          <w:rFonts w:ascii="Arial" w:hAnsi="Arial" w:cs="Arial"/>
          <w:b/>
          <w:bCs/>
          <w:sz w:val="28"/>
          <w:szCs w:val="28"/>
        </w:rPr>
        <w:t>Febrero</w:t>
      </w:r>
      <w:proofErr w:type="gramEnd"/>
      <w:r w:rsidRPr="001714E2">
        <w:rPr>
          <w:rFonts w:ascii="Arial" w:hAnsi="Arial" w:cs="Arial"/>
          <w:b/>
          <w:bCs/>
          <w:sz w:val="28"/>
          <w:szCs w:val="28"/>
        </w:rPr>
        <w:t xml:space="preserve"> de 2018</w:t>
      </w:r>
      <w:r w:rsidR="00F56AEE" w:rsidRPr="001714E2">
        <w:rPr>
          <w:rFonts w:ascii="Arial" w:hAnsi="Arial" w:cs="Arial"/>
          <w:bCs/>
          <w:sz w:val="28"/>
          <w:szCs w:val="28"/>
        </w:rPr>
        <w:br w:type="page"/>
      </w:r>
    </w:p>
    <w:sdt>
      <w:sdtPr>
        <w:rPr>
          <w:rFonts w:ascii="Arial" w:eastAsia="Times New Roman" w:hAnsi="Arial" w:cs="Arial"/>
          <w:b w:val="0"/>
          <w:bCs w:val="0"/>
          <w:color w:val="auto"/>
          <w:sz w:val="22"/>
          <w:szCs w:val="22"/>
          <w:lang w:val="es-ES" w:eastAsia="es-ES"/>
        </w:rPr>
        <w:id w:val="1228879843"/>
        <w:docPartObj>
          <w:docPartGallery w:val="Table of Contents"/>
          <w:docPartUnique/>
        </w:docPartObj>
      </w:sdtPr>
      <w:sdtEndPr>
        <w:rPr>
          <w:lang w:val="es-ES_tradnl"/>
        </w:rPr>
      </w:sdtEndPr>
      <w:sdtContent>
        <w:p w:rsidR="00F7470F" w:rsidRPr="001714E2" w:rsidRDefault="00816B21" w:rsidP="00136E41">
          <w:pPr>
            <w:pStyle w:val="TtuloTDC"/>
            <w:tabs>
              <w:tab w:val="left" w:pos="3000"/>
              <w:tab w:val="center" w:pos="4703"/>
            </w:tabs>
            <w:spacing w:before="0" w:line="240" w:lineRule="auto"/>
            <w:rPr>
              <w:rFonts w:ascii="Arial" w:hAnsi="Arial" w:cs="Arial"/>
              <w:color w:val="auto"/>
              <w:sz w:val="22"/>
              <w:szCs w:val="22"/>
              <w:lang w:val="es-ES"/>
            </w:rPr>
          </w:pPr>
          <w:r w:rsidRPr="001714E2">
            <w:rPr>
              <w:rFonts w:ascii="Arial" w:eastAsia="Times New Roman" w:hAnsi="Arial" w:cs="Arial"/>
              <w:b w:val="0"/>
              <w:bCs w:val="0"/>
              <w:color w:val="auto"/>
              <w:sz w:val="22"/>
              <w:szCs w:val="22"/>
              <w:lang w:val="es-ES" w:eastAsia="es-ES"/>
            </w:rPr>
            <w:tab/>
          </w:r>
          <w:r w:rsidRPr="001714E2">
            <w:rPr>
              <w:rFonts w:ascii="Arial" w:eastAsia="Times New Roman" w:hAnsi="Arial" w:cs="Arial"/>
              <w:b w:val="0"/>
              <w:bCs w:val="0"/>
              <w:color w:val="auto"/>
              <w:sz w:val="22"/>
              <w:szCs w:val="22"/>
              <w:lang w:val="es-ES" w:eastAsia="es-ES"/>
            </w:rPr>
            <w:tab/>
          </w:r>
          <w:r w:rsidR="00A25FB7" w:rsidRPr="001714E2">
            <w:rPr>
              <w:rFonts w:ascii="Arial" w:hAnsi="Arial" w:cs="Arial"/>
              <w:color w:val="auto"/>
              <w:sz w:val="22"/>
              <w:szCs w:val="22"/>
              <w:lang w:val="es-ES"/>
            </w:rPr>
            <w:t>CONTENIDO</w:t>
          </w:r>
        </w:p>
        <w:p w:rsidR="00A25FB7" w:rsidRPr="001714E2" w:rsidRDefault="00A25FB7" w:rsidP="00136E41">
          <w:pPr>
            <w:rPr>
              <w:rFonts w:ascii="Arial" w:hAnsi="Arial" w:cs="Arial"/>
              <w:sz w:val="22"/>
              <w:szCs w:val="22"/>
              <w:lang w:val="es-ES" w:eastAsia="es-CO"/>
            </w:rPr>
          </w:pPr>
        </w:p>
        <w:p w:rsidR="00A25FB7" w:rsidRPr="001714E2" w:rsidRDefault="00A25FB7" w:rsidP="00136E41">
          <w:pPr>
            <w:rPr>
              <w:rFonts w:ascii="Arial" w:hAnsi="Arial" w:cs="Arial"/>
              <w:sz w:val="22"/>
              <w:szCs w:val="22"/>
              <w:lang w:val="es-ES" w:eastAsia="es-CO"/>
            </w:rPr>
          </w:pPr>
        </w:p>
        <w:p w:rsidR="00AE0F62" w:rsidRPr="001714E2" w:rsidRDefault="001340B4">
          <w:pPr>
            <w:pStyle w:val="TDC1"/>
            <w:tabs>
              <w:tab w:val="left" w:pos="440"/>
              <w:tab w:val="right" w:leader="dot" w:pos="9397"/>
            </w:tabs>
            <w:rPr>
              <w:rFonts w:ascii="Arial" w:eastAsiaTheme="minorEastAsia" w:hAnsi="Arial" w:cs="Arial"/>
              <w:noProof/>
              <w:sz w:val="22"/>
              <w:szCs w:val="22"/>
              <w:lang w:val="es-CO" w:eastAsia="es-CO"/>
            </w:rPr>
          </w:pPr>
          <w:r w:rsidRPr="001714E2">
            <w:rPr>
              <w:rFonts w:ascii="Arial" w:hAnsi="Arial" w:cs="Arial"/>
              <w:sz w:val="22"/>
              <w:szCs w:val="22"/>
            </w:rPr>
            <w:fldChar w:fldCharType="begin"/>
          </w:r>
          <w:r w:rsidR="00F7470F" w:rsidRPr="001714E2">
            <w:rPr>
              <w:rFonts w:ascii="Arial" w:hAnsi="Arial" w:cs="Arial"/>
              <w:sz w:val="22"/>
              <w:szCs w:val="22"/>
            </w:rPr>
            <w:instrText xml:space="preserve"> TOC \o "1-3" \h \z \u </w:instrText>
          </w:r>
          <w:r w:rsidRPr="001714E2">
            <w:rPr>
              <w:rFonts w:ascii="Arial" w:hAnsi="Arial" w:cs="Arial"/>
              <w:sz w:val="22"/>
              <w:szCs w:val="22"/>
            </w:rPr>
            <w:fldChar w:fldCharType="separate"/>
          </w:r>
          <w:hyperlink w:anchor="_Toc507595294" w:history="1">
            <w:r w:rsidR="00AE0F62" w:rsidRPr="001714E2">
              <w:rPr>
                <w:rStyle w:val="Hipervnculo"/>
                <w:rFonts w:ascii="Arial" w:hAnsi="Arial" w:cs="Arial"/>
                <w:b/>
                <w:noProof/>
              </w:rPr>
              <w:t>1.</w:t>
            </w:r>
            <w:r w:rsidR="00AE0F62" w:rsidRPr="001714E2">
              <w:rPr>
                <w:rFonts w:ascii="Arial" w:eastAsiaTheme="minorEastAsia" w:hAnsi="Arial" w:cs="Arial"/>
                <w:noProof/>
                <w:sz w:val="22"/>
                <w:szCs w:val="22"/>
                <w:lang w:val="es-CO" w:eastAsia="es-CO"/>
              </w:rPr>
              <w:tab/>
            </w:r>
            <w:r w:rsidR="00AE0F62" w:rsidRPr="001714E2">
              <w:rPr>
                <w:rStyle w:val="Hipervnculo"/>
                <w:rFonts w:ascii="Arial" w:hAnsi="Arial" w:cs="Arial"/>
                <w:b/>
                <w:noProof/>
              </w:rPr>
              <w:t>OBJETIVO</w:t>
            </w:r>
            <w:r w:rsidR="00AE0F62" w:rsidRPr="001714E2">
              <w:rPr>
                <w:rFonts w:ascii="Arial" w:hAnsi="Arial" w:cs="Arial"/>
                <w:noProof/>
                <w:webHidden/>
              </w:rPr>
              <w:tab/>
            </w:r>
            <w:r w:rsidR="00AE0F62" w:rsidRPr="001714E2">
              <w:rPr>
                <w:rFonts w:ascii="Arial" w:hAnsi="Arial" w:cs="Arial"/>
                <w:noProof/>
                <w:webHidden/>
              </w:rPr>
              <w:fldChar w:fldCharType="begin"/>
            </w:r>
            <w:r w:rsidR="00AE0F62" w:rsidRPr="001714E2">
              <w:rPr>
                <w:rFonts w:ascii="Arial" w:hAnsi="Arial" w:cs="Arial"/>
                <w:noProof/>
                <w:webHidden/>
              </w:rPr>
              <w:instrText xml:space="preserve"> PAGEREF _Toc507595294 \h </w:instrText>
            </w:r>
            <w:r w:rsidR="00AE0F62" w:rsidRPr="001714E2">
              <w:rPr>
                <w:rFonts w:ascii="Arial" w:hAnsi="Arial" w:cs="Arial"/>
                <w:noProof/>
                <w:webHidden/>
              </w:rPr>
            </w:r>
            <w:r w:rsidR="00AE0F62" w:rsidRPr="001714E2">
              <w:rPr>
                <w:rFonts w:ascii="Arial" w:hAnsi="Arial" w:cs="Arial"/>
                <w:noProof/>
                <w:webHidden/>
              </w:rPr>
              <w:fldChar w:fldCharType="separate"/>
            </w:r>
            <w:r w:rsidR="00694ADE">
              <w:rPr>
                <w:rFonts w:ascii="Arial" w:hAnsi="Arial" w:cs="Arial"/>
                <w:noProof/>
                <w:webHidden/>
              </w:rPr>
              <w:t>3</w:t>
            </w:r>
            <w:r w:rsidR="00AE0F62" w:rsidRPr="001714E2">
              <w:rPr>
                <w:rFonts w:ascii="Arial" w:hAnsi="Arial" w:cs="Arial"/>
                <w:noProof/>
                <w:webHidden/>
              </w:rPr>
              <w:fldChar w:fldCharType="end"/>
            </w:r>
          </w:hyperlink>
        </w:p>
        <w:p w:rsidR="00AE0F62" w:rsidRPr="001714E2" w:rsidRDefault="007074A5">
          <w:pPr>
            <w:pStyle w:val="TDC1"/>
            <w:tabs>
              <w:tab w:val="left" w:pos="440"/>
              <w:tab w:val="right" w:leader="dot" w:pos="9397"/>
            </w:tabs>
            <w:rPr>
              <w:rFonts w:ascii="Arial" w:eastAsiaTheme="minorEastAsia" w:hAnsi="Arial" w:cs="Arial"/>
              <w:noProof/>
              <w:sz w:val="22"/>
              <w:szCs w:val="22"/>
              <w:lang w:val="es-CO" w:eastAsia="es-CO"/>
            </w:rPr>
          </w:pPr>
          <w:hyperlink w:anchor="_Toc507595295" w:history="1">
            <w:r w:rsidR="00AE0F62" w:rsidRPr="001714E2">
              <w:rPr>
                <w:rStyle w:val="Hipervnculo"/>
                <w:rFonts w:ascii="Arial" w:hAnsi="Arial" w:cs="Arial"/>
                <w:b/>
                <w:noProof/>
              </w:rPr>
              <w:t>2.</w:t>
            </w:r>
            <w:r w:rsidR="00AE0F62" w:rsidRPr="001714E2">
              <w:rPr>
                <w:rFonts w:ascii="Arial" w:eastAsiaTheme="minorEastAsia" w:hAnsi="Arial" w:cs="Arial"/>
                <w:noProof/>
                <w:sz w:val="22"/>
                <w:szCs w:val="22"/>
                <w:lang w:val="es-CO" w:eastAsia="es-CO"/>
              </w:rPr>
              <w:tab/>
            </w:r>
            <w:r w:rsidR="00AE0F62" w:rsidRPr="001714E2">
              <w:rPr>
                <w:rStyle w:val="Hipervnculo"/>
                <w:rFonts w:ascii="Arial" w:hAnsi="Arial" w:cs="Arial"/>
                <w:b/>
                <w:noProof/>
              </w:rPr>
              <w:t>ALCANCE</w:t>
            </w:r>
            <w:r w:rsidR="00AE0F62" w:rsidRPr="001714E2">
              <w:rPr>
                <w:rFonts w:ascii="Arial" w:hAnsi="Arial" w:cs="Arial"/>
                <w:noProof/>
                <w:webHidden/>
              </w:rPr>
              <w:tab/>
            </w:r>
            <w:r w:rsidR="00AE0F62" w:rsidRPr="001714E2">
              <w:rPr>
                <w:rFonts w:ascii="Arial" w:hAnsi="Arial" w:cs="Arial"/>
                <w:noProof/>
                <w:webHidden/>
              </w:rPr>
              <w:fldChar w:fldCharType="begin"/>
            </w:r>
            <w:r w:rsidR="00AE0F62" w:rsidRPr="001714E2">
              <w:rPr>
                <w:rFonts w:ascii="Arial" w:hAnsi="Arial" w:cs="Arial"/>
                <w:noProof/>
                <w:webHidden/>
              </w:rPr>
              <w:instrText xml:space="preserve"> PAGEREF _Toc507595295 \h </w:instrText>
            </w:r>
            <w:r w:rsidR="00AE0F62" w:rsidRPr="001714E2">
              <w:rPr>
                <w:rFonts w:ascii="Arial" w:hAnsi="Arial" w:cs="Arial"/>
                <w:noProof/>
                <w:webHidden/>
              </w:rPr>
            </w:r>
            <w:r w:rsidR="00AE0F62" w:rsidRPr="001714E2">
              <w:rPr>
                <w:rFonts w:ascii="Arial" w:hAnsi="Arial" w:cs="Arial"/>
                <w:noProof/>
                <w:webHidden/>
              </w:rPr>
              <w:fldChar w:fldCharType="separate"/>
            </w:r>
            <w:r w:rsidR="00694ADE">
              <w:rPr>
                <w:rFonts w:ascii="Arial" w:hAnsi="Arial" w:cs="Arial"/>
                <w:noProof/>
                <w:webHidden/>
              </w:rPr>
              <w:t>3</w:t>
            </w:r>
            <w:r w:rsidR="00AE0F62" w:rsidRPr="001714E2">
              <w:rPr>
                <w:rFonts w:ascii="Arial" w:hAnsi="Arial" w:cs="Arial"/>
                <w:noProof/>
                <w:webHidden/>
              </w:rPr>
              <w:fldChar w:fldCharType="end"/>
            </w:r>
          </w:hyperlink>
        </w:p>
        <w:p w:rsidR="00AE0F62" w:rsidRPr="001714E2" w:rsidRDefault="007074A5">
          <w:pPr>
            <w:pStyle w:val="TDC1"/>
            <w:tabs>
              <w:tab w:val="left" w:pos="440"/>
              <w:tab w:val="right" w:leader="dot" w:pos="9397"/>
            </w:tabs>
            <w:rPr>
              <w:rFonts w:ascii="Arial" w:eastAsiaTheme="minorEastAsia" w:hAnsi="Arial" w:cs="Arial"/>
              <w:noProof/>
              <w:sz w:val="22"/>
              <w:szCs w:val="22"/>
              <w:lang w:val="es-CO" w:eastAsia="es-CO"/>
            </w:rPr>
          </w:pPr>
          <w:hyperlink w:anchor="_Toc507595296" w:history="1">
            <w:r w:rsidR="00AE0F62" w:rsidRPr="001714E2">
              <w:rPr>
                <w:rStyle w:val="Hipervnculo"/>
                <w:rFonts w:ascii="Arial" w:hAnsi="Arial" w:cs="Arial"/>
                <w:b/>
                <w:noProof/>
              </w:rPr>
              <w:t>3.</w:t>
            </w:r>
            <w:r w:rsidR="00AE0F62" w:rsidRPr="001714E2">
              <w:rPr>
                <w:rFonts w:ascii="Arial" w:eastAsiaTheme="minorEastAsia" w:hAnsi="Arial" w:cs="Arial"/>
                <w:noProof/>
                <w:sz w:val="22"/>
                <w:szCs w:val="22"/>
                <w:lang w:val="es-CO" w:eastAsia="es-CO"/>
              </w:rPr>
              <w:tab/>
            </w:r>
            <w:r w:rsidR="00AE0F62" w:rsidRPr="001714E2">
              <w:rPr>
                <w:rStyle w:val="Hipervnculo"/>
                <w:rFonts w:ascii="Arial" w:hAnsi="Arial" w:cs="Arial"/>
                <w:b/>
                <w:noProof/>
              </w:rPr>
              <w:t>ACTIVIDADES REALIZADAS</w:t>
            </w:r>
            <w:r w:rsidR="00AE0F62" w:rsidRPr="001714E2">
              <w:rPr>
                <w:rFonts w:ascii="Arial" w:hAnsi="Arial" w:cs="Arial"/>
                <w:noProof/>
                <w:webHidden/>
              </w:rPr>
              <w:tab/>
            </w:r>
            <w:r w:rsidR="00AE0F62" w:rsidRPr="001714E2">
              <w:rPr>
                <w:rFonts w:ascii="Arial" w:hAnsi="Arial" w:cs="Arial"/>
                <w:noProof/>
                <w:webHidden/>
              </w:rPr>
              <w:fldChar w:fldCharType="begin"/>
            </w:r>
            <w:r w:rsidR="00AE0F62" w:rsidRPr="001714E2">
              <w:rPr>
                <w:rFonts w:ascii="Arial" w:hAnsi="Arial" w:cs="Arial"/>
                <w:noProof/>
                <w:webHidden/>
              </w:rPr>
              <w:instrText xml:space="preserve"> PAGEREF _Toc507595296 \h </w:instrText>
            </w:r>
            <w:r w:rsidR="00AE0F62" w:rsidRPr="001714E2">
              <w:rPr>
                <w:rFonts w:ascii="Arial" w:hAnsi="Arial" w:cs="Arial"/>
                <w:noProof/>
                <w:webHidden/>
              </w:rPr>
            </w:r>
            <w:r w:rsidR="00AE0F62" w:rsidRPr="001714E2">
              <w:rPr>
                <w:rFonts w:ascii="Arial" w:hAnsi="Arial" w:cs="Arial"/>
                <w:noProof/>
                <w:webHidden/>
              </w:rPr>
              <w:fldChar w:fldCharType="separate"/>
            </w:r>
            <w:r w:rsidR="00694ADE">
              <w:rPr>
                <w:rFonts w:ascii="Arial" w:hAnsi="Arial" w:cs="Arial"/>
                <w:noProof/>
                <w:webHidden/>
              </w:rPr>
              <w:t>3</w:t>
            </w:r>
            <w:r w:rsidR="00AE0F62" w:rsidRPr="001714E2">
              <w:rPr>
                <w:rFonts w:ascii="Arial" w:hAnsi="Arial" w:cs="Arial"/>
                <w:noProof/>
                <w:webHidden/>
              </w:rPr>
              <w:fldChar w:fldCharType="end"/>
            </w:r>
          </w:hyperlink>
        </w:p>
        <w:p w:rsidR="00AE0F62" w:rsidRPr="001714E2" w:rsidRDefault="007074A5">
          <w:pPr>
            <w:pStyle w:val="TDC1"/>
            <w:tabs>
              <w:tab w:val="left" w:pos="440"/>
              <w:tab w:val="right" w:leader="dot" w:pos="9397"/>
            </w:tabs>
            <w:rPr>
              <w:rFonts w:ascii="Arial" w:eastAsiaTheme="minorEastAsia" w:hAnsi="Arial" w:cs="Arial"/>
              <w:noProof/>
              <w:sz w:val="22"/>
              <w:szCs w:val="22"/>
              <w:lang w:val="es-CO" w:eastAsia="es-CO"/>
            </w:rPr>
          </w:pPr>
          <w:hyperlink w:anchor="_Toc507595297" w:history="1">
            <w:r w:rsidR="00AE0F62" w:rsidRPr="001714E2">
              <w:rPr>
                <w:rStyle w:val="Hipervnculo"/>
                <w:rFonts w:ascii="Arial" w:hAnsi="Arial" w:cs="Arial"/>
                <w:b/>
                <w:noProof/>
              </w:rPr>
              <w:t>4.</w:t>
            </w:r>
            <w:r w:rsidR="00AE0F62" w:rsidRPr="001714E2">
              <w:rPr>
                <w:rFonts w:ascii="Arial" w:eastAsiaTheme="minorEastAsia" w:hAnsi="Arial" w:cs="Arial"/>
                <w:noProof/>
                <w:sz w:val="22"/>
                <w:szCs w:val="22"/>
                <w:lang w:val="es-CO" w:eastAsia="es-CO"/>
              </w:rPr>
              <w:tab/>
            </w:r>
            <w:r w:rsidR="00AE0F62" w:rsidRPr="001714E2">
              <w:rPr>
                <w:rStyle w:val="Hipervnculo"/>
                <w:rFonts w:ascii="Arial" w:hAnsi="Arial" w:cs="Arial"/>
                <w:b/>
                <w:noProof/>
              </w:rPr>
              <w:t>CRITERIOS DE CALIFICACIÓN CUANTITATIVA Y CUALITATIVA</w:t>
            </w:r>
            <w:r w:rsidR="00AE0F62" w:rsidRPr="001714E2">
              <w:rPr>
                <w:rFonts w:ascii="Arial" w:hAnsi="Arial" w:cs="Arial"/>
                <w:noProof/>
                <w:webHidden/>
              </w:rPr>
              <w:tab/>
            </w:r>
            <w:r w:rsidR="00AE0F62" w:rsidRPr="001714E2">
              <w:rPr>
                <w:rFonts w:ascii="Arial" w:hAnsi="Arial" w:cs="Arial"/>
                <w:noProof/>
                <w:webHidden/>
              </w:rPr>
              <w:fldChar w:fldCharType="begin"/>
            </w:r>
            <w:r w:rsidR="00AE0F62" w:rsidRPr="001714E2">
              <w:rPr>
                <w:rFonts w:ascii="Arial" w:hAnsi="Arial" w:cs="Arial"/>
                <w:noProof/>
                <w:webHidden/>
              </w:rPr>
              <w:instrText xml:space="preserve"> PAGEREF _Toc507595297 \h </w:instrText>
            </w:r>
            <w:r w:rsidR="00AE0F62" w:rsidRPr="001714E2">
              <w:rPr>
                <w:rFonts w:ascii="Arial" w:hAnsi="Arial" w:cs="Arial"/>
                <w:noProof/>
                <w:webHidden/>
              </w:rPr>
            </w:r>
            <w:r w:rsidR="00AE0F62" w:rsidRPr="001714E2">
              <w:rPr>
                <w:rFonts w:ascii="Arial" w:hAnsi="Arial" w:cs="Arial"/>
                <w:noProof/>
                <w:webHidden/>
              </w:rPr>
              <w:fldChar w:fldCharType="separate"/>
            </w:r>
            <w:r w:rsidR="00694ADE">
              <w:rPr>
                <w:rFonts w:ascii="Arial" w:hAnsi="Arial" w:cs="Arial"/>
                <w:noProof/>
                <w:webHidden/>
              </w:rPr>
              <w:t>4</w:t>
            </w:r>
            <w:r w:rsidR="00AE0F62" w:rsidRPr="001714E2">
              <w:rPr>
                <w:rFonts w:ascii="Arial" w:hAnsi="Arial" w:cs="Arial"/>
                <w:noProof/>
                <w:webHidden/>
              </w:rPr>
              <w:fldChar w:fldCharType="end"/>
            </w:r>
          </w:hyperlink>
        </w:p>
        <w:p w:rsidR="00AE0F62" w:rsidRPr="001714E2" w:rsidRDefault="007074A5">
          <w:pPr>
            <w:pStyle w:val="TDC1"/>
            <w:tabs>
              <w:tab w:val="left" w:pos="440"/>
              <w:tab w:val="right" w:leader="dot" w:pos="9397"/>
            </w:tabs>
            <w:rPr>
              <w:rFonts w:ascii="Arial" w:eastAsiaTheme="minorEastAsia" w:hAnsi="Arial" w:cs="Arial"/>
              <w:noProof/>
              <w:sz w:val="22"/>
              <w:szCs w:val="22"/>
              <w:lang w:val="es-CO" w:eastAsia="es-CO"/>
            </w:rPr>
          </w:pPr>
          <w:hyperlink w:anchor="_Toc507595298" w:history="1">
            <w:r w:rsidR="00AE0F62" w:rsidRPr="001714E2">
              <w:rPr>
                <w:rStyle w:val="Hipervnculo"/>
                <w:rFonts w:ascii="Arial" w:hAnsi="Arial" w:cs="Arial"/>
                <w:b/>
                <w:noProof/>
                <w:lang w:val="es-ES" w:eastAsia="es-ES_tradnl"/>
              </w:rPr>
              <w:t>5.</w:t>
            </w:r>
            <w:r w:rsidR="00AE0F62" w:rsidRPr="001714E2">
              <w:rPr>
                <w:rFonts w:ascii="Arial" w:eastAsiaTheme="minorEastAsia" w:hAnsi="Arial" w:cs="Arial"/>
                <w:noProof/>
                <w:sz w:val="22"/>
                <w:szCs w:val="22"/>
                <w:lang w:val="es-CO" w:eastAsia="es-CO"/>
              </w:rPr>
              <w:tab/>
            </w:r>
            <w:r w:rsidR="00AE0F62" w:rsidRPr="001714E2">
              <w:rPr>
                <w:rStyle w:val="Hipervnculo"/>
                <w:rFonts w:ascii="Arial" w:hAnsi="Arial" w:cs="Arial"/>
                <w:b/>
                <w:noProof/>
                <w:lang w:val="es-ES" w:eastAsia="es-ES_tradnl"/>
              </w:rPr>
              <w:t>RESULTADOS OBTENIDOS EN CADA VALORACIÒN</w:t>
            </w:r>
            <w:r w:rsidR="00AE0F62" w:rsidRPr="001714E2">
              <w:rPr>
                <w:rFonts w:ascii="Arial" w:hAnsi="Arial" w:cs="Arial"/>
                <w:noProof/>
                <w:webHidden/>
              </w:rPr>
              <w:tab/>
            </w:r>
            <w:r w:rsidR="00AE0F62" w:rsidRPr="001714E2">
              <w:rPr>
                <w:rFonts w:ascii="Arial" w:hAnsi="Arial" w:cs="Arial"/>
                <w:noProof/>
                <w:webHidden/>
              </w:rPr>
              <w:fldChar w:fldCharType="begin"/>
            </w:r>
            <w:r w:rsidR="00AE0F62" w:rsidRPr="001714E2">
              <w:rPr>
                <w:rFonts w:ascii="Arial" w:hAnsi="Arial" w:cs="Arial"/>
                <w:noProof/>
                <w:webHidden/>
              </w:rPr>
              <w:instrText xml:space="preserve"> PAGEREF _Toc507595298 \h </w:instrText>
            </w:r>
            <w:r w:rsidR="00AE0F62" w:rsidRPr="001714E2">
              <w:rPr>
                <w:rFonts w:ascii="Arial" w:hAnsi="Arial" w:cs="Arial"/>
                <w:noProof/>
                <w:webHidden/>
              </w:rPr>
            </w:r>
            <w:r w:rsidR="00AE0F62" w:rsidRPr="001714E2">
              <w:rPr>
                <w:rFonts w:ascii="Arial" w:hAnsi="Arial" w:cs="Arial"/>
                <w:noProof/>
                <w:webHidden/>
              </w:rPr>
              <w:fldChar w:fldCharType="separate"/>
            </w:r>
            <w:r w:rsidR="00694ADE">
              <w:rPr>
                <w:rFonts w:ascii="Arial" w:hAnsi="Arial" w:cs="Arial"/>
                <w:noProof/>
                <w:webHidden/>
              </w:rPr>
              <w:t>4</w:t>
            </w:r>
            <w:r w:rsidR="00AE0F62" w:rsidRPr="001714E2">
              <w:rPr>
                <w:rFonts w:ascii="Arial" w:hAnsi="Arial" w:cs="Arial"/>
                <w:noProof/>
                <w:webHidden/>
              </w:rPr>
              <w:fldChar w:fldCharType="end"/>
            </w:r>
          </w:hyperlink>
        </w:p>
        <w:p w:rsidR="00AE0F62" w:rsidRPr="001714E2" w:rsidRDefault="007074A5">
          <w:pPr>
            <w:pStyle w:val="TDC1"/>
            <w:tabs>
              <w:tab w:val="left" w:pos="440"/>
              <w:tab w:val="right" w:leader="dot" w:pos="9397"/>
            </w:tabs>
            <w:rPr>
              <w:rFonts w:ascii="Arial" w:eastAsiaTheme="minorEastAsia" w:hAnsi="Arial" w:cs="Arial"/>
              <w:noProof/>
              <w:sz w:val="22"/>
              <w:szCs w:val="22"/>
              <w:lang w:val="es-CO" w:eastAsia="es-CO"/>
            </w:rPr>
          </w:pPr>
          <w:hyperlink w:anchor="_Toc507595299" w:history="1">
            <w:r w:rsidR="00AE0F62" w:rsidRPr="001714E2">
              <w:rPr>
                <w:rStyle w:val="Hipervnculo"/>
                <w:rFonts w:ascii="Arial" w:hAnsi="Arial" w:cs="Arial"/>
                <w:b/>
                <w:noProof/>
                <w:lang w:val="es-ES" w:eastAsia="es-ES_tradnl"/>
              </w:rPr>
              <w:t>6.</w:t>
            </w:r>
            <w:r w:rsidR="00AE0F62" w:rsidRPr="001714E2">
              <w:rPr>
                <w:rFonts w:ascii="Arial" w:eastAsiaTheme="minorEastAsia" w:hAnsi="Arial" w:cs="Arial"/>
                <w:noProof/>
                <w:sz w:val="22"/>
                <w:szCs w:val="22"/>
                <w:lang w:val="es-CO" w:eastAsia="es-CO"/>
              </w:rPr>
              <w:tab/>
            </w:r>
            <w:r w:rsidR="00AE0F62" w:rsidRPr="001714E2">
              <w:rPr>
                <w:rStyle w:val="Hipervnculo"/>
                <w:rFonts w:ascii="Arial" w:hAnsi="Arial" w:cs="Arial"/>
                <w:b/>
                <w:noProof/>
                <w:lang w:val="es-ES" w:eastAsia="es-ES_tradnl"/>
              </w:rPr>
              <w:t>VALORACIÓN CUANTITATIVA:</w:t>
            </w:r>
            <w:r w:rsidR="00AE0F62" w:rsidRPr="001714E2">
              <w:rPr>
                <w:rFonts w:ascii="Arial" w:hAnsi="Arial" w:cs="Arial"/>
                <w:noProof/>
                <w:webHidden/>
              </w:rPr>
              <w:tab/>
            </w:r>
            <w:r w:rsidR="00AE0F62" w:rsidRPr="001714E2">
              <w:rPr>
                <w:rFonts w:ascii="Arial" w:hAnsi="Arial" w:cs="Arial"/>
                <w:noProof/>
                <w:webHidden/>
              </w:rPr>
              <w:fldChar w:fldCharType="begin"/>
            </w:r>
            <w:r w:rsidR="00AE0F62" w:rsidRPr="001714E2">
              <w:rPr>
                <w:rFonts w:ascii="Arial" w:hAnsi="Arial" w:cs="Arial"/>
                <w:noProof/>
                <w:webHidden/>
              </w:rPr>
              <w:instrText xml:space="preserve"> PAGEREF _Toc507595299 \h </w:instrText>
            </w:r>
            <w:r w:rsidR="00AE0F62" w:rsidRPr="001714E2">
              <w:rPr>
                <w:rFonts w:ascii="Arial" w:hAnsi="Arial" w:cs="Arial"/>
                <w:noProof/>
                <w:webHidden/>
              </w:rPr>
            </w:r>
            <w:r w:rsidR="00AE0F62" w:rsidRPr="001714E2">
              <w:rPr>
                <w:rFonts w:ascii="Arial" w:hAnsi="Arial" w:cs="Arial"/>
                <w:noProof/>
                <w:webHidden/>
              </w:rPr>
              <w:fldChar w:fldCharType="separate"/>
            </w:r>
            <w:r w:rsidR="00694ADE">
              <w:rPr>
                <w:rFonts w:ascii="Arial" w:hAnsi="Arial" w:cs="Arial"/>
                <w:noProof/>
                <w:webHidden/>
              </w:rPr>
              <w:t>5</w:t>
            </w:r>
            <w:r w:rsidR="00AE0F62" w:rsidRPr="001714E2">
              <w:rPr>
                <w:rFonts w:ascii="Arial" w:hAnsi="Arial" w:cs="Arial"/>
                <w:noProof/>
                <w:webHidden/>
              </w:rPr>
              <w:fldChar w:fldCharType="end"/>
            </w:r>
          </w:hyperlink>
        </w:p>
        <w:p w:rsidR="00AE0F62" w:rsidRPr="001714E2" w:rsidRDefault="007074A5">
          <w:pPr>
            <w:pStyle w:val="TDC1"/>
            <w:tabs>
              <w:tab w:val="left" w:pos="440"/>
              <w:tab w:val="right" w:leader="dot" w:pos="9397"/>
            </w:tabs>
            <w:rPr>
              <w:rFonts w:ascii="Arial" w:eastAsiaTheme="minorEastAsia" w:hAnsi="Arial" w:cs="Arial"/>
              <w:noProof/>
              <w:sz w:val="22"/>
              <w:szCs w:val="22"/>
              <w:lang w:val="es-CO" w:eastAsia="es-CO"/>
            </w:rPr>
          </w:pPr>
          <w:hyperlink w:anchor="_Toc507595300" w:history="1">
            <w:r w:rsidR="00AE0F62" w:rsidRPr="001714E2">
              <w:rPr>
                <w:rStyle w:val="Hipervnculo"/>
                <w:rFonts w:ascii="Arial" w:hAnsi="Arial" w:cs="Arial"/>
                <w:b/>
                <w:noProof/>
                <w:lang w:val="es-ES" w:eastAsia="es-ES_tradnl"/>
              </w:rPr>
              <w:t>7.</w:t>
            </w:r>
            <w:r w:rsidR="00AE0F62" w:rsidRPr="001714E2">
              <w:rPr>
                <w:rFonts w:ascii="Arial" w:eastAsiaTheme="minorEastAsia" w:hAnsi="Arial" w:cs="Arial"/>
                <w:noProof/>
                <w:sz w:val="22"/>
                <w:szCs w:val="22"/>
                <w:lang w:val="es-CO" w:eastAsia="es-CO"/>
              </w:rPr>
              <w:tab/>
            </w:r>
            <w:r w:rsidR="00AE0F62" w:rsidRPr="001714E2">
              <w:rPr>
                <w:rStyle w:val="Hipervnculo"/>
                <w:rFonts w:ascii="Arial" w:hAnsi="Arial" w:cs="Arial"/>
                <w:b/>
                <w:noProof/>
                <w:lang w:val="es-ES" w:eastAsia="es-ES_tradnl"/>
              </w:rPr>
              <w:t>VALORACIÓN CUALITATIVA:</w:t>
            </w:r>
            <w:r w:rsidR="00AE0F62" w:rsidRPr="001714E2">
              <w:rPr>
                <w:rFonts w:ascii="Arial" w:hAnsi="Arial" w:cs="Arial"/>
                <w:noProof/>
                <w:webHidden/>
              </w:rPr>
              <w:tab/>
            </w:r>
            <w:r w:rsidR="00AE0F62" w:rsidRPr="001714E2">
              <w:rPr>
                <w:rFonts w:ascii="Arial" w:hAnsi="Arial" w:cs="Arial"/>
                <w:noProof/>
                <w:webHidden/>
              </w:rPr>
              <w:fldChar w:fldCharType="begin"/>
            </w:r>
            <w:r w:rsidR="00AE0F62" w:rsidRPr="001714E2">
              <w:rPr>
                <w:rFonts w:ascii="Arial" w:hAnsi="Arial" w:cs="Arial"/>
                <w:noProof/>
                <w:webHidden/>
              </w:rPr>
              <w:instrText xml:space="preserve"> PAGEREF _Toc507595300 \h </w:instrText>
            </w:r>
            <w:r w:rsidR="00AE0F62" w:rsidRPr="001714E2">
              <w:rPr>
                <w:rFonts w:ascii="Arial" w:hAnsi="Arial" w:cs="Arial"/>
                <w:noProof/>
                <w:webHidden/>
              </w:rPr>
            </w:r>
            <w:r w:rsidR="00AE0F62" w:rsidRPr="001714E2">
              <w:rPr>
                <w:rFonts w:ascii="Arial" w:hAnsi="Arial" w:cs="Arial"/>
                <w:noProof/>
                <w:webHidden/>
              </w:rPr>
              <w:fldChar w:fldCharType="separate"/>
            </w:r>
            <w:r w:rsidR="00694ADE">
              <w:rPr>
                <w:rFonts w:ascii="Arial" w:hAnsi="Arial" w:cs="Arial"/>
                <w:noProof/>
                <w:webHidden/>
              </w:rPr>
              <w:t>8</w:t>
            </w:r>
            <w:r w:rsidR="00AE0F62" w:rsidRPr="001714E2">
              <w:rPr>
                <w:rFonts w:ascii="Arial" w:hAnsi="Arial" w:cs="Arial"/>
                <w:noProof/>
                <w:webHidden/>
              </w:rPr>
              <w:fldChar w:fldCharType="end"/>
            </w:r>
          </w:hyperlink>
        </w:p>
        <w:p w:rsidR="00AE0F62" w:rsidRPr="001714E2" w:rsidRDefault="007074A5">
          <w:pPr>
            <w:pStyle w:val="TDC1"/>
            <w:tabs>
              <w:tab w:val="left" w:pos="660"/>
              <w:tab w:val="right" w:leader="dot" w:pos="9397"/>
            </w:tabs>
            <w:rPr>
              <w:rFonts w:ascii="Arial" w:eastAsiaTheme="minorEastAsia" w:hAnsi="Arial" w:cs="Arial"/>
              <w:noProof/>
              <w:sz w:val="22"/>
              <w:szCs w:val="22"/>
              <w:lang w:val="es-CO" w:eastAsia="es-CO"/>
            </w:rPr>
          </w:pPr>
          <w:hyperlink w:anchor="_Toc507595301" w:history="1">
            <w:r w:rsidR="00AE0F62" w:rsidRPr="001714E2">
              <w:rPr>
                <w:rStyle w:val="Hipervnculo"/>
                <w:rFonts w:ascii="Arial" w:hAnsi="Arial" w:cs="Arial"/>
                <w:b/>
                <w:noProof/>
                <w:lang w:val="es-ES" w:eastAsia="es-ES_tradnl"/>
              </w:rPr>
              <w:t>7.1.</w:t>
            </w:r>
            <w:r w:rsidR="00AE0F62" w:rsidRPr="001714E2">
              <w:rPr>
                <w:rFonts w:ascii="Arial" w:eastAsiaTheme="minorEastAsia" w:hAnsi="Arial" w:cs="Arial"/>
                <w:noProof/>
                <w:sz w:val="22"/>
                <w:szCs w:val="22"/>
                <w:lang w:val="es-CO" w:eastAsia="es-CO"/>
              </w:rPr>
              <w:tab/>
            </w:r>
            <w:r w:rsidR="00AE0F62" w:rsidRPr="001714E2">
              <w:rPr>
                <w:rStyle w:val="Hipervnculo"/>
                <w:rFonts w:ascii="Arial" w:hAnsi="Arial" w:cs="Arial"/>
                <w:b/>
                <w:noProof/>
                <w:lang w:val="es-ES" w:eastAsia="es-ES_tradnl"/>
              </w:rPr>
              <w:t>Fortalezas</w:t>
            </w:r>
            <w:r w:rsidR="00AE0F62" w:rsidRPr="001714E2">
              <w:rPr>
                <w:rFonts w:ascii="Arial" w:hAnsi="Arial" w:cs="Arial"/>
                <w:noProof/>
                <w:webHidden/>
              </w:rPr>
              <w:tab/>
            </w:r>
            <w:r w:rsidR="00AE0F62" w:rsidRPr="001714E2">
              <w:rPr>
                <w:rFonts w:ascii="Arial" w:hAnsi="Arial" w:cs="Arial"/>
                <w:noProof/>
                <w:webHidden/>
              </w:rPr>
              <w:fldChar w:fldCharType="begin"/>
            </w:r>
            <w:r w:rsidR="00AE0F62" w:rsidRPr="001714E2">
              <w:rPr>
                <w:rFonts w:ascii="Arial" w:hAnsi="Arial" w:cs="Arial"/>
                <w:noProof/>
                <w:webHidden/>
              </w:rPr>
              <w:instrText xml:space="preserve"> PAGEREF _Toc507595301 \h </w:instrText>
            </w:r>
            <w:r w:rsidR="00AE0F62" w:rsidRPr="001714E2">
              <w:rPr>
                <w:rFonts w:ascii="Arial" w:hAnsi="Arial" w:cs="Arial"/>
                <w:noProof/>
                <w:webHidden/>
              </w:rPr>
            </w:r>
            <w:r w:rsidR="00AE0F62" w:rsidRPr="001714E2">
              <w:rPr>
                <w:rFonts w:ascii="Arial" w:hAnsi="Arial" w:cs="Arial"/>
                <w:noProof/>
                <w:webHidden/>
              </w:rPr>
              <w:fldChar w:fldCharType="separate"/>
            </w:r>
            <w:r w:rsidR="00694ADE">
              <w:rPr>
                <w:rFonts w:ascii="Arial" w:hAnsi="Arial" w:cs="Arial"/>
                <w:noProof/>
                <w:webHidden/>
              </w:rPr>
              <w:t>8</w:t>
            </w:r>
            <w:r w:rsidR="00AE0F62" w:rsidRPr="001714E2">
              <w:rPr>
                <w:rFonts w:ascii="Arial" w:hAnsi="Arial" w:cs="Arial"/>
                <w:noProof/>
                <w:webHidden/>
              </w:rPr>
              <w:fldChar w:fldCharType="end"/>
            </w:r>
          </w:hyperlink>
        </w:p>
        <w:p w:rsidR="00AE0F62" w:rsidRPr="001714E2" w:rsidRDefault="007074A5">
          <w:pPr>
            <w:pStyle w:val="TDC1"/>
            <w:tabs>
              <w:tab w:val="left" w:pos="660"/>
              <w:tab w:val="right" w:leader="dot" w:pos="9397"/>
            </w:tabs>
            <w:rPr>
              <w:rFonts w:ascii="Arial" w:eastAsiaTheme="minorEastAsia" w:hAnsi="Arial" w:cs="Arial"/>
              <w:noProof/>
              <w:sz w:val="22"/>
              <w:szCs w:val="22"/>
              <w:lang w:val="es-CO" w:eastAsia="es-CO"/>
            </w:rPr>
          </w:pPr>
          <w:hyperlink w:anchor="_Toc507595302" w:history="1">
            <w:r w:rsidR="00AE0F62" w:rsidRPr="001714E2">
              <w:rPr>
                <w:rStyle w:val="Hipervnculo"/>
                <w:rFonts w:ascii="Arial" w:hAnsi="Arial" w:cs="Arial"/>
                <w:b/>
                <w:noProof/>
                <w:lang w:val="es-ES" w:eastAsia="es-ES_tradnl"/>
              </w:rPr>
              <w:t>7.2.</w:t>
            </w:r>
            <w:r w:rsidR="00AE0F62" w:rsidRPr="001714E2">
              <w:rPr>
                <w:rFonts w:ascii="Arial" w:eastAsiaTheme="minorEastAsia" w:hAnsi="Arial" w:cs="Arial"/>
                <w:noProof/>
                <w:sz w:val="22"/>
                <w:szCs w:val="22"/>
                <w:lang w:val="es-CO" w:eastAsia="es-CO"/>
              </w:rPr>
              <w:tab/>
            </w:r>
            <w:r w:rsidR="00AE0F62" w:rsidRPr="001714E2">
              <w:rPr>
                <w:rStyle w:val="Hipervnculo"/>
                <w:rFonts w:ascii="Arial" w:hAnsi="Arial" w:cs="Arial"/>
                <w:b/>
                <w:noProof/>
                <w:lang w:val="es-ES" w:eastAsia="es-ES_tradnl"/>
              </w:rPr>
              <w:t>Debilidades</w:t>
            </w:r>
            <w:r w:rsidR="00AE0F62" w:rsidRPr="001714E2">
              <w:rPr>
                <w:rFonts w:ascii="Arial" w:hAnsi="Arial" w:cs="Arial"/>
                <w:noProof/>
                <w:webHidden/>
              </w:rPr>
              <w:tab/>
            </w:r>
            <w:r w:rsidR="00AE0F62" w:rsidRPr="001714E2">
              <w:rPr>
                <w:rFonts w:ascii="Arial" w:hAnsi="Arial" w:cs="Arial"/>
                <w:noProof/>
                <w:webHidden/>
              </w:rPr>
              <w:fldChar w:fldCharType="begin"/>
            </w:r>
            <w:r w:rsidR="00AE0F62" w:rsidRPr="001714E2">
              <w:rPr>
                <w:rFonts w:ascii="Arial" w:hAnsi="Arial" w:cs="Arial"/>
                <w:noProof/>
                <w:webHidden/>
              </w:rPr>
              <w:instrText xml:space="preserve"> PAGEREF _Toc507595302 \h </w:instrText>
            </w:r>
            <w:r w:rsidR="00AE0F62" w:rsidRPr="001714E2">
              <w:rPr>
                <w:rFonts w:ascii="Arial" w:hAnsi="Arial" w:cs="Arial"/>
                <w:noProof/>
                <w:webHidden/>
              </w:rPr>
            </w:r>
            <w:r w:rsidR="00AE0F62" w:rsidRPr="001714E2">
              <w:rPr>
                <w:rFonts w:ascii="Arial" w:hAnsi="Arial" w:cs="Arial"/>
                <w:noProof/>
                <w:webHidden/>
              </w:rPr>
              <w:fldChar w:fldCharType="separate"/>
            </w:r>
            <w:r w:rsidR="00694ADE">
              <w:rPr>
                <w:rFonts w:ascii="Arial" w:hAnsi="Arial" w:cs="Arial"/>
                <w:noProof/>
                <w:webHidden/>
              </w:rPr>
              <w:t>8</w:t>
            </w:r>
            <w:r w:rsidR="00AE0F62" w:rsidRPr="001714E2">
              <w:rPr>
                <w:rFonts w:ascii="Arial" w:hAnsi="Arial" w:cs="Arial"/>
                <w:noProof/>
                <w:webHidden/>
              </w:rPr>
              <w:fldChar w:fldCharType="end"/>
            </w:r>
          </w:hyperlink>
        </w:p>
        <w:p w:rsidR="00AE0F62" w:rsidRPr="001714E2" w:rsidRDefault="007074A5">
          <w:pPr>
            <w:pStyle w:val="TDC1"/>
            <w:tabs>
              <w:tab w:val="left" w:pos="660"/>
              <w:tab w:val="right" w:leader="dot" w:pos="9397"/>
            </w:tabs>
            <w:rPr>
              <w:rFonts w:ascii="Arial" w:eastAsiaTheme="minorEastAsia" w:hAnsi="Arial" w:cs="Arial"/>
              <w:noProof/>
              <w:sz w:val="22"/>
              <w:szCs w:val="22"/>
              <w:lang w:val="es-CO" w:eastAsia="es-CO"/>
            </w:rPr>
          </w:pPr>
          <w:hyperlink w:anchor="_Toc507595303" w:history="1">
            <w:r w:rsidR="00AE0F62" w:rsidRPr="001714E2">
              <w:rPr>
                <w:rStyle w:val="Hipervnculo"/>
                <w:rFonts w:ascii="Arial" w:hAnsi="Arial" w:cs="Arial"/>
                <w:b/>
                <w:noProof/>
                <w:lang w:val="es-ES" w:eastAsia="es-ES_tradnl"/>
              </w:rPr>
              <w:t>7.3.</w:t>
            </w:r>
            <w:r w:rsidR="00AE0F62" w:rsidRPr="001714E2">
              <w:rPr>
                <w:rFonts w:ascii="Arial" w:eastAsiaTheme="minorEastAsia" w:hAnsi="Arial" w:cs="Arial"/>
                <w:noProof/>
                <w:sz w:val="22"/>
                <w:szCs w:val="22"/>
                <w:lang w:val="es-CO" w:eastAsia="es-CO"/>
              </w:rPr>
              <w:tab/>
            </w:r>
            <w:r w:rsidR="00AE0F62" w:rsidRPr="001714E2">
              <w:rPr>
                <w:rStyle w:val="Hipervnculo"/>
                <w:rFonts w:ascii="Arial" w:hAnsi="Arial" w:cs="Arial"/>
                <w:b/>
                <w:noProof/>
                <w:lang w:val="es-ES" w:eastAsia="es-ES_tradnl"/>
              </w:rPr>
              <w:t>Avances obtenidos respecto a la evaluación y recomendaciones realizadas en el anterior Informe de Control Interno Contable 2016.</w:t>
            </w:r>
            <w:r w:rsidR="00AE0F62" w:rsidRPr="001714E2">
              <w:rPr>
                <w:rFonts w:ascii="Arial" w:hAnsi="Arial" w:cs="Arial"/>
                <w:noProof/>
                <w:webHidden/>
              </w:rPr>
              <w:tab/>
            </w:r>
            <w:r w:rsidR="00AE0F62" w:rsidRPr="001714E2">
              <w:rPr>
                <w:rFonts w:ascii="Arial" w:hAnsi="Arial" w:cs="Arial"/>
                <w:noProof/>
                <w:webHidden/>
              </w:rPr>
              <w:fldChar w:fldCharType="begin"/>
            </w:r>
            <w:r w:rsidR="00AE0F62" w:rsidRPr="001714E2">
              <w:rPr>
                <w:rFonts w:ascii="Arial" w:hAnsi="Arial" w:cs="Arial"/>
                <w:noProof/>
                <w:webHidden/>
              </w:rPr>
              <w:instrText xml:space="preserve"> PAGEREF _Toc507595303 \h </w:instrText>
            </w:r>
            <w:r w:rsidR="00AE0F62" w:rsidRPr="001714E2">
              <w:rPr>
                <w:rFonts w:ascii="Arial" w:hAnsi="Arial" w:cs="Arial"/>
                <w:noProof/>
                <w:webHidden/>
              </w:rPr>
            </w:r>
            <w:r w:rsidR="00AE0F62" w:rsidRPr="001714E2">
              <w:rPr>
                <w:rFonts w:ascii="Arial" w:hAnsi="Arial" w:cs="Arial"/>
                <w:noProof/>
                <w:webHidden/>
              </w:rPr>
              <w:fldChar w:fldCharType="separate"/>
            </w:r>
            <w:r w:rsidR="00694ADE">
              <w:rPr>
                <w:rFonts w:ascii="Arial" w:hAnsi="Arial" w:cs="Arial"/>
                <w:noProof/>
                <w:webHidden/>
              </w:rPr>
              <w:t>10</w:t>
            </w:r>
            <w:r w:rsidR="00AE0F62" w:rsidRPr="001714E2">
              <w:rPr>
                <w:rFonts w:ascii="Arial" w:hAnsi="Arial" w:cs="Arial"/>
                <w:noProof/>
                <w:webHidden/>
              </w:rPr>
              <w:fldChar w:fldCharType="end"/>
            </w:r>
          </w:hyperlink>
        </w:p>
        <w:p w:rsidR="00AE0F62" w:rsidRPr="001714E2" w:rsidRDefault="007074A5">
          <w:pPr>
            <w:pStyle w:val="TDC1"/>
            <w:tabs>
              <w:tab w:val="left" w:pos="660"/>
              <w:tab w:val="right" w:leader="dot" w:pos="9397"/>
            </w:tabs>
            <w:rPr>
              <w:rFonts w:ascii="Arial" w:eastAsiaTheme="minorEastAsia" w:hAnsi="Arial" w:cs="Arial"/>
              <w:noProof/>
              <w:sz w:val="22"/>
              <w:szCs w:val="22"/>
              <w:lang w:val="es-CO" w:eastAsia="es-CO"/>
            </w:rPr>
          </w:pPr>
          <w:hyperlink w:anchor="_Toc507595304" w:history="1">
            <w:r w:rsidR="00AE0F62" w:rsidRPr="001714E2">
              <w:rPr>
                <w:rStyle w:val="Hipervnculo"/>
                <w:rFonts w:ascii="Arial" w:hAnsi="Arial" w:cs="Arial"/>
                <w:b/>
                <w:noProof/>
                <w:lang w:val="es-ES" w:eastAsia="es-ES_tradnl"/>
              </w:rPr>
              <w:t>7.4.</w:t>
            </w:r>
            <w:r w:rsidR="00AE0F62" w:rsidRPr="001714E2">
              <w:rPr>
                <w:rFonts w:ascii="Arial" w:eastAsiaTheme="minorEastAsia" w:hAnsi="Arial" w:cs="Arial"/>
                <w:noProof/>
                <w:sz w:val="22"/>
                <w:szCs w:val="22"/>
                <w:lang w:val="es-CO" w:eastAsia="es-CO"/>
              </w:rPr>
              <w:tab/>
            </w:r>
            <w:r w:rsidR="00AE0F62" w:rsidRPr="001714E2">
              <w:rPr>
                <w:rStyle w:val="Hipervnculo"/>
                <w:rFonts w:ascii="Arial" w:hAnsi="Arial" w:cs="Arial"/>
                <w:b/>
                <w:noProof/>
                <w:lang w:val="es-ES" w:eastAsia="es-ES_tradnl"/>
              </w:rPr>
              <w:t>Recomendaciones</w:t>
            </w:r>
            <w:r w:rsidR="00AE0F62" w:rsidRPr="001714E2">
              <w:rPr>
                <w:rFonts w:ascii="Arial" w:hAnsi="Arial" w:cs="Arial"/>
                <w:noProof/>
                <w:webHidden/>
              </w:rPr>
              <w:tab/>
            </w:r>
            <w:r w:rsidR="00AE0F62" w:rsidRPr="001714E2">
              <w:rPr>
                <w:rFonts w:ascii="Arial" w:hAnsi="Arial" w:cs="Arial"/>
                <w:noProof/>
                <w:webHidden/>
              </w:rPr>
              <w:fldChar w:fldCharType="begin"/>
            </w:r>
            <w:r w:rsidR="00AE0F62" w:rsidRPr="001714E2">
              <w:rPr>
                <w:rFonts w:ascii="Arial" w:hAnsi="Arial" w:cs="Arial"/>
                <w:noProof/>
                <w:webHidden/>
              </w:rPr>
              <w:instrText xml:space="preserve"> PAGEREF _Toc507595304 \h </w:instrText>
            </w:r>
            <w:r w:rsidR="00AE0F62" w:rsidRPr="001714E2">
              <w:rPr>
                <w:rFonts w:ascii="Arial" w:hAnsi="Arial" w:cs="Arial"/>
                <w:noProof/>
                <w:webHidden/>
              </w:rPr>
            </w:r>
            <w:r w:rsidR="00AE0F62" w:rsidRPr="001714E2">
              <w:rPr>
                <w:rFonts w:ascii="Arial" w:hAnsi="Arial" w:cs="Arial"/>
                <w:noProof/>
                <w:webHidden/>
              </w:rPr>
              <w:fldChar w:fldCharType="separate"/>
            </w:r>
            <w:r w:rsidR="00694ADE">
              <w:rPr>
                <w:rFonts w:ascii="Arial" w:hAnsi="Arial" w:cs="Arial"/>
                <w:noProof/>
                <w:webHidden/>
              </w:rPr>
              <w:t>11</w:t>
            </w:r>
            <w:r w:rsidR="00AE0F62" w:rsidRPr="001714E2">
              <w:rPr>
                <w:rFonts w:ascii="Arial" w:hAnsi="Arial" w:cs="Arial"/>
                <w:noProof/>
                <w:webHidden/>
              </w:rPr>
              <w:fldChar w:fldCharType="end"/>
            </w:r>
          </w:hyperlink>
        </w:p>
        <w:p w:rsidR="00AE0F62" w:rsidRPr="001714E2" w:rsidRDefault="007074A5">
          <w:pPr>
            <w:pStyle w:val="TDC1"/>
            <w:tabs>
              <w:tab w:val="left" w:pos="440"/>
              <w:tab w:val="right" w:leader="dot" w:pos="9397"/>
            </w:tabs>
            <w:rPr>
              <w:rFonts w:ascii="Arial" w:eastAsiaTheme="minorEastAsia" w:hAnsi="Arial" w:cs="Arial"/>
              <w:noProof/>
              <w:sz w:val="22"/>
              <w:szCs w:val="22"/>
              <w:lang w:val="es-CO" w:eastAsia="es-CO"/>
            </w:rPr>
          </w:pPr>
          <w:hyperlink w:anchor="_Toc507595305" w:history="1">
            <w:r w:rsidR="00AE0F62" w:rsidRPr="001714E2">
              <w:rPr>
                <w:rStyle w:val="Hipervnculo"/>
                <w:rFonts w:ascii="Arial" w:hAnsi="Arial" w:cs="Arial"/>
                <w:b/>
                <w:noProof/>
                <w:lang w:val="es-ES" w:eastAsia="es-ES_tradnl"/>
              </w:rPr>
              <w:t>8.</w:t>
            </w:r>
            <w:r w:rsidR="00AE0F62" w:rsidRPr="001714E2">
              <w:rPr>
                <w:rFonts w:ascii="Arial" w:eastAsiaTheme="minorEastAsia" w:hAnsi="Arial" w:cs="Arial"/>
                <w:noProof/>
                <w:sz w:val="22"/>
                <w:szCs w:val="22"/>
                <w:lang w:val="es-CO" w:eastAsia="es-CO"/>
              </w:rPr>
              <w:tab/>
            </w:r>
            <w:r w:rsidR="00AE0F62" w:rsidRPr="001714E2">
              <w:rPr>
                <w:rStyle w:val="Hipervnculo"/>
                <w:rFonts w:ascii="Arial" w:hAnsi="Arial" w:cs="Arial"/>
                <w:b/>
                <w:noProof/>
                <w:lang w:val="es-ES" w:eastAsia="es-ES_tradnl"/>
              </w:rPr>
              <w:t>EVALUACIÓN CONTROL INTERNO CONTABLE  VIGENCIAS 2012 – 2017</w:t>
            </w:r>
            <w:r w:rsidR="00AE0F62" w:rsidRPr="001714E2">
              <w:rPr>
                <w:rFonts w:ascii="Arial" w:hAnsi="Arial" w:cs="Arial"/>
                <w:noProof/>
                <w:webHidden/>
              </w:rPr>
              <w:tab/>
            </w:r>
            <w:r w:rsidR="00AE0F62" w:rsidRPr="001714E2">
              <w:rPr>
                <w:rFonts w:ascii="Arial" w:hAnsi="Arial" w:cs="Arial"/>
                <w:noProof/>
                <w:webHidden/>
              </w:rPr>
              <w:fldChar w:fldCharType="begin"/>
            </w:r>
            <w:r w:rsidR="00AE0F62" w:rsidRPr="001714E2">
              <w:rPr>
                <w:rFonts w:ascii="Arial" w:hAnsi="Arial" w:cs="Arial"/>
                <w:noProof/>
                <w:webHidden/>
              </w:rPr>
              <w:instrText xml:space="preserve"> PAGEREF _Toc507595305 \h </w:instrText>
            </w:r>
            <w:r w:rsidR="00AE0F62" w:rsidRPr="001714E2">
              <w:rPr>
                <w:rFonts w:ascii="Arial" w:hAnsi="Arial" w:cs="Arial"/>
                <w:noProof/>
                <w:webHidden/>
              </w:rPr>
            </w:r>
            <w:r w:rsidR="00AE0F62" w:rsidRPr="001714E2">
              <w:rPr>
                <w:rFonts w:ascii="Arial" w:hAnsi="Arial" w:cs="Arial"/>
                <w:noProof/>
                <w:webHidden/>
              </w:rPr>
              <w:fldChar w:fldCharType="separate"/>
            </w:r>
            <w:r w:rsidR="00694ADE">
              <w:rPr>
                <w:rFonts w:ascii="Arial" w:hAnsi="Arial" w:cs="Arial"/>
                <w:noProof/>
                <w:webHidden/>
              </w:rPr>
              <w:t>12</w:t>
            </w:r>
            <w:r w:rsidR="00AE0F62" w:rsidRPr="001714E2">
              <w:rPr>
                <w:rFonts w:ascii="Arial" w:hAnsi="Arial" w:cs="Arial"/>
                <w:noProof/>
                <w:webHidden/>
              </w:rPr>
              <w:fldChar w:fldCharType="end"/>
            </w:r>
          </w:hyperlink>
        </w:p>
        <w:p w:rsidR="00AE0F62" w:rsidRPr="001714E2" w:rsidRDefault="007074A5">
          <w:pPr>
            <w:pStyle w:val="TDC1"/>
            <w:tabs>
              <w:tab w:val="left" w:pos="440"/>
              <w:tab w:val="right" w:leader="dot" w:pos="9397"/>
            </w:tabs>
            <w:rPr>
              <w:rFonts w:ascii="Arial" w:eastAsiaTheme="minorEastAsia" w:hAnsi="Arial" w:cs="Arial"/>
              <w:noProof/>
              <w:sz w:val="22"/>
              <w:szCs w:val="22"/>
              <w:lang w:val="es-CO" w:eastAsia="es-CO"/>
            </w:rPr>
          </w:pPr>
          <w:hyperlink w:anchor="_Toc507595306" w:history="1">
            <w:r w:rsidR="00AE0F62" w:rsidRPr="001714E2">
              <w:rPr>
                <w:rStyle w:val="Hipervnculo"/>
                <w:rFonts w:ascii="Arial" w:hAnsi="Arial" w:cs="Arial"/>
                <w:b/>
                <w:noProof/>
                <w:lang w:val="es-ES" w:eastAsia="es-ES_tradnl"/>
              </w:rPr>
              <w:t>9.</w:t>
            </w:r>
            <w:r w:rsidR="00AE0F62" w:rsidRPr="001714E2">
              <w:rPr>
                <w:rFonts w:ascii="Arial" w:eastAsiaTheme="minorEastAsia" w:hAnsi="Arial" w:cs="Arial"/>
                <w:noProof/>
                <w:sz w:val="22"/>
                <w:szCs w:val="22"/>
                <w:lang w:val="es-CO" w:eastAsia="es-CO"/>
              </w:rPr>
              <w:tab/>
            </w:r>
            <w:r w:rsidR="00AE0F62" w:rsidRPr="001714E2">
              <w:rPr>
                <w:rStyle w:val="Hipervnculo"/>
                <w:rFonts w:ascii="Arial" w:hAnsi="Arial" w:cs="Arial"/>
                <w:b/>
                <w:noProof/>
                <w:lang w:val="es-ES" w:eastAsia="es-ES_tradnl"/>
              </w:rPr>
              <w:t>EVALUACIÓN DEL CONTROL INTERNO CONTABLE  VIGENCIA 2018</w:t>
            </w:r>
            <w:r w:rsidR="00AE0F62" w:rsidRPr="001714E2">
              <w:rPr>
                <w:rFonts w:ascii="Arial" w:hAnsi="Arial" w:cs="Arial"/>
                <w:noProof/>
                <w:webHidden/>
              </w:rPr>
              <w:tab/>
            </w:r>
            <w:r w:rsidR="00AE0F62" w:rsidRPr="001714E2">
              <w:rPr>
                <w:rFonts w:ascii="Arial" w:hAnsi="Arial" w:cs="Arial"/>
                <w:noProof/>
                <w:webHidden/>
              </w:rPr>
              <w:fldChar w:fldCharType="begin"/>
            </w:r>
            <w:r w:rsidR="00AE0F62" w:rsidRPr="001714E2">
              <w:rPr>
                <w:rFonts w:ascii="Arial" w:hAnsi="Arial" w:cs="Arial"/>
                <w:noProof/>
                <w:webHidden/>
              </w:rPr>
              <w:instrText xml:space="preserve"> PAGEREF _Toc507595306 \h </w:instrText>
            </w:r>
            <w:r w:rsidR="00AE0F62" w:rsidRPr="001714E2">
              <w:rPr>
                <w:rFonts w:ascii="Arial" w:hAnsi="Arial" w:cs="Arial"/>
                <w:noProof/>
                <w:webHidden/>
              </w:rPr>
            </w:r>
            <w:r w:rsidR="00AE0F62" w:rsidRPr="001714E2">
              <w:rPr>
                <w:rFonts w:ascii="Arial" w:hAnsi="Arial" w:cs="Arial"/>
                <w:noProof/>
                <w:webHidden/>
              </w:rPr>
              <w:fldChar w:fldCharType="separate"/>
            </w:r>
            <w:r w:rsidR="00694ADE">
              <w:rPr>
                <w:rFonts w:ascii="Arial" w:hAnsi="Arial" w:cs="Arial"/>
                <w:noProof/>
                <w:webHidden/>
              </w:rPr>
              <w:t>12</w:t>
            </w:r>
            <w:r w:rsidR="00AE0F62" w:rsidRPr="001714E2">
              <w:rPr>
                <w:rFonts w:ascii="Arial" w:hAnsi="Arial" w:cs="Arial"/>
                <w:noProof/>
                <w:webHidden/>
              </w:rPr>
              <w:fldChar w:fldCharType="end"/>
            </w:r>
          </w:hyperlink>
        </w:p>
        <w:p w:rsidR="00AE0F62" w:rsidRPr="001714E2" w:rsidRDefault="007074A5">
          <w:pPr>
            <w:pStyle w:val="TDC1"/>
            <w:tabs>
              <w:tab w:val="left" w:pos="660"/>
              <w:tab w:val="right" w:leader="dot" w:pos="9397"/>
            </w:tabs>
            <w:rPr>
              <w:rFonts w:ascii="Arial" w:eastAsiaTheme="minorEastAsia" w:hAnsi="Arial" w:cs="Arial"/>
              <w:noProof/>
              <w:sz w:val="22"/>
              <w:szCs w:val="22"/>
              <w:lang w:val="es-CO" w:eastAsia="es-CO"/>
            </w:rPr>
          </w:pPr>
          <w:hyperlink w:anchor="_Toc507595307" w:history="1">
            <w:r w:rsidR="00AE0F62" w:rsidRPr="001714E2">
              <w:rPr>
                <w:rStyle w:val="Hipervnculo"/>
                <w:rFonts w:ascii="Arial" w:eastAsiaTheme="minorHAnsi" w:hAnsi="Arial" w:cs="Arial"/>
                <w:b/>
                <w:noProof/>
                <w:lang w:val="es-CO" w:eastAsia="en-US"/>
              </w:rPr>
              <w:t>10.</w:t>
            </w:r>
            <w:r w:rsidR="00AE0F62" w:rsidRPr="001714E2">
              <w:rPr>
                <w:rFonts w:ascii="Arial" w:eastAsiaTheme="minorEastAsia" w:hAnsi="Arial" w:cs="Arial"/>
                <w:noProof/>
                <w:sz w:val="22"/>
                <w:szCs w:val="22"/>
                <w:lang w:val="es-CO" w:eastAsia="es-CO"/>
              </w:rPr>
              <w:tab/>
            </w:r>
            <w:r w:rsidR="00AE0F62" w:rsidRPr="001714E2">
              <w:rPr>
                <w:rStyle w:val="Hipervnculo"/>
                <w:rFonts w:ascii="Arial" w:hAnsi="Arial" w:cs="Arial"/>
                <w:b/>
                <w:noProof/>
                <w:lang w:val="es-ES" w:eastAsia="es-ES_tradnl"/>
              </w:rPr>
              <w:t>CONCLUSIÓN</w:t>
            </w:r>
            <w:r w:rsidR="00AE0F62" w:rsidRPr="001714E2">
              <w:rPr>
                <w:rFonts w:ascii="Arial" w:hAnsi="Arial" w:cs="Arial"/>
                <w:noProof/>
                <w:webHidden/>
              </w:rPr>
              <w:tab/>
            </w:r>
            <w:r w:rsidR="00AE0F62" w:rsidRPr="001714E2">
              <w:rPr>
                <w:rFonts w:ascii="Arial" w:hAnsi="Arial" w:cs="Arial"/>
                <w:noProof/>
                <w:webHidden/>
              </w:rPr>
              <w:fldChar w:fldCharType="begin"/>
            </w:r>
            <w:r w:rsidR="00AE0F62" w:rsidRPr="001714E2">
              <w:rPr>
                <w:rFonts w:ascii="Arial" w:hAnsi="Arial" w:cs="Arial"/>
                <w:noProof/>
                <w:webHidden/>
              </w:rPr>
              <w:instrText xml:space="preserve"> PAGEREF _Toc507595307 \h </w:instrText>
            </w:r>
            <w:r w:rsidR="00AE0F62" w:rsidRPr="001714E2">
              <w:rPr>
                <w:rFonts w:ascii="Arial" w:hAnsi="Arial" w:cs="Arial"/>
                <w:noProof/>
                <w:webHidden/>
              </w:rPr>
            </w:r>
            <w:r w:rsidR="00AE0F62" w:rsidRPr="001714E2">
              <w:rPr>
                <w:rFonts w:ascii="Arial" w:hAnsi="Arial" w:cs="Arial"/>
                <w:noProof/>
                <w:webHidden/>
              </w:rPr>
              <w:fldChar w:fldCharType="separate"/>
            </w:r>
            <w:r w:rsidR="00694ADE">
              <w:rPr>
                <w:rFonts w:ascii="Arial" w:hAnsi="Arial" w:cs="Arial"/>
                <w:noProof/>
                <w:webHidden/>
              </w:rPr>
              <w:t>13</w:t>
            </w:r>
            <w:r w:rsidR="00AE0F62" w:rsidRPr="001714E2">
              <w:rPr>
                <w:rFonts w:ascii="Arial" w:hAnsi="Arial" w:cs="Arial"/>
                <w:noProof/>
                <w:webHidden/>
              </w:rPr>
              <w:fldChar w:fldCharType="end"/>
            </w:r>
          </w:hyperlink>
        </w:p>
        <w:p w:rsidR="00F7470F" w:rsidRPr="001714E2" w:rsidRDefault="001340B4" w:rsidP="00136E41">
          <w:pPr>
            <w:rPr>
              <w:rFonts w:ascii="Arial" w:hAnsi="Arial" w:cs="Arial"/>
              <w:sz w:val="22"/>
              <w:szCs w:val="22"/>
            </w:rPr>
          </w:pPr>
          <w:r w:rsidRPr="001714E2">
            <w:rPr>
              <w:rFonts w:ascii="Arial" w:hAnsi="Arial" w:cs="Arial"/>
              <w:b/>
              <w:bCs/>
              <w:sz w:val="22"/>
              <w:szCs w:val="22"/>
            </w:rPr>
            <w:fldChar w:fldCharType="end"/>
          </w:r>
        </w:p>
      </w:sdtContent>
    </w:sdt>
    <w:p w:rsidR="006273BC" w:rsidRPr="001714E2" w:rsidRDefault="006273BC" w:rsidP="00136E41">
      <w:pPr>
        <w:pStyle w:val="Prrafodelista"/>
        <w:autoSpaceDE w:val="0"/>
        <w:autoSpaceDN w:val="0"/>
        <w:adjustRightInd w:val="0"/>
        <w:ind w:left="0"/>
        <w:jc w:val="center"/>
        <w:rPr>
          <w:rFonts w:ascii="Arial" w:hAnsi="Arial" w:cs="Arial"/>
          <w:b/>
        </w:rPr>
      </w:pPr>
    </w:p>
    <w:p w:rsidR="00785D7A" w:rsidRPr="001714E2" w:rsidRDefault="00785D7A" w:rsidP="00136E41">
      <w:pPr>
        <w:pStyle w:val="Prrafodelista"/>
        <w:autoSpaceDE w:val="0"/>
        <w:autoSpaceDN w:val="0"/>
        <w:adjustRightInd w:val="0"/>
        <w:ind w:left="0"/>
        <w:jc w:val="center"/>
        <w:rPr>
          <w:rFonts w:ascii="Arial" w:hAnsi="Arial" w:cs="Arial"/>
          <w:b/>
        </w:rPr>
      </w:pPr>
    </w:p>
    <w:p w:rsidR="00785D7A" w:rsidRPr="001714E2" w:rsidRDefault="00785D7A" w:rsidP="00136E41">
      <w:pPr>
        <w:pStyle w:val="Prrafodelista"/>
        <w:autoSpaceDE w:val="0"/>
        <w:autoSpaceDN w:val="0"/>
        <w:adjustRightInd w:val="0"/>
        <w:ind w:left="0"/>
        <w:jc w:val="center"/>
        <w:rPr>
          <w:rFonts w:ascii="Arial" w:hAnsi="Arial" w:cs="Arial"/>
          <w:b/>
        </w:rPr>
      </w:pPr>
    </w:p>
    <w:p w:rsidR="00BF7643" w:rsidRPr="001714E2" w:rsidRDefault="00BF7643" w:rsidP="00136E41">
      <w:pPr>
        <w:pStyle w:val="Prrafodelista"/>
        <w:autoSpaceDE w:val="0"/>
        <w:autoSpaceDN w:val="0"/>
        <w:adjustRightInd w:val="0"/>
        <w:ind w:left="0"/>
        <w:jc w:val="center"/>
        <w:rPr>
          <w:rFonts w:ascii="Arial" w:hAnsi="Arial" w:cs="Arial"/>
          <w:b/>
        </w:rPr>
      </w:pPr>
    </w:p>
    <w:p w:rsidR="00BF7643" w:rsidRPr="001714E2" w:rsidRDefault="00BF7643" w:rsidP="00136E41">
      <w:pPr>
        <w:pStyle w:val="Prrafodelista"/>
        <w:autoSpaceDE w:val="0"/>
        <w:autoSpaceDN w:val="0"/>
        <w:adjustRightInd w:val="0"/>
        <w:ind w:left="0"/>
        <w:jc w:val="center"/>
        <w:rPr>
          <w:rFonts w:ascii="Arial" w:hAnsi="Arial" w:cs="Arial"/>
          <w:b/>
        </w:rPr>
      </w:pPr>
    </w:p>
    <w:p w:rsidR="00BF7643" w:rsidRPr="001714E2" w:rsidRDefault="00BF7643" w:rsidP="00136E41">
      <w:pPr>
        <w:pStyle w:val="Prrafodelista"/>
        <w:autoSpaceDE w:val="0"/>
        <w:autoSpaceDN w:val="0"/>
        <w:adjustRightInd w:val="0"/>
        <w:ind w:left="0"/>
        <w:jc w:val="center"/>
        <w:rPr>
          <w:rFonts w:ascii="Arial" w:hAnsi="Arial" w:cs="Arial"/>
          <w:b/>
        </w:rPr>
      </w:pPr>
    </w:p>
    <w:p w:rsidR="00BF7643" w:rsidRPr="001714E2" w:rsidRDefault="00BF7643" w:rsidP="00136E41">
      <w:pPr>
        <w:pStyle w:val="Prrafodelista"/>
        <w:autoSpaceDE w:val="0"/>
        <w:autoSpaceDN w:val="0"/>
        <w:adjustRightInd w:val="0"/>
        <w:ind w:left="0"/>
        <w:jc w:val="center"/>
        <w:rPr>
          <w:rFonts w:ascii="Arial" w:hAnsi="Arial" w:cs="Arial"/>
          <w:b/>
        </w:rPr>
      </w:pPr>
    </w:p>
    <w:p w:rsidR="00BF7643" w:rsidRPr="001714E2" w:rsidRDefault="00BF7643" w:rsidP="00136E41">
      <w:pPr>
        <w:pStyle w:val="Prrafodelista"/>
        <w:autoSpaceDE w:val="0"/>
        <w:autoSpaceDN w:val="0"/>
        <w:adjustRightInd w:val="0"/>
        <w:ind w:left="0"/>
        <w:jc w:val="center"/>
        <w:rPr>
          <w:rFonts w:ascii="Arial" w:hAnsi="Arial" w:cs="Arial"/>
          <w:b/>
        </w:rPr>
      </w:pPr>
    </w:p>
    <w:p w:rsidR="00BF7643" w:rsidRPr="001714E2" w:rsidRDefault="00BF7643" w:rsidP="00136E41">
      <w:pPr>
        <w:pStyle w:val="Prrafodelista"/>
        <w:autoSpaceDE w:val="0"/>
        <w:autoSpaceDN w:val="0"/>
        <w:adjustRightInd w:val="0"/>
        <w:ind w:left="0"/>
        <w:jc w:val="center"/>
        <w:rPr>
          <w:rFonts w:ascii="Arial" w:hAnsi="Arial" w:cs="Arial"/>
          <w:b/>
        </w:rPr>
      </w:pPr>
    </w:p>
    <w:p w:rsidR="00BF7643" w:rsidRPr="001714E2" w:rsidRDefault="00BF7643" w:rsidP="00136E41">
      <w:pPr>
        <w:pStyle w:val="Prrafodelista"/>
        <w:autoSpaceDE w:val="0"/>
        <w:autoSpaceDN w:val="0"/>
        <w:adjustRightInd w:val="0"/>
        <w:ind w:left="0"/>
        <w:jc w:val="center"/>
        <w:rPr>
          <w:rFonts w:ascii="Arial" w:hAnsi="Arial" w:cs="Arial"/>
          <w:b/>
        </w:rPr>
      </w:pPr>
    </w:p>
    <w:p w:rsidR="00BF7643" w:rsidRPr="001714E2" w:rsidRDefault="00BF7643" w:rsidP="00136E41">
      <w:pPr>
        <w:pStyle w:val="Prrafodelista"/>
        <w:autoSpaceDE w:val="0"/>
        <w:autoSpaceDN w:val="0"/>
        <w:adjustRightInd w:val="0"/>
        <w:ind w:left="0"/>
        <w:jc w:val="center"/>
        <w:rPr>
          <w:rFonts w:ascii="Arial" w:hAnsi="Arial" w:cs="Arial"/>
          <w:b/>
          <w:sz w:val="22"/>
          <w:szCs w:val="22"/>
        </w:rPr>
      </w:pPr>
    </w:p>
    <w:p w:rsidR="001F6718" w:rsidRPr="001714E2" w:rsidRDefault="001F6718" w:rsidP="00136E41">
      <w:pPr>
        <w:pStyle w:val="Prrafodelista"/>
        <w:autoSpaceDE w:val="0"/>
        <w:autoSpaceDN w:val="0"/>
        <w:adjustRightInd w:val="0"/>
        <w:ind w:left="0"/>
        <w:jc w:val="center"/>
        <w:rPr>
          <w:rFonts w:ascii="Arial" w:hAnsi="Arial" w:cs="Arial"/>
          <w:b/>
          <w:sz w:val="22"/>
          <w:szCs w:val="22"/>
        </w:rPr>
      </w:pPr>
    </w:p>
    <w:p w:rsidR="007A256E" w:rsidRPr="001714E2" w:rsidRDefault="007A256E" w:rsidP="00136E41">
      <w:pPr>
        <w:pStyle w:val="Prrafodelista"/>
        <w:autoSpaceDE w:val="0"/>
        <w:autoSpaceDN w:val="0"/>
        <w:adjustRightInd w:val="0"/>
        <w:ind w:left="0"/>
        <w:jc w:val="center"/>
        <w:rPr>
          <w:rFonts w:ascii="Arial" w:hAnsi="Arial" w:cs="Arial"/>
          <w:b/>
          <w:sz w:val="22"/>
          <w:szCs w:val="22"/>
        </w:rPr>
      </w:pPr>
    </w:p>
    <w:p w:rsidR="007A256E" w:rsidRPr="001714E2" w:rsidRDefault="007A256E" w:rsidP="00136E41">
      <w:pPr>
        <w:pStyle w:val="Prrafodelista"/>
        <w:autoSpaceDE w:val="0"/>
        <w:autoSpaceDN w:val="0"/>
        <w:adjustRightInd w:val="0"/>
        <w:ind w:left="0"/>
        <w:jc w:val="center"/>
        <w:rPr>
          <w:rFonts w:ascii="Arial" w:hAnsi="Arial" w:cs="Arial"/>
          <w:b/>
          <w:sz w:val="22"/>
          <w:szCs w:val="22"/>
        </w:rPr>
      </w:pPr>
    </w:p>
    <w:p w:rsidR="007A256E" w:rsidRPr="001714E2" w:rsidRDefault="007A256E" w:rsidP="00136E41">
      <w:pPr>
        <w:pStyle w:val="Prrafodelista"/>
        <w:autoSpaceDE w:val="0"/>
        <w:autoSpaceDN w:val="0"/>
        <w:adjustRightInd w:val="0"/>
        <w:ind w:left="0"/>
        <w:jc w:val="center"/>
        <w:rPr>
          <w:rFonts w:ascii="Arial" w:hAnsi="Arial" w:cs="Arial"/>
          <w:b/>
          <w:sz w:val="22"/>
          <w:szCs w:val="22"/>
        </w:rPr>
      </w:pPr>
    </w:p>
    <w:p w:rsidR="007A256E" w:rsidRPr="001714E2" w:rsidRDefault="007A256E" w:rsidP="00136E41">
      <w:pPr>
        <w:pStyle w:val="Prrafodelista"/>
        <w:autoSpaceDE w:val="0"/>
        <w:autoSpaceDN w:val="0"/>
        <w:adjustRightInd w:val="0"/>
        <w:ind w:left="0"/>
        <w:jc w:val="center"/>
        <w:rPr>
          <w:rFonts w:ascii="Arial" w:hAnsi="Arial" w:cs="Arial"/>
          <w:b/>
          <w:sz w:val="22"/>
          <w:szCs w:val="22"/>
        </w:rPr>
      </w:pPr>
    </w:p>
    <w:p w:rsidR="007A256E" w:rsidRPr="001714E2" w:rsidRDefault="007A256E" w:rsidP="00136E41">
      <w:pPr>
        <w:pStyle w:val="Prrafodelista"/>
        <w:autoSpaceDE w:val="0"/>
        <w:autoSpaceDN w:val="0"/>
        <w:adjustRightInd w:val="0"/>
        <w:ind w:left="0"/>
        <w:jc w:val="center"/>
        <w:rPr>
          <w:rFonts w:ascii="Arial" w:hAnsi="Arial" w:cs="Arial"/>
          <w:b/>
          <w:sz w:val="22"/>
          <w:szCs w:val="22"/>
        </w:rPr>
      </w:pPr>
    </w:p>
    <w:p w:rsidR="007A256E" w:rsidRPr="001714E2" w:rsidRDefault="007A256E" w:rsidP="00136E41">
      <w:pPr>
        <w:pStyle w:val="Prrafodelista"/>
        <w:autoSpaceDE w:val="0"/>
        <w:autoSpaceDN w:val="0"/>
        <w:adjustRightInd w:val="0"/>
        <w:ind w:left="0"/>
        <w:jc w:val="center"/>
        <w:rPr>
          <w:rFonts w:ascii="Arial" w:hAnsi="Arial" w:cs="Arial"/>
          <w:b/>
          <w:sz w:val="22"/>
          <w:szCs w:val="22"/>
        </w:rPr>
      </w:pPr>
    </w:p>
    <w:p w:rsidR="007A256E" w:rsidRPr="001714E2" w:rsidRDefault="007A256E" w:rsidP="00136E41">
      <w:pPr>
        <w:pStyle w:val="Prrafodelista"/>
        <w:autoSpaceDE w:val="0"/>
        <w:autoSpaceDN w:val="0"/>
        <w:adjustRightInd w:val="0"/>
        <w:ind w:left="0"/>
        <w:jc w:val="center"/>
        <w:rPr>
          <w:rFonts w:ascii="Arial" w:hAnsi="Arial" w:cs="Arial"/>
          <w:b/>
          <w:sz w:val="22"/>
          <w:szCs w:val="22"/>
        </w:rPr>
      </w:pPr>
    </w:p>
    <w:p w:rsidR="007A256E" w:rsidRPr="001714E2" w:rsidRDefault="007A256E" w:rsidP="00136E41">
      <w:pPr>
        <w:pStyle w:val="Prrafodelista"/>
        <w:autoSpaceDE w:val="0"/>
        <w:autoSpaceDN w:val="0"/>
        <w:adjustRightInd w:val="0"/>
        <w:ind w:left="0"/>
        <w:jc w:val="center"/>
        <w:rPr>
          <w:rFonts w:ascii="Arial" w:hAnsi="Arial" w:cs="Arial"/>
          <w:b/>
          <w:sz w:val="22"/>
          <w:szCs w:val="22"/>
        </w:rPr>
      </w:pPr>
    </w:p>
    <w:p w:rsidR="00136E41" w:rsidRPr="001714E2" w:rsidRDefault="00136E41" w:rsidP="00136E41">
      <w:pPr>
        <w:pStyle w:val="Prrafodelista"/>
        <w:autoSpaceDE w:val="0"/>
        <w:autoSpaceDN w:val="0"/>
        <w:adjustRightInd w:val="0"/>
        <w:ind w:left="0"/>
        <w:jc w:val="center"/>
        <w:rPr>
          <w:rFonts w:ascii="Arial" w:hAnsi="Arial" w:cs="Arial"/>
          <w:b/>
          <w:sz w:val="22"/>
          <w:szCs w:val="22"/>
        </w:rPr>
      </w:pPr>
    </w:p>
    <w:p w:rsidR="00136E41" w:rsidRPr="001714E2" w:rsidRDefault="00136E41" w:rsidP="00136E41">
      <w:pPr>
        <w:pStyle w:val="Prrafodelista"/>
        <w:autoSpaceDE w:val="0"/>
        <w:autoSpaceDN w:val="0"/>
        <w:adjustRightInd w:val="0"/>
        <w:ind w:left="0"/>
        <w:jc w:val="center"/>
        <w:rPr>
          <w:rFonts w:ascii="Arial" w:hAnsi="Arial" w:cs="Arial"/>
          <w:b/>
          <w:sz w:val="22"/>
          <w:szCs w:val="22"/>
        </w:rPr>
      </w:pPr>
    </w:p>
    <w:p w:rsidR="00136E41" w:rsidRPr="001714E2" w:rsidRDefault="00136E41" w:rsidP="00136E41">
      <w:pPr>
        <w:pStyle w:val="Prrafodelista"/>
        <w:autoSpaceDE w:val="0"/>
        <w:autoSpaceDN w:val="0"/>
        <w:adjustRightInd w:val="0"/>
        <w:ind w:left="0"/>
        <w:jc w:val="center"/>
        <w:rPr>
          <w:rFonts w:ascii="Arial" w:hAnsi="Arial" w:cs="Arial"/>
          <w:b/>
          <w:sz w:val="22"/>
          <w:szCs w:val="22"/>
        </w:rPr>
      </w:pPr>
    </w:p>
    <w:p w:rsidR="00136E41" w:rsidRPr="001714E2" w:rsidRDefault="00136E41" w:rsidP="00136E41">
      <w:pPr>
        <w:pStyle w:val="Prrafodelista"/>
        <w:autoSpaceDE w:val="0"/>
        <w:autoSpaceDN w:val="0"/>
        <w:adjustRightInd w:val="0"/>
        <w:ind w:left="0"/>
        <w:jc w:val="center"/>
        <w:rPr>
          <w:rFonts w:ascii="Arial" w:hAnsi="Arial" w:cs="Arial"/>
          <w:b/>
          <w:sz w:val="22"/>
          <w:szCs w:val="22"/>
        </w:rPr>
      </w:pPr>
    </w:p>
    <w:p w:rsidR="00136E41" w:rsidRPr="001714E2" w:rsidRDefault="00136E41" w:rsidP="00136E41">
      <w:pPr>
        <w:pStyle w:val="Prrafodelista"/>
        <w:autoSpaceDE w:val="0"/>
        <w:autoSpaceDN w:val="0"/>
        <w:adjustRightInd w:val="0"/>
        <w:ind w:left="0"/>
        <w:jc w:val="center"/>
        <w:rPr>
          <w:rFonts w:ascii="Arial" w:hAnsi="Arial" w:cs="Arial"/>
          <w:b/>
          <w:sz w:val="22"/>
          <w:szCs w:val="22"/>
        </w:rPr>
      </w:pPr>
    </w:p>
    <w:p w:rsidR="00136E41" w:rsidRPr="001714E2" w:rsidRDefault="00136E41" w:rsidP="00136E41">
      <w:pPr>
        <w:pStyle w:val="Prrafodelista"/>
        <w:autoSpaceDE w:val="0"/>
        <w:autoSpaceDN w:val="0"/>
        <w:adjustRightInd w:val="0"/>
        <w:ind w:left="0"/>
        <w:jc w:val="center"/>
        <w:rPr>
          <w:rFonts w:ascii="Arial" w:hAnsi="Arial" w:cs="Arial"/>
          <w:b/>
          <w:sz w:val="22"/>
          <w:szCs w:val="22"/>
        </w:rPr>
      </w:pPr>
    </w:p>
    <w:p w:rsidR="007A256E" w:rsidRPr="001714E2" w:rsidRDefault="007A256E" w:rsidP="00136E41">
      <w:pPr>
        <w:pStyle w:val="Prrafodelista"/>
        <w:autoSpaceDE w:val="0"/>
        <w:autoSpaceDN w:val="0"/>
        <w:adjustRightInd w:val="0"/>
        <w:ind w:left="0"/>
        <w:jc w:val="center"/>
        <w:rPr>
          <w:rFonts w:ascii="Arial" w:hAnsi="Arial" w:cs="Arial"/>
          <w:b/>
          <w:sz w:val="22"/>
          <w:szCs w:val="22"/>
        </w:rPr>
      </w:pPr>
    </w:p>
    <w:p w:rsidR="007A256E" w:rsidRPr="001714E2" w:rsidRDefault="007A256E" w:rsidP="00136E41">
      <w:pPr>
        <w:pStyle w:val="Prrafodelista"/>
        <w:autoSpaceDE w:val="0"/>
        <w:autoSpaceDN w:val="0"/>
        <w:adjustRightInd w:val="0"/>
        <w:ind w:left="0"/>
        <w:jc w:val="center"/>
        <w:rPr>
          <w:rFonts w:ascii="Arial" w:hAnsi="Arial" w:cs="Arial"/>
          <w:b/>
          <w:sz w:val="22"/>
          <w:szCs w:val="22"/>
        </w:rPr>
      </w:pPr>
    </w:p>
    <w:p w:rsidR="007A256E" w:rsidRPr="001714E2" w:rsidRDefault="007A256E" w:rsidP="00136E41">
      <w:pPr>
        <w:pStyle w:val="Prrafodelista"/>
        <w:autoSpaceDE w:val="0"/>
        <w:autoSpaceDN w:val="0"/>
        <w:adjustRightInd w:val="0"/>
        <w:ind w:left="0"/>
        <w:jc w:val="center"/>
        <w:rPr>
          <w:rFonts w:ascii="Arial" w:hAnsi="Arial" w:cs="Arial"/>
          <w:b/>
          <w:sz w:val="22"/>
          <w:szCs w:val="22"/>
        </w:rPr>
      </w:pPr>
    </w:p>
    <w:p w:rsidR="00704B1A" w:rsidRPr="001714E2" w:rsidRDefault="00704B1A" w:rsidP="00136E41">
      <w:pPr>
        <w:jc w:val="center"/>
        <w:rPr>
          <w:rFonts w:ascii="Arial" w:hAnsi="Arial" w:cs="Arial"/>
          <w:b/>
          <w:sz w:val="24"/>
          <w:szCs w:val="24"/>
        </w:rPr>
      </w:pPr>
      <w:bookmarkStart w:id="1" w:name="_Toc465163248"/>
      <w:r w:rsidRPr="001714E2">
        <w:rPr>
          <w:rFonts w:ascii="Arial" w:hAnsi="Arial" w:cs="Arial"/>
          <w:b/>
          <w:sz w:val="24"/>
          <w:szCs w:val="24"/>
        </w:rPr>
        <w:t xml:space="preserve">INFORME </w:t>
      </w:r>
      <w:bookmarkEnd w:id="1"/>
      <w:r w:rsidR="00747905" w:rsidRPr="001714E2">
        <w:rPr>
          <w:rFonts w:ascii="Arial" w:hAnsi="Arial" w:cs="Arial"/>
          <w:b/>
          <w:sz w:val="24"/>
          <w:szCs w:val="24"/>
        </w:rPr>
        <w:t>ANUAL DE EVALUACI</w:t>
      </w:r>
      <w:r w:rsidR="00136E41" w:rsidRPr="001714E2">
        <w:rPr>
          <w:rFonts w:ascii="Arial" w:hAnsi="Arial" w:cs="Arial"/>
          <w:b/>
          <w:sz w:val="24"/>
          <w:szCs w:val="24"/>
        </w:rPr>
        <w:t>Ó</w:t>
      </w:r>
      <w:r w:rsidR="00747905" w:rsidRPr="001714E2">
        <w:rPr>
          <w:rFonts w:ascii="Arial" w:hAnsi="Arial" w:cs="Arial"/>
          <w:b/>
          <w:sz w:val="24"/>
          <w:szCs w:val="24"/>
        </w:rPr>
        <w:t>N DEL CONTROL</w:t>
      </w:r>
      <w:r w:rsidR="001B6B6A" w:rsidRPr="001714E2">
        <w:rPr>
          <w:rFonts w:ascii="Arial" w:hAnsi="Arial" w:cs="Arial"/>
          <w:b/>
          <w:sz w:val="24"/>
          <w:szCs w:val="24"/>
        </w:rPr>
        <w:t xml:space="preserve"> INTERNO</w:t>
      </w:r>
      <w:r w:rsidR="00747905" w:rsidRPr="001714E2">
        <w:rPr>
          <w:rFonts w:ascii="Arial" w:hAnsi="Arial" w:cs="Arial"/>
          <w:b/>
          <w:sz w:val="24"/>
          <w:szCs w:val="24"/>
        </w:rPr>
        <w:t xml:space="preserve"> CONTABLE</w:t>
      </w:r>
    </w:p>
    <w:p w:rsidR="00F7470F" w:rsidRPr="001714E2" w:rsidRDefault="00F7470F" w:rsidP="00136E41">
      <w:pPr>
        <w:rPr>
          <w:rFonts w:ascii="Arial" w:hAnsi="Arial" w:cs="Arial"/>
        </w:rPr>
      </w:pPr>
    </w:p>
    <w:p w:rsidR="001160F1" w:rsidRPr="001714E2" w:rsidRDefault="001160F1" w:rsidP="00136E41">
      <w:pPr>
        <w:pStyle w:val="Ttulo1"/>
        <w:jc w:val="left"/>
        <w:rPr>
          <w:b/>
          <w:sz w:val="10"/>
          <w:szCs w:val="10"/>
        </w:rPr>
      </w:pPr>
    </w:p>
    <w:p w:rsidR="00447FAF" w:rsidRPr="001714E2" w:rsidRDefault="00447FAF" w:rsidP="00136E41">
      <w:pPr>
        <w:pStyle w:val="Ttulo1"/>
        <w:numPr>
          <w:ilvl w:val="0"/>
          <w:numId w:val="1"/>
        </w:numPr>
        <w:ind w:left="0"/>
        <w:jc w:val="left"/>
        <w:rPr>
          <w:b/>
        </w:rPr>
      </w:pPr>
      <w:bookmarkStart w:id="2" w:name="_Toc507595294"/>
      <w:r w:rsidRPr="001714E2">
        <w:rPr>
          <w:b/>
        </w:rPr>
        <w:t>OBJETIVO</w:t>
      </w:r>
      <w:bookmarkEnd w:id="2"/>
    </w:p>
    <w:p w:rsidR="000D33A9" w:rsidRPr="001714E2" w:rsidRDefault="000D33A9" w:rsidP="00136E41">
      <w:pPr>
        <w:rPr>
          <w:rFonts w:ascii="Arial" w:hAnsi="Arial" w:cs="Arial"/>
          <w:sz w:val="22"/>
          <w:szCs w:val="22"/>
        </w:rPr>
      </w:pPr>
    </w:p>
    <w:p w:rsidR="003F7468" w:rsidRPr="001714E2" w:rsidRDefault="000D33A9" w:rsidP="00136E41">
      <w:pPr>
        <w:rPr>
          <w:rFonts w:ascii="Arial" w:hAnsi="Arial" w:cs="Arial"/>
          <w:sz w:val="22"/>
          <w:szCs w:val="22"/>
        </w:rPr>
      </w:pPr>
      <w:r w:rsidRPr="001714E2">
        <w:rPr>
          <w:rFonts w:ascii="Arial" w:hAnsi="Arial" w:cs="Arial"/>
          <w:sz w:val="22"/>
          <w:szCs w:val="22"/>
          <w:lang w:val="es-CO"/>
        </w:rPr>
        <w:t xml:space="preserve">Evaluar el control interno contable de la Unidad Administrativa Especial de Rehabilitación y Mantenimiento Vial </w:t>
      </w:r>
      <w:r w:rsidR="00136E41" w:rsidRPr="001714E2">
        <w:rPr>
          <w:rFonts w:ascii="Arial" w:hAnsi="Arial" w:cs="Arial"/>
          <w:sz w:val="22"/>
          <w:szCs w:val="22"/>
          <w:lang w:val="es-CO"/>
        </w:rPr>
        <w:t>–</w:t>
      </w:r>
      <w:r w:rsidRPr="001714E2">
        <w:rPr>
          <w:rFonts w:ascii="Arial" w:hAnsi="Arial" w:cs="Arial"/>
          <w:sz w:val="22"/>
          <w:szCs w:val="22"/>
          <w:lang w:val="es-CO"/>
        </w:rPr>
        <w:t xml:space="preserve"> UAERMV</w:t>
      </w:r>
      <w:r w:rsidR="00136E41" w:rsidRPr="001714E2">
        <w:rPr>
          <w:rFonts w:ascii="Arial" w:hAnsi="Arial" w:cs="Arial"/>
          <w:sz w:val="22"/>
          <w:szCs w:val="22"/>
          <w:lang w:val="es-CO"/>
        </w:rPr>
        <w:t xml:space="preserve"> en la</w:t>
      </w:r>
      <w:r w:rsidR="00CE1487" w:rsidRPr="001714E2">
        <w:rPr>
          <w:rFonts w:ascii="Arial" w:hAnsi="Arial" w:cs="Arial"/>
          <w:sz w:val="22"/>
          <w:szCs w:val="22"/>
          <w:lang w:val="es-CO"/>
        </w:rPr>
        <w:t xml:space="preserve"> vigencia 2017</w:t>
      </w:r>
      <w:r w:rsidR="00136E41" w:rsidRPr="001714E2">
        <w:rPr>
          <w:rFonts w:ascii="Arial" w:hAnsi="Arial" w:cs="Arial"/>
          <w:sz w:val="22"/>
          <w:szCs w:val="22"/>
          <w:lang w:val="es-CO"/>
        </w:rPr>
        <w:t xml:space="preserve"> dando</w:t>
      </w:r>
      <w:r w:rsidRPr="001714E2">
        <w:rPr>
          <w:rFonts w:ascii="Arial" w:hAnsi="Arial" w:cs="Arial"/>
          <w:sz w:val="22"/>
          <w:szCs w:val="22"/>
          <w:lang w:val="es-CO"/>
        </w:rPr>
        <w:t xml:space="preserve"> </w:t>
      </w:r>
      <w:r w:rsidR="00AD2FBC" w:rsidRPr="001714E2">
        <w:rPr>
          <w:rFonts w:ascii="Arial" w:hAnsi="Arial" w:cs="Arial"/>
          <w:sz w:val="22"/>
          <w:szCs w:val="22"/>
          <w:lang w:val="es-CO"/>
        </w:rPr>
        <w:t xml:space="preserve">en cumplimiento a la </w:t>
      </w:r>
      <w:r w:rsidR="001F4019" w:rsidRPr="001714E2">
        <w:rPr>
          <w:rFonts w:ascii="Arial" w:hAnsi="Arial" w:cs="Arial"/>
          <w:sz w:val="22"/>
          <w:szCs w:val="22"/>
        </w:rPr>
        <w:t>Resolución</w:t>
      </w:r>
      <w:r w:rsidR="00AD2FBC" w:rsidRPr="001714E2">
        <w:rPr>
          <w:rFonts w:ascii="Arial" w:hAnsi="Arial" w:cs="Arial"/>
          <w:sz w:val="22"/>
          <w:szCs w:val="22"/>
        </w:rPr>
        <w:t xml:space="preserve"> 357 de 2008</w:t>
      </w:r>
      <w:r w:rsidR="00CE1487" w:rsidRPr="001714E2">
        <w:rPr>
          <w:rStyle w:val="Refdenotaalpie"/>
          <w:rFonts w:ascii="Arial" w:hAnsi="Arial" w:cs="Arial"/>
          <w:sz w:val="22"/>
          <w:szCs w:val="22"/>
        </w:rPr>
        <w:footnoteReference w:id="1"/>
      </w:r>
      <w:r w:rsidR="001F4019" w:rsidRPr="001714E2">
        <w:rPr>
          <w:rFonts w:ascii="Arial" w:hAnsi="Arial" w:cs="Arial"/>
          <w:sz w:val="22"/>
          <w:szCs w:val="22"/>
        </w:rPr>
        <w:t>, expedida por la Contadur</w:t>
      </w:r>
      <w:r w:rsidR="00136E41" w:rsidRPr="001714E2">
        <w:rPr>
          <w:rFonts w:ascii="Arial" w:hAnsi="Arial" w:cs="Arial"/>
          <w:sz w:val="22"/>
          <w:szCs w:val="22"/>
        </w:rPr>
        <w:t>í</w:t>
      </w:r>
      <w:r w:rsidR="001F4019" w:rsidRPr="001714E2">
        <w:rPr>
          <w:rFonts w:ascii="Arial" w:hAnsi="Arial" w:cs="Arial"/>
          <w:sz w:val="22"/>
          <w:szCs w:val="22"/>
        </w:rPr>
        <w:t>a General de la Nación</w:t>
      </w:r>
      <w:r w:rsidR="00136E41" w:rsidRPr="001714E2">
        <w:rPr>
          <w:rFonts w:ascii="Arial" w:hAnsi="Arial" w:cs="Arial"/>
          <w:sz w:val="22"/>
          <w:szCs w:val="22"/>
        </w:rPr>
        <w:t>-</w:t>
      </w:r>
      <w:r w:rsidR="001F4019" w:rsidRPr="001714E2">
        <w:rPr>
          <w:rFonts w:ascii="Arial" w:hAnsi="Arial" w:cs="Arial"/>
          <w:sz w:val="22"/>
          <w:szCs w:val="22"/>
        </w:rPr>
        <w:t>CGN,</w:t>
      </w:r>
      <w:r w:rsidR="00AD2FBC" w:rsidRPr="001714E2">
        <w:rPr>
          <w:rFonts w:ascii="Arial" w:hAnsi="Arial" w:cs="Arial"/>
          <w:sz w:val="22"/>
          <w:szCs w:val="22"/>
        </w:rPr>
        <w:t xml:space="preserve"> </w:t>
      </w:r>
      <w:r w:rsidR="00BF6928" w:rsidRPr="001714E2">
        <w:rPr>
          <w:rFonts w:ascii="Arial" w:hAnsi="Arial" w:cs="Arial"/>
          <w:i/>
          <w:sz w:val="22"/>
          <w:szCs w:val="22"/>
        </w:rPr>
        <w:t>“Por la cual se adopta el procedimiento de control interno contable y de reporte del informe anual de evaluación a la Contaduría General de la Nación”</w:t>
      </w:r>
      <w:r w:rsidR="00BF6928" w:rsidRPr="001714E2">
        <w:rPr>
          <w:rFonts w:ascii="Arial" w:hAnsi="Arial" w:cs="Arial"/>
          <w:sz w:val="22"/>
          <w:szCs w:val="22"/>
        </w:rPr>
        <w:t>.</w:t>
      </w:r>
    </w:p>
    <w:p w:rsidR="006273BC" w:rsidRPr="001714E2" w:rsidRDefault="006273BC" w:rsidP="00136E41">
      <w:pPr>
        <w:pStyle w:val="Prrafodelista"/>
        <w:autoSpaceDE w:val="0"/>
        <w:autoSpaceDN w:val="0"/>
        <w:adjustRightInd w:val="0"/>
        <w:ind w:left="0"/>
        <w:jc w:val="center"/>
        <w:rPr>
          <w:rFonts w:ascii="Arial" w:hAnsi="Arial" w:cs="Arial"/>
          <w:b/>
          <w:sz w:val="22"/>
          <w:szCs w:val="22"/>
        </w:rPr>
      </w:pPr>
    </w:p>
    <w:p w:rsidR="004C15BA" w:rsidRPr="001714E2" w:rsidRDefault="00447FAF" w:rsidP="00136E41">
      <w:pPr>
        <w:pStyle w:val="Ttulo1"/>
        <w:numPr>
          <w:ilvl w:val="0"/>
          <w:numId w:val="1"/>
        </w:numPr>
        <w:ind w:left="0"/>
        <w:jc w:val="left"/>
        <w:rPr>
          <w:b/>
        </w:rPr>
      </w:pPr>
      <w:bookmarkStart w:id="3" w:name="_Toc507595295"/>
      <w:r w:rsidRPr="001714E2">
        <w:rPr>
          <w:b/>
        </w:rPr>
        <w:t>ALCANCE</w:t>
      </w:r>
      <w:bookmarkEnd w:id="3"/>
    </w:p>
    <w:p w:rsidR="00B076DF" w:rsidRPr="001714E2" w:rsidRDefault="00B076DF" w:rsidP="00136E41">
      <w:pPr>
        <w:rPr>
          <w:rFonts w:ascii="Arial" w:hAnsi="Arial" w:cs="Arial"/>
        </w:rPr>
      </w:pPr>
    </w:p>
    <w:p w:rsidR="005E460F" w:rsidRPr="001714E2" w:rsidRDefault="005E460F" w:rsidP="00136E41">
      <w:pPr>
        <w:rPr>
          <w:rFonts w:ascii="Arial" w:hAnsi="Arial" w:cs="Arial"/>
          <w:sz w:val="22"/>
          <w:szCs w:val="22"/>
        </w:rPr>
      </w:pPr>
      <w:r w:rsidRPr="001714E2">
        <w:rPr>
          <w:rFonts w:ascii="Arial" w:hAnsi="Arial" w:cs="Arial"/>
          <w:sz w:val="22"/>
          <w:szCs w:val="22"/>
        </w:rPr>
        <w:t xml:space="preserve">Este informe </w:t>
      </w:r>
      <w:r w:rsidR="00AD2FBC" w:rsidRPr="001714E2">
        <w:rPr>
          <w:rFonts w:ascii="Arial" w:hAnsi="Arial" w:cs="Arial"/>
          <w:sz w:val="22"/>
          <w:szCs w:val="22"/>
        </w:rPr>
        <w:t xml:space="preserve">abarca </w:t>
      </w:r>
      <w:r w:rsidR="001B227D" w:rsidRPr="001714E2">
        <w:rPr>
          <w:rFonts w:ascii="Arial" w:hAnsi="Arial" w:cs="Arial"/>
          <w:sz w:val="22"/>
          <w:szCs w:val="22"/>
        </w:rPr>
        <w:t xml:space="preserve">la evaluación al proceso contable durante </w:t>
      </w:r>
      <w:r w:rsidR="00AD2FBC" w:rsidRPr="001714E2">
        <w:rPr>
          <w:rFonts w:ascii="Arial" w:hAnsi="Arial" w:cs="Arial"/>
          <w:sz w:val="22"/>
          <w:szCs w:val="22"/>
        </w:rPr>
        <w:t xml:space="preserve">la vigencia 2017 y </w:t>
      </w:r>
      <w:r w:rsidRPr="001714E2">
        <w:rPr>
          <w:rFonts w:ascii="Arial" w:hAnsi="Arial" w:cs="Arial"/>
          <w:sz w:val="22"/>
          <w:szCs w:val="22"/>
        </w:rPr>
        <w:t xml:space="preserve">se efectuará teniendo en cuenta </w:t>
      </w:r>
      <w:r w:rsidR="00AD2FBC" w:rsidRPr="001714E2">
        <w:rPr>
          <w:rFonts w:ascii="Arial" w:hAnsi="Arial" w:cs="Arial"/>
          <w:sz w:val="22"/>
          <w:szCs w:val="22"/>
        </w:rPr>
        <w:t xml:space="preserve">el </w:t>
      </w:r>
      <w:r w:rsidR="001B227D" w:rsidRPr="001714E2">
        <w:rPr>
          <w:rFonts w:ascii="Arial" w:hAnsi="Arial" w:cs="Arial"/>
          <w:b/>
          <w:i/>
          <w:sz w:val="22"/>
          <w:szCs w:val="22"/>
        </w:rPr>
        <w:t>N</w:t>
      </w:r>
      <w:r w:rsidR="00AD2FBC" w:rsidRPr="001714E2">
        <w:rPr>
          <w:rFonts w:ascii="Arial" w:hAnsi="Arial" w:cs="Arial"/>
          <w:b/>
          <w:i/>
          <w:sz w:val="22"/>
          <w:szCs w:val="22"/>
        </w:rPr>
        <w:t>umeral 5</w:t>
      </w:r>
      <w:r w:rsidR="001B227D" w:rsidRPr="001714E2">
        <w:rPr>
          <w:rFonts w:ascii="Arial" w:hAnsi="Arial" w:cs="Arial"/>
          <w:b/>
          <w:i/>
          <w:sz w:val="22"/>
          <w:szCs w:val="22"/>
        </w:rPr>
        <w:t>.</w:t>
      </w:r>
      <w:r w:rsidR="00BF6928" w:rsidRPr="001714E2">
        <w:rPr>
          <w:rFonts w:ascii="Arial" w:hAnsi="Arial" w:cs="Arial"/>
          <w:b/>
          <w:i/>
          <w:sz w:val="22"/>
          <w:szCs w:val="22"/>
        </w:rPr>
        <w:t xml:space="preserve"> Informe anual de evaluación del control interno contable</w:t>
      </w:r>
      <w:r w:rsidR="00AD2FBC" w:rsidRPr="001714E2">
        <w:rPr>
          <w:rFonts w:ascii="Arial" w:hAnsi="Arial" w:cs="Arial"/>
          <w:sz w:val="22"/>
          <w:szCs w:val="22"/>
        </w:rPr>
        <w:t xml:space="preserve"> de</w:t>
      </w:r>
      <w:r w:rsidR="001B227D" w:rsidRPr="001714E2">
        <w:rPr>
          <w:rFonts w:ascii="Arial" w:hAnsi="Arial" w:cs="Arial"/>
          <w:sz w:val="22"/>
          <w:szCs w:val="22"/>
        </w:rPr>
        <w:t>scrito en</w:t>
      </w:r>
      <w:r w:rsidR="00AD2FBC" w:rsidRPr="001714E2">
        <w:rPr>
          <w:rFonts w:ascii="Arial" w:hAnsi="Arial" w:cs="Arial"/>
          <w:sz w:val="22"/>
          <w:szCs w:val="22"/>
        </w:rPr>
        <w:t xml:space="preserve"> la </w:t>
      </w:r>
      <w:r w:rsidR="001F4019" w:rsidRPr="001714E2">
        <w:rPr>
          <w:rFonts w:ascii="Arial" w:hAnsi="Arial" w:cs="Arial"/>
          <w:sz w:val="22"/>
          <w:szCs w:val="22"/>
        </w:rPr>
        <w:t>Resolución</w:t>
      </w:r>
      <w:r w:rsidR="00BF6928" w:rsidRPr="001714E2">
        <w:rPr>
          <w:rFonts w:ascii="Arial" w:hAnsi="Arial" w:cs="Arial"/>
          <w:sz w:val="22"/>
          <w:szCs w:val="22"/>
        </w:rPr>
        <w:t xml:space="preserve"> 357 de 2008</w:t>
      </w:r>
      <w:r w:rsidR="001B227D" w:rsidRPr="001714E2">
        <w:rPr>
          <w:rFonts w:ascii="Arial" w:hAnsi="Arial" w:cs="Arial"/>
          <w:sz w:val="22"/>
          <w:szCs w:val="22"/>
        </w:rPr>
        <w:t xml:space="preserve"> a partir de </w:t>
      </w:r>
      <w:r w:rsidR="00AD2FBC" w:rsidRPr="001714E2">
        <w:rPr>
          <w:rFonts w:ascii="Arial" w:hAnsi="Arial" w:cs="Arial"/>
          <w:sz w:val="22"/>
          <w:szCs w:val="22"/>
        </w:rPr>
        <w:t xml:space="preserve">la información y </w:t>
      </w:r>
      <w:r w:rsidRPr="001714E2">
        <w:rPr>
          <w:rFonts w:ascii="Arial" w:hAnsi="Arial" w:cs="Arial"/>
          <w:sz w:val="22"/>
          <w:szCs w:val="22"/>
        </w:rPr>
        <w:t>actividades relacionadas</w:t>
      </w:r>
      <w:r w:rsidR="00CE1487" w:rsidRPr="001714E2">
        <w:rPr>
          <w:rFonts w:ascii="Arial" w:hAnsi="Arial" w:cs="Arial"/>
          <w:sz w:val="22"/>
          <w:szCs w:val="22"/>
        </w:rPr>
        <w:t xml:space="preserve"> en el numeral 3</w:t>
      </w:r>
      <w:r w:rsidR="001B227D" w:rsidRPr="001714E2">
        <w:rPr>
          <w:rFonts w:ascii="Arial" w:hAnsi="Arial" w:cs="Arial"/>
          <w:sz w:val="22"/>
          <w:szCs w:val="22"/>
        </w:rPr>
        <w:t xml:space="preserve"> de este informe</w:t>
      </w:r>
      <w:r w:rsidR="00CE1487" w:rsidRPr="001714E2">
        <w:rPr>
          <w:rFonts w:ascii="Arial" w:hAnsi="Arial" w:cs="Arial"/>
          <w:sz w:val="22"/>
          <w:szCs w:val="22"/>
        </w:rPr>
        <w:t>.</w:t>
      </w:r>
    </w:p>
    <w:p w:rsidR="00071908" w:rsidRPr="001714E2" w:rsidRDefault="00071908" w:rsidP="00136E41">
      <w:pPr>
        <w:rPr>
          <w:rFonts w:ascii="Arial" w:hAnsi="Arial" w:cs="Arial"/>
          <w:sz w:val="22"/>
          <w:szCs w:val="22"/>
        </w:rPr>
      </w:pPr>
    </w:p>
    <w:p w:rsidR="005E460F" w:rsidRPr="001714E2" w:rsidRDefault="005E460F" w:rsidP="00136E41">
      <w:pPr>
        <w:rPr>
          <w:rFonts w:ascii="Arial" w:hAnsi="Arial" w:cs="Arial"/>
        </w:rPr>
      </w:pPr>
    </w:p>
    <w:p w:rsidR="005E460F" w:rsidRPr="001714E2" w:rsidRDefault="005E460F" w:rsidP="00136E41">
      <w:pPr>
        <w:pStyle w:val="Ttulo1"/>
        <w:numPr>
          <w:ilvl w:val="0"/>
          <w:numId w:val="1"/>
        </w:numPr>
        <w:ind w:left="0"/>
        <w:jc w:val="left"/>
        <w:rPr>
          <w:b/>
        </w:rPr>
      </w:pPr>
      <w:bookmarkStart w:id="4" w:name="_Toc507595296"/>
      <w:r w:rsidRPr="001714E2">
        <w:rPr>
          <w:b/>
        </w:rPr>
        <w:t>ACTIVIDADES</w:t>
      </w:r>
      <w:r w:rsidR="003B3FCF" w:rsidRPr="001714E2">
        <w:rPr>
          <w:b/>
        </w:rPr>
        <w:t xml:space="preserve"> REALIZADAS</w:t>
      </w:r>
      <w:bookmarkEnd w:id="4"/>
    </w:p>
    <w:p w:rsidR="005E460F" w:rsidRPr="001714E2" w:rsidRDefault="005E460F" w:rsidP="00136E41">
      <w:pPr>
        <w:rPr>
          <w:rFonts w:ascii="Arial" w:hAnsi="Arial" w:cs="Arial"/>
        </w:rPr>
      </w:pPr>
    </w:p>
    <w:p w:rsidR="009E0936" w:rsidRPr="001714E2" w:rsidRDefault="00B076DF" w:rsidP="00136E41">
      <w:pPr>
        <w:rPr>
          <w:rFonts w:ascii="Arial" w:hAnsi="Arial" w:cs="Arial"/>
          <w:sz w:val="22"/>
          <w:szCs w:val="22"/>
        </w:rPr>
      </w:pPr>
      <w:r w:rsidRPr="001714E2">
        <w:rPr>
          <w:rFonts w:ascii="Arial" w:hAnsi="Arial" w:cs="Arial"/>
          <w:sz w:val="22"/>
          <w:szCs w:val="22"/>
        </w:rPr>
        <w:t xml:space="preserve">La </w:t>
      </w:r>
      <w:r w:rsidR="000D33A9" w:rsidRPr="001714E2">
        <w:rPr>
          <w:rFonts w:ascii="Arial" w:hAnsi="Arial" w:cs="Arial"/>
          <w:sz w:val="22"/>
          <w:szCs w:val="22"/>
        </w:rPr>
        <w:t>evaluación</w:t>
      </w:r>
      <w:r w:rsidRPr="001714E2">
        <w:rPr>
          <w:rFonts w:ascii="Arial" w:hAnsi="Arial" w:cs="Arial"/>
          <w:sz w:val="22"/>
          <w:szCs w:val="22"/>
        </w:rPr>
        <w:t xml:space="preserve"> </w:t>
      </w:r>
      <w:r w:rsidR="00F26F43" w:rsidRPr="001714E2">
        <w:rPr>
          <w:rFonts w:ascii="Arial" w:hAnsi="Arial" w:cs="Arial"/>
          <w:sz w:val="22"/>
          <w:szCs w:val="22"/>
        </w:rPr>
        <w:t>de</w:t>
      </w:r>
      <w:r w:rsidR="00FB0D4B" w:rsidRPr="001714E2">
        <w:rPr>
          <w:rFonts w:ascii="Arial" w:hAnsi="Arial" w:cs="Arial"/>
          <w:sz w:val="22"/>
          <w:szCs w:val="22"/>
        </w:rPr>
        <w:t>l</w:t>
      </w:r>
      <w:r w:rsidR="00782F90" w:rsidRPr="001714E2">
        <w:rPr>
          <w:rFonts w:ascii="Arial" w:hAnsi="Arial" w:cs="Arial"/>
          <w:sz w:val="22"/>
          <w:szCs w:val="22"/>
        </w:rPr>
        <w:t xml:space="preserve"> </w:t>
      </w:r>
      <w:r w:rsidR="00544A5E" w:rsidRPr="001714E2">
        <w:rPr>
          <w:rFonts w:ascii="Arial" w:hAnsi="Arial" w:cs="Arial"/>
          <w:sz w:val="22"/>
          <w:szCs w:val="22"/>
        </w:rPr>
        <w:t>c</w:t>
      </w:r>
      <w:r w:rsidR="00F26F43" w:rsidRPr="001714E2">
        <w:rPr>
          <w:rFonts w:ascii="Arial" w:hAnsi="Arial" w:cs="Arial"/>
          <w:sz w:val="22"/>
          <w:szCs w:val="22"/>
        </w:rPr>
        <w:t xml:space="preserve">ontrol </w:t>
      </w:r>
      <w:r w:rsidR="00544A5E" w:rsidRPr="001714E2">
        <w:rPr>
          <w:rFonts w:ascii="Arial" w:hAnsi="Arial" w:cs="Arial"/>
          <w:sz w:val="22"/>
          <w:szCs w:val="22"/>
        </w:rPr>
        <w:t>i</w:t>
      </w:r>
      <w:r w:rsidR="00782F90" w:rsidRPr="001714E2">
        <w:rPr>
          <w:rFonts w:ascii="Arial" w:hAnsi="Arial" w:cs="Arial"/>
          <w:sz w:val="22"/>
          <w:szCs w:val="22"/>
        </w:rPr>
        <w:t xml:space="preserve">nterno </w:t>
      </w:r>
      <w:r w:rsidR="00544A5E" w:rsidRPr="001714E2">
        <w:rPr>
          <w:rFonts w:ascii="Arial" w:hAnsi="Arial" w:cs="Arial"/>
          <w:sz w:val="22"/>
          <w:szCs w:val="22"/>
        </w:rPr>
        <w:t>c</w:t>
      </w:r>
      <w:r w:rsidR="00F26F43" w:rsidRPr="001714E2">
        <w:rPr>
          <w:rFonts w:ascii="Arial" w:hAnsi="Arial" w:cs="Arial"/>
          <w:sz w:val="22"/>
          <w:szCs w:val="22"/>
        </w:rPr>
        <w:t>ontable</w:t>
      </w:r>
      <w:r w:rsidR="00FB0D4B" w:rsidRPr="001714E2">
        <w:rPr>
          <w:rFonts w:ascii="Arial" w:hAnsi="Arial" w:cs="Arial"/>
          <w:sz w:val="22"/>
          <w:szCs w:val="22"/>
        </w:rPr>
        <w:t xml:space="preserve"> </w:t>
      </w:r>
      <w:r w:rsidR="00544A5E" w:rsidRPr="001714E2">
        <w:rPr>
          <w:rFonts w:ascii="Arial" w:hAnsi="Arial" w:cs="Arial"/>
          <w:sz w:val="22"/>
          <w:szCs w:val="22"/>
        </w:rPr>
        <w:t xml:space="preserve">en la </w:t>
      </w:r>
      <w:r w:rsidR="00FB0D4B" w:rsidRPr="001714E2">
        <w:rPr>
          <w:rFonts w:ascii="Arial" w:hAnsi="Arial" w:cs="Arial"/>
          <w:sz w:val="22"/>
          <w:szCs w:val="22"/>
        </w:rPr>
        <w:t>vigencia de 201</w:t>
      </w:r>
      <w:r w:rsidR="003B3FCF" w:rsidRPr="001714E2">
        <w:rPr>
          <w:rFonts w:ascii="Arial" w:hAnsi="Arial" w:cs="Arial"/>
          <w:sz w:val="22"/>
          <w:szCs w:val="22"/>
        </w:rPr>
        <w:t>7</w:t>
      </w:r>
      <w:r w:rsidR="00F26F43" w:rsidRPr="001714E2">
        <w:rPr>
          <w:rFonts w:ascii="Arial" w:hAnsi="Arial" w:cs="Arial"/>
          <w:sz w:val="22"/>
          <w:szCs w:val="22"/>
        </w:rPr>
        <w:t xml:space="preserve"> </w:t>
      </w:r>
      <w:r w:rsidRPr="001714E2">
        <w:rPr>
          <w:rFonts w:ascii="Arial" w:hAnsi="Arial" w:cs="Arial"/>
          <w:sz w:val="22"/>
          <w:szCs w:val="22"/>
        </w:rPr>
        <w:t xml:space="preserve">se realizó con </w:t>
      </w:r>
      <w:r w:rsidR="003603C7" w:rsidRPr="001714E2">
        <w:rPr>
          <w:rFonts w:ascii="Arial" w:hAnsi="Arial" w:cs="Arial"/>
          <w:sz w:val="22"/>
          <w:szCs w:val="22"/>
        </w:rPr>
        <w:t xml:space="preserve">base </w:t>
      </w:r>
      <w:r w:rsidR="00544A5E" w:rsidRPr="001714E2">
        <w:rPr>
          <w:rFonts w:ascii="Arial" w:hAnsi="Arial" w:cs="Arial"/>
          <w:sz w:val="22"/>
          <w:szCs w:val="22"/>
        </w:rPr>
        <w:t xml:space="preserve">en los resultados de </w:t>
      </w:r>
      <w:r w:rsidR="00FB0D4B" w:rsidRPr="001714E2">
        <w:rPr>
          <w:rFonts w:ascii="Arial" w:hAnsi="Arial" w:cs="Arial"/>
          <w:sz w:val="22"/>
          <w:szCs w:val="22"/>
        </w:rPr>
        <w:t>la</w:t>
      </w:r>
      <w:r w:rsidR="00544A5E" w:rsidRPr="001714E2">
        <w:rPr>
          <w:rFonts w:ascii="Arial" w:hAnsi="Arial" w:cs="Arial"/>
          <w:sz w:val="22"/>
          <w:szCs w:val="22"/>
        </w:rPr>
        <w:t>s</w:t>
      </w:r>
      <w:r w:rsidR="00FB0D4B" w:rsidRPr="001714E2">
        <w:rPr>
          <w:rFonts w:ascii="Arial" w:hAnsi="Arial" w:cs="Arial"/>
          <w:sz w:val="22"/>
          <w:szCs w:val="22"/>
        </w:rPr>
        <w:t xml:space="preserve"> </w:t>
      </w:r>
      <w:r w:rsidR="00544A5E" w:rsidRPr="001714E2">
        <w:rPr>
          <w:rFonts w:ascii="Arial" w:hAnsi="Arial" w:cs="Arial"/>
          <w:sz w:val="22"/>
          <w:szCs w:val="22"/>
        </w:rPr>
        <w:t xml:space="preserve">siguientes </w:t>
      </w:r>
      <w:r w:rsidR="005E460F" w:rsidRPr="001714E2">
        <w:rPr>
          <w:rFonts w:ascii="Arial" w:hAnsi="Arial" w:cs="Arial"/>
          <w:sz w:val="22"/>
          <w:szCs w:val="22"/>
        </w:rPr>
        <w:t>actividades:</w:t>
      </w:r>
    </w:p>
    <w:p w:rsidR="009E0936" w:rsidRPr="001714E2" w:rsidRDefault="009E0936" w:rsidP="00136E41">
      <w:pPr>
        <w:rPr>
          <w:rFonts w:ascii="Arial" w:hAnsi="Arial" w:cs="Arial"/>
          <w:sz w:val="22"/>
          <w:szCs w:val="22"/>
        </w:rPr>
      </w:pPr>
    </w:p>
    <w:p w:rsidR="00F26F43" w:rsidRPr="001714E2" w:rsidRDefault="003B3FCF" w:rsidP="00136E41">
      <w:pPr>
        <w:pStyle w:val="Prrafodelista"/>
        <w:numPr>
          <w:ilvl w:val="0"/>
          <w:numId w:val="2"/>
        </w:numPr>
        <w:ind w:left="0"/>
        <w:rPr>
          <w:rFonts w:ascii="Arial" w:hAnsi="Arial" w:cs="Arial"/>
          <w:sz w:val="22"/>
          <w:szCs w:val="22"/>
        </w:rPr>
      </w:pPr>
      <w:r w:rsidRPr="001714E2">
        <w:rPr>
          <w:rFonts w:ascii="Arial" w:hAnsi="Arial" w:cs="Arial"/>
          <w:sz w:val="22"/>
          <w:szCs w:val="22"/>
          <w:u w:val="single"/>
        </w:rPr>
        <w:t>Análisis de</w:t>
      </w:r>
      <w:r w:rsidR="00272318" w:rsidRPr="001714E2">
        <w:rPr>
          <w:rFonts w:ascii="Arial" w:hAnsi="Arial" w:cs="Arial"/>
          <w:sz w:val="22"/>
          <w:szCs w:val="22"/>
          <w:u w:val="single"/>
        </w:rPr>
        <w:t>l marco normativo.</w:t>
      </w:r>
      <w:r w:rsidRPr="001714E2">
        <w:rPr>
          <w:rFonts w:ascii="Arial" w:hAnsi="Arial" w:cs="Arial"/>
          <w:sz w:val="22"/>
          <w:szCs w:val="22"/>
        </w:rPr>
        <w:t xml:space="preserve"> </w:t>
      </w:r>
      <w:r w:rsidR="001F4019" w:rsidRPr="001714E2">
        <w:rPr>
          <w:rFonts w:ascii="Arial" w:hAnsi="Arial" w:cs="Arial"/>
          <w:sz w:val="22"/>
          <w:szCs w:val="22"/>
        </w:rPr>
        <w:t>Resolución</w:t>
      </w:r>
      <w:r w:rsidR="00FB0D4B" w:rsidRPr="001714E2">
        <w:rPr>
          <w:rFonts w:ascii="Arial" w:hAnsi="Arial" w:cs="Arial"/>
          <w:sz w:val="22"/>
          <w:szCs w:val="22"/>
        </w:rPr>
        <w:t xml:space="preserve"> 357 del 2008 </w:t>
      </w:r>
      <w:r w:rsidR="00272318" w:rsidRPr="001714E2">
        <w:rPr>
          <w:rFonts w:ascii="Arial" w:hAnsi="Arial" w:cs="Arial"/>
          <w:sz w:val="22"/>
          <w:szCs w:val="22"/>
        </w:rPr>
        <w:t xml:space="preserve">de la CGN </w:t>
      </w:r>
      <w:r w:rsidR="00FB0D4B" w:rsidRPr="001714E2">
        <w:rPr>
          <w:rFonts w:ascii="Arial" w:hAnsi="Arial" w:cs="Arial"/>
          <w:sz w:val="22"/>
          <w:szCs w:val="22"/>
        </w:rPr>
        <w:t xml:space="preserve">y </w:t>
      </w:r>
      <w:r w:rsidR="003603C7" w:rsidRPr="001714E2">
        <w:rPr>
          <w:rFonts w:ascii="Arial" w:hAnsi="Arial" w:cs="Arial"/>
          <w:sz w:val="22"/>
          <w:szCs w:val="22"/>
        </w:rPr>
        <w:t>el formulario</w:t>
      </w:r>
      <w:r w:rsidR="00FB0D4B" w:rsidRPr="001714E2">
        <w:rPr>
          <w:rFonts w:ascii="Arial" w:hAnsi="Arial" w:cs="Arial"/>
          <w:sz w:val="22"/>
          <w:szCs w:val="22"/>
        </w:rPr>
        <w:t xml:space="preserve"> </w:t>
      </w:r>
      <w:r w:rsidR="009E0936" w:rsidRPr="001714E2">
        <w:rPr>
          <w:rFonts w:ascii="Arial" w:hAnsi="Arial" w:cs="Arial"/>
          <w:sz w:val="22"/>
          <w:szCs w:val="22"/>
        </w:rPr>
        <w:t xml:space="preserve">compuesto por </w:t>
      </w:r>
      <w:r w:rsidR="00272318" w:rsidRPr="001714E2">
        <w:rPr>
          <w:rFonts w:ascii="Arial" w:hAnsi="Arial" w:cs="Arial"/>
          <w:sz w:val="22"/>
          <w:szCs w:val="22"/>
        </w:rPr>
        <w:t xml:space="preserve">la </w:t>
      </w:r>
      <w:r w:rsidR="009E0936" w:rsidRPr="001714E2">
        <w:rPr>
          <w:rFonts w:ascii="Arial" w:hAnsi="Arial" w:cs="Arial"/>
          <w:sz w:val="22"/>
          <w:szCs w:val="22"/>
        </w:rPr>
        <w:t>parte cuantitativa (</w:t>
      </w:r>
      <w:r w:rsidR="00FB0D4B" w:rsidRPr="001714E2">
        <w:rPr>
          <w:rFonts w:ascii="Arial" w:hAnsi="Arial" w:cs="Arial"/>
          <w:sz w:val="22"/>
          <w:szCs w:val="22"/>
        </w:rPr>
        <w:t>62 preguntas</w:t>
      </w:r>
      <w:r w:rsidR="009E0936" w:rsidRPr="001714E2">
        <w:rPr>
          <w:rFonts w:ascii="Arial" w:hAnsi="Arial" w:cs="Arial"/>
          <w:sz w:val="22"/>
          <w:szCs w:val="22"/>
        </w:rPr>
        <w:t xml:space="preserve">) y </w:t>
      </w:r>
      <w:r w:rsidR="00272318" w:rsidRPr="001714E2">
        <w:rPr>
          <w:rFonts w:ascii="Arial" w:hAnsi="Arial" w:cs="Arial"/>
          <w:sz w:val="22"/>
          <w:szCs w:val="22"/>
        </w:rPr>
        <w:t xml:space="preserve">la </w:t>
      </w:r>
      <w:r w:rsidR="009E0936" w:rsidRPr="001714E2">
        <w:rPr>
          <w:rFonts w:ascii="Arial" w:hAnsi="Arial" w:cs="Arial"/>
          <w:sz w:val="22"/>
          <w:szCs w:val="22"/>
        </w:rPr>
        <w:t>parte cualita</w:t>
      </w:r>
      <w:r w:rsidR="00BF6928" w:rsidRPr="001714E2">
        <w:rPr>
          <w:rFonts w:ascii="Arial" w:hAnsi="Arial" w:cs="Arial"/>
          <w:sz w:val="22"/>
          <w:szCs w:val="22"/>
        </w:rPr>
        <w:t>tiva (</w:t>
      </w:r>
      <w:r w:rsidRPr="001714E2">
        <w:rPr>
          <w:rFonts w:ascii="Arial" w:hAnsi="Arial" w:cs="Arial"/>
          <w:sz w:val="22"/>
          <w:szCs w:val="22"/>
        </w:rPr>
        <w:t>f</w:t>
      </w:r>
      <w:r w:rsidR="00BF6928" w:rsidRPr="001714E2">
        <w:rPr>
          <w:rFonts w:ascii="Arial" w:hAnsi="Arial" w:cs="Arial"/>
          <w:sz w:val="22"/>
          <w:szCs w:val="22"/>
        </w:rPr>
        <w:t>ortalezas, debilidades, r</w:t>
      </w:r>
      <w:r w:rsidR="009E0936" w:rsidRPr="001714E2">
        <w:rPr>
          <w:rFonts w:ascii="Arial" w:hAnsi="Arial" w:cs="Arial"/>
          <w:sz w:val="22"/>
          <w:szCs w:val="22"/>
        </w:rPr>
        <w:t xml:space="preserve">ecomendaciones y </w:t>
      </w:r>
      <w:r w:rsidR="00BF6928" w:rsidRPr="001714E2">
        <w:rPr>
          <w:rFonts w:ascii="Arial" w:hAnsi="Arial" w:cs="Arial"/>
          <w:sz w:val="22"/>
          <w:szCs w:val="22"/>
        </w:rPr>
        <w:t>a</w:t>
      </w:r>
      <w:r w:rsidR="009E0936" w:rsidRPr="001714E2">
        <w:rPr>
          <w:rFonts w:ascii="Arial" w:hAnsi="Arial" w:cs="Arial"/>
          <w:sz w:val="22"/>
          <w:szCs w:val="22"/>
        </w:rPr>
        <w:t xml:space="preserve">vances </w:t>
      </w:r>
      <w:r w:rsidR="00BF6928" w:rsidRPr="001714E2">
        <w:rPr>
          <w:rFonts w:ascii="Arial" w:hAnsi="Arial" w:cs="Arial"/>
          <w:sz w:val="22"/>
          <w:szCs w:val="22"/>
        </w:rPr>
        <w:t>o</w:t>
      </w:r>
      <w:r w:rsidR="009E0936" w:rsidRPr="001714E2">
        <w:rPr>
          <w:rFonts w:ascii="Arial" w:hAnsi="Arial" w:cs="Arial"/>
          <w:sz w:val="22"/>
          <w:szCs w:val="22"/>
        </w:rPr>
        <w:t xml:space="preserve">btenidos respecto </w:t>
      </w:r>
      <w:r w:rsidR="00272318" w:rsidRPr="001714E2">
        <w:rPr>
          <w:rFonts w:ascii="Arial" w:hAnsi="Arial" w:cs="Arial"/>
          <w:sz w:val="22"/>
          <w:szCs w:val="22"/>
          <w:lang w:val="es-CO"/>
        </w:rPr>
        <w:t>de</w:t>
      </w:r>
      <w:r w:rsidR="00272318" w:rsidRPr="001714E2">
        <w:rPr>
          <w:rFonts w:ascii="Arial" w:hAnsi="Arial" w:cs="Arial"/>
          <w:sz w:val="22"/>
          <w:szCs w:val="22"/>
        </w:rPr>
        <w:t xml:space="preserve"> la evaluación efectuada)</w:t>
      </w:r>
      <w:r w:rsidR="009A0EDE" w:rsidRPr="001714E2">
        <w:rPr>
          <w:rFonts w:ascii="Arial" w:hAnsi="Arial" w:cs="Arial"/>
          <w:sz w:val="22"/>
          <w:szCs w:val="22"/>
        </w:rPr>
        <w:t>.</w:t>
      </w:r>
    </w:p>
    <w:p w:rsidR="00701927" w:rsidRPr="001714E2" w:rsidRDefault="00701927" w:rsidP="00136E41">
      <w:pPr>
        <w:pStyle w:val="Prrafodelista"/>
        <w:ind w:left="0"/>
        <w:rPr>
          <w:rFonts w:ascii="Arial" w:hAnsi="Arial" w:cs="Arial"/>
          <w:sz w:val="22"/>
          <w:szCs w:val="22"/>
        </w:rPr>
      </w:pPr>
    </w:p>
    <w:p w:rsidR="00216C89" w:rsidRPr="001714E2" w:rsidRDefault="003B3FCF" w:rsidP="00136E41">
      <w:pPr>
        <w:pStyle w:val="Prrafodelista"/>
        <w:numPr>
          <w:ilvl w:val="0"/>
          <w:numId w:val="2"/>
        </w:numPr>
        <w:ind w:left="0"/>
        <w:rPr>
          <w:rFonts w:ascii="Arial" w:hAnsi="Arial" w:cs="Arial"/>
          <w:sz w:val="22"/>
          <w:szCs w:val="22"/>
        </w:rPr>
      </w:pPr>
      <w:r w:rsidRPr="001714E2">
        <w:rPr>
          <w:rFonts w:ascii="Arial" w:hAnsi="Arial" w:cs="Arial"/>
          <w:sz w:val="22"/>
          <w:szCs w:val="22"/>
          <w:u w:val="single"/>
        </w:rPr>
        <w:t xml:space="preserve">Información solicitada </w:t>
      </w:r>
      <w:r w:rsidR="00272318" w:rsidRPr="001714E2">
        <w:rPr>
          <w:rFonts w:ascii="Arial" w:hAnsi="Arial" w:cs="Arial"/>
          <w:sz w:val="22"/>
          <w:szCs w:val="22"/>
          <w:u w:val="single"/>
        </w:rPr>
        <w:t xml:space="preserve">al proceso contable </w:t>
      </w:r>
      <w:r w:rsidRPr="001714E2">
        <w:rPr>
          <w:rFonts w:ascii="Arial" w:hAnsi="Arial" w:cs="Arial"/>
          <w:sz w:val="22"/>
          <w:szCs w:val="22"/>
          <w:u w:val="single"/>
        </w:rPr>
        <w:t xml:space="preserve">y </w:t>
      </w:r>
      <w:r w:rsidR="00272318" w:rsidRPr="001714E2">
        <w:rPr>
          <w:rFonts w:ascii="Arial" w:hAnsi="Arial" w:cs="Arial"/>
          <w:sz w:val="22"/>
          <w:szCs w:val="22"/>
          <w:u w:val="single"/>
        </w:rPr>
        <w:t xml:space="preserve">documentación </w:t>
      </w:r>
      <w:r w:rsidRPr="001714E2">
        <w:rPr>
          <w:rFonts w:ascii="Arial" w:hAnsi="Arial" w:cs="Arial"/>
          <w:sz w:val="22"/>
          <w:szCs w:val="22"/>
          <w:u w:val="single"/>
        </w:rPr>
        <w:t>recibida</w:t>
      </w:r>
      <w:r w:rsidR="00272318" w:rsidRPr="001714E2">
        <w:rPr>
          <w:rFonts w:ascii="Arial" w:hAnsi="Arial" w:cs="Arial"/>
          <w:sz w:val="22"/>
          <w:szCs w:val="22"/>
          <w:u w:val="single"/>
        </w:rPr>
        <w:t xml:space="preserve"> del mismo. L</w:t>
      </w:r>
      <w:r w:rsidR="00F26F43" w:rsidRPr="001714E2">
        <w:rPr>
          <w:rFonts w:ascii="Arial" w:hAnsi="Arial" w:cs="Arial"/>
          <w:sz w:val="22"/>
          <w:szCs w:val="22"/>
        </w:rPr>
        <w:t xml:space="preserve">a información suministrada por </w:t>
      </w:r>
      <w:r w:rsidRPr="001714E2">
        <w:rPr>
          <w:rFonts w:ascii="Arial" w:hAnsi="Arial" w:cs="Arial"/>
          <w:sz w:val="22"/>
          <w:szCs w:val="22"/>
        </w:rPr>
        <w:t>la Secretarí</w:t>
      </w:r>
      <w:r w:rsidR="009853DB" w:rsidRPr="001714E2">
        <w:rPr>
          <w:rFonts w:ascii="Arial" w:hAnsi="Arial" w:cs="Arial"/>
          <w:sz w:val="22"/>
          <w:szCs w:val="22"/>
        </w:rPr>
        <w:t>a General</w:t>
      </w:r>
      <w:r w:rsidR="00272318" w:rsidRPr="001714E2">
        <w:rPr>
          <w:rFonts w:ascii="Arial" w:hAnsi="Arial" w:cs="Arial"/>
          <w:sz w:val="22"/>
          <w:szCs w:val="22"/>
        </w:rPr>
        <w:t>, como líder del proceso contable en la UAERMV,</w:t>
      </w:r>
      <w:r w:rsidR="009853DB" w:rsidRPr="001714E2">
        <w:rPr>
          <w:rFonts w:ascii="Arial" w:hAnsi="Arial" w:cs="Arial"/>
          <w:sz w:val="22"/>
          <w:szCs w:val="22"/>
        </w:rPr>
        <w:t xml:space="preserve"> mediante memorando 20181710013833 de febrero 20 de 2018, </w:t>
      </w:r>
      <w:r w:rsidR="00272318" w:rsidRPr="001714E2">
        <w:rPr>
          <w:rFonts w:ascii="Arial" w:hAnsi="Arial" w:cs="Arial"/>
          <w:sz w:val="22"/>
          <w:szCs w:val="22"/>
        </w:rPr>
        <w:t xml:space="preserve">en </w:t>
      </w:r>
      <w:r w:rsidR="009853DB" w:rsidRPr="001714E2">
        <w:rPr>
          <w:rFonts w:ascii="Arial" w:hAnsi="Arial" w:cs="Arial"/>
          <w:sz w:val="22"/>
          <w:szCs w:val="22"/>
        </w:rPr>
        <w:t xml:space="preserve">respuesta a la solicitud de información realizada por esta oficina, </w:t>
      </w:r>
      <w:r w:rsidRPr="001714E2">
        <w:rPr>
          <w:rFonts w:ascii="Arial" w:hAnsi="Arial" w:cs="Arial"/>
          <w:sz w:val="22"/>
          <w:szCs w:val="22"/>
        </w:rPr>
        <w:t xml:space="preserve">con </w:t>
      </w:r>
      <w:r w:rsidR="00BF6928" w:rsidRPr="001714E2">
        <w:rPr>
          <w:rFonts w:ascii="Arial" w:hAnsi="Arial" w:cs="Arial"/>
          <w:sz w:val="22"/>
          <w:szCs w:val="22"/>
        </w:rPr>
        <w:t>radicado 20181</w:t>
      </w:r>
      <w:r w:rsidRPr="001714E2">
        <w:rPr>
          <w:rFonts w:ascii="Arial" w:hAnsi="Arial" w:cs="Arial"/>
          <w:sz w:val="22"/>
          <w:szCs w:val="22"/>
        </w:rPr>
        <w:t>600013073 de febrero 14 de 2018, así:</w:t>
      </w:r>
    </w:p>
    <w:p w:rsidR="00701927" w:rsidRPr="001714E2" w:rsidRDefault="00701927" w:rsidP="00136E41">
      <w:pPr>
        <w:pStyle w:val="Prrafodelista"/>
        <w:ind w:left="0"/>
        <w:rPr>
          <w:rFonts w:ascii="Arial" w:hAnsi="Arial" w:cs="Arial"/>
          <w:sz w:val="22"/>
          <w:szCs w:val="22"/>
        </w:rPr>
      </w:pPr>
    </w:p>
    <w:p w:rsidR="00701927" w:rsidRPr="001714E2" w:rsidRDefault="00701927" w:rsidP="00136E41">
      <w:pPr>
        <w:pStyle w:val="Prrafodelista"/>
        <w:numPr>
          <w:ilvl w:val="1"/>
          <w:numId w:val="2"/>
        </w:numPr>
        <w:ind w:left="0"/>
        <w:rPr>
          <w:rFonts w:ascii="Arial" w:hAnsi="Arial" w:cs="Arial"/>
          <w:sz w:val="22"/>
          <w:szCs w:val="22"/>
        </w:rPr>
      </w:pPr>
      <w:r w:rsidRPr="001714E2">
        <w:rPr>
          <w:rFonts w:ascii="Arial" w:hAnsi="Arial" w:cs="Arial"/>
          <w:sz w:val="22"/>
          <w:szCs w:val="22"/>
        </w:rPr>
        <w:t>Batería de 62 preguntas debidamente diligenciad</w:t>
      </w:r>
      <w:r w:rsidR="003B3FCF" w:rsidRPr="001714E2">
        <w:rPr>
          <w:rFonts w:ascii="Arial" w:hAnsi="Arial" w:cs="Arial"/>
          <w:sz w:val="22"/>
          <w:szCs w:val="22"/>
        </w:rPr>
        <w:t>a</w:t>
      </w:r>
      <w:r w:rsidRPr="001714E2">
        <w:rPr>
          <w:rFonts w:ascii="Arial" w:hAnsi="Arial" w:cs="Arial"/>
          <w:sz w:val="22"/>
          <w:szCs w:val="22"/>
        </w:rPr>
        <w:t xml:space="preserve"> y </w:t>
      </w:r>
      <w:r w:rsidR="00BF6928" w:rsidRPr="001714E2">
        <w:rPr>
          <w:rFonts w:ascii="Arial" w:hAnsi="Arial" w:cs="Arial"/>
          <w:sz w:val="22"/>
          <w:szCs w:val="22"/>
        </w:rPr>
        <w:t>los soportes documentales y/o links a que h</w:t>
      </w:r>
      <w:r w:rsidR="00272318" w:rsidRPr="001714E2">
        <w:rPr>
          <w:rFonts w:ascii="Arial" w:hAnsi="Arial" w:cs="Arial"/>
          <w:sz w:val="22"/>
          <w:szCs w:val="22"/>
        </w:rPr>
        <w:t xml:space="preserve">ubiere </w:t>
      </w:r>
      <w:r w:rsidR="00BF6928" w:rsidRPr="001714E2">
        <w:rPr>
          <w:rFonts w:ascii="Arial" w:hAnsi="Arial" w:cs="Arial"/>
          <w:sz w:val="22"/>
          <w:szCs w:val="22"/>
        </w:rPr>
        <w:t>lugar</w:t>
      </w:r>
      <w:r w:rsidRPr="001714E2">
        <w:rPr>
          <w:rFonts w:ascii="Arial" w:hAnsi="Arial" w:cs="Arial"/>
          <w:sz w:val="22"/>
          <w:szCs w:val="22"/>
        </w:rPr>
        <w:t xml:space="preserve">. </w:t>
      </w:r>
    </w:p>
    <w:p w:rsidR="00701927" w:rsidRPr="001714E2" w:rsidRDefault="00701927" w:rsidP="00136E41">
      <w:pPr>
        <w:pStyle w:val="Prrafodelista"/>
        <w:numPr>
          <w:ilvl w:val="1"/>
          <w:numId w:val="2"/>
        </w:numPr>
        <w:ind w:left="0"/>
        <w:rPr>
          <w:rFonts w:ascii="Arial" w:hAnsi="Arial" w:cs="Arial"/>
          <w:sz w:val="22"/>
          <w:szCs w:val="22"/>
        </w:rPr>
      </w:pPr>
      <w:r w:rsidRPr="001714E2">
        <w:rPr>
          <w:rFonts w:ascii="Arial" w:hAnsi="Arial" w:cs="Arial"/>
          <w:sz w:val="22"/>
          <w:szCs w:val="22"/>
        </w:rPr>
        <w:t>Libro auxiliar contable por cuenta y tercero</w:t>
      </w:r>
      <w:r w:rsidR="00272318" w:rsidRPr="001714E2">
        <w:rPr>
          <w:rFonts w:ascii="Arial" w:hAnsi="Arial" w:cs="Arial"/>
          <w:sz w:val="22"/>
          <w:szCs w:val="22"/>
        </w:rPr>
        <w:t>,</w:t>
      </w:r>
      <w:r w:rsidRPr="001714E2">
        <w:rPr>
          <w:rFonts w:ascii="Arial" w:hAnsi="Arial" w:cs="Arial"/>
          <w:sz w:val="22"/>
          <w:szCs w:val="22"/>
        </w:rPr>
        <w:t xml:space="preserve"> correspondiente al periodo </w:t>
      </w:r>
      <w:r w:rsidR="00272318" w:rsidRPr="001714E2">
        <w:rPr>
          <w:rFonts w:ascii="Arial" w:hAnsi="Arial" w:cs="Arial"/>
          <w:sz w:val="22"/>
          <w:szCs w:val="22"/>
        </w:rPr>
        <w:t>d</w:t>
      </w:r>
      <w:r w:rsidR="00BF6928" w:rsidRPr="001714E2">
        <w:rPr>
          <w:rFonts w:ascii="Arial" w:hAnsi="Arial" w:cs="Arial"/>
          <w:sz w:val="22"/>
          <w:szCs w:val="22"/>
        </w:rPr>
        <w:t xml:space="preserve">el </w:t>
      </w:r>
      <w:r w:rsidRPr="001714E2">
        <w:rPr>
          <w:rFonts w:ascii="Arial" w:hAnsi="Arial" w:cs="Arial"/>
          <w:sz w:val="22"/>
          <w:szCs w:val="22"/>
        </w:rPr>
        <w:t xml:space="preserve">01 de enero </w:t>
      </w:r>
      <w:r w:rsidR="00272318" w:rsidRPr="001714E2">
        <w:rPr>
          <w:rFonts w:ascii="Arial" w:hAnsi="Arial" w:cs="Arial"/>
          <w:sz w:val="22"/>
          <w:szCs w:val="22"/>
        </w:rPr>
        <w:t xml:space="preserve">al </w:t>
      </w:r>
      <w:r w:rsidRPr="001714E2">
        <w:rPr>
          <w:rFonts w:ascii="Arial" w:hAnsi="Arial" w:cs="Arial"/>
          <w:sz w:val="22"/>
          <w:szCs w:val="22"/>
        </w:rPr>
        <w:t>31 de diciembre de 2017</w:t>
      </w:r>
      <w:r w:rsidR="00272318" w:rsidRPr="001714E2">
        <w:rPr>
          <w:rFonts w:ascii="Arial" w:hAnsi="Arial" w:cs="Arial"/>
          <w:sz w:val="22"/>
          <w:szCs w:val="22"/>
        </w:rPr>
        <w:t>,</w:t>
      </w:r>
      <w:r w:rsidRPr="001714E2">
        <w:rPr>
          <w:rFonts w:ascii="Arial" w:hAnsi="Arial" w:cs="Arial"/>
          <w:sz w:val="22"/>
          <w:szCs w:val="22"/>
        </w:rPr>
        <w:t xml:space="preserve"> en formato Excel.</w:t>
      </w:r>
    </w:p>
    <w:p w:rsidR="00701927" w:rsidRPr="001714E2" w:rsidRDefault="00701927" w:rsidP="00136E41">
      <w:pPr>
        <w:pStyle w:val="Prrafodelista"/>
        <w:numPr>
          <w:ilvl w:val="1"/>
          <w:numId w:val="2"/>
        </w:numPr>
        <w:ind w:left="0"/>
        <w:rPr>
          <w:rFonts w:ascii="Arial" w:hAnsi="Arial" w:cs="Arial"/>
          <w:sz w:val="22"/>
          <w:szCs w:val="22"/>
        </w:rPr>
      </w:pPr>
      <w:r w:rsidRPr="001714E2">
        <w:rPr>
          <w:rFonts w:ascii="Arial" w:hAnsi="Arial" w:cs="Arial"/>
          <w:sz w:val="22"/>
          <w:szCs w:val="22"/>
        </w:rPr>
        <w:t>Notas a los estados financieros vigencia 2017 debidamente suscritas y en formato PDF.</w:t>
      </w:r>
    </w:p>
    <w:p w:rsidR="00701927" w:rsidRPr="001714E2" w:rsidRDefault="00701927" w:rsidP="00136E41">
      <w:pPr>
        <w:pStyle w:val="Prrafodelista"/>
        <w:numPr>
          <w:ilvl w:val="1"/>
          <w:numId w:val="2"/>
        </w:numPr>
        <w:ind w:left="0"/>
        <w:rPr>
          <w:rFonts w:ascii="Arial" w:hAnsi="Arial" w:cs="Arial"/>
          <w:sz w:val="22"/>
          <w:szCs w:val="22"/>
        </w:rPr>
      </w:pPr>
      <w:r w:rsidRPr="001714E2">
        <w:rPr>
          <w:rFonts w:ascii="Arial" w:hAnsi="Arial" w:cs="Arial"/>
          <w:sz w:val="22"/>
          <w:szCs w:val="22"/>
        </w:rPr>
        <w:t>Copia de los cuatro (4) reportes generados en el aplicativo CHIP de la Contaduría General de la Nación</w:t>
      </w:r>
      <w:r w:rsidR="003B3FCF" w:rsidRPr="001714E2">
        <w:rPr>
          <w:rFonts w:ascii="Arial" w:hAnsi="Arial" w:cs="Arial"/>
          <w:sz w:val="22"/>
          <w:szCs w:val="22"/>
        </w:rPr>
        <w:t xml:space="preserve">, como soporte </w:t>
      </w:r>
      <w:r w:rsidRPr="001714E2">
        <w:rPr>
          <w:rFonts w:ascii="Arial" w:hAnsi="Arial" w:cs="Arial"/>
          <w:sz w:val="22"/>
          <w:szCs w:val="22"/>
        </w:rPr>
        <w:t>en cada trimestre.</w:t>
      </w:r>
    </w:p>
    <w:p w:rsidR="00701927" w:rsidRPr="001714E2" w:rsidRDefault="00701927" w:rsidP="00136E41">
      <w:pPr>
        <w:pStyle w:val="Prrafodelista"/>
        <w:numPr>
          <w:ilvl w:val="1"/>
          <w:numId w:val="2"/>
        </w:numPr>
        <w:ind w:left="0"/>
        <w:rPr>
          <w:rFonts w:ascii="Arial" w:hAnsi="Arial" w:cs="Arial"/>
          <w:sz w:val="22"/>
          <w:szCs w:val="22"/>
        </w:rPr>
      </w:pPr>
      <w:r w:rsidRPr="001714E2">
        <w:rPr>
          <w:rFonts w:ascii="Arial" w:hAnsi="Arial" w:cs="Arial"/>
          <w:sz w:val="22"/>
          <w:szCs w:val="22"/>
        </w:rPr>
        <w:t xml:space="preserve">Matriz de riesgos identificados en el área o proceso contable durante la vigencia 2017; </w:t>
      </w:r>
      <w:r w:rsidR="00272318" w:rsidRPr="001714E2">
        <w:rPr>
          <w:rFonts w:ascii="Arial" w:hAnsi="Arial" w:cs="Arial"/>
          <w:sz w:val="22"/>
          <w:szCs w:val="22"/>
        </w:rPr>
        <w:t xml:space="preserve">esta oficina </w:t>
      </w:r>
      <w:r w:rsidRPr="001714E2">
        <w:rPr>
          <w:rFonts w:ascii="Arial" w:hAnsi="Arial" w:cs="Arial"/>
          <w:sz w:val="22"/>
          <w:szCs w:val="22"/>
        </w:rPr>
        <w:t>aclar</w:t>
      </w:r>
      <w:r w:rsidR="00272318" w:rsidRPr="001714E2">
        <w:rPr>
          <w:rFonts w:ascii="Arial" w:hAnsi="Arial" w:cs="Arial"/>
          <w:sz w:val="22"/>
          <w:szCs w:val="22"/>
        </w:rPr>
        <w:t>ó</w:t>
      </w:r>
      <w:r w:rsidRPr="001714E2">
        <w:rPr>
          <w:rFonts w:ascii="Arial" w:hAnsi="Arial" w:cs="Arial"/>
          <w:sz w:val="22"/>
          <w:szCs w:val="22"/>
        </w:rPr>
        <w:t xml:space="preserve"> que no se </w:t>
      </w:r>
      <w:r w:rsidR="00272318" w:rsidRPr="001714E2">
        <w:rPr>
          <w:rFonts w:ascii="Arial" w:hAnsi="Arial" w:cs="Arial"/>
          <w:sz w:val="22"/>
          <w:szCs w:val="22"/>
        </w:rPr>
        <w:t xml:space="preserve">hacía </w:t>
      </w:r>
      <w:r w:rsidRPr="001714E2">
        <w:rPr>
          <w:rFonts w:ascii="Arial" w:hAnsi="Arial" w:cs="Arial"/>
          <w:sz w:val="22"/>
          <w:szCs w:val="22"/>
        </w:rPr>
        <w:t xml:space="preserve">referencia a la matriz del </w:t>
      </w:r>
      <w:r w:rsidR="00272318" w:rsidRPr="001714E2">
        <w:rPr>
          <w:rFonts w:ascii="Arial" w:hAnsi="Arial" w:cs="Arial"/>
          <w:sz w:val="22"/>
          <w:szCs w:val="22"/>
        </w:rPr>
        <w:t>P</w:t>
      </w:r>
      <w:r w:rsidRPr="001714E2">
        <w:rPr>
          <w:rFonts w:ascii="Arial" w:hAnsi="Arial" w:cs="Arial"/>
          <w:sz w:val="22"/>
          <w:szCs w:val="22"/>
        </w:rPr>
        <w:t xml:space="preserve">roceso </w:t>
      </w:r>
      <w:r w:rsidR="00272318" w:rsidRPr="001714E2">
        <w:rPr>
          <w:rFonts w:ascii="Arial" w:hAnsi="Arial" w:cs="Arial"/>
          <w:sz w:val="22"/>
          <w:szCs w:val="22"/>
        </w:rPr>
        <w:t>F</w:t>
      </w:r>
      <w:r w:rsidRPr="001714E2">
        <w:rPr>
          <w:rFonts w:ascii="Arial" w:hAnsi="Arial" w:cs="Arial"/>
          <w:sz w:val="22"/>
          <w:szCs w:val="22"/>
        </w:rPr>
        <w:t>inancier</w:t>
      </w:r>
      <w:r w:rsidR="00272318" w:rsidRPr="001714E2">
        <w:rPr>
          <w:rFonts w:ascii="Arial" w:hAnsi="Arial" w:cs="Arial"/>
          <w:sz w:val="22"/>
          <w:szCs w:val="22"/>
        </w:rPr>
        <w:t>a</w:t>
      </w:r>
      <w:r w:rsidRPr="001714E2">
        <w:rPr>
          <w:rFonts w:ascii="Arial" w:hAnsi="Arial" w:cs="Arial"/>
          <w:sz w:val="22"/>
          <w:szCs w:val="22"/>
        </w:rPr>
        <w:t xml:space="preserve"> de la UAERMV.</w:t>
      </w:r>
    </w:p>
    <w:p w:rsidR="00701927" w:rsidRPr="001714E2" w:rsidRDefault="00701927" w:rsidP="00136E41">
      <w:pPr>
        <w:pStyle w:val="Prrafodelista"/>
        <w:numPr>
          <w:ilvl w:val="1"/>
          <w:numId w:val="2"/>
        </w:numPr>
        <w:ind w:left="0"/>
        <w:rPr>
          <w:rFonts w:ascii="Arial" w:hAnsi="Arial" w:cs="Arial"/>
          <w:sz w:val="22"/>
          <w:szCs w:val="22"/>
        </w:rPr>
      </w:pPr>
      <w:r w:rsidRPr="001714E2">
        <w:rPr>
          <w:rFonts w:ascii="Arial" w:hAnsi="Arial" w:cs="Arial"/>
          <w:sz w:val="22"/>
          <w:szCs w:val="22"/>
        </w:rPr>
        <w:t>Conciliaciones bancarias del mes de diciembre de 2017 para cada una de las cuentas de ahorro y corriente a nombre de la UAERMV.</w:t>
      </w:r>
    </w:p>
    <w:p w:rsidR="009612D5" w:rsidRPr="001714E2" w:rsidRDefault="009612D5" w:rsidP="00136E41">
      <w:pPr>
        <w:pStyle w:val="Prrafodelista"/>
        <w:numPr>
          <w:ilvl w:val="1"/>
          <w:numId w:val="2"/>
        </w:numPr>
        <w:ind w:left="0"/>
        <w:rPr>
          <w:rFonts w:ascii="Arial" w:hAnsi="Arial" w:cs="Arial"/>
          <w:sz w:val="22"/>
          <w:szCs w:val="22"/>
        </w:rPr>
      </w:pPr>
      <w:r w:rsidRPr="001714E2">
        <w:rPr>
          <w:rFonts w:ascii="Arial" w:hAnsi="Arial" w:cs="Arial"/>
          <w:sz w:val="22"/>
          <w:szCs w:val="22"/>
        </w:rPr>
        <w:lastRenderedPageBreak/>
        <w:t xml:space="preserve">14 </w:t>
      </w:r>
      <w:r w:rsidR="003B3FCF" w:rsidRPr="001714E2">
        <w:rPr>
          <w:rFonts w:ascii="Arial" w:hAnsi="Arial" w:cs="Arial"/>
          <w:sz w:val="22"/>
          <w:szCs w:val="22"/>
        </w:rPr>
        <w:t>c</w:t>
      </w:r>
      <w:r w:rsidRPr="001714E2">
        <w:rPr>
          <w:rFonts w:ascii="Arial" w:hAnsi="Arial" w:cs="Arial"/>
          <w:sz w:val="22"/>
          <w:szCs w:val="22"/>
        </w:rPr>
        <w:t xml:space="preserve">omprobantes contables, para verificar la existencia de soportes, registro </w:t>
      </w:r>
      <w:proofErr w:type="gramStart"/>
      <w:r w:rsidRPr="001714E2">
        <w:rPr>
          <w:rFonts w:ascii="Arial" w:hAnsi="Arial" w:cs="Arial"/>
          <w:sz w:val="22"/>
          <w:szCs w:val="22"/>
        </w:rPr>
        <w:t>y  clasificación</w:t>
      </w:r>
      <w:proofErr w:type="gramEnd"/>
      <w:r w:rsidRPr="001714E2">
        <w:rPr>
          <w:rFonts w:ascii="Arial" w:hAnsi="Arial" w:cs="Arial"/>
          <w:sz w:val="22"/>
          <w:szCs w:val="22"/>
        </w:rPr>
        <w:t xml:space="preserve"> de cuentas.</w:t>
      </w:r>
    </w:p>
    <w:p w:rsidR="00701927" w:rsidRPr="001714E2" w:rsidRDefault="00701927" w:rsidP="00136E41">
      <w:pPr>
        <w:pStyle w:val="Prrafodelista"/>
        <w:ind w:left="0"/>
        <w:rPr>
          <w:rFonts w:ascii="Arial" w:hAnsi="Arial" w:cs="Arial"/>
          <w:sz w:val="22"/>
          <w:szCs w:val="22"/>
        </w:rPr>
      </w:pPr>
    </w:p>
    <w:p w:rsidR="00701927" w:rsidRPr="001714E2" w:rsidRDefault="003B3FCF" w:rsidP="00136E41">
      <w:pPr>
        <w:pStyle w:val="Prrafodelista"/>
        <w:numPr>
          <w:ilvl w:val="0"/>
          <w:numId w:val="2"/>
        </w:numPr>
        <w:ind w:left="0"/>
        <w:rPr>
          <w:rFonts w:ascii="Arial" w:hAnsi="Arial" w:cs="Arial"/>
          <w:sz w:val="22"/>
          <w:szCs w:val="22"/>
        </w:rPr>
      </w:pPr>
      <w:r w:rsidRPr="001714E2">
        <w:rPr>
          <w:rFonts w:ascii="Arial" w:hAnsi="Arial" w:cs="Arial"/>
          <w:sz w:val="22"/>
          <w:szCs w:val="22"/>
          <w:u w:val="single"/>
        </w:rPr>
        <w:t>Retroalimentación de resultados</w:t>
      </w:r>
      <w:r w:rsidR="00F02FC5" w:rsidRPr="001714E2">
        <w:rPr>
          <w:rFonts w:ascii="Arial" w:hAnsi="Arial" w:cs="Arial"/>
          <w:sz w:val="22"/>
          <w:szCs w:val="22"/>
          <w:u w:val="single"/>
        </w:rPr>
        <w:t>.</w:t>
      </w:r>
      <w:r w:rsidRPr="001714E2">
        <w:rPr>
          <w:rFonts w:ascii="Arial" w:hAnsi="Arial" w:cs="Arial"/>
          <w:sz w:val="22"/>
          <w:szCs w:val="22"/>
        </w:rPr>
        <w:t xml:space="preserve"> </w:t>
      </w:r>
      <w:r w:rsidR="00F02FC5" w:rsidRPr="001714E2">
        <w:rPr>
          <w:rFonts w:ascii="Arial" w:hAnsi="Arial" w:cs="Arial"/>
          <w:sz w:val="22"/>
          <w:szCs w:val="22"/>
        </w:rPr>
        <w:t xml:space="preserve">En </w:t>
      </w:r>
      <w:r w:rsidR="00701927" w:rsidRPr="001714E2">
        <w:rPr>
          <w:rFonts w:ascii="Arial" w:hAnsi="Arial" w:cs="Arial"/>
          <w:sz w:val="22"/>
          <w:szCs w:val="22"/>
        </w:rPr>
        <w:t>reunión programada y desarrollada</w:t>
      </w:r>
      <w:r w:rsidR="00A27DFD" w:rsidRPr="001714E2">
        <w:rPr>
          <w:rFonts w:ascii="Arial" w:hAnsi="Arial" w:cs="Arial"/>
          <w:sz w:val="22"/>
          <w:szCs w:val="22"/>
        </w:rPr>
        <w:t xml:space="preserve"> el </w:t>
      </w:r>
      <w:r w:rsidRPr="001714E2">
        <w:rPr>
          <w:rFonts w:ascii="Arial" w:hAnsi="Arial" w:cs="Arial"/>
          <w:sz w:val="22"/>
          <w:szCs w:val="22"/>
        </w:rPr>
        <w:t xml:space="preserve">día </w:t>
      </w:r>
      <w:r w:rsidR="00A27DFD" w:rsidRPr="001714E2">
        <w:rPr>
          <w:rFonts w:ascii="Arial" w:hAnsi="Arial" w:cs="Arial"/>
          <w:sz w:val="22"/>
          <w:szCs w:val="22"/>
        </w:rPr>
        <w:t>22 de febrero de 2018,</w:t>
      </w:r>
      <w:r w:rsidR="00701927" w:rsidRPr="001714E2">
        <w:rPr>
          <w:rFonts w:ascii="Arial" w:hAnsi="Arial" w:cs="Arial"/>
          <w:sz w:val="22"/>
          <w:szCs w:val="22"/>
        </w:rPr>
        <w:t xml:space="preserve"> entre </w:t>
      </w:r>
      <w:r w:rsidR="00A27DFD" w:rsidRPr="001714E2">
        <w:rPr>
          <w:rFonts w:ascii="Arial" w:hAnsi="Arial" w:cs="Arial"/>
          <w:sz w:val="22"/>
          <w:szCs w:val="22"/>
        </w:rPr>
        <w:t xml:space="preserve">el </w:t>
      </w:r>
      <w:r w:rsidR="00F02FC5" w:rsidRPr="001714E2">
        <w:rPr>
          <w:rFonts w:ascii="Arial" w:hAnsi="Arial" w:cs="Arial"/>
          <w:sz w:val="22"/>
          <w:szCs w:val="22"/>
        </w:rPr>
        <w:t xml:space="preserve">personal del </w:t>
      </w:r>
      <w:r w:rsidR="00A27DFD" w:rsidRPr="001714E2">
        <w:rPr>
          <w:rFonts w:ascii="Arial" w:hAnsi="Arial" w:cs="Arial"/>
          <w:sz w:val="22"/>
          <w:szCs w:val="22"/>
        </w:rPr>
        <w:t>área</w:t>
      </w:r>
      <w:r w:rsidR="00701927" w:rsidRPr="001714E2">
        <w:rPr>
          <w:rFonts w:ascii="Arial" w:hAnsi="Arial" w:cs="Arial"/>
          <w:sz w:val="22"/>
          <w:szCs w:val="22"/>
        </w:rPr>
        <w:t xml:space="preserve"> </w:t>
      </w:r>
      <w:r w:rsidR="00840A1E" w:rsidRPr="001714E2">
        <w:rPr>
          <w:rFonts w:ascii="Arial" w:hAnsi="Arial" w:cs="Arial"/>
          <w:sz w:val="22"/>
          <w:szCs w:val="22"/>
        </w:rPr>
        <w:t>c</w:t>
      </w:r>
      <w:r w:rsidR="00A27DFD" w:rsidRPr="001714E2">
        <w:rPr>
          <w:rFonts w:ascii="Arial" w:hAnsi="Arial" w:cs="Arial"/>
          <w:sz w:val="22"/>
          <w:szCs w:val="22"/>
        </w:rPr>
        <w:t>ontable</w:t>
      </w:r>
      <w:r w:rsidR="00701927" w:rsidRPr="001714E2">
        <w:rPr>
          <w:rFonts w:ascii="Arial" w:hAnsi="Arial" w:cs="Arial"/>
          <w:sz w:val="22"/>
          <w:szCs w:val="22"/>
        </w:rPr>
        <w:t xml:space="preserve"> y </w:t>
      </w:r>
      <w:r w:rsidR="00A27DFD" w:rsidRPr="001714E2">
        <w:rPr>
          <w:rFonts w:ascii="Arial" w:hAnsi="Arial" w:cs="Arial"/>
          <w:sz w:val="22"/>
          <w:szCs w:val="22"/>
        </w:rPr>
        <w:t xml:space="preserve">esta oficina, </w:t>
      </w:r>
      <w:r w:rsidR="00840A1E" w:rsidRPr="001714E2">
        <w:rPr>
          <w:rFonts w:ascii="Arial" w:hAnsi="Arial" w:cs="Arial"/>
          <w:sz w:val="22"/>
          <w:szCs w:val="22"/>
        </w:rPr>
        <w:t>se trataron los siguientes temas</w:t>
      </w:r>
      <w:r w:rsidRPr="001714E2">
        <w:rPr>
          <w:rFonts w:ascii="Arial" w:hAnsi="Arial" w:cs="Arial"/>
          <w:sz w:val="22"/>
          <w:szCs w:val="22"/>
        </w:rPr>
        <w:t xml:space="preserve">: </w:t>
      </w:r>
      <w:r w:rsidR="001F4019" w:rsidRPr="001714E2">
        <w:rPr>
          <w:rFonts w:ascii="Arial" w:hAnsi="Arial" w:cs="Arial"/>
          <w:sz w:val="22"/>
          <w:szCs w:val="22"/>
        </w:rPr>
        <w:t>Resolución</w:t>
      </w:r>
      <w:r w:rsidRPr="001714E2">
        <w:rPr>
          <w:rFonts w:ascii="Arial" w:hAnsi="Arial" w:cs="Arial"/>
          <w:sz w:val="22"/>
          <w:szCs w:val="22"/>
        </w:rPr>
        <w:t xml:space="preserve"> de inquietudes y/o aclaraciones </w:t>
      </w:r>
      <w:r w:rsidR="00840A1E" w:rsidRPr="001714E2">
        <w:rPr>
          <w:rFonts w:ascii="Arial" w:hAnsi="Arial" w:cs="Arial"/>
          <w:sz w:val="22"/>
          <w:szCs w:val="22"/>
        </w:rPr>
        <w:t>a</w:t>
      </w:r>
      <w:r w:rsidRPr="001714E2">
        <w:rPr>
          <w:rFonts w:ascii="Arial" w:hAnsi="Arial" w:cs="Arial"/>
          <w:sz w:val="22"/>
          <w:szCs w:val="22"/>
        </w:rPr>
        <w:t xml:space="preserve"> 11 respuestas </w:t>
      </w:r>
      <w:r w:rsidR="00F02FC5" w:rsidRPr="001714E2">
        <w:rPr>
          <w:rFonts w:ascii="Arial" w:hAnsi="Arial" w:cs="Arial"/>
          <w:sz w:val="22"/>
          <w:szCs w:val="22"/>
        </w:rPr>
        <w:t xml:space="preserve">recibidas </w:t>
      </w:r>
      <w:r w:rsidRPr="001714E2">
        <w:rPr>
          <w:rFonts w:ascii="Arial" w:hAnsi="Arial" w:cs="Arial"/>
          <w:sz w:val="22"/>
          <w:szCs w:val="22"/>
        </w:rPr>
        <w:t xml:space="preserve">del área </w:t>
      </w:r>
      <w:r w:rsidR="00840A1E" w:rsidRPr="001714E2">
        <w:rPr>
          <w:rFonts w:ascii="Arial" w:hAnsi="Arial" w:cs="Arial"/>
          <w:sz w:val="22"/>
          <w:szCs w:val="22"/>
        </w:rPr>
        <w:t>c</w:t>
      </w:r>
      <w:r w:rsidRPr="001714E2">
        <w:rPr>
          <w:rFonts w:ascii="Arial" w:hAnsi="Arial" w:cs="Arial"/>
          <w:sz w:val="22"/>
          <w:szCs w:val="22"/>
        </w:rPr>
        <w:t>ontable frente a la batería de preguntas y s</w:t>
      </w:r>
      <w:r w:rsidR="00840A1E" w:rsidRPr="001714E2">
        <w:rPr>
          <w:rFonts w:ascii="Arial" w:hAnsi="Arial" w:cs="Arial"/>
          <w:sz w:val="22"/>
          <w:szCs w:val="22"/>
        </w:rPr>
        <w:t>olicitud de evidencias</w:t>
      </w:r>
      <w:r w:rsidR="00F02FC5" w:rsidRPr="001714E2">
        <w:rPr>
          <w:rFonts w:ascii="Arial" w:hAnsi="Arial" w:cs="Arial"/>
          <w:sz w:val="22"/>
          <w:szCs w:val="22"/>
        </w:rPr>
        <w:t xml:space="preserve"> adicionales</w:t>
      </w:r>
      <w:r w:rsidR="00840A1E" w:rsidRPr="001714E2">
        <w:rPr>
          <w:rFonts w:ascii="Arial" w:hAnsi="Arial" w:cs="Arial"/>
          <w:sz w:val="22"/>
          <w:szCs w:val="22"/>
        </w:rPr>
        <w:t>.</w:t>
      </w:r>
    </w:p>
    <w:p w:rsidR="00701927" w:rsidRPr="001714E2" w:rsidRDefault="00701927" w:rsidP="00136E41">
      <w:pPr>
        <w:pStyle w:val="Prrafodelista"/>
        <w:ind w:left="0"/>
        <w:rPr>
          <w:rFonts w:ascii="Arial" w:hAnsi="Arial" w:cs="Arial"/>
          <w:sz w:val="22"/>
          <w:szCs w:val="22"/>
        </w:rPr>
      </w:pPr>
    </w:p>
    <w:p w:rsidR="00FB0D4B" w:rsidRPr="001714E2" w:rsidRDefault="00F03218" w:rsidP="00136E41">
      <w:pPr>
        <w:pStyle w:val="Ttulo1"/>
        <w:numPr>
          <w:ilvl w:val="0"/>
          <w:numId w:val="1"/>
        </w:numPr>
        <w:ind w:left="0"/>
        <w:jc w:val="left"/>
        <w:rPr>
          <w:b/>
        </w:rPr>
      </w:pPr>
      <w:bookmarkStart w:id="5" w:name="_Toc507595297"/>
      <w:r w:rsidRPr="001714E2">
        <w:rPr>
          <w:b/>
        </w:rPr>
        <w:t>CRITERIOS DE CALIFICACIÓ</w:t>
      </w:r>
      <w:r w:rsidR="009A0EDE" w:rsidRPr="001714E2">
        <w:rPr>
          <w:b/>
        </w:rPr>
        <w:t>N CUANTITATIVA Y CUALITATIVA</w:t>
      </w:r>
      <w:bookmarkEnd w:id="5"/>
    </w:p>
    <w:p w:rsidR="00DB3D8F" w:rsidRPr="001714E2" w:rsidRDefault="00DB3D8F" w:rsidP="00136E41">
      <w:pPr>
        <w:rPr>
          <w:rFonts w:ascii="Arial" w:hAnsi="Arial" w:cs="Arial"/>
          <w:sz w:val="10"/>
          <w:szCs w:val="10"/>
        </w:rPr>
      </w:pPr>
    </w:p>
    <w:p w:rsidR="00BC7BA9" w:rsidRPr="001714E2" w:rsidRDefault="00F02FC5" w:rsidP="00136E41">
      <w:pPr>
        <w:rPr>
          <w:rFonts w:ascii="Arial" w:hAnsi="Arial" w:cs="Arial"/>
          <w:sz w:val="22"/>
          <w:szCs w:val="22"/>
        </w:rPr>
      </w:pPr>
      <w:r w:rsidRPr="001714E2">
        <w:rPr>
          <w:rFonts w:ascii="Arial" w:hAnsi="Arial" w:cs="Arial"/>
          <w:sz w:val="22"/>
          <w:szCs w:val="22"/>
        </w:rPr>
        <w:t>Los resultados obtenidos de estas calificaciones se resumen como sigue:</w:t>
      </w:r>
    </w:p>
    <w:p w:rsidR="00216C89" w:rsidRPr="001714E2" w:rsidRDefault="00216C89" w:rsidP="00136E41">
      <w:pPr>
        <w:rPr>
          <w:rFonts w:ascii="Arial" w:hAnsi="Arial" w:cs="Arial"/>
          <w:sz w:val="22"/>
          <w:szCs w:val="22"/>
        </w:rPr>
      </w:pPr>
    </w:p>
    <w:p w:rsidR="00216C89" w:rsidRPr="001714E2" w:rsidRDefault="007744AA" w:rsidP="00136E41">
      <w:pPr>
        <w:rPr>
          <w:rFonts w:ascii="Arial" w:hAnsi="Arial" w:cs="Arial"/>
          <w:sz w:val="22"/>
          <w:szCs w:val="22"/>
        </w:rPr>
      </w:pPr>
      <w:r w:rsidRPr="001714E2">
        <w:rPr>
          <w:rFonts w:ascii="Arial" w:hAnsi="Arial" w:cs="Arial"/>
          <w:b/>
          <w:sz w:val="22"/>
          <w:szCs w:val="22"/>
          <w:u w:val="single"/>
        </w:rPr>
        <w:t>Valoración c</w:t>
      </w:r>
      <w:r w:rsidR="006322E2" w:rsidRPr="001714E2">
        <w:rPr>
          <w:rFonts w:ascii="Arial" w:hAnsi="Arial" w:cs="Arial"/>
          <w:b/>
          <w:sz w:val="22"/>
          <w:szCs w:val="22"/>
          <w:u w:val="single"/>
        </w:rPr>
        <w:t>uantitativa</w:t>
      </w:r>
      <w:r w:rsidR="00F02FC5" w:rsidRPr="001714E2">
        <w:rPr>
          <w:rFonts w:ascii="Arial" w:hAnsi="Arial" w:cs="Arial"/>
          <w:sz w:val="22"/>
          <w:szCs w:val="22"/>
        </w:rPr>
        <w:t>.</w:t>
      </w:r>
      <w:r w:rsidR="00393249" w:rsidRPr="001714E2">
        <w:rPr>
          <w:rFonts w:ascii="Arial" w:hAnsi="Arial" w:cs="Arial"/>
          <w:sz w:val="22"/>
          <w:szCs w:val="22"/>
        </w:rPr>
        <w:t xml:space="preserve"> </w:t>
      </w:r>
      <w:r w:rsidR="00840A1E" w:rsidRPr="001714E2">
        <w:rPr>
          <w:rFonts w:ascii="Arial" w:hAnsi="Arial" w:cs="Arial"/>
          <w:sz w:val="22"/>
          <w:szCs w:val="22"/>
        </w:rPr>
        <w:t>T</w:t>
      </w:r>
      <w:r w:rsidR="00393249" w:rsidRPr="001714E2">
        <w:rPr>
          <w:rFonts w:ascii="Arial" w:hAnsi="Arial" w:cs="Arial"/>
          <w:sz w:val="22"/>
          <w:szCs w:val="22"/>
        </w:rPr>
        <w:t>iene el propósito de evaluar el grado de implementación y efectividad de los controles asociados a las actividades del proceso contable</w:t>
      </w:r>
      <w:r w:rsidR="00F02FC5" w:rsidRPr="001714E2">
        <w:rPr>
          <w:rFonts w:ascii="Arial" w:hAnsi="Arial" w:cs="Arial"/>
          <w:sz w:val="22"/>
          <w:szCs w:val="22"/>
        </w:rPr>
        <w:t>,</w:t>
      </w:r>
      <w:r w:rsidR="00393249" w:rsidRPr="001714E2">
        <w:rPr>
          <w:rFonts w:ascii="Arial" w:hAnsi="Arial" w:cs="Arial"/>
          <w:sz w:val="22"/>
          <w:szCs w:val="22"/>
        </w:rPr>
        <w:t xml:space="preserve"> así como de otros elementos de control; </w:t>
      </w:r>
      <w:r w:rsidR="005159B7" w:rsidRPr="001714E2">
        <w:rPr>
          <w:rFonts w:ascii="Arial" w:hAnsi="Arial" w:cs="Arial"/>
          <w:sz w:val="22"/>
          <w:szCs w:val="22"/>
        </w:rPr>
        <w:t>está</w:t>
      </w:r>
      <w:r w:rsidR="00393249" w:rsidRPr="001714E2">
        <w:rPr>
          <w:rFonts w:ascii="Arial" w:hAnsi="Arial" w:cs="Arial"/>
          <w:sz w:val="22"/>
          <w:szCs w:val="22"/>
        </w:rPr>
        <w:t xml:space="preserve"> </w:t>
      </w:r>
      <w:r w:rsidR="005159B7" w:rsidRPr="001714E2">
        <w:rPr>
          <w:rFonts w:ascii="Arial" w:hAnsi="Arial" w:cs="Arial"/>
          <w:sz w:val="22"/>
          <w:szCs w:val="22"/>
        </w:rPr>
        <w:t>compuesto</w:t>
      </w:r>
      <w:r w:rsidR="001160F1" w:rsidRPr="001714E2">
        <w:rPr>
          <w:rFonts w:ascii="Arial" w:hAnsi="Arial" w:cs="Arial"/>
          <w:sz w:val="22"/>
          <w:szCs w:val="22"/>
        </w:rPr>
        <w:t xml:space="preserve"> por </w:t>
      </w:r>
      <w:r w:rsidR="005159B7" w:rsidRPr="001714E2">
        <w:rPr>
          <w:rFonts w:ascii="Arial" w:hAnsi="Arial" w:cs="Arial"/>
          <w:sz w:val="22"/>
          <w:szCs w:val="22"/>
        </w:rPr>
        <w:t>tres (3) etapas</w:t>
      </w:r>
      <w:r w:rsidR="005159B7" w:rsidRPr="001714E2">
        <w:rPr>
          <w:rStyle w:val="Refdenotaalpie"/>
          <w:rFonts w:ascii="Arial" w:hAnsi="Arial" w:cs="Arial"/>
          <w:sz w:val="22"/>
          <w:szCs w:val="22"/>
        </w:rPr>
        <w:footnoteReference w:id="2"/>
      </w:r>
      <w:r w:rsidR="005159B7" w:rsidRPr="001714E2">
        <w:rPr>
          <w:rFonts w:ascii="Arial" w:hAnsi="Arial" w:cs="Arial"/>
          <w:sz w:val="22"/>
          <w:szCs w:val="22"/>
        </w:rPr>
        <w:t xml:space="preserve"> que incluyen </w:t>
      </w:r>
      <w:r w:rsidR="001160F1" w:rsidRPr="001714E2">
        <w:rPr>
          <w:rFonts w:ascii="Arial" w:hAnsi="Arial" w:cs="Arial"/>
          <w:sz w:val="22"/>
          <w:szCs w:val="22"/>
        </w:rPr>
        <w:t>62 preguntas</w:t>
      </w:r>
      <w:r w:rsidR="00840A1E" w:rsidRPr="001714E2">
        <w:rPr>
          <w:rFonts w:ascii="Arial" w:hAnsi="Arial" w:cs="Arial"/>
          <w:sz w:val="22"/>
          <w:szCs w:val="22"/>
        </w:rPr>
        <w:t>,</w:t>
      </w:r>
      <w:r w:rsidR="00393249" w:rsidRPr="001714E2">
        <w:rPr>
          <w:rFonts w:ascii="Arial" w:hAnsi="Arial" w:cs="Arial"/>
          <w:sz w:val="22"/>
          <w:szCs w:val="22"/>
        </w:rPr>
        <w:t xml:space="preserve"> que deben ser calificadas con base en </w:t>
      </w:r>
      <w:r w:rsidR="00D3085F" w:rsidRPr="001714E2">
        <w:rPr>
          <w:rFonts w:ascii="Arial" w:hAnsi="Arial" w:cs="Arial"/>
          <w:sz w:val="22"/>
          <w:szCs w:val="22"/>
        </w:rPr>
        <w:t>las verificaciones realizadas</w:t>
      </w:r>
      <w:r w:rsidR="00840A1E" w:rsidRPr="001714E2">
        <w:rPr>
          <w:rFonts w:ascii="Arial" w:hAnsi="Arial" w:cs="Arial"/>
          <w:sz w:val="22"/>
          <w:szCs w:val="22"/>
        </w:rPr>
        <w:t>,</w:t>
      </w:r>
      <w:r w:rsidR="00D3085F" w:rsidRPr="001714E2">
        <w:rPr>
          <w:rFonts w:ascii="Arial" w:hAnsi="Arial" w:cs="Arial"/>
          <w:sz w:val="22"/>
          <w:szCs w:val="22"/>
        </w:rPr>
        <w:t xml:space="preserve"> </w:t>
      </w:r>
      <w:r w:rsidR="00393249" w:rsidRPr="001714E2">
        <w:rPr>
          <w:rFonts w:ascii="Arial" w:hAnsi="Arial" w:cs="Arial"/>
          <w:sz w:val="22"/>
          <w:szCs w:val="22"/>
        </w:rPr>
        <w:t xml:space="preserve">de acuerdo a </w:t>
      </w:r>
      <w:r w:rsidR="00D3085F" w:rsidRPr="001714E2">
        <w:rPr>
          <w:rFonts w:ascii="Arial" w:hAnsi="Arial" w:cs="Arial"/>
          <w:sz w:val="22"/>
          <w:szCs w:val="22"/>
        </w:rPr>
        <w:t xml:space="preserve">la siguiente ponderación establecida en la </w:t>
      </w:r>
      <w:r w:rsidR="001F4019" w:rsidRPr="001714E2">
        <w:rPr>
          <w:rFonts w:ascii="Arial" w:hAnsi="Arial" w:cs="Arial"/>
          <w:sz w:val="22"/>
          <w:szCs w:val="22"/>
        </w:rPr>
        <w:t>Resolución</w:t>
      </w:r>
      <w:r w:rsidR="00D3085F" w:rsidRPr="001714E2">
        <w:rPr>
          <w:rFonts w:ascii="Arial" w:hAnsi="Arial" w:cs="Arial"/>
          <w:sz w:val="22"/>
          <w:szCs w:val="22"/>
        </w:rPr>
        <w:t xml:space="preserve"> 357 de 2008</w:t>
      </w:r>
      <w:r w:rsidR="00F02FC5" w:rsidRPr="001714E2">
        <w:rPr>
          <w:rFonts w:ascii="Arial" w:hAnsi="Arial" w:cs="Arial"/>
          <w:sz w:val="22"/>
          <w:szCs w:val="22"/>
        </w:rPr>
        <w:t xml:space="preserve"> de la CGN</w:t>
      </w:r>
      <w:r w:rsidR="005159B7" w:rsidRPr="001714E2">
        <w:rPr>
          <w:rFonts w:ascii="Arial" w:hAnsi="Arial" w:cs="Arial"/>
          <w:sz w:val="22"/>
          <w:szCs w:val="22"/>
        </w:rPr>
        <w:t>:</w:t>
      </w:r>
    </w:p>
    <w:p w:rsidR="0046562D" w:rsidRPr="001714E2" w:rsidRDefault="0046562D" w:rsidP="00136E41">
      <w:pPr>
        <w:rPr>
          <w:rFonts w:ascii="Arial" w:hAnsi="Arial" w:cs="Arial"/>
          <w:sz w:val="10"/>
          <w:szCs w:val="10"/>
          <w:u w:val="single"/>
        </w:rPr>
      </w:pPr>
    </w:p>
    <w:p w:rsidR="001160F1" w:rsidRPr="001714E2" w:rsidRDefault="001160F1" w:rsidP="00136E41">
      <w:pPr>
        <w:rPr>
          <w:rFonts w:ascii="Arial" w:hAnsi="Arial" w:cs="Arial"/>
          <w:b/>
          <w:sz w:val="10"/>
          <w:szCs w:val="10"/>
          <w:u w:val="single"/>
        </w:rPr>
      </w:pPr>
    </w:p>
    <w:tbl>
      <w:tblPr>
        <w:tblW w:w="6132" w:type="dxa"/>
        <w:jc w:val="center"/>
        <w:tblCellMar>
          <w:left w:w="70" w:type="dxa"/>
          <w:right w:w="70" w:type="dxa"/>
        </w:tblCellMar>
        <w:tblLook w:val="04A0" w:firstRow="1" w:lastRow="0" w:firstColumn="1" w:lastColumn="0" w:noHBand="0" w:noVBand="1"/>
      </w:tblPr>
      <w:tblGrid>
        <w:gridCol w:w="3756"/>
        <w:gridCol w:w="2376"/>
      </w:tblGrid>
      <w:tr w:rsidR="001160F1" w:rsidRPr="001714E2" w:rsidTr="00840A1E">
        <w:trPr>
          <w:trHeight w:val="684"/>
          <w:jc w:val="center"/>
        </w:trPr>
        <w:tc>
          <w:tcPr>
            <w:tcW w:w="6132" w:type="dxa"/>
            <w:gridSpan w:val="2"/>
            <w:tcBorders>
              <w:top w:val="single" w:sz="8" w:space="0" w:color="auto"/>
              <w:left w:val="single" w:sz="8" w:space="0" w:color="auto"/>
              <w:bottom w:val="single" w:sz="8" w:space="0" w:color="auto"/>
              <w:right w:val="single" w:sz="8" w:space="0" w:color="000000"/>
            </w:tcBorders>
            <w:shd w:val="clear" w:color="000000" w:fill="203864"/>
            <w:vAlign w:val="center"/>
            <w:hideMark/>
          </w:tcPr>
          <w:p w:rsidR="00F02FC5" w:rsidRPr="001714E2" w:rsidRDefault="001160F1" w:rsidP="00136E41">
            <w:pPr>
              <w:jc w:val="center"/>
              <w:rPr>
                <w:rFonts w:ascii="Arial" w:hAnsi="Arial" w:cs="Arial"/>
                <w:b/>
                <w:bCs/>
                <w:color w:val="FFFFFF"/>
                <w:sz w:val="18"/>
                <w:lang w:val="es-CO" w:eastAsia="es-CO"/>
              </w:rPr>
            </w:pPr>
            <w:r w:rsidRPr="001714E2">
              <w:rPr>
                <w:rFonts w:ascii="Arial" w:hAnsi="Arial" w:cs="Arial"/>
                <w:b/>
                <w:bCs/>
                <w:color w:val="FFFFFF"/>
                <w:sz w:val="18"/>
                <w:lang w:val="es-CO" w:eastAsia="es-CO"/>
              </w:rPr>
              <w:t xml:space="preserve">PONDERACIÓN ESTABLECIDA EN LA </w:t>
            </w:r>
            <w:r w:rsidR="001F4019" w:rsidRPr="001714E2">
              <w:rPr>
                <w:rFonts w:ascii="Arial" w:hAnsi="Arial" w:cs="Arial"/>
                <w:b/>
                <w:bCs/>
                <w:color w:val="FFFFFF"/>
                <w:sz w:val="18"/>
                <w:lang w:val="es-CO" w:eastAsia="es-CO"/>
              </w:rPr>
              <w:t>RESOLUCIÓN</w:t>
            </w:r>
            <w:r w:rsidRPr="001714E2">
              <w:rPr>
                <w:rFonts w:ascii="Arial" w:hAnsi="Arial" w:cs="Arial"/>
                <w:b/>
                <w:bCs/>
                <w:color w:val="FFFFFF"/>
                <w:sz w:val="18"/>
                <w:lang w:val="es-CO" w:eastAsia="es-CO"/>
              </w:rPr>
              <w:t xml:space="preserve"> 357 DE 2008</w:t>
            </w:r>
            <w:r w:rsidR="00F02FC5" w:rsidRPr="001714E2">
              <w:rPr>
                <w:rFonts w:ascii="Arial" w:hAnsi="Arial" w:cs="Arial"/>
                <w:b/>
                <w:bCs/>
                <w:color w:val="FFFFFF"/>
                <w:sz w:val="18"/>
                <w:lang w:val="es-CO" w:eastAsia="es-CO"/>
              </w:rPr>
              <w:t xml:space="preserve"> </w:t>
            </w:r>
          </w:p>
          <w:p w:rsidR="001160F1" w:rsidRPr="001714E2" w:rsidRDefault="00F02FC5" w:rsidP="00136E41">
            <w:pPr>
              <w:jc w:val="center"/>
              <w:rPr>
                <w:rFonts w:ascii="Arial" w:hAnsi="Arial" w:cs="Arial"/>
                <w:b/>
                <w:bCs/>
                <w:color w:val="FFFFFF"/>
                <w:sz w:val="18"/>
                <w:lang w:val="es-CO" w:eastAsia="es-CO"/>
              </w:rPr>
            </w:pPr>
            <w:r w:rsidRPr="001714E2">
              <w:rPr>
                <w:rFonts w:ascii="Arial" w:hAnsi="Arial" w:cs="Arial"/>
                <w:b/>
                <w:bCs/>
                <w:color w:val="FFFFFF"/>
                <w:sz w:val="18"/>
                <w:lang w:val="es-CO" w:eastAsia="es-CO"/>
              </w:rPr>
              <w:t>DE LA CGN</w:t>
            </w:r>
          </w:p>
        </w:tc>
      </w:tr>
      <w:tr w:rsidR="001160F1" w:rsidRPr="001714E2" w:rsidTr="00840A1E">
        <w:trPr>
          <w:trHeight w:val="370"/>
          <w:jc w:val="center"/>
        </w:trPr>
        <w:tc>
          <w:tcPr>
            <w:tcW w:w="3756" w:type="dxa"/>
            <w:tcBorders>
              <w:top w:val="nil"/>
              <w:left w:val="single" w:sz="8" w:space="0" w:color="auto"/>
              <w:bottom w:val="single" w:sz="8" w:space="0" w:color="auto"/>
              <w:right w:val="single" w:sz="8" w:space="0" w:color="auto"/>
            </w:tcBorders>
            <w:shd w:val="clear" w:color="000000" w:fill="385723"/>
            <w:vAlign w:val="bottom"/>
            <w:hideMark/>
          </w:tcPr>
          <w:p w:rsidR="001160F1" w:rsidRPr="001714E2" w:rsidRDefault="001160F1" w:rsidP="00136E41">
            <w:pPr>
              <w:jc w:val="center"/>
              <w:rPr>
                <w:rFonts w:ascii="Arial" w:hAnsi="Arial" w:cs="Arial"/>
                <w:b/>
                <w:bCs/>
                <w:iCs/>
                <w:color w:val="FFFFFF"/>
                <w:sz w:val="18"/>
                <w:lang w:val="es-CO" w:eastAsia="es-CO"/>
              </w:rPr>
            </w:pPr>
            <w:r w:rsidRPr="001714E2">
              <w:rPr>
                <w:rFonts w:ascii="Arial" w:hAnsi="Arial" w:cs="Arial"/>
                <w:b/>
                <w:bCs/>
                <w:iCs/>
                <w:color w:val="FFFFFF"/>
                <w:sz w:val="18"/>
                <w:szCs w:val="18"/>
                <w:lang w:val="es-CO" w:eastAsia="es-CO"/>
              </w:rPr>
              <w:t>RANGO</w:t>
            </w:r>
            <w:r w:rsidR="00936FF5" w:rsidRPr="001714E2">
              <w:rPr>
                <w:rFonts w:ascii="Arial" w:hAnsi="Arial" w:cs="Arial"/>
                <w:b/>
                <w:bCs/>
                <w:iCs/>
                <w:color w:val="FFFFFF"/>
                <w:sz w:val="18"/>
                <w:szCs w:val="18"/>
                <w:lang w:val="es-CO" w:eastAsia="es-CO"/>
              </w:rPr>
              <w:t xml:space="preserve"> DE CALIFICACIÓN</w:t>
            </w:r>
          </w:p>
        </w:tc>
        <w:tc>
          <w:tcPr>
            <w:tcW w:w="2376" w:type="dxa"/>
            <w:tcBorders>
              <w:top w:val="nil"/>
              <w:left w:val="nil"/>
              <w:bottom w:val="single" w:sz="8" w:space="0" w:color="auto"/>
              <w:right w:val="single" w:sz="8" w:space="0" w:color="auto"/>
            </w:tcBorders>
            <w:shd w:val="clear" w:color="000000" w:fill="385723"/>
            <w:noWrap/>
            <w:vAlign w:val="bottom"/>
            <w:hideMark/>
          </w:tcPr>
          <w:p w:rsidR="001160F1" w:rsidRPr="001714E2" w:rsidRDefault="008973D0" w:rsidP="00136E41">
            <w:pPr>
              <w:jc w:val="center"/>
              <w:rPr>
                <w:rFonts w:ascii="Arial" w:hAnsi="Arial" w:cs="Arial"/>
                <w:b/>
                <w:bCs/>
                <w:iCs/>
                <w:color w:val="FFFFFF"/>
                <w:sz w:val="18"/>
                <w:lang w:val="es-CO" w:eastAsia="es-CO"/>
              </w:rPr>
            </w:pPr>
            <w:r w:rsidRPr="001714E2">
              <w:rPr>
                <w:rFonts w:ascii="Arial" w:hAnsi="Arial" w:cs="Arial"/>
                <w:b/>
                <w:bCs/>
                <w:iCs/>
                <w:color w:val="FFFFFF"/>
                <w:sz w:val="18"/>
                <w:szCs w:val="18"/>
                <w:lang w:val="es-CO" w:eastAsia="es-CO"/>
              </w:rPr>
              <w:t>INTERPRETACIÓN</w:t>
            </w:r>
          </w:p>
        </w:tc>
      </w:tr>
      <w:tr w:rsidR="001160F1" w:rsidRPr="001714E2" w:rsidTr="00840A1E">
        <w:trPr>
          <w:trHeight w:val="354"/>
          <w:jc w:val="center"/>
        </w:trPr>
        <w:tc>
          <w:tcPr>
            <w:tcW w:w="3756" w:type="dxa"/>
            <w:tcBorders>
              <w:top w:val="nil"/>
              <w:left w:val="single" w:sz="8" w:space="0" w:color="auto"/>
              <w:bottom w:val="single" w:sz="8" w:space="0" w:color="auto"/>
              <w:right w:val="single" w:sz="8" w:space="0" w:color="auto"/>
            </w:tcBorders>
            <w:shd w:val="clear" w:color="auto" w:fill="auto"/>
            <w:noWrap/>
            <w:vAlign w:val="center"/>
            <w:hideMark/>
          </w:tcPr>
          <w:p w:rsidR="001160F1" w:rsidRPr="001714E2" w:rsidRDefault="001160F1" w:rsidP="00136E41">
            <w:pPr>
              <w:jc w:val="center"/>
              <w:rPr>
                <w:rFonts w:ascii="Arial" w:hAnsi="Arial" w:cs="Arial"/>
                <w:b/>
                <w:bCs/>
                <w:color w:val="000000"/>
                <w:szCs w:val="22"/>
                <w:lang w:val="es-CO" w:eastAsia="es-CO"/>
              </w:rPr>
            </w:pPr>
            <w:r w:rsidRPr="001714E2">
              <w:rPr>
                <w:rFonts w:ascii="Arial" w:hAnsi="Arial" w:cs="Arial"/>
                <w:b/>
                <w:bCs/>
                <w:color w:val="000000"/>
                <w:szCs w:val="22"/>
                <w:lang w:val="es-CO" w:eastAsia="es-CO"/>
              </w:rPr>
              <w:t>1.0 – 2.0</w:t>
            </w:r>
          </w:p>
        </w:tc>
        <w:tc>
          <w:tcPr>
            <w:tcW w:w="2376" w:type="dxa"/>
            <w:tcBorders>
              <w:top w:val="nil"/>
              <w:left w:val="nil"/>
              <w:bottom w:val="single" w:sz="8" w:space="0" w:color="auto"/>
              <w:right w:val="single" w:sz="8" w:space="0" w:color="auto"/>
            </w:tcBorders>
            <w:shd w:val="clear" w:color="000000" w:fill="FF0000"/>
            <w:noWrap/>
            <w:vAlign w:val="center"/>
            <w:hideMark/>
          </w:tcPr>
          <w:p w:rsidR="001160F1" w:rsidRPr="001714E2" w:rsidRDefault="001160F1" w:rsidP="00136E41">
            <w:pPr>
              <w:jc w:val="center"/>
              <w:rPr>
                <w:rFonts w:ascii="Arial" w:hAnsi="Arial" w:cs="Arial"/>
                <w:b/>
                <w:bCs/>
                <w:color w:val="000000"/>
                <w:sz w:val="18"/>
                <w:szCs w:val="22"/>
                <w:lang w:val="es-CO" w:eastAsia="es-CO"/>
              </w:rPr>
            </w:pPr>
            <w:r w:rsidRPr="001714E2">
              <w:rPr>
                <w:rFonts w:ascii="Arial" w:hAnsi="Arial" w:cs="Arial"/>
                <w:b/>
                <w:bCs/>
                <w:color w:val="000000"/>
                <w:sz w:val="18"/>
                <w:szCs w:val="22"/>
                <w:lang w:val="es-CO" w:eastAsia="es-CO"/>
              </w:rPr>
              <w:t>INADECUADO</w:t>
            </w:r>
          </w:p>
        </w:tc>
      </w:tr>
      <w:tr w:rsidR="001160F1" w:rsidRPr="001714E2" w:rsidTr="00840A1E">
        <w:trPr>
          <w:trHeight w:val="361"/>
          <w:jc w:val="center"/>
        </w:trPr>
        <w:tc>
          <w:tcPr>
            <w:tcW w:w="3756" w:type="dxa"/>
            <w:tcBorders>
              <w:top w:val="nil"/>
              <w:left w:val="single" w:sz="8" w:space="0" w:color="auto"/>
              <w:bottom w:val="single" w:sz="8" w:space="0" w:color="auto"/>
              <w:right w:val="single" w:sz="8" w:space="0" w:color="auto"/>
            </w:tcBorders>
            <w:shd w:val="clear" w:color="auto" w:fill="auto"/>
            <w:noWrap/>
            <w:vAlign w:val="center"/>
            <w:hideMark/>
          </w:tcPr>
          <w:p w:rsidR="001160F1" w:rsidRPr="001714E2" w:rsidRDefault="001160F1" w:rsidP="00136E41">
            <w:pPr>
              <w:jc w:val="center"/>
              <w:rPr>
                <w:rFonts w:ascii="Arial" w:hAnsi="Arial" w:cs="Arial"/>
                <w:b/>
                <w:bCs/>
                <w:color w:val="000000"/>
                <w:szCs w:val="22"/>
                <w:lang w:val="es-CO" w:eastAsia="es-CO"/>
              </w:rPr>
            </w:pPr>
            <w:r w:rsidRPr="001714E2">
              <w:rPr>
                <w:rFonts w:ascii="Arial" w:hAnsi="Arial" w:cs="Arial"/>
                <w:b/>
                <w:bCs/>
                <w:color w:val="000000"/>
                <w:szCs w:val="22"/>
                <w:lang w:val="es-CO" w:eastAsia="es-CO"/>
              </w:rPr>
              <w:t>2.0 – 3.0 (no incluye 2.0)</w:t>
            </w:r>
          </w:p>
        </w:tc>
        <w:tc>
          <w:tcPr>
            <w:tcW w:w="2376" w:type="dxa"/>
            <w:tcBorders>
              <w:top w:val="nil"/>
              <w:left w:val="nil"/>
              <w:bottom w:val="single" w:sz="8" w:space="0" w:color="auto"/>
              <w:right w:val="single" w:sz="8" w:space="0" w:color="auto"/>
            </w:tcBorders>
            <w:shd w:val="clear" w:color="000000" w:fill="FF0000"/>
            <w:noWrap/>
            <w:vAlign w:val="center"/>
            <w:hideMark/>
          </w:tcPr>
          <w:p w:rsidR="001160F1" w:rsidRPr="001714E2" w:rsidRDefault="001160F1" w:rsidP="00136E41">
            <w:pPr>
              <w:jc w:val="center"/>
              <w:rPr>
                <w:rFonts w:ascii="Arial" w:hAnsi="Arial" w:cs="Arial"/>
                <w:b/>
                <w:bCs/>
                <w:color w:val="000000"/>
                <w:sz w:val="18"/>
                <w:szCs w:val="22"/>
                <w:lang w:val="es-CO" w:eastAsia="es-CO"/>
              </w:rPr>
            </w:pPr>
            <w:r w:rsidRPr="001714E2">
              <w:rPr>
                <w:rFonts w:ascii="Arial" w:hAnsi="Arial" w:cs="Arial"/>
                <w:b/>
                <w:bCs/>
                <w:color w:val="000000"/>
                <w:sz w:val="18"/>
                <w:szCs w:val="22"/>
                <w:lang w:val="es-CO" w:eastAsia="es-CO"/>
              </w:rPr>
              <w:t>DEFICIENTE</w:t>
            </w:r>
          </w:p>
        </w:tc>
      </w:tr>
      <w:tr w:rsidR="001160F1" w:rsidRPr="001714E2" w:rsidTr="00840A1E">
        <w:trPr>
          <w:trHeight w:val="365"/>
          <w:jc w:val="center"/>
        </w:trPr>
        <w:tc>
          <w:tcPr>
            <w:tcW w:w="3756" w:type="dxa"/>
            <w:tcBorders>
              <w:top w:val="nil"/>
              <w:left w:val="single" w:sz="8" w:space="0" w:color="auto"/>
              <w:bottom w:val="single" w:sz="8" w:space="0" w:color="auto"/>
              <w:right w:val="single" w:sz="8" w:space="0" w:color="auto"/>
            </w:tcBorders>
            <w:shd w:val="clear" w:color="auto" w:fill="auto"/>
            <w:noWrap/>
            <w:vAlign w:val="center"/>
            <w:hideMark/>
          </w:tcPr>
          <w:p w:rsidR="001160F1" w:rsidRPr="001714E2" w:rsidRDefault="001160F1" w:rsidP="00136E41">
            <w:pPr>
              <w:jc w:val="center"/>
              <w:rPr>
                <w:rFonts w:ascii="Arial" w:hAnsi="Arial" w:cs="Arial"/>
                <w:b/>
                <w:bCs/>
                <w:color w:val="000000"/>
                <w:szCs w:val="22"/>
                <w:lang w:val="es-CO" w:eastAsia="es-CO"/>
              </w:rPr>
            </w:pPr>
            <w:r w:rsidRPr="001714E2">
              <w:rPr>
                <w:rFonts w:ascii="Arial" w:hAnsi="Arial" w:cs="Arial"/>
                <w:b/>
                <w:bCs/>
                <w:color w:val="000000"/>
                <w:szCs w:val="22"/>
                <w:lang w:val="es-CO" w:eastAsia="es-CO"/>
              </w:rPr>
              <w:t>3.0 – 4.0 (no incluye 3.0)</w:t>
            </w:r>
          </w:p>
        </w:tc>
        <w:tc>
          <w:tcPr>
            <w:tcW w:w="2376" w:type="dxa"/>
            <w:tcBorders>
              <w:top w:val="nil"/>
              <w:left w:val="nil"/>
              <w:bottom w:val="single" w:sz="8" w:space="0" w:color="auto"/>
              <w:right w:val="single" w:sz="8" w:space="0" w:color="auto"/>
            </w:tcBorders>
            <w:shd w:val="clear" w:color="000000" w:fill="FFFF00"/>
            <w:noWrap/>
            <w:vAlign w:val="center"/>
            <w:hideMark/>
          </w:tcPr>
          <w:p w:rsidR="001160F1" w:rsidRPr="001714E2" w:rsidRDefault="001160F1" w:rsidP="00136E41">
            <w:pPr>
              <w:jc w:val="center"/>
              <w:rPr>
                <w:rFonts w:ascii="Arial" w:hAnsi="Arial" w:cs="Arial"/>
                <w:b/>
                <w:bCs/>
                <w:color w:val="000000"/>
                <w:sz w:val="18"/>
                <w:szCs w:val="22"/>
                <w:lang w:val="es-CO" w:eastAsia="es-CO"/>
              </w:rPr>
            </w:pPr>
            <w:r w:rsidRPr="001714E2">
              <w:rPr>
                <w:rFonts w:ascii="Arial" w:hAnsi="Arial" w:cs="Arial"/>
                <w:b/>
                <w:bCs/>
                <w:color w:val="000000"/>
                <w:sz w:val="18"/>
                <w:szCs w:val="22"/>
                <w:lang w:val="es-CO" w:eastAsia="es-CO"/>
              </w:rPr>
              <w:t>SATISFACTORIO</w:t>
            </w:r>
          </w:p>
        </w:tc>
      </w:tr>
      <w:tr w:rsidR="001160F1" w:rsidRPr="001714E2" w:rsidTr="00840A1E">
        <w:trPr>
          <w:trHeight w:val="334"/>
          <w:jc w:val="center"/>
        </w:trPr>
        <w:tc>
          <w:tcPr>
            <w:tcW w:w="3756" w:type="dxa"/>
            <w:tcBorders>
              <w:top w:val="nil"/>
              <w:left w:val="single" w:sz="8" w:space="0" w:color="auto"/>
              <w:bottom w:val="single" w:sz="8" w:space="0" w:color="auto"/>
              <w:right w:val="single" w:sz="8" w:space="0" w:color="auto"/>
            </w:tcBorders>
            <w:shd w:val="clear" w:color="auto" w:fill="auto"/>
            <w:noWrap/>
            <w:vAlign w:val="center"/>
            <w:hideMark/>
          </w:tcPr>
          <w:p w:rsidR="001160F1" w:rsidRPr="001714E2" w:rsidRDefault="001160F1" w:rsidP="00136E41">
            <w:pPr>
              <w:jc w:val="center"/>
              <w:rPr>
                <w:rFonts w:ascii="Arial" w:hAnsi="Arial" w:cs="Arial"/>
                <w:b/>
                <w:bCs/>
                <w:color w:val="000000"/>
                <w:szCs w:val="22"/>
                <w:lang w:val="es-CO" w:eastAsia="es-CO"/>
              </w:rPr>
            </w:pPr>
            <w:r w:rsidRPr="001714E2">
              <w:rPr>
                <w:rFonts w:ascii="Arial" w:hAnsi="Arial" w:cs="Arial"/>
                <w:b/>
                <w:bCs/>
                <w:color w:val="000000"/>
                <w:szCs w:val="22"/>
                <w:lang w:val="es-CO" w:eastAsia="es-CO"/>
              </w:rPr>
              <w:t>4.0 – 5.0 (no incluye 4.0)</w:t>
            </w:r>
          </w:p>
        </w:tc>
        <w:tc>
          <w:tcPr>
            <w:tcW w:w="2376" w:type="dxa"/>
            <w:tcBorders>
              <w:top w:val="nil"/>
              <w:left w:val="nil"/>
              <w:bottom w:val="single" w:sz="8" w:space="0" w:color="auto"/>
              <w:right w:val="single" w:sz="8" w:space="0" w:color="auto"/>
            </w:tcBorders>
            <w:shd w:val="clear" w:color="000000" w:fill="00FF00"/>
            <w:noWrap/>
            <w:vAlign w:val="center"/>
            <w:hideMark/>
          </w:tcPr>
          <w:p w:rsidR="001160F1" w:rsidRPr="001714E2" w:rsidRDefault="001160F1" w:rsidP="00136E41">
            <w:pPr>
              <w:jc w:val="center"/>
              <w:rPr>
                <w:rFonts w:ascii="Arial" w:hAnsi="Arial" w:cs="Arial"/>
                <w:b/>
                <w:bCs/>
                <w:color w:val="000000"/>
                <w:sz w:val="18"/>
                <w:szCs w:val="22"/>
                <w:lang w:val="es-CO" w:eastAsia="es-CO"/>
              </w:rPr>
            </w:pPr>
            <w:r w:rsidRPr="001714E2">
              <w:rPr>
                <w:rFonts w:ascii="Arial" w:hAnsi="Arial" w:cs="Arial"/>
                <w:b/>
                <w:bCs/>
                <w:color w:val="000000"/>
                <w:sz w:val="18"/>
                <w:szCs w:val="22"/>
                <w:lang w:val="es-CO" w:eastAsia="es-CO"/>
              </w:rPr>
              <w:t>ADECUADO</w:t>
            </w:r>
          </w:p>
        </w:tc>
      </w:tr>
    </w:tbl>
    <w:p w:rsidR="006322E2" w:rsidRPr="001714E2" w:rsidRDefault="006322E2" w:rsidP="00136E41">
      <w:pPr>
        <w:rPr>
          <w:rFonts w:ascii="Arial" w:hAnsi="Arial" w:cs="Arial"/>
          <w:sz w:val="22"/>
          <w:szCs w:val="22"/>
        </w:rPr>
      </w:pPr>
    </w:p>
    <w:p w:rsidR="0005699E" w:rsidRPr="001714E2" w:rsidRDefault="0005699E" w:rsidP="00136E41">
      <w:pPr>
        <w:rPr>
          <w:rFonts w:ascii="Arial" w:hAnsi="Arial" w:cs="Arial"/>
          <w:sz w:val="22"/>
          <w:szCs w:val="22"/>
        </w:rPr>
      </w:pPr>
    </w:p>
    <w:p w:rsidR="00071908" w:rsidRPr="001714E2" w:rsidRDefault="00840A1E" w:rsidP="00F02FC5">
      <w:pPr>
        <w:rPr>
          <w:rFonts w:ascii="Arial" w:hAnsi="Arial" w:cs="Arial"/>
          <w:b/>
          <w:bCs/>
          <w:color w:val="000000"/>
          <w:sz w:val="16"/>
          <w:szCs w:val="16"/>
          <w:lang w:val="es-ES" w:eastAsia="es-ES_tradnl"/>
        </w:rPr>
      </w:pPr>
      <w:r w:rsidRPr="001714E2">
        <w:rPr>
          <w:rFonts w:ascii="Arial" w:hAnsi="Arial" w:cs="Arial"/>
          <w:b/>
          <w:sz w:val="22"/>
          <w:szCs w:val="22"/>
          <w:u w:val="single"/>
        </w:rPr>
        <w:t>Valoración c</w:t>
      </w:r>
      <w:r w:rsidR="00F02FC5" w:rsidRPr="001714E2">
        <w:rPr>
          <w:rFonts w:ascii="Arial" w:hAnsi="Arial" w:cs="Arial"/>
          <w:b/>
          <w:sz w:val="22"/>
          <w:szCs w:val="22"/>
          <w:u w:val="single"/>
        </w:rPr>
        <w:t>ualitativa.</w:t>
      </w:r>
      <w:r w:rsidR="001160F1" w:rsidRPr="001714E2">
        <w:rPr>
          <w:rFonts w:ascii="Arial" w:hAnsi="Arial" w:cs="Arial"/>
          <w:sz w:val="22"/>
          <w:szCs w:val="22"/>
        </w:rPr>
        <w:t xml:space="preserve"> </w:t>
      </w:r>
      <w:r w:rsidRPr="001714E2">
        <w:rPr>
          <w:rFonts w:ascii="Arial" w:hAnsi="Arial" w:cs="Arial"/>
          <w:sz w:val="22"/>
          <w:szCs w:val="22"/>
        </w:rPr>
        <w:t>T</w:t>
      </w:r>
      <w:r w:rsidR="00393249" w:rsidRPr="001714E2">
        <w:rPr>
          <w:rFonts w:ascii="Arial" w:hAnsi="Arial" w:cs="Arial"/>
          <w:sz w:val="22"/>
          <w:szCs w:val="22"/>
        </w:rPr>
        <w:t>iene el propósito de describir cualitativamente, y en forma breve, el análisis de las principales fortalezas</w:t>
      </w:r>
      <w:r w:rsidR="00AA63CE" w:rsidRPr="001714E2">
        <w:rPr>
          <w:rFonts w:ascii="Arial" w:hAnsi="Arial" w:cs="Arial"/>
          <w:sz w:val="22"/>
          <w:szCs w:val="22"/>
        </w:rPr>
        <w:t xml:space="preserve"> </w:t>
      </w:r>
      <w:r w:rsidR="00393249" w:rsidRPr="001714E2">
        <w:rPr>
          <w:rFonts w:ascii="Arial" w:hAnsi="Arial" w:cs="Arial"/>
          <w:sz w:val="22"/>
          <w:szCs w:val="22"/>
        </w:rPr>
        <w:t>y debilidades determina</w:t>
      </w:r>
      <w:r w:rsidR="00F02FC5" w:rsidRPr="001714E2">
        <w:rPr>
          <w:rFonts w:ascii="Arial" w:hAnsi="Arial" w:cs="Arial"/>
          <w:sz w:val="22"/>
          <w:szCs w:val="22"/>
        </w:rPr>
        <w:t>das</w:t>
      </w:r>
      <w:r w:rsidR="00393249" w:rsidRPr="001714E2">
        <w:rPr>
          <w:rFonts w:ascii="Arial" w:hAnsi="Arial" w:cs="Arial"/>
          <w:sz w:val="22"/>
          <w:szCs w:val="22"/>
        </w:rPr>
        <w:t xml:space="preserve"> con la valoración cuantitativa</w:t>
      </w:r>
      <w:r w:rsidR="00AA63CE" w:rsidRPr="001714E2">
        <w:rPr>
          <w:rFonts w:ascii="Arial" w:hAnsi="Arial" w:cs="Arial"/>
          <w:sz w:val="22"/>
          <w:szCs w:val="22"/>
        </w:rPr>
        <w:t>;</w:t>
      </w:r>
      <w:r w:rsidR="00393249" w:rsidRPr="001714E2">
        <w:rPr>
          <w:rFonts w:ascii="Arial" w:hAnsi="Arial" w:cs="Arial"/>
          <w:sz w:val="22"/>
          <w:szCs w:val="22"/>
        </w:rPr>
        <w:t xml:space="preserve"> </w:t>
      </w:r>
      <w:r w:rsidR="00AA63CE" w:rsidRPr="001714E2">
        <w:rPr>
          <w:rFonts w:ascii="Arial" w:hAnsi="Arial" w:cs="Arial"/>
          <w:sz w:val="22"/>
          <w:szCs w:val="22"/>
        </w:rPr>
        <w:t xml:space="preserve">de otra parte, verificar </w:t>
      </w:r>
      <w:r w:rsidR="00393249" w:rsidRPr="001714E2">
        <w:rPr>
          <w:rFonts w:ascii="Arial" w:hAnsi="Arial" w:cs="Arial"/>
          <w:sz w:val="22"/>
          <w:szCs w:val="22"/>
        </w:rPr>
        <w:t>l</w:t>
      </w:r>
      <w:r w:rsidR="00767A56" w:rsidRPr="001714E2">
        <w:rPr>
          <w:rFonts w:ascii="Arial" w:hAnsi="Arial" w:cs="Arial"/>
          <w:sz w:val="22"/>
          <w:szCs w:val="22"/>
        </w:rPr>
        <w:t xml:space="preserve">os avances obtenidos respecto de las evaluaciones y recomendaciones realizadas en el </w:t>
      </w:r>
      <w:r w:rsidR="00F02FC5" w:rsidRPr="001714E2">
        <w:rPr>
          <w:rFonts w:ascii="Arial" w:hAnsi="Arial" w:cs="Arial"/>
          <w:sz w:val="22"/>
          <w:szCs w:val="22"/>
        </w:rPr>
        <w:t>I</w:t>
      </w:r>
      <w:r w:rsidR="00767A56" w:rsidRPr="001714E2">
        <w:rPr>
          <w:rFonts w:ascii="Arial" w:hAnsi="Arial" w:cs="Arial"/>
          <w:sz w:val="22"/>
          <w:szCs w:val="22"/>
        </w:rPr>
        <w:t xml:space="preserve">nforme de </w:t>
      </w:r>
      <w:r w:rsidR="00F02FC5" w:rsidRPr="001714E2">
        <w:rPr>
          <w:rFonts w:ascii="Arial" w:hAnsi="Arial" w:cs="Arial"/>
          <w:sz w:val="22"/>
          <w:szCs w:val="22"/>
        </w:rPr>
        <w:t>C</w:t>
      </w:r>
      <w:r w:rsidR="00767A56" w:rsidRPr="001714E2">
        <w:rPr>
          <w:rFonts w:ascii="Arial" w:hAnsi="Arial" w:cs="Arial"/>
          <w:sz w:val="22"/>
          <w:szCs w:val="22"/>
        </w:rPr>
        <w:t xml:space="preserve">ontrol </w:t>
      </w:r>
      <w:r w:rsidR="00F02FC5" w:rsidRPr="001714E2">
        <w:rPr>
          <w:rFonts w:ascii="Arial" w:hAnsi="Arial" w:cs="Arial"/>
          <w:sz w:val="22"/>
          <w:szCs w:val="22"/>
        </w:rPr>
        <w:t>I</w:t>
      </w:r>
      <w:r w:rsidR="00767A56" w:rsidRPr="001714E2">
        <w:rPr>
          <w:rFonts w:ascii="Arial" w:hAnsi="Arial" w:cs="Arial"/>
          <w:sz w:val="22"/>
          <w:szCs w:val="22"/>
        </w:rPr>
        <w:t xml:space="preserve">nterno </w:t>
      </w:r>
      <w:r w:rsidR="00F02FC5" w:rsidRPr="001714E2">
        <w:rPr>
          <w:rFonts w:ascii="Arial" w:hAnsi="Arial" w:cs="Arial"/>
          <w:sz w:val="22"/>
          <w:szCs w:val="22"/>
        </w:rPr>
        <w:t>C</w:t>
      </w:r>
      <w:r w:rsidR="00767A56" w:rsidRPr="001714E2">
        <w:rPr>
          <w:rFonts w:ascii="Arial" w:hAnsi="Arial" w:cs="Arial"/>
          <w:sz w:val="22"/>
          <w:szCs w:val="22"/>
        </w:rPr>
        <w:t xml:space="preserve">ontable </w:t>
      </w:r>
      <w:proofErr w:type="gramStart"/>
      <w:r w:rsidR="00767A56" w:rsidRPr="001714E2">
        <w:rPr>
          <w:rFonts w:ascii="Arial" w:hAnsi="Arial" w:cs="Arial"/>
          <w:sz w:val="22"/>
          <w:szCs w:val="22"/>
        </w:rPr>
        <w:t>2016</w:t>
      </w:r>
      <w:r w:rsidR="00F02FC5" w:rsidRPr="001714E2">
        <w:rPr>
          <w:rFonts w:ascii="Arial" w:hAnsi="Arial" w:cs="Arial"/>
          <w:sz w:val="22"/>
          <w:szCs w:val="22"/>
        </w:rPr>
        <w:t>;</w:t>
      </w:r>
      <w:r w:rsidR="00767A56" w:rsidRPr="001714E2">
        <w:rPr>
          <w:rFonts w:ascii="Arial" w:hAnsi="Arial" w:cs="Arial"/>
          <w:sz w:val="22"/>
          <w:szCs w:val="22"/>
        </w:rPr>
        <w:t xml:space="preserve"> </w:t>
      </w:r>
      <w:r w:rsidR="00D3327D" w:rsidRPr="001714E2">
        <w:rPr>
          <w:rFonts w:ascii="Arial" w:hAnsi="Arial" w:cs="Arial"/>
          <w:sz w:val="22"/>
          <w:szCs w:val="22"/>
        </w:rPr>
        <w:t xml:space="preserve"> así</w:t>
      </w:r>
      <w:proofErr w:type="gramEnd"/>
      <w:r w:rsidR="00D3327D" w:rsidRPr="001714E2">
        <w:rPr>
          <w:rFonts w:ascii="Arial" w:hAnsi="Arial" w:cs="Arial"/>
          <w:sz w:val="22"/>
          <w:szCs w:val="22"/>
        </w:rPr>
        <w:t xml:space="preserve"> mismo, </w:t>
      </w:r>
      <w:r w:rsidR="00F02FC5" w:rsidRPr="001714E2">
        <w:rPr>
          <w:rFonts w:ascii="Arial" w:hAnsi="Arial" w:cs="Arial"/>
          <w:sz w:val="22"/>
          <w:szCs w:val="22"/>
        </w:rPr>
        <w:t xml:space="preserve">para efectos de generar acciones de mejora en el proceso contable, </w:t>
      </w:r>
      <w:r w:rsidR="00D3327D" w:rsidRPr="001714E2">
        <w:rPr>
          <w:rFonts w:ascii="Arial" w:hAnsi="Arial" w:cs="Arial"/>
          <w:sz w:val="22"/>
          <w:szCs w:val="22"/>
        </w:rPr>
        <w:t xml:space="preserve">se emiten </w:t>
      </w:r>
      <w:r w:rsidR="00393249" w:rsidRPr="001714E2">
        <w:rPr>
          <w:rFonts w:ascii="Arial" w:hAnsi="Arial" w:cs="Arial"/>
          <w:sz w:val="22"/>
          <w:szCs w:val="22"/>
        </w:rPr>
        <w:t xml:space="preserve">recomendaciones </w:t>
      </w:r>
      <w:r w:rsidR="00F02FC5" w:rsidRPr="001714E2">
        <w:rPr>
          <w:rFonts w:ascii="Arial" w:hAnsi="Arial" w:cs="Arial"/>
          <w:sz w:val="22"/>
          <w:szCs w:val="22"/>
        </w:rPr>
        <w:t xml:space="preserve">a tener en cuenta </w:t>
      </w:r>
      <w:r w:rsidR="00AA63CE" w:rsidRPr="001714E2">
        <w:rPr>
          <w:rFonts w:ascii="Arial" w:hAnsi="Arial" w:cs="Arial"/>
          <w:sz w:val="22"/>
          <w:szCs w:val="22"/>
        </w:rPr>
        <w:t xml:space="preserve">en </w:t>
      </w:r>
      <w:r w:rsidR="00F02FC5" w:rsidRPr="001714E2">
        <w:rPr>
          <w:rFonts w:ascii="Arial" w:hAnsi="Arial" w:cs="Arial"/>
          <w:sz w:val="22"/>
          <w:szCs w:val="22"/>
        </w:rPr>
        <w:t>2018.</w:t>
      </w:r>
      <w:r w:rsidR="00393249" w:rsidRPr="001714E2">
        <w:rPr>
          <w:rFonts w:ascii="Arial" w:hAnsi="Arial" w:cs="Arial"/>
          <w:sz w:val="22"/>
          <w:szCs w:val="22"/>
        </w:rPr>
        <w:t xml:space="preserve"> </w:t>
      </w:r>
    </w:p>
    <w:p w:rsidR="00840A1E" w:rsidRPr="001714E2" w:rsidRDefault="00840A1E" w:rsidP="00136E41">
      <w:pPr>
        <w:autoSpaceDE w:val="0"/>
        <w:autoSpaceDN w:val="0"/>
        <w:adjustRightInd w:val="0"/>
        <w:rPr>
          <w:rFonts w:ascii="Arial" w:hAnsi="Arial" w:cs="Arial"/>
          <w:b/>
          <w:bCs/>
          <w:color w:val="000000"/>
          <w:sz w:val="16"/>
          <w:szCs w:val="16"/>
          <w:lang w:val="es-ES" w:eastAsia="es-ES_tradnl"/>
        </w:rPr>
      </w:pPr>
    </w:p>
    <w:p w:rsidR="00840A1E" w:rsidRPr="001714E2" w:rsidRDefault="00840A1E" w:rsidP="00136E41">
      <w:pPr>
        <w:autoSpaceDE w:val="0"/>
        <w:autoSpaceDN w:val="0"/>
        <w:adjustRightInd w:val="0"/>
        <w:rPr>
          <w:rFonts w:ascii="Arial" w:hAnsi="Arial" w:cs="Arial"/>
          <w:b/>
          <w:bCs/>
          <w:color w:val="000000"/>
          <w:sz w:val="16"/>
          <w:szCs w:val="16"/>
          <w:lang w:val="es-ES" w:eastAsia="es-ES_tradnl"/>
        </w:rPr>
      </w:pPr>
    </w:p>
    <w:p w:rsidR="0078695D" w:rsidRPr="001714E2" w:rsidRDefault="0078695D" w:rsidP="00136E41">
      <w:pPr>
        <w:pStyle w:val="Ttulo1"/>
        <w:numPr>
          <w:ilvl w:val="0"/>
          <w:numId w:val="1"/>
        </w:numPr>
        <w:ind w:left="0"/>
        <w:jc w:val="left"/>
        <w:rPr>
          <w:b/>
          <w:lang w:val="es-ES" w:eastAsia="es-ES_tradnl"/>
        </w:rPr>
      </w:pPr>
      <w:bookmarkStart w:id="6" w:name="_Toc507595298"/>
      <w:r w:rsidRPr="001714E2">
        <w:rPr>
          <w:b/>
          <w:lang w:val="es-ES" w:eastAsia="es-ES_tradnl"/>
        </w:rPr>
        <w:t>RESULTADOS OBTENIDOS</w:t>
      </w:r>
      <w:r w:rsidR="0049285D" w:rsidRPr="001714E2">
        <w:rPr>
          <w:b/>
          <w:lang w:val="es-ES" w:eastAsia="es-ES_tradnl"/>
        </w:rPr>
        <w:t xml:space="preserve"> EN CADA VALORACIÒN</w:t>
      </w:r>
      <w:bookmarkEnd w:id="6"/>
    </w:p>
    <w:p w:rsidR="0078695D" w:rsidRPr="001714E2" w:rsidRDefault="0078695D" w:rsidP="00136E41">
      <w:pPr>
        <w:rPr>
          <w:rFonts w:ascii="Arial" w:hAnsi="Arial" w:cs="Arial"/>
          <w:lang w:val="es-ES" w:eastAsia="es-ES_tradnl"/>
        </w:rPr>
      </w:pPr>
    </w:p>
    <w:p w:rsidR="00840A1E" w:rsidRPr="001714E2" w:rsidRDefault="00D3327D" w:rsidP="00136E41">
      <w:pPr>
        <w:rPr>
          <w:rFonts w:ascii="Arial" w:hAnsi="Arial" w:cs="Arial"/>
          <w:sz w:val="22"/>
          <w:szCs w:val="22"/>
          <w:lang w:val="es-ES" w:eastAsia="es-ES_tradnl"/>
        </w:rPr>
      </w:pPr>
      <w:r w:rsidRPr="001714E2">
        <w:rPr>
          <w:rFonts w:ascii="Arial" w:hAnsi="Arial" w:cs="Arial"/>
          <w:sz w:val="22"/>
          <w:szCs w:val="22"/>
          <w:lang w:val="es-ES" w:eastAsia="es-ES_tradnl"/>
        </w:rPr>
        <w:t xml:space="preserve">Como resultado de </w:t>
      </w:r>
      <w:r w:rsidR="0078695D" w:rsidRPr="001714E2">
        <w:rPr>
          <w:rFonts w:ascii="Arial" w:hAnsi="Arial" w:cs="Arial"/>
          <w:sz w:val="22"/>
          <w:szCs w:val="22"/>
          <w:lang w:val="es-ES" w:eastAsia="es-ES_tradnl"/>
        </w:rPr>
        <w:t xml:space="preserve">la </w:t>
      </w:r>
      <w:r w:rsidR="00656997" w:rsidRPr="001714E2">
        <w:rPr>
          <w:rFonts w:ascii="Arial" w:hAnsi="Arial" w:cs="Arial"/>
          <w:sz w:val="22"/>
          <w:szCs w:val="22"/>
          <w:lang w:val="es-ES" w:eastAsia="es-ES_tradnl"/>
        </w:rPr>
        <w:t xml:space="preserve">evaluación </w:t>
      </w:r>
      <w:r w:rsidR="0078695D" w:rsidRPr="001714E2">
        <w:rPr>
          <w:rFonts w:ascii="Arial" w:hAnsi="Arial" w:cs="Arial"/>
          <w:sz w:val="22"/>
          <w:szCs w:val="22"/>
          <w:lang w:val="es-ES" w:eastAsia="es-ES_tradnl"/>
        </w:rPr>
        <w:t>realizada</w:t>
      </w:r>
      <w:r w:rsidR="00CB2225" w:rsidRPr="001714E2">
        <w:rPr>
          <w:rFonts w:ascii="Arial" w:hAnsi="Arial" w:cs="Arial"/>
          <w:sz w:val="22"/>
          <w:szCs w:val="22"/>
          <w:lang w:val="es-ES" w:eastAsia="es-ES_tradnl"/>
        </w:rPr>
        <w:t xml:space="preserve">, </w:t>
      </w:r>
      <w:r w:rsidR="007D0954" w:rsidRPr="001714E2">
        <w:rPr>
          <w:rFonts w:ascii="Arial" w:hAnsi="Arial" w:cs="Arial"/>
          <w:sz w:val="22"/>
          <w:szCs w:val="22"/>
          <w:lang w:val="es-ES" w:eastAsia="es-ES_tradnl"/>
        </w:rPr>
        <w:t>la UAERMV</w:t>
      </w:r>
      <w:r w:rsidR="008973D0" w:rsidRPr="001714E2">
        <w:rPr>
          <w:rFonts w:ascii="Arial" w:hAnsi="Arial" w:cs="Arial"/>
          <w:sz w:val="22"/>
          <w:szCs w:val="22"/>
          <w:lang w:val="es-ES" w:eastAsia="es-ES_tradnl"/>
        </w:rPr>
        <w:t xml:space="preserve"> obtuvo una calificación de </w:t>
      </w:r>
      <w:r w:rsidR="008973D0" w:rsidRPr="001714E2">
        <w:rPr>
          <w:rFonts w:ascii="Arial" w:hAnsi="Arial" w:cs="Arial"/>
          <w:b/>
          <w:sz w:val="22"/>
          <w:szCs w:val="22"/>
          <w:lang w:val="es-ES" w:eastAsia="es-ES_tradnl"/>
        </w:rPr>
        <w:t>4.</w:t>
      </w:r>
      <w:r w:rsidR="00BC34CE" w:rsidRPr="001714E2">
        <w:rPr>
          <w:rFonts w:ascii="Arial" w:hAnsi="Arial" w:cs="Arial"/>
          <w:b/>
          <w:sz w:val="22"/>
          <w:szCs w:val="22"/>
          <w:lang w:val="es-ES" w:eastAsia="es-ES_tradnl"/>
        </w:rPr>
        <w:t>66</w:t>
      </w:r>
      <w:r w:rsidR="008973D0" w:rsidRPr="001714E2">
        <w:rPr>
          <w:rFonts w:ascii="Arial" w:hAnsi="Arial" w:cs="Arial"/>
          <w:sz w:val="22"/>
          <w:szCs w:val="22"/>
          <w:lang w:val="es-ES" w:eastAsia="es-ES_tradnl"/>
        </w:rPr>
        <w:t>,</w:t>
      </w:r>
      <w:r w:rsidR="00AA63CE" w:rsidRPr="001714E2">
        <w:rPr>
          <w:rFonts w:ascii="Arial" w:hAnsi="Arial" w:cs="Arial"/>
          <w:sz w:val="22"/>
          <w:szCs w:val="22"/>
          <w:lang w:val="es-ES" w:eastAsia="es-ES_tradnl"/>
        </w:rPr>
        <w:t xml:space="preserve"> en una escala de 1 a 5, </w:t>
      </w:r>
      <w:r w:rsidR="008973D0" w:rsidRPr="001714E2">
        <w:rPr>
          <w:rFonts w:ascii="Arial" w:hAnsi="Arial" w:cs="Arial"/>
          <w:sz w:val="22"/>
          <w:szCs w:val="22"/>
          <w:lang w:val="es-ES" w:eastAsia="es-ES_tradnl"/>
        </w:rPr>
        <w:t xml:space="preserve">cuya interpretación es </w:t>
      </w:r>
      <w:r w:rsidR="008973D0" w:rsidRPr="001714E2">
        <w:rPr>
          <w:rFonts w:ascii="Arial" w:hAnsi="Arial" w:cs="Arial"/>
          <w:b/>
          <w:sz w:val="22"/>
          <w:szCs w:val="22"/>
          <w:lang w:val="es-ES" w:eastAsia="es-ES_tradnl"/>
        </w:rPr>
        <w:t>adecuada</w:t>
      </w:r>
      <w:r w:rsidR="008973D0" w:rsidRPr="001714E2">
        <w:rPr>
          <w:rFonts w:ascii="Arial" w:hAnsi="Arial" w:cs="Arial"/>
          <w:sz w:val="22"/>
          <w:szCs w:val="22"/>
          <w:lang w:val="es-ES" w:eastAsia="es-ES_tradnl"/>
        </w:rPr>
        <w:t>,</w:t>
      </w:r>
      <w:r w:rsidR="00CB2225" w:rsidRPr="001714E2">
        <w:rPr>
          <w:rFonts w:ascii="Arial" w:hAnsi="Arial" w:cs="Arial"/>
          <w:sz w:val="22"/>
          <w:szCs w:val="22"/>
          <w:lang w:val="es-ES" w:eastAsia="es-ES_tradnl"/>
        </w:rPr>
        <w:t xml:space="preserve"> según la ponderación estableci</w:t>
      </w:r>
      <w:r w:rsidR="008973D0" w:rsidRPr="001714E2">
        <w:rPr>
          <w:rFonts w:ascii="Arial" w:hAnsi="Arial" w:cs="Arial"/>
          <w:sz w:val="22"/>
          <w:szCs w:val="22"/>
          <w:lang w:val="es-ES" w:eastAsia="es-ES_tradnl"/>
        </w:rPr>
        <w:t xml:space="preserve">da </w:t>
      </w:r>
      <w:r w:rsidR="00E57D22" w:rsidRPr="001714E2">
        <w:rPr>
          <w:rFonts w:ascii="Arial" w:hAnsi="Arial" w:cs="Arial"/>
          <w:sz w:val="22"/>
          <w:szCs w:val="22"/>
          <w:lang w:val="es-ES" w:eastAsia="es-ES_tradnl"/>
        </w:rPr>
        <w:t xml:space="preserve">de las tres (3) etapas </w:t>
      </w:r>
      <w:r w:rsidR="008973D0" w:rsidRPr="001714E2">
        <w:rPr>
          <w:rFonts w:ascii="Arial" w:hAnsi="Arial" w:cs="Arial"/>
          <w:sz w:val="22"/>
          <w:szCs w:val="22"/>
          <w:lang w:val="es-ES" w:eastAsia="es-ES_tradnl"/>
        </w:rPr>
        <w:t xml:space="preserve">en la </w:t>
      </w:r>
      <w:r w:rsidR="001F4019" w:rsidRPr="001714E2">
        <w:rPr>
          <w:rFonts w:ascii="Arial" w:hAnsi="Arial" w:cs="Arial"/>
          <w:sz w:val="22"/>
          <w:szCs w:val="22"/>
          <w:lang w:val="es-ES" w:eastAsia="es-ES_tradnl"/>
        </w:rPr>
        <w:t>Resolución</w:t>
      </w:r>
      <w:r w:rsidR="008973D0" w:rsidRPr="001714E2">
        <w:rPr>
          <w:rFonts w:ascii="Arial" w:hAnsi="Arial" w:cs="Arial"/>
          <w:sz w:val="22"/>
          <w:szCs w:val="22"/>
          <w:lang w:val="es-ES" w:eastAsia="es-ES_tradnl"/>
        </w:rPr>
        <w:t xml:space="preserve"> 357 de 2008</w:t>
      </w:r>
      <w:r w:rsidR="00AA63CE" w:rsidRPr="001714E2">
        <w:rPr>
          <w:rFonts w:ascii="Arial" w:hAnsi="Arial" w:cs="Arial"/>
          <w:sz w:val="22"/>
          <w:szCs w:val="22"/>
          <w:lang w:val="es-ES" w:eastAsia="es-ES_tradnl"/>
        </w:rPr>
        <w:t xml:space="preserve"> de la CGN</w:t>
      </w:r>
      <w:r w:rsidR="008973D0" w:rsidRPr="001714E2">
        <w:rPr>
          <w:rFonts w:ascii="Arial" w:hAnsi="Arial" w:cs="Arial"/>
          <w:sz w:val="22"/>
          <w:szCs w:val="22"/>
          <w:lang w:val="es-ES" w:eastAsia="es-ES_tradnl"/>
        </w:rPr>
        <w:t>;</w:t>
      </w:r>
      <w:r w:rsidR="00CB2225" w:rsidRPr="001714E2">
        <w:rPr>
          <w:rFonts w:ascii="Arial" w:hAnsi="Arial" w:cs="Arial"/>
          <w:sz w:val="22"/>
          <w:szCs w:val="22"/>
          <w:lang w:val="es-ES" w:eastAsia="es-ES_tradnl"/>
        </w:rPr>
        <w:t xml:space="preserve"> </w:t>
      </w:r>
      <w:r w:rsidR="00AA63CE" w:rsidRPr="001714E2">
        <w:rPr>
          <w:rFonts w:ascii="Arial" w:hAnsi="Arial" w:cs="Arial"/>
          <w:sz w:val="22"/>
          <w:szCs w:val="22"/>
          <w:lang w:val="es-ES" w:eastAsia="es-ES_tradnl"/>
        </w:rPr>
        <w:t>no obstante, ser un buen resultado</w:t>
      </w:r>
      <w:r w:rsidR="00CB2225" w:rsidRPr="001714E2">
        <w:rPr>
          <w:rFonts w:ascii="Arial" w:hAnsi="Arial" w:cs="Arial"/>
          <w:sz w:val="22"/>
          <w:szCs w:val="22"/>
          <w:lang w:val="es-ES" w:eastAsia="es-ES_tradnl"/>
        </w:rPr>
        <w:t xml:space="preserve">, se </w:t>
      </w:r>
      <w:r w:rsidR="00942984" w:rsidRPr="001714E2">
        <w:rPr>
          <w:rFonts w:ascii="Arial" w:hAnsi="Arial" w:cs="Arial"/>
          <w:sz w:val="22"/>
          <w:szCs w:val="22"/>
          <w:lang w:val="es-ES" w:eastAsia="es-ES_tradnl"/>
        </w:rPr>
        <w:t xml:space="preserve">identificaron </w:t>
      </w:r>
      <w:r w:rsidR="00C962FC" w:rsidRPr="001714E2">
        <w:rPr>
          <w:rFonts w:ascii="Arial" w:hAnsi="Arial" w:cs="Arial"/>
          <w:sz w:val="22"/>
          <w:szCs w:val="22"/>
          <w:lang w:val="es-ES" w:eastAsia="es-ES_tradnl"/>
        </w:rPr>
        <w:t>debilidades y oportunidades de mejora</w:t>
      </w:r>
      <w:r w:rsidR="00942984" w:rsidRPr="001714E2">
        <w:rPr>
          <w:rFonts w:ascii="Arial" w:hAnsi="Arial" w:cs="Arial"/>
          <w:sz w:val="22"/>
          <w:szCs w:val="22"/>
          <w:lang w:val="es-ES" w:eastAsia="es-ES_tradnl"/>
        </w:rPr>
        <w:t xml:space="preserve">, que deben ser atendidas por la </w:t>
      </w:r>
      <w:r w:rsidR="00C962FC" w:rsidRPr="001714E2">
        <w:rPr>
          <w:rFonts w:ascii="Arial" w:hAnsi="Arial" w:cs="Arial"/>
          <w:sz w:val="22"/>
          <w:szCs w:val="22"/>
          <w:lang w:val="es-ES" w:eastAsia="es-ES_tradnl"/>
        </w:rPr>
        <w:t>administración</w:t>
      </w:r>
      <w:r w:rsidR="00942984" w:rsidRPr="001714E2">
        <w:rPr>
          <w:rFonts w:ascii="Arial" w:hAnsi="Arial" w:cs="Arial"/>
          <w:sz w:val="22"/>
          <w:szCs w:val="22"/>
          <w:lang w:val="es-ES" w:eastAsia="es-ES_tradnl"/>
        </w:rPr>
        <w:t xml:space="preserve"> en pro de fortalecer</w:t>
      </w:r>
      <w:r w:rsidR="00C962FC" w:rsidRPr="001714E2">
        <w:rPr>
          <w:rFonts w:ascii="Arial" w:hAnsi="Arial" w:cs="Arial"/>
          <w:sz w:val="22"/>
          <w:szCs w:val="22"/>
          <w:lang w:val="es-ES" w:eastAsia="es-ES_tradnl"/>
        </w:rPr>
        <w:t xml:space="preserve"> el control interno contabl</w:t>
      </w:r>
      <w:r w:rsidR="00FA3C0F" w:rsidRPr="001714E2">
        <w:rPr>
          <w:rFonts w:ascii="Arial" w:hAnsi="Arial" w:cs="Arial"/>
          <w:sz w:val="22"/>
          <w:szCs w:val="22"/>
          <w:lang w:val="es-ES" w:eastAsia="es-ES_tradnl"/>
        </w:rPr>
        <w:t>e</w:t>
      </w:r>
      <w:r w:rsidR="00AA63CE" w:rsidRPr="001714E2">
        <w:rPr>
          <w:rFonts w:ascii="Arial" w:hAnsi="Arial" w:cs="Arial"/>
          <w:sz w:val="22"/>
          <w:szCs w:val="22"/>
          <w:lang w:val="es-ES" w:eastAsia="es-ES_tradnl"/>
        </w:rPr>
        <w:t xml:space="preserve"> en adelante</w:t>
      </w:r>
      <w:r w:rsidR="00FA3C0F" w:rsidRPr="001714E2">
        <w:rPr>
          <w:rFonts w:ascii="Arial" w:hAnsi="Arial" w:cs="Arial"/>
          <w:sz w:val="22"/>
          <w:szCs w:val="22"/>
          <w:lang w:val="es-ES" w:eastAsia="es-ES_tradnl"/>
        </w:rPr>
        <w:t xml:space="preserve">. </w:t>
      </w:r>
    </w:p>
    <w:p w:rsidR="00AA63CE" w:rsidRPr="001714E2" w:rsidRDefault="00AA63CE" w:rsidP="00136E41">
      <w:pPr>
        <w:rPr>
          <w:rFonts w:ascii="Arial" w:hAnsi="Arial" w:cs="Arial"/>
          <w:sz w:val="22"/>
          <w:szCs w:val="22"/>
          <w:lang w:val="es-ES" w:eastAsia="es-ES_tradnl"/>
        </w:rPr>
      </w:pPr>
    </w:p>
    <w:p w:rsidR="00C962FC" w:rsidRPr="001714E2" w:rsidRDefault="00872095" w:rsidP="00136E41">
      <w:pPr>
        <w:rPr>
          <w:rFonts w:ascii="Arial" w:hAnsi="Arial" w:cs="Arial"/>
          <w:sz w:val="22"/>
          <w:szCs w:val="22"/>
          <w:lang w:val="es-ES" w:eastAsia="es-ES_tradnl"/>
        </w:rPr>
      </w:pPr>
      <w:r w:rsidRPr="001714E2">
        <w:rPr>
          <w:rFonts w:ascii="Arial" w:hAnsi="Arial" w:cs="Arial"/>
          <w:sz w:val="22"/>
          <w:szCs w:val="22"/>
          <w:lang w:val="es-ES" w:eastAsia="es-ES_tradnl"/>
        </w:rPr>
        <w:t xml:space="preserve">En la siguiente tabla </w:t>
      </w:r>
      <w:r w:rsidR="00FA3C0F" w:rsidRPr="001714E2">
        <w:rPr>
          <w:rFonts w:ascii="Arial" w:hAnsi="Arial" w:cs="Arial"/>
          <w:sz w:val="22"/>
          <w:szCs w:val="22"/>
          <w:lang w:val="es-ES" w:eastAsia="es-ES_tradnl"/>
        </w:rPr>
        <w:t xml:space="preserve">se </w:t>
      </w:r>
      <w:r w:rsidR="00840A1E" w:rsidRPr="001714E2">
        <w:rPr>
          <w:rFonts w:ascii="Arial" w:hAnsi="Arial" w:cs="Arial"/>
          <w:sz w:val="22"/>
          <w:szCs w:val="22"/>
          <w:lang w:val="es-ES" w:eastAsia="es-ES_tradnl"/>
        </w:rPr>
        <w:t>observa</w:t>
      </w:r>
      <w:r w:rsidR="00E57D22" w:rsidRPr="001714E2">
        <w:rPr>
          <w:rFonts w:ascii="Arial" w:hAnsi="Arial" w:cs="Arial"/>
          <w:sz w:val="22"/>
          <w:szCs w:val="22"/>
          <w:lang w:val="es-ES" w:eastAsia="es-ES_tradnl"/>
        </w:rPr>
        <w:t>n</w:t>
      </w:r>
      <w:r w:rsidR="00FA3C0F" w:rsidRPr="001714E2">
        <w:rPr>
          <w:rFonts w:ascii="Arial" w:hAnsi="Arial" w:cs="Arial"/>
          <w:sz w:val="22"/>
          <w:szCs w:val="22"/>
          <w:lang w:val="es-ES" w:eastAsia="es-ES_tradnl"/>
        </w:rPr>
        <w:t xml:space="preserve"> los resultados de la evaluación</w:t>
      </w:r>
      <w:r w:rsidRPr="001714E2">
        <w:rPr>
          <w:rFonts w:ascii="Arial" w:hAnsi="Arial" w:cs="Arial"/>
          <w:sz w:val="22"/>
          <w:szCs w:val="22"/>
          <w:lang w:val="es-ES" w:eastAsia="es-ES_tradnl"/>
        </w:rPr>
        <w:t xml:space="preserve"> en forma consolidada y por etapa</w:t>
      </w:r>
      <w:r w:rsidR="00FA3C0F" w:rsidRPr="001714E2">
        <w:rPr>
          <w:rFonts w:ascii="Arial" w:hAnsi="Arial" w:cs="Arial"/>
          <w:sz w:val="22"/>
          <w:szCs w:val="22"/>
          <w:lang w:val="es-ES" w:eastAsia="es-ES_tradnl"/>
        </w:rPr>
        <w:t>:</w:t>
      </w:r>
    </w:p>
    <w:p w:rsidR="00FA3C0F" w:rsidRPr="001714E2" w:rsidRDefault="00FA3C0F" w:rsidP="00136E41">
      <w:pPr>
        <w:rPr>
          <w:rFonts w:ascii="Arial" w:hAnsi="Arial" w:cs="Arial"/>
          <w:sz w:val="22"/>
          <w:szCs w:val="22"/>
          <w:lang w:val="es-ES" w:eastAsia="es-ES_tradnl"/>
        </w:rPr>
      </w:pPr>
    </w:p>
    <w:p w:rsidR="00E57D22" w:rsidRPr="001714E2" w:rsidRDefault="00E57D22" w:rsidP="00136E41">
      <w:pPr>
        <w:rPr>
          <w:rFonts w:ascii="Arial" w:hAnsi="Arial" w:cs="Arial"/>
          <w:sz w:val="22"/>
          <w:szCs w:val="22"/>
          <w:lang w:val="es-ES" w:eastAsia="es-ES_tradnl"/>
        </w:rPr>
      </w:pPr>
    </w:p>
    <w:p w:rsidR="00E57D22" w:rsidRPr="001714E2" w:rsidRDefault="00E57D22" w:rsidP="00136E41">
      <w:pPr>
        <w:rPr>
          <w:rFonts w:ascii="Arial" w:hAnsi="Arial" w:cs="Arial"/>
          <w:sz w:val="22"/>
          <w:szCs w:val="22"/>
          <w:lang w:val="es-ES" w:eastAsia="es-ES_tradnl"/>
        </w:rPr>
      </w:pPr>
    </w:p>
    <w:tbl>
      <w:tblPr>
        <w:tblW w:w="9367" w:type="dxa"/>
        <w:jc w:val="center"/>
        <w:tblCellMar>
          <w:left w:w="70" w:type="dxa"/>
          <w:right w:w="70" w:type="dxa"/>
        </w:tblCellMar>
        <w:tblLook w:val="04A0" w:firstRow="1" w:lastRow="0" w:firstColumn="1" w:lastColumn="0" w:noHBand="0" w:noVBand="1"/>
      </w:tblPr>
      <w:tblGrid>
        <w:gridCol w:w="5050"/>
        <w:gridCol w:w="1363"/>
        <w:gridCol w:w="1050"/>
        <w:gridCol w:w="1904"/>
      </w:tblGrid>
      <w:tr w:rsidR="004A0301" w:rsidRPr="001714E2" w:rsidTr="00AF58E2">
        <w:trPr>
          <w:trHeight w:val="205"/>
          <w:jc w:val="center"/>
        </w:trPr>
        <w:tc>
          <w:tcPr>
            <w:tcW w:w="9367" w:type="dxa"/>
            <w:gridSpan w:val="4"/>
            <w:tcBorders>
              <w:top w:val="single" w:sz="8" w:space="0" w:color="auto"/>
              <w:left w:val="single" w:sz="8" w:space="0" w:color="auto"/>
              <w:bottom w:val="nil"/>
              <w:right w:val="nil"/>
            </w:tcBorders>
            <w:shd w:val="clear" w:color="000000" w:fill="203864"/>
            <w:vAlign w:val="center"/>
            <w:hideMark/>
          </w:tcPr>
          <w:p w:rsidR="004A0301" w:rsidRPr="001714E2" w:rsidRDefault="004A0301" w:rsidP="00136E41">
            <w:pPr>
              <w:jc w:val="center"/>
              <w:rPr>
                <w:rFonts w:ascii="Arial" w:hAnsi="Arial" w:cs="Arial"/>
                <w:b/>
                <w:bCs/>
                <w:color w:val="FFFFFF"/>
                <w:sz w:val="19"/>
                <w:szCs w:val="19"/>
                <w:lang w:val="es-CO" w:eastAsia="es-CO"/>
              </w:rPr>
            </w:pPr>
            <w:r w:rsidRPr="001714E2">
              <w:rPr>
                <w:rFonts w:ascii="Arial" w:hAnsi="Arial" w:cs="Arial"/>
                <w:b/>
                <w:bCs/>
                <w:color w:val="FFFFFF"/>
                <w:sz w:val="19"/>
                <w:szCs w:val="19"/>
                <w:lang w:val="es-CO" w:eastAsia="es-CO"/>
              </w:rPr>
              <w:t>RESULTADO EVALUACIÓN DEL CONTROL INTERNO CONTABLE</w:t>
            </w:r>
          </w:p>
        </w:tc>
      </w:tr>
      <w:tr w:rsidR="004A0301" w:rsidRPr="001714E2" w:rsidTr="00AF58E2">
        <w:trPr>
          <w:trHeight w:val="313"/>
          <w:jc w:val="center"/>
        </w:trPr>
        <w:tc>
          <w:tcPr>
            <w:tcW w:w="5050" w:type="dxa"/>
            <w:tcBorders>
              <w:top w:val="single" w:sz="4" w:space="0" w:color="auto"/>
              <w:left w:val="single" w:sz="4" w:space="0" w:color="auto"/>
              <w:bottom w:val="single" w:sz="4" w:space="0" w:color="auto"/>
              <w:right w:val="single" w:sz="4" w:space="0" w:color="auto"/>
            </w:tcBorders>
            <w:shd w:val="clear" w:color="000000" w:fill="385723"/>
            <w:noWrap/>
            <w:vAlign w:val="center"/>
            <w:hideMark/>
          </w:tcPr>
          <w:p w:rsidR="004A0301" w:rsidRPr="001714E2" w:rsidRDefault="004A0301" w:rsidP="00136E41">
            <w:pPr>
              <w:jc w:val="center"/>
              <w:rPr>
                <w:rFonts w:ascii="Arial" w:hAnsi="Arial" w:cs="Arial"/>
                <w:b/>
                <w:bCs/>
                <w:color w:val="FFFFFF"/>
                <w:sz w:val="19"/>
                <w:szCs w:val="19"/>
                <w:lang w:val="es-CO" w:eastAsia="es-CO"/>
              </w:rPr>
            </w:pPr>
            <w:r w:rsidRPr="001714E2">
              <w:rPr>
                <w:rFonts w:ascii="Arial" w:hAnsi="Arial" w:cs="Arial"/>
                <w:b/>
                <w:bCs/>
                <w:color w:val="FFFFFF"/>
                <w:sz w:val="19"/>
                <w:szCs w:val="19"/>
                <w:lang w:val="es-CO" w:eastAsia="es-CO"/>
              </w:rPr>
              <w:t>COMPOSICION</w:t>
            </w:r>
          </w:p>
        </w:tc>
        <w:tc>
          <w:tcPr>
            <w:tcW w:w="1363" w:type="dxa"/>
            <w:tcBorders>
              <w:top w:val="single" w:sz="4" w:space="0" w:color="auto"/>
              <w:left w:val="nil"/>
              <w:bottom w:val="single" w:sz="4" w:space="0" w:color="auto"/>
              <w:right w:val="single" w:sz="4" w:space="0" w:color="auto"/>
            </w:tcBorders>
            <w:shd w:val="clear" w:color="000000" w:fill="385723"/>
            <w:vAlign w:val="center"/>
            <w:hideMark/>
          </w:tcPr>
          <w:p w:rsidR="004A0301" w:rsidRPr="001714E2" w:rsidRDefault="004A0301" w:rsidP="00136E41">
            <w:pPr>
              <w:jc w:val="center"/>
              <w:rPr>
                <w:rFonts w:ascii="Arial" w:hAnsi="Arial" w:cs="Arial"/>
                <w:b/>
                <w:bCs/>
                <w:color w:val="FFFFFF"/>
                <w:sz w:val="19"/>
                <w:szCs w:val="19"/>
                <w:lang w:val="es-CO" w:eastAsia="es-CO"/>
              </w:rPr>
            </w:pPr>
            <w:proofErr w:type="spellStart"/>
            <w:r w:rsidRPr="001714E2">
              <w:rPr>
                <w:rFonts w:ascii="Arial" w:hAnsi="Arial" w:cs="Arial"/>
                <w:b/>
                <w:bCs/>
                <w:color w:val="FFFFFF"/>
                <w:sz w:val="19"/>
                <w:szCs w:val="19"/>
                <w:lang w:val="es-CO" w:eastAsia="es-CO"/>
              </w:rPr>
              <w:t>N°</w:t>
            </w:r>
            <w:proofErr w:type="spellEnd"/>
            <w:r w:rsidRPr="001714E2">
              <w:rPr>
                <w:rFonts w:ascii="Arial" w:hAnsi="Arial" w:cs="Arial"/>
                <w:b/>
                <w:bCs/>
                <w:color w:val="FFFFFF"/>
                <w:sz w:val="19"/>
                <w:szCs w:val="19"/>
                <w:lang w:val="es-CO" w:eastAsia="es-CO"/>
              </w:rPr>
              <w:t xml:space="preserve"> PREGUNTAS</w:t>
            </w:r>
          </w:p>
        </w:tc>
        <w:tc>
          <w:tcPr>
            <w:tcW w:w="1050" w:type="dxa"/>
            <w:tcBorders>
              <w:top w:val="single" w:sz="4" w:space="0" w:color="auto"/>
              <w:left w:val="nil"/>
              <w:bottom w:val="single" w:sz="4" w:space="0" w:color="auto"/>
              <w:right w:val="single" w:sz="4" w:space="0" w:color="auto"/>
            </w:tcBorders>
            <w:shd w:val="clear" w:color="000000" w:fill="385723"/>
            <w:noWrap/>
            <w:vAlign w:val="center"/>
            <w:hideMark/>
          </w:tcPr>
          <w:p w:rsidR="004A0301" w:rsidRPr="001714E2" w:rsidRDefault="004A0301" w:rsidP="00136E41">
            <w:pPr>
              <w:jc w:val="center"/>
              <w:rPr>
                <w:rFonts w:ascii="Arial" w:hAnsi="Arial" w:cs="Arial"/>
                <w:b/>
                <w:bCs/>
                <w:color w:val="FFFFFF"/>
                <w:sz w:val="19"/>
                <w:szCs w:val="19"/>
                <w:lang w:val="es-CO" w:eastAsia="es-CO"/>
              </w:rPr>
            </w:pPr>
            <w:r w:rsidRPr="001714E2">
              <w:rPr>
                <w:rFonts w:ascii="Arial" w:hAnsi="Arial" w:cs="Arial"/>
                <w:b/>
                <w:bCs/>
                <w:color w:val="FFFFFF"/>
                <w:sz w:val="19"/>
                <w:szCs w:val="19"/>
                <w:lang w:val="es-CO" w:eastAsia="es-CO"/>
              </w:rPr>
              <w:t>PUNTAJE</w:t>
            </w:r>
          </w:p>
        </w:tc>
        <w:tc>
          <w:tcPr>
            <w:tcW w:w="1903" w:type="dxa"/>
            <w:tcBorders>
              <w:top w:val="single" w:sz="4" w:space="0" w:color="auto"/>
              <w:left w:val="nil"/>
              <w:bottom w:val="single" w:sz="4" w:space="0" w:color="auto"/>
              <w:right w:val="single" w:sz="4" w:space="0" w:color="auto"/>
            </w:tcBorders>
            <w:shd w:val="clear" w:color="000000" w:fill="385723"/>
            <w:noWrap/>
            <w:vAlign w:val="center"/>
            <w:hideMark/>
          </w:tcPr>
          <w:p w:rsidR="004A0301" w:rsidRPr="001714E2" w:rsidRDefault="004A0301" w:rsidP="00136E41">
            <w:pPr>
              <w:jc w:val="center"/>
              <w:rPr>
                <w:rFonts w:ascii="Arial" w:hAnsi="Arial" w:cs="Arial"/>
                <w:b/>
                <w:bCs/>
                <w:color w:val="FFFFFF"/>
                <w:sz w:val="19"/>
                <w:szCs w:val="19"/>
                <w:lang w:val="es-CO" w:eastAsia="es-CO"/>
              </w:rPr>
            </w:pPr>
            <w:r w:rsidRPr="001714E2">
              <w:rPr>
                <w:rFonts w:ascii="Arial" w:hAnsi="Arial" w:cs="Arial"/>
                <w:b/>
                <w:bCs/>
                <w:color w:val="FFFFFF"/>
                <w:sz w:val="19"/>
                <w:szCs w:val="19"/>
                <w:lang w:val="es-CO" w:eastAsia="es-CO"/>
              </w:rPr>
              <w:t>INTERPRETACIÓN</w:t>
            </w:r>
          </w:p>
        </w:tc>
      </w:tr>
      <w:tr w:rsidR="004A0301" w:rsidRPr="001714E2" w:rsidTr="00AF58E2">
        <w:trPr>
          <w:trHeight w:val="196"/>
          <w:jc w:val="center"/>
        </w:trPr>
        <w:tc>
          <w:tcPr>
            <w:tcW w:w="5050" w:type="dxa"/>
            <w:tcBorders>
              <w:top w:val="nil"/>
              <w:left w:val="single" w:sz="4" w:space="0" w:color="auto"/>
              <w:bottom w:val="single" w:sz="4" w:space="0" w:color="auto"/>
              <w:right w:val="single" w:sz="4" w:space="0" w:color="auto"/>
            </w:tcBorders>
            <w:shd w:val="clear" w:color="auto" w:fill="auto"/>
            <w:noWrap/>
            <w:vAlign w:val="center"/>
            <w:hideMark/>
          </w:tcPr>
          <w:p w:rsidR="004A0301" w:rsidRPr="001714E2" w:rsidRDefault="004A0301" w:rsidP="00136E41">
            <w:pPr>
              <w:jc w:val="left"/>
              <w:rPr>
                <w:rFonts w:ascii="Arial" w:hAnsi="Arial" w:cs="Arial"/>
                <w:b/>
                <w:bCs/>
                <w:color w:val="000000"/>
                <w:sz w:val="19"/>
                <w:szCs w:val="19"/>
                <w:lang w:val="es-CO" w:eastAsia="es-CO"/>
              </w:rPr>
            </w:pPr>
            <w:r w:rsidRPr="001714E2">
              <w:rPr>
                <w:rFonts w:ascii="Arial" w:hAnsi="Arial" w:cs="Arial"/>
                <w:b/>
                <w:bCs/>
                <w:color w:val="000000"/>
                <w:sz w:val="19"/>
                <w:szCs w:val="19"/>
                <w:lang w:val="es-CO" w:eastAsia="es-CO"/>
              </w:rPr>
              <w:t>CONTROL INTERNO CONTABLE</w:t>
            </w:r>
          </w:p>
        </w:tc>
        <w:tc>
          <w:tcPr>
            <w:tcW w:w="1363" w:type="dxa"/>
            <w:tcBorders>
              <w:top w:val="nil"/>
              <w:left w:val="nil"/>
              <w:bottom w:val="single" w:sz="4" w:space="0" w:color="auto"/>
              <w:right w:val="single" w:sz="4" w:space="0" w:color="auto"/>
            </w:tcBorders>
            <w:shd w:val="clear" w:color="auto" w:fill="auto"/>
            <w:noWrap/>
            <w:vAlign w:val="center"/>
            <w:hideMark/>
          </w:tcPr>
          <w:p w:rsidR="004A0301" w:rsidRPr="001714E2" w:rsidRDefault="004A0301" w:rsidP="00136E41">
            <w:pPr>
              <w:jc w:val="center"/>
              <w:rPr>
                <w:rFonts w:ascii="Arial" w:hAnsi="Arial" w:cs="Arial"/>
                <w:b/>
                <w:bCs/>
                <w:color w:val="000000"/>
                <w:sz w:val="19"/>
                <w:szCs w:val="19"/>
                <w:lang w:val="es-CO" w:eastAsia="es-CO"/>
              </w:rPr>
            </w:pPr>
            <w:r w:rsidRPr="001714E2">
              <w:rPr>
                <w:rFonts w:ascii="Arial" w:hAnsi="Arial" w:cs="Arial"/>
                <w:b/>
                <w:bCs/>
                <w:color w:val="000000"/>
                <w:sz w:val="19"/>
                <w:szCs w:val="19"/>
                <w:lang w:val="es-CO" w:eastAsia="es-CO"/>
              </w:rPr>
              <w:t>62</w:t>
            </w:r>
          </w:p>
        </w:tc>
        <w:tc>
          <w:tcPr>
            <w:tcW w:w="1050" w:type="dxa"/>
            <w:tcBorders>
              <w:top w:val="nil"/>
              <w:left w:val="nil"/>
              <w:bottom w:val="single" w:sz="4" w:space="0" w:color="auto"/>
              <w:right w:val="single" w:sz="4" w:space="0" w:color="auto"/>
            </w:tcBorders>
            <w:shd w:val="clear" w:color="auto" w:fill="auto"/>
            <w:noWrap/>
            <w:vAlign w:val="center"/>
            <w:hideMark/>
          </w:tcPr>
          <w:p w:rsidR="004A0301" w:rsidRPr="001714E2" w:rsidRDefault="00090AB2" w:rsidP="00136E41">
            <w:pPr>
              <w:jc w:val="center"/>
              <w:rPr>
                <w:rFonts w:ascii="Arial" w:hAnsi="Arial" w:cs="Arial"/>
                <w:b/>
                <w:bCs/>
                <w:color w:val="000000"/>
                <w:sz w:val="19"/>
                <w:szCs w:val="19"/>
                <w:lang w:val="es-CO" w:eastAsia="es-CO"/>
              </w:rPr>
            </w:pPr>
            <w:r w:rsidRPr="001714E2">
              <w:rPr>
                <w:rFonts w:ascii="Arial" w:hAnsi="Arial" w:cs="Arial"/>
                <w:b/>
                <w:bCs/>
                <w:color w:val="000000"/>
                <w:sz w:val="19"/>
                <w:szCs w:val="19"/>
                <w:lang w:val="es-CO" w:eastAsia="es-CO"/>
              </w:rPr>
              <w:t>4,</w:t>
            </w:r>
            <w:r w:rsidR="00BC34CE" w:rsidRPr="001714E2">
              <w:rPr>
                <w:rFonts w:ascii="Arial" w:hAnsi="Arial" w:cs="Arial"/>
                <w:b/>
                <w:bCs/>
                <w:color w:val="000000"/>
                <w:sz w:val="19"/>
                <w:szCs w:val="19"/>
                <w:lang w:val="es-CO" w:eastAsia="es-CO"/>
              </w:rPr>
              <w:t>66</w:t>
            </w:r>
          </w:p>
        </w:tc>
        <w:tc>
          <w:tcPr>
            <w:tcW w:w="1903" w:type="dxa"/>
            <w:tcBorders>
              <w:top w:val="nil"/>
              <w:left w:val="nil"/>
              <w:bottom w:val="single" w:sz="4" w:space="0" w:color="auto"/>
              <w:right w:val="single" w:sz="4" w:space="0" w:color="auto"/>
            </w:tcBorders>
            <w:shd w:val="clear" w:color="auto" w:fill="auto"/>
            <w:noWrap/>
            <w:vAlign w:val="center"/>
            <w:hideMark/>
          </w:tcPr>
          <w:p w:rsidR="004A0301" w:rsidRPr="001714E2" w:rsidRDefault="004A0301" w:rsidP="00136E41">
            <w:pPr>
              <w:jc w:val="left"/>
              <w:rPr>
                <w:rFonts w:ascii="Arial" w:hAnsi="Arial" w:cs="Arial"/>
                <w:b/>
                <w:bCs/>
                <w:color w:val="000000"/>
                <w:sz w:val="19"/>
                <w:szCs w:val="19"/>
                <w:lang w:val="es-CO" w:eastAsia="es-CO"/>
              </w:rPr>
            </w:pPr>
            <w:r w:rsidRPr="001714E2">
              <w:rPr>
                <w:rFonts w:ascii="Arial" w:hAnsi="Arial" w:cs="Arial"/>
                <w:b/>
                <w:bCs/>
                <w:color w:val="000000"/>
                <w:sz w:val="19"/>
                <w:szCs w:val="19"/>
                <w:lang w:val="es-CO" w:eastAsia="es-CO"/>
              </w:rPr>
              <w:t> </w:t>
            </w:r>
            <w:r w:rsidR="00090AB2" w:rsidRPr="001714E2">
              <w:rPr>
                <w:rFonts w:ascii="Arial" w:hAnsi="Arial" w:cs="Arial"/>
                <w:b/>
                <w:bCs/>
                <w:color w:val="000000"/>
                <w:sz w:val="19"/>
                <w:szCs w:val="19"/>
                <w:lang w:val="es-CO" w:eastAsia="es-CO"/>
              </w:rPr>
              <w:t xml:space="preserve"> ADECUADO</w:t>
            </w:r>
          </w:p>
        </w:tc>
      </w:tr>
      <w:tr w:rsidR="004A0301" w:rsidRPr="001714E2" w:rsidTr="00AF58E2">
        <w:trPr>
          <w:trHeight w:val="88"/>
          <w:jc w:val="center"/>
        </w:trPr>
        <w:tc>
          <w:tcPr>
            <w:tcW w:w="5050" w:type="dxa"/>
            <w:tcBorders>
              <w:top w:val="nil"/>
              <w:left w:val="nil"/>
              <w:bottom w:val="nil"/>
              <w:right w:val="nil"/>
            </w:tcBorders>
            <w:shd w:val="clear" w:color="auto" w:fill="auto"/>
            <w:noWrap/>
            <w:vAlign w:val="center"/>
            <w:hideMark/>
          </w:tcPr>
          <w:p w:rsidR="004A0301" w:rsidRPr="001714E2" w:rsidRDefault="004A0301" w:rsidP="00136E41">
            <w:pPr>
              <w:jc w:val="left"/>
              <w:rPr>
                <w:rFonts w:ascii="Arial" w:hAnsi="Arial" w:cs="Arial"/>
                <w:color w:val="000000"/>
                <w:sz w:val="19"/>
                <w:szCs w:val="19"/>
                <w:lang w:val="es-CO" w:eastAsia="es-CO"/>
              </w:rPr>
            </w:pPr>
          </w:p>
        </w:tc>
        <w:tc>
          <w:tcPr>
            <w:tcW w:w="1363" w:type="dxa"/>
            <w:tcBorders>
              <w:top w:val="nil"/>
              <w:left w:val="nil"/>
              <w:bottom w:val="nil"/>
              <w:right w:val="nil"/>
            </w:tcBorders>
            <w:shd w:val="clear" w:color="auto" w:fill="auto"/>
            <w:noWrap/>
            <w:vAlign w:val="center"/>
            <w:hideMark/>
          </w:tcPr>
          <w:p w:rsidR="004A0301" w:rsidRPr="001714E2" w:rsidRDefault="004A0301" w:rsidP="00136E41">
            <w:pPr>
              <w:jc w:val="left"/>
              <w:rPr>
                <w:rFonts w:ascii="Arial" w:hAnsi="Arial" w:cs="Arial"/>
                <w:color w:val="000000"/>
                <w:sz w:val="19"/>
                <w:szCs w:val="19"/>
                <w:lang w:val="es-CO" w:eastAsia="es-CO"/>
              </w:rPr>
            </w:pPr>
          </w:p>
        </w:tc>
        <w:tc>
          <w:tcPr>
            <w:tcW w:w="1050" w:type="dxa"/>
            <w:tcBorders>
              <w:top w:val="nil"/>
              <w:left w:val="nil"/>
              <w:bottom w:val="nil"/>
              <w:right w:val="nil"/>
            </w:tcBorders>
            <w:shd w:val="clear" w:color="auto" w:fill="auto"/>
            <w:noWrap/>
            <w:vAlign w:val="center"/>
            <w:hideMark/>
          </w:tcPr>
          <w:p w:rsidR="004A0301" w:rsidRPr="001714E2" w:rsidRDefault="004A0301" w:rsidP="00136E41">
            <w:pPr>
              <w:jc w:val="center"/>
              <w:rPr>
                <w:rFonts w:ascii="Arial" w:hAnsi="Arial" w:cs="Arial"/>
                <w:color w:val="000000"/>
                <w:sz w:val="19"/>
                <w:szCs w:val="19"/>
                <w:lang w:val="es-CO" w:eastAsia="es-CO"/>
              </w:rPr>
            </w:pPr>
          </w:p>
        </w:tc>
        <w:tc>
          <w:tcPr>
            <w:tcW w:w="1903" w:type="dxa"/>
            <w:tcBorders>
              <w:top w:val="nil"/>
              <w:left w:val="nil"/>
              <w:bottom w:val="nil"/>
              <w:right w:val="nil"/>
            </w:tcBorders>
            <w:shd w:val="clear" w:color="auto" w:fill="auto"/>
            <w:noWrap/>
            <w:vAlign w:val="center"/>
            <w:hideMark/>
          </w:tcPr>
          <w:p w:rsidR="004A0301" w:rsidRPr="001714E2" w:rsidRDefault="004A0301" w:rsidP="00136E41">
            <w:pPr>
              <w:jc w:val="left"/>
              <w:rPr>
                <w:rFonts w:ascii="Arial" w:hAnsi="Arial" w:cs="Arial"/>
                <w:color w:val="000000"/>
                <w:sz w:val="19"/>
                <w:szCs w:val="19"/>
                <w:lang w:val="es-CO" w:eastAsia="es-CO"/>
              </w:rPr>
            </w:pPr>
          </w:p>
        </w:tc>
      </w:tr>
      <w:tr w:rsidR="004A0301" w:rsidRPr="001714E2" w:rsidTr="00AF58E2">
        <w:trPr>
          <w:trHeight w:val="313"/>
          <w:jc w:val="center"/>
        </w:trPr>
        <w:tc>
          <w:tcPr>
            <w:tcW w:w="5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301" w:rsidRPr="001714E2" w:rsidRDefault="004A0301" w:rsidP="00136E41">
            <w:pPr>
              <w:jc w:val="left"/>
              <w:rPr>
                <w:rFonts w:ascii="Arial" w:hAnsi="Arial" w:cs="Arial"/>
                <w:color w:val="000000"/>
                <w:sz w:val="19"/>
                <w:szCs w:val="19"/>
                <w:lang w:val="es-CO" w:eastAsia="es-CO"/>
              </w:rPr>
            </w:pPr>
            <w:r w:rsidRPr="001714E2">
              <w:rPr>
                <w:rFonts w:ascii="Arial" w:hAnsi="Arial" w:cs="Arial"/>
                <w:b/>
                <w:bCs/>
                <w:color w:val="000000"/>
                <w:sz w:val="19"/>
                <w:szCs w:val="19"/>
                <w:lang w:val="es-CO" w:eastAsia="es-CO"/>
              </w:rPr>
              <w:t>ETAPA DE RECONOCIMIENTO</w:t>
            </w:r>
            <w:r w:rsidRPr="001714E2">
              <w:rPr>
                <w:rFonts w:ascii="Arial" w:hAnsi="Arial" w:cs="Arial"/>
                <w:color w:val="000000"/>
                <w:sz w:val="19"/>
                <w:szCs w:val="19"/>
                <w:lang w:val="es-CO" w:eastAsia="es-CO"/>
              </w:rPr>
              <w:br/>
              <w:t xml:space="preserve"> (Identificación, Clasificación, Registro y Ajustes)</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4A0301" w:rsidRPr="001714E2" w:rsidRDefault="004A0301" w:rsidP="00136E41">
            <w:pPr>
              <w:jc w:val="center"/>
              <w:rPr>
                <w:rFonts w:ascii="Arial" w:hAnsi="Arial" w:cs="Arial"/>
                <w:color w:val="000000"/>
                <w:sz w:val="19"/>
                <w:szCs w:val="19"/>
                <w:lang w:val="es-CO" w:eastAsia="es-CO"/>
              </w:rPr>
            </w:pPr>
            <w:r w:rsidRPr="001714E2">
              <w:rPr>
                <w:rFonts w:ascii="Arial" w:hAnsi="Arial" w:cs="Arial"/>
                <w:color w:val="000000"/>
                <w:sz w:val="19"/>
                <w:szCs w:val="19"/>
                <w:lang w:val="es-CO" w:eastAsia="es-CO"/>
              </w:rPr>
              <w:t>33</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rsidR="004A0301" w:rsidRPr="001714E2" w:rsidRDefault="00090AB2" w:rsidP="00136E41">
            <w:pPr>
              <w:jc w:val="center"/>
              <w:rPr>
                <w:rFonts w:ascii="Arial" w:hAnsi="Arial" w:cs="Arial"/>
                <w:color w:val="000000"/>
                <w:sz w:val="19"/>
                <w:szCs w:val="19"/>
                <w:lang w:val="es-CO" w:eastAsia="es-CO"/>
              </w:rPr>
            </w:pPr>
            <w:r w:rsidRPr="001714E2">
              <w:rPr>
                <w:rFonts w:ascii="Arial" w:hAnsi="Arial" w:cs="Arial"/>
                <w:color w:val="000000"/>
                <w:sz w:val="19"/>
                <w:szCs w:val="19"/>
                <w:lang w:val="es-CO" w:eastAsia="es-CO"/>
              </w:rPr>
              <w:t>4,</w:t>
            </w:r>
            <w:r w:rsidR="00BC34CE" w:rsidRPr="001714E2">
              <w:rPr>
                <w:rFonts w:ascii="Arial" w:hAnsi="Arial" w:cs="Arial"/>
                <w:color w:val="000000"/>
                <w:sz w:val="19"/>
                <w:szCs w:val="19"/>
                <w:lang w:val="es-CO" w:eastAsia="es-CO"/>
              </w:rPr>
              <w:t>55</w:t>
            </w:r>
          </w:p>
        </w:tc>
        <w:tc>
          <w:tcPr>
            <w:tcW w:w="1903" w:type="dxa"/>
            <w:tcBorders>
              <w:top w:val="single" w:sz="4" w:space="0" w:color="auto"/>
              <w:left w:val="nil"/>
              <w:bottom w:val="single" w:sz="4" w:space="0" w:color="auto"/>
              <w:right w:val="single" w:sz="4" w:space="0" w:color="auto"/>
            </w:tcBorders>
            <w:shd w:val="clear" w:color="auto" w:fill="auto"/>
            <w:noWrap/>
            <w:vAlign w:val="center"/>
            <w:hideMark/>
          </w:tcPr>
          <w:p w:rsidR="004A0301" w:rsidRPr="001714E2" w:rsidRDefault="004A0301" w:rsidP="00136E41">
            <w:pPr>
              <w:jc w:val="left"/>
              <w:rPr>
                <w:rFonts w:ascii="Arial" w:hAnsi="Arial" w:cs="Arial"/>
                <w:color w:val="000000"/>
                <w:sz w:val="19"/>
                <w:szCs w:val="19"/>
                <w:lang w:val="es-CO" w:eastAsia="es-CO"/>
              </w:rPr>
            </w:pPr>
            <w:r w:rsidRPr="001714E2">
              <w:rPr>
                <w:rFonts w:ascii="Arial" w:hAnsi="Arial" w:cs="Arial"/>
                <w:color w:val="000000"/>
                <w:sz w:val="19"/>
                <w:szCs w:val="19"/>
                <w:lang w:val="es-CO" w:eastAsia="es-CO"/>
              </w:rPr>
              <w:t> </w:t>
            </w:r>
            <w:r w:rsidR="00090AB2" w:rsidRPr="001714E2">
              <w:rPr>
                <w:rFonts w:ascii="Arial" w:hAnsi="Arial" w:cs="Arial"/>
                <w:color w:val="000000"/>
                <w:sz w:val="19"/>
                <w:szCs w:val="19"/>
                <w:lang w:val="es-CO" w:eastAsia="es-CO"/>
              </w:rPr>
              <w:t>ADECUADO</w:t>
            </w:r>
          </w:p>
        </w:tc>
      </w:tr>
      <w:tr w:rsidR="004A0301" w:rsidRPr="001714E2" w:rsidTr="00AF58E2">
        <w:trPr>
          <w:trHeight w:val="470"/>
          <w:jc w:val="center"/>
        </w:trPr>
        <w:tc>
          <w:tcPr>
            <w:tcW w:w="5050" w:type="dxa"/>
            <w:tcBorders>
              <w:top w:val="nil"/>
              <w:left w:val="single" w:sz="4" w:space="0" w:color="auto"/>
              <w:bottom w:val="single" w:sz="4" w:space="0" w:color="auto"/>
              <w:right w:val="single" w:sz="4" w:space="0" w:color="auto"/>
            </w:tcBorders>
            <w:shd w:val="clear" w:color="auto" w:fill="auto"/>
            <w:vAlign w:val="center"/>
            <w:hideMark/>
          </w:tcPr>
          <w:p w:rsidR="004A0301" w:rsidRPr="001714E2" w:rsidRDefault="004A0301" w:rsidP="00136E41">
            <w:pPr>
              <w:jc w:val="left"/>
              <w:rPr>
                <w:rFonts w:ascii="Arial" w:hAnsi="Arial" w:cs="Arial"/>
                <w:color w:val="000000"/>
                <w:sz w:val="19"/>
                <w:szCs w:val="19"/>
                <w:lang w:val="es-CO" w:eastAsia="es-CO"/>
              </w:rPr>
            </w:pPr>
            <w:r w:rsidRPr="001714E2">
              <w:rPr>
                <w:rFonts w:ascii="Arial" w:hAnsi="Arial" w:cs="Arial"/>
                <w:b/>
                <w:bCs/>
                <w:color w:val="000000"/>
                <w:sz w:val="19"/>
                <w:szCs w:val="19"/>
                <w:lang w:val="es-CO" w:eastAsia="es-CO"/>
              </w:rPr>
              <w:t>ETAPA DE REVELACIÓN</w:t>
            </w:r>
            <w:r w:rsidRPr="001714E2">
              <w:rPr>
                <w:rFonts w:ascii="Arial" w:hAnsi="Arial" w:cs="Arial"/>
                <w:color w:val="000000"/>
                <w:sz w:val="19"/>
                <w:szCs w:val="19"/>
                <w:lang w:val="es-CO" w:eastAsia="es-CO"/>
              </w:rPr>
              <w:br/>
              <w:t xml:space="preserve"> (Elaboración </w:t>
            </w:r>
            <w:proofErr w:type="gramStart"/>
            <w:r w:rsidRPr="001714E2">
              <w:rPr>
                <w:rFonts w:ascii="Arial" w:hAnsi="Arial" w:cs="Arial"/>
                <w:color w:val="000000"/>
                <w:sz w:val="19"/>
                <w:szCs w:val="19"/>
                <w:lang w:val="es-CO" w:eastAsia="es-CO"/>
              </w:rPr>
              <w:t>de  informes</w:t>
            </w:r>
            <w:proofErr w:type="gramEnd"/>
            <w:r w:rsidRPr="001714E2">
              <w:rPr>
                <w:rFonts w:ascii="Arial" w:hAnsi="Arial" w:cs="Arial"/>
                <w:color w:val="000000"/>
                <w:sz w:val="19"/>
                <w:szCs w:val="19"/>
                <w:lang w:val="es-CO" w:eastAsia="es-CO"/>
              </w:rPr>
              <w:t xml:space="preserve"> contables, Análisis, Interpretación y comunicación de la información)</w:t>
            </w:r>
          </w:p>
        </w:tc>
        <w:tc>
          <w:tcPr>
            <w:tcW w:w="1363" w:type="dxa"/>
            <w:tcBorders>
              <w:top w:val="nil"/>
              <w:left w:val="nil"/>
              <w:bottom w:val="single" w:sz="4" w:space="0" w:color="auto"/>
              <w:right w:val="single" w:sz="4" w:space="0" w:color="auto"/>
            </w:tcBorders>
            <w:shd w:val="clear" w:color="auto" w:fill="auto"/>
            <w:vAlign w:val="center"/>
            <w:hideMark/>
          </w:tcPr>
          <w:p w:rsidR="004A0301" w:rsidRPr="001714E2" w:rsidRDefault="004A0301" w:rsidP="00136E41">
            <w:pPr>
              <w:jc w:val="center"/>
              <w:rPr>
                <w:rFonts w:ascii="Arial" w:hAnsi="Arial" w:cs="Arial"/>
                <w:color w:val="000000"/>
                <w:sz w:val="19"/>
                <w:szCs w:val="19"/>
                <w:lang w:val="es-CO" w:eastAsia="es-CO"/>
              </w:rPr>
            </w:pPr>
            <w:r w:rsidRPr="001714E2">
              <w:rPr>
                <w:rFonts w:ascii="Arial" w:hAnsi="Arial" w:cs="Arial"/>
                <w:color w:val="000000"/>
                <w:sz w:val="19"/>
                <w:szCs w:val="19"/>
                <w:lang w:val="es-CO" w:eastAsia="es-CO"/>
              </w:rPr>
              <w:t>13</w:t>
            </w:r>
          </w:p>
        </w:tc>
        <w:tc>
          <w:tcPr>
            <w:tcW w:w="1050" w:type="dxa"/>
            <w:tcBorders>
              <w:top w:val="nil"/>
              <w:left w:val="nil"/>
              <w:bottom w:val="single" w:sz="4" w:space="0" w:color="auto"/>
              <w:right w:val="single" w:sz="4" w:space="0" w:color="auto"/>
            </w:tcBorders>
            <w:shd w:val="clear" w:color="auto" w:fill="auto"/>
            <w:noWrap/>
            <w:vAlign w:val="center"/>
            <w:hideMark/>
          </w:tcPr>
          <w:p w:rsidR="004A0301" w:rsidRPr="001714E2" w:rsidRDefault="008973D0" w:rsidP="00136E41">
            <w:pPr>
              <w:jc w:val="center"/>
              <w:rPr>
                <w:rFonts w:ascii="Arial" w:hAnsi="Arial" w:cs="Arial"/>
                <w:color w:val="000000"/>
                <w:sz w:val="19"/>
                <w:szCs w:val="19"/>
                <w:lang w:val="es-CO" w:eastAsia="es-CO"/>
              </w:rPr>
            </w:pPr>
            <w:r w:rsidRPr="001714E2">
              <w:rPr>
                <w:rFonts w:ascii="Arial" w:hAnsi="Arial" w:cs="Arial"/>
                <w:color w:val="000000"/>
                <w:sz w:val="19"/>
                <w:szCs w:val="19"/>
                <w:lang w:val="es-CO" w:eastAsia="es-CO"/>
              </w:rPr>
              <w:t>4,</w:t>
            </w:r>
            <w:r w:rsidR="00BC34CE" w:rsidRPr="001714E2">
              <w:rPr>
                <w:rFonts w:ascii="Arial" w:hAnsi="Arial" w:cs="Arial"/>
                <w:color w:val="000000"/>
                <w:sz w:val="19"/>
                <w:szCs w:val="19"/>
                <w:lang w:val="es-CO" w:eastAsia="es-CO"/>
              </w:rPr>
              <w:t>55</w:t>
            </w:r>
          </w:p>
        </w:tc>
        <w:tc>
          <w:tcPr>
            <w:tcW w:w="1903" w:type="dxa"/>
            <w:tcBorders>
              <w:top w:val="nil"/>
              <w:left w:val="nil"/>
              <w:bottom w:val="single" w:sz="4" w:space="0" w:color="auto"/>
              <w:right w:val="single" w:sz="4" w:space="0" w:color="auto"/>
            </w:tcBorders>
            <w:shd w:val="clear" w:color="auto" w:fill="auto"/>
            <w:noWrap/>
            <w:vAlign w:val="center"/>
            <w:hideMark/>
          </w:tcPr>
          <w:p w:rsidR="004A0301" w:rsidRPr="001714E2" w:rsidRDefault="004A0301" w:rsidP="00136E41">
            <w:pPr>
              <w:jc w:val="left"/>
              <w:rPr>
                <w:rFonts w:ascii="Arial" w:hAnsi="Arial" w:cs="Arial"/>
                <w:color w:val="000000"/>
                <w:sz w:val="19"/>
                <w:szCs w:val="19"/>
                <w:lang w:val="es-CO" w:eastAsia="es-CO"/>
              </w:rPr>
            </w:pPr>
            <w:r w:rsidRPr="001714E2">
              <w:rPr>
                <w:rFonts w:ascii="Arial" w:hAnsi="Arial" w:cs="Arial"/>
                <w:color w:val="000000"/>
                <w:sz w:val="19"/>
                <w:szCs w:val="19"/>
                <w:lang w:val="es-CO" w:eastAsia="es-CO"/>
              </w:rPr>
              <w:t> </w:t>
            </w:r>
            <w:r w:rsidR="00090AB2" w:rsidRPr="001714E2">
              <w:rPr>
                <w:rFonts w:ascii="Arial" w:hAnsi="Arial" w:cs="Arial"/>
                <w:color w:val="000000"/>
                <w:sz w:val="19"/>
                <w:szCs w:val="19"/>
                <w:lang w:val="es-CO" w:eastAsia="es-CO"/>
              </w:rPr>
              <w:t>ADECUADO</w:t>
            </w:r>
          </w:p>
        </w:tc>
      </w:tr>
      <w:tr w:rsidR="004A0301" w:rsidRPr="001714E2" w:rsidTr="00AF58E2">
        <w:trPr>
          <w:trHeight w:val="313"/>
          <w:jc w:val="center"/>
        </w:trPr>
        <w:tc>
          <w:tcPr>
            <w:tcW w:w="5050" w:type="dxa"/>
            <w:tcBorders>
              <w:top w:val="nil"/>
              <w:left w:val="single" w:sz="4" w:space="0" w:color="auto"/>
              <w:bottom w:val="single" w:sz="4" w:space="0" w:color="auto"/>
              <w:right w:val="single" w:sz="4" w:space="0" w:color="auto"/>
            </w:tcBorders>
            <w:shd w:val="clear" w:color="auto" w:fill="auto"/>
            <w:vAlign w:val="center"/>
            <w:hideMark/>
          </w:tcPr>
          <w:p w:rsidR="004A0301" w:rsidRPr="001714E2" w:rsidRDefault="00E16F1E" w:rsidP="00136E41">
            <w:pPr>
              <w:jc w:val="left"/>
              <w:rPr>
                <w:rFonts w:ascii="Arial" w:hAnsi="Arial" w:cs="Arial"/>
                <w:color w:val="000000"/>
                <w:sz w:val="19"/>
                <w:szCs w:val="19"/>
                <w:lang w:val="es-CO" w:eastAsia="es-CO"/>
              </w:rPr>
            </w:pPr>
            <w:r w:rsidRPr="001714E2">
              <w:rPr>
                <w:rFonts w:ascii="Arial" w:hAnsi="Arial" w:cs="Arial"/>
                <w:b/>
                <w:bCs/>
                <w:color w:val="000000"/>
                <w:sz w:val="19"/>
                <w:szCs w:val="19"/>
                <w:lang w:val="es-CO" w:eastAsia="es-CO"/>
              </w:rPr>
              <w:t xml:space="preserve">ETAPA </w:t>
            </w:r>
            <w:r w:rsidR="004A0301" w:rsidRPr="001714E2">
              <w:rPr>
                <w:rFonts w:ascii="Arial" w:hAnsi="Arial" w:cs="Arial"/>
                <w:b/>
                <w:bCs/>
                <w:color w:val="000000"/>
                <w:sz w:val="19"/>
                <w:szCs w:val="19"/>
                <w:lang w:val="es-CO" w:eastAsia="es-CO"/>
              </w:rPr>
              <w:t xml:space="preserve">OTROS ELEMENTOS DE CONTROL </w:t>
            </w:r>
            <w:r w:rsidR="004A0301" w:rsidRPr="001714E2">
              <w:rPr>
                <w:rFonts w:ascii="Arial" w:hAnsi="Arial" w:cs="Arial"/>
                <w:color w:val="000000"/>
                <w:sz w:val="19"/>
                <w:szCs w:val="19"/>
                <w:lang w:val="es-CO" w:eastAsia="es-CO"/>
              </w:rPr>
              <w:br/>
              <w:t>(Acciones implementadas)</w:t>
            </w:r>
          </w:p>
        </w:tc>
        <w:tc>
          <w:tcPr>
            <w:tcW w:w="1363" w:type="dxa"/>
            <w:tcBorders>
              <w:top w:val="nil"/>
              <w:left w:val="nil"/>
              <w:bottom w:val="single" w:sz="4" w:space="0" w:color="auto"/>
              <w:right w:val="single" w:sz="4" w:space="0" w:color="auto"/>
            </w:tcBorders>
            <w:shd w:val="clear" w:color="auto" w:fill="auto"/>
            <w:vAlign w:val="center"/>
            <w:hideMark/>
          </w:tcPr>
          <w:p w:rsidR="004A0301" w:rsidRPr="001714E2" w:rsidRDefault="004A0301" w:rsidP="00136E41">
            <w:pPr>
              <w:jc w:val="center"/>
              <w:rPr>
                <w:rFonts w:ascii="Arial" w:hAnsi="Arial" w:cs="Arial"/>
                <w:color w:val="000000"/>
                <w:sz w:val="19"/>
                <w:szCs w:val="19"/>
                <w:lang w:val="es-CO" w:eastAsia="es-CO"/>
              </w:rPr>
            </w:pPr>
            <w:r w:rsidRPr="001714E2">
              <w:rPr>
                <w:rFonts w:ascii="Arial" w:hAnsi="Arial" w:cs="Arial"/>
                <w:color w:val="000000"/>
                <w:sz w:val="19"/>
                <w:szCs w:val="19"/>
                <w:lang w:val="es-CO" w:eastAsia="es-CO"/>
              </w:rPr>
              <w:t>16</w:t>
            </w:r>
          </w:p>
        </w:tc>
        <w:tc>
          <w:tcPr>
            <w:tcW w:w="1050" w:type="dxa"/>
            <w:tcBorders>
              <w:top w:val="nil"/>
              <w:left w:val="nil"/>
              <w:bottom w:val="single" w:sz="4" w:space="0" w:color="auto"/>
              <w:right w:val="single" w:sz="4" w:space="0" w:color="auto"/>
            </w:tcBorders>
            <w:shd w:val="clear" w:color="auto" w:fill="auto"/>
            <w:noWrap/>
            <w:vAlign w:val="center"/>
            <w:hideMark/>
          </w:tcPr>
          <w:p w:rsidR="004A0301" w:rsidRPr="001714E2" w:rsidRDefault="00090AB2" w:rsidP="00136E41">
            <w:pPr>
              <w:jc w:val="center"/>
              <w:rPr>
                <w:rFonts w:ascii="Arial" w:hAnsi="Arial" w:cs="Arial"/>
                <w:color w:val="000000"/>
                <w:sz w:val="19"/>
                <w:szCs w:val="19"/>
                <w:lang w:val="es-CO" w:eastAsia="es-CO"/>
              </w:rPr>
            </w:pPr>
            <w:r w:rsidRPr="001714E2">
              <w:rPr>
                <w:rFonts w:ascii="Arial" w:hAnsi="Arial" w:cs="Arial"/>
                <w:color w:val="000000"/>
                <w:sz w:val="19"/>
                <w:szCs w:val="19"/>
                <w:lang w:val="es-CO" w:eastAsia="es-CO"/>
              </w:rPr>
              <w:t>4,</w:t>
            </w:r>
            <w:r w:rsidR="008973D0" w:rsidRPr="001714E2">
              <w:rPr>
                <w:rFonts w:ascii="Arial" w:hAnsi="Arial" w:cs="Arial"/>
                <w:color w:val="000000"/>
                <w:sz w:val="19"/>
                <w:szCs w:val="19"/>
                <w:lang w:val="es-CO" w:eastAsia="es-CO"/>
              </w:rPr>
              <w:t>88</w:t>
            </w:r>
          </w:p>
        </w:tc>
        <w:tc>
          <w:tcPr>
            <w:tcW w:w="1903" w:type="dxa"/>
            <w:tcBorders>
              <w:top w:val="nil"/>
              <w:left w:val="nil"/>
              <w:bottom w:val="single" w:sz="4" w:space="0" w:color="auto"/>
              <w:right w:val="single" w:sz="4" w:space="0" w:color="auto"/>
            </w:tcBorders>
            <w:shd w:val="clear" w:color="auto" w:fill="auto"/>
            <w:noWrap/>
            <w:vAlign w:val="center"/>
            <w:hideMark/>
          </w:tcPr>
          <w:p w:rsidR="004A0301" w:rsidRPr="001714E2" w:rsidRDefault="004A0301" w:rsidP="00136E41">
            <w:pPr>
              <w:jc w:val="left"/>
              <w:rPr>
                <w:rFonts w:ascii="Arial" w:hAnsi="Arial" w:cs="Arial"/>
                <w:color w:val="000000"/>
                <w:sz w:val="19"/>
                <w:szCs w:val="19"/>
                <w:lang w:val="es-CO" w:eastAsia="es-CO"/>
              </w:rPr>
            </w:pPr>
            <w:r w:rsidRPr="001714E2">
              <w:rPr>
                <w:rFonts w:ascii="Arial" w:hAnsi="Arial" w:cs="Arial"/>
                <w:color w:val="000000"/>
                <w:sz w:val="19"/>
                <w:szCs w:val="19"/>
                <w:lang w:val="es-CO" w:eastAsia="es-CO"/>
              </w:rPr>
              <w:t> </w:t>
            </w:r>
            <w:r w:rsidR="00090AB2" w:rsidRPr="001714E2">
              <w:rPr>
                <w:rFonts w:ascii="Arial" w:hAnsi="Arial" w:cs="Arial"/>
                <w:color w:val="000000"/>
                <w:sz w:val="19"/>
                <w:szCs w:val="19"/>
                <w:lang w:val="es-CO" w:eastAsia="es-CO"/>
              </w:rPr>
              <w:t>ADECUADO</w:t>
            </w:r>
          </w:p>
        </w:tc>
      </w:tr>
    </w:tbl>
    <w:p w:rsidR="00942984" w:rsidRPr="001714E2" w:rsidRDefault="00942984" w:rsidP="00136E41">
      <w:pPr>
        <w:rPr>
          <w:rFonts w:ascii="Arial" w:hAnsi="Arial" w:cs="Arial"/>
          <w:sz w:val="22"/>
          <w:szCs w:val="22"/>
          <w:lang w:val="es-CO" w:eastAsia="es-ES_tradnl"/>
        </w:rPr>
      </w:pPr>
    </w:p>
    <w:p w:rsidR="00186E86" w:rsidRPr="001714E2" w:rsidRDefault="00E57D22" w:rsidP="00136E41">
      <w:pPr>
        <w:rPr>
          <w:rFonts w:ascii="Arial" w:hAnsi="Arial" w:cs="Arial"/>
          <w:bCs/>
          <w:color w:val="000000"/>
          <w:sz w:val="22"/>
          <w:szCs w:val="22"/>
          <w:lang w:val="es-ES" w:eastAsia="es-ES_tradnl"/>
        </w:rPr>
      </w:pPr>
      <w:r w:rsidRPr="001714E2">
        <w:rPr>
          <w:rFonts w:ascii="Arial" w:hAnsi="Arial" w:cs="Arial"/>
          <w:bCs/>
          <w:color w:val="000000"/>
          <w:sz w:val="22"/>
          <w:szCs w:val="22"/>
          <w:lang w:val="es-ES" w:eastAsia="es-ES_tradnl"/>
        </w:rPr>
        <w:t xml:space="preserve">La calificación </w:t>
      </w:r>
      <w:r w:rsidR="00F06BC3" w:rsidRPr="001714E2">
        <w:rPr>
          <w:rFonts w:ascii="Arial" w:hAnsi="Arial" w:cs="Arial"/>
          <w:bCs/>
          <w:color w:val="000000"/>
          <w:sz w:val="22"/>
          <w:szCs w:val="22"/>
          <w:lang w:val="es-ES" w:eastAsia="es-ES_tradnl"/>
        </w:rPr>
        <w:t xml:space="preserve">obtenida </w:t>
      </w:r>
      <w:r w:rsidRPr="001714E2">
        <w:rPr>
          <w:rFonts w:ascii="Arial" w:hAnsi="Arial" w:cs="Arial"/>
          <w:bCs/>
          <w:color w:val="000000"/>
          <w:sz w:val="22"/>
          <w:szCs w:val="22"/>
          <w:lang w:val="es-ES" w:eastAsia="es-ES_tradnl"/>
        </w:rPr>
        <w:t xml:space="preserve">es producto de </w:t>
      </w:r>
      <w:r w:rsidR="00F06BC3" w:rsidRPr="001714E2">
        <w:rPr>
          <w:rFonts w:ascii="Arial" w:hAnsi="Arial" w:cs="Arial"/>
          <w:bCs/>
          <w:color w:val="000000"/>
          <w:sz w:val="22"/>
          <w:szCs w:val="22"/>
          <w:lang w:val="es-ES" w:eastAsia="es-ES_tradnl"/>
        </w:rPr>
        <w:t>ponderar los resultados en las tres (3) etapas de las cuales se destaca que “OTROS ELEMENTOS DE CONTROL” obtuvo 4.88.</w:t>
      </w:r>
    </w:p>
    <w:p w:rsidR="00E57D22" w:rsidRPr="001714E2" w:rsidRDefault="00E57D22" w:rsidP="00136E41">
      <w:pPr>
        <w:rPr>
          <w:rFonts w:ascii="Arial" w:hAnsi="Arial" w:cs="Arial"/>
          <w:bCs/>
          <w:color w:val="000000"/>
          <w:sz w:val="22"/>
          <w:szCs w:val="22"/>
          <w:lang w:val="es-ES" w:eastAsia="es-ES_tradnl"/>
        </w:rPr>
      </w:pPr>
    </w:p>
    <w:p w:rsidR="009369B5" w:rsidRPr="001714E2" w:rsidRDefault="00F03218" w:rsidP="00136E41">
      <w:pPr>
        <w:pStyle w:val="Ttulo1"/>
        <w:numPr>
          <w:ilvl w:val="0"/>
          <w:numId w:val="1"/>
        </w:numPr>
        <w:ind w:left="0"/>
        <w:jc w:val="left"/>
        <w:rPr>
          <w:b/>
          <w:lang w:val="es-ES" w:eastAsia="es-ES_tradnl"/>
        </w:rPr>
      </w:pPr>
      <w:bookmarkStart w:id="7" w:name="_Toc507595299"/>
      <w:r w:rsidRPr="001714E2">
        <w:rPr>
          <w:b/>
          <w:lang w:val="es-ES" w:eastAsia="es-ES_tradnl"/>
        </w:rPr>
        <w:t>VALORACIÓN</w:t>
      </w:r>
      <w:r w:rsidR="009369B5" w:rsidRPr="001714E2">
        <w:rPr>
          <w:b/>
          <w:lang w:val="es-ES" w:eastAsia="es-ES_tradnl"/>
        </w:rPr>
        <w:t xml:space="preserve"> CUANTITATIVA:</w:t>
      </w:r>
      <w:bookmarkEnd w:id="7"/>
    </w:p>
    <w:p w:rsidR="00872095" w:rsidRPr="001714E2" w:rsidRDefault="00872095" w:rsidP="00136E41">
      <w:pPr>
        <w:rPr>
          <w:rFonts w:ascii="Arial" w:hAnsi="Arial" w:cs="Arial"/>
          <w:bCs/>
          <w:color w:val="000000"/>
          <w:sz w:val="22"/>
          <w:szCs w:val="22"/>
          <w:lang w:val="es-ES" w:eastAsia="es-ES_tradnl"/>
        </w:rPr>
      </w:pPr>
    </w:p>
    <w:p w:rsidR="004A0301" w:rsidRPr="001714E2" w:rsidRDefault="00F06BC3" w:rsidP="00136E41">
      <w:pPr>
        <w:rPr>
          <w:rFonts w:ascii="Arial" w:hAnsi="Arial" w:cs="Arial"/>
          <w:bCs/>
          <w:color w:val="000000"/>
          <w:sz w:val="22"/>
          <w:szCs w:val="22"/>
          <w:lang w:val="es-ES" w:eastAsia="es-ES_tradnl"/>
        </w:rPr>
      </w:pPr>
      <w:r w:rsidRPr="001714E2">
        <w:rPr>
          <w:rFonts w:ascii="Arial" w:hAnsi="Arial" w:cs="Arial"/>
          <w:sz w:val="22"/>
          <w:szCs w:val="22"/>
          <w:lang w:val="es-ES" w:eastAsia="es-ES_tradnl"/>
        </w:rPr>
        <w:t xml:space="preserve">En esta valoración se detalla </w:t>
      </w:r>
      <w:r w:rsidR="00D24EC0" w:rsidRPr="001714E2">
        <w:rPr>
          <w:rFonts w:ascii="Arial" w:hAnsi="Arial" w:cs="Arial"/>
          <w:sz w:val="22"/>
          <w:szCs w:val="22"/>
          <w:lang w:val="es-ES" w:eastAsia="es-ES_tradnl"/>
        </w:rPr>
        <w:t xml:space="preserve">por etapa </w:t>
      </w:r>
      <w:r w:rsidR="0049285D" w:rsidRPr="001714E2">
        <w:rPr>
          <w:rFonts w:ascii="Arial" w:hAnsi="Arial" w:cs="Arial"/>
          <w:sz w:val="22"/>
          <w:szCs w:val="22"/>
          <w:lang w:val="es-CO" w:eastAsia="es-ES_tradnl"/>
        </w:rPr>
        <w:t xml:space="preserve">el resultado de la calificación a partir de </w:t>
      </w:r>
      <w:r w:rsidRPr="001714E2">
        <w:rPr>
          <w:rFonts w:ascii="Arial" w:hAnsi="Arial" w:cs="Arial"/>
          <w:sz w:val="22"/>
          <w:szCs w:val="22"/>
          <w:lang w:val="es-ES" w:eastAsia="es-ES_tradnl"/>
        </w:rPr>
        <w:t xml:space="preserve">las </w:t>
      </w:r>
      <w:r w:rsidR="0049285D" w:rsidRPr="001714E2">
        <w:rPr>
          <w:rFonts w:ascii="Arial" w:hAnsi="Arial" w:cs="Arial"/>
          <w:sz w:val="22"/>
          <w:szCs w:val="22"/>
          <w:lang w:val="es-ES" w:eastAsia="es-ES_tradnl"/>
        </w:rPr>
        <w:t xml:space="preserve">observaciones identificadas, </w:t>
      </w:r>
      <w:r w:rsidRPr="001714E2">
        <w:rPr>
          <w:rFonts w:ascii="Arial" w:hAnsi="Arial" w:cs="Arial"/>
          <w:sz w:val="22"/>
          <w:szCs w:val="22"/>
          <w:lang w:val="es-ES" w:eastAsia="es-ES_tradnl"/>
        </w:rPr>
        <w:t>así como también</w:t>
      </w:r>
      <w:r w:rsidR="0049285D" w:rsidRPr="001714E2">
        <w:rPr>
          <w:rFonts w:ascii="Arial" w:hAnsi="Arial" w:cs="Arial"/>
          <w:sz w:val="22"/>
          <w:szCs w:val="22"/>
          <w:lang w:val="es-ES" w:eastAsia="es-ES_tradnl"/>
        </w:rPr>
        <w:t>,</w:t>
      </w:r>
      <w:r w:rsidRPr="001714E2">
        <w:rPr>
          <w:rFonts w:ascii="Arial" w:hAnsi="Arial" w:cs="Arial"/>
          <w:sz w:val="22"/>
          <w:szCs w:val="22"/>
          <w:lang w:val="es-ES" w:eastAsia="es-ES_tradnl"/>
        </w:rPr>
        <w:t xml:space="preserve"> los aspectos relevantes</w:t>
      </w:r>
      <w:r w:rsidR="00D24EC0" w:rsidRPr="001714E2">
        <w:rPr>
          <w:rFonts w:ascii="Arial" w:hAnsi="Arial" w:cs="Arial"/>
          <w:sz w:val="22"/>
          <w:szCs w:val="22"/>
          <w:lang w:val="es-ES" w:eastAsia="es-ES_tradnl"/>
        </w:rPr>
        <w:t xml:space="preserve"> en cada caso; s</w:t>
      </w:r>
      <w:r w:rsidR="004A0301" w:rsidRPr="001714E2">
        <w:rPr>
          <w:rFonts w:ascii="Arial" w:hAnsi="Arial" w:cs="Arial"/>
          <w:bCs/>
          <w:color w:val="000000"/>
          <w:sz w:val="22"/>
          <w:szCs w:val="22"/>
          <w:lang w:val="es-ES" w:eastAsia="es-ES_tradnl"/>
        </w:rPr>
        <w:t xml:space="preserve">e identificó que </w:t>
      </w:r>
      <w:r w:rsidR="000F10B4" w:rsidRPr="001714E2">
        <w:rPr>
          <w:rFonts w:ascii="Arial" w:hAnsi="Arial" w:cs="Arial"/>
          <w:bCs/>
          <w:color w:val="000000"/>
          <w:sz w:val="22"/>
          <w:szCs w:val="22"/>
          <w:lang w:val="es-ES" w:eastAsia="es-ES_tradnl"/>
        </w:rPr>
        <w:t>14</w:t>
      </w:r>
      <w:r w:rsidR="004A0301" w:rsidRPr="001714E2">
        <w:rPr>
          <w:rFonts w:ascii="Arial" w:hAnsi="Arial" w:cs="Arial"/>
          <w:bCs/>
          <w:color w:val="000000"/>
          <w:sz w:val="22"/>
          <w:szCs w:val="22"/>
          <w:lang w:val="es-ES" w:eastAsia="es-ES_tradnl"/>
        </w:rPr>
        <w:t xml:space="preserve"> de 62 preguntas obtuvieron un</w:t>
      </w:r>
      <w:r w:rsidR="00936FF5" w:rsidRPr="001714E2">
        <w:rPr>
          <w:rFonts w:ascii="Arial" w:hAnsi="Arial" w:cs="Arial"/>
          <w:bCs/>
          <w:color w:val="000000"/>
          <w:sz w:val="22"/>
          <w:szCs w:val="22"/>
          <w:lang w:val="es-ES" w:eastAsia="es-ES_tradnl"/>
        </w:rPr>
        <w:t xml:space="preserve"> rango de calificación </w:t>
      </w:r>
      <w:r w:rsidR="000F10B4" w:rsidRPr="001714E2">
        <w:rPr>
          <w:rFonts w:ascii="Arial" w:hAnsi="Arial" w:cs="Arial"/>
          <w:bCs/>
          <w:color w:val="000000"/>
          <w:sz w:val="22"/>
          <w:szCs w:val="22"/>
          <w:lang w:val="es-ES" w:eastAsia="es-ES_tradnl"/>
        </w:rPr>
        <w:t>de 3 y 4</w:t>
      </w:r>
      <w:r w:rsidR="004A0301" w:rsidRPr="001714E2">
        <w:rPr>
          <w:rFonts w:ascii="Arial" w:hAnsi="Arial" w:cs="Arial"/>
          <w:bCs/>
          <w:color w:val="000000"/>
          <w:sz w:val="22"/>
          <w:szCs w:val="22"/>
          <w:lang w:val="es-ES" w:eastAsia="es-ES_tradnl"/>
        </w:rPr>
        <w:t xml:space="preserve"> </w:t>
      </w:r>
      <w:r w:rsidR="00187804" w:rsidRPr="001714E2">
        <w:rPr>
          <w:rFonts w:ascii="Arial" w:hAnsi="Arial" w:cs="Arial"/>
          <w:bCs/>
          <w:color w:val="000000"/>
          <w:sz w:val="22"/>
          <w:szCs w:val="22"/>
          <w:lang w:val="es-ES" w:eastAsia="es-ES_tradnl"/>
        </w:rPr>
        <w:t>en l</w:t>
      </w:r>
      <w:r w:rsidR="002C4797" w:rsidRPr="001714E2">
        <w:rPr>
          <w:rFonts w:ascii="Arial" w:hAnsi="Arial" w:cs="Arial"/>
          <w:bCs/>
          <w:color w:val="000000"/>
          <w:sz w:val="22"/>
          <w:szCs w:val="22"/>
          <w:lang w:val="es-ES" w:eastAsia="es-ES_tradnl"/>
        </w:rPr>
        <w:t>as tres etapas</w:t>
      </w:r>
      <w:r w:rsidR="00D24EC0" w:rsidRPr="001714E2">
        <w:rPr>
          <w:rFonts w:ascii="Arial" w:hAnsi="Arial" w:cs="Arial"/>
          <w:bCs/>
          <w:color w:val="000000"/>
          <w:sz w:val="22"/>
          <w:szCs w:val="22"/>
          <w:lang w:val="es-ES" w:eastAsia="es-ES_tradnl"/>
        </w:rPr>
        <w:t>, tal como se indica en las siguientes tablas:</w:t>
      </w:r>
    </w:p>
    <w:p w:rsidR="00E57D22" w:rsidRPr="001714E2" w:rsidRDefault="00E57D22" w:rsidP="00136E41">
      <w:pPr>
        <w:rPr>
          <w:rFonts w:ascii="Arial" w:hAnsi="Arial" w:cs="Arial"/>
          <w:bCs/>
          <w:color w:val="000000"/>
          <w:sz w:val="22"/>
          <w:szCs w:val="22"/>
          <w:lang w:val="es-ES" w:eastAsia="es-ES_tradnl"/>
        </w:rPr>
      </w:pPr>
    </w:p>
    <w:p w:rsidR="002C4797" w:rsidRPr="001714E2" w:rsidRDefault="000534FF" w:rsidP="00136E41">
      <w:pPr>
        <w:rPr>
          <w:rFonts w:ascii="Arial" w:hAnsi="Arial" w:cs="Arial"/>
          <w:b/>
          <w:bCs/>
          <w:color w:val="000000"/>
          <w:sz w:val="22"/>
          <w:szCs w:val="22"/>
          <w:u w:val="single"/>
          <w:lang w:val="es-ES" w:eastAsia="es-ES_tradnl"/>
        </w:rPr>
      </w:pPr>
      <w:r w:rsidRPr="001714E2">
        <w:rPr>
          <w:rFonts w:ascii="Arial" w:hAnsi="Arial" w:cs="Arial"/>
          <w:b/>
          <w:bCs/>
          <w:color w:val="000000"/>
          <w:sz w:val="22"/>
          <w:szCs w:val="22"/>
          <w:u w:val="single"/>
          <w:lang w:val="es-ES" w:eastAsia="es-ES_tradnl"/>
        </w:rPr>
        <w:t xml:space="preserve">Etapa </w:t>
      </w:r>
      <w:r w:rsidR="00480127" w:rsidRPr="001714E2">
        <w:rPr>
          <w:rFonts w:ascii="Arial" w:hAnsi="Arial" w:cs="Arial"/>
          <w:b/>
          <w:bCs/>
          <w:color w:val="000000"/>
          <w:sz w:val="22"/>
          <w:szCs w:val="22"/>
          <w:u w:val="single"/>
          <w:lang w:val="es-ES" w:eastAsia="es-ES_tradnl"/>
        </w:rPr>
        <w:t xml:space="preserve">de </w:t>
      </w:r>
      <w:r w:rsidR="00684EFB" w:rsidRPr="001714E2">
        <w:rPr>
          <w:rFonts w:ascii="Arial" w:hAnsi="Arial" w:cs="Arial"/>
          <w:b/>
          <w:bCs/>
          <w:color w:val="000000"/>
          <w:sz w:val="22"/>
          <w:szCs w:val="22"/>
          <w:u w:val="single"/>
          <w:lang w:val="es-ES" w:eastAsia="es-ES_tradnl"/>
        </w:rPr>
        <w:t>r</w:t>
      </w:r>
      <w:r w:rsidRPr="001714E2">
        <w:rPr>
          <w:rFonts w:ascii="Arial" w:hAnsi="Arial" w:cs="Arial"/>
          <w:b/>
          <w:bCs/>
          <w:color w:val="000000"/>
          <w:sz w:val="22"/>
          <w:szCs w:val="22"/>
          <w:u w:val="single"/>
          <w:lang w:val="es-ES" w:eastAsia="es-ES_tradnl"/>
        </w:rPr>
        <w:t>econocimiento:</w:t>
      </w:r>
    </w:p>
    <w:p w:rsidR="002C4797" w:rsidRPr="001714E2" w:rsidRDefault="002C4797" w:rsidP="00136E41">
      <w:pPr>
        <w:rPr>
          <w:rFonts w:ascii="Arial" w:hAnsi="Arial" w:cs="Arial"/>
          <w:bCs/>
          <w:color w:val="000000"/>
          <w:sz w:val="22"/>
          <w:szCs w:val="22"/>
          <w:lang w:val="es-ES" w:eastAsia="es-ES_tradnl"/>
        </w:rPr>
      </w:pPr>
    </w:p>
    <w:tbl>
      <w:tblPr>
        <w:tblW w:w="10033" w:type="dxa"/>
        <w:tblInd w:w="-160" w:type="dxa"/>
        <w:tblLayout w:type="fixed"/>
        <w:tblCellMar>
          <w:left w:w="70" w:type="dxa"/>
          <w:right w:w="70" w:type="dxa"/>
        </w:tblCellMar>
        <w:tblLook w:val="04A0" w:firstRow="1" w:lastRow="0" w:firstColumn="1" w:lastColumn="0" w:noHBand="0" w:noVBand="1"/>
      </w:tblPr>
      <w:tblGrid>
        <w:gridCol w:w="20"/>
        <w:gridCol w:w="260"/>
        <w:gridCol w:w="20"/>
        <w:gridCol w:w="651"/>
        <w:gridCol w:w="30"/>
        <w:gridCol w:w="2613"/>
        <w:gridCol w:w="20"/>
        <w:gridCol w:w="861"/>
        <w:gridCol w:w="60"/>
        <w:gridCol w:w="5478"/>
        <w:gridCol w:w="20"/>
      </w:tblGrid>
      <w:tr w:rsidR="00AF58E2" w:rsidRPr="001714E2" w:rsidTr="000D49C3">
        <w:trPr>
          <w:trHeight w:val="735"/>
        </w:trPr>
        <w:tc>
          <w:tcPr>
            <w:tcW w:w="280" w:type="dxa"/>
            <w:gridSpan w:val="2"/>
            <w:tcBorders>
              <w:top w:val="single" w:sz="8" w:space="0" w:color="auto"/>
              <w:left w:val="single" w:sz="8" w:space="0" w:color="auto"/>
              <w:bottom w:val="single" w:sz="8" w:space="0" w:color="auto"/>
              <w:right w:val="single" w:sz="8" w:space="0" w:color="auto"/>
            </w:tcBorders>
            <w:shd w:val="clear" w:color="000000" w:fill="002060"/>
            <w:vAlign w:val="center"/>
            <w:hideMark/>
          </w:tcPr>
          <w:p w:rsidR="00AF58E2" w:rsidRPr="001714E2" w:rsidRDefault="00AF58E2" w:rsidP="00136E41">
            <w:pPr>
              <w:jc w:val="center"/>
              <w:rPr>
                <w:rFonts w:ascii="Arial" w:hAnsi="Arial" w:cs="Arial"/>
                <w:b/>
                <w:bCs/>
                <w:color w:val="FFFFFF"/>
                <w:sz w:val="18"/>
                <w:szCs w:val="18"/>
                <w:lang w:val="es-ES"/>
              </w:rPr>
            </w:pPr>
            <w:r w:rsidRPr="001714E2">
              <w:rPr>
                <w:rFonts w:ascii="Arial" w:hAnsi="Arial" w:cs="Arial"/>
                <w:b/>
                <w:bCs/>
                <w:color w:val="FFFFFF"/>
                <w:sz w:val="18"/>
                <w:szCs w:val="18"/>
                <w:lang w:val="es-ES"/>
              </w:rPr>
              <w:t>#</w:t>
            </w:r>
          </w:p>
        </w:tc>
        <w:tc>
          <w:tcPr>
            <w:tcW w:w="701" w:type="dxa"/>
            <w:gridSpan w:val="3"/>
            <w:tcBorders>
              <w:top w:val="single" w:sz="8" w:space="0" w:color="auto"/>
              <w:left w:val="nil"/>
              <w:bottom w:val="single" w:sz="8" w:space="0" w:color="auto"/>
              <w:right w:val="single" w:sz="8" w:space="0" w:color="auto"/>
            </w:tcBorders>
            <w:shd w:val="clear" w:color="000000" w:fill="002060"/>
            <w:vAlign w:val="center"/>
            <w:hideMark/>
          </w:tcPr>
          <w:p w:rsidR="00AF58E2" w:rsidRPr="001714E2" w:rsidRDefault="00AF58E2" w:rsidP="00136E41">
            <w:pPr>
              <w:jc w:val="center"/>
              <w:rPr>
                <w:rFonts w:ascii="Arial" w:hAnsi="Arial" w:cs="Arial"/>
                <w:b/>
                <w:bCs/>
                <w:color w:val="FFFFFF"/>
                <w:sz w:val="18"/>
                <w:szCs w:val="18"/>
                <w:lang w:val="es-ES"/>
              </w:rPr>
            </w:pPr>
            <w:r w:rsidRPr="001714E2">
              <w:rPr>
                <w:rFonts w:ascii="Arial" w:hAnsi="Arial" w:cs="Arial"/>
                <w:b/>
                <w:bCs/>
                <w:color w:val="FFFFFF"/>
                <w:sz w:val="16"/>
                <w:szCs w:val="18"/>
                <w:lang w:val="es-ES"/>
              </w:rPr>
              <w:t># PREGUNTA RES.</w:t>
            </w:r>
          </w:p>
        </w:tc>
        <w:tc>
          <w:tcPr>
            <w:tcW w:w="2613" w:type="dxa"/>
            <w:tcBorders>
              <w:top w:val="single" w:sz="8" w:space="0" w:color="auto"/>
              <w:left w:val="nil"/>
              <w:bottom w:val="single" w:sz="8" w:space="0" w:color="auto"/>
              <w:right w:val="single" w:sz="8" w:space="0" w:color="auto"/>
            </w:tcBorders>
            <w:shd w:val="clear" w:color="000000" w:fill="002060"/>
            <w:vAlign w:val="center"/>
            <w:hideMark/>
          </w:tcPr>
          <w:p w:rsidR="00AF58E2" w:rsidRPr="001714E2" w:rsidRDefault="00AF58E2" w:rsidP="00136E41">
            <w:pPr>
              <w:jc w:val="center"/>
              <w:rPr>
                <w:rFonts w:ascii="Arial" w:hAnsi="Arial" w:cs="Arial"/>
                <w:b/>
                <w:bCs/>
                <w:color w:val="FFFFFF"/>
                <w:sz w:val="18"/>
                <w:szCs w:val="18"/>
                <w:lang w:val="es-ES"/>
              </w:rPr>
            </w:pPr>
            <w:r w:rsidRPr="001714E2">
              <w:rPr>
                <w:rFonts w:ascii="Arial" w:hAnsi="Arial" w:cs="Arial"/>
                <w:b/>
                <w:bCs/>
                <w:color w:val="FFFFFF"/>
                <w:sz w:val="18"/>
                <w:szCs w:val="18"/>
                <w:lang w:val="es-ES"/>
              </w:rPr>
              <w:t>ETAPA DE RECONOCIMIENTO</w:t>
            </w:r>
          </w:p>
        </w:tc>
        <w:tc>
          <w:tcPr>
            <w:tcW w:w="941" w:type="dxa"/>
            <w:gridSpan w:val="3"/>
            <w:tcBorders>
              <w:top w:val="single" w:sz="8" w:space="0" w:color="auto"/>
              <w:left w:val="nil"/>
              <w:bottom w:val="single" w:sz="8" w:space="0" w:color="auto"/>
              <w:right w:val="single" w:sz="8" w:space="0" w:color="auto"/>
            </w:tcBorders>
            <w:shd w:val="clear" w:color="000000" w:fill="002060"/>
            <w:vAlign w:val="center"/>
            <w:hideMark/>
          </w:tcPr>
          <w:p w:rsidR="00AF58E2" w:rsidRPr="001714E2" w:rsidRDefault="00AF58E2" w:rsidP="00136E41">
            <w:pPr>
              <w:jc w:val="center"/>
              <w:rPr>
                <w:rFonts w:ascii="Arial" w:hAnsi="Arial" w:cs="Arial"/>
                <w:b/>
                <w:bCs/>
                <w:color w:val="FFFFFF"/>
                <w:sz w:val="18"/>
                <w:szCs w:val="18"/>
                <w:lang w:val="es-ES"/>
              </w:rPr>
            </w:pPr>
            <w:r w:rsidRPr="001714E2">
              <w:rPr>
                <w:rFonts w:ascii="Arial" w:hAnsi="Arial" w:cs="Arial"/>
                <w:b/>
                <w:bCs/>
                <w:color w:val="FFFFFF"/>
                <w:sz w:val="18"/>
                <w:szCs w:val="18"/>
                <w:lang w:val="es-ES"/>
              </w:rPr>
              <w:t>CALIFICACIÓN</w:t>
            </w:r>
          </w:p>
        </w:tc>
        <w:tc>
          <w:tcPr>
            <w:tcW w:w="5498" w:type="dxa"/>
            <w:gridSpan w:val="2"/>
            <w:tcBorders>
              <w:top w:val="single" w:sz="8" w:space="0" w:color="auto"/>
              <w:left w:val="nil"/>
              <w:bottom w:val="single" w:sz="8" w:space="0" w:color="auto"/>
              <w:right w:val="single" w:sz="8" w:space="0" w:color="auto"/>
            </w:tcBorders>
            <w:shd w:val="clear" w:color="000000" w:fill="002060"/>
            <w:vAlign w:val="center"/>
            <w:hideMark/>
          </w:tcPr>
          <w:p w:rsidR="00AF58E2" w:rsidRPr="001714E2" w:rsidRDefault="00AF58E2" w:rsidP="00136E41">
            <w:pPr>
              <w:jc w:val="center"/>
              <w:rPr>
                <w:rFonts w:ascii="Arial" w:hAnsi="Arial" w:cs="Arial"/>
                <w:b/>
                <w:bCs/>
                <w:color w:val="FFFFFF"/>
                <w:sz w:val="18"/>
                <w:szCs w:val="18"/>
                <w:lang w:val="es-ES"/>
              </w:rPr>
            </w:pPr>
            <w:r w:rsidRPr="001714E2">
              <w:rPr>
                <w:rFonts w:ascii="Arial" w:hAnsi="Arial" w:cs="Arial"/>
                <w:b/>
                <w:bCs/>
                <w:color w:val="FFFFFF"/>
                <w:sz w:val="18"/>
                <w:szCs w:val="18"/>
                <w:lang w:val="es-ES"/>
              </w:rPr>
              <w:t>OBSERVACION OCI</w:t>
            </w:r>
          </w:p>
        </w:tc>
      </w:tr>
      <w:tr w:rsidR="00AF58E2" w:rsidRPr="001714E2" w:rsidTr="000D49C3">
        <w:trPr>
          <w:trHeight w:val="2060"/>
        </w:trPr>
        <w:tc>
          <w:tcPr>
            <w:tcW w:w="280" w:type="dxa"/>
            <w:gridSpan w:val="2"/>
            <w:tcBorders>
              <w:top w:val="nil"/>
              <w:left w:val="nil"/>
              <w:bottom w:val="nil"/>
              <w:right w:val="nil"/>
            </w:tcBorders>
            <w:shd w:val="clear" w:color="000000" w:fill="4F6228"/>
            <w:noWrap/>
            <w:vAlign w:val="center"/>
            <w:hideMark/>
          </w:tcPr>
          <w:p w:rsidR="00AF58E2" w:rsidRPr="001714E2" w:rsidRDefault="00AF58E2" w:rsidP="00136E41">
            <w:pPr>
              <w:jc w:val="center"/>
              <w:rPr>
                <w:rFonts w:ascii="Arial" w:hAnsi="Arial" w:cs="Arial"/>
                <w:color w:val="FFFFFF"/>
                <w:lang w:val="es-ES"/>
              </w:rPr>
            </w:pPr>
            <w:r w:rsidRPr="001714E2">
              <w:rPr>
                <w:rFonts w:ascii="Arial" w:hAnsi="Arial" w:cs="Arial"/>
                <w:color w:val="FFFFFF"/>
                <w:lang w:val="es-ES"/>
              </w:rPr>
              <w:t>1</w:t>
            </w:r>
          </w:p>
        </w:tc>
        <w:tc>
          <w:tcPr>
            <w:tcW w:w="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58E2" w:rsidRPr="001714E2" w:rsidRDefault="00AF58E2" w:rsidP="00136E41">
            <w:pPr>
              <w:jc w:val="center"/>
              <w:rPr>
                <w:rFonts w:ascii="Arial" w:hAnsi="Arial" w:cs="Arial"/>
                <w:sz w:val="18"/>
                <w:szCs w:val="18"/>
                <w:lang w:val="es-ES"/>
              </w:rPr>
            </w:pPr>
            <w:r w:rsidRPr="001714E2">
              <w:rPr>
                <w:rFonts w:ascii="Arial" w:hAnsi="Arial" w:cs="Arial"/>
                <w:sz w:val="18"/>
                <w:szCs w:val="18"/>
                <w:lang w:val="es-ES"/>
              </w:rPr>
              <w:t>2</w:t>
            </w:r>
          </w:p>
        </w:tc>
        <w:tc>
          <w:tcPr>
            <w:tcW w:w="2613" w:type="dxa"/>
            <w:tcBorders>
              <w:top w:val="single" w:sz="4" w:space="0" w:color="auto"/>
              <w:left w:val="nil"/>
              <w:bottom w:val="single" w:sz="4" w:space="0" w:color="auto"/>
              <w:right w:val="single" w:sz="4" w:space="0" w:color="auto"/>
            </w:tcBorders>
            <w:shd w:val="clear" w:color="auto" w:fill="auto"/>
            <w:hideMark/>
          </w:tcPr>
          <w:p w:rsidR="00AF58E2" w:rsidRPr="001714E2" w:rsidRDefault="00AF58E2" w:rsidP="00136E41">
            <w:pPr>
              <w:rPr>
                <w:rFonts w:ascii="Arial" w:hAnsi="Arial" w:cs="Arial"/>
                <w:sz w:val="18"/>
                <w:szCs w:val="18"/>
                <w:lang w:val="es-ES"/>
              </w:rPr>
            </w:pPr>
            <w:r w:rsidRPr="001714E2">
              <w:rPr>
                <w:rFonts w:ascii="Arial" w:hAnsi="Arial" w:cs="Arial"/>
                <w:sz w:val="18"/>
                <w:szCs w:val="18"/>
                <w:lang w:val="es-ES"/>
              </w:rPr>
              <w:t>¿Se tienen debidamente identificados los productos de los demás procesos que se constituyen en insumos del proceso contable?</w:t>
            </w:r>
          </w:p>
        </w:tc>
        <w:tc>
          <w:tcPr>
            <w:tcW w:w="941" w:type="dxa"/>
            <w:gridSpan w:val="3"/>
            <w:tcBorders>
              <w:top w:val="single" w:sz="4" w:space="0" w:color="auto"/>
              <w:left w:val="nil"/>
              <w:bottom w:val="single" w:sz="4" w:space="0" w:color="auto"/>
              <w:right w:val="single" w:sz="4" w:space="0" w:color="auto"/>
            </w:tcBorders>
            <w:shd w:val="clear" w:color="auto" w:fill="auto"/>
            <w:noWrap/>
            <w:vAlign w:val="center"/>
            <w:hideMark/>
          </w:tcPr>
          <w:p w:rsidR="00AF58E2" w:rsidRPr="001714E2" w:rsidRDefault="00AF58E2" w:rsidP="00136E41">
            <w:pPr>
              <w:jc w:val="center"/>
              <w:rPr>
                <w:rFonts w:ascii="Arial" w:hAnsi="Arial" w:cs="Arial"/>
                <w:sz w:val="18"/>
                <w:szCs w:val="18"/>
                <w:lang w:val="es-ES"/>
              </w:rPr>
            </w:pPr>
            <w:r w:rsidRPr="001714E2">
              <w:rPr>
                <w:rFonts w:ascii="Arial" w:hAnsi="Arial" w:cs="Arial"/>
                <w:sz w:val="18"/>
                <w:szCs w:val="18"/>
                <w:lang w:val="es-ES"/>
              </w:rPr>
              <w:t>4</w:t>
            </w:r>
          </w:p>
        </w:tc>
        <w:tc>
          <w:tcPr>
            <w:tcW w:w="5498" w:type="dxa"/>
            <w:gridSpan w:val="2"/>
            <w:tcBorders>
              <w:top w:val="single" w:sz="4" w:space="0" w:color="auto"/>
              <w:left w:val="nil"/>
              <w:bottom w:val="single" w:sz="4" w:space="0" w:color="auto"/>
              <w:right w:val="single" w:sz="4" w:space="0" w:color="auto"/>
            </w:tcBorders>
            <w:shd w:val="clear" w:color="auto" w:fill="auto"/>
            <w:hideMark/>
          </w:tcPr>
          <w:p w:rsidR="00AF58E2" w:rsidRPr="001714E2" w:rsidRDefault="00AF58E2" w:rsidP="00136E41">
            <w:pPr>
              <w:rPr>
                <w:rFonts w:ascii="Arial" w:hAnsi="Arial" w:cs="Arial"/>
                <w:sz w:val="18"/>
                <w:szCs w:val="18"/>
                <w:lang w:val="es-ES"/>
              </w:rPr>
            </w:pPr>
            <w:r w:rsidRPr="001714E2">
              <w:rPr>
                <w:rFonts w:ascii="Arial" w:hAnsi="Arial" w:cs="Arial"/>
                <w:sz w:val="18"/>
                <w:szCs w:val="18"/>
                <w:lang w:val="es-ES"/>
              </w:rPr>
              <w:t xml:space="preserve">Se tienen identificados los productos de los demás procesos que se constituyen en insumos del proceso contable y se definen en las notas a los estados financieros 2017, páginas 8 y 9; allí se </w:t>
            </w:r>
            <w:proofErr w:type="gramStart"/>
            <w:r w:rsidRPr="001714E2">
              <w:rPr>
                <w:rFonts w:ascii="Arial" w:hAnsi="Arial" w:cs="Arial"/>
                <w:sz w:val="18"/>
                <w:szCs w:val="18"/>
                <w:lang w:val="es-ES"/>
              </w:rPr>
              <w:t>consigna  el</w:t>
            </w:r>
            <w:proofErr w:type="gramEnd"/>
            <w:r w:rsidRPr="001714E2">
              <w:rPr>
                <w:rFonts w:ascii="Arial" w:hAnsi="Arial" w:cs="Arial"/>
                <w:sz w:val="18"/>
                <w:szCs w:val="18"/>
                <w:lang w:val="es-ES"/>
              </w:rPr>
              <w:t xml:space="preserve"> área responsable que debe suministrar información a contabilidad, los documentos, el procedimiento, funcionario responsable y el término de presentación, adicionalmente en los procedimientos de las áreas se identifican los productos que deben entregar a contabilidad.</w:t>
            </w:r>
          </w:p>
        </w:tc>
      </w:tr>
      <w:tr w:rsidR="00AF58E2" w:rsidRPr="001714E2" w:rsidTr="000D49C3">
        <w:trPr>
          <w:gridBefore w:val="1"/>
          <w:gridAfter w:val="1"/>
          <w:wBefore w:w="20" w:type="dxa"/>
          <w:wAfter w:w="20" w:type="dxa"/>
          <w:trHeight w:val="1756"/>
        </w:trPr>
        <w:tc>
          <w:tcPr>
            <w:tcW w:w="280" w:type="dxa"/>
            <w:gridSpan w:val="2"/>
            <w:tcBorders>
              <w:top w:val="nil"/>
              <w:left w:val="nil"/>
              <w:bottom w:val="nil"/>
              <w:right w:val="nil"/>
            </w:tcBorders>
            <w:shd w:val="clear" w:color="000000" w:fill="4F6228"/>
            <w:noWrap/>
            <w:vAlign w:val="center"/>
            <w:hideMark/>
          </w:tcPr>
          <w:p w:rsidR="00AF58E2" w:rsidRPr="001714E2" w:rsidRDefault="00AF58E2" w:rsidP="00136E41">
            <w:pPr>
              <w:jc w:val="center"/>
              <w:rPr>
                <w:rFonts w:ascii="Arial" w:hAnsi="Arial" w:cs="Arial"/>
                <w:color w:val="FFFFFF"/>
                <w:lang w:val="es-ES"/>
              </w:rPr>
            </w:pPr>
            <w:r w:rsidRPr="001714E2">
              <w:rPr>
                <w:rFonts w:ascii="Arial" w:hAnsi="Arial" w:cs="Arial"/>
                <w:color w:val="FFFFFF"/>
                <w:lang w:val="es-ES"/>
              </w:rPr>
              <w:t>2</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E2" w:rsidRPr="001714E2" w:rsidRDefault="00AF58E2" w:rsidP="00136E41">
            <w:pPr>
              <w:jc w:val="center"/>
              <w:rPr>
                <w:rFonts w:ascii="Arial" w:hAnsi="Arial" w:cs="Arial"/>
                <w:sz w:val="18"/>
                <w:szCs w:val="18"/>
                <w:lang w:val="es-ES"/>
              </w:rPr>
            </w:pPr>
            <w:r w:rsidRPr="001714E2">
              <w:rPr>
                <w:rFonts w:ascii="Arial" w:hAnsi="Arial" w:cs="Arial"/>
                <w:sz w:val="18"/>
                <w:szCs w:val="18"/>
                <w:lang w:val="es-ES"/>
              </w:rPr>
              <w:t>3</w:t>
            </w:r>
          </w:p>
        </w:tc>
        <w:tc>
          <w:tcPr>
            <w:tcW w:w="2663" w:type="dxa"/>
            <w:gridSpan w:val="3"/>
            <w:tcBorders>
              <w:top w:val="single" w:sz="4" w:space="0" w:color="auto"/>
              <w:left w:val="nil"/>
              <w:bottom w:val="single" w:sz="4" w:space="0" w:color="auto"/>
              <w:right w:val="single" w:sz="4" w:space="0" w:color="auto"/>
            </w:tcBorders>
            <w:shd w:val="clear" w:color="auto" w:fill="auto"/>
            <w:hideMark/>
          </w:tcPr>
          <w:p w:rsidR="00AF58E2" w:rsidRPr="001714E2" w:rsidRDefault="00AF58E2" w:rsidP="00136E41">
            <w:pPr>
              <w:rPr>
                <w:rFonts w:ascii="Arial" w:hAnsi="Arial" w:cs="Arial"/>
                <w:sz w:val="18"/>
                <w:szCs w:val="18"/>
                <w:lang w:val="es-ES"/>
              </w:rPr>
            </w:pPr>
            <w:r w:rsidRPr="001714E2">
              <w:rPr>
                <w:rFonts w:ascii="Arial" w:hAnsi="Arial" w:cs="Arial"/>
                <w:sz w:val="18"/>
                <w:szCs w:val="18"/>
                <w:lang w:val="es-ES"/>
              </w:rPr>
              <w:t>¿Se tienen identificados en la entidad los procesos que generan transacciones, hechos y operaciones y que por lo tanto se constituyen en proveedores de información del proceso contable?</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F58E2" w:rsidRPr="001714E2" w:rsidRDefault="00AF58E2" w:rsidP="00136E41">
            <w:pPr>
              <w:jc w:val="center"/>
              <w:rPr>
                <w:rFonts w:ascii="Arial" w:hAnsi="Arial" w:cs="Arial"/>
                <w:sz w:val="18"/>
                <w:szCs w:val="18"/>
                <w:lang w:val="es-ES"/>
              </w:rPr>
            </w:pPr>
            <w:r w:rsidRPr="001714E2">
              <w:rPr>
                <w:rFonts w:ascii="Arial" w:hAnsi="Arial" w:cs="Arial"/>
                <w:sz w:val="18"/>
                <w:szCs w:val="18"/>
                <w:lang w:val="es-ES"/>
              </w:rPr>
              <w:t>4</w:t>
            </w:r>
          </w:p>
        </w:tc>
        <w:tc>
          <w:tcPr>
            <w:tcW w:w="5538" w:type="dxa"/>
            <w:gridSpan w:val="2"/>
            <w:tcBorders>
              <w:top w:val="single" w:sz="4" w:space="0" w:color="auto"/>
              <w:left w:val="nil"/>
              <w:bottom w:val="single" w:sz="4" w:space="0" w:color="auto"/>
              <w:right w:val="single" w:sz="4" w:space="0" w:color="auto"/>
            </w:tcBorders>
            <w:shd w:val="clear" w:color="auto" w:fill="auto"/>
            <w:noWrap/>
            <w:hideMark/>
          </w:tcPr>
          <w:p w:rsidR="00AF58E2" w:rsidRPr="001714E2" w:rsidRDefault="00AF58E2" w:rsidP="00136E41">
            <w:pPr>
              <w:rPr>
                <w:rFonts w:ascii="Arial" w:hAnsi="Arial" w:cs="Arial"/>
                <w:sz w:val="18"/>
                <w:szCs w:val="18"/>
                <w:lang w:val="es-ES"/>
              </w:rPr>
            </w:pPr>
            <w:r w:rsidRPr="001714E2">
              <w:rPr>
                <w:rFonts w:ascii="Arial" w:hAnsi="Arial" w:cs="Arial"/>
                <w:sz w:val="18"/>
                <w:szCs w:val="18"/>
                <w:lang w:val="es-ES"/>
              </w:rPr>
              <w:t>En las notas a los estados financieros 2017, páginas 8 y 9, se encuentran identificados los procesos que generan transacciones, hechos y operaciones, y que por lo tanto se constituyen en proveedores de información del proceso contable; ellos son: Presupuesto, Tesorería, Almacén, Nómina, Oficina Asesora Jurídica, Control Interno Disciplinario, Subdirección Técnica de Mejoramiento de la Malla Vial y la Subdirección Técnica de Producción.</w:t>
            </w:r>
          </w:p>
        </w:tc>
      </w:tr>
      <w:tr w:rsidR="00AF58E2" w:rsidRPr="001714E2" w:rsidTr="000D49C3">
        <w:trPr>
          <w:gridBefore w:val="1"/>
          <w:gridAfter w:val="1"/>
          <w:wBefore w:w="20" w:type="dxa"/>
          <w:wAfter w:w="20" w:type="dxa"/>
          <w:trHeight w:val="1691"/>
        </w:trPr>
        <w:tc>
          <w:tcPr>
            <w:tcW w:w="280" w:type="dxa"/>
            <w:gridSpan w:val="2"/>
            <w:tcBorders>
              <w:top w:val="nil"/>
              <w:left w:val="nil"/>
              <w:bottom w:val="nil"/>
              <w:right w:val="nil"/>
            </w:tcBorders>
            <w:shd w:val="clear" w:color="000000" w:fill="4F6228"/>
            <w:noWrap/>
            <w:vAlign w:val="center"/>
            <w:hideMark/>
          </w:tcPr>
          <w:p w:rsidR="00AF58E2" w:rsidRPr="001714E2" w:rsidRDefault="00AF58E2" w:rsidP="00136E41">
            <w:pPr>
              <w:jc w:val="center"/>
              <w:rPr>
                <w:rFonts w:ascii="Arial" w:hAnsi="Arial" w:cs="Arial"/>
                <w:color w:val="FFFFFF"/>
                <w:lang w:val="es-ES"/>
              </w:rPr>
            </w:pPr>
            <w:r w:rsidRPr="001714E2">
              <w:rPr>
                <w:rFonts w:ascii="Arial" w:hAnsi="Arial" w:cs="Arial"/>
                <w:color w:val="FFFFFF"/>
                <w:lang w:val="es-ES"/>
              </w:rPr>
              <w:t>3</w:t>
            </w:r>
          </w:p>
        </w:tc>
        <w:tc>
          <w:tcPr>
            <w:tcW w:w="651" w:type="dxa"/>
            <w:tcBorders>
              <w:top w:val="nil"/>
              <w:left w:val="single" w:sz="4" w:space="0" w:color="auto"/>
              <w:bottom w:val="single" w:sz="4" w:space="0" w:color="auto"/>
              <w:right w:val="single" w:sz="4" w:space="0" w:color="auto"/>
            </w:tcBorders>
            <w:shd w:val="clear" w:color="auto" w:fill="auto"/>
            <w:vAlign w:val="center"/>
            <w:hideMark/>
          </w:tcPr>
          <w:p w:rsidR="00AF58E2" w:rsidRPr="001714E2" w:rsidRDefault="00AF58E2" w:rsidP="00136E41">
            <w:pPr>
              <w:jc w:val="center"/>
              <w:rPr>
                <w:rFonts w:ascii="Arial" w:hAnsi="Arial" w:cs="Arial"/>
                <w:sz w:val="18"/>
                <w:szCs w:val="18"/>
                <w:lang w:val="es-ES"/>
              </w:rPr>
            </w:pPr>
            <w:r w:rsidRPr="001714E2">
              <w:rPr>
                <w:rFonts w:ascii="Arial" w:hAnsi="Arial" w:cs="Arial"/>
                <w:sz w:val="18"/>
                <w:szCs w:val="18"/>
                <w:lang w:val="es-ES"/>
              </w:rPr>
              <w:t>4</w:t>
            </w:r>
          </w:p>
        </w:tc>
        <w:tc>
          <w:tcPr>
            <w:tcW w:w="2663" w:type="dxa"/>
            <w:gridSpan w:val="3"/>
            <w:tcBorders>
              <w:top w:val="nil"/>
              <w:left w:val="nil"/>
              <w:bottom w:val="single" w:sz="4" w:space="0" w:color="auto"/>
              <w:right w:val="single" w:sz="4" w:space="0" w:color="auto"/>
            </w:tcBorders>
            <w:shd w:val="clear" w:color="auto" w:fill="auto"/>
            <w:hideMark/>
          </w:tcPr>
          <w:p w:rsidR="00AF58E2" w:rsidRPr="001714E2" w:rsidRDefault="00AF58E2" w:rsidP="00136E41">
            <w:pPr>
              <w:rPr>
                <w:rFonts w:ascii="Arial" w:hAnsi="Arial" w:cs="Arial"/>
                <w:sz w:val="18"/>
                <w:szCs w:val="18"/>
                <w:lang w:val="es-ES"/>
              </w:rPr>
            </w:pPr>
            <w:r w:rsidRPr="001714E2">
              <w:rPr>
                <w:rFonts w:ascii="Arial" w:hAnsi="Arial" w:cs="Arial"/>
                <w:sz w:val="18"/>
                <w:szCs w:val="18"/>
                <w:lang w:val="es-ES"/>
              </w:rPr>
              <w:t>¿Existe una política mediante la cual las transacciones, hechos y operaciones realizados en cualquier dependencia del ente público, son debidamente informados al área contable a través de los documentos fuente o soporte?</w:t>
            </w:r>
          </w:p>
        </w:tc>
        <w:tc>
          <w:tcPr>
            <w:tcW w:w="861" w:type="dxa"/>
            <w:tcBorders>
              <w:top w:val="nil"/>
              <w:left w:val="nil"/>
              <w:bottom w:val="single" w:sz="4" w:space="0" w:color="auto"/>
              <w:right w:val="single" w:sz="4" w:space="0" w:color="auto"/>
            </w:tcBorders>
            <w:shd w:val="clear" w:color="auto" w:fill="auto"/>
            <w:noWrap/>
            <w:vAlign w:val="center"/>
            <w:hideMark/>
          </w:tcPr>
          <w:p w:rsidR="00AF58E2" w:rsidRPr="001714E2" w:rsidRDefault="00AF58E2" w:rsidP="00136E41">
            <w:pPr>
              <w:jc w:val="center"/>
              <w:rPr>
                <w:rFonts w:ascii="Arial" w:hAnsi="Arial" w:cs="Arial"/>
                <w:sz w:val="18"/>
                <w:szCs w:val="18"/>
                <w:lang w:val="es-ES"/>
              </w:rPr>
            </w:pPr>
            <w:r w:rsidRPr="001714E2">
              <w:rPr>
                <w:rFonts w:ascii="Arial" w:hAnsi="Arial" w:cs="Arial"/>
                <w:sz w:val="18"/>
                <w:szCs w:val="18"/>
                <w:lang w:val="es-ES"/>
              </w:rPr>
              <w:t>3</w:t>
            </w:r>
          </w:p>
        </w:tc>
        <w:tc>
          <w:tcPr>
            <w:tcW w:w="5538" w:type="dxa"/>
            <w:gridSpan w:val="2"/>
            <w:tcBorders>
              <w:top w:val="nil"/>
              <w:left w:val="nil"/>
              <w:bottom w:val="single" w:sz="4" w:space="0" w:color="auto"/>
              <w:right w:val="single" w:sz="4" w:space="0" w:color="auto"/>
            </w:tcBorders>
            <w:shd w:val="clear" w:color="auto" w:fill="auto"/>
            <w:noWrap/>
            <w:hideMark/>
          </w:tcPr>
          <w:p w:rsidR="00AF58E2" w:rsidRPr="001714E2" w:rsidRDefault="00AF58E2" w:rsidP="00136E41">
            <w:pPr>
              <w:rPr>
                <w:rFonts w:ascii="Arial" w:hAnsi="Arial" w:cs="Arial"/>
                <w:sz w:val="18"/>
                <w:szCs w:val="18"/>
                <w:lang w:val="es-ES"/>
              </w:rPr>
            </w:pPr>
            <w:r w:rsidRPr="001714E2">
              <w:rPr>
                <w:rFonts w:ascii="Arial" w:hAnsi="Arial" w:cs="Arial"/>
                <w:sz w:val="18"/>
                <w:szCs w:val="18"/>
                <w:lang w:val="es-ES"/>
              </w:rPr>
              <w:t xml:space="preserve">Esta política no se encuentra versada en el Manual de Prácticas y Políticas Contables aplicables en la UAERMV (FIN-C-MA-001), sin </w:t>
            </w:r>
            <w:proofErr w:type="gramStart"/>
            <w:r w:rsidRPr="001714E2">
              <w:rPr>
                <w:rFonts w:ascii="Arial" w:hAnsi="Arial" w:cs="Arial"/>
                <w:sz w:val="18"/>
                <w:szCs w:val="18"/>
                <w:lang w:val="es-ES"/>
              </w:rPr>
              <w:t>embargo</w:t>
            </w:r>
            <w:proofErr w:type="gramEnd"/>
            <w:r w:rsidRPr="001714E2">
              <w:rPr>
                <w:rFonts w:ascii="Arial" w:hAnsi="Arial" w:cs="Arial"/>
                <w:sz w:val="18"/>
                <w:szCs w:val="18"/>
                <w:lang w:val="es-ES"/>
              </w:rPr>
              <w:t xml:space="preserve"> los documentos fuente o soporte de las transacciones, hechos y operaciones realizados en las dependencias, se encuentran definidos en las páginas 8 y 9 de las notas a los estados financieros 2017.</w:t>
            </w:r>
          </w:p>
        </w:tc>
      </w:tr>
      <w:tr w:rsidR="000D49C3" w:rsidRPr="001714E2" w:rsidTr="000D49C3">
        <w:trPr>
          <w:trHeight w:val="735"/>
        </w:trPr>
        <w:tc>
          <w:tcPr>
            <w:tcW w:w="280" w:type="dxa"/>
            <w:gridSpan w:val="2"/>
            <w:tcBorders>
              <w:top w:val="single" w:sz="8" w:space="0" w:color="auto"/>
              <w:left w:val="single" w:sz="8" w:space="0" w:color="auto"/>
              <w:bottom w:val="single" w:sz="8" w:space="0" w:color="auto"/>
              <w:right w:val="single" w:sz="8" w:space="0" w:color="auto"/>
            </w:tcBorders>
            <w:shd w:val="clear" w:color="000000" w:fill="002060"/>
            <w:vAlign w:val="center"/>
            <w:hideMark/>
          </w:tcPr>
          <w:p w:rsidR="000D49C3" w:rsidRPr="001714E2" w:rsidRDefault="000D49C3" w:rsidP="00844968">
            <w:pPr>
              <w:jc w:val="center"/>
              <w:rPr>
                <w:rFonts w:ascii="Arial" w:hAnsi="Arial" w:cs="Arial"/>
                <w:b/>
                <w:bCs/>
                <w:color w:val="FFFFFF"/>
                <w:sz w:val="18"/>
                <w:szCs w:val="18"/>
                <w:lang w:val="es-ES"/>
              </w:rPr>
            </w:pPr>
            <w:r w:rsidRPr="001714E2">
              <w:rPr>
                <w:rFonts w:ascii="Arial" w:hAnsi="Arial" w:cs="Arial"/>
                <w:b/>
                <w:bCs/>
                <w:color w:val="FFFFFF"/>
                <w:sz w:val="18"/>
                <w:szCs w:val="18"/>
                <w:lang w:val="es-ES"/>
              </w:rPr>
              <w:lastRenderedPageBreak/>
              <w:t>#</w:t>
            </w:r>
          </w:p>
        </w:tc>
        <w:tc>
          <w:tcPr>
            <w:tcW w:w="701" w:type="dxa"/>
            <w:gridSpan w:val="3"/>
            <w:tcBorders>
              <w:top w:val="single" w:sz="8" w:space="0" w:color="auto"/>
              <w:left w:val="nil"/>
              <w:bottom w:val="single" w:sz="8" w:space="0" w:color="auto"/>
              <w:right w:val="single" w:sz="8" w:space="0" w:color="auto"/>
            </w:tcBorders>
            <w:shd w:val="clear" w:color="000000" w:fill="002060"/>
            <w:vAlign w:val="center"/>
            <w:hideMark/>
          </w:tcPr>
          <w:p w:rsidR="000D49C3" w:rsidRPr="001714E2" w:rsidRDefault="000D49C3" w:rsidP="00844968">
            <w:pPr>
              <w:jc w:val="center"/>
              <w:rPr>
                <w:rFonts w:ascii="Arial" w:hAnsi="Arial" w:cs="Arial"/>
                <w:b/>
                <w:bCs/>
                <w:color w:val="FFFFFF"/>
                <w:sz w:val="18"/>
                <w:szCs w:val="18"/>
                <w:lang w:val="es-ES"/>
              </w:rPr>
            </w:pPr>
            <w:r w:rsidRPr="001714E2">
              <w:rPr>
                <w:rFonts w:ascii="Arial" w:hAnsi="Arial" w:cs="Arial"/>
                <w:b/>
                <w:bCs/>
                <w:color w:val="FFFFFF"/>
                <w:sz w:val="16"/>
                <w:szCs w:val="18"/>
                <w:lang w:val="es-ES"/>
              </w:rPr>
              <w:t># PREGUNTA RES.</w:t>
            </w:r>
          </w:p>
        </w:tc>
        <w:tc>
          <w:tcPr>
            <w:tcW w:w="2613" w:type="dxa"/>
            <w:tcBorders>
              <w:top w:val="single" w:sz="8" w:space="0" w:color="auto"/>
              <w:left w:val="nil"/>
              <w:bottom w:val="single" w:sz="8" w:space="0" w:color="auto"/>
              <w:right w:val="single" w:sz="8" w:space="0" w:color="auto"/>
            </w:tcBorders>
            <w:shd w:val="clear" w:color="000000" w:fill="002060"/>
            <w:vAlign w:val="center"/>
            <w:hideMark/>
          </w:tcPr>
          <w:p w:rsidR="000D49C3" w:rsidRPr="001714E2" w:rsidRDefault="000D49C3" w:rsidP="00844968">
            <w:pPr>
              <w:jc w:val="center"/>
              <w:rPr>
                <w:rFonts w:ascii="Arial" w:hAnsi="Arial" w:cs="Arial"/>
                <w:b/>
                <w:bCs/>
                <w:color w:val="FFFFFF"/>
                <w:sz w:val="18"/>
                <w:szCs w:val="18"/>
                <w:lang w:val="es-ES"/>
              </w:rPr>
            </w:pPr>
            <w:r w:rsidRPr="001714E2">
              <w:rPr>
                <w:rFonts w:ascii="Arial" w:hAnsi="Arial" w:cs="Arial"/>
                <w:b/>
                <w:bCs/>
                <w:color w:val="FFFFFF"/>
                <w:sz w:val="18"/>
                <w:szCs w:val="18"/>
                <w:lang w:val="es-ES"/>
              </w:rPr>
              <w:t>ETAPA DE RECONOCIMIENTO</w:t>
            </w:r>
          </w:p>
        </w:tc>
        <w:tc>
          <w:tcPr>
            <w:tcW w:w="941" w:type="dxa"/>
            <w:gridSpan w:val="3"/>
            <w:tcBorders>
              <w:top w:val="single" w:sz="8" w:space="0" w:color="auto"/>
              <w:left w:val="nil"/>
              <w:bottom w:val="single" w:sz="8" w:space="0" w:color="auto"/>
              <w:right w:val="single" w:sz="8" w:space="0" w:color="auto"/>
            </w:tcBorders>
            <w:shd w:val="clear" w:color="000000" w:fill="002060"/>
            <w:vAlign w:val="center"/>
            <w:hideMark/>
          </w:tcPr>
          <w:p w:rsidR="000D49C3" w:rsidRPr="001714E2" w:rsidRDefault="000D49C3" w:rsidP="00844968">
            <w:pPr>
              <w:jc w:val="center"/>
              <w:rPr>
                <w:rFonts w:ascii="Arial" w:hAnsi="Arial" w:cs="Arial"/>
                <w:b/>
                <w:bCs/>
                <w:color w:val="FFFFFF"/>
                <w:sz w:val="18"/>
                <w:szCs w:val="18"/>
                <w:lang w:val="es-ES"/>
              </w:rPr>
            </w:pPr>
            <w:r w:rsidRPr="001714E2">
              <w:rPr>
                <w:rFonts w:ascii="Arial" w:hAnsi="Arial" w:cs="Arial"/>
                <w:b/>
                <w:bCs/>
                <w:color w:val="FFFFFF"/>
                <w:sz w:val="18"/>
                <w:szCs w:val="18"/>
                <w:lang w:val="es-ES"/>
              </w:rPr>
              <w:t>CALIFICACIÓN</w:t>
            </w:r>
          </w:p>
        </w:tc>
        <w:tc>
          <w:tcPr>
            <w:tcW w:w="5498" w:type="dxa"/>
            <w:gridSpan w:val="2"/>
            <w:tcBorders>
              <w:top w:val="single" w:sz="8" w:space="0" w:color="auto"/>
              <w:left w:val="nil"/>
              <w:bottom w:val="single" w:sz="8" w:space="0" w:color="auto"/>
              <w:right w:val="single" w:sz="8" w:space="0" w:color="auto"/>
            </w:tcBorders>
            <w:shd w:val="clear" w:color="000000" w:fill="002060"/>
            <w:vAlign w:val="center"/>
            <w:hideMark/>
          </w:tcPr>
          <w:p w:rsidR="000D49C3" w:rsidRPr="001714E2" w:rsidRDefault="000D49C3" w:rsidP="00844968">
            <w:pPr>
              <w:jc w:val="center"/>
              <w:rPr>
                <w:rFonts w:ascii="Arial" w:hAnsi="Arial" w:cs="Arial"/>
                <w:b/>
                <w:bCs/>
                <w:color w:val="FFFFFF"/>
                <w:sz w:val="18"/>
                <w:szCs w:val="18"/>
                <w:lang w:val="es-ES"/>
              </w:rPr>
            </w:pPr>
            <w:r w:rsidRPr="001714E2">
              <w:rPr>
                <w:rFonts w:ascii="Arial" w:hAnsi="Arial" w:cs="Arial"/>
                <w:b/>
                <w:bCs/>
                <w:color w:val="FFFFFF"/>
                <w:sz w:val="18"/>
                <w:szCs w:val="18"/>
                <w:lang w:val="es-ES"/>
              </w:rPr>
              <w:t>OBSERVACION OCI</w:t>
            </w:r>
          </w:p>
        </w:tc>
      </w:tr>
      <w:tr w:rsidR="00AF58E2" w:rsidRPr="001714E2" w:rsidTr="000D49C3">
        <w:trPr>
          <w:gridBefore w:val="1"/>
          <w:gridAfter w:val="1"/>
          <w:wBefore w:w="20" w:type="dxa"/>
          <w:wAfter w:w="20" w:type="dxa"/>
          <w:trHeight w:val="1687"/>
        </w:trPr>
        <w:tc>
          <w:tcPr>
            <w:tcW w:w="280" w:type="dxa"/>
            <w:gridSpan w:val="2"/>
            <w:tcBorders>
              <w:top w:val="nil"/>
              <w:left w:val="nil"/>
              <w:bottom w:val="nil"/>
              <w:right w:val="nil"/>
            </w:tcBorders>
            <w:shd w:val="clear" w:color="000000" w:fill="4F6228"/>
            <w:noWrap/>
            <w:vAlign w:val="center"/>
            <w:hideMark/>
          </w:tcPr>
          <w:p w:rsidR="00AF58E2" w:rsidRPr="001714E2" w:rsidRDefault="00AF58E2" w:rsidP="00136E41">
            <w:pPr>
              <w:jc w:val="center"/>
              <w:rPr>
                <w:rFonts w:ascii="Arial" w:hAnsi="Arial" w:cs="Arial"/>
                <w:color w:val="FFFFFF"/>
                <w:lang w:val="es-ES"/>
              </w:rPr>
            </w:pPr>
            <w:r w:rsidRPr="001714E2">
              <w:rPr>
                <w:rFonts w:ascii="Arial" w:hAnsi="Arial" w:cs="Arial"/>
                <w:color w:val="FFFFFF"/>
                <w:lang w:val="es-ES"/>
              </w:rPr>
              <w:t>4</w:t>
            </w:r>
          </w:p>
        </w:tc>
        <w:tc>
          <w:tcPr>
            <w:tcW w:w="651" w:type="dxa"/>
            <w:tcBorders>
              <w:top w:val="nil"/>
              <w:left w:val="single" w:sz="4" w:space="0" w:color="auto"/>
              <w:bottom w:val="single" w:sz="4" w:space="0" w:color="auto"/>
              <w:right w:val="single" w:sz="4" w:space="0" w:color="auto"/>
            </w:tcBorders>
            <w:shd w:val="clear" w:color="auto" w:fill="auto"/>
            <w:vAlign w:val="center"/>
            <w:hideMark/>
          </w:tcPr>
          <w:p w:rsidR="00AF58E2" w:rsidRPr="001714E2" w:rsidRDefault="00AF58E2" w:rsidP="00136E41">
            <w:pPr>
              <w:jc w:val="center"/>
              <w:rPr>
                <w:rFonts w:ascii="Arial" w:hAnsi="Arial" w:cs="Arial"/>
                <w:sz w:val="18"/>
                <w:szCs w:val="18"/>
                <w:lang w:val="es-ES"/>
              </w:rPr>
            </w:pPr>
            <w:r w:rsidRPr="001714E2">
              <w:rPr>
                <w:rFonts w:ascii="Arial" w:hAnsi="Arial" w:cs="Arial"/>
                <w:sz w:val="18"/>
                <w:szCs w:val="18"/>
                <w:lang w:val="es-ES"/>
              </w:rPr>
              <w:t>5</w:t>
            </w:r>
          </w:p>
        </w:tc>
        <w:tc>
          <w:tcPr>
            <w:tcW w:w="2663" w:type="dxa"/>
            <w:gridSpan w:val="3"/>
            <w:tcBorders>
              <w:top w:val="nil"/>
              <w:left w:val="nil"/>
              <w:bottom w:val="single" w:sz="4" w:space="0" w:color="auto"/>
              <w:right w:val="single" w:sz="4" w:space="0" w:color="auto"/>
            </w:tcBorders>
            <w:shd w:val="clear" w:color="auto" w:fill="auto"/>
            <w:hideMark/>
          </w:tcPr>
          <w:p w:rsidR="00AF58E2" w:rsidRPr="001714E2" w:rsidRDefault="00AF58E2" w:rsidP="00136E41">
            <w:pPr>
              <w:rPr>
                <w:rFonts w:ascii="Arial" w:hAnsi="Arial" w:cs="Arial"/>
                <w:sz w:val="18"/>
                <w:szCs w:val="18"/>
                <w:lang w:val="es-ES"/>
              </w:rPr>
            </w:pPr>
            <w:r w:rsidRPr="001714E2">
              <w:rPr>
                <w:rFonts w:ascii="Arial" w:hAnsi="Arial" w:cs="Arial"/>
                <w:sz w:val="18"/>
                <w:szCs w:val="18"/>
                <w:lang w:val="es-ES"/>
              </w:rPr>
              <w:t>¿Se cumple la política mediante la cual las transacciones, hechos y operaciones realizados en cualquier dependencia del ente público, son debidamente informados al área contable a través de los documentos fuente o soporte?</w:t>
            </w:r>
          </w:p>
        </w:tc>
        <w:tc>
          <w:tcPr>
            <w:tcW w:w="861" w:type="dxa"/>
            <w:tcBorders>
              <w:top w:val="nil"/>
              <w:left w:val="nil"/>
              <w:bottom w:val="single" w:sz="4" w:space="0" w:color="auto"/>
              <w:right w:val="single" w:sz="4" w:space="0" w:color="auto"/>
            </w:tcBorders>
            <w:shd w:val="clear" w:color="auto" w:fill="auto"/>
            <w:noWrap/>
            <w:vAlign w:val="center"/>
            <w:hideMark/>
          </w:tcPr>
          <w:p w:rsidR="00AF58E2" w:rsidRPr="001714E2" w:rsidRDefault="00AF58E2" w:rsidP="00136E41">
            <w:pPr>
              <w:jc w:val="center"/>
              <w:rPr>
                <w:rFonts w:ascii="Arial" w:hAnsi="Arial" w:cs="Arial"/>
                <w:sz w:val="18"/>
                <w:szCs w:val="18"/>
                <w:lang w:val="es-ES"/>
              </w:rPr>
            </w:pPr>
            <w:r w:rsidRPr="001714E2">
              <w:rPr>
                <w:rFonts w:ascii="Arial" w:hAnsi="Arial" w:cs="Arial"/>
                <w:sz w:val="18"/>
                <w:szCs w:val="18"/>
                <w:lang w:val="es-ES"/>
              </w:rPr>
              <w:t>3</w:t>
            </w:r>
          </w:p>
        </w:tc>
        <w:tc>
          <w:tcPr>
            <w:tcW w:w="5538" w:type="dxa"/>
            <w:gridSpan w:val="2"/>
            <w:tcBorders>
              <w:top w:val="nil"/>
              <w:left w:val="nil"/>
              <w:bottom w:val="single" w:sz="4" w:space="0" w:color="auto"/>
              <w:right w:val="single" w:sz="4" w:space="0" w:color="auto"/>
            </w:tcBorders>
            <w:shd w:val="clear" w:color="auto" w:fill="auto"/>
            <w:noWrap/>
            <w:hideMark/>
          </w:tcPr>
          <w:p w:rsidR="00AF58E2" w:rsidRPr="001714E2" w:rsidRDefault="00AF58E2" w:rsidP="00136E41">
            <w:pPr>
              <w:rPr>
                <w:rFonts w:ascii="Arial" w:hAnsi="Arial" w:cs="Arial"/>
                <w:sz w:val="18"/>
                <w:szCs w:val="18"/>
                <w:lang w:val="es-ES"/>
              </w:rPr>
            </w:pPr>
            <w:r w:rsidRPr="001714E2">
              <w:rPr>
                <w:rFonts w:ascii="Arial" w:hAnsi="Arial" w:cs="Arial"/>
                <w:sz w:val="18"/>
                <w:szCs w:val="18"/>
                <w:lang w:val="es-ES"/>
              </w:rPr>
              <w:t xml:space="preserve">Aunque la política no se encuentra documentada, las transacciones, hechos y operaciones realizadas en cualquier dependencia son debidamente informados al área contable a través de los documentos fuente o </w:t>
            </w:r>
            <w:proofErr w:type="gramStart"/>
            <w:r w:rsidRPr="001714E2">
              <w:rPr>
                <w:rFonts w:ascii="Arial" w:hAnsi="Arial" w:cs="Arial"/>
                <w:sz w:val="18"/>
                <w:szCs w:val="18"/>
                <w:lang w:val="es-ES"/>
              </w:rPr>
              <w:t>soporte  identificados</w:t>
            </w:r>
            <w:proofErr w:type="gramEnd"/>
            <w:r w:rsidRPr="001714E2">
              <w:rPr>
                <w:rFonts w:ascii="Arial" w:hAnsi="Arial" w:cs="Arial"/>
                <w:sz w:val="18"/>
                <w:szCs w:val="18"/>
                <w:lang w:val="es-ES"/>
              </w:rPr>
              <w:t xml:space="preserve"> en las páginas 8 y 9 de las notas a los estados financieros 2017.</w:t>
            </w:r>
          </w:p>
        </w:tc>
      </w:tr>
      <w:tr w:rsidR="00AF58E2" w:rsidRPr="001714E2" w:rsidTr="000D49C3">
        <w:trPr>
          <w:gridBefore w:val="1"/>
          <w:gridAfter w:val="1"/>
          <w:wBefore w:w="20" w:type="dxa"/>
          <w:wAfter w:w="20" w:type="dxa"/>
          <w:trHeight w:val="1318"/>
        </w:trPr>
        <w:tc>
          <w:tcPr>
            <w:tcW w:w="280" w:type="dxa"/>
            <w:gridSpan w:val="2"/>
            <w:tcBorders>
              <w:top w:val="nil"/>
              <w:left w:val="nil"/>
              <w:bottom w:val="nil"/>
              <w:right w:val="nil"/>
            </w:tcBorders>
            <w:shd w:val="clear" w:color="000000" w:fill="4F6228"/>
            <w:noWrap/>
            <w:vAlign w:val="center"/>
            <w:hideMark/>
          </w:tcPr>
          <w:p w:rsidR="00AF58E2" w:rsidRPr="001714E2" w:rsidRDefault="00AF58E2" w:rsidP="00136E41">
            <w:pPr>
              <w:jc w:val="center"/>
              <w:rPr>
                <w:rFonts w:ascii="Arial" w:hAnsi="Arial" w:cs="Arial"/>
                <w:color w:val="FFFFFF"/>
                <w:lang w:val="es-ES"/>
              </w:rPr>
            </w:pPr>
            <w:r w:rsidRPr="001714E2">
              <w:rPr>
                <w:rFonts w:ascii="Arial" w:hAnsi="Arial" w:cs="Arial"/>
                <w:color w:val="FFFFFF"/>
                <w:lang w:val="es-ES"/>
              </w:rPr>
              <w:t>5</w:t>
            </w:r>
          </w:p>
        </w:tc>
        <w:tc>
          <w:tcPr>
            <w:tcW w:w="651" w:type="dxa"/>
            <w:tcBorders>
              <w:top w:val="nil"/>
              <w:left w:val="single" w:sz="4" w:space="0" w:color="auto"/>
              <w:bottom w:val="single" w:sz="4" w:space="0" w:color="auto"/>
              <w:right w:val="single" w:sz="4" w:space="0" w:color="auto"/>
            </w:tcBorders>
            <w:shd w:val="clear" w:color="auto" w:fill="auto"/>
            <w:vAlign w:val="center"/>
            <w:hideMark/>
          </w:tcPr>
          <w:p w:rsidR="00AF58E2" w:rsidRPr="001714E2" w:rsidRDefault="00AF58E2" w:rsidP="00136E41">
            <w:pPr>
              <w:jc w:val="center"/>
              <w:rPr>
                <w:rFonts w:ascii="Arial" w:hAnsi="Arial" w:cs="Arial"/>
                <w:sz w:val="18"/>
                <w:szCs w:val="18"/>
                <w:lang w:val="es-ES"/>
              </w:rPr>
            </w:pPr>
            <w:r w:rsidRPr="001714E2">
              <w:rPr>
                <w:rFonts w:ascii="Arial" w:hAnsi="Arial" w:cs="Arial"/>
                <w:sz w:val="18"/>
                <w:szCs w:val="18"/>
                <w:lang w:val="es-ES"/>
              </w:rPr>
              <w:t>14</w:t>
            </w:r>
          </w:p>
        </w:tc>
        <w:tc>
          <w:tcPr>
            <w:tcW w:w="2663" w:type="dxa"/>
            <w:gridSpan w:val="3"/>
            <w:tcBorders>
              <w:top w:val="nil"/>
              <w:left w:val="nil"/>
              <w:bottom w:val="single" w:sz="4" w:space="0" w:color="auto"/>
              <w:right w:val="single" w:sz="4" w:space="0" w:color="auto"/>
            </w:tcBorders>
            <w:shd w:val="clear" w:color="auto" w:fill="auto"/>
            <w:hideMark/>
          </w:tcPr>
          <w:p w:rsidR="00AF58E2" w:rsidRPr="001714E2" w:rsidRDefault="00AF58E2" w:rsidP="00136E41">
            <w:pPr>
              <w:rPr>
                <w:rFonts w:ascii="Arial" w:hAnsi="Arial" w:cs="Arial"/>
                <w:sz w:val="18"/>
                <w:szCs w:val="18"/>
                <w:lang w:val="es-ES"/>
              </w:rPr>
            </w:pPr>
            <w:r w:rsidRPr="001714E2">
              <w:rPr>
                <w:rFonts w:ascii="Arial" w:hAnsi="Arial" w:cs="Arial"/>
                <w:sz w:val="18"/>
                <w:szCs w:val="18"/>
                <w:lang w:val="es-ES"/>
              </w:rPr>
              <w:t>¿Los hechos financieros, económicos, sociales y ambientales llevados a cabo en los procesos proveedores de la entidad han sido incluidos en el proceso contable?</w:t>
            </w:r>
          </w:p>
        </w:tc>
        <w:tc>
          <w:tcPr>
            <w:tcW w:w="861" w:type="dxa"/>
            <w:tcBorders>
              <w:top w:val="nil"/>
              <w:left w:val="nil"/>
              <w:bottom w:val="single" w:sz="4" w:space="0" w:color="auto"/>
              <w:right w:val="single" w:sz="4" w:space="0" w:color="auto"/>
            </w:tcBorders>
            <w:shd w:val="clear" w:color="auto" w:fill="auto"/>
            <w:noWrap/>
            <w:vAlign w:val="center"/>
            <w:hideMark/>
          </w:tcPr>
          <w:p w:rsidR="00AF58E2" w:rsidRPr="001714E2" w:rsidRDefault="00AF58E2" w:rsidP="00136E41">
            <w:pPr>
              <w:jc w:val="center"/>
              <w:rPr>
                <w:rFonts w:ascii="Arial" w:hAnsi="Arial" w:cs="Arial"/>
                <w:sz w:val="18"/>
                <w:szCs w:val="18"/>
                <w:lang w:val="es-ES"/>
              </w:rPr>
            </w:pPr>
            <w:r w:rsidRPr="001714E2">
              <w:rPr>
                <w:rFonts w:ascii="Arial" w:hAnsi="Arial" w:cs="Arial"/>
                <w:sz w:val="18"/>
                <w:szCs w:val="18"/>
                <w:lang w:val="es-ES"/>
              </w:rPr>
              <w:t>3</w:t>
            </w:r>
          </w:p>
        </w:tc>
        <w:tc>
          <w:tcPr>
            <w:tcW w:w="5538" w:type="dxa"/>
            <w:gridSpan w:val="2"/>
            <w:tcBorders>
              <w:top w:val="nil"/>
              <w:left w:val="nil"/>
              <w:bottom w:val="single" w:sz="4" w:space="0" w:color="auto"/>
              <w:right w:val="single" w:sz="4" w:space="0" w:color="auto"/>
            </w:tcBorders>
            <w:shd w:val="clear" w:color="auto" w:fill="auto"/>
            <w:hideMark/>
          </w:tcPr>
          <w:p w:rsidR="00AF58E2" w:rsidRPr="001714E2" w:rsidRDefault="00AF58E2" w:rsidP="00136E41">
            <w:pPr>
              <w:rPr>
                <w:rFonts w:ascii="Arial" w:hAnsi="Arial" w:cs="Arial"/>
                <w:sz w:val="18"/>
                <w:szCs w:val="18"/>
                <w:lang w:val="es-ES"/>
              </w:rPr>
            </w:pPr>
            <w:r w:rsidRPr="001714E2">
              <w:rPr>
                <w:rFonts w:ascii="Arial" w:hAnsi="Arial" w:cs="Arial"/>
                <w:sz w:val="18"/>
                <w:szCs w:val="18"/>
                <w:lang w:val="es-ES"/>
              </w:rPr>
              <w:t>Los procesos proveedores han sido incluidos en el proceso contable (Almacén, Talento Humano, Subdirecciones, Oficina Jurídica, Gestión Financiera</w:t>
            </w:r>
            <w:proofErr w:type="gramStart"/>
            <w:r w:rsidRPr="001714E2">
              <w:rPr>
                <w:rFonts w:ascii="Arial" w:hAnsi="Arial" w:cs="Arial"/>
                <w:sz w:val="18"/>
                <w:szCs w:val="18"/>
                <w:lang w:val="es-ES"/>
              </w:rPr>
              <w:t>),  sin</w:t>
            </w:r>
            <w:proofErr w:type="gramEnd"/>
            <w:r w:rsidRPr="001714E2">
              <w:rPr>
                <w:rFonts w:ascii="Arial" w:hAnsi="Arial" w:cs="Arial"/>
                <w:sz w:val="18"/>
                <w:szCs w:val="18"/>
                <w:lang w:val="es-ES"/>
              </w:rPr>
              <w:t xml:space="preserve"> embargo, al corte 31/12/2017 se identificó que entre Contabilidad y Almacén existe una diferencia de saldos en la cuenta contable 1635 "Bienes muebles en bodega". </w:t>
            </w:r>
          </w:p>
        </w:tc>
      </w:tr>
      <w:tr w:rsidR="00AF58E2" w:rsidRPr="001714E2" w:rsidTr="000D49C3">
        <w:trPr>
          <w:gridBefore w:val="1"/>
          <w:gridAfter w:val="1"/>
          <w:wBefore w:w="20" w:type="dxa"/>
          <w:wAfter w:w="20" w:type="dxa"/>
          <w:trHeight w:val="1267"/>
        </w:trPr>
        <w:tc>
          <w:tcPr>
            <w:tcW w:w="280" w:type="dxa"/>
            <w:gridSpan w:val="2"/>
            <w:tcBorders>
              <w:top w:val="nil"/>
              <w:left w:val="nil"/>
              <w:bottom w:val="nil"/>
              <w:right w:val="nil"/>
            </w:tcBorders>
            <w:shd w:val="clear" w:color="000000" w:fill="4F6228"/>
            <w:noWrap/>
            <w:vAlign w:val="center"/>
            <w:hideMark/>
          </w:tcPr>
          <w:p w:rsidR="00AF58E2" w:rsidRPr="001714E2" w:rsidRDefault="00AF58E2" w:rsidP="00136E41">
            <w:pPr>
              <w:jc w:val="center"/>
              <w:rPr>
                <w:rFonts w:ascii="Arial" w:hAnsi="Arial" w:cs="Arial"/>
                <w:color w:val="FFFFFF"/>
                <w:lang w:val="es-ES"/>
              </w:rPr>
            </w:pPr>
            <w:r w:rsidRPr="001714E2">
              <w:rPr>
                <w:rFonts w:ascii="Arial" w:hAnsi="Arial" w:cs="Arial"/>
                <w:color w:val="FFFFFF"/>
                <w:lang w:val="es-ES"/>
              </w:rPr>
              <w:t>6</w:t>
            </w: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AF58E2" w:rsidRPr="001714E2" w:rsidRDefault="00AF58E2" w:rsidP="00136E41">
            <w:pPr>
              <w:jc w:val="center"/>
              <w:rPr>
                <w:rFonts w:ascii="Arial" w:hAnsi="Arial" w:cs="Arial"/>
                <w:lang w:val="es-ES"/>
              </w:rPr>
            </w:pPr>
            <w:r w:rsidRPr="001714E2">
              <w:rPr>
                <w:rFonts w:ascii="Arial" w:hAnsi="Arial" w:cs="Arial"/>
                <w:lang w:val="es-ES"/>
              </w:rPr>
              <w:t>20</w:t>
            </w:r>
          </w:p>
        </w:tc>
        <w:tc>
          <w:tcPr>
            <w:tcW w:w="2663" w:type="dxa"/>
            <w:gridSpan w:val="3"/>
            <w:tcBorders>
              <w:top w:val="nil"/>
              <w:left w:val="nil"/>
              <w:bottom w:val="single" w:sz="4" w:space="0" w:color="auto"/>
              <w:right w:val="single" w:sz="4" w:space="0" w:color="auto"/>
            </w:tcBorders>
            <w:shd w:val="clear" w:color="auto" w:fill="auto"/>
            <w:hideMark/>
          </w:tcPr>
          <w:p w:rsidR="00AF58E2" w:rsidRPr="001714E2" w:rsidRDefault="00AF58E2" w:rsidP="00136E41">
            <w:pPr>
              <w:rPr>
                <w:rFonts w:ascii="Arial" w:hAnsi="Arial" w:cs="Arial"/>
                <w:sz w:val="18"/>
                <w:szCs w:val="18"/>
                <w:lang w:val="es-ES"/>
              </w:rPr>
            </w:pPr>
            <w:r w:rsidRPr="001714E2">
              <w:rPr>
                <w:rFonts w:ascii="Arial" w:hAnsi="Arial" w:cs="Arial"/>
                <w:sz w:val="18"/>
                <w:szCs w:val="18"/>
                <w:lang w:val="es-ES"/>
              </w:rPr>
              <w:t>¿Se elaboran y revisan oportunamente las conciliaciones bancarias para establecer los valores objeto de clasificación, registro y control del efectivo?</w:t>
            </w:r>
          </w:p>
        </w:tc>
        <w:tc>
          <w:tcPr>
            <w:tcW w:w="861" w:type="dxa"/>
            <w:tcBorders>
              <w:top w:val="nil"/>
              <w:left w:val="nil"/>
              <w:bottom w:val="single" w:sz="4" w:space="0" w:color="auto"/>
              <w:right w:val="single" w:sz="4" w:space="0" w:color="auto"/>
            </w:tcBorders>
            <w:shd w:val="clear" w:color="auto" w:fill="auto"/>
            <w:noWrap/>
            <w:vAlign w:val="center"/>
            <w:hideMark/>
          </w:tcPr>
          <w:p w:rsidR="00AF58E2" w:rsidRPr="001714E2" w:rsidRDefault="00AF58E2" w:rsidP="00136E41">
            <w:pPr>
              <w:jc w:val="center"/>
              <w:rPr>
                <w:rFonts w:ascii="Arial" w:hAnsi="Arial" w:cs="Arial"/>
                <w:sz w:val="18"/>
                <w:szCs w:val="18"/>
                <w:lang w:val="es-ES"/>
              </w:rPr>
            </w:pPr>
            <w:r w:rsidRPr="001714E2">
              <w:rPr>
                <w:rFonts w:ascii="Arial" w:hAnsi="Arial" w:cs="Arial"/>
                <w:sz w:val="18"/>
                <w:szCs w:val="18"/>
                <w:lang w:val="es-ES"/>
              </w:rPr>
              <w:t>4</w:t>
            </w:r>
          </w:p>
        </w:tc>
        <w:tc>
          <w:tcPr>
            <w:tcW w:w="5538" w:type="dxa"/>
            <w:gridSpan w:val="2"/>
            <w:tcBorders>
              <w:top w:val="nil"/>
              <w:left w:val="nil"/>
              <w:bottom w:val="single" w:sz="4" w:space="0" w:color="auto"/>
              <w:right w:val="single" w:sz="4" w:space="0" w:color="auto"/>
            </w:tcBorders>
            <w:shd w:val="clear" w:color="auto" w:fill="auto"/>
            <w:noWrap/>
            <w:hideMark/>
          </w:tcPr>
          <w:p w:rsidR="00AF58E2" w:rsidRPr="001714E2" w:rsidRDefault="00AF58E2" w:rsidP="00136E41">
            <w:pPr>
              <w:rPr>
                <w:rFonts w:ascii="Arial" w:hAnsi="Arial" w:cs="Arial"/>
                <w:sz w:val="18"/>
                <w:szCs w:val="18"/>
                <w:lang w:val="es-ES"/>
              </w:rPr>
            </w:pPr>
            <w:r w:rsidRPr="001714E2">
              <w:rPr>
                <w:rFonts w:ascii="Arial" w:hAnsi="Arial" w:cs="Arial"/>
                <w:sz w:val="18"/>
                <w:szCs w:val="18"/>
                <w:lang w:val="es-ES"/>
              </w:rPr>
              <w:t xml:space="preserve">Se elaboran y revisan mensualmente las conciliaciones de las 16 cuentas de ahorro y una cuenta corriente, entre los extractos de cada cuenta y los libros </w:t>
            </w:r>
            <w:proofErr w:type="gramStart"/>
            <w:r w:rsidRPr="001714E2">
              <w:rPr>
                <w:rFonts w:ascii="Arial" w:hAnsi="Arial" w:cs="Arial"/>
                <w:sz w:val="18"/>
                <w:szCs w:val="18"/>
                <w:lang w:val="es-ES"/>
              </w:rPr>
              <w:t>auxiliares  de</w:t>
            </w:r>
            <w:proofErr w:type="gramEnd"/>
            <w:r w:rsidRPr="001714E2">
              <w:rPr>
                <w:rFonts w:ascii="Arial" w:hAnsi="Arial" w:cs="Arial"/>
                <w:sz w:val="18"/>
                <w:szCs w:val="18"/>
                <w:lang w:val="es-ES"/>
              </w:rPr>
              <w:t xml:space="preserve"> contabilidad; sin embargo, el procedimiento conciliación de cuentas bancarias (FIN-C-PR-010), no fija la fecha en que deben estar elaboradas, con el fin de verificar su oportunidad de entrega y revisión.</w:t>
            </w:r>
          </w:p>
        </w:tc>
      </w:tr>
      <w:tr w:rsidR="00AF58E2" w:rsidRPr="001714E2" w:rsidTr="000D49C3">
        <w:trPr>
          <w:gridBefore w:val="1"/>
          <w:gridAfter w:val="1"/>
          <w:wBefore w:w="20" w:type="dxa"/>
          <w:wAfter w:w="20" w:type="dxa"/>
          <w:trHeight w:val="1271"/>
        </w:trPr>
        <w:tc>
          <w:tcPr>
            <w:tcW w:w="280" w:type="dxa"/>
            <w:gridSpan w:val="2"/>
            <w:tcBorders>
              <w:top w:val="nil"/>
              <w:left w:val="nil"/>
              <w:bottom w:val="nil"/>
              <w:right w:val="nil"/>
            </w:tcBorders>
            <w:shd w:val="clear" w:color="000000" w:fill="4F6228"/>
            <w:noWrap/>
            <w:vAlign w:val="center"/>
            <w:hideMark/>
          </w:tcPr>
          <w:p w:rsidR="00AF58E2" w:rsidRPr="001714E2" w:rsidRDefault="00AF58E2" w:rsidP="00136E41">
            <w:pPr>
              <w:jc w:val="center"/>
              <w:rPr>
                <w:rFonts w:ascii="Arial" w:hAnsi="Arial" w:cs="Arial"/>
                <w:color w:val="FFFFFF"/>
                <w:lang w:val="es-ES"/>
              </w:rPr>
            </w:pPr>
            <w:r w:rsidRPr="001714E2">
              <w:rPr>
                <w:rFonts w:ascii="Arial" w:hAnsi="Arial" w:cs="Arial"/>
                <w:color w:val="FFFFFF"/>
                <w:lang w:val="es-ES"/>
              </w:rPr>
              <w:t>7</w:t>
            </w: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AF58E2" w:rsidRPr="001714E2" w:rsidRDefault="00AF58E2" w:rsidP="00136E41">
            <w:pPr>
              <w:jc w:val="center"/>
              <w:rPr>
                <w:rFonts w:ascii="Arial" w:hAnsi="Arial" w:cs="Arial"/>
                <w:lang w:val="es-ES"/>
              </w:rPr>
            </w:pPr>
            <w:r w:rsidRPr="001714E2">
              <w:rPr>
                <w:rFonts w:ascii="Arial" w:hAnsi="Arial" w:cs="Arial"/>
                <w:lang w:val="es-ES"/>
              </w:rPr>
              <w:t>22</w:t>
            </w:r>
          </w:p>
        </w:tc>
        <w:tc>
          <w:tcPr>
            <w:tcW w:w="2663" w:type="dxa"/>
            <w:gridSpan w:val="3"/>
            <w:tcBorders>
              <w:top w:val="nil"/>
              <w:left w:val="nil"/>
              <w:bottom w:val="single" w:sz="4" w:space="0" w:color="auto"/>
              <w:right w:val="single" w:sz="4" w:space="0" w:color="auto"/>
            </w:tcBorders>
            <w:shd w:val="clear" w:color="auto" w:fill="auto"/>
            <w:hideMark/>
          </w:tcPr>
          <w:p w:rsidR="00AF58E2" w:rsidRPr="001714E2" w:rsidRDefault="00AF58E2" w:rsidP="00136E41">
            <w:pPr>
              <w:rPr>
                <w:rFonts w:ascii="Arial" w:hAnsi="Arial" w:cs="Arial"/>
                <w:sz w:val="18"/>
                <w:szCs w:val="18"/>
                <w:lang w:val="es-ES"/>
              </w:rPr>
            </w:pPr>
            <w:r w:rsidRPr="001714E2">
              <w:rPr>
                <w:rFonts w:ascii="Arial" w:hAnsi="Arial" w:cs="Arial"/>
                <w:sz w:val="18"/>
                <w:szCs w:val="18"/>
                <w:lang w:val="es-ES"/>
              </w:rPr>
              <w:t>¿Se realizan periódicamente conciliaciones y cruces de saldos entre las áreas de Presupuesto, Contabilidad, Tesorería, y demás áreas y/o procesos de la entidad?</w:t>
            </w:r>
          </w:p>
        </w:tc>
        <w:tc>
          <w:tcPr>
            <w:tcW w:w="861" w:type="dxa"/>
            <w:tcBorders>
              <w:top w:val="nil"/>
              <w:left w:val="nil"/>
              <w:bottom w:val="single" w:sz="4" w:space="0" w:color="auto"/>
              <w:right w:val="single" w:sz="4" w:space="0" w:color="auto"/>
            </w:tcBorders>
            <w:shd w:val="clear" w:color="auto" w:fill="auto"/>
            <w:noWrap/>
            <w:vAlign w:val="center"/>
            <w:hideMark/>
          </w:tcPr>
          <w:p w:rsidR="00AF58E2" w:rsidRPr="001714E2" w:rsidRDefault="00AF58E2" w:rsidP="00136E41">
            <w:pPr>
              <w:jc w:val="center"/>
              <w:rPr>
                <w:rFonts w:ascii="Arial" w:hAnsi="Arial" w:cs="Arial"/>
                <w:sz w:val="18"/>
                <w:szCs w:val="18"/>
                <w:lang w:val="es-ES"/>
              </w:rPr>
            </w:pPr>
            <w:r w:rsidRPr="001714E2">
              <w:rPr>
                <w:rFonts w:ascii="Arial" w:hAnsi="Arial" w:cs="Arial"/>
                <w:sz w:val="18"/>
                <w:szCs w:val="18"/>
                <w:lang w:val="es-ES"/>
              </w:rPr>
              <w:t>3</w:t>
            </w:r>
          </w:p>
        </w:tc>
        <w:tc>
          <w:tcPr>
            <w:tcW w:w="5538" w:type="dxa"/>
            <w:gridSpan w:val="2"/>
            <w:tcBorders>
              <w:top w:val="nil"/>
              <w:left w:val="nil"/>
              <w:bottom w:val="single" w:sz="4" w:space="0" w:color="auto"/>
              <w:right w:val="single" w:sz="4" w:space="0" w:color="auto"/>
            </w:tcBorders>
            <w:shd w:val="clear" w:color="auto" w:fill="auto"/>
            <w:hideMark/>
          </w:tcPr>
          <w:p w:rsidR="00AF58E2" w:rsidRPr="001714E2" w:rsidRDefault="00AF58E2" w:rsidP="00136E41">
            <w:pPr>
              <w:rPr>
                <w:rFonts w:ascii="Arial" w:hAnsi="Arial" w:cs="Arial"/>
                <w:sz w:val="18"/>
                <w:szCs w:val="18"/>
                <w:lang w:val="es-ES"/>
              </w:rPr>
            </w:pPr>
            <w:r w:rsidRPr="001714E2">
              <w:rPr>
                <w:rFonts w:ascii="Arial" w:hAnsi="Arial" w:cs="Arial"/>
                <w:sz w:val="18"/>
                <w:szCs w:val="18"/>
                <w:lang w:val="es-ES"/>
              </w:rPr>
              <w:t xml:space="preserve">En forma mensual se </w:t>
            </w:r>
            <w:proofErr w:type="gramStart"/>
            <w:r w:rsidRPr="001714E2">
              <w:rPr>
                <w:rFonts w:ascii="Arial" w:hAnsi="Arial" w:cs="Arial"/>
                <w:sz w:val="18"/>
                <w:szCs w:val="18"/>
                <w:lang w:val="es-ES"/>
              </w:rPr>
              <w:t>realizan  conciliaciones</w:t>
            </w:r>
            <w:proofErr w:type="gramEnd"/>
            <w:r w:rsidRPr="001714E2">
              <w:rPr>
                <w:rFonts w:ascii="Arial" w:hAnsi="Arial" w:cs="Arial"/>
                <w:sz w:val="18"/>
                <w:szCs w:val="18"/>
                <w:lang w:val="es-ES"/>
              </w:rPr>
              <w:t xml:space="preserve"> entre contabilidad y tres áreas (Tesorería, Presupuesto, Almacén), sin embargo, no se identificaron soportes documentales y/o formatos de estas conciliaciones para su control.</w:t>
            </w:r>
          </w:p>
        </w:tc>
      </w:tr>
      <w:tr w:rsidR="00AF58E2" w:rsidRPr="001714E2" w:rsidTr="000D49C3">
        <w:trPr>
          <w:gridBefore w:val="1"/>
          <w:gridAfter w:val="1"/>
          <w:wBefore w:w="20" w:type="dxa"/>
          <w:wAfter w:w="20" w:type="dxa"/>
          <w:trHeight w:val="1908"/>
        </w:trPr>
        <w:tc>
          <w:tcPr>
            <w:tcW w:w="280" w:type="dxa"/>
            <w:gridSpan w:val="2"/>
            <w:tcBorders>
              <w:top w:val="nil"/>
              <w:left w:val="nil"/>
              <w:bottom w:val="nil"/>
              <w:right w:val="nil"/>
            </w:tcBorders>
            <w:shd w:val="clear" w:color="000000" w:fill="4F6228"/>
            <w:noWrap/>
            <w:vAlign w:val="center"/>
            <w:hideMark/>
          </w:tcPr>
          <w:p w:rsidR="00AF58E2" w:rsidRPr="001714E2" w:rsidRDefault="00AF58E2" w:rsidP="00136E41">
            <w:pPr>
              <w:jc w:val="center"/>
              <w:rPr>
                <w:rFonts w:ascii="Arial" w:hAnsi="Arial" w:cs="Arial"/>
                <w:color w:val="FFFFFF"/>
                <w:lang w:val="es-ES"/>
              </w:rPr>
            </w:pPr>
            <w:r w:rsidRPr="001714E2">
              <w:rPr>
                <w:rFonts w:ascii="Arial" w:hAnsi="Arial" w:cs="Arial"/>
                <w:color w:val="FFFFFF"/>
                <w:lang w:val="es-ES"/>
              </w:rPr>
              <w:t>8</w:t>
            </w: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AF58E2" w:rsidRPr="001714E2" w:rsidRDefault="00AF58E2" w:rsidP="00136E41">
            <w:pPr>
              <w:jc w:val="center"/>
              <w:rPr>
                <w:rFonts w:ascii="Arial" w:hAnsi="Arial" w:cs="Arial"/>
                <w:lang w:val="es-ES"/>
              </w:rPr>
            </w:pPr>
            <w:r w:rsidRPr="001714E2">
              <w:rPr>
                <w:rFonts w:ascii="Arial" w:hAnsi="Arial" w:cs="Arial"/>
                <w:lang w:val="es-ES"/>
              </w:rPr>
              <w:t>23</w:t>
            </w:r>
          </w:p>
        </w:tc>
        <w:tc>
          <w:tcPr>
            <w:tcW w:w="2663" w:type="dxa"/>
            <w:gridSpan w:val="3"/>
            <w:tcBorders>
              <w:top w:val="nil"/>
              <w:left w:val="nil"/>
              <w:bottom w:val="single" w:sz="4" w:space="0" w:color="auto"/>
              <w:right w:val="single" w:sz="4" w:space="0" w:color="auto"/>
            </w:tcBorders>
            <w:shd w:val="clear" w:color="auto" w:fill="auto"/>
            <w:hideMark/>
          </w:tcPr>
          <w:p w:rsidR="00AF58E2" w:rsidRPr="001714E2" w:rsidRDefault="00AF58E2" w:rsidP="00136E41">
            <w:pPr>
              <w:rPr>
                <w:rFonts w:ascii="Arial" w:hAnsi="Arial" w:cs="Arial"/>
                <w:sz w:val="18"/>
                <w:szCs w:val="18"/>
                <w:lang w:val="es-ES"/>
              </w:rPr>
            </w:pPr>
            <w:r w:rsidRPr="001714E2">
              <w:rPr>
                <w:rFonts w:ascii="Arial" w:hAnsi="Arial" w:cs="Arial"/>
                <w:sz w:val="18"/>
                <w:szCs w:val="18"/>
                <w:lang w:val="es-ES"/>
              </w:rPr>
              <w:t>¿Se realizan periódicamente tomas físicas de bienes, derechos y obligaciones y se confrontan con los registros contables para hacer los ajustes pertinentes?</w:t>
            </w:r>
          </w:p>
        </w:tc>
        <w:tc>
          <w:tcPr>
            <w:tcW w:w="861" w:type="dxa"/>
            <w:tcBorders>
              <w:top w:val="nil"/>
              <w:left w:val="nil"/>
              <w:bottom w:val="single" w:sz="4" w:space="0" w:color="auto"/>
              <w:right w:val="single" w:sz="4" w:space="0" w:color="auto"/>
            </w:tcBorders>
            <w:shd w:val="clear" w:color="auto" w:fill="auto"/>
            <w:noWrap/>
            <w:vAlign w:val="center"/>
            <w:hideMark/>
          </w:tcPr>
          <w:p w:rsidR="00AF58E2" w:rsidRPr="001714E2" w:rsidRDefault="00AF58E2" w:rsidP="00136E41">
            <w:pPr>
              <w:jc w:val="center"/>
              <w:rPr>
                <w:rFonts w:ascii="Arial" w:hAnsi="Arial" w:cs="Arial"/>
                <w:sz w:val="18"/>
                <w:szCs w:val="18"/>
                <w:lang w:val="es-ES"/>
              </w:rPr>
            </w:pPr>
            <w:r w:rsidRPr="001714E2">
              <w:rPr>
                <w:rFonts w:ascii="Arial" w:hAnsi="Arial" w:cs="Arial"/>
                <w:sz w:val="18"/>
                <w:szCs w:val="18"/>
                <w:lang w:val="es-ES"/>
              </w:rPr>
              <w:t>3</w:t>
            </w:r>
          </w:p>
        </w:tc>
        <w:tc>
          <w:tcPr>
            <w:tcW w:w="5538" w:type="dxa"/>
            <w:gridSpan w:val="2"/>
            <w:tcBorders>
              <w:top w:val="nil"/>
              <w:left w:val="nil"/>
              <w:bottom w:val="single" w:sz="4" w:space="0" w:color="auto"/>
              <w:right w:val="single" w:sz="4" w:space="0" w:color="auto"/>
            </w:tcBorders>
            <w:shd w:val="clear" w:color="auto" w:fill="auto"/>
            <w:hideMark/>
          </w:tcPr>
          <w:p w:rsidR="00AF58E2" w:rsidRPr="001714E2" w:rsidRDefault="00AF58E2" w:rsidP="00136E41">
            <w:pPr>
              <w:rPr>
                <w:rFonts w:ascii="Arial" w:hAnsi="Arial" w:cs="Arial"/>
                <w:sz w:val="18"/>
                <w:szCs w:val="18"/>
                <w:lang w:val="es-ES"/>
              </w:rPr>
            </w:pPr>
            <w:r w:rsidRPr="001714E2">
              <w:rPr>
                <w:rFonts w:ascii="Arial" w:hAnsi="Arial" w:cs="Arial"/>
                <w:sz w:val="18"/>
                <w:szCs w:val="18"/>
                <w:lang w:val="es-ES"/>
              </w:rPr>
              <w:t xml:space="preserve">Mediante el Contrato 456 de diciembre de 2016 de la UAERMV, la entidad adelantó la toma del inventario físico de la Propiedad Planta y Equipo, sin </w:t>
            </w:r>
            <w:proofErr w:type="gramStart"/>
            <w:r w:rsidRPr="001714E2">
              <w:rPr>
                <w:rFonts w:ascii="Arial" w:hAnsi="Arial" w:cs="Arial"/>
                <w:sz w:val="18"/>
                <w:szCs w:val="18"/>
                <w:lang w:val="es-ES"/>
              </w:rPr>
              <w:t>embargo</w:t>
            </w:r>
            <w:proofErr w:type="gramEnd"/>
            <w:r w:rsidRPr="001714E2">
              <w:rPr>
                <w:rFonts w:ascii="Arial" w:hAnsi="Arial" w:cs="Arial"/>
                <w:sz w:val="18"/>
                <w:szCs w:val="18"/>
                <w:lang w:val="es-ES"/>
              </w:rPr>
              <w:t xml:space="preserve"> no se evidencian soportes de las tomas físicas de bienes. Adicionalmente al corte 31/12/2017, se identificó que entre Contabilidad y Almacén existe una diferencia de saldos en la cuenta contable 1635 "Bienes muebles en bodega", Por otra </w:t>
            </w:r>
            <w:proofErr w:type="gramStart"/>
            <w:r w:rsidRPr="001714E2">
              <w:rPr>
                <w:rFonts w:ascii="Arial" w:hAnsi="Arial" w:cs="Arial"/>
                <w:sz w:val="18"/>
                <w:szCs w:val="18"/>
                <w:lang w:val="es-ES"/>
              </w:rPr>
              <w:t>parte</w:t>
            </w:r>
            <w:proofErr w:type="gramEnd"/>
            <w:r w:rsidRPr="001714E2">
              <w:rPr>
                <w:rFonts w:ascii="Arial" w:hAnsi="Arial" w:cs="Arial"/>
                <w:sz w:val="18"/>
                <w:szCs w:val="18"/>
                <w:lang w:val="es-ES"/>
              </w:rPr>
              <w:t xml:space="preserve"> la Oficina de Control Interno adelantaron durante el 2017 tres arqueos a las cajas menores, donde se identificaron debilidades y a su vez se presentaron recomendaciones.</w:t>
            </w:r>
          </w:p>
        </w:tc>
      </w:tr>
      <w:tr w:rsidR="00AF58E2" w:rsidRPr="001714E2" w:rsidTr="000D49C3">
        <w:trPr>
          <w:gridBefore w:val="1"/>
          <w:gridAfter w:val="1"/>
          <w:wBefore w:w="20" w:type="dxa"/>
          <w:wAfter w:w="20" w:type="dxa"/>
          <w:trHeight w:val="960"/>
        </w:trPr>
        <w:tc>
          <w:tcPr>
            <w:tcW w:w="280" w:type="dxa"/>
            <w:gridSpan w:val="2"/>
            <w:tcBorders>
              <w:top w:val="nil"/>
              <w:left w:val="nil"/>
              <w:bottom w:val="nil"/>
              <w:right w:val="nil"/>
            </w:tcBorders>
            <w:shd w:val="clear" w:color="000000" w:fill="4F6228"/>
            <w:noWrap/>
            <w:vAlign w:val="center"/>
            <w:hideMark/>
          </w:tcPr>
          <w:p w:rsidR="00AF58E2" w:rsidRPr="001714E2" w:rsidRDefault="00AF58E2" w:rsidP="00136E41">
            <w:pPr>
              <w:jc w:val="center"/>
              <w:rPr>
                <w:rFonts w:ascii="Arial" w:hAnsi="Arial" w:cs="Arial"/>
                <w:color w:val="FFFFFF"/>
                <w:lang w:val="es-ES"/>
              </w:rPr>
            </w:pPr>
            <w:r w:rsidRPr="001714E2">
              <w:rPr>
                <w:rFonts w:ascii="Arial" w:hAnsi="Arial" w:cs="Arial"/>
                <w:color w:val="FFFFFF"/>
                <w:lang w:val="es-ES"/>
              </w:rPr>
              <w:t>9</w:t>
            </w: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AF58E2" w:rsidRPr="001714E2" w:rsidRDefault="00AF58E2" w:rsidP="00136E41">
            <w:pPr>
              <w:jc w:val="center"/>
              <w:rPr>
                <w:rFonts w:ascii="Arial" w:hAnsi="Arial" w:cs="Arial"/>
                <w:lang w:val="es-ES"/>
              </w:rPr>
            </w:pPr>
            <w:r w:rsidRPr="001714E2">
              <w:rPr>
                <w:rFonts w:ascii="Arial" w:hAnsi="Arial" w:cs="Arial"/>
                <w:lang w:val="es-ES"/>
              </w:rPr>
              <w:t>29</w:t>
            </w:r>
          </w:p>
        </w:tc>
        <w:tc>
          <w:tcPr>
            <w:tcW w:w="2663" w:type="dxa"/>
            <w:gridSpan w:val="3"/>
            <w:tcBorders>
              <w:top w:val="nil"/>
              <w:left w:val="nil"/>
              <w:bottom w:val="single" w:sz="4" w:space="0" w:color="auto"/>
              <w:right w:val="single" w:sz="4" w:space="0" w:color="auto"/>
            </w:tcBorders>
            <w:shd w:val="clear" w:color="auto" w:fill="auto"/>
            <w:hideMark/>
          </w:tcPr>
          <w:p w:rsidR="00AF58E2" w:rsidRPr="001714E2" w:rsidRDefault="00AF58E2" w:rsidP="00136E41">
            <w:pPr>
              <w:rPr>
                <w:rFonts w:ascii="Arial" w:hAnsi="Arial" w:cs="Arial"/>
                <w:sz w:val="18"/>
                <w:szCs w:val="18"/>
                <w:lang w:val="es-ES"/>
              </w:rPr>
            </w:pPr>
            <w:r w:rsidRPr="001714E2">
              <w:rPr>
                <w:rFonts w:ascii="Arial" w:hAnsi="Arial" w:cs="Arial"/>
                <w:sz w:val="18"/>
                <w:szCs w:val="18"/>
                <w:lang w:val="es-ES"/>
              </w:rPr>
              <w:t>¿El proceso contable opera en un ambiente de sistema de integrado de información y este funciona adecuadamente?</w:t>
            </w:r>
          </w:p>
        </w:tc>
        <w:tc>
          <w:tcPr>
            <w:tcW w:w="861" w:type="dxa"/>
            <w:tcBorders>
              <w:top w:val="nil"/>
              <w:left w:val="nil"/>
              <w:bottom w:val="single" w:sz="4" w:space="0" w:color="auto"/>
              <w:right w:val="single" w:sz="4" w:space="0" w:color="auto"/>
            </w:tcBorders>
            <w:shd w:val="clear" w:color="auto" w:fill="auto"/>
            <w:noWrap/>
            <w:vAlign w:val="center"/>
            <w:hideMark/>
          </w:tcPr>
          <w:p w:rsidR="00AF58E2" w:rsidRPr="001714E2" w:rsidRDefault="00AF58E2" w:rsidP="00136E41">
            <w:pPr>
              <w:jc w:val="center"/>
              <w:rPr>
                <w:rFonts w:ascii="Arial" w:hAnsi="Arial" w:cs="Arial"/>
                <w:sz w:val="18"/>
                <w:szCs w:val="18"/>
                <w:lang w:val="es-ES"/>
              </w:rPr>
            </w:pPr>
            <w:r w:rsidRPr="001714E2">
              <w:rPr>
                <w:rFonts w:ascii="Arial" w:hAnsi="Arial" w:cs="Arial"/>
                <w:sz w:val="18"/>
                <w:szCs w:val="18"/>
                <w:lang w:val="es-ES"/>
              </w:rPr>
              <w:t>3</w:t>
            </w:r>
          </w:p>
        </w:tc>
        <w:tc>
          <w:tcPr>
            <w:tcW w:w="5538" w:type="dxa"/>
            <w:gridSpan w:val="2"/>
            <w:tcBorders>
              <w:top w:val="nil"/>
              <w:left w:val="nil"/>
              <w:bottom w:val="single" w:sz="4" w:space="0" w:color="auto"/>
              <w:right w:val="single" w:sz="4" w:space="0" w:color="auto"/>
            </w:tcBorders>
            <w:shd w:val="clear" w:color="auto" w:fill="auto"/>
            <w:noWrap/>
            <w:hideMark/>
          </w:tcPr>
          <w:p w:rsidR="00AF58E2" w:rsidRPr="001714E2" w:rsidRDefault="00AF58E2" w:rsidP="00136E41">
            <w:pPr>
              <w:rPr>
                <w:rFonts w:ascii="Arial" w:hAnsi="Arial" w:cs="Arial"/>
                <w:sz w:val="18"/>
                <w:szCs w:val="18"/>
                <w:lang w:val="es-ES"/>
              </w:rPr>
            </w:pPr>
            <w:r w:rsidRPr="001714E2">
              <w:rPr>
                <w:rFonts w:ascii="Arial" w:hAnsi="Arial" w:cs="Arial"/>
                <w:sz w:val="18"/>
                <w:szCs w:val="18"/>
                <w:lang w:val="es-ES"/>
              </w:rPr>
              <w:t xml:space="preserve">El sistema </w:t>
            </w:r>
            <w:proofErr w:type="gramStart"/>
            <w:r w:rsidRPr="001714E2">
              <w:rPr>
                <w:rFonts w:ascii="Arial" w:hAnsi="Arial" w:cs="Arial"/>
                <w:sz w:val="18"/>
                <w:szCs w:val="18"/>
                <w:lang w:val="es-ES"/>
              </w:rPr>
              <w:t>SICAPITAL  aún</w:t>
            </w:r>
            <w:proofErr w:type="gramEnd"/>
            <w:r w:rsidRPr="001714E2">
              <w:rPr>
                <w:rFonts w:ascii="Arial" w:hAnsi="Arial" w:cs="Arial"/>
                <w:sz w:val="18"/>
                <w:szCs w:val="18"/>
                <w:lang w:val="es-ES"/>
              </w:rPr>
              <w:t xml:space="preserve"> presenta dificultades para su entrada a producción en el 100%, situación que no permite contar con un sistema articulado e integrado de información sistematizada.</w:t>
            </w:r>
          </w:p>
        </w:tc>
      </w:tr>
    </w:tbl>
    <w:p w:rsidR="00AF58E2" w:rsidRPr="001714E2" w:rsidRDefault="00AF58E2" w:rsidP="00136E41">
      <w:pPr>
        <w:rPr>
          <w:rFonts w:ascii="Arial" w:hAnsi="Arial" w:cs="Arial"/>
          <w:bCs/>
          <w:color w:val="000000"/>
          <w:sz w:val="22"/>
          <w:szCs w:val="22"/>
          <w:lang w:val="es-ES" w:eastAsia="es-ES_tradnl"/>
        </w:rPr>
      </w:pPr>
    </w:p>
    <w:p w:rsidR="000D49C3" w:rsidRPr="001714E2" w:rsidRDefault="000D49C3" w:rsidP="00136E41">
      <w:pPr>
        <w:rPr>
          <w:rFonts w:ascii="Arial" w:hAnsi="Arial" w:cs="Arial"/>
          <w:bCs/>
          <w:color w:val="000000"/>
          <w:sz w:val="22"/>
          <w:szCs w:val="22"/>
          <w:lang w:val="es-ES" w:eastAsia="es-ES_tradnl"/>
        </w:rPr>
      </w:pPr>
    </w:p>
    <w:p w:rsidR="000D49C3" w:rsidRPr="001714E2" w:rsidRDefault="000D49C3" w:rsidP="00136E41">
      <w:pPr>
        <w:rPr>
          <w:rFonts w:ascii="Arial" w:hAnsi="Arial" w:cs="Arial"/>
          <w:bCs/>
          <w:color w:val="000000"/>
          <w:sz w:val="22"/>
          <w:szCs w:val="22"/>
          <w:lang w:val="es-ES" w:eastAsia="es-ES_tradnl"/>
        </w:rPr>
      </w:pPr>
    </w:p>
    <w:p w:rsidR="000D49C3" w:rsidRPr="001714E2" w:rsidRDefault="000D49C3" w:rsidP="00136E41">
      <w:pPr>
        <w:rPr>
          <w:rFonts w:ascii="Arial" w:hAnsi="Arial" w:cs="Arial"/>
          <w:bCs/>
          <w:color w:val="000000"/>
          <w:sz w:val="22"/>
          <w:szCs w:val="22"/>
          <w:lang w:val="es-ES" w:eastAsia="es-ES_tradnl"/>
        </w:rPr>
      </w:pPr>
    </w:p>
    <w:p w:rsidR="000D49C3" w:rsidRPr="001714E2" w:rsidRDefault="000D49C3" w:rsidP="00136E41">
      <w:pPr>
        <w:rPr>
          <w:rFonts w:ascii="Arial" w:hAnsi="Arial" w:cs="Arial"/>
          <w:bCs/>
          <w:color w:val="000000"/>
          <w:sz w:val="22"/>
          <w:szCs w:val="22"/>
          <w:lang w:val="es-ES" w:eastAsia="es-ES_tradnl"/>
        </w:rPr>
      </w:pPr>
    </w:p>
    <w:p w:rsidR="000D49C3" w:rsidRPr="001714E2" w:rsidRDefault="000D49C3" w:rsidP="00136E41">
      <w:pPr>
        <w:rPr>
          <w:rFonts w:ascii="Arial" w:hAnsi="Arial" w:cs="Arial"/>
          <w:bCs/>
          <w:color w:val="000000"/>
          <w:sz w:val="22"/>
          <w:szCs w:val="22"/>
          <w:lang w:val="es-ES" w:eastAsia="es-ES_tradnl"/>
        </w:rPr>
      </w:pPr>
    </w:p>
    <w:p w:rsidR="000D49C3" w:rsidRPr="001714E2" w:rsidRDefault="000D49C3" w:rsidP="00136E41">
      <w:pPr>
        <w:rPr>
          <w:rFonts w:ascii="Arial" w:hAnsi="Arial" w:cs="Arial"/>
          <w:bCs/>
          <w:color w:val="000000"/>
          <w:sz w:val="22"/>
          <w:szCs w:val="22"/>
          <w:lang w:val="es-ES" w:eastAsia="es-ES_tradnl"/>
        </w:rPr>
      </w:pPr>
    </w:p>
    <w:p w:rsidR="000D49C3" w:rsidRPr="001714E2" w:rsidRDefault="000D49C3" w:rsidP="00136E41">
      <w:pPr>
        <w:rPr>
          <w:rFonts w:ascii="Arial" w:hAnsi="Arial" w:cs="Arial"/>
          <w:bCs/>
          <w:color w:val="000000"/>
          <w:sz w:val="22"/>
          <w:szCs w:val="22"/>
          <w:lang w:val="es-ES" w:eastAsia="es-ES_tradnl"/>
        </w:rPr>
      </w:pPr>
    </w:p>
    <w:p w:rsidR="000D49C3" w:rsidRPr="001714E2" w:rsidRDefault="000D49C3" w:rsidP="00136E41">
      <w:pPr>
        <w:rPr>
          <w:rFonts w:ascii="Arial" w:hAnsi="Arial" w:cs="Arial"/>
          <w:bCs/>
          <w:color w:val="000000"/>
          <w:sz w:val="22"/>
          <w:szCs w:val="22"/>
          <w:lang w:val="es-ES" w:eastAsia="es-ES_tradnl"/>
        </w:rPr>
      </w:pPr>
    </w:p>
    <w:p w:rsidR="000D49C3" w:rsidRPr="001714E2" w:rsidRDefault="000D49C3" w:rsidP="00136E41">
      <w:pPr>
        <w:rPr>
          <w:rFonts w:ascii="Arial" w:hAnsi="Arial" w:cs="Arial"/>
          <w:bCs/>
          <w:color w:val="000000"/>
          <w:sz w:val="22"/>
          <w:szCs w:val="22"/>
          <w:lang w:val="es-ES" w:eastAsia="es-ES_tradnl"/>
        </w:rPr>
      </w:pPr>
    </w:p>
    <w:p w:rsidR="000D49C3" w:rsidRPr="001714E2" w:rsidRDefault="000D49C3" w:rsidP="00136E41">
      <w:pPr>
        <w:rPr>
          <w:rFonts w:ascii="Arial" w:hAnsi="Arial" w:cs="Arial"/>
          <w:bCs/>
          <w:color w:val="000000"/>
          <w:sz w:val="22"/>
          <w:szCs w:val="22"/>
          <w:lang w:val="es-ES" w:eastAsia="es-ES_tradnl"/>
        </w:rPr>
      </w:pPr>
    </w:p>
    <w:p w:rsidR="000D49C3" w:rsidRPr="001714E2" w:rsidRDefault="000D49C3" w:rsidP="00136E41">
      <w:pPr>
        <w:rPr>
          <w:rFonts w:ascii="Arial" w:hAnsi="Arial" w:cs="Arial"/>
          <w:bCs/>
          <w:color w:val="000000"/>
          <w:sz w:val="22"/>
          <w:szCs w:val="22"/>
          <w:lang w:val="es-ES" w:eastAsia="es-ES_tradnl"/>
        </w:rPr>
      </w:pPr>
    </w:p>
    <w:p w:rsidR="000D49C3" w:rsidRPr="001714E2" w:rsidRDefault="000D49C3" w:rsidP="00136E41">
      <w:pPr>
        <w:rPr>
          <w:rFonts w:ascii="Arial" w:hAnsi="Arial" w:cs="Arial"/>
          <w:bCs/>
          <w:color w:val="000000"/>
          <w:sz w:val="22"/>
          <w:szCs w:val="22"/>
          <w:lang w:val="es-ES" w:eastAsia="es-ES_tradnl"/>
        </w:rPr>
      </w:pPr>
    </w:p>
    <w:p w:rsidR="00684EFB" w:rsidRPr="001714E2" w:rsidRDefault="00684EFB" w:rsidP="00136E41">
      <w:pPr>
        <w:rPr>
          <w:rFonts w:ascii="Arial" w:hAnsi="Arial" w:cs="Arial"/>
          <w:bCs/>
          <w:color w:val="000000"/>
          <w:sz w:val="22"/>
          <w:szCs w:val="22"/>
          <w:lang w:val="es-ES" w:eastAsia="es-ES_tradnl"/>
        </w:rPr>
      </w:pPr>
    </w:p>
    <w:p w:rsidR="00684EFB" w:rsidRPr="001714E2" w:rsidRDefault="00684EFB" w:rsidP="00136E41">
      <w:pPr>
        <w:rPr>
          <w:rFonts w:ascii="Arial" w:hAnsi="Arial" w:cs="Arial"/>
          <w:b/>
          <w:bCs/>
          <w:color w:val="000000"/>
          <w:sz w:val="22"/>
          <w:szCs w:val="22"/>
          <w:u w:val="single"/>
          <w:lang w:val="es-ES" w:eastAsia="es-ES_tradnl"/>
        </w:rPr>
      </w:pPr>
      <w:r w:rsidRPr="001714E2">
        <w:rPr>
          <w:rFonts w:ascii="Arial" w:hAnsi="Arial" w:cs="Arial"/>
          <w:b/>
          <w:bCs/>
          <w:color w:val="000000"/>
          <w:sz w:val="22"/>
          <w:szCs w:val="22"/>
          <w:u w:val="single"/>
          <w:lang w:val="es-ES" w:eastAsia="es-ES_tradnl"/>
        </w:rPr>
        <w:lastRenderedPageBreak/>
        <w:t>Etapa de revelación:</w:t>
      </w:r>
    </w:p>
    <w:p w:rsidR="00684EFB" w:rsidRPr="001714E2" w:rsidRDefault="00684EFB" w:rsidP="00136E41">
      <w:pPr>
        <w:rPr>
          <w:rFonts w:ascii="Arial" w:hAnsi="Arial" w:cs="Arial"/>
          <w:bCs/>
          <w:color w:val="000000"/>
          <w:sz w:val="22"/>
          <w:szCs w:val="22"/>
          <w:lang w:val="es-ES" w:eastAsia="es-ES_tradnl"/>
        </w:rPr>
      </w:pPr>
    </w:p>
    <w:tbl>
      <w:tblPr>
        <w:tblW w:w="9980" w:type="dxa"/>
        <w:tblInd w:w="-70" w:type="dxa"/>
        <w:tblLayout w:type="fixed"/>
        <w:tblCellMar>
          <w:left w:w="70" w:type="dxa"/>
          <w:right w:w="70" w:type="dxa"/>
        </w:tblCellMar>
        <w:tblLook w:val="04A0" w:firstRow="1" w:lastRow="0" w:firstColumn="1" w:lastColumn="0" w:noHBand="0" w:noVBand="1"/>
      </w:tblPr>
      <w:tblGrid>
        <w:gridCol w:w="304"/>
        <w:gridCol w:w="152"/>
        <w:gridCol w:w="435"/>
        <w:gridCol w:w="2561"/>
        <w:gridCol w:w="1003"/>
        <w:gridCol w:w="5525"/>
      </w:tblGrid>
      <w:tr w:rsidR="000F10B4" w:rsidRPr="001714E2" w:rsidTr="000F10B4">
        <w:trPr>
          <w:trHeight w:val="735"/>
        </w:trPr>
        <w:tc>
          <w:tcPr>
            <w:tcW w:w="304" w:type="dxa"/>
            <w:tcBorders>
              <w:top w:val="single" w:sz="8" w:space="0" w:color="auto"/>
              <w:left w:val="single" w:sz="8" w:space="0" w:color="auto"/>
              <w:bottom w:val="single" w:sz="8" w:space="0" w:color="auto"/>
              <w:right w:val="single" w:sz="8" w:space="0" w:color="auto"/>
            </w:tcBorders>
            <w:shd w:val="clear" w:color="000000" w:fill="002060"/>
            <w:vAlign w:val="center"/>
            <w:hideMark/>
          </w:tcPr>
          <w:p w:rsidR="000F10B4" w:rsidRPr="001714E2" w:rsidRDefault="000F10B4" w:rsidP="00136E41">
            <w:pPr>
              <w:jc w:val="center"/>
              <w:rPr>
                <w:rFonts w:ascii="Arial" w:hAnsi="Arial" w:cs="Arial"/>
                <w:b/>
                <w:bCs/>
                <w:color w:val="FFFFFF"/>
                <w:sz w:val="18"/>
                <w:szCs w:val="18"/>
                <w:lang w:val="es-ES"/>
              </w:rPr>
            </w:pPr>
            <w:r w:rsidRPr="001714E2">
              <w:rPr>
                <w:rFonts w:ascii="Arial" w:hAnsi="Arial" w:cs="Arial"/>
                <w:b/>
                <w:bCs/>
                <w:color w:val="FFFFFF"/>
                <w:sz w:val="18"/>
                <w:szCs w:val="18"/>
                <w:lang w:val="es-ES"/>
              </w:rPr>
              <w:t>#</w:t>
            </w:r>
          </w:p>
        </w:tc>
        <w:tc>
          <w:tcPr>
            <w:tcW w:w="587" w:type="dxa"/>
            <w:gridSpan w:val="2"/>
            <w:tcBorders>
              <w:top w:val="single" w:sz="8" w:space="0" w:color="auto"/>
              <w:left w:val="nil"/>
              <w:bottom w:val="single" w:sz="8" w:space="0" w:color="auto"/>
              <w:right w:val="single" w:sz="8" w:space="0" w:color="auto"/>
            </w:tcBorders>
            <w:shd w:val="clear" w:color="000000" w:fill="002060"/>
            <w:vAlign w:val="center"/>
            <w:hideMark/>
          </w:tcPr>
          <w:p w:rsidR="000F10B4" w:rsidRPr="001714E2" w:rsidRDefault="000F10B4" w:rsidP="00136E41">
            <w:pPr>
              <w:jc w:val="center"/>
              <w:rPr>
                <w:rFonts w:ascii="Arial" w:hAnsi="Arial" w:cs="Arial"/>
                <w:b/>
                <w:bCs/>
                <w:color w:val="FFFFFF"/>
                <w:sz w:val="18"/>
                <w:szCs w:val="18"/>
                <w:lang w:val="es-ES"/>
              </w:rPr>
            </w:pPr>
            <w:r w:rsidRPr="001714E2">
              <w:rPr>
                <w:rFonts w:ascii="Arial" w:hAnsi="Arial" w:cs="Arial"/>
                <w:b/>
                <w:bCs/>
                <w:color w:val="FFFFFF"/>
                <w:sz w:val="14"/>
                <w:szCs w:val="18"/>
                <w:lang w:val="es-ES"/>
              </w:rPr>
              <w:t># PREGUNTA RES</w:t>
            </w:r>
            <w:r w:rsidRPr="001714E2">
              <w:rPr>
                <w:rFonts w:ascii="Arial" w:hAnsi="Arial" w:cs="Arial"/>
                <w:b/>
                <w:bCs/>
                <w:color w:val="FFFFFF"/>
                <w:sz w:val="18"/>
                <w:szCs w:val="18"/>
                <w:lang w:val="es-ES"/>
              </w:rPr>
              <w:t>.</w:t>
            </w:r>
          </w:p>
        </w:tc>
        <w:tc>
          <w:tcPr>
            <w:tcW w:w="2561" w:type="dxa"/>
            <w:tcBorders>
              <w:top w:val="single" w:sz="8" w:space="0" w:color="auto"/>
              <w:left w:val="nil"/>
              <w:bottom w:val="single" w:sz="8" w:space="0" w:color="auto"/>
              <w:right w:val="single" w:sz="8" w:space="0" w:color="auto"/>
            </w:tcBorders>
            <w:shd w:val="clear" w:color="000000" w:fill="002060"/>
            <w:vAlign w:val="center"/>
            <w:hideMark/>
          </w:tcPr>
          <w:p w:rsidR="000F10B4" w:rsidRPr="001714E2" w:rsidRDefault="000F10B4" w:rsidP="00136E41">
            <w:pPr>
              <w:jc w:val="center"/>
              <w:rPr>
                <w:rFonts w:ascii="Arial" w:hAnsi="Arial" w:cs="Arial"/>
                <w:b/>
                <w:bCs/>
                <w:color w:val="FFFFFF"/>
                <w:sz w:val="18"/>
                <w:szCs w:val="18"/>
                <w:lang w:val="es-ES"/>
              </w:rPr>
            </w:pPr>
            <w:r w:rsidRPr="001714E2">
              <w:rPr>
                <w:rFonts w:ascii="Arial" w:hAnsi="Arial" w:cs="Arial"/>
                <w:b/>
                <w:bCs/>
                <w:color w:val="FFFFFF"/>
                <w:sz w:val="18"/>
                <w:szCs w:val="18"/>
                <w:lang w:val="es-ES"/>
              </w:rPr>
              <w:t>ETAPA DE REVELACIÓN</w:t>
            </w:r>
          </w:p>
        </w:tc>
        <w:tc>
          <w:tcPr>
            <w:tcW w:w="1003" w:type="dxa"/>
            <w:tcBorders>
              <w:top w:val="single" w:sz="8" w:space="0" w:color="auto"/>
              <w:left w:val="nil"/>
              <w:bottom w:val="single" w:sz="8" w:space="0" w:color="auto"/>
              <w:right w:val="single" w:sz="8" w:space="0" w:color="auto"/>
            </w:tcBorders>
            <w:shd w:val="clear" w:color="000000" w:fill="002060"/>
            <w:vAlign w:val="center"/>
            <w:hideMark/>
          </w:tcPr>
          <w:p w:rsidR="000F10B4" w:rsidRPr="001714E2" w:rsidRDefault="000F10B4" w:rsidP="00136E41">
            <w:pPr>
              <w:jc w:val="center"/>
              <w:rPr>
                <w:rFonts w:ascii="Arial" w:hAnsi="Arial" w:cs="Arial"/>
                <w:b/>
                <w:bCs/>
                <w:color w:val="FFFFFF"/>
                <w:sz w:val="18"/>
                <w:szCs w:val="18"/>
                <w:lang w:val="es-ES"/>
              </w:rPr>
            </w:pPr>
            <w:r w:rsidRPr="001714E2">
              <w:rPr>
                <w:rFonts w:ascii="Arial" w:hAnsi="Arial" w:cs="Arial"/>
                <w:b/>
                <w:bCs/>
                <w:color w:val="FFFFFF"/>
                <w:sz w:val="18"/>
                <w:szCs w:val="18"/>
                <w:lang w:val="es-ES"/>
              </w:rPr>
              <w:t>CALIFICACIÓN</w:t>
            </w:r>
          </w:p>
        </w:tc>
        <w:tc>
          <w:tcPr>
            <w:tcW w:w="5525" w:type="dxa"/>
            <w:tcBorders>
              <w:top w:val="single" w:sz="8" w:space="0" w:color="auto"/>
              <w:left w:val="nil"/>
              <w:bottom w:val="single" w:sz="8" w:space="0" w:color="auto"/>
              <w:right w:val="single" w:sz="8" w:space="0" w:color="auto"/>
            </w:tcBorders>
            <w:shd w:val="clear" w:color="000000" w:fill="002060"/>
            <w:vAlign w:val="center"/>
            <w:hideMark/>
          </w:tcPr>
          <w:p w:rsidR="000F10B4" w:rsidRPr="001714E2" w:rsidRDefault="000F10B4" w:rsidP="00136E41">
            <w:pPr>
              <w:jc w:val="center"/>
              <w:rPr>
                <w:rFonts w:ascii="Arial" w:hAnsi="Arial" w:cs="Arial"/>
                <w:b/>
                <w:bCs/>
                <w:color w:val="FFFFFF"/>
                <w:sz w:val="18"/>
                <w:szCs w:val="18"/>
                <w:lang w:val="es-ES"/>
              </w:rPr>
            </w:pPr>
            <w:r w:rsidRPr="001714E2">
              <w:rPr>
                <w:rFonts w:ascii="Arial" w:hAnsi="Arial" w:cs="Arial"/>
                <w:b/>
                <w:bCs/>
                <w:color w:val="FFFFFF"/>
                <w:sz w:val="18"/>
                <w:szCs w:val="18"/>
                <w:lang w:val="es-ES"/>
              </w:rPr>
              <w:t>OBSERVACION OCI</w:t>
            </w:r>
          </w:p>
        </w:tc>
      </w:tr>
      <w:tr w:rsidR="000F10B4" w:rsidRPr="001714E2" w:rsidTr="000F10B4">
        <w:trPr>
          <w:trHeight w:val="2123"/>
        </w:trPr>
        <w:tc>
          <w:tcPr>
            <w:tcW w:w="456" w:type="dxa"/>
            <w:gridSpan w:val="2"/>
            <w:tcBorders>
              <w:top w:val="nil"/>
              <w:left w:val="nil"/>
              <w:bottom w:val="nil"/>
              <w:right w:val="nil"/>
            </w:tcBorders>
            <w:shd w:val="clear" w:color="000000" w:fill="4F6228"/>
            <w:noWrap/>
            <w:vAlign w:val="center"/>
            <w:hideMark/>
          </w:tcPr>
          <w:p w:rsidR="000F10B4" w:rsidRPr="001714E2" w:rsidRDefault="000F10B4" w:rsidP="00136E41">
            <w:pPr>
              <w:jc w:val="center"/>
              <w:rPr>
                <w:rFonts w:ascii="Arial" w:hAnsi="Arial" w:cs="Arial"/>
                <w:color w:val="FFFFFF"/>
                <w:lang w:val="es-ES"/>
              </w:rPr>
            </w:pPr>
            <w:r w:rsidRPr="001714E2">
              <w:rPr>
                <w:rFonts w:ascii="Arial" w:hAnsi="Arial" w:cs="Arial"/>
                <w:color w:val="FFFFFF"/>
                <w:lang w:val="es-ES"/>
              </w:rPr>
              <w:t>10</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B4" w:rsidRPr="001714E2" w:rsidRDefault="000F10B4" w:rsidP="00136E41">
            <w:pPr>
              <w:jc w:val="center"/>
              <w:rPr>
                <w:rFonts w:ascii="Arial" w:hAnsi="Arial" w:cs="Arial"/>
                <w:lang w:val="es-ES"/>
              </w:rPr>
            </w:pPr>
            <w:r w:rsidRPr="001714E2">
              <w:rPr>
                <w:rFonts w:ascii="Arial" w:hAnsi="Arial" w:cs="Arial"/>
                <w:lang w:val="es-ES"/>
              </w:rPr>
              <w:t>35</w:t>
            </w:r>
          </w:p>
        </w:tc>
        <w:tc>
          <w:tcPr>
            <w:tcW w:w="2561" w:type="dxa"/>
            <w:tcBorders>
              <w:top w:val="single" w:sz="4" w:space="0" w:color="auto"/>
              <w:left w:val="nil"/>
              <w:bottom w:val="single" w:sz="4" w:space="0" w:color="auto"/>
              <w:right w:val="single" w:sz="4" w:space="0" w:color="auto"/>
            </w:tcBorders>
            <w:shd w:val="clear" w:color="auto" w:fill="auto"/>
            <w:hideMark/>
          </w:tcPr>
          <w:p w:rsidR="000F10B4" w:rsidRPr="001714E2" w:rsidRDefault="000F10B4" w:rsidP="00136E41">
            <w:pPr>
              <w:rPr>
                <w:rFonts w:ascii="Arial" w:hAnsi="Arial" w:cs="Arial"/>
                <w:sz w:val="18"/>
                <w:szCs w:val="18"/>
                <w:lang w:val="es-ES"/>
              </w:rPr>
            </w:pPr>
            <w:r w:rsidRPr="001714E2">
              <w:rPr>
                <w:rFonts w:ascii="Arial" w:hAnsi="Arial" w:cs="Arial"/>
                <w:sz w:val="18"/>
                <w:szCs w:val="18"/>
                <w:lang w:val="es-ES"/>
              </w:rPr>
              <w:t>¿Las cifras contenidas en los estados, informes y reportes contables coinciden con los saldos de los libros de contabilidad?</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0F10B4" w:rsidRPr="001714E2" w:rsidRDefault="000F10B4" w:rsidP="00136E41">
            <w:pPr>
              <w:jc w:val="center"/>
              <w:rPr>
                <w:rFonts w:ascii="Arial" w:hAnsi="Arial" w:cs="Arial"/>
                <w:sz w:val="18"/>
                <w:szCs w:val="18"/>
                <w:lang w:val="es-ES"/>
              </w:rPr>
            </w:pPr>
            <w:r w:rsidRPr="001714E2">
              <w:rPr>
                <w:rFonts w:ascii="Arial" w:hAnsi="Arial" w:cs="Arial"/>
                <w:sz w:val="18"/>
                <w:szCs w:val="18"/>
                <w:lang w:val="es-ES"/>
              </w:rPr>
              <w:t>3</w:t>
            </w:r>
          </w:p>
        </w:tc>
        <w:tc>
          <w:tcPr>
            <w:tcW w:w="5525" w:type="dxa"/>
            <w:tcBorders>
              <w:top w:val="single" w:sz="4" w:space="0" w:color="auto"/>
              <w:left w:val="nil"/>
              <w:bottom w:val="single" w:sz="4" w:space="0" w:color="auto"/>
              <w:right w:val="single" w:sz="4" w:space="0" w:color="auto"/>
            </w:tcBorders>
            <w:shd w:val="clear" w:color="auto" w:fill="auto"/>
            <w:noWrap/>
            <w:hideMark/>
          </w:tcPr>
          <w:p w:rsidR="000F10B4" w:rsidRPr="001714E2" w:rsidRDefault="000F10B4" w:rsidP="00136E41">
            <w:pPr>
              <w:rPr>
                <w:rFonts w:ascii="Arial" w:hAnsi="Arial" w:cs="Arial"/>
                <w:sz w:val="18"/>
                <w:szCs w:val="18"/>
                <w:lang w:val="es-ES"/>
              </w:rPr>
            </w:pPr>
            <w:r w:rsidRPr="001714E2">
              <w:rPr>
                <w:rFonts w:ascii="Arial" w:hAnsi="Arial" w:cs="Arial"/>
                <w:sz w:val="18"/>
                <w:szCs w:val="18"/>
                <w:lang w:val="es-ES"/>
              </w:rPr>
              <w:t xml:space="preserve">Las verificaciones se llevan a cabo de manera trimestral para generar los reportes al CHIP de la Contaduría General de la Nación y Bogotá consolida de la SHD; sin embargo, al realizar la verificación de los saldos de cuentas a 31 de diciembre de 2017, entre, los estados contables y auxiliares por cuenta y tercero, se identificó diferencia en los grupos de cuentas contingentes 91, 93 y 99, la cual </w:t>
            </w:r>
            <w:proofErr w:type="spellStart"/>
            <w:r w:rsidRPr="001714E2">
              <w:rPr>
                <w:rFonts w:ascii="Arial" w:hAnsi="Arial" w:cs="Arial"/>
                <w:sz w:val="18"/>
                <w:szCs w:val="18"/>
                <w:lang w:val="es-ES"/>
              </w:rPr>
              <w:t>fué</w:t>
            </w:r>
            <w:proofErr w:type="spellEnd"/>
            <w:r w:rsidRPr="001714E2">
              <w:rPr>
                <w:rFonts w:ascii="Arial" w:hAnsi="Arial" w:cs="Arial"/>
                <w:sz w:val="18"/>
                <w:szCs w:val="18"/>
                <w:lang w:val="es-ES"/>
              </w:rPr>
              <w:t xml:space="preserve"> notificada por la OCI, de manera directa (entrevista) con el Área de Contabilidad, en el proceso de revisión "Cuenta o Informe Anual Consolidado 2017", a la Contraloría Distrital de Bogotá.  (13/02/2017)</w:t>
            </w:r>
          </w:p>
        </w:tc>
      </w:tr>
      <w:tr w:rsidR="000F10B4" w:rsidRPr="001714E2" w:rsidTr="000F10B4">
        <w:trPr>
          <w:trHeight w:val="1540"/>
        </w:trPr>
        <w:tc>
          <w:tcPr>
            <w:tcW w:w="456" w:type="dxa"/>
            <w:gridSpan w:val="2"/>
            <w:tcBorders>
              <w:top w:val="nil"/>
              <w:left w:val="nil"/>
              <w:bottom w:val="nil"/>
              <w:right w:val="nil"/>
            </w:tcBorders>
            <w:shd w:val="clear" w:color="000000" w:fill="4F6228"/>
            <w:noWrap/>
            <w:vAlign w:val="center"/>
            <w:hideMark/>
          </w:tcPr>
          <w:p w:rsidR="000F10B4" w:rsidRPr="001714E2" w:rsidRDefault="000F10B4" w:rsidP="00136E41">
            <w:pPr>
              <w:jc w:val="center"/>
              <w:rPr>
                <w:rFonts w:ascii="Arial" w:hAnsi="Arial" w:cs="Arial"/>
                <w:color w:val="FFFFFF"/>
                <w:lang w:val="es-ES"/>
              </w:rPr>
            </w:pPr>
            <w:r w:rsidRPr="001714E2">
              <w:rPr>
                <w:rFonts w:ascii="Arial" w:hAnsi="Arial" w:cs="Arial"/>
                <w:color w:val="FFFFFF"/>
                <w:lang w:val="es-ES"/>
              </w:rPr>
              <w:t>11</w:t>
            </w: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0F10B4" w:rsidRPr="001714E2" w:rsidRDefault="000F10B4" w:rsidP="00136E41">
            <w:pPr>
              <w:jc w:val="center"/>
              <w:rPr>
                <w:rFonts w:ascii="Arial" w:hAnsi="Arial" w:cs="Arial"/>
                <w:lang w:val="es-ES"/>
              </w:rPr>
            </w:pPr>
            <w:r w:rsidRPr="001714E2">
              <w:rPr>
                <w:rFonts w:ascii="Arial" w:hAnsi="Arial" w:cs="Arial"/>
                <w:lang w:val="es-ES"/>
              </w:rPr>
              <w:t>40</w:t>
            </w:r>
          </w:p>
        </w:tc>
        <w:tc>
          <w:tcPr>
            <w:tcW w:w="2561" w:type="dxa"/>
            <w:tcBorders>
              <w:top w:val="nil"/>
              <w:left w:val="nil"/>
              <w:bottom w:val="single" w:sz="4" w:space="0" w:color="auto"/>
              <w:right w:val="single" w:sz="4" w:space="0" w:color="auto"/>
            </w:tcBorders>
            <w:shd w:val="clear" w:color="auto" w:fill="auto"/>
            <w:hideMark/>
          </w:tcPr>
          <w:p w:rsidR="000F10B4" w:rsidRPr="001714E2" w:rsidRDefault="000F10B4" w:rsidP="00136E41">
            <w:pPr>
              <w:rPr>
                <w:rFonts w:ascii="Arial" w:hAnsi="Arial" w:cs="Arial"/>
                <w:sz w:val="18"/>
                <w:szCs w:val="18"/>
                <w:lang w:val="es-ES"/>
              </w:rPr>
            </w:pPr>
            <w:r w:rsidRPr="001714E2">
              <w:rPr>
                <w:rFonts w:ascii="Arial" w:hAnsi="Arial" w:cs="Arial"/>
                <w:sz w:val="18"/>
                <w:szCs w:val="18"/>
                <w:lang w:val="es-ES"/>
              </w:rPr>
              <w:t>¿Se verifica la consistencia entre las notas a los estados contables y los saldos revelados en los estados contables?</w:t>
            </w:r>
          </w:p>
        </w:tc>
        <w:tc>
          <w:tcPr>
            <w:tcW w:w="1003" w:type="dxa"/>
            <w:tcBorders>
              <w:top w:val="nil"/>
              <w:left w:val="nil"/>
              <w:bottom w:val="single" w:sz="4" w:space="0" w:color="auto"/>
              <w:right w:val="single" w:sz="4" w:space="0" w:color="auto"/>
            </w:tcBorders>
            <w:shd w:val="clear" w:color="auto" w:fill="auto"/>
            <w:noWrap/>
            <w:vAlign w:val="center"/>
            <w:hideMark/>
          </w:tcPr>
          <w:p w:rsidR="000F10B4" w:rsidRPr="001714E2" w:rsidRDefault="000F10B4" w:rsidP="00136E41">
            <w:pPr>
              <w:jc w:val="center"/>
              <w:rPr>
                <w:rFonts w:ascii="Arial" w:hAnsi="Arial" w:cs="Arial"/>
                <w:sz w:val="18"/>
                <w:szCs w:val="18"/>
                <w:lang w:val="es-ES"/>
              </w:rPr>
            </w:pPr>
            <w:r w:rsidRPr="001714E2">
              <w:rPr>
                <w:rFonts w:ascii="Arial" w:hAnsi="Arial" w:cs="Arial"/>
                <w:sz w:val="18"/>
                <w:szCs w:val="18"/>
                <w:lang w:val="es-ES"/>
              </w:rPr>
              <w:t>3</w:t>
            </w:r>
          </w:p>
        </w:tc>
        <w:tc>
          <w:tcPr>
            <w:tcW w:w="5525" w:type="dxa"/>
            <w:tcBorders>
              <w:top w:val="nil"/>
              <w:left w:val="nil"/>
              <w:bottom w:val="single" w:sz="4" w:space="0" w:color="auto"/>
              <w:right w:val="single" w:sz="4" w:space="0" w:color="auto"/>
            </w:tcBorders>
            <w:shd w:val="clear" w:color="auto" w:fill="auto"/>
            <w:noWrap/>
            <w:hideMark/>
          </w:tcPr>
          <w:p w:rsidR="000F10B4" w:rsidRPr="001714E2" w:rsidRDefault="000F10B4" w:rsidP="00136E41">
            <w:pPr>
              <w:rPr>
                <w:rFonts w:ascii="Arial" w:hAnsi="Arial" w:cs="Arial"/>
                <w:sz w:val="18"/>
                <w:szCs w:val="18"/>
                <w:lang w:val="es-ES"/>
              </w:rPr>
            </w:pPr>
            <w:r w:rsidRPr="001714E2">
              <w:rPr>
                <w:rFonts w:ascii="Arial" w:hAnsi="Arial" w:cs="Arial"/>
                <w:sz w:val="18"/>
                <w:szCs w:val="18"/>
                <w:lang w:val="es-ES"/>
              </w:rPr>
              <w:t xml:space="preserve">Las notas contables son alimentadas con los saldos de los estados financieros con corte de la vigencia 2017, sin embargo se identificaron </w:t>
            </w:r>
            <w:proofErr w:type="gramStart"/>
            <w:r w:rsidRPr="001714E2">
              <w:rPr>
                <w:rFonts w:ascii="Arial" w:hAnsi="Arial" w:cs="Arial"/>
                <w:sz w:val="18"/>
                <w:szCs w:val="18"/>
                <w:lang w:val="es-ES"/>
              </w:rPr>
              <w:t>diferencias  en</w:t>
            </w:r>
            <w:proofErr w:type="gramEnd"/>
            <w:r w:rsidRPr="001714E2">
              <w:rPr>
                <w:rFonts w:ascii="Arial" w:hAnsi="Arial" w:cs="Arial"/>
                <w:sz w:val="18"/>
                <w:szCs w:val="18"/>
                <w:lang w:val="es-ES"/>
              </w:rPr>
              <w:t xml:space="preserve"> las cifras contenidas en las notas y las del balance a diciembre de 2017, relacionadas con  la Cuenta contable 1605, terrenos (Pág. 19. 20) </w:t>
            </w:r>
            <w:proofErr w:type="gramStart"/>
            <w:r w:rsidRPr="001714E2">
              <w:rPr>
                <w:rFonts w:ascii="Arial" w:hAnsi="Arial" w:cs="Arial"/>
                <w:sz w:val="18"/>
                <w:szCs w:val="18"/>
                <w:lang w:val="es-ES"/>
              </w:rPr>
              <w:t>y  el</w:t>
            </w:r>
            <w:proofErr w:type="gramEnd"/>
            <w:r w:rsidRPr="001714E2">
              <w:rPr>
                <w:rFonts w:ascii="Arial" w:hAnsi="Arial" w:cs="Arial"/>
                <w:sz w:val="18"/>
                <w:szCs w:val="18"/>
                <w:lang w:val="es-ES"/>
              </w:rPr>
              <w:t xml:space="preserve"> comportamiento entre vigencias de la cuenta 3 de patrimonio. (gráfica de las Notas a los Estados contables (Pág. 32, 33)  </w:t>
            </w:r>
          </w:p>
        </w:tc>
      </w:tr>
      <w:tr w:rsidR="000F10B4" w:rsidRPr="001714E2" w:rsidTr="000F10B4">
        <w:trPr>
          <w:trHeight w:val="1122"/>
        </w:trPr>
        <w:tc>
          <w:tcPr>
            <w:tcW w:w="456" w:type="dxa"/>
            <w:gridSpan w:val="2"/>
            <w:tcBorders>
              <w:top w:val="nil"/>
              <w:left w:val="nil"/>
              <w:bottom w:val="nil"/>
              <w:right w:val="nil"/>
            </w:tcBorders>
            <w:shd w:val="clear" w:color="000000" w:fill="4F6228"/>
            <w:noWrap/>
            <w:vAlign w:val="center"/>
            <w:hideMark/>
          </w:tcPr>
          <w:p w:rsidR="000F10B4" w:rsidRPr="001714E2" w:rsidRDefault="000F10B4" w:rsidP="00136E41">
            <w:pPr>
              <w:jc w:val="center"/>
              <w:rPr>
                <w:rFonts w:ascii="Arial" w:hAnsi="Arial" w:cs="Arial"/>
                <w:color w:val="FFFFFF"/>
                <w:lang w:val="es-ES"/>
              </w:rPr>
            </w:pPr>
            <w:r w:rsidRPr="001714E2">
              <w:rPr>
                <w:rFonts w:ascii="Arial" w:hAnsi="Arial" w:cs="Arial"/>
                <w:color w:val="FFFFFF"/>
                <w:lang w:val="es-ES"/>
              </w:rPr>
              <w:t>12</w:t>
            </w: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0F10B4" w:rsidRPr="001714E2" w:rsidRDefault="000F10B4" w:rsidP="00136E41">
            <w:pPr>
              <w:jc w:val="center"/>
              <w:rPr>
                <w:rFonts w:ascii="Arial" w:hAnsi="Arial" w:cs="Arial"/>
                <w:lang w:val="es-ES"/>
              </w:rPr>
            </w:pPr>
            <w:r w:rsidRPr="001714E2">
              <w:rPr>
                <w:rFonts w:ascii="Arial" w:hAnsi="Arial" w:cs="Arial"/>
                <w:lang w:val="es-ES"/>
              </w:rPr>
              <w:t>43</w:t>
            </w:r>
          </w:p>
        </w:tc>
        <w:tc>
          <w:tcPr>
            <w:tcW w:w="2561" w:type="dxa"/>
            <w:tcBorders>
              <w:top w:val="nil"/>
              <w:left w:val="nil"/>
              <w:bottom w:val="single" w:sz="4" w:space="0" w:color="auto"/>
              <w:right w:val="single" w:sz="4" w:space="0" w:color="auto"/>
            </w:tcBorders>
            <w:shd w:val="clear" w:color="auto" w:fill="auto"/>
            <w:hideMark/>
          </w:tcPr>
          <w:p w:rsidR="000F10B4" w:rsidRPr="001714E2" w:rsidRDefault="000F10B4" w:rsidP="00136E41">
            <w:pPr>
              <w:rPr>
                <w:rFonts w:ascii="Arial" w:hAnsi="Arial" w:cs="Arial"/>
                <w:sz w:val="18"/>
                <w:szCs w:val="18"/>
                <w:lang w:val="es-ES"/>
              </w:rPr>
            </w:pPr>
            <w:r w:rsidRPr="001714E2">
              <w:rPr>
                <w:rFonts w:ascii="Arial" w:hAnsi="Arial" w:cs="Arial"/>
                <w:sz w:val="18"/>
                <w:szCs w:val="18"/>
                <w:lang w:val="es-ES"/>
              </w:rPr>
              <w:t>¿Se utiliza un sistema de indicadores para analizar e interpretar la realidad financiera, económica, social y ambiental de la entidad?</w:t>
            </w:r>
          </w:p>
        </w:tc>
        <w:tc>
          <w:tcPr>
            <w:tcW w:w="1003" w:type="dxa"/>
            <w:tcBorders>
              <w:top w:val="nil"/>
              <w:left w:val="nil"/>
              <w:bottom w:val="single" w:sz="4" w:space="0" w:color="auto"/>
              <w:right w:val="single" w:sz="4" w:space="0" w:color="auto"/>
            </w:tcBorders>
            <w:shd w:val="clear" w:color="auto" w:fill="auto"/>
            <w:noWrap/>
            <w:vAlign w:val="center"/>
            <w:hideMark/>
          </w:tcPr>
          <w:p w:rsidR="000F10B4" w:rsidRPr="001714E2" w:rsidRDefault="000F10B4" w:rsidP="00136E41">
            <w:pPr>
              <w:jc w:val="center"/>
              <w:rPr>
                <w:rFonts w:ascii="Arial" w:hAnsi="Arial" w:cs="Arial"/>
                <w:sz w:val="18"/>
                <w:szCs w:val="18"/>
                <w:lang w:val="es-ES"/>
              </w:rPr>
            </w:pPr>
            <w:r w:rsidRPr="001714E2">
              <w:rPr>
                <w:rFonts w:ascii="Arial" w:hAnsi="Arial" w:cs="Arial"/>
                <w:sz w:val="18"/>
                <w:szCs w:val="18"/>
                <w:lang w:val="es-ES"/>
              </w:rPr>
              <w:t>3</w:t>
            </w:r>
          </w:p>
        </w:tc>
        <w:tc>
          <w:tcPr>
            <w:tcW w:w="5525" w:type="dxa"/>
            <w:tcBorders>
              <w:top w:val="nil"/>
              <w:left w:val="nil"/>
              <w:bottom w:val="single" w:sz="4" w:space="0" w:color="auto"/>
              <w:right w:val="single" w:sz="4" w:space="0" w:color="auto"/>
            </w:tcBorders>
            <w:shd w:val="clear" w:color="auto" w:fill="auto"/>
            <w:noWrap/>
            <w:hideMark/>
          </w:tcPr>
          <w:p w:rsidR="000F10B4" w:rsidRPr="001714E2" w:rsidRDefault="000F10B4" w:rsidP="00136E41">
            <w:pPr>
              <w:rPr>
                <w:rFonts w:ascii="Arial" w:hAnsi="Arial" w:cs="Arial"/>
                <w:sz w:val="18"/>
                <w:szCs w:val="18"/>
                <w:lang w:val="es-ES"/>
              </w:rPr>
            </w:pPr>
            <w:r w:rsidRPr="001714E2">
              <w:rPr>
                <w:rFonts w:ascii="Arial" w:hAnsi="Arial" w:cs="Arial"/>
                <w:sz w:val="18"/>
                <w:szCs w:val="18"/>
                <w:lang w:val="es-ES"/>
              </w:rPr>
              <w:t xml:space="preserve">La entidad cuenta con un indicador de gestión financiera, </w:t>
            </w:r>
            <w:proofErr w:type="gramStart"/>
            <w:r w:rsidRPr="001714E2">
              <w:rPr>
                <w:rFonts w:ascii="Arial" w:hAnsi="Arial" w:cs="Arial"/>
                <w:sz w:val="18"/>
                <w:szCs w:val="18"/>
                <w:lang w:val="es-ES"/>
              </w:rPr>
              <w:t>donde  se</w:t>
            </w:r>
            <w:proofErr w:type="gramEnd"/>
            <w:r w:rsidRPr="001714E2">
              <w:rPr>
                <w:rFonts w:ascii="Arial" w:hAnsi="Arial" w:cs="Arial"/>
                <w:sz w:val="18"/>
                <w:szCs w:val="18"/>
                <w:lang w:val="es-ES"/>
              </w:rPr>
              <w:t xml:space="preserve"> calcula la eficacia del Plan Anualizado de Caja - PAC; sin embargo, la entidad no tiene documentado en la Caracterización del proceso de financiera, indicadores contables para analizar la realidad financiera desde la perspectiva contable.</w:t>
            </w:r>
          </w:p>
        </w:tc>
      </w:tr>
    </w:tbl>
    <w:p w:rsidR="00684EFB" w:rsidRPr="001714E2" w:rsidRDefault="00684EFB" w:rsidP="00136E41">
      <w:pPr>
        <w:rPr>
          <w:rFonts w:ascii="Arial" w:hAnsi="Arial" w:cs="Arial"/>
          <w:bCs/>
          <w:color w:val="000000"/>
          <w:sz w:val="22"/>
          <w:szCs w:val="22"/>
          <w:lang w:val="es-ES" w:eastAsia="es-ES_tradnl"/>
        </w:rPr>
      </w:pPr>
    </w:p>
    <w:p w:rsidR="00B003F9" w:rsidRPr="001714E2" w:rsidRDefault="000B069F" w:rsidP="00136E41">
      <w:pPr>
        <w:ind w:firstLine="360"/>
        <w:rPr>
          <w:rFonts w:ascii="Arial" w:hAnsi="Arial" w:cs="Arial"/>
          <w:b/>
          <w:bCs/>
          <w:color w:val="000000"/>
          <w:sz w:val="22"/>
          <w:szCs w:val="22"/>
          <w:u w:val="single"/>
          <w:lang w:val="es-ES" w:eastAsia="es-ES_tradnl"/>
        </w:rPr>
      </w:pPr>
      <w:r w:rsidRPr="001714E2">
        <w:rPr>
          <w:rFonts w:ascii="Arial" w:hAnsi="Arial" w:cs="Arial"/>
          <w:b/>
          <w:bCs/>
          <w:color w:val="000000"/>
          <w:sz w:val="22"/>
          <w:szCs w:val="22"/>
          <w:u w:val="single"/>
          <w:lang w:val="es-ES" w:eastAsia="es-ES_tradnl"/>
        </w:rPr>
        <w:t xml:space="preserve">Etapa </w:t>
      </w:r>
      <w:r w:rsidR="00480127" w:rsidRPr="001714E2">
        <w:rPr>
          <w:rFonts w:ascii="Arial" w:hAnsi="Arial" w:cs="Arial"/>
          <w:b/>
          <w:bCs/>
          <w:color w:val="000000"/>
          <w:sz w:val="22"/>
          <w:szCs w:val="22"/>
          <w:u w:val="single"/>
          <w:lang w:val="es-ES" w:eastAsia="es-ES_tradnl"/>
        </w:rPr>
        <w:t xml:space="preserve">de </w:t>
      </w:r>
      <w:r w:rsidR="00684EFB" w:rsidRPr="001714E2">
        <w:rPr>
          <w:rFonts w:ascii="Arial" w:hAnsi="Arial" w:cs="Arial"/>
          <w:b/>
          <w:bCs/>
          <w:color w:val="000000"/>
          <w:sz w:val="22"/>
          <w:szCs w:val="22"/>
          <w:u w:val="single"/>
          <w:lang w:val="es-ES" w:eastAsia="es-ES_tradnl"/>
        </w:rPr>
        <w:t>o</w:t>
      </w:r>
      <w:r w:rsidR="00480127" w:rsidRPr="001714E2">
        <w:rPr>
          <w:rFonts w:ascii="Arial" w:hAnsi="Arial" w:cs="Arial"/>
          <w:b/>
          <w:bCs/>
          <w:color w:val="000000"/>
          <w:sz w:val="22"/>
          <w:szCs w:val="22"/>
          <w:u w:val="single"/>
          <w:lang w:val="es-ES" w:eastAsia="es-ES_tradnl"/>
        </w:rPr>
        <w:t>tros elementos de control</w:t>
      </w:r>
      <w:r w:rsidR="00B003F9" w:rsidRPr="001714E2">
        <w:rPr>
          <w:rFonts w:ascii="Arial" w:hAnsi="Arial" w:cs="Arial"/>
          <w:b/>
          <w:bCs/>
          <w:color w:val="000000"/>
          <w:sz w:val="22"/>
          <w:szCs w:val="22"/>
          <w:u w:val="single"/>
          <w:lang w:val="es-ES" w:eastAsia="es-ES_tradnl"/>
        </w:rPr>
        <w:t>:</w:t>
      </w:r>
    </w:p>
    <w:p w:rsidR="00684EFB" w:rsidRPr="001714E2" w:rsidRDefault="00684EFB" w:rsidP="00136E41">
      <w:pPr>
        <w:ind w:firstLine="360"/>
        <w:rPr>
          <w:rFonts w:ascii="Arial" w:hAnsi="Arial" w:cs="Arial"/>
          <w:b/>
          <w:bCs/>
          <w:color w:val="000000"/>
          <w:sz w:val="22"/>
          <w:szCs w:val="22"/>
          <w:u w:val="single"/>
          <w:lang w:val="es-ES" w:eastAsia="es-ES_tradnl"/>
        </w:rPr>
      </w:pPr>
    </w:p>
    <w:tbl>
      <w:tblPr>
        <w:tblW w:w="9980" w:type="dxa"/>
        <w:tblInd w:w="-50" w:type="dxa"/>
        <w:tblLayout w:type="fixed"/>
        <w:tblCellMar>
          <w:left w:w="70" w:type="dxa"/>
          <w:right w:w="70" w:type="dxa"/>
        </w:tblCellMar>
        <w:tblLook w:val="04A0" w:firstRow="1" w:lastRow="0" w:firstColumn="1" w:lastColumn="0" w:noHBand="0" w:noVBand="1"/>
      </w:tblPr>
      <w:tblGrid>
        <w:gridCol w:w="400"/>
        <w:gridCol w:w="471"/>
        <w:gridCol w:w="2561"/>
        <w:gridCol w:w="1003"/>
        <w:gridCol w:w="5545"/>
      </w:tblGrid>
      <w:tr w:rsidR="000F10B4" w:rsidRPr="001714E2" w:rsidTr="000F10B4">
        <w:trPr>
          <w:trHeight w:val="735"/>
        </w:trPr>
        <w:tc>
          <w:tcPr>
            <w:tcW w:w="400" w:type="dxa"/>
            <w:tcBorders>
              <w:top w:val="single" w:sz="8" w:space="0" w:color="auto"/>
              <w:left w:val="single" w:sz="8" w:space="0" w:color="auto"/>
              <w:bottom w:val="single" w:sz="8" w:space="0" w:color="auto"/>
              <w:right w:val="single" w:sz="8" w:space="0" w:color="auto"/>
            </w:tcBorders>
            <w:shd w:val="clear" w:color="000000" w:fill="002060"/>
            <w:vAlign w:val="center"/>
            <w:hideMark/>
          </w:tcPr>
          <w:p w:rsidR="000F10B4" w:rsidRPr="001714E2" w:rsidRDefault="000F10B4" w:rsidP="00136E41">
            <w:pPr>
              <w:jc w:val="center"/>
              <w:rPr>
                <w:rFonts w:ascii="Arial" w:hAnsi="Arial" w:cs="Arial"/>
                <w:b/>
                <w:bCs/>
                <w:color w:val="FFFFFF"/>
                <w:sz w:val="18"/>
                <w:szCs w:val="18"/>
                <w:lang w:val="es-ES"/>
              </w:rPr>
            </w:pPr>
            <w:r w:rsidRPr="001714E2">
              <w:rPr>
                <w:rFonts w:ascii="Arial" w:hAnsi="Arial" w:cs="Arial"/>
                <w:b/>
                <w:bCs/>
                <w:color w:val="FFFFFF"/>
                <w:sz w:val="18"/>
                <w:szCs w:val="18"/>
                <w:lang w:val="es-ES"/>
              </w:rPr>
              <w:t>#</w:t>
            </w:r>
          </w:p>
        </w:tc>
        <w:tc>
          <w:tcPr>
            <w:tcW w:w="471" w:type="dxa"/>
            <w:tcBorders>
              <w:top w:val="single" w:sz="8" w:space="0" w:color="auto"/>
              <w:left w:val="nil"/>
              <w:bottom w:val="single" w:sz="8" w:space="0" w:color="auto"/>
              <w:right w:val="single" w:sz="8" w:space="0" w:color="auto"/>
            </w:tcBorders>
            <w:shd w:val="clear" w:color="000000" w:fill="002060"/>
            <w:vAlign w:val="center"/>
            <w:hideMark/>
          </w:tcPr>
          <w:p w:rsidR="000F10B4" w:rsidRPr="001714E2" w:rsidRDefault="000F10B4" w:rsidP="00136E41">
            <w:pPr>
              <w:jc w:val="center"/>
              <w:rPr>
                <w:rFonts w:ascii="Arial" w:hAnsi="Arial" w:cs="Arial"/>
                <w:b/>
                <w:bCs/>
                <w:color w:val="FFFFFF"/>
                <w:sz w:val="18"/>
                <w:szCs w:val="18"/>
                <w:lang w:val="es-ES"/>
              </w:rPr>
            </w:pPr>
            <w:r w:rsidRPr="001714E2">
              <w:rPr>
                <w:rFonts w:ascii="Arial" w:hAnsi="Arial" w:cs="Arial"/>
                <w:b/>
                <w:bCs/>
                <w:color w:val="FFFFFF"/>
                <w:sz w:val="14"/>
                <w:szCs w:val="18"/>
                <w:lang w:val="es-ES"/>
              </w:rPr>
              <w:t># PREGUNTA RES.</w:t>
            </w:r>
          </w:p>
        </w:tc>
        <w:tc>
          <w:tcPr>
            <w:tcW w:w="2561" w:type="dxa"/>
            <w:tcBorders>
              <w:top w:val="single" w:sz="8" w:space="0" w:color="auto"/>
              <w:left w:val="nil"/>
              <w:bottom w:val="single" w:sz="8" w:space="0" w:color="auto"/>
              <w:right w:val="single" w:sz="8" w:space="0" w:color="auto"/>
            </w:tcBorders>
            <w:shd w:val="clear" w:color="000000" w:fill="002060"/>
            <w:vAlign w:val="center"/>
            <w:hideMark/>
          </w:tcPr>
          <w:p w:rsidR="000F10B4" w:rsidRPr="001714E2" w:rsidRDefault="000F10B4" w:rsidP="00136E41">
            <w:pPr>
              <w:jc w:val="center"/>
              <w:rPr>
                <w:rFonts w:ascii="Arial" w:hAnsi="Arial" w:cs="Arial"/>
                <w:b/>
                <w:bCs/>
                <w:color w:val="FFFFFF"/>
                <w:sz w:val="18"/>
                <w:szCs w:val="18"/>
                <w:lang w:val="es-ES"/>
              </w:rPr>
            </w:pPr>
            <w:r w:rsidRPr="001714E2">
              <w:rPr>
                <w:rFonts w:ascii="Arial" w:hAnsi="Arial" w:cs="Arial"/>
                <w:b/>
                <w:bCs/>
                <w:color w:val="FFFFFF"/>
                <w:sz w:val="18"/>
                <w:szCs w:val="18"/>
                <w:lang w:val="es-ES"/>
              </w:rPr>
              <w:t>ETAPA DE OTROS ELEMENTOS DE CONTROL</w:t>
            </w:r>
          </w:p>
        </w:tc>
        <w:tc>
          <w:tcPr>
            <w:tcW w:w="1003" w:type="dxa"/>
            <w:tcBorders>
              <w:top w:val="single" w:sz="8" w:space="0" w:color="auto"/>
              <w:left w:val="nil"/>
              <w:bottom w:val="single" w:sz="8" w:space="0" w:color="auto"/>
              <w:right w:val="single" w:sz="8" w:space="0" w:color="auto"/>
            </w:tcBorders>
            <w:shd w:val="clear" w:color="000000" w:fill="002060"/>
            <w:vAlign w:val="center"/>
            <w:hideMark/>
          </w:tcPr>
          <w:p w:rsidR="000F10B4" w:rsidRPr="001714E2" w:rsidRDefault="000F10B4" w:rsidP="00136E41">
            <w:pPr>
              <w:jc w:val="center"/>
              <w:rPr>
                <w:rFonts w:ascii="Arial" w:hAnsi="Arial" w:cs="Arial"/>
                <w:b/>
                <w:bCs/>
                <w:color w:val="FFFFFF"/>
                <w:sz w:val="18"/>
                <w:szCs w:val="18"/>
                <w:lang w:val="es-ES"/>
              </w:rPr>
            </w:pPr>
            <w:r w:rsidRPr="001714E2">
              <w:rPr>
                <w:rFonts w:ascii="Arial" w:hAnsi="Arial" w:cs="Arial"/>
                <w:b/>
                <w:bCs/>
                <w:color w:val="FFFFFF"/>
                <w:sz w:val="18"/>
                <w:szCs w:val="18"/>
                <w:lang w:val="es-ES"/>
              </w:rPr>
              <w:t>CALIFICACIÓN</w:t>
            </w:r>
          </w:p>
        </w:tc>
        <w:tc>
          <w:tcPr>
            <w:tcW w:w="5545" w:type="dxa"/>
            <w:tcBorders>
              <w:top w:val="single" w:sz="8" w:space="0" w:color="auto"/>
              <w:left w:val="nil"/>
              <w:bottom w:val="single" w:sz="8" w:space="0" w:color="auto"/>
              <w:right w:val="single" w:sz="8" w:space="0" w:color="auto"/>
            </w:tcBorders>
            <w:shd w:val="clear" w:color="000000" w:fill="002060"/>
            <w:vAlign w:val="center"/>
            <w:hideMark/>
          </w:tcPr>
          <w:p w:rsidR="000F10B4" w:rsidRPr="001714E2" w:rsidRDefault="000F10B4" w:rsidP="00136E41">
            <w:pPr>
              <w:jc w:val="center"/>
              <w:rPr>
                <w:rFonts w:ascii="Arial" w:hAnsi="Arial" w:cs="Arial"/>
                <w:b/>
                <w:bCs/>
                <w:color w:val="FFFFFF"/>
                <w:sz w:val="18"/>
                <w:szCs w:val="18"/>
                <w:lang w:val="es-ES"/>
              </w:rPr>
            </w:pPr>
            <w:r w:rsidRPr="001714E2">
              <w:rPr>
                <w:rFonts w:ascii="Arial" w:hAnsi="Arial" w:cs="Arial"/>
                <w:b/>
                <w:bCs/>
                <w:color w:val="FFFFFF"/>
                <w:sz w:val="18"/>
                <w:szCs w:val="18"/>
                <w:lang w:val="es-ES"/>
              </w:rPr>
              <w:t>OBSERVACION OCI</w:t>
            </w:r>
          </w:p>
        </w:tc>
      </w:tr>
      <w:tr w:rsidR="000F10B4" w:rsidRPr="001714E2" w:rsidTr="000F10B4">
        <w:trPr>
          <w:trHeight w:val="1505"/>
        </w:trPr>
        <w:tc>
          <w:tcPr>
            <w:tcW w:w="400" w:type="dxa"/>
            <w:tcBorders>
              <w:top w:val="nil"/>
              <w:left w:val="nil"/>
              <w:bottom w:val="nil"/>
              <w:right w:val="nil"/>
            </w:tcBorders>
            <w:shd w:val="clear" w:color="000000" w:fill="4F6228"/>
            <w:noWrap/>
            <w:vAlign w:val="center"/>
            <w:hideMark/>
          </w:tcPr>
          <w:p w:rsidR="000F10B4" w:rsidRPr="001714E2" w:rsidRDefault="000F10B4" w:rsidP="00136E41">
            <w:pPr>
              <w:jc w:val="center"/>
              <w:rPr>
                <w:rFonts w:ascii="Arial" w:hAnsi="Arial" w:cs="Arial"/>
                <w:color w:val="FFFFFF"/>
                <w:lang w:val="es-ES"/>
              </w:rPr>
            </w:pPr>
            <w:r w:rsidRPr="001714E2">
              <w:rPr>
                <w:rFonts w:ascii="Arial" w:hAnsi="Arial" w:cs="Arial"/>
                <w:color w:val="FFFFFF"/>
                <w:lang w:val="es-ES"/>
              </w:rPr>
              <w:t>13</w:t>
            </w:r>
          </w:p>
        </w:tc>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B4" w:rsidRPr="001714E2" w:rsidRDefault="000F10B4" w:rsidP="00136E41">
            <w:pPr>
              <w:jc w:val="center"/>
              <w:rPr>
                <w:rFonts w:ascii="Arial" w:hAnsi="Arial" w:cs="Arial"/>
                <w:lang w:val="es-ES"/>
              </w:rPr>
            </w:pPr>
            <w:r w:rsidRPr="001714E2">
              <w:rPr>
                <w:rFonts w:ascii="Arial" w:hAnsi="Arial" w:cs="Arial"/>
                <w:lang w:val="es-ES"/>
              </w:rPr>
              <w:t>51</w:t>
            </w:r>
          </w:p>
        </w:tc>
        <w:tc>
          <w:tcPr>
            <w:tcW w:w="2561" w:type="dxa"/>
            <w:tcBorders>
              <w:top w:val="single" w:sz="4" w:space="0" w:color="auto"/>
              <w:left w:val="nil"/>
              <w:bottom w:val="single" w:sz="4" w:space="0" w:color="auto"/>
              <w:right w:val="single" w:sz="4" w:space="0" w:color="auto"/>
            </w:tcBorders>
            <w:shd w:val="clear" w:color="auto" w:fill="auto"/>
            <w:hideMark/>
          </w:tcPr>
          <w:p w:rsidR="000F10B4" w:rsidRPr="001714E2" w:rsidRDefault="000F10B4" w:rsidP="00136E41">
            <w:pPr>
              <w:rPr>
                <w:rFonts w:ascii="Arial" w:hAnsi="Arial" w:cs="Arial"/>
                <w:sz w:val="18"/>
                <w:szCs w:val="18"/>
                <w:lang w:val="es-ES"/>
              </w:rPr>
            </w:pPr>
            <w:r w:rsidRPr="001714E2">
              <w:rPr>
                <w:rFonts w:ascii="Arial" w:hAnsi="Arial" w:cs="Arial"/>
                <w:sz w:val="18"/>
                <w:szCs w:val="18"/>
                <w:lang w:val="es-ES"/>
              </w:rPr>
              <w:t>¿Las políticas contables, procedimientos y demás prácticas que se aplican internamente se encuentran debidamente documentadas?</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0F10B4" w:rsidRPr="001714E2" w:rsidRDefault="000F10B4" w:rsidP="00136E41">
            <w:pPr>
              <w:jc w:val="center"/>
              <w:rPr>
                <w:rFonts w:ascii="Arial" w:hAnsi="Arial" w:cs="Arial"/>
                <w:sz w:val="18"/>
                <w:szCs w:val="18"/>
                <w:lang w:val="es-ES"/>
              </w:rPr>
            </w:pPr>
            <w:r w:rsidRPr="001714E2">
              <w:rPr>
                <w:rFonts w:ascii="Arial" w:hAnsi="Arial" w:cs="Arial"/>
                <w:sz w:val="18"/>
                <w:szCs w:val="18"/>
                <w:lang w:val="es-ES"/>
              </w:rPr>
              <w:t>4</w:t>
            </w:r>
          </w:p>
        </w:tc>
        <w:tc>
          <w:tcPr>
            <w:tcW w:w="5545" w:type="dxa"/>
            <w:tcBorders>
              <w:top w:val="single" w:sz="4" w:space="0" w:color="auto"/>
              <w:left w:val="nil"/>
              <w:bottom w:val="single" w:sz="4" w:space="0" w:color="auto"/>
              <w:right w:val="single" w:sz="4" w:space="0" w:color="auto"/>
            </w:tcBorders>
            <w:shd w:val="clear" w:color="auto" w:fill="auto"/>
            <w:noWrap/>
            <w:hideMark/>
          </w:tcPr>
          <w:p w:rsidR="000F10B4" w:rsidRPr="001714E2" w:rsidRDefault="000F10B4" w:rsidP="00136E41">
            <w:pPr>
              <w:rPr>
                <w:rFonts w:ascii="Arial" w:hAnsi="Arial" w:cs="Arial"/>
                <w:sz w:val="18"/>
                <w:szCs w:val="18"/>
                <w:lang w:val="es-ES"/>
              </w:rPr>
            </w:pPr>
            <w:r w:rsidRPr="001714E2">
              <w:rPr>
                <w:rFonts w:ascii="Arial" w:hAnsi="Arial" w:cs="Arial"/>
                <w:sz w:val="18"/>
                <w:szCs w:val="18"/>
                <w:lang w:val="es-ES"/>
              </w:rPr>
              <w:t>Se encuentran documentadas las políticas y procedimientos contables en el Sistema Integrado de Gestión SIG; sin embargo, se precisa que el Manual de Políticas contables no contempla una política mediante la cual las transacciones, hechos y operaciones realizados en cualquier dependencia del ente público, se deban informar al área contable a través de los documentos fuente o soporte.</w:t>
            </w:r>
          </w:p>
        </w:tc>
      </w:tr>
      <w:tr w:rsidR="000F10B4" w:rsidRPr="001714E2" w:rsidTr="000F10B4">
        <w:trPr>
          <w:trHeight w:val="1538"/>
        </w:trPr>
        <w:tc>
          <w:tcPr>
            <w:tcW w:w="400" w:type="dxa"/>
            <w:tcBorders>
              <w:top w:val="nil"/>
              <w:left w:val="nil"/>
              <w:bottom w:val="nil"/>
              <w:right w:val="nil"/>
            </w:tcBorders>
            <w:shd w:val="clear" w:color="000000" w:fill="4F6228"/>
            <w:noWrap/>
            <w:vAlign w:val="center"/>
            <w:hideMark/>
          </w:tcPr>
          <w:p w:rsidR="000F10B4" w:rsidRPr="001714E2" w:rsidRDefault="000F10B4" w:rsidP="00136E41">
            <w:pPr>
              <w:jc w:val="center"/>
              <w:rPr>
                <w:rFonts w:ascii="Arial" w:hAnsi="Arial" w:cs="Arial"/>
                <w:color w:val="FFFFFF"/>
                <w:lang w:val="es-ES"/>
              </w:rPr>
            </w:pPr>
            <w:r w:rsidRPr="001714E2">
              <w:rPr>
                <w:rFonts w:ascii="Arial" w:hAnsi="Arial" w:cs="Arial"/>
                <w:color w:val="FFFFFF"/>
                <w:lang w:val="es-ES"/>
              </w:rPr>
              <w:t>14</w:t>
            </w:r>
          </w:p>
        </w:tc>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0F10B4" w:rsidRPr="001714E2" w:rsidRDefault="000F10B4" w:rsidP="00136E41">
            <w:pPr>
              <w:jc w:val="center"/>
              <w:rPr>
                <w:rFonts w:ascii="Arial" w:hAnsi="Arial" w:cs="Arial"/>
                <w:lang w:val="es-ES"/>
              </w:rPr>
            </w:pPr>
            <w:r w:rsidRPr="001714E2">
              <w:rPr>
                <w:rFonts w:ascii="Arial" w:hAnsi="Arial" w:cs="Arial"/>
                <w:lang w:val="es-ES"/>
              </w:rPr>
              <w:t>52</w:t>
            </w:r>
          </w:p>
        </w:tc>
        <w:tc>
          <w:tcPr>
            <w:tcW w:w="2561" w:type="dxa"/>
            <w:tcBorders>
              <w:top w:val="nil"/>
              <w:left w:val="nil"/>
              <w:bottom w:val="single" w:sz="4" w:space="0" w:color="auto"/>
              <w:right w:val="single" w:sz="4" w:space="0" w:color="auto"/>
            </w:tcBorders>
            <w:shd w:val="clear" w:color="auto" w:fill="auto"/>
            <w:hideMark/>
          </w:tcPr>
          <w:p w:rsidR="000F10B4" w:rsidRPr="001714E2" w:rsidRDefault="000F10B4" w:rsidP="00136E41">
            <w:pPr>
              <w:rPr>
                <w:rFonts w:ascii="Arial" w:hAnsi="Arial" w:cs="Arial"/>
                <w:sz w:val="18"/>
                <w:szCs w:val="18"/>
                <w:lang w:val="es-ES"/>
              </w:rPr>
            </w:pPr>
            <w:r w:rsidRPr="001714E2">
              <w:rPr>
                <w:rFonts w:ascii="Arial" w:hAnsi="Arial" w:cs="Arial"/>
                <w:sz w:val="18"/>
                <w:szCs w:val="18"/>
                <w:lang w:val="es-ES"/>
              </w:rPr>
              <w:t>¿Los manuales de políticas, procedimientos y demás prácticas contables se encuentran debidamente actualizados, y sirven de guía u orientación efectiva del proceso contable?</w:t>
            </w:r>
          </w:p>
        </w:tc>
        <w:tc>
          <w:tcPr>
            <w:tcW w:w="1003" w:type="dxa"/>
            <w:tcBorders>
              <w:top w:val="nil"/>
              <w:left w:val="nil"/>
              <w:bottom w:val="single" w:sz="4" w:space="0" w:color="auto"/>
              <w:right w:val="single" w:sz="4" w:space="0" w:color="auto"/>
            </w:tcBorders>
            <w:shd w:val="clear" w:color="auto" w:fill="auto"/>
            <w:noWrap/>
            <w:vAlign w:val="center"/>
            <w:hideMark/>
          </w:tcPr>
          <w:p w:rsidR="000F10B4" w:rsidRPr="001714E2" w:rsidRDefault="000F10B4" w:rsidP="00136E41">
            <w:pPr>
              <w:jc w:val="center"/>
              <w:rPr>
                <w:rFonts w:ascii="Arial" w:hAnsi="Arial" w:cs="Arial"/>
                <w:sz w:val="18"/>
                <w:szCs w:val="18"/>
                <w:lang w:val="es-ES"/>
              </w:rPr>
            </w:pPr>
            <w:r w:rsidRPr="001714E2">
              <w:rPr>
                <w:rFonts w:ascii="Arial" w:hAnsi="Arial" w:cs="Arial"/>
                <w:sz w:val="18"/>
                <w:szCs w:val="18"/>
                <w:lang w:val="es-ES"/>
              </w:rPr>
              <w:t>4</w:t>
            </w:r>
          </w:p>
        </w:tc>
        <w:tc>
          <w:tcPr>
            <w:tcW w:w="5545" w:type="dxa"/>
            <w:tcBorders>
              <w:top w:val="nil"/>
              <w:left w:val="nil"/>
              <w:bottom w:val="single" w:sz="4" w:space="0" w:color="auto"/>
              <w:right w:val="single" w:sz="4" w:space="0" w:color="auto"/>
            </w:tcBorders>
            <w:shd w:val="clear" w:color="auto" w:fill="auto"/>
            <w:noWrap/>
            <w:hideMark/>
          </w:tcPr>
          <w:p w:rsidR="000F10B4" w:rsidRPr="001714E2" w:rsidRDefault="000F10B4" w:rsidP="00136E41">
            <w:pPr>
              <w:rPr>
                <w:rFonts w:ascii="Arial" w:hAnsi="Arial" w:cs="Arial"/>
                <w:sz w:val="18"/>
                <w:szCs w:val="18"/>
                <w:lang w:val="es-ES"/>
              </w:rPr>
            </w:pPr>
            <w:r w:rsidRPr="001714E2">
              <w:rPr>
                <w:rFonts w:ascii="Arial" w:hAnsi="Arial" w:cs="Arial"/>
                <w:sz w:val="18"/>
                <w:szCs w:val="18"/>
                <w:lang w:val="es-ES"/>
              </w:rPr>
              <w:t xml:space="preserve">Se tiene un documento preliminar de las políticas bajo el nuevo marco normativo según la </w:t>
            </w:r>
            <w:r w:rsidR="001F4019" w:rsidRPr="001714E2">
              <w:rPr>
                <w:rFonts w:ascii="Arial" w:hAnsi="Arial" w:cs="Arial"/>
                <w:sz w:val="18"/>
                <w:szCs w:val="18"/>
                <w:lang w:val="es-ES"/>
              </w:rPr>
              <w:t>Resolución</w:t>
            </w:r>
            <w:r w:rsidRPr="001714E2">
              <w:rPr>
                <w:rFonts w:ascii="Arial" w:hAnsi="Arial" w:cs="Arial"/>
                <w:sz w:val="18"/>
                <w:szCs w:val="18"/>
                <w:lang w:val="es-ES"/>
              </w:rPr>
              <w:t xml:space="preserve"> 533 de octubre de 2015, </w:t>
            </w:r>
            <w:r w:rsidRPr="001714E2">
              <w:rPr>
                <w:rFonts w:ascii="Arial" w:hAnsi="Arial" w:cs="Arial"/>
                <w:i/>
                <w:iCs/>
                <w:sz w:val="18"/>
                <w:szCs w:val="18"/>
                <w:lang w:val="es-ES"/>
              </w:rPr>
              <w:t>"Por la cual se incorpora, en el Régimen de Contabilidad Pública, el marco normativo aplicable a entidades de gobierno y dictan otras disposiciones"</w:t>
            </w:r>
            <w:r w:rsidRPr="001714E2">
              <w:rPr>
                <w:rFonts w:ascii="Arial" w:hAnsi="Arial" w:cs="Arial"/>
                <w:sz w:val="18"/>
                <w:szCs w:val="18"/>
                <w:lang w:val="es-ES"/>
              </w:rPr>
              <w:t xml:space="preserve"> expedida por la Contaduría General de la Nación, sin </w:t>
            </w:r>
            <w:proofErr w:type="gramStart"/>
            <w:r w:rsidRPr="001714E2">
              <w:rPr>
                <w:rFonts w:ascii="Arial" w:hAnsi="Arial" w:cs="Arial"/>
                <w:sz w:val="18"/>
                <w:szCs w:val="18"/>
                <w:lang w:val="es-ES"/>
              </w:rPr>
              <w:t>embargo</w:t>
            </w:r>
            <w:proofErr w:type="gramEnd"/>
            <w:r w:rsidRPr="001714E2">
              <w:rPr>
                <w:rFonts w:ascii="Arial" w:hAnsi="Arial" w:cs="Arial"/>
                <w:sz w:val="18"/>
                <w:szCs w:val="18"/>
                <w:lang w:val="es-ES"/>
              </w:rPr>
              <w:t xml:space="preserve"> los procedimientos con el nuevo marco normativo están pendientes de elaboración.</w:t>
            </w:r>
          </w:p>
        </w:tc>
      </w:tr>
    </w:tbl>
    <w:p w:rsidR="00684EFB" w:rsidRPr="001714E2" w:rsidRDefault="00684EFB" w:rsidP="00136E41">
      <w:pPr>
        <w:ind w:firstLine="360"/>
        <w:rPr>
          <w:rFonts w:ascii="Arial" w:hAnsi="Arial" w:cs="Arial"/>
          <w:b/>
          <w:bCs/>
          <w:color w:val="000000"/>
          <w:sz w:val="22"/>
          <w:szCs w:val="22"/>
          <w:u w:val="single"/>
          <w:lang w:val="es-ES" w:eastAsia="es-ES_tradnl"/>
        </w:rPr>
      </w:pPr>
    </w:p>
    <w:p w:rsidR="00872095" w:rsidRPr="001714E2" w:rsidRDefault="00872095" w:rsidP="00136E41">
      <w:pPr>
        <w:rPr>
          <w:rFonts w:ascii="Arial" w:hAnsi="Arial" w:cs="Arial"/>
          <w:bCs/>
          <w:color w:val="000000"/>
          <w:sz w:val="22"/>
          <w:szCs w:val="22"/>
          <w:lang w:val="es-ES" w:eastAsia="es-ES_tradnl"/>
        </w:rPr>
      </w:pPr>
    </w:p>
    <w:p w:rsidR="000F10B4" w:rsidRPr="001714E2" w:rsidRDefault="000F10B4" w:rsidP="00136E41">
      <w:pPr>
        <w:rPr>
          <w:rFonts w:ascii="Arial" w:hAnsi="Arial" w:cs="Arial"/>
          <w:bCs/>
          <w:color w:val="000000"/>
          <w:sz w:val="22"/>
          <w:szCs w:val="22"/>
          <w:lang w:val="es-ES" w:eastAsia="es-ES_tradnl"/>
        </w:rPr>
      </w:pPr>
    </w:p>
    <w:p w:rsidR="000F10B4" w:rsidRPr="001714E2" w:rsidRDefault="000F10B4" w:rsidP="00136E41">
      <w:pPr>
        <w:rPr>
          <w:rFonts w:ascii="Arial" w:hAnsi="Arial" w:cs="Arial"/>
          <w:bCs/>
          <w:color w:val="000000"/>
          <w:sz w:val="22"/>
          <w:szCs w:val="22"/>
          <w:lang w:val="es-ES" w:eastAsia="es-ES_tradnl"/>
        </w:rPr>
      </w:pPr>
    </w:p>
    <w:p w:rsidR="000F10B4" w:rsidRPr="001714E2" w:rsidRDefault="000F10B4" w:rsidP="00136E41">
      <w:pPr>
        <w:rPr>
          <w:rFonts w:ascii="Arial" w:hAnsi="Arial" w:cs="Arial"/>
          <w:bCs/>
          <w:color w:val="000000"/>
          <w:sz w:val="22"/>
          <w:szCs w:val="22"/>
          <w:lang w:val="es-ES" w:eastAsia="es-ES_tradnl"/>
        </w:rPr>
      </w:pPr>
    </w:p>
    <w:p w:rsidR="000D49C3" w:rsidRPr="001714E2" w:rsidRDefault="000D49C3" w:rsidP="00136E41">
      <w:pPr>
        <w:rPr>
          <w:rFonts w:ascii="Arial" w:hAnsi="Arial" w:cs="Arial"/>
          <w:bCs/>
          <w:color w:val="000000"/>
          <w:sz w:val="22"/>
          <w:szCs w:val="22"/>
          <w:lang w:val="es-ES" w:eastAsia="es-ES_tradnl"/>
        </w:rPr>
      </w:pPr>
    </w:p>
    <w:p w:rsidR="000D49C3" w:rsidRPr="001714E2" w:rsidRDefault="000D49C3" w:rsidP="00136E41">
      <w:pPr>
        <w:rPr>
          <w:rFonts w:ascii="Arial" w:hAnsi="Arial" w:cs="Arial"/>
          <w:bCs/>
          <w:color w:val="000000"/>
          <w:sz w:val="22"/>
          <w:szCs w:val="22"/>
          <w:lang w:val="es-ES" w:eastAsia="es-ES_tradnl"/>
        </w:rPr>
      </w:pPr>
    </w:p>
    <w:p w:rsidR="000D49C3" w:rsidRPr="001714E2" w:rsidRDefault="000D49C3" w:rsidP="00136E41">
      <w:pPr>
        <w:rPr>
          <w:rFonts w:ascii="Arial" w:hAnsi="Arial" w:cs="Arial"/>
          <w:bCs/>
          <w:color w:val="000000"/>
          <w:sz w:val="22"/>
          <w:szCs w:val="22"/>
          <w:lang w:val="es-ES" w:eastAsia="es-ES_tradnl"/>
        </w:rPr>
      </w:pPr>
    </w:p>
    <w:p w:rsidR="000D49C3" w:rsidRPr="001714E2" w:rsidRDefault="000D49C3" w:rsidP="00136E41">
      <w:pPr>
        <w:rPr>
          <w:rFonts w:ascii="Arial" w:hAnsi="Arial" w:cs="Arial"/>
          <w:bCs/>
          <w:color w:val="000000"/>
          <w:sz w:val="22"/>
          <w:szCs w:val="22"/>
          <w:lang w:val="es-ES" w:eastAsia="es-ES_tradnl"/>
        </w:rPr>
      </w:pPr>
    </w:p>
    <w:p w:rsidR="00187804" w:rsidRPr="001714E2" w:rsidRDefault="00F03218" w:rsidP="00136E41">
      <w:pPr>
        <w:pStyle w:val="Ttulo1"/>
        <w:numPr>
          <w:ilvl w:val="0"/>
          <w:numId w:val="1"/>
        </w:numPr>
        <w:ind w:left="0"/>
        <w:jc w:val="left"/>
        <w:rPr>
          <w:b/>
          <w:lang w:val="es-ES" w:eastAsia="es-ES_tradnl"/>
        </w:rPr>
      </w:pPr>
      <w:bookmarkStart w:id="8" w:name="_Toc507595300"/>
      <w:r w:rsidRPr="001714E2">
        <w:rPr>
          <w:b/>
          <w:lang w:val="es-ES" w:eastAsia="es-ES_tradnl"/>
        </w:rPr>
        <w:t>VALORA</w:t>
      </w:r>
      <w:r w:rsidR="001C310C" w:rsidRPr="001714E2">
        <w:rPr>
          <w:b/>
          <w:lang w:val="es-ES" w:eastAsia="es-ES_tradnl"/>
        </w:rPr>
        <w:t>CIÓN</w:t>
      </w:r>
      <w:r w:rsidR="00187804" w:rsidRPr="001714E2">
        <w:rPr>
          <w:b/>
          <w:lang w:val="es-ES" w:eastAsia="es-ES_tradnl"/>
        </w:rPr>
        <w:t xml:space="preserve"> CUALITATIVA:</w:t>
      </w:r>
      <w:bookmarkEnd w:id="8"/>
    </w:p>
    <w:p w:rsidR="00820A02" w:rsidRPr="001714E2" w:rsidRDefault="00820A02" w:rsidP="00136E41">
      <w:pPr>
        <w:rPr>
          <w:rFonts w:ascii="Arial" w:hAnsi="Arial" w:cs="Arial"/>
          <w:bCs/>
          <w:color w:val="000000"/>
          <w:sz w:val="22"/>
          <w:szCs w:val="22"/>
          <w:lang w:val="es-ES" w:eastAsia="es-ES_tradnl"/>
        </w:rPr>
      </w:pPr>
    </w:p>
    <w:p w:rsidR="00187804" w:rsidRPr="001714E2" w:rsidRDefault="004B221F" w:rsidP="00136E41">
      <w:pPr>
        <w:rPr>
          <w:rFonts w:ascii="Arial" w:hAnsi="Arial" w:cs="Arial"/>
          <w:bCs/>
          <w:color w:val="000000"/>
          <w:sz w:val="22"/>
          <w:szCs w:val="22"/>
          <w:lang w:val="es-ES" w:eastAsia="es-ES_tradnl"/>
        </w:rPr>
      </w:pPr>
      <w:r w:rsidRPr="001714E2">
        <w:rPr>
          <w:rFonts w:ascii="Arial" w:hAnsi="Arial" w:cs="Arial"/>
          <w:bCs/>
          <w:color w:val="000000"/>
          <w:sz w:val="22"/>
          <w:szCs w:val="22"/>
          <w:lang w:val="es-ES" w:eastAsia="es-ES_tradnl"/>
        </w:rPr>
        <w:t xml:space="preserve">La valoración cualitativa </w:t>
      </w:r>
      <w:r w:rsidR="00480E3E" w:rsidRPr="001714E2">
        <w:rPr>
          <w:rFonts w:ascii="Arial" w:hAnsi="Arial" w:cs="Arial"/>
          <w:bCs/>
          <w:color w:val="000000"/>
          <w:sz w:val="22"/>
          <w:szCs w:val="22"/>
          <w:lang w:val="es-ES" w:eastAsia="es-ES_tradnl"/>
        </w:rPr>
        <w:t>determina y enuncia</w:t>
      </w:r>
      <w:r w:rsidR="0049285D" w:rsidRPr="001714E2">
        <w:rPr>
          <w:rFonts w:ascii="Arial" w:hAnsi="Arial" w:cs="Arial"/>
          <w:bCs/>
          <w:color w:val="000000"/>
          <w:sz w:val="22"/>
          <w:szCs w:val="22"/>
          <w:lang w:val="es-ES" w:eastAsia="es-ES_tradnl"/>
        </w:rPr>
        <w:t>,</w:t>
      </w:r>
      <w:r w:rsidRPr="001714E2">
        <w:rPr>
          <w:rFonts w:ascii="Arial" w:hAnsi="Arial" w:cs="Arial"/>
          <w:bCs/>
          <w:color w:val="000000"/>
          <w:sz w:val="22"/>
          <w:szCs w:val="22"/>
          <w:lang w:val="es-ES" w:eastAsia="es-ES_tradnl"/>
        </w:rPr>
        <w:t xml:space="preserve"> de manera breve</w:t>
      </w:r>
      <w:r w:rsidR="0049285D" w:rsidRPr="001714E2">
        <w:rPr>
          <w:rFonts w:ascii="Arial" w:hAnsi="Arial" w:cs="Arial"/>
          <w:bCs/>
          <w:color w:val="000000"/>
          <w:sz w:val="22"/>
          <w:szCs w:val="22"/>
          <w:lang w:val="es-ES" w:eastAsia="es-ES_tradnl"/>
        </w:rPr>
        <w:t>,</w:t>
      </w:r>
      <w:r w:rsidRPr="001714E2">
        <w:rPr>
          <w:rFonts w:ascii="Arial" w:hAnsi="Arial" w:cs="Arial"/>
          <w:bCs/>
          <w:color w:val="000000"/>
          <w:sz w:val="22"/>
          <w:szCs w:val="22"/>
          <w:lang w:val="es-ES" w:eastAsia="es-ES_tradnl"/>
        </w:rPr>
        <w:t xml:space="preserve"> el análisis de las principales fortalezas y debilidades que se </w:t>
      </w:r>
      <w:r w:rsidR="00480E3E" w:rsidRPr="001714E2">
        <w:rPr>
          <w:rFonts w:ascii="Arial" w:hAnsi="Arial" w:cs="Arial"/>
          <w:bCs/>
          <w:color w:val="000000"/>
          <w:sz w:val="22"/>
          <w:szCs w:val="22"/>
          <w:lang w:val="es-ES" w:eastAsia="es-ES_tradnl"/>
        </w:rPr>
        <w:t>identificaron</w:t>
      </w:r>
      <w:r w:rsidRPr="001714E2">
        <w:rPr>
          <w:rFonts w:ascii="Arial" w:hAnsi="Arial" w:cs="Arial"/>
          <w:bCs/>
          <w:color w:val="000000"/>
          <w:sz w:val="22"/>
          <w:szCs w:val="22"/>
          <w:lang w:val="es-ES" w:eastAsia="es-ES_tradnl"/>
        </w:rPr>
        <w:t xml:space="preserve"> en la valoración cuantitativa, </w:t>
      </w:r>
      <w:r w:rsidR="0049285D" w:rsidRPr="001714E2">
        <w:rPr>
          <w:rFonts w:ascii="Arial" w:hAnsi="Arial" w:cs="Arial"/>
          <w:bCs/>
          <w:color w:val="000000"/>
          <w:sz w:val="22"/>
          <w:szCs w:val="22"/>
          <w:lang w:val="es-ES" w:eastAsia="es-ES_tradnl"/>
        </w:rPr>
        <w:t xml:space="preserve">y </w:t>
      </w:r>
      <w:r w:rsidRPr="001714E2">
        <w:rPr>
          <w:rFonts w:ascii="Arial" w:hAnsi="Arial" w:cs="Arial"/>
          <w:bCs/>
          <w:color w:val="000000"/>
          <w:sz w:val="22"/>
          <w:szCs w:val="22"/>
          <w:lang w:val="es-ES" w:eastAsia="es-ES_tradnl"/>
        </w:rPr>
        <w:t xml:space="preserve">las recomendaciones y los avances de las </w:t>
      </w:r>
      <w:r w:rsidR="000F10B4" w:rsidRPr="001714E2">
        <w:rPr>
          <w:rFonts w:ascii="Arial" w:hAnsi="Arial" w:cs="Arial"/>
          <w:bCs/>
          <w:color w:val="000000"/>
          <w:sz w:val="22"/>
          <w:szCs w:val="22"/>
          <w:lang w:val="es-ES" w:eastAsia="es-ES_tradnl"/>
        </w:rPr>
        <w:t>debilidades</w:t>
      </w:r>
      <w:r w:rsidRPr="001714E2">
        <w:rPr>
          <w:rFonts w:ascii="Arial" w:hAnsi="Arial" w:cs="Arial"/>
          <w:bCs/>
          <w:color w:val="000000"/>
          <w:sz w:val="22"/>
          <w:szCs w:val="22"/>
          <w:lang w:val="es-ES" w:eastAsia="es-ES_tradnl"/>
        </w:rPr>
        <w:t xml:space="preserve"> registradas en el informe de control c</w:t>
      </w:r>
      <w:r w:rsidR="00480E3E" w:rsidRPr="001714E2">
        <w:rPr>
          <w:rFonts w:ascii="Arial" w:hAnsi="Arial" w:cs="Arial"/>
          <w:bCs/>
          <w:color w:val="000000"/>
          <w:sz w:val="22"/>
          <w:szCs w:val="22"/>
          <w:lang w:val="es-ES" w:eastAsia="es-ES_tradnl"/>
        </w:rPr>
        <w:t>ontable de la anterior vigencia.</w:t>
      </w:r>
    </w:p>
    <w:p w:rsidR="00820A02" w:rsidRPr="001714E2" w:rsidRDefault="00820A02" w:rsidP="00136E41">
      <w:pPr>
        <w:rPr>
          <w:rFonts w:ascii="Arial" w:hAnsi="Arial" w:cs="Arial"/>
          <w:b/>
          <w:bCs/>
          <w:sz w:val="24"/>
          <w:szCs w:val="24"/>
          <w:lang w:val="es-ES" w:eastAsia="es-ES_tradnl"/>
        </w:rPr>
      </w:pPr>
    </w:p>
    <w:p w:rsidR="004B221F" w:rsidRPr="001714E2" w:rsidRDefault="003D19C3" w:rsidP="00136E41">
      <w:pPr>
        <w:pStyle w:val="Ttulo1"/>
        <w:numPr>
          <w:ilvl w:val="1"/>
          <w:numId w:val="1"/>
        </w:numPr>
        <w:ind w:left="0"/>
        <w:jc w:val="left"/>
        <w:rPr>
          <w:b/>
          <w:lang w:val="es-ES" w:eastAsia="es-ES_tradnl"/>
        </w:rPr>
      </w:pPr>
      <w:bookmarkStart w:id="9" w:name="_Toc507595301"/>
      <w:r w:rsidRPr="001714E2">
        <w:rPr>
          <w:b/>
          <w:lang w:val="es-ES" w:eastAsia="es-ES_tradnl"/>
        </w:rPr>
        <w:t>Fortalezas</w:t>
      </w:r>
      <w:bookmarkEnd w:id="9"/>
    </w:p>
    <w:p w:rsidR="00020B3E" w:rsidRPr="001714E2" w:rsidRDefault="00020B3E" w:rsidP="00020B3E">
      <w:pPr>
        <w:rPr>
          <w:rFonts w:ascii="Arial" w:hAnsi="Arial" w:cs="Arial"/>
          <w:lang w:val="es-ES" w:eastAsia="es-ES_tradnl"/>
        </w:rPr>
      </w:pPr>
    </w:p>
    <w:p w:rsidR="00020B3E" w:rsidRPr="001714E2" w:rsidRDefault="00020B3E" w:rsidP="00020B3E">
      <w:pPr>
        <w:rPr>
          <w:rFonts w:ascii="Arial" w:hAnsi="Arial" w:cs="Arial"/>
          <w:bCs/>
          <w:color w:val="000000"/>
          <w:sz w:val="22"/>
          <w:szCs w:val="22"/>
          <w:lang w:val="es-ES" w:eastAsia="es-ES_tradnl"/>
        </w:rPr>
      </w:pPr>
      <w:r w:rsidRPr="001714E2">
        <w:rPr>
          <w:rFonts w:ascii="Arial" w:hAnsi="Arial" w:cs="Arial"/>
          <w:bCs/>
          <w:color w:val="000000"/>
          <w:sz w:val="22"/>
          <w:szCs w:val="22"/>
          <w:lang w:val="es-ES" w:eastAsia="es-ES_tradnl"/>
        </w:rPr>
        <w:t xml:space="preserve">Durante la evaluación se identificaron fortalezas en el talento humano que conforma el proceso contable, en la oportunidad en la presentación de los informes, cumplimiento del marco normativo y los soportes documentales que reflejan las operaciones y transacciones, las cuales se resumen a continuación: </w:t>
      </w:r>
    </w:p>
    <w:p w:rsidR="00020B3E" w:rsidRPr="001714E2" w:rsidRDefault="00020B3E" w:rsidP="00136E41">
      <w:pPr>
        <w:rPr>
          <w:rFonts w:ascii="Arial" w:hAnsi="Arial" w:cs="Arial"/>
          <w:bCs/>
          <w:color w:val="000000"/>
          <w:sz w:val="22"/>
          <w:szCs w:val="22"/>
          <w:lang w:val="es-ES" w:eastAsia="es-ES_tradnl"/>
        </w:rPr>
      </w:pPr>
    </w:p>
    <w:p w:rsidR="00684EFB" w:rsidRPr="001714E2" w:rsidRDefault="00684EFB" w:rsidP="00136E41">
      <w:pPr>
        <w:pStyle w:val="Prrafodelista"/>
        <w:numPr>
          <w:ilvl w:val="0"/>
          <w:numId w:val="3"/>
        </w:numPr>
        <w:ind w:left="0"/>
        <w:rPr>
          <w:rFonts w:ascii="Arial" w:hAnsi="Arial" w:cs="Arial"/>
          <w:bCs/>
          <w:color w:val="000000"/>
          <w:sz w:val="22"/>
          <w:szCs w:val="22"/>
          <w:lang w:val="es-ES" w:eastAsia="es-ES_tradnl"/>
        </w:rPr>
      </w:pPr>
      <w:r w:rsidRPr="001714E2">
        <w:rPr>
          <w:rFonts w:ascii="Arial" w:hAnsi="Arial" w:cs="Arial"/>
          <w:bCs/>
          <w:color w:val="000000"/>
          <w:sz w:val="22"/>
          <w:szCs w:val="22"/>
          <w:lang w:val="es-ES" w:eastAsia="es-ES_tradnl"/>
        </w:rPr>
        <w:t xml:space="preserve">Se resalta la disposición de los servidores públicos del área contable que intervinieron durante </w:t>
      </w:r>
      <w:r w:rsidR="00415980" w:rsidRPr="001714E2">
        <w:rPr>
          <w:rFonts w:ascii="Arial" w:hAnsi="Arial" w:cs="Arial"/>
          <w:bCs/>
          <w:color w:val="000000"/>
          <w:sz w:val="22"/>
          <w:szCs w:val="22"/>
          <w:lang w:val="es-ES" w:eastAsia="es-ES_tradnl"/>
        </w:rPr>
        <w:t xml:space="preserve">la </w:t>
      </w:r>
      <w:r w:rsidRPr="001714E2">
        <w:rPr>
          <w:rFonts w:ascii="Arial" w:hAnsi="Arial" w:cs="Arial"/>
          <w:bCs/>
          <w:color w:val="000000"/>
          <w:sz w:val="22"/>
          <w:szCs w:val="22"/>
          <w:lang w:val="es-ES" w:eastAsia="es-ES_tradnl"/>
        </w:rPr>
        <w:t>evaluación</w:t>
      </w:r>
      <w:r w:rsidR="00415980" w:rsidRPr="001714E2">
        <w:rPr>
          <w:rFonts w:ascii="Arial" w:hAnsi="Arial" w:cs="Arial"/>
          <w:bCs/>
          <w:color w:val="000000"/>
          <w:sz w:val="22"/>
          <w:szCs w:val="22"/>
          <w:lang w:val="es-ES" w:eastAsia="es-ES_tradnl"/>
        </w:rPr>
        <w:t xml:space="preserve"> 2017</w:t>
      </w:r>
      <w:r w:rsidRPr="001714E2">
        <w:rPr>
          <w:rFonts w:ascii="Arial" w:hAnsi="Arial" w:cs="Arial"/>
          <w:bCs/>
          <w:color w:val="000000"/>
          <w:sz w:val="22"/>
          <w:szCs w:val="22"/>
          <w:lang w:val="es-ES" w:eastAsia="es-ES_tradnl"/>
        </w:rPr>
        <w:t>, toda vez que el suministro de información y las reuniones programadas se realizaron de manera oportuna y efectiva.</w:t>
      </w:r>
    </w:p>
    <w:p w:rsidR="001B4286" w:rsidRPr="001714E2" w:rsidRDefault="001B4286" w:rsidP="00136E41">
      <w:pPr>
        <w:rPr>
          <w:rFonts w:ascii="Arial" w:hAnsi="Arial" w:cs="Arial"/>
          <w:bCs/>
          <w:color w:val="000000"/>
          <w:sz w:val="22"/>
          <w:szCs w:val="22"/>
          <w:lang w:val="es-ES" w:eastAsia="es-ES_tradnl"/>
        </w:rPr>
      </w:pPr>
    </w:p>
    <w:p w:rsidR="001B4286" w:rsidRPr="001714E2" w:rsidRDefault="001B4286" w:rsidP="00136E41">
      <w:pPr>
        <w:pStyle w:val="Prrafodelista"/>
        <w:numPr>
          <w:ilvl w:val="0"/>
          <w:numId w:val="3"/>
        </w:numPr>
        <w:ind w:left="0"/>
        <w:rPr>
          <w:rFonts w:ascii="Arial" w:hAnsi="Arial" w:cs="Arial"/>
          <w:bCs/>
          <w:color w:val="000000"/>
          <w:sz w:val="22"/>
          <w:szCs w:val="22"/>
          <w:lang w:val="es-ES" w:eastAsia="es-ES_tradnl"/>
        </w:rPr>
      </w:pPr>
      <w:r w:rsidRPr="001714E2">
        <w:rPr>
          <w:rFonts w:ascii="Arial" w:hAnsi="Arial" w:cs="Arial"/>
          <w:bCs/>
          <w:color w:val="000000"/>
          <w:sz w:val="22"/>
          <w:szCs w:val="22"/>
          <w:lang w:val="es-ES" w:eastAsia="es-ES_tradnl"/>
        </w:rPr>
        <w:t>Se elaboraron y presentaron oportuname</w:t>
      </w:r>
      <w:r w:rsidR="00216EFD" w:rsidRPr="001714E2">
        <w:rPr>
          <w:rFonts w:ascii="Arial" w:hAnsi="Arial" w:cs="Arial"/>
          <w:bCs/>
          <w:color w:val="000000"/>
          <w:sz w:val="22"/>
          <w:szCs w:val="22"/>
          <w:lang w:val="es-ES" w:eastAsia="es-ES_tradnl"/>
        </w:rPr>
        <w:t xml:space="preserve">nte los informes de cuentas recíprocas y estados contables, según los cuatro </w:t>
      </w:r>
      <w:r w:rsidR="00415980" w:rsidRPr="001714E2">
        <w:rPr>
          <w:rFonts w:ascii="Arial" w:hAnsi="Arial" w:cs="Arial"/>
          <w:bCs/>
          <w:color w:val="000000"/>
          <w:sz w:val="22"/>
          <w:szCs w:val="22"/>
          <w:lang w:val="es-ES" w:eastAsia="es-ES_tradnl"/>
        </w:rPr>
        <w:t xml:space="preserve">(4) </w:t>
      </w:r>
      <w:r w:rsidR="00216EFD" w:rsidRPr="001714E2">
        <w:rPr>
          <w:rFonts w:ascii="Arial" w:hAnsi="Arial" w:cs="Arial"/>
          <w:bCs/>
          <w:color w:val="000000"/>
          <w:sz w:val="22"/>
          <w:szCs w:val="22"/>
          <w:lang w:val="es-ES" w:eastAsia="es-ES_tradnl"/>
        </w:rPr>
        <w:t>certificados de la vigencia 2017, generados</w:t>
      </w:r>
      <w:r w:rsidRPr="001714E2">
        <w:rPr>
          <w:rFonts w:ascii="Arial" w:hAnsi="Arial" w:cs="Arial"/>
          <w:bCs/>
          <w:color w:val="000000"/>
          <w:sz w:val="22"/>
          <w:szCs w:val="22"/>
          <w:lang w:val="es-ES" w:eastAsia="es-ES_tradnl"/>
        </w:rPr>
        <w:t xml:space="preserve"> por Bogotá Consolida.</w:t>
      </w:r>
    </w:p>
    <w:p w:rsidR="00684EFB" w:rsidRPr="001714E2" w:rsidRDefault="00684EFB" w:rsidP="00136E41">
      <w:pPr>
        <w:rPr>
          <w:rFonts w:ascii="Arial" w:hAnsi="Arial" w:cs="Arial"/>
          <w:bCs/>
          <w:color w:val="000000"/>
          <w:sz w:val="22"/>
          <w:szCs w:val="22"/>
          <w:lang w:val="es-ES" w:eastAsia="es-ES_tradnl"/>
        </w:rPr>
      </w:pPr>
    </w:p>
    <w:p w:rsidR="001B4286" w:rsidRPr="001714E2" w:rsidRDefault="001B4286" w:rsidP="00136E41">
      <w:pPr>
        <w:pStyle w:val="Prrafodelista"/>
        <w:numPr>
          <w:ilvl w:val="0"/>
          <w:numId w:val="3"/>
        </w:numPr>
        <w:ind w:left="0"/>
        <w:rPr>
          <w:rFonts w:ascii="Arial" w:hAnsi="Arial" w:cs="Arial"/>
          <w:bCs/>
          <w:color w:val="000000"/>
          <w:sz w:val="22"/>
          <w:szCs w:val="22"/>
          <w:lang w:val="es-ES" w:eastAsia="es-ES_tradnl"/>
        </w:rPr>
      </w:pPr>
      <w:r w:rsidRPr="001714E2">
        <w:rPr>
          <w:rFonts w:ascii="Arial" w:hAnsi="Arial" w:cs="Arial"/>
          <w:bCs/>
          <w:color w:val="000000"/>
          <w:sz w:val="22"/>
          <w:szCs w:val="22"/>
          <w:lang w:val="es-ES" w:eastAsia="es-ES_tradnl"/>
        </w:rPr>
        <w:t xml:space="preserve">En la página </w:t>
      </w:r>
      <w:r w:rsidR="00216EFD" w:rsidRPr="001714E2">
        <w:rPr>
          <w:rFonts w:ascii="Arial" w:hAnsi="Arial" w:cs="Arial"/>
          <w:bCs/>
          <w:color w:val="000000"/>
          <w:sz w:val="22"/>
          <w:szCs w:val="22"/>
          <w:lang w:val="es-ES" w:eastAsia="es-ES_tradnl"/>
        </w:rPr>
        <w:t>W</w:t>
      </w:r>
      <w:r w:rsidRPr="001714E2">
        <w:rPr>
          <w:rFonts w:ascii="Arial" w:hAnsi="Arial" w:cs="Arial"/>
          <w:bCs/>
          <w:color w:val="000000"/>
          <w:sz w:val="22"/>
          <w:szCs w:val="22"/>
          <w:lang w:val="es-ES" w:eastAsia="es-ES_tradnl"/>
        </w:rPr>
        <w:t xml:space="preserve">eb de la UAERMV se </w:t>
      </w:r>
      <w:r w:rsidR="00216EFD" w:rsidRPr="001714E2">
        <w:rPr>
          <w:rFonts w:ascii="Arial" w:hAnsi="Arial" w:cs="Arial"/>
          <w:bCs/>
          <w:color w:val="000000"/>
          <w:sz w:val="22"/>
          <w:szCs w:val="22"/>
          <w:lang w:val="es-ES" w:eastAsia="es-ES_tradnl"/>
        </w:rPr>
        <w:t>identificó</w:t>
      </w:r>
      <w:r w:rsidRPr="001714E2">
        <w:rPr>
          <w:rFonts w:ascii="Arial" w:hAnsi="Arial" w:cs="Arial"/>
          <w:bCs/>
          <w:color w:val="000000"/>
          <w:sz w:val="22"/>
          <w:szCs w:val="22"/>
          <w:lang w:val="es-ES" w:eastAsia="es-ES_tradnl"/>
        </w:rPr>
        <w:t xml:space="preserve"> la información de estados contables trimestrales d</w:t>
      </w:r>
      <w:r w:rsidR="00415980" w:rsidRPr="001714E2">
        <w:rPr>
          <w:rFonts w:ascii="Arial" w:hAnsi="Arial" w:cs="Arial"/>
          <w:bCs/>
          <w:color w:val="000000"/>
          <w:sz w:val="22"/>
          <w:szCs w:val="22"/>
          <w:lang w:val="es-ES" w:eastAsia="es-ES_tradnl"/>
        </w:rPr>
        <w:t xml:space="preserve">urante </w:t>
      </w:r>
      <w:r w:rsidRPr="001714E2">
        <w:rPr>
          <w:rFonts w:ascii="Arial" w:hAnsi="Arial" w:cs="Arial"/>
          <w:bCs/>
          <w:color w:val="000000"/>
          <w:sz w:val="22"/>
          <w:szCs w:val="22"/>
          <w:lang w:val="es-ES" w:eastAsia="es-ES_tradnl"/>
        </w:rPr>
        <w:t>la vigencia 2017.</w:t>
      </w:r>
    </w:p>
    <w:p w:rsidR="001B4286" w:rsidRPr="001714E2" w:rsidRDefault="001B4286" w:rsidP="00136E41">
      <w:pPr>
        <w:rPr>
          <w:rFonts w:ascii="Arial" w:hAnsi="Arial" w:cs="Arial"/>
          <w:bCs/>
          <w:color w:val="000000"/>
          <w:sz w:val="22"/>
          <w:szCs w:val="22"/>
          <w:lang w:val="es-ES" w:eastAsia="es-ES_tradnl"/>
        </w:rPr>
      </w:pPr>
    </w:p>
    <w:p w:rsidR="001B4286" w:rsidRPr="001714E2" w:rsidRDefault="001B4286" w:rsidP="00136E41">
      <w:pPr>
        <w:pStyle w:val="Prrafodelista"/>
        <w:numPr>
          <w:ilvl w:val="0"/>
          <w:numId w:val="3"/>
        </w:numPr>
        <w:ind w:left="0"/>
        <w:rPr>
          <w:rFonts w:ascii="Arial" w:hAnsi="Arial" w:cs="Arial"/>
          <w:bCs/>
          <w:color w:val="000000"/>
          <w:sz w:val="22"/>
          <w:szCs w:val="22"/>
          <w:lang w:val="es-ES" w:eastAsia="es-ES_tradnl"/>
        </w:rPr>
      </w:pPr>
      <w:r w:rsidRPr="001714E2">
        <w:rPr>
          <w:rFonts w:ascii="Arial" w:hAnsi="Arial" w:cs="Arial"/>
          <w:bCs/>
          <w:color w:val="000000"/>
          <w:sz w:val="22"/>
          <w:szCs w:val="22"/>
          <w:lang w:val="es-ES" w:eastAsia="es-ES_tradnl"/>
        </w:rPr>
        <w:t xml:space="preserve">Los libros de contabilidad </w:t>
      </w:r>
      <w:r w:rsidR="00415980" w:rsidRPr="001714E2">
        <w:rPr>
          <w:rFonts w:ascii="Arial" w:hAnsi="Arial" w:cs="Arial"/>
          <w:bCs/>
          <w:color w:val="000000"/>
          <w:sz w:val="22"/>
          <w:szCs w:val="22"/>
          <w:lang w:val="es-ES" w:eastAsia="es-ES_tradnl"/>
        </w:rPr>
        <w:t xml:space="preserve">de la UAERMV </w:t>
      </w:r>
      <w:r w:rsidRPr="001714E2">
        <w:rPr>
          <w:rFonts w:ascii="Arial" w:hAnsi="Arial" w:cs="Arial"/>
          <w:bCs/>
          <w:color w:val="000000"/>
          <w:sz w:val="22"/>
          <w:szCs w:val="22"/>
          <w:lang w:val="es-ES" w:eastAsia="es-ES_tradnl"/>
        </w:rPr>
        <w:t xml:space="preserve">se soportan en los auxiliares de contabilidad, según revisión efectuada por </w:t>
      </w:r>
      <w:r w:rsidR="00415980" w:rsidRPr="001714E2">
        <w:rPr>
          <w:rFonts w:ascii="Arial" w:hAnsi="Arial" w:cs="Arial"/>
          <w:bCs/>
          <w:color w:val="000000"/>
          <w:sz w:val="22"/>
          <w:szCs w:val="22"/>
          <w:lang w:val="es-ES" w:eastAsia="es-ES_tradnl"/>
        </w:rPr>
        <w:t>esta oficina</w:t>
      </w:r>
      <w:r w:rsidRPr="001714E2">
        <w:rPr>
          <w:rFonts w:ascii="Arial" w:hAnsi="Arial" w:cs="Arial"/>
          <w:bCs/>
          <w:color w:val="000000"/>
          <w:sz w:val="22"/>
          <w:szCs w:val="22"/>
          <w:lang w:val="es-ES" w:eastAsia="es-ES_tradnl"/>
        </w:rPr>
        <w:t>.</w:t>
      </w:r>
    </w:p>
    <w:p w:rsidR="001B4286" w:rsidRPr="001714E2" w:rsidRDefault="001B4286" w:rsidP="00136E41">
      <w:pPr>
        <w:rPr>
          <w:rFonts w:ascii="Arial" w:hAnsi="Arial" w:cs="Arial"/>
          <w:bCs/>
          <w:color w:val="000000"/>
          <w:sz w:val="22"/>
          <w:szCs w:val="22"/>
          <w:lang w:val="es-ES" w:eastAsia="es-ES_tradnl"/>
        </w:rPr>
      </w:pPr>
    </w:p>
    <w:p w:rsidR="001B4286" w:rsidRPr="001714E2" w:rsidRDefault="00216EFD" w:rsidP="00136E41">
      <w:pPr>
        <w:pStyle w:val="Prrafodelista"/>
        <w:numPr>
          <w:ilvl w:val="0"/>
          <w:numId w:val="3"/>
        </w:numPr>
        <w:ind w:left="0"/>
        <w:rPr>
          <w:rFonts w:ascii="Arial" w:hAnsi="Arial" w:cs="Arial"/>
          <w:bCs/>
          <w:color w:val="000000"/>
          <w:sz w:val="22"/>
          <w:szCs w:val="22"/>
          <w:lang w:val="es-ES" w:eastAsia="es-ES_tradnl"/>
        </w:rPr>
      </w:pPr>
      <w:r w:rsidRPr="001714E2">
        <w:rPr>
          <w:rFonts w:ascii="Arial" w:hAnsi="Arial" w:cs="Arial"/>
          <w:bCs/>
          <w:color w:val="000000"/>
          <w:sz w:val="22"/>
          <w:szCs w:val="22"/>
          <w:lang w:val="es-ES" w:eastAsia="es-ES_tradnl"/>
        </w:rPr>
        <w:t>E</w:t>
      </w:r>
      <w:r w:rsidR="001B4286" w:rsidRPr="001714E2">
        <w:rPr>
          <w:rFonts w:ascii="Arial" w:hAnsi="Arial" w:cs="Arial"/>
          <w:bCs/>
          <w:color w:val="000000"/>
          <w:sz w:val="22"/>
          <w:szCs w:val="22"/>
          <w:lang w:val="es-ES" w:eastAsia="es-ES_tradnl"/>
        </w:rPr>
        <w:t xml:space="preserve">l </w:t>
      </w:r>
      <w:r w:rsidRPr="001714E2">
        <w:rPr>
          <w:rFonts w:ascii="Arial" w:hAnsi="Arial" w:cs="Arial"/>
          <w:bCs/>
          <w:color w:val="000000"/>
          <w:sz w:val="22"/>
          <w:szCs w:val="22"/>
          <w:lang w:val="es-ES" w:eastAsia="es-ES_tradnl"/>
        </w:rPr>
        <w:t xml:space="preserve">sistema </w:t>
      </w:r>
      <w:r w:rsidR="001B4286" w:rsidRPr="001714E2">
        <w:rPr>
          <w:rFonts w:ascii="Arial" w:hAnsi="Arial" w:cs="Arial"/>
          <w:bCs/>
          <w:color w:val="000000"/>
          <w:sz w:val="22"/>
          <w:szCs w:val="22"/>
          <w:lang w:val="es-ES" w:eastAsia="es-ES_tradnl"/>
        </w:rPr>
        <w:t xml:space="preserve">contable </w:t>
      </w:r>
      <w:r w:rsidR="00F60A1D" w:rsidRPr="001714E2">
        <w:rPr>
          <w:rFonts w:ascii="Arial" w:hAnsi="Arial" w:cs="Arial"/>
          <w:bCs/>
          <w:color w:val="000000"/>
          <w:sz w:val="22"/>
          <w:szCs w:val="22"/>
          <w:lang w:val="es-ES" w:eastAsia="es-ES_tradnl"/>
        </w:rPr>
        <w:t xml:space="preserve">TRIDENT </w:t>
      </w:r>
      <w:r w:rsidR="001B4286" w:rsidRPr="001714E2">
        <w:rPr>
          <w:rFonts w:ascii="Arial" w:hAnsi="Arial" w:cs="Arial"/>
          <w:bCs/>
          <w:color w:val="000000"/>
          <w:sz w:val="22"/>
          <w:szCs w:val="22"/>
          <w:lang w:val="es-ES" w:eastAsia="es-ES_tradnl"/>
        </w:rPr>
        <w:t xml:space="preserve">ha permitido generar la información de manera oportuna, se ha dado cumplimiento </w:t>
      </w:r>
      <w:proofErr w:type="gramStart"/>
      <w:r w:rsidR="001B4286" w:rsidRPr="001714E2">
        <w:rPr>
          <w:rFonts w:ascii="Arial" w:hAnsi="Arial" w:cs="Arial"/>
          <w:bCs/>
          <w:color w:val="000000"/>
          <w:sz w:val="22"/>
          <w:szCs w:val="22"/>
          <w:lang w:val="es-ES" w:eastAsia="es-ES_tradnl"/>
        </w:rPr>
        <w:t>al  catálogo</w:t>
      </w:r>
      <w:proofErr w:type="gramEnd"/>
      <w:r w:rsidR="001B4286" w:rsidRPr="001714E2">
        <w:rPr>
          <w:rFonts w:ascii="Arial" w:hAnsi="Arial" w:cs="Arial"/>
          <w:bCs/>
          <w:color w:val="000000"/>
          <w:sz w:val="22"/>
          <w:szCs w:val="22"/>
          <w:lang w:val="es-ES" w:eastAsia="es-ES_tradnl"/>
        </w:rPr>
        <w:t xml:space="preserve"> general de cuentas y se </w:t>
      </w:r>
      <w:r w:rsidRPr="001714E2">
        <w:rPr>
          <w:rFonts w:ascii="Arial" w:hAnsi="Arial" w:cs="Arial"/>
          <w:bCs/>
          <w:color w:val="000000"/>
          <w:sz w:val="22"/>
          <w:szCs w:val="22"/>
          <w:lang w:val="es-ES" w:eastAsia="es-ES_tradnl"/>
        </w:rPr>
        <w:t>generan</w:t>
      </w:r>
      <w:r w:rsidR="001B4286" w:rsidRPr="001714E2">
        <w:rPr>
          <w:rFonts w:ascii="Arial" w:hAnsi="Arial" w:cs="Arial"/>
          <w:bCs/>
          <w:color w:val="000000"/>
          <w:sz w:val="22"/>
          <w:szCs w:val="22"/>
          <w:lang w:val="es-ES" w:eastAsia="es-ES_tradnl"/>
        </w:rPr>
        <w:t xml:space="preserve"> los libros, balances y reportes contables de acuerdo a las normas existentes.</w:t>
      </w:r>
    </w:p>
    <w:p w:rsidR="001B4286" w:rsidRPr="001714E2" w:rsidRDefault="001B4286" w:rsidP="00136E41">
      <w:pPr>
        <w:rPr>
          <w:rFonts w:ascii="Arial" w:hAnsi="Arial" w:cs="Arial"/>
          <w:bCs/>
          <w:color w:val="000000"/>
          <w:sz w:val="22"/>
          <w:szCs w:val="22"/>
          <w:lang w:val="es-ES" w:eastAsia="es-ES_tradnl"/>
        </w:rPr>
      </w:pPr>
    </w:p>
    <w:p w:rsidR="00684EFB" w:rsidRPr="001714E2" w:rsidRDefault="001B4286" w:rsidP="00136E41">
      <w:pPr>
        <w:pStyle w:val="Prrafodelista"/>
        <w:numPr>
          <w:ilvl w:val="0"/>
          <w:numId w:val="3"/>
        </w:numPr>
        <w:ind w:left="0"/>
        <w:rPr>
          <w:rFonts w:ascii="Arial" w:hAnsi="Arial" w:cs="Arial"/>
          <w:bCs/>
          <w:color w:val="000000"/>
          <w:sz w:val="22"/>
          <w:szCs w:val="22"/>
          <w:lang w:val="es-ES" w:eastAsia="es-ES_tradnl"/>
        </w:rPr>
      </w:pPr>
      <w:r w:rsidRPr="001714E2">
        <w:rPr>
          <w:rFonts w:ascii="Arial" w:hAnsi="Arial" w:cs="Arial"/>
          <w:bCs/>
          <w:color w:val="000000"/>
          <w:sz w:val="22"/>
          <w:szCs w:val="22"/>
          <w:lang w:val="es-ES" w:eastAsia="es-ES_tradnl"/>
        </w:rPr>
        <w:t xml:space="preserve">De la prueba selectiva </w:t>
      </w:r>
      <w:r w:rsidR="00415980" w:rsidRPr="001714E2">
        <w:rPr>
          <w:rFonts w:ascii="Arial" w:hAnsi="Arial" w:cs="Arial"/>
          <w:bCs/>
          <w:color w:val="000000"/>
          <w:sz w:val="22"/>
          <w:szCs w:val="22"/>
          <w:lang w:val="es-ES" w:eastAsia="es-ES_tradnl"/>
        </w:rPr>
        <w:t xml:space="preserve">a </w:t>
      </w:r>
      <w:r w:rsidR="00216EFD" w:rsidRPr="001714E2">
        <w:rPr>
          <w:rFonts w:ascii="Arial" w:hAnsi="Arial" w:cs="Arial"/>
          <w:bCs/>
          <w:color w:val="000000"/>
          <w:sz w:val="22"/>
          <w:szCs w:val="22"/>
          <w:lang w:val="es-ES" w:eastAsia="es-ES_tradnl"/>
        </w:rPr>
        <w:t xml:space="preserve">14 </w:t>
      </w:r>
      <w:r w:rsidRPr="001714E2">
        <w:rPr>
          <w:rFonts w:ascii="Arial" w:hAnsi="Arial" w:cs="Arial"/>
          <w:bCs/>
          <w:color w:val="000000"/>
          <w:sz w:val="22"/>
          <w:szCs w:val="22"/>
          <w:lang w:val="es-ES" w:eastAsia="es-ES_tradnl"/>
        </w:rPr>
        <w:t>registros contables, se identificó que son adecuadas y completas las descripciones que se hacen de las transacciones, hechos u operaciones en el documento fuente o soporte.</w:t>
      </w:r>
    </w:p>
    <w:p w:rsidR="001B4286" w:rsidRPr="001714E2" w:rsidRDefault="001B4286" w:rsidP="00136E41">
      <w:pPr>
        <w:rPr>
          <w:rFonts w:ascii="Arial" w:hAnsi="Arial" w:cs="Arial"/>
          <w:bCs/>
          <w:color w:val="000000"/>
          <w:sz w:val="22"/>
          <w:szCs w:val="22"/>
          <w:lang w:val="es-ES" w:eastAsia="es-ES_tradnl"/>
        </w:rPr>
      </w:pPr>
    </w:p>
    <w:p w:rsidR="001B4286" w:rsidRPr="001714E2" w:rsidRDefault="001B4286" w:rsidP="00136E41">
      <w:pPr>
        <w:pStyle w:val="Prrafodelista"/>
        <w:numPr>
          <w:ilvl w:val="0"/>
          <w:numId w:val="3"/>
        </w:numPr>
        <w:ind w:left="0"/>
        <w:rPr>
          <w:rFonts w:ascii="Arial" w:hAnsi="Arial" w:cs="Arial"/>
          <w:bCs/>
          <w:color w:val="000000"/>
          <w:sz w:val="22"/>
          <w:szCs w:val="22"/>
          <w:lang w:val="es-ES" w:eastAsia="es-ES_tradnl"/>
        </w:rPr>
      </w:pPr>
      <w:r w:rsidRPr="001714E2">
        <w:rPr>
          <w:rFonts w:ascii="Arial" w:hAnsi="Arial" w:cs="Arial"/>
          <w:bCs/>
          <w:color w:val="000000"/>
          <w:sz w:val="22"/>
          <w:szCs w:val="22"/>
          <w:lang w:val="es-ES" w:eastAsia="es-ES_tradnl"/>
        </w:rPr>
        <w:t>Los registros contables se encuentran en forma cronológica y guardando el consecutivo de los comprobantes de contabilidad, según revisión realizada a los auxiliares contables por parte de la OCI.</w:t>
      </w:r>
    </w:p>
    <w:p w:rsidR="001B4286" w:rsidRPr="001714E2" w:rsidRDefault="001B4286" w:rsidP="00136E41">
      <w:pPr>
        <w:rPr>
          <w:rFonts w:ascii="Arial" w:hAnsi="Arial" w:cs="Arial"/>
          <w:bCs/>
          <w:color w:val="000000"/>
          <w:sz w:val="22"/>
          <w:szCs w:val="22"/>
          <w:lang w:val="es-ES" w:eastAsia="es-ES_tradnl"/>
        </w:rPr>
      </w:pPr>
    </w:p>
    <w:p w:rsidR="005415D8" w:rsidRPr="001714E2" w:rsidRDefault="005415D8" w:rsidP="00136E41">
      <w:pPr>
        <w:pStyle w:val="Ttulo1"/>
        <w:numPr>
          <w:ilvl w:val="1"/>
          <w:numId w:val="1"/>
        </w:numPr>
        <w:ind w:left="0"/>
        <w:jc w:val="left"/>
        <w:rPr>
          <w:b/>
          <w:bCs w:val="0"/>
          <w:color w:val="000000"/>
          <w:sz w:val="22"/>
          <w:szCs w:val="22"/>
          <w:u w:val="single"/>
          <w:lang w:val="es-ES" w:eastAsia="es-ES_tradnl"/>
        </w:rPr>
      </w:pPr>
      <w:bookmarkStart w:id="10" w:name="_Toc507595302"/>
      <w:r w:rsidRPr="001714E2">
        <w:rPr>
          <w:b/>
          <w:lang w:val="es-ES" w:eastAsia="es-ES_tradnl"/>
        </w:rPr>
        <w:t>Debilidades</w:t>
      </w:r>
      <w:bookmarkEnd w:id="10"/>
    </w:p>
    <w:p w:rsidR="005415D8" w:rsidRPr="001714E2" w:rsidRDefault="005415D8" w:rsidP="00136E41">
      <w:pPr>
        <w:rPr>
          <w:rFonts w:ascii="Arial" w:hAnsi="Arial" w:cs="Arial"/>
          <w:bCs/>
          <w:color w:val="000000"/>
          <w:sz w:val="22"/>
          <w:szCs w:val="22"/>
          <w:lang w:val="es-ES" w:eastAsia="es-ES_tradnl"/>
        </w:rPr>
      </w:pPr>
    </w:p>
    <w:p w:rsidR="008F2137" w:rsidRPr="001714E2" w:rsidRDefault="00415980" w:rsidP="00136E41">
      <w:pPr>
        <w:rPr>
          <w:rFonts w:ascii="Arial" w:hAnsi="Arial" w:cs="Arial"/>
          <w:bCs/>
          <w:color w:val="000000"/>
          <w:sz w:val="22"/>
          <w:szCs w:val="22"/>
          <w:lang w:val="es-ES" w:eastAsia="es-ES_tradnl"/>
        </w:rPr>
      </w:pPr>
      <w:r w:rsidRPr="001714E2">
        <w:rPr>
          <w:rFonts w:ascii="Arial" w:hAnsi="Arial" w:cs="Arial"/>
          <w:bCs/>
          <w:color w:val="000000"/>
          <w:sz w:val="22"/>
          <w:szCs w:val="22"/>
          <w:lang w:val="es-ES" w:eastAsia="es-ES_tradnl"/>
        </w:rPr>
        <w:t>Durante la evaluación s</w:t>
      </w:r>
      <w:r w:rsidR="008F2137" w:rsidRPr="001714E2">
        <w:rPr>
          <w:rFonts w:ascii="Arial" w:hAnsi="Arial" w:cs="Arial"/>
          <w:bCs/>
          <w:color w:val="000000"/>
          <w:sz w:val="22"/>
          <w:szCs w:val="22"/>
          <w:lang w:val="es-ES" w:eastAsia="es-ES_tradnl"/>
        </w:rPr>
        <w:t>e identificaron debilidades</w:t>
      </w:r>
      <w:r w:rsidRPr="001714E2">
        <w:rPr>
          <w:rFonts w:ascii="Arial" w:hAnsi="Arial" w:cs="Arial"/>
          <w:bCs/>
          <w:color w:val="000000"/>
          <w:sz w:val="22"/>
          <w:szCs w:val="22"/>
          <w:lang w:val="es-ES" w:eastAsia="es-ES_tradnl"/>
        </w:rPr>
        <w:t xml:space="preserve"> e</w:t>
      </w:r>
      <w:r w:rsidR="008F2137" w:rsidRPr="001714E2">
        <w:rPr>
          <w:rFonts w:ascii="Arial" w:hAnsi="Arial" w:cs="Arial"/>
          <w:bCs/>
          <w:color w:val="000000"/>
          <w:sz w:val="22"/>
          <w:szCs w:val="22"/>
          <w:lang w:val="es-ES" w:eastAsia="es-ES_tradnl"/>
        </w:rPr>
        <w:t>n la documentación del proceso</w:t>
      </w:r>
      <w:r w:rsidR="00D543D2" w:rsidRPr="001714E2">
        <w:rPr>
          <w:rFonts w:ascii="Arial" w:hAnsi="Arial" w:cs="Arial"/>
          <w:bCs/>
          <w:color w:val="000000"/>
          <w:sz w:val="22"/>
          <w:szCs w:val="22"/>
          <w:lang w:val="es-ES" w:eastAsia="es-ES_tradnl"/>
        </w:rPr>
        <w:t xml:space="preserve"> contable</w:t>
      </w:r>
      <w:r w:rsidR="008F2137" w:rsidRPr="001714E2">
        <w:rPr>
          <w:rFonts w:ascii="Arial" w:hAnsi="Arial" w:cs="Arial"/>
          <w:bCs/>
          <w:color w:val="000000"/>
          <w:sz w:val="22"/>
          <w:szCs w:val="22"/>
          <w:lang w:val="es-ES" w:eastAsia="es-ES_tradnl"/>
        </w:rPr>
        <w:t xml:space="preserve">, </w:t>
      </w:r>
      <w:r w:rsidR="00DB1005" w:rsidRPr="001714E2">
        <w:rPr>
          <w:rFonts w:ascii="Arial" w:hAnsi="Arial" w:cs="Arial"/>
          <w:bCs/>
          <w:color w:val="000000"/>
          <w:sz w:val="22"/>
          <w:szCs w:val="22"/>
          <w:lang w:val="es-ES" w:eastAsia="es-ES_tradnl"/>
        </w:rPr>
        <w:t>la razonabilidad</w:t>
      </w:r>
      <w:r w:rsidR="008F2137" w:rsidRPr="001714E2">
        <w:rPr>
          <w:rFonts w:ascii="Arial" w:hAnsi="Arial" w:cs="Arial"/>
          <w:bCs/>
          <w:color w:val="000000"/>
          <w:sz w:val="22"/>
          <w:szCs w:val="22"/>
          <w:lang w:val="es-ES" w:eastAsia="es-ES_tradnl"/>
        </w:rPr>
        <w:t xml:space="preserve"> de saldos</w:t>
      </w:r>
      <w:r w:rsidR="00DB1005" w:rsidRPr="001714E2">
        <w:rPr>
          <w:rFonts w:ascii="Arial" w:hAnsi="Arial" w:cs="Arial"/>
          <w:bCs/>
          <w:color w:val="000000"/>
          <w:sz w:val="22"/>
          <w:szCs w:val="22"/>
          <w:lang w:val="es-ES" w:eastAsia="es-ES_tradnl"/>
        </w:rPr>
        <w:t xml:space="preserve"> en </w:t>
      </w:r>
      <w:r w:rsidRPr="001714E2">
        <w:rPr>
          <w:rFonts w:ascii="Arial" w:hAnsi="Arial" w:cs="Arial"/>
          <w:bCs/>
          <w:color w:val="000000"/>
          <w:sz w:val="22"/>
          <w:szCs w:val="22"/>
          <w:lang w:val="es-ES" w:eastAsia="es-ES_tradnl"/>
        </w:rPr>
        <w:t xml:space="preserve">algunas </w:t>
      </w:r>
      <w:r w:rsidR="00DB1005" w:rsidRPr="001714E2">
        <w:rPr>
          <w:rFonts w:ascii="Arial" w:hAnsi="Arial" w:cs="Arial"/>
          <w:bCs/>
          <w:color w:val="000000"/>
          <w:sz w:val="22"/>
          <w:szCs w:val="22"/>
          <w:lang w:val="es-ES" w:eastAsia="es-ES_tradnl"/>
        </w:rPr>
        <w:t xml:space="preserve">cuentas y la </w:t>
      </w:r>
      <w:r w:rsidR="008F2137" w:rsidRPr="001714E2">
        <w:rPr>
          <w:rFonts w:ascii="Arial" w:hAnsi="Arial" w:cs="Arial"/>
          <w:bCs/>
          <w:color w:val="000000"/>
          <w:sz w:val="22"/>
          <w:szCs w:val="22"/>
          <w:lang w:val="es-ES" w:eastAsia="es-ES_tradnl"/>
        </w:rPr>
        <w:t xml:space="preserve">entrada </w:t>
      </w:r>
      <w:r w:rsidRPr="001714E2">
        <w:rPr>
          <w:rFonts w:ascii="Arial" w:hAnsi="Arial" w:cs="Arial"/>
          <w:bCs/>
          <w:color w:val="000000"/>
          <w:sz w:val="22"/>
          <w:szCs w:val="22"/>
          <w:lang w:val="es-ES" w:eastAsia="es-ES_tradnl"/>
        </w:rPr>
        <w:t xml:space="preserve">en </w:t>
      </w:r>
      <w:r w:rsidR="008F2137" w:rsidRPr="001714E2">
        <w:rPr>
          <w:rFonts w:ascii="Arial" w:hAnsi="Arial" w:cs="Arial"/>
          <w:bCs/>
          <w:color w:val="000000"/>
          <w:sz w:val="22"/>
          <w:szCs w:val="22"/>
          <w:lang w:val="es-ES" w:eastAsia="es-ES_tradnl"/>
        </w:rPr>
        <w:t xml:space="preserve">producción </w:t>
      </w:r>
      <w:r w:rsidRPr="001714E2">
        <w:rPr>
          <w:rFonts w:ascii="Arial" w:hAnsi="Arial" w:cs="Arial"/>
          <w:bCs/>
          <w:color w:val="000000"/>
          <w:sz w:val="22"/>
          <w:szCs w:val="22"/>
          <w:lang w:val="es-ES" w:eastAsia="es-ES_tradnl"/>
        </w:rPr>
        <w:t xml:space="preserve">final </w:t>
      </w:r>
      <w:r w:rsidR="008F2137" w:rsidRPr="001714E2">
        <w:rPr>
          <w:rFonts w:ascii="Arial" w:hAnsi="Arial" w:cs="Arial"/>
          <w:bCs/>
          <w:color w:val="000000"/>
          <w:sz w:val="22"/>
          <w:szCs w:val="22"/>
          <w:lang w:val="es-ES" w:eastAsia="es-ES_tradnl"/>
        </w:rPr>
        <w:t xml:space="preserve">del </w:t>
      </w:r>
      <w:proofErr w:type="gramStart"/>
      <w:r w:rsidR="00D543D2" w:rsidRPr="001714E2">
        <w:rPr>
          <w:rFonts w:ascii="Arial" w:hAnsi="Arial" w:cs="Arial"/>
          <w:bCs/>
          <w:color w:val="000000"/>
          <w:sz w:val="22"/>
          <w:szCs w:val="22"/>
          <w:lang w:val="es-ES" w:eastAsia="es-ES_tradnl"/>
        </w:rPr>
        <w:t xml:space="preserve">sistema </w:t>
      </w:r>
      <w:r w:rsidR="008F2137" w:rsidRPr="001714E2">
        <w:rPr>
          <w:rFonts w:ascii="Arial" w:hAnsi="Arial" w:cs="Arial"/>
          <w:bCs/>
          <w:color w:val="000000"/>
          <w:sz w:val="22"/>
          <w:szCs w:val="22"/>
          <w:lang w:val="es-ES" w:eastAsia="es-ES_tradnl"/>
        </w:rPr>
        <w:t xml:space="preserve"> </w:t>
      </w:r>
      <w:r w:rsidR="00757A0E" w:rsidRPr="001714E2">
        <w:rPr>
          <w:rFonts w:ascii="Arial" w:hAnsi="Arial" w:cs="Arial"/>
          <w:bCs/>
          <w:color w:val="000000"/>
          <w:sz w:val="22"/>
          <w:szCs w:val="22"/>
          <w:lang w:val="es-ES" w:eastAsia="es-ES_tradnl"/>
        </w:rPr>
        <w:t>integrado</w:t>
      </w:r>
      <w:proofErr w:type="gramEnd"/>
      <w:r w:rsidR="00757A0E" w:rsidRPr="001714E2">
        <w:rPr>
          <w:rFonts w:ascii="Arial" w:hAnsi="Arial" w:cs="Arial"/>
          <w:bCs/>
          <w:color w:val="000000"/>
          <w:sz w:val="22"/>
          <w:szCs w:val="22"/>
          <w:lang w:val="es-ES" w:eastAsia="es-ES_tradnl"/>
        </w:rPr>
        <w:t xml:space="preserve"> </w:t>
      </w:r>
      <w:r w:rsidR="008F2137" w:rsidRPr="001714E2">
        <w:rPr>
          <w:rFonts w:ascii="Arial" w:hAnsi="Arial" w:cs="Arial"/>
          <w:bCs/>
          <w:color w:val="000000"/>
          <w:sz w:val="22"/>
          <w:szCs w:val="22"/>
          <w:lang w:val="es-ES" w:eastAsia="es-ES_tradnl"/>
        </w:rPr>
        <w:t>SICAPITAL</w:t>
      </w:r>
      <w:r w:rsidRPr="001714E2">
        <w:rPr>
          <w:rFonts w:ascii="Arial" w:hAnsi="Arial" w:cs="Arial"/>
          <w:bCs/>
          <w:color w:val="000000"/>
          <w:sz w:val="22"/>
          <w:szCs w:val="22"/>
          <w:lang w:val="es-ES" w:eastAsia="es-ES_tradnl"/>
        </w:rPr>
        <w:t xml:space="preserve">, las cuales se </w:t>
      </w:r>
      <w:r w:rsidR="00020B3E" w:rsidRPr="001714E2">
        <w:rPr>
          <w:rFonts w:ascii="Arial" w:hAnsi="Arial" w:cs="Arial"/>
          <w:bCs/>
          <w:color w:val="000000"/>
          <w:sz w:val="22"/>
          <w:szCs w:val="22"/>
          <w:lang w:val="es-ES" w:eastAsia="es-ES_tradnl"/>
        </w:rPr>
        <w:t xml:space="preserve">resumen </w:t>
      </w:r>
      <w:r w:rsidRPr="001714E2">
        <w:rPr>
          <w:rFonts w:ascii="Arial" w:hAnsi="Arial" w:cs="Arial"/>
          <w:bCs/>
          <w:color w:val="000000"/>
          <w:sz w:val="22"/>
          <w:szCs w:val="22"/>
          <w:lang w:val="es-ES" w:eastAsia="es-ES_tradnl"/>
        </w:rPr>
        <w:t>a continuación:</w:t>
      </w:r>
      <w:r w:rsidR="008F2137" w:rsidRPr="001714E2">
        <w:rPr>
          <w:rFonts w:ascii="Arial" w:hAnsi="Arial" w:cs="Arial"/>
          <w:bCs/>
          <w:color w:val="000000"/>
          <w:sz w:val="22"/>
          <w:szCs w:val="22"/>
          <w:lang w:val="es-ES" w:eastAsia="es-ES_tradnl"/>
        </w:rPr>
        <w:t xml:space="preserve"> </w:t>
      </w:r>
    </w:p>
    <w:p w:rsidR="008F2137" w:rsidRPr="001714E2" w:rsidRDefault="008F2137" w:rsidP="00136E41">
      <w:pPr>
        <w:rPr>
          <w:rFonts w:ascii="Arial" w:hAnsi="Arial" w:cs="Arial"/>
          <w:bCs/>
          <w:color w:val="000000"/>
          <w:sz w:val="22"/>
          <w:szCs w:val="22"/>
          <w:lang w:val="es-ES" w:eastAsia="es-ES_tradnl"/>
        </w:rPr>
      </w:pPr>
    </w:p>
    <w:p w:rsidR="008F2137" w:rsidRPr="001714E2" w:rsidRDefault="00A640D9" w:rsidP="00136E41">
      <w:pPr>
        <w:pStyle w:val="Prrafodelista"/>
        <w:numPr>
          <w:ilvl w:val="0"/>
          <w:numId w:val="4"/>
        </w:numPr>
        <w:ind w:left="0"/>
        <w:rPr>
          <w:rFonts w:ascii="Arial" w:hAnsi="Arial" w:cs="Arial"/>
          <w:bCs/>
          <w:color w:val="000000"/>
          <w:sz w:val="22"/>
          <w:szCs w:val="22"/>
          <w:lang w:val="es-ES" w:eastAsia="es-ES_tradnl"/>
        </w:rPr>
      </w:pPr>
      <w:r w:rsidRPr="001714E2">
        <w:rPr>
          <w:rFonts w:ascii="Arial" w:hAnsi="Arial" w:cs="Arial"/>
          <w:bCs/>
          <w:color w:val="000000"/>
          <w:sz w:val="22"/>
          <w:szCs w:val="22"/>
          <w:lang w:val="es-ES" w:eastAsia="es-ES_tradnl"/>
        </w:rPr>
        <w:t xml:space="preserve">En el </w:t>
      </w:r>
      <w:r w:rsidR="008F2137" w:rsidRPr="001714E2">
        <w:rPr>
          <w:rFonts w:ascii="Arial" w:hAnsi="Arial" w:cs="Arial"/>
          <w:bCs/>
          <w:color w:val="000000"/>
          <w:sz w:val="22"/>
          <w:szCs w:val="22"/>
          <w:lang w:val="es-ES" w:eastAsia="es-ES_tradnl"/>
        </w:rPr>
        <w:t xml:space="preserve">Manual </w:t>
      </w:r>
      <w:r w:rsidR="00D543D2" w:rsidRPr="001714E2">
        <w:rPr>
          <w:rFonts w:ascii="Arial" w:hAnsi="Arial" w:cs="Arial"/>
          <w:bCs/>
          <w:color w:val="000000"/>
          <w:sz w:val="22"/>
          <w:szCs w:val="22"/>
          <w:lang w:val="es-ES" w:eastAsia="es-ES_tradnl"/>
        </w:rPr>
        <w:t>d</w:t>
      </w:r>
      <w:r w:rsidR="008F2137" w:rsidRPr="001714E2">
        <w:rPr>
          <w:rFonts w:ascii="Arial" w:hAnsi="Arial" w:cs="Arial"/>
          <w:bCs/>
          <w:color w:val="000000"/>
          <w:sz w:val="22"/>
          <w:szCs w:val="22"/>
          <w:lang w:val="es-ES" w:eastAsia="es-ES_tradnl"/>
        </w:rPr>
        <w:t xml:space="preserve">e Prácticas </w:t>
      </w:r>
      <w:r w:rsidR="00D543D2" w:rsidRPr="001714E2">
        <w:rPr>
          <w:rFonts w:ascii="Arial" w:hAnsi="Arial" w:cs="Arial"/>
          <w:bCs/>
          <w:color w:val="000000"/>
          <w:sz w:val="22"/>
          <w:szCs w:val="22"/>
          <w:lang w:val="es-ES" w:eastAsia="es-ES_tradnl"/>
        </w:rPr>
        <w:t>y</w:t>
      </w:r>
      <w:r w:rsidR="008F2137" w:rsidRPr="001714E2">
        <w:rPr>
          <w:rFonts w:ascii="Arial" w:hAnsi="Arial" w:cs="Arial"/>
          <w:bCs/>
          <w:color w:val="000000"/>
          <w:sz w:val="22"/>
          <w:szCs w:val="22"/>
          <w:lang w:val="es-ES" w:eastAsia="es-ES_tradnl"/>
        </w:rPr>
        <w:t xml:space="preserve"> Políticas Contables </w:t>
      </w:r>
      <w:r w:rsidRPr="001714E2">
        <w:rPr>
          <w:rFonts w:ascii="Arial" w:hAnsi="Arial" w:cs="Arial"/>
          <w:bCs/>
          <w:color w:val="000000"/>
          <w:sz w:val="22"/>
          <w:szCs w:val="22"/>
          <w:lang w:val="es-ES" w:eastAsia="es-ES_tradnl"/>
        </w:rPr>
        <w:t xml:space="preserve">aplicables en la UAERMV, FIN-C-MA-001, no se identificó una política </w:t>
      </w:r>
      <w:r w:rsidR="00020B3E" w:rsidRPr="001714E2">
        <w:rPr>
          <w:rFonts w:ascii="Arial" w:hAnsi="Arial" w:cs="Arial"/>
          <w:bCs/>
          <w:color w:val="000000"/>
          <w:sz w:val="22"/>
          <w:szCs w:val="22"/>
          <w:lang w:val="es-ES" w:eastAsia="es-ES_tradnl"/>
        </w:rPr>
        <w:t xml:space="preserve">con </w:t>
      </w:r>
      <w:r w:rsidRPr="001714E2">
        <w:rPr>
          <w:rFonts w:ascii="Arial" w:hAnsi="Arial" w:cs="Arial"/>
          <w:bCs/>
          <w:color w:val="000000"/>
          <w:sz w:val="22"/>
          <w:szCs w:val="22"/>
          <w:lang w:val="es-ES" w:eastAsia="es-ES_tradnl"/>
        </w:rPr>
        <w:t xml:space="preserve">la cual las transacciones, hechos y operaciones realizados en cualquier dependencia del ente público, son debidamente informados al área contable a través de los documentos fuente o soporte. </w:t>
      </w:r>
    </w:p>
    <w:p w:rsidR="008F2137" w:rsidRPr="001714E2" w:rsidRDefault="008F2137" w:rsidP="00136E41">
      <w:pPr>
        <w:pStyle w:val="Prrafodelista"/>
        <w:ind w:left="0"/>
        <w:rPr>
          <w:rFonts w:ascii="Arial" w:hAnsi="Arial" w:cs="Arial"/>
          <w:bCs/>
          <w:color w:val="000000"/>
          <w:sz w:val="22"/>
          <w:szCs w:val="22"/>
          <w:lang w:val="es-ES" w:eastAsia="es-ES_tradnl"/>
        </w:rPr>
      </w:pPr>
    </w:p>
    <w:p w:rsidR="008F2137" w:rsidRPr="001714E2" w:rsidRDefault="008F2137" w:rsidP="00136E41">
      <w:pPr>
        <w:pStyle w:val="Prrafodelista"/>
        <w:numPr>
          <w:ilvl w:val="0"/>
          <w:numId w:val="4"/>
        </w:numPr>
        <w:ind w:left="0"/>
        <w:rPr>
          <w:rFonts w:ascii="Arial" w:hAnsi="Arial" w:cs="Arial"/>
          <w:bCs/>
          <w:color w:val="000000"/>
          <w:sz w:val="22"/>
          <w:szCs w:val="22"/>
          <w:lang w:val="es-ES" w:eastAsia="es-ES_tradnl"/>
        </w:rPr>
      </w:pPr>
      <w:r w:rsidRPr="001714E2">
        <w:rPr>
          <w:rFonts w:ascii="Arial" w:hAnsi="Arial" w:cs="Arial"/>
          <w:bCs/>
          <w:color w:val="000000"/>
          <w:sz w:val="22"/>
          <w:szCs w:val="22"/>
          <w:lang w:val="es-ES" w:eastAsia="es-ES_tradnl"/>
        </w:rPr>
        <w:t xml:space="preserve">El procedimiento de conciliación de cuentas bancarias (FIN-C-PR-010), no </w:t>
      </w:r>
      <w:r w:rsidR="00757A0E" w:rsidRPr="001714E2">
        <w:rPr>
          <w:rFonts w:ascii="Arial" w:hAnsi="Arial" w:cs="Arial"/>
          <w:bCs/>
          <w:color w:val="000000"/>
          <w:sz w:val="22"/>
          <w:szCs w:val="22"/>
          <w:lang w:val="es-ES" w:eastAsia="es-ES_tradnl"/>
        </w:rPr>
        <w:t xml:space="preserve">establece </w:t>
      </w:r>
      <w:r w:rsidRPr="001714E2">
        <w:rPr>
          <w:rFonts w:ascii="Arial" w:hAnsi="Arial" w:cs="Arial"/>
          <w:bCs/>
          <w:color w:val="000000"/>
          <w:sz w:val="22"/>
          <w:szCs w:val="22"/>
          <w:lang w:val="es-ES" w:eastAsia="es-ES_tradnl"/>
        </w:rPr>
        <w:t xml:space="preserve">la fecha en que deben </w:t>
      </w:r>
      <w:r w:rsidR="00450B3B" w:rsidRPr="001714E2">
        <w:rPr>
          <w:rFonts w:ascii="Arial" w:hAnsi="Arial" w:cs="Arial"/>
          <w:bCs/>
          <w:color w:val="000000"/>
          <w:sz w:val="22"/>
          <w:szCs w:val="22"/>
          <w:lang w:val="es-ES" w:eastAsia="es-ES_tradnl"/>
        </w:rPr>
        <w:t xml:space="preserve">ser </w:t>
      </w:r>
      <w:r w:rsidRPr="001714E2">
        <w:rPr>
          <w:rFonts w:ascii="Arial" w:hAnsi="Arial" w:cs="Arial"/>
          <w:bCs/>
          <w:color w:val="000000"/>
          <w:sz w:val="22"/>
          <w:szCs w:val="22"/>
          <w:lang w:val="es-ES" w:eastAsia="es-ES_tradnl"/>
        </w:rPr>
        <w:t>elaboradas</w:t>
      </w:r>
      <w:r w:rsidR="00757A0E" w:rsidRPr="001714E2">
        <w:rPr>
          <w:rFonts w:ascii="Arial" w:hAnsi="Arial" w:cs="Arial"/>
          <w:bCs/>
          <w:color w:val="000000"/>
          <w:sz w:val="22"/>
          <w:szCs w:val="22"/>
          <w:lang w:val="es-ES" w:eastAsia="es-ES_tradnl"/>
        </w:rPr>
        <w:t>;</w:t>
      </w:r>
      <w:r w:rsidRPr="001714E2">
        <w:rPr>
          <w:rFonts w:ascii="Arial" w:hAnsi="Arial" w:cs="Arial"/>
          <w:bCs/>
          <w:color w:val="000000"/>
          <w:sz w:val="22"/>
          <w:szCs w:val="22"/>
          <w:lang w:val="es-ES" w:eastAsia="es-ES_tradnl"/>
        </w:rPr>
        <w:t xml:space="preserve"> por lo tanto</w:t>
      </w:r>
      <w:r w:rsidR="00757A0E" w:rsidRPr="001714E2">
        <w:rPr>
          <w:rFonts w:ascii="Arial" w:hAnsi="Arial" w:cs="Arial"/>
          <w:bCs/>
          <w:color w:val="000000"/>
          <w:sz w:val="22"/>
          <w:szCs w:val="22"/>
          <w:lang w:val="es-ES" w:eastAsia="es-ES_tradnl"/>
        </w:rPr>
        <w:t>,</w:t>
      </w:r>
      <w:r w:rsidRPr="001714E2">
        <w:rPr>
          <w:rFonts w:ascii="Arial" w:hAnsi="Arial" w:cs="Arial"/>
          <w:bCs/>
          <w:color w:val="000000"/>
          <w:sz w:val="22"/>
          <w:szCs w:val="22"/>
          <w:lang w:val="es-ES" w:eastAsia="es-ES_tradnl"/>
        </w:rPr>
        <w:t xml:space="preserve"> no se logra verificar su oportunidad de entrega y revisión.</w:t>
      </w:r>
    </w:p>
    <w:p w:rsidR="008F2137" w:rsidRPr="001714E2" w:rsidRDefault="008F2137" w:rsidP="00136E41">
      <w:pPr>
        <w:pStyle w:val="Prrafodelista"/>
        <w:ind w:left="0"/>
        <w:rPr>
          <w:rFonts w:ascii="Arial" w:hAnsi="Arial" w:cs="Arial"/>
          <w:bCs/>
          <w:color w:val="000000"/>
          <w:sz w:val="22"/>
          <w:szCs w:val="22"/>
          <w:lang w:val="es-ES" w:eastAsia="es-ES_tradnl"/>
        </w:rPr>
      </w:pPr>
    </w:p>
    <w:p w:rsidR="008F2137" w:rsidRPr="001714E2" w:rsidRDefault="008F2137" w:rsidP="00136E41">
      <w:pPr>
        <w:pStyle w:val="Prrafodelista"/>
        <w:numPr>
          <w:ilvl w:val="0"/>
          <w:numId w:val="4"/>
        </w:numPr>
        <w:ind w:left="0"/>
        <w:rPr>
          <w:rFonts w:ascii="Arial" w:hAnsi="Arial" w:cs="Arial"/>
          <w:bCs/>
          <w:color w:val="000000"/>
          <w:sz w:val="22"/>
          <w:szCs w:val="22"/>
          <w:lang w:val="es-ES" w:eastAsia="es-ES_tradnl"/>
        </w:rPr>
      </w:pPr>
      <w:r w:rsidRPr="001714E2">
        <w:rPr>
          <w:rFonts w:ascii="Arial" w:hAnsi="Arial" w:cs="Arial"/>
          <w:bCs/>
          <w:color w:val="000000"/>
          <w:sz w:val="22"/>
          <w:szCs w:val="22"/>
          <w:lang w:val="es-ES" w:eastAsia="es-ES_tradnl"/>
        </w:rPr>
        <w:t xml:space="preserve">En el proceso mensual de conciliaciones entre áreas, no se identificaron soportes documentales y/o formatos de </w:t>
      </w:r>
      <w:proofErr w:type="gramStart"/>
      <w:r w:rsidR="00450B3B" w:rsidRPr="001714E2">
        <w:rPr>
          <w:rFonts w:ascii="Arial" w:hAnsi="Arial" w:cs="Arial"/>
          <w:bCs/>
          <w:color w:val="000000"/>
          <w:sz w:val="22"/>
          <w:szCs w:val="22"/>
          <w:lang w:val="es-ES" w:eastAsia="es-ES_tradnl"/>
        </w:rPr>
        <w:t>las mismas</w:t>
      </w:r>
      <w:proofErr w:type="gramEnd"/>
      <w:r w:rsidR="00450B3B" w:rsidRPr="001714E2">
        <w:rPr>
          <w:rFonts w:ascii="Arial" w:hAnsi="Arial" w:cs="Arial"/>
          <w:bCs/>
          <w:color w:val="000000"/>
          <w:sz w:val="22"/>
          <w:szCs w:val="22"/>
          <w:lang w:val="es-ES" w:eastAsia="es-ES_tradnl"/>
        </w:rPr>
        <w:t xml:space="preserve"> </w:t>
      </w:r>
      <w:r w:rsidRPr="001714E2">
        <w:rPr>
          <w:rFonts w:ascii="Arial" w:hAnsi="Arial" w:cs="Arial"/>
          <w:bCs/>
          <w:color w:val="000000"/>
          <w:sz w:val="22"/>
          <w:szCs w:val="22"/>
          <w:lang w:val="es-ES" w:eastAsia="es-ES_tradnl"/>
        </w:rPr>
        <w:t xml:space="preserve">entre contabilidad y tres </w:t>
      </w:r>
      <w:r w:rsidR="00757A0E" w:rsidRPr="001714E2">
        <w:rPr>
          <w:rFonts w:ascii="Arial" w:hAnsi="Arial" w:cs="Arial"/>
          <w:bCs/>
          <w:color w:val="000000"/>
          <w:sz w:val="22"/>
          <w:szCs w:val="22"/>
          <w:lang w:val="es-ES" w:eastAsia="es-ES_tradnl"/>
        </w:rPr>
        <w:t xml:space="preserve">(3) </w:t>
      </w:r>
      <w:r w:rsidRPr="001714E2">
        <w:rPr>
          <w:rFonts w:ascii="Arial" w:hAnsi="Arial" w:cs="Arial"/>
          <w:bCs/>
          <w:color w:val="000000"/>
          <w:sz w:val="22"/>
          <w:szCs w:val="22"/>
          <w:lang w:val="es-ES" w:eastAsia="es-ES_tradnl"/>
        </w:rPr>
        <w:t>áreas (</w:t>
      </w:r>
      <w:r w:rsidR="00290F1B" w:rsidRPr="001714E2">
        <w:rPr>
          <w:rFonts w:ascii="Arial" w:hAnsi="Arial" w:cs="Arial"/>
          <w:bCs/>
          <w:color w:val="000000"/>
          <w:sz w:val="22"/>
          <w:szCs w:val="22"/>
          <w:lang w:val="es-ES" w:eastAsia="es-ES_tradnl"/>
        </w:rPr>
        <w:t>T</w:t>
      </w:r>
      <w:r w:rsidRPr="001714E2">
        <w:rPr>
          <w:rFonts w:ascii="Arial" w:hAnsi="Arial" w:cs="Arial"/>
          <w:bCs/>
          <w:color w:val="000000"/>
          <w:sz w:val="22"/>
          <w:szCs w:val="22"/>
          <w:lang w:val="es-ES" w:eastAsia="es-ES_tradnl"/>
        </w:rPr>
        <w:t xml:space="preserve">esorería, </w:t>
      </w:r>
      <w:r w:rsidR="00290F1B" w:rsidRPr="001714E2">
        <w:rPr>
          <w:rFonts w:ascii="Arial" w:hAnsi="Arial" w:cs="Arial"/>
          <w:bCs/>
          <w:color w:val="000000"/>
          <w:sz w:val="22"/>
          <w:szCs w:val="22"/>
          <w:lang w:val="es-ES" w:eastAsia="es-ES_tradnl"/>
        </w:rPr>
        <w:t>Presupuesto y</w:t>
      </w:r>
      <w:r w:rsidRPr="001714E2">
        <w:rPr>
          <w:rFonts w:ascii="Arial" w:hAnsi="Arial" w:cs="Arial"/>
          <w:bCs/>
          <w:color w:val="000000"/>
          <w:sz w:val="22"/>
          <w:szCs w:val="22"/>
          <w:lang w:val="es-ES" w:eastAsia="es-ES_tradnl"/>
        </w:rPr>
        <w:t xml:space="preserve"> </w:t>
      </w:r>
      <w:r w:rsidR="00290F1B" w:rsidRPr="001714E2">
        <w:rPr>
          <w:rFonts w:ascii="Arial" w:hAnsi="Arial" w:cs="Arial"/>
          <w:bCs/>
          <w:color w:val="000000"/>
          <w:sz w:val="22"/>
          <w:szCs w:val="22"/>
          <w:lang w:val="es-ES" w:eastAsia="es-ES_tradnl"/>
        </w:rPr>
        <w:t>A</w:t>
      </w:r>
      <w:r w:rsidRPr="001714E2">
        <w:rPr>
          <w:rFonts w:ascii="Arial" w:hAnsi="Arial" w:cs="Arial"/>
          <w:bCs/>
          <w:color w:val="000000"/>
          <w:sz w:val="22"/>
          <w:szCs w:val="22"/>
          <w:lang w:val="es-ES" w:eastAsia="es-ES_tradnl"/>
        </w:rPr>
        <w:t>lmacén)</w:t>
      </w:r>
      <w:r w:rsidR="00757A0E" w:rsidRPr="001714E2">
        <w:rPr>
          <w:rFonts w:ascii="Arial" w:hAnsi="Arial" w:cs="Arial"/>
          <w:bCs/>
          <w:color w:val="000000"/>
          <w:sz w:val="22"/>
          <w:szCs w:val="22"/>
          <w:lang w:val="es-ES" w:eastAsia="es-ES_tradnl"/>
        </w:rPr>
        <w:t xml:space="preserve"> que den cuenta de la actividad</w:t>
      </w:r>
      <w:r w:rsidRPr="001714E2">
        <w:rPr>
          <w:rFonts w:ascii="Arial" w:hAnsi="Arial" w:cs="Arial"/>
          <w:bCs/>
          <w:color w:val="000000"/>
          <w:sz w:val="22"/>
          <w:szCs w:val="22"/>
          <w:lang w:val="es-ES" w:eastAsia="es-ES_tradnl"/>
        </w:rPr>
        <w:t>.</w:t>
      </w:r>
    </w:p>
    <w:p w:rsidR="008F2137" w:rsidRPr="001714E2" w:rsidRDefault="008F2137" w:rsidP="00136E41">
      <w:pPr>
        <w:pStyle w:val="Prrafodelista"/>
        <w:ind w:left="0"/>
        <w:rPr>
          <w:rFonts w:ascii="Arial" w:hAnsi="Arial" w:cs="Arial"/>
          <w:bCs/>
          <w:color w:val="000000"/>
          <w:sz w:val="22"/>
          <w:szCs w:val="22"/>
          <w:lang w:val="es-ES" w:eastAsia="es-ES_tradnl"/>
        </w:rPr>
      </w:pPr>
    </w:p>
    <w:p w:rsidR="008F2137" w:rsidRPr="001714E2" w:rsidRDefault="008F2137" w:rsidP="00136E41">
      <w:pPr>
        <w:pStyle w:val="Prrafodelista"/>
        <w:numPr>
          <w:ilvl w:val="0"/>
          <w:numId w:val="4"/>
        </w:numPr>
        <w:ind w:left="0"/>
        <w:rPr>
          <w:rFonts w:ascii="Arial" w:hAnsi="Arial" w:cs="Arial"/>
          <w:bCs/>
          <w:color w:val="000000"/>
          <w:sz w:val="22"/>
          <w:szCs w:val="22"/>
          <w:lang w:val="es-ES" w:eastAsia="es-ES_tradnl"/>
        </w:rPr>
      </w:pPr>
      <w:r w:rsidRPr="001714E2">
        <w:rPr>
          <w:rFonts w:ascii="Arial" w:hAnsi="Arial" w:cs="Arial"/>
          <w:bCs/>
          <w:color w:val="000000"/>
          <w:sz w:val="22"/>
          <w:szCs w:val="22"/>
          <w:lang w:val="es-ES" w:eastAsia="es-ES_tradnl"/>
        </w:rPr>
        <w:t xml:space="preserve">En la caracterización del </w:t>
      </w:r>
      <w:r w:rsidR="00290F1B" w:rsidRPr="001714E2">
        <w:rPr>
          <w:rFonts w:ascii="Arial" w:hAnsi="Arial" w:cs="Arial"/>
          <w:bCs/>
          <w:color w:val="000000"/>
          <w:sz w:val="22"/>
          <w:szCs w:val="22"/>
          <w:lang w:val="es-ES" w:eastAsia="es-ES_tradnl"/>
        </w:rPr>
        <w:t>P</w:t>
      </w:r>
      <w:r w:rsidRPr="001714E2">
        <w:rPr>
          <w:rFonts w:ascii="Arial" w:hAnsi="Arial" w:cs="Arial"/>
          <w:bCs/>
          <w:color w:val="000000"/>
          <w:sz w:val="22"/>
          <w:szCs w:val="22"/>
          <w:lang w:val="es-ES" w:eastAsia="es-ES_tradnl"/>
        </w:rPr>
        <w:t xml:space="preserve">roceso de </w:t>
      </w:r>
      <w:r w:rsidR="00290F1B" w:rsidRPr="001714E2">
        <w:rPr>
          <w:rFonts w:ascii="Arial" w:hAnsi="Arial" w:cs="Arial"/>
          <w:bCs/>
          <w:color w:val="000000"/>
          <w:sz w:val="22"/>
          <w:szCs w:val="22"/>
          <w:lang w:val="es-ES" w:eastAsia="es-ES_tradnl"/>
        </w:rPr>
        <w:t>Financiera</w:t>
      </w:r>
      <w:r w:rsidRPr="001714E2">
        <w:rPr>
          <w:rFonts w:ascii="Arial" w:hAnsi="Arial" w:cs="Arial"/>
          <w:bCs/>
          <w:color w:val="000000"/>
          <w:sz w:val="22"/>
          <w:szCs w:val="22"/>
          <w:lang w:val="es-ES" w:eastAsia="es-ES_tradnl"/>
        </w:rPr>
        <w:t xml:space="preserve"> no se identificaron indicadores </w:t>
      </w:r>
      <w:r w:rsidR="00757A0E" w:rsidRPr="001714E2">
        <w:rPr>
          <w:rFonts w:ascii="Arial" w:hAnsi="Arial" w:cs="Arial"/>
          <w:bCs/>
          <w:color w:val="000000"/>
          <w:sz w:val="22"/>
          <w:szCs w:val="22"/>
          <w:lang w:val="es-ES" w:eastAsia="es-ES_tradnl"/>
        </w:rPr>
        <w:t xml:space="preserve">puntuales </w:t>
      </w:r>
      <w:r w:rsidR="00290F1B" w:rsidRPr="001714E2">
        <w:rPr>
          <w:rFonts w:ascii="Arial" w:hAnsi="Arial" w:cs="Arial"/>
          <w:bCs/>
          <w:color w:val="000000"/>
          <w:sz w:val="22"/>
          <w:szCs w:val="22"/>
          <w:lang w:val="es-ES" w:eastAsia="es-ES_tradnl"/>
        </w:rPr>
        <w:t>para medir la gestión contable</w:t>
      </w:r>
      <w:r w:rsidRPr="001714E2">
        <w:rPr>
          <w:rFonts w:ascii="Arial" w:hAnsi="Arial" w:cs="Arial"/>
          <w:bCs/>
          <w:color w:val="000000"/>
          <w:sz w:val="22"/>
          <w:szCs w:val="22"/>
          <w:lang w:val="es-ES" w:eastAsia="es-ES_tradnl"/>
        </w:rPr>
        <w:t>.</w:t>
      </w:r>
    </w:p>
    <w:p w:rsidR="008F2137" w:rsidRPr="001714E2" w:rsidRDefault="008F2137" w:rsidP="00136E41">
      <w:pPr>
        <w:pStyle w:val="Prrafodelista"/>
        <w:ind w:left="0"/>
        <w:rPr>
          <w:rFonts w:ascii="Arial" w:hAnsi="Arial" w:cs="Arial"/>
          <w:bCs/>
          <w:color w:val="000000"/>
          <w:sz w:val="22"/>
          <w:szCs w:val="22"/>
          <w:lang w:val="es-ES" w:eastAsia="es-ES_tradnl"/>
        </w:rPr>
      </w:pPr>
    </w:p>
    <w:p w:rsidR="00A640D9" w:rsidRPr="001714E2" w:rsidRDefault="00A640D9" w:rsidP="00136E41">
      <w:pPr>
        <w:pStyle w:val="Prrafodelista"/>
        <w:numPr>
          <w:ilvl w:val="0"/>
          <w:numId w:val="4"/>
        </w:numPr>
        <w:ind w:left="0"/>
        <w:rPr>
          <w:rFonts w:ascii="Arial" w:hAnsi="Arial" w:cs="Arial"/>
          <w:bCs/>
          <w:color w:val="000000"/>
          <w:sz w:val="22"/>
          <w:szCs w:val="22"/>
          <w:lang w:val="es-ES" w:eastAsia="es-ES_tradnl"/>
        </w:rPr>
      </w:pPr>
      <w:r w:rsidRPr="001714E2">
        <w:rPr>
          <w:rFonts w:ascii="Arial" w:hAnsi="Arial" w:cs="Arial"/>
          <w:bCs/>
          <w:color w:val="000000"/>
          <w:sz w:val="22"/>
          <w:szCs w:val="22"/>
          <w:lang w:val="es-ES" w:eastAsia="es-ES_tradnl"/>
        </w:rPr>
        <w:t xml:space="preserve">Se identificó que entre </w:t>
      </w:r>
      <w:r w:rsidR="008F2137" w:rsidRPr="001714E2">
        <w:rPr>
          <w:rFonts w:ascii="Arial" w:hAnsi="Arial" w:cs="Arial"/>
          <w:bCs/>
          <w:color w:val="000000"/>
          <w:sz w:val="22"/>
          <w:szCs w:val="22"/>
          <w:lang w:val="es-ES" w:eastAsia="es-ES_tradnl"/>
        </w:rPr>
        <w:t>C</w:t>
      </w:r>
      <w:r w:rsidRPr="001714E2">
        <w:rPr>
          <w:rFonts w:ascii="Arial" w:hAnsi="Arial" w:cs="Arial"/>
          <w:bCs/>
          <w:color w:val="000000"/>
          <w:sz w:val="22"/>
          <w:szCs w:val="22"/>
          <w:lang w:val="es-ES" w:eastAsia="es-ES_tradnl"/>
        </w:rPr>
        <w:t xml:space="preserve">ontabilidad y </w:t>
      </w:r>
      <w:r w:rsidR="008F2137" w:rsidRPr="001714E2">
        <w:rPr>
          <w:rFonts w:ascii="Arial" w:hAnsi="Arial" w:cs="Arial"/>
          <w:bCs/>
          <w:color w:val="000000"/>
          <w:sz w:val="22"/>
          <w:szCs w:val="22"/>
          <w:lang w:val="es-ES" w:eastAsia="es-ES_tradnl"/>
        </w:rPr>
        <w:t>A</w:t>
      </w:r>
      <w:r w:rsidRPr="001714E2">
        <w:rPr>
          <w:rFonts w:ascii="Arial" w:hAnsi="Arial" w:cs="Arial"/>
          <w:bCs/>
          <w:color w:val="000000"/>
          <w:sz w:val="22"/>
          <w:szCs w:val="22"/>
          <w:lang w:val="es-ES" w:eastAsia="es-ES_tradnl"/>
        </w:rPr>
        <w:t xml:space="preserve">lmacén existe una diferencia de saldos en la cuenta contable 1635 a corte 31 de diciembre de 2017, </w:t>
      </w:r>
      <w:r w:rsidR="00A9086A" w:rsidRPr="001714E2">
        <w:rPr>
          <w:rFonts w:ascii="Arial" w:hAnsi="Arial" w:cs="Arial"/>
          <w:bCs/>
          <w:color w:val="000000"/>
          <w:sz w:val="22"/>
          <w:szCs w:val="22"/>
          <w:lang w:val="es-ES" w:eastAsia="es-ES_tradnl"/>
        </w:rPr>
        <w:t xml:space="preserve">tal </w:t>
      </w:r>
      <w:r w:rsidRPr="001714E2">
        <w:rPr>
          <w:rFonts w:ascii="Arial" w:hAnsi="Arial" w:cs="Arial"/>
          <w:bCs/>
          <w:color w:val="000000"/>
          <w:sz w:val="22"/>
          <w:szCs w:val="22"/>
          <w:lang w:val="es-ES" w:eastAsia="es-ES_tradnl"/>
        </w:rPr>
        <w:t>como se observa en la siguiente tabla:</w:t>
      </w:r>
    </w:p>
    <w:p w:rsidR="00A640D9" w:rsidRPr="001714E2" w:rsidRDefault="00A640D9" w:rsidP="00136E41">
      <w:pPr>
        <w:rPr>
          <w:rFonts w:ascii="Arial" w:hAnsi="Arial" w:cs="Arial"/>
          <w:bCs/>
          <w:color w:val="000000"/>
          <w:sz w:val="22"/>
          <w:szCs w:val="22"/>
          <w:lang w:val="es-ES" w:eastAsia="es-ES_tradnl"/>
        </w:rPr>
      </w:pPr>
    </w:p>
    <w:p w:rsidR="00A640D9" w:rsidRPr="001714E2" w:rsidRDefault="00A640D9" w:rsidP="00136E41">
      <w:pPr>
        <w:pStyle w:val="Prrafodelista"/>
        <w:ind w:left="0"/>
        <w:rPr>
          <w:rFonts w:ascii="Arial" w:hAnsi="Arial" w:cs="Arial"/>
          <w:bCs/>
          <w:color w:val="000000"/>
          <w:sz w:val="22"/>
          <w:szCs w:val="22"/>
          <w:lang w:val="es-ES" w:eastAsia="es-ES_tradnl"/>
        </w:rPr>
      </w:pPr>
      <w:r w:rsidRPr="001714E2">
        <w:rPr>
          <w:rFonts w:ascii="Arial" w:hAnsi="Arial" w:cs="Arial"/>
          <w:noProof/>
          <w:lang w:val="es-ES"/>
        </w:rPr>
        <w:drawing>
          <wp:inline distT="0" distB="0" distL="0" distR="0">
            <wp:extent cx="5858539" cy="1509395"/>
            <wp:effectExtent l="0" t="0" r="889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218" cy="1516526"/>
                    </a:xfrm>
                    <a:prstGeom prst="rect">
                      <a:avLst/>
                    </a:prstGeom>
                    <a:noFill/>
                    <a:ln>
                      <a:noFill/>
                    </a:ln>
                  </pic:spPr>
                </pic:pic>
              </a:graphicData>
            </a:graphic>
          </wp:inline>
        </w:drawing>
      </w:r>
    </w:p>
    <w:p w:rsidR="00A640D9" w:rsidRPr="001714E2" w:rsidRDefault="00A640D9" w:rsidP="00136E41">
      <w:pPr>
        <w:rPr>
          <w:rFonts w:ascii="Arial" w:hAnsi="Arial" w:cs="Arial"/>
          <w:bCs/>
          <w:color w:val="000000"/>
          <w:sz w:val="22"/>
          <w:szCs w:val="22"/>
          <w:lang w:val="es-ES" w:eastAsia="es-ES_tradnl"/>
        </w:rPr>
      </w:pPr>
    </w:p>
    <w:p w:rsidR="001424F2" w:rsidRPr="001714E2" w:rsidRDefault="00AA49AF" w:rsidP="00136E41">
      <w:pPr>
        <w:pStyle w:val="Prrafodelista"/>
        <w:ind w:left="0"/>
        <w:rPr>
          <w:rFonts w:ascii="Arial" w:hAnsi="Arial" w:cs="Arial"/>
          <w:bCs/>
          <w:color w:val="000000"/>
          <w:sz w:val="22"/>
          <w:szCs w:val="22"/>
          <w:lang w:val="es-ES" w:eastAsia="es-ES_tradnl"/>
        </w:rPr>
      </w:pPr>
      <w:r w:rsidRPr="001714E2">
        <w:rPr>
          <w:rFonts w:ascii="Arial" w:hAnsi="Arial" w:cs="Arial"/>
          <w:bCs/>
          <w:color w:val="000000"/>
          <w:sz w:val="22"/>
          <w:szCs w:val="22"/>
          <w:lang w:val="es-ES" w:eastAsia="es-ES_tradnl"/>
        </w:rPr>
        <w:t xml:space="preserve">Es importante mencionar que esta diferencia se identificó durante la revisión de los formularios correspondientes a la </w:t>
      </w:r>
      <w:r w:rsidR="00757A0E" w:rsidRPr="001714E2">
        <w:rPr>
          <w:rFonts w:ascii="Arial" w:hAnsi="Arial" w:cs="Arial"/>
          <w:bCs/>
          <w:color w:val="000000"/>
          <w:sz w:val="22"/>
          <w:szCs w:val="22"/>
          <w:lang w:val="es-ES" w:eastAsia="es-ES_tradnl"/>
        </w:rPr>
        <w:t xml:space="preserve">rendición de la </w:t>
      </w:r>
      <w:r w:rsidRPr="001714E2">
        <w:rPr>
          <w:rFonts w:ascii="Arial" w:hAnsi="Arial" w:cs="Arial"/>
          <w:bCs/>
          <w:color w:val="000000"/>
          <w:sz w:val="22"/>
          <w:szCs w:val="22"/>
          <w:lang w:val="es-ES" w:eastAsia="es-ES_tradnl"/>
        </w:rPr>
        <w:t>cuenta anual vigencia 2017</w:t>
      </w:r>
      <w:r w:rsidR="00A9086A" w:rsidRPr="001714E2">
        <w:rPr>
          <w:rFonts w:ascii="Arial" w:hAnsi="Arial" w:cs="Arial"/>
          <w:bCs/>
          <w:color w:val="000000"/>
          <w:sz w:val="22"/>
          <w:szCs w:val="22"/>
          <w:lang w:val="es-ES" w:eastAsia="es-ES_tradnl"/>
        </w:rPr>
        <w:t xml:space="preserve"> ante la Contraloría de Bogotá D.C.,</w:t>
      </w:r>
      <w:r w:rsidRPr="001714E2">
        <w:rPr>
          <w:rFonts w:ascii="Arial" w:hAnsi="Arial" w:cs="Arial"/>
          <w:bCs/>
          <w:color w:val="000000"/>
          <w:sz w:val="22"/>
          <w:szCs w:val="22"/>
          <w:lang w:val="es-ES" w:eastAsia="es-ES_tradnl"/>
        </w:rPr>
        <w:t xml:space="preserve"> y mediante correo institucional de fecha 13</w:t>
      </w:r>
      <w:r w:rsidR="00757A0E" w:rsidRPr="001714E2">
        <w:rPr>
          <w:rFonts w:ascii="Arial" w:hAnsi="Arial" w:cs="Arial"/>
          <w:bCs/>
          <w:color w:val="000000"/>
          <w:sz w:val="22"/>
          <w:szCs w:val="22"/>
          <w:lang w:val="es-ES" w:eastAsia="es-ES_tradnl"/>
        </w:rPr>
        <w:t xml:space="preserve"> de febrero de </w:t>
      </w:r>
      <w:r w:rsidRPr="001714E2">
        <w:rPr>
          <w:rFonts w:ascii="Arial" w:hAnsi="Arial" w:cs="Arial"/>
          <w:bCs/>
          <w:color w:val="000000"/>
          <w:sz w:val="22"/>
          <w:szCs w:val="22"/>
          <w:lang w:val="es-ES" w:eastAsia="es-ES_tradnl"/>
        </w:rPr>
        <w:t>2018</w:t>
      </w:r>
      <w:r w:rsidR="00757A0E" w:rsidRPr="001714E2">
        <w:rPr>
          <w:rFonts w:ascii="Arial" w:hAnsi="Arial" w:cs="Arial"/>
          <w:bCs/>
          <w:color w:val="000000"/>
          <w:sz w:val="22"/>
          <w:szCs w:val="22"/>
          <w:lang w:val="es-ES" w:eastAsia="es-ES_tradnl"/>
        </w:rPr>
        <w:t>,</w:t>
      </w:r>
      <w:r w:rsidRPr="001714E2">
        <w:rPr>
          <w:rFonts w:ascii="Arial" w:hAnsi="Arial" w:cs="Arial"/>
          <w:bCs/>
          <w:color w:val="000000"/>
          <w:sz w:val="22"/>
          <w:szCs w:val="22"/>
          <w:lang w:val="es-ES" w:eastAsia="es-ES_tradnl"/>
        </w:rPr>
        <w:t xml:space="preserve"> s</w:t>
      </w:r>
      <w:r w:rsidR="001424F2" w:rsidRPr="001714E2">
        <w:rPr>
          <w:rFonts w:ascii="Arial" w:hAnsi="Arial" w:cs="Arial"/>
          <w:bCs/>
          <w:color w:val="000000"/>
          <w:sz w:val="22"/>
          <w:szCs w:val="22"/>
          <w:lang w:val="es-ES" w:eastAsia="es-ES_tradnl"/>
        </w:rPr>
        <w:t xml:space="preserve">e </w:t>
      </w:r>
      <w:r w:rsidR="007F6AF9" w:rsidRPr="001714E2">
        <w:rPr>
          <w:rFonts w:ascii="Arial" w:hAnsi="Arial" w:cs="Arial"/>
          <w:bCs/>
          <w:color w:val="000000"/>
          <w:sz w:val="22"/>
          <w:szCs w:val="22"/>
          <w:lang w:val="es-ES" w:eastAsia="es-ES_tradnl"/>
        </w:rPr>
        <w:t>solicitó</w:t>
      </w:r>
      <w:r w:rsidR="001424F2" w:rsidRPr="001714E2">
        <w:rPr>
          <w:rFonts w:ascii="Arial" w:hAnsi="Arial" w:cs="Arial"/>
          <w:bCs/>
          <w:color w:val="000000"/>
          <w:sz w:val="22"/>
          <w:szCs w:val="22"/>
          <w:lang w:val="es-ES" w:eastAsia="es-ES_tradnl"/>
        </w:rPr>
        <w:t xml:space="preserve"> </w:t>
      </w:r>
      <w:r w:rsidR="007F6AF9" w:rsidRPr="001714E2">
        <w:rPr>
          <w:rFonts w:ascii="Arial" w:hAnsi="Arial" w:cs="Arial"/>
          <w:bCs/>
          <w:color w:val="000000"/>
          <w:sz w:val="22"/>
          <w:szCs w:val="22"/>
          <w:lang w:val="es-ES" w:eastAsia="es-ES_tradnl"/>
        </w:rPr>
        <w:t>a las áreas</w:t>
      </w:r>
      <w:r w:rsidR="001424F2" w:rsidRPr="001714E2">
        <w:rPr>
          <w:rFonts w:ascii="Arial" w:hAnsi="Arial" w:cs="Arial"/>
          <w:bCs/>
          <w:color w:val="000000"/>
          <w:sz w:val="22"/>
          <w:szCs w:val="22"/>
          <w:lang w:val="es-ES" w:eastAsia="es-ES_tradnl"/>
        </w:rPr>
        <w:t xml:space="preserve"> </w:t>
      </w:r>
      <w:r w:rsidR="007F6AF9" w:rsidRPr="001714E2">
        <w:rPr>
          <w:rFonts w:ascii="Arial" w:hAnsi="Arial" w:cs="Arial"/>
          <w:bCs/>
          <w:color w:val="000000"/>
          <w:sz w:val="22"/>
          <w:szCs w:val="22"/>
          <w:lang w:val="es-ES" w:eastAsia="es-ES_tradnl"/>
        </w:rPr>
        <w:t xml:space="preserve">coordinar lo necesario para </w:t>
      </w:r>
      <w:r w:rsidR="00A9086A" w:rsidRPr="001714E2">
        <w:rPr>
          <w:rFonts w:ascii="Arial" w:hAnsi="Arial" w:cs="Arial"/>
          <w:bCs/>
          <w:color w:val="000000"/>
          <w:sz w:val="22"/>
          <w:szCs w:val="22"/>
          <w:lang w:val="es-ES" w:eastAsia="es-ES_tradnl"/>
        </w:rPr>
        <w:t xml:space="preserve">armonizar las </w:t>
      </w:r>
      <w:r w:rsidR="007F6AF9" w:rsidRPr="001714E2">
        <w:rPr>
          <w:rFonts w:ascii="Arial" w:hAnsi="Arial" w:cs="Arial"/>
          <w:bCs/>
          <w:color w:val="000000"/>
          <w:sz w:val="22"/>
          <w:szCs w:val="22"/>
          <w:lang w:val="es-ES" w:eastAsia="es-ES_tradnl"/>
        </w:rPr>
        <w:t>cifras.</w:t>
      </w:r>
    </w:p>
    <w:p w:rsidR="008F2137" w:rsidRPr="001714E2" w:rsidRDefault="008F2137" w:rsidP="00136E41">
      <w:pPr>
        <w:rPr>
          <w:rFonts w:ascii="Arial" w:hAnsi="Arial" w:cs="Arial"/>
          <w:bCs/>
          <w:color w:val="000000"/>
          <w:sz w:val="22"/>
          <w:szCs w:val="22"/>
          <w:lang w:val="es-ES" w:eastAsia="es-ES_tradnl"/>
        </w:rPr>
      </w:pPr>
    </w:p>
    <w:p w:rsidR="008F2137" w:rsidRPr="001714E2" w:rsidRDefault="008F2137" w:rsidP="00136E41">
      <w:pPr>
        <w:pStyle w:val="Prrafodelista"/>
        <w:numPr>
          <w:ilvl w:val="0"/>
          <w:numId w:val="4"/>
        </w:numPr>
        <w:ind w:left="0" w:hanging="284"/>
        <w:rPr>
          <w:rFonts w:ascii="Arial" w:hAnsi="Arial" w:cs="Arial"/>
          <w:bCs/>
          <w:color w:val="000000"/>
          <w:sz w:val="22"/>
          <w:szCs w:val="22"/>
          <w:lang w:val="es-ES" w:eastAsia="es-ES_tradnl"/>
        </w:rPr>
      </w:pPr>
      <w:r w:rsidRPr="001714E2">
        <w:rPr>
          <w:rFonts w:ascii="Arial" w:hAnsi="Arial" w:cs="Arial"/>
          <w:bCs/>
          <w:color w:val="000000"/>
          <w:sz w:val="22"/>
          <w:szCs w:val="22"/>
          <w:lang w:val="es-ES" w:eastAsia="es-ES_tradnl"/>
        </w:rPr>
        <w:t>De la verificación de los saldos de cuentas a</w:t>
      </w:r>
      <w:r w:rsidR="007E000E" w:rsidRPr="001714E2">
        <w:rPr>
          <w:rFonts w:ascii="Arial" w:hAnsi="Arial" w:cs="Arial"/>
          <w:bCs/>
          <w:color w:val="000000"/>
          <w:sz w:val="22"/>
          <w:szCs w:val="22"/>
          <w:lang w:val="es-ES" w:eastAsia="es-ES_tradnl"/>
        </w:rPr>
        <w:t xml:space="preserve"> 31 de diciembre de 2017, entre</w:t>
      </w:r>
      <w:r w:rsidRPr="001714E2">
        <w:rPr>
          <w:rFonts w:ascii="Arial" w:hAnsi="Arial" w:cs="Arial"/>
          <w:bCs/>
          <w:color w:val="000000"/>
          <w:sz w:val="22"/>
          <w:szCs w:val="22"/>
          <w:lang w:val="es-ES" w:eastAsia="es-ES_tradnl"/>
        </w:rPr>
        <w:t xml:space="preserve"> los estados financieros y los auxiliares contables, se identificó diferencia en los grupos de cuentas contingentes 91, 93 y 99</w:t>
      </w:r>
      <w:r w:rsidR="007E000E" w:rsidRPr="001714E2">
        <w:rPr>
          <w:rFonts w:ascii="Arial" w:hAnsi="Arial" w:cs="Arial"/>
          <w:bCs/>
          <w:color w:val="000000"/>
          <w:sz w:val="22"/>
          <w:szCs w:val="22"/>
          <w:lang w:val="es-ES" w:eastAsia="es-ES_tradnl"/>
        </w:rPr>
        <w:t>,</w:t>
      </w:r>
      <w:r w:rsidRPr="001714E2">
        <w:rPr>
          <w:rFonts w:ascii="Arial" w:hAnsi="Arial" w:cs="Arial"/>
          <w:bCs/>
          <w:color w:val="000000"/>
          <w:sz w:val="22"/>
          <w:szCs w:val="22"/>
          <w:lang w:val="es-ES" w:eastAsia="es-ES_tradnl"/>
        </w:rPr>
        <w:t xml:space="preserve"> </w:t>
      </w:r>
      <w:r w:rsidR="00757A0E" w:rsidRPr="001714E2">
        <w:rPr>
          <w:rFonts w:ascii="Arial" w:hAnsi="Arial" w:cs="Arial"/>
          <w:bCs/>
          <w:color w:val="000000"/>
          <w:sz w:val="22"/>
          <w:szCs w:val="22"/>
          <w:lang w:val="es-ES" w:eastAsia="es-ES_tradnl"/>
        </w:rPr>
        <w:t xml:space="preserve">tal </w:t>
      </w:r>
      <w:r w:rsidR="007E000E" w:rsidRPr="001714E2">
        <w:rPr>
          <w:rFonts w:ascii="Arial" w:hAnsi="Arial" w:cs="Arial"/>
          <w:bCs/>
          <w:color w:val="000000"/>
          <w:sz w:val="22"/>
          <w:szCs w:val="22"/>
          <w:lang w:val="es-ES" w:eastAsia="es-ES_tradnl"/>
        </w:rPr>
        <w:t>se observa</w:t>
      </w:r>
      <w:r w:rsidRPr="001714E2">
        <w:rPr>
          <w:rFonts w:ascii="Arial" w:hAnsi="Arial" w:cs="Arial"/>
          <w:bCs/>
          <w:color w:val="000000"/>
          <w:sz w:val="22"/>
          <w:szCs w:val="22"/>
          <w:lang w:val="es-ES" w:eastAsia="es-ES_tradnl"/>
        </w:rPr>
        <w:t xml:space="preserve"> en la siguiente tabla:</w:t>
      </w:r>
    </w:p>
    <w:p w:rsidR="008F2137" w:rsidRPr="001714E2" w:rsidRDefault="008F2137" w:rsidP="00136E41">
      <w:pPr>
        <w:pStyle w:val="Prrafodelista"/>
        <w:ind w:left="0"/>
        <w:rPr>
          <w:rFonts w:ascii="Arial" w:hAnsi="Arial" w:cs="Arial"/>
          <w:bCs/>
          <w:color w:val="000000"/>
          <w:sz w:val="22"/>
          <w:szCs w:val="22"/>
          <w:lang w:val="es-ES" w:eastAsia="es-ES_tradnl"/>
        </w:rPr>
      </w:pPr>
    </w:p>
    <w:p w:rsidR="008F2137" w:rsidRPr="001714E2" w:rsidRDefault="008F2137" w:rsidP="00136E41">
      <w:pPr>
        <w:pStyle w:val="Prrafodelista"/>
        <w:ind w:left="0"/>
        <w:jc w:val="center"/>
        <w:rPr>
          <w:rFonts w:ascii="Arial" w:hAnsi="Arial" w:cs="Arial"/>
          <w:bCs/>
          <w:color w:val="000000"/>
          <w:sz w:val="22"/>
          <w:szCs w:val="22"/>
          <w:lang w:val="es-ES" w:eastAsia="es-ES_tradnl"/>
        </w:rPr>
      </w:pPr>
      <w:r w:rsidRPr="001714E2">
        <w:rPr>
          <w:rFonts w:ascii="Arial" w:hAnsi="Arial" w:cs="Arial"/>
          <w:noProof/>
          <w:lang w:val="es-ES"/>
        </w:rPr>
        <w:drawing>
          <wp:inline distT="0" distB="0" distL="0" distR="0" wp14:anchorId="496D5EF3" wp14:editId="03E06819">
            <wp:extent cx="4524375" cy="11525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4375" cy="1152525"/>
                    </a:xfrm>
                    <a:prstGeom prst="rect">
                      <a:avLst/>
                    </a:prstGeom>
                    <a:noFill/>
                    <a:ln>
                      <a:noFill/>
                    </a:ln>
                  </pic:spPr>
                </pic:pic>
              </a:graphicData>
            </a:graphic>
          </wp:inline>
        </w:drawing>
      </w:r>
    </w:p>
    <w:p w:rsidR="00AA49AF" w:rsidRPr="001714E2" w:rsidRDefault="00AA49AF" w:rsidP="00136E41">
      <w:pPr>
        <w:pStyle w:val="Prrafodelista"/>
        <w:ind w:left="0"/>
        <w:jc w:val="center"/>
        <w:rPr>
          <w:rFonts w:ascii="Arial" w:hAnsi="Arial" w:cs="Arial"/>
          <w:bCs/>
          <w:color w:val="000000"/>
          <w:sz w:val="22"/>
          <w:szCs w:val="22"/>
          <w:lang w:val="es-ES" w:eastAsia="es-ES_tradnl"/>
        </w:rPr>
      </w:pPr>
    </w:p>
    <w:p w:rsidR="00AA49AF" w:rsidRPr="001714E2" w:rsidRDefault="00AA49AF" w:rsidP="00136E41">
      <w:pPr>
        <w:pStyle w:val="Prrafodelista"/>
        <w:ind w:left="0"/>
        <w:rPr>
          <w:rFonts w:ascii="Arial" w:hAnsi="Arial" w:cs="Arial"/>
          <w:bCs/>
          <w:color w:val="000000"/>
          <w:sz w:val="22"/>
          <w:szCs w:val="22"/>
          <w:lang w:val="es-ES" w:eastAsia="es-ES_tradnl"/>
        </w:rPr>
      </w:pPr>
      <w:r w:rsidRPr="001714E2">
        <w:rPr>
          <w:rFonts w:ascii="Arial" w:hAnsi="Arial" w:cs="Arial"/>
          <w:bCs/>
          <w:color w:val="000000"/>
          <w:sz w:val="22"/>
          <w:szCs w:val="22"/>
          <w:lang w:val="es-ES" w:eastAsia="es-ES_tradnl"/>
        </w:rPr>
        <w:t xml:space="preserve">Es importante precisar que los saldos que se registraron en </w:t>
      </w:r>
      <w:r w:rsidR="00E530BA" w:rsidRPr="001714E2">
        <w:rPr>
          <w:rFonts w:ascii="Arial" w:hAnsi="Arial" w:cs="Arial"/>
          <w:bCs/>
          <w:color w:val="000000"/>
          <w:sz w:val="22"/>
          <w:szCs w:val="22"/>
          <w:lang w:val="es-ES" w:eastAsia="es-ES_tradnl"/>
        </w:rPr>
        <w:t xml:space="preserve">estos </w:t>
      </w:r>
      <w:r w:rsidRPr="001714E2">
        <w:rPr>
          <w:rFonts w:ascii="Arial" w:hAnsi="Arial" w:cs="Arial"/>
          <w:bCs/>
          <w:color w:val="000000"/>
          <w:sz w:val="22"/>
          <w:szCs w:val="22"/>
          <w:lang w:val="es-ES" w:eastAsia="es-ES_tradnl"/>
        </w:rPr>
        <w:t xml:space="preserve">grupos son </w:t>
      </w:r>
      <w:r w:rsidR="00E530BA" w:rsidRPr="001714E2">
        <w:rPr>
          <w:rFonts w:ascii="Arial" w:hAnsi="Arial" w:cs="Arial"/>
          <w:bCs/>
          <w:color w:val="000000"/>
          <w:sz w:val="22"/>
          <w:szCs w:val="22"/>
          <w:lang w:val="es-ES" w:eastAsia="es-ES_tradnl"/>
        </w:rPr>
        <w:t>iguales</w:t>
      </w:r>
      <w:r w:rsidRPr="001714E2">
        <w:rPr>
          <w:rFonts w:ascii="Arial" w:hAnsi="Arial" w:cs="Arial"/>
          <w:bCs/>
          <w:color w:val="000000"/>
          <w:sz w:val="22"/>
          <w:szCs w:val="22"/>
          <w:lang w:val="es-ES" w:eastAsia="es-ES_tradnl"/>
        </w:rPr>
        <w:t xml:space="preserve"> a los reportados en el tercer trimestre de 2017; es decir</w:t>
      </w:r>
      <w:r w:rsidR="00E530BA" w:rsidRPr="001714E2">
        <w:rPr>
          <w:rFonts w:ascii="Arial" w:hAnsi="Arial" w:cs="Arial"/>
          <w:bCs/>
          <w:color w:val="000000"/>
          <w:sz w:val="22"/>
          <w:szCs w:val="22"/>
          <w:lang w:val="es-ES" w:eastAsia="es-ES_tradnl"/>
        </w:rPr>
        <w:t>,</w:t>
      </w:r>
      <w:r w:rsidRPr="001714E2">
        <w:rPr>
          <w:rFonts w:ascii="Arial" w:hAnsi="Arial" w:cs="Arial"/>
          <w:bCs/>
          <w:color w:val="000000"/>
          <w:sz w:val="22"/>
          <w:szCs w:val="22"/>
          <w:lang w:val="es-ES" w:eastAsia="es-ES_tradnl"/>
        </w:rPr>
        <w:t xml:space="preserve"> que los estados contables al cierre de la vigencia</w:t>
      </w:r>
      <w:r w:rsidR="00757A0E" w:rsidRPr="001714E2">
        <w:rPr>
          <w:rFonts w:ascii="Arial" w:hAnsi="Arial" w:cs="Arial"/>
          <w:bCs/>
          <w:color w:val="000000"/>
          <w:sz w:val="22"/>
          <w:szCs w:val="22"/>
          <w:lang w:val="es-ES" w:eastAsia="es-ES_tradnl"/>
        </w:rPr>
        <w:t>,</w:t>
      </w:r>
      <w:r w:rsidRPr="001714E2">
        <w:rPr>
          <w:rFonts w:ascii="Arial" w:hAnsi="Arial" w:cs="Arial"/>
          <w:bCs/>
          <w:color w:val="000000"/>
          <w:sz w:val="22"/>
          <w:szCs w:val="22"/>
          <w:lang w:val="es-ES" w:eastAsia="es-ES_tradnl"/>
        </w:rPr>
        <w:t xml:space="preserve"> </w:t>
      </w:r>
      <w:r w:rsidR="00757A0E" w:rsidRPr="001714E2">
        <w:rPr>
          <w:rFonts w:ascii="Arial" w:hAnsi="Arial" w:cs="Arial"/>
          <w:bCs/>
          <w:color w:val="000000"/>
          <w:sz w:val="22"/>
          <w:szCs w:val="22"/>
          <w:lang w:val="es-ES" w:eastAsia="es-ES_tradnl"/>
        </w:rPr>
        <w:t xml:space="preserve">en </w:t>
      </w:r>
      <w:r w:rsidRPr="001714E2">
        <w:rPr>
          <w:rFonts w:ascii="Arial" w:hAnsi="Arial" w:cs="Arial"/>
          <w:bCs/>
          <w:color w:val="000000"/>
          <w:sz w:val="22"/>
          <w:szCs w:val="22"/>
          <w:lang w:val="es-ES" w:eastAsia="es-ES_tradnl"/>
        </w:rPr>
        <w:t xml:space="preserve">estos grupos contables no fueron actualizados; situación que se compartió con el </w:t>
      </w:r>
      <w:r w:rsidR="00757A0E" w:rsidRPr="001714E2">
        <w:rPr>
          <w:rFonts w:ascii="Arial" w:hAnsi="Arial" w:cs="Arial"/>
          <w:bCs/>
          <w:color w:val="000000"/>
          <w:sz w:val="22"/>
          <w:szCs w:val="22"/>
          <w:lang w:val="es-ES" w:eastAsia="es-ES_tradnl"/>
        </w:rPr>
        <w:t>proceso c</w:t>
      </w:r>
      <w:r w:rsidRPr="001714E2">
        <w:rPr>
          <w:rFonts w:ascii="Arial" w:hAnsi="Arial" w:cs="Arial"/>
          <w:bCs/>
          <w:color w:val="000000"/>
          <w:sz w:val="22"/>
          <w:szCs w:val="22"/>
          <w:lang w:val="es-ES" w:eastAsia="es-ES_tradnl"/>
        </w:rPr>
        <w:t>ontable mediante entrevista en la semana del 19 de febrero de 2018.</w:t>
      </w:r>
    </w:p>
    <w:p w:rsidR="008F2137" w:rsidRPr="001714E2" w:rsidRDefault="008F2137" w:rsidP="00136E41">
      <w:pPr>
        <w:pStyle w:val="Prrafodelista"/>
        <w:ind w:left="0"/>
        <w:jc w:val="center"/>
        <w:rPr>
          <w:rFonts w:ascii="Arial" w:hAnsi="Arial" w:cs="Arial"/>
          <w:bCs/>
          <w:color w:val="000000"/>
          <w:sz w:val="22"/>
          <w:szCs w:val="22"/>
          <w:lang w:val="es-ES" w:eastAsia="es-ES_tradnl"/>
        </w:rPr>
      </w:pPr>
    </w:p>
    <w:p w:rsidR="008F2137" w:rsidRPr="001714E2" w:rsidRDefault="008F2137" w:rsidP="00136E41">
      <w:pPr>
        <w:pStyle w:val="Prrafodelista"/>
        <w:numPr>
          <w:ilvl w:val="0"/>
          <w:numId w:val="4"/>
        </w:numPr>
        <w:ind w:left="0"/>
        <w:rPr>
          <w:rFonts w:ascii="Arial" w:hAnsi="Arial" w:cs="Arial"/>
          <w:bCs/>
          <w:color w:val="000000"/>
          <w:sz w:val="22"/>
          <w:szCs w:val="22"/>
          <w:lang w:val="es-ES" w:eastAsia="es-ES_tradnl"/>
        </w:rPr>
      </w:pPr>
      <w:r w:rsidRPr="001714E2">
        <w:rPr>
          <w:rFonts w:ascii="Arial" w:hAnsi="Arial" w:cs="Arial"/>
          <w:bCs/>
          <w:color w:val="000000"/>
          <w:sz w:val="22"/>
          <w:szCs w:val="22"/>
          <w:lang w:val="es-ES" w:eastAsia="es-ES_tradnl"/>
        </w:rPr>
        <w:t xml:space="preserve">De la verificación en la coherencia </w:t>
      </w:r>
      <w:r w:rsidR="002D2297" w:rsidRPr="001714E2">
        <w:rPr>
          <w:rFonts w:ascii="Arial" w:hAnsi="Arial" w:cs="Arial"/>
          <w:bCs/>
          <w:color w:val="000000"/>
          <w:sz w:val="22"/>
          <w:szCs w:val="22"/>
          <w:lang w:val="es-ES" w:eastAsia="es-ES_tradnl"/>
        </w:rPr>
        <w:t xml:space="preserve">entre </w:t>
      </w:r>
      <w:r w:rsidRPr="001714E2">
        <w:rPr>
          <w:rFonts w:ascii="Arial" w:hAnsi="Arial" w:cs="Arial"/>
          <w:bCs/>
          <w:color w:val="000000"/>
          <w:sz w:val="22"/>
          <w:szCs w:val="22"/>
          <w:lang w:val="es-ES" w:eastAsia="es-ES_tradnl"/>
        </w:rPr>
        <w:t xml:space="preserve">las notas a los estados financieros 2017 </w:t>
      </w:r>
      <w:r w:rsidR="002D2297" w:rsidRPr="001714E2">
        <w:rPr>
          <w:rFonts w:ascii="Arial" w:hAnsi="Arial" w:cs="Arial"/>
          <w:bCs/>
          <w:color w:val="000000"/>
          <w:sz w:val="22"/>
          <w:szCs w:val="22"/>
          <w:lang w:val="es-ES" w:eastAsia="es-ES_tradnl"/>
        </w:rPr>
        <w:t>y</w:t>
      </w:r>
      <w:r w:rsidRPr="001714E2">
        <w:rPr>
          <w:rFonts w:ascii="Arial" w:hAnsi="Arial" w:cs="Arial"/>
          <w:bCs/>
          <w:color w:val="000000"/>
          <w:sz w:val="22"/>
          <w:szCs w:val="22"/>
          <w:lang w:val="es-ES" w:eastAsia="es-ES_tradnl"/>
        </w:rPr>
        <w:t xml:space="preserve"> los estados contables a diciembre 2017, se identificó que la cuenta 3 de </w:t>
      </w:r>
      <w:r w:rsidR="00757A0E" w:rsidRPr="001714E2">
        <w:rPr>
          <w:rFonts w:ascii="Arial" w:hAnsi="Arial" w:cs="Arial"/>
          <w:bCs/>
          <w:color w:val="000000"/>
          <w:sz w:val="22"/>
          <w:szCs w:val="22"/>
          <w:lang w:val="es-ES" w:eastAsia="es-ES_tradnl"/>
        </w:rPr>
        <w:t>P</w:t>
      </w:r>
      <w:r w:rsidRPr="001714E2">
        <w:rPr>
          <w:rFonts w:ascii="Arial" w:hAnsi="Arial" w:cs="Arial"/>
          <w:bCs/>
          <w:color w:val="000000"/>
          <w:sz w:val="22"/>
          <w:szCs w:val="22"/>
          <w:lang w:val="es-ES" w:eastAsia="es-ES_tradnl"/>
        </w:rPr>
        <w:t xml:space="preserve">atrimonio se relaciona el periodo entre 2007 al 2016 y no </w:t>
      </w:r>
      <w:r w:rsidR="00757A0E" w:rsidRPr="001714E2">
        <w:rPr>
          <w:rFonts w:ascii="Arial" w:hAnsi="Arial" w:cs="Arial"/>
          <w:bCs/>
          <w:color w:val="000000"/>
          <w:sz w:val="22"/>
          <w:szCs w:val="22"/>
          <w:lang w:val="es-CO" w:eastAsia="es-ES_tradnl"/>
        </w:rPr>
        <w:t xml:space="preserve">hace referencia </w:t>
      </w:r>
      <w:r w:rsidRPr="001714E2">
        <w:rPr>
          <w:rFonts w:ascii="Arial" w:hAnsi="Arial" w:cs="Arial"/>
          <w:bCs/>
          <w:color w:val="000000"/>
          <w:sz w:val="22"/>
          <w:szCs w:val="22"/>
          <w:lang w:val="es-ES" w:eastAsia="es-ES_tradnl"/>
        </w:rPr>
        <w:t>a la vigencia 2017 (página 32</w:t>
      </w:r>
      <w:r w:rsidR="00757A0E" w:rsidRPr="001714E2">
        <w:rPr>
          <w:rFonts w:ascii="Arial" w:hAnsi="Arial" w:cs="Arial"/>
          <w:bCs/>
          <w:color w:val="000000"/>
          <w:sz w:val="22"/>
          <w:szCs w:val="22"/>
          <w:lang w:val="es-ES" w:eastAsia="es-ES_tradnl"/>
        </w:rPr>
        <w:t>,</w:t>
      </w:r>
      <w:r w:rsidRPr="001714E2">
        <w:rPr>
          <w:rFonts w:ascii="Arial" w:hAnsi="Arial" w:cs="Arial"/>
          <w:bCs/>
          <w:color w:val="000000"/>
          <w:sz w:val="22"/>
          <w:szCs w:val="22"/>
          <w:lang w:val="es-ES" w:eastAsia="es-ES_tradnl"/>
        </w:rPr>
        <w:t xml:space="preserve"> notas estados financieros).</w:t>
      </w:r>
    </w:p>
    <w:p w:rsidR="002D2297" w:rsidRPr="001714E2" w:rsidRDefault="002D2297" w:rsidP="00136E41">
      <w:pPr>
        <w:pStyle w:val="Prrafodelista"/>
        <w:ind w:left="0"/>
        <w:rPr>
          <w:rFonts w:ascii="Arial" w:hAnsi="Arial" w:cs="Arial"/>
          <w:bCs/>
          <w:color w:val="000000"/>
          <w:sz w:val="22"/>
          <w:szCs w:val="22"/>
          <w:lang w:val="es-ES" w:eastAsia="es-ES_tradnl"/>
        </w:rPr>
      </w:pPr>
    </w:p>
    <w:p w:rsidR="002D2297" w:rsidRPr="001714E2" w:rsidRDefault="002D2297" w:rsidP="00136E41">
      <w:pPr>
        <w:pStyle w:val="Prrafodelista"/>
        <w:ind w:left="0"/>
        <w:rPr>
          <w:rFonts w:ascii="Arial" w:hAnsi="Arial" w:cs="Arial"/>
          <w:bCs/>
          <w:color w:val="000000"/>
          <w:sz w:val="22"/>
          <w:szCs w:val="22"/>
          <w:lang w:val="es-ES" w:eastAsia="es-ES_tradnl"/>
        </w:rPr>
      </w:pPr>
      <w:r w:rsidRPr="001714E2">
        <w:rPr>
          <w:rFonts w:ascii="Arial" w:hAnsi="Arial" w:cs="Arial"/>
          <w:bCs/>
          <w:color w:val="000000"/>
          <w:sz w:val="22"/>
          <w:szCs w:val="22"/>
          <w:lang w:val="es-ES" w:eastAsia="es-ES_tradnl"/>
        </w:rPr>
        <w:lastRenderedPageBreak/>
        <w:t>De otra parte, en la gráfica de las notas estados financieros (página 33), se registró para el 2017 el valor patrimonial de $47.903 millones y el saldo en los estados contables en ese rubro es de $26.986 millones.</w:t>
      </w:r>
    </w:p>
    <w:p w:rsidR="008F2137" w:rsidRPr="001714E2" w:rsidRDefault="008F2137" w:rsidP="00136E41">
      <w:pPr>
        <w:pStyle w:val="Prrafodelista"/>
        <w:ind w:left="0"/>
        <w:jc w:val="center"/>
        <w:rPr>
          <w:rFonts w:ascii="Arial" w:hAnsi="Arial" w:cs="Arial"/>
          <w:bCs/>
          <w:color w:val="000000"/>
          <w:sz w:val="22"/>
          <w:szCs w:val="22"/>
          <w:lang w:val="es-ES" w:eastAsia="es-ES_tradnl"/>
        </w:rPr>
      </w:pPr>
    </w:p>
    <w:p w:rsidR="000B069F" w:rsidRPr="001714E2" w:rsidRDefault="000B069F" w:rsidP="00136E41">
      <w:pPr>
        <w:pStyle w:val="Prrafodelista"/>
        <w:numPr>
          <w:ilvl w:val="0"/>
          <w:numId w:val="4"/>
        </w:numPr>
        <w:ind w:left="0"/>
        <w:rPr>
          <w:rFonts w:ascii="Arial" w:hAnsi="Arial" w:cs="Arial"/>
          <w:bCs/>
          <w:color w:val="000000"/>
          <w:sz w:val="22"/>
          <w:szCs w:val="22"/>
          <w:lang w:val="es-ES" w:eastAsia="es-ES_tradnl"/>
        </w:rPr>
      </w:pPr>
      <w:r w:rsidRPr="001714E2">
        <w:rPr>
          <w:rFonts w:ascii="Arial" w:hAnsi="Arial" w:cs="Arial"/>
          <w:bCs/>
          <w:color w:val="000000"/>
          <w:sz w:val="22"/>
          <w:szCs w:val="22"/>
          <w:lang w:val="es-ES" w:eastAsia="es-ES_tradnl"/>
        </w:rPr>
        <w:t xml:space="preserve">El </w:t>
      </w:r>
      <w:r w:rsidR="00372804" w:rsidRPr="001714E2">
        <w:rPr>
          <w:rFonts w:ascii="Arial" w:hAnsi="Arial" w:cs="Arial"/>
          <w:bCs/>
          <w:color w:val="000000"/>
          <w:sz w:val="22"/>
          <w:szCs w:val="22"/>
          <w:lang w:val="es-ES" w:eastAsia="es-ES_tradnl"/>
        </w:rPr>
        <w:t xml:space="preserve">sistema </w:t>
      </w:r>
      <w:r w:rsidRPr="001714E2">
        <w:rPr>
          <w:rFonts w:ascii="Arial" w:hAnsi="Arial" w:cs="Arial"/>
          <w:bCs/>
          <w:color w:val="000000"/>
          <w:sz w:val="22"/>
          <w:szCs w:val="22"/>
          <w:lang w:val="es-ES" w:eastAsia="es-ES_tradnl"/>
        </w:rPr>
        <w:t>SICAPITAL aún presenta dificultades para su entrada a producción en el 100%, situación que no permite contar con un sistema articulado e integrado de información</w:t>
      </w:r>
      <w:r w:rsidR="00372804" w:rsidRPr="001714E2">
        <w:rPr>
          <w:rFonts w:ascii="Arial" w:hAnsi="Arial" w:cs="Arial"/>
          <w:bCs/>
          <w:color w:val="000000"/>
          <w:sz w:val="22"/>
          <w:szCs w:val="22"/>
          <w:lang w:val="es-ES" w:eastAsia="es-ES_tradnl"/>
        </w:rPr>
        <w:t>;</w:t>
      </w:r>
      <w:r w:rsidRPr="001714E2">
        <w:rPr>
          <w:rFonts w:ascii="Arial" w:hAnsi="Arial" w:cs="Arial"/>
          <w:bCs/>
          <w:color w:val="000000"/>
          <w:sz w:val="22"/>
          <w:szCs w:val="22"/>
          <w:lang w:val="es-ES" w:eastAsia="es-ES_tradnl"/>
        </w:rPr>
        <w:t xml:space="preserve"> adicionalmente, esta situación no permite c</w:t>
      </w:r>
      <w:r w:rsidR="00757A0E" w:rsidRPr="001714E2">
        <w:rPr>
          <w:rFonts w:ascii="Arial" w:hAnsi="Arial" w:cs="Arial"/>
          <w:bCs/>
          <w:color w:val="000000"/>
          <w:sz w:val="22"/>
          <w:szCs w:val="22"/>
          <w:lang w:val="es-ES" w:eastAsia="es-ES_tradnl"/>
        </w:rPr>
        <w:t xml:space="preserve">errar </w:t>
      </w:r>
      <w:r w:rsidR="005A5E70" w:rsidRPr="001714E2">
        <w:rPr>
          <w:rFonts w:ascii="Arial" w:hAnsi="Arial" w:cs="Arial"/>
          <w:bCs/>
          <w:color w:val="000000"/>
          <w:sz w:val="22"/>
          <w:szCs w:val="22"/>
          <w:lang w:val="es-ES" w:eastAsia="es-ES_tradnl"/>
        </w:rPr>
        <w:t>seis (6) hallazgos</w:t>
      </w:r>
      <w:r w:rsidR="00372804" w:rsidRPr="001714E2">
        <w:rPr>
          <w:rFonts w:ascii="Arial" w:hAnsi="Arial" w:cs="Arial"/>
          <w:bCs/>
          <w:color w:val="000000"/>
          <w:sz w:val="22"/>
          <w:szCs w:val="22"/>
          <w:lang w:val="es-ES" w:eastAsia="es-ES_tradnl"/>
        </w:rPr>
        <w:t xml:space="preserve"> identificados por la </w:t>
      </w:r>
      <w:r w:rsidR="005A5E70" w:rsidRPr="001714E2">
        <w:rPr>
          <w:rFonts w:ascii="Arial" w:hAnsi="Arial" w:cs="Arial"/>
          <w:bCs/>
          <w:color w:val="000000"/>
          <w:sz w:val="22"/>
          <w:szCs w:val="22"/>
          <w:lang w:val="es-ES" w:eastAsia="es-ES_tradnl"/>
        </w:rPr>
        <w:t>C</w:t>
      </w:r>
      <w:r w:rsidRPr="001714E2">
        <w:rPr>
          <w:rFonts w:ascii="Arial" w:hAnsi="Arial" w:cs="Arial"/>
          <w:bCs/>
          <w:color w:val="000000"/>
          <w:sz w:val="22"/>
          <w:szCs w:val="22"/>
          <w:lang w:val="es-ES" w:eastAsia="es-ES_tradnl"/>
        </w:rPr>
        <w:t>ontraloría</w:t>
      </w:r>
      <w:r w:rsidR="005A5E70" w:rsidRPr="001714E2">
        <w:rPr>
          <w:rFonts w:ascii="Arial" w:hAnsi="Arial" w:cs="Arial"/>
          <w:bCs/>
          <w:color w:val="000000"/>
          <w:sz w:val="22"/>
          <w:szCs w:val="22"/>
          <w:lang w:val="es-ES" w:eastAsia="es-ES_tradnl"/>
        </w:rPr>
        <w:t xml:space="preserve"> de Bogotá</w:t>
      </w:r>
      <w:r w:rsidR="00372804" w:rsidRPr="001714E2">
        <w:rPr>
          <w:rFonts w:ascii="Arial" w:hAnsi="Arial" w:cs="Arial"/>
          <w:bCs/>
          <w:color w:val="000000"/>
          <w:sz w:val="22"/>
          <w:szCs w:val="22"/>
          <w:lang w:val="es-ES" w:eastAsia="es-ES_tradnl"/>
        </w:rPr>
        <w:t xml:space="preserve"> D.C.</w:t>
      </w:r>
      <w:r w:rsidRPr="001714E2">
        <w:rPr>
          <w:rFonts w:ascii="Arial" w:hAnsi="Arial" w:cs="Arial"/>
          <w:bCs/>
          <w:color w:val="000000"/>
          <w:sz w:val="22"/>
          <w:szCs w:val="22"/>
          <w:lang w:val="es-ES" w:eastAsia="es-ES_tradnl"/>
        </w:rPr>
        <w:t xml:space="preserve">, </w:t>
      </w:r>
      <w:r w:rsidR="00757A0E" w:rsidRPr="001714E2">
        <w:rPr>
          <w:rFonts w:ascii="Arial" w:hAnsi="Arial" w:cs="Arial"/>
          <w:bCs/>
          <w:color w:val="000000"/>
          <w:sz w:val="22"/>
          <w:szCs w:val="22"/>
          <w:lang w:val="es-ES" w:eastAsia="es-ES_tradnl"/>
        </w:rPr>
        <w:t>como parte de sus auditorías</w:t>
      </w:r>
      <w:r w:rsidR="00BB5D6D" w:rsidRPr="001714E2">
        <w:rPr>
          <w:rFonts w:ascii="Arial" w:hAnsi="Arial" w:cs="Arial"/>
          <w:bCs/>
          <w:color w:val="000000"/>
          <w:sz w:val="22"/>
          <w:szCs w:val="22"/>
          <w:lang w:val="es-ES" w:eastAsia="es-ES_tradnl"/>
        </w:rPr>
        <w:t xml:space="preserve"> realizadas en años anteriores</w:t>
      </w:r>
      <w:r w:rsidR="00757A0E" w:rsidRPr="001714E2">
        <w:rPr>
          <w:rFonts w:ascii="Arial" w:hAnsi="Arial" w:cs="Arial"/>
          <w:bCs/>
          <w:color w:val="000000"/>
          <w:sz w:val="22"/>
          <w:szCs w:val="22"/>
          <w:lang w:val="es-ES" w:eastAsia="es-ES_tradnl"/>
        </w:rPr>
        <w:t xml:space="preserve">, </w:t>
      </w:r>
      <w:r w:rsidRPr="001714E2">
        <w:rPr>
          <w:rFonts w:ascii="Arial" w:hAnsi="Arial" w:cs="Arial"/>
          <w:bCs/>
          <w:color w:val="000000"/>
          <w:sz w:val="22"/>
          <w:szCs w:val="22"/>
          <w:lang w:val="es-ES" w:eastAsia="es-ES_tradnl"/>
        </w:rPr>
        <w:t xml:space="preserve">de los cuales dos (2) </w:t>
      </w:r>
      <w:r w:rsidR="00757A0E" w:rsidRPr="001714E2">
        <w:rPr>
          <w:rFonts w:ascii="Arial" w:hAnsi="Arial" w:cs="Arial"/>
          <w:bCs/>
          <w:color w:val="000000"/>
          <w:sz w:val="22"/>
          <w:szCs w:val="22"/>
          <w:lang w:val="es-ES" w:eastAsia="es-ES_tradnl"/>
        </w:rPr>
        <w:t xml:space="preserve">fueron calificados como </w:t>
      </w:r>
      <w:r w:rsidRPr="001714E2">
        <w:rPr>
          <w:rFonts w:ascii="Arial" w:hAnsi="Arial" w:cs="Arial"/>
          <w:bCs/>
          <w:color w:val="000000"/>
          <w:sz w:val="22"/>
          <w:szCs w:val="22"/>
          <w:lang w:val="es-ES" w:eastAsia="es-ES_tradnl"/>
        </w:rPr>
        <w:t xml:space="preserve">administrativos con incidencia fiscal, </w:t>
      </w:r>
      <w:r w:rsidR="00E46BF6" w:rsidRPr="001714E2">
        <w:rPr>
          <w:rFonts w:ascii="Arial" w:hAnsi="Arial" w:cs="Arial"/>
          <w:bCs/>
          <w:color w:val="000000"/>
          <w:sz w:val="22"/>
          <w:szCs w:val="22"/>
          <w:lang w:val="es-ES" w:eastAsia="es-ES_tradnl"/>
        </w:rPr>
        <w:t>tres</w:t>
      </w:r>
      <w:r w:rsidRPr="001714E2">
        <w:rPr>
          <w:rFonts w:ascii="Arial" w:hAnsi="Arial" w:cs="Arial"/>
          <w:bCs/>
          <w:color w:val="000000"/>
          <w:sz w:val="22"/>
          <w:szCs w:val="22"/>
          <w:lang w:val="es-ES" w:eastAsia="es-ES_tradnl"/>
        </w:rPr>
        <w:t xml:space="preserve"> (</w:t>
      </w:r>
      <w:r w:rsidR="00E46BF6" w:rsidRPr="001714E2">
        <w:rPr>
          <w:rFonts w:ascii="Arial" w:hAnsi="Arial" w:cs="Arial"/>
          <w:bCs/>
          <w:color w:val="000000"/>
          <w:sz w:val="22"/>
          <w:szCs w:val="22"/>
          <w:lang w:val="es-ES" w:eastAsia="es-ES_tradnl"/>
        </w:rPr>
        <w:t>3</w:t>
      </w:r>
      <w:r w:rsidRPr="001714E2">
        <w:rPr>
          <w:rFonts w:ascii="Arial" w:hAnsi="Arial" w:cs="Arial"/>
          <w:bCs/>
          <w:color w:val="000000"/>
          <w:sz w:val="22"/>
          <w:szCs w:val="22"/>
          <w:lang w:val="es-ES" w:eastAsia="es-ES_tradnl"/>
        </w:rPr>
        <w:t>) administrativo</w:t>
      </w:r>
      <w:r w:rsidR="00E46BF6" w:rsidRPr="001714E2">
        <w:rPr>
          <w:rFonts w:ascii="Arial" w:hAnsi="Arial" w:cs="Arial"/>
          <w:bCs/>
          <w:color w:val="000000"/>
          <w:sz w:val="22"/>
          <w:szCs w:val="22"/>
          <w:lang w:val="es-ES" w:eastAsia="es-ES_tradnl"/>
        </w:rPr>
        <w:t>s</w:t>
      </w:r>
      <w:r w:rsidRPr="001714E2">
        <w:rPr>
          <w:rFonts w:ascii="Arial" w:hAnsi="Arial" w:cs="Arial"/>
          <w:bCs/>
          <w:color w:val="000000"/>
          <w:sz w:val="22"/>
          <w:szCs w:val="22"/>
          <w:lang w:val="es-ES" w:eastAsia="es-ES_tradnl"/>
        </w:rPr>
        <w:t xml:space="preserve"> con incidencia </w:t>
      </w:r>
      <w:r w:rsidR="00E46BF6" w:rsidRPr="001714E2">
        <w:rPr>
          <w:rFonts w:ascii="Arial" w:hAnsi="Arial" w:cs="Arial"/>
          <w:bCs/>
          <w:color w:val="000000"/>
          <w:sz w:val="22"/>
          <w:szCs w:val="22"/>
          <w:lang w:val="es-ES" w:eastAsia="es-ES_tradnl"/>
        </w:rPr>
        <w:t xml:space="preserve">disciplinaria y uno (1) administrativo. </w:t>
      </w:r>
    </w:p>
    <w:p w:rsidR="00020E98" w:rsidRPr="001714E2" w:rsidRDefault="00020E98" w:rsidP="00136E41">
      <w:pPr>
        <w:rPr>
          <w:rFonts w:ascii="Arial" w:hAnsi="Arial" w:cs="Arial"/>
          <w:bCs/>
          <w:color w:val="000000"/>
          <w:sz w:val="22"/>
          <w:szCs w:val="22"/>
          <w:lang w:val="es-ES" w:eastAsia="es-ES_tradnl"/>
        </w:rPr>
      </w:pPr>
    </w:p>
    <w:p w:rsidR="00062490" w:rsidRPr="001714E2" w:rsidRDefault="00877304" w:rsidP="00136E41">
      <w:pPr>
        <w:pStyle w:val="Ttulo1"/>
        <w:numPr>
          <w:ilvl w:val="1"/>
          <w:numId w:val="1"/>
        </w:numPr>
        <w:ind w:left="0"/>
        <w:jc w:val="both"/>
        <w:rPr>
          <w:b/>
          <w:bCs w:val="0"/>
          <w:color w:val="000000"/>
          <w:szCs w:val="22"/>
          <w:lang w:val="es-ES" w:eastAsia="es-ES_tradnl"/>
        </w:rPr>
      </w:pPr>
      <w:bookmarkStart w:id="11" w:name="_Toc507595303"/>
      <w:r w:rsidRPr="001714E2">
        <w:rPr>
          <w:b/>
          <w:bCs w:val="0"/>
          <w:color w:val="000000"/>
          <w:szCs w:val="22"/>
          <w:lang w:val="es-ES" w:eastAsia="es-ES_tradnl"/>
        </w:rPr>
        <w:t>A</w:t>
      </w:r>
      <w:r w:rsidR="003B23D0" w:rsidRPr="001714E2">
        <w:rPr>
          <w:b/>
          <w:bCs w:val="0"/>
          <w:color w:val="000000"/>
          <w:szCs w:val="22"/>
          <w:lang w:val="es-ES" w:eastAsia="es-ES_tradnl"/>
        </w:rPr>
        <w:t>vances obtenidos respecto a la</w:t>
      </w:r>
      <w:r w:rsidRPr="001714E2">
        <w:rPr>
          <w:b/>
          <w:bCs w:val="0"/>
          <w:color w:val="000000"/>
          <w:szCs w:val="22"/>
          <w:lang w:val="es-ES" w:eastAsia="es-ES_tradnl"/>
        </w:rPr>
        <w:t xml:space="preserve"> evaluaci</w:t>
      </w:r>
      <w:r w:rsidR="003B23D0" w:rsidRPr="001714E2">
        <w:rPr>
          <w:b/>
          <w:bCs w:val="0"/>
          <w:color w:val="000000"/>
          <w:szCs w:val="22"/>
          <w:lang w:val="es-ES" w:eastAsia="es-ES_tradnl"/>
        </w:rPr>
        <w:t>ón</w:t>
      </w:r>
      <w:r w:rsidRPr="001714E2">
        <w:rPr>
          <w:b/>
          <w:bCs w:val="0"/>
          <w:color w:val="000000"/>
          <w:szCs w:val="22"/>
          <w:lang w:val="es-ES" w:eastAsia="es-ES_tradnl"/>
        </w:rPr>
        <w:t xml:space="preserve"> y recomendaciones realizadas en el anterior </w:t>
      </w:r>
      <w:r w:rsidR="00BB5D6D" w:rsidRPr="001714E2">
        <w:rPr>
          <w:b/>
          <w:bCs w:val="0"/>
          <w:color w:val="000000"/>
          <w:szCs w:val="22"/>
          <w:lang w:val="es-ES" w:eastAsia="es-ES_tradnl"/>
        </w:rPr>
        <w:t>I</w:t>
      </w:r>
      <w:r w:rsidRPr="001714E2">
        <w:rPr>
          <w:b/>
          <w:bCs w:val="0"/>
          <w:color w:val="000000"/>
          <w:szCs w:val="22"/>
          <w:lang w:val="es-ES" w:eastAsia="es-ES_tradnl"/>
        </w:rPr>
        <w:t xml:space="preserve">nforme de </w:t>
      </w:r>
      <w:r w:rsidR="00BB5D6D" w:rsidRPr="001714E2">
        <w:rPr>
          <w:b/>
          <w:bCs w:val="0"/>
          <w:color w:val="000000"/>
          <w:szCs w:val="22"/>
          <w:lang w:val="es-ES" w:eastAsia="es-ES_tradnl"/>
        </w:rPr>
        <w:t>C</w:t>
      </w:r>
      <w:r w:rsidRPr="001714E2">
        <w:rPr>
          <w:b/>
          <w:bCs w:val="0"/>
          <w:color w:val="000000"/>
          <w:szCs w:val="22"/>
          <w:lang w:val="es-ES" w:eastAsia="es-ES_tradnl"/>
        </w:rPr>
        <w:t xml:space="preserve">ontrol </w:t>
      </w:r>
      <w:r w:rsidR="00BB5D6D" w:rsidRPr="001714E2">
        <w:rPr>
          <w:b/>
          <w:bCs w:val="0"/>
          <w:color w:val="000000"/>
          <w:szCs w:val="22"/>
          <w:lang w:val="es-ES" w:eastAsia="es-ES_tradnl"/>
        </w:rPr>
        <w:t>I</w:t>
      </w:r>
      <w:r w:rsidRPr="001714E2">
        <w:rPr>
          <w:b/>
          <w:bCs w:val="0"/>
          <w:color w:val="000000"/>
          <w:szCs w:val="22"/>
          <w:lang w:val="es-ES" w:eastAsia="es-ES_tradnl"/>
        </w:rPr>
        <w:t xml:space="preserve">nterno </w:t>
      </w:r>
      <w:r w:rsidR="00BB5D6D" w:rsidRPr="001714E2">
        <w:rPr>
          <w:b/>
          <w:bCs w:val="0"/>
          <w:color w:val="000000"/>
          <w:szCs w:val="22"/>
          <w:lang w:val="es-ES" w:eastAsia="es-ES_tradnl"/>
        </w:rPr>
        <w:t>C</w:t>
      </w:r>
      <w:r w:rsidRPr="001714E2">
        <w:rPr>
          <w:b/>
          <w:bCs w:val="0"/>
          <w:color w:val="000000"/>
          <w:szCs w:val="22"/>
          <w:lang w:val="es-ES" w:eastAsia="es-ES_tradnl"/>
        </w:rPr>
        <w:t>ontable</w:t>
      </w:r>
      <w:r w:rsidR="00BB5D6D" w:rsidRPr="001714E2">
        <w:rPr>
          <w:b/>
          <w:bCs w:val="0"/>
          <w:color w:val="000000"/>
          <w:szCs w:val="22"/>
          <w:lang w:val="es-ES" w:eastAsia="es-ES_tradnl"/>
        </w:rPr>
        <w:t xml:space="preserve"> 2016</w:t>
      </w:r>
      <w:r w:rsidRPr="001714E2">
        <w:rPr>
          <w:b/>
          <w:bCs w:val="0"/>
          <w:color w:val="000000"/>
          <w:szCs w:val="22"/>
          <w:lang w:val="es-ES" w:eastAsia="es-ES_tradnl"/>
        </w:rPr>
        <w:t>.</w:t>
      </w:r>
      <w:bookmarkEnd w:id="11"/>
    </w:p>
    <w:p w:rsidR="005415D8" w:rsidRPr="001714E2" w:rsidRDefault="005415D8" w:rsidP="00136E41">
      <w:pPr>
        <w:rPr>
          <w:rFonts w:ascii="Arial" w:hAnsi="Arial" w:cs="Arial"/>
          <w:bCs/>
          <w:color w:val="000000"/>
          <w:sz w:val="22"/>
          <w:szCs w:val="22"/>
          <w:lang w:val="es-ES" w:eastAsia="es-ES_tradnl"/>
        </w:rPr>
      </w:pPr>
    </w:p>
    <w:p w:rsidR="003B23D0" w:rsidRPr="001714E2" w:rsidRDefault="003B23D0" w:rsidP="00136E41">
      <w:pPr>
        <w:rPr>
          <w:rFonts w:ascii="Arial" w:hAnsi="Arial" w:cs="Arial"/>
          <w:bCs/>
          <w:color w:val="000000"/>
          <w:sz w:val="22"/>
          <w:szCs w:val="22"/>
          <w:lang w:val="es-ES" w:eastAsia="es-ES_tradnl"/>
        </w:rPr>
      </w:pPr>
      <w:r w:rsidRPr="001714E2">
        <w:rPr>
          <w:rFonts w:ascii="Arial" w:hAnsi="Arial" w:cs="Arial"/>
          <w:bCs/>
          <w:color w:val="000000"/>
          <w:sz w:val="22"/>
          <w:szCs w:val="22"/>
          <w:lang w:val="es-ES" w:eastAsia="es-ES_tradnl"/>
        </w:rPr>
        <w:t>De</w:t>
      </w:r>
      <w:r w:rsidR="00A36225" w:rsidRPr="001714E2">
        <w:rPr>
          <w:rFonts w:ascii="Arial" w:hAnsi="Arial" w:cs="Arial"/>
          <w:bCs/>
          <w:color w:val="000000"/>
          <w:sz w:val="22"/>
          <w:szCs w:val="22"/>
          <w:lang w:val="es-ES" w:eastAsia="es-ES_tradnl"/>
        </w:rPr>
        <w:t xml:space="preserve"> la evaluación, se confirmó que</w:t>
      </w:r>
      <w:r w:rsidRPr="001714E2">
        <w:rPr>
          <w:rFonts w:ascii="Arial" w:hAnsi="Arial" w:cs="Arial"/>
          <w:bCs/>
          <w:color w:val="000000"/>
          <w:sz w:val="22"/>
          <w:szCs w:val="22"/>
          <w:lang w:val="es-ES" w:eastAsia="es-ES_tradnl"/>
        </w:rPr>
        <w:t xml:space="preserve"> </w:t>
      </w:r>
      <w:r w:rsidR="001054C6" w:rsidRPr="001714E2">
        <w:rPr>
          <w:rFonts w:ascii="Arial" w:hAnsi="Arial" w:cs="Arial"/>
          <w:bCs/>
          <w:color w:val="000000"/>
          <w:sz w:val="22"/>
          <w:szCs w:val="22"/>
          <w:lang w:val="es-ES" w:eastAsia="es-ES_tradnl"/>
        </w:rPr>
        <w:t>cuatro (</w:t>
      </w:r>
      <w:r w:rsidR="00CD0E6B" w:rsidRPr="001714E2">
        <w:rPr>
          <w:rFonts w:ascii="Arial" w:hAnsi="Arial" w:cs="Arial"/>
          <w:bCs/>
          <w:color w:val="000000"/>
          <w:sz w:val="22"/>
          <w:szCs w:val="22"/>
          <w:lang w:val="es-ES" w:eastAsia="es-ES_tradnl"/>
        </w:rPr>
        <w:t>4</w:t>
      </w:r>
      <w:r w:rsidR="001054C6" w:rsidRPr="001714E2">
        <w:rPr>
          <w:rFonts w:ascii="Arial" w:hAnsi="Arial" w:cs="Arial"/>
          <w:bCs/>
          <w:color w:val="000000"/>
          <w:sz w:val="22"/>
          <w:szCs w:val="22"/>
          <w:lang w:val="es-ES" w:eastAsia="es-ES_tradnl"/>
        </w:rPr>
        <w:t>)</w:t>
      </w:r>
      <w:r w:rsidR="00CD0E6B" w:rsidRPr="001714E2">
        <w:rPr>
          <w:rFonts w:ascii="Arial" w:hAnsi="Arial" w:cs="Arial"/>
          <w:bCs/>
          <w:color w:val="000000"/>
          <w:sz w:val="22"/>
          <w:szCs w:val="22"/>
          <w:lang w:val="es-ES" w:eastAsia="es-ES_tradnl"/>
        </w:rPr>
        <w:t xml:space="preserve"> de </w:t>
      </w:r>
      <w:r w:rsidR="001054C6" w:rsidRPr="001714E2">
        <w:rPr>
          <w:rFonts w:ascii="Arial" w:hAnsi="Arial" w:cs="Arial"/>
          <w:bCs/>
          <w:color w:val="000000"/>
          <w:sz w:val="22"/>
          <w:szCs w:val="22"/>
          <w:lang w:val="es-ES" w:eastAsia="es-ES_tradnl"/>
        </w:rPr>
        <w:t>nueve (</w:t>
      </w:r>
      <w:r w:rsidR="00CD0E6B" w:rsidRPr="001714E2">
        <w:rPr>
          <w:rFonts w:ascii="Arial" w:hAnsi="Arial" w:cs="Arial"/>
          <w:bCs/>
          <w:color w:val="000000"/>
          <w:sz w:val="22"/>
          <w:szCs w:val="22"/>
          <w:lang w:val="es-ES" w:eastAsia="es-ES_tradnl"/>
        </w:rPr>
        <w:t>9</w:t>
      </w:r>
      <w:r w:rsidR="001054C6" w:rsidRPr="001714E2">
        <w:rPr>
          <w:rFonts w:ascii="Arial" w:hAnsi="Arial" w:cs="Arial"/>
          <w:bCs/>
          <w:color w:val="000000"/>
          <w:sz w:val="22"/>
          <w:szCs w:val="22"/>
          <w:lang w:val="es-ES" w:eastAsia="es-ES_tradnl"/>
        </w:rPr>
        <w:t>)</w:t>
      </w:r>
      <w:r w:rsidR="00CD0E6B" w:rsidRPr="001714E2">
        <w:rPr>
          <w:rFonts w:ascii="Arial" w:hAnsi="Arial" w:cs="Arial"/>
          <w:bCs/>
          <w:color w:val="000000"/>
          <w:sz w:val="22"/>
          <w:szCs w:val="22"/>
          <w:lang w:val="es-ES" w:eastAsia="es-ES_tradnl"/>
        </w:rPr>
        <w:t xml:space="preserve"> observaciones </w:t>
      </w:r>
      <w:r w:rsidR="00A36225" w:rsidRPr="001714E2">
        <w:rPr>
          <w:rFonts w:ascii="Arial" w:hAnsi="Arial" w:cs="Arial"/>
          <w:bCs/>
          <w:color w:val="000000"/>
          <w:sz w:val="22"/>
          <w:szCs w:val="22"/>
          <w:lang w:val="es-ES" w:eastAsia="es-ES_tradnl"/>
        </w:rPr>
        <w:t xml:space="preserve">generadas en 2016 </w:t>
      </w:r>
      <w:r w:rsidR="00CD0E6B" w:rsidRPr="001714E2">
        <w:rPr>
          <w:rFonts w:ascii="Arial" w:hAnsi="Arial" w:cs="Arial"/>
          <w:bCs/>
          <w:color w:val="000000"/>
          <w:sz w:val="22"/>
          <w:szCs w:val="22"/>
          <w:lang w:val="es-ES" w:eastAsia="es-ES_tradnl"/>
        </w:rPr>
        <w:t xml:space="preserve">fueron </w:t>
      </w:r>
      <w:r w:rsidR="001054C6" w:rsidRPr="001714E2">
        <w:rPr>
          <w:rFonts w:ascii="Arial" w:hAnsi="Arial" w:cs="Arial"/>
          <w:bCs/>
          <w:color w:val="000000"/>
          <w:sz w:val="22"/>
          <w:szCs w:val="22"/>
          <w:lang w:val="es-ES" w:eastAsia="es-ES_tradnl"/>
        </w:rPr>
        <w:t xml:space="preserve">atendidas por parte de la </w:t>
      </w:r>
      <w:r w:rsidR="00A36225" w:rsidRPr="001714E2">
        <w:rPr>
          <w:rFonts w:ascii="Arial" w:hAnsi="Arial" w:cs="Arial"/>
          <w:bCs/>
          <w:color w:val="000000"/>
          <w:sz w:val="22"/>
          <w:szCs w:val="22"/>
          <w:lang w:val="es-ES" w:eastAsia="es-ES_tradnl"/>
        </w:rPr>
        <w:t>a</w:t>
      </w:r>
      <w:r w:rsidR="001054C6" w:rsidRPr="001714E2">
        <w:rPr>
          <w:rFonts w:ascii="Arial" w:hAnsi="Arial" w:cs="Arial"/>
          <w:bCs/>
          <w:color w:val="000000"/>
          <w:sz w:val="22"/>
          <w:szCs w:val="22"/>
          <w:lang w:val="es-ES" w:eastAsia="es-ES_tradnl"/>
        </w:rPr>
        <w:t>dministración y los responsables del proceso contable, quedando cinco (5) de ellas en curso</w:t>
      </w:r>
      <w:r w:rsidR="00A36225" w:rsidRPr="001714E2">
        <w:rPr>
          <w:rFonts w:ascii="Arial" w:hAnsi="Arial" w:cs="Arial"/>
          <w:bCs/>
          <w:color w:val="000000"/>
          <w:sz w:val="22"/>
          <w:szCs w:val="22"/>
          <w:lang w:val="es-ES" w:eastAsia="es-ES_tradnl"/>
        </w:rPr>
        <w:t>, tal como se detalla en la siguiente tabla</w:t>
      </w:r>
      <w:r w:rsidR="00CD0E6B" w:rsidRPr="001714E2">
        <w:rPr>
          <w:rFonts w:ascii="Arial" w:hAnsi="Arial" w:cs="Arial"/>
          <w:bCs/>
          <w:color w:val="000000"/>
          <w:sz w:val="22"/>
          <w:szCs w:val="22"/>
          <w:lang w:val="es-ES" w:eastAsia="es-ES_tradnl"/>
        </w:rPr>
        <w:t>:</w:t>
      </w:r>
    </w:p>
    <w:p w:rsidR="00020E98" w:rsidRPr="001714E2" w:rsidRDefault="00020E98" w:rsidP="00136E41">
      <w:pPr>
        <w:rPr>
          <w:rFonts w:ascii="Arial" w:hAnsi="Arial" w:cs="Arial"/>
          <w:bCs/>
          <w:color w:val="000000"/>
          <w:sz w:val="22"/>
          <w:szCs w:val="22"/>
          <w:lang w:val="es-ES" w:eastAsia="es-ES_tradnl"/>
        </w:rPr>
      </w:pPr>
    </w:p>
    <w:p w:rsidR="00020E98" w:rsidRPr="001714E2" w:rsidRDefault="00020E98" w:rsidP="00136E41">
      <w:pPr>
        <w:rPr>
          <w:rFonts w:ascii="Arial" w:hAnsi="Arial" w:cs="Arial"/>
          <w:bCs/>
          <w:color w:val="000000"/>
          <w:sz w:val="22"/>
          <w:szCs w:val="22"/>
          <w:lang w:val="es-ES" w:eastAsia="es-ES_tradnl"/>
        </w:rPr>
      </w:pPr>
    </w:p>
    <w:tbl>
      <w:tblPr>
        <w:tblW w:w="9923" w:type="dxa"/>
        <w:tblInd w:w="70" w:type="dxa"/>
        <w:tblCellMar>
          <w:left w:w="70" w:type="dxa"/>
          <w:right w:w="70" w:type="dxa"/>
        </w:tblCellMar>
        <w:tblLook w:val="04A0" w:firstRow="1" w:lastRow="0" w:firstColumn="1" w:lastColumn="0" w:noHBand="0" w:noVBand="1"/>
      </w:tblPr>
      <w:tblGrid>
        <w:gridCol w:w="291"/>
        <w:gridCol w:w="4249"/>
        <w:gridCol w:w="1143"/>
        <w:gridCol w:w="4223"/>
        <w:gridCol w:w="17"/>
      </w:tblGrid>
      <w:tr w:rsidR="00CD0E6B" w:rsidRPr="001714E2" w:rsidTr="00CD0E6B">
        <w:trPr>
          <w:gridAfter w:val="1"/>
          <w:wAfter w:w="17" w:type="dxa"/>
          <w:trHeight w:val="269"/>
        </w:trPr>
        <w:tc>
          <w:tcPr>
            <w:tcW w:w="291"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CD0E6B" w:rsidRPr="001714E2" w:rsidRDefault="00CD0E6B" w:rsidP="00136E41">
            <w:pPr>
              <w:jc w:val="center"/>
              <w:rPr>
                <w:rFonts w:ascii="Arial" w:hAnsi="Arial" w:cs="Arial"/>
                <w:b/>
                <w:bCs/>
                <w:color w:val="FFFFFF"/>
                <w:sz w:val="18"/>
                <w:szCs w:val="18"/>
                <w:lang w:val="es-ES"/>
              </w:rPr>
            </w:pPr>
            <w:r w:rsidRPr="001714E2">
              <w:rPr>
                <w:rFonts w:ascii="Arial" w:hAnsi="Arial" w:cs="Arial"/>
                <w:b/>
                <w:bCs/>
                <w:color w:val="FFFFFF"/>
                <w:sz w:val="18"/>
                <w:szCs w:val="18"/>
                <w:lang w:val="es-ES"/>
              </w:rPr>
              <w:t>#</w:t>
            </w:r>
          </w:p>
        </w:tc>
        <w:tc>
          <w:tcPr>
            <w:tcW w:w="4249" w:type="dxa"/>
            <w:tcBorders>
              <w:top w:val="single" w:sz="4" w:space="0" w:color="auto"/>
              <w:left w:val="nil"/>
              <w:bottom w:val="single" w:sz="4" w:space="0" w:color="auto"/>
              <w:right w:val="single" w:sz="4" w:space="0" w:color="auto"/>
            </w:tcBorders>
            <w:shd w:val="clear" w:color="000000" w:fill="002060"/>
            <w:noWrap/>
            <w:vAlign w:val="center"/>
            <w:hideMark/>
          </w:tcPr>
          <w:p w:rsidR="00CD0E6B" w:rsidRPr="001714E2" w:rsidRDefault="00CD0E6B" w:rsidP="00136E41">
            <w:pPr>
              <w:jc w:val="center"/>
              <w:rPr>
                <w:rFonts w:ascii="Arial" w:hAnsi="Arial" w:cs="Arial"/>
                <w:b/>
                <w:bCs/>
                <w:color w:val="FFFFFF"/>
                <w:sz w:val="22"/>
                <w:szCs w:val="22"/>
                <w:lang w:val="es-ES"/>
              </w:rPr>
            </w:pPr>
            <w:r w:rsidRPr="001714E2">
              <w:rPr>
                <w:rFonts w:ascii="Arial" w:hAnsi="Arial" w:cs="Arial"/>
                <w:b/>
                <w:bCs/>
                <w:color w:val="FFFFFF"/>
                <w:sz w:val="22"/>
                <w:szCs w:val="22"/>
                <w:lang w:val="es-ES"/>
              </w:rPr>
              <w:t>DEBILIDAD</w:t>
            </w:r>
          </w:p>
        </w:tc>
        <w:tc>
          <w:tcPr>
            <w:tcW w:w="1143" w:type="dxa"/>
            <w:tcBorders>
              <w:top w:val="single" w:sz="4" w:space="0" w:color="auto"/>
              <w:left w:val="nil"/>
              <w:bottom w:val="single" w:sz="4" w:space="0" w:color="auto"/>
              <w:right w:val="single" w:sz="4" w:space="0" w:color="auto"/>
            </w:tcBorders>
            <w:shd w:val="clear" w:color="000000" w:fill="002060"/>
            <w:noWrap/>
            <w:vAlign w:val="center"/>
            <w:hideMark/>
          </w:tcPr>
          <w:p w:rsidR="00CD0E6B" w:rsidRPr="001714E2" w:rsidRDefault="00CD0E6B" w:rsidP="00136E41">
            <w:pPr>
              <w:jc w:val="center"/>
              <w:rPr>
                <w:rFonts w:ascii="Arial" w:hAnsi="Arial" w:cs="Arial"/>
                <w:b/>
                <w:bCs/>
                <w:color w:val="FFFFFF"/>
                <w:sz w:val="22"/>
                <w:szCs w:val="22"/>
                <w:lang w:val="es-ES"/>
              </w:rPr>
            </w:pPr>
            <w:r w:rsidRPr="001714E2">
              <w:rPr>
                <w:rFonts w:ascii="Arial" w:hAnsi="Arial" w:cs="Arial"/>
                <w:b/>
                <w:bCs/>
                <w:color w:val="FFFFFF"/>
                <w:sz w:val="22"/>
                <w:szCs w:val="22"/>
                <w:lang w:val="es-ES"/>
              </w:rPr>
              <w:t>ESTADO</w:t>
            </w:r>
          </w:p>
        </w:tc>
        <w:tc>
          <w:tcPr>
            <w:tcW w:w="4223" w:type="dxa"/>
            <w:tcBorders>
              <w:top w:val="single" w:sz="4" w:space="0" w:color="auto"/>
              <w:left w:val="nil"/>
              <w:bottom w:val="single" w:sz="4" w:space="0" w:color="auto"/>
              <w:right w:val="single" w:sz="4" w:space="0" w:color="auto"/>
            </w:tcBorders>
            <w:shd w:val="clear" w:color="000000" w:fill="002060"/>
            <w:noWrap/>
            <w:vAlign w:val="center"/>
            <w:hideMark/>
          </w:tcPr>
          <w:p w:rsidR="00CD0E6B" w:rsidRPr="001714E2" w:rsidRDefault="00CD0E6B" w:rsidP="00136E41">
            <w:pPr>
              <w:jc w:val="center"/>
              <w:rPr>
                <w:rFonts w:ascii="Arial" w:hAnsi="Arial" w:cs="Arial"/>
                <w:b/>
                <w:bCs/>
                <w:color w:val="FFFFFF"/>
                <w:sz w:val="22"/>
                <w:szCs w:val="22"/>
                <w:lang w:val="es-ES"/>
              </w:rPr>
            </w:pPr>
            <w:r w:rsidRPr="001714E2">
              <w:rPr>
                <w:rFonts w:ascii="Arial" w:hAnsi="Arial" w:cs="Arial"/>
                <w:b/>
                <w:bCs/>
                <w:color w:val="FFFFFF"/>
                <w:sz w:val="22"/>
                <w:szCs w:val="22"/>
                <w:lang w:val="es-ES"/>
              </w:rPr>
              <w:t>OBSERVACION OCI</w:t>
            </w:r>
          </w:p>
        </w:tc>
      </w:tr>
      <w:tr w:rsidR="00CD0E6B" w:rsidRPr="001714E2" w:rsidTr="00CD0E6B">
        <w:trPr>
          <w:gridAfter w:val="1"/>
          <w:wAfter w:w="17" w:type="dxa"/>
          <w:trHeight w:val="688"/>
        </w:trPr>
        <w:tc>
          <w:tcPr>
            <w:tcW w:w="291" w:type="dxa"/>
            <w:tcBorders>
              <w:top w:val="nil"/>
              <w:left w:val="single" w:sz="4" w:space="0" w:color="auto"/>
              <w:bottom w:val="single" w:sz="4" w:space="0" w:color="auto"/>
              <w:right w:val="single" w:sz="4" w:space="0" w:color="auto"/>
            </w:tcBorders>
            <w:shd w:val="clear" w:color="auto" w:fill="auto"/>
            <w:noWrap/>
            <w:vAlign w:val="center"/>
            <w:hideMark/>
          </w:tcPr>
          <w:p w:rsidR="00CD0E6B" w:rsidRPr="001714E2" w:rsidRDefault="00CD0E6B" w:rsidP="00136E41">
            <w:pPr>
              <w:jc w:val="center"/>
              <w:rPr>
                <w:rFonts w:ascii="Arial" w:hAnsi="Arial" w:cs="Arial"/>
                <w:b/>
                <w:bCs/>
                <w:color w:val="000000"/>
                <w:sz w:val="18"/>
                <w:szCs w:val="18"/>
                <w:lang w:val="es-ES"/>
              </w:rPr>
            </w:pPr>
            <w:r w:rsidRPr="001714E2">
              <w:rPr>
                <w:rFonts w:ascii="Arial" w:hAnsi="Arial" w:cs="Arial"/>
                <w:b/>
                <w:bCs/>
                <w:color w:val="000000"/>
                <w:sz w:val="18"/>
                <w:szCs w:val="18"/>
                <w:lang w:val="es-ES"/>
              </w:rPr>
              <w:t>1</w:t>
            </w:r>
          </w:p>
        </w:tc>
        <w:tc>
          <w:tcPr>
            <w:tcW w:w="4249" w:type="dxa"/>
            <w:tcBorders>
              <w:top w:val="nil"/>
              <w:left w:val="nil"/>
              <w:bottom w:val="single" w:sz="4" w:space="0" w:color="auto"/>
              <w:right w:val="single" w:sz="4" w:space="0" w:color="auto"/>
            </w:tcBorders>
            <w:shd w:val="clear" w:color="auto" w:fill="auto"/>
            <w:vAlign w:val="center"/>
            <w:hideMark/>
          </w:tcPr>
          <w:p w:rsidR="00CD0E6B" w:rsidRPr="001714E2" w:rsidRDefault="00CD0E6B" w:rsidP="00136E41">
            <w:pPr>
              <w:rPr>
                <w:rFonts w:ascii="Arial" w:hAnsi="Arial" w:cs="Arial"/>
                <w:color w:val="000000"/>
                <w:lang w:val="es-ES"/>
              </w:rPr>
            </w:pPr>
            <w:r w:rsidRPr="001714E2">
              <w:rPr>
                <w:rFonts w:ascii="Arial" w:hAnsi="Arial" w:cs="Arial"/>
                <w:color w:val="000000"/>
                <w:lang w:val="es-ES"/>
              </w:rPr>
              <w:t>Las órdenes de pago no reflejan el número total de las cuentas por cobrar de los contratos en ejecución, dato que es utilizado por usuarios de la información para identificar el número de cuentas pagadas.</w:t>
            </w:r>
          </w:p>
        </w:tc>
        <w:tc>
          <w:tcPr>
            <w:tcW w:w="1143" w:type="dxa"/>
            <w:tcBorders>
              <w:top w:val="nil"/>
              <w:left w:val="nil"/>
              <w:bottom w:val="single" w:sz="4" w:space="0" w:color="auto"/>
              <w:right w:val="single" w:sz="4" w:space="0" w:color="auto"/>
            </w:tcBorders>
            <w:shd w:val="clear" w:color="auto" w:fill="auto"/>
            <w:noWrap/>
            <w:vAlign w:val="center"/>
            <w:hideMark/>
          </w:tcPr>
          <w:p w:rsidR="00CD0E6B" w:rsidRPr="001714E2" w:rsidRDefault="00CD0E6B" w:rsidP="00136E41">
            <w:pPr>
              <w:jc w:val="center"/>
              <w:rPr>
                <w:rFonts w:ascii="Arial" w:hAnsi="Arial" w:cs="Arial"/>
                <w:color w:val="000000"/>
                <w:lang w:val="es-ES"/>
              </w:rPr>
            </w:pPr>
            <w:r w:rsidRPr="001714E2">
              <w:rPr>
                <w:rFonts w:ascii="Arial" w:hAnsi="Arial" w:cs="Arial"/>
                <w:color w:val="000000"/>
                <w:lang w:val="es-ES"/>
              </w:rPr>
              <w:t>Superada</w:t>
            </w:r>
          </w:p>
        </w:tc>
        <w:tc>
          <w:tcPr>
            <w:tcW w:w="4223" w:type="dxa"/>
            <w:tcBorders>
              <w:top w:val="nil"/>
              <w:left w:val="nil"/>
              <w:bottom w:val="single" w:sz="4" w:space="0" w:color="auto"/>
              <w:right w:val="single" w:sz="4" w:space="0" w:color="auto"/>
            </w:tcBorders>
            <w:shd w:val="clear" w:color="auto" w:fill="auto"/>
            <w:vAlign w:val="center"/>
            <w:hideMark/>
          </w:tcPr>
          <w:p w:rsidR="00CD0E6B" w:rsidRPr="001714E2" w:rsidRDefault="00CD0E6B" w:rsidP="00136E41">
            <w:pPr>
              <w:rPr>
                <w:rFonts w:ascii="Arial" w:hAnsi="Arial" w:cs="Arial"/>
                <w:color w:val="000000"/>
                <w:lang w:val="es-ES"/>
              </w:rPr>
            </w:pPr>
            <w:r w:rsidRPr="001714E2">
              <w:rPr>
                <w:rFonts w:ascii="Arial" w:hAnsi="Arial" w:cs="Arial"/>
                <w:color w:val="000000"/>
                <w:lang w:val="es-ES"/>
              </w:rPr>
              <w:t>Se cierra debido a que la información del número total de las cuentas por cobrar se refleja en los saldos de los contratos.</w:t>
            </w:r>
          </w:p>
        </w:tc>
      </w:tr>
      <w:tr w:rsidR="00CD0E6B" w:rsidRPr="001714E2" w:rsidTr="00CD0E6B">
        <w:trPr>
          <w:gridAfter w:val="1"/>
          <w:wAfter w:w="17" w:type="dxa"/>
          <w:trHeight w:val="458"/>
        </w:trPr>
        <w:tc>
          <w:tcPr>
            <w:tcW w:w="291" w:type="dxa"/>
            <w:tcBorders>
              <w:top w:val="nil"/>
              <w:left w:val="single" w:sz="4" w:space="0" w:color="auto"/>
              <w:bottom w:val="single" w:sz="4" w:space="0" w:color="auto"/>
              <w:right w:val="single" w:sz="4" w:space="0" w:color="auto"/>
            </w:tcBorders>
            <w:shd w:val="clear" w:color="auto" w:fill="auto"/>
            <w:noWrap/>
            <w:vAlign w:val="center"/>
            <w:hideMark/>
          </w:tcPr>
          <w:p w:rsidR="00CD0E6B" w:rsidRPr="001714E2" w:rsidRDefault="00CD0E6B" w:rsidP="00136E41">
            <w:pPr>
              <w:jc w:val="center"/>
              <w:rPr>
                <w:rFonts w:ascii="Arial" w:hAnsi="Arial" w:cs="Arial"/>
                <w:b/>
                <w:bCs/>
                <w:color w:val="000000"/>
                <w:sz w:val="18"/>
                <w:szCs w:val="18"/>
                <w:lang w:val="es-ES"/>
              </w:rPr>
            </w:pPr>
            <w:r w:rsidRPr="001714E2">
              <w:rPr>
                <w:rFonts w:ascii="Arial" w:hAnsi="Arial" w:cs="Arial"/>
                <w:b/>
                <w:bCs/>
                <w:color w:val="000000"/>
                <w:sz w:val="18"/>
                <w:szCs w:val="18"/>
                <w:lang w:val="es-ES"/>
              </w:rPr>
              <w:t>2</w:t>
            </w:r>
          </w:p>
        </w:tc>
        <w:tc>
          <w:tcPr>
            <w:tcW w:w="4249" w:type="dxa"/>
            <w:tcBorders>
              <w:top w:val="nil"/>
              <w:left w:val="nil"/>
              <w:bottom w:val="single" w:sz="4" w:space="0" w:color="auto"/>
              <w:right w:val="single" w:sz="4" w:space="0" w:color="auto"/>
            </w:tcBorders>
            <w:shd w:val="clear" w:color="auto" w:fill="auto"/>
            <w:vAlign w:val="center"/>
            <w:hideMark/>
          </w:tcPr>
          <w:p w:rsidR="00CD0E6B" w:rsidRPr="001714E2" w:rsidRDefault="00CD0E6B" w:rsidP="00136E41">
            <w:pPr>
              <w:rPr>
                <w:rFonts w:ascii="Arial" w:hAnsi="Arial" w:cs="Arial"/>
                <w:color w:val="000000"/>
                <w:lang w:val="es-ES"/>
              </w:rPr>
            </w:pPr>
            <w:r w:rsidRPr="001714E2">
              <w:rPr>
                <w:rFonts w:ascii="Arial" w:hAnsi="Arial" w:cs="Arial"/>
                <w:color w:val="000000"/>
                <w:lang w:val="es-ES"/>
              </w:rPr>
              <w:t>No se evidencia soporte de las verificaciones periódicas para comprobar que los registros contables se hayan elaborado adecuadamente.</w:t>
            </w:r>
          </w:p>
        </w:tc>
        <w:tc>
          <w:tcPr>
            <w:tcW w:w="1143" w:type="dxa"/>
            <w:tcBorders>
              <w:top w:val="nil"/>
              <w:left w:val="nil"/>
              <w:bottom w:val="single" w:sz="4" w:space="0" w:color="auto"/>
              <w:right w:val="single" w:sz="4" w:space="0" w:color="auto"/>
            </w:tcBorders>
            <w:shd w:val="clear" w:color="auto" w:fill="auto"/>
            <w:noWrap/>
            <w:vAlign w:val="center"/>
            <w:hideMark/>
          </w:tcPr>
          <w:p w:rsidR="00CD0E6B" w:rsidRPr="001714E2" w:rsidRDefault="00CD0E6B" w:rsidP="00136E41">
            <w:pPr>
              <w:jc w:val="center"/>
              <w:rPr>
                <w:rFonts w:ascii="Arial" w:hAnsi="Arial" w:cs="Arial"/>
                <w:color w:val="000000"/>
                <w:lang w:val="es-ES"/>
              </w:rPr>
            </w:pPr>
            <w:r w:rsidRPr="001714E2">
              <w:rPr>
                <w:rFonts w:ascii="Arial" w:hAnsi="Arial" w:cs="Arial"/>
                <w:color w:val="000000"/>
                <w:lang w:val="es-ES"/>
              </w:rPr>
              <w:t>Superada</w:t>
            </w:r>
          </w:p>
        </w:tc>
        <w:tc>
          <w:tcPr>
            <w:tcW w:w="4223" w:type="dxa"/>
            <w:tcBorders>
              <w:top w:val="nil"/>
              <w:left w:val="nil"/>
              <w:bottom w:val="single" w:sz="4" w:space="0" w:color="auto"/>
              <w:right w:val="single" w:sz="4" w:space="0" w:color="auto"/>
            </w:tcBorders>
            <w:shd w:val="clear" w:color="auto" w:fill="auto"/>
            <w:vAlign w:val="center"/>
            <w:hideMark/>
          </w:tcPr>
          <w:p w:rsidR="00CD0E6B" w:rsidRPr="001714E2" w:rsidRDefault="00CD0E6B" w:rsidP="00136E41">
            <w:pPr>
              <w:rPr>
                <w:rFonts w:ascii="Arial" w:hAnsi="Arial" w:cs="Arial"/>
                <w:color w:val="000000"/>
                <w:lang w:val="es-ES"/>
              </w:rPr>
            </w:pPr>
            <w:r w:rsidRPr="001714E2">
              <w:rPr>
                <w:rFonts w:ascii="Arial" w:hAnsi="Arial" w:cs="Arial"/>
                <w:color w:val="000000"/>
                <w:lang w:val="es-ES"/>
              </w:rPr>
              <w:t>Se evidenció soporte de las verificaciones periódicas para comprobar que los registros contables se hayan elaborado adecuadamente.</w:t>
            </w:r>
          </w:p>
        </w:tc>
      </w:tr>
      <w:tr w:rsidR="00CD0E6B" w:rsidRPr="001714E2" w:rsidTr="00CD0E6B">
        <w:trPr>
          <w:gridAfter w:val="1"/>
          <w:wAfter w:w="17" w:type="dxa"/>
          <w:trHeight w:val="688"/>
        </w:trPr>
        <w:tc>
          <w:tcPr>
            <w:tcW w:w="291" w:type="dxa"/>
            <w:tcBorders>
              <w:top w:val="nil"/>
              <w:left w:val="single" w:sz="4" w:space="0" w:color="auto"/>
              <w:bottom w:val="single" w:sz="4" w:space="0" w:color="auto"/>
              <w:right w:val="single" w:sz="4" w:space="0" w:color="auto"/>
            </w:tcBorders>
            <w:shd w:val="clear" w:color="auto" w:fill="auto"/>
            <w:noWrap/>
            <w:vAlign w:val="center"/>
            <w:hideMark/>
          </w:tcPr>
          <w:p w:rsidR="00CD0E6B" w:rsidRPr="001714E2" w:rsidRDefault="00CD0E6B" w:rsidP="00136E41">
            <w:pPr>
              <w:jc w:val="center"/>
              <w:rPr>
                <w:rFonts w:ascii="Arial" w:hAnsi="Arial" w:cs="Arial"/>
                <w:b/>
                <w:bCs/>
                <w:color w:val="000000"/>
                <w:sz w:val="18"/>
                <w:szCs w:val="18"/>
                <w:lang w:val="es-ES"/>
              </w:rPr>
            </w:pPr>
            <w:r w:rsidRPr="001714E2">
              <w:rPr>
                <w:rFonts w:ascii="Arial" w:hAnsi="Arial" w:cs="Arial"/>
                <w:b/>
                <w:bCs/>
                <w:color w:val="000000"/>
                <w:sz w:val="18"/>
                <w:szCs w:val="18"/>
                <w:lang w:val="es-ES"/>
              </w:rPr>
              <w:t>3</w:t>
            </w:r>
          </w:p>
        </w:tc>
        <w:tc>
          <w:tcPr>
            <w:tcW w:w="4249" w:type="dxa"/>
            <w:tcBorders>
              <w:top w:val="nil"/>
              <w:left w:val="nil"/>
              <w:bottom w:val="single" w:sz="4" w:space="0" w:color="auto"/>
              <w:right w:val="single" w:sz="4" w:space="0" w:color="auto"/>
            </w:tcBorders>
            <w:shd w:val="clear" w:color="auto" w:fill="auto"/>
            <w:vAlign w:val="center"/>
            <w:hideMark/>
          </w:tcPr>
          <w:p w:rsidR="00CD0E6B" w:rsidRPr="001714E2" w:rsidRDefault="00CD0E6B" w:rsidP="00136E41">
            <w:pPr>
              <w:rPr>
                <w:rFonts w:ascii="Arial" w:hAnsi="Arial" w:cs="Arial"/>
                <w:color w:val="000000"/>
                <w:lang w:val="es-ES"/>
              </w:rPr>
            </w:pPr>
            <w:r w:rsidRPr="001714E2">
              <w:rPr>
                <w:rFonts w:ascii="Arial" w:hAnsi="Arial" w:cs="Arial"/>
                <w:color w:val="000000"/>
                <w:lang w:val="es-ES"/>
              </w:rPr>
              <w:t>No se evidencia registro de las autoevaluaciones periódicas para determinar la efectividad de los controles implementados en cada una de las actividades del proceso contable.</w:t>
            </w:r>
          </w:p>
        </w:tc>
        <w:tc>
          <w:tcPr>
            <w:tcW w:w="1143" w:type="dxa"/>
            <w:tcBorders>
              <w:top w:val="nil"/>
              <w:left w:val="nil"/>
              <w:bottom w:val="single" w:sz="4" w:space="0" w:color="auto"/>
              <w:right w:val="single" w:sz="4" w:space="0" w:color="auto"/>
            </w:tcBorders>
            <w:shd w:val="clear" w:color="auto" w:fill="auto"/>
            <w:noWrap/>
            <w:vAlign w:val="center"/>
            <w:hideMark/>
          </w:tcPr>
          <w:p w:rsidR="00CD0E6B" w:rsidRPr="001714E2" w:rsidRDefault="00CD0E6B" w:rsidP="00136E41">
            <w:pPr>
              <w:jc w:val="center"/>
              <w:rPr>
                <w:rFonts w:ascii="Arial" w:hAnsi="Arial" w:cs="Arial"/>
                <w:color w:val="000000"/>
                <w:lang w:val="es-ES"/>
              </w:rPr>
            </w:pPr>
            <w:r w:rsidRPr="001714E2">
              <w:rPr>
                <w:rFonts w:ascii="Arial" w:hAnsi="Arial" w:cs="Arial"/>
                <w:color w:val="000000"/>
                <w:lang w:val="es-ES"/>
              </w:rPr>
              <w:t>Superada</w:t>
            </w:r>
          </w:p>
        </w:tc>
        <w:tc>
          <w:tcPr>
            <w:tcW w:w="4223" w:type="dxa"/>
            <w:tcBorders>
              <w:top w:val="nil"/>
              <w:left w:val="nil"/>
              <w:bottom w:val="single" w:sz="4" w:space="0" w:color="auto"/>
              <w:right w:val="single" w:sz="4" w:space="0" w:color="auto"/>
            </w:tcBorders>
            <w:shd w:val="clear" w:color="auto" w:fill="auto"/>
            <w:vAlign w:val="center"/>
            <w:hideMark/>
          </w:tcPr>
          <w:p w:rsidR="00CD0E6B" w:rsidRPr="001714E2" w:rsidRDefault="00CD0E6B" w:rsidP="00136E41">
            <w:pPr>
              <w:rPr>
                <w:rFonts w:ascii="Arial" w:hAnsi="Arial" w:cs="Arial"/>
                <w:color w:val="000000"/>
                <w:lang w:val="es-ES"/>
              </w:rPr>
            </w:pPr>
            <w:r w:rsidRPr="001714E2">
              <w:rPr>
                <w:rFonts w:ascii="Arial" w:hAnsi="Arial" w:cs="Arial"/>
                <w:color w:val="000000"/>
                <w:lang w:val="es-ES"/>
              </w:rPr>
              <w:t xml:space="preserve">Se identificó que el área contable realizó autoevaluaciones mensuales para determinar la efectividad de las órdenes de pago, </w:t>
            </w:r>
            <w:r w:rsidR="00726559" w:rsidRPr="001714E2">
              <w:rPr>
                <w:rFonts w:ascii="Arial" w:hAnsi="Arial" w:cs="Arial"/>
                <w:color w:val="000000"/>
                <w:lang w:val="es-ES"/>
              </w:rPr>
              <w:t>i</w:t>
            </w:r>
            <w:r w:rsidRPr="001714E2">
              <w:rPr>
                <w:rFonts w:ascii="Arial" w:hAnsi="Arial" w:cs="Arial"/>
                <w:color w:val="000000"/>
                <w:lang w:val="es-ES"/>
              </w:rPr>
              <w:t>mpuestos y saldos bancarios (conciliaciones).</w:t>
            </w:r>
          </w:p>
        </w:tc>
      </w:tr>
      <w:tr w:rsidR="00CD0E6B" w:rsidRPr="001714E2" w:rsidTr="00867F02">
        <w:trPr>
          <w:trHeight w:val="814"/>
        </w:trPr>
        <w:tc>
          <w:tcPr>
            <w:tcW w:w="291" w:type="dxa"/>
            <w:tcBorders>
              <w:top w:val="nil"/>
              <w:left w:val="single" w:sz="4" w:space="0" w:color="auto"/>
              <w:bottom w:val="single" w:sz="4" w:space="0" w:color="auto"/>
              <w:right w:val="single" w:sz="4" w:space="0" w:color="auto"/>
            </w:tcBorders>
            <w:shd w:val="clear" w:color="auto" w:fill="auto"/>
            <w:noWrap/>
            <w:vAlign w:val="center"/>
            <w:hideMark/>
          </w:tcPr>
          <w:p w:rsidR="00CD0E6B" w:rsidRPr="001714E2" w:rsidRDefault="00CD0E6B" w:rsidP="00136E41">
            <w:pPr>
              <w:jc w:val="center"/>
              <w:rPr>
                <w:rFonts w:ascii="Arial" w:hAnsi="Arial" w:cs="Arial"/>
                <w:b/>
                <w:bCs/>
                <w:color w:val="000000"/>
                <w:sz w:val="18"/>
                <w:szCs w:val="18"/>
                <w:lang w:val="es-ES"/>
              </w:rPr>
            </w:pPr>
            <w:r w:rsidRPr="001714E2">
              <w:rPr>
                <w:rFonts w:ascii="Arial" w:hAnsi="Arial" w:cs="Arial"/>
                <w:b/>
                <w:bCs/>
                <w:color w:val="000000"/>
                <w:sz w:val="18"/>
                <w:szCs w:val="18"/>
                <w:lang w:val="es-ES"/>
              </w:rPr>
              <w:t>4</w:t>
            </w:r>
          </w:p>
        </w:tc>
        <w:tc>
          <w:tcPr>
            <w:tcW w:w="4249" w:type="dxa"/>
            <w:tcBorders>
              <w:top w:val="single" w:sz="4" w:space="0" w:color="auto"/>
              <w:left w:val="nil"/>
              <w:bottom w:val="single" w:sz="4" w:space="0" w:color="auto"/>
              <w:right w:val="single" w:sz="4" w:space="0" w:color="auto"/>
            </w:tcBorders>
            <w:shd w:val="clear" w:color="auto" w:fill="auto"/>
            <w:vAlign w:val="center"/>
            <w:hideMark/>
          </w:tcPr>
          <w:p w:rsidR="00CD0E6B" w:rsidRPr="001714E2" w:rsidRDefault="00CD0E6B" w:rsidP="00136E41">
            <w:pPr>
              <w:rPr>
                <w:rFonts w:ascii="Arial" w:hAnsi="Arial" w:cs="Arial"/>
                <w:color w:val="000000"/>
                <w:lang w:val="es-ES"/>
              </w:rPr>
            </w:pPr>
            <w:r w:rsidRPr="001714E2">
              <w:rPr>
                <w:rFonts w:ascii="Arial" w:hAnsi="Arial" w:cs="Arial"/>
                <w:color w:val="000000"/>
                <w:lang w:val="es-ES"/>
              </w:rPr>
              <w:t>No se identifica el nombre de la persona que aprueba los comprobantes electrónicos contables elaborados en el software TRIDENT, situación que incumple con lo señalado en el numeral 3.2, Proceso Contable y Sistema Documental Contable de la Contaduría General de la Nación.</w:t>
            </w:r>
          </w:p>
          <w:p w:rsidR="00020E98" w:rsidRPr="001714E2" w:rsidRDefault="00020E98" w:rsidP="00136E41">
            <w:pPr>
              <w:rPr>
                <w:rFonts w:ascii="Arial" w:hAnsi="Arial" w:cs="Arial"/>
                <w:color w:val="000000"/>
                <w:lang w:val="es-ES"/>
              </w:rPr>
            </w:pPr>
          </w:p>
          <w:p w:rsidR="00020E98" w:rsidRPr="001714E2" w:rsidRDefault="00020E98" w:rsidP="00136E41">
            <w:pPr>
              <w:rPr>
                <w:rFonts w:ascii="Arial" w:hAnsi="Arial" w:cs="Arial"/>
                <w:color w:val="000000"/>
                <w:lang w:val="es-ES"/>
              </w:rPr>
            </w:pP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CD0E6B" w:rsidRPr="001714E2" w:rsidRDefault="00CD0E6B" w:rsidP="00136E41">
            <w:pPr>
              <w:jc w:val="center"/>
              <w:rPr>
                <w:rFonts w:ascii="Arial" w:hAnsi="Arial" w:cs="Arial"/>
                <w:color w:val="000000"/>
                <w:lang w:val="es-ES"/>
              </w:rPr>
            </w:pPr>
            <w:r w:rsidRPr="001714E2">
              <w:rPr>
                <w:rFonts w:ascii="Arial" w:hAnsi="Arial" w:cs="Arial"/>
                <w:color w:val="000000"/>
                <w:lang w:val="es-ES"/>
              </w:rPr>
              <w:t>Superada</w:t>
            </w:r>
          </w:p>
        </w:tc>
        <w:tc>
          <w:tcPr>
            <w:tcW w:w="4240" w:type="dxa"/>
            <w:gridSpan w:val="2"/>
            <w:tcBorders>
              <w:top w:val="single" w:sz="4" w:space="0" w:color="auto"/>
              <w:left w:val="nil"/>
              <w:bottom w:val="single" w:sz="4" w:space="0" w:color="auto"/>
              <w:right w:val="single" w:sz="4" w:space="0" w:color="auto"/>
            </w:tcBorders>
            <w:shd w:val="clear" w:color="auto" w:fill="auto"/>
            <w:vAlign w:val="center"/>
            <w:hideMark/>
          </w:tcPr>
          <w:p w:rsidR="00CD0E6B" w:rsidRPr="001714E2" w:rsidRDefault="00CD0E6B" w:rsidP="00136E41">
            <w:pPr>
              <w:rPr>
                <w:rFonts w:ascii="Arial" w:hAnsi="Arial" w:cs="Arial"/>
                <w:color w:val="000000"/>
                <w:sz w:val="22"/>
                <w:szCs w:val="22"/>
                <w:lang w:val="es-ES"/>
              </w:rPr>
            </w:pPr>
            <w:r w:rsidRPr="001714E2">
              <w:rPr>
                <w:rFonts w:ascii="Arial" w:hAnsi="Arial" w:cs="Arial"/>
                <w:color w:val="000000"/>
                <w:lang w:val="es-ES"/>
              </w:rPr>
              <w:t xml:space="preserve">Debido a que en el software TRIDENT se dejará de registrar contabilizaciones por la entrada a producción de </w:t>
            </w:r>
            <w:proofErr w:type="spellStart"/>
            <w:r w:rsidRPr="001714E2">
              <w:rPr>
                <w:rFonts w:ascii="Arial" w:hAnsi="Arial" w:cs="Arial"/>
                <w:color w:val="000000"/>
                <w:lang w:val="es-ES"/>
              </w:rPr>
              <w:t>SICAPITAl</w:t>
            </w:r>
            <w:proofErr w:type="spellEnd"/>
            <w:r w:rsidRPr="001714E2">
              <w:rPr>
                <w:rFonts w:ascii="Arial" w:hAnsi="Arial" w:cs="Arial"/>
                <w:color w:val="000000"/>
                <w:lang w:val="es-ES"/>
              </w:rPr>
              <w:t>, esta recomendación se supera.</w:t>
            </w:r>
          </w:p>
        </w:tc>
      </w:tr>
      <w:tr w:rsidR="00CD0E6B" w:rsidRPr="001714E2" w:rsidTr="00867F02">
        <w:trPr>
          <w:trHeight w:val="814"/>
        </w:trPr>
        <w:tc>
          <w:tcPr>
            <w:tcW w:w="291" w:type="dxa"/>
            <w:tcBorders>
              <w:top w:val="nil"/>
              <w:left w:val="single" w:sz="4" w:space="0" w:color="auto"/>
              <w:bottom w:val="single" w:sz="4" w:space="0" w:color="auto"/>
              <w:right w:val="single" w:sz="4" w:space="0" w:color="auto"/>
            </w:tcBorders>
            <w:shd w:val="clear" w:color="auto" w:fill="auto"/>
            <w:noWrap/>
            <w:vAlign w:val="center"/>
            <w:hideMark/>
          </w:tcPr>
          <w:p w:rsidR="00CD0E6B" w:rsidRPr="001714E2" w:rsidRDefault="00CD0E6B" w:rsidP="00136E41">
            <w:pPr>
              <w:jc w:val="center"/>
              <w:rPr>
                <w:rFonts w:ascii="Arial" w:hAnsi="Arial" w:cs="Arial"/>
                <w:b/>
                <w:bCs/>
                <w:color w:val="000000"/>
                <w:sz w:val="18"/>
                <w:szCs w:val="18"/>
                <w:lang w:val="es-ES"/>
              </w:rPr>
            </w:pPr>
            <w:r w:rsidRPr="001714E2">
              <w:rPr>
                <w:rFonts w:ascii="Arial" w:hAnsi="Arial" w:cs="Arial"/>
                <w:b/>
                <w:bCs/>
                <w:color w:val="000000"/>
                <w:sz w:val="18"/>
                <w:szCs w:val="18"/>
                <w:lang w:val="es-ES"/>
              </w:rPr>
              <w:t>5</w:t>
            </w:r>
          </w:p>
        </w:tc>
        <w:tc>
          <w:tcPr>
            <w:tcW w:w="4249" w:type="dxa"/>
            <w:tcBorders>
              <w:top w:val="nil"/>
              <w:left w:val="nil"/>
              <w:bottom w:val="single" w:sz="4" w:space="0" w:color="auto"/>
              <w:right w:val="single" w:sz="4" w:space="0" w:color="auto"/>
            </w:tcBorders>
            <w:shd w:val="clear" w:color="auto" w:fill="auto"/>
            <w:vAlign w:val="center"/>
            <w:hideMark/>
          </w:tcPr>
          <w:p w:rsidR="00CD0E6B" w:rsidRPr="001714E2" w:rsidRDefault="00CD0E6B" w:rsidP="00136E41">
            <w:pPr>
              <w:rPr>
                <w:rFonts w:ascii="Arial" w:hAnsi="Arial" w:cs="Arial"/>
                <w:color w:val="000000"/>
                <w:lang w:val="es-ES"/>
              </w:rPr>
            </w:pPr>
            <w:r w:rsidRPr="001714E2">
              <w:rPr>
                <w:rFonts w:ascii="Arial" w:hAnsi="Arial" w:cs="Arial"/>
                <w:color w:val="000000"/>
                <w:lang w:val="es-ES"/>
              </w:rPr>
              <w:t>La caracterización del proceso de financiera no se encuentra actualizada, ya que su última modificación se registra en agosto de 2013, de acuerdo a la consulta realizada en febrero de 2017 al Sistema Integrado de Gestión – SIG, publicado en la intranet de la UMV.</w:t>
            </w:r>
          </w:p>
        </w:tc>
        <w:tc>
          <w:tcPr>
            <w:tcW w:w="1143" w:type="dxa"/>
            <w:tcBorders>
              <w:top w:val="nil"/>
              <w:left w:val="nil"/>
              <w:bottom w:val="single" w:sz="4" w:space="0" w:color="auto"/>
              <w:right w:val="single" w:sz="4" w:space="0" w:color="auto"/>
            </w:tcBorders>
            <w:shd w:val="clear" w:color="auto" w:fill="auto"/>
            <w:noWrap/>
            <w:vAlign w:val="center"/>
            <w:hideMark/>
          </w:tcPr>
          <w:p w:rsidR="00CD0E6B" w:rsidRPr="001714E2" w:rsidRDefault="00CD0E6B" w:rsidP="00136E41">
            <w:pPr>
              <w:jc w:val="center"/>
              <w:rPr>
                <w:rFonts w:ascii="Arial" w:hAnsi="Arial" w:cs="Arial"/>
                <w:color w:val="000000"/>
                <w:lang w:val="es-ES"/>
              </w:rPr>
            </w:pPr>
            <w:r w:rsidRPr="001714E2">
              <w:rPr>
                <w:rFonts w:ascii="Arial" w:hAnsi="Arial" w:cs="Arial"/>
                <w:color w:val="000000"/>
                <w:lang w:val="es-ES"/>
              </w:rPr>
              <w:t>En curso</w:t>
            </w:r>
          </w:p>
        </w:tc>
        <w:tc>
          <w:tcPr>
            <w:tcW w:w="4240" w:type="dxa"/>
            <w:gridSpan w:val="2"/>
            <w:tcBorders>
              <w:top w:val="nil"/>
              <w:left w:val="nil"/>
              <w:bottom w:val="single" w:sz="4" w:space="0" w:color="auto"/>
              <w:right w:val="single" w:sz="4" w:space="0" w:color="auto"/>
            </w:tcBorders>
            <w:shd w:val="clear" w:color="auto" w:fill="auto"/>
            <w:vAlign w:val="center"/>
            <w:hideMark/>
          </w:tcPr>
          <w:p w:rsidR="00CD0E6B" w:rsidRPr="001714E2" w:rsidRDefault="00CD0E6B" w:rsidP="00136E41">
            <w:pPr>
              <w:rPr>
                <w:rFonts w:ascii="Arial" w:hAnsi="Arial" w:cs="Arial"/>
                <w:color w:val="000000"/>
                <w:lang w:val="es-ES"/>
              </w:rPr>
            </w:pPr>
            <w:r w:rsidRPr="001714E2">
              <w:rPr>
                <w:rFonts w:ascii="Arial" w:hAnsi="Arial" w:cs="Arial"/>
                <w:color w:val="000000"/>
                <w:lang w:val="es-ES"/>
              </w:rPr>
              <w:t>Pendiente realizar la revisión y actualización de la caracterización del proceso financiero que debe estar armonizado bajo el nuevo marco normativo contable.</w:t>
            </w:r>
          </w:p>
        </w:tc>
      </w:tr>
      <w:tr w:rsidR="00CD0E6B" w:rsidRPr="001714E2" w:rsidTr="00867F02">
        <w:trPr>
          <w:trHeight w:val="754"/>
        </w:trPr>
        <w:tc>
          <w:tcPr>
            <w:tcW w:w="291" w:type="dxa"/>
            <w:tcBorders>
              <w:top w:val="nil"/>
              <w:left w:val="single" w:sz="4" w:space="0" w:color="auto"/>
              <w:bottom w:val="single" w:sz="4" w:space="0" w:color="auto"/>
              <w:right w:val="single" w:sz="4" w:space="0" w:color="auto"/>
            </w:tcBorders>
            <w:shd w:val="clear" w:color="auto" w:fill="auto"/>
            <w:noWrap/>
            <w:vAlign w:val="center"/>
            <w:hideMark/>
          </w:tcPr>
          <w:p w:rsidR="00CD0E6B" w:rsidRPr="001714E2" w:rsidRDefault="00CD0E6B" w:rsidP="00136E41">
            <w:pPr>
              <w:jc w:val="center"/>
              <w:rPr>
                <w:rFonts w:ascii="Arial" w:hAnsi="Arial" w:cs="Arial"/>
                <w:b/>
                <w:bCs/>
                <w:color w:val="000000"/>
                <w:sz w:val="18"/>
                <w:szCs w:val="18"/>
                <w:lang w:val="es-ES"/>
              </w:rPr>
            </w:pPr>
            <w:r w:rsidRPr="001714E2">
              <w:rPr>
                <w:rFonts w:ascii="Arial" w:hAnsi="Arial" w:cs="Arial"/>
                <w:b/>
                <w:bCs/>
                <w:color w:val="000000"/>
                <w:sz w:val="18"/>
                <w:szCs w:val="18"/>
                <w:lang w:val="es-ES"/>
              </w:rPr>
              <w:t>6</w:t>
            </w:r>
          </w:p>
        </w:tc>
        <w:tc>
          <w:tcPr>
            <w:tcW w:w="4249" w:type="dxa"/>
            <w:tcBorders>
              <w:top w:val="nil"/>
              <w:left w:val="nil"/>
              <w:bottom w:val="single" w:sz="4" w:space="0" w:color="auto"/>
              <w:right w:val="single" w:sz="4" w:space="0" w:color="auto"/>
            </w:tcBorders>
            <w:shd w:val="clear" w:color="auto" w:fill="auto"/>
            <w:vAlign w:val="center"/>
            <w:hideMark/>
          </w:tcPr>
          <w:p w:rsidR="00CD0E6B" w:rsidRPr="001714E2" w:rsidRDefault="00CD0E6B" w:rsidP="00136E41">
            <w:pPr>
              <w:rPr>
                <w:rFonts w:ascii="Arial" w:hAnsi="Arial" w:cs="Arial"/>
                <w:color w:val="000000"/>
                <w:lang w:val="es-ES"/>
              </w:rPr>
            </w:pPr>
            <w:r w:rsidRPr="001714E2">
              <w:rPr>
                <w:rFonts w:ascii="Arial" w:hAnsi="Arial" w:cs="Arial"/>
                <w:color w:val="000000"/>
                <w:lang w:val="es-ES"/>
              </w:rPr>
              <w:t>No se encuentra depurada la cuenta contable 1705 - Bienes de Uso Público e Histórico al cierre de la vigencia del 2016, por falta de la liquidación del convenio 1292.</w:t>
            </w:r>
          </w:p>
        </w:tc>
        <w:tc>
          <w:tcPr>
            <w:tcW w:w="1143" w:type="dxa"/>
            <w:tcBorders>
              <w:top w:val="nil"/>
              <w:left w:val="nil"/>
              <w:bottom w:val="single" w:sz="4" w:space="0" w:color="auto"/>
              <w:right w:val="single" w:sz="4" w:space="0" w:color="auto"/>
            </w:tcBorders>
            <w:shd w:val="clear" w:color="auto" w:fill="auto"/>
            <w:noWrap/>
            <w:vAlign w:val="center"/>
            <w:hideMark/>
          </w:tcPr>
          <w:p w:rsidR="00CD0E6B" w:rsidRPr="001714E2" w:rsidRDefault="00CD0E6B" w:rsidP="00136E41">
            <w:pPr>
              <w:jc w:val="center"/>
              <w:rPr>
                <w:rFonts w:ascii="Arial" w:hAnsi="Arial" w:cs="Arial"/>
                <w:color w:val="000000"/>
                <w:lang w:val="es-ES"/>
              </w:rPr>
            </w:pPr>
            <w:r w:rsidRPr="001714E2">
              <w:rPr>
                <w:rFonts w:ascii="Arial" w:hAnsi="Arial" w:cs="Arial"/>
                <w:color w:val="000000"/>
                <w:lang w:val="es-ES"/>
              </w:rPr>
              <w:t>En curso</w:t>
            </w:r>
          </w:p>
        </w:tc>
        <w:tc>
          <w:tcPr>
            <w:tcW w:w="4240" w:type="dxa"/>
            <w:gridSpan w:val="2"/>
            <w:tcBorders>
              <w:top w:val="nil"/>
              <w:left w:val="nil"/>
              <w:bottom w:val="single" w:sz="4" w:space="0" w:color="auto"/>
              <w:right w:val="single" w:sz="4" w:space="0" w:color="auto"/>
            </w:tcBorders>
            <w:shd w:val="clear" w:color="auto" w:fill="auto"/>
            <w:vAlign w:val="center"/>
            <w:hideMark/>
          </w:tcPr>
          <w:p w:rsidR="00CD0E6B" w:rsidRPr="001714E2" w:rsidRDefault="00CD0E6B" w:rsidP="00136E41">
            <w:pPr>
              <w:rPr>
                <w:rFonts w:ascii="Arial" w:hAnsi="Arial" w:cs="Arial"/>
                <w:color w:val="000000"/>
                <w:lang w:val="es-ES"/>
              </w:rPr>
            </w:pPr>
            <w:r w:rsidRPr="001714E2">
              <w:rPr>
                <w:rFonts w:ascii="Arial" w:hAnsi="Arial" w:cs="Arial"/>
                <w:color w:val="000000"/>
                <w:lang w:val="es-ES"/>
              </w:rPr>
              <w:t xml:space="preserve">En curso hasta realizar la depuración de la cuenta 1705 y cuyo insumo es la liquidación del </w:t>
            </w:r>
            <w:r w:rsidR="00726559" w:rsidRPr="001714E2">
              <w:rPr>
                <w:rFonts w:ascii="Arial" w:hAnsi="Arial" w:cs="Arial"/>
                <w:color w:val="000000"/>
                <w:lang w:val="es-ES"/>
              </w:rPr>
              <w:t>C</w:t>
            </w:r>
            <w:r w:rsidRPr="001714E2">
              <w:rPr>
                <w:rFonts w:ascii="Arial" w:hAnsi="Arial" w:cs="Arial"/>
                <w:color w:val="000000"/>
                <w:lang w:val="es-ES"/>
              </w:rPr>
              <w:t>onvenio 1292 de 2012.</w:t>
            </w:r>
          </w:p>
        </w:tc>
      </w:tr>
      <w:tr w:rsidR="00A36225" w:rsidRPr="001714E2" w:rsidTr="00844968">
        <w:trPr>
          <w:gridAfter w:val="1"/>
          <w:wAfter w:w="17" w:type="dxa"/>
          <w:trHeight w:val="269"/>
        </w:trPr>
        <w:tc>
          <w:tcPr>
            <w:tcW w:w="291"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A36225" w:rsidRPr="001714E2" w:rsidRDefault="00A36225" w:rsidP="00844968">
            <w:pPr>
              <w:jc w:val="center"/>
              <w:rPr>
                <w:rFonts w:ascii="Arial" w:hAnsi="Arial" w:cs="Arial"/>
                <w:b/>
                <w:bCs/>
                <w:color w:val="FFFFFF"/>
                <w:sz w:val="18"/>
                <w:szCs w:val="18"/>
                <w:lang w:val="es-ES"/>
              </w:rPr>
            </w:pPr>
            <w:r w:rsidRPr="001714E2">
              <w:rPr>
                <w:rFonts w:ascii="Arial" w:hAnsi="Arial" w:cs="Arial"/>
                <w:b/>
                <w:bCs/>
                <w:color w:val="FFFFFF"/>
                <w:sz w:val="18"/>
                <w:szCs w:val="18"/>
                <w:lang w:val="es-ES"/>
              </w:rPr>
              <w:t>#</w:t>
            </w:r>
          </w:p>
        </w:tc>
        <w:tc>
          <w:tcPr>
            <w:tcW w:w="4249" w:type="dxa"/>
            <w:tcBorders>
              <w:top w:val="single" w:sz="4" w:space="0" w:color="auto"/>
              <w:left w:val="nil"/>
              <w:bottom w:val="single" w:sz="4" w:space="0" w:color="auto"/>
              <w:right w:val="single" w:sz="4" w:space="0" w:color="auto"/>
            </w:tcBorders>
            <w:shd w:val="clear" w:color="000000" w:fill="002060"/>
            <w:noWrap/>
            <w:vAlign w:val="center"/>
            <w:hideMark/>
          </w:tcPr>
          <w:p w:rsidR="00A36225" w:rsidRPr="001714E2" w:rsidRDefault="00A36225" w:rsidP="00844968">
            <w:pPr>
              <w:jc w:val="center"/>
              <w:rPr>
                <w:rFonts w:ascii="Arial" w:hAnsi="Arial" w:cs="Arial"/>
                <w:b/>
                <w:bCs/>
                <w:color w:val="FFFFFF"/>
                <w:sz w:val="22"/>
                <w:szCs w:val="22"/>
                <w:lang w:val="es-ES"/>
              </w:rPr>
            </w:pPr>
            <w:r w:rsidRPr="001714E2">
              <w:rPr>
                <w:rFonts w:ascii="Arial" w:hAnsi="Arial" w:cs="Arial"/>
                <w:b/>
                <w:bCs/>
                <w:color w:val="FFFFFF"/>
                <w:sz w:val="22"/>
                <w:szCs w:val="22"/>
                <w:lang w:val="es-ES"/>
              </w:rPr>
              <w:t>DEBILIDAD</w:t>
            </w:r>
          </w:p>
        </w:tc>
        <w:tc>
          <w:tcPr>
            <w:tcW w:w="1143" w:type="dxa"/>
            <w:tcBorders>
              <w:top w:val="single" w:sz="4" w:space="0" w:color="auto"/>
              <w:left w:val="nil"/>
              <w:bottom w:val="single" w:sz="4" w:space="0" w:color="auto"/>
              <w:right w:val="single" w:sz="4" w:space="0" w:color="auto"/>
            </w:tcBorders>
            <w:shd w:val="clear" w:color="000000" w:fill="002060"/>
            <w:noWrap/>
            <w:vAlign w:val="center"/>
            <w:hideMark/>
          </w:tcPr>
          <w:p w:rsidR="00A36225" w:rsidRPr="001714E2" w:rsidRDefault="00A36225" w:rsidP="00844968">
            <w:pPr>
              <w:jc w:val="center"/>
              <w:rPr>
                <w:rFonts w:ascii="Arial" w:hAnsi="Arial" w:cs="Arial"/>
                <w:b/>
                <w:bCs/>
                <w:color w:val="FFFFFF"/>
                <w:sz w:val="22"/>
                <w:szCs w:val="22"/>
                <w:lang w:val="es-ES"/>
              </w:rPr>
            </w:pPr>
            <w:r w:rsidRPr="001714E2">
              <w:rPr>
                <w:rFonts w:ascii="Arial" w:hAnsi="Arial" w:cs="Arial"/>
                <w:b/>
                <w:bCs/>
                <w:color w:val="FFFFFF"/>
                <w:sz w:val="22"/>
                <w:szCs w:val="22"/>
                <w:lang w:val="es-ES"/>
              </w:rPr>
              <w:t>ESTADO</w:t>
            </w:r>
          </w:p>
        </w:tc>
        <w:tc>
          <w:tcPr>
            <w:tcW w:w="4223" w:type="dxa"/>
            <w:tcBorders>
              <w:top w:val="single" w:sz="4" w:space="0" w:color="auto"/>
              <w:left w:val="nil"/>
              <w:bottom w:val="single" w:sz="4" w:space="0" w:color="auto"/>
              <w:right w:val="single" w:sz="4" w:space="0" w:color="auto"/>
            </w:tcBorders>
            <w:shd w:val="clear" w:color="000000" w:fill="002060"/>
            <w:noWrap/>
            <w:vAlign w:val="center"/>
            <w:hideMark/>
          </w:tcPr>
          <w:p w:rsidR="00A36225" w:rsidRPr="001714E2" w:rsidRDefault="00A36225" w:rsidP="00844968">
            <w:pPr>
              <w:jc w:val="center"/>
              <w:rPr>
                <w:rFonts w:ascii="Arial" w:hAnsi="Arial" w:cs="Arial"/>
                <w:b/>
                <w:bCs/>
                <w:color w:val="FFFFFF"/>
                <w:sz w:val="22"/>
                <w:szCs w:val="22"/>
                <w:lang w:val="es-ES"/>
              </w:rPr>
            </w:pPr>
            <w:r w:rsidRPr="001714E2">
              <w:rPr>
                <w:rFonts w:ascii="Arial" w:hAnsi="Arial" w:cs="Arial"/>
                <w:b/>
                <w:bCs/>
                <w:color w:val="FFFFFF"/>
                <w:sz w:val="22"/>
                <w:szCs w:val="22"/>
                <w:lang w:val="es-ES"/>
              </w:rPr>
              <w:t>OBSERVACION OCI</w:t>
            </w:r>
          </w:p>
        </w:tc>
      </w:tr>
      <w:tr w:rsidR="00CD0E6B" w:rsidRPr="001714E2" w:rsidTr="00867F02">
        <w:trPr>
          <w:trHeight w:val="407"/>
        </w:trPr>
        <w:tc>
          <w:tcPr>
            <w:tcW w:w="291" w:type="dxa"/>
            <w:tcBorders>
              <w:top w:val="nil"/>
              <w:left w:val="single" w:sz="4" w:space="0" w:color="auto"/>
              <w:bottom w:val="single" w:sz="4" w:space="0" w:color="auto"/>
              <w:right w:val="single" w:sz="4" w:space="0" w:color="auto"/>
            </w:tcBorders>
            <w:shd w:val="clear" w:color="auto" w:fill="auto"/>
            <w:noWrap/>
            <w:vAlign w:val="center"/>
            <w:hideMark/>
          </w:tcPr>
          <w:p w:rsidR="00CD0E6B" w:rsidRPr="001714E2" w:rsidRDefault="00CD0E6B" w:rsidP="00136E41">
            <w:pPr>
              <w:jc w:val="center"/>
              <w:rPr>
                <w:rFonts w:ascii="Arial" w:hAnsi="Arial" w:cs="Arial"/>
                <w:b/>
                <w:bCs/>
                <w:color w:val="000000"/>
                <w:sz w:val="18"/>
                <w:szCs w:val="18"/>
                <w:lang w:val="es-ES"/>
              </w:rPr>
            </w:pPr>
            <w:r w:rsidRPr="001714E2">
              <w:rPr>
                <w:rFonts w:ascii="Arial" w:hAnsi="Arial" w:cs="Arial"/>
                <w:b/>
                <w:bCs/>
                <w:color w:val="000000"/>
                <w:sz w:val="18"/>
                <w:szCs w:val="18"/>
                <w:lang w:val="es-ES"/>
              </w:rPr>
              <w:lastRenderedPageBreak/>
              <w:t>7</w:t>
            </w:r>
          </w:p>
        </w:tc>
        <w:tc>
          <w:tcPr>
            <w:tcW w:w="4249" w:type="dxa"/>
            <w:tcBorders>
              <w:top w:val="nil"/>
              <w:left w:val="nil"/>
              <w:bottom w:val="single" w:sz="4" w:space="0" w:color="auto"/>
              <w:right w:val="single" w:sz="4" w:space="0" w:color="auto"/>
            </w:tcBorders>
            <w:shd w:val="clear" w:color="auto" w:fill="auto"/>
            <w:vAlign w:val="center"/>
            <w:hideMark/>
          </w:tcPr>
          <w:p w:rsidR="00CD0E6B" w:rsidRPr="001714E2" w:rsidRDefault="00CD0E6B" w:rsidP="00136E41">
            <w:pPr>
              <w:rPr>
                <w:rFonts w:ascii="Arial" w:hAnsi="Arial" w:cs="Arial"/>
                <w:color w:val="000000"/>
                <w:lang w:val="es-ES"/>
              </w:rPr>
            </w:pPr>
            <w:r w:rsidRPr="001714E2">
              <w:rPr>
                <w:rFonts w:ascii="Arial" w:hAnsi="Arial" w:cs="Arial"/>
                <w:color w:val="000000"/>
                <w:lang w:val="es-ES"/>
              </w:rPr>
              <w:t>No se evidenciaron las conciliaciones de saldos entre contabilidad y las áreas de Presupuesto, Tesorería y Talento Humano.</w:t>
            </w:r>
          </w:p>
        </w:tc>
        <w:tc>
          <w:tcPr>
            <w:tcW w:w="1143" w:type="dxa"/>
            <w:tcBorders>
              <w:top w:val="nil"/>
              <w:left w:val="nil"/>
              <w:bottom w:val="single" w:sz="4" w:space="0" w:color="auto"/>
              <w:right w:val="single" w:sz="4" w:space="0" w:color="auto"/>
            </w:tcBorders>
            <w:shd w:val="clear" w:color="auto" w:fill="auto"/>
            <w:noWrap/>
            <w:vAlign w:val="center"/>
            <w:hideMark/>
          </w:tcPr>
          <w:p w:rsidR="00CD0E6B" w:rsidRPr="001714E2" w:rsidRDefault="00CD0E6B" w:rsidP="00136E41">
            <w:pPr>
              <w:jc w:val="center"/>
              <w:rPr>
                <w:rFonts w:ascii="Arial" w:hAnsi="Arial" w:cs="Arial"/>
                <w:color w:val="000000"/>
                <w:lang w:val="es-ES"/>
              </w:rPr>
            </w:pPr>
            <w:r w:rsidRPr="001714E2">
              <w:rPr>
                <w:rFonts w:ascii="Arial" w:hAnsi="Arial" w:cs="Arial"/>
                <w:color w:val="000000"/>
                <w:lang w:val="es-ES"/>
              </w:rPr>
              <w:t>En curso</w:t>
            </w:r>
          </w:p>
        </w:tc>
        <w:tc>
          <w:tcPr>
            <w:tcW w:w="4240" w:type="dxa"/>
            <w:gridSpan w:val="2"/>
            <w:tcBorders>
              <w:top w:val="nil"/>
              <w:left w:val="nil"/>
              <w:bottom w:val="single" w:sz="4" w:space="0" w:color="auto"/>
              <w:right w:val="single" w:sz="4" w:space="0" w:color="auto"/>
            </w:tcBorders>
            <w:shd w:val="clear" w:color="auto" w:fill="auto"/>
            <w:vAlign w:val="center"/>
            <w:hideMark/>
          </w:tcPr>
          <w:p w:rsidR="00CD0E6B" w:rsidRPr="001714E2" w:rsidRDefault="00CD0E6B" w:rsidP="00136E41">
            <w:pPr>
              <w:rPr>
                <w:rFonts w:ascii="Arial" w:hAnsi="Arial" w:cs="Arial"/>
                <w:color w:val="000000"/>
                <w:lang w:val="es-ES"/>
              </w:rPr>
            </w:pPr>
            <w:r w:rsidRPr="001714E2">
              <w:rPr>
                <w:rFonts w:ascii="Arial" w:hAnsi="Arial" w:cs="Arial"/>
                <w:color w:val="000000"/>
                <w:lang w:val="es-ES"/>
              </w:rPr>
              <w:t xml:space="preserve">Continúa en trámite toda vez </w:t>
            </w:r>
            <w:proofErr w:type="gramStart"/>
            <w:r w:rsidRPr="001714E2">
              <w:rPr>
                <w:rFonts w:ascii="Arial" w:hAnsi="Arial" w:cs="Arial"/>
                <w:color w:val="000000"/>
                <w:lang w:val="es-ES"/>
              </w:rPr>
              <w:t>que</w:t>
            </w:r>
            <w:proofErr w:type="gramEnd"/>
            <w:r w:rsidRPr="001714E2">
              <w:rPr>
                <w:rFonts w:ascii="Arial" w:hAnsi="Arial" w:cs="Arial"/>
                <w:color w:val="000000"/>
                <w:lang w:val="es-ES"/>
              </w:rPr>
              <w:t xml:space="preserve"> en la evaluación de la vigencia de 2017, persiste esta </w:t>
            </w:r>
            <w:r w:rsidR="00726559" w:rsidRPr="001714E2">
              <w:rPr>
                <w:rFonts w:ascii="Arial" w:hAnsi="Arial" w:cs="Arial"/>
                <w:color w:val="000000"/>
                <w:lang w:val="es-ES"/>
              </w:rPr>
              <w:t>debilidad</w:t>
            </w:r>
            <w:r w:rsidRPr="001714E2">
              <w:rPr>
                <w:rFonts w:ascii="Arial" w:hAnsi="Arial" w:cs="Arial"/>
                <w:color w:val="000000"/>
                <w:lang w:val="es-ES"/>
              </w:rPr>
              <w:t>.</w:t>
            </w:r>
          </w:p>
        </w:tc>
      </w:tr>
      <w:tr w:rsidR="00CD0E6B" w:rsidRPr="001714E2" w:rsidTr="00867F02">
        <w:trPr>
          <w:trHeight w:val="610"/>
        </w:trPr>
        <w:tc>
          <w:tcPr>
            <w:tcW w:w="291" w:type="dxa"/>
            <w:tcBorders>
              <w:top w:val="nil"/>
              <w:left w:val="single" w:sz="4" w:space="0" w:color="auto"/>
              <w:bottom w:val="single" w:sz="4" w:space="0" w:color="auto"/>
              <w:right w:val="single" w:sz="4" w:space="0" w:color="auto"/>
            </w:tcBorders>
            <w:shd w:val="clear" w:color="auto" w:fill="auto"/>
            <w:noWrap/>
            <w:vAlign w:val="center"/>
            <w:hideMark/>
          </w:tcPr>
          <w:p w:rsidR="00CD0E6B" w:rsidRPr="001714E2" w:rsidRDefault="00CD0E6B" w:rsidP="00136E41">
            <w:pPr>
              <w:jc w:val="center"/>
              <w:rPr>
                <w:rFonts w:ascii="Arial" w:hAnsi="Arial" w:cs="Arial"/>
                <w:b/>
                <w:bCs/>
                <w:color w:val="000000"/>
                <w:sz w:val="18"/>
                <w:szCs w:val="18"/>
                <w:lang w:val="es-ES"/>
              </w:rPr>
            </w:pPr>
            <w:r w:rsidRPr="001714E2">
              <w:rPr>
                <w:rFonts w:ascii="Arial" w:hAnsi="Arial" w:cs="Arial"/>
                <w:b/>
                <w:bCs/>
                <w:color w:val="000000"/>
                <w:sz w:val="18"/>
                <w:szCs w:val="18"/>
                <w:lang w:val="es-ES"/>
              </w:rPr>
              <w:t>8</w:t>
            </w:r>
          </w:p>
        </w:tc>
        <w:tc>
          <w:tcPr>
            <w:tcW w:w="4249" w:type="dxa"/>
            <w:tcBorders>
              <w:top w:val="nil"/>
              <w:left w:val="nil"/>
              <w:bottom w:val="single" w:sz="4" w:space="0" w:color="auto"/>
              <w:right w:val="single" w:sz="4" w:space="0" w:color="auto"/>
            </w:tcBorders>
            <w:shd w:val="clear" w:color="auto" w:fill="auto"/>
            <w:vAlign w:val="center"/>
            <w:hideMark/>
          </w:tcPr>
          <w:p w:rsidR="00CD0E6B" w:rsidRPr="001714E2" w:rsidRDefault="00CD0E6B" w:rsidP="00136E41">
            <w:pPr>
              <w:rPr>
                <w:rFonts w:ascii="Arial" w:hAnsi="Arial" w:cs="Arial"/>
                <w:color w:val="000000"/>
                <w:lang w:val="es-ES"/>
              </w:rPr>
            </w:pPr>
            <w:r w:rsidRPr="001714E2">
              <w:rPr>
                <w:rFonts w:ascii="Arial" w:hAnsi="Arial" w:cs="Arial"/>
                <w:color w:val="000000"/>
                <w:lang w:val="es-ES"/>
              </w:rPr>
              <w:t>La Entidad no cuenta con un sistema articulado de información sistematizada que integre las diferentes áreas, tales como Presupuesto, Almacén, Contabil</w:t>
            </w:r>
            <w:r w:rsidR="00020E98" w:rsidRPr="001714E2">
              <w:rPr>
                <w:rFonts w:ascii="Arial" w:hAnsi="Arial" w:cs="Arial"/>
                <w:color w:val="000000"/>
                <w:lang w:val="es-ES"/>
              </w:rPr>
              <w:t>idad, Tesorería, Talento Humano</w:t>
            </w:r>
            <w:r w:rsidRPr="001714E2">
              <w:rPr>
                <w:rFonts w:ascii="Arial" w:hAnsi="Arial" w:cs="Arial"/>
                <w:color w:val="000000"/>
                <w:lang w:val="es-ES"/>
              </w:rPr>
              <w:t xml:space="preserve"> y Producción. </w:t>
            </w:r>
          </w:p>
        </w:tc>
        <w:tc>
          <w:tcPr>
            <w:tcW w:w="1143" w:type="dxa"/>
            <w:tcBorders>
              <w:top w:val="nil"/>
              <w:left w:val="nil"/>
              <w:bottom w:val="single" w:sz="4" w:space="0" w:color="auto"/>
              <w:right w:val="single" w:sz="4" w:space="0" w:color="auto"/>
            </w:tcBorders>
            <w:shd w:val="clear" w:color="auto" w:fill="auto"/>
            <w:noWrap/>
            <w:vAlign w:val="center"/>
            <w:hideMark/>
          </w:tcPr>
          <w:p w:rsidR="00CD0E6B" w:rsidRPr="001714E2" w:rsidRDefault="00CD0E6B" w:rsidP="00136E41">
            <w:pPr>
              <w:jc w:val="center"/>
              <w:rPr>
                <w:rFonts w:ascii="Arial" w:hAnsi="Arial" w:cs="Arial"/>
                <w:color w:val="000000"/>
                <w:lang w:val="es-ES"/>
              </w:rPr>
            </w:pPr>
            <w:r w:rsidRPr="001714E2">
              <w:rPr>
                <w:rFonts w:ascii="Arial" w:hAnsi="Arial" w:cs="Arial"/>
                <w:color w:val="000000"/>
                <w:lang w:val="es-ES"/>
              </w:rPr>
              <w:t>En curso</w:t>
            </w:r>
          </w:p>
        </w:tc>
        <w:tc>
          <w:tcPr>
            <w:tcW w:w="4240" w:type="dxa"/>
            <w:gridSpan w:val="2"/>
            <w:tcBorders>
              <w:top w:val="nil"/>
              <w:left w:val="nil"/>
              <w:bottom w:val="single" w:sz="4" w:space="0" w:color="auto"/>
              <w:right w:val="single" w:sz="4" w:space="0" w:color="auto"/>
            </w:tcBorders>
            <w:shd w:val="clear" w:color="auto" w:fill="auto"/>
            <w:vAlign w:val="center"/>
            <w:hideMark/>
          </w:tcPr>
          <w:p w:rsidR="00CD0E6B" w:rsidRPr="001714E2" w:rsidRDefault="00CD0E6B" w:rsidP="00136E41">
            <w:pPr>
              <w:rPr>
                <w:rFonts w:ascii="Arial" w:hAnsi="Arial" w:cs="Arial"/>
                <w:color w:val="000000"/>
                <w:lang w:val="es-ES"/>
              </w:rPr>
            </w:pPr>
            <w:r w:rsidRPr="001714E2">
              <w:rPr>
                <w:rFonts w:ascii="Arial" w:hAnsi="Arial" w:cs="Arial"/>
                <w:color w:val="000000"/>
                <w:lang w:val="es-ES"/>
              </w:rPr>
              <w:t>La entidad aún no cuenta en su totalidad con la implementación, parametrización y articulación de los sistemas de información.</w:t>
            </w:r>
          </w:p>
        </w:tc>
      </w:tr>
      <w:tr w:rsidR="00CD0E6B" w:rsidRPr="001714E2" w:rsidTr="00867F02">
        <w:trPr>
          <w:trHeight w:val="610"/>
        </w:trPr>
        <w:tc>
          <w:tcPr>
            <w:tcW w:w="291" w:type="dxa"/>
            <w:tcBorders>
              <w:top w:val="nil"/>
              <w:left w:val="single" w:sz="4" w:space="0" w:color="auto"/>
              <w:bottom w:val="single" w:sz="4" w:space="0" w:color="auto"/>
              <w:right w:val="single" w:sz="4" w:space="0" w:color="auto"/>
            </w:tcBorders>
            <w:shd w:val="clear" w:color="auto" w:fill="auto"/>
            <w:noWrap/>
            <w:vAlign w:val="center"/>
            <w:hideMark/>
          </w:tcPr>
          <w:p w:rsidR="00CD0E6B" w:rsidRPr="001714E2" w:rsidRDefault="00CD0E6B" w:rsidP="00136E41">
            <w:pPr>
              <w:jc w:val="center"/>
              <w:rPr>
                <w:rFonts w:ascii="Arial" w:hAnsi="Arial" w:cs="Arial"/>
                <w:b/>
                <w:bCs/>
                <w:color w:val="000000"/>
                <w:sz w:val="18"/>
                <w:szCs w:val="18"/>
                <w:lang w:val="es-ES"/>
              </w:rPr>
            </w:pPr>
            <w:r w:rsidRPr="001714E2">
              <w:rPr>
                <w:rFonts w:ascii="Arial" w:hAnsi="Arial" w:cs="Arial"/>
                <w:b/>
                <w:bCs/>
                <w:color w:val="000000"/>
                <w:sz w:val="18"/>
                <w:szCs w:val="18"/>
                <w:lang w:val="es-ES"/>
              </w:rPr>
              <w:t>9</w:t>
            </w:r>
          </w:p>
        </w:tc>
        <w:tc>
          <w:tcPr>
            <w:tcW w:w="4249" w:type="dxa"/>
            <w:tcBorders>
              <w:top w:val="nil"/>
              <w:left w:val="nil"/>
              <w:bottom w:val="single" w:sz="4" w:space="0" w:color="auto"/>
              <w:right w:val="single" w:sz="4" w:space="0" w:color="auto"/>
            </w:tcBorders>
            <w:shd w:val="clear" w:color="auto" w:fill="auto"/>
            <w:vAlign w:val="center"/>
            <w:hideMark/>
          </w:tcPr>
          <w:p w:rsidR="00CD0E6B" w:rsidRPr="001714E2" w:rsidRDefault="00CD0E6B" w:rsidP="00136E41">
            <w:pPr>
              <w:rPr>
                <w:rFonts w:ascii="Arial" w:hAnsi="Arial" w:cs="Arial"/>
                <w:color w:val="000000"/>
                <w:lang w:val="es-ES"/>
              </w:rPr>
            </w:pPr>
            <w:r w:rsidRPr="001714E2">
              <w:rPr>
                <w:rFonts w:ascii="Arial" w:hAnsi="Arial" w:cs="Arial"/>
                <w:color w:val="000000"/>
                <w:lang w:val="es-ES"/>
              </w:rPr>
              <w:t>Bajo nivel de confianza en las entradas, salidas y ajustes de almacén, debido a que se encuentran registrados en una base de Excel.</w:t>
            </w:r>
          </w:p>
        </w:tc>
        <w:tc>
          <w:tcPr>
            <w:tcW w:w="1143" w:type="dxa"/>
            <w:tcBorders>
              <w:top w:val="nil"/>
              <w:left w:val="nil"/>
              <w:bottom w:val="single" w:sz="4" w:space="0" w:color="auto"/>
              <w:right w:val="single" w:sz="4" w:space="0" w:color="auto"/>
            </w:tcBorders>
            <w:shd w:val="clear" w:color="auto" w:fill="auto"/>
            <w:noWrap/>
            <w:vAlign w:val="center"/>
            <w:hideMark/>
          </w:tcPr>
          <w:p w:rsidR="00CD0E6B" w:rsidRPr="001714E2" w:rsidRDefault="00CD0E6B" w:rsidP="00136E41">
            <w:pPr>
              <w:jc w:val="center"/>
              <w:rPr>
                <w:rFonts w:ascii="Arial" w:hAnsi="Arial" w:cs="Arial"/>
                <w:color w:val="000000"/>
                <w:lang w:val="es-ES"/>
              </w:rPr>
            </w:pPr>
            <w:r w:rsidRPr="001714E2">
              <w:rPr>
                <w:rFonts w:ascii="Arial" w:hAnsi="Arial" w:cs="Arial"/>
                <w:color w:val="000000"/>
                <w:lang w:val="es-ES"/>
              </w:rPr>
              <w:t>En curso</w:t>
            </w:r>
          </w:p>
        </w:tc>
        <w:tc>
          <w:tcPr>
            <w:tcW w:w="4240" w:type="dxa"/>
            <w:gridSpan w:val="2"/>
            <w:tcBorders>
              <w:top w:val="nil"/>
              <w:left w:val="nil"/>
              <w:bottom w:val="single" w:sz="4" w:space="0" w:color="auto"/>
              <w:right w:val="single" w:sz="4" w:space="0" w:color="auto"/>
            </w:tcBorders>
            <w:shd w:val="clear" w:color="auto" w:fill="auto"/>
            <w:vAlign w:val="center"/>
            <w:hideMark/>
          </w:tcPr>
          <w:p w:rsidR="00CD0E6B" w:rsidRPr="001714E2" w:rsidRDefault="00CD0E6B" w:rsidP="00136E41">
            <w:pPr>
              <w:rPr>
                <w:rFonts w:ascii="Arial" w:hAnsi="Arial" w:cs="Arial"/>
                <w:color w:val="000000"/>
                <w:lang w:val="es-ES"/>
              </w:rPr>
            </w:pPr>
            <w:r w:rsidRPr="001714E2">
              <w:rPr>
                <w:rFonts w:ascii="Arial" w:hAnsi="Arial" w:cs="Arial"/>
                <w:color w:val="000000"/>
                <w:lang w:val="es-ES"/>
              </w:rPr>
              <w:t>Continua en trámite toda vez que la entidad aún adelanta actividades para obtener un registro en tiempo real de la salida, entrada y ajuste de la información P</w:t>
            </w:r>
            <w:r w:rsidR="00726559" w:rsidRPr="001714E2">
              <w:rPr>
                <w:rFonts w:ascii="Arial" w:hAnsi="Arial" w:cs="Arial"/>
                <w:color w:val="000000"/>
                <w:lang w:val="es-ES"/>
              </w:rPr>
              <w:t xml:space="preserve">ropiedad </w:t>
            </w:r>
            <w:r w:rsidRPr="001714E2">
              <w:rPr>
                <w:rFonts w:ascii="Arial" w:hAnsi="Arial" w:cs="Arial"/>
                <w:color w:val="000000"/>
                <w:lang w:val="es-ES"/>
              </w:rPr>
              <w:t>P</w:t>
            </w:r>
            <w:r w:rsidR="00726559" w:rsidRPr="001714E2">
              <w:rPr>
                <w:rFonts w:ascii="Arial" w:hAnsi="Arial" w:cs="Arial"/>
                <w:color w:val="000000"/>
                <w:lang w:val="es-ES"/>
              </w:rPr>
              <w:t xml:space="preserve">lanta y </w:t>
            </w:r>
            <w:r w:rsidRPr="001714E2">
              <w:rPr>
                <w:rFonts w:ascii="Arial" w:hAnsi="Arial" w:cs="Arial"/>
                <w:color w:val="000000"/>
                <w:lang w:val="es-ES"/>
              </w:rPr>
              <w:t>E</w:t>
            </w:r>
            <w:r w:rsidR="00726559" w:rsidRPr="001714E2">
              <w:rPr>
                <w:rFonts w:ascii="Arial" w:hAnsi="Arial" w:cs="Arial"/>
                <w:color w:val="000000"/>
                <w:lang w:val="es-ES"/>
              </w:rPr>
              <w:t>quipo, PPE,</w:t>
            </w:r>
            <w:r w:rsidRPr="001714E2">
              <w:rPr>
                <w:rFonts w:ascii="Arial" w:hAnsi="Arial" w:cs="Arial"/>
                <w:color w:val="000000"/>
                <w:lang w:val="es-ES"/>
              </w:rPr>
              <w:t xml:space="preserve"> en los módulos de </w:t>
            </w:r>
            <w:r w:rsidR="00726559" w:rsidRPr="001714E2">
              <w:rPr>
                <w:rFonts w:ascii="Arial" w:hAnsi="Arial" w:cs="Arial"/>
                <w:color w:val="000000"/>
                <w:lang w:val="es-ES"/>
              </w:rPr>
              <w:t xml:space="preserve">sistema SICAPITAL, </w:t>
            </w:r>
            <w:r w:rsidRPr="001714E2">
              <w:rPr>
                <w:rFonts w:ascii="Arial" w:hAnsi="Arial" w:cs="Arial"/>
                <w:color w:val="000000"/>
                <w:lang w:val="es-ES"/>
              </w:rPr>
              <w:t>SAE/SAI</w:t>
            </w:r>
            <w:r w:rsidR="00726559" w:rsidRPr="001714E2">
              <w:rPr>
                <w:rFonts w:ascii="Arial" w:hAnsi="Arial" w:cs="Arial"/>
                <w:color w:val="000000"/>
                <w:lang w:val="es-ES"/>
              </w:rPr>
              <w:t xml:space="preserve"> (inventarios)</w:t>
            </w:r>
            <w:r w:rsidRPr="001714E2">
              <w:rPr>
                <w:rFonts w:ascii="Arial" w:hAnsi="Arial" w:cs="Arial"/>
                <w:color w:val="000000"/>
                <w:lang w:val="es-ES"/>
              </w:rPr>
              <w:t>.</w:t>
            </w:r>
          </w:p>
        </w:tc>
      </w:tr>
    </w:tbl>
    <w:p w:rsidR="00020E98" w:rsidRPr="001714E2" w:rsidRDefault="00020E98" w:rsidP="00136E41">
      <w:pPr>
        <w:pStyle w:val="Ttulo1"/>
        <w:jc w:val="left"/>
        <w:rPr>
          <w:b/>
          <w:bCs w:val="0"/>
          <w:color w:val="000000"/>
          <w:szCs w:val="22"/>
          <w:u w:val="single"/>
          <w:lang w:val="es-ES" w:eastAsia="es-ES_tradnl"/>
        </w:rPr>
      </w:pPr>
    </w:p>
    <w:p w:rsidR="00020E98" w:rsidRPr="001714E2" w:rsidRDefault="00020E98" w:rsidP="00136E41">
      <w:pPr>
        <w:rPr>
          <w:rFonts w:ascii="Arial" w:hAnsi="Arial" w:cs="Arial"/>
          <w:lang w:val="es-ES" w:eastAsia="es-ES_tradnl"/>
        </w:rPr>
      </w:pPr>
    </w:p>
    <w:p w:rsidR="00C2559E" w:rsidRPr="001714E2" w:rsidRDefault="00C2559E" w:rsidP="00136E41">
      <w:pPr>
        <w:pStyle w:val="Ttulo1"/>
        <w:numPr>
          <w:ilvl w:val="1"/>
          <w:numId w:val="1"/>
        </w:numPr>
        <w:ind w:left="0"/>
        <w:jc w:val="left"/>
        <w:rPr>
          <w:b/>
          <w:bCs w:val="0"/>
          <w:color w:val="000000"/>
          <w:szCs w:val="22"/>
          <w:lang w:val="es-ES" w:eastAsia="es-ES_tradnl"/>
        </w:rPr>
      </w:pPr>
      <w:bookmarkStart w:id="12" w:name="_Toc507595304"/>
      <w:r w:rsidRPr="001714E2">
        <w:rPr>
          <w:b/>
          <w:bCs w:val="0"/>
          <w:color w:val="000000"/>
          <w:szCs w:val="22"/>
          <w:lang w:val="es-ES" w:eastAsia="es-ES_tradnl"/>
        </w:rPr>
        <w:t>Recomendaciones</w:t>
      </w:r>
      <w:bookmarkEnd w:id="12"/>
    </w:p>
    <w:p w:rsidR="00A36225" w:rsidRPr="001714E2" w:rsidRDefault="00A36225" w:rsidP="00A36225">
      <w:pPr>
        <w:rPr>
          <w:rFonts w:ascii="Arial" w:hAnsi="Arial" w:cs="Arial"/>
          <w:lang w:val="es-ES" w:eastAsia="es-ES_tradnl"/>
        </w:rPr>
      </w:pPr>
    </w:p>
    <w:p w:rsidR="00877304" w:rsidRPr="001714E2" w:rsidRDefault="00A36225" w:rsidP="00136E41">
      <w:pPr>
        <w:rPr>
          <w:rFonts w:ascii="Arial" w:hAnsi="Arial" w:cs="Arial"/>
          <w:bCs/>
          <w:color w:val="000000"/>
          <w:sz w:val="22"/>
          <w:szCs w:val="22"/>
          <w:lang w:val="es-ES" w:eastAsia="es-ES_tradnl"/>
        </w:rPr>
      </w:pPr>
      <w:r w:rsidRPr="001714E2">
        <w:rPr>
          <w:rFonts w:ascii="Arial" w:hAnsi="Arial" w:cs="Arial"/>
          <w:bCs/>
          <w:color w:val="000000"/>
          <w:sz w:val="22"/>
          <w:szCs w:val="22"/>
          <w:lang w:val="es-ES" w:eastAsia="es-ES_tradnl"/>
        </w:rPr>
        <w:t>Producto de la evaluación del control interno contable 2017, esta oficina emite las siguientes recomendaciones:</w:t>
      </w:r>
    </w:p>
    <w:p w:rsidR="00A36225" w:rsidRPr="001714E2" w:rsidRDefault="00A36225" w:rsidP="00136E41">
      <w:pPr>
        <w:rPr>
          <w:rFonts w:ascii="Arial" w:hAnsi="Arial" w:cs="Arial"/>
          <w:bCs/>
          <w:color w:val="000000"/>
          <w:sz w:val="22"/>
          <w:szCs w:val="22"/>
          <w:lang w:val="es-ES" w:eastAsia="es-ES_tradnl"/>
        </w:rPr>
      </w:pPr>
    </w:p>
    <w:p w:rsidR="00726559" w:rsidRPr="001714E2" w:rsidRDefault="00726559" w:rsidP="00136E41">
      <w:pPr>
        <w:pStyle w:val="Prrafodelista"/>
        <w:numPr>
          <w:ilvl w:val="0"/>
          <w:numId w:val="5"/>
        </w:numPr>
        <w:shd w:val="clear" w:color="auto" w:fill="FFFFFF"/>
        <w:ind w:left="0"/>
        <w:rPr>
          <w:rFonts w:ascii="Arial" w:hAnsi="Arial" w:cs="Arial"/>
          <w:color w:val="000000"/>
          <w:sz w:val="22"/>
          <w:szCs w:val="22"/>
          <w:lang w:val="es-ES"/>
        </w:rPr>
      </w:pPr>
      <w:r w:rsidRPr="001714E2">
        <w:rPr>
          <w:rFonts w:ascii="Arial" w:hAnsi="Arial" w:cs="Arial"/>
          <w:color w:val="000000"/>
          <w:sz w:val="22"/>
          <w:szCs w:val="22"/>
          <w:lang w:val="es-ES"/>
        </w:rPr>
        <w:t>Constituir, formalizar y socializar</w:t>
      </w:r>
      <w:r w:rsidR="00A96CBA" w:rsidRPr="001714E2">
        <w:rPr>
          <w:rFonts w:ascii="Arial" w:hAnsi="Arial" w:cs="Arial"/>
          <w:color w:val="000000"/>
          <w:sz w:val="22"/>
          <w:szCs w:val="22"/>
          <w:lang w:val="es-ES"/>
        </w:rPr>
        <w:t xml:space="preserve"> con los procesos de la entidad </w:t>
      </w:r>
      <w:r w:rsidR="0012077D" w:rsidRPr="001714E2">
        <w:rPr>
          <w:rFonts w:ascii="Arial" w:hAnsi="Arial" w:cs="Arial"/>
          <w:color w:val="000000"/>
          <w:sz w:val="22"/>
          <w:szCs w:val="22"/>
          <w:lang w:val="es-ES"/>
        </w:rPr>
        <w:t>el instructivo (</w:t>
      </w:r>
      <w:r w:rsidR="00B71B3F" w:rsidRPr="001714E2">
        <w:rPr>
          <w:rFonts w:ascii="Arial" w:hAnsi="Arial" w:cs="Arial"/>
          <w:color w:val="000000"/>
          <w:sz w:val="22"/>
          <w:szCs w:val="22"/>
          <w:lang w:val="es-ES"/>
        </w:rPr>
        <w:t>circular</w:t>
      </w:r>
      <w:r w:rsidR="0012077D" w:rsidRPr="001714E2">
        <w:rPr>
          <w:rFonts w:ascii="Arial" w:hAnsi="Arial" w:cs="Arial"/>
          <w:color w:val="000000"/>
          <w:sz w:val="22"/>
          <w:szCs w:val="22"/>
          <w:lang w:val="es-ES"/>
        </w:rPr>
        <w:t xml:space="preserve"> o acto administrativo)</w:t>
      </w:r>
      <w:r w:rsidR="00B71B3F" w:rsidRPr="001714E2">
        <w:rPr>
          <w:rFonts w:ascii="Arial" w:hAnsi="Arial" w:cs="Arial"/>
          <w:color w:val="000000"/>
          <w:sz w:val="22"/>
          <w:szCs w:val="22"/>
          <w:lang w:val="es-ES"/>
        </w:rPr>
        <w:t>,</w:t>
      </w:r>
      <w:r w:rsidR="0012077D" w:rsidRPr="001714E2">
        <w:rPr>
          <w:rFonts w:ascii="Arial" w:hAnsi="Arial" w:cs="Arial"/>
          <w:color w:val="000000"/>
          <w:sz w:val="22"/>
          <w:szCs w:val="22"/>
          <w:lang w:val="es-ES"/>
        </w:rPr>
        <w:t xml:space="preserve"> que refleje </w:t>
      </w:r>
      <w:r w:rsidRPr="001714E2">
        <w:rPr>
          <w:rFonts w:ascii="Arial" w:hAnsi="Arial" w:cs="Arial"/>
          <w:color w:val="000000"/>
          <w:sz w:val="22"/>
          <w:szCs w:val="22"/>
          <w:lang w:val="es-ES"/>
        </w:rPr>
        <w:t>“La información que debe ser remitida al área contable”</w:t>
      </w:r>
      <w:r w:rsidR="00B71B3F" w:rsidRPr="001714E2">
        <w:rPr>
          <w:rFonts w:ascii="Arial" w:hAnsi="Arial" w:cs="Arial"/>
          <w:color w:val="000000"/>
          <w:sz w:val="22"/>
          <w:szCs w:val="22"/>
          <w:lang w:val="es-ES"/>
        </w:rPr>
        <w:t>; lo anterior,</w:t>
      </w:r>
      <w:r w:rsidRPr="001714E2">
        <w:rPr>
          <w:rFonts w:ascii="Arial" w:hAnsi="Arial" w:cs="Arial"/>
          <w:color w:val="000000"/>
          <w:sz w:val="22"/>
          <w:szCs w:val="22"/>
          <w:lang w:val="es-ES"/>
        </w:rPr>
        <w:t xml:space="preserve"> </w:t>
      </w:r>
      <w:r w:rsidR="0012077D" w:rsidRPr="001714E2">
        <w:rPr>
          <w:rFonts w:ascii="Arial" w:hAnsi="Arial" w:cs="Arial"/>
          <w:color w:val="000000"/>
          <w:sz w:val="22"/>
          <w:szCs w:val="22"/>
          <w:lang w:val="es-ES"/>
        </w:rPr>
        <w:t xml:space="preserve">tal y como </w:t>
      </w:r>
      <w:r w:rsidRPr="001714E2">
        <w:rPr>
          <w:rFonts w:ascii="Arial" w:hAnsi="Arial" w:cs="Arial"/>
          <w:color w:val="000000"/>
          <w:sz w:val="22"/>
          <w:szCs w:val="22"/>
          <w:lang w:val="es-ES"/>
        </w:rPr>
        <w:t xml:space="preserve">se </w:t>
      </w:r>
      <w:r w:rsidR="0012077D" w:rsidRPr="001714E2">
        <w:rPr>
          <w:rFonts w:ascii="Arial" w:hAnsi="Arial" w:cs="Arial"/>
          <w:color w:val="000000"/>
          <w:sz w:val="22"/>
          <w:szCs w:val="22"/>
          <w:lang w:val="es-ES"/>
        </w:rPr>
        <w:t xml:space="preserve">presentó </w:t>
      </w:r>
      <w:r w:rsidRPr="001714E2">
        <w:rPr>
          <w:rFonts w:ascii="Arial" w:hAnsi="Arial" w:cs="Arial"/>
          <w:color w:val="000000"/>
          <w:sz w:val="22"/>
          <w:szCs w:val="22"/>
          <w:lang w:val="es-ES"/>
        </w:rPr>
        <w:t>en las notas a los estados financieros</w:t>
      </w:r>
      <w:r w:rsidR="0012077D" w:rsidRPr="001714E2">
        <w:rPr>
          <w:rFonts w:ascii="Arial" w:hAnsi="Arial" w:cs="Arial"/>
          <w:color w:val="000000"/>
          <w:sz w:val="22"/>
          <w:szCs w:val="22"/>
          <w:lang w:val="es-ES"/>
        </w:rPr>
        <w:t xml:space="preserve"> vigencia 2017</w:t>
      </w:r>
      <w:r w:rsidRPr="001714E2">
        <w:rPr>
          <w:rFonts w:ascii="Arial" w:hAnsi="Arial" w:cs="Arial"/>
          <w:color w:val="000000"/>
          <w:sz w:val="22"/>
          <w:szCs w:val="22"/>
          <w:lang w:val="es-ES"/>
        </w:rPr>
        <w:t xml:space="preserve"> (páginas 8 y 9), con el fin de reglamentar la generación de los productos de los procesos que se constituyen en insumos de la información y proceso contable y que generan transacciones, hechos y operac</w:t>
      </w:r>
      <w:r w:rsidR="00B71B3F" w:rsidRPr="001714E2">
        <w:rPr>
          <w:rFonts w:ascii="Arial" w:hAnsi="Arial" w:cs="Arial"/>
          <w:color w:val="000000"/>
          <w:sz w:val="22"/>
          <w:szCs w:val="22"/>
          <w:lang w:val="es-ES"/>
        </w:rPr>
        <w:t xml:space="preserve">iones y que, </w:t>
      </w:r>
      <w:r w:rsidRPr="001714E2">
        <w:rPr>
          <w:rFonts w:ascii="Arial" w:hAnsi="Arial" w:cs="Arial"/>
          <w:color w:val="000000"/>
          <w:sz w:val="22"/>
          <w:szCs w:val="22"/>
          <w:lang w:val="es-ES"/>
        </w:rPr>
        <w:t>por lo tanto</w:t>
      </w:r>
      <w:r w:rsidR="00B71B3F" w:rsidRPr="001714E2">
        <w:rPr>
          <w:rFonts w:ascii="Arial" w:hAnsi="Arial" w:cs="Arial"/>
          <w:color w:val="000000"/>
          <w:sz w:val="22"/>
          <w:szCs w:val="22"/>
          <w:lang w:val="es-ES"/>
        </w:rPr>
        <w:t>,</w:t>
      </w:r>
      <w:r w:rsidRPr="001714E2">
        <w:rPr>
          <w:rFonts w:ascii="Arial" w:hAnsi="Arial" w:cs="Arial"/>
          <w:color w:val="000000"/>
          <w:sz w:val="22"/>
          <w:szCs w:val="22"/>
          <w:lang w:val="es-ES"/>
        </w:rPr>
        <w:t xml:space="preserve"> se constituyen en proveedores de información del proceso contable</w:t>
      </w:r>
      <w:r w:rsidR="00C8072C" w:rsidRPr="001714E2">
        <w:rPr>
          <w:rFonts w:ascii="Arial" w:hAnsi="Arial" w:cs="Arial"/>
          <w:color w:val="000000"/>
          <w:sz w:val="22"/>
          <w:szCs w:val="22"/>
          <w:lang w:val="es-ES"/>
        </w:rPr>
        <w:t>.</w:t>
      </w:r>
    </w:p>
    <w:p w:rsidR="00DD1B60" w:rsidRPr="001714E2" w:rsidRDefault="00DD1B60" w:rsidP="00136E41">
      <w:pPr>
        <w:pStyle w:val="Prrafodelista"/>
        <w:shd w:val="clear" w:color="auto" w:fill="FFFFFF"/>
        <w:ind w:left="0"/>
        <w:rPr>
          <w:rFonts w:ascii="Arial" w:hAnsi="Arial" w:cs="Arial"/>
          <w:color w:val="000000"/>
          <w:sz w:val="22"/>
          <w:szCs w:val="22"/>
          <w:lang w:val="es-ES"/>
        </w:rPr>
      </w:pPr>
    </w:p>
    <w:p w:rsidR="00DD1B60" w:rsidRPr="001714E2" w:rsidRDefault="00B71B3F" w:rsidP="00136E41">
      <w:pPr>
        <w:pStyle w:val="Prrafodelista"/>
        <w:numPr>
          <w:ilvl w:val="0"/>
          <w:numId w:val="5"/>
        </w:numPr>
        <w:ind w:left="0"/>
        <w:rPr>
          <w:rFonts w:ascii="Arial" w:hAnsi="Arial" w:cs="Arial"/>
          <w:bCs/>
          <w:color w:val="000000"/>
          <w:sz w:val="22"/>
          <w:szCs w:val="22"/>
          <w:lang w:val="es-ES" w:eastAsia="es-ES_tradnl"/>
        </w:rPr>
      </w:pPr>
      <w:r w:rsidRPr="001714E2">
        <w:rPr>
          <w:rFonts w:ascii="Arial" w:hAnsi="Arial" w:cs="Arial"/>
          <w:bCs/>
          <w:color w:val="000000"/>
          <w:sz w:val="22"/>
          <w:szCs w:val="22"/>
          <w:lang w:val="es-ES" w:eastAsia="es-ES_tradnl"/>
        </w:rPr>
        <w:t xml:space="preserve">Incluir </w:t>
      </w:r>
      <w:r w:rsidR="00DD1B60" w:rsidRPr="001714E2">
        <w:rPr>
          <w:rFonts w:ascii="Arial" w:hAnsi="Arial" w:cs="Arial"/>
          <w:bCs/>
          <w:color w:val="000000"/>
          <w:sz w:val="22"/>
          <w:szCs w:val="22"/>
          <w:lang w:val="es-ES" w:eastAsia="es-ES_tradnl"/>
        </w:rPr>
        <w:t>en la Caracterización del Proceso de Financiera, indicadores contables para analizar la realidad financiera desde la perspectiva de esta área y que pudieren ser insumo en la toma de decisiones de la entidad.</w:t>
      </w:r>
    </w:p>
    <w:p w:rsidR="00DD1B60" w:rsidRPr="001714E2" w:rsidRDefault="00DD1B60" w:rsidP="00136E41">
      <w:pPr>
        <w:pStyle w:val="Prrafodelista"/>
        <w:ind w:left="0"/>
        <w:rPr>
          <w:rFonts w:ascii="Arial" w:hAnsi="Arial" w:cs="Arial"/>
          <w:bCs/>
          <w:color w:val="000000"/>
          <w:sz w:val="22"/>
          <w:szCs w:val="22"/>
          <w:lang w:val="es-ES" w:eastAsia="es-ES_tradnl"/>
        </w:rPr>
      </w:pPr>
    </w:p>
    <w:p w:rsidR="00DD1B60" w:rsidRPr="001714E2" w:rsidRDefault="00B71B3F" w:rsidP="00136E41">
      <w:pPr>
        <w:pStyle w:val="Prrafodelista"/>
        <w:numPr>
          <w:ilvl w:val="0"/>
          <w:numId w:val="5"/>
        </w:numPr>
        <w:ind w:left="0"/>
        <w:rPr>
          <w:rFonts w:ascii="Arial" w:hAnsi="Arial" w:cs="Arial"/>
          <w:bCs/>
          <w:color w:val="000000"/>
          <w:sz w:val="22"/>
          <w:szCs w:val="22"/>
          <w:lang w:val="es-ES" w:eastAsia="es-ES_tradnl"/>
        </w:rPr>
      </w:pPr>
      <w:r w:rsidRPr="001714E2">
        <w:rPr>
          <w:rFonts w:ascii="Arial" w:hAnsi="Arial" w:cs="Arial"/>
          <w:bCs/>
          <w:color w:val="000000"/>
          <w:sz w:val="22"/>
          <w:szCs w:val="22"/>
          <w:lang w:val="es-ES" w:eastAsia="es-ES_tradnl"/>
        </w:rPr>
        <w:t>A</w:t>
      </w:r>
      <w:r w:rsidR="00DD1B60" w:rsidRPr="001714E2">
        <w:rPr>
          <w:rFonts w:ascii="Arial" w:hAnsi="Arial" w:cs="Arial"/>
          <w:bCs/>
          <w:color w:val="000000"/>
          <w:sz w:val="22"/>
          <w:szCs w:val="22"/>
          <w:lang w:val="es-ES" w:eastAsia="es-ES_tradnl"/>
        </w:rPr>
        <w:t>ctualiza</w:t>
      </w:r>
      <w:r w:rsidRPr="001714E2">
        <w:rPr>
          <w:rFonts w:ascii="Arial" w:hAnsi="Arial" w:cs="Arial"/>
          <w:bCs/>
          <w:color w:val="000000"/>
          <w:sz w:val="22"/>
          <w:szCs w:val="22"/>
          <w:lang w:val="es-ES" w:eastAsia="es-ES_tradnl"/>
        </w:rPr>
        <w:t>r e</w:t>
      </w:r>
      <w:r w:rsidR="00DD1B60" w:rsidRPr="001714E2">
        <w:rPr>
          <w:rFonts w:ascii="Arial" w:hAnsi="Arial" w:cs="Arial"/>
          <w:bCs/>
          <w:color w:val="000000"/>
          <w:sz w:val="22"/>
          <w:szCs w:val="22"/>
          <w:lang w:val="es-ES" w:eastAsia="es-ES_tradnl"/>
        </w:rPr>
        <w:t xml:space="preserve">l procedimiento de conciliación de cuentas bancarias (FIN-C-PR-010), para regularizar la fecha en que se deben elaborar estos documentos y así determinar la oportunidad de entrega y revisión de </w:t>
      </w:r>
      <w:proofErr w:type="gramStart"/>
      <w:r w:rsidR="00DD1B60" w:rsidRPr="001714E2">
        <w:rPr>
          <w:rFonts w:ascii="Arial" w:hAnsi="Arial" w:cs="Arial"/>
          <w:bCs/>
          <w:color w:val="000000"/>
          <w:sz w:val="22"/>
          <w:szCs w:val="22"/>
          <w:lang w:val="es-ES" w:eastAsia="es-ES_tradnl"/>
        </w:rPr>
        <w:t>las mismas</w:t>
      </w:r>
      <w:proofErr w:type="gramEnd"/>
      <w:r w:rsidR="00DD1B60" w:rsidRPr="001714E2">
        <w:rPr>
          <w:rFonts w:ascii="Arial" w:hAnsi="Arial" w:cs="Arial"/>
          <w:bCs/>
          <w:color w:val="000000"/>
          <w:sz w:val="22"/>
          <w:szCs w:val="22"/>
          <w:lang w:val="es-ES" w:eastAsia="es-ES_tradnl"/>
        </w:rPr>
        <w:t>.</w:t>
      </w:r>
    </w:p>
    <w:p w:rsidR="00DD1B60" w:rsidRPr="001714E2" w:rsidRDefault="00DD1B60" w:rsidP="00136E41">
      <w:pPr>
        <w:pStyle w:val="Prrafodelista"/>
        <w:ind w:left="0"/>
        <w:rPr>
          <w:rFonts w:ascii="Arial" w:hAnsi="Arial" w:cs="Arial"/>
          <w:bCs/>
          <w:color w:val="000000"/>
          <w:sz w:val="22"/>
          <w:szCs w:val="22"/>
          <w:lang w:val="es-ES" w:eastAsia="es-ES_tradnl"/>
        </w:rPr>
      </w:pPr>
    </w:p>
    <w:p w:rsidR="00DD1B60" w:rsidRPr="001714E2" w:rsidRDefault="00DD1B60" w:rsidP="00136E41">
      <w:pPr>
        <w:pStyle w:val="Prrafodelista"/>
        <w:numPr>
          <w:ilvl w:val="0"/>
          <w:numId w:val="5"/>
        </w:numPr>
        <w:ind w:left="0"/>
        <w:rPr>
          <w:rFonts w:ascii="Arial" w:hAnsi="Arial" w:cs="Arial"/>
          <w:bCs/>
          <w:color w:val="000000"/>
          <w:sz w:val="22"/>
          <w:szCs w:val="22"/>
          <w:lang w:val="es-ES" w:eastAsia="es-ES_tradnl"/>
        </w:rPr>
      </w:pPr>
      <w:r w:rsidRPr="001714E2">
        <w:rPr>
          <w:rFonts w:ascii="Arial" w:hAnsi="Arial" w:cs="Arial"/>
          <w:bCs/>
          <w:color w:val="000000"/>
          <w:sz w:val="22"/>
          <w:szCs w:val="22"/>
          <w:lang w:val="es-ES" w:eastAsia="es-ES_tradnl"/>
        </w:rPr>
        <w:t>Documentar la actividad de conciliación entre Contabilidad y las áreas de Tesorería, Presupuesto, Almacén y Talento Humano para soportar con evidencia la ejecución de este control.</w:t>
      </w:r>
    </w:p>
    <w:p w:rsidR="00DD1B60" w:rsidRPr="001714E2" w:rsidRDefault="00DD1B60" w:rsidP="00136E41">
      <w:pPr>
        <w:pStyle w:val="Prrafodelista"/>
        <w:shd w:val="clear" w:color="auto" w:fill="FFFFFF"/>
        <w:ind w:left="0"/>
        <w:rPr>
          <w:rFonts w:ascii="Arial" w:hAnsi="Arial" w:cs="Arial"/>
          <w:color w:val="000000"/>
          <w:sz w:val="24"/>
          <w:szCs w:val="24"/>
          <w:lang w:val="es-ES"/>
        </w:rPr>
      </w:pPr>
    </w:p>
    <w:p w:rsidR="0090648E" w:rsidRPr="001714E2" w:rsidRDefault="006F7B91" w:rsidP="00136E41">
      <w:pPr>
        <w:pStyle w:val="Prrafodelista"/>
        <w:numPr>
          <w:ilvl w:val="0"/>
          <w:numId w:val="5"/>
        </w:numPr>
        <w:ind w:left="0"/>
        <w:rPr>
          <w:rFonts w:ascii="Arial" w:hAnsi="Arial" w:cs="Arial"/>
          <w:bCs/>
          <w:color w:val="000000"/>
          <w:sz w:val="22"/>
          <w:szCs w:val="22"/>
          <w:lang w:val="es-ES" w:eastAsia="es-ES_tradnl"/>
        </w:rPr>
      </w:pPr>
      <w:r w:rsidRPr="001714E2">
        <w:rPr>
          <w:rFonts w:ascii="Arial" w:hAnsi="Arial" w:cs="Arial"/>
          <w:bCs/>
          <w:color w:val="000000"/>
          <w:sz w:val="22"/>
          <w:szCs w:val="22"/>
          <w:lang w:val="es-ES" w:eastAsia="es-ES_tradnl"/>
        </w:rPr>
        <w:t>A</w:t>
      </w:r>
      <w:r w:rsidR="0090648E" w:rsidRPr="001714E2">
        <w:rPr>
          <w:rFonts w:ascii="Arial" w:hAnsi="Arial" w:cs="Arial"/>
          <w:bCs/>
          <w:color w:val="000000"/>
          <w:sz w:val="22"/>
          <w:szCs w:val="22"/>
          <w:lang w:val="es-ES" w:eastAsia="es-ES_tradnl"/>
        </w:rPr>
        <w:t xml:space="preserve">justar la diferencia de saldos en la cuenta contable 1635 a corte 31 de diciembre de 2017 entre </w:t>
      </w:r>
      <w:r w:rsidR="00A125DE" w:rsidRPr="001714E2">
        <w:rPr>
          <w:rFonts w:ascii="Arial" w:hAnsi="Arial" w:cs="Arial"/>
          <w:bCs/>
          <w:color w:val="000000"/>
          <w:sz w:val="22"/>
          <w:szCs w:val="22"/>
          <w:lang w:val="es-ES" w:eastAsia="es-ES_tradnl"/>
        </w:rPr>
        <w:t>A</w:t>
      </w:r>
      <w:r w:rsidR="0090648E" w:rsidRPr="001714E2">
        <w:rPr>
          <w:rFonts w:ascii="Arial" w:hAnsi="Arial" w:cs="Arial"/>
          <w:bCs/>
          <w:color w:val="000000"/>
          <w:sz w:val="22"/>
          <w:szCs w:val="22"/>
          <w:lang w:val="es-ES" w:eastAsia="es-ES_tradnl"/>
        </w:rPr>
        <w:t xml:space="preserve">lmacén y </w:t>
      </w:r>
      <w:r w:rsidR="00A125DE" w:rsidRPr="001714E2">
        <w:rPr>
          <w:rFonts w:ascii="Arial" w:hAnsi="Arial" w:cs="Arial"/>
          <w:bCs/>
          <w:color w:val="000000"/>
          <w:sz w:val="22"/>
          <w:szCs w:val="22"/>
          <w:lang w:val="es-ES" w:eastAsia="es-ES_tradnl"/>
        </w:rPr>
        <w:t>C</w:t>
      </w:r>
      <w:r w:rsidR="0090648E" w:rsidRPr="001714E2">
        <w:rPr>
          <w:rFonts w:ascii="Arial" w:hAnsi="Arial" w:cs="Arial"/>
          <w:bCs/>
          <w:color w:val="000000"/>
          <w:sz w:val="22"/>
          <w:szCs w:val="22"/>
          <w:lang w:val="es-ES" w:eastAsia="es-ES_tradnl"/>
        </w:rPr>
        <w:t>ontabilidad, con el fin de proporcionar integridad y confiabilidad en la información</w:t>
      </w:r>
      <w:r w:rsidR="00A125DE" w:rsidRPr="001714E2">
        <w:rPr>
          <w:rFonts w:ascii="Arial" w:hAnsi="Arial" w:cs="Arial"/>
          <w:bCs/>
          <w:color w:val="000000"/>
          <w:sz w:val="22"/>
          <w:szCs w:val="22"/>
          <w:lang w:val="es-ES" w:eastAsia="es-ES_tradnl"/>
        </w:rPr>
        <w:t>;</w:t>
      </w:r>
      <w:r w:rsidR="00737315" w:rsidRPr="001714E2">
        <w:rPr>
          <w:rFonts w:ascii="Arial" w:hAnsi="Arial" w:cs="Arial"/>
          <w:bCs/>
          <w:color w:val="000000"/>
          <w:sz w:val="22"/>
          <w:szCs w:val="22"/>
          <w:lang w:val="es-ES" w:eastAsia="es-ES_tradnl"/>
        </w:rPr>
        <w:t xml:space="preserve"> adicionalmente</w:t>
      </w:r>
      <w:r w:rsidR="00A125DE" w:rsidRPr="001714E2">
        <w:rPr>
          <w:rFonts w:ascii="Arial" w:hAnsi="Arial" w:cs="Arial"/>
          <w:bCs/>
          <w:color w:val="000000"/>
          <w:sz w:val="22"/>
          <w:szCs w:val="22"/>
          <w:lang w:val="es-ES" w:eastAsia="es-ES_tradnl"/>
        </w:rPr>
        <w:t>,</w:t>
      </w:r>
      <w:r w:rsidR="00737315" w:rsidRPr="001714E2">
        <w:rPr>
          <w:rFonts w:ascii="Arial" w:hAnsi="Arial" w:cs="Arial"/>
          <w:bCs/>
          <w:color w:val="000000"/>
          <w:sz w:val="22"/>
          <w:szCs w:val="22"/>
          <w:lang w:val="es-ES" w:eastAsia="es-ES_tradnl"/>
        </w:rPr>
        <w:t xml:space="preserve"> </w:t>
      </w:r>
      <w:r w:rsidR="0090648E" w:rsidRPr="001714E2">
        <w:rPr>
          <w:rFonts w:ascii="Arial" w:hAnsi="Arial" w:cs="Arial"/>
          <w:bCs/>
          <w:color w:val="000000"/>
          <w:sz w:val="22"/>
          <w:szCs w:val="22"/>
          <w:lang w:val="es-ES" w:eastAsia="es-ES_tradnl"/>
        </w:rPr>
        <w:t xml:space="preserve">realizar conciliaciones periódicas entre </w:t>
      </w:r>
      <w:r w:rsidR="00737315" w:rsidRPr="001714E2">
        <w:rPr>
          <w:rFonts w:ascii="Arial" w:hAnsi="Arial" w:cs="Arial"/>
          <w:bCs/>
          <w:color w:val="000000"/>
          <w:sz w:val="22"/>
          <w:szCs w:val="22"/>
          <w:lang w:val="es-ES" w:eastAsia="es-ES_tradnl"/>
        </w:rPr>
        <w:t>estas áreas, previo a la elaboración de estados contables y reporte de inventarios.</w:t>
      </w:r>
    </w:p>
    <w:p w:rsidR="0090648E" w:rsidRPr="001714E2" w:rsidRDefault="0090648E" w:rsidP="00136E41">
      <w:pPr>
        <w:rPr>
          <w:rFonts w:ascii="Arial" w:hAnsi="Arial" w:cs="Arial"/>
          <w:bCs/>
          <w:color w:val="000000"/>
          <w:sz w:val="22"/>
          <w:szCs w:val="22"/>
          <w:lang w:val="es-ES" w:eastAsia="es-ES_tradnl"/>
        </w:rPr>
      </w:pPr>
    </w:p>
    <w:p w:rsidR="00DD1B60" w:rsidRPr="001714E2" w:rsidRDefault="00DD1B60" w:rsidP="00136E41">
      <w:pPr>
        <w:pStyle w:val="Prrafodelista"/>
        <w:numPr>
          <w:ilvl w:val="0"/>
          <w:numId w:val="5"/>
        </w:numPr>
        <w:ind w:left="0"/>
        <w:rPr>
          <w:rFonts w:ascii="Arial" w:hAnsi="Arial" w:cs="Arial"/>
          <w:bCs/>
          <w:color w:val="000000"/>
          <w:sz w:val="22"/>
          <w:szCs w:val="22"/>
          <w:lang w:val="es-ES" w:eastAsia="es-ES_tradnl"/>
        </w:rPr>
      </w:pPr>
      <w:r w:rsidRPr="001714E2">
        <w:rPr>
          <w:rFonts w:ascii="Arial" w:hAnsi="Arial" w:cs="Arial"/>
          <w:bCs/>
          <w:color w:val="000000"/>
          <w:sz w:val="22"/>
          <w:szCs w:val="22"/>
          <w:lang w:val="es-ES" w:eastAsia="es-ES_tradnl"/>
        </w:rPr>
        <w:t>Actualizar los saldos de los grupos de cuentas contingentes 91, 93 y 99 registrados en los estados financieros a 31 de diciembre de 2017, con relación a los saldos de auxiliares contables al cierre de la vigencia 2017; lo anterior para presentar a los usuarios de nivel interno y externo, información confiable, mediante la presentación y reporte de cifras homogéneas y coherentes.</w:t>
      </w:r>
    </w:p>
    <w:p w:rsidR="00DD1B60" w:rsidRPr="001714E2" w:rsidRDefault="00DD1B60" w:rsidP="00136E41">
      <w:pPr>
        <w:rPr>
          <w:rFonts w:ascii="Arial" w:hAnsi="Arial" w:cs="Arial"/>
          <w:bCs/>
          <w:color w:val="000000"/>
          <w:sz w:val="22"/>
          <w:szCs w:val="22"/>
          <w:lang w:val="es-ES" w:eastAsia="es-ES_tradnl"/>
        </w:rPr>
      </w:pPr>
    </w:p>
    <w:p w:rsidR="00DD1B60" w:rsidRPr="001714E2" w:rsidRDefault="00DD1B60" w:rsidP="00136E41">
      <w:pPr>
        <w:pStyle w:val="Prrafodelista"/>
        <w:numPr>
          <w:ilvl w:val="0"/>
          <w:numId w:val="5"/>
        </w:numPr>
        <w:ind w:left="0"/>
        <w:rPr>
          <w:rFonts w:ascii="Arial" w:hAnsi="Arial" w:cs="Arial"/>
          <w:bCs/>
          <w:color w:val="000000"/>
          <w:sz w:val="22"/>
          <w:szCs w:val="22"/>
          <w:lang w:val="es-ES" w:eastAsia="es-ES_tradnl"/>
        </w:rPr>
      </w:pPr>
      <w:r w:rsidRPr="001714E2">
        <w:rPr>
          <w:rFonts w:ascii="Arial" w:hAnsi="Arial" w:cs="Arial"/>
          <w:bCs/>
          <w:color w:val="000000"/>
          <w:sz w:val="22"/>
          <w:szCs w:val="22"/>
          <w:lang w:val="es-ES" w:eastAsia="es-ES_tradnl"/>
        </w:rPr>
        <w:t>Implementar controles de revisión final, antes de la suscripción por parte de los responsables</w:t>
      </w:r>
      <w:r w:rsidR="00B71B3F" w:rsidRPr="001714E2">
        <w:rPr>
          <w:rFonts w:ascii="Arial" w:hAnsi="Arial" w:cs="Arial"/>
          <w:bCs/>
          <w:color w:val="000000"/>
          <w:sz w:val="22"/>
          <w:szCs w:val="22"/>
          <w:lang w:val="es-ES" w:eastAsia="es-ES_tradnl"/>
        </w:rPr>
        <w:t xml:space="preserve"> en la UAERMV</w:t>
      </w:r>
      <w:r w:rsidRPr="001714E2">
        <w:rPr>
          <w:rFonts w:ascii="Arial" w:hAnsi="Arial" w:cs="Arial"/>
          <w:bCs/>
          <w:color w:val="000000"/>
          <w:sz w:val="22"/>
          <w:szCs w:val="22"/>
          <w:lang w:val="es-ES" w:eastAsia="es-ES_tradnl"/>
        </w:rPr>
        <w:t xml:space="preserve">, a la coherencia y reporte de saldos en las notas a los estados financieros frente a </w:t>
      </w:r>
      <w:r w:rsidRPr="001714E2">
        <w:rPr>
          <w:rFonts w:ascii="Arial" w:hAnsi="Arial" w:cs="Arial"/>
          <w:bCs/>
          <w:color w:val="000000"/>
          <w:sz w:val="22"/>
          <w:szCs w:val="22"/>
          <w:lang w:val="es-ES" w:eastAsia="es-ES_tradnl"/>
        </w:rPr>
        <w:lastRenderedPageBreak/>
        <w:t>las cifras registradas en los estados contables, con el fin de brindar información homogénea y confiable a los usuarios internos y externos.</w:t>
      </w:r>
    </w:p>
    <w:p w:rsidR="00DD1B60" w:rsidRPr="001714E2" w:rsidRDefault="00DD1B60" w:rsidP="00136E41">
      <w:pPr>
        <w:rPr>
          <w:rFonts w:ascii="Arial" w:hAnsi="Arial" w:cs="Arial"/>
          <w:bCs/>
          <w:color w:val="000000"/>
          <w:sz w:val="22"/>
          <w:szCs w:val="22"/>
          <w:lang w:val="es-ES" w:eastAsia="es-ES_tradnl"/>
        </w:rPr>
      </w:pPr>
    </w:p>
    <w:p w:rsidR="00D93F3C" w:rsidRPr="001714E2" w:rsidRDefault="00D93F3C" w:rsidP="00136E41">
      <w:pPr>
        <w:pStyle w:val="Prrafodelista"/>
        <w:numPr>
          <w:ilvl w:val="0"/>
          <w:numId w:val="5"/>
        </w:numPr>
        <w:ind w:left="0"/>
        <w:rPr>
          <w:rFonts w:ascii="Arial" w:hAnsi="Arial" w:cs="Arial"/>
          <w:bCs/>
          <w:color w:val="000000"/>
          <w:sz w:val="22"/>
          <w:szCs w:val="22"/>
          <w:lang w:val="es-ES" w:eastAsia="es-ES_tradnl"/>
        </w:rPr>
      </w:pPr>
      <w:r w:rsidRPr="001714E2">
        <w:rPr>
          <w:rFonts w:ascii="Arial" w:hAnsi="Arial" w:cs="Arial"/>
          <w:bCs/>
          <w:color w:val="000000"/>
          <w:sz w:val="22"/>
          <w:szCs w:val="22"/>
          <w:lang w:val="es-ES" w:eastAsia="es-ES_tradnl"/>
        </w:rPr>
        <w:t xml:space="preserve">Adoptar y desarrollar </w:t>
      </w:r>
      <w:r w:rsidR="00B71B3F" w:rsidRPr="001714E2">
        <w:rPr>
          <w:rFonts w:ascii="Arial" w:hAnsi="Arial" w:cs="Arial"/>
          <w:bCs/>
          <w:color w:val="000000"/>
          <w:sz w:val="22"/>
          <w:szCs w:val="22"/>
          <w:lang w:val="es-ES" w:eastAsia="es-ES_tradnl"/>
        </w:rPr>
        <w:t xml:space="preserve">durante 2018 </w:t>
      </w:r>
      <w:r w:rsidRPr="001714E2">
        <w:rPr>
          <w:rFonts w:ascii="Arial" w:hAnsi="Arial" w:cs="Arial"/>
          <w:bCs/>
          <w:color w:val="000000"/>
          <w:sz w:val="22"/>
          <w:szCs w:val="22"/>
          <w:lang w:val="es-ES" w:eastAsia="es-ES_tradnl"/>
        </w:rPr>
        <w:t xml:space="preserve">un plan de actividades </w:t>
      </w:r>
      <w:r w:rsidR="00177BC5" w:rsidRPr="001714E2">
        <w:rPr>
          <w:rFonts w:ascii="Arial" w:hAnsi="Arial" w:cs="Arial"/>
          <w:bCs/>
          <w:color w:val="000000"/>
          <w:sz w:val="22"/>
          <w:szCs w:val="22"/>
          <w:lang w:val="es-ES" w:eastAsia="es-ES_tradnl"/>
        </w:rPr>
        <w:t xml:space="preserve">para concluir </w:t>
      </w:r>
      <w:r w:rsidR="00071908" w:rsidRPr="001714E2">
        <w:rPr>
          <w:rFonts w:ascii="Arial" w:hAnsi="Arial" w:cs="Arial"/>
          <w:bCs/>
          <w:color w:val="000000"/>
          <w:sz w:val="22"/>
          <w:szCs w:val="22"/>
          <w:lang w:val="es-ES" w:eastAsia="es-ES_tradnl"/>
        </w:rPr>
        <w:t xml:space="preserve">la </w:t>
      </w:r>
      <w:proofErr w:type="gramStart"/>
      <w:r w:rsidR="00071908" w:rsidRPr="001714E2">
        <w:rPr>
          <w:rFonts w:ascii="Arial" w:hAnsi="Arial" w:cs="Arial"/>
          <w:bCs/>
          <w:color w:val="000000"/>
          <w:sz w:val="22"/>
          <w:szCs w:val="22"/>
          <w:lang w:val="es-ES" w:eastAsia="es-ES_tradnl"/>
        </w:rPr>
        <w:t>parametrización,  integración</w:t>
      </w:r>
      <w:proofErr w:type="gramEnd"/>
      <w:r w:rsidR="00071908" w:rsidRPr="001714E2">
        <w:rPr>
          <w:rFonts w:ascii="Arial" w:hAnsi="Arial" w:cs="Arial"/>
          <w:bCs/>
          <w:color w:val="000000"/>
          <w:sz w:val="22"/>
          <w:szCs w:val="22"/>
          <w:lang w:val="es-ES" w:eastAsia="es-ES_tradnl"/>
        </w:rPr>
        <w:t xml:space="preserve"> y entrada a producción del 100% del sistema SICAPITAL para que la entidad disponga de un </w:t>
      </w:r>
      <w:r w:rsidR="00B71B3F" w:rsidRPr="001714E2">
        <w:rPr>
          <w:rFonts w:ascii="Arial" w:hAnsi="Arial" w:cs="Arial"/>
          <w:bCs/>
          <w:color w:val="000000"/>
          <w:sz w:val="22"/>
          <w:szCs w:val="22"/>
          <w:lang w:val="es-ES" w:eastAsia="es-ES_tradnl"/>
        </w:rPr>
        <w:t xml:space="preserve">sistema de información </w:t>
      </w:r>
      <w:r w:rsidR="00071908" w:rsidRPr="001714E2">
        <w:rPr>
          <w:rFonts w:ascii="Arial" w:hAnsi="Arial" w:cs="Arial"/>
          <w:bCs/>
          <w:color w:val="000000"/>
          <w:sz w:val="22"/>
          <w:szCs w:val="22"/>
          <w:lang w:val="es-ES" w:eastAsia="es-ES_tradnl"/>
        </w:rPr>
        <w:t xml:space="preserve">articulado </w:t>
      </w:r>
      <w:r w:rsidR="00B71B3F" w:rsidRPr="001714E2">
        <w:rPr>
          <w:rFonts w:ascii="Arial" w:hAnsi="Arial" w:cs="Arial"/>
          <w:bCs/>
          <w:color w:val="000000"/>
          <w:sz w:val="22"/>
          <w:szCs w:val="22"/>
          <w:lang w:val="es-ES" w:eastAsia="es-ES_tradnl"/>
        </w:rPr>
        <w:t>y s</w:t>
      </w:r>
      <w:r w:rsidR="00071908" w:rsidRPr="001714E2">
        <w:rPr>
          <w:rFonts w:ascii="Arial" w:hAnsi="Arial" w:cs="Arial"/>
          <w:bCs/>
          <w:color w:val="000000"/>
          <w:sz w:val="22"/>
          <w:szCs w:val="22"/>
          <w:lang w:val="es-ES" w:eastAsia="es-ES_tradnl"/>
        </w:rPr>
        <w:t xml:space="preserve">e integre </w:t>
      </w:r>
      <w:r w:rsidR="00B71B3F" w:rsidRPr="001714E2">
        <w:rPr>
          <w:rFonts w:ascii="Arial" w:hAnsi="Arial" w:cs="Arial"/>
          <w:bCs/>
          <w:color w:val="000000"/>
          <w:sz w:val="22"/>
          <w:szCs w:val="22"/>
          <w:lang w:val="es-ES" w:eastAsia="es-ES_tradnl"/>
        </w:rPr>
        <w:t xml:space="preserve">la </w:t>
      </w:r>
      <w:r w:rsidR="00071908" w:rsidRPr="001714E2">
        <w:rPr>
          <w:rFonts w:ascii="Arial" w:hAnsi="Arial" w:cs="Arial"/>
          <w:bCs/>
          <w:color w:val="000000"/>
          <w:sz w:val="22"/>
          <w:szCs w:val="22"/>
          <w:lang w:val="es-ES" w:eastAsia="es-ES_tradnl"/>
        </w:rPr>
        <w:t>inf</w:t>
      </w:r>
      <w:r w:rsidR="00B71B3F" w:rsidRPr="001714E2">
        <w:rPr>
          <w:rFonts w:ascii="Arial" w:hAnsi="Arial" w:cs="Arial"/>
          <w:bCs/>
          <w:color w:val="000000"/>
          <w:sz w:val="22"/>
          <w:szCs w:val="22"/>
          <w:lang w:val="es-ES" w:eastAsia="es-ES_tradnl"/>
        </w:rPr>
        <w:t xml:space="preserve">ormación de manera sistematizada con lo cual, también se </w:t>
      </w:r>
      <w:r w:rsidR="00071908" w:rsidRPr="001714E2">
        <w:rPr>
          <w:rFonts w:ascii="Arial" w:hAnsi="Arial" w:cs="Arial"/>
          <w:bCs/>
          <w:color w:val="000000"/>
          <w:sz w:val="22"/>
          <w:szCs w:val="22"/>
          <w:lang w:val="es-ES" w:eastAsia="es-ES_tradnl"/>
        </w:rPr>
        <w:t xml:space="preserve">cierren seis (6) hallazgos identificados de la Contraloría de Bogotá D.C. </w:t>
      </w:r>
    </w:p>
    <w:p w:rsidR="00A83901" w:rsidRPr="001714E2" w:rsidRDefault="00A83901" w:rsidP="00136E41">
      <w:pPr>
        <w:rPr>
          <w:rFonts w:ascii="Arial" w:hAnsi="Arial" w:cs="Arial"/>
          <w:bCs/>
          <w:color w:val="000000"/>
          <w:sz w:val="22"/>
          <w:szCs w:val="22"/>
          <w:lang w:val="es-ES" w:eastAsia="es-ES_tradnl"/>
        </w:rPr>
      </w:pPr>
    </w:p>
    <w:p w:rsidR="00071908" w:rsidRPr="001714E2" w:rsidRDefault="00071908" w:rsidP="00136E41">
      <w:pPr>
        <w:rPr>
          <w:rFonts w:ascii="Arial" w:hAnsi="Arial" w:cs="Arial"/>
          <w:bCs/>
          <w:color w:val="000000"/>
          <w:sz w:val="22"/>
          <w:szCs w:val="22"/>
          <w:lang w:val="es-ES" w:eastAsia="es-ES_tradnl"/>
        </w:rPr>
      </w:pPr>
    </w:p>
    <w:p w:rsidR="00F7470F" w:rsidRPr="001714E2" w:rsidRDefault="00CD0E6B" w:rsidP="00136E41">
      <w:pPr>
        <w:pStyle w:val="Ttulo1"/>
        <w:numPr>
          <w:ilvl w:val="0"/>
          <w:numId w:val="1"/>
        </w:numPr>
        <w:ind w:left="0"/>
        <w:jc w:val="left"/>
        <w:rPr>
          <w:b/>
          <w:lang w:val="es-ES" w:eastAsia="es-ES_tradnl"/>
        </w:rPr>
      </w:pPr>
      <w:bookmarkStart w:id="13" w:name="_Toc507595305"/>
      <w:r w:rsidRPr="001714E2">
        <w:rPr>
          <w:b/>
          <w:lang w:val="es-ES" w:eastAsia="es-ES_tradnl"/>
        </w:rPr>
        <w:t xml:space="preserve">EVALUACIÓN CONTROL INTERNO </w:t>
      </w:r>
      <w:proofErr w:type="gramStart"/>
      <w:r w:rsidRPr="001714E2">
        <w:rPr>
          <w:b/>
          <w:lang w:val="es-ES" w:eastAsia="es-ES_tradnl"/>
        </w:rPr>
        <w:t>CONTABLE  VIGENCIAS</w:t>
      </w:r>
      <w:proofErr w:type="gramEnd"/>
      <w:r w:rsidRPr="001714E2">
        <w:rPr>
          <w:b/>
          <w:lang w:val="es-ES" w:eastAsia="es-ES_tradnl"/>
        </w:rPr>
        <w:t xml:space="preserve"> 2012 – 2017</w:t>
      </w:r>
      <w:bookmarkEnd w:id="13"/>
    </w:p>
    <w:p w:rsidR="00767A56" w:rsidRPr="001714E2" w:rsidRDefault="00767A56" w:rsidP="00136E41">
      <w:pPr>
        <w:rPr>
          <w:rFonts w:ascii="Arial" w:hAnsi="Arial" w:cs="Arial"/>
          <w:lang w:val="es-ES" w:eastAsia="es-ES_tradnl"/>
        </w:rPr>
      </w:pPr>
    </w:p>
    <w:p w:rsidR="002B11D7" w:rsidRPr="001714E2" w:rsidRDefault="00B71B3F" w:rsidP="00136E41">
      <w:pPr>
        <w:rPr>
          <w:rFonts w:ascii="Arial" w:hAnsi="Arial" w:cs="Arial"/>
          <w:bCs/>
          <w:color w:val="000000"/>
          <w:sz w:val="22"/>
          <w:szCs w:val="22"/>
          <w:lang w:val="es-ES" w:eastAsia="es-ES_tradnl"/>
        </w:rPr>
      </w:pPr>
      <w:r w:rsidRPr="001714E2">
        <w:rPr>
          <w:rFonts w:ascii="Arial" w:hAnsi="Arial" w:cs="Arial"/>
          <w:bCs/>
          <w:color w:val="000000"/>
          <w:sz w:val="22"/>
          <w:szCs w:val="22"/>
          <w:lang w:val="es-ES" w:eastAsia="es-ES_tradnl"/>
        </w:rPr>
        <w:t xml:space="preserve">Como referencia adicional, en la siguiente tabla, </w:t>
      </w:r>
      <w:r w:rsidR="002B11D7" w:rsidRPr="001714E2">
        <w:rPr>
          <w:rFonts w:ascii="Arial" w:hAnsi="Arial" w:cs="Arial"/>
          <w:bCs/>
          <w:color w:val="000000"/>
          <w:sz w:val="22"/>
          <w:szCs w:val="22"/>
          <w:lang w:val="es-ES" w:eastAsia="es-ES_tradnl"/>
        </w:rPr>
        <w:t xml:space="preserve">se </w:t>
      </w:r>
      <w:r w:rsidRPr="001714E2">
        <w:rPr>
          <w:rFonts w:ascii="Arial" w:hAnsi="Arial" w:cs="Arial"/>
          <w:bCs/>
          <w:color w:val="000000"/>
          <w:sz w:val="22"/>
          <w:szCs w:val="22"/>
          <w:lang w:val="es-ES" w:eastAsia="es-ES_tradnl"/>
        </w:rPr>
        <w:t xml:space="preserve">registra </w:t>
      </w:r>
      <w:r w:rsidR="002B11D7" w:rsidRPr="001714E2">
        <w:rPr>
          <w:rFonts w:ascii="Arial" w:hAnsi="Arial" w:cs="Arial"/>
          <w:bCs/>
          <w:color w:val="000000"/>
          <w:sz w:val="22"/>
          <w:szCs w:val="22"/>
          <w:lang w:val="es-ES" w:eastAsia="es-ES_tradnl"/>
        </w:rPr>
        <w:t>el resultado de la evaluación del control interno contable</w:t>
      </w:r>
      <w:r w:rsidRPr="001714E2">
        <w:rPr>
          <w:rFonts w:ascii="Arial" w:hAnsi="Arial" w:cs="Arial"/>
          <w:bCs/>
          <w:color w:val="000000"/>
          <w:sz w:val="22"/>
          <w:szCs w:val="22"/>
          <w:lang w:val="es-ES" w:eastAsia="es-ES_tradnl"/>
        </w:rPr>
        <w:t xml:space="preserve"> </w:t>
      </w:r>
      <w:r w:rsidR="00767A56" w:rsidRPr="001714E2">
        <w:rPr>
          <w:rFonts w:ascii="Arial" w:hAnsi="Arial" w:cs="Arial"/>
          <w:bCs/>
          <w:color w:val="000000"/>
          <w:sz w:val="22"/>
          <w:szCs w:val="22"/>
          <w:lang w:val="es-ES" w:eastAsia="es-ES_tradnl"/>
        </w:rPr>
        <w:t>entre las vigencias 2012 y 2017</w:t>
      </w:r>
      <w:r w:rsidRPr="001714E2">
        <w:rPr>
          <w:rFonts w:ascii="Arial" w:hAnsi="Arial" w:cs="Arial"/>
          <w:bCs/>
          <w:color w:val="000000"/>
          <w:sz w:val="22"/>
          <w:szCs w:val="22"/>
          <w:lang w:val="es-ES" w:eastAsia="es-ES_tradnl"/>
        </w:rPr>
        <w:t>, es decir, seis (6) vigencias consecutivas:</w:t>
      </w:r>
    </w:p>
    <w:p w:rsidR="00CD0E6B" w:rsidRPr="001714E2" w:rsidRDefault="00CD0E6B" w:rsidP="00136E41">
      <w:pPr>
        <w:rPr>
          <w:rFonts w:ascii="Arial" w:hAnsi="Arial" w:cs="Arial"/>
          <w:bCs/>
          <w:color w:val="000000"/>
          <w:sz w:val="22"/>
          <w:szCs w:val="22"/>
          <w:lang w:val="es-ES" w:eastAsia="es-ES_tradnl"/>
        </w:rPr>
      </w:pPr>
    </w:p>
    <w:p w:rsidR="00767A56" w:rsidRPr="001714E2" w:rsidRDefault="00767A56" w:rsidP="00136E41">
      <w:pPr>
        <w:rPr>
          <w:rFonts w:ascii="Arial" w:hAnsi="Arial" w:cs="Arial"/>
          <w:bCs/>
          <w:color w:val="000000"/>
          <w:sz w:val="10"/>
          <w:szCs w:val="10"/>
          <w:lang w:val="es-ES" w:eastAsia="es-ES_tradnl"/>
        </w:rPr>
      </w:pPr>
    </w:p>
    <w:tbl>
      <w:tblPr>
        <w:tblW w:w="5262" w:type="dxa"/>
        <w:jc w:val="center"/>
        <w:tblCellMar>
          <w:left w:w="70" w:type="dxa"/>
          <w:right w:w="70" w:type="dxa"/>
        </w:tblCellMar>
        <w:tblLook w:val="04A0" w:firstRow="1" w:lastRow="0" w:firstColumn="1" w:lastColumn="0" w:noHBand="0" w:noVBand="1"/>
      </w:tblPr>
      <w:tblGrid>
        <w:gridCol w:w="1022"/>
        <w:gridCol w:w="1786"/>
        <w:gridCol w:w="2454"/>
      </w:tblGrid>
      <w:tr w:rsidR="002B11D7" w:rsidRPr="001714E2" w:rsidTr="00BC34CE">
        <w:trPr>
          <w:trHeight w:val="633"/>
          <w:jc w:val="center"/>
        </w:trPr>
        <w:tc>
          <w:tcPr>
            <w:tcW w:w="5262" w:type="dxa"/>
            <w:gridSpan w:val="3"/>
            <w:tcBorders>
              <w:top w:val="single" w:sz="4" w:space="0" w:color="auto"/>
              <w:left w:val="single" w:sz="4" w:space="0" w:color="auto"/>
              <w:bottom w:val="single" w:sz="4" w:space="0" w:color="auto"/>
              <w:right w:val="single" w:sz="4" w:space="0" w:color="auto"/>
            </w:tcBorders>
            <w:shd w:val="clear" w:color="000000" w:fill="002060"/>
            <w:vAlign w:val="center"/>
            <w:hideMark/>
          </w:tcPr>
          <w:p w:rsidR="002B11D7" w:rsidRPr="001714E2" w:rsidRDefault="002B11D7" w:rsidP="00125D07">
            <w:pPr>
              <w:jc w:val="center"/>
              <w:rPr>
                <w:rFonts w:ascii="Arial" w:hAnsi="Arial" w:cs="Arial"/>
                <w:b/>
                <w:bCs/>
                <w:color w:val="FFFFFF"/>
                <w:lang w:val="es-CO" w:eastAsia="es-CO"/>
              </w:rPr>
            </w:pPr>
            <w:r w:rsidRPr="001714E2">
              <w:rPr>
                <w:rFonts w:ascii="Arial" w:hAnsi="Arial" w:cs="Arial"/>
                <w:b/>
                <w:bCs/>
                <w:color w:val="FFFFFF"/>
                <w:lang w:val="es-CO" w:eastAsia="es-CO"/>
              </w:rPr>
              <w:t>CALIFICACION CONTROL INTERNO CONTABLE</w:t>
            </w:r>
            <w:r w:rsidR="00090AB2" w:rsidRPr="001714E2">
              <w:rPr>
                <w:rFonts w:ascii="Arial" w:hAnsi="Arial" w:cs="Arial"/>
                <w:b/>
                <w:bCs/>
                <w:color w:val="FFFFFF"/>
                <w:lang w:val="es-CO" w:eastAsia="es-CO"/>
              </w:rPr>
              <w:t xml:space="preserve">  </w:t>
            </w:r>
            <w:r w:rsidR="00767A56" w:rsidRPr="001714E2">
              <w:rPr>
                <w:rFonts w:ascii="Arial" w:hAnsi="Arial" w:cs="Arial"/>
                <w:b/>
                <w:bCs/>
                <w:color w:val="FFFFFF"/>
                <w:lang w:val="es-CO" w:eastAsia="es-CO"/>
              </w:rPr>
              <w:t>2012 A 2017</w:t>
            </w:r>
          </w:p>
        </w:tc>
      </w:tr>
      <w:tr w:rsidR="002B11D7" w:rsidRPr="001714E2" w:rsidTr="00BC34CE">
        <w:trPr>
          <w:trHeight w:val="268"/>
          <w:jc w:val="center"/>
        </w:trPr>
        <w:tc>
          <w:tcPr>
            <w:tcW w:w="1022" w:type="dxa"/>
            <w:tcBorders>
              <w:top w:val="nil"/>
              <w:left w:val="single" w:sz="4" w:space="0" w:color="auto"/>
              <w:bottom w:val="single" w:sz="4" w:space="0" w:color="auto"/>
              <w:right w:val="single" w:sz="4" w:space="0" w:color="auto"/>
            </w:tcBorders>
            <w:shd w:val="clear" w:color="000000" w:fill="385723"/>
            <w:noWrap/>
            <w:vAlign w:val="center"/>
            <w:hideMark/>
          </w:tcPr>
          <w:p w:rsidR="002B11D7" w:rsidRPr="001714E2" w:rsidRDefault="002B11D7" w:rsidP="00136E41">
            <w:pPr>
              <w:jc w:val="center"/>
              <w:rPr>
                <w:rFonts w:ascii="Arial" w:hAnsi="Arial" w:cs="Arial"/>
                <w:b/>
                <w:bCs/>
                <w:color w:val="FFFFFF"/>
                <w:lang w:val="es-CO" w:eastAsia="es-CO"/>
              </w:rPr>
            </w:pPr>
            <w:r w:rsidRPr="001714E2">
              <w:rPr>
                <w:rFonts w:ascii="Arial" w:hAnsi="Arial" w:cs="Arial"/>
                <w:b/>
                <w:bCs/>
                <w:color w:val="FFFFFF"/>
                <w:lang w:val="es-CO" w:eastAsia="es-CO"/>
              </w:rPr>
              <w:t>AÑO</w:t>
            </w:r>
          </w:p>
        </w:tc>
        <w:tc>
          <w:tcPr>
            <w:tcW w:w="1786" w:type="dxa"/>
            <w:tcBorders>
              <w:top w:val="nil"/>
              <w:left w:val="nil"/>
              <w:bottom w:val="single" w:sz="4" w:space="0" w:color="auto"/>
              <w:right w:val="single" w:sz="4" w:space="0" w:color="auto"/>
            </w:tcBorders>
            <w:shd w:val="clear" w:color="000000" w:fill="385723"/>
            <w:noWrap/>
            <w:vAlign w:val="center"/>
            <w:hideMark/>
          </w:tcPr>
          <w:p w:rsidR="002B11D7" w:rsidRPr="001714E2" w:rsidRDefault="002B11D7" w:rsidP="00136E41">
            <w:pPr>
              <w:jc w:val="center"/>
              <w:rPr>
                <w:rFonts w:ascii="Arial" w:hAnsi="Arial" w:cs="Arial"/>
                <w:b/>
                <w:bCs/>
                <w:color w:val="FFFFFF"/>
                <w:lang w:val="es-CO" w:eastAsia="es-CO"/>
              </w:rPr>
            </w:pPr>
            <w:r w:rsidRPr="001714E2">
              <w:rPr>
                <w:rFonts w:ascii="Arial" w:hAnsi="Arial" w:cs="Arial"/>
                <w:b/>
                <w:bCs/>
                <w:color w:val="FFFFFF"/>
                <w:lang w:val="es-CO" w:eastAsia="es-CO"/>
              </w:rPr>
              <w:t>CALIFICACION</w:t>
            </w:r>
          </w:p>
        </w:tc>
        <w:tc>
          <w:tcPr>
            <w:tcW w:w="2453" w:type="dxa"/>
            <w:tcBorders>
              <w:top w:val="nil"/>
              <w:left w:val="nil"/>
              <w:bottom w:val="single" w:sz="4" w:space="0" w:color="auto"/>
              <w:right w:val="single" w:sz="4" w:space="0" w:color="auto"/>
            </w:tcBorders>
            <w:shd w:val="clear" w:color="000000" w:fill="385723"/>
            <w:noWrap/>
            <w:vAlign w:val="center"/>
            <w:hideMark/>
          </w:tcPr>
          <w:p w:rsidR="002B11D7" w:rsidRPr="001714E2" w:rsidRDefault="002B11D7" w:rsidP="00136E41">
            <w:pPr>
              <w:jc w:val="center"/>
              <w:rPr>
                <w:rFonts w:ascii="Arial" w:hAnsi="Arial" w:cs="Arial"/>
                <w:b/>
                <w:bCs/>
                <w:color w:val="FFFFFF"/>
                <w:lang w:val="es-CO" w:eastAsia="es-CO"/>
              </w:rPr>
            </w:pPr>
            <w:r w:rsidRPr="001714E2">
              <w:rPr>
                <w:rFonts w:ascii="Arial" w:hAnsi="Arial" w:cs="Arial"/>
                <w:b/>
                <w:bCs/>
                <w:color w:val="FFFFFF"/>
                <w:lang w:val="es-CO" w:eastAsia="es-CO"/>
              </w:rPr>
              <w:t>INTERPRETACION</w:t>
            </w:r>
          </w:p>
        </w:tc>
      </w:tr>
      <w:tr w:rsidR="002B11D7" w:rsidRPr="001714E2" w:rsidTr="00BC34CE">
        <w:trPr>
          <w:trHeight w:val="268"/>
          <w:jc w:val="center"/>
        </w:trPr>
        <w:tc>
          <w:tcPr>
            <w:tcW w:w="1022" w:type="dxa"/>
            <w:tcBorders>
              <w:top w:val="nil"/>
              <w:left w:val="single" w:sz="4" w:space="0" w:color="auto"/>
              <w:bottom w:val="single" w:sz="4" w:space="0" w:color="auto"/>
              <w:right w:val="single" w:sz="4" w:space="0" w:color="auto"/>
            </w:tcBorders>
            <w:shd w:val="clear" w:color="auto" w:fill="auto"/>
            <w:noWrap/>
            <w:vAlign w:val="center"/>
            <w:hideMark/>
          </w:tcPr>
          <w:p w:rsidR="002B11D7" w:rsidRPr="001714E2" w:rsidRDefault="002B11D7" w:rsidP="00136E41">
            <w:pPr>
              <w:jc w:val="center"/>
              <w:rPr>
                <w:rFonts w:ascii="Arial" w:hAnsi="Arial" w:cs="Arial"/>
                <w:color w:val="000000"/>
                <w:sz w:val="18"/>
                <w:szCs w:val="18"/>
                <w:lang w:val="es-CO" w:eastAsia="es-CO"/>
              </w:rPr>
            </w:pPr>
            <w:r w:rsidRPr="001714E2">
              <w:rPr>
                <w:rFonts w:ascii="Arial" w:hAnsi="Arial" w:cs="Arial"/>
                <w:color w:val="000000"/>
                <w:sz w:val="18"/>
                <w:szCs w:val="18"/>
                <w:lang w:val="es-CO" w:eastAsia="es-CO"/>
              </w:rPr>
              <w:t>2012</w:t>
            </w:r>
          </w:p>
        </w:tc>
        <w:tc>
          <w:tcPr>
            <w:tcW w:w="1786" w:type="dxa"/>
            <w:tcBorders>
              <w:top w:val="nil"/>
              <w:left w:val="nil"/>
              <w:bottom w:val="single" w:sz="4" w:space="0" w:color="auto"/>
              <w:right w:val="single" w:sz="4" w:space="0" w:color="auto"/>
            </w:tcBorders>
            <w:shd w:val="clear" w:color="auto" w:fill="auto"/>
            <w:noWrap/>
            <w:vAlign w:val="center"/>
            <w:hideMark/>
          </w:tcPr>
          <w:p w:rsidR="002B11D7" w:rsidRPr="001714E2" w:rsidRDefault="002B11D7" w:rsidP="00136E41">
            <w:pPr>
              <w:jc w:val="center"/>
              <w:rPr>
                <w:rFonts w:ascii="Arial" w:hAnsi="Arial" w:cs="Arial"/>
                <w:color w:val="000000"/>
                <w:sz w:val="18"/>
                <w:szCs w:val="18"/>
                <w:lang w:val="es-CO" w:eastAsia="es-CO"/>
              </w:rPr>
            </w:pPr>
            <w:r w:rsidRPr="001714E2">
              <w:rPr>
                <w:rFonts w:ascii="Arial" w:hAnsi="Arial" w:cs="Arial"/>
                <w:color w:val="000000"/>
                <w:sz w:val="18"/>
                <w:szCs w:val="18"/>
                <w:lang w:val="es-CO" w:eastAsia="es-CO"/>
              </w:rPr>
              <w:t>4,11</w:t>
            </w:r>
          </w:p>
        </w:tc>
        <w:tc>
          <w:tcPr>
            <w:tcW w:w="2453" w:type="dxa"/>
            <w:tcBorders>
              <w:top w:val="nil"/>
              <w:left w:val="nil"/>
              <w:bottom w:val="single" w:sz="4" w:space="0" w:color="auto"/>
              <w:right w:val="single" w:sz="4" w:space="0" w:color="auto"/>
            </w:tcBorders>
            <w:shd w:val="clear" w:color="auto" w:fill="auto"/>
            <w:noWrap/>
            <w:vAlign w:val="center"/>
            <w:hideMark/>
          </w:tcPr>
          <w:p w:rsidR="002B11D7" w:rsidRPr="001714E2" w:rsidRDefault="002B11D7" w:rsidP="00136E41">
            <w:pPr>
              <w:jc w:val="center"/>
              <w:rPr>
                <w:rFonts w:ascii="Arial" w:hAnsi="Arial" w:cs="Arial"/>
                <w:color w:val="000000"/>
                <w:sz w:val="18"/>
                <w:szCs w:val="18"/>
                <w:lang w:val="es-CO" w:eastAsia="es-CO"/>
              </w:rPr>
            </w:pPr>
            <w:r w:rsidRPr="001714E2">
              <w:rPr>
                <w:rFonts w:ascii="Arial" w:hAnsi="Arial" w:cs="Arial"/>
                <w:color w:val="000000"/>
                <w:sz w:val="18"/>
                <w:szCs w:val="18"/>
                <w:lang w:val="es-CO" w:eastAsia="es-CO"/>
              </w:rPr>
              <w:t>ADECUADO</w:t>
            </w:r>
          </w:p>
        </w:tc>
      </w:tr>
      <w:tr w:rsidR="002B11D7" w:rsidRPr="001714E2" w:rsidTr="00BC34CE">
        <w:trPr>
          <w:trHeight w:val="331"/>
          <w:jc w:val="center"/>
        </w:trPr>
        <w:tc>
          <w:tcPr>
            <w:tcW w:w="1022" w:type="dxa"/>
            <w:tcBorders>
              <w:top w:val="nil"/>
              <w:left w:val="single" w:sz="4" w:space="0" w:color="auto"/>
              <w:bottom w:val="single" w:sz="4" w:space="0" w:color="auto"/>
              <w:right w:val="single" w:sz="4" w:space="0" w:color="auto"/>
            </w:tcBorders>
            <w:shd w:val="clear" w:color="auto" w:fill="auto"/>
            <w:noWrap/>
            <w:vAlign w:val="center"/>
            <w:hideMark/>
          </w:tcPr>
          <w:p w:rsidR="002B11D7" w:rsidRPr="001714E2" w:rsidRDefault="002B11D7" w:rsidP="00136E41">
            <w:pPr>
              <w:jc w:val="center"/>
              <w:rPr>
                <w:rFonts w:ascii="Arial" w:hAnsi="Arial" w:cs="Arial"/>
                <w:color w:val="000000"/>
                <w:sz w:val="18"/>
                <w:szCs w:val="18"/>
                <w:lang w:val="es-CO" w:eastAsia="es-CO"/>
              </w:rPr>
            </w:pPr>
            <w:r w:rsidRPr="001714E2">
              <w:rPr>
                <w:rFonts w:ascii="Arial" w:hAnsi="Arial" w:cs="Arial"/>
                <w:color w:val="000000"/>
                <w:sz w:val="18"/>
                <w:szCs w:val="18"/>
                <w:lang w:val="es-CO" w:eastAsia="es-CO"/>
              </w:rPr>
              <w:t>2013</w:t>
            </w:r>
          </w:p>
        </w:tc>
        <w:tc>
          <w:tcPr>
            <w:tcW w:w="1786" w:type="dxa"/>
            <w:tcBorders>
              <w:top w:val="nil"/>
              <w:left w:val="nil"/>
              <w:bottom w:val="single" w:sz="4" w:space="0" w:color="auto"/>
              <w:right w:val="single" w:sz="4" w:space="0" w:color="auto"/>
            </w:tcBorders>
            <w:shd w:val="clear" w:color="auto" w:fill="auto"/>
            <w:noWrap/>
            <w:vAlign w:val="center"/>
            <w:hideMark/>
          </w:tcPr>
          <w:p w:rsidR="002B11D7" w:rsidRPr="001714E2" w:rsidRDefault="002B11D7" w:rsidP="00136E41">
            <w:pPr>
              <w:jc w:val="center"/>
              <w:rPr>
                <w:rFonts w:ascii="Arial" w:hAnsi="Arial" w:cs="Arial"/>
                <w:color w:val="000000"/>
                <w:sz w:val="18"/>
                <w:szCs w:val="18"/>
                <w:lang w:val="es-CO" w:eastAsia="es-CO"/>
              </w:rPr>
            </w:pPr>
            <w:r w:rsidRPr="001714E2">
              <w:rPr>
                <w:rFonts w:ascii="Arial" w:hAnsi="Arial" w:cs="Arial"/>
                <w:color w:val="000000"/>
                <w:sz w:val="18"/>
                <w:szCs w:val="18"/>
                <w:lang w:val="es-CO" w:eastAsia="es-CO"/>
              </w:rPr>
              <w:t>4,00</w:t>
            </w:r>
          </w:p>
        </w:tc>
        <w:tc>
          <w:tcPr>
            <w:tcW w:w="2453" w:type="dxa"/>
            <w:tcBorders>
              <w:top w:val="nil"/>
              <w:left w:val="nil"/>
              <w:bottom w:val="single" w:sz="4" w:space="0" w:color="auto"/>
              <w:right w:val="single" w:sz="4" w:space="0" w:color="auto"/>
            </w:tcBorders>
            <w:shd w:val="clear" w:color="auto" w:fill="auto"/>
            <w:noWrap/>
            <w:vAlign w:val="center"/>
            <w:hideMark/>
          </w:tcPr>
          <w:p w:rsidR="002B11D7" w:rsidRPr="001714E2" w:rsidRDefault="002B11D7" w:rsidP="00136E41">
            <w:pPr>
              <w:jc w:val="center"/>
              <w:rPr>
                <w:rFonts w:ascii="Arial" w:hAnsi="Arial" w:cs="Arial"/>
                <w:color w:val="000000"/>
                <w:sz w:val="18"/>
                <w:szCs w:val="18"/>
                <w:lang w:val="es-CO" w:eastAsia="es-CO"/>
              </w:rPr>
            </w:pPr>
            <w:r w:rsidRPr="001714E2">
              <w:rPr>
                <w:rFonts w:ascii="Arial" w:hAnsi="Arial" w:cs="Arial"/>
                <w:color w:val="000000"/>
                <w:sz w:val="18"/>
                <w:szCs w:val="18"/>
                <w:lang w:val="es-CO" w:eastAsia="es-CO"/>
              </w:rPr>
              <w:t>SATISFACTORIO</w:t>
            </w:r>
          </w:p>
        </w:tc>
      </w:tr>
      <w:tr w:rsidR="002B11D7" w:rsidRPr="001714E2" w:rsidTr="00BC34CE">
        <w:trPr>
          <w:trHeight w:val="268"/>
          <w:jc w:val="center"/>
        </w:trPr>
        <w:tc>
          <w:tcPr>
            <w:tcW w:w="1022" w:type="dxa"/>
            <w:tcBorders>
              <w:top w:val="nil"/>
              <w:left w:val="single" w:sz="4" w:space="0" w:color="auto"/>
              <w:bottom w:val="single" w:sz="4" w:space="0" w:color="auto"/>
              <w:right w:val="single" w:sz="4" w:space="0" w:color="auto"/>
            </w:tcBorders>
            <w:shd w:val="clear" w:color="auto" w:fill="auto"/>
            <w:noWrap/>
            <w:vAlign w:val="center"/>
            <w:hideMark/>
          </w:tcPr>
          <w:p w:rsidR="002B11D7" w:rsidRPr="001714E2" w:rsidRDefault="002B11D7" w:rsidP="00136E41">
            <w:pPr>
              <w:jc w:val="center"/>
              <w:rPr>
                <w:rFonts w:ascii="Arial" w:hAnsi="Arial" w:cs="Arial"/>
                <w:color w:val="000000"/>
                <w:sz w:val="18"/>
                <w:szCs w:val="18"/>
                <w:lang w:val="es-CO" w:eastAsia="es-CO"/>
              </w:rPr>
            </w:pPr>
            <w:r w:rsidRPr="001714E2">
              <w:rPr>
                <w:rFonts w:ascii="Arial" w:hAnsi="Arial" w:cs="Arial"/>
                <w:color w:val="000000"/>
                <w:sz w:val="18"/>
                <w:szCs w:val="18"/>
                <w:lang w:val="es-CO" w:eastAsia="es-CO"/>
              </w:rPr>
              <w:t>2014</w:t>
            </w:r>
          </w:p>
        </w:tc>
        <w:tc>
          <w:tcPr>
            <w:tcW w:w="1786" w:type="dxa"/>
            <w:tcBorders>
              <w:top w:val="nil"/>
              <w:left w:val="nil"/>
              <w:bottom w:val="single" w:sz="4" w:space="0" w:color="auto"/>
              <w:right w:val="single" w:sz="4" w:space="0" w:color="auto"/>
            </w:tcBorders>
            <w:shd w:val="clear" w:color="auto" w:fill="auto"/>
            <w:noWrap/>
            <w:vAlign w:val="center"/>
            <w:hideMark/>
          </w:tcPr>
          <w:p w:rsidR="002B11D7" w:rsidRPr="001714E2" w:rsidRDefault="002B11D7" w:rsidP="00136E41">
            <w:pPr>
              <w:jc w:val="center"/>
              <w:rPr>
                <w:rFonts w:ascii="Arial" w:hAnsi="Arial" w:cs="Arial"/>
                <w:color w:val="000000"/>
                <w:sz w:val="18"/>
                <w:szCs w:val="18"/>
                <w:lang w:val="es-CO" w:eastAsia="es-CO"/>
              </w:rPr>
            </w:pPr>
            <w:r w:rsidRPr="001714E2">
              <w:rPr>
                <w:rFonts w:ascii="Arial" w:hAnsi="Arial" w:cs="Arial"/>
                <w:color w:val="000000"/>
                <w:sz w:val="18"/>
                <w:szCs w:val="18"/>
                <w:lang w:val="es-CO" w:eastAsia="es-CO"/>
              </w:rPr>
              <w:t>4,80</w:t>
            </w:r>
          </w:p>
        </w:tc>
        <w:tc>
          <w:tcPr>
            <w:tcW w:w="2453" w:type="dxa"/>
            <w:tcBorders>
              <w:top w:val="nil"/>
              <w:left w:val="nil"/>
              <w:bottom w:val="single" w:sz="4" w:space="0" w:color="auto"/>
              <w:right w:val="single" w:sz="4" w:space="0" w:color="auto"/>
            </w:tcBorders>
            <w:shd w:val="clear" w:color="auto" w:fill="auto"/>
            <w:noWrap/>
            <w:vAlign w:val="center"/>
            <w:hideMark/>
          </w:tcPr>
          <w:p w:rsidR="002B11D7" w:rsidRPr="001714E2" w:rsidRDefault="002B11D7" w:rsidP="00136E41">
            <w:pPr>
              <w:jc w:val="center"/>
              <w:rPr>
                <w:rFonts w:ascii="Arial" w:hAnsi="Arial" w:cs="Arial"/>
                <w:color w:val="000000"/>
                <w:sz w:val="18"/>
                <w:szCs w:val="18"/>
                <w:lang w:val="es-CO" w:eastAsia="es-CO"/>
              </w:rPr>
            </w:pPr>
            <w:r w:rsidRPr="001714E2">
              <w:rPr>
                <w:rFonts w:ascii="Arial" w:hAnsi="Arial" w:cs="Arial"/>
                <w:color w:val="000000"/>
                <w:sz w:val="18"/>
                <w:szCs w:val="18"/>
                <w:lang w:val="es-CO" w:eastAsia="es-CO"/>
              </w:rPr>
              <w:t>ADECUADO</w:t>
            </w:r>
          </w:p>
        </w:tc>
      </w:tr>
      <w:tr w:rsidR="002B11D7" w:rsidRPr="001714E2" w:rsidTr="00BC34CE">
        <w:trPr>
          <w:trHeight w:val="268"/>
          <w:jc w:val="center"/>
        </w:trPr>
        <w:tc>
          <w:tcPr>
            <w:tcW w:w="1022" w:type="dxa"/>
            <w:tcBorders>
              <w:top w:val="nil"/>
              <w:left w:val="single" w:sz="4" w:space="0" w:color="auto"/>
              <w:bottom w:val="single" w:sz="4" w:space="0" w:color="auto"/>
              <w:right w:val="single" w:sz="4" w:space="0" w:color="auto"/>
            </w:tcBorders>
            <w:shd w:val="clear" w:color="auto" w:fill="auto"/>
            <w:noWrap/>
            <w:vAlign w:val="center"/>
            <w:hideMark/>
          </w:tcPr>
          <w:p w:rsidR="002B11D7" w:rsidRPr="001714E2" w:rsidRDefault="002B11D7" w:rsidP="00136E41">
            <w:pPr>
              <w:jc w:val="center"/>
              <w:rPr>
                <w:rFonts w:ascii="Arial" w:hAnsi="Arial" w:cs="Arial"/>
                <w:color w:val="000000"/>
                <w:sz w:val="18"/>
                <w:szCs w:val="18"/>
                <w:lang w:val="es-CO" w:eastAsia="es-CO"/>
              </w:rPr>
            </w:pPr>
            <w:r w:rsidRPr="001714E2">
              <w:rPr>
                <w:rFonts w:ascii="Arial" w:hAnsi="Arial" w:cs="Arial"/>
                <w:color w:val="000000"/>
                <w:sz w:val="18"/>
                <w:szCs w:val="18"/>
                <w:lang w:val="es-CO" w:eastAsia="es-CO"/>
              </w:rPr>
              <w:t>2015</w:t>
            </w:r>
          </w:p>
        </w:tc>
        <w:tc>
          <w:tcPr>
            <w:tcW w:w="1786" w:type="dxa"/>
            <w:tcBorders>
              <w:top w:val="nil"/>
              <w:left w:val="nil"/>
              <w:bottom w:val="single" w:sz="4" w:space="0" w:color="auto"/>
              <w:right w:val="single" w:sz="4" w:space="0" w:color="auto"/>
            </w:tcBorders>
            <w:shd w:val="clear" w:color="auto" w:fill="auto"/>
            <w:noWrap/>
            <w:vAlign w:val="center"/>
            <w:hideMark/>
          </w:tcPr>
          <w:p w:rsidR="002B11D7" w:rsidRPr="001714E2" w:rsidRDefault="002B11D7" w:rsidP="00136E41">
            <w:pPr>
              <w:jc w:val="center"/>
              <w:rPr>
                <w:rFonts w:ascii="Arial" w:hAnsi="Arial" w:cs="Arial"/>
                <w:color w:val="000000"/>
                <w:sz w:val="18"/>
                <w:szCs w:val="18"/>
                <w:lang w:val="es-CO" w:eastAsia="es-CO"/>
              </w:rPr>
            </w:pPr>
            <w:r w:rsidRPr="001714E2">
              <w:rPr>
                <w:rFonts w:ascii="Arial" w:hAnsi="Arial" w:cs="Arial"/>
                <w:color w:val="000000"/>
                <w:sz w:val="18"/>
                <w:szCs w:val="18"/>
                <w:lang w:val="es-CO" w:eastAsia="es-CO"/>
              </w:rPr>
              <w:t>4,63</w:t>
            </w:r>
          </w:p>
        </w:tc>
        <w:tc>
          <w:tcPr>
            <w:tcW w:w="2453" w:type="dxa"/>
            <w:tcBorders>
              <w:top w:val="nil"/>
              <w:left w:val="nil"/>
              <w:bottom w:val="single" w:sz="4" w:space="0" w:color="auto"/>
              <w:right w:val="single" w:sz="4" w:space="0" w:color="auto"/>
            </w:tcBorders>
            <w:shd w:val="clear" w:color="auto" w:fill="auto"/>
            <w:noWrap/>
            <w:vAlign w:val="center"/>
            <w:hideMark/>
          </w:tcPr>
          <w:p w:rsidR="002B11D7" w:rsidRPr="001714E2" w:rsidRDefault="002B11D7" w:rsidP="00136E41">
            <w:pPr>
              <w:jc w:val="center"/>
              <w:rPr>
                <w:rFonts w:ascii="Arial" w:hAnsi="Arial" w:cs="Arial"/>
                <w:color w:val="000000"/>
                <w:sz w:val="18"/>
                <w:szCs w:val="18"/>
                <w:lang w:val="es-CO" w:eastAsia="es-CO"/>
              </w:rPr>
            </w:pPr>
            <w:r w:rsidRPr="001714E2">
              <w:rPr>
                <w:rFonts w:ascii="Arial" w:hAnsi="Arial" w:cs="Arial"/>
                <w:color w:val="000000"/>
                <w:sz w:val="18"/>
                <w:szCs w:val="18"/>
                <w:lang w:val="es-CO" w:eastAsia="es-CO"/>
              </w:rPr>
              <w:t>ADECUADO</w:t>
            </w:r>
          </w:p>
        </w:tc>
      </w:tr>
      <w:tr w:rsidR="002B11D7" w:rsidRPr="001714E2" w:rsidTr="00BC34CE">
        <w:trPr>
          <w:trHeight w:val="147"/>
          <w:jc w:val="center"/>
        </w:trPr>
        <w:tc>
          <w:tcPr>
            <w:tcW w:w="1022" w:type="dxa"/>
            <w:tcBorders>
              <w:top w:val="nil"/>
              <w:left w:val="single" w:sz="4" w:space="0" w:color="auto"/>
              <w:bottom w:val="nil"/>
              <w:right w:val="single" w:sz="4" w:space="0" w:color="auto"/>
            </w:tcBorders>
            <w:shd w:val="clear" w:color="auto" w:fill="auto"/>
            <w:noWrap/>
            <w:vAlign w:val="center"/>
            <w:hideMark/>
          </w:tcPr>
          <w:p w:rsidR="002B11D7" w:rsidRPr="001714E2" w:rsidRDefault="002B11D7" w:rsidP="00136E41">
            <w:pPr>
              <w:jc w:val="center"/>
              <w:rPr>
                <w:rFonts w:ascii="Arial" w:hAnsi="Arial" w:cs="Arial"/>
                <w:color w:val="000000"/>
                <w:sz w:val="18"/>
                <w:szCs w:val="18"/>
                <w:lang w:val="es-CO" w:eastAsia="es-CO"/>
              </w:rPr>
            </w:pPr>
            <w:r w:rsidRPr="001714E2">
              <w:rPr>
                <w:rFonts w:ascii="Arial" w:hAnsi="Arial" w:cs="Arial"/>
                <w:color w:val="000000"/>
                <w:sz w:val="18"/>
                <w:szCs w:val="18"/>
                <w:lang w:val="es-CO" w:eastAsia="es-CO"/>
              </w:rPr>
              <w:t>2016</w:t>
            </w:r>
          </w:p>
        </w:tc>
        <w:tc>
          <w:tcPr>
            <w:tcW w:w="1786" w:type="dxa"/>
            <w:tcBorders>
              <w:top w:val="nil"/>
              <w:left w:val="nil"/>
              <w:bottom w:val="nil"/>
              <w:right w:val="single" w:sz="4" w:space="0" w:color="auto"/>
            </w:tcBorders>
            <w:shd w:val="clear" w:color="auto" w:fill="auto"/>
            <w:noWrap/>
            <w:vAlign w:val="center"/>
            <w:hideMark/>
          </w:tcPr>
          <w:p w:rsidR="002B11D7" w:rsidRPr="001714E2" w:rsidRDefault="002B11D7" w:rsidP="00136E41">
            <w:pPr>
              <w:jc w:val="center"/>
              <w:rPr>
                <w:rFonts w:ascii="Arial" w:hAnsi="Arial" w:cs="Arial"/>
                <w:color w:val="000000"/>
                <w:sz w:val="18"/>
                <w:szCs w:val="18"/>
                <w:lang w:val="es-CO" w:eastAsia="es-CO"/>
              </w:rPr>
            </w:pPr>
            <w:r w:rsidRPr="001714E2">
              <w:rPr>
                <w:rFonts w:ascii="Arial" w:hAnsi="Arial" w:cs="Arial"/>
                <w:color w:val="000000"/>
                <w:sz w:val="18"/>
                <w:szCs w:val="18"/>
                <w:lang w:val="es-CO" w:eastAsia="es-CO"/>
              </w:rPr>
              <w:t>4,66</w:t>
            </w:r>
          </w:p>
        </w:tc>
        <w:tc>
          <w:tcPr>
            <w:tcW w:w="2453" w:type="dxa"/>
            <w:tcBorders>
              <w:top w:val="nil"/>
              <w:left w:val="nil"/>
              <w:bottom w:val="nil"/>
              <w:right w:val="single" w:sz="4" w:space="0" w:color="auto"/>
            </w:tcBorders>
            <w:shd w:val="clear" w:color="auto" w:fill="auto"/>
            <w:noWrap/>
            <w:vAlign w:val="center"/>
            <w:hideMark/>
          </w:tcPr>
          <w:p w:rsidR="002B11D7" w:rsidRPr="001714E2" w:rsidRDefault="002B11D7" w:rsidP="00136E41">
            <w:pPr>
              <w:jc w:val="center"/>
              <w:rPr>
                <w:rFonts w:ascii="Arial" w:hAnsi="Arial" w:cs="Arial"/>
                <w:color w:val="000000"/>
                <w:sz w:val="18"/>
                <w:szCs w:val="18"/>
                <w:lang w:val="es-CO" w:eastAsia="es-CO"/>
              </w:rPr>
            </w:pPr>
            <w:r w:rsidRPr="001714E2">
              <w:rPr>
                <w:rFonts w:ascii="Arial" w:hAnsi="Arial" w:cs="Arial"/>
                <w:color w:val="000000"/>
                <w:sz w:val="18"/>
                <w:szCs w:val="18"/>
                <w:lang w:val="es-CO" w:eastAsia="es-CO"/>
              </w:rPr>
              <w:t>ADECUADO</w:t>
            </w:r>
          </w:p>
        </w:tc>
      </w:tr>
      <w:tr w:rsidR="00767A56" w:rsidRPr="001714E2" w:rsidTr="00BC34CE">
        <w:trPr>
          <w:trHeight w:val="276"/>
          <w:jc w:val="center"/>
        </w:trPr>
        <w:tc>
          <w:tcPr>
            <w:tcW w:w="10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A56" w:rsidRPr="001714E2" w:rsidRDefault="00767A56" w:rsidP="00136E41">
            <w:pPr>
              <w:jc w:val="center"/>
              <w:rPr>
                <w:rFonts w:ascii="Arial" w:hAnsi="Arial" w:cs="Arial"/>
                <w:color w:val="000000"/>
                <w:sz w:val="18"/>
                <w:szCs w:val="18"/>
                <w:lang w:val="es-CO" w:eastAsia="es-CO"/>
              </w:rPr>
            </w:pPr>
            <w:r w:rsidRPr="001714E2">
              <w:rPr>
                <w:rFonts w:ascii="Arial" w:hAnsi="Arial" w:cs="Arial"/>
                <w:color w:val="000000"/>
                <w:sz w:val="18"/>
                <w:szCs w:val="18"/>
                <w:lang w:val="es-CO" w:eastAsia="es-CO"/>
              </w:rPr>
              <w:t>2017</w:t>
            </w:r>
          </w:p>
        </w:tc>
        <w:tc>
          <w:tcPr>
            <w:tcW w:w="1786" w:type="dxa"/>
            <w:tcBorders>
              <w:top w:val="single" w:sz="4" w:space="0" w:color="auto"/>
              <w:left w:val="nil"/>
              <w:bottom w:val="single" w:sz="4" w:space="0" w:color="auto"/>
              <w:right w:val="single" w:sz="4" w:space="0" w:color="auto"/>
            </w:tcBorders>
            <w:shd w:val="clear" w:color="auto" w:fill="auto"/>
            <w:noWrap/>
            <w:vAlign w:val="center"/>
          </w:tcPr>
          <w:p w:rsidR="00767A56" w:rsidRPr="001714E2" w:rsidRDefault="00BC34CE" w:rsidP="00136E41">
            <w:pPr>
              <w:jc w:val="center"/>
              <w:rPr>
                <w:rFonts w:ascii="Arial" w:hAnsi="Arial" w:cs="Arial"/>
                <w:color w:val="000000"/>
                <w:sz w:val="18"/>
                <w:szCs w:val="18"/>
                <w:lang w:val="es-CO" w:eastAsia="es-CO"/>
              </w:rPr>
            </w:pPr>
            <w:r w:rsidRPr="001714E2">
              <w:rPr>
                <w:rFonts w:ascii="Arial" w:hAnsi="Arial" w:cs="Arial"/>
                <w:color w:val="000000"/>
                <w:sz w:val="18"/>
                <w:szCs w:val="18"/>
                <w:lang w:val="es-CO" w:eastAsia="es-CO"/>
              </w:rPr>
              <w:t>4.66</w:t>
            </w:r>
          </w:p>
        </w:tc>
        <w:tc>
          <w:tcPr>
            <w:tcW w:w="2453" w:type="dxa"/>
            <w:tcBorders>
              <w:top w:val="single" w:sz="4" w:space="0" w:color="auto"/>
              <w:left w:val="nil"/>
              <w:bottom w:val="single" w:sz="4" w:space="0" w:color="auto"/>
              <w:right w:val="single" w:sz="4" w:space="0" w:color="auto"/>
            </w:tcBorders>
            <w:shd w:val="clear" w:color="auto" w:fill="auto"/>
            <w:noWrap/>
            <w:vAlign w:val="center"/>
          </w:tcPr>
          <w:p w:rsidR="00767A56" w:rsidRPr="001714E2" w:rsidRDefault="00767A56" w:rsidP="00136E41">
            <w:pPr>
              <w:jc w:val="center"/>
              <w:rPr>
                <w:rFonts w:ascii="Arial" w:hAnsi="Arial" w:cs="Arial"/>
                <w:color w:val="000000"/>
                <w:sz w:val="18"/>
                <w:szCs w:val="18"/>
                <w:lang w:val="es-CO" w:eastAsia="es-CO"/>
              </w:rPr>
            </w:pPr>
            <w:r w:rsidRPr="001714E2">
              <w:rPr>
                <w:rFonts w:ascii="Arial" w:hAnsi="Arial" w:cs="Arial"/>
                <w:color w:val="000000"/>
                <w:sz w:val="18"/>
                <w:szCs w:val="18"/>
                <w:lang w:val="es-CO" w:eastAsia="es-CO"/>
              </w:rPr>
              <w:t>ADECUADO</w:t>
            </w:r>
          </w:p>
        </w:tc>
      </w:tr>
    </w:tbl>
    <w:p w:rsidR="00E16F85" w:rsidRPr="001714E2" w:rsidRDefault="00E16F85" w:rsidP="00136E41">
      <w:pPr>
        <w:rPr>
          <w:rFonts w:ascii="Arial" w:hAnsi="Arial" w:cs="Arial"/>
          <w:bCs/>
          <w:color w:val="000000"/>
          <w:sz w:val="22"/>
          <w:szCs w:val="22"/>
          <w:lang w:val="es-ES" w:eastAsia="es-ES_tradnl"/>
        </w:rPr>
      </w:pPr>
    </w:p>
    <w:p w:rsidR="002B11D7" w:rsidRPr="001714E2" w:rsidRDefault="00125D07" w:rsidP="00136E41">
      <w:pPr>
        <w:rPr>
          <w:rFonts w:ascii="Arial" w:hAnsi="Arial" w:cs="Arial"/>
          <w:bCs/>
          <w:color w:val="000000"/>
          <w:sz w:val="22"/>
          <w:szCs w:val="22"/>
          <w:lang w:val="es-ES" w:eastAsia="es-ES_tradnl"/>
        </w:rPr>
      </w:pPr>
      <w:r w:rsidRPr="001714E2">
        <w:rPr>
          <w:rFonts w:ascii="Arial" w:hAnsi="Arial" w:cs="Arial"/>
          <w:bCs/>
          <w:color w:val="000000"/>
          <w:sz w:val="22"/>
          <w:szCs w:val="22"/>
          <w:lang w:val="es-ES" w:eastAsia="es-ES_tradnl"/>
        </w:rPr>
        <w:t xml:space="preserve">Esta </w:t>
      </w:r>
      <w:r w:rsidR="00BC34CE" w:rsidRPr="001714E2">
        <w:rPr>
          <w:rFonts w:ascii="Arial" w:hAnsi="Arial" w:cs="Arial"/>
          <w:bCs/>
          <w:color w:val="000000"/>
          <w:sz w:val="22"/>
          <w:szCs w:val="22"/>
          <w:lang w:val="es-ES" w:eastAsia="es-ES_tradnl"/>
        </w:rPr>
        <w:t>tabla</w:t>
      </w:r>
      <w:r w:rsidR="00E16F85" w:rsidRPr="001714E2">
        <w:rPr>
          <w:rFonts w:ascii="Arial" w:hAnsi="Arial" w:cs="Arial"/>
          <w:bCs/>
          <w:color w:val="000000"/>
          <w:sz w:val="22"/>
          <w:szCs w:val="22"/>
          <w:lang w:val="es-ES" w:eastAsia="es-ES_tradnl"/>
        </w:rPr>
        <w:t xml:space="preserve"> comparativa, </w:t>
      </w:r>
      <w:r w:rsidRPr="001714E2">
        <w:rPr>
          <w:rFonts w:ascii="Arial" w:hAnsi="Arial" w:cs="Arial"/>
          <w:bCs/>
          <w:color w:val="000000"/>
          <w:sz w:val="22"/>
          <w:szCs w:val="22"/>
          <w:lang w:val="es-ES" w:eastAsia="es-ES_tradnl"/>
        </w:rPr>
        <w:t xml:space="preserve">muestra que </w:t>
      </w:r>
      <w:r w:rsidR="00E16F85" w:rsidRPr="001714E2">
        <w:rPr>
          <w:rFonts w:ascii="Arial" w:hAnsi="Arial" w:cs="Arial"/>
          <w:bCs/>
          <w:color w:val="000000"/>
          <w:sz w:val="22"/>
          <w:szCs w:val="22"/>
          <w:lang w:val="es-ES" w:eastAsia="es-ES_tradnl"/>
        </w:rPr>
        <w:t xml:space="preserve">la </w:t>
      </w:r>
      <w:r w:rsidR="00767A56" w:rsidRPr="001714E2">
        <w:rPr>
          <w:rFonts w:ascii="Arial" w:hAnsi="Arial" w:cs="Arial"/>
          <w:bCs/>
          <w:color w:val="000000"/>
          <w:sz w:val="22"/>
          <w:szCs w:val="22"/>
          <w:lang w:val="es-ES" w:eastAsia="es-ES_tradnl"/>
        </w:rPr>
        <w:t>UAERMV</w:t>
      </w:r>
      <w:r w:rsidR="00E16F85" w:rsidRPr="001714E2">
        <w:rPr>
          <w:rFonts w:ascii="Arial" w:hAnsi="Arial" w:cs="Arial"/>
          <w:bCs/>
          <w:color w:val="000000"/>
          <w:sz w:val="22"/>
          <w:szCs w:val="22"/>
          <w:lang w:val="es-ES" w:eastAsia="es-ES_tradnl"/>
        </w:rPr>
        <w:t xml:space="preserve"> ha mantenido </w:t>
      </w:r>
      <w:r w:rsidR="00627B34" w:rsidRPr="001714E2">
        <w:rPr>
          <w:rFonts w:ascii="Arial" w:hAnsi="Arial" w:cs="Arial"/>
          <w:bCs/>
          <w:color w:val="000000"/>
          <w:sz w:val="22"/>
          <w:szCs w:val="22"/>
          <w:lang w:val="es-ES" w:eastAsia="es-ES_tradnl"/>
        </w:rPr>
        <w:t>desde la vigencia 2014</w:t>
      </w:r>
      <w:r w:rsidR="00E16F85" w:rsidRPr="001714E2">
        <w:rPr>
          <w:rFonts w:ascii="Arial" w:hAnsi="Arial" w:cs="Arial"/>
          <w:bCs/>
          <w:color w:val="000000"/>
          <w:sz w:val="22"/>
          <w:szCs w:val="22"/>
          <w:lang w:val="es-ES" w:eastAsia="es-ES_tradnl"/>
        </w:rPr>
        <w:t xml:space="preserve">, </w:t>
      </w:r>
      <w:r w:rsidRPr="001714E2">
        <w:rPr>
          <w:rFonts w:ascii="Arial" w:hAnsi="Arial" w:cs="Arial"/>
          <w:bCs/>
          <w:color w:val="000000"/>
          <w:sz w:val="22"/>
          <w:szCs w:val="22"/>
          <w:lang w:val="es-ES" w:eastAsia="es-ES_tradnl"/>
        </w:rPr>
        <w:t xml:space="preserve">un control interno </w:t>
      </w:r>
      <w:r w:rsidR="00627B34" w:rsidRPr="001714E2">
        <w:rPr>
          <w:rFonts w:ascii="Arial" w:hAnsi="Arial" w:cs="Arial"/>
          <w:bCs/>
          <w:color w:val="000000"/>
          <w:sz w:val="22"/>
          <w:szCs w:val="22"/>
          <w:lang w:val="es-ES" w:eastAsia="es-ES_tradnl"/>
        </w:rPr>
        <w:t>adecuad</w:t>
      </w:r>
      <w:r w:rsidRPr="001714E2">
        <w:rPr>
          <w:rFonts w:ascii="Arial" w:hAnsi="Arial" w:cs="Arial"/>
          <w:bCs/>
          <w:color w:val="000000"/>
          <w:sz w:val="22"/>
          <w:szCs w:val="22"/>
          <w:lang w:val="es-ES" w:eastAsia="es-ES_tradnl"/>
        </w:rPr>
        <w:t xml:space="preserve">o </w:t>
      </w:r>
      <w:r w:rsidR="00627B34" w:rsidRPr="001714E2">
        <w:rPr>
          <w:rFonts w:ascii="Arial" w:hAnsi="Arial" w:cs="Arial"/>
          <w:bCs/>
          <w:color w:val="000000"/>
          <w:sz w:val="22"/>
          <w:szCs w:val="22"/>
          <w:lang w:val="es-ES" w:eastAsia="es-ES_tradnl"/>
        </w:rPr>
        <w:t xml:space="preserve">y refleja que las </w:t>
      </w:r>
      <w:r w:rsidR="00E16F85" w:rsidRPr="001714E2">
        <w:rPr>
          <w:rFonts w:ascii="Arial" w:hAnsi="Arial" w:cs="Arial"/>
          <w:bCs/>
          <w:color w:val="000000"/>
          <w:sz w:val="22"/>
          <w:szCs w:val="22"/>
          <w:lang w:val="es-ES" w:eastAsia="es-ES_tradnl"/>
        </w:rPr>
        <w:t xml:space="preserve">acciones adelantadas han </w:t>
      </w:r>
      <w:r w:rsidR="00627B34" w:rsidRPr="001714E2">
        <w:rPr>
          <w:rFonts w:ascii="Arial" w:hAnsi="Arial" w:cs="Arial"/>
          <w:bCs/>
          <w:color w:val="000000"/>
          <w:sz w:val="22"/>
          <w:szCs w:val="22"/>
          <w:lang w:val="es-ES" w:eastAsia="es-ES_tradnl"/>
        </w:rPr>
        <w:t xml:space="preserve">sido </w:t>
      </w:r>
      <w:r w:rsidRPr="001714E2">
        <w:rPr>
          <w:rFonts w:ascii="Arial" w:hAnsi="Arial" w:cs="Arial"/>
          <w:bCs/>
          <w:color w:val="000000"/>
          <w:sz w:val="22"/>
          <w:szCs w:val="22"/>
          <w:lang w:val="es-ES" w:eastAsia="es-ES_tradnl"/>
        </w:rPr>
        <w:t xml:space="preserve">en pro de </w:t>
      </w:r>
      <w:r w:rsidR="00627B34" w:rsidRPr="001714E2">
        <w:rPr>
          <w:rFonts w:ascii="Arial" w:hAnsi="Arial" w:cs="Arial"/>
          <w:bCs/>
          <w:color w:val="000000"/>
          <w:sz w:val="22"/>
          <w:szCs w:val="22"/>
          <w:lang w:val="es-ES" w:eastAsia="es-ES_tradnl"/>
        </w:rPr>
        <w:t xml:space="preserve">mejorar el </w:t>
      </w:r>
      <w:r w:rsidRPr="001714E2">
        <w:rPr>
          <w:rFonts w:ascii="Arial" w:hAnsi="Arial" w:cs="Arial"/>
          <w:bCs/>
          <w:color w:val="000000"/>
          <w:sz w:val="22"/>
          <w:szCs w:val="22"/>
          <w:lang w:val="es-ES" w:eastAsia="es-ES_tradnl"/>
        </w:rPr>
        <w:t>proceso contable</w:t>
      </w:r>
      <w:r w:rsidR="00627B34" w:rsidRPr="001714E2">
        <w:rPr>
          <w:rFonts w:ascii="Arial" w:hAnsi="Arial" w:cs="Arial"/>
          <w:bCs/>
          <w:color w:val="000000"/>
          <w:sz w:val="22"/>
          <w:szCs w:val="22"/>
          <w:lang w:val="es-ES" w:eastAsia="es-ES_tradnl"/>
        </w:rPr>
        <w:t>.</w:t>
      </w:r>
    </w:p>
    <w:p w:rsidR="00E16F85" w:rsidRPr="001714E2" w:rsidRDefault="00E16F85" w:rsidP="00136E41">
      <w:pPr>
        <w:rPr>
          <w:rFonts w:ascii="Arial" w:hAnsi="Arial" w:cs="Arial"/>
          <w:bCs/>
          <w:color w:val="000000"/>
          <w:sz w:val="22"/>
          <w:szCs w:val="22"/>
          <w:lang w:val="es-ES" w:eastAsia="es-ES_tradnl"/>
        </w:rPr>
      </w:pPr>
    </w:p>
    <w:p w:rsidR="00BC34CE" w:rsidRPr="001714E2" w:rsidRDefault="00BC34CE" w:rsidP="00136E41">
      <w:pPr>
        <w:pStyle w:val="Ttulo1"/>
        <w:numPr>
          <w:ilvl w:val="0"/>
          <w:numId w:val="1"/>
        </w:numPr>
        <w:ind w:left="0"/>
        <w:jc w:val="left"/>
        <w:rPr>
          <w:b/>
          <w:lang w:val="es-ES" w:eastAsia="es-ES_tradnl"/>
        </w:rPr>
      </w:pPr>
      <w:bookmarkStart w:id="14" w:name="_Toc507595306"/>
      <w:r w:rsidRPr="001714E2">
        <w:rPr>
          <w:b/>
          <w:lang w:val="es-ES" w:eastAsia="es-ES_tradnl"/>
        </w:rPr>
        <w:t xml:space="preserve">EVALUACIÓN </w:t>
      </w:r>
      <w:r w:rsidR="003B5D74" w:rsidRPr="001714E2">
        <w:rPr>
          <w:b/>
          <w:lang w:val="es-ES" w:eastAsia="es-ES_tradnl"/>
        </w:rPr>
        <w:t xml:space="preserve">DEL </w:t>
      </w:r>
      <w:r w:rsidRPr="001714E2">
        <w:rPr>
          <w:b/>
          <w:lang w:val="es-ES" w:eastAsia="es-ES_tradnl"/>
        </w:rPr>
        <w:t xml:space="preserve">CONTROL INTERNO </w:t>
      </w:r>
      <w:proofErr w:type="gramStart"/>
      <w:r w:rsidRPr="001714E2">
        <w:rPr>
          <w:b/>
          <w:lang w:val="es-ES" w:eastAsia="es-ES_tradnl"/>
        </w:rPr>
        <w:t>CONTABLE  VIGENCIA</w:t>
      </w:r>
      <w:proofErr w:type="gramEnd"/>
      <w:r w:rsidRPr="001714E2">
        <w:rPr>
          <w:b/>
          <w:lang w:val="es-ES" w:eastAsia="es-ES_tradnl"/>
        </w:rPr>
        <w:t xml:space="preserve"> 201</w:t>
      </w:r>
      <w:r w:rsidR="001C310C" w:rsidRPr="001714E2">
        <w:rPr>
          <w:b/>
          <w:lang w:val="es-ES" w:eastAsia="es-ES_tradnl"/>
        </w:rPr>
        <w:t>8</w:t>
      </w:r>
      <w:bookmarkEnd w:id="14"/>
    </w:p>
    <w:p w:rsidR="00BC34CE" w:rsidRPr="001714E2" w:rsidRDefault="00BC34CE" w:rsidP="00136E41">
      <w:pPr>
        <w:rPr>
          <w:rFonts w:ascii="Arial" w:hAnsi="Arial" w:cs="Arial"/>
          <w:bCs/>
          <w:color w:val="000000"/>
          <w:sz w:val="22"/>
          <w:szCs w:val="22"/>
          <w:lang w:val="es-ES" w:eastAsia="es-ES_tradnl"/>
        </w:rPr>
      </w:pPr>
    </w:p>
    <w:p w:rsidR="00A7007C" w:rsidRPr="001714E2" w:rsidRDefault="00BC34CE" w:rsidP="00136E41">
      <w:pPr>
        <w:shd w:val="clear" w:color="auto" w:fill="FFFFFF"/>
        <w:rPr>
          <w:rFonts w:ascii="Arial" w:hAnsi="Arial" w:cs="Arial"/>
        </w:rPr>
      </w:pPr>
      <w:r w:rsidRPr="001714E2">
        <w:rPr>
          <w:rFonts w:ascii="Arial" w:hAnsi="Arial" w:cs="Arial"/>
          <w:bCs/>
          <w:color w:val="000000"/>
          <w:sz w:val="22"/>
          <w:szCs w:val="22"/>
          <w:lang w:val="es-ES" w:eastAsia="es-ES_tradnl"/>
        </w:rPr>
        <w:t xml:space="preserve">Si bien es cierto </w:t>
      </w:r>
      <w:r w:rsidRPr="001714E2">
        <w:rPr>
          <w:rFonts w:ascii="Arial" w:hAnsi="Arial" w:cs="Arial"/>
          <w:color w:val="000000"/>
          <w:sz w:val="22"/>
          <w:szCs w:val="22"/>
          <w:lang w:val="es-ES"/>
        </w:rPr>
        <w:t xml:space="preserve">que la </w:t>
      </w:r>
      <w:r w:rsidR="001F4019" w:rsidRPr="001714E2">
        <w:rPr>
          <w:rFonts w:ascii="Arial" w:hAnsi="Arial" w:cs="Arial"/>
          <w:color w:val="000000"/>
          <w:sz w:val="22"/>
          <w:szCs w:val="22"/>
          <w:lang w:val="es-ES"/>
        </w:rPr>
        <w:t>Resolución</w:t>
      </w:r>
      <w:r w:rsidRPr="001714E2">
        <w:rPr>
          <w:rFonts w:ascii="Arial" w:hAnsi="Arial" w:cs="Arial"/>
          <w:color w:val="000000"/>
          <w:sz w:val="22"/>
          <w:szCs w:val="22"/>
          <w:lang w:val="es-ES"/>
        </w:rPr>
        <w:t xml:space="preserve"> 693 de 2016 “</w:t>
      </w:r>
      <w:r w:rsidRPr="001714E2">
        <w:rPr>
          <w:rFonts w:ascii="Arial" w:hAnsi="Arial" w:cs="Arial"/>
          <w:i/>
          <w:color w:val="000000"/>
          <w:sz w:val="22"/>
          <w:szCs w:val="22"/>
          <w:lang w:val="es-ES"/>
        </w:rPr>
        <w:t xml:space="preserve">Por la cual se modifica el cronograma de aplicación del Marco Normativo para Entidades de Gobierno, incorporado al Régimen de Contabilidad Pública mediante la </w:t>
      </w:r>
      <w:r w:rsidR="001F4019" w:rsidRPr="001714E2">
        <w:rPr>
          <w:rFonts w:ascii="Arial" w:hAnsi="Arial" w:cs="Arial"/>
          <w:i/>
          <w:color w:val="000000"/>
          <w:sz w:val="22"/>
          <w:szCs w:val="22"/>
          <w:lang w:val="es-ES"/>
        </w:rPr>
        <w:t>Resolución</w:t>
      </w:r>
      <w:r w:rsidRPr="001714E2">
        <w:rPr>
          <w:rFonts w:ascii="Arial" w:hAnsi="Arial" w:cs="Arial"/>
          <w:i/>
          <w:color w:val="000000"/>
          <w:sz w:val="22"/>
          <w:szCs w:val="22"/>
          <w:lang w:val="es-ES"/>
        </w:rPr>
        <w:t xml:space="preserve"> 533 de 2015, y la regulación emitida en concordancia con el cronograma de aplicación de dicho Marco Normativo"</w:t>
      </w:r>
      <w:r w:rsidRPr="001714E2">
        <w:rPr>
          <w:rFonts w:ascii="Arial" w:hAnsi="Arial" w:cs="Arial"/>
          <w:color w:val="000000"/>
          <w:sz w:val="22"/>
          <w:szCs w:val="22"/>
          <w:lang w:val="es-ES"/>
        </w:rPr>
        <w:t xml:space="preserve">, señaló que el periodo de aplicación del nuevo marco normativo contable para la entidad está comprendido entre el 01 de enero de 2018 y el 31 de diciembre de 2018 y que por lo tanto, el informe de la evaluación de control interno contable 2019, se presentará bajo la </w:t>
      </w:r>
      <w:r w:rsidR="001F4019" w:rsidRPr="001714E2">
        <w:rPr>
          <w:rFonts w:ascii="Arial" w:hAnsi="Arial" w:cs="Arial"/>
          <w:color w:val="000000"/>
          <w:sz w:val="22"/>
          <w:szCs w:val="22"/>
          <w:lang w:val="es-ES"/>
        </w:rPr>
        <w:t>Resolución</w:t>
      </w:r>
      <w:r w:rsidRPr="001714E2">
        <w:rPr>
          <w:rFonts w:ascii="Arial" w:hAnsi="Arial" w:cs="Arial"/>
          <w:color w:val="000000"/>
          <w:sz w:val="22"/>
          <w:szCs w:val="22"/>
          <w:lang w:val="es-ES"/>
        </w:rPr>
        <w:t xml:space="preserve"> 193 de 2016</w:t>
      </w:r>
      <w:r w:rsidR="001F4019" w:rsidRPr="001714E2">
        <w:rPr>
          <w:rFonts w:ascii="Arial" w:hAnsi="Arial" w:cs="Arial"/>
          <w:color w:val="000000"/>
          <w:sz w:val="22"/>
          <w:szCs w:val="22"/>
          <w:lang w:val="es-ES"/>
        </w:rPr>
        <w:t>, expedida por la CGN,</w:t>
      </w:r>
      <w:r w:rsidRPr="001714E2">
        <w:rPr>
          <w:rFonts w:ascii="Arial" w:hAnsi="Arial" w:cs="Arial"/>
          <w:color w:val="000000"/>
          <w:sz w:val="22"/>
          <w:szCs w:val="22"/>
          <w:lang w:val="es-ES"/>
        </w:rPr>
        <w:t xml:space="preserve"> “</w:t>
      </w:r>
      <w:r w:rsidRPr="001714E2">
        <w:rPr>
          <w:rFonts w:ascii="Arial" w:hAnsi="Arial" w:cs="Arial"/>
          <w:i/>
          <w:color w:val="000000"/>
          <w:sz w:val="22"/>
          <w:szCs w:val="22"/>
          <w:lang w:val="es-ES"/>
        </w:rPr>
        <w:t>“Por la cual se incorpora, en los procedimientos transversales del régimen de contabilidad pública, el procedimiento para la evaluación del control interno contable”</w:t>
      </w:r>
      <w:r w:rsidRPr="001714E2">
        <w:rPr>
          <w:rFonts w:ascii="Arial" w:hAnsi="Arial" w:cs="Arial"/>
          <w:color w:val="000000"/>
          <w:sz w:val="22"/>
          <w:szCs w:val="22"/>
          <w:lang w:val="es-ES"/>
        </w:rPr>
        <w:t xml:space="preserve">, esta oficina </w:t>
      </w:r>
      <w:r w:rsidR="00A7007C" w:rsidRPr="001714E2">
        <w:rPr>
          <w:rFonts w:ascii="Arial" w:hAnsi="Arial" w:cs="Arial"/>
          <w:color w:val="000000"/>
          <w:sz w:val="22"/>
          <w:szCs w:val="22"/>
          <w:lang w:val="es-ES"/>
        </w:rPr>
        <w:t xml:space="preserve">el </w:t>
      </w:r>
      <w:r w:rsidR="00A7007C" w:rsidRPr="001714E2">
        <w:rPr>
          <w:rFonts w:ascii="Arial" w:hAnsi="Arial" w:cs="Arial"/>
          <w:sz w:val="22"/>
          <w:szCs w:val="22"/>
        </w:rPr>
        <w:t xml:space="preserve">día 22 de febrero de 2018 socializó con el </w:t>
      </w:r>
      <w:r w:rsidR="003B5D74" w:rsidRPr="001714E2">
        <w:rPr>
          <w:rFonts w:ascii="Arial" w:hAnsi="Arial" w:cs="Arial"/>
          <w:sz w:val="22"/>
          <w:szCs w:val="22"/>
        </w:rPr>
        <w:t xml:space="preserve">personal del proceso </w:t>
      </w:r>
      <w:r w:rsidR="00A7007C" w:rsidRPr="001714E2">
        <w:rPr>
          <w:rFonts w:ascii="Arial" w:hAnsi="Arial" w:cs="Arial"/>
          <w:sz w:val="22"/>
          <w:szCs w:val="22"/>
        </w:rPr>
        <w:t xml:space="preserve">contable </w:t>
      </w:r>
      <w:r w:rsidR="003B5D74" w:rsidRPr="001714E2">
        <w:rPr>
          <w:rFonts w:ascii="Arial" w:hAnsi="Arial" w:cs="Arial"/>
          <w:sz w:val="22"/>
          <w:szCs w:val="22"/>
        </w:rPr>
        <w:t xml:space="preserve">en </w:t>
      </w:r>
      <w:r w:rsidR="00A7007C" w:rsidRPr="001714E2">
        <w:rPr>
          <w:rFonts w:ascii="Arial" w:hAnsi="Arial" w:cs="Arial"/>
          <w:sz w:val="22"/>
          <w:szCs w:val="22"/>
        </w:rPr>
        <w:t xml:space="preserve">mesa de trabajo y correo electrónico, la </w:t>
      </w:r>
      <w:r w:rsidR="001F4019" w:rsidRPr="001714E2">
        <w:rPr>
          <w:rFonts w:ascii="Arial" w:hAnsi="Arial" w:cs="Arial"/>
          <w:sz w:val="22"/>
          <w:szCs w:val="22"/>
        </w:rPr>
        <w:t>Resolución</w:t>
      </w:r>
      <w:r w:rsidR="00A7007C" w:rsidRPr="001714E2">
        <w:rPr>
          <w:rFonts w:ascii="Arial" w:hAnsi="Arial" w:cs="Arial"/>
          <w:sz w:val="22"/>
          <w:szCs w:val="22"/>
        </w:rPr>
        <w:t xml:space="preserve"> 193 de 2016 y su anexo.</w:t>
      </w:r>
    </w:p>
    <w:p w:rsidR="00A7007C" w:rsidRPr="001714E2" w:rsidRDefault="00A7007C" w:rsidP="00136E41">
      <w:pPr>
        <w:shd w:val="clear" w:color="auto" w:fill="FFFFFF"/>
        <w:rPr>
          <w:rFonts w:ascii="Arial" w:hAnsi="Arial" w:cs="Arial"/>
        </w:rPr>
      </w:pPr>
    </w:p>
    <w:p w:rsidR="00A96CBA" w:rsidRPr="001714E2" w:rsidRDefault="00A7007C" w:rsidP="00136E41">
      <w:pPr>
        <w:shd w:val="clear" w:color="auto" w:fill="FFFFFF"/>
        <w:rPr>
          <w:rFonts w:ascii="Arial" w:hAnsi="Arial" w:cs="Arial"/>
          <w:color w:val="000000"/>
          <w:sz w:val="22"/>
          <w:szCs w:val="22"/>
          <w:lang w:val="es-ES"/>
        </w:rPr>
      </w:pPr>
      <w:r w:rsidRPr="001714E2">
        <w:rPr>
          <w:rFonts w:ascii="Arial" w:hAnsi="Arial" w:cs="Arial"/>
          <w:bCs/>
          <w:color w:val="000000"/>
          <w:sz w:val="22"/>
          <w:szCs w:val="22"/>
          <w:lang w:val="es-ES" w:eastAsia="es-ES_tradnl"/>
        </w:rPr>
        <w:t xml:space="preserve">Por lo anterior, se recomienda a la </w:t>
      </w:r>
      <w:r w:rsidR="003B5D74" w:rsidRPr="001714E2">
        <w:rPr>
          <w:rFonts w:ascii="Arial" w:hAnsi="Arial" w:cs="Arial"/>
          <w:bCs/>
          <w:color w:val="000000"/>
          <w:sz w:val="22"/>
          <w:szCs w:val="22"/>
          <w:lang w:val="es-ES" w:eastAsia="es-ES_tradnl"/>
        </w:rPr>
        <w:t>a</w:t>
      </w:r>
      <w:r w:rsidRPr="001714E2">
        <w:rPr>
          <w:rFonts w:ascii="Arial" w:hAnsi="Arial" w:cs="Arial"/>
          <w:bCs/>
          <w:color w:val="000000"/>
          <w:sz w:val="22"/>
          <w:szCs w:val="22"/>
          <w:lang w:val="es-ES" w:eastAsia="es-ES_tradnl"/>
        </w:rPr>
        <w:t xml:space="preserve">dministración </w:t>
      </w:r>
      <w:r w:rsidRPr="001714E2">
        <w:rPr>
          <w:rFonts w:ascii="Arial" w:hAnsi="Arial" w:cs="Arial"/>
          <w:color w:val="000000"/>
          <w:sz w:val="22"/>
          <w:szCs w:val="22"/>
          <w:lang w:val="es-ES"/>
        </w:rPr>
        <w:t>a</w:t>
      </w:r>
      <w:r w:rsidR="001F4019" w:rsidRPr="001714E2">
        <w:rPr>
          <w:rFonts w:ascii="Arial" w:hAnsi="Arial" w:cs="Arial"/>
          <w:color w:val="000000"/>
          <w:sz w:val="22"/>
          <w:szCs w:val="22"/>
          <w:lang w:val="es-ES"/>
        </w:rPr>
        <w:t>linear</w:t>
      </w:r>
      <w:r w:rsidR="003B5D74" w:rsidRPr="001714E2">
        <w:rPr>
          <w:rFonts w:ascii="Arial" w:hAnsi="Arial" w:cs="Arial"/>
          <w:color w:val="000000"/>
          <w:sz w:val="22"/>
          <w:szCs w:val="22"/>
          <w:lang w:val="es-ES"/>
        </w:rPr>
        <w:t xml:space="preserve"> y</w:t>
      </w:r>
      <w:r w:rsidR="00A96CBA" w:rsidRPr="001714E2">
        <w:rPr>
          <w:rFonts w:ascii="Arial" w:hAnsi="Arial" w:cs="Arial"/>
          <w:color w:val="000000"/>
          <w:sz w:val="22"/>
          <w:szCs w:val="22"/>
          <w:lang w:val="es-ES"/>
        </w:rPr>
        <w:t> ajustar la doc</w:t>
      </w:r>
      <w:r w:rsidR="00BC34CE" w:rsidRPr="001714E2">
        <w:rPr>
          <w:rFonts w:ascii="Arial" w:hAnsi="Arial" w:cs="Arial"/>
          <w:color w:val="000000"/>
          <w:sz w:val="22"/>
          <w:szCs w:val="22"/>
          <w:lang w:val="es-ES"/>
        </w:rPr>
        <w:t>umentación interna de la UAERMV</w:t>
      </w:r>
      <w:r w:rsidR="00F25718" w:rsidRPr="001714E2">
        <w:rPr>
          <w:rFonts w:ascii="Arial" w:hAnsi="Arial" w:cs="Arial"/>
          <w:color w:val="000000"/>
          <w:sz w:val="22"/>
          <w:szCs w:val="22"/>
          <w:lang w:val="es-ES"/>
        </w:rPr>
        <w:t>;</w:t>
      </w:r>
      <w:r w:rsidR="00A96CBA" w:rsidRPr="001714E2">
        <w:rPr>
          <w:rFonts w:ascii="Arial" w:hAnsi="Arial" w:cs="Arial"/>
          <w:color w:val="000000"/>
          <w:sz w:val="22"/>
          <w:szCs w:val="22"/>
          <w:lang w:val="es-ES"/>
        </w:rPr>
        <w:t xml:space="preserve"> es decir</w:t>
      </w:r>
      <w:r w:rsidR="00F25718" w:rsidRPr="001714E2">
        <w:rPr>
          <w:rFonts w:ascii="Arial" w:hAnsi="Arial" w:cs="Arial"/>
          <w:color w:val="000000"/>
          <w:sz w:val="22"/>
          <w:szCs w:val="22"/>
          <w:lang w:val="es-ES"/>
        </w:rPr>
        <w:t xml:space="preserve"> ajustar políticas, </w:t>
      </w:r>
      <w:proofErr w:type="gramStart"/>
      <w:r w:rsidR="00A96CBA" w:rsidRPr="001714E2">
        <w:rPr>
          <w:rFonts w:ascii="Arial" w:hAnsi="Arial" w:cs="Arial"/>
          <w:color w:val="000000"/>
          <w:sz w:val="22"/>
          <w:szCs w:val="22"/>
          <w:lang w:val="es-ES"/>
        </w:rPr>
        <w:t>manual</w:t>
      </w:r>
      <w:r w:rsidR="003B5D74" w:rsidRPr="001714E2">
        <w:rPr>
          <w:rFonts w:ascii="Arial" w:hAnsi="Arial" w:cs="Arial"/>
          <w:color w:val="000000"/>
          <w:sz w:val="22"/>
          <w:szCs w:val="22"/>
          <w:lang w:val="es-ES"/>
        </w:rPr>
        <w:t xml:space="preserve">es, </w:t>
      </w:r>
      <w:r w:rsidR="00A96CBA" w:rsidRPr="001714E2">
        <w:rPr>
          <w:rFonts w:ascii="Arial" w:hAnsi="Arial" w:cs="Arial"/>
          <w:color w:val="000000"/>
          <w:sz w:val="22"/>
          <w:szCs w:val="22"/>
          <w:lang w:val="es-ES"/>
        </w:rPr>
        <w:t xml:space="preserve"> procedimientos</w:t>
      </w:r>
      <w:proofErr w:type="gramEnd"/>
      <w:r w:rsidR="00A96CBA" w:rsidRPr="001714E2">
        <w:rPr>
          <w:rFonts w:ascii="Arial" w:hAnsi="Arial" w:cs="Arial"/>
          <w:color w:val="000000"/>
          <w:sz w:val="22"/>
          <w:szCs w:val="22"/>
          <w:lang w:val="es-ES"/>
        </w:rPr>
        <w:t>, formatos y demás documentos</w:t>
      </w:r>
      <w:r w:rsidR="00F25718" w:rsidRPr="001714E2">
        <w:rPr>
          <w:rFonts w:ascii="Arial" w:hAnsi="Arial" w:cs="Arial"/>
          <w:color w:val="000000"/>
          <w:sz w:val="22"/>
          <w:szCs w:val="22"/>
          <w:lang w:val="es-ES"/>
        </w:rPr>
        <w:t xml:space="preserve"> </w:t>
      </w:r>
      <w:r w:rsidR="00A96CBA" w:rsidRPr="001714E2">
        <w:rPr>
          <w:rFonts w:ascii="Arial" w:hAnsi="Arial" w:cs="Arial"/>
          <w:color w:val="000000"/>
          <w:sz w:val="22"/>
          <w:szCs w:val="22"/>
          <w:lang w:val="es-ES"/>
        </w:rPr>
        <w:t xml:space="preserve"> frente a </w:t>
      </w:r>
      <w:r w:rsidR="00F25718" w:rsidRPr="001714E2">
        <w:rPr>
          <w:rFonts w:ascii="Arial" w:hAnsi="Arial" w:cs="Arial"/>
          <w:color w:val="000000"/>
          <w:sz w:val="22"/>
          <w:szCs w:val="22"/>
          <w:lang w:val="es-ES"/>
        </w:rPr>
        <w:t xml:space="preserve">lo establecido en la </w:t>
      </w:r>
      <w:r w:rsidR="001F4019" w:rsidRPr="001714E2">
        <w:rPr>
          <w:rFonts w:ascii="Arial" w:hAnsi="Arial" w:cs="Arial"/>
          <w:color w:val="000000"/>
          <w:sz w:val="22"/>
          <w:szCs w:val="22"/>
          <w:lang w:val="es-ES"/>
        </w:rPr>
        <w:t>Resolución</w:t>
      </w:r>
      <w:r w:rsidR="00A96CBA" w:rsidRPr="001714E2">
        <w:rPr>
          <w:rFonts w:ascii="Arial" w:hAnsi="Arial" w:cs="Arial"/>
          <w:color w:val="000000"/>
          <w:sz w:val="22"/>
          <w:szCs w:val="22"/>
          <w:lang w:val="es-ES"/>
        </w:rPr>
        <w:t xml:space="preserve"> 193 de 2016</w:t>
      </w:r>
      <w:r w:rsidR="001F4019" w:rsidRPr="001714E2">
        <w:rPr>
          <w:rFonts w:ascii="Arial" w:hAnsi="Arial" w:cs="Arial"/>
          <w:color w:val="000000"/>
          <w:sz w:val="22"/>
          <w:szCs w:val="22"/>
          <w:lang w:val="es-ES"/>
        </w:rPr>
        <w:t xml:space="preserve"> y su anexo</w:t>
      </w:r>
      <w:r w:rsidR="00A96CBA" w:rsidRPr="001714E2">
        <w:rPr>
          <w:rFonts w:ascii="Arial" w:hAnsi="Arial" w:cs="Arial"/>
          <w:color w:val="000000"/>
          <w:sz w:val="22"/>
          <w:szCs w:val="22"/>
          <w:lang w:val="es-ES"/>
        </w:rPr>
        <w:t xml:space="preserve">, </w:t>
      </w:r>
      <w:r w:rsidR="00F25718" w:rsidRPr="001714E2">
        <w:rPr>
          <w:rFonts w:ascii="Arial" w:hAnsi="Arial" w:cs="Arial"/>
          <w:color w:val="000000"/>
          <w:sz w:val="22"/>
          <w:szCs w:val="22"/>
          <w:lang w:val="es-ES"/>
        </w:rPr>
        <w:t xml:space="preserve">con el fin de </w:t>
      </w:r>
      <w:r w:rsidR="00A96CBA" w:rsidRPr="001714E2">
        <w:rPr>
          <w:rFonts w:ascii="Arial" w:hAnsi="Arial" w:cs="Arial"/>
          <w:color w:val="000000"/>
          <w:sz w:val="22"/>
          <w:szCs w:val="22"/>
          <w:lang w:val="es-ES"/>
        </w:rPr>
        <w:t>lograr en la evaluación de control contable del año 2019 un</w:t>
      </w:r>
      <w:r w:rsidR="001F4019" w:rsidRPr="001714E2">
        <w:rPr>
          <w:rFonts w:ascii="Arial" w:hAnsi="Arial" w:cs="Arial"/>
          <w:color w:val="000000"/>
          <w:sz w:val="22"/>
          <w:szCs w:val="22"/>
          <w:lang w:val="es-ES"/>
        </w:rPr>
        <w:t xml:space="preserve"> ejercicio asertivo y efectivo, materializado en una calificación óptima.</w:t>
      </w:r>
    </w:p>
    <w:p w:rsidR="001F4019" w:rsidRPr="001714E2" w:rsidRDefault="001C310C" w:rsidP="00136E41">
      <w:pPr>
        <w:pStyle w:val="Ttulo1"/>
        <w:numPr>
          <w:ilvl w:val="0"/>
          <w:numId w:val="1"/>
        </w:numPr>
        <w:ind w:left="0"/>
        <w:jc w:val="left"/>
        <w:rPr>
          <w:rFonts w:eastAsiaTheme="minorHAnsi"/>
          <w:lang w:val="es-CO" w:eastAsia="en-US"/>
        </w:rPr>
      </w:pPr>
      <w:r w:rsidRPr="001714E2">
        <w:rPr>
          <w:b/>
          <w:lang w:val="es-ES" w:eastAsia="es-ES_tradnl"/>
        </w:rPr>
        <w:t xml:space="preserve"> </w:t>
      </w:r>
      <w:bookmarkStart w:id="15" w:name="_Toc507595307"/>
      <w:r w:rsidRPr="001714E2">
        <w:rPr>
          <w:b/>
          <w:lang w:val="es-ES" w:eastAsia="es-ES_tradnl"/>
        </w:rPr>
        <w:t>CONCLUSIÓN</w:t>
      </w:r>
      <w:bookmarkEnd w:id="15"/>
    </w:p>
    <w:p w:rsidR="002537AE" w:rsidRPr="001714E2" w:rsidRDefault="002537AE" w:rsidP="00136E41">
      <w:pPr>
        <w:autoSpaceDE w:val="0"/>
        <w:autoSpaceDN w:val="0"/>
        <w:adjustRightInd w:val="0"/>
        <w:rPr>
          <w:rFonts w:ascii="Arial" w:hAnsi="Arial" w:cs="Arial"/>
          <w:bCs/>
          <w:color w:val="000000"/>
          <w:sz w:val="22"/>
          <w:szCs w:val="22"/>
          <w:lang w:val="es-ES" w:eastAsia="es-ES_tradnl"/>
        </w:rPr>
      </w:pPr>
    </w:p>
    <w:p w:rsidR="002537AE" w:rsidRPr="001714E2" w:rsidRDefault="002537AE" w:rsidP="00136E41">
      <w:pPr>
        <w:rPr>
          <w:rFonts w:ascii="Arial" w:hAnsi="Arial" w:cs="Arial"/>
          <w:sz w:val="22"/>
          <w:szCs w:val="22"/>
        </w:rPr>
      </w:pPr>
      <w:r w:rsidRPr="001714E2">
        <w:rPr>
          <w:rFonts w:ascii="Arial" w:hAnsi="Arial" w:cs="Arial"/>
          <w:sz w:val="22"/>
          <w:szCs w:val="22"/>
          <w:lang w:val="es-CO"/>
        </w:rPr>
        <w:lastRenderedPageBreak/>
        <w:t>De la evaluación realizada al control interno contable de la vigencia 2017</w:t>
      </w:r>
      <w:r w:rsidR="00324949" w:rsidRPr="001714E2">
        <w:rPr>
          <w:rFonts w:ascii="Arial" w:hAnsi="Arial" w:cs="Arial"/>
          <w:sz w:val="22"/>
          <w:szCs w:val="22"/>
          <w:lang w:val="es-CO"/>
        </w:rPr>
        <w:t xml:space="preserve"> con </w:t>
      </w:r>
      <w:r w:rsidRPr="001714E2">
        <w:rPr>
          <w:rFonts w:ascii="Arial" w:hAnsi="Arial" w:cs="Arial"/>
          <w:sz w:val="22"/>
          <w:szCs w:val="22"/>
          <w:lang w:val="es-CO"/>
        </w:rPr>
        <w:t xml:space="preserve">lo establecido en el </w:t>
      </w:r>
      <w:r w:rsidRPr="001714E2">
        <w:rPr>
          <w:rFonts w:ascii="Arial" w:hAnsi="Arial" w:cs="Arial"/>
          <w:sz w:val="22"/>
          <w:szCs w:val="22"/>
        </w:rPr>
        <w:t xml:space="preserve">numeral 5 </w:t>
      </w:r>
      <w:r w:rsidRPr="001714E2">
        <w:rPr>
          <w:rFonts w:ascii="Arial" w:hAnsi="Arial" w:cs="Arial"/>
          <w:i/>
          <w:sz w:val="22"/>
          <w:szCs w:val="22"/>
        </w:rPr>
        <w:t>“Informe anual de evaluación del control interno contable”</w:t>
      </w:r>
      <w:r w:rsidRPr="001714E2">
        <w:rPr>
          <w:rFonts w:ascii="Arial" w:hAnsi="Arial" w:cs="Arial"/>
          <w:sz w:val="22"/>
          <w:szCs w:val="22"/>
        </w:rPr>
        <w:t xml:space="preserve"> de la Resolución 357 de 2008, se identificó que la UAERMV cumple de forma </w:t>
      </w:r>
      <w:r w:rsidRPr="001714E2">
        <w:rPr>
          <w:rFonts w:ascii="Arial" w:hAnsi="Arial" w:cs="Arial"/>
          <w:b/>
          <w:sz w:val="22"/>
          <w:szCs w:val="22"/>
        </w:rPr>
        <w:t>adecuada</w:t>
      </w:r>
      <w:r w:rsidR="00AD08D5">
        <w:rPr>
          <w:rFonts w:ascii="Arial" w:hAnsi="Arial" w:cs="Arial"/>
          <w:b/>
          <w:sz w:val="22"/>
          <w:szCs w:val="22"/>
        </w:rPr>
        <w:t>, con una calificación de 4,66,</w:t>
      </w:r>
      <w:r w:rsidRPr="001714E2">
        <w:rPr>
          <w:rFonts w:ascii="Arial" w:hAnsi="Arial" w:cs="Arial"/>
          <w:sz w:val="22"/>
          <w:szCs w:val="22"/>
        </w:rPr>
        <w:t xml:space="preserve"> </w:t>
      </w:r>
      <w:r w:rsidR="00877C34" w:rsidRPr="001714E2">
        <w:rPr>
          <w:rFonts w:ascii="Arial" w:hAnsi="Arial" w:cs="Arial"/>
          <w:sz w:val="22"/>
          <w:szCs w:val="22"/>
        </w:rPr>
        <w:t xml:space="preserve">con la existencia y efectividad de los procedimientos de control </w:t>
      </w:r>
      <w:r w:rsidR="002D3AB9" w:rsidRPr="001714E2">
        <w:rPr>
          <w:rFonts w:ascii="Arial" w:hAnsi="Arial" w:cs="Arial"/>
          <w:sz w:val="22"/>
          <w:szCs w:val="22"/>
        </w:rPr>
        <w:t xml:space="preserve">y </w:t>
      </w:r>
      <w:r w:rsidR="00877C34" w:rsidRPr="001714E2">
        <w:rPr>
          <w:rFonts w:ascii="Arial" w:hAnsi="Arial" w:cs="Arial"/>
          <w:sz w:val="22"/>
          <w:szCs w:val="22"/>
        </w:rPr>
        <w:t xml:space="preserve">de las actividades propias del </w:t>
      </w:r>
      <w:r w:rsidR="00F25718" w:rsidRPr="001714E2">
        <w:rPr>
          <w:rFonts w:ascii="Arial" w:hAnsi="Arial" w:cs="Arial"/>
          <w:sz w:val="22"/>
          <w:szCs w:val="22"/>
        </w:rPr>
        <w:t>p</w:t>
      </w:r>
      <w:r w:rsidR="00877C34" w:rsidRPr="001714E2">
        <w:rPr>
          <w:rFonts w:ascii="Arial" w:hAnsi="Arial" w:cs="Arial"/>
          <w:sz w:val="22"/>
          <w:szCs w:val="22"/>
        </w:rPr>
        <w:t>roceso contable</w:t>
      </w:r>
      <w:r w:rsidR="002D3AB9" w:rsidRPr="001714E2">
        <w:rPr>
          <w:rFonts w:ascii="Arial" w:hAnsi="Arial" w:cs="Arial"/>
          <w:sz w:val="22"/>
          <w:szCs w:val="22"/>
        </w:rPr>
        <w:t>,</w:t>
      </w:r>
      <w:r w:rsidR="00877C34" w:rsidRPr="001714E2">
        <w:rPr>
          <w:rFonts w:ascii="Arial" w:hAnsi="Arial" w:cs="Arial"/>
          <w:sz w:val="22"/>
          <w:szCs w:val="22"/>
        </w:rPr>
        <w:t xml:space="preserve"> en procura de una gestión pública eficiente y transparente.</w:t>
      </w:r>
    </w:p>
    <w:p w:rsidR="00877C34" w:rsidRPr="001714E2" w:rsidRDefault="00877C34" w:rsidP="00136E41">
      <w:pPr>
        <w:rPr>
          <w:rFonts w:ascii="Arial" w:hAnsi="Arial" w:cs="Arial"/>
          <w:sz w:val="22"/>
          <w:szCs w:val="22"/>
        </w:rPr>
      </w:pPr>
    </w:p>
    <w:p w:rsidR="001C310C" w:rsidRPr="001714E2" w:rsidRDefault="00877C34" w:rsidP="00136E41">
      <w:pPr>
        <w:autoSpaceDE w:val="0"/>
        <w:autoSpaceDN w:val="0"/>
        <w:adjustRightInd w:val="0"/>
        <w:rPr>
          <w:rFonts w:ascii="Arial" w:hAnsi="Arial" w:cs="Arial"/>
          <w:bCs/>
          <w:color w:val="000000"/>
          <w:sz w:val="22"/>
          <w:szCs w:val="22"/>
          <w:lang w:val="es-ES" w:eastAsia="es-ES_tradnl"/>
        </w:rPr>
      </w:pPr>
      <w:r w:rsidRPr="001714E2">
        <w:rPr>
          <w:rFonts w:ascii="Arial" w:hAnsi="Arial" w:cs="Arial"/>
          <w:bCs/>
          <w:color w:val="000000"/>
          <w:sz w:val="22"/>
          <w:szCs w:val="22"/>
          <w:lang w:val="es-ES" w:eastAsia="es-ES_tradnl"/>
        </w:rPr>
        <w:t xml:space="preserve">Sin embargo, </w:t>
      </w:r>
      <w:r w:rsidR="002537AE" w:rsidRPr="001714E2">
        <w:rPr>
          <w:rFonts w:ascii="Arial" w:hAnsi="Arial" w:cs="Arial"/>
          <w:bCs/>
          <w:color w:val="000000"/>
          <w:sz w:val="22"/>
          <w:szCs w:val="22"/>
          <w:lang w:val="es-ES" w:eastAsia="es-ES_tradnl"/>
        </w:rPr>
        <w:t xml:space="preserve">es </w:t>
      </w:r>
      <w:r w:rsidRPr="001714E2">
        <w:rPr>
          <w:rFonts w:ascii="Arial" w:hAnsi="Arial" w:cs="Arial"/>
          <w:bCs/>
          <w:color w:val="000000"/>
          <w:sz w:val="22"/>
          <w:szCs w:val="22"/>
          <w:lang w:val="es-ES" w:eastAsia="es-ES_tradnl"/>
        </w:rPr>
        <w:t xml:space="preserve">de resaltar que durante el ejercicio de evaluación se identificaron </w:t>
      </w:r>
      <w:r w:rsidR="002537AE" w:rsidRPr="001714E2">
        <w:rPr>
          <w:rFonts w:ascii="Arial" w:hAnsi="Arial" w:cs="Arial"/>
          <w:bCs/>
          <w:color w:val="000000"/>
          <w:sz w:val="22"/>
          <w:szCs w:val="22"/>
          <w:lang w:val="es-ES" w:eastAsia="es-ES_tradnl"/>
        </w:rPr>
        <w:t xml:space="preserve">debilidades </w:t>
      </w:r>
      <w:r w:rsidR="00F25718" w:rsidRPr="001714E2">
        <w:rPr>
          <w:rFonts w:ascii="Arial" w:hAnsi="Arial" w:cs="Arial"/>
          <w:bCs/>
          <w:color w:val="000000"/>
          <w:sz w:val="22"/>
          <w:szCs w:val="22"/>
          <w:lang w:val="es-ES" w:eastAsia="es-ES_tradnl"/>
        </w:rPr>
        <w:t xml:space="preserve">y oportunidades de mejora </w:t>
      </w:r>
      <w:r w:rsidRPr="001714E2">
        <w:rPr>
          <w:rFonts w:ascii="Arial" w:hAnsi="Arial" w:cs="Arial"/>
          <w:bCs/>
          <w:color w:val="000000"/>
          <w:sz w:val="22"/>
          <w:szCs w:val="22"/>
          <w:lang w:val="es-ES" w:eastAsia="es-ES_tradnl"/>
        </w:rPr>
        <w:t xml:space="preserve">que conducen a la mejora continua </w:t>
      </w:r>
      <w:r w:rsidR="00F25718" w:rsidRPr="001714E2">
        <w:rPr>
          <w:rFonts w:ascii="Arial" w:hAnsi="Arial" w:cs="Arial"/>
          <w:bCs/>
          <w:color w:val="000000"/>
          <w:sz w:val="22"/>
          <w:szCs w:val="22"/>
          <w:lang w:val="es-ES" w:eastAsia="es-ES_tradnl"/>
        </w:rPr>
        <w:t xml:space="preserve">del proceso contable </w:t>
      </w:r>
      <w:r w:rsidRPr="001714E2">
        <w:rPr>
          <w:rFonts w:ascii="Arial" w:hAnsi="Arial" w:cs="Arial"/>
          <w:bCs/>
          <w:color w:val="000000"/>
          <w:sz w:val="22"/>
          <w:szCs w:val="22"/>
          <w:lang w:val="es-ES" w:eastAsia="es-ES_tradnl"/>
        </w:rPr>
        <w:t xml:space="preserve">y </w:t>
      </w:r>
      <w:r w:rsidR="00F25718" w:rsidRPr="001714E2">
        <w:rPr>
          <w:rFonts w:ascii="Arial" w:hAnsi="Arial" w:cs="Arial"/>
          <w:bCs/>
          <w:color w:val="000000"/>
          <w:sz w:val="22"/>
          <w:szCs w:val="22"/>
          <w:lang w:val="es-ES" w:eastAsia="es-ES_tradnl"/>
        </w:rPr>
        <w:t xml:space="preserve">su </w:t>
      </w:r>
      <w:r w:rsidRPr="001714E2">
        <w:rPr>
          <w:rFonts w:ascii="Arial" w:hAnsi="Arial" w:cs="Arial"/>
          <w:bCs/>
          <w:color w:val="000000"/>
          <w:sz w:val="22"/>
          <w:szCs w:val="22"/>
          <w:lang w:val="es-ES" w:eastAsia="es-ES_tradnl"/>
        </w:rPr>
        <w:t xml:space="preserve">actualización permanente </w:t>
      </w:r>
      <w:r w:rsidR="00F25718" w:rsidRPr="001714E2">
        <w:rPr>
          <w:rFonts w:ascii="Arial" w:hAnsi="Arial" w:cs="Arial"/>
          <w:bCs/>
          <w:color w:val="000000"/>
          <w:sz w:val="22"/>
          <w:szCs w:val="22"/>
          <w:lang w:val="es-ES" w:eastAsia="es-ES_tradnl"/>
        </w:rPr>
        <w:t xml:space="preserve">para generar </w:t>
      </w:r>
      <w:r w:rsidRPr="001714E2">
        <w:rPr>
          <w:rFonts w:ascii="Arial" w:hAnsi="Arial" w:cs="Arial"/>
          <w:bCs/>
          <w:color w:val="000000"/>
          <w:sz w:val="22"/>
          <w:szCs w:val="22"/>
          <w:lang w:val="es-ES" w:eastAsia="es-ES_tradnl"/>
        </w:rPr>
        <w:t>información con características de confiabilidad, relevancia y comprensibilidad y que a su vez interprete la realidad financiera, económica</w:t>
      </w:r>
      <w:r w:rsidR="002D3AB9" w:rsidRPr="001714E2">
        <w:rPr>
          <w:rFonts w:ascii="Arial" w:hAnsi="Arial" w:cs="Arial"/>
          <w:bCs/>
          <w:color w:val="000000"/>
          <w:sz w:val="22"/>
          <w:szCs w:val="22"/>
          <w:lang w:val="es-ES" w:eastAsia="es-ES_tradnl"/>
        </w:rPr>
        <w:t>,</w:t>
      </w:r>
      <w:r w:rsidRPr="001714E2">
        <w:rPr>
          <w:rFonts w:ascii="Arial" w:hAnsi="Arial" w:cs="Arial"/>
          <w:bCs/>
          <w:color w:val="000000"/>
          <w:sz w:val="22"/>
          <w:szCs w:val="22"/>
          <w:lang w:val="es-ES" w:eastAsia="es-ES_tradnl"/>
        </w:rPr>
        <w:t xml:space="preserve"> social y ambiental de la </w:t>
      </w:r>
      <w:r w:rsidR="00F25718" w:rsidRPr="001714E2">
        <w:rPr>
          <w:rFonts w:ascii="Arial" w:hAnsi="Arial" w:cs="Arial"/>
          <w:bCs/>
          <w:color w:val="000000"/>
          <w:sz w:val="22"/>
          <w:szCs w:val="22"/>
          <w:lang w:val="es-ES" w:eastAsia="es-ES_tradnl"/>
        </w:rPr>
        <w:t>UAERMV</w:t>
      </w:r>
      <w:r w:rsidRPr="001714E2">
        <w:rPr>
          <w:rFonts w:ascii="Arial" w:hAnsi="Arial" w:cs="Arial"/>
          <w:bCs/>
          <w:color w:val="000000"/>
          <w:sz w:val="22"/>
          <w:szCs w:val="22"/>
          <w:lang w:val="es-ES" w:eastAsia="es-ES_tradnl"/>
        </w:rPr>
        <w:t>.</w:t>
      </w:r>
    </w:p>
    <w:p w:rsidR="00877C34" w:rsidRPr="001714E2" w:rsidRDefault="00877C34" w:rsidP="00136E41">
      <w:pPr>
        <w:autoSpaceDE w:val="0"/>
        <w:autoSpaceDN w:val="0"/>
        <w:adjustRightInd w:val="0"/>
        <w:rPr>
          <w:rFonts w:ascii="Arial" w:eastAsiaTheme="minorHAnsi" w:hAnsi="Arial" w:cs="Arial"/>
          <w:sz w:val="24"/>
          <w:szCs w:val="24"/>
          <w:lang w:val="es-CO" w:eastAsia="en-US"/>
        </w:rPr>
      </w:pPr>
    </w:p>
    <w:p w:rsidR="00F25718" w:rsidRPr="001714E2" w:rsidRDefault="00F25718" w:rsidP="00136E41">
      <w:pPr>
        <w:autoSpaceDE w:val="0"/>
        <w:autoSpaceDN w:val="0"/>
        <w:adjustRightInd w:val="0"/>
        <w:rPr>
          <w:rFonts w:ascii="Arial" w:eastAsiaTheme="minorHAnsi" w:hAnsi="Arial" w:cs="Arial"/>
          <w:sz w:val="24"/>
          <w:szCs w:val="24"/>
          <w:lang w:val="es-CO" w:eastAsia="en-US"/>
        </w:rPr>
      </w:pPr>
    </w:p>
    <w:p w:rsidR="00FB13B1" w:rsidRPr="001714E2" w:rsidRDefault="00FB13B1" w:rsidP="00136E41">
      <w:pPr>
        <w:autoSpaceDE w:val="0"/>
        <w:autoSpaceDN w:val="0"/>
        <w:adjustRightInd w:val="0"/>
        <w:rPr>
          <w:rFonts w:ascii="Arial" w:eastAsiaTheme="minorHAnsi" w:hAnsi="Arial" w:cs="Arial"/>
          <w:sz w:val="24"/>
          <w:szCs w:val="24"/>
          <w:lang w:val="es-CO" w:eastAsia="en-US"/>
        </w:rPr>
      </w:pPr>
      <w:r w:rsidRPr="001714E2">
        <w:rPr>
          <w:rFonts w:ascii="Arial" w:eastAsiaTheme="minorHAnsi" w:hAnsi="Arial" w:cs="Arial"/>
          <w:sz w:val="24"/>
          <w:szCs w:val="24"/>
          <w:lang w:val="es-CO" w:eastAsia="en-US"/>
        </w:rPr>
        <w:t>Cordialmente,</w:t>
      </w:r>
    </w:p>
    <w:p w:rsidR="00CF332C" w:rsidRPr="001714E2" w:rsidRDefault="00CF332C" w:rsidP="00136E41">
      <w:pPr>
        <w:rPr>
          <w:rFonts w:ascii="Arial" w:eastAsiaTheme="minorHAnsi" w:hAnsi="Arial" w:cs="Arial"/>
          <w:sz w:val="24"/>
          <w:szCs w:val="24"/>
          <w:lang w:val="es-CO" w:eastAsia="en-US"/>
        </w:rPr>
      </w:pPr>
    </w:p>
    <w:p w:rsidR="008A5598" w:rsidRPr="001714E2" w:rsidRDefault="008A5598" w:rsidP="00136E41">
      <w:pPr>
        <w:rPr>
          <w:rFonts w:ascii="Arial" w:eastAsiaTheme="minorHAnsi" w:hAnsi="Arial" w:cs="Arial"/>
          <w:sz w:val="24"/>
          <w:szCs w:val="24"/>
          <w:lang w:val="es-CO" w:eastAsia="en-US"/>
        </w:rPr>
      </w:pPr>
    </w:p>
    <w:p w:rsidR="00F25718" w:rsidRPr="001714E2" w:rsidRDefault="00F25718" w:rsidP="00136E41">
      <w:pPr>
        <w:rPr>
          <w:rFonts w:ascii="Arial" w:eastAsiaTheme="minorHAnsi" w:hAnsi="Arial" w:cs="Arial"/>
          <w:b/>
          <w:sz w:val="24"/>
          <w:szCs w:val="24"/>
          <w:lang w:val="es-CO" w:eastAsia="en-US"/>
        </w:rPr>
      </w:pPr>
    </w:p>
    <w:p w:rsidR="00CD0E6B" w:rsidRPr="001714E2" w:rsidRDefault="00CD0E6B" w:rsidP="00136E41">
      <w:pPr>
        <w:rPr>
          <w:rFonts w:ascii="Arial" w:eastAsiaTheme="minorHAnsi" w:hAnsi="Arial" w:cs="Arial"/>
          <w:b/>
          <w:sz w:val="24"/>
          <w:szCs w:val="24"/>
          <w:lang w:val="es-CO" w:eastAsia="en-US"/>
        </w:rPr>
      </w:pPr>
      <w:r w:rsidRPr="001714E2">
        <w:rPr>
          <w:rFonts w:ascii="Arial" w:eastAsiaTheme="minorHAnsi" w:hAnsi="Arial" w:cs="Arial"/>
          <w:b/>
          <w:sz w:val="24"/>
          <w:szCs w:val="24"/>
          <w:lang w:val="es-CO" w:eastAsia="en-US"/>
        </w:rPr>
        <w:t>EDNA MATILDE VALLEJO GORDILLO</w:t>
      </w:r>
      <w:r w:rsidR="007A256E" w:rsidRPr="001714E2">
        <w:rPr>
          <w:rFonts w:ascii="Arial" w:eastAsiaTheme="minorHAnsi" w:hAnsi="Arial" w:cs="Arial"/>
          <w:b/>
          <w:sz w:val="24"/>
          <w:szCs w:val="24"/>
          <w:lang w:val="es-CO" w:eastAsia="en-US"/>
        </w:rPr>
        <w:tab/>
      </w:r>
    </w:p>
    <w:p w:rsidR="00CD0E6B" w:rsidRPr="001714E2" w:rsidRDefault="00664C20" w:rsidP="00136E41">
      <w:pPr>
        <w:rPr>
          <w:rFonts w:ascii="Arial" w:eastAsiaTheme="minorHAnsi" w:hAnsi="Arial" w:cs="Arial"/>
          <w:b/>
          <w:sz w:val="24"/>
          <w:szCs w:val="24"/>
          <w:lang w:val="es-CO" w:eastAsia="en-US"/>
        </w:rPr>
      </w:pPr>
      <w:r w:rsidRPr="001714E2">
        <w:rPr>
          <w:rFonts w:ascii="Arial" w:eastAsiaTheme="minorHAnsi" w:hAnsi="Arial" w:cs="Arial"/>
          <w:sz w:val="24"/>
          <w:szCs w:val="24"/>
          <w:lang w:val="es-CO" w:eastAsia="en-US"/>
        </w:rPr>
        <w:t xml:space="preserve">Jefe de </w:t>
      </w:r>
      <w:r w:rsidR="00F25718" w:rsidRPr="001714E2">
        <w:rPr>
          <w:rFonts w:ascii="Arial" w:eastAsiaTheme="minorHAnsi" w:hAnsi="Arial" w:cs="Arial"/>
          <w:sz w:val="24"/>
          <w:szCs w:val="24"/>
          <w:lang w:val="es-CO" w:eastAsia="en-US"/>
        </w:rPr>
        <w:t xml:space="preserve">Oficina de </w:t>
      </w:r>
      <w:r w:rsidRPr="001714E2">
        <w:rPr>
          <w:rFonts w:ascii="Arial" w:eastAsiaTheme="minorHAnsi" w:hAnsi="Arial" w:cs="Arial"/>
          <w:sz w:val="24"/>
          <w:szCs w:val="24"/>
          <w:lang w:val="es-CO" w:eastAsia="en-US"/>
        </w:rPr>
        <w:t>Control Interno</w:t>
      </w:r>
    </w:p>
    <w:p w:rsidR="00664C20" w:rsidRPr="001714E2" w:rsidRDefault="00664C20" w:rsidP="00136E41">
      <w:pPr>
        <w:rPr>
          <w:rFonts w:ascii="Arial" w:eastAsiaTheme="minorHAnsi" w:hAnsi="Arial" w:cs="Arial"/>
          <w:b/>
          <w:sz w:val="24"/>
          <w:szCs w:val="24"/>
          <w:lang w:val="es-CO" w:eastAsia="en-US"/>
        </w:rPr>
      </w:pPr>
    </w:p>
    <w:p w:rsidR="00664C20" w:rsidRPr="001714E2" w:rsidRDefault="00664C20" w:rsidP="00136E41">
      <w:pPr>
        <w:rPr>
          <w:rFonts w:ascii="Arial" w:eastAsiaTheme="minorHAnsi" w:hAnsi="Arial" w:cs="Arial"/>
          <w:sz w:val="18"/>
          <w:szCs w:val="18"/>
          <w:lang w:val="es-CO" w:eastAsia="en-US"/>
        </w:rPr>
      </w:pPr>
      <w:r w:rsidRPr="001714E2">
        <w:rPr>
          <w:rFonts w:ascii="Arial" w:eastAsiaTheme="minorHAnsi" w:hAnsi="Arial" w:cs="Arial"/>
          <w:sz w:val="18"/>
          <w:szCs w:val="18"/>
          <w:lang w:val="es-CO" w:eastAsia="en-US"/>
        </w:rPr>
        <w:t>Elaboró:</w:t>
      </w:r>
      <w:r w:rsidR="00F25718" w:rsidRPr="001714E2">
        <w:rPr>
          <w:rFonts w:ascii="Arial" w:eastAsiaTheme="minorHAnsi" w:hAnsi="Arial" w:cs="Arial"/>
          <w:sz w:val="18"/>
          <w:szCs w:val="18"/>
          <w:lang w:val="es-CO" w:eastAsia="en-US"/>
        </w:rPr>
        <w:t xml:space="preserve">  </w:t>
      </w:r>
      <w:r w:rsidR="001C5395">
        <w:rPr>
          <w:rFonts w:ascii="Arial" w:eastAsiaTheme="minorHAnsi" w:hAnsi="Arial" w:cs="Arial"/>
          <w:sz w:val="18"/>
          <w:szCs w:val="18"/>
          <w:lang w:val="es-CO" w:eastAsia="en-US"/>
        </w:rPr>
        <w:t xml:space="preserve"> </w:t>
      </w:r>
      <w:r w:rsidRPr="001714E2">
        <w:rPr>
          <w:rFonts w:ascii="Arial" w:eastAsiaTheme="minorHAnsi" w:hAnsi="Arial" w:cs="Arial"/>
          <w:sz w:val="18"/>
          <w:szCs w:val="18"/>
          <w:lang w:val="es-CO" w:eastAsia="en-US"/>
        </w:rPr>
        <w:t xml:space="preserve">Ana Omaira Tarazona, </w:t>
      </w:r>
      <w:r w:rsidR="00F25718" w:rsidRPr="001714E2">
        <w:rPr>
          <w:rFonts w:ascii="Arial" w:eastAsiaTheme="minorHAnsi" w:hAnsi="Arial" w:cs="Arial"/>
          <w:sz w:val="18"/>
          <w:szCs w:val="18"/>
          <w:lang w:val="es-CO" w:eastAsia="en-US"/>
        </w:rPr>
        <w:t xml:space="preserve">Contador </w:t>
      </w:r>
      <w:r w:rsidRPr="001714E2">
        <w:rPr>
          <w:rFonts w:ascii="Arial" w:eastAsiaTheme="minorHAnsi" w:hAnsi="Arial" w:cs="Arial"/>
          <w:sz w:val="18"/>
          <w:szCs w:val="18"/>
          <w:lang w:val="es-CO" w:eastAsia="en-US"/>
        </w:rPr>
        <w:t>OCI</w:t>
      </w:r>
    </w:p>
    <w:p w:rsidR="007672E0" w:rsidRPr="001714E2" w:rsidRDefault="00F25718" w:rsidP="00136E41">
      <w:pPr>
        <w:rPr>
          <w:rFonts w:ascii="Arial" w:eastAsiaTheme="minorHAnsi" w:hAnsi="Arial" w:cs="Arial"/>
          <w:b/>
          <w:sz w:val="18"/>
          <w:szCs w:val="18"/>
          <w:lang w:val="es-CO" w:eastAsia="en-US"/>
        </w:rPr>
      </w:pPr>
      <w:r w:rsidRPr="001714E2">
        <w:rPr>
          <w:rFonts w:ascii="Arial" w:eastAsiaTheme="minorHAnsi" w:hAnsi="Arial" w:cs="Arial"/>
          <w:sz w:val="18"/>
          <w:szCs w:val="18"/>
          <w:lang w:val="es-CO" w:eastAsia="en-US"/>
        </w:rPr>
        <w:t xml:space="preserve">                </w:t>
      </w:r>
      <w:proofErr w:type="spellStart"/>
      <w:r w:rsidR="00664C20" w:rsidRPr="001714E2">
        <w:rPr>
          <w:rFonts w:ascii="Arial" w:eastAsiaTheme="minorHAnsi" w:hAnsi="Arial" w:cs="Arial"/>
          <w:sz w:val="18"/>
          <w:szCs w:val="18"/>
          <w:lang w:val="es-CO" w:eastAsia="en-US"/>
        </w:rPr>
        <w:t>Wellfin</w:t>
      </w:r>
      <w:proofErr w:type="spellEnd"/>
      <w:r w:rsidR="00664C20" w:rsidRPr="001714E2">
        <w:rPr>
          <w:rFonts w:ascii="Arial" w:eastAsiaTheme="minorHAnsi" w:hAnsi="Arial" w:cs="Arial"/>
          <w:sz w:val="18"/>
          <w:szCs w:val="18"/>
          <w:lang w:val="es-CO" w:eastAsia="en-US"/>
        </w:rPr>
        <w:t xml:space="preserve"> </w:t>
      </w:r>
      <w:proofErr w:type="spellStart"/>
      <w:r w:rsidR="00664C20" w:rsidRPr="001714E2">
        <w:rPr>
          <w:rFonts w:ascii="Arial" w:eastAsiaTheme="minorHAnsi" w:hAnsi="Arial" w:cs="Arial"/>
          <w:sz w:val="18"/>
          <w:szCs w:val="18"/>
          <w:lang w:val="es-CO" w:eastAsia="en-US"/>
        </w:rPr>
        <w:t>Canro</w:t>
      </w:r>
      <w:proofErr w:type="spellEnd"/>
      <w:r w:rsidR="00664C20" w:rsidRPr="001714E2">
        <w:rPr>
          <w:rFonts w:ascii="Arial" w:eastAsiaTheme="minorHAnsi" w:hAnsi="Arial" w:cs="Arial"/>
          <w:sz w:val="18"/>
          <w:szCs w:val="18"/>
          <w:lang w:val="es-CO" w:eastAsia="en-US"/>
        </w:rPr>
        <w:t xml:space="preserve"> Rodríguez, </w:t>
      </w:r>
      <w:r w:rsidRPr="001714E2">
        <w:rPr>
          <w:rFonts w:ascii="Arial" w:eastAsiaTheme="minorHAnsi" w:hAnsi="Arial" w:cs="Arial"/>
          <w:sz w:val="18"/>
          <w:szCs w:val="18"/>
          <w:lang w:val="es-CO" w:eastAsia="en-US"/>
        </w:rPr>
        <w:t xml:space="preserve">Contador </w:t>
      </w:r>
      <w:r w:rsidR="00664C20" w:rsidRPr="001714E2">
        <w:rPr>
          <w:rFonts w:ascii="Arial" w:eastAsiaTheme="minorHAnsi" w:hAnsi="Arial" w:cs="Arial"/>
          <w:sz w:val="18"/>
          <w:szCs w:val="18"/>
          <w:lang w:val="es-CO" w:eastAsia="en-US"/>
        </w:rPr>
        <w:t>OCI</w:t>
      </w:r>
      <w:r w:rsidR="00664C20" w:rsidRPr="001714E2">
        <w:rPr>
          <w:rFonts w:ascii="Arial" w:eastAsiaTheme="minorHAnsi" w:hAnsi="Arial" w:cs="Arial"/>
          <w:sz w:val="18"/>
          <w:szCs w:val="18"/>
          <w:lang w:val="es-CO" w:eastAsia="en-US"/>
        </w:rPr>
        <w:tab/>
      </w:r>
      <w:r w:rsidR="00664C20" w:rsidRPr="001714E2">
        <w:rPr>
          <w:rFonts w:ascii="Arial" w:eastAsiaTheme="minorHAnsi" w:hAnsi="Arial" w:cs="Arial"/>
          <w:b/>
          <w:sz w:val="18"/>
          <w:szCs w:val="18"/>
          <w:lang w:val="es-CO" w:eastAsia="en-US"/>
        </w:rPr>
        <w:tab/>
      </w:r>
      <w:r w:rsidR="00664C20" w:rsidRPr="001714E2">
        <w:rPr>
          <w:rFonts w:ascii="Arial" w:eastAsiaTheme="minorHAnsi" w:hAnsi="Arial" w:cs="Arial"/>
          <w:b/>
          <w:sz w:val="18"/>
          <w:szCs w:val="18"/>
          <w:lang w:val="es-CO" w:eastAsia="en-US"/>
        </w:rPr>
        <w:tab/>
      </w:r>
    </w:p>
    <w:p w:rsidR="007A256E" w:rsidRPr="001714E2" w:rsidRDefault="007A256E" w:rsidP="00136E41">
      <w:pPr>
        <w:rPr>
          <w:rFonts w:ascii="Arial" w:eastAsiaTheme="minorHAnsi" w:hAnsi="Arial" w:cs="Arial"/>
          <w:sz w:val="18"/>
          <w:szCs w:val="18"/>
          <w:lang w:val="es-CO" w:eastAsia="en-US"/>
        </w:rPr>
      </w:pPr>
    </w:p>
    <w:p w:rsidR="007A256E" w:rsidRPr="001C5395" w:rsidRDefault="007A256E" w:rsidP="00136E41">
      <w:pPr>
        <w:rPr>
          <w:rFonts w:ascii="Arial" w:eastAsiaTheme="minorHAnsi" w:hAnsi="Arial" w:cs="Arial"/>
          <w:sz w:val="18"/>
          <w:szCs w:val="18"/>
          <w:lang w:val="es-CO" w:eastAsia="en-US"/>
        </w:rPr>
      </w:pPr>
      <w:r w:rsidRPr="001C5395">
        <w:rPr>
          <w:rFonts w:ascii="Arial" w:eastAsiaTheme="minorHAnsi" w:hAnsi="Arial" w:cs="Arial"/>
          <w:sz w:val="18"/>
          <w:szCs w:val="18"/>
          <w:lang w:val="es-CO" w:eastAsia="en-US"/>
        </w:rPr>
        <w:t>Anexos: Encuesta diligenciada de la evaluación de control interno contable</w:t>
      </w:r>
      <w:r w:rsidR="001F4019" w:rsidRPr="001C5395">
        <w:rPr>
          <w:rFonts w:ascii="Arial" w:eastAsiaTheme="minorHAnsi" w:hAnsi="Arial" w:cs="Arial"/>
          <w:sz w:val="18"/>
          <w:szCs w:val="18"/>
          <w:lang w:val="es-CO" w:eastAsia="en-US"/>
        </w:rPr>
        <w:t xml:space="preserve"> cargada en el CHIP de la C</w:t>
      </w:r>
      <w:r w:rsidR="00F25718" w:rsidRPr="001C5395">
        <w:rPr>
          <w:rFonts w:ascii="Arial" w:eastAsiaTheme="minorHAnsi" w:hAnsi="Arial" w:cs="Arial"/>
          <w:sz w:val="18"/>
          <w:szCs w:val="18"/>
          <w:lang w:val="es-CO" w:eastAsia="en-US"/>
        </w:rPr>
        <w:t xml:space="preserve">ontaduría </w:t>
      </w:r>
      <w:r w:rsidR="00F25718" w:rsidRPr="001C5395">
        <w:rPr>
          <w:rFonts w:ascii="Arial" w:eastAsiaTheme="minorHAnsi" w:hAnsi="Arial" w:cs="Arial"/>
          <w:sz w:val="18"/>
          <w:szCs w:val="18"/>
          <w:lang w:val="es-CO" w:eastAsia="en-US"/>
        </w:rPr>
        <w:tab/>
        <w:t xml:space="preserve">General de la Nación en </w:t>
      </w:r>
      <w:r w:rsidR="001C5395" w:rsidRPr="001C5395">
        <w:rPr>
          <w:rFonts w:ascii="Arial" w:eastAsiaTheme="minorHAnsi" w:hAnsi="Arial" w:cs="Arial"/>
          <w:sz w:val="18"/>
          <w:szCs w:val="18"/>
          <w:lang w:val="es-CO" w:eastAsia="en-US"/>
        </w:rPr>
        <w:t xml:space="preserve">tres (3) </w:t>
      </w:r>
      <w:r w:rsidR="00F25718" w:rsidRPr="001C5395">
        <w:rPr>
          <w:rFonts w:ascii="Arial" w:eastAsiaTheme="minorHAnsi" w:hAnsi="Arial" w:cs="Arial"/>
          <w:sz w:val="18"/>
          <w:szCs w:val="18"/>
          <w:lang w:val="es-CO" w:eastAsia="en-US"/>
        </w:rPr>
        <w:t>folios</w:t>
      </w:r>
      <w:r w:rsidR="001C5395" w:rsidRPr="001C5395">
        <w:rPr>
          <w:rFonts w:ascii="Arial" w:eastAsiaTheme="minorHAnsi" w:hAnsi="Arial" w:cs="Arial"/>
          <w:sz w:val="18"/>
          <w:szCs w:val="18"/>
          <w:lang w:val="es-CO" w:eastAsia="en-US"/>
        </w:rPr>
        <w:t xml:space="preserve"> impresos por ambas caras.</w:t>
      </w:r>
    </w:p>
    <w:p w:rsidR="007A256E" w:rsidRDefault="00F25718" w:rsidP="00136E41">
      <w:pPr>
        <w:rPr>
          <w:rFonts w:ascii="Arial" w:eastAsiaTheme="minorHAnsi" w:hAnsi="Arial" w:cs="Arial"/>
          <w:sz w:val="18"/>
          <w:szCs w:val="18"/>
          <w:lang w:val="es-CO" w:eastAsia="en-US"/>
        </w:rPr>
      </w:pPr>
      <w:r w:rsidRPr="001C5395">
        <w:rPr>
          <w:rFonts w:ascii="Arial" w:eastAsiaTheme="minorHAnsi" w:hAnsi="Arial" w:cs="Arial"/>
          <w:sz w:val="18"/>
          <w:szCs w:val="18"/>
          <w:lang w:val="es-CO" w:eastAsia="en-US"/>
        </w:rPr>
        <w:t xml:space="preserve">              </w:t>
      </w:r>
      <w:r w:rsidR="007A256E" w:rsidRPr="001C5395">
        <w:rPr>
          <w:rFonts w:ascii="Arial" w:eastAsiaTheme="minorHAnsi" w:hAnsi="Arial" w:cs="Arial"/>
          <w:sz w:val="18"/>
          <w:szCs w:val="18"/>
          <w:lang w:val="es-CO" w:eastAsia="en-US"/>
        </w:rPr>
        <w:t>Comprobante envió CHIP</w:t>
      </w:r>
      <w:r w:rsidRPr="001C5395">
        <w:rPr>
          <w:rFonts w:ascii="Arial" w:eastAsiaTheme="minorHAnsi" w:hAnsi="Arial" w:cs="Arial"/>
          <w:sz w:val="18"/>
          <w:szCs w:val="18"/>
          <w:lang w:val="es-CO" w:eastAsia="en-US"/>
        </w:rPr>
        <w:t xml:space="preserve"> en </w:t>
      </w:r>
      <w:r w:rsidR="001C5395" w:rsidRPr="001C5395">
        <w:rPr>
          <w:rFonts w:ascii="Arial" w:eastAsiaTheme="minorHAnsi" w:hAnsi="Arial" w:cs="Arial"/>
          <w:sz w:val="18"/>
          <w:szCs w:val="18"/>
          <w:lang w:val="es-CO" w:eastAsia="en-US"/>
        </w:rPr>
        <w:t xml:space="preserve">dos (2) </w:t>
      </w:r>
      <w:r w:rsidRPr="001C5395">
        <w:rPr>
          <w:rFonts w:ascii="Arial" w:eastAsiaTheme="minorHAnsi" w:hAnsi="Arial" w:cs="Arial"/>
          <w:sz w:val="18"/>
          <w:szCs w:val="18"/>
          <w:lang w:val="es-CO" w:eastAsia="en-US"/>
        </w:rPr>
        <w:t>folios</w:t>
      </w:r>
      <w:r w:rsidR="001C5395" w:rsidRPr="001C5395">
        <w:rPr>
          <w:rFonts w:ascii="Arial" w:eastAsiaTheme="minorHAnsi" w:hAnsi="Arial" w:cs="Arial"/>
          <w:sz w:val="18"/>
          <w:szCs w:val="18"/>
          <w:lang w:val="es-CO" w:eastAsia="en-US"/>
        </w:rPr>
        <w:t>.</w:t>
      </w:r>
    </w:p>
    <w:p w:rsidR="00694ADE" w:rsidRDefault="00694ADE" w:rsidP="00136E41">
      <w:pPr>
        <w:rPr>
          <w:rFonts w:ascii="Arial" w:eastAsiaTheme="minorHAnsi" w:hAnsi="Arial" w:cs="Arial"/>
          <w:sz w:val="18"/>
          <w:szCs w:val="18"/>
          <w:lang w:val="es-CO" w:eastAsia="en-US"/>
        </w:rPr>
      </w:pPr>
    </w:p>
    <w:p w:rsidR="00694ADE" w:rsidRDefault="00694ADE" w:rsidP="00136E41">
      <w:pPr>
        <w:rPr>
          <w:rFonts w:ascii="Arial" w:eastAsiaTheme="minorHAnsi" w:hAnsi="Arial" w:cs="Arial"/>
          <w:sz w:val="18"/>
          <w:szCs w:val="18"/>
          <w:lang w:val="es-CO" w:eastAsia="en-US"/>
        </w:rPr>
      </w:pPr>
      <w:r>
        <w:rPr>
          <w:noProof/>
          <w:lang w:val="es-ES"/>
        </w:rPr>
        <w:drawing>
          <wp:inline distT="0" distB="0" distL="0" distR="0" wp14:anchorId="2BD159E6" wp14:editId="1343286C">
            <wp:extent cx="5973445" cy="2624447"/>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75838" cy="2625498"/>
                    </a:xfrm>
                    <a:prstGeom prst="rect">
                      <a:avLst/>
                    </a:prstGeom>
                  </pic:spPr>
                </pic:pic>
              </a:graphicData>
            </a:graphic>
          </wp:inline>
        </w:drawing>
      </w:r>
    </w:p>
    <w:p w:rsidR="00694ADE" w:rsidRDefault="00694ADE" w:rsidP="00136E41">
      <w:pPr>
        <w:rPr>
          <w:rFonts w:ascii="Arial" w:eastAsiaTheme="minorHAnsi" w:hAnsi="Arial" w:cs="Arial"/>
          <w:sz w:val="18"/>
          <w:szCs w:val="18"/>
          <w:lang w:val="es-CO" w:eastAsia="en-US"/>
        </w:rPr>
      </w:pPr>
    </w:p>
    <w:p w:rsidR="00694ADE" w:rsidRDefault="00694ADE" w:rsidP="00136E41">
      <w:pPr>
        <w:rPr>
          <w:rFonts w:ascii="Arial" w:eastAsiaTheme="minorHAnsi" w:hAnsi="Arial" w:cs="Arial"/>
          <w:sz w:val="18"/>
          <w:szCs w:val="18"/>
          <w:lang w:val="es-CO" w:eastAsia="en-US"/>
        </w:rPr>
      </w:pPr>
    </w:p>
    <w:p w:rsidR="00694ADE" w:rsidRDefault="00694ADE" w:rsidP="00136E41">
      <w:pPr>
        <w:rPr>
          <w:rFonts w:ascii="Arial" w:eastAsiaTheme="minorHAnsi" w:hAnsi="Arial" w:cs="Arial"/>
          <w:sz w:val="18"/>
          <w:szCs w:val="18"/>
          <w:lang w:val="es-CO" w:eastAsia="en-US"/>
        </w:rPr>
      </w:pPr>
    </w:p>
    <w:p w:rsidR="00694ADE" w:rsidRDefault="00694ADE" w:rsidP="00136E41">
      <w:pPr>
        <w:rPr>
          <w:rFonts w:ascii="Arial" w:eastAsiaTheme="minorHAnsi" w:hAnsi="Arial" w:cs="Arial"/>
          <w:sz w:val="18"/>
          <w:szCs w:val="18"/>
          <w:lang w:val="es-CO" w:eastAsia="en-US"/>
        </w:rPr>
      </w:pPr>
    </w:p>
    <w:p w:rsidR="00694ADE" w:rsidRPr="001714E2" w:rsidRDefault="00694ADE" w:rsidP="00136E41">
      <w:pPr>
        <w:rPr>
          <w:rFonts w:ascii="Arial" w:hAnsi="Arial" w:cs="Arial"/>
          <w:bCs/>
          <w:color w:val="000000"/>
          <w:sz w:val="18"/>
          <w:szCs w:val="18"/>
          <w:lang w:val="es-ES" w:eastAsia="es-ES_tradnl"/>
        </w:rPr>
      </w:pPr>
    </w:p>
    <w:sectPr w:rsidR="00694ADE" w:rsidRPr="001714E2" w:rsidSect="00066D6A">
      <w:headerReference w:type="default" r:id="rId11"/>
      <w:footerReference w:type="default" r:id="rId12"/>
      <w:pgSz w:w="12242" w:h="15842" w:code="1"/>
      <w:pgMar w:top="1701" w:right="1134" w:bottom="1134" w:left="1701"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4A5" w:rsidRDefault="007074A5">
      <w:r>
        <w:separator/>
      </w:r>
    </w:p>
  </w:endnote>
  <w:endnote w:type="continuationSeparator" w:id="0">
    <w:p w:rsidR="007074A5" w:rsidRDefault="00707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203818"/>
      <w:docPartObj>
        <w:docPartGallery w:val="Page Numbers (Bottom of Page)"/>
        <w:docPartUnique/>
      </w:docPartObj>
    </w:sdtPr>
    <w:sdtEndPr/>
    <w:sdtContent>
      <w:p w:rsidR="00D71608" w:rsidRDefault="00D71608">
        <w:pPr>
          <w:pStyle w:val="Piedepgina"/>
          <w:jc w:val="right"/>
        </w:pPr>
        <w:r>
          <w:fldChar w:fldCharType="begin"/>
        </w:r>
        <w:r>
          <w:instrText>PAGE   \* MERGEFORMAT</w:instrText>
        </w:r>
        <w:r>
          <w:fldChar w:fldCharType="separate"/>
        </w:r>
        <w:r w:rsidR="00694ADE" w:rsidRPr="00694ADE">
          <w:rPr>
            <w:noProof/>
            <w:lang w:val="es-ES"/>
          </w:rPr>
          <w:t>13</w:t>
        </w:r>
        <w:r>
          <w:fldChar w:fldCharType="end"/>
        </w:r>
      </w:p>
    </w:sdtContent>
  </w:sdt>
  <w:p w:rsidR="00E576AA" w:rsidRPr="00D81FCA" w:rsidRDefault="00E576AA" w:rsidP="00C76576">
    <w:pPr>
      <w:pStyle w:val="Piedepgina"/>
      <w:rPr>
        <w:rFonts w:ascii="Arial" w:hAnsi="Arial"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4A5" w:rsidRDefault="007074A5">
      <w:r>
        <w:separator/>
      </w:r>
    </w:p>
  </w:footnote>
  <w:footnote w:type="continuationSeparator" w:id="0">
    <w:p w:rsidR="007074A5" w:rsidRDefault="007074A5">
      <w:r>
        <w:continuationSeparator/>
      </w:r>
    </w:p>
  </w:footnote>
  <w:footnote w:id="1">
    <w:p w:rsidR="00E576AA" w:rsidRPr="00156B28" w:rsidRDefault="00E576AA" w:rsidP="00CE1487">
      <w:pPr>
        <w:pStyle w:val="Textonotapie"/>
        <w:rPr>
          <w:lang w:val="es-CO"/>
        </w:rPr>
      </w:pPr>
      <w:r>
        <w:rPr>
          <w:rStyle w:val="Refdenotaalpie"/>
        </w:rPr>
        <w:footnoteRef/>
      </w:r>
      <w:r>
        <w:t xml:space="preserve"> </w:t>
      </w:r>
      <w:r w:rsidRPr="00E576AA">
        <w:rPr>
          <w:rFonts w:ascii="Arial" w:hAnsi="Arial" w:cs="Arial"/>
          <w:sz w:val="16"/>
          <w:szCs w:val="16"/>
        </w:rPr>
        <w:t>Para la evaluación al control interno contable de la vigencia 2017</w:t>
      </w:r>
      <w:r w:rsidR="00156B28">
        <w:rPr>
          <w:rFonts w:ascii="Arial" w:hAnsi="Arial" w:cs="Arial"/>
          <w:sz w:val="16"/>
          <w:szCs w:val="16"/>
        </w:rPr>
        <w:t xml:space="preserve"> se aplicó la Resolución 357 de 2008</w:t>
      </w:r>
      <w:r w:rsidRPr="00E576AA">
        <w:rPr>
          <w:rFonts w:ascii="Arial" w:hAnsi="Arial" w:cs="Arial"/>
          <w:sz w:val="16"/>
          <w:szCs w:val="16"/>
        </w:rPr>
        <w:t xml:space="preserve"> </w:t>
      </w:r>
      <w:r w:rsidRPr="00E576AA">
        <w:rPr>
          <w:rFonts w:ascii="Arial" w:hAnsi="Arial" w:cs="Arial"/>
          <w:sz w:val="16"/>
          <w:szCs w:val="16"/>
          <w:lang w:val="es-CO"/>
        </w:rPr>
        <w:t xml:space="preserve">de conformidad con la Resolución 193 de 2016 </w:t>
      </w:r>
      <w:r w:rsidR="0009531D">
        <w:rPr>
          <w:rFonts w:ascii="Arial" w:hAnsi="Arial" w:cs="Arial"/>
          <w:sz w:val="16"/>
          <w:szCs w:val="16"/>
          <w:lang w:val="es-CO"/>
        </w:rPr>
        <w:t>“…</w:t>
      </w:r>
      <w:r w:rsidR="0009531D" w:rsidRPr="00E576AA">
        <w:rPr>
          <w:rFonts w:ascii="Arial" w:hAnsi="Arial" w:cs="Arial"/>
          <w:i/>
          <w:sz w:val="16"/>
          <w:szCs w:val="16"/>
          <w:lang w:val="es-CO"/>
        </w:rPr>
        <w:t xml:space="preserve">Por la cual se Incorpora, en los Procedimientos Transversales del Régimen de Contabilidad Pública, el Procedimiento para la evaluación de control interno contable </w:t>
      </w:r>
      <w:r w:rsidR="0009531D">
        <w:rPr>
          <w:rFonts w:ascii="Arial" w:hAnsi="Arial" w:cs="Arial"/>
          <w:i/>
          <w:sz w:val="16"/>
          <w:szCs w:val="16"/>
          <w:lang w:val="es-CO"/>
        </w:rPr>
        <w:t>…</w:t>
      </w:r>
      <w:r w:rsidR="0009531D" w:rsidRPr="00E576AA">
        <w:rPr>
          <w:rFonts w:ascii="Arial" w:hAnsi="Arial" w:cs="Arial"/>
          <w:i/>
          <w:sz w:val="16"/>
          <w:szCs w:val="16"/>
          <w:lang w:val="es-CO"/>
        </w:rPr>
        <w:t>”</w:t>
      </w:r>
      <w:r w:rsidR="0009531D" w:rsidRPr="00E576AA">
        <w:rPr>
          <w:rFonts w:ascii="Arial" w:hAnsi="Arial" w:cs="Arial"/>
          <w:sz w:val="16"/>
          <w:szCs w:val="16"/>
          <w:lang w:val="es-CO"/>
        </w:rPr>
        <w:t>.</w:t>
      </w:r>
      <w:r w:rsidRPr="00E576AA">
        <w:rPr>
          <w:rFonts w:ascii="Arial" w:hAnsi="Arial" w:cs="Arial"/>
          <w:sz w:val="16"/>
          <w:szCs w:val="16"/>
          <w:lang w:val="es-CO"/>
        </w:rPr>
        <w:t xml:space="preserve"> en su artículo 5 </w:t>
      </w:r>
      <w:r>
        <w:rPr>
          <w:rFonts w:ascii="Arial" w:hAnsi="Arial" w:cs="Arial"/>
          <w:sz w:val="16"/>
          <w:szCs w:val="16"/>
          <w:lang w:val="es-CO"/>
        </w:rPr>
        <w:t>“…</w:t>
      </w:r>
      <w:r w:rsidRPr="00E576AA">
        <w:rPr>
          <w:rFonts w:ascii="Arial" w:hAnsi="Arial" w:cs="Arial"/>
          <w:i/>
          <w:sz w:val="16"/>
          <w:szCs w:val="16"/>
          <w:lang w:val="es-CO"/>
        </w:rPr>
        <w:t>Cronograma</w:t>
      </w:r>
      <w:r>
        <w:rPr>
          <w:rFonts w:ascii="Arial" w:hAnsi="Arial" w:cs="Arial"/>
          <w:i/>
          <w:sz w:val="16"/>
          <w:szCs w:val="16"/>
          <w:lang w:val="es-CO"/>
        </w:rPr>
        <w:t>…”</w:t>
      </w:r>
      <w:r w:rsidR="00156B28">
        <w:rPr>
          <w:rFonts w:ascii="Arial" w:hAnsi="Arial" w:cs="Arial"/>
          <w:i/>
          <w:sz w:val="16"/>
          <w:szCs w:val="16"/>
          <w:lang w:val="es-CO"/>
        </w:rPr>
        <w:t xml:space="preserve"> </w:t>
      </w:r>
      <w:r w:rsidRPr="00E576AA">
        <w:rPr>
          <w:rFonts w:ascii="Arial" w:hAnsi="Arial" w:cs="Arial"/>
          <w:sz w:val="16"/>
          <w:szCs w:val="16"/>
          <w:lang w:val="es-CO"/>
        </w:rPr>
        <w:t xml:space="preserve"> y la Resolución 693 de 2016</w:t>
      </w:r>
      <w:r w:rsidR="00156B28">
        <w:rPr>
          <w:rFonts w:ascii="Arial" w:hAnsi="Arial" w:cs="Arial"/>
          <w:sz w:val="16"/>
          <w:szCs w:val="16"/>
          <w:lang w:val="es-CO"/>
        </w:rPr>
        <w:t>,</w:t>
      </w:r>
      <w:r w:rsidRPr="00E576AA">
        <w:rPr>
          <w:rFonts w:ascii="Arial" w:hAnsi="Arial" w:cs="Arial"/>
          <w:sz w:val="16"/>
          <w:szCs w:val="16"/>
          <w:lang w:val="es-CO"/>
        </w:rPr>
        <w:t xml:space="preserve"> art</w:t>
      </w:r>
      <w:r w:rsidR="00156B28">
        <w:rPr>
          <w:rFonts w:ascii="Arial" w:hAnsi="Arial" w:cs="Arial"/>
          <w:sz w:val="16"/>
          <w:szCs w:val="16"/>
          <w:lang w:val="es-CO"/>
        </w:rPr>
        <w:t>í</w:t>
      </w:r>
      <w:r w:rsidRPr="00E576AA">
        <w:rPr>
          <w:rFonts w:ascii="Arial" w:hAnsi="Arial" w:cs="Arial"/>
          <w:sz w:val="16"/>
          <w:szCs w:val="16"/>
          <w:lang w:val="es-CO"/>
        </w:rPr>
        <w:t xml:space="preserve">culo 6 </w:t>
      </w:r>
      <w:r w:rsidRPr="00E576AA">
        <w:rPr>
          <w:rFonts w:ascii="Arial" w:hAnsi="Arial" w:cs="Arial"/>
          <w:i/>
          <w:sz w:val="16"/>
          <w:szCs w:val="16"/>
          <w:lang w:val="es-CO"/>
        </w:rPr>
        <w:t>“</w:t>
      </w:r>
      <w:r>
        <w:rPr>
          <w:rFonts w:ascii="Arial" w:hAnsi="Arial" w:cs="Arial"/>
          <w:i/>
          <w:sz w:val="16"/>
          <w:szCs w:val="16"/>
          <w:lang w:val="es-CO"/>
        </w:rPr>
        <w:t xml:space="preserve">… </w:t>
      </w:r>
      <w:r w:rsidRPr="00E576AA">
        <w:rPr>
          <w:rFonts w:ascii="Arial" w:hAnsi="Arial" w:cs="Arial"/>
          <w:i/>
          <w:sz w:val="16"/>
          <w:szCs w:val="16"/>
          <w:lang w:val="es-CO"/>
        </w:rPr>
        <w:t>Modifíquense los artículos 5 y 6 de la Resolución</w:t>
      </w:r>
      <w:r w:rsidR="0009531D">
        <w:rPr>
          <w:rFonts w:ascii="Arial" w:hAnsi="Arial" w:cs="Arial"/>
          <w:i/>
          <w:sz w:val="16"/>
          <w:szCs w:val="16"/>
          <w:lang w:val="es-CO"/>
        </w:rPr>
        <w:t xml:space="preserve"> 193 del 5 de mayo de 2016.</w:t>
      </w:r>
      <w:r w:rsidR="00156B28">
        <w:rPr>
          <w:rFonts w:ascii="Arial" w:hAnsi="Arial" w:cs="Arial"/>
          <w:i/>
          <w:sz w:val="16"/>
          <w:szCs w:val="16"/>
          <w:lang w:val="es-CO"/>
        </w:rPr>
        <w:t xml:space="preserve"> </w:t>
      </w:r>
      <w:r w:rsidR="00156B28" w:rsidRPr="00156B28">
        <w:rPr>
          <w:rFonts w:ascii="Arial" w:hAnsi="Arial" w:cs="Arial"/>
          <w:sz w:val="16"/>
          <w:szCs w:val="16"/>
          <w:lang w:val="es-CO"/>
        </w:rPr>
        <w:t>Todas las resoluciones anteriores expedidas por la Contaduría General de Nación-CGN.</w:t>
      </w:r>
    </w:p>
  </w:footnote>
  <w:footnote w:id="2">
    <w:p w:rsidR="00E576AA" w:rsidRPr="00AA63CE" w:rsidRDefault="00E576AA">
      <w:pPr>
        <w:pStyle w:val="Textonotapie"/>
        <w:rPr>
          <w:rFonts w:ascii="Arial" w:hAnsi="Arial" w:cs="Arial"/>
          <w:sz w:val="16"/>
          <w:szCs w:val="16"/>
          <w:lang w:val="es-CO"/>
        </w:rPr>
      </w:pPr>
      <w:r w:rsidRPr="00AA63CE">
        <w:rPr>
          <w:rStyle w:val="Refdenotaalpie"/>
          <w:rFonts w:ascii="Arial" w:hAnsi="Arial" w:cs="Arial"/>
          <w:sz w:val="16"/>
          <w:szCs w:val="16"/>
        </w:rPr>
        <w:footnoteRef/>
      </w:r>
      <w:r w:rsidRPr="00AA63CE">
        <w:rPr>
          <w:rFonts w:ascii="Arial" w:hAnsi="Arial" w:cs="Arial"/>
          <w:sz w:val="16"/>
          <w:szCs w:val="16"/>
        </w:rPr>
        <w:t xml:space="preserve"> </w:t>
      </w:r>
      <w:r w:rsidRPr="00AA63CE">
        <w:rPr>
          <w:rFonts w:ascii="Arial" w:hAnsi="Arial" w:cs="Arial"/>
          <w:sz w:val="16"/>
          <w:szCs w:val="16"/>
          <w:lang w:val="es-CO"/>
        </w:rPr>
        <w:t>Las tres (3) etapas son: Reconocimiento, revelación y otros elementos de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6AA" w:rsidRDefault="00E576AA" w:rsidP="00CF5AB2">
    <w:pPr>
      <w:pStyle w:val="Encabezado"/>
      <w:jc w:val="center"/>
    </w:pPr>
    <w:r>
      <w:rPr>
        <w:noProof/>
        <w:lang w:val="es-ES"/>
      </w:rPr>
      <w:drawing>
        <wp:anchor distT="0" distB="0" distL="114300" distR="114300" simplePos="0" relativeHeight="251660800" behindDoc="0" locked="0" layoutInCell="1" allowOverlap="1">
          <wp:simplePos x="0" y="0"/>
          <wp:positionH relativeFrom="column">
            <wp:posOffset>2072640</wp:posOffset>
          </wp:positionH>
          <wp:positionV relativeFrom="paragraph">
            <wp:posOffset>-154940</wp:posOffset>
          </wp:positionV>
          <wp:extent cx="1062990" cy="952500"/>
          <wp:effectExtent l="19050" t="0" r="3810" b="0"/>
          <wp:wrapTight wrapText="bothSides">
            <wp:wrapPolygon edited="0">
              <wp:start x="-387" y="0"/>
              <wp:lineTo x="-387" y="21168"/>
              <wp:lineTo x="21677" y="21168"/>
              <wp:lineTo x="21677" y="0"/>
              <wp:lineTo x="-387" y="0"/>
            </wp:wrapPolygon>
          </wp:wrapTight>
          <wp:docPr id="2" name="Imagen 2" descr="UMV_CABEZ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MV_CABEZOTE"/>
                  <pic:cNvPicPr>
                    <a:picLocks noChangeAspect="1" noChangeArrowheads="1"/>
                  </pic:cNvPicPr>
                </pic:nvPicPr>
                <pic:blipFill>
                  <a:blip r:embed="rId1"/>
                  <a:srcRect l="42989" t="17061" r="43323"/>
                  <a:stretch>
                    <a:fillRect/>
                  </a:stretch>
                </pic:blipFill>
                <pic:spPr bwMode="auto">
                  <a:xfrm>
                    <a:off x="0" y="0"/>
                    <a:ext cx="1062990" cy="952500"/>
                  </a:xfrm>
                  <a:prstGeom prst="rect">
                    <a:avLst/>
                  </a:prstGeom>
                  <a:noFill/>
                  <a:ln w="9525">
                    <a:noFill/>
                    <a:miter lim="800000"/>
                    <a:headEnd/>
                    <a:tailEnd/>
                  </a:ln>
                </pic:spPr>
              </pic:pic>
            </a:graphicData>
          </a:graphic>
        </wp:anchor>
      </w:drawing>
    </w:r>
  </w:p>
  <w:p w:rsidR="00E576AA" w:rsidRDefault="00E576AA" w:rsidP="00CF5AB2">
    <w:pPr>
      <w:pStyle w:val="Encabezado"/>
      <w:jc w:val="center"/>
    </w:pPr>
  </w:p>
  <w:p w:rsidR="00E576AA" w:rsidRDefault="00E576AA" w:rsidP="00CF5AB2">
    <w:pPr>
      <w:pStyle w:val="Encabezado"/>
      <w:jc w:val="center"/>
    </w:pPr>
  </w:p>
  <w:p w:rsidR="00E576AA" w:rsidRDefault="00E576AA" w:rsidP="00CF5AB2">
    <w:pPr>
      <w:pStyle w:val="Encabezado"/>
      <w:jc w:val="center"/>
    </w:pPr>
  </w:p>
  <w:p w:rsidR="00E576AA" w:rsidRDefault="00E576AA" w:rsidP="00E360CE">
    <w:pPr>
      <w:pStyle w:val="Encabezado"/>
      <w:jc w:val="right"/>
    </w:pPr>
  </w:p>
  <w:p w:rsidR="00E576AA" w:rsidRDefault="00E576AA" w:rsidP="00A74152">
    <w:pPr>
      <w:pStyle w:val="Encabezado"/>
      <w:tabs>
        <w:tab w:val="clear" w:pos="8504"/>
        <w:tab w:val="left" w:pos="4956"/>
        <w:tab w:val="left" w:pos="5664"/>
        <w:tab w:val="left" w:pos="6372"/>
        <w:tab w:val="left" w:pos="7080"/>
      </w:tabs>
      <w:jc w:val="left"/>
    </w:pPr>
    <w:r>
      <w:tab/>
    </w:r>
    <w:r>
      <w:tab/>
    </w:r>
    <w:r>
      <w:tab/>
    </w:r>
    <w:r>
      <w:tab/>
    </w:r>
    <w:r>
      <w:tab/>
    </w:r>
    <w:r>
      <w:tab/>
    </w:r>
  </w:p>
  <w:p w:rsidR="00E576AA" w:rsidRPr="00923B54" w:rsidRDefault="00E576AA" w:rsidP="00CF5AB2">
    <w:pPr>
      <w:pStyle w:val="Encabezado"/>
      <w:jc w:val="cent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4F4"/>
    <w:multiLevelType w:val="hybridMultilevel"/>
    <w:tmpl w:val="CE88C1BE"/>
    <w:lvl w:ilvl="0" w:tplc="0C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560375"/>
    <w:multiLevelType w:val="multilevel"/>
    <w:tmpl w:val="89DE8A6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1C2D2678"/>
    <w:multiLevelType w:val="hybridMultilevel"/>
    <w:tmpl w:val="D624C9E6"/>
    <w:lvl w:ilvl="0" w:tplc="28CC66D8">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71F1B2B"/>
    <w:multiLevelType w:val="hybridMultilevel"/>
    <w:tmpl w:val="92485662"/>
    <w:lvl w:ilvl="0" w:tplc="240A0001">
      <w:start w:val="1"/>
      <w:numFmt w:val="bullet"/>
      <w:lvlText w:val=""/>
      <w:lvlJc w:val="left"/>
      <w:pPr>
        <w:ind w:left="360" w:hanging="360"/>
      </w:pPr>
      <w:rPr>
        <w:rFonts w:ascii="Symbol" w:hAnsi="Symbol" w:hint="default"/>
      </w:rPr>
    </w:lvl>
    <w:lvl w:ilvl="1" w:tplc="240A000B">
      <w:start w:val="1"/>
      <w:numFmt w:val="bullet"/>
      <w:lvlText w:val=""/>
      <w:lvlJc w:val="left"/>
      <w:pPr>
        <w:ind w:left="1080" w:hanging="360"/>
      </w:pPr>
      <w:rPr>
        <w:rFonts w:ascii="Wingdings" w:hAnsi="Wingding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78C151F6"/>
    <w:multiLevelType w:val="hybridMultilevel"/>
    <w:tmpl w:val="76B2E46E"/>
    <w:lvl w:ilvl="0" w:tplc="0C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F855C28"/>
    <w:multiLevelType w:val="hybridMultilevel"/>
    <w:tmpl w:val="47C23CEC"/>
    <w:lvl w:ilvl="0" w:tplc="0C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CD"/>
    <w:rsid w:val="00000200"/>
    <w:rsid w:val="000008FD"/>
    <w:rsid w:val="0000180A"/>
    <w:rsid w:val="000022D2"/>
    <w:rsid w:val="0000234B"/>
    <w:rsid w:val="00003EE7"/>
    <w:rsid w:val="000052D0"/>
    <w:rsid w:val="00006B86"/>
    <w:rsid w:val="00010B4F"/>
    <w:rsid w:val="0001110B"/>
    <w:rsid w:val="0001115C"/>
    <w:rsid w:val="0001193E"/>
    <w:rsid w:val="00014759"/>
    <w:rsid w:val="00016372"/>
    <w:rsid w:val="00016F82"/>
    <w:rsid w:val="0001793C"/>
    <w:rsid w:val="00020AF7"/>
    <w:rsid w:val="00020B3E"/>
    <w:rsid w:val="00020D9E"/>
    <w:rsid w:val="00020E98"/>
    <w:rsid w:val="0002141B"/>
    <w:rsid w:val="00021851"/>
    <w:rsid w:val="00022734"/>
    <w:rsid w:val="00025433"/>
    <w:rsid w:val="00025F46"/>
    <w:rsid w:val="00027A33"/>
    <w:rsid w:val="00030CB7"/>
    <w:rsid w:val="00030D77"/>
    <w:rsid w:val="00031417"/>
    <w:rsid w:val="00031B0F"/>
    <w:rsid w:val="00031D17"/>
    <w:rsid w:val="00032588"/>
    <w:rsid w:val="00034A32"/>
    <w:rsid w:val="000351D4"/>
    <w:rsid w:val="000353A9"/>
    <w:rsid w:val="000354DF"/>
    <w:rsid w:val="00035577"/>
    <w:rsid w:val="00036FB4"/>
    <w:rsid w:val="00040844"/>
    <w:rsid w:val="00042B72"/>
    <w:rsid w:val="0004317A"/>
    <w:rsid w:val="000439B4"/>
    <w:rsid w:val="000460A7"/>
    <w:rsid w:val="00047035"/>
    <w:rsid w:val="000473DD"/>
    <w:rsid w:val="00047767"/>
    <w:rsid w:val="00047C91"/>
    <w:rsid w:val="000513CE"/>
    <w:rsid w:val="000517BA"/>
    <w:rsid w:val="000534FF"/>
    <w:rsid w:val="00053DD5"/>
    <w:rsid w:val="0005463E"/>
    <w:rsid w:val="00054832"/>
    <w:rsid w:val="00055956"/>
    <w:rsid w:val="00055DED"/>
    <w:rsid w:val="0005699E"/>
    <w:rsid w:val="00056E0C"/>
    <w:rsid w:val="00056F5E"/>
    <w:rsid w:val="00060062"/>
    <w:rsid w:val="00062181"/>
    <w:rsid w:val="00062490"/>
    <w:rsid w:val="00062D32"/>
    <w:rsid w:val="000639AA"/>
    <w:rsid w:val="00064308"/>
    <w:rsid w:val="00064A6B"/>
    <w:rsid w:val="00064FF3"/>
    <w:rsid w:val="000650C0"/>
    <w:rsid w:val="000653BB"/>
    <w:rsid w:val="0006576F"/>
    <w:rsid w:val="000665C4"/>
    <w:rsid w:val="00066D6A"/>
    <w:rsid w:val="00070916"/>
    <w:rsid w:val="000709C2"/>
    <w:rsid w:val="00070B58"/>
    <w:rsid w:val="000714BB"/>
    <w:rsid w:val="00071908"/>
    <w:rsid w:val="00071D7E"/>
    <w:rsid w:val="00072F3B"/>
    <w:rsid w:val="00074151"/>
    <w:rsid w:val="000743AD"/>
    <w:rsid w:val="000748B3"/>
    <w:rsid w:val="0007571E"/>
    <w:rsid w:val="00075FF0"/>
    <w:rsid w:val="00076001"/>
    <w:rsid w:val="00076342"/>
    <w:rsid w:val="0007742F"/>
    <w:rsid w:val="0008042E"/>
    <w:rsid w:val="000805C2"/>
    <w:rsid w:val="0008105F"/>
    <w:rsid w:val="0008291B"/>
    <w:rsid w:val="0008320B"/>
    <w:rsid w:val="00084B4C"/>
    <w:rsid w:val="00084F80"/>
    <w:rsid w:val="000868B0"/>
    <w:rsid w:val="00086FCA"/>
    <w:rsid w:val="000902BA"/>
    <w:rsid w:val="00090AB2"/>
    <w:rsid w:val="00091450"/>
    <w:rsid w:val="000917B6"/>
    <w:rsid w:val="00091FF5"/>
    <w:rsid w:val="0009310A"/>
    <w:rsid w:val="00093F7E"/>
    <w:rsid w:val="0009410C"/>
    <w:rsid w:val="0009531D"/>
    <w:rsid w:val="00095729"/>
    <w:rsid w:val="00095E53"/>
    <w:rsid w:val="00096492"/>
    <w:rsid w:val="00097592"/>
    <w:rsid w:val="000A0A67"/>
    <w:rsid w:val="000A17C0"/>
    <w:rsid w:val="000A1DC3"/>
    <w:rsid w:val="000A21C8"/>
    <w:rsid w:val="000A23CA"/>
    <w:rsid w:val="000A39BB"/>
    <w:rsid w:val="000A4ABA"/>
    <w:rsid w:val="000A5CED"/>
    <w:rsid w:val="000B069F"/>
    <w:rsid w:val="000B1439"/>
    <w:rsid w:val="000B2F89"/>
    <w:rsid w:val="000B761B"/>
    <w:rsid w:val="000B7C1D"/>
    <w:rsid w:val="000C168E"/>
    <w:rsid w:val="000C7EAA"/>
    <w:rsid w:val="000D02AC"/>
    <w:rsid w:val="000D1075"/>
    <w:rsid w:val="000D1D3C"/>
    <w:rsid w:val="000D1E1C"/>
    <w:rsid w:val="000D2CB7"/>
    <w:rsid w:val="000D33A9"/>
    <w:rsid w:val="000D395B"/>
    <w:rsid w:val="000D396D"/>
    <w:rsid w:val="000D49C3"/>
    <w:rsid w:val="000D52B7"/>
    <w:rsid w:val="000E03BB"/>
    <w:rsid w:val="000E1B47"/>
    <w:rsid w:val="000E2CF2"/>
    <w:rsid w:val="000E2E3B"/>
    <w:rsid w:val="000E4736"/>
    <w:rsid w:val="000E48F4"/>
    <w:rsid w:val="000E6320"/>
    <w:rsid w:val="000E645C"/>
    <w:rsid w:val="000E693D"/>
    <w:rsid w:val="000F10B4"/>
    <w:rsid w:val="000F1915"/>
    <w:rsid w:val="000F1B5D"/>
    <w:rsid w:val="000F279C"/>
    <w:rsid w:val="000F293C"/>
    <w:rsid w:val="000F3638"/>
    <w:rsid w:val="000F3B48"/>
    <w:rsid w:val="000F45F0"/>
    <w:rsid w:val="000F4902"/>
    <w:rsid w:val="000F52F6"/>
    <w:rsid w:val="000F5C7E"/>
    <w:rsid w:val="000F6258"/>
    <w:rsid w:val="000F655C"/>
    <w:rsid w:val="00101709"/>
    <w:rsid w:val="00102195"/>
    <w:rsid w:val="00102FB6"/>
    <w:rsid w:val="00104A58"/>
    <w:rsid w:val="00105305"/>
    <w:rsid w:val="001054C6"/>
    <w:rsid w:val="00105BB7"/>
    <w:rsid w:val="00106641"/>
    <w:rsid w:val="0010716A"/>
    <w:rsid w:val="0011001C"/>
    <w:rsid w:val="001100D4"/>
    <w:rsid w:val="00111138"/>
    <w:rsid w:val="0011137D"/>
    <w:rsid w:val="00111B1E"/>
    <w:rsid w:val="00111E8C"/>
    <w:rsid w:val="00112081"/>
    <w:rsid w:val="00113800"/>
    <w:rsid w:val="00113D15"/>
    <w:rsid w:val="00113D73"/>
    <w:rsid w:val="00114743"/>
    <w:rsid w:val="00115CB8"/>
    <w:rsid w:val="001160F1"/>
    <w:rsid w:val="001178B5"/>
    <w:rsid w:val="0012008B"/>
    <w:rsid w:val="001203CD"/>
    <w:rsid w:val="0012077D"/>
    <w:rsid w:val="00121838"/>
    <w:rsid w:val="00121EF5"/>
    <w:rsid w:val="00122112"/>
    <w:rsid w:val="001225A3"/>
    <w:rsid w:val="00124248"/>
    <w:rsid w:val="0012470B"/>
    <w:rsid w:val="001252D8"/>
    <w:rsid w:val="00125D07"/>
    <w:rsid w:val="00125EAB"/>
    <w:rsid w:val="00126850"/>
    <w:rsid w:val="00126B83"/>
    <w:rsid w:val="00127925"/>
    <w:rsid w:val="0013220E"/>
    <w:rsid w:val="001332F0"/>
    <w:rsid w:val="0013405C"/>
    <w:rsid w:val="001340B4"/>
    <w:rsid w:val="00134761"/>
    <w:rsid w:val="0013615A"/>
    <w:rsid w:val="00136C4B"/>
    <w:rsid w:val="00136E41"/>
    <w:rsid w:val="0013726E"/>
    <w:rsid w:val="00140727"/>
    <w:rsid w:val="001424F2"/>
    <w:rsid w:val="001427C8"/>
    <w:rsid w:val="00143C7E"/>
    <w:rsid w:val="00144537"/>
    <w:rsid w:val="00144DD4"/>
    <w:rsid w:val="001452DC"/>
    <w:rsid w:val="00145704"/>
    <w:rsid w:val="00145D25"/>
    <w:rsid w:val="001470AD"/>
    <w:rsid w:val="001475D6"/>
    <w:rsid w:val="00150B6D"/>
    <w:rsid w:val="00150E94"/>
    <w:rsid w:val="0015220F"/>
    <w:rsid w:val="001522EB"/>
    <w:rsid w:val="0015264D"/>
    <w:rsid w:val="00152C89"/>
    <w:rsid w:val="001546F7"/>
    <w:rsid w:val="00155317"/>
    <w:rsid w:val="001568D8"/>
    <w:rsid w:val="00156B28"/>
    <w:rsid w:val="0015711B"/>
    <w:rsid w:val="00157DEC"/>
    <w:rsid w:val="00161473"/>
    <w:rsid w:val="001617F6"/>
    <w:rsid w:val="00164395"/>
    <w:rsid w:val="00164605"/>
    <w:rsid w:val="001648BA"/>
    <w:rsid w:val="00165514"/>
    <w:rsid w:val="001714E2"/>
    <w:rsid w:val="00172640"/>
    <w:rsid w:val="001739DD"/>
    <w:rsid w:val="001766A3"/>
    <w:rsid w:val="00177BC5"/>
    <w:rsid w:val="00177C0A"/>
    <w:rsid w:val="00182164"/>
    <w:rsid w:val="00182AC9"/>
    <w:rsid w:val="0018590A"/>
    <w:rsid w:val="0018693F"/>
    <w:rsid w:val="00186D95"/>
    <w:rsid w:val="00186E86"/>
    <w:rsid w:val="00187804"/>
    <w:rsid w:val="0019012B"/>
    <w:rsid w:val="00190184"/>
    <w:rsid w:val="00190C5A"/>
    <w:rsid w:val="001916B0"/>
    <w:rsid w:val="00193AB6"/>
    <w:rsid w:val="00194592"/>
    <w:rsid w:val="00194FD6"/>
    <w:rsid w:val="00195330"/>
    <w:rsid w:val="001967BA"/>
    <w:rsid w:val="001A0349"/>
    <w:rsid w:val="001A07E4"/>
    <w:rsid w:val="001A1C94"/>
    <w:rsid w:val="001A24FA"/>
    <w:rsid w:val="001A4A9C"/>
    <w:rsid w:val="001A7965"/>
    <w:rsid w:val="001A7F28"/>
    <w:rsid w:val="001B06A7"/>
    <w:rsid w:val="001B0AAB"/>
    <w:rsid w:val="001B1364"/>
    <w:rsid w:val="001B1BAF"/>
    <w:rsid w:val="001B227D"/>
    <w:rsid w:val="001B2B6D"/>
    <w:rsid w:val="001B316E"/>
    <w:rsid w:val="001B4203"/>
    <w:rsid w:val="001B4286"/>
    <w:rsid w:val="001B4F0F"/>
    <w:rsid w:val="001B51C8"/>
    <w:rsid w:val="001B5A71"/>
    <w:rsid w:val="001B6563"/>
    <w:rsid w:val="001B6B6A"/>
    <w:rsid w:val="001C03D8"/>
    <w:rsid w:val="001C0921"/>
    <w:rsid w:val="001C0D20"/>
    <w:rsid w:val="001C292F"/>
    <w:rsid w:val="001C310C"/>
    <w:rsid w:val="001C3635"/>
    <w:rsid w:val="001C3952"/>
    <w:rsid w:val="001C47B5"/>
    <w:rsid w:val="001C5395"/>
    <w:rsid w:val="001C6797"/>
    <w:rsid w:val="001C70F4"/>
    <w:rsid w:val="001C79CE"/>
    <w:rsid w:val="001D02BF"/>
    <w:rsid w:val="001D128E"/>
    <w:rsid w:val="001D1617"/>
    <w:rsid w:val="001D1CA0"/>
    <w:rsid w:val="001D2218"/>
    <w:rsid w:val="001D337E"/>
    <w:rsid w:val="001D3983"/>
    <w:rsid w:val="001D3C9C"/>
    <w:rsid w:val="001D45AF"/>
    <w:rsid w:val="001D5AD3"/>
    <w:rsid w:val="001D6201"/>
    <w:rsid w:val="001E0E15"/>
    <w:rsid w:val="001E11A7"/>
    <w:rsid w:val="001E2A9D"/>
    <w:rsid w:val="001E488F"/>
    <w:rsid w:val="001E5380"/>
    <w:rsid w:val="001E748B"/>
    <w:rsid w:val="001F021E"/>
    <w:rsid w:val="001F1D31"/>
    <w:rsid w:val="001F297C"/>
    <w:rsid w:val="001F300C"/>
    <w:rsid w:val="001F3C77"/>
    <w:rsid w:val="001F4019"/>
    <w:rsid w:val="001F6598"/>
    <w:rsid w:val="001F6718"/>
    <w:rsid w:val="001F6CCC"/>
    <w:rsid w:val="001F7A07"/>
    <w:rsid w:val="00200F07"/>
    <w:rsid w:val="00203307"/>
    <w:rsid w:val="00204DD3"/>
    <w:rsid w:val="00205D88"/>
    <w:rsid w:val="002064D0"/>
    <w:rsid w:val="00210D8A"/>
    <w:rsid w:val="00211260"/>
    <w:rsid w:val="00213DD0"/>
    <w:rsid w:val="00213DF2"/>
    <w:rsid w:val="00216C89"/>
    <w:rsid w:val="00216EFD"/>
    <w:rsid w:val="002173F8"/>
    <w:rsid w:val="002174D3"/>
    <w:rsid w:val="00220AF6"/>
    <w:rsid w:val="00221D74"/>
    <w:rsid w:val="00222851"/>
    <w:rsid w:val="00225196"/>
    <w:rsid w:val="00226DD0"/>
    <w:rsid w:val="002270DB"/>
    <w:rsid w:val="00227ABE"/>
    <w:rsid w:val="00230126"/>
    <w:rsid w:val="00232E86"/>
    <w:rsid w:val="00232FE2"/>
    <w:rsid w:val="002341E8"/>
    <w:rsid w:val="00234F42"/>
    <w:rsid w:val="00237264"/>
    <w:rsid w:val="00240846"/>
    <w:rsid w:val="00241192"/>
    <w:rsid w:val="0024162A"/>
    <w:rsid w:val="00243A55"/>
    <w:rsid w:val="0024493F"/>
    <w:rsid w:val="00244D48"/>
    <w:rsid w:val="00245AF8"/>
    <w:rsid w:val="002466FF"/>
    <w:rsid w:val="0025043A"/>
    <w:rsid w:val="00250C07"/>
    <w:rsid w:val="00250DA1"/>
    <w:rsid w:val="00250E8D"/>
    <w:rsid w:val="00251339"/>
    <w:rsid w:val="00251404"/>
    <w:rsid w:val="00251B97"/>
    <w:rsid w:val="002522E8"/>
    <w:rsid w:val="00252A70"/>
    <w:rsid w:val="002537AE"/>
    <w:rsid w:val="002537C3"/>
    <w:rsid w:val="0025417F"/>
    <w:rsid w:val="00254D60"/>
    <w:rsid w:val="0025768C"/>
    <w:rsid w:val="00257DB1"/>
    <w:rsid w:val="00257F38"/>
    <w:rsid w:val="002607D9"/>
    <w:rsid w:val="00260C5C"/>
    <w:rsid w:val="00261CF1"/>
    <w:rsid w:val="00265E3E"/>
    <w:rsid w:val="0026712D"/>
    <w:rsid w:val="00267A7E"/>
    <w:rsid w:val="002707E1"/>
    <w:rsid w:val="00272318"/>
    <w:rsid w:val="00272E5C"/>
    <w:rsid w:val="002732F8"/>
    <w:rsid w:val="00274D9F"/>
    <w:rsid w:val="00275B2E"/>
    <w:rsid w:val="0028141B"/>
    <w:rsid w:val="002823CC"/>
    <w:rsid w:val="0028263A"/>
    <w:rsid w:val="0028402D"/>
    <w:rsid w:val="0028535B"/>
    <w:rsid w:val="0028543D"/>
    <w:rsid w:val="0028759F"/>
    <w:rsid w:val="00287958"/>
    <w:rsid w:val="00287D9D"/>
    <w:rsid w:val="0029056A"/>
    <w:rsid w:val="00290C92"/>
    <w:rsid w:val="00290F1B"/>
    <w:rsid w:val="00291451"/>
    <w:rsid w:val="00295897"/>
    <w:rsid w:val="00296039"/>
    <w:rsid w:val="0029608D"/>
    <w:rsid w:val="00296897"/>
    <w:rsid w:val="002A1EB9"/>
    <w:rsid w:val="002A379D"/>
    <w:rsid w:val="002A43DE"/>
    <w:rsid w:val="002A5567"/>
    <w:rsid w:val="002A5608"/>
    <w:rsid w:val="002A6A54"/>
    <w:rsid w:val="002A6C8E"/>
    <w:rsid w:val="002A79B1"/>
    <w:rsid w:val="002B11D7"/>
    <w:rsid w:val="002B32D0"/>
    <w:rsid w:val="002B3809"/>
    <w:rsid w:val="002B3D3E"/>
    <w:rsid w:val="002B459F"/>
    <w:rsid w:val="002B6AF5"/>
    <w:rsid w:val="002B6F7D"/>
    <w:rsid w:val="002B7C17"/>
    <w:rsid w:val="002B7D12"/>
    <w:rsid w:val="002C08AC"/>
    <w:rsid w:val="002C12B2"/>
    <w:rsid w:val="002C2438"/>
    <w:rsid w:val="002C2FE5"/>
    <w:rsid w:val="002C37C3"/>
    <w:rsid w:val="002C4797"/>
    <w:rsid w:val="002C541F"/>
    <w:rsid w:val="002C571A"/>
    <w:rsid w:val="002C5B31"/>
    <w:rsid w:val="002C5B5C"/>
    <w:rsid w:val="002C5E37"/>
    <w:rsid w:val="002C6AA4"/>
    <w:rsid w:val="002C7CCC"/>
    <w:rsid w:val="002D0EBE"/>
    <w:rsid w:val="002D1C0B"/>
    <w:rsid w:val="002D2297"/>
    <w:rsid w:val="002D2BD8"/>
    <w:rsid w:val="002D3AB9"/>
    <w:rsid w:val="002D607D"/>
    <w:rsid w:val="002D60C6"/>
    <w:rsid w:val="002E0D4E"/>
    <w:rsid w:val="002E1AE8"/>
    <w:rsid w:val="002E31C0"/>
    <w:rsid w:val="002E3219"/>
    <w:rsid w:val="002E48DF"/>
    <w:rsid w:val="002E4ED5"/>
    <w:rsid w:val="002E5400"/>
    <w:rsid w:val="002E6183"/>
    <w:rsid w:val="002E7D35"/>
    <w:rsid w:val="002F120E"/>
    <w:rsid w:val="002F1FC1"/>
    <w:rsid w:val="002F29C9"/>
    <w:rsid w:val="002F427A"/>
    <w:rsid w:val="0030035C"/>
    <w:rsid w:val="003008A0"/>
    <w:rsid w:val="003011D9"/>
    <w:rsid w:val="00301627"/>
    <w:rsid w:val="003025F0"/>
    <w:rsid w:val="00303A38"/>
    <w:rsid w:val="00303E09"/>
    <w:rsid w:val="00304C8D"/>
    <w:rsid w:val="00305315"/>
    <w:rsid w:val="003053EC"/>
    <w:rsid w:val="00305598"/>
    <w:rsid w:val="003062F5"/>
    <w:rsid w:val="003069A4"/>
    <w:rsid w:val="00306ED1"/>
    <w:rsid w:val="00307BFC"/>
    <w:rsid w:val="003102E2"/>
    <w:rsid w:val="00310E29"/>
    <w:rsid w:val="0031194F"/>
    <w:rsid w:val="00314363"/>
    <w:rsid w:val="003151BE"/>
    <w:rsid w:val="003152DC"/>
    <w:rsid w:val="00316443"/>
    <w:rsid w:val="003168DB"/>
    <w:rsid w:val="0032206E"/>
    <w:rsid w:val="003223D7"/>
    <w:rsid w:val="00324949"/>
    <w:rsid w:val="00324F78"/>
    <w:rsid w:val="00325100"/>
    <w:rsid w:val="0033006E"/>
    <w:rsid w:val="00330142"/>
    <w:rsid w:val="0033078E"/>
    <w:rsid w:val="00330D24"/>
    <w:rsid w:val="00332C4B"/>
    <w:rsid w:val="00333AD8"/>
    <w:rsid w:val="00333DA6"/>
    <w:rsid w:val="00335AD7"/>
    <w:rsid w:val="0033636A"/>
    <w:rsid w:val="003373C9"/>
    <w:rsid w:val="00337426"/>
    <w:rsid w:val="0033773F"/>
    <w:rsid w:val="00337DD9"/>
    <w:rsid w:val="00340B6E"/>
    <w:rsid w:val="00340E7B"/>
    <w:rsid w:val="00342D31"/>
    <w:rsid w:val="003449A8"/>
    <w:rsid w:val="00345E7B"/>
    <w:rsid w:val="00346F16"/>
    <w:rsid w:val="0035183A"/>
    <w:rsid w:val="00351E04"/>
    <w:rsid w:val="003534A8"/>
    <w:rsid w:val="00353C09"/>
    <w:rsid w:val="00356080"/>
    <w:rsid w:val="00360244"/>
    <w:rsid w:val="003603C7"/>
    <w:rsid w:val="003612C2"/>
    <w:rsid w:val="00361A91"/>
    <w:rsid w:val="0036337F"/>
    <w:rsid w:val="00363F1B"/>
    <w:rsid w:val="0036484E"/>
    <w:rsid w:val="00364B93"/>
    <w:rsid w:val="00364BFE"/>
    <w:rsid w:val="00365230"/>
    <w:rsid w:val="0036780A"/>
    <w:rsid w:val="003704CD"/>
    <w:rsid w:val="00370AF2"/>
    <w:rsid w:val="00371197"/>
    <w:rsid w:val="0037167D"/>
    <w:rsid w:val="00371726"/>
    <w:rsid w:val="00372804"/>
    <w:rsid w:val="003746A6"/>
    <w:rsid w:val="0037507B"/>
    <w:rsid w:val="0038026F"/>
    <w:rsid w:val="00383355"/>
    <w:rsid w:val="003834B1"/>
    <w:rsid w:val="003858F7"/>
    <w:rsid w:val="003876A8"/>
    <w:rsid w:val="00390587"/>
    <w:rsid w:val="00390C2B"/>
    <w:rsid w:val="00391286"/>
    <w:rsid w:val="003915FF"/>
    <w:rsid w:val="00393249"/>
    <w:rsid w:val="0039386F"/>
    <w:rsid w:val="00393DB0"/>
    <w:rsid w:val="00394031"/>
    <w:rsid w:val="003940E8"/>
    <w:rsid w:val="00394E37"/>
    <w:rsid w:val="003973D9"/>
    <w:rsid w:val="003A04DA"/>
    <w:rsid w:val="003A1714"/>
    <w:rsid w:val="003A1B1C"/>
    <w:rsid w:val="003A5D3D"/>
    <w:rsid w:val="003A652A"/>
    <w:rsid w:val="003A65A0"/>
    <w:rsid w:val="003A6908"/>
    <w:rsid w:val="003A6D7B"/>
    <w:rsid w:val="003A70FA"/>
    <w:rsid w:val="003A7E16"/>
    <w:rsid w:val="003A7F7F"/>
    <w:rsid w:val="003B03A9"/>
    <w:rsid w:val="003B23D0"/>
    <w:rsid w:val="003B2F1C"/>
    <w:rsid w:val="003B3204"/>
    <w:rsid w:val="003B3FCF"/>
    <w:rsid w:val="003B46ED"/>
    <w:rsid w:val="003B586E"/>
    <w:rsid w:val="003B5C43"/>
    <w:rsid w:val="003B5D74"/>
    <w:rsid w:val="003B6222"/>
    <w:rsid w:val="003B6DA0"/>
    <w:rsid w:val="003B6F84"/>
    <w:rsid w:val="003B70FB"/>
    <w:rsid w:val="003C1FB0"/>
    <w:rsid w:val="003C2A70"/>
    <w:rsid w:val="003C30C3"/>
    <w:rsid w:val="003C4242"/>
    <w:rsid w:val="003C589E"/>
    <w:rsid w:val="003C5C9E"/>
    <w:rsid w:val="003C5E7D"/>
    <w:rsid w:val="003C6AAE"/>
    <w:rsid w:val="003C6F37"/>
    <w:rsid w:val="003C758F"/>
    <w:rsid w:val="003C7712"/>
    <w:rsid w:val="003C7885"/>
    <w:rsid w:val="003D19C3"/>
    <w:rsid w:val="003D1EDF"/>
    <w:rsid w:val="003D1FFC"/>
    <w:rsid w:val="003D2C3C"/>
    <w:rsid w:val="003D34A2"/>
    <w:rsid w:val="003D389C"/>
    <w:rsid w:val="003D4731"/>
    <w:rsid w:val="003D589B"/>
    <w:rsid w:val="003D5DAB"/>
    <w:rsid w:val="003D6808"/>
    <w:rsid w:val="003D7E73"/>
    <w:rsid w:val="003E08FC"/>
    <w:rsid w:val="003E12BC"/>
    <w:rsid w:val="003E2A1D"/>
    <w:rsid w:val="003E32E2"/>
    <w:rsid w:val="003E446E"/>
    <w:rsid w:val="003E4CB1"/>
    <w:rsid w:val="003E592F"/>
    <w:rsid w:val="003F0CDC"/>
    <w:rsid w:val="003F25F3"/>
    <w:rsid w:val="003F30DD"/>
    <w:rsid w:val="003F423D"/>
    <w:rsid w:val="003F54F6"/>
    <w:rsid w:val="003F7468"/>
    <w:rsid w:val="003F74A4"/>
    <w:rsid w:val="00401363"/>
    <w:rsid w:val="00401946"/>
    <w:rsid w:val="00401A0F"/>
    <w:rsid w:val="004063FF"/>
    <w:rsid w:val="00407664"/>
    <w:rsid w:val="004100CA"/>
    <w:rsid w:val="00410308"/>
    <w:rsid w:val="00411B2F"/>
    <w:rsid w:val="00414963"/>
    <w:rsid w:val="00415980"/>
    <w:rsid w:val="00416D4A"/>
    <w:rsid w:val="00420308"/>
    <w:rsid w:val="004237E9"/>
    <w:rsid w:val="00423934"/>
    <w:rsid w:val="004240B4"/>
    <w:rsid w:val="00426F70"/>
    <w:rsid w:val="00427E57"/>
    <w:rsid w:val="00430852"/>
    <w:rsid w:val="00430BB2"/>
    <w:rsid w:val="00430E3E"/>
    <w:rsid w:val="00435C84"/>
    <w:rsid w:val="0043603E"/>
    <w:rsid w:val="00436E96"/>
    <w:rsid w:val="0043780C"/>
    <w:rsid w:val="004378C7"/>
    <w:rsid w:val="00440290"/>
    <w:rsid w:val="004402C6"/>
    <w:rsid w:val="00440350"/>
    <w:rsid w:val="0044062D"/>
    <w:rsid w:val="004409CA"/>
    <w:rsid w:val="004415A9"/>
    <w:rsid w:val="00441A7F"/>
    <w:rsid w:val="0044387E"/>
    <w:rsid w:val="00444C07"/>
    <w:rsid w:val="00446216"/>
    <w:rsid w:val="00446339"/>
    <w:rsid w:val="00446A96"/>
    <w:rsid w:val="00446DB6"/>
    <w:rsid w:val="00446EBD"/>
    <w:rsid w:val="004470BA"/>
    <w:rsid w:val="00447C5D"/>
    <w:rsid w:val="00447E5F"/>
    <w:rsid w:val="00447FAF"/>
    <w:rsid w:val="00450865"/>
    <w:rsid w:val="00450B3B"/>
    <w:rsid w:val="00450BA7"/>
    <w:rsid w:val="00452074"/>
    <w:rsid w:val="00453415"/>
    <w:rsid w:val="00453542"/>
    <w:rsid w:val="004573B7"/>
    <w:rsid w:val="00457A8E"/>
    <w:rsid w:val="00460053"/>
    <w:rsid w:val="00461301"/>
    <w:rsid w:val="00462D63"/>
    <w:rsid w:val="00462FE5"/>
    <w:rsid w:val="0046562D"/>
    <w:rsid w:val="0047051F"/>
    <w:rsid w:val="00470544"/>
    <w:rsid w:val="0047158E"/>
    <w:rsid w:val="004719DC"/>
    <w:rsid w:val="00471F7C"/>
    <w:rsid w:val="00473717"/>
    <w:rsid w:val="004741DB"/>
    <w:rsid w:val="0047535A"/>
    <w:rsid w:val="00475DFE"/>
    <w:rsid w:val="004766D2"/>
    <w:rsid w:val="00477E2B"/>
    <w:rsid w:val="00480127"/>
    <w:rsid w:val="00480E3E"/>
    <w:rsid w:val="00482070"/>
    <w:rsid w:val="00482FB1"/>
    <w:rsid w:val="0048398E"/>
    <w:rsid w:val="00483A4B"/>
    <w:rsid w:val="00485A5F"/>
    <w:rsid w:val="00485C16"/>
    <w:rsid w:val="00487952"/>
    <w:rsid w:val="00490402"/>
    <w:rsid w:val="00490778"/>
    <w:rsid w:val="004910CF"/>
    <w:rsid w:val="0049112D"/>
    <w:rsid w:val="0049285D"/>
    <w:rsid w:val="00492E3D"/>
    <w:rsid w:val="00495142"/>
    <w:rsid w:val="00495F63"/>
    <w:rsid w:val="00496041"/>
    <w:rsid w:val="00496A11"/>
    <w:rsid w:val="004A0301"/>
    <w:rsid w:val="004A2792"/>
    <w:rsid w:val="004A3DC3"/>
    <w:rsid w:val="004A4844"/>
    <w:rsid w:val="004A5D58"/>
    <w:rsid w:val="004A5D5D"/>
    <w:rsid w:val="004A71A4"/>
    <w:rsid w:val="004B15F3"/>
    <w:rsid w:val="004B221F"/>
    <w:rsid w:val="004B6209"/>
    <w:rsid w:val="004B6260"/>
    <w:rsid w:val="004B6A2A"/>
    <w:rsid w:val="004B6CC6"/>
    <w:rsid w:val="004B724C"/>
    <w:rsid w:val="004B78C5"/>
    <w:rsid w:val="004B7D41"/>
    <w:rsid w:val="004B7EE0"/>
    <w:rsid w:val="004C05D4"/>
    <w:rsid w:val="004C106F"/>
    <w:rsid w:val="004C147E"/>
    <w:rsid w:val="004C15BA"/>
    <w:rsid w:val="004C16A0"/>
    <w:rsid w:val="004C20CC"/>
    <w:rsid w:val="004C26C9"/>
    <w:rsid w:val="004C6F6D"/>
    <w:rsid w:val="004D61D3"/>
    <w:rsid w:val="004D6D2A"/>
    <w:rsid w:val="004D7349"/>
    <w:rsid w:val="004D7803"/>
    <w:rsid w:val="004E11E7"/>
    <w:rsid w:val="004E4648"/>
    <w:rsid w:val="004E6900"/>
    <w:rsid w:val="004E6CF9"/>
    <w:rsid w:val="004E6E99"/>
    <w:rsid w:val="004F0147"/>
    <w:rsid w:val="004F1496"/>
    <w:rsid w:val="004F176C"/>
    <w:rsid w:val="004F1A78"/>
    <w:rsid w:val="004F1D39"/>
    <w:rsid w:val="004F2626"/>
    <w:rsid w:val="004F371B"/>
    <w:rsid w:val="004F457A"/>
    <w:rsid w:val="004F5353"/>
    <w:rsid w:val="004F7269"/>
    <w:rsid w:val="005009FF"/>
    <w:rsid w:val="0050273A"/>
    <w:rsid w:val="00502856"/>
    <w:rsid w:val="00504D5C"/>
    <w:rsid w:val="00504FF2"/>
    <w:rsid w:val="00505779"/>
    <w:rsid w:val="00506C30"/>
    <w:rsid w:val="00507040"/>
    <w:rsid w:val="00507DFC"/>
    <w:rsid w:val="00510CFB"/>
    <w:rsid w:val="005124FF"/>
    <w:rsid w:val="005125D4"/>
    <w:rsid w:val="0051299D"/>
    <w:rsid w:val="00512FCC"/>
    <w:rsid w:val="005133C3"/>
    <w:rsid w:val="00514FD0"/>
    <w:rsid w:val="005159B7"/>
    <w:rsid w:val="00515B33"/>
    <w:rsid w:val="00515F1A"/>
    <w:rsid w:val="005169EA"/>
    <w:rsid w:val="005179FF"/>
    <w:rsid w:val="00517A0B"/>
    <w:rsid w:val="00520A73"/>
    <w:rsid w:val="00520F2A"/>
    <w:rsid w:val="00525E6A"/>
    <w:rsid w:val="0052736F"/>
    <w:rsid w:val="00530254"/>
    <w:rsid w:val="005309AF"/>
    <w:rsid w:val="00530C00"/>
    <w:rsid w:val="00530C33"/>
    <w:rsid w:val="00531435"/>
    <w:rsid w:val="00531B96"/>
    <w:rsid w:val="00531F7C"/>
    <w:rsid w:val="00532200"/>
    <w:rsid w:val="00533B2C"/>
    <w:rsid w:val="00534439"/>
    <w:rsid w:val="00534D02"/>
    <w:rsid w:val="00536A46"/>
    <w:rsid w:val="0053722E"/>
    <w:rsid w:val="00537BE6"/>
    <w:rsid w:val="00540F4E"/>
    <w:rsid w:val="005415D8"/>
    <w:rsid w:val="0054177B"/>
    <w:rsid w:val="00541F35"/>
    <w:rsid w:val="00542373"/>
    <w:rsid w:val="00543C02"/>
    <w:rsid w:val="00544A5E"/>
    <w:rsid w:val="005457EE"/>
    <w:rsid w:val="00546595"/>
    <w:rsid w:val="005479DB"/>
    <w:rsid w:val="00551E87"/>
    <w:rsid w:val="00552472"/>
    <w:rsid w:val="005538F4"/>
    <w:rsid w:val="005546A1"/>
    <w:rsid w:val="00555A89"/>
    <w:rsid w:val="00555F34"/>
    <w:rsid w:val="005563D8"/>
    <w:rsid w:val="00556405"/>
    <w:rsid w:val="0055729D"/>
    <w:rsid w:val="00557601"/>
    <w:rsid w:val="005626D9"/>
    <w:rsid w:val="00562BEC"/>
    <w:rsid w:val="005636C4"/>
    <w:rsid w:val="00564DB4"/>
    <w:rsid w:val="0056531E"/>
    <w:rsid w:val="0056542B"/>
    <w:rsid w:val="005657F4"/>
    <w:rsid w:val="00566225"/>
    <w:rsid w:val="00567CD4"/>
    <w:rsid w:val="005702BE"/>
    <w:rsid w:val="00573186"/>
    <w:rsid w:val="005735B9"/>
    <w:rsid w:val="005735E2"/>
    <w:rsid w:val="00574C88"/>
    <w:rsid w:val="00575792"/>
    <w:rsid w:val="00575ABC"/>
    <w:rsid w:val="005806CE"/>
    <w:rsid w:val="0058075D"/>
    <w:rsid w:val="00581AB7"/>
    <w:rsid w:val="0058269B"/>
    <w:rsid w:val="005827B5"/>
    <w:rsid w:val="0058350B"/>
    <w:rsid w:val="005838E8"/>
    <w:rsid w:val="00583C22"/>
    <w:rsid w:val="00585096"/>
    <w:rsid w:val="00585699"/>
    <w:rsid w:val="00586B0C"/>
    <w:rsid w:val="005874B8"/>
    <w:rsid w:val="00590131"/>
    <w:rsid w:val="00592492"/>
    <w:rsid w:val="00592525"/>
    <w:rsid w:val="00592CE0"/>
    <w:rsid w:val="005966AF"/>
    <w:rsid w:val="00597D15"/>
    <w:rsid w:val="005A046F"/>
    <w:rsid w:val="005A34EC"/>
    <w:rsid w:val="005A4A46"/>
    <w:rsid w:val="005A5E70"/>
    <w:rsid w:val="005A69CF"/>
    <w:rsid w:val="005A7AEA"/>
    <w:rsid w:val="005B02C9"/>
    <w:rsid w:val="005B036D"/>
    <w:rsid w:val="005B19A8"/>
    <w:rsid w:val="005B2DCE"/>
    <w:rsid w:val="005B36C0"/>
    <w:rsid w:val="005B3C4D"/>
    <w:rsid w:val="005B4843"/>
    <w:rsid w:val="005B5450"/>
    <w:rsid w:val="005B5543"/>
    <w:rsid w:val="005B6649"/>
    <w:rsid w:val="005B775F"/>
    <w:rsid w:val="005C10E7"/>
    <w:rsid w:val="005C17A1"/>
    <w:rsid w:val="005C230C"/>
    <w:rsid w:val="005C2DE0"/>
    <w:rsid w:val="005C304B"/>
    <w:rsid w:val="005C42E0"/>
    <w:rsid w:val="005C4FFF"/>
    <w:rsid w:val="005C5045"/>
    <w:rsid w:val="005D0BF5"/>
    <w:rsid w:val="005D1A9F"/>
    <w:rsid w:val="005D1F9C"/>
    <w:rsid w:val="005D3076"/>
    <w:rsid w:val="005D38A1"/>
    <w:rsid w:val="005D4DF2"/>
    <w:rsid w:val="005D504F"/>
    <w:rsid w:val="005D71B0"/>
    <w:rsid w:val="005D7BF9"/>
    <w:rsid w:val="005D7D87"/>
    <w:rsid w:val="005E0051"/>
    <w:rsid w:val="005E0304"/>
    <w:rsid w:val="005E22A7"/>
    <w:rsid w:val="005E412F"/>
    <w:rsid w:val="005E460F"/>
    <w:rsid w:val="005E51B5"/>
    <w:rsid w:val="005E5D18"/>
    <w:rsid w:val="005E667C"/>
    <w:rsid w:val="005E66C2"/>
    <w:rsid w:val="005E6A51"/>
    <w:rsid w:val="005E6B88"/>
    <w:rsid w:val="005F071F"/>
    <w:rsid w:val="005F124D"/>
    <w:rsid w:val="005F127D"/>
    <w:rsid w:val="005F17BF"/>
    <w:rsid w:val="005F2A82"/>
    <w:rsid w:val="005F2DA8"/>
    <w:rsid w:val="005F3A67"/>
    <w:rsid w:val="005F4CEE"/>
    <w:rsid w:val="005F519D"/>
    <w:rsid w:val="005F582C"/>
    <w:rsid w:val="005F6068"/>
    <w:rsid w:val="005F7220"/>
    <w:rsid w:val="005F79A3"/>
    <w:rsid w:val="006003E8"/>
    <w:rsid w:val="0060131B"/>
    <w:rsid w:val="00605785"/>
    <w:rsid w:val="00606BD2"/>
    <w:rsid w:val="0060738B"/>
    <w:rsid w:val="0061057B"/>
    <w:rsid w:val="0061156E"/>
    <w:rsid w:val="00612CFB"/>
    <w:rsid w:val="006147CE"/>
    <w:rsid w:val="00614EC3"/>
    <w:rsid w:val="00615640"/>
    <w:rsid w:val="0061618D"/>
    <w:rsid w:val="00616795"/>
    <w:rsid w:val="006170CE"/>
    <w:rsid w:val="006177D8"/>
    <w:rsid w:val="00617F40"/>
    <w:rsid w:val="00620FE4"/>
    <w:rsid w:val="00622003"/>
    <w:rsid w:val="00622E0F"/>
    <w:rsid w:val="0062349D"/>
    <w:rsid w:val="00623ED5"/>
    <w:rsid w:val="006253B7"/>
    <w:rsid w:val="006253EF"/>
    <w:rsid w:val="00625C3B"/>
    <w:rsid w:val="00625E0D"/>
    <w:rsid w:val="00626014"/>
    <w:rsid w:val="006263B2"/>
    <w:rsid w:val="0062718A"/>
    <w:rsid w:val="006273BC"/>
    <w:rsid w:val="00627B34"/>
    <w:rsid w:val="00627FE8"/>
    <w:rsid w:val="006310E8"/>
    <w:rsid w:val="006322E2"/>
    <w:rsid w:val="006325CA"/>
    <w:rsid w:val="00633BCB"/>
    <w:rsid w:val="00636094"/>
    <w:rsid w:val="00636FC6"/>
    <w:rsid w:val="00640AC6"/>
    <w:rsid w:val="00641E70"/>
    <w:rsid w:val="00641F91"/>
    <w:rsid w:val="006426CC"/>
    <w:rsid w:val="00643CD6"/>
    <w:rsid w:val="00644ED3"/>
    <w:rsid w:val="00645310"/>
    <w:rsid w:val="006474B4"/>
    <w:rsid w:val="006476A0"/>
    <w:rsid w:val="006500A5"/>
    <w:rsid w:val="0065214C"/>
    <w:rsid w:val="0065504B"/>
    <w:rsid w:val="0065544A"/>
    <w:rsid w:val="00655C2E"/>
    <w:rsid w:val="0065610E"/>
    <w:rsid w:val="00656997"/>
    <w:rsid w:val="00657F05"/>
    <w:rsid w:val="00660C6B"/>
    <w:rsid w:val="00664C20"/>
    <w:rsid w:val="00664F30"/>
    <w:rsid w:val="0066603F"/>
    <w:rsid w:val="00666A87"/>
    <w:rsid w:val="00667341"/>
    <w:rsid w:val="00670D2E"/>
    <w:rsid w:val="006728BE"/>
    <w:rsid w:val="00672E0A"/>
    <w:rsid w:val="00673188"/>
    <w:rsid w:val="00674DCA"/>
    <w:rsid w:val="00675137"/>
    <w:rsid w:val="00675261"/>
    <w:rsid w:val="00676DBB"/>
    <w:rsid w:val="0068036A"/>
    <w:rsid w:val="00680870"/>
    <w:rsid w:val="006808F3"/>
    <w:rsid w:val="006818F8"/>
    <w:rsid w:val="00684179"/>
    <w:rsid w:val="00684BAE"/>
    <w:rsid w:val="00684EFB"/>
    <w:rsid w:val="0068522A"/>
    <w:rsid w:val="006865F9"/>
    <w:rsid w:val="00687AC0"/>
    <w:rsid w:val="00690D2E"/>
    <w:rsid w:val="0069104D"/>
    <w:rsid w:val="00691112"/>
    <w:rsid w:val="00692520"/>
    <w:rsid w:val="00693874"/>
    <w:rsid w:val="00694ADE"/>
    <w:rsid w:val="006963A9"/>
    <w:rsid w:val="006965DB"/>
    <w:rsid w:val="006973E7"/>
    <w:rsid w:val="00697750"/>
    <w:rsid w:val="006A19EE"/>
    <w:rsid w:val="006A4DED"/>
    <w:rsid w:val="006A5228"/>
    <w:rsid w:val="006A5CBC"/>
    <w:rsid w:val="006A6C0A"/>
    <w:rsid w:val="006A71B8"/>
    <w:rsid w:val="006A7509"/>
    <w:rsid w:val="006A7C80"/>
    <w:rsid w:val="006B089E"/>
    <w:rsid w:val="006B3E10"/>
    <w:rsid w:val="006B5045"/>
    <w:rsid w:val="006B5E95"/>
    <w:rsid w:val="006B70D4"/>
    <w:rsid w:val="006B745B"/>
    <w:rsid w:val="006C0085"/>
    <w:rsid w:val="006C0197"/>
    <w:rsid w:val="006C20DE"/>
    <w:rsid w:val="006C2EF2"/>
    <w:rsid w:val="006C2FC1"/>
    <w:rsid w:val="006C3F83"/>
    <w:rsid w:val="006C5E8D"/>
    <w:rsid w:val="006C77C7"/>
    <w:rsid w:val="006C7DAB"/>
    <w:rsid w:val="006D6782"/>
    <w:rsid w:val="006D7B83"/>
    <w:rsid w:val="006D7C99"/>
    <w:rsid w:val="006E3CF2"/>
    <w:rsid w:val="006E49E7"/>
    <w:rsid w:val="006E6BD7"/>
    <w:rsid w:val="006F06B1"/>
    <w:rsid w:val="006F09C1"/>
    <w:rsid w:val="006F2012"/>
    <w:rsid w:val="006F3B26"/>
    <w:rsid w:val="006F484E"/>
    <w:rsid w:val="006F578C"/>
    <w:rsid w:val="006F60F5"/>
    <w:rsid w:val="006F7390"/>
    <w:rsid w:val="006F7B91"/>
    <w:rsid w:val="00700153"/>
    <w:rsid w:val="00700243"/>
    <w:rsid w:val="007006D5"/>
    <w:rsid w:val="00701927"/>
    <w:rsid w:val="00703D5D"/>
    <w:rsid w:val="00704830"/>
    <w:rsid w:val="00704B1A"/>
    <w:rsid w:val="0070540A"/>
    <w:rsid w:val="00705999"/>
    <w:rsid w:val="00706FAA"/>
    <w:rsid w:val="007074A5"/>
    <w:rsid w:val="007076BD"/>
    <w:rsid w:val="00707C63"/>
    <w:rsid w:val="00710A87"/>
    <w:rsid w:val="0071258F"/>
    <w:rsid w:val="00712DC9"/>
    <w:rsid w:val="00713BE4"/>
    <w:rsid w:val="0071505A"/>
    <w:rsid w:val="00715836"/>
    <w:rsid w:val="007175E1"/>
    <w:rsid w:val="007177CC"/>
    <w:rsid w:val="00717F31"/>
    <w:rsid w:val="0072031C"/>
    <w:rsid w:val="007205A4"/>
    <w:rsid w:val="007208D5"/>
    <w:rsid w:val="007210B9"/>
    <w:rsid w:val="007211B9"/>
    <w:rsid w:val="0072181B"/>
    <w:rsid w:val="00721CE6"/>
    <w:rsid w:val="00724E5F"/>
    <w:rsid w:val="00726559"/>
    <w:rsid w:val="00726D55"/>
    <w:rsid w:val="00727019"/>
    <w:rsid w:val="00727038"/>
    <w:rsid w:val="00727489"/>
    <w:rsid w:val="00727A79"/>
    <w:rsid w:val="00730C16"/>
    <w:rsid w:val="007365EC"/>
    <w:rsid w:val="007370EE"/>
    <w:rsid w:val="00737315"/>
    <w:rsid w:val="00741E95"/>
    <w:rsid w:val="00742731"/>
    <w:rsid w:val="00747905"/>
    <w:rsid w:val="00747B7C"/>
    <w:rsid w:val="00747EF6"/>
    <w:rsid w:val="00750E88"/>
    <w:rsid w:val="00753960"/>
    <w:rsid w:val="007539B7"/>
    <w:rsid w:val="00754072"/>
    <w:rsid w:val="007565B5"/>
    <w:rsid w:val="00756D46"/>
    <w:rsid w:val="0075721B"/>
    <w:rsid w:val="007573ED"/>
    <w:rsid w:val="007579A4"/>
    <w:rsid w:val="00757A0E"/>
    <w:rsid w:val="00757B2B"/>
    <w:rsid w:val="00760178"/>
    <w:rsid w:val="00760CE6"/>
    <w:rsid w:val="0076152E"/>
    <w:rsid w:val="00764349"/>
    <w:rsid w:val="00764C2C"/>
    <w:rsid w:val="00765B74"/>
    <w:rsid w:val="00765C77"/>
    <w:rsid w:val="00765FA7"/>
    <w:rsid w:val="007672E0"/>
    <w:rsid w:val="00767A56"/>
    <w:rsid w:val="00770404"/>
    <w:rsid w:val="007721C7"/>
    <w:rsid w:val="00772FA6"/>
    <w:rsid w:val="00773287"/>
    <w:rsid w:val="007744AA"/>
    <w:rsid w:val="00774CC3"/>
    <w:rsid w:val="00776CBA"/>
    <w:rsid w:val="00776D1E"/>
    <w:rsid w:val="00776D45"/>
    <w:rsid w:val="00777061"/>
    <w:rsid w:val="00777714"/>
    <w:rsid w:val="00777F4C"/>
    <w:rsid w:val="007821D8"/>
    <w:rsid w:val="00782A00"/>
    <w:rsid w:val="00782F90"/>
    <w:rsid w:val="0078340F"/>
    <w:rsid w:val="007844F8"/>
    <w:rsid w:val="00785166"/>
    <w:rsid w:val="00785D7A"/>
    <w:rsid w:val="007867FC"/>
    <w:rsid w:val="0078695D"/>
    <w:rsid w:val="007876CD"/>
    <w:rsid w:val="00787E7F"/>
    <w:rsid w:val="00790763"/>
    <w:rsid w:val="00790D2F"/>
    <w:rsid w:val="0079208C"/>
    <w:rsid w:val="00792C93"/>
    <w:rsid w:val="00793663"/>
    <w:rsid w:val="0079509E"/>
    <w:rsid w:val="00795B7D"/>
    <w:rsid w:val="00797B04"/>
    <w:rsid w:val="007A061B"/>
    <w:rsid w:val="007A1DDA"/>
    <w:rsid w:val="007A1FEC"/>
    <w:rsid w:val="007A256E"/>
    <w:rsid w:val="007A4706"/>
    <w:rsid w:val="007A546C"/>
    <w:rsid w:val="007A56E6"/>
    <w:rsid w:val="007A6D1A"/>
    <w:rsid w:val="007A745B"/>
    <w:rsid w:val="007A7ABB"/>
    <w:rsid w:val="007A7B18"/>
    <w:rsid w:val="007A7CEA"/>
    <w:rsid w:val="007B04E8"/>
    <w:rsid w:val="007B1283"/>
    <w:rsid w:val="007B19F0"/>
    <w:rsid w:val="007B4EF2"/>
    <w:rsid w:val="007B52AC"/>
    <w:rsid w:val="007B60D6"/>
    <w:rsid w:val="007B7373"/>
    <w:rsid w:val="007C026A"/>
    <w:rsid w:val="007C0AEF"/>
    <w:rsid w:val="007C0F60"/>
    <w:rsid w:val="007C12E4"/>
    <w:rsid w:val="007C20EE"/>
    <w:rsid w:val="007C5B33"/>
    <w:rsid w:val="007C5DDD"/>
    <w:rsid w:val="007D0954"/>
    <w:rsid w:val="007D2010"/>
    <w:rsid w:val="007D20D3"/>
    <w:rsid w:val="007D32ED"/>
    <w:rsid w:val="007D3D9F"/>
    <w:rsid w:val="007D3EB6"/>
    <w:rsid w:val="007D46FD"/>
    <w:rsid w:val="007D5593"/>
    <w:rsid w:val="007D608D"/>
    <w:rsid w:val="007D60B6"/>
    <w:rsid w:val="007D6355"/>
    <w:rsid w:val="007E000E"/>
    <w:rsid w:val="007E0185"/>
    <w:rsid w:val="007E0DEE"/>
    <w:rsid w:val="007E0FEC"/>
    <w:rsid w:val="007E1546"/>
    <w:rsid w:val="007E1CD5"/>
    <w:rsid w:val="007E3E04"/>
    <w:rsid w:val="007E7982"/>
    <w:rsid w:val="007F0512"/>
    <w:rsid w:val="007F0D2D"/>
    <w:rsid w:val="007F105A"/>
    <w:rsid w:val="007F1364"/>
    <w:rsid w:val="007F3EEA"/>
    <w:rsid w:val="007F405E"/>
    <w:rsid w:val="007F4784"/>
    <w:rsid w:val="007F4DF0"/>
    <w:rsid w:val="007F6438"/>
    <w:rsid w:val="007F6AF9"/>
    <w:rsid w:val="007F747A"/>
    <w:rsid w:val="00800CD7"/>
    <w:rsid w:val="00801722"/>
    <w:rsid w:val="008019FE"/>
    <w:rsid w:val="0080286F"/>
    <w:rsid w:val="00804310"/>
    <w:rsid w:val="0080482B"/>
    <w:rsid w:val="00804F02"/>
    <w:rsid w:val="00806C22"/>
    <w:rsid w:val="00814AF4"/>
    <w:rsid w:val="0081656F"/>
    <w:rsid w:val="00816B21"/>
    <w:rsid w:val="00816F3B"/>
    <w:rsid w:val="00817203"/>
    <w:rsid w:val="008177CB"/>
    <w:rsid w:val="00817999"/>
    <w:rsid w:val="0082009A"/>
    <w:rsid w:val="008209B4"/>
    <w:rsid w:val="00820A02"/>
    <w:rsid w:val="00821EBD"/>
    <w:rsid w:val="00822A19"/>
    <w:rsid w:val="0082541A"/>
    <w:rsid w:val="008260B0"/>
    <w:rsid w:val="00826A91"/>
    <w:rsid w:val="00826BFD"/>
    <w:rsid w:val="0083321E"/>
    <w:rsid w:val="00833F14"/>
    <w:rsid w:val="00834715"/>
    <w:rsid w:val="008355BD"/>
    <w:rsid w:val="00835E3B"/>
    <w:rsid w:val="008361F6"/>
    <w:rsid w:val="00836387"/>
    <w:rsid w:val="00837987"/>
    <w:rsid w:val="008406AB"/>
    <w:rsid w:val="00840A1E"/>
    <w:rsid w:val="00841854"/>
    <w:rsid w:val="00842210"/>
    <w:rsid w:val="008468CD"/>
    <w:rsid w:val="00851609"/>
    <w:rsid w:val="008541F8"/>
    <w:rsid w:val="00854EA4"/>
    <w:rsid w:val="00855EFA"/>
    <w:rsid w:val="00856BFD"/>
    <w:rsid w:val="008578BC"/>
    <w:rsid w:val="00860998"/>
    <w:rsid w:val="0086141C"/>
    <w:rsid w:val="0086143D"/>
    <w:rsid w:val="00861841"/>
    <w:rsid w:val="008629E8"/>
    <w:rsid w:val="0086401E"/>
    <w:rsid w:val="00864154"/>
    <w:rsid w:val="00864721"/>
    <w:rsid w:val="008649E1"/>
    <w:rsid w:val="00867082"/>
    <w:rsid w:val="00867EF4"/>
    <w:rsid w:val="00867F02"/>
    <w:rsid w:val="00867FCF"/>
    <w:rsid w:val="008704F0"/>
    <w:rsid w:val="00871E04"/>
    <w:rsid w:val="00872095"/>
    <w:rsid w:val="00872D4D"/>
    <w:rsid w:val="00872EBF"/>
    <w:rsid w:val="00874A3A"/>
    <w:rsid w:val="00875777"/>
    <w:rsid w:val="00877304"/>
    <w:rsid w:val="008779D0"/>
    <w:rsid w:val="00877C34"/>
    <w:rsid w:val="0088020B"/>
    <w:rsid w:val="00880285"/>
    <w:rsid w:val="0088043B"/>
    <w:rsid w:val="00882266"/>
    <w:rsid w:val="00882D55"/>
    <w:rsid w:val="008869CA"/>
    <w:rsid w:val="008928A5"/>
    <w:rsid w:val="008973D0"/>
    <w:rsid w:val="00897891"/>
    <w:rsid w:val="008A12F8"/>
    <w:rsid w:val="008A1AEB"/>
    <w:rsid w:val="008A1F8D"/>
    <w:rsid w:val="008A2CEE"/>
    <w:rsid w:val="008A2D0F"/>
    <w:rsid w:val="008A3DB0"/>
    <w:rsid w:val="008A3ED2"/>
    <w:rsid w:val="008A5498"/>
    <w:rsid w:val="008A5598"/>
    <w:rsid w:val="008A561E"/>
    <w:rsid w:val="008A5BEB"/>
    <w:rsid w:val="008A5F01"/>
    <w:rsid w:val="008B09A4"/>
    <w:rsid w:val="008B0F24"/>
    <w:rsid w:val="008B16B8"/>
    <w:rsid w:val="008B423B"/>
    <w:rsid w:val="008B4275"/>
    <w:rsid w:val="008B4A74"/>
    <w:rsid w:val="008B5E3E"/>
    <w:rsid w:val="008B7466"/>
    <w:rsid w:val="008C27C8"/>
    <w:rsid w:val="008C2A5A"/>
    <w:rsid w:val="008C4784"/>
    <w:rsid w:val="008D1AC0"/>
    <w:rsid w:val="008D2592"/>
    <w:rsid w:val="008D27E6"/>
    <w:rsid w:val="008D3C8E"/>
    <w:rsid w:val="008D4E05"/>
    <w:rsid w:val="008D5CD6"/>
    <w:rsid w:val="008D5E32"/>
    <w:rsid w:val="008D7DB3"/>
    <w:rsid w:val="008E0BC9"/>
    <w:rsid w:val="008E0E47"/>
    <w:rsid w:val="008E2026"/>
    <w:rsid w:val="008E38ED"/>
    <w:rsid w:val="008E44EC"/>
    <w:rsid w:val="008E5DC1"/>
    <w:rsid w:val="008E6AD5"/>
    <w:rsid w:val="008E7103"/>
    <w:rsid w:val="008E7CB5"/>
    <w:rsid w:val="008E7D48"/>
    <w:rsid w:val="008F1EF0"/>
    <w:rsid w:val="008F2137"/>
    <w:rsid w:val="008F25DE"/>
    <w:rsid w:val="008F4226"/>
    <w:rsid w:val="008F4D9B"/>
    <w:rsid w:val="008F50DE"/>
    <w:rsid w:val="008F50EA"/>
    <w:rsid w:val="008F5BC2"/>
    <w:rsid w:val="008F6766"/>
    <w:rsid w:val="008F6E87"/>
    <w:rsid w:val="008F761D"/>
    <w:rsid w:val="009003B7"/>
    <w:rsid w:val="00900A6A"/>
    <w:rsid w:val="00903F94"/>
    <w:rsid w:val="0090648E"/>
    <w:rsid w:val="00906F3F"/>
    <w:rsid w:val="00912CCD"/>
    <w:rsid w:val="0091359F"/>
    <w:rsid w:val="0091410E"/>
    <w:rsid w:val="009149B3"/>
    <w:rsid w:val="009151F0"/>
    <w:rsid w:val="0091520C"/>
    <w:rsid w:val="009167E3"/>
    <w:rsid w:val="00916AC8"/>
    <w:rsid w:val="00917A20"/>
    <w:rsid w:val="0092042F"/>
    <w:rsid w:val="00920758"/>
    <w:rsid w:val="00920795"/>
    <w:rsid w:val="009238CF"/>
    <w:rsid w:val="00923B54"/>
    <w:rsid w:val="00924CAF"/>
    <w:rsid w:val="00925F0C"/>
    <w:rsid w:val="009263A4"/>
    <w:rsid w:val="009268E0"/>
    <w:rsid w:val="00926F76"/>
    <w:rsid w:val="00930541"/>
    <w:rsid w:val="009322C3"/>
    <w:rsid w:val="00933259"/>
    <w:rsid w:val="00934B01"/>
    <w:rsid w:val="00934D9C"/>
    <w:rsid w:val="00935501"/>
    <w:rsid w:val="00935EB6"/>
    <w:rsid w:val="0093671C"/>
    <w:rsid w:val="009369B5"/>
    <w:rsid w:val="00936FF5"/>
    <w:rsid w:val="00937897"/>
    <w:rsid w:val="009419C1"/>
    <w:rsid w:val="009422B8"/>
    <w:rsid w:val="00942984"/>
    <w:rsid w:val="00942B78"/>
    <w:rsid w:val="00943093"/>
    <w:rsid w:val="009444A7"/>
    <w:rsid w:val="00944649"/>
    <w:rsid w:val="00945041"/>
    <w:rsid w:val="00945FE2"/>
    <w:rsid w:val="009462ED"/>
    <w:rsid w:val="009470AB"/>
    <w:rsid w:val="0095037A"/>
    <w:rsid w:val="0095112B"/>
    <w:rsid w:val="00951FD1"/>
    <w:rsid w:val="00952490"/>
    <w:rsid w:val="00952DF4"/>
    <w:rsid w:val="009530B3"/>
    <w:rsid w:val="00957C42"/>
    <w:rsid w:val="009612D5"/>
    <w:rsid w:val="0096213B"/>
    <w:rsid w:val="00964C23"/>
    <w:rsid w:val="0096554E"/>
    <w:rsid w:val="009670CC"/>
    <w:rsid w:val="0096728C"/>
    <w:rsid w:val="00970697"/>
    <w:rsid w:val="0097082E"/>
    <w:rsid w:val="00970D6C"/>
    <w:rsid w:val="009711CC"/>
    <w:rsid w:val="009713B0"/>
    <w:rsid w:val="009723A8"/>
    <w:rsid w:val="0097271E"/>
    <w:rsid w:val="00974A29"/>
    <w:rsid w:val="0097545D"/>
    <w:rsid w:val="00975B57"/>
    <w:rsid w:val="00977CF1"/>
    <w:rsid w:val="00980F68"/>
    <w:rsid w:val="0098106D"/>
    <w:rsid w:val="009811C2"/>
    <w:rsid w:val="009816B0"/>
    <w:rsid w:val="00982B55"/>
    <w:rsid w:val="00983BB0"/>
    <w:rsid w:val="009852E7"/>
    <w:rsid w:val="009853DB"/>
    <w:rsid w:val="00985C26"/>
    <w:rsid w:val="00986085"/>
    <w:rsid w:val="00986297"/>
    <w:rsid w:val="0098770A"/>
    <w:rsid w:val="009877B0"/>
    <w:rsid w:val="00990996"/>
    <w:rsid w:val="00990C74"/>
    <w:rsid w:val="00991FE8"/>
    <w:rsid w:val="00992FA5"/>
    <w:rsid w:val="00994450"/>
    <w:rsid w:val="00995367"/>
    <w:rsid w:val="009959AE"/>
    <w:rsid w:val="009969D8"/>
    <w:rsid w:val="00997B4D"/>
    <w:rsid w:val="00997DD5"/>
    <w:rsid w:val="009A0918"/>
    <w:rsid w:val="009A0EDE"/>
    <w:rsid w:val="009A255C"/>
    <w:rsid w:val="009A2F27"/>
    <w:rsid w:val="009A30BA"/>
    <w:rsid w:val="009A3B65"/>
    <w:rsid w:val="009A3EE2"/>
    <w:rsid w:val="009A47FE"/>
    <w:rsid w:val="009A5985"/>
    <w:rsid w:val="009A6336"/>
    <w:rsid w:val="009A652D"/>
    <w:rsid w:val="009A7427"/>
    <w:rsid w:val="009A7FE9"/>
    <w:rsid w:val="009B09BA"/>
    <w:rsid w:val="009B0AAA"/>
    <w:rsid w:val="009B19B9"/>
    <w:rsid w:val="009B1AD7"/>
    <w:rsid w:val="009B3283"/>
    <w:rsid w:val="009B38A4"/>
    <w:rsid w:val="009B3A8A"/>
    <w:rsid w:val="009B3B4C"/>
    <w:rsid w:val="009B6D0C"/>
    <w:rsid w:val="009C0B68"/>
    <w:rsid w:val="009C3357"/>
    <w:rsid w:val="009D0EE2"/>
    <w:rsid w:val="009D1582"/>
    <w:rsid w:val="009D353F"/>
    <w:rsid w:val="009D3559"/>
    <w:rsid w:val="009D5055"/>
    <w:rsid w:val="009D7C32"/>
    <w:rsid w:val="009E0062"/>
    <w:rsid w:val="009E0760"/>
    <w:rsid w:val="009E0936"/>
    <w:rsid w:val="009E3572"/>
    <w:rsid w:val="009E55F2"/>
    <w:rsid w:val="009E56C4"/>
    <w:rsid w:val="009E5712"/>
    <w:rsid w:val="009E5D62"/>
    <w:rsid w:val="009E5FAC"/>
    <w:rsid w:val="009E7030"/>
    <w:rsid w:val="009E731B"/>
    <w:rsid w:val="009E7400"/>
    <w:rsid w:val="009E7796"/>
    <w:rsid w:val="009E7E8F"/>
    <w:rsid w:val="009F0C2D"/>
    <w:rsid w:val="009F0E29"/>
    <w:rsid w:val="009F1B99"/>
    <w:rsid w:val="009F208D"/>
    <w:rsid w:val="009F38BF"/>
    <w:rsid w:val="009F5BEE"/>
    <w:rsid w:val="009F69F7"/>
    <w:rsid w:val="009F6D2A"/>
    <w:rsid w:val="009F6E61"/>
    <w:rsid w:val="009F740B"/>
    <w:rsid w:val="00A000DF"/>
    <w:rsid w:val="00A0044D"/>
    <w:rsid w:val="00A021BF"/>
    <w:rsid w:val="00A02959"/>
    <w:rsid w:val="00A03815"/>
    <w:rsid w:val="00A040B3"/>
    <w:rsid w:val="00A0482E"/>
    <w:rsid w:val="00A04C04"/>
    <w:rsid w:val="00A050E1"/>
    <w:rsid w:val="00A05157"/>
    <w:rsid w:val="00A05D7C"/>
    <w:rsid w:val="00A07008"/>
    <w:rsid w:val="00A1219D"/>
    <w:rsid w:val="00A12447"/>
    <w:rsid w:val="00A125DE"/>
    <w:rsid w:val="00A12C44"/>
    <w:rsid w:val="00A12EAC"/>
    <w:rsid w:val="00A137A5"/>
    <w:rsid w:val="00A14C8B"/>
    <w:rsid w:val="00A204DA"/>
    <w:rsid w:val="00A213AC"/>
    <w:rsid w:val="00A21572"/>
    <w:rsid w:val="00A22915"/>
    <w:rsid w:val="00A234B8"/>
    <w:rsid w:val="00A24684"/>
    <w:rsid w:val="00A25B9F"/>
    <w:rsid w:val="00A25FB7"/>
    <w:rsid w:val="00A27391"/>
    <w:rsid w:val="00A276EE"/>
    <w:rsid w:val="00A27DFD"/>
    <w:rsid w:val="00A30CF3"/>
    <w:rsid w:val="00A32FFA"/>
    <w:rsid w:val="00A343EF"/>
    <w:rsid w:val="00A36225"/>
    <w:rsid w:val="00A36B74"/>
    <w:rsid w:val="00A401F2"/>
    <w:rsid w:val="00A40536"/>
    <w:rsid w:val="00A40BE0"/>
    <w:rsid w:val="00A435D5"/>
    <w:rsid w:val="00A444DA"/>
    <w:rsid w:val="00A45711"/>
    <w:rsid w:val="00A45FEA"/>
    <w:rsid w:val="00A47795"/>
    <w:rsid w:val="00A51662"/>
    <w:rsid w:val="00A519FE"/>
    <w:rsid w:val="00A51B88"/>
    <w:rsid w:val="00A52A7C"/>
    <w:rsid w:val="00A52B15"/>
    <w:rsid w:val="00A55108"/>
    <w:rsid w:val="00A55D07"/>
    <w:rsid w:val="00A579DC"/>
    <w:rsid w:val="00A57B46"/>
    <w:rsid w:val="00A57FCB"/>
    <w:rsid w:val="00A607D1"/>
    <w:rsid w:val="00A60EF3"/>
    <w:rsid w:val="00A61CF7"/>
    <w:rsid w:val="00A62EA2"/>
    <w:rsid w:val="00A63097"/>
    <w:rsid w:val="00A640D9"/>
    <w:rsid w:val="00A640FE"/>
    <w:rsid w:val="00A65A33"/>
    <w:rsid w:val="00A65DC5"/>
    <w:rsid w:val="00A66502"/>
    <w:rsid w:val="00A66595"/>
    <w:rsid w:val="00A7007C"/>
    <w:rsid w:val="00A71B00"/>
    <w:rsid w:val="00A71BCE"/>
    <w:rsid w:val="00A73087"/>
    <w:rsid w:val="00A74152"/>
    <w:rsid w:val="00A7449B"/>
    <w:rsid w:val="00A76966"/>
    <w:rsid w:val="00A773E0"/>
    <w:rsid w:val="00A77A17"/>
    <w:rsid w:val="00A83333"/>
    <w:rsid w:val="00A83901"/>
    <w:rsid w:val="00A83F42"/>
    <w:rsid w:val="00A84B8B"/>
    <w:rsid w:val="00A854B0"/>
    <w:rsid w:val="00A86207"/>
    <w:rsid w:val="00A86BAF"/>
    <w:rsid w:val="00A87743"/>
    <w:rsid w:val="00A9086A"/>
    <w:rsid w:val="00A947C0"/>
    <w:rsid w:val="00A9548A"/>
    <w:rsid w:val="00A95627"/>
    <w:rsid w:val="00A95A9A"/>
    <w:rsid w:val="00A964CA"/>
    <w:rsid w:val="00A96CBA"/>
    <w:rsid w:val="00A970AB"/>
    <w:rsid w:val="00A97329"/>
    <w:rsid w:val="00AA109E"/>
    <w:rsid w:val="00AA1B4A"/>
    <w:rsid w:val="00AA1D65"/>
    <w:rsid w:val="00AA1DB3"/>
    <w:rsid w:val="00AA21BB"/>
    <w:rsid w:val="00AA2B40"/>
    <w:rsid w:val="00AA3EC2"/>
    <w:rsid w:val="00AA46E0"/>
    <w:rsid w:val="00AA49AF"/>
    <w:rsid w:val="00AA4EAB"/>
    <w:rsid w:val="00AA4F17"/>
    <w:rsid w:val="00AA63CE"/>
    <w:rsid w:val="00AA7958"/>
    <w:rsid w:val="00AB0CD8"/>
    <w:rsid w:val="00AB1EBB"/>
    <w:rsid w:val="00AB3B33"/>
    <w:rsid w:val="00AB522C"/>
    <w:rsid w:val="00AB7CAE"/>
    <w:rsid w:val="00AC17DB"/>
    <w:rsid w:val="00AC527C"/>
    <w:rsid w:val="00AC52D3"/>
    <w:rsid w:val="00AC5EAD"/>
    <w:rsid w:val="00AC6890"/>
    <w:rsid w:val="00AD08D5"/>
    <w:rsid w:val="00AD1E33"/>
    <w:rsid w:val="00AD2FBC"/>
    <w:rsid w:val="00AD3B7C"/>
    <w:rsid w:val="00AD631C"/>
    <w:rsid w:val="00AD710D"/>
    <w:rsid w:val="00AE0F62"/>
    <w:rsid w:val="00AE1675"/>
    <w:rsid w:val="00AE1F64"/>
    <w:rsid w:val="00AE3DF0"/>
    <w:rsid w:val="00AE5573"/>
    <w:rsid w:val="00AF040B"/>
    <w:rsid w:val="00AF05BC"/>
    <w:rsid w:val="00AF138C"/>
    <w:rsid w:val="00AF20D5"/>
    <w:rsid w:val="00AF399A"/>
    <w:rsid w:val="00AF4C5A"/>
    <w:rsid w:val="00AF58E2"/>
    <w:rsid w:val="00B003F9"/>
    <w:rsid w:val="00B00B72"/>
    <w:rsid w:val="00B00BBE"/>
    <w:rsid w:val="00B01959"/>
    <w:rsid w:val="00B04B04"/>
    <w:rsid w:val="00B055E8"/>
    <w:rsid w:val="00B076DF"/>
    <w:rsid w:val="00B10666"/>
    <w:rsid w:val="00B1098B"/>
    <w:rsid w:val="00B1216A"/>
    <w:rsid w:val="00B1244B"/>
    <w:rsid w:val="00B1457C"/>
    <w:rsid w:val="00B156BC"/>
    <w:rsid w:val="00B168D0"/>
    <w:rsid w:val="00B17B6D"/>
    <w:rsid w:val="00B20313"/>
    <w:rsid w:val="00B217D7"/>
    <w:rsid w:val="00B253BE"/>
    <w:rsid w:val="00B2677A"/>
    <w:rsid w:val="00B3052B"/>
    <w:rsid w:val="00B318D4"/>
    <w:rsid w:val="00B31BC2"/>
    <w:rsid w:val="00B31CDF"/>
    <w:rsid w:val="00B32ED2"/>
    <w:rsid w:val="00B33E47"/>
    <w:rsid w:val="00B33F4B"/>
    <w:rsid w:val="00B34109"/>
    <w:rsid w:val="00B346F8"/>
    <w:rsid w:val="00B34796"/>
    <w:rsid w:val="00B34932"/>
    <w:rsid w:val="00B40AFA"/>
    <w:rsid w:val="00B40E54"/>
    <w:rsid w:val="00B41EFF"/>
    <w:rsid w:val="00B4213D"/>
    <w:rsid w:val="00B434B6"/>
    <w:rsid w:val="00B44BCC"/>
    <w:rsid w:val="00B45829"/>
    <w:rsid w:val="00B4660A"/>
    <w:rsid w:val="00B5039D"/>
    <w:rsid w:val="00B513C9"/>
    <w:rsid w:val="00B51AA8"/>
    <w:rsid w:val="00B52376"/>
    <w:rsid w:val="00B5320B"/>
    <w:rsid w:val="00B53668"/>
    <w:rsid w:val="00B538AF"/>
    <w:rsid w:val="00B54AB0"/>
    <w:rsid w:val="00B56EE3"/>
    <w:rsid w:val="00B570C5"/>
    <w:rsid w:val="00B573BC"/>
    <w:rsid w:val="00B60EFB"/>
    <w:rsid w:val="00B614B6"/>
    <w:rsid w:val="00B619D0"/>
    <w:rsid w:val="00B62F73"/>
    <w:rsid w:val="00B6446C"/>
    <w:rsid w:val="00B67BB1"/>
    <w:rsid w:val="00B67DCF"/>
    <w:rsid w:val="00B706B8"/>
    <w:rsid w:val="00B70E7E"/>
    <w:rsid w:val="00B71B3F"/>
    <w:rsid w:val="00B7267A"/>
    <w:rsid w:val="00B735EE"/>
    <w:rsid w:val="00B747A8"/>
    <w:rsid w:val="00B758E3"/>
    <w:rsid w:val="00B76154"/>
    <w:rsid w:val="00B8127C"/>
    <w:rsid w:val="00B81690"/>
    <w:rsid w:val="00B81B89"/>
    <w:rsid w:val="00B81DF8"/>
    <w:rsid w:val="00B82D5A"/>
    <w:rsid w:val="00B85333"/>
    <w:rsid w:val="00B85BB7"/>
    <w:rsid w:val="00B860BD"/>
    <w:rsid w:val="00B86E56"/>
    <w:rsid w:val="00B87C67"/>
    <w:rsid w:val="00B9146A"/>
    <w:rsid w:val="00B916E7"/>
    <w:rsid w:val="00B92366"/>
    <w:rsid w:val="00B926E7"/>
    <w:rsid w:val="00B936AC"/>
    <w:rsid w:val="00B93C56"/>
    <w:rsid w:val="00B940B0"/>
    <w:rsid w:val="00B96244"/>
    <w:rsid w:val="00B96A17"/>
    <w:rsid w:val="00B96DE5"/>
    <w:rsid w:val="00B97955"/>
    <w:rsid w:val="00B97E23"/>
    <w:rsid w:val="00B97FC5"/>
    <w:rsid w:val="00BA0062"/>
    <w:rsid w:val="00BA1D09"/>
    <w:rsid w:val="00BA25BD"/>
    <w:rsid w:val="00BA25CD"/>
    <w:rsid w:val="00BA2E94"/>
    <w:rsid w:val="00BA304E"/>
    <w:rsid w:val="00BA559F"/>
    <w:rsid w:val="00BA5C40"/>
    <w:rsid w:val="00BA6A4A"/>
    <w:rsid w:val="00BB01A8"/>
    <w:rsid w:val="00BB17E3"/>
    <w:rsid w:val="00BB2E72"/>
    <w:rsid w:val="00BB38D6"/>
    <w:rsid w:val="00BB5D6D"/>
    <w:rsid w:val="00BB628D"/>
    <w:rsid w:val="00BB63A8"/>
    <w:rsid w:val="00BB7D89"/>
    <w:rsid w:val="00BC0904"/>
    <w:rsid w:val="00BC30FA"/>
    <w:rsid w:val="00BC34CE"/>
    <w:rsid w:val="00BC4535"/>
    <w:rsid w:val="00BC49DE"/>
    <w:rsid w:val="00BC4FA9"/>
    <w:rsid w:val="00BC6492"/>
    <w:rsid w:val="00BC7BA9"/>
    <w:rsid w:val="00BD0BDF"/>
    <w:rsid w:val="00BD10FF"/>
    <w:rsid w:val="00BD2D26"/>
    <w:rsid w:val="00BD371E"/>
    <w:rsid w:val="00BD4AAE"/>
    <w:rsid w:val="00BD4B41"/>
    <w:rsid w:val="00BD5ECA"/>
    <w:rsid w:val="00BE0E20"/>
    <w:rsid w:val="00BE404C"/>
    <w:rsid w:val="00BE7E0B"/>
    <w:rsid w:val="00BF048A"/>
    <w:rsid w:val="00BF05AE"/>
    <w:rsid w:val="00BF20E1"/>
    <w:rsid w:val="00BF281B"/>
    <w:rsid w:val="00BF31FF"/>
    <w:rsid w:val="00BF614F"/>
    <w:rsid w:val="00BF6928"/>
    <w:rsid w:val="00BF6CCD"/>
    <w:rsid w:val="00BF7643"/>
    <w:rsid w:val="00BF774C"/>
    <w:rsid w:val="00BF79F6"/>
    <w:rsid w:val="00BF7B65"/>
    <w:rsid w:val="00C0228F"/>
    <w:rsid w:val="00C045DC"/>
    <w:rsid w:val="00C04B96"/>
    <w:rsid w:val="00C0591A"/>
    <w:rsid w:val="00C06A3F"/>
    <w:rsid w:val="00C06AFE"/>
    <w:rsid w:val="00C06F0D"/>
    <w:rsid w:val="00C074DF"/>
    <w:rsid w:val="00C07AD2"/>
    <w:rsid w:val="00C1010E"/>
    <w:rsid w:val="00C10840"/>
    <w:rsid w:val="00C12A8B"/>
    <w:rsid w:val="00C156CD"/>
    <w:rsid w:val="00C15D3B"/>
    <w:rsid w:val="00C16623"/>
    <w:rsid w:val="00C16687"/>
    <w:rsid w:val="00C17262"/>
    <w:rsid w:val="00C1791E"/>
    <w:rsid w:val="00C21088"/>
    <w:rsid w:val="00C23124"/>
    <w:rsid w:val="00C233C2"/>
    <w:rsid w:val="00C23E4C"/>
    <w:rsid w:val="00C24C3F"/>
    <w:rsid w:val="00C2559E"/>
    <w:rsid w:val="00C325FD"/>
    <w:rsid w:val="00C34701"/>
    <w:rsid w:val="00C365DC"/>
    <w:rsid w:val="00C36D9D"/>
    <w:rsid w:val="00C40ACB"/>
    <w:rsid w:val="00C448FA"/>
    <w:rsid w:val="00C4587D"/>
    <w:rsid w:val="00C50F7C"/>
    <w:rsid w:val="00C519CA"/>
    <w:rsid w:val="00C52B25"/>
    <w:rsid w:val="00C533E9"/>
    <w:rsid w:val="00C536D1"/>
    <w:rsid w:val="00C53A57"/>
    <w:rsid w:val="00C547EB"/>
    <w:rsid w:val="00C56CF0"/>
    <w:rsid w:val="00C611A8"/>
    <w:rsid w:val="00C6144E"/>
    <w:rsid w:val="00C6228C"/>
    <w:rsid w:val="00C64E54"/>
    <w:rsid w:val="00C656DA"/>
    <w:rsid w:val="00C65D43"/>
    <w:rsid w:val="00C65EDB"/>
    <w:rsid w:val="00C7469B"/>
    <w:rsid w:val="00C74945"/>
    <w:rsid w:val="00C75AFF"/>
    <w:rsid w:val="00C76576"/>
    <w:rsid w:val="00C8072C"/>
    <w:rsid w:val="00C814C3"/>
    <w:rsid w:val="00C8165B"/>
    <w:rsid w:val="00C8211A"/>
    <w:rsid w:val="00C82415"/>
    <w:rsid w:val="00C83CE4"/>
    <w:rsid w:val="00C84AB8"/>
    <w:rsid w:val="00C852F0"/>
    <w:rsid w:val="00C855AF"/>
    <w:rsid w:val="00C8586D"/>
    <w:rsid w:val="00C86294"/>
    <w:rsid w:val="00C86E34"/>
    <w:rsid w:val="00C87976"/>
    <w:rsid w:val="00C90E34"/>
    <w:rsid w:val="00C91C30"/>
    <w:rsid w:val="00C92C34"/>
    <w:rsid w:val="00C94387"/>
    <w:rsid w:val="00C94B24"/>
    <w:rsid w:val="00C94D6F"/>
    <w:rsid w:val="00C962C4"/>
    <w:rsid w:val="00C962FC"/>
    <w:rsid w:val="00C966C1"/>
    <w:rsid w:val="00C96BB6"/>
    <w:rsid w:val="00C96E5A"/>
    <w:rsid w:val="00C97403"/>
    <w:rsid w:val="00C97ADA"/>
    <w:rsid w:val="00CA1068"/>
    <w:rsid w:val="00CA2127"/>
    <w:rsid w:val="00CA2492"/>
    <w:rsid w:val="00CA34A3"/>
    <w:rsid w:val="00CA3D18"/>
    <w:rsid w:val="00CA409E"/>
    <w:rsid w:val="00CA5E34"/>
    <w:rsid w:val="00CA6CE0"/>
    <w:rsid w:val="00CB11E2"/>
    <w:rsid w:val="00CB1728"/>
    <w:rsid w:val="00CB2225"/>
    <w:rsid w:val="00CB289A"/>
    <w:rsid w:val="00CB442D"/>
    <w:rsid w:val="00CB48E2"/>
    <w:rsid w:val="00CB5B46"/>
    <w:rsid w:val="00CB7365"/>
    <w:rsid w:val="00CC0A5B"/>
    <w:rsid w:val="00CC0D5E"/>
    <w:rsid w:val="00CC1078"/>
    <w:rsid w:val="00CC1DF7"/>
    <w:rsid w:val="00CC28AD"/>
    <w:rsid w:val="00CC3968"/>
    <w:rsid w:val="00CC398A"/>
    <w:rsid w:val="00CC4090"/>
    <w:rsid w:val="00CC49AD"/>
    <w:rsid w:val="00CC5F27"/>
    <w:rsid w:val="00CC79EF"/>
    <w:rsid w:val="00CD0445"/>
    <w:rsid w:val="00CD0700"/>
    <w:rsid w:val="00CD0E6B"/>
    <w:rsid w:val="00CD0F0E"/>
    <w:rsid w:val="00CD1CB0"/>
    <w:rsid w:val="00CD2409"/>
    <w:rsid w:val="00CD2484"/>
    <w:rsid w:val="00CD2690"/>
    <w:rsid w:val="00CD28BC"/>
    <w:rsid w:val="00CD2A4E"/>
    <w:rsid w:val="00CD3139"/>
    <w:rsid w:val="00CD5DA7"/>
    <w:rsid w:val="00CD6AC1"/>
    <w:rsid w:val="00CE07BA"/>
    <w:rsid w:val="00CE11B8"/>
    <w:rsid w:val="00CE1487"/>
    <w:rsid w:val="00CE5535"/>
    <w:rsid w:val="00CE6892"/>
    <w:rsid w:val="00CE7B92"/>
    <w:rsid w:val="00CF1965"/>
    <w:rsid w:val="00CF2E67"/>
    <w:rsid w:val="00CF332C"/>
    <w:rsid w:val="00CF5AB2"/>
    <w:rsid w:val="00CF6C22"/>
    <w:rsid w:val="00D00678"/>
    <w:rsid w:val="00D01EA8"/>
    <w:rsid w:val="00D039C4"/>
    <w:rsid w:val="00D04C44"/>
    <w:rsid w:val="00D04D0B"/>
    <w:rsid w:val="00D06187"/>
    <w:rsid w:val="00D06221"/>
    <w:rsid w:val="00D06B11"/>
    <w:rsid w:val="00D105D6"/>
    <w:rsid w:val="00D1066A"/>
    <w:rsid w:val="00D10A8F"/>
    <w:rsid w:val="00D11960"/>
    <w:rsid w:val="00D12DFD"/>
    <w:rsid w:val="00D13544"/>
    <w:rsid w:val="00D137FD"/>
    <w:rsid w:val="00D13BEC"/>
    <w:rsid w:val="00D14502"/>
    <w:rsid w:val="00D1681D"/>
    <w:rsid w:val="00D17014"/>
    <w:rsid w:val="00D238FA"/>
    <w:rsid w:val="00D24229"/>
    <w:rsid w:val="00D248CE"/>
    <w:rsid w:val="00D24A48"/>
    <w:rsid w:val="00D24EC0"/>
    <w:rsid w:val="00D3085F"/>
    <w:rsid w:val="00D328F7"/>
    <w:rsid w:val="00D32EA2"/>
    <w:rsid w:val="00D3327D"/>
    <w:rsid w:val="00D34ECC"/>
    <w:rsid w:val="00D36243"/>
    <w:rsid w:val="00D3759D"/>
    <w:rsid w:val="00D40153"/>
    <w:rsid w:val="00D419DC"/>
    <w:rsid w:val="00D420EB"/>
    <w:rsid w:val="00D428A7"/>
    <w:rsid w:val="00D42990"/>
    <w:rsid w:val="00D42BC4"/>
    <w:rsid w:val="00D42FE3"/>
    <w:rsid w:val="00D4382A"/>
    <w:rsid w:val="00D43B72"/>
    <w:rsid w:val="00D44510"/>
    <w:rsid w:val="00D44C2B"/>
    <w:rsid w:val="00D46B4E"/>
    <w:rsid w:val="00D51A83"/>
    <w:rsid w:val="00D51EA4"/>
    <w:rsid w:val="00D522CB"/>
    <w:rsid w:val="00D543D2"/>
    <w:rsid w:val="00D54CA4"/>
    <w:rsid w:val="00D56C32"/>
    <w:rsid w:val="00D570D1"/>
    <w:rsid w:val="00D5739A"/>
    <w:rsid w:val="00D574EE"/>
    <w:rsid w:val="00D60974"/>
    <w:rsid w:val="00D61459"/>
    <w:rsid w:val="00D6187E"/>
    <w:rsid w:val="00D61BA3"/>
    <w:rsid w:val="00D6367D"/>
    <w:rsid w:val="00D638A8"/>
    <w:rsid w:val="00D63F48"/>
    <w:rsid w:val="00D6519B"/>
    <w:rsid w:val="00D6580B"/>
    <w:rsid w:val="00D66C74"/>
    <w:rsid w:val="00D67209"/>
    <w:rsid w:val="00D67420"/>
    <w:rsid w:val="00D675C5"/>
    <w:rsid w:val="00D70DB5"/>
    <w:rsid w:val="00D71118"/>
    <w:rsid w:val="00D713C7"/>
    <w:rsid w:val="00D715BB"/>
    <w:rsid w:val="00D71608"/>
    <w:rsid w:val="00D71A31"/>
    <w:rsid w:val="00D71F87"/>
    <w:rsid w:val="00D72AB9"/>
    <w:rsid w:val="00D731FA"/>
    <w:rsid w:val="00D7365E"/>
    <w:rsid w:val="00D74D98"/>
    <w:rsid w:val="00D75964"/>
    <w:rsid w:val="00D75EBC"/>
    <w:rsid w:val="00D770AF"/>
    <w:rsid w:val="00D800BD"/>
    <w:rsid w:val="00D81769"/>
    <w:rsid w:val="00D819BD"/>
    <w:rsid w:val="00D81FCA"/>
    <w:rsid w:val="00D8310F"/>
    <w:rsid w:val="00D83FDF"/>
    <w:rsid w:val="00D842C5"/>
    <w:rsid w:val="00D93DC6"/>
    <w:rsid w:val="00D93F3C"/>
    <w:rsid w:val="00D9494F"/>
    <w:rsid w:val="00D94A75"/>
    <w:rsid w:val="00D94C64"/>
    <w:rsid w:val="00D9505F"/>
    <w:rsid w:val="00D9569C"/>
    <w:rsid w:val="00D95B84"/>
    <w:rsid w:val="00D96CAC"/>
    <w:rsid w:val="00D97506"/>
    <w:rsid w:val="00D979C2"/>
    <w:rsid w:val="00DA0D3B"/>
    <w:rsid w:val="00DA0F45"/>
    <w:rsid w:val="00DA1D7F"/>
    <w:rsid w:val="00DA2172"/>
    <w:rsid w:val="00DA3F9F"/>
    <w:rsid w:val="00DA5413"/>
    <w:rsid w:val="00DA7831"/>
    <w:rsid w:val="00DA7D0F"/>
    <w:rsid w:val="00DB0882"/>
    <w:rsid w:val="00DB1005"/>
    <w:rsid w:val="00DB2C0F"/>
    <w:rsid w:val="00DB3D8F"/>
    <w:rsid w:val="00DB3EE4"/>
    <w:rsid w:val="00DB4623"/>
    <w:rsid w:val="00DB49DE"/>
    <w:rsid w:val="00DC0036"/>
    <w:rsid w:val="00DC02D6"/>
    <w:rsid w:val="00DC0C2E"/>
    <w:rsid w:val="00DC0E87"/>
    <w:rsid w:val="00DC14DD"/>
    <w:rsid w:val="00DC15DC"/>
    <w:rsid w:val="00DC2A51"/>
    <w:rsid w:val="00DC2E90"/>
    <w:rsid w:val="00DC4D60"/>
    <w:rsid w:val="00DC4EEB"/>
    <w:rsid w:val="00DC4F96"/>
    <w:rsid w:val="00DC55EF"/>
    <w:rsid w:val="00DC5997"/>
    <w:rsid w:val="00DC7A4C"/>
    <w:rsid w:val="00DC7D5F"/>
    <w:rsid w:val="00DD0490"/>
    <w:rsid w:val="00DD0C1D"/>
    <w:rsid w:val="00DD1B60"/>
    <w:rsid w:val="00DD319D"/>
    <w:rsid w:val="00DD476E"/>
    <w:rsid w:val="00DD479C"/>
    <w:rsid w:val="00DD4E55"/>
    <w:rsid w:val="00DD6440"/>
    <w:rsid w:val="00DD7A30"/>
    <w:rsid w:val="00DE0C93"/>
    <w:rsid w:val="00DE31FE"/>
    <w:rsid w:val="00DE4141"/>
    <w:rsid w:val="00DF055A"/>
    <w:rsid w:val="00DF19EA"/>
    <w:rsid w:val="00DF2B24"/>
    <w:rsid w:val="00DF2DF8"/>
    <w:rsid w:val="00DF2EA1"/>
    <w:rsid w:val="00DF4A28"/>
    <w:rsid w:val="00DF52E8"/>
    <w:rsid w:val="00DF5ED1"/>
    <w:rsid w:val="00DF6597"/>
    <w:rsid w:val="00E010FB"/>
    <w:rsid w:val="00E02133"/>
    <w:rsid w:val="00E02378"/>
    <w:rsid w:val="00E02A11"/>
    <w:rsid w:val="00E04D40"/>
    <w:rsid w:val="00E04E48"/>
    <w:rsid w:val="00E04F6E"/>
    <w:rsid w:val="00E05C66"/>
    <w:rsid w:val="00E05FA7"/>
    <w:rsid w:val="00E07D04"/>
    <w:rsid w:val="00E07E5D"/>
    <w:rsid w:val="00E07FCF"/>
    <w:rsid w:val="00E10C97"/>
    <w:rsid w:val="00E1338D"/>
    <w:rsid w:val="00E136F0"/>
    <w:rsid w:val="00E13A9B"/>
    <w:rsid w:val="00E13C93"/>
    <w:rsid w:val="00E15127"/>
    <w:rsid w:val="00E16446"/>
    <w:rsid w:val="00E16F1E"/>
    <w:rsid w:val="00E16F85"/>
    <w:rsid w:val="00E172DA"/>
    <w:rsid w:val="00E17B3C"/>
    <w:rsid w:val="00E20728"/>
    <w:rsid w:val="00E208F4"/>
    <w:rsid w:val="00E212B7"/>
    <w:rsid w:val="00E21E7A"/>
    <w:rsid w:val="00E22F44"/>
    <w:rsid w:val="00E23B9A"/>
    <w:rsid w:val="00E23FFD"/>
    <w:rsid w:val="00E241B8"/>
    <w:rsid w:val="00E31691"/>
    <w:rsid w:val="00E31E94"/>
    <w:rsid w:val="00E31FCA"/>
    <w:rsid w:val="00E32469"/>
    <w:rsid w:val="00E35271"/>
    <w:rsid w:val="00E35878"/>
    <w:rsid w:val="00E360CE"/>
    <w:rsid w:val="00E36141"/>
    <w:rsid w:val="00E36354"/>
    <w:rsid w:val="00E36C25"/>
    <w:rsid w:val="00E421FC"/>
    <w:rsid w:val="00E42DBA"/>
    <w:rsid w:val="00E4389B"/>
    <w:rsid w:val="00E43BBE"/>
    <w:rsid w:val="00E442D1"/>
    <w:rsid w:val="00E456C6"/>
    <w:rsid w:val="00E4612A"/>
    <w:rsid w:val="00E46BF6"/>
    <w:rsid w:val="00E47A07"/>
    <w:rsid w:val="00E50A3D"/>
    <w:rsid w:val="00E50F59"/>
    <w:rsid w:val="00E51CEE"/>
    <w:rsid w:val="00E51EEC"/>
    <w:rsid w:val="00E52F22"/>
    <w:rsid w:val="00E530BA"/>
    <w:rsid w:val="00E547AA"/>
    <w:rsid w:val="00E5571E"/>
    <w:rsid w:val="00E5683B"/>
    <w:rsid w:val="00E576AA"/>
    <w:rsid w:val="00E57D22"/>
    <w:rsid w:val="00E60BC4"/>
    <w:rsid w:val="00E61640"/>
    <w:rsid w:val="00E61D4C"/>
    <w:rsid w:val="00E63CE0"/>
    <w:rsid w:val="00E64087"/>
    <w:rsid w:val="00E64588"/>
    <w:rsid w:val="00E669D6"/>
    <w:rsid w:val="00E66D7F"/>
    <w:rsid w:val="00E67755"/>
    <w:rsid w:val="00E67F65"/>
    <w:rsid w:val="00E70B8A"/>
    <w:rsid w:val="00E72F33"/>
    <w:rsid w:val="00E73A14"/>
    <w:rsid w:val="00E740C9"/>
    <w:rsid w:val="00E74444"/>
    <w:rsid w:val="00E744D9"/>
    <w:rsid w:val="00E75216"/>
    <w:rsid w:val="00E75D14"/>
    <w:rsid w:val="00E75F47"/>
    <w:rsid w:val="00E76807"/>
    <w:rsid w:val="00E80AC1"/>
    <w:rsid w:val="00E81A08"/>
    <w:rsid w:val="00E8460A"/>
    <w:rsid w:val="00E862AA"/>
    <w:rsid w:val="00E90695"/>
    <w:rsid w:val="00E906CF"/>
    <w:rsid w:val="00E90C6D"/>
    <w:rsid w:val="00E90D1F"/>
    <w:rsid w:val="00E9246E"/>
    <w:rsid w:val="00E9259A"/>
    <w:rsid w:val="00E926A1"/>
    <w:rsid w:val="00E927A7"/>
    <w:rsid w:val="00E9459C"/>
    <w:rsid w:val="00E96FF6"/>
    <w:rsid w:val="00EA2CF2"/>
    <w:rsid w:val="00EA3A4C"/>
    <w:rsid w:val="00EA5564"/>
    <w:rsid w:val="00EA796F"/>
    <w:rsid w:val="00EB0D14"/>
    <w:rsid w:val="00EB2362"/>
    <w:rsid w:val="00EB435F"/>
    <w:rsid w:val="00EB4A1A"/>
    <w:rsid w:val="00EB5041"/>
    <w:rsid w:val="00EB52E3"/>
    <w:rsid w:val="00EB7116"/>
    <w:rsid w:val="00EC16F1"/>
    <w:rsid w:val="00EC1B34"/>
    <w:rsid w:val="00EC2E38"/>
    <w:rsid w:val="00EC6E0F"/>
    <w:rsid w:val="00EC7000"/>
    <w:rsid w:val="00ED3F05"/>
    <w:rsid w:val="00ED4BA7"/>
    <w:rsid w:val="00ED521A"/>
    <w:rsid w:val="00ED5515"/>
    <w:rsid w:val="00ED61FB"/>
    <w:rsid w:val="00ED6F4F"/>
    <w:rsid w:val="00EE046E"/>
    <w:rsid w:val="00EE0911"/>
    <w:rsid w:val="00EE0D2E"/>
    <w:rsid w:val="00EE18AA"/>
    <w:rsid w:val="00EE2F5B"/>
    <w:rsid w:val="00EE3065"/>
    <w:rsid w:val="00EE3EA3"/>
    <w:rsid w:val="00EE4670"/>
    <w:rsid w:val="00EE5C08"/>
    <w:rsid w:val="00EE71D8"/>
    <w:rsid w:val="00EE7A7E"/>
    <w:rsid w:val="00EF0724"/>
    <w:rsid w:val="00EF1A1F"/>
    <w:rsid w:val="00EF2296"/>
    <w:rsid w:val="00EF4BF0"/>
    <w:rsid w:val="00EF5253"/>
    <w:rsid w:val="00EF6382"/>
    <w:rsid w:val="00EF6E26"/>
    <w:rsid w:val="00EF6EAF"/>
    <w:rsid w:val="00EF7193"/>
    <w:rsid w:val="00F008DB"/>
    <w:rsid w:val="00F02B5F"/>
    <w:rsid w:val="00F02FC5"/>
    <w:rsid w:val="00F03218"/>
    <w:rsid w:val="00F034FA"/>
    <w:rsid w:val="00F0482B"/>
    <w:rsid w:val="00F06725"/>
    <w:rsid w:val="00F067F1"/>
    <w:rsid w:val="00F06BC3"/>
    <w:rsid w:val="00F06DE7"/>
    <w:rsid w:val="00F06F88"/>
    <w:rsid w:val="00F07939"/>
    <w:rsid w:val="00F1237C"/>
    <w:rsid w:val="00F139A2"/>
    <w:rsid w:val="00F22177"/>
    <w:rsid w:val="00F2289C"/>
    <w:rsid w:val="00F22B60"/>
    <w:rsid w:val="00F22E48"/>
    <w:rsid w:val="00F25718"/>
    <w:rsid w:val="00F25E60"/>
    <w:rsid w:val="00F26F43"/>
    <w:rsid w:val="00F317C7"/>
    <w:rsid w:val="00F31969"/>
    <w:rsid w:val="00F34B3B"/>
    <w:rsid w:val="00F34D2E"/>
    <w:rsid w:val="00F359B2"/>
    <w:rsid w:val="00F3681E"/>
    <w:rsid w:val="00F3726F"/>
    <w:rsid w:val="00F37EEA"/>
    <w:rsid w:val="00F425BC"/>
    <w:rsid w:val="00F42829"/>
    <w:rsid w:val="00F44CC7"/>
    <w:rsid w:val="00F47B03"/>
    <w:rsid w:val="00F53544"/>
    <w:rsid w:val="00F550BE"/>
    <w:rsid w:val="00F55DEF"/>
    <w:rsid w:val="00F56626"/>
    <w:rsid w:val="00F5685E"/>
    <w:rsid w:val="00F56AEE"/>
    <w:rsid w:val="00F577AD"/>
    <w:rsid w:val="00F60A1D"/>
    <w:rsid w:val="00F60AE7"/>
    <w:rsid w:val="00F60FA6"/>
    <w:rsid w:val="00F61F2C"/>
    <w:rsid w:val="00F62FD1"/>
    <w:rsid w:val="00F633E5"/>
    <w:rsid w:val="00F634DD"/>
    <w:rsid w:val="00F645CD"/>
    <w:rsid w:val="00F65DC3"/>
    <w:rsid w:val="00F676BB"/>
    <w:rsid w:val="00F67FB1"/>
    <w:rsid w:val="00F70889"/>
    <w:rsid w:val="00F73465"/>
    <w:rsid w:val="00F7470F"/>
    <w:rsid w:val="00F74FE4"/>
    <w:rsid w:val="00F750FA"/>
    <w:rsid w:val="00F75E8C"/>
    <w:rsid w:val="00F76816"/>
    <w:rsid w:val="00F82AD5"/>
    <w:rsid w:val="00F83105"/>
    <w:rsid w:val="00F85C15"/>
    <w:rsid w:val="00F871E1"/>
    <w:rsid w:val="00F92386"/>
    <w:rsid w:val="00F93444"/>
    <w:rsid w:val="00F93AEE"/>
    <w:rsid w:val="00F93D5F"/>
    <w:rsid w:val="00F95EC6"/>
    <w:rsid w:val="00F965D2"/>
    <w:rsid w:val="00F97AAE"/>
    <w:rsid w:val="00FA141B"/>
    <w:rsid w:val="00FA3C0F"/>
    <w:rsid w:val="00FA42C8"/>
    <w:rsid w:val="00FA4BD2"/>
    <w:rsid w:val="00FA5ABD"/>
    <w:rsid w:val="00FA5E5A"/>
    <w:rsid w:val="00FA5E8B"/>
    <w:rsid w:val="00FA6600"/>
    <w:rsid w:val="00FA6EA6"/>
    <w:rsid w:val="00FB0D4B"/>
    <w:rsid w:val="00FB13B1"/>
    <w:rsid w:val="00FB31C7"/>
    <w:rsid w:val="00FB379B"/>
    <w:rsid w:val="00FB3F1F"/>
    <w:rsid w:val="00FB508F"/>
    <w:rsid w:val="00FB60EF"/>
    <w:rsid w:val="00FC084B"/>
    <w:rsid w:val="00FC1148"/>
    <w:rsid w:val="00FC157A"/>
    <w:rsid w:val="00FC1812"/>
    <w:rsid w:val="00FC2FAB"/>
    <w:rsid w:val="00FC3D6E"/>
    <w:rsid w:val="00FC71D0"/>
    <w:rsid w:val="00FD0404"/>
    <w:rsid w:val="00FD0FC5"/>
    <w:rsid w:val="00FD2C36"/>
    <w:rsid w:val="00FD347A"/>
    <w:rsid w:val="00FD355C"/>
    <w:rsid w:val="00FD553D"/>
    <w:rsid w:val="00FD7181"/>
    <w:rsid w:val="00FD74D7"/>
    <w:rsid w:val="00FE01A3"/>
    <w:rsid w:val="00FE0C95"/>
    <w:rsid w:val="00FE189E"/>
    <w:rsid w:val="00FE3A8B"/>
    <w:rsid w:val="00FE3B5B"/>
    <w:rsid w:val="00FE47CE"/>
    <w:rsid w:val="00FE5132"/>
    <w:rsid w:val="00FE585C"/>
    <w:rsid w:val="00FE736A"/>
    <w:rsid w:val="00FF0AEE"/>
    <w:rsid w:val="00FF1666"/>
    <w:rsid w:val="00FF201A"/>
    <w:rsid w:val="00FF2320"/>
    <w:rsid w:val="00FF3584"/>
    <w:rsid w:val="00FF4B81"/>
    <w:rsid w:val="00FF4CFF"/>
    <w:rsid w:val="00FF5A4C"/>
    <w:rsid w:val="00FF77B0"/>
    <w:rsid w:val="00FF7F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AB1E615-2331-4C41-9FC1-20EE756E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05F"/>
    <w:pPr>
      <w:jc w:val="both"/>
    </w:pPr>
    <w:rPr>
      <w:lang w:eastAsia="es-ES"/>
    </w:rPr>
  </w:style>
  <w:style w:type="paragraph" w:styleId="Ttulo1">
    <w:name w:val="heading 1"/>
    <w:basedOn w:val="Normal"/>
    <w:next w:val="Normal"/>
    <w:qFormat/>
    <w:rsid w:val="0008105F"/>
    <w:pPr>
      <w:keepNext/>
      <w:jc w:val="center"/>
      <w:outlineLvl w:val="0"/>
    </w:pPr>
    <w:rPr>
      <w:rFonts w:ascii="Arial" w:hAnsi="Arial" w:cs="Arial"/>
      <w:bCs/>
      <w:sz w:val="24"/>
      <w:szCs w:val="24"/>
    </w:rPr>
  </w:style>
  <w:style w:type="paragraph" w:styleId="Ttulo2">
    <w:name w:val="heading 2"/>
    <w:basedOn w:val="Normal"/>
    <w:next w:val="Normal"/>
    <w:qFormat/>
    <w:rsid w:val="0008105F"/>
    <w:pPr>
      <w:keepNext/>
      <w:outlineLvl w:val="1"/>
    </w:pPr>
    <w:rPr>
      <w:rFonts w:ascii="Arial" w:hAnsi="Arial"/>
      <w:b/>
      <w:sz w:val="24"/>
    </w:rPr>
  </w:style>
  <w:style w:type="paragraph" w:styleId="Ttulo3">
    <w:name w:val="heading 3"/>
    <w:basedOn w:val="Normal"/>
    <w:next w:val="Normal"/>
    <w:qFormat/>
    <w:rsid w:val="0008105F"/>
    <w:pPr>
      <w:keepNext/>
      <w:jc w:val="center"/>
      <w:outlineLvl w:val="2"/>
    </w:pPr>
    <w:rPr>
      <w:rFonts w:ascii="Arial" w:hAnsi="Arial" w:cs="Arial"/>
      <w:b/>
      <w:sz w:val="24"/>
      <w:szCs w:val="24"/>
    </w:rPr>
  </w:style>
  <w:style w:type="paragraph" w:styleId="Ttulo4">
    <w:name w:val="heading 4"/>
    <w:basedOn w:val="Normal"/>
    <w:next w:val="Normal"/>
    <w:qFormat/>
    <w:rsid w:val="0008105F"/>
    <w:pPr>
      <w:keepNext/>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08105F"/>
    <w:pPr>
      <w:tabs>
        <w:tab w:val="center" w:pos="4252"/>
        <w:tab w:val="right" w:pos="8504"/>
      </w:tabs>
    </w:pPr>
  </w:style>
  <w:style w:type="paragraph" w:styleId="Piedepgina">
    <w:name w:val="footer"/>
    <w:basedOn w:val="Normal"/>
    <w:link w:val="PiedepginaCar"/>
    <w:uiPriority w:val="99"/>
    <w:rsid w:val="0008105F"/>
    <w:pPr>
      <w:tabs>
        <w:tab w:val="center" w:pos="4252"/>
        <w:tab w:val="right" w:pos="8504"/>
      </w:tabs>
    </w:pPr>
  </w:style>
  <w:style w:type="character" w:customStyle="1" w:styleId="PiedepginaCar">
    <w:name w:val="Pie de página Car"/>
    <w:basedOn w:val="Fuentedeprrafopredeter"/>
    <w:link w:val="Piedepgina"/>
    <w:uiPriority w:val="99"/>
    <w:rsid w:val="00C76576"/>
    <w:rPr>
      <w:lang w:val="es-ES_tradnl" w:eastAsia="es-ES" w:bidi="ar-SA"/>
    </w:rPr>
  </w:style>
  <w:style w:type="paragraph" w:styleId="Textoindependiente2">
    <w:name w:val="Body Text 2"/>
    <w:basedOn w:val="Normal"/>
    <w:rsid w:val="0008105F"/>
    <w:rPr>
      <w:rFonts w:ascii="Arial" w:hAnsi="Arial"/>
      <w:sz w:val="24"/>
    </w:rPr>
  </w:style>
  <w:style w:type="character" w:styleId="Hipervnculo">
    <w:name w:val="Hyperlink"/>
    <w:basedOn w:val="Fuentedeprrafopredeter"/>
    <w:uiPriority w:val="99"/>
    <w:rsid w:val="0008105F"/>
    <w:rPr>
      <w:color w:val="0000FF"/>
      <w:u w:val="single"/>
    </w:rPr>
  </w:style>
  <w:style w:type="paragraph" w:styleId="Textodeglobo">
    <w:name w:val="Balloon Text"/>
    <w:basedOn w:val="Normal"/>
    <w:link w:val="TextodegloboCar"/>
    <w:uiPriority w:val="99"/>
    <w:semiHidden/>
    <w:unhideWhenUsed/>
    <w:rsid w:val="00FB60EF"/>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0EF"/>
    <w:rPr>
      <w:rFonts w:ascii="Tahoma" w:hAnsi="Tahoma" w:cs="Tahoma"/>
      <w:sz w:val="16"/>
      <w:szCs w:val="16"/>
      <w:lang w:eastAsia="es-ES"/>
    </w:rPr>
  </w:style>
  <w:style w:type="table" w:styleId="Tablaconcuadrcula">
    <w:name w:val="Table Grid"/>
    <w:basedOn w:val="Tablanormal"/>
    <w:uiPriority w:val="59"/>
    <w:rsid w:val="00190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rsid w:val="003B6222"/>
    <w:pPr>
      <w:spacing w:after="120"/>
    </w:pPr>
  </w:style>
  <w:style w:type="character" w:customStyle="1" w:styleId="TextoindependienteCar">
    <w:name w:val="Texto independiente Car"/>
    <w:basedOn w:val="Fuentedeprrafopredeter"/>
    <w:link w:val="Textoindependiente"/>
    <w:rsid w:val="003B6222"/>
    <w:rPr>
      <w:lang w:val="es-ES_tradnl" w:eastAsia="es-ES"/>
    </w:rPr>
  </w:style>
  <w:style w:type="paragraph" w:styleId="Prrafodelista">
    <w:name w:val="List Paragraph"/>
    <w:basedOn w:val="Normal"/>
    <w:uiPriority w:val="34"/>
    <w:qFormat/>
    <w:rsid w:val="003B6222"/>
    <w:pPr>
      <w:ind w:left="720"/>
      <w:contextualSpacing/>
    </w:pPr>
  </w:style>
  <w:style w:type="paragraph" w:customStyle="1" w:styleId="Default">
    <w:name w:val="Default"/>
    <w:rsid w:val="00836387"/>
    <w:pPr>
      <w:autoSpaceDE w:val="0"/>
      <w:autoSpaceDN w:val="0"/>
      <w:adjustRightInd w:val="0"/>
    </w:pPr>
    <w:rPr>
      <w:rFonts w:ascii="Arial" w:eastAsiaTheme="minorHAnsi" w:hAnsi="Arial" w:cs="Arial"/>
      <w:color w:val="000000"/>
      <w:sz w:val="24"/>
      <w:szCs w:val="24"/>
      <w:lang w:val="es-ES" w:eastAsia="en-US"/>
    </w:rPr>
  </w:style>
  <w:style w:type="character" w:styleId="Hipervnculovisitado">
    <w:name w:val="FollowedHyperlink"/>
    <w:basedOn w:val="Fuentedeprrafopredeter"/>
    <w:uiPriority w:val="99"/>
    <w:semiHidden/>
    <w:unhideWhenUsed/>
    <w:rsid w:val="007821D8"/>
    <w:rPr>
      <w:color w:val="800080"/>
      <w:u w:val="single"/>
    </w:rPr>
  </w:style>
  <w:style w:type="paragraph" w:customStyle="1" w:styleId="xl65">
    <w:name w:val="xl65"/>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66">
    <w:name w:val="xl66"/>
    <w:basedOn w:val="Normal"/>
    <w:rsid w:val="007821D8"/>
    <w:pPr>
      <w:spacing w:before="100" w:beforeAutospacing="1" w:after="100" w:afterAutospacing="1"/>
      <w:jc w:val="left"/>
    </w:pPr>
    <w:rPr>
      <w:rFonts w:ascii="Arial" w:hAnsi="Arial" w:cs="Arial"/>
      <w:sz w:val="16"/>
      <w:szCs w:val="16"/>
      <w:lang w:val="es-CO" w:eastAsia="es-CO"/>
    </w:rPr>
  </w:style>
  <w:style w:type="paragraph" w:customStyle="1" w:styleId="xl67">
    <w:name w:val="xl67"/>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8">
    <w:name w:val="xl68"/>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9">
    <w:name w:val="xl6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0">
    <w:name w:val="xl70"/>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1">
    <w:name w:val="xl71"/>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2">
    <w:name w:val="xl72"/>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3">
    <w:name w:val="xl73"/>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4">
    <w:name w:val="xl74"/>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5">
    <w:name w:val="xl75"/>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76">
    <w:name w:val="xl76"/>
    <w:basedOn w:val="Normal"/>
    <w:rsid w:val="007821D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7">
    <w:name w:val="xl77"/>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78">
    <w:name w:val="xl78"/>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79">
    <w:name w:val="xl79"/>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0">
    <w:name w:val="xl80"/>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81">
    <w:name w:val="xl81"/>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82">
    <w:name w:val="xl82"/>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val="es-CO" w:eastAsia="es-CO"/>
    </w:rPr>
  </w:style>
  <w:style w:type="paragraph" w:customStyle="1" w:styleId="xl83">
    <w:name w:val="xl83"/>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4">
    <w:name w:val="xl84"/>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6"/>
      <w:szCs w:val="16"/>
      <w:lang w:val="es-CO" w:eastAsia="es-CO"/>
    </w:rPr>
  </w:style>
  <w:style w:type="paragraph" w:customStyle="1" w:styleId="xl85">
    <w:name w:val="xl85"/>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6">
    <w:name w:val="xl86"/>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7">
    <w:name w:val="xl87"/>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88">
    <w:name w:val="xl88"/>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9">
    <w:name w:val="xl8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90">
    <w:name w:val="xl90"/>
    <w:basedOn w:val="Normal"/>
    <w:rsid w:val="007821D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1">
    <w:name w:val="xl91"/>
    <w:basedOn w:val="Normal"/>
    <w:rsid w:val="007821D8"/>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2">
    <w:name w:val="xl92"/>
    <w:basedOn w:val="Normal"/>
    <w:rsid w:val="007821D8"/>
    <w:pPr>
      <w:pBdr>
        <w:top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3">
    <w:name w:val="xl93"/>
    <w:basedOn w:val="Normal"/>
    <w:rsid w:val="007821D8"/>
    <w:pP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4">
    <w:name w:val="xl94"/>
    <w:basedOn w:val="Normal"/>
    <w:rsid w:val="007821D8"/>
    <w:pPr>
      <w:pBdr>
        <w:bottom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styleId="NormalWeb">
    <w:name w:val="Normal (Web)"/>
    <w:basedOn w:val="Normal"/>
    <w:uiPriority w:val="99"/>
    <w:unhideWhenUsed/>
    <w:rsid w:val="00150B6D"/>
    <w:pPr>
      <w:spacing w:before="100" w:beforeAutospacing="1" w:after="100" w:afterAutospacing="1"/>
      <w:jc w:val="left"/>
    </w:pPr>
    <w:rPr>
      <w:sz w:val="24"/>
      <w:szCs w:val="24"/>
      <w:lang w:val="es-CO" w:eastAsia="es-CO"/>
    </w:rPr>
  </w:style>
  <w:style w:type="paragraph" w:styleId="TtuloTDC">
    <w:name w:val="TOC Heading"/>
    <w:basedOn w:val="Ttulo1"/>
    <w:next w:val="Normal"/>
    <w:uiPriority w:val="39"/>
    <w:unhideWhenUsed/>
    <w:qFormat/>
    <w:rsid w:val="00BF7643"/>
    <w:pPr>
      <w:keepLines/>
      <w:spacing w:before="480" w:line="276" w:lineRule="auto"/>
      <w:jc w:val="left"/>
      <w:outlineLvl w:val="9"/>
    </w:pPr>
    <w:rPr>
      <w:rFonts w:asciiTheme="majorHAnsi" w:eastAsiaTheme="majorEastAsia" w:hAnsiTheme="majorHAnsi" w:cstheme="majorBidi"/>
      <w:b/>
      <w:color w:val="365F91" w:themeColor="accent1" w:themeShade="BF"/>
      <w:sz w:val="28"/>
      <w:szCs w:val="28"/>
      <w:lang w:val="es-CO" w:eastAsia="es-CO"/>
    </w:rPr>
  </w:style>
  <w:style w:type="paragraph" w:styleId="TDC1">
    <w:name w:val="toc 1"/>
    <w:basedOn w:val="Normal"/>
    <w:next w:val="Normal"/>
    <w:autoRedefine/>
    <w:uiPriority w:val="39"/>
    <w:unhideWhenUsed/>
    <w:rsid w:val="00BF7643"/>
    <w:pPr>
      <w:spacing w:after="100"/>
    </w:pPr>
  </w:style>
  <w:style w:type="paragraph" w:styleId="TDC2">
    <w:name w:val="toc 2"/>
    <w:basedOn w:val="Normal"/>
    <w:next w:val="Normal"/>
    <w:autoRedefine/>
    <w:uiPriority w:val="39"/>
    <w:unhideWhenUsed/>
    <w:rsid w:val="00BF7643"/>
    <w:pPr>
      <w:spacing w:after="100"/>
      <w:ind w:left="200"/>
    </w:pPr>
  </w:style>
  <w:style w:type="paragraph" w:styleId="Textonotapie">
    <w:name w:val="footnote text"/>
    <w:basedOn w:val="Normal"/>
    <w:link w:val="TextonotapieCar"/>
    <w:uiPriority w:val="99"/>
    <w:semiHidden/>
    <w:unhideWhenUsed/>
    <w:rsid w:val="00CE7B92"/>
  </w:style>
  <w:style w:type="character" w:customStyle="1" w:styleId="TextonotapieCar">
    <w:name w:val="Texto nota pie Car"/>
    <w:basedOn w:val="Fuentedeprrafopredeter"/>
    <w:link w:val="Textonotapie"/>
    <w:uiPriority w:val="99"/>
    <w:semiHidden/>
    <w:rsid w:val="00CE7B92"/>
    <w:rPr>
      <w:lang w:eastAsia="es-ES"/>
    </w:rPr>
  </w:style>
  <w:style w:type="character" w:styleId="Refdenotaalpie">
    <w:name w:val="footnote reference"/>
    <w:basedOn w:val="Fuentedeprrafopredeter"/>
    <w:uiPriority w:val="99"/>
    <w:semiHidden/>
    <w:unhideWhenUsed/>
    <w:rsid w:val="00CE7B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9316">
      <w:bodyDiv w:val="1"/>
      <w:marLeft w:val="0"/>
      <w:marRight w:val="0"/>
      <w:marTop w:val="0"/>
      <w:marBottom w:val="0"/>
      <w:divBdr>
        <w:top w:val="none" w:sz="0" w:space="0" w:color="auto"/>
        <w:left w:val="none" w:sz="0" w:space="0" w:color="auto"/>
        <w:bottom w:val="none" w:sz="0" w:space="0" w:color="auto"/>
        <w:right w:val="none" w:sz="0" w:space="0" w:color="auto"/>
      </w:divBdr>
    </w:div>
    <w:div w:id="19820587">
      <w:bodyDiv w:val="1"/>
      <w:marLeft w:val="0"/>
      <w:marRight w:val="0"/>
      <w:marTop w:val="0"/>
      <w:marBottom w:val="0"/>
      <w:divBdr>
        <w:top w:val="none" w:sz="0" w:space="0" w:color="auto"/>
        <w:left w:val="none" w:sz="0" w:space="0" w:color="auto"/>
        <w:bottom w:val="none" w:sz="0" w:space="0" w:color="auto"/>
        <w:right w:val="none" w:sz="0" w:space="0" w:color="auto"/>
      </w:divBdr>
    </w:div>
    <w:div w:id="22872379">
      <w:bodyDiv w:val="1"/>
      <w:marLeft w:val="0"/>
      <w:marRight w:val="0"/>
      <w:marTop w:val="0"/>
      <w:marBottom w:val="0"/>
      <w:divBdr>
        <w:top w:val="none" w:sz="0" w:space="0" w:color="auto"/>
        <w:left w:val="none" w:sz="0" w:space="0" w:color="auto"/>
        <w:bottom w:val="none" w:sz="0" w:space="0" w:color="auto"/>
        <w:right w:val="none" w:sz="0" w:space="0" w:color="auto"/>
      </w:divBdr>
    </w:div>
    <w:div w:id="26219559">
      <w:bodyDiv w:val="1"/>
      <w:marLeft w:val="0"/>
      <w:marRight w:val="0"/>
      <w:marTop w:val="0"/>
      <w:marBottom w:val="0"/>
      <w:divBdr>
        <w:top w:val="none" w:sz="0" w:space="0" w:color="auto"/>
        <w:left w:val="none" w:sz="0" w:space="0" w:color="auto"/>
        <w:bottom w:val="none" w:sz="0" w:space="0" w:color="auto"/>
        <w:right w:val="none" w:sz="0" w:space="0" w:color="auto"/>
      </w:divBdr>
    </w:div>
    <w:div w:id="26418359">
      <w:bodyDiv w:val="1"/>
      <w:marLeft w:val="0"/>
      <w:marRight w:val="0"/>
      <w:marTop w:val="0"/>
      <w:marBottom w:val="0"/>
      <w:divBdr>
        <w:top w:val="none" w:sz="0" w:space="0" w:color="auto"/>
        <w:left w:val="none" w:sz="0" w:space="0" w:color="auto"/>
        <w:bottom w:val="none" w:sz="0" w:space="0" w:color="auto"/>
        <w:right w:val="none" w:sz="0" w:space="0" w:color="auto"/>
      </w:divBdr>
    </w:div>
    <w:div w:id="27606394">
      <w:bodyDiv w:val="1"/>
      <w:marLeft w:val="0"/>
      <w:marRight w:val="0"/>
      <w:marTop w:val="0"/>
      <w:marBottom w:val="0"/>
      <w:divBdr>
        <w:top w:val="none" w:sz="0" w:space="0" w:color="auto"/>
        <w:left w:val="none" w:sz="0" w:space="0" w:color="auto"/>
        <w:bottom w:val="none" w:sz="0" w:space="0" w:color="auto"/>
        <w:right w:val="none" w:sz="0" w:space="0" w:color="auto"/>
      </w:divBdr>
    </w:div>
    <w:div w:id="44379430">
      <w:bodyDiv w:val="1"/>
      <w:marLeft w:val="0"/>
      <w:marRight w:val="0"/>
      <w:marTop w:val="0"/>
      <w:marBottom w:val="0"/>
      <w:divBdr>
        <w:top w:val="none" w:sz="0" w:space="0" w:color="auto"/>
        <w:left w:val="none" w:sz="0" w:space="0" w:color="auto"/>
        <w:bottom w:val="none" w:sz="0" w:space="0" w:color="auto"/>
        <w:right w:val="none" w:sz="0" w:space="0" w:color="auto"/>
      </w:divBdr>
    </w:div>
    <w:div w:id="60717927">
      <w:bodyDiv w:val="1"/>
      <w:marLeft w:val="0"/>
      <w:marRight w:val="0"/>
      <w:marTop w:val="0"/>
      <w:marBottom w:val="0"/>
      <w:divBdr>
        <w:top w:val="none" w:sz="0" w:space="0" w:color="auto"/>
        <w:left w:val="none" w:sz="0" w:space="0" w:color="auto"/>
        <w:bottom w:val="none" w:sz="0" w:space="0" w:color="auto"/>
        <w:right w:val="none" w:sz="0" w:space="0" w:color="auto"/>
      </w:divBdr>
    </w:div>
    <w:div w:id="81033766">
      <w:bodyDiv w:val="1"/>
      <w:marLeft w:val="0"/>
      <w:marRight w:val="0"/>
      <w:marTop w:val="0"/>
      <w:marBottom w:val="0"/>
      <w:divBdr>
        <w:top w:val="none" w:sz="0" w:space="0" w:color="auto"/>
        <w:left w:val="none" w:sz="0" w:space="0" w:color="auto"/>
        <w:bottom w:val="none" w:sz="0" w:space="0" w:color="auto"/>
        <w:right w:val="none" w:sz="0" w:space="0" w:color="auto"/>
      </w:divBdr>
      <w:divsChild>
        <w:div w:id="1892769245">
          <w:marLeft w:val="0"/>
          <w:marRight w:val="0"/>
          <w:marTop w:val="0"/>
          <w:marBottom w:val="0"/>
          <w:divBdr>
            <w:top w:val="none" w:sz="0" w:space="0" w:color="auto"/>
            <w:left w:val="none" w:sz="0" w:space="0" w:color="auto"/>
            <w:bottom w:val="none" w:sz="0" w:space="0" w:color="auto"/>
            <w:right w:val="none" w:sz="0" w:space="0" w:color="auto"/>
          </w:divBdr>
        </w:div>
      </w:divsChild>
    </w:div>
    <w:div w:id="129203239">
      <w:bodyDiv w:val="1"/>
      <w:marLeft w:val="0"/>
      <w:marRight w:val="0"/>
      <w:marTop w:val="0"/>
      <w:marBottom w:val="0"/>
      <w:divBdr>
        <w:top w:val="none" w:sz="0" w:space="0" w:color="auto"/>
        <w:left w:val="none" w:sz="0" w:space="0" w:color="auto"/>
        <w:bottom w:val="none" w:sz="0" w:space="0" w:color="auto"/>
        <w:right w:val="none" w:sz="0" w:space="0" w:color="auto"/>
      </w:divBdr>
    </w:div>
    <w:div w:id="139540047">
      <w:bodyDiv w:val="1"/>
      <w:marLeft w:val="0"/>
      <w:marRight w:val="0"/>
      <w:marTop w:val="0"/>
      <w:marBottom w:val="0"/>
      <w:divBdr>
        <w:top w:val="none" w:sz="0" w:space="0" w:color="auto"/>
        <w:left w:val="none" w:sz="0" w:space="0" w:color="auto"/>
        <w:bottom w:val="none" w:sz="0" w:space="0" w:color="auto"/>
        <w:right w:val="none" w:sz="0" w:space="0" w:color="auto"/>
      </w:divBdr>
    </w:div>
    <w:div w:id="144052570">
      <w:bodyDiv w:val="1"/>
      <w:marLeft w:val="0"/>
      <w:marRight w:val="0"/>
      <w:marTop w:val="0"/>
      <w:marBottom w:val="0"/>
      <w:divBdr>
        <w:top w:val="none" w:sz="0" w:space="0" w:color="auto"/>
        <w:left w:val="none" w:sz="0" w:space="0" w:color="auto"/>
        <w:bottom w:val="none" w:sz="0" w:space="0" w:color="auto"/>
        <w:right w:val="none" w:sz="0" w:space="0" w:color="auto"/>
      </w:divBdr>
    </w:div>
    <w:div w:id="147215094">
      <w:bodyDiv w:val="1"/>
      <w:marLeft w:val="0"/>
      <w:marRight w:val="0"/>
      <w:marTop w:val="0"/>
      <w:marBottom w:val="0"/>
      <w:divBdr>
        <w:top w:val="none" w:sz="0" w:space="0" w:color="auto"/>
        <w:left w:val="none" w:sz="0" w:space="0" w:color="auto"/>
        <w:bottom w:val="none" w:sz="0" w:space="0" w:color="auto"/>
        <w:right w:val="none" w:sz="0" w:space="0" w:color="auto"/>
      </w:divBdr>
    </w:div>
    <w:div w:id="148255129">
      <w:bodyDiv w:val="1"/>
      <w:marLeft w:val="0"/>
      <w:marRight w:val="0"/>
      <w:marTop w:val="0"/>
      <w:marBottom w:val="0"/>
      <w:divBdr>
        <w:top w:val="none" w:sz="0" w:space="0" w:color="auto"/>
        <w:left w:val="none" w:sz="0" w:space="0" w:color="auto"/>
        <w:bottom w:val="none" w:sz="0" w:space="0" w:color="auto"/>
        <w:right w:val="none" w:sz="0" w:space="0" w:color="auto"/>
      </w:divBdr>
    </w:div>
    <w:div w:id="155079549">
      <w:bodyDiv w:val="1"/>
      <w:marLeft w:val="0"/>
      <w:marRight w:val="0"/>
      <w:marTop w:val="0"/>
      <w:marBottom w:val="0"/>
      <w:divBdr>
        <w:top w:val="none" w:sz="0" w:space="0" w:color="auto"/>
        <w:left w:val="none" w:sz="0" w:space="0" w:color="auto"/>
        <w:bottom w:val="none" w:sz="0" w:space="0" w:color="auto"/>
        <w:right w:val="none" w:sz="0" w:space="0" w:color="auto"/>
      </w:divBdr>
      <w:divsChild>
        <w:div w:id="2047829626">
          <w:marLeft w:val="0"/>
          <w:marRight w:val="0"/>
          <w:marTop w:val="0"/>
          <w:marBottom w:val="0"/>
          <w:divBdr>
            <w:top w:val="none" w:sz="0" w:space="0" w:color="auto"/>
            <w:left w:val="none" w:sz="0" w:space="0" w:color="auto"/>
            <w:bottom w:val="none" w:sz="0" w:space="0" w:color="auto"/>
            <w:right w:val="none" w:sz="0" w:space="0" w:color="auto"/>
          </w:divBdr>
          <w:divsChild>
            <w:div w:id="6957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9376">
      <w:bodyDiv w:val="1"/>
      <w:marLeft w:val="0"/>
      <w:marRight w:val="0"/>
      <w:marTop w:val="0"/>
      <w:marBottom w:val="0"/>
      <w:divBdr>
        <w:top w:val="none" w:sz="0" w:space="0" w:color="auto"/>
        <w:left w:val="none" w:sz="0" w:space="0" w:color="auto"/>
        <w:bottom w:val="none" w:sz="0" w:space="0" w:color="auto"/>
        <w:right w:val="none" w:sz="0" w:space="0" w:color="auto"/>
      </w:divBdr>
    </w:div>
    <w:div w:id="160583960">
      <w:bodyDiv w:val="1"/>
      <w:marLeft w:val="0"/>
      <w:marRight w:val="0"/>
      <w:marTop w:val="0"/>
      <w:marBottom w:val="0"/>
      <w:divBdr>
        <w:top w:val="none" w:sz="0" w:space="0" w:color="auto"/>
        <w:left w:val="none" w:sz="0" w:space="0" w:color="auto"/>
        <w:bottom w:val="none" w:sz="0" w:space="0" w:color="auto"/>
        <w:right w:val="none" w:sz="0" w:space="0" w:color="auto"/>
      </w:divBdr>
    </w:div>
    <w:div w:id="182987050">
      <w:bodyDiv w:val="1"/>
      <w:marLeft w:val="0"/>
      <w:marRight w:val="0"/>
      <w:marTop w:val="0"/>
      <w:marBottom w:val="0"/>
      <w:divBdr>
        <w:top w:val="none" w:sz="0" w:space="0" w:color="auto"/>
        <w:left w:val="none" w:sz="0" w:space="0" w:color="auto"/>
        <w:bottom w:val="none" w:sz="0" w:space="0" w:color="auto"/>
        <w:right w:val="none" w:sz="0" w:space="0" w:color="auto"/>
      </w:divBdr>
    </w:div>
    <w:div w:id="185799662">
      <w:bodyDiv w:val="1"/>
      <w:marLeft w:val="0"/>
      <w:marRight w:val="0"/>
      <w:marTop w:val="0"/>
      <w:marBottom w:val="0"/>
      <w:divBdr>
        <w:top w:val="none" w:sz="0" w:space="0" w:color="auto"/>
        <w:left w:val="none" w:sz="0" w:space="0" w:color="auto"/>
        <w:bottom w:val="none" w:sz="0" w:space="0" w:color="auto"/>
        <w:right w:val="none" w:sz="0" w:space="0" w:color="auto"/>
      </w:divBdr>
    </w:div>
    <w:div w:id="255597840">
      <w:bodyDiv w:val="1"/>
      <w:marLeft w:val="0"/>
      <w:marRight w:val="0"/>
      <w:marTop w:val="0"/>
      <w:marBottom w:val="0"/>
      <w:divBdr>
        <w:top w:val="none" w:sz="0" w:space="0" w:color="auto"/>
        <w:left w:val="none" w:sz="0" w:space="0" w:color="auto"/>
        <w:bottom w:val="none" w:sz="0" w:space="0" w:color="auto"/>
        <w:right w:val="none" w:sz="0" w:space="0" w:color="auto"/>
      </w:divBdr>
    </w:div>
    <w:div w:id="258955005">
      <w:bodyDiv w:val="1"/>
      <w:marLeft w:val="0"/>
      <w:marRight w:val="0"/>
      <w:marTop w:val="0"/>
      <w:marBottom w:val="0"/>
      <w:divBdr>
        <w:top w:val="none" w:sz="0" w:space="0" w:color="auto"/>
        <w:left w:val="none" w:sz="0" w:space="0" w:color="auto"/>
        <w:bottom w:val="none" w:sz="0" w:space="0" w:color="auto"/>
        <w:right w:val="none" w:sz="0" w:space="0" w:color="auto"/>
      </w:divBdr>
    </w:div>
    <w:div w:id="263614594">
      <w:bodyDiv w:val="1"/>
      <w:marLeft w:val="0"/>
      <w:marRight w:val="0"/>
      <w:marTop w:val="0"/>
      <w:marBottom w:val="0"/>
      <w:divBdr>
        <w:top w:val="none" w:sz="0" w:space="0" w:color="auto"/>
        <w:left w:val="none" w:sz="0" w:space="0" w:color="auto"/>
        <w:bottom w:val="none" w:sz="0" w:space="0" w:color="auto"/>
        <w:right w:val="none" w:sz="0" w:space="0" w:color="auto"/>
      </w:divBdr>
    </w:div>
    <w:div w:id="269315247">
      <w:bodyDiv w:val="1"/>
      <w:marLeft w:val="0"/>
      <w:marRight w:val="0"/>
      <w:marTop w:val="0"/>
      <w:marBottom w:val="0"/>
      <w:divBdr>
        <w:top w:val="none" w:sz="0" w:space="0" w:color="auto"/>
        <w:left w:val="none" w:sz="0" w:space="0" w:color="auto"/>
        <w:bottom w:val="none" w:sz="0" w:space="0" w:color="auto"/>
        <w:right w:val="none" w:sz="0" w:space="0" w:color="auto"/>
      </w:divBdr>
    </w:div>
    <w:div w:id="273906971">
      <w:bodyDiv w:val="1"/>
      <w:marLeft w:val="0"/>
      <w:marRight w:val="0"/>
      <w:marTop w:val="0"/>
      <w:marBottom w:val="0"/>
      <w:divBdr>
        <w:top w:val="none" w:sz="0" w:space="0" w:color="auto"/>
        <w:left w:val="none" w:sz="0" w:space="0" w:color="auto"/>
        <w:bottom w:val="none" w:sz="0" w:space="0" w:color="auto"/>
        <w:right w:val="none" w:sz="0" w:space="0" w:color="auto"/>
      </w:divBdr>
    </w:div>
    <w:div w:id="289021063">
      <w:bodyDiv w:val="1"/>
      <w:marLeft w:val="0"/>
      <w:marRight w:val="0"/>
      <w:marTop w:val="0"/>
      <w:marBottom w:val="0"/>
      <w:divBdr>
        <w:top w:val="none" w:sz="0" w:space="0" w:color="auto"/>
        <w:left w:val="none" w:sz="0" w:space="0" w:color="auto"/>
        <w:bottom w:val="none" w:sz="0" w:space="0" w:color="auto"/>
        <w:right w:val="none" w:sz="0" w:space="0" w:color="auto"/>
      </w:divBdr>
    </w:div>
    <w:div w:id="317005115">
      <w:bodyDiv w:val="1"/>
      <w:marLeft w:val="0"/>
      <w:marRight w:val="0"/>
      <w:marTop w:val="0"/>
      <w:marBottom w:val="0"/>
      <w:divBdr>
        <w:top w:val="none" w:sz="0" w:space="0" w:color="auto"/>
        <w:left w:val="none" w:sz="0" w:space="0" w:color="auto"/>
        <w:bottom w:val="none" w:sz="0" w:space="0" w:color="auto"/>
        <w:right w:val="none" w:sz="0" w:space="0" w:color="auto"/>
      </w:divBdr>
    </w:div>
    <w:div w:id="327905833">
      <w:bodyDiv w:val="1"/>
      <w:marLeft w:val="0"/>
      <w:marRight w:val="0"/>
      <w:marTop w:val="0"/>
      <w:marBottom w:val="0"/>
      <w:divBdr>
        <w:top w:val="none" w:sz="0" w:space="0" w:color="auto"/>
        <w:left w:val="none" w:sz="0" w:space="0" w:color="auto"/>
        <w:bottom w:val="none" w:sz="0" w:space="0" w:color="auto"/>
        <w:right w:val="none" w:sz="0" w:space="0" w:color="auto"/>
      </w:divBdr>
    </w:div>
    <w:div w:id="342364348">
      <w:bodyDiv w:val="1"/>
      <w:marLeft w:val="0"/>
      <w:marRight w:val="0"/>
      <w:marTop w:val="0"/>
      <w:marBottom w:val="0"/>
      <w:divBdr>
        <w:top w:val="none" w:sz="0" w:space="0" w:color="auto"/>
        <w:left w:val="none" w:sz="0" w:space="0" w:color="auto"/>
        <w:bottom w:val="none" w:sz="0" w:space="0" w:color="auto"/>
        <w:right w:val="none" w:sz="0" w:space="0" w:color="auto"/>
      </w:divBdr>
    </w:div>
    <w:div w:id="364060023">
      <w:bodyDiv w:val="1"/>
      <w:marLeft w:val="0"/>
      <w:marRight w:val="0"/>
      <w:marTop w:val="0"/>
      <w:marBottom w:val="0"/>
      <w:divBdr>
        <w:top w:val="none" w:sz="0" w:space="0" w:color="auto"/>
        <w:left w:val="none" w:sz="0" w:space="0" w:color="auto"/>
        <w:bottom w:val="none" w:sz="0" w:space="0" w:color="auto"/>
        <w:right w:val="none" w:sz="0" w:space="0" w:color="auto"/>
      </w:divBdr>
    </w:div>
    <w:div w:id="377512407">
      <w:bodyDiv w:val="1"/>
      <w:marLeft w:val="0"/>
      <w:marRight w:val="0"/>
      <w:marTop w:val="0"/>
      <w:marBottom w:val="0"/>
      <w:divBdr>
        <w:top w:val="none" w:sz="0" w:space="0" w:color="auto"/>
        <w:left w:val="none" w:sz="0" w:space="0" w:color="auto"/>
        <w:bottom w:val="none" w:sz="0" w:space="0" w:color="auto"/>
        <w:right w:val="none" w:sz="0" w:space="0" w:color="auto"/>
      </w:divBdr>
    </w:div>
    <w:div w:id="388265304">
      <w:bodyDiv w:val="1"/>
      <w:marLeft w:val="0"/>
      <w:marRight w:val="0"/>
      <w:marTop w:val="0"/>
      <w:marBottom w:val="0"/>
      <w:divBdr>
        <w:top w:val="none" w:sz="0" w:space="0" w:color="auto"/>
        <w:left w:val="none" w:sz="0" w:space="0" w:color="auto"/>
        <w:bottom w:val="none" w:sz="0" w:space="0" w:color="auto"/>
        <w:right w:val="none" w:sz="0" w:space="0" w:color="auto"/>
      </w:divBdr>
    </w:div>
    <w:div w:id="399333520">
      <w:bodyDiv w:val="1"/>
      <w:marLeft w:val="0"/>
      <w:marRight w:val="0"/>
      <w:marTop w:val="0"/>
      <w:marBottom w:val="0"/>
      <w:divBdr>
        <w:top w:val="none" w:sz="0" w:space="0" w:color="auto"/>
        <w:left w:val="none" w:sz="0" w:space="0" w:color="auto"/>
        <w:bottom w:val="none" w:sz="0" w:space="0" w:color="auto"/>
        <w:right w:val="none" w:sz="0" w:space="0" w:color="auto"/>
      </w:divBdr>
    </w:div>
    <w:div w:id="407385412">
      <w:bodyDiv w:val="1"/>
      <w:marLeft w:val="0"/>
      <w:marRight w:val="0"/>
      <w:marTop w:val="0"/>
      <w:marBottom w:val="0"/>
      <w:divBdr>
        <w:top w:val="none" w:sz="0" w:space="0" w:color="auto"/>
        <w:left w:val="none" w:sz="0" w:space="0" w:color="auto"/>
        <w:bottom w:val="none" w:sz="0" w:space="0" w:color="auto"/>
        <w:right w:val="none" w:sz="0" w:space="0" w:color="auto"/>
      </w:divBdr>
    </w:div>
    <w:div w:id="410662105">
      <w:bodyDiv w:val="1"/>
      <w:marLeft w:val="0"/>
      <w:marRight w:val="0"/>
      <w:marTop w:val="0"/>
      <w:marBottom w:val="0"/>
      <w:divBdr>
        <w:top w:val="none" w:sz="0" w:space="0" w:color="auto"/>
        <w:left w:val="none" w:sz="0" w:space="0" w:color="auto"/>
        <w:bottom w:val="none" w:sz="0" w:space="0" w:color="auto"/>
        <w:right w:val="none" w:sz="0" w:space="0" w:color="auto"/>
      </w:divBdr>
    </w:div>
    <w:div w:id="445387764">
      <w:bodyDiv w:val="1"/>
      <w:marLeft w:val="0"/>
      <w:marRight w:val="0"/>
      <w:marTop w:val="0"/>
      <w:marBottom w:val="0"/>
      <w:divBdr>
        <w:top w:val="none" w:sz="0" w:space="0" w:color="auto"/>
        <w:left w:val="none" w:sz="0" w:space="0" w:color="auto"/>
        <w:bottom w:val="none" w:sz="0" w:space="0" w:color="auto"/>
        <w:right w:val="none" w:sz="0" w:space="0" w:color="auto"/>
      </w:divBdr>
    </w:div>
    <w:div w:id="459424496">
      <w:bodyDiv w:val="1"/>
      <w:marLeft w:val="0"/>
      <w:marRight w:val="0"/>
      <w:marTop w:val="0"/>
      <w:marBottom w:val="0"/>
      <w:divBdr>
        <w:top w:val="none" w:sz="0" w:space="0" w:color="auto"/>
        <w:left w:val="none" w:sz="0" w:space="0" w:color="auto"/>
        <w:bottom w:val="none" w:sz="0" w:space="0" w:color="auto"/>
        <w:right w:val="none" w:sz="0" w:space="0" w:color="auto"/>
      </w:divBdr>
    </w:div>
    <w:div w:id="464198679">
      <w:bodyDiv w:val="1"/>
      <w:marLeft w:val="0"/>
      <w:marRight w:val="0"/>
      <w:marTop w:val="0"/>
      <w:marBottom w:val="0"/>
      <w:divBdr>
        <w:top w:val="none" w:sz="0" w:space="0" w:color="auto"/>
        <w:left w:val="none" w:sz="0" w:space="0" w:color="auto"/>
        <w:bottom w:val="none" w:sz="0" w:space="0" w:color="auto"/>
        <w:right w:val="none" w:sz="0" w:space="0" w:color="auto"/>
      </w:divBdr>
    </w:div>
    <w:div w:id="485631779">
      <w:bodyDiv w:val="1"/>
      <w:marLeft w:val="0"/>
      <w:marRight w:val="0"/>
      <w:marTop w:val="0"/>
      <w:marBottom w:val="0"/>
      <w:divBdr>
        <w:top w:val="none" w:sz="0" w:space="0" w:color="auto"/>
        <w:left w:val="none" w:sz="0" w:space="0" w:color="auto"/>
        <w:bottom w:val="none" w:sz="0" w:space="0" w:color="auto"/>
        <w:right w:val="none" w:sz="0" w:space="0" w:color="auto"/>
      </w:divBdr>
    </w:div>
    <w:div w:id="547763484">
      <w:bodyDiv w:val="1"/>
      <w:marLeft w:val="0"/>
      <w:marRight w:val="0"/>
      <w:marTop w:val="0"/>
      <w:marBottom w:val="0"/>
      <w:divBdr>
        <w:top w:val="none" w:sz="0" w:space="0" w:color="auto"/>
        <w:left w:val="none" w:sz="0" w:space="0" w:color="auto"/>
        <w:bottom w:val="none" w:sz="0" w:space="0" w:color="auto"/>
        <w:right w:val="none" w:sz="0" w:space="0" w:color="auto"/>
      </w:divBdr>
    </w:div>
    <w:div w:id="583153532">
      <w:bodyDiv w:val="1"/>
      <w:marLeft w:val="0"/>
      <w:marRight w:val="0"/>
      <w:marTop w:val="0"/>
      <w:marBottom w:val="0"/>
      <w:divBdr>
        <w:top w:val="none" w:sz="0" w:space="0" w:color="auto"/>
        <w:left w:val="none" w:sz="0" w:space="0" w:color="auto"/>
        <w:bottom w:val="none" w:sz="0" w:space="0" w:color="auto"/>
        <w:right w:val="none" w:sz="0" w:space="0" w:color="auto"/>
      </w:divBdr>
    </w:div>
    <w:div w:id="593783169">
      <w:bodyDiv w:val="1"/>
      <w:marLeft w:val="0"/>
      <w:marRight w:val="0"/>
      <w:marTop w:val="0"/>
      <w:marBottom w:val="0"/>
      <w:divBdr>
        <w:top w:val="none" w:sz="0" w:space="0" w:color="auto"/>
        <w:left w:val="none" w:sz="0" w:space="0" w:color="auto"/>
        <w:bottom w:val="none" w:sz="0" w:space="0" w:color="auto"/>
        <w:right w:val="none" w:sz="0" w:space="0" w:color="auto"/>
      </w:divBdr>
    </w:div>
    <w:div w:id="626204107">
      <w:bodyDiv w:val="1"/>
      <w:marLeft w:val="0"/>
      <w:marRight w:val="0"/>
      <w:marTop w:val="0"/>
      <w:marBottom w:val="0"/>
      <w:divBdr>
        <w:top w:val="none" w:sz="0" w:space="0" w:color="auto"/>
        <w:left w:val="none" w:sz="0" w:space="0" w:color="auto"/>
        <w:bottom w:val="none" w:sz="0" w:space="0" w:color="auto"/>
        <w:right w:val="none" w:sz="0" w:space="0" w:color="auto"/>
      </w:divBdr>
    </w:div>
    <w:div w:id="656614371">
      <w:bodyDiv w:val="1"/>
      <w:marLeft w:val="0"/>
      <w:marRight w:val="0"/>
      <w:marTop w:val="0"/>
      <w:marBottom w:val="0"/>
      <w:divBdr>
        <w:top w:val="none" w:sz="0" w:space="0" w:color="auto"/>
        <w:left w:val="none" w:sz="0" w:space="0" w:color="auto"/>
        <w:bottom w:val="none" w:sz="0" w:space="0" w:color="auto"/>
        <w:right w:val="none" w:sz="0" w:space="0" w:color="auto"/>
      </w:divBdr>
    </w:div>
    <w:div w:id="698317588">
      <w:bodyDiv w:val="1"/>
      <w:marLeft w:val="0"/>
      <w:marRight w:val="0"/>
      <w:marTop w:val="0"/>
      <w:marBottom w:val="0"/>
      <w:divBdr>
        <w:top w:val="none" w:sz="0" w:space="0" w:color="auto"/>
        <w:left w:val="none" w:sz="0" w:space="0" w:color="auto"/>
        <w:bottom w:val="none" w:sz="0" w:space="0" w:color="auto"/>
        <w:right w:val="none" w:sz="0" w:space="0" w:color="auto"/>
      </w:divBdr>
    </w:div>
    <w:div w:id="716272982">
      <w:bodyDiv w:val="1"/>
      <w:marLeft w:val="0"/>
      <w:marRight w:val="0"/>
      <w:marTop w:val="0"/>
      <w:marBottom w:val="0"/>
      <w:divBdr>
        <w:top w:val="none" w:sz="0" w:space="0" w:color="auto"/>
        <w:left w:val="none" w:sz="0" w:space="0" w:color="auto"/>
        <w:bottom w:val="none" w:sz="0" w:space="0" w:color="auto"/>
        <w:right w:val="none" w:sz="0" w:space="0" w:color="auto"/>
      </w:divBdr>
    </w:div>
    <w:div w:id="718087445">
      <w:bodyDiv w:val="1"/>
      <w:marLeft w:val="0"/>
      <w:marRight w:val="0"/>
      <w:marTop w:val="0"/>
      <w:marBottom w:val="0"/>
      <w:divBdr>
        <w:top w:val="none" w:sz="0" w:space="0" w:color="auto"/>
        <w:left w:val="none" w:sz="0" w:space="0" w:color="auto"/>
        <w:bottom w:val="none" w:sz="0" w:space="0" w:color="auto"/>
        <w:right w:val="none" w:sz="0" w:space="0" w:color="auto"/>
      </w:divBdr>
    </w:div>
    <w:div w:id="751775762">
      <w:bodyDiv w:val="1"/>
      <w:marLeft w:val="0"/>
      <w:marRight w:val="0"/>
      <w:marTop w:val="0"/>
      <w:marBottom w:val="0"/>
      <w:divBdr>
        <w:top w:val="none" w:sz="0" w:space="0" w:color="auto"/>
        <w:left w:val="none" w:sz="0" w:space="0" w:color="auto"/>
        <w:bottom w:val="none" w:sz="0" w:space="0" w:color="auto"/>
        <w:right w:val="none" w:sz="0" w:space="0" w:color="auto"/>
      </w:divBdr>
    </w:div>
    <w:div w:id="769468958">
      <w:bodyDiv w:val="1"/>
      <w:marLeft w:val="0"/>
      <w:marRight w:val="0"/>
      <w:marTop w:val="0"/>
      <w:marBottom w:val="0"/>
      <w:divBdr>
        <w:top w:val="none" w:sz="0" w:space="0" w:color="auto"/>
        <w:left w:val="none" w:sz="0" w:space="0" w:color="auto"/>
        <w:bottom w:val="none" w:sz="0" w:space="0" w:color="auto"/>
        <w:right w:val="none" w:sz="0" w:space="0" w:color="auto"/>
      </w:divBdr>
    </w:div>
    <w:div w:id="792986144">
      <w:bodyDiv w:val="1"/>
      <w:marLeft w:val="0"/>
      <w:marRight w:val="0"/>
      <w:marTop w:val="0"/>
      <w:marBottom w:val="0"/>
      <w:divBdr>
        <w:top w:val="none" w:sz="0" w:space="0" w:color="auto"/>
        <w:left w:val="none" w:sz="0" w:space="0" w:color="auto"/>
        <w:bottom w:val="none" w:sz="0" w:space="0" w:color="auto"/>
        <w:right w:val="none" w:sz="0" w:space="0" w:color="auto"/>
      </w:divBdr>
    </w:div>
    <w:div w:id="821845922">
      <w:bodyDiv w:val="1"/>
      <w:marLeft w:val="0"/>
      <w:marRight w:val="0"/>
      <w:marTop w:val="0"/>
      <w:marBottom w:val="0"/>
      <w:divBdr>
        <w:top w:val="none" w:sz="0" w:space="0" w:color="auto"/>
        <w:left w:val="none" w:sz="0" w:space="0" w:color="auto"/>
        <w:bottom w:val="none" w:sz="0" w:space="0" w:color="auto"/>
        <w:right w:val="none" w:sz="0" w:space="0" w:color="auto"/>
      </w:divBdr>
    </w:div>
    <w:div w:id="868688056">
      <w:bodyDiv w:val="1"/>
      <w:marLeft w:val="0"/>
      <w:marRight w:val="0"/>
      <w:marTop w:val="0"/>
      <w:marBottom w:val="0"/>
      <w:divBdr>
        <w:top w:val="none" w:sz="0" w:space="0" w:color="auto"/>
        <w:left w:val="none" w:sz="0" w:space="0" w:color="auto"/>
        <w:bottom w:val="none" w:sz="0" w:space="0" w:color="auto"/>
        <w:right w:val="none" w:sz="0" w:space="0" w:color="auto"/>
      </w:divBdr>
    </w:div>
    <w:div w:id="868688570">
      <w:bodyDiv w:val="1"/>
      <w:marLeft w:val="0"/>
      <w:marRight w:val="0"/>
      <w:marTop w:val="0"/>
      <w:marBottom w:val="0"/>
      <w:divBdr>
        <w:top w:val="none" w:sz="0" w:space="0" w:color="auto"/>
        <w:left w:val="none" w:sz="0" w:space="0" w:color="auto"/>
        <w:bottom w:val="none" w:sz="0" w:space="0" w:color="auto"/>
        <w:right w:val="none" w:sz="0" w:space="0" w:color="auto"/>
      </w:divBdr>
    </w:div>
    <w:div w:id="885265397">
      <w:bodyDiv w:val="1"/>
      <w:marLeft w:val="0"/>
      <w:marRight w:val="0"/>
      <w:marTop w:val="0"/>
      <w:marBottom w:val="0"/>
      <w:divBdr>
        <w:top w:val="none" w:sz="0" w:space="0" w:color="auto"/>
        <w:left w:val="none" w:sz="0" w:space="0" w:color="auto"/>
        <w:bottom w:val="none" w:sz="0" w:space="0" w:color="auto"/>
        <w:right w:val="none" w:sz="0" w:space="0" w:color="auto"/>
      </w:divBdr>
    </w:div>
    <w:div w:id="889851154">
      <w:bodyDiv w:val="1"/>
      <w:marLeft w:val="0"/>
      <w:marRight w:val="0"/>
      <w:marTop w:val="0"/>
      <w:marBottom w:val="0"/>
      <w:divBdr>
        <w:top w:val="none" w:sz="0" w:space="0" w:color="auto"/>
        <w:left w:val="none" w:sz="0" w:space="0" w:color="auto"/>
        <w:bottom w:val="none" w:sz="0" w:space="0" w:color="auto"/>
        <w:right w:val="none" w:sz="0" w:space="0" w:color="auto"/>
      </w:divBdr>
    </w:div>
    <w:div w:id="895051437">
      <w:bodyDiv w:val="1"/>
      <w:marLeft w:val="0"/>
      <w:marRight w:val="0"/>
      <w:marTop w:val="0"/>
      <w:marBottom w:val="0"/>
      <w:divBdr>
        <w:top w:val="none" w:sz="0" w:space="0" w:color="auto"/>
        <w:left w:val="none" w:sz="0" w:space="0" w:color="auto"/>
        <w:bottom w:val="none" w:sz="0" w:space="0" w:color="auto"/>
        <w:right w:val="none" w:sz="0" w:space="0" w:color="auto"/>
      </w:divBdr>
    </w:div>
    <w:div w:id="899482670">
      <w:bodyDiv w:val="1"/>
      <w:marLeft w:val="0"/>
      <w:marRight w:val="0"/>
      <w:marTop w:val="0"/>
      <w:marBottom w:val="0"/>
      <w:divBdr>
        <w:top w:val="none" w:sz="0" w:space="0" w:color="auto"/>
        <w:left w:val="none" w:sz="0" w:space="0" w:color="auto"/>
        <w:bottom w:val="none" w:sz="0" w:space="0" w:color="auto"/>
        <w:right w:val="none" w:sz="0" w:space="0" w:color="auto"/>
      </w:divBdr>
    </w:div>
    <w:div w:id="920941664">
      <w:bodyDiv w:val="1"/>
      <w:marLeft w:val="0"/>
      <w:marRight w:val="0"/>
      <w:marTop w:val="0"/>
      <w:marBottom w:val="0"/>
      <w:divBdr>
        <w:top w:val="none" w:sz="0" w:space="0" w:color="auto"/>
        <w:left w:val="none" w:sz="0" w:space="0" w:color="auto"/>
        <w:bottom w:val="none" w:sz="0" w:space="0" w:color="auto"/>
        <w:right w:val="none" w:sz="0" w:space="0" w:color="auto"/>
      </w:divBdr>
    </w:div>
    <w:div w:id="968166313">
      <w:bodyDiv w:val="1"/>
      <w:marLeft w:val="0"/>
      <w:marRight w:val="0"/>
      <w:marTop w:val="0"/>
      <w:marBottom w:val="0"/>
      <w:divBdr>
        <w:top w:val="none" w:sz="0" w:space="0" w:color="auto"/>
        <w:left w:val="none" w:sz="0" w:space="0" w:color="auto"/>
        <w:bottom w:val="none" w:sz="0" w:space="0" w:color="auto"/>
        <w:right w:val="none" w:sz="0" w:space="0" w:color="auto"/>
      </w:divBdr>
    </w:div>
    <w:div w:id="983118621">
      <w:bodyDiv w:val="1"/>
      <w:marLeft w:val="0"/>
      <w:marRight w:val="0"/>
      <w:marTop w:val="0"/>
      <w:marBottom w:val="0"/>
      <w:divBdr>
        <w:top w:val="none" w:sz="0" w:space="0" w:color="auto"/>
        <w:left w:val="none" w:sz="0" w:space="0" w:color="auto"/>
        <w:bottom w:val="none" w:sz="0" w:space="0" w:color="auto"/>
        <w:right w:val="none" w:sz="0" w:space="0" w:color="auto"/>
      </w:divBdr>
    </w:div>
    <w:div w:id="986593050">
      <w:bodyDiv w:val="1"/>
      <w:marLeft w:val="0"/>
      <w:marRight w:val="0"/>
      <w:marTop w:val="0"/>
      <w:marBottom w:val="0"/>
      <w:divBdr>
        <w:top w:val="none" w:sz="0" w:space="0" w:color="auto"/>
        <w:left w:val="none" w:sz="0" w:space="0" w:color="auto"/>
        <w:bottom w:val="none" w:sz="0" w:space="0" w:color="auto"/>
        <w:right w:val="none" w:sz="0" w:space="0" w:color="auto"/>
      </w:divBdr>
    </w:div>
    <w:div w:id="1000039473">
      <w:bodyDiv w:val="1"/>
      <w:marLeft w:val="0"/>
      <w:marRight w:val="0"/>
      <w:marTop w:val="0"/>
      <w:marBottom w:val="0"/>
      <w:divBdr>
        <w:top w:val="none" w:sz="0" w:space="0" w:color="auto"/>
        <w:left w:val="none" w:sz="0" w:space="0" w:color="auto"/>
        <w:bottom w:val="none" w:sz="0" w:space="0" w:color="auto"/>
        <w:right w:val="none" w:sz="0" w:space="0" w:color="auto"/>
      </w:divBdr>
    </w:div>
    <w:div w:id="1036387449">
      <w:bodyDiv w:val="1"/>
      <w:marLeft w:val="0"/>
      <w:marRight w:val="0"/>
      <w:marTop w:val="0"/>
      <w:marBottom w:val="0"/>
      <w:divBdr>
        <w:top w:val="none" w:sz="0" w:space="0" w:color="auto"/>
        <w:left w:val="none" w:sz="0" w:space="0" w:color="auto"/>
        <w:bottom w:val="none" w:sz="0" w:space="0" w:color="auto"/>
        <w:right w:val="none" w:sz="0" w:space="0" w:color="auto"/>
      </w:divBdr>
    </w:div>
    <w:div w:id="1044328562">
      <w:bodyDiv w:val="1"/>
      <w:marLeft w:val="0"/>
      <w:marRight w:val="0"/>
      <w:marTop w:val="0"/>
      <w:marBottom w:val="0"/>
      <w:divBdr>
        <w:top w:val="none" w:sz="0" w:space="0" w:color="auto"/>
        <w:left w:val="none" w:sz="0" w:space="0" w:color="auto"/>
        <w:bottom w:val="none" w:sz="0" w:space="0" w:color="auto"/>
        <w:right w:val="none" w:sz="0" w:space="0" w:color="auto"/>
      </w:divBdr>
    </w:div>
    <w:div w:id="1074813577">
      <w:bodyDiv w:val="1"/>
      <w:marLeft w:val="0"/>
      <w:marRight w:val="0"/>
      <w:marTop w:val="0"/>
      <w:marBottom w:val="0"/>
      <w:divBdr>
        <w:top w:val="none" w:sz="0" w:space="0" w:color="auto"/>
        <w:left w:val="none" w:sz="0" w:space="0" w:color="auto"/>
        <w:bottom w:val="none" w:sz="0" w:space="0" w:color="auto"/>
        <w:right w:val="none" w:sz="0" w:space="0" w:color="auto"/>
      </w:divBdr>
    </w:div>
    <w:div w:id="1075663184">
      <w:bodyDiv w:val="1"/>
      <w:marLeft w:val="0"/>
      <w:marRight w:val="0"/>
      <w:marTop w:val="0"/>
      <w:marBottom w:val="0"/>
      <w:divBdr>
        <w:top w:val="none" w:sz="0" w:space="0" w:color="auto"/>
        <w:left w:val="none" w:sz="0" w:space="0" w:color="auto"/>
        <w:bottom w:val="none" w:sz="0" w:space="0" w:color="auto"/>
        <w:right w:val="none" w:sz="0" w:space="0" w:color="auto"/>
      </w:divBdr>
    </w:div>
    <w:div w:id="1105491627">
      <w:bodyDiv w:val="1"/>
      <w:marLeft w:val="0"/>
      <w:marRight w:val="0"/>
      <w:marTop w:val="0"/>
      <w:marBottom w:val="0"/>
      <w:divBdr>
        <w:top w:val="none" w:sz="0" w:space="0" w:color="auto"/>
        <w:left w:val="none" w:sz="0" w:space="0" w:color="auto"/>
        <w:bottom w:val="none" w:sz="0" w:space="0" w:color="auto"/>
        <w:right w:val="none" w:sz="0" w:space="0" w:color="auto"/>
      </w:divBdr>
    </w:div>
    <w:div w:id="1120151677">
      <w:bodyDiv w:val="1"/>
      <w:marLeft w:val="0"/>
      <w:marRight w:val="0"/>
      <w:marTop w:val="0"/>
      <w:marBottom w:val="0"/>
      <w:divBdr>
        <w:top w:val="none" w:sz="0" w:space="0" w:color="auto"/>
        <w:left w:val="none" w:sz="0" w:space="0" w:color="auto"/>
        <w:bottom w:val="none" w:sz="0" w:space="0" w:color="auto"/>
        <w:right w:val="none" w:sz="0" w:space="0" w:color="auto"/>
      </w:divBdr>
    </w:div>
    <w:div w:id="1130593411">
      <w:bodyDiv w:val="1"/>
      <w:marLeft w:val="0"/>
      <w:marRight w:val="0"/>
      <w:marTop w:val="0"/>
      <w:marBottom w:val="0"/>
      <w:divBdr>
        <w:top w:val="none" w:sz="0" w:space="0" w:color="auto"/>
        <w:left w:val="none" w:sz="0" w:space="0" w:color="auto"/>
        <w:bottom w:val="none" w:sz="0" w:space="0" w:color="auto"/>
        <w:right w:val="none" w:sz="0" w:space="0" w:color="auto"/>
      </w:divBdr>
    </w:div>
    <w:div w:id="1164855510">
      <w:bodyDiv w:val="1"/>
      <w:marLeft w:val="0"/>
      <w:marRight w:val="0"/>
      <w:marTop w:val="0"/>
      <w:marBottom w:val="0"/>
      <w:divBdr>
        <w:top w:val="none" w:sz="0" w:space="0" w:color="auto"/>
        <w:left w:val="none" w:sz="0" w:space="0" w:color="auto"/>
        <w:bottom w:val="none" w:sz="0" w:space="0" w:color="auto"/>
        <w:right w:val="none" w:sz="0" w:space="0" w:color="auto"/>
      </w:divBdr>
    </w:div>
    <w:div w:id="1198204861">
      <w:bodyDiv w:val="1"/>
      <w:marLeft w:val="0"/>
      <w:marRight w:val="0"/>
      <w:marTop w:val="0"/>
      <w:marBottom w:val="0"/>
      <w:divBdr>
        <w:top w:val="none" w:sz="0" w:space="0" w:color="auto"/>
        <w:left w:val="none" w:sz="0" w:space="0" w:color="auto"/>
        <w:bottom w:val="none" w:sz="0" w:space="0" w:color="auto"/>
        <w:right w:val="none" w:sz="0" w:space="0" w:color="auto"/>
      </w:divBdr>
    </w:div>
    <w:div w:id="1241528712">
      <w:bodyDiv w:val="1"/>
      <w:marLeft w:val="0"/>
      <w:marRight w:val="0"/>
      <w:marTop w:val="0"/>
      <w:marBottom w:val="0"/>
      <w:divBdr>
        <w:top w:val="none" w:sz="0" w:space="0" w:color="auto"/>
        <w:left w:val="none" w:sz="0" w:space="0" w:color="auto"/>
        <w:bottom w:val="none" w:sz="0" w:space="0" w:color="auto"/>
        <w:right w:val="none" w:sz="0" w:space="0" w:color="auto"/>
      </w:divBdr>
    </w:div>
    <w:div w:id="1249578597">
      <w:bodyDiv w:val="1"/>
      <w:marLeft w:val="0"/>
      <w:marRight w:val="0"/>
      <w:marTop w:val="0"/>
      <w:marBottom w:val="0"/>
      <w:divBdr>
        <w:top w:val="none" w:sz="0" w:space="0" w:color="auto"/>
        <w:left w:val="none" w:sz="0" w:space="0" w:color="auto"/>
        <w:bottom w:val="none" w:sz="0" w:space="0" w:color="auto"/>
        <w:right w:val="none" w:sz="0" w:space="0" w:color="auto"/>
      </w:divBdr>
    </w:div>
    <w:div w:id="1275944981">
      <w:bodyDiv w:val="1"/>
      <w:marLeft w:val="0"/>
      <w:marRight w:val="0"/>
      <w:marTop w:val="0"/>
      <w:marBottom w:val="0"/>
      <w:divBdr>
        <w:top w:val="none" w:sz="0" w:space="0" w:color="auto"/>
        <w:left w:val="none" w:sz="0" w:space="0" w:color="auto"/>
        <w:bottom w:val="none" w:sz="0" w:space="0" w:color="auto"/>
        <w:right w:val="none" w:sz="0" w:space="0" w:color="auto"/>
      </w:divBdr>
    </w:div>
    <w:div w:id="1278219632">
      <w:bodyDiv w:val="1"/>
      <w:marLeft w:val="0"/>
      <w:marRight w:val="0"/>
      <w:marTop w:val="0"/>
      <w:marBottom w:val="0"/>
      <w:divBdr>
        <w:top w:val="none" w:sz="0" w:space="0" w:color="auto"/>
        <w:left w:val="none" w:sz="0" w:space="0" w:color="auto"/>
        <w:bottom w:val="none" w:sz="0" w:space="0" w:color="auto"/>
        <w:right w:val="none" w:sz="0" w:space="0" w:color="auto"/>
      </w:divBdr>
    </w:div>
    <w:div w:id="1285189216">
      <w:bodyDiv w:val="1"/>
      <w:marLeft w:val="0"/>
      <w:marRight w:val="0"/>
      <w:marTop w:val="0"/>
      <w:marBottom w:val="0"/>
      <w:divBdr>
        <w:top w:val="none" w:sz="0" w:space="0" w:color="auto"/>
        <w:left w:val="none" w:sz="0" w:space="0" w:color="auto"/>
        <w:bottom w:val="none" w:sz="0" w:space="0" w:color="auto"/>
        <w:right w:val="none" w:sz="0" w:space="0" w:color="auto"/>
      </w:divBdr>
    </w:div>
    <w:div w:id="1307206068">
      <w:bodyDiv w:val="1"/>
      <w:marLeft w:val="0"/>
      <w:marRight w:val="0"/>
      <w:marTop w:val="0"/>
      <w:marBottom w:val="0"/>
      <w:divBdr>
        <w:top w:val="none" w:sz="0" w:space="0" w:color="auto"/>
        <w:left w:val="none" w:sz="0" w:space="0" w:color="auto"/>
        <w:bottom w:val="none" w:sz="0" w:space="0" w:color="auto"/>
        <w:right w:val="none" w:sz="0" w:space="0" w:color="auto"/>
      </w:divBdr>
    </w:div>
    <w:div w:id="1323703568">
      <w:bodyDiv w:val="1"/>
      <w:marLeft w:val="0"/>
      <w:marRight w:val="0"/>
      <w:marTop w:val="0"/>
      <w:marBottom w:val="0"/>
      <w:divBdr>
        <w:top w:val="none" w:sz="0" w:space="0" w:color="auto"/>
        <w:left w:val="none" w:sz="0" w:space="0" w:color="auto"/>
        <w:bottom w:val="none" w:sz="0" w:space="0" w:color="auto"/>
        <w:right w:val="none" w:sz="0" w:space="0" w:color="auto"/>
      </w:divBdr>
    </w:div>
    <w:div w:id="1336030182">
      <w:bodyDiv w:val="1"/>
      <w:marLeft w:val="0"/>
      <w:marRight w:val="0"/>
      <w:marTop w:val="0"/>
      <w:marBottom w:val="0"/>
      <w:divBdr>
        <w:top w:val="none" w:sz="0" w:space="0" w:color="auto"/>
        <w:left w:val="none" w:sz="0" w:space="0" w:color="auto"/>
        <w:bottom w:val="none" w:sz="0" w:space="0" w:color="auto"/>
        <w:right w:val="none" w:sz="0" w:space="0" w:color="auto"/>
      </w:divBdr>
    </w:div>
    <w:div w:id="1347832018">
      <w:bodyDiv w:val="1"/>
      <w:marLeft w:val="0"/>
      <w:marRight w:val="0"/>
      <w:marTop w:val="0"/>
      <w:marBottom w:val="0"/>
      <w:divBdr>
        <w:top w:val="none" w:sz="0" w:space="0" w:color="auto"/>
        <w:left w:val="none" w:sz="0" w:space="0" w:color="auto"/>
        <w:bottom w:val="none" w:sz="0" w:space="0" w:color="auto"/>
        <w:right w:val="none" w:sz="0" w:space="0" w:color="auto"/>
      </w:divBdr>
    </w:div>
    <w:div w:id="1352613185">
      <w:bodyDiv w:val="1"/>
      <w:marLeft w:val="0"/>
      <w:marRight w:val="0"/>
      <w:marTop w:val="0"/>
      <w:marBottom w:val="0"/>
      <w:divBdr>
        <w:top w:val="none" w:sz="0" w:space="0" w:color="auto"/>
        <w:left w:val="none" w:sz="0" w:space="0" w:color="auto"/>
        <w:bottom w:val="none" w:sz="0" w:space="0" w:color="auto"/>
        <w:right w:val="none" w:sz="0" w:space="0" w:color="auto"/>
      </w:divBdr>
    </w:div>
    <w:div w:id="1358968048">
      <w:bodyDiv w:val="1"/>
      <w:marLeft w:val="0"/>
      <w:marRight w:val="0"/>
      <w:marTop w:val="0"/>
      <w:marBottom w:val="0"/>
      <w:divBdr>
        <w:top w:val="none" w:sz="0" w:space="0" w:color="auto"/>
        <w:left w:val="none" w:sz="0" w:space="0" w:color="auto"/>
        <w:bottom w:val="none" w:sz="0" w:space="0" w:color="auto"/>
        <w:right w:val="none" w:sz="0" w:space="0" w:color="auto"/>
      </w:divBdr>
    </w:div>
    <w:div w:id="1381124440">
      <w:bodyDiv w:val="1"/>
      <w:marLeft w:val="0"/>
      <w:marRight w:val="0"/>
      <w:marTop w:val="0"/>
      <w:marBottom w:val="0"/>
      <w:divBdr>
        <w:top w:val="none" w:sz="0" w:space="0" w:color="auto"/>
        <w:left w:val="none" w:sz="0" w:space="0" w:color="auto"/>
        <w:bottom w:val="none" w:sz="0" w:space="0" w:color="auto"/>
        <w:right w:val="none" w:sz="0" w:space="0" w:color="auto"/>
      </w:divBdr>
    </w:div>
    <w:div w:id="1452935515">
      <w:bodyDiv w:val="1"/>
      <w:marLeft w:val="0"/>
      <w:marRight w:val="0"/>
      <w:marTop w:val="0"/>
      <w:marBottom w:val="0"/>
      <w:divBdr>
        <w:top w:val="none" w:sz="0" w:space="0" w:color="auto"/>
        <w:left w:val="none" w:sz="0" w:space="0" w:color="auto"/>
        <w:bottom w:val="none" w:sz="0" w:space="0" w:color="auto"/>
        <w:right w:val="none" w:sz="0" w:space="0" w:color="auto"/>
      </w:divBdr>
    </w:div>
    <w:div w:id="1464544835">
      <w:bodyDiv w:val="1"/>
      <w:marLeft w:val="0"/>
      <w:marRight w:val="0"/>
      <w:marTop w:val="0"/>
      <w:marBottom w:val="0"/>
      <w:divBdr>
        <w:top w:val="none" w:sz="0" w:space="0" w:color="auto"/>
        <w:left w:val="none" w:sz="0" w:space="0" w:color="auto"/>
        <w:bottom w:val="none" w:sz="0" w:space="0" w:color="auto"/>
        <w:right w:val="none" w:sz="0" w:space="0" w:color="auto"/>
      </w:divBdr>
    </w:div>
    <w:div w:id="1477607116">
      <w:bodyDiv w:val="1"/>
      <w:marLeft w:val="0"/>
      <w:marRight w:val="0"/>
      <w:marTop w:val="0"/>
      <w:marBottom w:val="0"/>
      <w:divBdr>
        <w:top w:val="none" w:sz="0" w:space="0" w:color="auto"/>
        <w:left w:val="none" w:sz="0" w:space="0" w:color="auto"/>
        <w:bottom w:val="none" w:sz="0" w:space="0" w:color="auto"/>
        <w:right w:val="none" w:sz="0" w:space="0" w:color="auto"/>
      </w:divBdr>
    </w:div>
    <w:div w:id="1488473011">
      <w:bodyDiv w:val="1"/>
      <w:marLeft w:val="0"/>
      <w:marRight w:val="0"/>
      <w:marTop w:val="0"/>
      <w:marBottom w:val="0"/>
      <w:divBdr>
        <w:top w:val="none" w:sz="0" w:space="0" w:color="auto"/>
        <w:left w:val="none" w:sz="0" w:space="0" w:color="auto"/>
        <w:bottom w:val="none" w:sz="0" w:space="0" w:color="auto"/>
        <w:right w:val="none" w:sz="0" w:space="0" w:color="auto"/>
      </w:divBdr>
    </w:div>
    <w:div w:id="1491746587">
      <w:bodyDiv w:val="1"/>
      <w:marLeft w:val="0"/>
      <w:marRight w:val="0"/>
      <w:marTop w:val="0"/>
      <w:marBottom w:val="0"/>
      <w:divBdr>
        <w:top w:val="none" w:sz="0" w:space="0" w:color="auto"/>
        <w:left w:val="none" w:sz="0" w:space="0" w:color="auto"/>
        <w:bottom w:val="none" w:sz="0" w:space="0" w:color="auto"/>
        <w:right w:val="none" w:sz="0" w:space="0" w:color="auto"/>
      </w:divBdr>
    </w:div>
    <w:div w:id="1543398042">
      <w:bodyDiv w:val="1"/>
      <w:marLeft w:val="0"/>
      <w:marRight w:val="0"/>
      <w:marTop w:val="0"/>
      <w:marBottom w:val="0"/>
      <w:divBdr>
        <w:top w:val="none" w:sz="0" w:space="0" w:color="auto"/>
        <w:left w:val="none" w:sz="0" w:space="0" w:color="auto"/>
        <w:bottom w:val="none" w:sz="0" w:space="0" w:color="auto"/>
        <w:right w:val="none" w:sz="0" w:space="0" w:color="auto"/>
      </w:divBdr>
    </w:div>
    <w:div w:id="1543590886">
      <w:bodyDiv w:val="1"/>
      <w:marLeft w:val="0"/>
      <w:marRight w:val="0"/>
      <w:marTop w:val="0"/>
      <w:marBottom w:val="0"/>
      <w:divBdr>
        <w:top w:val="none" w:sz="0" w:space="0" w:color="auto"/>
        <w:left w:val="none" w:sz="0" w:space="0" w:color="auto"/>
        <w:bottom w:val="none" w:sz="0" w:space="0" w:color="auto"/>
        <w:right w:val="none" w:sz="0" w:space="0" w:color="auto"/>
      </w:divBdr>
    </w:div>
    <w:div w:id="1556115233">
      <w:bodyDiv w:val="1"/>
      <w:marLeft w:val="0"/>
      <w:marRight w:val="0"/>
      <w:marTop w:val="0"/>
      <w:marBottom w:val="0"/>
      <w:divBdr>
        <w:top w:val="none" w:sz="0" w:space="0" w:color="auto"/>
        <w:left w:val="none" w:sz="0" w:space="0" w:color="auto"/>
        <w:bottom w:val="none" w:sz="0" w:space="0" w:color="auto"/>
        <w:right w:val="none" w:sz="0" w:space="0" w:color="auto"/>
      </w:divBdr>
    </w:div>
    <w:div w:id="1562860557">
      <w:bodyDiv w:val="1"/>
      <w:marLeft w:val="0"/>
      <w:marRight w:val="0"/>
      <w:marTop w:val="0"/>
      <w:marBottom w:val="0"/>
      <w:divBdr>
        <w:top w:val="none" w:sz="0" w:space="0" w:color="auto"/>
        <w:left w:val="none" w:sz="0" w:space="0" w:color="auto"/>
        <w:bottom w:val="none" w:sz="0" w:space="0" w:color="auto"/>
        <w:right w:val="none" w:sz="0" w:space="0" w:color="auto"/>
      </w:divBdr>
    </w:div>
    <w:div w:id="1621380701">
      <w:bodyDiv w:val="1"/>
      <w:marLeft w:val="0"/>
      <w:marRight w:val="0"/>
      <w:marTop w:val="0"/>
      <w:marBottom w:val="0"/>
      <w:divBdr>
        <w:top w:val="none" w:sz="0" w:space="0" w:color="auto"/>
        <w:left w:val="none" w:sz="0" w:space="0" w:color="auto"/>
        <w:bottom w:val="none" w:sz="0" w:space="0" w:color="auto"/>
        <w:right w:val="none" w:sz="0" w:space="0" w:color="auto"/>
      </w:divBdr>
    </w:div>
    <w:div w:id="1638336558">
      <w:bodyDiv w:val="1"/>
      <w:marLeft w:val="0"/>
      <w:marRight w:val="0"/>
      <w:marTop w:val="0"/>
      <w:marBottom w:val="0"/>
      <w:divBdr>
        <w:top w:val="none" w:sz="0" w:space="0" w:color="auto"/>
        <w:left w:val="none" w:sz="0" w:space="0" w:color="auto"/>
        <w:bottom w:val="none" w:sz="0" w:space="0" w:color="auto"/>
        <w:right w:val="none" w:sz="0" w:space="0" w:color="auto"/>
      </w:divBdr>
    </w:div>
    <w:div w:id="1639262459">
      <w:bodyDiv w:val="1"/>
      <w:marLeft w:val="0"/>
      <w:marRight w:val="0"/>
      <w:marTop w:val="0"/>
      <w:marBottom w:val="0"/>
      <w:divBdr>
        <w:top w:val="none" w:sz="0" w:space="0" w:color="auto"/>
        <w:left w:val="none" w:sz="0" w:space="0" w:color="auto"/>
        <w:bottom w:val="none" w:sz="0" w:space="0" w:color="auto"/>
        <w:right w:val="none" w:sz="0" w:space="0" w:color="auto"/>
      </w:divBdr>
    </w:div>
    <w:div w:id="1643346795">
      <w:bodyDiv w:val="1"/>
      <w:marLeft w:val="0"/>
      <w:marRight w:val="0"/>
      <w:marTop w:val="0"/>
      <w:marBottom w:val="0"/>
      <w:divBdr>
        <w:top w:val="none" w:sz="0" w:space="0" w:color="auto"/>
        <w:left w:val="none" w:sz="0" w:space="0" w:color="auto"/>
        <w:bottom w:val="none" w:sz="0" w:space="0" w:color="auto"/>
        <w:right w:val="none" w:sz="0" w:space="0" w:color="auto"/>
      </w:divBdr>
      <w:divsChild>
        <w:div w:id="1557546992">
          <w:marLeft w:val="0"/>
          <w:marRight w:val="0"/>
          <w:marTop w:val="0"/>
          <w:marBottom w:val="0"/>
          <w:divBdr>
            <w:top w:val="none" w:sz="0" w:space="0" w:color="auto"/>
            <w:left w:val="none" w:sz="0" w:space="0" w:color="auto"/>
            <w:bottom w:val="none" w:sz="0" w:space="0" w:color="auto"/>
            <w:right w:val="none" w:sz="0" w:space="0" w:color="auto"/>
          </w:divBdr>
          <w:divsChild>
            <w:div w:id="18943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9420">
      <w:bodyDiv w:val="1"/>
      <w:marLeft w:val="0"/>
      <w:marRight w:val="0"/>
      <w:marTop w:val="0"/>
      <w:marBottom w:val="0"/>
      <w:divBdr>
        <w:top w:val="none" w:sz="0" w:space="0" w:color="auto"/>
        <w:left w:val="none" w:sz="0" w:space="0" w:color="auto"/>
        <w:bottom w:val="none" w:sz="0" w:space="0" w:color="auto"/>
        <w:right w:val="none" w:sz="0" w:space="0" w:color="auto"/>
      </w:divBdr>
    </w:div>
    <w:div w:id="1647779958">
      <w:bodyDiv w:val="1"/>
      <w:marLeft w:val="0"/>
      <w:marRight w:val="0"/>
      <w:marTop w:val="0"/>
      <w:marBottom w:val="0"/>
      <w:divBdr>
        <w:top w:val="none" w:sz="0" w:space="0" w:color="auto"/>
        <w:left w:val="none" w:sz="0" w:space="0" w:color="auto"/>
        <w:bottom w:val="none" w:sz="0" w:space="0" w:color="auto"/>
        <w:right w:val="none" w:sz="0" w:space="0" w:color="auto"/>
      </w:divBdr>
    </w:div>
    <w:div w:id="1660844139">
      <w:bodyDiv w:val="1"/>
      <w:marLeft w:val="0"/>
      <w:marRight w:val="0"/>
      <w:marTop w:val="0"/>
      <w:marBottom w:val="0"/>
      <w:divBdr>
        <w:top w:val="none" w:sz="0" w:space="0" w:color="auto"/>
        <w:left w:val="none" w:sz="0" w:space="0" w:color="auto"/>
        <w:bottom w:val="none" w:sz="0" w:space="0" w:color="auto"/>
        <w:right w:val="none" w:sz="0" w:space="0" w:color="auto"/>
      </w:divBdr>
    </w:div>
    <w:div w:id="1680499060">
      <w:bodyDiv w:val="1"/>
      <w:marLeft w:val="0"/>
      <w:marRight w:val="0"/>
      <w:marTop w:val="0"/>
      <w:marBottom w:val="0"/>
      <w:divBdr>
        <w:top w:val="none" w:sz="0" w:space="0" w:color="auto"/>
        <w:left w:val="none" w:sz="0" w:space="0" w:color="auto"/>
        <w:bottom w:val="none" w:sz="0" w:space="0" w:color="auto"/>
        <w:right w:val="none" w:sz="0" w:space="0" w:color="auto"/>
      </w:divBdr>
    </w:div>
    <w:div w:id="1705520743">
      <w:bodyDiv w:val="1"/>
      <w:marLeft w:val="0"/>
      <w:marRight w:val="0"/>
      <w:marTop w:val="0"/>
      <w:marBottom w:val="0"/>
      <w:divBdr>
        <w:top w:val="none" w:sz="0" w:space="0" w:color="auto"/>
        <w:left w:val="none" w:sz="0" w:space="0" w:color="auto"/>
        <w:bottom w:val="none" w:sz="0" w:space="0" w:color="auto"/>
        <w:right w:val="none" w:sz="0" w:space="0" w:color="auto"/>
      </w:divBdr>
    </w:div>
    <w:div w:id="1730415291">
      <w:bodyDiv w:val="1"/>
      <w:marLeft w:val="0"/>
      <w:marRight w:val="0"/>
      <w:marTop w:val="0"/>
      <w:marBottom w:val="0"/>
      <w:divBdr>
        <w:top w:val="none" w:sz="0" w:space="0" w:color="auto"/>
        <w:left w:val="none" w:sz="0" w:space="0" w:color="auto"/>
        <w:bottom w:val="none" w:sz="0" w:space="0" w:color="auto"/>
        <w:right w:val="none" w:sz="0" w:space="0" w:color="auto"/>
      </w:divBdr>
    </w:div>
    <w:div w:id="1744832158">
      <w:bodyDiv w:val="1"/>
      <w:marLeft w:val="0"/>
      <w:marRight w:val="0"/>
      <w:marTop w:val="0"/>
      <w:marBottom w:val="0"/>
      <w:divBdr>
        <w:top w:val="none" w:sz="0" w:space="0" w:color="auto"/>
        <w:left w:val="none" w:sz="0" w:space="0" w:color="auto"/>
        <w:bottom w:val="none" w:sz="0" w:space="0" w:color="auto"/>
        <w:right w:val="none" w:sz="0" w:space="0" w:color="auto"/>
      </w:divBdr>
    </w:div>
    <w:div w:id="1762868531">
      <w:bodyDiv w:val="1"/>
      <w:marLeft w:val="0"/>
      <w:marRight w:val="0"/>
      <w:marTop w:val="0"/>
      <w:marBottom w:val="0"/>
      <w:divBdr>
        <w:top w:val="none" w:sz="0" w:space="0" w:color="auto"/>
        <w:left w:val="none" w:sz="0" w:space="0" w:color="auto"/>
        <w:bottom w:val="none" w:sz="0" w:space="0" w:color="auto"/>
        <w:right w:val="none" w:sz="0" w:space="0" w:color="auto"/>
      </w:divBdr>
    </w:div>
    <w:div w:id="1770811203">
      <w:bodyDiv w:val="1"/>
      <w:marLeft w:val="0"/>
      <w:marRight w:val="0"/>
      <w:marTop w:val="0"/>
      <w:marBottom w:val="0"/>
      <w:divBdr>
        <w:top w:val="none" w:sz="0" w:space="0" w:color="auto"/>
        <w:left w:val="none" w:sz="0" w:space="0" w:color="auto"/>
        <w:bottom w:val="none" w:sz="0" w:space="0" w:color="auto"/>
        <w:right w:val="none" w:sz="0" w:space="0" w:color="auto"/>
      </w:divBdr>
    </w:div>
    <w:div w:id="1783451559">
      <w:bodyDiv w:val="1"/>
      <w:marLeft w:val="0"/>
      <w:marRight w:val="0"/>
      <w:marTop w:val="0"/>
      <w:marBottom w:val="0"/>
      <w:divBdr>
        <w:top w:val="none" w:sz="0" w:space="0" w:color="auto"/>
        <w:left w:val="none" w:sz="0" w:space="0" w:color="auto"/>
        <w:bottom w:val="none" w:sz="0" w:space="0" w:color="auto"/>
        <w:right w:val="none" w:sz="0" w:space="0" w:color="auto"/>
      </w:divBdr>
    </w:div>
    <w:div w:id="1786922497">
      <w:bodyDiv w:val="1"/>
      <w:marLeft w:val="0"/>
      <w:marRight w:val="0"/>
      <w:marTop w:val="0"/>
      <w:marBottom w:val="0"/>
      <w:divBdr>
        <w:top w:val="none" w:sz="0" w:space="0" w:color="auto"/>
        <w:left w:val="none" w:sz="0" w:space="0" w:color="auto"/>
        <w:bottom w:val="none" w:sz="0" w:space="0" w:color="auto"/>
        <w:right w:val="none" w:sz="0" w:space="0" w:color="auto"/>
      </w:divBdr>
    </w:div>
    <w:div w:id="1801605465">
      <w:bodyDiv w:val="1"/>
      <w:marLeft w:val="0"/>
      <w:marRight w:val="0"/>
      <w:marTop w:val="0"/>
      <w:marBottom w:val="0"/>
      <w:divBdr>
        <w:top w:val="none" w:sz="0" w:space="0" w:color="auto"/>
        <w:left w:val="none" w:sz="0" w:space="0" w:color="auto"/>
        <w:bottom w:val="none" w:sz="0" w:space="0" w:color="auto"/>
        <w:right w:val="none" w:sz="0" w:space="0" w:color="auto"/>
      </w:divBdr>
    </w:div>
    <w:div w:id="1805929785">
      <w:bodyDiv w:val="1"/>
      <w:marLeft w:val="0"/>
      <w:marRight w:val="0"/>
      <w:marTop w:val="0"/>
      <w:marBottom w:val="0"/>
      <w:divBdr>
        <w:top w:val="none" w:sz="0" w:space="0" w:color="auto"/>
        <w:left w:val="none" w:sz="0" w:space="0" w:color="auto"/>
        <w:bottom w:val="none" w:sz="0" w:space="0" w:color="auto"/>
        <w:right w:val="none" w:sz="0" w:space="0" w:color="auto"/>
      </w:divBdr>
    </w:div>
    <w:div w:id="1827471836">
      <w:bodyDiv w:val="1"/>
      <w:marLeft w:val="0"/>
      <w:marRight w:val="0"/>
      <w:marTop w:val="0"/>
      <w:marBottom w:val="0"/>
      <w:divBdr>
        <w:top w:val="none" w:sz="0" w:space="0" w:color="auto"/>
        <w:left w:val="none" w:sz="0" w:space="0" w:color="auto"/>
        <w:bottom w:val="none" w:sz="0" w:space="0" w:color="auto"/>
        <w:right w:val="none" w:sz="0" w:space="0" w:color="auto"/>
      </w:divBdr>
      <w:divsChild>
        <w:div w:id="628173299">
          <w:marLeft w:val="0"/>
          <w:marRight w:val="0"/>
          <w:marTop w:val="0"/>
          <w:marBottom w:val="0"/>
          <w:divBdr>
            <w:top w:val="none" w:sz="0" w:space="0" w:color="auto"/>
            <w:left w:val="none" w:sz="0" w:space="0" w:color="auto"/>
            <w:bottom w:val="none" w:sz="0" w:space="0" w:color="auto"/>
            <w:right w:val="none" w:sz="0" w:space="0" w:color="auto"/>
          </w:divBdr>
          <w:divsChild>
            <w:div w:id="5298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808">
      <w:bodyDiv w:val="1"/>
      <w:marLeft w:val="0"/>
      <w:marRight w:val="0"/>
      <w:marTop w:val="0"/>
      <w:marBottom w:val="0"/>
      <w:divBdr>
        <w:top w:val="none" w:sz="0" w:space="0" w:color="auto"/>
        <w:left w:val="none" w:sz="0" w:space="0" w:color="auto"/>
        <w:bottom w:val="none" w:sz="0" w:space="0" w:color="auto"/>
        <w:right w:val="none" w:sz="0" w:space="0" w:color="auto"/>
      </w:divBdr>
    </w:div>
    <w:div w:id="1869757232">
      <w:bodyDiv w:val="1"/>
      <w:marLeft w:val="0"/>
      <w:marRight w:val="0"/>
      <w:marTop w:val="0"/>
      <w:marBottom w:val="0"/>
      <w:divBdr>
        <w:top w:val="none" w:sz="0" w:space="0" w:color="auto"/>
        <w:left w:val="none" w:sz="0" w:space="0" w:color="auto"/>
        <w:bottom w:val="none" w:sz="0" w:space="0" w:color="auto"/>
        <w:right w:val="none" w:sz="0" w:space="0" w:color="auto"/>
      </w:divBdr>
    </w:div>
    <w:div w:id="1871605480">
      <w:bodyDiv w:val="1"/>
      <w:marLeft w:val="0"/>
      <w:marRight w:val="0"/>
      <w:marTop w:val="0"/>
      <w:marBottom w:val="0"/>
      <w:divBdr>
        <w:top w:val="none" w:sz="0" w:space="0" w:color="auto"/>
        <w:left w:val="none" w:sz="0" w:space="0" w:color="auto"/>
        <w:bottom w:val="none" w:sz="0" w:space="0" w:color="auto"/>
        <w:right w:val="none" w:sz="0" w:space="0" w:color="auto"/>
      </w:divBdr>
    </w:div>
    <w:div w:id="1875264066">
      <w:bodyDiv w:val="1"/>
      <w:marLeft w:val="0"/>
      <w:marRight w:val="0"/>
      <w:marTop w:val="0"/>
      <w:marBottom w:val="0"/>
      <w:divBdr>
        <w:top w:val="none" w:sz="0" w:space="0" w:color="auto"/>
        <w:left w:val="none" w:sz="0" w:space="0" w:color="auto"/>
        <w:bottom w:val="none" w:sz="0" w:space="0" w:color="auto"/>
        <w:right w:val="none" w:sz="0" w:space="0" w:color="auto"/>
      </w:divBdr>
    </w:div>
    <w:div w:id="1879077101">
      <w:bodyDiv w:val="1"/>
      <w:marLeft w:val="0"/>
      <w:marRight w:val="0"/>
      <w:marTop w:val="0"/>
      <w:marBottom w:val="0"/>
      <w:divBdr>
        <w:top w:val="none" w:sz="0" w:space="0" w:color="auto"/>
        <w:left w:val="none" w:sz="0" w:space="0" w:color="auto"/>
        <w:bottom w:val="none" w:sz="0" w:space="0" w:color="auto"/>
        <w:right w:val="none" w:sz="0" w:space="0" w:color="auto"/>
      </w:divBdr>
    </w:div>
    <w:div w:id="1887525250">
      <w:bodyDiv w:val="1"/>
      <w:marLeft w:val="0"/>
      <w:marRight w:val="0"/>
      <w:marTop w:val="0"/>
      <w:marBottom w:val="0"/>
      <w:divBdr>
        <w:top w:val="none" w:sz="0" w:space="0" w:color="auto"/>
        <w:left w:val="none" w:sz="0" w:space="0" w:color="auto"/>
        <w:bottom w:val="none" w:sz="0" w:space="0" w:color="auto"/>
        <w:right w:val="none" w:sz="0" w:space="0" w:color="auto"/>
      </w:divBdr>
    </w:div>
    <w:div w:id="1910191933">
      <w:bodyDiv w:val="1"/>
      <w:marLeft w:val="0"/>
      <w:marRight w:val="0"/>
      <w:marTop w:val="0"/>
      <w:marBottom w:val="0"/>
      <w:divBdr>
        <w:top w:val="none" w:sz="0" w:space="0" w:color="auto"/>
        <w:left w:val="none" w:sz="0" w:space="0" w:color="auto"/>
        <w:bottom w:val="none" w:sz="0" w:space="0" w:color="auto"/>
        <w:right w:val="none" w:sz="0" w:space="0" w:color="auto"/>
      </w:divBdr>
    </w:div>
    <w:div w:id="1942295958">
      <w:bodyDiv w:val="1"/>
      <w:marLeft w:val="0"/>
      <w:marRight w:val="0"/>
      <w:marTop w:val="0"/>
      <w:marBottom w:val="0"/>
      <w:divBdr>
        <w:top w:val="none" w:sz="0" w:space="0" w:color="auto"/>
        <w:left w:val="none" w:sz="0" w:space="0" w:color="auto"/>
        <w:bottom w:val="none" w:sz="0" w:space="0" w:color="auto"/>
        <w:right w:val="none" w:sz="0" w:space="0" w:color="auto"/>
      </w:divBdr>
    </w:div>
    <w:div w:id="1954896976">
      <w:bodyDiv w:val="1"/>
      <w:marLeft w:val="0"/>
      <w:marRight w:val="0"/>
      <w:marTop w:val="0"/>
      <w:marBottom w:val="0"/>
      <w:divBdr>
        <w:top w:val="none" w:sz="0" w:space="0" w:color="auto"/>
        <w:left w:val="none" w:sz="0" w:space="0" w:color="auto"/>
        <w:bottom w:val="none" w:sz="0" w:space="0" w:color="auto"/>
        <w:right w:val="none" w:sz="0" w:space="0" w:color="auto"/>
      </w:divBdr>
      <w:divsChild>
        <w:div w:id="1764177920">
          <w:marLeft w:val="0"/>
          <w:marRight w:val="0"/>
          <w:marTop w:val="0"/>
          <w:marBottom w:val="0"/>
          <w:divBdr>
            <w:top w:val="none" w:sz="0" w:space="0" w:color="auto"/>
            <w:left w:val="none" w:sz="0" w:space="0" w:color="auto"/>
            <w:bottom w:val="none" w:sz="0" w:space="0" w:color="auto"/>
            <w:right w:val="none" w:sz="0" w:space="0" w:color="auto"/>
          </w:divBdr>
          <w:divsChild>
            <w:div w:id="8676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7193">
      <w:bodyDiv w:val="1"/>
      <w:marLeft w:val="0"/>
      <w:marRight w:val="0"/>
      <w:marTop w:val="0"/>
      <w:marBottom w:val="0"/>
      <w:divBdr>
        <w:top w:val="none" w:sz="0" w:space="0" w:color="auto"/>
        <w:left w:val="none" w:sz="0" w:space="0" w:color="auto"/>
        <w:bottom w:val="none" w:sz="0" w:space="0" w:color="auto"/>
        <w:right w:val="none" w:sz="0" w:space="0" w:color="auto"/>
      </w:divBdr>
    </w:div>
    <w:div w:id="2034456705">
      <w:bodyDiv w:val="1"/>
      <w:marLeft w:val="0"/>
      <w:marRight w:val="0"/>
      <w:marTop w:val="0"/>
      <w:marBottom w:val="0"/>
      <w:divBdr>
        <w:top w:val="none" w:sz="0" w:space="0" w:color="auto"/>
        <w:left w:val="none" w:sz="0" w:space="0" w:color="auto"/>
        <w:bottom w:val="none" w:sz="0" w:space="0" w:color="auto"/>
        <w:right w:val="none" w:sz="0" w:space="0" w:color="auto"/>
      </w:divBdr>
    </w:div>
    <w:div w:id="2040735259">
      <w:bodyDiv w:val="1"/>
      <w:marLeft w:val="0"/>
      <w:marRight w:val="0"/>
      <w:marTop w:val="0"/>
      <w:marBottom w:val="0"/>
      <w:divBdr>
        <w:top w:val="none" w:sz="0" w:space="0" w:color="auto"/>
        <w:left w:val="none" w:sz="0" w:space="0" w:color="auto"/>
        <w:bottom w:val="none" w:sz="0" w:space="0" w:color="auto"/>
        <w:right w:val="none" w:sz="0" w:space="0" w:color="auto"/>
      </w:divBdr>
    </w:div>
    <w:div w:id="2048990048">
      <w:bodyDiv w:val="1"/>
      <w:marLeft w:val="0"/>
      <w:marRight w:val="0"/>
      <w:marTop w:val="0"/>
      <w:marBottom w:val="0"/>
      <w:divBdr>
        <w:top w:val="none" w:sz="0" w:space="0" w:color="auto"/>
        <w:left w:val="none" w:sz="0" w:space="0" w:color="auto"/>
        <w:bottom w:val="none" w:sz="0" w:space="0" w:color="auto"/>
        <w:right w:val="none" w:sz="0" w:space="0" w:color="auto"/>
      </w:divBdr>
    </w:div>
    <w:div w:id="2068146030">
      <w:bodyDiv w:val="1"/>
      <w:marLeft w:val="0"/>
      <w:marRight w:val="0"/>
      <w:marTop w:val="0"/>
      <w:marBottom w:val="0"/>
      <w:divBdr>
        <w:top w:val="none" w:sz="0" w:space="0" w:color="auto"/>
        <w:left w:val="none" w:sz="0" w:space="0" w:color="auto"/>
        <w:bottom w:val="none" w:sz="0" w:space="0" w:color="auto"/>
        <w:right w:val="none" w:sz="0" w:space="0" w:color="auto"/>
      </w:divBdr>
    </w:div>
    <w:div w:id="2131051995">
      <w:bodyDiv w:val="1"/>
      <w:marLeft w:val="0"/>
      <w:marRight w:val="0"/>
      <w:marTop w:val="0"/>
      <w:marBottom w:val="0"/>
      <w:divBdr>
        <w:top w:val="none" w:sz="0" w:space="0" w:color="auto"/>
        <w:left w:val="none" w:sz="0" w:space="0" w:color="auto"/>
        <w:bottom w:val="none" w:sz="0" w:space="0" w:color="auto"/>
        <w:right w:val="none" w:sz="0" w:space="0" w:color="auto"/>
      </w:divBdr>
    </w:div>
    <w:div w:id="2137943131">
      <w:bodyDiv w:val="1"/>
      <w:marLeft w:val="0"/>
      <w:marRight w:val="0"/>
      <w:marTop w:val="0"/>
      <w:marBottom w:val="0"/>
      <w:divBdr>
        <w:top w:val="none" w:sz="0" w:space="0" w:color="auto"/>
        <w:left w:val="none" w:sz="0" w:space="0" w:color="auto"/>
        <w:bottom w:val="none" w:sz="0" w:space="0" w:color="auto"/>
        <w:right w:val="none" w:sz="0" w:space="0" w:color="auto"/>
      </w:divBdr>
    </w:div>
    <w:div w:id="214624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295CD-B1B3-4926-9CCE-D012C33B2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4672</Words>
  <Characters>25700</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Doctor</vt:lpstr>
    </vt:vector>
  </TitlesOfParts>
  <Company>Personal</Company>
  <LinksUpToDate>false</LinksUpToDate>
  <CharactersWithSpaces>30312</CharactersWithSpaces>
  <SharedDoc>false</SharedDoc>
  <HLinks>
    <vt:vector size="6" baseType="variant">
      <vt:variant>
        <vt:i4>7667773</vt:i4>
      </vt:variant>
      <vt:variant>
        <vt:i4>3</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dc:title>
  <dc:creator>Orlando</dc:creator>
  <cp:lastModifiedBy>Andrea Rafaela Montoya Gonzalez</cp:lastModifiedBy>
  <cp:revision>4</cp:revision>
  <cp:lastPrinted>2018-02-28T21:28:00Z</cp:lastPrinted>
  <dcterms:created xsi:type="dcterms:W3CDTF">2019-02-22T19:40:00Z</dcterms:created>
  <dcterms:modified xsi:type="dcterms:W3CDTF">2019-02-22T19:40:00Z</dcterms:modified>
</cp:coreProperties>
</file>