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AEE" w:rsidRDefault="00F56AEE" w:rsidP="00836387">
      <w:pPr>
        <w:ind w:left="1416" w:firstLine="708"/>
        <w:rPr>
          <w:rFonts w:ascii="Arial" w:hAnsi="Arial" w:cs="Arial"/>
          <w:bCs/>
          <w:sz w:val="22"/>
          <w:szCs w:val="22"/>
        </w:rPr>
      </w:pPr>
      <w:bookmarkStart w:id="0" w:name="_GoBack"/>
      <w:bookmarkEnd w:id="0"/>
    </w:p>
    <w:p w:rsidR="00787C0F" w:rsidRPr="00BF7643" w:rsidRDefault="00787C0F" w:rsidP="00787C0F">
      <w:pPr>
        <w:jc w:val="center"/>
        <w:rPr>
          <w:rFonts w:ascii="Arial" w:hAnsi="Arial" w:cs="Arial"/>
          <w:b/>
          <w:bCs/>
          <w:sz w:val="28"/>
          <w:szCs w:val="28"/>
        </w:rPr>
      </w:pPr>
      <w:r>
        <w:rPr>
          <w:rFonts w:ascii="Arial" w:hAnsi="Arial" w:cs="Arial"/>
          <w:b/>
          <w:bCs/>
          <w:sz w:val="28"/>
          <w:szCs w:val="28"/>
        </w:rPr>
        <w:t xml:space="preserve">VII </w:t>
      </w:r>
      <w:r w:rsidRPr="00BF7643">
        <w:rPr>
          <w:rFonts w:ascii="Arial" w:hAnsi="Arial" w:cs="Arial"/>
          <w:b/>
          <w:bCs/>
          <w:sz w:val="28"/>
          <w:szCs w:val="28"/>
        </w:rPr>
        <w:t xml:space="preserve">INFORME </w:t>
      </w:r>
      <w:r>
        <w:rPr>
          <w:rFonts w:ascii="Arial" w:hAnsi="Arial" w:cs="Arial"/>
          <w:b/>
          <w:bCs/>
          <w:sz w:val="28"/>
          <w:szCs w:val="28"/>
        </w:rPr>
        <w:t xml:space="preserve">DE SEGUIMIENTO A LA IMPLEMENTACIÓN DEL NUEVO MARCO NORMATIVO DE REGULACIÓN CONTABLE </w:t>
      </w:r>
    </w:p>
    <w:p w:rsidR="00787C0F" w:rsidRPr="00BF7643" w:rsidRDefault="00787C0F" w:rsidP="00787C0F">
      <w:pPr>
        <w:jc w:val="center"/>
        <w:rPr>
          <w:rFonts w:ascii="Arial" w:hAnsi="Arial" w:cs="Arial"/>
          <w:b/>
          <w:bCs/>
          <w:sz w:val="28"/>
          <w:szCs w:val="28"/>
        </w:rPr>
      </w:pPr>
      <w:r>
        <w:rPr>
          <w:rFonts w:ascii="Arial" w:hAnsi="Arial" w:cs="Arial"/>
          <w:b/>
          <w:bCs/>
          <w:sz w:val="28"/>
          <w:szCs w:val="28"/>
        </w:rPr>
        <w:t xml:space="preserve">PERIODO: DICIEMBRE 2017 </w:t>
      </w:r>
      <w:r w:rsidR="001335A0">
        <w:rPr>
          <w:rFonts w:ascii="Arial" w:hAnsi="Arial" w:cs="Arial"/>
          <w:b/>
          <w:bCs/>
          <w:sz w:val="28"/>
          <w:szCs w:val="28"/>
        </w:rPr>
        <w:t>a</w:t>
      </w:r>
      <w:r>
        <w:rPr>
          <w:rFonts w:ascii="Arial" w:hAnsi="Arial" w:cs="Arial"/>
          <w:b/>
          <w:bCs/>
          <w:sz w:val="28"/>
          <w:szCs w:val="28"/>
        </w:rPr>
        <w:t xml:space="preserve"> MARZO 2018</w:t>
      </w:r>
    </w:p>
    <w:p w:rsidR="00660692" w:rsidRDefault="00660692" w:rsidP="00836387">
      <w:pPr>
        <w:ind w:left="1416" w:firstLine="708"/>
        <w:rPr>
          <w:rFonts w:ascii="Arial" w:hAnsi="Arial" w:cs="Arial"/>
          <w:bCs/>
          <w:sz w:val="22"/>
          <w:szCs w:val="22"/>
        </w:rPr>
      </w:pPr>
    </w:p>
    <w:p w:rsidR="00660692" w:rsidRDefault="00660692" w:rsidP="00836387">
      <w:pPr>
        <w:ind w:left="1416" w:firstLine="708"/>
        <w:rPr>
          <w:rFonts w:ascii="Arial" w:hAnsi="Arial" w:cs="Arial"/>
          <w:bCs/>
          <w:sz w:val="22"/>
          <w:szCs w:val="22"/>
        </w:rPr>
      </w:pPr>
    </w:p>
    <w:p w:rsidR="00787C0F" w:rsidRDefault="00787C0F" w:rsidP="00836387">
      <w:pPr>
        <w:ind w:left="1416" w:firstLine="708"/>
        <w:rPr>
          <w:rFonts w:ascii="Arial" w:hAnsi="Arial" w:cs="Arial"/>
          <w:bCs/>
          <w:sz w:val="22"/>
          <w:szCs w:val="22"/>
        </w:rPr>
      </w:pPr>
    </w:p>
    <w:p w:rsidR="00787C0F" w:rsidRPr="00BF7643" w:rsidRDefault="00787C0F" w:rsidP="00836387">
      <w:pPr>
        <w:ind w:left="1416" w:firstLine="708"/>
        <w:rPr>
          <w:rFonts w:ascii="Arial" w:hAnsi="Arial" w:cs="Arial"/>
          <w:bCs/>
          <w:sz w:val="22"/>
          <w:szCs w:val="22"/>
        </w:rPr>
      </w:pPr>
    </w:p>
    <w:p w:rsidR="00301C8C" w:rsidRDefault="00301C8C">
      <w:pPr>
        <w:jc w:val="left"/>
        <w:rPr>
          <w:rFonts w:ascii="Arial" w:hAnsi="Arial" w:cs="Arial"/>
          <w:b/>
          <w:bCs/>
          <w:sz w:val="28"/>
          <w:szCs w:val="28"/>
        </w:rPr>
      </w:pPr>
    </w:p>
    <w:p w:rsidR="00660692" w:rsidRDefault="00660692">
      <w:pPr>
        <w:jc w:val="left"/>
        <w:rPr>
          <w:rFonts w:ascii="Arial" w:hAnsi="Arial" w:cs="Arial"/>
          <w:b/>
          <w:bCs/>
          <w:sz w:val="28"/>
          <w:szCs w:val="28"/>
        </w:rPr>
      </w:pPr>
    </w:p>
    <w:p w:rsidR="00660692" w:rsidRDefault="00660692">
      <w:pPr>
        <w:jc w:val="left"/>
        <w:rPr>
          <w:rFonts w:ascii="Arial" w:hAnsi="Arial" w:cs="Arial"/>
          <w:b/>
          <w:bCs/>
          <w:sz w:val="28"/>
          <w:szCs w:val="28"/>
        </w:rPr>
      </w:pPr>
    </w:p>
    <w:p w:rsidR="00301C8C" w:rsidRPr="00BF7643" w:rsidRDefault="00301C8C">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787C0F" w:rsidP="00F56AEE">
      <w:pPr>
        <w:jc w:val="center"/>
        <w:rPr>
          <w:rFonts w:ascii="Arial" w:hAnsi="Arial" w:cs="Arial"/>
          <w:b/>
          <w:bCs/>
          <w:sz w:val="28"/>
          <w:szCs w:val="28"/>
        </w:rPr>
      </w:pPr>
      <w:r>
        <w:rPr>
          <w:rFonts w:ascii="Arial" w:hAnsi="Arial" w:cs="Arial"/>
          <w:b/>
          <w:bCs/>
          <w:sz w:val="28"/>
          <w:szCs w:val="28"/>
        </w:rPr>
        <w:t>OFICINA DE CONTROL INTERNO</w:t>
      </w: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Default="00F56AEE" w:rsidP="00F56AEE">
      <w:pPr>
        <w:jc w:val="center"/>
        <w:rPr>
          <w:rFonts w:ascii="Arial" w:hAnsi="Arial" w:cs="Arial"/>
          <w:b/>
          <w:bCs/>
          <w:sz w:val="28"/>
          <w:szCs w:val="28"/>
        </w:rPr>
      </w:pPr>
    </w:p>
    <w:p w:rsidR="00301C8C" w:rsidRPr="00BF7643" w:rsidRDefault="00301C8C"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Default="00F56AEE" w:rsidP="00F56AEE">
      <w:pPr>
        <w:jc w:val="center"/>
        <w:rPr>
          <w:rFonts w:ascii="Arial" w:hAnsi="Arial" w:cs="Arial"/>
          <w:b/>
          <w:bCs/>
          <w:sz w:val="28"/>
          <w:szCs w:val="28"/>
        </w:rPr>
      </w:pPr>
    </w:p>
    <w:p w:rsidR="00787C0F" w:rsidRPr="00BF7643" w:rsidRDefault="00787C0F" w:rsidP="00787C0F">
      <w:pPr>
        <w:jc w:val="center"/>
        <w:rPr>
          <w:rFonts w:ascii="Arial" w:hAnsi="Arial" w:cs="Arial"/>
          <w:b/>
          <w:bCs/>
          <w:sz w:val="28"/>
          <w:szCs w:val="28"/>
        </w:rPr>
      </w:pPr>
      <w:r w:rsidRPr="00BF7643">
        <w:rPr>
          <w:rFonts w:ascii="Arial" w:hAnsi="Arial" w:cs="Arial"/>
          <w:b/>
          <w:bCs/>
          <w:sz w:val="28"/>
          <w:szCs w:val="28"/>
        </w:rPr>
        <w:t>UNIDAD  ADMINISTRATIVA ESPECIAL DE REHABILITACION Y MANTENIMIENTO VIAL</w:t>
      </w:r>
      <w:r>
        <w:rPr>
          <w:rFonts w:ascii="Arial" w:hAnsi="Arial" w:cs="Arial"/>
          <w:b/>
          <w:bCs/>
          <w:sz w:val="28"/>
          <w:szCs w:val="28"/>
        </w:rPr>
        <w:t xml:space="preserve"> - UAERMV</w:t>
      </w:r>
    </w:p>
    <w:p w:rsidR="00F56AEE" w:rsidRPr="00BF7643" w:rsidRDefault="00F56AEE" w:rsidP="00F56AEE">
      <w:pPr>
        <w:jc w:val="center"/>
        <w:rPr>
          <w:rFonts w:ascii="Arial" w:hAnsi="Arial" w:cs="Arial"/>
          <w:b/>
          <w:bCs/>
          <w:sz w:val="28"/>
          <w:szCs w:val="28"/>
        </w:rPr>
      </w:pPr>
    </w:p>
    <w:p w:rsidR="00F56AEE" w:rsidRPr="00BF7643" w:rsidRDefault="00C7469B" w:rsidP="00F56AEE">
      <w:pPr>
        <w:jc w:val="center"/>
        <w:rPr>
          <w:rFonts w:ascii="Arial" w:hAnsi="Arial" w:cs="Arial"/>
          <w:bCs/>
          <w:sz w:val="28"/>
          <w:szCs w:val="28"/>
        </w:rPr>
      </w:pPr>
      <w:r w:rsidRPr="00BF7643">
        <w:rPr>
          <w:rFonts w:ascii="Arial" w:hAnsi="Arial" w:cs="Arial"/>
          <w:b/>
          <w:bCs/>
          <w:sz w:val="28"/>
          <w:szCs w:val="28"/>
        </w:rPr>
        <w:t xml:space="preserve">Bogotá, D.C. </w:t>
      </w:r>
      <w:r w:rsidR="00660692">
        <w:rPr>
          <w:rFonts w:ascii="Arial" w:hAnsi="Arial" w:cs="Arial"/>
          <w:b/>
          <w:bCs/>
          <w:sz w:val="28"/>
          <w:szCs w:val="28"/>
        </w:rPr>
        <w:t>Marzo</w:t>
      </w:r>
      <w:r w:rsidR="000E48F4">
        <w:rPr>
          <w:rFonts w:ascii="Arial" w:hAnsi="Arial" w:cs="Arial"/>
          <w:b/>
          <w:bCs/>
          <w:sz w:val="28"/>
          <w:szCs w:val="28"/>
        </w:rPr>
        <w:t xml:space="preserve"> de 201</w:t>
      </w:r>
      <w:r w:rsidR="00660692">
        <w:rPr>
          <w:rFonts w:ascii="Arial" w:hAnsi="Arial" w:cs="Arial"/>
          <w:b/>
          <w:bCs/>
          <w:sz w:val="28"/>
          <w:szCs w:val="28"/>
        </w:rPr>
        <w:t>8</w:t>
      </w:r>
      <w:r w:rsidR="00F56AEE" w:rsidRPr="00BF7643">
        <w:rPr>
          <w:rFonts w:ascii="Arial" w:hAnsi="Arial" w:cs="Arial"/>
          <w:bCs/>
          <w:sz w:val="28"/>
          <w:szCs w:val="28"/>
        </w:rPr>
        <w:t xml:space="preserve"> </w:t>
      </w:r>
      <w:r w:rsidR="00F56AEE" w:rsidRPr="00BF7643">
        <w:rPr>
          <w:rFonts w:ascii="Arial" w:hAnsi="Arial" w:cs="Arial"/>
          <w:bCs/>
          <w:sz w:val="28"/>
          <w:szCs w:val="28"/>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lang w:val="es-ES_tradnl"/>
        </w:rPr>
      </w:sdtEndPr>
      <w:sdtContent>
        <w:p w:rsidR="00F7470F" w:rsidRPr="00321E23" w:rsidRDefault="00816B21" w:rsidP="00816B21">
          <w:pPr>
            <w:pStyle w:val="TtuloTDC"/>
            <w:tabs>
              <w:tab w:val="left" w:pos="3000"/>
              <w:tab w:val="center" w:pos="4703"/>
            </w:tabs>
            <w:rPr>
              <w:rFonts w:ascii="Arial" w:hAnsi="Arial" w:cs="Arial"/>
              <w:color w:val="auto"/>
              <w:sz w:val="22"/>
              <w:szCs w:val="22"/>
              <w:lang w:val="es-ES"/>
            </w:rPr>
          </w:pPr>
          <w:r w:rsidRPr="00321E23">
            <w:rPr>
              <w:rFonts w:ascii="Arial" w:eastAsia="Times New Roman" w:hAnsi="Arial" w:cs="Arial"/>
              <w:b w:val="0"/>
              <w:bCs w:val="0"/>
              <w:color w:val="auto"/>
              <w:sz w:val="22"/>
              <w:szCs w:val="22"/>
              <w:lang w:val="es-ES" w:eastAsia="es-ES"/>
            </w:rPr>
            <w:tab/>
          </w:r>
          <w:r w:rsidRPr="00321E23">
            <w:rPr>
              <w:rFonts w:ascii="Arial" w:eastAsia="Times New Roman" w:hAnsi="Arial" w:cs="Arial"/>
              <w:b w:val="0"/>
              <w:bCs w:val="0"/>
              <w:color w:val="auto"/>
              <w:sz w:val="22"/>
              <w:szCs w:val="22"/>
              <w:lang w:val="es-ES" w:eastAsia="es-ES"/>
            </w:rPr>
            <w:tab/>
          </w:r>
          <w:r w:rsidR="00A25FB7" w:rsidRPr="00321E23">
            <w:rPr>
              <w:rFonts w:ascii="Arial" w:hAnsi="Arial" w:cs="Arial"/>
              <w:color w:val="auto"/>
              <w:sz w:val="22"/>
              <w:szCs w:val="22"/>
              <w:lang w:val="es-ES"/>
            </w:rPr>
            <w:t>CONTENIDO</w:t>
          </w:r>
        </w:p>
        <w:p w:rsidR="00A25FB7" w:rsidRPr="00321E23" w:rsidRDefault="00A25FB7" w:rsidP="00A25FB7">
          <w:pPr>
            <w:rPr>
              <w:rFonts w:ascii="Arial" w:hAnsi="Arial" w:cs="Arial"/>
              <w:sz w:val="22"/>
              <w:szCs w:val="22"/>
              <w:lang w:val="es-ES" w:eastAsia="es-CO"/>
            </w:rPr>
          </w:pPr>
        </w:p>
        <w:p w:rsidR="00A25FB7" w:rsidRPr="00321E23" w:rsidRDefault="00A25FB7" w:rsidP="00A25FB7">
          <w:pPr>
            <w:rPr>
              <w:rFonts w:ascii="Arial" w:hAnsi="Arial" w:cs="Arial"/>
              <w:sz w:val="22"/>
              <w:szCs w:val="22"/>
              <w:lang w:val="es-ES" w:eastAsia="es-CO"/>
            </w:rPr>
          </w:pPr>
        </w:p>
        <w:p w:rsidR="00321E23" w:rsidRPr="00321E23" w:rsidRDefault="009C0B68">
          <w:pPr>
            <w:pStyle w:val="TDC1"/>
            <w:tabs>
              <w:tab w:val="left" w:pos="400"/>
              <w:tab w:val="right" w:leader="dot" w:pos="9397"/>
            </w:tabs>
            <w:rPr>
              <w:rFonts w:ascii="Arial" w:eastAsiaTheme="minorEastAsia" w:hAnsi="Arial" w:cs="Arial"/>
              <w:noProof/>
              <w:sz w:val="22"/>
              <w:szCs w:val="22"/>
              <w:lang w:val="es-ES"/>
            </w:rPr>
          </w:pPr>
          <w:r w:rsidRPr="00321E23">
            <w:rPr>
              <w:rFonts w:ascii="Arial" w:hAnsi="Arial" w:cs="Arial"/>
              <w:sz w:val="22"/>
              <w:szCs w:val="22"/>
            </w:rPr>
            <w:fldChar w:fldCharType="begin"/>
          </w:r>
          <w:r w:rsidR="00F7470F" w:rsidRPr="00321E23">
            <w:rPr>
              <w:rFonts w:ascii="Arial" w:hAnsi="Arial" w:cs="Arial"/>
              <w:sz w:val="22"/>
              <w:szCs w:val="22"/>
            </w:rPr>
            <w:instrText xml:space="preserve"> TOC \o "1-3" \h \z \u </w:instrText>
          </w:r>
          <w:r w:rsidRPr="00321E23">
            <w:rPr>
              <w:rFonts w:ascii="Arial" w:hAnsi="Arial" w:cs="Arial"/>
              <w:sz w:val="22"/>
              <w:szCs w:val="22"/>
            </w:rPr>
            <w:fldChar w:fldCharType="separate"/>
          </w:r>
          <w:hyperlink w:anchor="_Toc509905805" w:history="1">
            <w:r w:rsidR="00321E23" w:rsidRPr="00321E23">
              <w:rPr>
                <w:rStyle w:val="Hipervnculo"/>
                <w:rFonts w:ascii="Arial" w:hAnsi="Arial" w:cs="Arial"/>
                <w:b/>
                <w:noProof/>
                <w:sz w:val="22"/>
                <w:szCs w:val="22"/>
              </w:rPr>
              <w:t>I.</w:t>
            </w:r>
            <w:r w:rsidR="00321E23" w:rsidRPr="00321E23">
              <w:rPr>
                <w:rFonts w:ascii="Arial" w:eastAsiaTheme="minorEastAsia" w:hAnsi="Arial" w:cs="Arial"/>
                <w:noProof/>
                <w:sz w:val="22"/>
                <w:szCs w:val="22"/>
                <w:lang w:val="es-ES"/>
              </w:rPr>
              <w:tab/>
            </w:r>
            <w:r w:rsidR="00321E23" w:rsidRPr="00321E23">
              <w:rPr>
                <w:rStyle w:val="Hipervnculo"/>
                <w:rFonts w:ascii="Arial" w:hAnsi="Arial" w:cs="Arial"/>
                <w:b/>
                <w:noProof/>
                <w:sz w:val="22"/>
                <w:szCs w:val="22"/>
              </w:rPr>
              <w:t>OBJETIVO</w:t>
            </w:r>
            <w:r w:rsidR="00321E23" w:rsidRPr="00321E23">
              <w:rPr>
                <w:rFonts w:ascii="Arial" w:hAnsi="Arial" w:cs="Arial"/>
                <w:noProof/>
                <w:webHidden/>
                <w:sz w:val="22"/>
                <w:szCs w:val="22"/>
              </w:rPr>
              <w:tab/>
            </w:r>
            <w:r w:rsidR="00321E23" w:rsidRPr="00321E23">
              <w:rPr>
                <w:rFonts w:ascii="Arial" w:hAnsi="Arial" w:cs="Arial"/>
                <w:noProof/>
                <w:webHidden/>
                <w:sz w:val="22"/>
                <w:szCs w:val="22"/>
              </w:rPr>
              <w:fldChar w:fldCharType="begin"/>
            </w:r>
            <w:r w:rsidR="00321E23" w:rsidRPr="00321E23">
              <w:rPr>
                <w:rFonts w:ascii="Arial" w:hAnsi="Arial" w:cs="Arial"/>
                <w:noProof/>
                <w:webHidden/>
                <w:sz w:val="22"/>
                <w:szCs w:val="22"/>
              </w:rPr>
              <w:instrText xml:space="preserve"> PAGEREF _Toc509905805 \h </w:instrText>
            </w:r>
            <w:r w:rsidR="00321E23" w:rsidRPr="00321E23">
              <w:rPr>
                <w:rFonts w:ascii="Arial" w:hAnsi="Arial" w:cs="Arial"/>
                <w:noProof/>
                <w:webHidden/>
                <w:sz w:val="22"/>
                <w:szCs w:val="22"/>
              </w:rPr>
            </w:r>
            <w:r w:rsidR="00321E23" w:rsidRPr="00321E23">
              <w:rPr>
                <w:rFonts w:ascii="Arial" w:hAnsi="Arial" w:cs="Arial"/>
                <w:noProof/>
                <w:webHidden/>
                <w:sz w:val="22"/>
                <w:szCs w:val="22"/>
              </w:rPr>
              <w:fldChar w:fldCharType="separate"/>
            </w:r>
            <w:r w:rsidR="009E7FC0">
              <w:rPr>
                <w:rFonts w:ascii="Arial" w:hAnsi="Arial" w:cs="Arial"/>
                <w:noProof/>
                <w:webHidden/>
                <w:sz w:val="22"/>
                <w:szCs w:val="22"/>
              </w:rPr>
              <w:t>3</w:t>
            </w:r>
            <w:r w:rsidR="00321E23" w:rsidRPr="00321E23">
              <w:rPr>
                <w:rFonts w:ascii="Arial" w:hAnsi="Arial" w:cs="Arial"/>
                <w:noProof/>
                <w:webHidden/>
                <w:sz w:val="22"/>
                <w:szCs w:val="22"/>
              </w:rPr>
              <w:fldChar w:fldCharType="end"/>
            </w:r>
          </w:hyperlink>
        </w:p>
        <w:p w:rsidR="00321E23" w:rsidRPr="00321E23" w:rsidRDefault="00920569">
          <w:pPr>
            <w:pStyle w:val="TDC1"/>
            <w:tabs>
              <w:tab w:val="left" w:pos="660"/>
              <w:tab w:val="right" w:leader="dot" w:pos="9397"/>
            </w:tabs>
            <w:rPr>
              <w:rFonts w:ascii="Arial" w:eastAsiaTheme="minorEastAsia" w:hAnsi="Arial" w:cs="Arial"/>
              <w:noProof/>
              <w:sz w:val="22"/>
              <w:szCs w:val="22"/>
              <w:lang w:val="es-ES"/>
            </w:rPr>
          </w:pPr>
          <w:hyperlink w:anchor="_Toc509905806" w:history="1">
            <w:r w:rsidR="00321E23" w:rsidRPr="00321E23">
              <w:rPr>
                <w:rStyle w:val="Hipervnculo"/>
                <w:rFonts w:ascii="Arial" w:hAnsi="Arial" w:cs="Arial"/>
                <w:b/>
                <w:noProof/>
                <w:sz w:val="22"/>
                <w:szCs w:val="22"/>
              </w:rPr>
              <w:t>II.</w:t>
            </w:r>
            <w:r w:rsidR="00321E23" w:rsidRPr="00321E23">
              <w:rPr>
                <w:rFonts w:ascii="Arial" w:eastAsiaTheme="minorEastAsia" w:hAnsi="Arial" w:cs="Arial"/>
                <w:noProof/>
                <w:sz w:val="22"/>
                <w:szCs w:val="22"/>
                <w:lang w:val="es-ES"/>
              </w:rPr>
              <w:tab/>
            </w:r>
            <w:r w:rsidR="00321E23" w:rsidRPr="00321E23">
              <w:rPr>
                <w:rStyle w:val="Hipervnculo"/>
                <w:rFonts w:ascii="Arial" w:hAnsi="Arial" w:cs="Arial"/>
                <w:b/>
                <w:noProof/>
                <w:sz w:val="22"/>
                <w:szCs w:val="22"/>
              </w:rPr>
              <w:t>ALCANCE</w:t>
            </w:r>
            <w:r w:rsidR="00321E23" w:rsidRPr="00321E23">
              <w:rPr>
                <w:rFonts w:ascii="Arial" w:hAnsi="Arial" w:cs="Arial"/>
                <w:noProof/>
                <w:webHidden/>
                <w:sz w:val="22"/>
                <w:szCs w:val="22"/>
              </w:rPr>
              <w:tab/>
            </w:r>
            <w:r w:rsidR="00321E23" w:rsidRPr="00321E23">
              <w:rPr>
                <w:rFonts w:ascii="Arial" w:hAnsi="Arial" w:cs="Arial"/>
                <w:noProof/>
                <w:webHidden/>
                <w:sz w:val="22"/>
                <w:szCs w:val="22"/>
              </w:rPr>
              <w:fldChar w:fldCharType="begin"/>
            </w:r>
            <w:r w:rsidR="00321E23" w:rsidRPr="00321E23">
              <w:rPr>
                <w:rFonts w:ascii="Arial" w:hAnsi="Arial" w:cs="Arial"/>
                <w:noProof/>
                <w:webHidden/>
                <w:sz w:val="22"/>
                <w:szCs w:val="22"/>
              </w:rPr>
              <w:instrText xml:space="preserve"> PAGEREF _Toc509905806 \h </w:instrText>
            </w:r>
            <w:r w:rsidR="00321E23" w:rsidRPr="00321E23">
              <w:rPr>
                <w:rFonts w:ascii="Arial" w:hAnsi="Arial" w:cs="Arial"/>
                <w:noProof/>
                <w:webHidden/>
                <w:sz w:val="22"/>
                <w:szCs w:val="22"/>
              </w:rPr>
            </w:r>
            <w:r w:rsidR="00321E23" w:rsidRPr="00321E23">
              <w:rPr>
                <w:rFonts w:ascii="Arial" w:hAnsi="Arial" w:cs="Arial"/>
                <w:noProof/>
                <w:webHidden/>
                <w:sz w:val="22"/>
                <w:szCs w:val="22"/>
              </w:rPr>
              <w:fldChar w:fldCharType="separate"/>
            </w:r>
            <w:r w:rsidR="009E7FC0">
              <w:rPr>
                <w:rFonts w:ascii="Arial" w:hAnsi="Arial" w:cs="Arial"/>
                <w:noProof/>
                <w:webHidden/>
                <w:sz w:val="22"/>
                <w:szCs w:val="22"/>
              </w:rPr>
              <w:t>3</w:t>
            </w:r>
            <w:r w:rsidR="00321E23" w:rsidRPr="00321E23">
              <w:rPr>
                <w:rFonts w:ascii="Arial" w:hAnsi="Arial" w:cs="Arial"/>
                <w:noProof/>
                <w:webHidden/>
                <w:sz w:val="22"/>
                <w:szCs w:val="22"/>
              </w:rPr>
              <w:fldChar w:fldCharType="end"/>
            </w:r>
          </w:hyperlink>
        </w:p>
        <w:p w:rsidR="00321E23" w:rsidRPr="00321E23" w:rsidRDefault="00920569">
          <w:pPr>
            <w:pStyle w:val="TDC1"/>
            <w:tabs>
              <w:tab w:val="left" w:pos="660"/>
              <w:tab w:val="right" w:leader="dot" w:pos="9397"/>
            </w:tabs>
            <w:rPr>
              <w:rFonts w:ascii="Arial" w:eastAsiaTheme="minorEastAsia" w:hAnsi="Arial" w:cs="Arial"/>
              <w:noProof/>
              <w:sz w:val="22"/>
              <w:szCs w:val="22"/>
              <w:lang w:val="es-ES"/>
            </w:rPr>
          </w:pPr>
          <w:hyperlink w:anchor="_Toc509905807" w:history="1">
            <w:r w:rsidR="00321E23" w:rsidRPr="00321E23">
              <w:rPr>
                <w:rStyle w:val="Hipervnculo"/>
                <w:rFonts w:ascii="Arial" w:hAnsi="Arial" w:cs="Arial"/>
                <w:b/>
                <w:noProof/>
                <w:sz w:val="22"/>
                <w:szCs w:val="22"/>
              </w:rPr>
              <w:t>III.</w:t>
            </w:r>
            <w:r w:rsidR="00321E23" w:rsidRPr="00321E23">
              <w:rPr>
                <w:rFonts w:ascii="Arial" w:eastAsiaTheme="minorEastAsia" w:hAnsi="Arial" w:cs="Arial"/>
                <w:noProof/>
                <w:sz w:val="22"/>
                <w:szCs w:val="22"/>
                <w:lang w:val="es-ES"/>
              </w:rPr>
              <w:tab/>
            </w:r>
            <w:r w:rsidR="00321E23" w:rsidRPr="00321E23">
              <w:rPr>
                <w:rStyle w:val="Hipervnculo"/>
                <w:rFonts w:ascii="Arial" w:hAnsi="Arial" w:cs="Arial"/>
                <w:b/>
                <w:noProof/>
                <w:sz w:val="22"/>
                <w:szCs w:val="22"/>
              </w:rPr>
              <w:t>ACTIVIDADES REALIZADAS</w:t>
            </w:r>
            <w:r w:rsidR="00321E23" w:rsidRPr="00321E23">
              <w:rPr>
                <w:rFonts w:ascii="Arial" w:hAnsi="Arial" w:cs="Arial"/>
                <w:noProof/>
                <w:webHidden/>
                <w:sz w:val="22"/>
                <w:szCs w:val="22"/>
              </w:rPr>
              <w:tab/>
            </w:r>
            <w:r w:rsidR="00321E23" w:rsidRPr="00321E23">
              <w:rPr>
                <w:rFonts w:ascii="Arial" w:hAnsi="Arial" w:cs="Arial"/>
                <w:noProof/>
                <w:webHidden/>
                <w:sz w:val="22"/>
                <w:szCs w:val="22"/>
              </w:rPr>
              <w:fldChar w:fldCharType="begin"/>
            </w:r>
            <w:r w:rsidR="00321E23" w:rsidRPr="00321E23">
              <w:rPr>
                <w:rFonts w:ascii="Arial" w:hAnsi="Arial" w:cs="Arial"/>
                <w:noProof/>
                <w:webHidden/>
                <w:sz w:val="22"/>
                <w:szCs w:val="22"/>
              </w:rPr>
              <w:instrText xml:space="preserve"> PAGEREF _Toc509905807 \h </w:instrText>
            </w:r>
            <w:r w:rsidR="00321E23" w:rsidRPr="00321E23">
              <w:rPr>
                <w:rFonts w:ascii="Arial" w:hAnsi="Arial" w:cs="Arial"/>
                <w:noProof/>
                <w:webHidden/>
                <w:sz w:val="22"/>
                <w:szCs w:val="22"/>
              </w:rPr>
            </w:r>
            <w:r w:rsidR="00321E23" w:rsidRPr="00321E23">
              <w:rPr>
                <w:rFonts w:ascii="Arial" w:hAnsi="Arial" w:cs="Arial"/>
                <w:noProof/>
                <w:webHidden/>
                <w:sz w:val="22"/>
                <w:szCs w:val="22"/>
              </w:rPr>
              <w:fldChar w:fldCharType="separate"/>
            </w:r>
            <w:r w:rsidR="009E7FC0">
              <w:rPr>
                <w:rFonts w:ascii="Arial" w:hAnsi="Arial" w:cs="Arial"/>
                <w:noProof/>
                <w:webHidden/>
                <w:sz w:val="22"/>
                <w:szCs w:val="22"/>
              </w:rPr>
              <w:t>3</w:t>
            </w:r>
            <w:r w:rsidR="00321E23" w:rsidRPr="00321E23">
              <w:rPr>
                <w:rFonts w:ascii="Arial" w:hAnsi="Arial" w:cs="Arial"/>
                <w:noProof/>
                <w:webHidden/>
                <w:sz w:val="22"/>
                <w:szCs w:val="22"/>
              </w:rPr>
              <w:fldChar w:fldCharType="end"/>
            </w:r>
          </w:hyperlink>
        </w:p>
        <w:p w:rsidR="00321E23" w:rsidRPr="00321E23" w:rsidRDefault="00920569">
          <w:pPr>
            <w:pStyle w:val="TDC1"/>
            <w:tabs>
              <w:tab w:val="left" w:pos="660"/>
              <w:tab w:val="right" w:leader="dot" w:pos="9397"/>
            </w:tabs>
            <w:rPr>
              <w:rFonts w:ascii="Arial" w:eastAsiaTheme="minorEastAsia" w:hAnsi="Arial" w:cs="Arial"/>
              <w:noProof/>
              <w:sz w:val="22"/>
              <w:szCs w:val="22"/>
              <w:lang w:val="es-ES"/>
            </w:rPr>
          </w:pPr>
          <w:hyperlink w:anchor="_Toc509905808" w:history="1">
            <w:r w:rsidR="00321E23" w:rsidRPr="00321E23">
              <w:rPr>
                <w:rStyle w:val="Hipervnculo"/>
                <w:rFonts w:ascii="Arial" w:hAnsi="Arial" w:cs="Arial"/>
                <w:b/>
                <w:noProof/>
                <w:sz w:val="22"/>
                <w:szCs w:val="22"/>
                <w:lang w:val="es-ES" w:eastAsia="es-ES_tradnl"/>
              </w:rPr>
              <w:t>IV.</w:t>
            </w:r>
            <w:r w:rsidR="00321E23" w:rsidRPr="00321E23">
              <w:rPr>
                <w:rFonts w:ascii="Arial" w:eastAsiaTheme="minorEastAsia" w:hAnsi="Arial" w:cs="Arial"/>
                <w:noProof/>
                <w:sz w:val="22"/>
                <w:szCs w:val="22"/>
                <w:lang w:val="es-ES"/>
              </w:rPr>
              <w:tab/>
            </w:r>
            <w:r w:rsidR="00321E23" w:rsidRPr="00321E23">
              <w:rPr>
                <w:rStyle w:val="Hipervnculo"/>
                <w:rFonts w:ascii="Arial" w:hAnsi="Arial" w:cs="Arial"/>
                <w:b/>
                <w:noProof/>
                <w:sz w:val="22"/>
                <w:szCs w:val="22"/>
                <w:lang w:val="es-ES" w:eastAsia="es-ES_tradnl"/>
              </w:rPr>
              <w:t>RESULTADOS OBTENIDOS</w:t>
            </w:r>
            <w:r w:rsidR="00321E23" w:rsidRPr="00321E23">
              <w:rPr>
                <w:rFonts w:ascii="Arial" w:hAnsi="Arial" w:cs="Arial"/>
                <w:noProof/>
                <w:webHidden/>
                <w:sz w:val="22"/>
                <w:szCs w:val="22"/>
              </w:rPr>
              <w:tab/>
            </w:r>
            <w:r w:rsidR="00321E23" w:rsidRPr="00321E23">
              <w:rPr>
                <w:rFonts w:ascii="Arial" w:hAnsi="Arial" w:cs="Arial"/>
                <w:noProof/>
                <w:webHidden/>
                <w:sz w:val="22"/>
                <w:szCs w:val="22"/>
              </w:rPr>
              <w:fldChar w:fldCharType="begin"/>
            </w:r>
            <w:r w:rsidR="00321E23" w:rsidRPr="00321E23">
              <w:rPr>
                <w:rFonts w:ascii="Arial" w:hAnsi="Arial" w:cs="Arial"/>
                <w:noProof/>
                <w:webHidden/>
                <w:sz w:val="22"/>
                <w:szCs w:val="22"/>
              </w:rPr>
              <w:instrText xml:space="preserve"> PAGEREF _Toc509905808 \h </w:instrText>
            </w:r>
            <w:r w:rsidR="00321E23" w:rsidRPr="00321E23">
              <w:rPr>
                <w:rFonts w:ascii="Arial" w:hAnsi="Arial" w:cs="Arial"/>
                <w:noProof/>
                <w:webHidden/>
                <w:sz w:val="22"/>
                <w:szCs w:val="22"/>
              </w:rPr>
            </w:r>
            <w:r w:rsidR="00321E23" w:rsidRPr="00321E23">
              <w:rPr>
                <w:rFonts w:ascii="Arial" w:hAnsi="Arial" w:cs="Arial"/>
                <w:noProof/>
                <w:webHidden/>
                <w:sz w:val="22"/>
                <w:szCs w:val="22"/>
              </w:rPr>
              <w:fldChar w:fldCharType="separate"/>
            </w:r>
            <w:r w:rsidR="009E7FC0">
              <w:rPr>
                <w:rFonts w:ascii="Arial" w:hAnsi="Arial" w:cs="Arial"/>
                <w:noProof/>
                <w:webHidden/>
                <w:sz w:val="22"/>
                <w:szCs w:val="22"/>
              </w:rPr>
              <w:t>5</w:t>
            </w:r>
            <w:r w:rsidR="00321E23" w:rsidRPr="00321E23">
              <w:rPr>
                <w:rFonts w:ascii="Arial" w:hAnsi="Arial" w:cs="Arial"/>
                <w:noProof/>
                <w:webHidden/>
                <w:sz w:val="22"/>
                <w:szCs w:val="22"/>
              </w:rPr>
              <w:fldChar w:fldCharType="end"/>
            </w:r>
          </w:hyperlink>
        </w:p>
        <w:p w:rsidR="00321E23" w:rsidRPr="00321E23" w:rsidRDefault="00920569" w:rsidP="00321E23">
          <w:pPr>
            <w:pStyle w:val="TDC1"/>
            <w:tabs>
              <w:tab w:val="left" w:pos="660"/>
              <w:tab w:val="right" w:leader="dot" w:pos="9397"/>
            </w:tabs>
            <w:ind w:left="660" w:hanging="660"/>
            <w:rPr>
              <w:rFonts w:ascii="Arial" w:eastAsiaTheme="minorEastAsia" w:hAnsi="Arial" w:cs="Arial"/>
              <w:noProof/>
              <w:sz w:val="22"/>
              <w:szCs w:val="22"/>
              <w:lang w:val="es-ES"/>
            </w:rPr>
          </w:pPr>
          <w:hyperlink w:anchor="_Toc509905809" w:history="1">
            <w:r w:rsidR="00321E23" w:rsidRPr="00321E23">
              <w:rPr>
                <w:rStyle w:val="Hipervnculo"/>
                <w:rFonts w:ascii="Arial" w:hAnsi="Arial" w:cs="Arial"/>
                <w:b/>
                <w:noProof/>
                <w:sz w:val="22"/>
                <w:szCs w:val="22"/>
                <w:lang w:val="es-ES" w:eastAsia="es-ES_tradnl"/>
              </w:rPr>
              <w:t>V.</w:t>
            </w:r>
            <w:r w:rsidR="00321E23" w:rsidRPr="00321E23">
              <w:rPr>
                <w:rFonts w:ascii="Arial" w:eastAsiaTheme="minorEastAsia" w:hAnsi="Arial" w:cs="Arial"/>
                <w:noProof/>
                <w:sz w:val="22"/>
                <w:szCs w:val="22"/>
                <w:lang w:val="es-ES"/>
              </w:rPr>
              <w:tab/>
            </w:r>
            <w:r w:rsidR="00321E23" w:rsidRPr="00321E23">
              <w:rPr>
                <w:rStyle w:val="Hipervnculo"/>
                <w:rFonts w:ascii="Arial" w:hAnsi="Arial" w:cs="Arial"/>
                <w:b/>
                <w:noProof/>
                <w:sz w:val="22"/>
                <w:szCs w:val="22"/>
                <w:lang w:val="es-ES" w:eastAsia="es-ES_tradnl"/>
              </w:rPr>
              <w:t>EVALUACIÓN DEL CUMPLIMIENTO DE LAS RESOLUCIONES INTERNAS 315 y 323 DE 2016</w:t>
            </w:r>
            <w:r w:rsidR="00321E23" w:rsidRPr="00321E23">
              <w:rPr>
                <w:rFonts w:ascii="Arial" w:hAnsi="Arial" w:cs="Arial"/>
                <w:noProof/>
                <w:webHidden/>
                <w:sz w:val="22"/>
                <w:szCs w:val="22"/>
              </w:rPr>
              <w:tab/>
            </w:r>
            <w:r w:rsidR="00321E23" w:rsidRPr="00321E23">
              <w:rPr>
                <w:rFonts w:ascii="Arial" w:hAnsi="Arial" w:cs="Arial"/>
                <w:noProof/>
                <w:webHidden/>
                <w:sz w:val="22"/>
                <w:szCs w:val="22"/>
              </w:rPr>
              <w:fldChar w:fldCharType="begin"/>
            </w:r>
            <w:r w:rsidR="00321E23" w:rsidRPr="00321E23">
              <w:rPr>
                <w:rFonts w:ascii="Arial" w:hAnsi="Arial" w:cs="Arial"/>
                <w:noProof/>
                <w:webHidden/>
                <w:sz w:val="22"/>
                <w:szCs w:val="22"/>
              </w:rPr>
              <w:instrText xml:space="preserve"> PAGEREF _Toc509905809 \h </w:instrText>
            </w:r>
            <w:r w:rsidR="00321E23" w:rsidRPr="00321E23">
              <w:rPr>
                <w:rFonts w:ascii="Arial" w:hAnsi="Arial" w:cs="Arial"/>
                <w:noProof/>
                <w:webHidden/>
                <w:sz w:val="22"/>
                <w:szCs w:val="22"/>
              </w:rPr>
            </w:r>
            <w:r w:rsidR="00321E23" w:rsidRPr="00321E23">
              <w:rPr>
                <w:rFonts w:ascii="Arial" w:hAnsi="Arial" w:cs="Arial"/>
                <w:noProof/>
                <w:webHidden/>
                <w:sz w:val="22"/>
                <w:szCs w:val="22"/>
              </w:rPr>
              <w:fldChar w:fldCharType="separate"/>
            </w:r>
            <w:r w:rsidR="009E7FC0">
              <w:rPr>
                <w:rFonts w:ascii="Arial" w:hAnsi="Arial" w:cs="Arial"/>
                <w:noProof/>
                <w:webHidden/>
                <w:sz w:val="22"/>
                <w:szCs w:val="22"/>
              </w:rPr>
              <w:t>11</w:t>
            </w:r>
            <w:r w:rsidR="00321E23" w:rsidRPr="00321E23">
              <w:rPr>
                <w:rFonts w:ascii="Arial" w:hAnsi="Arial" w:cs="Arial"/>
                <w:noProof/>
                <w:webHidden/>
                <w:sz w:val="22"/>
                <w:szCs w:val="22"/>
              </w:rPr>
              <w:fldChar w:fldCharType="end"/>
            </w:r>
          </w:hyperlink>
        </w:p>
        <w:p w:rsidR="00321E23" w:rsidRPr="00321E23" w:rsidRDefault="00920569">
          <w:pPr>
            <w:pStyle w:val="TDC1"/>
            <w:tabs>
              <w:tab w:val="left" w:pos="660"/>
              <w:tab w:val="right" w:leader="dot" w:pos="9397"/>
            </w:tabs>
            <w:rPr>
              <w:rFonts w:ascii="Arial" w:eastAsiaTheme="minorEastAsia" w:hAnsi="Arial" w:cs="Arial"/>
              <w:noProof/>
              <w:sz w:val="22"/>
              <w:szCs w:val="22"/>
              <w:lang w:val="es-ES"/>
            </w:rPr>
          </w:pPr>
          <w:hyperlink w:anchor="_Toc509905810" w:history="1">
            <w:r w:rsidR="00321E23" w:rsidRPr="00321E23">
              <w:rPr>
                <w:rStyle w:val="Hipervnculo"/>
                <w:rFonts w:ascii="Arial" w:hAnsi="Arial" w:cs="Arial"/>
                <w:b/>
                <w:noProof/>
                <w:sz w:val="22"/>
                <w:szCs w:val="22"/>
                <w:lang w:val="es-ES" w:eastAsia="es-ES_tradnl"/>
              </w:rPr>
              <w:t>VI.</w:t>
            </w:r>
            <w:r w:rsidR="00321E23" w:rsidRPr="00321E23">
              <w:rPr>
                <w:rFonts w:ascii="Arial" w:eastAsiaTheme="minorEastAsia" w:hAnsi="Arial" w:cs="Arial"/>
                <w:noProof/>
                <w:sz w:val="22"/>
                <w:szCs w:val="22"/>
                <w:lang w:val="es-ES"/>
              </w:rPr>
              <w:tab/>
            </w:r>
            <w:r w:rsidR="00321E23" w:rsidRPr="00321E23">
              <w:rPr>
                <w:rStyle w:val="Hipervnculo"/>
                <w:rFonts w:ascii="Arial" w:hAnsi="Arial" w:cs="Arial"/>
                <w:b/>
                <w:noProof/>
                <w:sz w:val="22"/>
                <w:szCs w:val="22"/>
                <w:lang w:val="es-ES" w:eastAsia="es-ES_tradnl"/>
              </w:rPr>
              <w:t>CONCLUSIÓN</w:t>
            </w:r>
            <w:r w:rsidR="00321E23" w:rsidRPr="00321E23">
              <w:rPr>
                <w:rFonts w:ascii="Arial" w:hAnsi="Arial" w:cs="Arial"/>
                <w:noProof/>
                <w:webHidden/>
                <w:sz w:val="22"/>
                <w:szCs w:val="22"/>
              </w:rPr>
              <w:tab/>
            </w:r>
            <w:r w:rsidR="00321E23" w:rsidRPr="00321E23">
              <w:rPr>
                <w:rFonts w:ascii="Arial" w:hAnsi="Arial" w:cs="Arial"/>
                <w:noProof/>
                <w:webHidden/>
                <w:sz w:val="22"/>
                <w:szCs w:val="22"/>
              </w:rPr>
              <w:fldChar w:fldCharType="begin"/>
            </w:r>
            <w:r w:rsidR="00321E23" w:rsidRPr="00321E23">
              <w:rPr>
                <w:rFonts w:ascii="Arial" w:hAnsi="Arial" w:cs="Arial"/>
                <w:noProof/>
                <w:webHidden/>
                <w:sz w:val="22"/>
                <w:szCs w:val="22"/>
              </w:rPr>
              <w:instrText xml:space="preserve"> PAGEREF _Toc509905810 \h </w:instrText>
            </w:r>
            <w:r w:rsidR="00321E23" w:rsidRPr="00321E23">
              <w:rPr>
                <w:rFonts w:ascii="Arial" w:hAnsi="Arial" w:cs="Arial"/>
                <w:noProof/>
                <w:webHidden/>
                <w:sz w:val="22"/>
                <w:szCs w:val="22"/>
              </w:rPr>
            </w:r>
            <w:r w:rsidR="00321E23" w:rsidRPr="00321E23">
              <w:rPr>
                <w:rFonts w:ascii="Arial" w:hAnsi="Arial" w:cs="Arial"/>
                <w:noProof/>
                <w:webHidden/>
                <w:sz w:val="22"/>
                <w:szCs w:val="22"/>
              </w:rPr>
              <w:fldChar w:fldCharType="separate"/>
            </w:r>
            <w:r w:rsidR="009E7FC0">
              <w:rPr>
                <w:rFonts w:ascii="Arial" w:hAnsi="Arial" w:cs="Arial"/>
                <w:noProof/>
                <w:webHidden/>
                <w:sz w:val="22"/>
                <w:szCs w:val="22"/>
              </w:rPr>
              <w:t>11</w:t>
            </w:r>
            <w:r w:rsidR="00321E23" w:rsidRPr="00321E23">
              <w:rPr>
                <w:rFonts w:ascii="Arial" w:hAnsi="Arial" w:cs="Arial"/>
                <w:noProof/>
                <w:webHidden/>
                <w:sz w:val="22"/>
                <w:szCs w:val="22"/>
              </w:rPr>
              <w:fldChar w:fldCharType="end"/>
            </w:r>
          </w:hyperlink>
        </w:p>
        <w:p w:rsidR="00321E23" w:rsidRPr="00321E23" w:rsidRDefault="00920569">
          <w:pPr>
            <w:pStyle w:val="TDC1"/>
            <w:tabs>
              <w:tab w:val="left" w:pos="660"/>
              <w:tab w:val="right" w:leader="dot" w:pos="9397"/>
            </w:tabs>
            <w:rPr>
              <w:rFonts w:ascii="Arial" w:eastAsiaTheme="minorEastAsia" w:hAnsi="Arial" w:cs="Arial"/>
              <w:noProof/>
              <w:sz w:val="22"/>
              <w:szCs w:val="22"/>
              <w:lang w:val="es-ES"/>
            </w:rPr>
          </w:pPr>
          <w:hyperlink w:anchor="_Toc509905811" w:history="1">
            <w:r w:rsidR="00321E23" w:rsidRPr="00321E23">
              <w:rPr>
                <w:rStyle w:val="Hipervnculo"/>
                <w:rFonts w:ascii="Arial" w:hAnsi="Arial" w:cs="Arial"/>
                <w:b/>
                <w:noProof/>
                <w:sz w:val="22"/>
                <w:szCs w:val="22"/>
                <w:lang w:val="es-ES" w:eastAsia="es-ES_tradnl"/>
              </w:rPr>
              <w:t>VII.</w:t>
            </w:r>
            <w:r w:rsidR="00321E23" w:rsidRPr="00321E23">
              <w:rPr>
                <w:rFonts w:ascii="Arial" w:eastAsiaTheme="minorEastAsia" w:hAnsi="Arial" w:cs="Arial"/>
                <w:noProof/>
                <w:sz w:val="22"/>
                <w:szCs w:val="22"/>
                <w:lang w:val="es-ES"/>
              </w:rPr>
              <w:tab/>
            </w:r>
            <w:r w:rsidR="00321E23" w:rsidRPr="00321E23">
              <w:rPr>
                <w:rStyle w:val="Hipervnculo"/>
                <w:rFonts w:ascii="Arial" w:hAnsi="Arial" w:cs="Arial"/>
                <w:b/>
                <w:noProof/>
                <w:sz w:val="22"/>
                <w:szCs w:val="22"/>
                <w:lang w:val="es-ES" w:eastAsia="es-ES_tradnl"/>
              </w:rPr>
              <w:t>RECOMENDACIONES</w:t>
            </w:r>
            <w:r w:rsidR="00321E23" w:rsidRPr="00321E23">
              <w:rPr>
                <w:rFonts w:ascii="Arial" w:hAnsi="Arial" w:cs="Arial"/>
                <w:noProof/>
                <w:webHidden/>
                <w:sz w:val="22"/>
                <w:szCs w:val="22"/>
              </w:rPr>
              <w:tab/>
            </w:r>
            <w:r w:rsidR="00321E23" w:rsidRPr="00321E23">
              <w:rPr>
                <w:rFonts w:ascii="Arial" w:hAnsi="Arial" w:cs="Arial"/>
                <w:noProof/>
                <w:webHidden/>
                <w:sz w:val="22"/>
                <w:szCs w:val="22"/>
              </w:rPr>
              <w:fldChar w:fldCharType="begin"/>
            </w:r>
            <w:r w:rsidR="00321E23" w:rsidRPr="00321E23">
              <w:rPr>
                <w:rFonts w:ascii="Arial" w:hAnsi="Arial" w:cs="Arial"/>
                <w:noProof/>
                <w:webHidden/>
                <w:sz w:val="22"/>
                <w:szCs w:val="22"/>
              </w:rPr>
              <w:instrText xml:space="preserve"> PAGEREF _Toc509905811 \h </w:instrText>
            </w:r>
            <w:r w:rsidR="00321E23" w:rsidRPr="00321E23">
              <w:rPr>
                <w:rFonts w:ascii="Arial" w:hAnsi="Arial" w:cs="Arial"/>
                <w:noProof/>
                <w:webHidden/>
                <w:sz w:val="22"/>
                <w:szCs w:val="22"/>
              </w:rPr>
            </w:r>
            <w:r w:rsidR="00321E23" w:rsidRPr="00321E23">
              <w:rPr>
                <w:rFonts w:ascii="Arial" w:hAnsi="Arial" w:cs="Arial"/>
                <w:noProof/>
                <w:webHidden/>
                <w:sz w:val="22"/>
                <w:szCs w:val="22"/>
              </w:rPr>
              <w:fldChar w:fldCharType="separate"/>
            </w:r>
            <w:r w:rsidR="009E7FC0">
              <w:rPr>
                <w:rFonts w:ascii="Arial" w:hAnsi="Arial" w:cs="Arial"/>
                <w:noProof/>
                <w:webHidden/>
                <w:sz w:val="22"/>
                <w:szCs w:val="22"/>
              </w:rPr>
              <w:t>12</w:t>
            </w:r>
            <w:r w:rsidR="00321E23" w:rsidRPr="00321E23">
              <w:rPr>
                <w:rFonts w:ascii="Arial" w:hAnsi="Arial" w:cs="Arial"/>
                <w:noProof/>
                <w:webHidden/>
                <w:sz w:val="22"/>
                <w:szCs w:val="22"/>
              </w:rPr>
              <w:fldChar w:fldCharType="end"/>
            </w:r>
          </w:hyperlink>
        </w:p>
        <w:p w:rsidR="00F7470F" w:rsidRPr="00321E23" w:rsidRDefault="009C0B68">
          <w:pPr>
            <w:rPr>
              <w:rFonts w:ascii="Arial" w:hAnsi="Arial" w:cs="Arial"/>
              <w:sz w:val="22"/>
              <w:szCs w:val="22"/>
            </w:rPr>
          </w:pPr>
          <w:r w:rsidRPr="00321E23">
            <w:rPr>
              <w:rFonts w:ascii="Arial" w:hAnsi="Arial" w:cs="Arial"/>
              <w:b/>
              <w:bCs/>
              <w:sz w:val="22"/>
              <w:szCs w:val="22"/>
            </w:rPr>
            <w:fldChar w:fldCharType="end"/>
          </w:r>
        </w:p>
      </w:sdtContent>
    </w:sdt>
    <w:p w:rsidR="006273BC" w:rsidRPr="008A703C" w:rsidRDefault="006273BC" w:rsidP="00296039">
      <w:pPr>
        <w:pStyle w:val="Prrafodelista"/>
        <w:autoSpaceDE w:val="0"/>
        <w:autoSpaceDN w:val="0"/>
        <w:adjustRightInd w:val="0"/>
        <w:ind w:left="0"/>
        <w:jc w:val="center"/>
        <w:rPr>
          <w:rFonts w:ascii="Arial" w:hAnsi="Arial" w:cs="Arial"/>
          <w:b/>
          <w:sz w:val="22"/>
          <w:szCs w:val="22"/>
        </w:rPr>
      </w:pPr>
    </w:p>
    <w:p w:rsidR="00785D7A" w:rsidRPr="00816B21" w:rsidRDefault="00785D7A" w:rsidP="00296039">
      <w:pPr>
        <w:pStyle w:val="Prrafodelista"/>
        <w:autoSpaceDE w:val="0"/>
        <w:autoSpaceDN w:val="0"/>
        <w:adjustRightInd w:val="0"/>
        <w:ind w:left="0"/>
        <w:jc w:val="center"/>
        <w:rPr>
          <w:rFonts w:ascii="Arial" w:hAnsi="Arial" w:cs="Arial"/>
          <w:b/>
        </w:rPr>
      </w:pPr>
    </w:p>
    <w:p w:rsidR="00785D7A" w:rsidRPr="00816B21" w:rsidRDefault="00785D7A"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sz w:val="22"/>
          <w:szCs w:val="22"/>
        </w:rPr>
      </w:pPr>
    </w:p>
    <w:p w:rsidR="001F6718" w:rsidRDefault="001F6718" w:rsidP="00296039">
      <w:pPr>
        <w:pStyle w:val="Prrafodelista"/>
        <w:autoSpaceDE w:val="0"/>
        <w:autoSpaceDN w:val="0"/>
        <w:adjustRightInd w:val="0"/>
        <w:ind w:left="0"/>
        <w:jc w:val="center"/>
        <w:rPr>
          <w:rFonts w:ascii="Arial" w:hAnsi="Arial" w:cs="Arial"/>
          <w:b/>
          <w:sz w:val="22"/>
          <w:szCs w:val="22"/>
        </w:rPr>
      </w:pPr>
    </w:p>
    <w:p w:rsidR="001F6718" w:rsidRDefault="001F6718" w:rsidP="00296039">
      <w:pPr>
        <w:pStyle w:val="Prrafodelista"/>
        <w:autoSpaceDE w:val="0"/>
        <w:autoSpaceDN w:val="0"/>
        <w:adjustRightInd w:val="0"/>
        <w:ind w:left="0"/>
        <w:jc w:val="center"/>
        <w:rPr>
          <w:rFonts w:ascii="Arial" w:hAnsi="Arial" w:cs="Arial"/>
          <w:b/>
          <w:sz w:val="22"/>
          <w:szCs w:val="22"/>
        </w:rPr>
      </w:pPr>
    </w:p>
    <w:p w:rsidR="001F6718" w:rsidRPr="00BF7643" w:rsidRDefault="001F6718" w:rsidP="00296039">
      <w:pPr>
        <w:pStyle w:val="Prrafodelista"/>
        <w:autoSpaceDE w:val="0"/>
        <w:autoSpaceDN w:val="0"/>
        <w:adjustRightInd w:val="0"/>
        <w:ind w:left="0"/>
        <w:jc w:val="center"/>
        <w:rPr>
          <w:rFonts w:ascii="Arial" w:hAnsi="Arial" w:cs="Arial"/>
          <w:b/>
          <w:sz w:val="22"/>
          <w:szCs w:val="22"/>
        </w:rPr>
      </w:pPr>
    </w:p>
    <w:p w:rsidR="009675E2" w:rsidRDefault="009675E2" w:rsidP="00A25FB7">
      <w:pPr>
        <w:jc w:val="center"/>
        <w:rPr>
          <w:rFonts w:ascii="Arial" w:hAnsi="Arial" w:cs="Arial"/>
          <w:b/>
          <w:sz w:val="24"/>
          <w:szCs w:val="24"/>
        </w:rPr>
      </w:pPr>
      <w:bookmarkStart w:id="1" w:name="_Toc465163248"/>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704B1A" w:rsidRPr="00A25FB7" w:rsidRDefault="007154FA" w:rsidP="00A25FB7">
      <w:pPr>
        <w:jc w:val="center"/>
        <w:rPr>
          <w:rFonts w:ascii="Arial" w:hAnsi="Arial" w:cs="Arial"/>
          <w:b/>
          <w:sz w:val="24"/>
          <w:szCs w:val="24"/>
        </w:rPr>
      </w:pPr>
      <w:r>
        <w:rPr>
          <w:rFonts w:ascii="Arial" w:hAnsi="Arial" w:cs="Arial"/>
          <w:b/>
          <w:sz w:val="24"/>
          <w:szCs w:val="24"/>
        </w:rPr>
        <w:t>V</w:t>
      </w:r>
      <w:r w:rsidR="00660692">
        <w:rPr>
          <w:rFonts w:ascii="Arial" w:hAnsi="Arial" w:cs="Arial"/>
          <w:b/>
          <w:sz w:val="24"/>
          <w:szCs w:val="24"/>
        </w:rPr>
        <w:t>II</w:t>
      </w:r>
      <w:r w:rsidR="00061F96">
        <w:rPr>
          <w:rFonts w:ascii="Arial" w:hAnsi="Arial" w:cs="Arial"/>
          <w:b/>
          <w:sz w:val="24"/>
          <w:szCs w:val="24"/>
        </w:rPr>
        <w:t xml:space="preserve"> </w:t>
      </w:r>
      <w:r w:rsidR="00704B1A" w:rsidRPr="00A25FB7">
        <w:rPr>
          <w:rFonts w:ascii="Arial" w:hAnsi="Arial" w:cs="Arial"/>
          <w:b/>
          <w:sz w:val="24"/>
          <w:szCs w:val="24"/>
        </w:rPr>
        <w:t xml:space="preserve">INFORME </w:t>
      </w:r>
      <w:bookmarkEnd w:id="1"/>
      <w:r w:rsidR="00981894">
        <w:rPr>
          <w:rFonts w:ascii="Arial" w:hAnsi="Arial" w:cs="Arial"/>
          <w:b/>
          <w:sz w:val="24"/>
          <w:szCs w:val="24"/>
        </w:rPr>
        <w:t xml:space="preserve">SEGUIMIENTO </w:t>
      </w:r>
      <w:r w:rsidR="00652165">
        <w:rPr>
          <w:rFonts w:ascii="Arial" w:hAnsi="Arial" w:cs="Arial"/>
          <w:b/>
          <w:sz w:val="24"/>
          <w:szCs w:val="24"/>
        </w:rPr>
        <w:t>A LA IMPLEMENTACIÓ</w:t>
      </w:r>
      <w:r w:rsidR="00301C8C">
        <w:rPr>
          <w:rFonts w:ascii="Arial" w:hAnsi="Arial" w:cs="Arial"/>
          <w:b/>
          <w:sz w:val="24"/>
          <w:szCs w:val="24"/>
        </w:rPr>
        <w:t>N DEL NUEVO MARCO NORMATIVO DE REGULACI</w:t>
      </w:r>
      <w:r w:rsidR="00652165">
        <w:rPr>
          <w:rFonts w:ascii="Arial" w:hAnsi="Arial" w:cs="Arial"/>
          <w:b/>
          <w:sz w:val="24"/>
          <w:szCs w:val="24"/>
        </w:rPr>
        <w:t>Ó</w:t>
      </w:r>
      <w:r w:rsidR="00301C8C">
        <w:rPr>
          <w:rFonts w:ascii="Arial" w:hAnsi="Arial" w:cs="Arial"/>
          <w:b/>
          <w:sz w:val="24"/>
          <w:szCs w:val="24"/>
        </w:rPr>
        <w:t>N CONTABLE</w:t>
      </w:r>
    </w:p>
    <w:p w:rsidR="00F7470F" w:rsidRDefault="00F7470F" w:rsidP="00F7470F"/>
    <w:p w:rsidR="00663CA5" w:rsidRPr="00F7470F" w:rsidRDefault="00663CA5" w:rsidP="00F7470F"/>
    <w:p w:rsidR="00447FAF" w:rsidRPr="00BF7643" w:rsidRDefault="00447FAF" w:rsidP="00FF1E67">
      <w:pPr>
        <w:pStyle w:val="Ttulo1"/>
        <w:numPr>
          <w:ilvl w:val="0"/>
          <w:numId w:val="1"/>
        </w:numPr>
        <w:jc w:val="left"/>
        <w:rPr>
          <w:b/>
        </w:rPr>
      </w:pPr>
      <w:bookmarkStart w:id="2" w:name="_Toc509905805"/>
      <w:r>
        <w:rPr>
          <w:b/>
        </w:rPr>
        <w:t>OBJETIVO</w:t>
      </w:r>
      <w:bookmarkEnd w:id="2"/>
    </w:p>
    <w:p w:rsidR="00447FAF" w:rsidRPr="00BA2DE8" w:rsidRDefault="00447FAF" w:rsidP="00DD0490">
      <w:pPr>
        <w:pStyle w:val="Prrafodelista"/>
        <w:autoSpaceDE w:val="0"/>
        <w:autoSpaceDN w:val="0"/>
        <w:adjustRightInd w:val="0"/>
        <w:ind w:left="0"/>
        <w:rPr>
          <w:rFonts w:ascii="Arial" w:hAnsi="Arial" w:cs="Arial"/>
          <w:sz w:val="10"/>
          <w:szCs w:val="10"/>
        </w:rPr>
      </w:pPr>
    </w:p>
    <w:p w:rsidR="003F7468" w:rsidRPr="003F7468" w:rsidRDefault="00301C8C" w:rsidP="00DD0490">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Evaluar </w:t>
      </w:r>
      <w:r w:rsidR="00660692">
        <w:rPr>
          <w:rFonts w:ascii="Arial" w:hAnsi="Arial" w:cs="Arial"/>
          <w:sz w:val="22"/>
          <w:szCs w:val="22"/>
        </w:rPr>
        <w:t xml:space="preserve">la gestión realizada </w:t>
      </w:r>
      <w:r w:rsidR="001276A4">
        <w:rPr>
          <w:rFonts w:ascii="Arial" w:hAnsi="Arial" w:cs="Arial"/>
          <w:sz w:val="22"/>
          <w:szCs w:val="22"/>
        </w:rPr>
        <w:t xml:space="preserve">y el grado de avance de </w:t>
      </w:r>
      <w:r w:rsidR="00660692">
        <w:rPr>
          <w:rFonts w:ascii="Arial" w:hAnsi="Arial" w:cs="Arial"/>
          <w:sz w:val="22"/>
          <w:szCs w:val="22"/>
        </w:rPr>
        <w:t>implementación del nuevo marco normativo de regulación contable</w:t>
      </w:r>
      <w:r w:rsidR="00660692">
        <w:rPr>
          <w:rFonts w:ascii="Arial" w:hAnsi="Arial" w:cs="Arial"/>
          <w:sz w:val="22"/>
          <w:szCs w:val="22"/>
          <w:lang w:val="es-ES" w:eastAsia="es-ES_tradnl"/>
        </w:rPr>
        <w:t xml:space="preserve"> entre diciembre </w:t>
      </w:r>
      <w:r w:rsidR="001276A4">
        <w:rPr>
          <w:rFonts w:ascii="Arial" w:hAnsi="Arial" w:cs="Arial"/>
          <w:sz w:val="22"/>
          <w:szCs w:val="22"/>
          <w:lang w:val="es-ES" w:eastAsia="es-ES_tradnl"/>
        </w:rPr>
        <w:t xml:space="preserve">01 </w:t>
      </w:r>
      <w:r w:rsidR="00660692">
        <w:rPr>
          <w:rFonts w:ascii="Arial" w:hAnsi="Arial" w:cs="Arial"/>
          <w:sz w:val="22"/>
          <w:szCs w:val="22"/>
          <w:lang w:val="es-ES" w:eastAsia="es-ES_tradnl"/>
        </w:rPr>
        <w:t xml:space="preserve">de 2017 y </w:t>
      </w:r>
      <w:r w:rsidR="001276A4">
        <w:rPr>
          <w:rFonts w:ascii="Arial" w:hAnsi="Arial" w:cs="Arial"/>
          <w:sz w:val="22"/>
          <w:szCs w:val="22"/>
          <w:lang w:val="es-ES" w:eastAsia="es-ES_tradnl"/>
        </w:rPr>
        <w:t>marzo 14</w:t>
      </w:r>
      <w:r w:rsidR="00660692">
        <w:rPr>
          <w:rFonts w:ascii="Arial" w:hAnsi="Arial" w:cs="Arial"/>
          <w:sz w:val="22"/>
          <w:szCs w:val="22"/>
          <w:lang w:val="es-ES" w:eastAsia="es-ES_tradnl"/>
        </w:rPr>
        <w:t xml:space="preserve"> de 2018</w:t>
      </w:r>
      <w:r w:rsidR="00646B4E">
        <w:rPr>
          <w:rFonts w:ascii="Arial" w:hAnsi="Arial" w:cs="Arial"/>
          <w:sz w:val="22"/>
          <w:szCs w:val="22"/>
          <w:lang w:val="es-ES" w:eastAsia="es-ES_tradnl"/>
        </w:rPr>
        <w:t xml:space="preserve"> en la U</w:t>
      </w:r>
      <w:r w:rsidR="00787C0F">
        <w:rPr>
          <w:rFonts w:ascii="Arial" w:hAnsi="Arial" w:cs="Arial"/>
          <w:sz w:val="22"/>
          <w:szCs w:val="22"/>
          <w:lang w:val="es-ES" w:eastAsia="es-ES_tradnl"/>
        </w:rPr>
        <w:t xml:space="preserve">nidad </w:t>
      </w:r>
      <w:r w:rsidR="00646B4E">
        <w:rPr>
          <w:rFonts w:ascii="Arial" w:hAnsi="Arial" w:cs="Arial"/>
          <w:sz w:val="22"/>
          <w:szCs w:val="22"/>
          <w:lang w:val="es-ES" w:eastAsia="es-ES_tradnl"/>
        </w:rPr>
        <w:t>A</w:t>
      </w:r>
      <w:r w:rsidR="00787C0F">
        <w:rPr>
          <w:rFonts w:ascii="Arial" w:hAnsi="Arial" w:cs="Arial"/>
          <w:sz w:val="22"/>
          <w:szCs w:val="22"/>
          <w:lang w:val="es-ES" w:eastAsia="es-ES_tradnl"/>
        </w:rPr>
        <w:t xml:space="preserve">dministrativa Especial de </w:t>
      </w:r>
      <w:r w:rsidR="00646B4E">
        <w:rPr>
          <w:rFonts w:ascii="Arial" w:hAnsi="Arial" w:cs="Arial"/>
          <w:sz w:val="22"/>
          <w:szCs w:val="22"/>
          <w:lang w:val="es-ES" w:eastAsia="es-ES_tradnl"/>
        </w:rPr>
        <w:t>R</w:t>
      </w:r>
      <w:r w:rsidR="00787C0F">
        <w:rPr>
          <w:rFonts w:ascii="Arial" w:hAnsi="Arial" w:cs="Arial"/>
          <w:sz w:val="22"/>
          <w:szCs w:val="22"/>
          <w:lang w:val="es-ES" w:eastAsia="es-ES_tradnl"/>
        </w:rPr>
        <w:t xml:space="preserve">ehabilitación de la </w:t>
      </w:r>
      <w:r w:rsidR="00646B4E">
        <w:rPr>
          <w:rFonts w:ascii="Arial" w:hAnsi="Arial" w:cs="Arial"/>
          <w:sz w:val="22"/>
          <w:szCs w:val="22"/>
          <w:lang w:val="es-ES" w:eastAsia="es-ES_tradnl"/>
        </w:rPr>
        <w:t>M</w:t>
      </w:r>
      <w:r w:rsidR="00787C0F">
        <w:rPr>
          <w:rFonts w:ascii="Arial" w:hAnsi="Arial" w:cs="Arial"/>
          <w:sz w:val="22"/>
          <w:szCs w:val="22"/>
          <w:lang w:val="es-ES" w:eastAsia="es-ES_tradnl"/>
        </w:rPr>
        <w:t xml:space="preserve">alla </w:t>
      </w:r>
      <w:r w:rsidR="00646B4E">
        <w:rPr>
          <w:rFonts w:ascii="Arial" w:hAnsi="Arial" w:cs="Arial"/>
          <w:sz w:val="22"/>
          <w:szCs w:val="22"/>
          <w:lang w:val="es-ES" w:eastAsia="es-ES_tradnl"/>
        </w:rPr>
        <w:t>V</w:t>
      </w:r>
      <w:r w:rsidR="00787C0F">
        <w:rPr>
          <w:rFonts w:ascii="Arial" w:hAnsi="Arial" w:cs="Arial"/>
          <w:sz w:val="22"/>
          <w:szCs w:val="22"/>
          <w:lang w:val="es-ES" w:eastAsia="es-ES_tradnl"/>
        </w:rPr>
        <w:t>ial - UAERMV</w:t>
      </w:r>
      <w:r w:rsidR="001276A4">
        <w:rPr>
          <w:rFonts w:ascii="Arial" w:hAnsi="Arial" w:cs="Arial"/>
          <w:sz w:val="22"/>
          <w:szCs w:val="22"/>
          <w:lang w:val="es-ES" w:eastAsia="es-ES_tradnl"/>
        </w:rPr>
        <w:t xml:space="preserve">, </w:t>
      </w:r>
      <w:r w:rsidR="00787C0F">
        <w:rPr>
          <w:rFonts w:ascii="Arial" w:hAnsi="Arial" w:cs="Arial"/>
          <w:sz w:val="22"/>
          <w:szCs w:val="22"/>
          <w:lang w:val="es-ES" w:eastAsia="es-ES_tradnl"/>
        </w:rPr>
        <w:t>en cumplimiento del N</w:t>
      </w:r>
      <w:r w:rsidR="001276A4">
        <w:rPr>
          <w:rFonts w:ascii="Arial" w:hAnsi="Arial" w:cs="Arial"/>
          <w:sz w:val="22"/>
          <w:szCs w:val="22"/>
          <w:lang w:val="es-ES" w:eastAsia="es-ES_tradnl"/>
        </w:rPr>
        <w:t xml:space="preserve">umeral 5° de </w:t>
      </w:r>
      <w:r w:rsidR="003E2EFC">
        <w:rPr>
          <w:rFonts w:ascii="Arial" w:hAnsi="Arial" w:cs="Arial"/>
          <w:sz w:val="22"/>
          <w:szCs w:val="22"/>
          <w:lang w:val="es-ES" w:eastAsia="es-ES_tradnl"/>
        </w:rPr>
        <w:t xml:space="preserve">la </w:t>
      </w:r>
      <w:r w:rsidR="00660692">
        <w:rPr>
          <w:rFonts w:ascii="Arial" w:hAnsi="Arial" w:cs="Arial"/>
          <w:sz w:val="22"/>
          <w:szCs w:val="22"/>
          <w:lang w:val="es-ES" w:eastAsia="es-ES_tradnl"/>
        </w:rPr>
        <w:t>D</w:t>
      </w:r>
      <w:r w:rsidR="003E2EFC">
        <w:rPr>
          <w:rFonts w:ascii="Arial" w:hAnsi="Arial" w:cs="Arial"/>
          <w:sz w:val="22"/>
          <w:szCs w:val="22"/>
          <w:lang w:val="es-ES" w:eastAsia="es-ES_tradnl"/>
        </w:rPr>
        <w:t>irectiva Nº 00</w:t>
      </w:r>
      <w:r w:rsidR="00996CF7">
        <w:rPr>
          <w:rFonts w:ascii="Arial" w:hAnsi="Arial" w:cs="Arial"/>
          <w:sz w:val="22"/>
          <w:szCs w:val="22"/>
          <w:lang w:val="es-ES" w:eastAsia="es-ES_tradnl"/>
        </w:rPr>
        <w:t>1</w:t>
      </w:r>
      <w:r w:rsidR="001276A4">
        <w:rPr>
          <w:rFonts w:ascii="Arial" w:hAnsi="Arial" w:cs="Arial"/>
          <w:sz w:val="22"/>
          <w:szCs w:val="22"/>
          <w:lang w:val="es-ES" w:eastAsia="es-ES_tradnl"/>
        </w:rPr>
        <w:t xml:space="preserve"> de 2017</w:t>
      </w:r>
      <w:r w:rsidR="001276A4">
        <w:rPr>
          <w:rStyle w:val="Refdenotaalpie"/>
          <w:rFonts w:ascii="Arial" w:hAnsi="Arial" w:cs="Arial"/>
          <w:sz w:val="22"/>
          <w:szCs w:val="22"/>
          <w:lang w:val="es-ES" w:eastAsia="es-ES_tradnl"/>
        </w:rPr>
        <w:footnoteReference w:id="1"/>
      </w:r>
      <w:r w:rsidR="00DC13E1">
        <w:rPr>
          <w:rFonts w:ascii="Arial" w:hAnsi="Arial" w:cs="Arial"/>
          <w:sz w:val="22"/>
          <w:szCs w:val="22"/>
          <w:lang w:val="es-ES" w:eastAsia="es-ES_tradnl"/>
        </w:rPr>
        <w:t xml:space="preserve">, </w:t>
      </w:r>
      <w:r w:rsidR="003E2EFC">
        <w:rPr>
          <w:rFonts w:ascii="Arial" w:hAnsi="Arial" w:cs="Arial"/>
          <w:sz w:val="22"/>
          <w:szCs w:val="22"/>
        </w:rPr>
        <w:t xml:space="preserve">expedida </w:t>
      </w:r>
      <w:r w:rsidR="0052288F">
        <w:rPr>
          <w:rFonts w:ascii="Arial" w:hAnsi="Arial" w:cs="Arial"/>
          <w:sz w:val="22"/>
          <w:szCs w:val="22"/>
        </w:rPr>
        <w:t xml:space="preserve">por el Alcalde Mayor de </w:t>
      </w:r>
      <w:r w:rsidR="00787C0F">
        <w:rPr>
          <w:rFonts w:ascii="Arial" w:hAnsi="Arial" w:cs="Arial"/>
          <w:sz w:val="22"/>
          <w:szCs w:val="22"/>
        </w:rPr>
        <w:t>Bogotá, cuyo plazo del primer periodo de aplicación se estableció entre el 1° de enero y 31 de diciembre de 2018.</w:t>
      </w:r>
    </w:p>
    <w:p w:rsidR="006273BC" w:rsidRDefault="006273BC" w:rsidP="004C15BA">
      <w:pPr>
        <w:pStyle w:val="Prrafodelista"/>
        <w:autoSpaceDE w:val="0"/>
        <w:autoSpaceDN w:val="0"/>
        <w:adjustRightInd w:val="0"/>
        <w:ind w:left="0"/>
        <w:jc w:val="center"/>
        <w:rPr>
          <w:rFonts w:ascii="Arial" w:hAnsi="Arial" w:cs="Arial"/>
          <w:b/>
          <w:sz w:val="22"/>
          <w:szCs w:val="22"/>
        </w:rPr>
      </w:pPr>
    </w:p>
    <w:p w:rsidR="00663CA5" w:rsidRPr="00BF7643" w:rsidRDefault="00663CA5" w:rsidP="004C15BA">
      <w:pPr>
        <w:pStyle w:val="Prrafodelista"/>
        <w:autoSpaceDE w:val="0"/>
        <w:autoSpaceDN w:val="0"/>
        <w:adjustRightInd w:val="0"/>
        <w:ind w:left="0"/>
        <w:jc w:val="center"/>
        <w:rPr>
          <w:rFonts w:ascii="Arial" w:hAnsi="Arial" w:cs="Arial"/>
          <w:b/>
          <w:sz w:val="22"/>
          <w:szCs w:val="22"/>
        </w:rPr>
      </w:pPr>
    </w:p>
    <w:p w:rsidR="004C15BA" w:rsidRDefault="00447FAF" w:rsidP="00FF1E67">
      <w:pPr>
        <w:pStyle w:val="Ttulo1"/>
        <w:numPr>
          <w:ilvl w:val="0"/>
          <w:numId w:val="1"/>
        </w:numPr>
        <w:jc w:val="left"/>
        <w:rPr>
          <w:b/>
        </w:rPr>
      </w:pPr>
      <w:bookmarkStart w:id="3" w:name="_Toc509905806"/>
      <w:r>
        <w:rPr>
          <w:b/>
        </w:rPr>
        <w:t>ALCANCE</w:t>
      </w:r>
      <w:bookmarkEnd w:id="3"/>
    </w:p>
    <w:p w:rsidR="00B076DF" w:rsidRPr="003E2EFC" w:rsidRDefault="00B076DF" w:rsidP="00B076DF">
      <w:pPr>
        <w:rPr>
          <w:sz w:val="10"/>
          <w:szCs w:val="10"/>
        </w:rPr>
      </w:pPr>
    </w:p>
    <w:p w:rsidR="00C37D02" w:rsidRDefault="001276A4" w:rsidP="00B076DF">
      <w:pPr>
        <w:rPr>
          <w:rFonts w:ascii="Arial" w:hAnsi="Arial" w:cs="Arial"/>
          <w:sz w:val="22"/>
          <w:szCs w:val="22"/>
        </w:rPr>
      </w:pPr>
      <w:r w:rsidRPr="001714E2">
        <w:rPr>
          <w:rFonts w:ascii="Arial" w:hAnsi="Arial" w:cs="Arial"/>
          <w:sz w:val="22"/>
          <w:szCs w:val="22"/>
        </w:rPr>
        <w:t xml:space="preserve">Este informe </w:t>
      </w:r>
      <w:r w:rsidR="00787C0F">
        <w:rPr>
          <w:rFonts w:ascii="Arial" w:hAnsi="Arial" w:cs="Arial"/>
          <w:sz w:val="22"/>
          <w:szCs w:val="22"/>
        </w:rPr>
        <w:t xml:space="preserve">contiene el análisis de </w:t>
      </w:r>
      <w:r>
        <w:rPr>
          <w:rFonts w:ascii="Arial" w:hAnsi="Arial" w:cs="Arial"/>
          <w:sz w:val="22"/>
          <w:szCs w:val="22"/>
        </w:rPr>
        <w:t>la gestión realizada y el grado de avance de implementación del nuevo marco normativo</w:t>
      </w:r>
      <w:r w:rsidR="00787C0F">
        <w:rPr>
          <w:rFonts w:ascii="Arial" w:hAnsi="Arial" w:cs="Arial"/>
          <w:sz w:val="22"/>
          <w:szCs w:val="22"/>
        </w:rPr>
        <w:t xml:space="preserve"> por la UAERMV</w:t>
      </w:r>
      <w:r w:rsidR="00BA7D63">
        <w:rPr>
          <w:rFonts w:ascii="Arial" w:hAnsi="Arial" w:cs="Arial"/>
          <w:sz w:val="22"/>
          <w:szCs w:val="22"/>
        </w:rPr>
        <w:t>, mediante el cumplimiento de los</w:t>
      </w:r>
      <w:r w:rsidR="00153F4E">
        <w:rPr>
          <w:rFonts w:ascii="Arial" w:hAnsi="Arial" w:cs="Arial"/>
          <w:sz w:val="22"/>
          <w:szCs w:val="22"/>
        </w:rPr>
        <w:t xml:space="preserve"> 10 lineamentos </w:t>
      </w:r>
      <w:r w:rsidR="00BA7D63">
        <w:rPr>
          <w:rFonts w:ascii="Arial" w:hAnsi="Arial" w:cs="Arial"/>
          <w:sz w:val="22"/>
          <w:szCs w:val="22"/>
        </w:rPr>
        <w:t>señalados</w:t>
      </w:r>
      <w:r w:rsidR="00153F4E">
        <w:rPr>
          <w:rFonts w:ascii="Arial" w:hAnsi="Arial" w:cs="Arial"/>
          <w:sz w:val="22"/>
          <w:szCs w:val="22"/>
        </w:rPr>
        <w:t xml:space="preserve"> en la Directiva 001 de 2017, entre diciembre </w:t>
      </w:r>
      <w:r>
        <w:rPr>
          <w:rFonts w:ascii="Arial" w:hAnsi="Arial" w:cs="Arial"/>
          <w:sz w:val="22"/>
          <w:szCs w:val="22"/>
        </w:rPr>
        <w:t xml:space="preserve">01 de 2017 y marzo </w:t>
      </w:r>
      <w:r w:rsidR="00153F4E">
        <w:rPr>
          <w:rFonts w:ascii="Arial" w:hAnsi="Arial" w:cs="Arial"/>
          <w:sz w:val="22"/>
          <w:szCs w:val="22"/>
        </w:rPr>
        <w:t xml:space="preserve">14 </w:t>
      </w:r>
      <w:r>
        <w:rPr>
          <w:rFonts w:ascii="Arial" w:hAnsi="Arial" w:cs="Arial"/>
          <w:sz w:val="22"/>
          <w:szCs w:val="22"/>
        </w:rPr>
        <w:t>de 2018</w:t>
      </w:r>
      <w:r w:rsidR="00153F4E">
        <w:rPr>
          <w:rFonts w:ascii="Arial" w:hAnsi="Arial" w:cs="Arial"/>
          <w:sz w:val="22"/>
          <w:szCs w:val="22"/>
        </w:rPr>
        <w:t xml:space="preserve">, a partir de la información y actividades relacionadas en el </w:t>
      </w:r>
      <w:r w:rsidR="00787C0F">
        <w:rPr>
          <w:rFonts w:ascii="Arial" w:hAnsi="Arial" w:cs="Arial"/>
          <w:sz w:val="22"/>
          <w:szCs w:val="22"/>
        </w:rPr>
        <w:t>N</w:t>
      </w:r>
      <w:r w:rsidR="00153F4E">
        <w:rPr>
          <w:rFonts w:ascii="Arial" w:hAnsi="Arial" w:cs="Arial"/>
          <w:sz w:val="22"/>
          <w:szCs w:val="22"/>
        </w:rPr>
        <w:t xml:space="preserve">umeral </w:t>
      </w:r>
      <w:r w:rsidR="00787C0F">
        <w:rPr>
          <w:rFonts w:ascii="Arial" w:hAnsi="Arial" w:cs="Arial"/>
          <w:sz w:val="22"/>
          <w:szCs w:val="22"/>
        </w:rPr>
        <w:t>III “actividades realizadas”</w:t>
      </w:r>
      <w:r w:rsidR="00153F4E">
        <w:rPr>
          <w:rFonts w:ascii="Arial" w:hAnsi="Arial" w:cs="Arial"/>
          <w:sz w:val="22"/>
          <w:szCs w:val="22"/>
        </w:rPr>
        <w:t xml:space="preserve"> de este informe.</w:t>
      </w:r>
    </w:p>
    <w:p w:rsidR="00A11492" w:rsidRDefault="00A11492" w:rsidP="00B076DF">
      <w:pPr>
        <w:rPr>
          <w:rFonts w:ascii="Arial" w:hAnsi="Arial" w:cs="Arial"/>
          <w:sz w:val="22"/>
          <w:szCs w:val="22"/>
        </w:rPr>
      </w:pPr>
    </w:p>
    <w:p w:rsidR="00663CA5" w:rsidRPr="00A11492" w:rsidRDefault="00663CA5" w:rsidP="00B076DF">
      <w:pPr>
        <w:rPr>
          <w:rFonts w:ascii="Arial" w:hAnsi="Arial" w:cs="Arial"/>
          <w:sz w:val="22"/>
          <w:szCs w:val="22"/>
        </w:rPr>
      </w:pPr>
    </w:p>
    <w:p w:rsidR="00A11492" w:rsidRDefault="00A11492" w:rsidP="00FF1E67">
      <w:pPr>
        <w:pStyle w:val="Ttulo1"/>
        <w:numPr>
          <w:ilvl w:val="0"/>
          <w:numId w:val="1"/>
        </w:numPr>
        <w:jc w:val="left"/>
        <w:rPr>
          <w:b/>
        </w:rPr>
      </w:pPr>
      <w:bookmarkStart w:id="4" w:name="_Toc509905807"/>
      <w:r>
        <w:rPr>
          <w:b/>
        </w:rPr>
        <w:t>ACTIVIDADES REALIZADAS</w:t>
      </w:r>
      <w:bookmarkEnd w:id="4"/>
    </w:p>
    <w:p w:rsidR="00336B51" w:rsidRDefault="00336B51" w:rsidP="00336B51">
      <w:pPr>
        <w:pStyle w:val="Prrafodelista"/>
        <w:ind w:left="360"/>
        <w:rPr>
          <w:rFonts w:ascii="Arial" w:hAnsi="Arial" w:cs="Arial"/>
          <w:sz w:val="10"/>
          <w:szCs w:val="10"/>
        </w:rPr>
      </w:pPr>
    </w:p>
    <w:p w:rsidR="003961A1" w:rsidRDefault="00A11492" w:rsidP="003961A1">
      <w:pPr>
        <w:rPr>
          <w:rFonts w:ascii="Arial" w:hAnsi="Arial" w:cs="Arial"/>
          <w:sz w:val="22"/>
          <w:szCs w:val="22"/>
        </w:rPr>
      </w:pPr>
      <w:r w:rsidRPr="00A11492">
        <w:rPr>
          <w:rFonts w:ascii="Arial" w:hAnsi="Arial" w:cs="Arial"/>
          <w:sz w:val="22"/>
          <w:szCs w:val="22"/>
        </w:rPr>
        <w:t>La evaluación</w:t>
      </w:r>
      <w:r>
        <w:rPr>
          <w:rFonts w:ascii="Arial" w:hAnsi="Arial" w:cs="Arial"/>
          <w:sz w:val="22"/>
          <w:szCs w:val="22"/>
        </w:rPr>
        <w:t xml:space="preserve"> se realizó con base en los resultados </w:t>
      </w:r>
      <w:r w:rsidR="00D25FDB">
        <w:rPr>
          <w:rFonts w:ascii="Arial" w:hAnsi="Arial" w:cs="Arial"/>
          <w:sz w:val="22"/>
          <w:szCs w:val="22"/>
        </w:rPr>
        <w:t>obtenidos de las siguientes actividades adelantadas:</w:t>
      </w:r>
    </w:p>
    <w:p w:rsidR="003961A1" w:rsidRDefault="003961A1" w:rsidP="003961A1">
      <w:pPr>
        <w:rPr>
          <w:rFonts w:ascii="Arial" w:hAnsi="Arial" w:cs="Arial"/>
          <w:sz w:val="22"/>
          <w:szCs w:val="22"/>
        </w:rPr>
      </w:pPr>
    </w:p>
    <w:p w:rsidR="00307B21" w:rsidRPr="003961A1" w:rsidRDefault="00307B21" w:rsidP="00FF1E67">
      <w:pPr>
        <w:pStyle w:val="Prrafodelista"/>
        <w:numPr>
          <w:ilvl w:val="0"/>
          <w:numId w:val="7"/>
        </w:numPr>
        <w:rPr>
          <w:rFonts w:ascii="Arial" w:hAnsi="Arial" w:cs="Arial"/>
          <w:sz w:val="22"/>
          <w:szCs w:val="22"/>
        </w:rPr>
      </w:pPr>
      <w:r w:rsidRPr="003961A1">
        <w:rPr>
          <w:rFonts w:ascii="Arial" w:hAnsi="Arial" w:cs="Arial"/>
          <w:sz w:val="22"/>
          <w:szCs w:val="22"/>
          <w:u w:val="single"/>
        </w:rPr>
        <w:t>Información solicitada</w:t>
      </w:r>
      <w:r w:rsidR="00652165" w:rsidRPr="00652165">
        <w:rPr>
          <w:rFonts w:ascii="Arial" w:hAnsi="Arial" w:cs="Arial"/>
          <w:sz w:val="22"/>
          <w:szCs w:val="22"/>
        </w:rPr>
        <w:t xml:space="preserve">: </w:t>
      </w:r>
      <w:r w:rsidRPr="00652165">
        <w:rPr>
          <w:rFonts w:ascii="Arial" w:hAnsi="Arial" w:cs="Arial"/>
          <w:sz w:val="22"/>
          <w:szCs w:val="22"/>
        </w:rPr>
        <w:t>L</w:t>
      </w:r>
      <w:r w:rsidRPr="003961A1">
        <w:rPr>
          <w:rFonts w:ascii="Arial" w:hAnsi="Arial" w:cs="Arial"/>
          <w:sz w:val="22"/>
          <w:szCs w:val="22"/>
        </w:rPr>
        <w:t xml:space="preserve">a información suministrada por la Secretaría General, como líder del proceso contable en la UAERMV, mediante memorando </w:t>
      </w:r>
      <w:r w:rsidR="003961A1">
        <w:rPr>
          <w:rFonts w:ascii="Arial" w:hAnsi="Arial" w:cs="Arial"/>
          <w:sz w:val="22"/>
          <w:szCs w:val="22"/>
        </w:rPr>
        <w:t>20181710024403</w:t>
      </w:r>
      <w:r w:rsidRPr="003961A1">
        <w:rPr>
          <w:rFonts w:ascii="Arial" w:hAnsi="Arial" w:cs="Arial"/>
          <w:sz w:val="22"/>
          <w:szCs w:val="22"/>
        </w:rPr>
        <w:t xml:space="preserve"> de </w:t>
      </w:r>
      <w:r w:rsidR="003961A1">
        <w:rPr>
          <w:rFonts w:ascii="Arial" w:hAnsi="Arial" w:cs="Arial"/>
          <w:sz w:val="22"/>
          <w:szCs w:val="22"/>
        </w:rPr>
        <w:t>marzo</w:t>
      </w:r>
      <w:r w:rsidRPr="003961A1">
        <w:rPr>
          <w:rFonts w:ascii="Arial" w:hAnsi="Arial" w:cs="Arial"/>
          <w:sz w:val="22"/>
          <w:szCs w:val="22"/>
        </w:rPr>
        <w:t xml:space="preserve"> </w:t>
      </w:r>
      <w:r w:rsidR="003961A1">
        <w:rPr>
          <w:rFonts w:ascii="Arial" w:hAnsi="Arial" w:cs="Arial"/>
          <w:sz w:val="22"/>
          <w:szCs w:val="22"/>
        </w:rPr>
        <w:t>14</w:t>
      </w:r>
      <w:r w:rsidRPr="003961A1">
        <w:rPr>
          <w:rFonts w:ascii="Arial" w:hAnsi="Arial" w:cs="Arial"/>
          <w:sz w:val="22"/>
          <w:szCs w:val="22"/>
        </w:rPr>
        <w:t xml:space="preserve"> de 2018, en respuesta a la solicitud de información realizada por esta oficina, con radicado </w:t>
      </w:r>
      <w:r w:rsidR="003961A1" w:rsidRPr="003961A1">
        <w:rPr>
          <w:rFonts w:ascii="Arial" w:eastAsia="Andale Sans UI" w:hAnsi="Arial" w:cs="Lucidasans"/>
          <w:bCs/>
          <w:sz w:val="22"/>
          <w:szCs w:val="22"/>
        </w:rPr>
        <w:t>20181600022883</w:t>
      </w:r>
      <w:r w:rsidRPr="003961A1">
        <w:rPr>
          <w:rFonts w:ascii="Arial" w:hAnsi="Arial" w:cs="Arial"/>
          <w:sz w:val="22"/>
          <w:szCs w:val="22"/>
        </w:rPr>
        <w:t xml:space="preserve"> de </w:t>
      </w:r>
      <w:r w:rsidR="003961A1">
        <w:rPr>
          <w:rFonts w:ascii="Arial" w:hAnsi="Arial" w:cs="Arial"/>
          <w:sz w:val="22"/>
          <w:szCs w:val="22"/>
        </w:rPr>
        <w:t>marzo</w:t>
      </w:r>
      <w:r w:rsidRPr="003961A1">
        <w:rPr>
          <w:rFonts w:ascii="Arial" w:hAnsi="Arial" w:cs="Arial"/>
          <w:sz w:val="22"/>
          <w:szCs w:val="22"/>
        </w:rPr>
        <w:t xml:space="preserve"> </w:t>
      </w:r>
      <w:r w:rsidR="003961A1">
        <w:rPr>
          <w:rFonts w:ascii="Arial" w:hAnsi="Arial" w:cs="Arial"/>
          <w:sz w:val="22"/>
          <w:szCs w:val="22"/>
        </w:rPr>
        <w:t>07</w:t>
      </w:r>
      <w:r w:rsidRPr="003961A1">
        <w:rPr>
          <w:rFonts w:ascii="Arial" w:hAnsi="Arial" w:cs="Arial"/>
          <w:sz w:val="22"/>
          <w:szCs w:val="22"/>
        </w:rPr>
        <w:t xml:space="preserve"> de 2018, así:</w:t>
      </w:r>
    </w:p>
    <w:p w:rsidR="00307B21" w:rsidRDefault="00307B21" w:rsidP="00307B21">
      <w:pPr>
        <w:pStyle w:val="Prrafodelista"/>
        <w:ind w:left="360"/>
        <w:rPr>
          <w:rFonts w:ascii="Arial" w:hAnsi="Arial" w:cs="Arial"/>
          <w:sz w:val="22"/>
          <w:szCs w:val="22"/>
        </w:rPr>
      </w:pPr>
    </w:p>
    <w:p w:rsidR="003961A1" w:rsidRDefault="003961A1" w:rsidP="00FF1E67">
      <w:pPr>
        <w:pStyle w:val="Prrafodelista"/>
        <w:numPr>
          <w:ilvl w:val="0"/>
          <w:numId w:val="5"/>
        </w:numPr>
        <w:rPr>
          <w:rFonts w:ascii="Arial" w:hAnsi="Arial" w:cs="Arial"/>
          <w:sz w:val="22"/>
          <w:szCs w:val="22"/>
        </w:rPr>
      </w:pPr>
      <w:r w:rsidRPr="001714E2">
        <w:rPr>
          <w:rFonts w:ascii="Arial" w:hAnsi="Arial" w:cs="Arial"/>
          <w:sz w:val="22"/>
          <w:szCs w:val="22"/>
        </w:rPr>
        <w:t xml:space="preserve">Batería de </w:t>
      </w:r>
      <w:r>
        <w:rPr>
          <w:rFonts w:ascii="Arial" w:hAnsi="Arial" w:cs="Arial"/>
          <w:sz w:val="22"/>
          <w:szCs w:val="22"/>
        </w:rPr>
        <w:t>20</w:t>
      </w:r>
      <w:r w:rsidRPr="001714E2">
        <w:rPr>
          <w:rFonts w:ascii="Arial" w:hAnsi="Arial" w:cs="Arial"/>
          <w:sz w:val="22"/>
          <w:szCs w:val="22"/>
        </w:rPr>
        <w:t xml:space="preserve"> preguntas debidamente diligenciada y los soportes documentales a que hubiere lugar</w:t>
      </w:r>
      <w:r>
        <w:rPr>
          <w:rFonts w:ascii="Arial" w:hAnsi="Arial" w:cs="Arial"/>
          <w:sz w:val="22"/>
          <w:szCs w:val="22"/>
        </w:rPr>
        <w:t>.</w:t>
      </w:r>
    </w:p>
    <w:p w:rsidR="003961A1" w:rsidRPr="003961A1" w:rsidRDefault="003961A1" w:rsidP="00FF1E67">
      <w:pPr>
        <w:pStyle w:val="Prrafodelista"/>
        <w:numPr>
          <w:ilvl w:val="0"/>
          <w:numId w:val="5"/>
        </w:numPr>
        <w:rPr>
          <w:rFonts w:ascii="Arial" w:hAnsi="Arial" w:cs="Arial"/>
          <w:sz w:val="22"/>
          <w:szCs w:val="22"/>
        </w:rPr>
      </w:pPr>
      <w:r w:rsidRPr="003961A1">
        <w:rPr>
          <w:rFonts w:ascii="Arial" w:hAnsi="Arial" w:cs="Arial"/>
          <w:sz w:val="22"/>
          <w:szCs w:val="22"/>
        </w:rPr>
        <w:t xml:space="preserve">Copia de la </w:t>
      </w:r>
      <w:r w:rsidRPr="003961A1">
        <w:rPr>
          <w:rFonts w:ascii="Arial" w:hAnsi="Arial" w:cs="Arial"/>
          <w:bCs/>
          <w:sz w:val="22"/>
          <w:szCs w:val="22"/>
        </w:rPr>
        <w:t xml:space="preserve">actas de reunión del equipo de trabajo interdisciplinario NICSP, a partir de </w:t>
      </w:r>
      <w:r w:rsidR="00D25FDB">
        <w:rPr>
          <w:rFonts w:ascii="Arial" w:hAnsi="Arial" w:cs="Arial"/>
          <w:bCs/>
          <w:sz w:val="22"/>
          <w:szCs w:val="22"/>
        </w:rPr>
        <w:t>j</w:t>
      </w:r>
      <w:r w:rsidRPr="003961A1">
        <w:rPr>
          <w:rFonts w:ascii="Arial" w:hAnsi="Arial" w:cs="Arial"/>
          <w:bCs/>
          <w:sz w:val="22"/>
          <w:szCs w:val="22"/>
        </w:rPr>
        <w:t>ulio de 2016.</w:t>
      </w:r>
    </w:p>
    <w:p w:rsidR="003961A1" w:rsidRPr="003961A1" w:rsidRDefault="003961A1" w:rsidP="00FF1E67">
      <w:pPr>
        <w:pStyle w:val="Prrafodelista"/>
        <w:numPr>
          <w:ilvl w:val="0"/>
          <w:numId w:val="5"/>
        </w:numPr>
        <w:rPr>
          <w:rFonts w:ascii="Arial" w:hAnsi="Arial" w:cs="Arial"/>
          <w:sz w:val="22"/>
          <w:szCs w:val="22"/>
        </w:rPr>
      </w:pPr>
      <w:r w:rsidRPr="003961A1">
        <w:rPr>
          <w:rFonts w:ascii="Arial" w:hAnsi="Arial" w:cs="Arial"/>
          <w:bCs/>
          <w:sz w:val="22"/>
          <w:szCs w:val="22"/>
        </w:rPr>
        <w:t>Copia de las actas del Comité Técnico de Sostenibilidad Contable, a partir de Julio de 2016</w:t>
      </w:r>
    </w:p>
    <w:p w:rsidR="003961A1" w:rsidRPr="003961A1" w:rsidRDefault="003961A1" w:rsidP="00FF1E67">
      <w:pPr>
        <w:pStyle w:val="Prrafodelista"/>
        <w:numPr>
          <w:ilvl w:val="0"/>
          <w:numId w:val="5"/>
        </w:numPr>
        <w:rPr>
          <w:rFonts w:ascii="Arial" w:hAnsi="Arial" w:cs="Arial"/>
          <w:sz w:val="24"/>
          <w:szCs w:val="22"/>
        </w:rPr>
      </w:pPr>
      <w:r>
        <w:rPr>
          <w:rFonts w:ascii="Arial" w:hAnsi="Arial" w:cs="Arial"/>
          <w:bCs/>
          <w:sz w:val="22"/>
        </w:rPr>
        <w:t>Copia de l</w:t>
      </w:r>
      <w:r w:rsidRPr="003961A1">
        <w:rPr>
          <w:rFonts w:ascii="Arial" w:hAnsi="Arial" w:cs="Arial"/>
          <w:bCs/>
          <w:sz w:val="22"/>
        </w:rPr>
        <w:t>as sugerencias recibidas de cada uno de los 12 destinatarios del memorando 201717130000043 de diciembre 21 de 2017, suscrito por la Secretaría General.</w:t>
      </w:r>
    </w:p>
    <w:p w:rsidR="003961A1" w:rsidRDefault="003961A1" w:rsidP="00307B21">
      <w:pPr>
        <w:pStyle w:val="Prrafodelista"/>
        <w:ind w:left="360"/>
        <w:rPr>
          <w:rFonts w:ascii="Arial" w:hAnsi="Arial" w:cs="Arial"/>
          <w:sz w:val="22"/>
          <w:szCs w:val="22"/>
        </w:rPr>
      </w:pPr>
    </w:p>
    <w:p w:rsidR="00881C57" w:rsidRDefault="000F16EF" w:rsidP="00FF1E67">
      <w:pPr>
        <w:pStyle w:val="Prrafodelista"/>
        <w:numPr>
          <w:ilvl w:val="0"/>
          <w:numId w:val="7"/>
        </w:numPr>
        <w:rPr>
          <w:rFonts w:ascii="Arial" w:hAnsi="Arial" w:cs="Arial"/>
          <w:sz w:val="22"/>
          <w:szCs w:val="22"/>
        </w:rPr>
      </w:pPr>
      <w:r w:rsidRPr="000F16EF">
        <w:rPr>
          <w:rFonts w:ascii="Arial" w:hAnsi="Arial" w:cs="Arial"/>
          <w:sz w:val="22"/>
          <w:szCs w:val="22"/>
          <w:u w:val="single"/>
        </w:rPr>
        <w:t xml:space="preserve">Informes </w:t>
      </w:r>
      <w:r w:rsidR="00C37D02" w:rsidRPr="000F16EF">
        <w:rPr>
          <w:rFonts w:ascii="Arial" w:hAnsi="Arial" w:cs="Arial"/>
          <w:sz w:val="22"/>
          <w:szCs w:val="22"/>
          <w:u w:val="single"/>
        </w:rPr>
        <w:t>emitido</w:t>
      </w:r>
      <w:r w:rsidR="0052288F" w:rsidRPr="000F16EF">
        <w:rPr>
          <w:rFonts w:ascii="Arial" w:hAnsi="Arial" w:cs="Arial"/>
          <w:sz w:val="22"/>
          <w:szCs w:val="22"/>
          <w:u w:val="single"/>
        </w:rPr>
        <w:t>s</w:t>
      </w:r>
      <w:r w:rsidR="00C37D02" w:rsidRPr="000F16EF">
        <w:rPr>
          <w:rFonts w:ascii="Arial" w:hAnsi="Arial" w:cs="Arial"/>
          <w:sz w:val="22"/>
          <w:szCs w:val="22"/>
          <w:u w:val="single"/>
        </w:rPr>
        <w:t xml:space="preserve"> </w:t>
      </w:r>
      <w:r w:rsidR="003961A1" w:rsidRPr="000F16EF">
        <w:rPr>
          <w:rFonts w:ascii="Arial" w:hAnsi="Arial" w:cs="Arial"/>
          <w:sz w:val="22"/>
          <w:szCs w:val="22"/>
          <w:u w:val="single"/>
        </w:rPr>
        <w:t>por esta oficina a la Dirección General de la UAERMV</w:t>
      </w:r>
      <w:r w:rsidRPr="000F16EF">
        <w:rPr>
          <w:rFonts w:ascii="Arial" w:hAnsi="Arial" w:cs="Arial"/>
          <w:sz w:val="22"/>
          <w:szCs w:val="22"/>
          <w:u w:val="single"/>
        </w:rPr>
        <w:t>:</w:t>
      </w:r>
      <w:r w:rsidR="003961A1">
        <w:rPr>
          <w:rFonts w:ascii="Arial" w:hAnsi="Arial" w:cs="Arial"/>
          <w:sz w:val="22"/>
          <w:szCs w:val="22"/>
        </w:rPr>
        <w:t xml:space="preserve"> </w:t>
      </w:r>
      <w:r w:rsidR="00881C57">
        <w:rPr>
          <w:rFonts w:ascii="Arial" w:hAnsi="Arial" w:cs="Arial"/>
          <w:sz w:val="22"/>
          <w:szCs w:val="22"/>
        </w:rPr>
        <w:t>En cumplimiento de la Directiva 007 de 2016 y 001 de 2017, esta oficina ha</w:t>
      </w:r>
      <w:r>
        <w:rPr>
          <w:rFonts w:ascii="Arial" w:hAnsi="Arial" w:cs="Arial"/>
          <w:sz w:val="22"/>
          <w:szCs w:val="22"/>
        </w:rPr>
        <w:t xml:space="preserve"> elaborado y radicado seis (6)</w:t>
      </w:r>
      <w:r w:rsidR="00DA61E2">
        <w:rPr>
          <w:rFonts w:ascii="Arial" w:hAnsi="Arial" w:cs="Arial"/>
          <w:sz w:val="22"/>
          <w:szCs w:val="22"/>
        </w:rPr>
        <w:t xml:space="preserve"> informes</w:t>
      </w:r>
      <w:r w:rsidR="00881C57">
        <w:rPr>
          <w:rFonts w:ascii="Arial" w:hAnsi="Arial" w:cs="Arial"/>
          <w:sz w:val="22"/>
          <w:szCs w:val="22"/>
        </w:rPr>
        <w:t>, así:</w:t>
      </w:r>
    </w:p>
    <w:p w:rsidR="00881C57" w:rsidRDefault="00881C57" w:rsidP="00881C57">
      <w:pPr>
        <w:pStyle w:val="Prrafodelista"/>
        <w:ind w:left="360"/>
        <w:rPr>
          <w:rFonts w:ascii="Arial" w:hAnsi="Arial" w:cs="Arial"/>
          <w:sz w:val="22"/>
          <w:szCs w:val="22"/>
          <w:u w:val="single"/>
        </w:rPr>
      </w:pPr>
    </w:p>
    <w:p w:rsidR="00881C57" w:rsidRDefault="00881C57" w:rsidP="00881C57">
      <w:pPr>
        <w:pStyle w:val="Prrafodelista"/>
        <w:ind w:left="360"/>
        <w:rPr>
          <w:rFonts w:ascii="Arial" w:hAnsi="Arial" w:cs="Arial"/>
          <w:sz w:val="22"/>
          <w:szCs w:val="22"/>
          <w:u w:val="single"/>
        </w:rPr>
      </w:pPr>
    </w:p>
    <w:p w:rsidR="00D77F4F" w:rsidRDefault="00D77F4F" w:rsidP="00881C57">
      <w:pPr>
        <w:pStyle w:val="Prrafodelista"/>
        <w:ind w:left="360"/>
        <w:rPr>
          <w:rFonts w:ascii="Arial" w:hAnsi="Arial" w:cs="Arial"/>
          <w:sz w:val="22"/>
          <w:szCs w:val="22"/>
          <w:u w:val="single"/>
        </w:rPr>
      </w:pPr>
    </w:p>
    <w:tbl>
      <w:tblPr>
        <w:tblW w:w="4212" w:type="dxa"/>
        <w:jc w:val="center"/>
        <w:tblCellMar>
          <w:left w:w="70" w:type="dxa"/>
          <w:right w:w="70" w:type="dxa"/>
        </w:tblCellMar>
        <w:tblLook w:val="04A0" w:firstRow="1" w:lastRow="0" w:firstColumn="1" w:lastColumn="0" w:noHBand="0" w:noVBand="1"/>
      </w:tblPr>
      <w:tblGrid>
        <w:gridCol w:w="252"/>
        <w:gridCol w:w="1200"/>
        <w:gridCol w:w="1200"/>
        <w:gridCol w:w="1702"/>
      </w:tblGrid>
      <w:tr w:rsidR="00881C57" w:rsidRPr="00881C57" w:rsidTr="00881C57">
        <w:trPr>
          <w:trHeight w:val="300"/>
          <w:jc w:val="center"/>
        </w:trPr>
        <w:tc>
          <w:tcPr>
            <w:tcW w:w="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881C57" w:rsidRPr="00881C57" w:rsidTr="00881C57">
        <w:trPr>
          <w:trHeight w:val="300"/>
          <w:jc w:val="center"/>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59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20160116016828</w:t>
            </w:r>
          </w:p>
        </w:tc>
      </w:tr>
      <w:tr w:rsidR="00881C57" w:rsidRPr="00881C57" w:rsidTr="00881C57">
        <w:trPr>
          <w:trHeight w:val="300"/>
          <w:jc w:val="center"/>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59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20160116022566</w:t>
            </w:r>
          </w:p>
        </w:tc>
      </w:tr>
      <w:tr w:rsidR="00881C57" w:rsidRPr="00881C57" w:rsidTr="00881C57">
        <w:trPr>
          <w:trHeight w:val="300"/>
          <w:jc w:val="center"/>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Marzo</w:t>
            </w:r>
          </w:p>
        </w:tc>
        <w:tc>
          <w:tcPr>
            <w:tcW w:w="159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20170116004674</w:t>
            </w:r>
          </w:p>
        </w:tc>
      </w:tr>
      <w:tr w:rsidR="00881C57" w:rsidRPr="00881C57" w:rsidTr="00881C57">
        <w:trPr>
          <w:trHeight w:val="300"/>
          <w:jc w:val="center"/>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Junio</w:t>
            </w:r>
          </w:p>
        </w:tc>
        <w:tc>
          <w:tcPr>
            <w:tcW w:w="159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20170116010508</w:t>
            </w:r>
          </w:p>
        </w:tc>
      </w:tr>
      <w:tr w:rsidR="00881C57" w:rsidRPr="00881C57" w:rsidTr="00881C57">
        <w:trPr>
          <w:trHeight w:val="300"/>
          <w:jc w:val="center"/>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59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20170116016579</w:t>
            </w:r>
          </w:p>
        </w:tc>
      </w:tr>
      <w:tr w:rsidR="00881C57" w:rsidRPr="00881C57" w:rsidTr="00881C57">
        <w:trPr>
          <w:trHeight w:val="300"/>
          <w:jc w:val="center"/>
        </w:trPr>
        <w:tc>
          <w:tcPr>
            <w:tcW w:w="220"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59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20171603000313</w:t>
            </w:r>
          </w:p>
        </w:tc>
      </w:tr>
    </w:tbl>
    <w:p w:rsidR="00881C57" w:rsidRPr="00F15E24" w:rsidRDefault="00F15E24" w:rsidP="00F15E24">
      <w:pPr>
        <w:pStyle w:val="Prrafodelista"/>
        <w:ind w:left="360"/>
        <w:jc w:val="center"/>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los informes emitidos a la Dirección General de la UAERMV</w:t>
      </w:r>
    </w:p>
    <w:p w:rsidR="00F15E24" w:rsidRDefault="00F15E24" w:rsidP="00881C57">
      <w:pPr>
        <w:pStyle w:val="Prrafodelista"/>
        <w:ind w:left="360"/>
        <w:rPr>
          <w:rFonts w:ascii="Arial" w:hAnsi="Arial" w:cs="Arial"/>
          <w:sz w:val="22"/>
          <w:szCs w:val="22"/>
        </w:rPr>
      </w:pPr>
    </w:p>
    <w:p w:rsidR="0052288F" w:rsidRDefault="00881C57" w:rsidP="00881C57">
      <w:pPr>
        <w:pStyle w:val="Prrafodelista"/>
        <w:ind w:left="360"/>
        <w:rPr>
          <w:rFonts w:ascii="Arial" w:hAnsi="Arial" w:cs="Arial"/>
          <w:sz w:val="22"/>
          <w:szCs w:val="22"/>
        </w:rPr>
      </w:pPr>
      <w:r>
        <w:rPr>
          <w:rFonts w:ascii="Arial" w:hAnsi="Arial" w:cs="Arial"/>
          <w:sz w:val="22"/>
          <w:szCs w:val="22"/>
        </w:rPr>
        <w:t>E</w:t>
      </w:r>
      <w:r w:rsidR="00652165">
        <w:rPr>
          <w:rFonts w:ascii="Arial" w:hAnsi="Arial" w:cs="Arial"/>
          <w:sz w:val="22"/>
          <w:szCs w:val="22"/>
        </w:rPr>
        <w:t xml:space="preserve">stos informes </w:t>
      </w:r>
      <w:r w:rsidR="003961A1">
        <w:rPr>
          <w:rFonts w:ascii="Arial" w:hAnsi="Arial" w:cs="Arial"/>
          <w:sz w:val="22"/>
          <w:szCs w:val="22"/>
        </w:rPr>
        <w:t xml:space="preserve">tratan </w:t>
      </w:r>
      <w:r w:rsidR="00C37D02" w:rsidRPr="00336B51">
        <w:rPr>
          <w:rFonts w:ascii="Arial" w:hAnsi="Arial" w:cs="Arial"/>
          <w:sz w:val="22"/>
          <w:szCs w:val="22"/>
        </w:rPr>
        <w:t xml:space="preserve">sobre </w:t>
      </w:r>
      <w:r w:rsidR="003961A1">
        <w:rPr>
          <w:rFonts w:ascii="Arial" w:hAnsi="Arial" w:cs="Arial"/>
          <w:sz w:val="22"/>
          <w:szCs w:val="22"/>
        </w:rPr>
        <w:t>la evaluación a la gestión realizada y el grado de avance de implementación del nuevo marco normativo de regulación contable</w:t>
      </w:r>
      <w:r w:rsidR="000F16EF">
        <w:rPr>
          <w:rFonts w:ascii="Arial" w:hAnsi="Arial" w:cs="Arial"/>
          <w:sz w:val="22"/>
          <w:szCs w:val="22"/>
          <w:lang w:val="es-ES" w:eastAsia="es-ES_tradnl"/>
        </w:rPr>
        <w:t>.</w:t>
      </w:r>
      <w:r w:rsidR="003961A1">
        <w:rPr>
          <w:rFonts w:ascii="Arial" w:hAnsi="Arial" w:cs="Arial"/>
          <w:sz w:val="22"/>
          <w:szCs w:val="22"/>
          <w:lang w:val="es-ES" w:eastAsia="es-ES_tradnl"/>
        </w:rPr>
        <w:t xml:space="preserve"> </w:t>
      </w:r>
    </w:p>
    <w:p w:rsidR="0052288F" w:rsidRPr="0052288F" w:rsidRDefault="0052288F" w:rsidP="0052288F">
      <w:pPr>
        <w:pStyle w:val="Prrafodelista"/>
        <w:rPr>
          <w:rFonts w:ascii="Arial" w:hAnsi="Arial" w:cs="Arial"/>
          <w:sz w:val="10"/>
          <w:szCs w:val="10"/>
        </w:rPr>
      </w:pPr>
    </w:p>
    <w:p w:rsidR="0052288F" w:rsidRDefault="0052288F" w:rsidP="0052288F">
      <w:pPr>
        <w:pStyle w:val="Prrafodelista"/>
        <w:ind w:left="360"/>
        <w:rPr>
          <w:rFonts w:ascii="Arial" w:hAnsi="Arial" w:cs="Arial"/>
          <w:sz w:val="10"/>
          <w:szCs w:val="10"/>
        </w:rPr>
      </w:pPr>
    </w:p>
    <w:p w:rsidR="00EB04C7" w:rsidRDefault="00EB04C7" w:rsidP="00FF1E67">
      <w:pPr>
        <w:pStyle w:val="Prrafodelista"/>
        <w:numPr>
          <w:ilvl w:val="0"/>
          <w:numId w:val="7"/>
        </w:numPr>
        <w:rPr>
          <w:rFonts w:ascii="Arial" w:hAnsi="Arial" w:cs="Arial"/>
          <w:sz w:val="22"/>
          <w:szCs w:val="22"/>
          <w:u w:val="single"/>
        </w:rPr>
      </w:pPr>
      <w:r w:rsidRPr="000F16EF">
        <w:rPr>
          <w:rFonts w:ascii="Arial" w:hAnsi="Arial" w:cs="Arial"/>
          <w:sz w:val="22"/>
          <w:szCs w:val="22"/>
          <w:u w:val="single"/>
        </w:rPr>
        <w:t>La normatividad interna y externa vigente:</w:t>
      </w:r>
    </w:p>
    <w:p w:rsidR="00B40543" w:rsidRDefault="00B40543" w:rsidP="00B40543">
      <w:pPr>
        <w:pStyle w:val="Prrafodelista"/>
        <w:ind w:left="360"/>
        <w:rPr>
          <w:rFonts w:ascii="Arial" w:hAnsi="Arial" w:cs="Arial"/>
          <w:sz w:val="22"/>
          <w:szCs w:val="22"/>
          <w:u w:val="single"/>
        </w:rPr>
      </w:pPr>
    </w:p>
    <w:tbl>
      <w:tblPr>
        <w:tblW w:w="9707" w:type="dxa"/>
        <w:tblCellMar>
          <w:left w:w="70" w:type="dxa"/>
          <w:right w:w="70" w:type="dxa"/>
        </w:tblCellMar>
        <w:tblLook w:val="04A0" w:firstRow="1" w:lastRow="0" w:firstColumn="1" w:lastColumn="0" w:noHBand="0" w:noVBand="1"/>
      </w:tblPr>
      <w:tblGrid>
        <w:gridCol w:w="2903"/>
        <w:gridCol w:w="6804"/>
      </w:tblGrid>
      <w:tr w:rsidR="00D77F4F" w:rsidRPr="00D77F4F" w:rsidTr="00D77F4F">
        <w:trPr>
          <w:trHeight w:val="253"/>
        </w:trPr>
        <w:tc>
          <w:tcPr>
            <w:tcW w:w="2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4F" w:rsidRPr="00D77F4F" w:rsidRDefault="00D77F4F" w:rsidP="00D77F4F">
            <w:pPr>
              <w:jc w:val="center"/>
              <w:rPr>
                <w:rFonts w:ascii="Calibri" w:hAnsi="Calibri" w:cs="Calibri"/>
                <w:b/>
                <w:bCs/>
                <w:color w:val="000000"/>
                <w:sz w:val="22"/>
                <w:szCs w:val="22"/>
                <w:lang w:val="es-ES"/>
              </w:rPr>
            </w:pPr>
            <w:r w:rsidRPr="00D77F4F">
              <w:rPr>
                <w:rFonts w:ascii="Calibri" w:hAnsi="Calibri" w:cs="Calibri"/>
                <w:b/>
                <w:bCs/>
                <w:color w:val="000000"/>
                <w:sz w:val="22"/>
                <w:szCs w:val="22"/>
                <w:lang w:val="es-ES"/>
              </w:rPr>
              <w:t>Norma</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rsidR="00D77F4F" w:rsidRPr="00D77F4F" w:rsidRDefault="00D77F4F" w:rsidP="00D77F4F">
            <w:pPr>
              <w:jc w:val="center"/>
              <w:rPr>
                <w:rFonts w:ascii="Calibri" w:hAnsi="Calibri" w:cs="Calibri"/>
                <w:b/>
                <w:bCs/>
                <w:color w:val="000000"/>
                <w:sz w:val="22"/>
                <w:szCs w:val="22"/>
                <w:lang w:val="es-ES"/>
              </w:rPr>
            </w:pPr>
            <w:r w:rsidRPr="00D77F4F">
              <w:rPr>
                <w:rFonts w:ascii="Calibri" w:hAnsi="Calibri" w:cs="Calibri"/>
                <w:b/>
                <w:bCs/>
                <w:color w:val="000000"/>
                <w:sz w:val="22"/>
                <w:szCs w:val="22"/>
                <w:lang w:val="es-ES"/>
              </w:rPr>
              <w:t>Epígrafe</w:t>
            </w:r>
          </w:p>
        </w:tc>
      </w:tr>
      <w:tr w:rsidR="00D77F4F" w:rsidRPr="00D77F4F" w:rsidTr="00D77F4F">
        <w:trPr>
          <w:trHeight w:val="1013"/>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Ley 1314 de 2009, expedida por el Presidente de la República.</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tc>
      </w:tr>
      <w:tr w:rsidR="00D77F4F" w:rsidRPr="00D77F4F" w:rsidTr="00D77F4F">
        <w:trPr>
          <w:trHeight w:val="760"/>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533 de 2015, expedida por la Contaduría General de la Nación</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incorpora, en el Régimen de Contabilidad Pública, el marco normativo aplicable a entidades de gobierno y se dictan otras disposiciones".</w:t>
            </w:r>
          </w:p>
        </w:tc>
      </w:tr>
      <w:tr w:rsidR="00D77F4F" w:rsidRPr="00D77F4F" w:rsidTr="00D77F4F">
        <w:trPr>
          <w:trHeight w:val="1013"/>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693 de 2016, expedida por la Contaduría General de la Nación</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modifica el cronograma de aplicación del Marco Normativo para Entidades de Gobierno, incorporado al Régimen de Contabilidad Pública mediante la Resolución 533 de 2015, y la regulación emitida en concordancia con el cronograma de aplicación de dicho Marco Normativo".</w:t>
            </w:r>
          </w:p>
        </w:tc>
      </w:tr>
      <w:tr w:rsidR="00D77F4F" w:rsidRPr="00D77F4F" w:rsidTr="00D77F4F">
        <w:trPr>
          <w:trHeight w:val="1520"/>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315 de 2016, expedida por el Director General (e ) de la UAERMV</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medio de la cual se unifica la normatividad vigente relativa al Comité Técnico de Sostenibilidad del Sistema Contable  de la UAERMV y se determinan funciones con carácter transitorio para habilitarlo como instancia de discusión, análisis y refrendación de decisiones que se tomen durante el proceso de implementación del nuevo marco normativo en convergencia a las NICSP aplicable a las entidades de Gobierno”.</w:t>
            </w:r>
          </w:p>
        </w:tc>
      </w:tr>
      <w:tr w:rsidR="00D77F4F" w:rsidRPr="00D77F4F" w:rsidTr="00D77F4F">
        <w:trPr>
          <w:trHeight w:val="760"/>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323 de 2016, expedida por el Director General (e ) de la UAERMV</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F15E24">
            <w:pPr>
              <w:rPr>
                <w:rFonts w:ascii="Arial" w:hAnsi="Arial" w:cs="Arial"/>
                <w:color w:val="000000"/>
                <w:sz w:val="18"/>
                <w:szCs w:val="18"/>
                <w:lang w:val="es-ES"/>
              </w:rPr>
            </w:pPr>
            <w:r w:rsidRPr="00D77F4F">
              <w:rPr>
                <w:rFonts w:ascii="Arial" w:hAnsi="Arial" w:cs="Arial"/>
                <w:color w:val="000000"/>
                <w:sz w:val="18"/>
                <w:szCs w:val="18"/>
                <w:lang w:val="es-ES"/>
              </w:rPr>
              <w:t xml:space="preserve">"Por medio de la cual se conforma el equipo de trabajo para adelantar el proceso de implementación de la </w:t>
            </w:r>
            <w:r w:rsidR="00F15E24">
              <w:rPr>
                <w:rFonts w:ascii="Arial" w:hAnsi="Arial" w:cs="Arial"/>
                <w:color w:val="000000"/>
                <w:sz w:val="18"/>
                <w:szCs w:val="18"/>
                <w:lang w:val="es-ES"/>
              </w:rPr>
              <w:t>R</w:t>
            </w:r>
            <w:r w:rsidRPr="00D77F4F">
              <w:rPr>
                <w:rFonts w:ascii="Arial" w:hAnsi="Arial" w:cs="Arial"/>
                <w:color w:val="000000"/>
                <w:sz w:val="18"/>
                <w:szCs w:val="18"/>
                <w:lang w:val="es-ES"/>
              </w:rPr>
              <w:t xml:space="preserve">esolución 533 de 2015 y el </w:t>
            </w:r>
            <w:r w:rsidR="00F15E24">
              <w:rPr>
                <w:rFonts w:ascii="Arial" w:hAnsi="Arial" w:cs="Arial"/>
                <w:color w:val="000000"/>
                <w:sz w:val="18"/>
                <w:szCs w:val="18"/>
                <w:lang w:val="es-ES"/>
              </w:rPr>
              <w:t>I</w:t>
            </w:r>
            <w:r w:rsidRPr="00D77F4F">
              <w:rPr>
                <w:rFonts w:ascii="Arial" w:hAnsi="Arial" w:cs="Arial"/>
                <w:color w:val="000000"/>
                <w:sz w:val="18"/>
                <w:szCs w:val="18"/>
                <w:lang w:val="es-ES"/>
              </w:rPr>
              <w:t>nstructivo 002 de 2015 expedidos por la Contaduría General de la Nación”.</w:t>
            </w:r>
          </w:p>
        </w:tc>
      </w:tr>
      <w:tr w:rsidR="00D77F4F" w:rsidRPr="00D77F4F" w:rsidTr="00D77F4F">
        <w:trPr>
          <w:trHeight w:val="760"/>
        </w:trPr>
        <w:tc>
          <w:tcPr>
            <w:tcW w:w="2903"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Directiva 001 de 2017, que actualizo la Directiva 007 de 2016, expedida por la Alcaldía Mayor de Bogotá</w:t>
            </w:r>
          </w:p>
        </w:tc>
        <w:tc>
          <w:tcPr>
            <w:tcW w:w="6804"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“Actualización Directiva Nro. 007 de 2016 “Lineamientos para la implementación del nuevo marco normativo de regulación contable pública aplicable a entidades de gobierno en Bogotá Distrito Capital”.</w:t>
            </w:r>
          </w:p>
        </w:tc>
      </w:tr>
    </w:tbl>
    <w:p w:rsidR="00F15E24" w:rsidRPr="00F15E24" w:rsidRDefault="00F15E24" w:rsidP="00F15E24">
      <w:pPr>
        <w:pStyle w:val="Prrafodelista"/>
        <w:ind w:left="360"/>
        <w:jc w:val="center"/>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w:t>
      </w:r>
      <w:r>
        <w:rPr>
          <w:rFonts w:ascii="Arial" w:hAnsi="Arial" w:cs="Arial"/>
          <w:sz w:val="16"/>
          <w:szCs w:val="22"/>
        </w:rPr>
        <w:t>la normatividad que regula el nuevo marco normativo contable de la UAERMV</w:t>
      </w:r>
    </w:p>
    <w:p w:rsidR="00D77F4F" w:rsidRDefault="00D77F4F" w:rsidP="00B40543">
      <w:pPr>
        <w:pStyle w:val="Prrafodelista"/>
        <w:ind w:left="360"/>
        <w:rPr>
          <w:rFonts w:ascii="Arial" w:hAnsi="Arial" w:cs="Arial"/>
          <w:sz w:val="22"/>
          <w:szCs w:val="22"/>
          <w:u w:val="single"/>
        </w:rPr>
      </w:pPr>
    </w:p>
    <w:p w:rsidR="00652165" w:rsidRDefault="00652165" w:rsidP="00FF1E67">
      <w:pPr>
        <w:pStyle w:val="Prrafodelista"/>
        <w:numPr>
          <w:ilvl w:val="0"/>
          <w:numId w:val="7"/>
        </w:numPr>
        <w:rPr>
          <w:rFonts w:ascii="Arial" w:hAnsi="Arial" w:cs="Arial"/>
          <w:sz w:val="22"/>
          <w:szCs w:val="22"/>
        </w:rPr>
      </w:pPr>
      <w:r>
        <w:rPr>
          <w:rFonts w:ascii="Arial" w:hAnsi="Arial" w:cs="Arial"/>
          <w:sz w:val="22"/>
          <w:szCs w:val="22"/>
          <w:u w:val="single"/>
        </w:rPr>
        <w:t xml:space="preserve">Memorando  de seguimiento al </w:t>
      </w:r>
      <w:r w:rsidR="009C6225">
        <w:rPr>
          <w:rFonts w:ascii="Arial" w:hAnsi="Arial" w:cs="Arial"/>
          <w:sz w:val="22"/>
          <w:szCs w:val="22"/>
          <w:u w:val="single"/>
        </w:rPr>
        <w:t>Convenio</w:t>
      </w:r>
      <w:r>
        <w:rPr>
          <w:rFonts w:ascii="Arial" w:hAnsi="Arial" w:cs="Arial"/>
          <w:sz w:val="22"/>
          <w:szCs w:val="22"/>
          <w:u w:val="single"/>
        </w:rPr>
        <w:t xml:space="preserve"> 1292</w:t>
      </w:r>
      <w:r w:rsidRPr="00652165">
        <w:rPr>
          <w:rFonts w:ascii="Arial" w:hAnsi="Arial" w:cs="Arial"/>
          <w:sz w:val="22"/>
          <w:szCs w:val="22"/>
        </w:rPr>
        <w:t xml:space="preserve">: </w:t>
      </w:r>
      <w:r w:rsidR="00D77F4F">
        <w:rPr>
          <w:rFonts w:ascii="Arial" w:hAnsi="Arial" w:cs="Arial"/>
          <w:sz w:val="22"/>
          <w:szCs w:val="22"/>
        </w:rPr>
        <w:t>M</w:t>
      </w:r>
      <w:r>
        <w:rPr>
          <w:rFonts w:ascii="Arial" w:hAnsi="Arial" w:cs="Arial"/>
          <w:sz w:val="22"/>
          <w:szCs w:val="22"/>
        </w:rPr>
        <w:t xml:space="preserve">emorando 20181400018811 </w:t>
      </w:r>
      <w:r w:rsidRPr="00652165">
        <w:rPr>
          <w:rFonts w:ascii="Arial" w:hAnsi="Arial" w:cs="Arial"/>
          <w:sz w:val="22"/>
          <w:szCs w:val="22"/>
        </w:rPr>
        <w:t>de febrero 1</w:t>
      </w:r>
      <w:r w:rsidR="00F15E24">
        <w:rPr>
          <w:rFonts w:ascii="Arial" w:hAnsi="Arial" w:cs="Arial"/>
          <w:sz w:val="22"/>
          <w:szCs w:val="22"/>
        </w:rPr>
        <w:t>4</w:t>
      </w:r>
      <w:r w:rsidRPr="00652165">
        <w:rPr>
          <w:rFonts w:ascii="Arial" w:hAnsi="Arial" w:cs="Arial"/>
          <w:sz w:val="22"/>
          <w:szCs w:val="22"/>
        </w:rPr>
        <w:t xml:space="preserve"> de 2018</w:t>
      </w:r>
      <w:r>
        <w:rPr>
          <w:rFonts w:ascii="Arial" w:hAnsi="Arial" w:cs="Arial"/>
          <w:sz w:val="22"/>
          <w:szCs w:val="22"/>
        </w:rPr>
        <w:t xml:space="preserve">, </w:t>
      </w:r>
      <w:r w:rsidR="00D77F4F">
        <w:rPr>
          <w:rFonts w:ascii="Arial" w:hAnsi="Arial" w:cs="Arial"/>
          <w:sz w:val="22"/>
          <w:szCs w:val="22"/>
        </w:rPr>
        <w:t xml:space="preserve">con el cual la UAERMV dio </w:t>
      </w:r>
      <w:r>
        <w:rPr>
          <w:rFonts w:ascii="Arial" w:hAnsi="Arial" w:cs="Arial"/>
          <w:sz w:val="22"/>
          <w:szCs w:val="22"/>
        </w:rPr>
        <w:t xml:space="preserve">respuesta a la solicitud de la Contraloría de Bogotá </w:t>
      </w:r>
      <w:r w:rsidR="00D77F4F">
        <w:rPr>
          <w:rFonts w:ascii="Arial" w:hAnsi="Arial" w:cs="Arial"/>
          <w:sz w:val="22"/>
          <w:szCs w:val="22"/>
        </w:rPr>
        <w:t xml:space="preserve">D.C., </w:t>
      </w:r>
      <w:r>
        <w:rPr>
          <w:rFonts w:ascii="Arial" w:hAnsi="Arial" w:cs="Arial"/>
          <w:sz w:val="22"/>
          <w:szCs w:val="22"/>
        </w:rPr>
        <w:t xml:space="preserve">sobre la información relacionada con </w:t>
      </w:r>
      <w:r w:rsidR="00D77F4F">
        <w:rPr>
          <w:rFonts w:ascii="Arial" w:hAnsi="Arial" w:cs="Arial"/>
          <w:sz w:val="22"/>
          <w:szCs w:val="22"/>
        </w:rPr>
        <w:t>la liquidación d</w:t>
      </w:r>
      <w:r>
        <w:rPr>
          <w:rFonts w:ascii="Arial" w:hAnsi="Arial" w:cs="Arial"/>
          <w:sz w:val="22"/>
          <w:szCs w:val="22"/>
        </w:rPr>
        <w:t xml:space="preserve">el </w:t>
      </w:r>
      <w:r w:rsidR="009C6225">
        <w:rPr>
          <w:rFonts w:ascii="Arial" w:hAnsi="Arial" w:cs="Arial"/>
          <w:sz w:val="22"/>
          <w:szCs w:val="22"/>
        </w:rPr>
        <w:t>Convenio</w:t>
      </w:r>
      <w:r>
        <w:rPr>
          <w:rFonts w:ascii="Arial" w:hAnsi="Arial" w:cs="Arial"/>
          <w:sz w:val="22"/>
          <w:szCs w:val="22"/>
        </w:rPr>
        <w:t xml:space="preserve"> 1292 de 2012</w:t>
      </w:r>
      <w:r w:rsidR="00D77F4F">
        <w:rPr>
          <w:rStyle w:val="Refdenotaalpie"/>
          <w:rFonts w:ascii="Arial" w:hAnsi="Arial" w:cs="Arial"/>
          <w:sz w:val="22"/>
          <w:szCs w:val="22"/>
        </w:rPr>
        <w:footnoteReference w:id="2"/>
      </w:r>
      <w:r>
        <w:rPr>
          <w:rFonts w:ascii="Arial" w:hAnsi="Arial" w:cs="Arial"/>
          <w:sz w:val="22"/>
          <w:szCs w:val="22"/>
        </w:rPr>
        <w:t>.</w:t>
      </w:r>
    </w:p>
    <w:p w:rsidR="00D77F4F" w:rsidRDefault="00D77F4F" w:rsidP="00D77F4F">
      <w:pPr>
        <w:pStyle w:val="Prrafodelista"/>
        <w:ind w:left="360"/>
        <w:rPr>
          <w:rFonts w:ascii="Arial" w:hAnsi="Arial" w:cs="Arial"/>
          <w:sz w:val="22"/>
          <w:szCs w:val="22"/>
        </w:rPr>
      </w:pPr>
    </w:p>
    <w:p w:rsidR="00D77F4F" w:rsidRPr="00652165" w:rsidRDefault="00D77F4F" w:rsidP="00D77F4F">
      <w:pPr>
        <w:pStyle w:val="Prrafodelista"/>
        <w:ind w:left="360"/>
        <w:rPr>
          <w:rFonts w:ascii="Arial" w:hAnsi="Arial" w:cs="Arial"/>
          <w:sz w:val="22"/>
          <w:szCs w:val="22"/>
        </w:rPr>
      </w:pPr>
    </w:p>
    <w:p w:rsidR="0078695D" w:rsidRDefault="0078695D" w:rsidP="00FF1E67">
      <w:pPr>
        <w:pStyle w:val="Ttulo1"/>
        <w:numPr>
          <w:ilvl w:val="0"/>
          <w:numId w:val="1"/>
        </w:numPr>
        <w:jc w:val="left"/>
        <w:rPr>
          <w:b/>
          <w:lang w:val="es-ES" w:eastAsia="es-ES_tradnl"/>
        </w:rPr>
      </w:pPr>
      <w:bookmarkStart w:id="5" w:name="_Toc509905808"/>
      <w:r w:rsidRPr="00652165">
        <w:rPr>
          <w:b/>
          <w:lang w:val="es-ES" w:eastAsia="es-ES_tradnl"/>
        </w:rPr>
        <w:t>RESULTADO</w:t>
      </w:r>
      <w:r>
        <w:rPr>
          <w:b/>
          <w:lang w:val="es-ES" w:eastAsia="es-ES_tradnl"/>
        </w:rPr>
        <w:t>S OBTENIDOS</w:t>
      </w:r>
      <w:bookmarkEnd w:id="5"/>
    </w:p>
    <w:p w:rsidR="00456BCD" w:rsidRPr="002042BB" w:rsidRDefault="00456BCD" w:rsidP="00456BCD">
      <w:pPr>
        <w:rPr>
          <w:rFonts w:ascii="Arial" w:hAnsi="Arial" w:cs="Arial"/>
          <w:sz w:val="10"/>
          <w:szCs w:val="10"/>
          <w:lang w:val="es-ES" w:eastAsia="es-ES_tradnl"/>
        </w:rPr>
      </w:pPr>
    </w:p>
    <w:p w:rsidR="007A0D55" w:rsidRDefault="000F16EF" w:rsidP="00456BCD">
      <w:pPr>
        <w:rPr>
          <w:rFonts w:ascii="Arial" w:hAnsi="Arial" w:cs="Arial"/>
          <w:sz w:val="22"/>
          <w:szCs w:val="22"/>
          <w:lang w:val="es-ES" w:eastAsia="es-ES_tradnl"/>
        </w:rPr>
      </w:pPr>
      <w:r>
        <w:rPr>
          <w:rFonts w:ascii="Arial" w:hAnsi="Arial" w:cs="Arial"/>
          <w:sz w:val="22"/>
          <w:szCs w:val="22"/>
          <w:lang w:val="es-ES" w:eastAsia="es-ES_tradnl"/>
        </w:rPr>
        <w:t xml:space="preserve">A continuación se detalla el grado de cumplimiento </w:t>
      </w:r>
      <w:r w:rsidR="00D77F4F">
        <w:rPr>
          <w:rFonts w:ascii="Arial" w:hAnsi="Arial" w:cs="Arial"/>
          <w:sz w:val="22"/>
          <w:szCs w:val="22"/>
          <w:lang w:val="es-ES" w:eastAsia="es-ES_tradnl"/>
        </w:rPr>
        <w:t>de</w:t>
      </w:r>
      <w:r>
        <w:rPr>
          <w:rFonts w:ascii="Arial" w:hAnsi="Arial" w:cs="Arial"/>
          <w:sz w:val="22"/>
          <w:szCs w:val="22"/>
          <w:lang w:val="es-ES" w:eastAsia="es-ES_tradnl"/>
        </w:rPr>
        <w:t xml:space="preserve"> los </w:t>
      </w:r>
      <w:r w:rsidR="007154FA">
        <w:rPr>
          <w:rFonts w:ascii="Arial" w:hAnsi="Arial" w:cs="Arial"/>
          <w:sz w:val="22"/>
          <w:szCs w:val="22"/>
          <w:lang w:val="es-ES" w:eastAsia="es-ES_tradnl"/>
        </w:rPr>
        <w:t>10</w:t>
      </w:r>
      <w:r w:rsidR="00DA7CBE">
        <w:rPr>
          <w:rFonts w:ascii="Arial" w:hAnsi="Arial" w:cs="Arial"/>
          <w:sz w:val="22"/>
          <w:szCs w:val="22"/>
          <w:lang w:val="es-ES" w:eastAsia="es-ES_tradnl"/>
        </w:rPr>
        <w:t xml:space="preserve"> lineamientos </w:t>
      </w:r>
      <w:r>
        <w:rPr>
          <w:rFonts w:ascii="Arial" w:hAnsi="Arial" w:cs="Arial"/>
          <w:sz w:val="22"/>
          <w:szCs w:val="22"/>
          <w:lang w:val="es-ES" w:eastAsia="es-ES_tradnl"/>
        </w:rPr>
        <w:t xml:space="preserve">señalados en la Directiva 001 de 2017, que propenden en la adecuada </w:t>
      </w:r>
      <w:r w:rsidR="00DA7CBE">
        <w:rPr>
          <w:rFonts w:ascii="Arial" w:hAnsi="Arial" w:cs="Arial"/>
          <w:sz w:val="22"/>
          <w:szCs w:val="22"/>
          <w:lang w:val="es-ES" w:eastAsia="es-ES_tradnl"/>
        </w:rPr>
        <w:t xml:space="preserve">implementación del nuevo marco normativo de regulación </w:t>
      </w:r>
      <w:r w:rsidR="006E393D">
        <w:rPr>
          <w:rFonts w:ascii="Arial" w:hAnsi="Arial" w:cs="Arial"/>
          <w:sz w:val="22"/>
          <w:szCs w:val="22"/>
          <w:lang w:val="es-ES" w:eastAsia="es-ES_tradnl"/>
        </w:rPr>
        <w:t>contable</w:t>
      </w:r>
      <w:r>
        <w:rPr>
          <w:rFonts w:ascii="Arial" w:hAnsi="Arial" w:cs="Arial"/>
          <w:sz w:val="22"/>
          <w:szCs w:val="22"/>
          <w:lang w:val="es-ES" w:eastAsia="es-ES_tradnl"/>
        </w:rPr>
        <w:t xml:space="preserve"> en la UAERMV:</w:t>
      </w:r>
    </w:p>
    <w:p w:rsidR="00663CA5" w:rsidRDefault="00663CA5" w:rsidP="00456BCD">
      <w:pPr>
        <w:rPr>
          <w:rFonts w:ascii="Arial" w:hAnsi="Arial" w:cs="Arial"/>
          <w:sz w:val="22"/>
          <w:szCs w:val="22"/>
          <w:lang w:val="es-ES" w:eastAsia="es-ES_tradnl"/>
        </w:rPr>
      </w:pPr>
    </w:p>
    <w:p w:rsidR="006E393D" w:rsidRPr="00C6100C" w:rsidRDefault="00C6100C" w:rsidP="00FF1E67">
      <w:pPr>
        <w:pStyle w:val="Prrafodelista"/>
        <w:numPr>
          <w:ilvl w:val="0"/>
          <w:numId w:val="2"/>
        </w:numPr>
        <w:rPr>
          <w:rFonts w:ascii="Arial" w:hAnsi="Arial" w:cs="Arial"/>
          <w:i/>
          <w:sz w:val="22"/>
          <w:szCs w:val="22"/>
          <w:lang w:val="es-ES" w:eastAsia="es-ES_tradnl"/>
        </w:rPr>
      </w:pPr>
      <w:r w:rsidRPr="00C6100C">
        <w:rPr>
          <w:rFonts w:ascii="Arial" w:hAnsi="Arial" w:cs="Arial"/>
          <w:sz w:val="22"/>
          <w:szCs w:val="22"/>
          <w:u w:val="single"/>
          <w:lang w:val="es-ES" w:eastAsia="es-ES_tradnl"/>
        </w:rPr>
        <w:t>Se deberá ordenar y garantizar la conformación de un equipo de trabajo.</w:t>
      </w:r>
      <w:r>
        <w:rPr>
          <w:rFonts w:ascii="Arial" w:hAnsi="Arial" w:cs="Arial"/>
          <w:i/>
          <w:sz w:val="22"/>
          <w:szCs w:val="22"/>
          <w:lang w:val="es-ES" w:eastAsia="es-ES_tradnl"/>
        </w:rPr>
        <w:t xml:space="preserve"> </w:t>
      </w:r>
      <w:r w:rsidRPr="00C6100C">
        <w:rPr>
          <w:rFonts w:ascii="Arial" w:hAnsi="Arial" w:cs="Arial"/>
          <w:b/>
          <w:sz w:val="22"/>
          <w:szCs w:val="22"/>
          <w:lang w:val="es-ES" w:eastAsia="es-ES_tradnl"/>
        </w:rPr>
        <w:t>CUMPLIDO.</w:t>
      </w:r>
    </w:p>
    <w:p w:rsidR="00C6100C" w:rsidRPr="00C6100C" w:rsidRDefault="00C6100C" w:rsidP="00C6100C">
      <w:pPr>
        <w:pStyle w:val="Prrafodelista"/>
        <w:ind w:left="360"/>
        <w:rPr>
          <w:rFonts w:ascii="Arial" w:hAnsi="Arial" w:cs="Arial"/>
          <w:sz w:val="22"/>
          <w:szCs w:val="22"/>
          <w:lang w:val="es-ES" w:eastAsia="es-ES_tradnl"/>
        </w:rPr>
      </w:pPr>
    </w:p>
    <w:p w:rsidR="00C6100C" w:rsidRPr="00EE7808" w:rsidRDefault="00C6100C" w:rsidP="00C6100C">
      <w:pPr>
        <w:pStyle w:val="Prrafodelista"/>
        <w:ind w:left="360"/>
        <w:rPr>
          <w:rFonts w:ascii="Arial" w:hAnsi="Arial" w:cs="Arial"/>
          <w:sz w:val="22"/>
          <w:szCs w:val="22"/>
          <w:lang w:val="es-ES" w:eastAsia="es-ES_tradnl"/>
        </w:rPr>
      </w:pPr>
      <w:r w:rsidRPr="00EE7808">
        <w:rPr>
          <w:rFonts w:ascii="Arial" w:eastAsia="Batang" w:hAnsi="Arial" w:cs="Arial"/>
          <w:spacing w:val="-5"/>
          <w:sz w:val="22"/>
          <w:szCs w:val="22"/>
          <w:lang w:val="es-ES"/>
        </w:rPr>
        <w:t xml:space="preserve">Mediante </w:t>
      </w:r>
      <w:r w:rsidR="006B22C0" w:rsidRPr="00EE7808">
        <w:rPr>
          <w:rFonts w:ascii="Arial" w:eastAsia="Batang" w:hAnsi="Arial" w:cs="Arial"/>
          <w:spacing w:val="-5"/>
          <w:sz w:val="22"/>
          <w:szCs w:val="22"/>
          <w:lang w:val="es-ES"/>
        </w:rPr>
        <w:t>R</w:t>
      </w:r>
      <w:r w:rsidRPr="00EE7808">
        <w:rPr>
          <w:rFonts w:ascii="Arial" w:eastAsia="Batang" w:hAnsi="Arial" w:cs="Arial"/>
          <w:spacing w:val="-5"/>
          <w:sz w:val="22"/>
          <w:szCs w:val="22"/>
          <w:lang w:val="es-ES"/>
        </w:rPr>
        <w:t>esolución interna Nº 323 de junio de 2016, se conforma el equipo de trabajo para adelantar las etapas de preparación y aplicación del nuevo marco normativo en la UAERMV.</w:t>
      </w:r>
    </w:p>
    <w:p w:rsidR="007A0D55" w:rsidRDefault="007A0D55" w:rsidP="00456BCD">
      <w:pPr>
        <w:rPr>
          <w:rFonts w:ascii="Arial" w:hAnsi="Arial" w:cs="Arial"/>
          <w:sz w:val="22"/>
          <w:szCs w:val="22"/>
          <w:lang w:val="es-ES" w:eastAsia="es-ES_tradnl"/>
        </w:rPr>
      </w:pPr>
    </w:p>
    <w:p w:rsidR="006B22C0" w:rsidRPr="006B22C0" w:rsidRDefault="006B22C0" w:rsidP="00FF1E67">
      <w:pPr>
        <w:pStyle w:val="Prrafodelista"/>
        <w:numPr>
          <w:ilvl w:val="0"/>
          <w:numId w:val="2"/>
        </w:numPr>
        <w:rPr>
          <w:rFonts w:ascii="Arial" w:hAnsi="Arial" w:cs="Arial"/>
          <w:sz w:val="22"/>
          <w:szCs w:val="22"/>
          <w:lang w:val="es-ES" w:eastAsia="es-ES_tradnl"/>
        </w:rPr>
      </w:pPr>
      <w:r w:rsidRPr="006B22C0">
        <w:rPr>
          <w:rFonts w:ascii="Arial" w:hAnsi="Arial" w:cs="Arial"/>
          <w:sz w:val="22"/>
          <w:szCs w:val="22"/>
          <w:u w:val="single"/>
          <w:lang w:val="es-ES" w:eastAsia="es-ES_tradnl"/>
        </w:rPr>
        <w:t>Designar un alto funcionario del nivel directivo, para la dirección y coordinación del equipo de trabajo.</w:t>
      </w:r>
      <w:r>
        <w:rPr>
          <w:rFonts w:ascii="Arial" w:hAnsi="Arial" w:cs="Arial"/>
          <w:sz w:val="22"/>
          <w:szCs w:val="22"/>
          <w:lang w:val="es-ES" w:eastAsia="es-ES_tradnl"/>
        </w:rPr>
        <w:t xml:space="preserve"> </w:t>
      </w:r>
      <w:r w:rsidRPr="006B22C0">
        <w:rPr>
          <w:rFonts w:ascii="Arial" w:hAnsi="Arial" w:cs="Arial"/>
          <w:b/>
          <w:sz w:val="22"/>
          <w:szCs w:val="22"/>
          <w:lang w:val="es-ES" w:eastAsia="es-ES_tradnl"/>
        </w:rPr>
        <w:t>CUMPLIDO</w:t>
      </w:r>
      <w:r>
        <w:rPr>
          <w:rFonts w:ascii="Arial" w:hAnsi="Arial" w:cs="Arial"/>
          <w:b/>
          <w:sz w:val="22"/>
          <w:szCs w:val="22"/>
          <w:lang w:val="es-ES" w:eastAsia="es-ES_tradnl"/>
        </w:rPr>
        <w:t>.</w:t>
      </w:r>
    </w:p>
    <w:p w:rsidR="00C6100C" w:rsidRDefault="00C6100C" w:rsidP="00456BCD">
      <w:pPr>
        <w:rPr>
          <w:rFonts w:ascii="Arial" w:hAnsi="Arial" w:cs="Arial"/>
          <w:sz w:val="22"/>
          <w:szCs w:val="22"/>
          <w:lang w:val="es-ES" w:eastAsia="es-ES_tradnl"/>
        </w:rPr>
      </w:pPr>
    </w:p>
    <w:p w:rsidR="00BA2DE8" w:rsidRDefault="006B22C0" w:rsidP="006B22C0">
      <w:pPr>
        <w:ind w:left="360"/>
        <w:rPr>
          <w:rFonts w:ascii="Arial" w:eastAsia="Batang" w:hAnsi="Arial" w:cs="Arial"/>
          <w:spacing w:val="-5"/>
          <w:sz w:val="22"/>
          <w:szCs w:val="22"/>
          <w:lang w:val="es-ES"/>
        </w:rPr>
      </w:pPr>
      <w:r w:rsidRPr="00EE7808">
        <w:rPr>
          <w:rFonts w:ascii="Arial" w:eastAsia="Batang" w:hAnsi="Arial" w:cs="Arial"/>
          <w:spacing w:val="-5"/>
          <w:sz w:val="22"/>
          <w:szCs w:val="22"/>
          <w:lang w:val="es-ES"/>
        </w:rPr>
        <w:t>En la Resolución interna Nº 323 de 2016, se designa como líder G</w:t>
      </w:r>
      <w:r w:rsidR="0029480C">
        <w:rPr>
          <w:rFonts w:ascii="Arial" w:eastAsia="Batang" w:hAnsi="Arial" w:cs="Arial"/>
          <w:spacing w:val="-5"/>
          <w:sz w:val="22"/>
          <w:szCs w:val="22"/>
          <w:lang w:val="es-ES"/>
        </w:rPr>
        <w:t xml:space="preserve">eneral responsable del proyecto, </w:t>
      </w:r>
      <w:r w:rsidRPr="00EE7808">
        <w:rPr>
          <w:rFonts w:ascii="Arial" w:eastAsia="Batang" w:hAnsi="Arial" w:cs="Arial"/>
          <w:spacing w:val="-5"/>
          <w:sz w:val="22"/>
          <w:szCs w:val="22"/>
          <w:lang w:val="es-ES"/>
        </w:rPr>
        <w:t xml:space="preserve">al Secretario General de la Entidad. </w:t>
      </w:r>
    </w:p>
    <w:p w:rsidR="00BA2DE8" w:rsidRPr="00EE7808" w:rsidRDefault="00BA2DE8" w:rsidP="006B22C0">
      <w:pPr>
        <w:ind w:left="360"/>
        <w:rPr>
          <w:rFonts w:ascii="Arial" w:eastAsia="Batang" w:hAnsi="Arial" w:cs="Arial"/>
          <w:spacing w:val="-5"/>
          <w:sz w:val="10"/>
          <w:szCs w:val="10"/>
          <w:lang w:val="es-ES"/>
        </w:rPr>
      </w:pPr>
    </w:p>
    <w:p w:rsidR="006B22C0" w:rsidRPr="00EE7808" w:rsidRDefault="006B22C0" w:rsidP="006B22C0">
      <w:pPr>
        <w:ind w:left="360"/>
        <w:rPr>
          <w:rFonts w:ascii="Arial" w:hAnsi="Arial" w:cs="Arial"/>
          <w:sz w:val="22"/>
          <w:szCs w:val="22"/>
        </w:rPr>
      </w:pPr>
      <w:r w:rsidRPr="00EE7808">
        <w:rPr>
          <w:rFonts w:ascii="Arial" w:eastAsia="Batang" w:hAnsi="Arial" w:cs="Arial"/>
          <w:spacing w:val="-5"/>
          <w:sz w:val="22"/>
          <w:szCs w:val="22"/>
          <w:lang w:val="es-ES"/>
        </w:rPr>
        <w:t>Adicional, con la Resolución 315 de junio de 2016 se conforma el Comité Técnico de Sostenibilidad Contable como instancia de discusión, análisis y refrendación de decisiones que se tomen durante el proceso de implementación del nuevo marco normativo en convergencia a las NICSP.</w:t>
      </w:r>
    </w:p>
    <w:p w:rsidR="00EE7808" w:rsidRDefault="00EE7808" w:rsidP="006B22C0">
      <w:pPr>
        <w:ind w:left="360"/>
        <w:rPr>
          <w:rFonts w:ascii="Arial" w:eastAsia="Batang" w:hAnsi="Arial" w:cs="Arial"/>
          <w:spacing w:val="-5"/>
          <w:sz w:val="24"/>
          <w:szCs w:val="24"/>
          <w:lang w:val="es-ES"/>
        </w:rPr>
      </w:pPr>
    </w:p>
    <w:p w:rsidR="006B22C0" w:rsidRPr="006B22C0" w:rsidRDefault="006B22C0"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 xml:space="preserve">Considerar las siguientes </w:t>
      </w:r>
      <w:r w:rsidR="007154FA">
        <w:rPr>
          <w:rFonts w:ascii="Arial" w:hAnsi="Arial" w:cs="Arial"/>
          <w:sz w:val="22"/>
          <w:szCs w:val="22"/>
          <w:u w:val="single"/>
          <w:lang w:val="es-ES" w:eastAsia="es-ES_tradnl"/>
        </w:rPr>
        <w:t>once</w:t>
      </w:r>
      <w:r w:rsidR="00EE7808">
        <w:rPr>
          <w:rFonts w:ascii="Arial" w:hAnsi="Arial" w:cs="Arial"/>
          <w:sz w:val="22"/>
          <w:szCs w:val="22"/>
          <w:u w:val="single"/>
          <w:lang w:val="es-ES" w:eastAsia="es-ES_tradnl"/>
        </w:rPr>
        <w:t xml:space="preserve"> (1</w:t>
      </w:r>
      <w:r w:rsidR="007154FA">
        <w:rPr>
          <w:rFonts w:ascii="Arial" w:hAnsi="Arial" w:cs="Arial"/>
          <w:sz w:val="22"/>
          <w:szCs w:val="22"/>
          <w:u w:val="single"/>
          <w:lang w:val="es-ES" w:eastAsia="es-ES_tradnl"/>
        </w:rPr>
        <w:t>1</w:t>
      </w:r>
      <w:r w:rsidR="00EE7808">
        <w:rPr>
          <w:rFonts w:ascii="Arial" w:hAnsi="Arial" w:cs="Arial"/>
          <w:sz w:val="22"/>
          <w:szCs w:val="22"/>
          <w:u w:val="single"/>
          <w:lang w:val="es-ES" w:eastAsia="es-ES_tradnl"/>
        </w:rPr>
        <w:t xml:space="preserve">) </w:t>
      </w:r>
      <w:r>
        <w:rPr>
          <w:rFonts w:ascii="Arial" w:hAnsi="Arial" w:cs="Arial"/>
          <w:sz w:val="22"/>
          <w:szCs w:val="22"/>
          <w:u w:val="single"/>
          <w:lang w:val="es-ES" w:eastAsia="es-ES_tradnl"/>
        </w:rPr>
        <w:t>acciones/actividades como parte de las estrategias a implementar, para la determinación de saldos iniciales y la aplicación de la norma a partir del 01 de enero de 2017</w:t>
      </w:r>
      <w:r w:rsidRPr="006B22C0">
        <w:rPr>
          <w:rFonts w:ascii="Arial" w:hAnsi="Arial" w:cs="Arial"/>
          <w:sz w:val="22"/>
          <w:szCs w:val="22"/>
          <w:u w:val="single"/>
          <w:lang w:val="es-ES" w:eastAsia="es-ES_tradnl"/>
        </w:rPr>
        <w:t>.</w:t>
      </w:r>
      <w:r>
        <w:rPr>
          <w:rFonts w:ascii="Arial" w:hAnsi="Arial" w:cs="Arial"/>
          <w:sz w:val="22"/>
          <w:szCs w:val="22"/>
          <w:lang w:val="es-ES" w:eastAsia="es-ES_tradnl"/>
        </w:rPr>
        <w:t xml:space="preserve"> </w:t>
      </w:r>
      <w:r>
        <w:rPr>
          <w:rFonts w:ascii="Arial" w:hAnsi="Arial" w:cs="Arial"/>
          <w:b/>
          <w:sz w:val="22"/>
          <w:szCs w:val="22"/>
          <w:lang w:val="es-ES" w:eastAsia="es-ES_tradnl"/>
        </w:rPr>
        <w:t>EN PROCESO.</w:t>
      </w:r>
    </w:p>
    <w:p w:rsidR="007A0D55" w:rsidRDefault="007A0D55" w:rsidP="00456BCD">
      <w:pPr>
        <w:rPr>
          <w:rFonts w:ascii="Arial" w:hAnsi="Arial" w:cs="Arial"/>
          <w:sz w:val="22"/>
          <w:szCs w:val="22"/>
          <w:lang w:val="es-ES" w:eastAsia="es-ES_tradnl"/>
        </w:rPr>
      </w:pPr>
    </w:p>
    <w:p w:rsidR="007A0D55" w:rsidRDefault="00717888" w:rsidP="006B22C0">
      <w:pPr>
        <w:ind w:left="360"/>
        <w:rPr>
          <w:rFonts w:ascii="Arial" w:hAnsi="Arial" w:cs="Arial"/>
          <w:sz w:val="22"/>
          <w:szCs w:val="22"/>
          <w:lang w:val="es-ES" w:eastAsia="es-ES_tradnl"/>
        </w:rPr>
      </w:pPr>
      <w:r>
        <w:rPr>
          <w:rFonts w:ascii="Arial" w:hAnsi="Arial" w:cs="Arial"/>
          <w:sz w:val="22"/>
          <w:szCs w:val="22"/>
          <w:lang w:val="es-ES" w:eastAsia="es-ES_tradnl"/>
        </w:rPr>
        <w:t xml:space="preserve">Esta oficina mediante memorando </w:t>
      </w:r>
      <w:r w:rsidRPr="003961A1">
        <w:rPr>
          <w:rFonts w:ascii="Arial" w:eastAsia="Andale Sans UI" w:hAnsi="Arial" w:cs="Lucidasans"/>
          <w:bCs/>
          <w:sz w:val="22"/>
          <w:szCs w:val="22"/>
        </w:rPr>
        <w:t>20181600022883</w:t>
      </w:r>
      <w:r w:rsidRPr="003961A1">
        <w:rPr>
          <w:rFonts w:ascii="Arial" w:hAnsi="Arial" w:cs="Arial"/>
          <w:sz w:val="22"/>
          <w:szCs w:val="22"/>
        </w:rPr>
        <w:t xml:space="preserve"> de </w:t>
      </w:r>
      <w:r>
        <w:rPr>
          <w:rFonts w:ascii="Arial" w:hAnsi="Arial" w:cs="Arial"/>
          <w:sz w:val="22"/>
          <w:szCs w:val="22"/>
        </w:rPr>
        <w:t>marzo</w:t>
      </w:r>
      <w:r w:rsidRPr="003961A1">
        <w:rPr>
          <w:rFonts w:ascii="Arial" w:hAnsi="Arial" w:cs="Arial"/>
          <w:sz w:val="22"/>
          <w:szCs w:val="22"/>
        </w:rPr>
        <w:t xml:space="preserve"> </w:t>
      </w:r>
      <w:r>
        <w:rPr>
          <w:rFonts w:ascii="Arial" w:hAnsi="Arial" w:cs="Arial"/>
          <w:sz w:val="22"/>
          <w:szCs w:val="22"/>
        </w:rPr>
        <w:t>07</w:t>
      </w:r>
      <w:r w:rsidRPr="003961A1">
        <w:rPr>
          <w:rFonts w:ascii="Arial" w:hAnsi="Arial" w:cs="Arial"/>
          <w:sz w:val="22"/>
          <w:szCs w:val="22"/>
        </w:rPr>
        <w:t xml:space="preserve"> de 2018</w:t>
      </w:r>
      <w:r>
        <w:rPr>
          <w:rFonts w:ascii="Arial" w:hAnsi="Arial" w:cs="Arial"/>
          <w:sz w:val="22"/>
          <w:szCs w:val="22"/>
        </w:rPr>
        <w:t xml:space="preserve">, solicitó a la Secretaría General el diligenciamiento de una batería de 20 preguntas relacionadas con el avance </w:t>
      </w:r>
      <w:r w:rsidR="00D77F4F">
        <w:rPr>
          <w:rFonts w:ascii="Arial" w:hAnsi="Arial" w:cs="Arial"/>
          <w:sz w:val="22"/>
          <w:szCs w:val="22"/>
        </w:rPr>
        <w:t xml:space="preserve">de </w:t>
      </w:r>
      <w:r>
        <w:rPr>
          <w:rFonts w:ascii="Arial" w:hAnsi="Arial" w:cs="Arial"/>
          <w:sz w:val="22"/>
          <w:szCs w:val="22"/>
        </w:rPr>
        <w:t>11 acciones descritas en el numeral 3 de la Directiva 001 de 2017</w:t>
      </w:r>
      <w:r w:rsidR="00D77F4F">
        <w:rPr>
          <w:rFonts w:ascii="Arial" w:hAnsi="Arial" w:cs="Arial"/>
          <w:sz w:val="22"/>
          <w:szCs w:val="22"/>
        </w:rPr>
        <w:t xml:space="preserve">; en </w:t>
      </w:r>
      <w:r>
        <w:rPr>
          <w:rFonts w:ascii="Arial" w:hAnsi="Arial" w:cs="Arial"/>
          <w:sz w:val="22"/>
          <w:szCs w:val="22"/>
        </w:rPr>
        <w:t>respuesta</w:t>
      </w:r>
      <w:r w:rsidR="002A2658">
        <w:rPr>
          <w:rFonts w:ascii="Arial" w:hAnsi="Arial" w:cs="Arial"/>
          <w:sz w:val="22"/>
          <w:szCs w:val="22"/>
        </w:rPr>
        <w:t>,</w:t>
      </w:r>
      <w:r>
        <w:rPr>
          <w:rFonts w:ascii="Arial" w:hAnsi="Arial" w:cs="Arial"/>
          <w:sz w:val="22"/>
          <w:szCs w:val="22"/>
        </w:rPr>
        <w:t xml:space="preserve"> la dependencia elaboró y remitió a esta oficina </w:t>
      </w:r>
      <w:r w:rsidR="00D77F4F">
        <w:rPr>
          <w:rFonts w:ascii="Arial" w:hAnsi="Arial" w:cs="Arial"/>
          <w:sz w:val="22"/>
          <w:szCs w:val="22"/>
        </w:rPr>
        <w:t xml:space="preserve">el </w:t>
      </w:r>
      <w:r>
        <w:rPr>
          <w:rFonts w:ascii="Arial" w:hAnsi="Arial" w:cs="Arial"/>
          <w:sz w:val="22"/>
          <w:szCs w:val="22"/>
        </w:rPr>
        <w:t>radicado 20181710024403 de marzo 14 de 2018</w:t>
      </w:r>
      <w:r w:rsidR="002A2658">
        <w:rPr>
          <w:rFonts w:ascii="Arial" w:hAnsi="Arial" w:cs="Arial"/>
          <w:sz w:val="22"/>
          <w:szCs w:val="22"/>
          <w:lang w:val="es-ES" w:eastAsia="es-ES_tradnl"/>
        </w:rPr>
        <w:t>.</w:t>
      </w:r>
    </w:p>
    <w:p w:rsidR="002A2658" w:rsidRDefault="002A2658" w:rsidP="006B22C0">
      <w:pPr>
        <w:ind w:left="360"/>
        <w:rPr>
          <w:rFonts w:ascii="Arial" w:hAnsi="Arial" w:cs="Arial"/>
          <w:sz w:val="22"/>
          <w:szCs w:val="22"/>
          <w:lang w:val="es-ES" w:eastAsia="es-ES_tradnl"/>
        </w:rPr>
      </w:pPr>
    </w:p>
    <w:p w:rsidR="00CB710E" w:rsidRDefault="002A2658" w:rsidP="006B22C0">
      <w:pPr>
        <w:ind w:left="360"/>
        <w:rPr>
          <w:rFonts w:ascii="Arial" w:hAnsi="Arial" w:cs="Arial"/>
          <w:sz w:val="22"/>
          <w:szCs w:val="22"/>
          <w:lang w:val="es-ES" w:eastAsia="es-ES_tradnl"/>
        </w:rPr>
      </w:pPr>
      <w:r>
        <w:rPr>
          <w:rFonts w:ascii="Arial" w:hAnsi="Arial" w:cs="Arial"/>
          <w:sz w:val="22"/>
          <w:szCs w:val="22"/>
          <w:lang w:val="es-ES" w:eastAsia="es-ES_tradnl"/>
        </w:rPr>
        <w:t>A continuación</w:t>
      </w:r>
      <w:r w:rsidR="00D77F4F">
        <w:rPr>
          <w:rFonts w:ascii="Arial" w:hAnsi="Arial" w:cs="Arial"/>
          <w:sz w:val="22"/>
          <w:szCs w:val="22"/>
          <w:lang w:val="es-ES" w:eastAsia="es-ES_tradnl"/>
        </w:rPr>
        <w:t>,</w:t>
      </w:r>
      <w:r>
        <w:rPr>
          <w:rFonts w:ascii="Arial" w:hAnsi="Arial" w:cs="Arial"/>
          <w:sz w:val="22"/>
          <w:szCs w:val="22"/>
          <w:lang w:val="es-ES" w:eastAsia="es-ES_tradnl"/>
        </w:rPr>
        <w:t xml:space="preserve"> se detalla el grado de cumplimiento </w:t>
      </w:r>
      <w:r w:rsidR="00D77F4F">
        <w:rPr>
          <w:rFonts w:ascii="Arial" w:hAnsi="Arial" w:cs="Arial"/>
          <w:sz w:val="22"/>
          <w:szCs w:val="22"/>
          <w:lang w:val="es-ES" w:eastAsia="es-ES_tradnl"/>
        </w:rPr>
        <w:t>de</w:t>
      </w:r>
      <w:r>
        <w:rPr>
          <w:rFonts w:ascii="Arial" w:hAnsi="Arial" w:cs="Arial"/>
          <w:sz w:val="22"/>
          <w:szCs w:val="22"/>
          <w:lang w:val="es-ES" w:eastAsia="es-ES_tradnl"/>
        </w:rPr>
        <w:t xml:space="preserve"> las 11 actividades, teniendo en cuenta el diligenciamiento de la batería de preguntas:</w:t>
      </w:r>
    </w:p>
    <w:p w:rsidR="00CB710E" w:rsidRDefault="00CB710E" w:rsidP="006B22C0">
      <w:pPr>
        <w:ind w:left="360"/>
        <w:rPr>
          <w:rFonts w:ascii="Arial" w:hAnsi="Arial" w:cs="Arial"/>
          <w:sz w:val="22"/>
          <w:szCs w:val="22"/>
          <w:lang w:val="es-ES" w:eastAsia="es-ES_tradnl"/>
        </w:rPr>
      </w:pPr>
    </w:p>
    <w:p w:rsidR="00CB710E" w:rsidRDefault="00FA09AC" w:rsidP="006B22C0">
      <w:pPr>
        <w:ind w:left="360"/>
        <w:rPr>
          <w:rFonts w:ascii="Arial" w:hAnsi="Arial" w:cs="Arial"/>
          <w:sz w:val="22"/>
          <w:szCs w:val="22"/>
          <w:lang w:val="es-ES" w:eastAsia="es-ES_tradnl"/>
        </w:rPr>
      </w:pPr>
      <w:r w:rsidRPr="00FA09AC">
        <w:rPr>
          <w:noProof/>
          <w:lang w:val="es-ES"/>
        </w:rPr>
        <w:drawing>
          <wp:inline distT="0" distB="0" distL="0" distR="0">
            <wp:extent cx="5973445" cy="2385443"/>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445" cy="2385443"/>
                    </a:xfrm>
                    <a:prstGeom prst="rect">
                      <a:avLst/>
                    </a:prstGeom>
                    <a:noFill/>
                    <a:ln>
                      <a:noFill/>
                    </a:ln>
                  </pic:spPr>
                </pic:pic>
              </a:graphicData>
            </a:graphic>
          </wp:inline>
        </w:drawing>
      </w:r>
    </w:p>
    <w:p w:rsidR="00FA09AC" w:rsidRDefault="00F15E24" w:rsidP="006B22C0">
      <w:pPr>
        <w:ind w:left="360"/>
        <w:rPr>
          <w:rFonts w:ascii="Arial" w:hAnsi="Arial" w:cs="Arial"/>
          <w:sz w:val="22"/>
          <w:szCs w:val="22"/>
          <w:lang w:val="es-ES" w:eastAsia="es-ES_tradnl"/>
        </w:rPr>
      </w:pPr>
      <w:r w:rsidRPr="00F15E24">
        <w:rPr>
          <w:noProof/>
        </w:rPr>
        <w:lastRenderedPageBreak/>
        <w:drawing>
          <wp:inline distT="0" distB="0" distL="0" distR="0">
            <wp:extent cx="5973445" cy="789114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3445" cy="7891145"/>
                    </a:xfrm>
                    <a:prstGeom prst="rect">
                      <a:avLst/>
                    </a:prstGeom>
                    <a:noFill/>
                    <a:ln>
                      <a:noFill/>
                    </a:ln>
                  </pic:spPr>
                </pic:pic>
              </a:graphicData>
            </a:graphic>
          </wp:inline>
        </w:drawing>
      </w:r>
    </w:p>
    <w:p w:rsidR="00FA09AC" w:rsidRDefault="00FA09AC" w:rsidP="006B22C0">
      <w:pPr>
        <w:ind w:left="360"/>
        <w:rPr>
          <w:rFonts w:ascii="Arial" w:hAnsi="Arial" w:cs="Arial"/>
          <w:sz w:val="22"/>
          <w:szCs w:val="22"/>
          <w:lang w:val="es-ES" w:eastAsia="es-ES_tradnl"/>
        </w:rPr>
      </w:pPr>
      <w:r w:rsidRPr="00FA09AC">
        <w:rPr>
          <w:noProof/>
          <w:lang w:val="es-ES"/>
        </w:rPr>
        <w:lastRenderedPageBreak/>
        <w:drawing>
          <wp:inline distT="0" distB="0" distL="0" distR="0">
            <wp:extent cx="5973445" cy="2305273"/>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2305273"/>
                    </a:xfrm>
                    <a:prstGeom prst="rect">
                      <a:avLst/>
                    </a:prstGeom>
                    <a:noFill/>
                    <a:ln>
                      <a:noFill/>
                    </a:ln>
                  </pic:spPr>
                </pic:pic>
              </a:graphicData>
            </a:graphic>
          </wp:inline>
        </w:drawing>
      </w:r>
    </w:p>
    <w:p w:rsidR="00FA09AC" w:rsidRPr="00FA09AC" w:rsidRDefault="00FA09AC" w:rsidP="006B22C0">
      <w:pPr>
        <w:ind w:left="360"/>
        <w:rPr>
          <w:rFonts w:ascii="Arial" w:hAnsi="Arial" w:cs="Arial"/>
          <w:sz w:val="16"/>
          <w:szCs w:val="16"/>
          <w:lang w:val="es-ES" w:eastAsia="es-ES_tradnl"/>
        </w:rPr>
      </w:pPr>
      <w:r w:rsidRPr="00FA09AC">
        <w:rPr>
          <w:rFonts w:ascii="Arial" w:hAnsi="Arial" w:cs="Arial"/>
          <w:b/>
          <w:sz w:val="16"/>
          <w:szCs w:val="16"/>
          <w:lang w:val="es-ES" w:eastAsia="es-ES_tradnl"/>
        </w:rPr>
        <w:t>Fuente:</w:t>
      </w:r>
      <w:r w:rsidRPr="00FA09AC">
        <w:rPr>
          <w:rFonts w:ascii="Arial" w:hAnsi="Arial" w:cs="Arial"/>
          <w:sz w:val="16"/>
          <w:szCs w:val="16"/>
          <w:lang w:val="es-ES" w:eastAsia="es-ES_tradnl"/>
        </w:rPr>
        <w:t xml:space="preserve"> Elaboración, teniendo en cuenta el numeral 3 de la Directiva 001 de 2017 y las respuestas dadas por la Secretaría General en la batería de preguntas </w:t>
      </w:r>
      <w:r w:rsidR="001335A0">
        <w:rPr>
          <w:rFonts w:ascii="Arial" w:hAnsi="Arial" w:cs="Arial"/>
          <w:sz w:val="16"/>
          <w:szCs w:val="16"/>
          <w:lang w:val="es-ES" w:eastAsia="es-ES_tradnl"/>
        </w:rPr>
        <w:t>de</w:t>
      </w:r>
      <w:r w:rsidRPr="00FA09AC">
        <w:rPr>
          <w:rFonts w:ascii="Arial" w:hAnsi="Arial" w:cs="Arial"/>
          <w:sz w:val="16"/>
          <w:szCs w:val="16"/>
          <w:lang w:val="es-ES" w:eastAsia="es-ES_tradnl"/>
        </w:rPr>
        <w:t xml:space="preserve"> su memorando 20181710024403</w:t>
      </w:r>
      <w:r w:rsidR="001335A0">
        <w:rPr>
          <w:rFonts w:ascii="Arial" w:hAnsi="Arial" w:cs="Arial"/>
          <w:sz w:val="16"/>
          <w:szCs w:val="16"/>
          <w:lang w:val="es-ES" w:eastAsia="es-ES_tradnl"/>
        </w:rPr>
        <w:t>.</w:t>
      </w:r>
    </w:p>
    <w:p w:rsidR="00FA09AC" w:rsidRDefault="00FA09AC" w:rsidP="006B22C0">
      <w:pPr>
        <w:ind w:left="360"/>
        <w:rPr>
          <w:rFonts w:ascii="Arial" w:hAnsi="Arial" w:cs="Arial"/>
          <w:sz w:val="22"/>
          <w:szCs w:val="22"/>
          <w:lang w:val="es-ES" w:eastAsia="es-ES_tradnl"/>
        </w:rPr>
      </w:pPr>
    </w:p>
    <w:p w:rsidR="00663CA5" w:rsidRPr="001335A0" w:rsidRDefault="00FA09AC" w:rsidP="006B22C0">
      <w:pPr>
        <w:ind w:left="360"/>
        <w:rPr>
          <w:rFonts w:ascii="Arial" w:hAnsi="Arial" w:cs="Arial"/>
          <w:sz w:val="22"/>
          <w:szCs w:val="22"/>
          <w:u w:val="single"/>
          <w:lang w:val="es-ES" w:eastAsia="es-ES_tradnl"/>
        </w:rPr>
      </w:pPr>
      <w:r w:rsidRPr="001335A0">
        <w:rPr>
          <w:rFonts w:ascii="Arial" w:hAnsi="Arial" w:cs="Arial"/>
          <w:sz w:val="22"/>
          <w:szCs w:val="22"/>
          <w:u w:val="single"/>
          <w:lang w:val="es-ES" w:eastAsia="es-ES_tradnl"/>
        </w:rPr>
        <w:t>Análisis del numeral 1° de la tabla anterior:</w:t>
      </w:r>
    </w:p>
    <w:p w:rsidR="00663CA5" w:rsidRDefault="00663CA5" w:rsidP="006B22C0">
      <w:pPr>
        <w:ind w:left="360"/>
        <w:rPr>
          <w:rFonts w:ascii="Arial" w:hAnsi="Arial" w:cs="Arial"/>
          <w:sz w:val="22"/>
          <w:szCs w:val="22"/>
          <w:lang w:val="es-ES" w:eastAsia="es-ES_tradnl"/>
        </w:rPr>
      </w:pPr>
    </w:p>
    <w:p w:rsidR="003E2EFC" w:rsidRPr="00B871CD" w:rsidRDefault="00B871CD" w:rsidP="00FA09AC">
      <w:pPr>
        <w:pStyle w:val="Prrafodelista"/>
        <w:ind w:left="360"/>
        <w:rPr>
          <w:rFonts w:ascii="Arial" w:hAnsi="Arial" w:cs="Arial"/>
          <w:sz w:val="22"/>
          <w:szCs w:val="22"/>
          <w:lang w:val="es-ES" w:eastAsia="es-ES_tradnl"/>
        </w:rPr>
      </w:pPr>
      <w:r>
        <w:rPr>
          <w:rFonts w:ascii="Arial" w:hAnsi="Arial" w:cs="Arial"/>
          <w:bCs/>
          <w:sz w:val="22"/>
          <w:szCs w:val="22"/>
        </w:rPr>
        <w:t xml:space="preserve">El Plan de </w:t>
      </w:r>
      <w:r w:rsidR="00C05805">
        <w:rPr>
          <w:rFonts w:ascii="Arial" w:hAnsi="Arial" w:cs="Arial"/>
          <w:bCs/>
          <w:sz w:val="22"/>
          <w:szCs w:val="22"/>
        </w:rPr>
        <w:t>a</w:t>
      </w:r>
      <w:r>
        <w:rPr>
          <w:rFonts w:ascii="Arial" w:hAnsi="Arial" w:cs="Arial"/>
          <w:bCs/>
          <w:sz w:val="22"/>
          <w:szCs w:val="22"/>
        </w:rPr>
        <w:t xml:space="preserve">cción está compuesto por </w:t>
      </w:r>
      <w:r w:rsidR="00C05805">
        <w:rPr>
          <w:rFonts w:ascii="Arial" w:hAnsi="Arial" w:cs="Arial"/>
          <w:bCs/>
          <w:sz w:val="22"/>
          <w:szCs w:val="22"/>
        </w:rPr>
        <w:t>las fases de</w:t>
      </w:r>
      <w:r w:rsidR="00D7300B">
        <w:rPr>
          <w:rFonts w:ascii="Arial" w:hAnsi="Arial" w:cs="Arial"/>
          <w:bCs/>
          <w:sz w:val="22"/>
          <w:szCs w:val="22"/>
        </w:rPr>
        <w:t xml:space="preserve"> </w:t>
      </w:r>
      <w:r w:rsidR="00C05805">
        <w:rPr>
          <w:rFonts w:ascii="Arial" w:hAnsi="Arial" w:cs="Arial"/>
          <w:bCs/>
          <w:sz w:val="22"/>
          <w:szCs w:val="22"/>
        </w:rPr>
        <w:t>p</w:t>
      </w:r>
      <w:r w:rsidR="00D7300B">
        <w:rPr>
          <w:rFonts w:ascii="Arial" w:hAnsi="Arial" w:cs="Arial"/>
          <w:bCs/>
          <w:sz w:val="22"/>
          <w:szCs w:val="22"/>
        </w:rPr>
        <w:t xml:space="preserve">laneación, </w:t>
      </w:r>
      <w:r w:rsidR="00C05805">
        <w:rPr>
          <w:rFonts w:ascii="Arial" w:hAnsi="Arial" w:cs="Arial"/>
          <w:bCs/>
          <w:sz w:val="22"/>
          <w:szCs w:val="22"/>
        </w:rPr>
        <w:t>d</w:t>
      </w:r>
      <w:r w:rsidR="00D7300B">
        <w:rPr>
          <w:rFonts w:ascii="Arial" w:hAnsi="Arial" w:cs="Arial"/>
          <w:bCs/>
          <w:sz w:val="22"/>
          <w:szCs w:val="22"/>
        </w:rPr>
        <w:t>iagnó</w:t>
      </w:r>
      <w:r>
        <w:rPr>
          <w:rFonts w:ascii="Arial" w:hAnsi="Arial" w:cs="Arial"/>
          <w:bCs/>
          <w:sz w:val="22"/>
          <w:szCs w:val="22"/>
        </w:rPr>
        <w:t xml:space="preserve">stico y </w:t>
      </w:r>
      <w:r w:rsidR="00C05805">
        <w:rPr>
          <w:rFonts w:ascii="Arial" w:hAnsi="Arial" w:cs="Arial"/>
          <w:bCs/>
          <w:sz w:val="22"/>
          <w:szCs w:val="22"/>
        </w:rPr>
        <w:t>e</w:t>
      </w:r>
      <w:r>
        <w:rPr>
          <w:rFonts w:ascii="Arial" w:hAnsi="Arial" w:cs="Arial"/>
          <w:bCs/>
          <w:sz w:val="22"/>
          <w:szCs w:val="22"/>
        </w:rPr>
        <w:t>jecución</w:t>
      </w:r>
      <w:r w:rsidR="00C05805">
        <w:rPr>
          <w:rFonts w:ascii="Arial" w:hAnsi="Arial" w:cs="Arial"/>
          <w:bCs/>
          <w:sz w:val="22"/>
          <w:szCs w:val="22"/>
        </w:rPr>
        <w:t xml:space="preserve">; el avance reportado por </w:t>
      </w:r>
      <w:r w:rsidR="00280500">
        <w:rPr>
          <w:rFonts w:ascii="Arial" w:hAnsi="Arial" w:cs="Arial"/>
          <w:bCs/>
          <w:sz w:val="22"/>
          <w:szCs w:val="22"/>
        </w:rPr>
        <w:t>Secretaría</w:t>
      </w:r>
      <w:r>
        <w:rPr>
          <w:rFonts w:ascii="Arial" w:hAnsi="Arial" w:cs="Arial"/>
          <w:bCs/>
          <w:sz w:val="22"/>
          <w:szCs w:val="22"/>
        </w:rPr>
        <w:t xml:space="preserve"> General </w:t>
      </w:r>
      <w:r w:rsidR="00FA09AC">
        <w:rPr>
          <w:rFonts w:ascii="Arial" w:hAnsi="Arial" w:cs="Arial"/>
          <w:bCs/>
          <w:sz w:val="22"/>
          <w:szCs w:val="22"/>
        </w:rPr>
        <w:t>en el radicado 20181710024403</w:t>
      </w:r>
      <w:r w:rsidR="00C05805">
        <w:rPr>
          <w:rFonts w:ascii="Arial" w:hAnsi="Arial" w:cs="Arial"/>
          <w:bCs/>
          <w:sz w:val="22"/>
          <w:szCs w:val="22"/>
        </w:rPr>
        <w:t xml:space="preserve"> </w:t>
      </w:r>
      <w:r w:rsidR="00B669CA">
        <w:rPr>
          <w:rFonts w:ascii="Arial" w:hAnsi="Arial" w:cs="Arial"/>
          <w:bCs/>
          <w:sz w:val="22"/>
          <w:szCs w:val="22"/>
        </w:rPr>
        <w:t xml:space="preserve">indica </w:t>
      </w:r>
      <w:r w:rsidR="00C05805">
        <w:rPr>
          <w:rFonts w:ascii="Arial" w:hAnsi="Arial" w:cs="Arial"/>
          <w:bCs/>
          <w:sz w:val="22"/>
          <w:szCs w:val="22"/>
        </w:rPr>
        <w:t xml:space="preserve">que las </w:t>
      </w:r>
      <w:r w:rsidR="00B669CA">
        <w:rPr>
          <w:rFonts w:ascii="Arial" w:hAnsi="Arial" w:cs="Arial"/>
          <w:bCs/>
          <w:sz w:val="22"/>
          <w:szCs w:val="22"/>
        </w:rPr>
        <w:t xml:space="preserve">dos primeras etapas </w:t>
      </w:r>
      <w:r w:rsidR="00C05805">
        <w:rPr>
          <w:rFonts w:ascii="Arial" w:hAnsi="Arial" w:cs="Arial"/>
          <w:bCs/>
          <w:sz w:val="22"/>
          <w:szCs w:val="22"/>
        </w:rPr>
        <w:t>se cumplieron</w:t>
      </w:r>
      <w:r w:rsidR="00B669CA">
        <w:rPr>
          <w:rFonts w:ascii="Arial" w:hAnsi="Arial" w:cs="Arial"/>
          <w:bCs/>
          <w:sz w:val="22"/>
          <w:szCs w:val="22"/>
        </w:rPr>
        <w:t>, no obstante</w:t>
      </w:r>
      <w:r w:rsidR="00F15E24">
        <w:rPr>
          <w:rFonts w:ascii="Arial" w:hAnsi="Arial" w:cs="Arial"/>
          <w:bCs/>
          <w:sz w:val="22"/>
          <w:szCs w:val="22"/>
        </w:rPr>
        <w:t>,</w:t>
      </w:r>
      <w:r w:rsidR="00B669CA">
        <w:rPr>
          <w:rFonts w:ascii="Arial" w:hAnsi="Arial" w:cs="Arial"/>
          <w:bCs/>
          <w:sz w:val="22"/>
          <w:szCs w:val="22"/>
        </w:rPr>
        <w:t xml:space="preserve"> es importante mencionar que la fase de diagnóstico aún no está terminada por cuanto los aspectos financieros, operativos y tecnológicos no se han culminado en su totalidad.</w:t>
      </w:r>
    </w:p>
    <w:p w:rsidR="000A606E" w:rsidRDefault="005766DE" w:rsidP="00456BCD">
      <w:pPr>
        <w:rPr>
          <w:rFonts w:ascii="Arial" w:hAnsi="Arial" w:cs="Arial"/>
          <w:bCs/>
          <w:sz w:val="22"/>
          <w:szCs w:val="22"/>
          <w:u w:val="single"/>
        </w:rPr>
      </w:pPr>
      <w:r>
        <w:rPr>
          <w:rFonts w:ascii="Arial" w:hAnsi="Arial" w:cs="Arial"/>
          <w:bCs/>
          <w:sz w:val="22"/>
          <w:szCs w:val="22"/>
          <w:u w:val="single"/>
        </w:rPr>
        <w:t xml:space="preserve"> </w:t>
      </w:r>
    </w:p>
    <w:p w:rsidR="003E2EFC" w:rsidRPr="001335A0" w:rsidRDefault="00B871CD" w:rsidP="00FF1E67">
      <w:pPr>
        <w:pStyle w:val="Prrafodelista"/>
        <w:numPr>
          <w:ilvl w:val="0"/>
          <w:numId w:val="11"/>
        </w:numPr>
        <w:ind w:left="360"/>
        <w:rPr>
          <w:rFonts w:ascii="Arial" w:hAnsi="Arial" w:cs="Arial"/>
          <w:bCs/>
          <w:sz w:val="22"/>
          <w:szCs w:val="22"/>
        </w:rPr>
      </w:pPr>
      <w:r w:rsidRPr="001335A0">
        <w:rPr>
          <w:rFonts w:ascii="Arial" w:hAnsi="Arial" w:cs="Arial"/>
          <w:bCs/>
          <w:sz w:val="22"/>
          <w:szCs w:val="22"/>
          <w:u w:val="single"/>
        </w:rPr>
        <w:t>Etapa de Planeación</w:t>
      </w:r>
      <w:r w:rsidR="00496FAF" w:rsidRPr="001335A0">
        <w:rPr>
          <w:rFonts w:ascii="Arial" w:hAnsi="Arial" w:cs="Arial"/>
          <w:bCs/>
          <w:sz w:val="22"/>
          <w:szCs w:val="22"/>
        </w:rPr>
        <w:t xml:space="preserve">: </w:t>
      </w:r>
      <w:r w:rsidR="005766DE" w:rsidRPr="001335A0">
        <w:rPr>
          <w:rFonts w:ascii="Arial" w:hAnsi="Arial" w:cs="Arial"/>
          <w:bCs/>
          <w:sz w:val="22"/>
          <w:szCs w:val="22"/>
        </w:rPr>
        <w:t xml:space="preserve">En </w:t>
      </w:r>
      <w:r w:rsidR="007154FA" w:rsidRPr="001335A0">
        <w:rPr>
          <w:rFonts w:ascii="Arial" w:hAnsi="Arial" w:cs="Arial"/>
          <w:bCs/>
          <w:sz w:val="22"/>
          <w:szCs w:val="22"/>
        </w:rPr>
        <w:t>junio</w:t>
      </w:r>
      <w:r w:rsidR="005766DE" w:rsidRPr="001335A0">
        <w:rPr>
          <w:rFonts w:ascii="Arial" w:hAnsi="Arial" w:cs="Arial"/>
          <w:bCs/>
          <w:sz w:val="22"/>
          <w:szCs w:val="22"/>
        </w:rPr>
        <w:t xml:space="preserve"> de 2017, l</w:t>
      </w:r>
      <w:r w:rsidR="002B6DB2" w:rsidRPr="001335A0">
        <w:rPr>
          <w:rFonts w:ascii="Arial" w:hAnsi="Arial" w:cs="Arial"/>
          <w:bCs/>
          <w:sz w:val="22"/>
          <w:szCs w:val="22"/>
        </w:rPr>
        <w:t xml:space="preserve">a </w:t>
      </w:r>
      <w:r w:rsidR="005766DE" w:rsidRPr="001335A0">
        <w:rPr>
          <w:rFonts w:ascii="Arial" w:hAnsi="Arial" w:cs="Arial"/>
          <w:bCs/>
          <w:sz w:val="22"/>
          <w:szCs w:val="22"/>
        </w:rPr>
        <w:t>A</w:t>
      </w:r>
      <w:r w:rsidR="002B6DB2" w:rsidRPr="001335A0">
        <w:rPr>
          <w:rFonts w:ascii="Arial" w:hAnsi="Arial" w:cs="Arial"/>
          <w:bCs/>
          <w:sz w:val="22"/>
          <w:szCs w:val="22"/>
        </w:rPr>
        <w:t xml:space="preserve">dministración </w:t>
      </w:r>
      <w:r w:rsidR="00D06ADB" w:rsidRPr="001335A0">
        <w:rPr>
          <w:rFonts w:ascii="Arial" w:hAnsi="Arial" w:cs="Arial"/>
          <w:bCs/>
          <w:sz w:val="22"/>
          <w:szCs w:val="22"/>
        </w:rPr>
        <w:t>divulg</w:t>
      </w:r>
      <w:r w:rsidR="00A8322C" w:rsidRPr="001335A0">
        <w:rPr>
          <w:rFonts w:ascii="Arial" w:hAnsi="Arial" w:cs="Arial"/>
          <w:bCs/>
          <w:sz w:val="22"/>
          <w:szCs w:val="22"/>
        </w:rPr>
        <w:t>ó</w:t>
      </w:r>
      <w:r w:rsidR="00D06ADB" w:rsidRPr="001335A0">
        <w:rPr>
          <w:rFonts w:ascii="Arial" w:hAnsi="Arial" w:cs="Arial"/>
          <w:bCs/>
          <w:sz w:val="22"/>
          <w:szCs w:val="22"/>
        </w:rPr>
        <w:t xml:space="preserve"> </w:t>
      </w:r>
      <w:r w:rsidR="002B6DB2" w:rsidRPr="001335A0">
        <w:rPr>
          <w:rFonts w:ascii="Arial" w:hAnsi="Arial" w:cs="Arial"/>
          <w:bCs/>
          <w:sz w:val="22"/>
          <w:szCs w:val="22"/>
        </w:rPr>
        <w:t xml:space="preserve">el plan de acción del proceso de implementación del </w:t>
      </w:r>
      <w:r w:rsidR="00B74828" w:rsidRPr="001335A0">
        <w:rPr>
          <w:rFonts w:ascii="Arial" w:hAnsi="Arial" w:cs="Arial"/>
          <w:bCs/>
          <w:sz w:val="22"/>
          <w:szCs w:val="22"/>
        </w:rPr>
        <w:t>n</w:t>
      </w:r>
      <w:r w:rsidR="002B6DB2" w:rsidRPr="001335A0">
        <w:rPr>
          <w:rFonts w:ascii="Arial" w:hAnsi="Arial" w:cs="Arial"/>
          <w:bCs/>
          <w:sz w:val="22"/>
          <w:szCs w:val="22"/>
        </w:rPr>
        <w:t xml:space="preserve">uevo </w:t>
      </w:r>
      <w:r w:rsidR="00B74828" w:rsidRPr="001335A0">
        <w:rPr>
          <w:rFonts w:ascii="Arial" w:hAnsi="Arial" w:cs="Arial"/>
          <w:bCs/>
          <w:sz w:val="22"/>
          <w:szCs w:val="22"/>
        </w:rPr>
        <w:t>m</w:t>
      </w:r>
      <w:r w:rsidR="002B6DB2" w:rsidRPr="001335A0">
        <w:rPr>
          <w:rFonts w:ascii="Arial" w:hAnsi="Arial" w:cs="Arial"/>
          <w:bCs/>
          <w:sz w:val="22"/>
          <w:szCs w:val="22"/>
        </w:rPr>
        <w:t>arco normativo</w:t>
      </w:r>
      <w:r w:rsidR="00D06ADB" w:rsidRPr="001335A0">
        <w:rPr>
          <w:rFonts w:ascii="Arial" w:hAnsi="Arial" w:cs="Arial"/>
          <w:bCs/>
          <w:sz w:val="22"/>
          <w:szCs w:val="22"/>
        </w:rPr>
        <w:t xml:space="preserve"> </w:t>
      </w:r>
      <w:r w:rsidR="00B74828" w:rsidRPr="001335A0">
        <w:rPr>
          <w:rFonts w:ascii="Arial" w:hAnsi="Arial" w:cs="Arial"/>
          <w:bCs/>
          <w:sz w:val="22"/>
          <w:szCs w:val="22"/>
        </w:rPr>
        <w:t xml:space="preserve">contable </w:t>
      </w:r>
      <w:r w:rsidR="00350BDF" w:rsidRPr="001335A0">
        <w:rPr>
          <w:rFonts w:ascii="Arial" w:hAnsi="Arial" w:cs="Arial"/>
          <w:bCs/>
          <w:sz w:val="22"/>
          <w:szCs w:val="22"/>
        </w:rPr>
        <w:t xml:space="preserve">que fue </w:t>
      </w:r>
      <w:r w:rsidR="00D06ADB" w:rsidRPr="001335A0">
        <w:rPr>
          <w:rFonts w:ascii="Arial" w:hAnsi="Arial" w:cs="Arial"/>
          <w:bCs/>
          <w:sz w:val="22"/>
          <w:szCs w:val="22"/>
        </w:rPr>
        <w:t xml:space="preserve">ajustado en el mes de marzo de </w:t>
      </w:r>
      <w:r w:rsidR="000F11A3" w:rsidRPr="001335A0">
        <w:rPr>
          <w:rFonts w:ascii="Arial" w:hAnsi="Arial" w:cs="Arial"/>
          <w:bCs/>
          <w:sz w:val="22"/>
          <w:szCs w:val="22"/>
        </w:rPr>
        <w:t>la misma vigencia</w:t>
      </w:r>
      <w:r w:rsidR="002B6DB2" w:rsidRPr="001335A0">
        <w:rPr>
          <w:rFonts w:ascii="Arial" w:hAnsi="Arial" w:cs="Arial"/>
          <w:bCs/>
          <w:sz w:val="22"/>
          <w:szCs w:val="22"/>
        </w:rPr>
        <w:t xml:space="preserve">, </w:t>
      </w:r>
      <w:r w:rsidR="00D06ADB" w:rsidRPr="001335A0">
        <w:rPr>
          <w:rFonts w:ascii="Arial" w:hAnsi="Arial" w:cs="Arial"/>
          <w:bCs/>
          <w:sz w:val="22"/>
          <w:szCs w:val="22"/>
        </w:rPr>
        <w:t xml:space="preserve">dando </w:t>
      </w:r>
      <w:r w:rsidR="002B6DB2" w:rsidRPr="001335A0">
        <w:rPr>
          <w:rFonts w:ascii="Arial" w:hAnsi="Arial" w:cs="Arial"/>
          <w:bCs/>
          <w:sz w:val="22"/>
          <w:szCs w:val="22"/>
        </w:rPr>
        <w:t>cumplimiento a la Resolución 6</w:t>
      </w:r>
      <w:r w:rsidR="00357C2B" w:rsidRPr="001335A0">
        <w:rPr>
          <w:rFonts w:ascii="Arial" w:hAnsi="Arial" w:cs="Arial"/>
          <w:bCs/>
          <w:sz w:val="22"/>
          <w:szCs w:val="22"/>
        </w:rPr>
        <w:t>93 del 06 de diciembre de 2017</w:t>
      </w:r>
      <w:r w:rsidR="001335A0" w:rsidRPr="001335A0">
        <w:rPr>
          <w:rFonts w:ascii="Arial" w:hAnsi="Arial" w:cs="Arial"/>
          <w:b/>
          <w:bCs/>
          <w:sz w:val="16"/>
          <w:szCs w:val="22"/>
        </w:rPr>
        <w:t>.</w:t>
      </w:r>
    </w:p>
    <w:p w:rsidR="00496FAF" w:rsidRDefault="00496FAF" w:rsidP="001335A0">
      <w:pPr>
        <w:rPr>
          <w:rFonts w:ascii="Arial" w:hAnsi="Arial" w:cs="Arial"/>
          <w:bCs/>
          <w:sz w:val="22"/>
          <w:szCs w:val="22"/>
        </w:rPr>
      </w:pPr>
    </w:p>
    <w:p w:rsidR="002B6DB2" w:rsidRPr="001335A0" w:rsidRDefault="00496FAF" w:rsidP="00FF1E67">
      <w:pPr>
        <w:pStyle w:val="Prrafodelista"/>
        <w:numPr>
          <w:ilvl w:val="0"/>
          <w:numId w:val="11"/>
        </w:numPr>
        <w:ind w:left="360"/>
        <w:rPr>
          <w:rFonts w:ascii="Arial" w:hAnsi="Arial" w:cs="Arial"/>
          <w:bCs/>
          <w:sz w:val="22"/>
          <w:szCs w:val="22"/>
        </w:rPr>
      </w:pPr>
      <w:r w:rsidRPr="001335A0">
        <w:rPr>
          <w:rFonts w:ascii="Arial" w:hAnsi="Arial" w:cs="Arial"/>
          <w:bCs/>
          <w:sz w:val="22"/>
          <w:szCs w:val="22"/>
          <w:u w:val="single"/>
        </w:rPr>
        <w:t>Etapa de Diagnóstico</w:t>
      </w:r>
      <w:r w:rsidRPr="001335A0">
        <w:rPr>
          <w:rFonts w:ascii="Arial" w:hAnsi="Arial" w:cs="Arial"/>
          <w:bCs/>
          <w:sz w:val="22"/>
          <w:szCs w:val="22"/>
        </w:rPr>
        <w:t xml:space="preserve">: </w:t>
      </w:r>
      <w:r w:rsidR="009C6225" w:rsidRPr="001335A0">
        <w:rPr>
          <w:rFonts w:ascii="Arial" w:hAnsi="Arial" w:cs="Arial"/>
          <w:bCs/>
          <w:sz w:val="22"/>
          <w:szCs w:val="22"/>
        </w:rPr>
        <w:t>L</w:t>
      </w:r>
      <w:r w:rsidR="004D33D6" w:rsidRPr="001335A0">
        <w:rPr>
          <w:rFonts w:ascii="Arial" w:hAnsi="Arial" w:cs="Arial"/>
          <w:bCs/>
          <w:sz w:val="22"/>
          <w:szCs w:val="22"/>
        </w:rPr>
        <w:t>a Secretar</w:t>
      </w:r>
      <w:r w:rsidR="0081450F" w:rsidRPr="001335A0">
        <w:rPr>
          <w:rFonts w:ascii="Arial" w:hAnsi="Arial" w:cs="Arial"/>
          <w:bCs/>
          <w:sz w:val="22"/>
          <w:szCs w:val="22"/>
        </w:rPr>
        <w:t>í</w:t>
      </w:r>
      <w:r w:rsidR="004D33D6" w:rsidRPr="001335A0">
        <w:rPr>
          <w:rFonts w:ascii="Arial" w:hAnsi="Arial" w:cs="Arial"/>
          <w:bCs/>
          <w:sz w:val="22"/>
          <w:szCs w:val="22"/>
        </w:rPr>
        <w:t>a General informó</w:t>
      </w:r>
      <w:r w:rsidR="00350BDF" w:rsidRPr="001335A0">
        <w:rPr>
          <w:rFonts w:ascii="Arial" w:hAnsi="Arial" w:cs="Arial"/>
          <w:bCs/>
          <w:sz w:val="22"/>
          <w:szCs w:val="22"/>
        </w:rPr>
        <w:t xml:space="preserve"> el avance de los aspectos financieros y tecnológicos propios de la etapa diagnóstico</w:t>
      </w:r>
      <w:r w:rsidR="000B5928" w:rsidRPr="001335A0">
        <w:rPr>
          <w:rFonts w:ascii="Arial" w:hAnsi="Arial" w:cs="Arial"/>
          <w:bCs/>
          <w:sz w:val="22"/>
          <w:szCs w:val="22"/>
        </w:rPr>
        <w:t xml:space="preserve">, </w:t>
      </w:r>
      <w:r w:rsidR="00B74828" w:rsidRPr="001335A0">
        <w:rPr>
          <w:rFonts w:ascii="Arial" w:hAnsi="Arial" w:cs="Arial"/>
          <w:bCs/>
          <w:sz w:val="22"/>
          <w:szCs w:val="22"/>
        </w:rPr>
        <w:t>donde se identificaron</w:t>
      </w:r>
      <w:r w:rsidR="000B5928" w:rsidRPr="001335A0">
        <w:rPr>
          <w:rFonts w:ascii="Arial" w:hAnsi="Arial" w:cs="Arial"/>
          <w:bCs/>
          <w:sz w:val="22"/>
          <w:szCs w:val="22"/>
        </w:rPr>
        <w:t xml:space="preserve"> </w:t>
      </w:r>
      <w:r w:rsidR="009C6225" w:rsidRPr="001335A0">
        <w:rPr>
          <w:rFonts w:ascii="Arial" w:hAnsi="Arial" w:cs="Arial"/>
          <w:bCs/>
          <w:sz w:val="22"/>
          <w:szCs w:val="22"/>
        </w:rPr>
        <w:t>los</w:t>
      </w:r>
      <w:r w:rsidR="000B5928" w:rsidRPr="001335A0">
        <w:rPr>
          <w:rFonts w:ascii="Arial" w:hAnsi="Arial" w:cs="Arial"/>
          <w:bCs/>
          <w:sz w:val="22"/>
          <w:szCs w:val="22"/>
        </w:rPr>
        <w:t xml:space="preserve"> siguiente</w:t>
      </w:r>
      <w:r w:rsidR="0017139E" w:rsidRPr="001335A0">
        <w:rPr>
          <w:rFonts w:ascii="Arial" w:hAnsi="Arial" w:cs="Arial"/>
          <w:bCs/>
          <w:sz w:val="22"/>
          <w:szCs w:val="22"/>
        </w:rPr>
        <w:t xml:space="preserve">s </w:t>
      </w:r>
      <w:r w:rsidR="009C6225" w:rsidRPr="001335A0">
        <w:rPr>
          <w:rFonts w:ascii="Arial" w:hAnsi="Arial" w:cs="Arial"/>
          <w:bCs/>
          <w:sz w:val="22"/>
          <w:szCs w:val="22"/>
        </w:rPr>
        <w:t>progresos</w:t>
      </w:r>
      <w:r w:rsidR="000B5928" w:rsidRPr="001335A0">
        <w:rPr>
          <w:rFonts w:ascii="Arial" w:hAnsi="Arial" w:cs="Arial"/>
          <w:bCs/>
          <w:sz w:val="22"/>
          <w:szCs w:val="22"/>
        </w:rPr>
        <w:t>:</w:t>
      </w:r>
    </w:p>
    <w:p w:rsidR="004939C2" w:rsidRPr="001335A0" w:rsidRDefault="004939C2" w:rsidP="001335A0">
      <w:pPr>
        <w:rPr>
          <w:rFonts w:ascii="Arial" w:hAnsi="Arial" w:cs="Arial"/>
          <w:bCs/>
          <w:sz w:val="22"/>
          <w:szCs w:val="22"/>
        </w:rPr>
      </w:pPr>
    </w:p>
    <w:p w:rsidR="00EB2584" w:rsidRPr="001335A0" w:rsidRDefault="000B5928" w:rsidP="001335A0">
      <w:pPr>
        <w:pStyle w:val="Prrafodelista"/>
        <w:ind w:left="360"/>
        <w:rPr>
          <w:rFonts w:ascii="Arial" w:hAnsi="Arial" w:cs="Arial"/>
          <w:bCs/>
          <w:sz w:val="22"/>
          <w:szCs w:val="22"/>
        </w:rPr>
      </w:pPr>
      <w:r w:rsidRPr="001335A0">
        <w:rPr>
          <w:rFonts w:ascii="Arial" w:hAnsi="Arial" w:cs="Arial"/>
          <w:bCs/>
          <w:sz w:val="22"/>
          <w:szCs w:val="22"/>
          <w:u w:val="single"/>
        </w:rPr>
        <w:t>Aspecto Financiero y Operativo:</w:t>
      </w:r>
      <w:r w:rsidRPr="001335A0">
        <w:rPr>
          <w:rFonts w:ascii="Arial" w:hAnsi="Arial" w:cs="Arial"/>
          <w:bCs/>
          <w:sz w:val="22"/>
          <w:szCs w:val="22"/>
        </w:rPr>
        <w:t xml:space="preserve"> </w:t>
      </w:r>
      <w:r w:rsidR="00EB2584" w:rsidRPr="001335A0">
        <w:rPr>
          <w:rFonts w:ascii="Arial" w:hAnsi="Arial" w:cs="Arial"/>
          <w:bCs/>
          <w:sz w:val="22"/>
          <w:szCs w:val="22"/>
        </w:rPr>
        <w:t xml:space="preserve">El grado de avance del inventario de Propiedad planta y equipo y la depuración de los rubros </w:t>
      </w:r>
      <w:r w:rsidR="00B74828" w:rsidRPr="001335A0">
        <w:rPr>
          <w:rFonts w:ascii="Arial" w:hAnsi="Arial" w:cs="Arial"/>
          <w:bCs/>
          <w:sz w:val="22"/>
          <w:szCs w:val="22"/>
        </w:rPr>
        <w:t xml:space="preserve">contables </w:t>
      </w:r>
      <w:r w:rsidR="00EB2584" w:rsidRPr="001335A0">
        <w:rPr>
          <w:rFonts w:ascii="Arial" w:hAnsi="Arial" w:cs="Arial"/>
          <w:bCs/>
          <w:sz w:val="22"/>
          <w:szCs w:val="22"/>
        </w:rPr>
        <w:t xml:space="preserve">de </w:t>
      </w:r>
      <w:r w:rsidR="00B74828" w:rsidRPr="001335A0">
        <w:rPr>
          <w:rFonts w:ascii="Arial" w:hAnsi="Arial" w:cs="Arial"/>
          <w:bCs/>
          <w:sz w:val="22"/>
          <w:szCs w:val="22"/>
        </w:rPr>
        <w:t>b</w:t>
      </w:r>
      <w:r w:rsidR="00EB2584" w:rsidRPr="001335A0">
        <w:rPr>
          <w:rFonts w:ascii="Arial" w:hAnsi="Arial" w:cs="Arial"/>
          <w:bCs/>
          <w:sz w:val="22"/>
          <w:szCs w:val="22"/>
        </w:rPr>
        <w:t xml:space="preserve">ienes de </w:t>
      </w:r>
      <w:r w:rsidR="00B74828" w:rsidRPr="001335A0">
        <w:rPr>
          <w:rFonts w:ascii="Arial" w:hAnsi="Arial" w:cs="Arial"/>
          <w:bCs/>
          <w:sz w:val="22"/>
          <w:szCs w:val="22"/>
        </w:rPr>
        <w:t>u</w:t>
      </w:r>
      <w:r w:rsidR="00EB2584" w:rsidRPr="001335A0">
        <w:rPr>
          <w:rFonts w:ascii="Arial" w:hAnsi="Arial" w:cs="Arial"/>
          <w:bCs/>
          <w:sz w:val="22"/>
          <w:szCs w:val="22"/>
        </w:rPr>
        <w:t xml:space="preserve">so </w:t>
      </w:r>
      <w:r w:rsidR="00B74828" w:rsidRPr="001335A0">
        <w:rPr>
          <w:rFonts w:ascii="Arial" w:hAnsi="Arial" w:cs="Arial"/>
          <w:bCs/>
          <w:sz w:val="22"/>
          <w:szCs w:val="22"/>
        </w:rPr>
        <w:t>p</w:t>
      </w:r>
      <w:r w:rsidR="00EB2584" w:rsidRPr="001335A0">
        <w:rPr>
          <w:rFonts w:ascii="Arial" w:hAnsi="Arial" w:cs="Arial"/>
          <w:bCs/>
          <w:sz w:val="22"/>
          <w:szCs w:val="22"/>
        </w:rPr>
        <w:t>úblico</w:t>
      </w:r>
      <w:r w:rsidR="00B74828" w:rsidRPr="001335A0">
        <w:rPr>
          <w:rFonts w:ascii="Arial" w:hAnsi="Arial" w:cs="Arial"/>
          <w:bCs/>
          <w:sz w:val="22"/>
          <w:szCs w:val="22"/>
        </w:rPr>
        <w:t xml:space="preserve"> (cuenta 1705) </w:t>
      </w:r>
      <w:r w:rsidR="00EB2584" w:rsidRPr="001335A0">
        <w:rPr>
          <w:rFonts w:ascii="Arial" w:hAnsi="Arial" w:cs="Arial"/>
          <w:bCs/>
          <w:sz w:val="22"/>
          <w:szCs w:val="22"/>
        </w:rPr>
        <w:t xml:space="preserve">y de </w:t>
      </w:r>
      <w:r w:rsidR="00B74828" w:rsidRPr="001335A0">
        <w:rPr>
          <w:rFonts w:ascii="Arial" w:hAnsi="Arial" w:cs="Arial"/>
          <w:bCs/>
          <w:sz w:val="22"/>
          <w:szCs w:val="22"/>
        </w:rPr>
        <w:t>r</w:t>
      </w:r>
      <w:r w:rsidR="00EB2584" w:rsidRPr="001335A0">
        <w:rPr>
          <w:rFonts w:ascii="Arial" w:hAnsi="Arial" w:cs="Arial"/>
          <w:bCs/>
          <w:sz w:val="22"/>
          <w:szCs w:val="22"/>
        </w:rPr>
        <w:t xml:space="preserve">ecursos </w:t>
      </w:r>
      <w:r w:rsidR="00B74828" w:rsidRPr="001335A0">
        <w:rPr>
          <w:rFonts w:ascii="Arial" w:hAnsi="Arial" w:cs="Arial"/>
          <w:bCs/>
          <w:sz w:val="22"/>
          <w:szCs w:val="22"/>
        </w:rPr>
        <w:t>r</w:t>
      </w:r>
      <w:r w:rsidR="00EB2584" w:rsidRPr="001335A0">
        <w:rPr>
          <w:rFonts w:ascii="Arial" w:hAnsi="Arial" w:cs="Arial"/>
          <w:bCs/>
          <w:sz w:val="22"/>
          <w:szCs w:val="22"/>
        </w:rPr>
        <w:t xml:space="preserve">ecibidos en </w:t>
      </w:r>
      <w:r w:rsidR="00B74828" w:rsidRPr="001335A0">
        <w:rPr>
          <w:rFonts w:ascii="Arial" w:hAnsi="Arial" w:cs="Arial"/>
          <w:bCs/>
          <w:sz w:val="22"/>
          <w:szCs w:val="22"/>
        </w:rPr>
        <w:t>a</w:t>
      </w:r>
      <w:r w:rsidR="00EB2584" w:rsidRPr="001335A0">
        <w:rPr>
          <w:rFonts w:ascii="Arial" w:hAnsi="Arial" w:cs="Arial"/>
          <w:bCs/>
          <w:sz w:val="22"/>
          <w:szCs w:val="22"/>
        </w:rPr>
        <w:t>dministración</w:t>
      </w:r>
      <w:r w:rsidR="00B74828" w:rsidRPr="001335A0">
        <w:rPr>
          <w:rFonts w:ascii="Arial" w:hAnsi="Arial" w:cs="Arial"/>
          <w:bCs/>
          <w:sz w:val="22"/>
          <w:szCs w:val="22"/>
        </w:rPr>
        <w:t xml:space="preserve"> (cuenta 2453)</w:t>
      </w:r>
      <w:r w:rsidR="00EB2584" w:rsidRPr="001335A0">
        <w:rPr>
          <w:rFonts w:ascii="Arial" w:hAnsi="Arial" w:cs="Arial"/>
          <w:bCs/>
          <w:sz w:val="22"/>
          <w:szCs w:val="22"/>
        </w:rPr>
        <w:t>, se refleja a continuación:</w:t>
      </w:r>
    </w:p>
    <w:p w:rsidR="00EB2584" w:rsidRDefault="00EB2584" w:rsidP="00CB493C">
      <w:pPr>
        <w:ind w:left="360"/>
        <w:rPr>
          <w:rFonts w:ascii="Arial" w:hAnsi="Arial" w:cs="Arial"/>
          <w:bCs/>
          <w:sz w:val="22"/>
          <w:szCs w:val="22"/>
        </w:rPr>
      </w:pPr>
    </w:p>
    <w:p w:rsidR="000B5928" w:rsidRDefault="00EB2584" w:rsidP="00CB493C">
      <w:pPr>
        <w:ind w:left="360"/>
        <w:rPr>
          <w:rFonts w:ascii="Arial" w:hAnsi="Arial" w:cs="Arial"/>
          <w:bCs/>
          <w:sz w:val="22"/>
          <w:szCs w:val="22"/>
        </w:rPr>
      </w:pPr>
      <w:r w:rsidRPr="00524C2A">
        <w:rPr>
          <w:rFonts w:ascii="Arial" w:hAnsi="Arial" w:cs="Arial"/>
          <w:bCs/>
          <w:i/>
          <w:sz w:val="22"/>
          <w:szCs w:val="22"/>
        </w:rPr>
        <w:t>Propiedad Planta y Equipo</w:t>
      </w:r>
      <w:r w:rsidR="00AC4CDF">
        <w:rPr>
          <w:rFonts w:ascii="Arial" w:hAnsi="Arial" w:cs="Arial"/>
          <w:bCs/>
          <w:i/>
          <w:sz w:val="22"/>
          <w:szCs w:val="22"/>
        </w:rPr>
        <w:t xml:space="preserve"> - PPE</w:t>
      </w:r>
      <w:r w:rsidRPr="00524C2A">
        <w:rPr>
          <w:rFonts w:ascii="Arial" w:hAnsi="Arial" w:cs="Arial"/>
          <w:bCs/>
          <w:i/>
          <w:sz w:val="22"/>
          <w:szCs w:val="22"/>
        </w:rPr>
        <w:t>:</w:t>
      </w:r>
      <w:r>
        <w:rPr>
          <w:rFonts w:ascii="Arial" w:hAnsi="Arial" w:cs="Arial"/>
          <w:bCs/>
          <w:sz w:val="22"/>
          <w:szCs w:val="22"/>
        </w:rPr>
        <w:t xml:space="preserve"> </w:t>
      </w:r>
      <w:r w:rsidR="00E84150">
        <w:rPr>
          <w:rFonts w:ascii="Arial" w:hAnsi="Arial" w:cs="Arial"/>
          <w:bCs/>
          <w:sz w:val="22"/>
          <w:szCs w:val="22"/>
        </w:rPr>
        <w:t xml:space="preserve">A </w:t>
      </w:r>
      <w:r w:rsidR="0081450F">
        <w:rPr>
          <w:rFonts w:ascii="Arial" w:hAnsi="Arial" w:cs="Arial"/>
          <w:bCs/>
          <w:sz w:val="22"/>
          <w:szCs w:val="22"/>
        </w:rPr>
        <w:t>marzo</w:t>
      </w:r>
      <w:r w:rsidR="00E84150">
        <w:rPr>
          <w:rFonts w:ascii="Arial" w:hAnsi="Arial" w:cs="Arial"/>
          <w:bCs/>
          <w:sz w:val="22"/>
          <w:szCs w:val="22"/>
        </w:rPr>
        <w:t xml:space="preserve"> de 201</w:t>
      </w:r>
      <w:r w:rsidR="0081450F">
        <w:rPr>
          <w:rFonts w:ascii="Arial" w:hAnsi="Arial" w:cs="Arial"/>
          <w:bCs/>
          <w:sz w:val="22"/>
          <w:szCs w:val="22"/>
        </w:rPr>
        <w:t xml:space="preserve">8, la entidad no cuenta con </w:t>
      </w:r>
      <w:r w:rsidR="00AC4CDF">
        <w:rPr>
          <w:rFonts w:ascii="Arial" w:hAnsi="Arial" w:cs="Arial"/>
          <w:bCs/>
          <w:sz w:val="22"/>
          <w:szCs w:val="22"/>
        </w:rPr>
        <w:t xml:space="preserve">un </w:t>
      </w:r>
      <w:r w:rsidR="0081450F">
        <w:rPr>
          <w:rFonts w:ascii="Arial" w:hAnsi="Arial" w:cs="Arial"/>
          <w:bCs/>
          <w:sz w:val="22"/>
          <w:szCs w:val="22"/>
        </w:rPr>
        <w:t>inventario depurado</w:t>
      </w:r>
      <w:r w:rsidR="00AC4CDF">
        <w:rPr>
          <w:rFonts w:ascii="Arial" w:hAnsi="Arial" w:cs="Arial"/>
          <w:bCs/>
          <w:sz w:val="22"/>
          <w:szCs w:val="22"/>
        </w:rPr>
        <w:t>.</w:t>
      </w:r>
      <w:r w:rsidR="0081450F">
        <w:rPr>
          <w:rFonts w:ascii="Arial" w:hAnsi="Arial" w:cs="Arial"/>
          <w:bCs/>
          <w:sz w:val="22"/>
          <w:szCs w:val="22"/>
        </w:rPr>
        <w:t xml:space="preserve"> </w:t>
      </w:r>
      <w:r w:rsidR="00AC4CDF">
        <w:rPr>
          <w:rFonts w:ascii="Arial" w:hAnsi="Arial" w:cs="Arial"/>
          <w:bCs/>
          <w:sz w:val="22"/>
          <w:szCs w:val="22"/>
        </w:rPr>
        <w:t>La interface</w:t>
      </w:r>
      <w:r w:rsidR="0081450F" w:rsidRPr="0081450F">
        <w:rPr>
          <w:rFonts w:ascii="Arial" w:hAnsi="Arial" w:cs="Arial"/>
          <w:bCs/>
          <w:sz w:val="22"/>
          <w:szCs w:val="22"/>
        </w:rPr>
        <w:t xml:space="preserve"> </w:t>
      </w:r>
      <w:r w:rsidR="00AC4CDF">
        <w:rPr>
          <w:rFonts w:ascii="Arial" w:hAnsi="Arial" w:cs="Arial"/>
          <w:bCs/>
          <w:sz w:val="22"/>
          <w:szCs w:val="22"/>
        </w:rPr>
        <w:t xml:space="preserve">del </w:t>
      </w:r>
      <w:r w:rsidR="0081450F" w:rsidRPr="0081450F">
        <w:rPr>
          <w:rFonts w:ascii="Arial" w:hAnsi="Arial" w:cs="Arial"/>
          <w:bCs/>
          <w:sz w:val="22"/>
          <w:szCs w:val="22"/>
        </w:rPr>
        <w:t xml:space="preserve">sistema de inventarios (SAE/SAI) </w:t>
      </w:r>
      <w:r w:rsidR="00AC4CDF">
        <w:rPr>
          <w:rFonts w:ascii="Arial" w:hAnsi="Arial" w:cs="Arial"/>
          <w:bCs/>
          <w:sz w:val="22"/>
          <w:szCs w:val="22"/>
        </w:rPr>
        <w:t>se encuentra</w:t>
      </w:r>
      <w:r w:rsidR="0081450F" w:rsidRPr="0081450F">
        <w:rPr>
          <w:rFonts w:ascii="Arial" w:hAnsi="Arial" w:cs="Arial"/>
          <w:bCs/>
          <w:sz w:val="22"/>
          <w:szCs w:val="22"/>
        </w:rPr>
        <w:t xml:space="preserve"> pendiente por definir</w:t>
      </w:r>
      <w:r w:rsidR="00AC4CDF">
        <w:rPr>
          <w:rFonts w:ascii="Arial" w:hAnsi="Arial" w:cs="Arial"/>
          <w:bCs/>
          <w:sz w:val="22"/>
          <w:szCs w:val="22"/>
        </w:rPr>
        <w:t xml:space="preserve"> y sin ella no se pueden efectuar las pruebas para el respectivo paso a producción, cuya finalidad es </w:t>
      </w:r>
      <w:r w:rsidR="0081450F">
        <w:rPr>
          <w:rFonts w:ascii="Arial" w:hAnsi="Arial" w:cs="Arial"/>
          <w:bCs/>
          <w:sz w:val="22"/>
          <w:szCs w:val="22"/>
        </w:rPr>
        <w:t>automatizar</w:t>
      </w:r>
      <w:r w:rsidR="00E84150">
        <w:rPr>
          <w:rFonts w:ascii="Arial" w:hAnsi="Arial" w:cs="Arial"/>
          <w:bCs/>
          <w:sz w:val="22"/>
          <w:szCs w:val="22"/>
        </w:rPr>
        <w:t xml:space="preserve"> </w:t>
      </w:r>
      <w:r w:rsidR="0081450F">
        <w:rPr>
          <w:rFonts w:ascii="Arial" w:hAnsi="Arial" w:cs="Arial"/>
          <w:bCs/>
          <w:sz w:val="22"/>
          <w:szCs w:val="22"/>
        </w:rPr>
        <w:t xml:space="preserve">las </w:t>
      </w:r>
      <w:r>
        <w:rPr>
          <w:rFonts w:ascii="Arial" w:hAnsi="Arial" w:cs="Arial"/>
          <w:bCs/>
          <w:sz w:val="22"/>
          <w:szCs w:val="22"/>
        </w:rPr>
        <w:t>operaciones, transacciones y/o movimientos</w:t>
      </w:r>
      <w:r w:rsidR="00AC4CDF">
        <w:rPr>
          <w:rFonts w:ascii="Arial" w:hAnsi="Arial" w:cs="Arial"/>
          <w:bCs/>
          <w:sz w:val="22"/>
          <w:szCs w:val="22"/>
        </w:rPr>
        <w:t xml:space="preserve"> de la PPE</w:t>
      </w:r>
      <w:r w:rsidR="0081450F">
        <w:rPr>
          <w:rFonts w:ascii="Arial" w:hAnsi="Arial" w:cs="Arial"/>
          <w:bCs/>
          <w:sz w:val="22"/>
          <w:szCs w:val="22"/>
        </w:rPr>
        <w:t xml:space="preserve">; </w:t>
      </w:r>
      <w:r w:rsidR="00AC4CDF">
        <w:rPr>
          <w:rFonts w:ascii="Arial" w:hAnsi="Arial" w:cs="Arial"/>
          <w:bCs/>
          <w:sz w:val="22"/>
          <w:szCs w:val="22"/>
        </w:rPr>
        <w:t xml:space="preserve">este </w:t>
      </w:r>
      <w:r w:rsidR="0081450F">
        <w:rPr>
          <w:rFonts w:ascii="Arial" w:hAnsi="Arial" w:cs="Arial"/>
          <w:bCs/>
          <w:sz w:val="22"/>
          <w:szCs w:val="22"/>
        </w:rPr>
        <w:t xml:space="preserve">escenario refleja la imposibilidad de </w:t>
      </w:r>
      <w:r>
        <w:rPr>
          <w:rFonts w:ascii="Arial" w:hAnsi="Arial" w:cs="Arial"/>
          <w:bCs/>
          <w:sz w:val="22"/>
          <w:szCs w:val="22"/>
        </w:rPr>
        <w:t>generar reportes fidedignos en tiempo real de este rubro.</w:t>
      </w:r>
      <w:r w:rsidR="00B31E4F">
        <w:rPr>
          <w:rFonts w:ascii="Arial" w:hAnsi="Arial" w:cs="Arial"/>
          <w:bCs/>
          <w:sz w:val="22"/>
          <w:szCs w:val="22"/>
        </w:rPr>
        <w:t xml:space="preserve"> </w:t>
      </w:r>
    </w:p>
    <w:p w:rsidR="000B5928" w:rsidRDefault="000B5928" w:rsidP="00CB493C">
      <w:pPr>
        <w:ind w:left="351"/>
        <w:rPr>
          <w:rFonts w:ascii="Arial" w:hAnsi="Arial" w:cs="Arial"/>
          <w:bCs/>
          <w:sz w:val="22"/>
          <w:szCs w:val="22"/>
        </w:rPr>
      </w:pPr>
    </w:p>
    <w:p w:rsidR="00C60249" w:rsidRDefault="00524C2A" w:rsidP="00C60249">
      <w:pPr>
        <w:ind w:left="360"/>
        <w:rPr>
          <w:rFonts w:ascii="Arial" w:hAnsi="Arial" w:cs="Arial"/>
          <w:bCs/>
          <w:sz w:val="22"/>
          <w:szCs w:val="22"/>
        </w:rPr>
      </w:pPr>
      <w:r w:rsidRPr="006A1DC4">
        <w:rPr>
          <w:rFonts w:ascii="Arial" w:hAnsi="Arial" w:cs="Arial"/>
          <w:bCs/>
          <w:i/>
          <w:sz w:val="22"/>
          <w:szCs w:val="22"/>
        </w:rPr>
        <w:t>Bienes de Uso Público</w:t>
      </w:r>
      <w:r w:rsidR="005A0460" w:rsidRPr="006A1DC4">
        <w:rPr>
          <w:rFonts w:ascii="Arial" w:hAnsi="Arial" w:cs="Arial"/>
          <w:bCs/>
          <w:i/>
          <w:sz w:val="22"/>
          <w:szCs w:val="22"/>
        </w:rPr>
        <w:t xml:space="preserve"> y Recursos Recibidos en Administración:</w:t>
      </w:r>
      <w:r w:rsidRPr="006A1DC4">
        <w:rPr>
          <w:rFonts w:ascii="Arial" w:hAnsi="Arial" w:cs="Arial"/>
          <w:bCs/>
          <w:sz w:val="22"/>
          <w:szCs w:val="22"/>
        </w:rPr>
        <w:t xml:space="preserve"> </w:t>
      </w:r>
      <w:r w:rsidR="00994070">
        <w:rPr>
          <w:rFonts w:ascii="Arial" w:hAnsi="Arial" w:cs="Arial"/>
          <w:bCs/>
          <w:sz w:val="22"/>
          <w:szCs w:val="22"/>
        </w:rPr>
        <w:t xml:space="preserve">En el memorando 20181710024403 de marzo de 2018, la administración </w:t>
      </w:r>
      <w:r w:rsidR="009C6225">
        <w:rPr>
          <w:rFonts w:ascii="Arial" w:hAnsi="Arial" w:cs="Arial"/>
          <w:bCs/>
          <w:sz w:val="22"/>
          <w:szCs w:val="22"/>
        </w:rPr>
        <w:t xml:space="preserve">indicó el proceso de liquidación de los </w:t>
      </w:r>
      <w:r w:rsidR="00B31E4F">
        <w:rPr>
          <w:rFonts w:ascii="Arial" w:hAnsi="Arial" w:cs="Arial"/>
          <w:bCs/>
          <w:sz w:val="22"/>
          <w:szCs w:val="22"/>
        </w:rPr>
        <w:t xml:space="preserve">contratos </w:t>
      </w:r>
      <w:r w:rsidR="00A27AD4">
        <w:rPr>
          <w:rFonts w:ascii="Arial" w:hAnsi="Arial" w:cs="Arial"/>
          <w:bCs/>
          <w:sz w:val="22"/>
          <w:szCs w:val="22"/>
        </w:rPr>
        <w:t xml:space="preserve">que adelanta la Subdirección de Producción e Intervención sobre el </w:t>
      </w:r>
      <w:r w:rsidR="009C6225">
        <w:rPr>
          <w:rFonts w:ascii="Arial" w:hAnsi="Arial" w:cs="Arial"/>
          <w:bCs/>
          <w:sz w:val="22"/>
          <w:szCs w:val="22"/>
        </w:rPr>
        <w:t>Convenio</w:t>
      </w:r>
      <w:r w:rsidR="00B31E4F">
        <w:rPr>
          <w:rFonts w:ascii="Arial" w:hAnsi="Arial" w:cs="Arial"/>
          <w:bCs/>
          <w:sz w:val="22"/>
          <w:szCs w:val="22"/>
        </w:rPr>
        <w:t xml:space="preserve"> 1292</w:t>
      </w:r>
      <w:r w:rsidR="00B74828">
        <w:rPr>
          <w:rFonts w:ascii="Arial" w:hAnsi="Arial" w:cs="Arial"/>
          <w:bCs/>
          <w:sz w:val="22"/>
          <w:szCs w:val="22"/>
        </w:rPr>
        <w:t xml:space="preserve"> de </w:t>
      </w:r>
      <w:r w:rsidR="00B31E4F">
        <w:rPr>
          <w:rFonts w:ascii="Arial" w:hAnsi="Arial" w:cs="Arial"/>
          <w:bCs/>
          <w:sz w:val="22"/>
          <w:szCs w:val="22"/>
        </w:rPr>
        <w:t>2012</w:t>
      </w:r>
      <w:r w:rsidR="009C6225">
        <w:rPr>
          <w:rFonts w:ascii="Arial" w:hAnsi="Arial" w:cs="Arial"/>
          <w:bCs/>
          <w:sz w:val="22"/>
          <w:szCs w:val="22"/>
        </w:rPr>
        <w:t>; por ello hasta no lograr una liquidación total, los saldos contables de estos rubros se siguen manteniendo.</w:t>
      </w:r>
    </w:p>
    <w:p w:rsidR="00C60249" w:rsidRDefault="00C60249" w:rsidP="00C60249">
      <w:pPr>
        <w:ind w:left="360"/>
        <w:rPr>
          <w:rFonts w:ascii="Arial" w:hAnsi="Arial" w:cs="Arial"/>
          <w:bCs/>
          <w:sz w:val="22"/>
          <w:szCs w:val="22"/>
        </w:rPr>
      </w:pPr>
    </w:p>
    <w:p w:rsidR="00830EA4" w:rsidRDefault="00C60249" w:rsidP="00C60249">
      <w:pPr>
        <w:ind w:left="360"/>
        <w:rPr>
          <w:rFonts w:ascii="Arial" w:hAnsi="Arial" w:cs="Arial"/>
          <w:bCs/>
          <w:sz w:val="22"/>
          <w:szCs w:val="22"/>
        </w:rPr>
      </w:pPr>
      <w:r>
        <w:rPr>
          <w:rFonts w:ascii="Arial" w:hAnsi="Arial" w:cs="Arial"/>
          <w:bCs/>
          <w:sz w:val="22"/>
          <w:szCs w:val="22"/>
        </w:rPr>
        <w:lastRenderedPageBreak/>
        <w:t xml:space="preserve">Es </w:t>
      </w:r>
      <w:r w:rsidR="00830EA4">
        <w:rPr>
          <w:rFonts w:ascii="Arial" w:hAnsi="Arial" w:cs="Arial"/>
          <w:bCs/>
          <w:sz w:val="22"/>
          <w:szCs w:val="22"/>
        </w:rPr>
        <w:t xml:space="preserve">de mencionar que la cuenta contable </w:t>
      </w:r>
      <w:r w:rsidR="00B74828">
        <w:rPr>
          <w:rFonts w:ascii="Arial" w:hAnsi="Arial" w:cs="Arial"/>
          <w:bCs/>
          <w:sz w:val="22"/>
          <w:szCs w:val="22"/>
        </w:rPr>
        <w:t>asociada</w:t>
      </w:r>
      <w:r w:rsidR="00830EA4">
        <w:rPr>
          <w:rFonts w:ascii="Arial" w:hAnsi="Arial" w:cs="Arial"/>
          <w:bCs/>
          <w:sz w:val="22"/>
          <w:szCs w:val="22"/>
        </w:rPr>
        <w:t xml:space="preserve"> al </w:t>
      </w:r>
      <w:r w:rsidR="009C6225">
        <w:rPr>
          <w:rFonts w:ascii="Arial" w:hAnsi="Arial" w:cs="Arial"/>
          <w:bCs/>
          <w:sz w:val="22"/>
          <w:szCs w:val="22"/>
        </w:rPr>
        <w:t>Convenio</w:t>
      </w:r>
      <w:r w:rsidR="00830EA4">
        <w:rPr>
          <w:rFonts w:ascii="Arial" w:hAnsi="Arial" w:cs="Arial"/>
          <w:bCs/>
          <w:sz w:val="22"/>
          <w:szCs w:val="22"/>
        </w:rPr>
        <w:t xml:space="preserve"> 1292 es la “1705 - Bienes de uso público”</w:t>
      </w:r>
      <w:r w:rsidR="00A27AD4">
        <w:rPr>
          <w:rFonts w:ascii="Arial" w:hAnsi="Arial" w:cs="Arial"/>
          <w:bCs/>
          <w:sz w:val="22"/>
          <w:szCs w:val="22"/>
        </w:rPr>
        <w:t>, asciende en 1</w:t>
      </w:r>
      <w:r w:rsidR="0065510C">
        <w:rPr>
          <w:rFonts w:ascii="Arial" w:hAnsi="Arial" w:cs="Arial"/>
          <w:bCs/>
          <w:sz w:val="22"/>
          <w:szCs w:val="22"/>
        </w:rPr>
        <w:t>45</w:t>
      </w:r>
      <w:r w:rsidR="00A27AD4">
        <w:rPr>
          <w:rFonts w:ascii="Arial" w:hAnsi="Arial" w:cs="Arial"/>
          <w:bCs/>
          <w:sz w:val="22"/>
          <w:szCs w:val="22"/>
        </w:rPr>
        <w:t>.</w:t>
      </w:r>
      <w:r w:rsidR="0065510C">
        <w:rPr>
          <w:rFonts w:ascii="Arial" w:hAnsi="Arial" w:cs="Arial"/>
          <w:bCs/>
          <w:sz w:val="22"/>
          <w:szCs w:val="22"/>
        </w:rPr>
        <w:t>009</w:t>
      </w:r>
      <w:r w:rsidR="00A27AD4">
        <w:rPr>
          <w:rFonts w:ascii="Arial" w:hAnsi="Arial" w:cs="Arial"/>
          <w:bCs/>
          <w:sz w:val="22"/>
          <w:szCs w:val="22"/>
        </w:rPr>
        <w:t xml:space="preserve"> millones de pesos</w:t>
      </w:r>
      <w:r w:rsidR="00F01CDB">
        <w:rPr>
          <w:rFonts w:ascii="Arial" w:hAnsi="Arial" w:cs="Arial"/>
          <w:bCs/>
          <w:sz w:val="22"/>
          <w:szCs w:val="22"/>
        </w:rPr>
        <w:t xml:space="preserve"> </w:t>
      </w:r>
      <w:r w:rsidR="00830EA4">
        <w:rPr>
          <w:rFonts w:ascii="Arial" w:hAnsi="Arial" w:cs="Arial"/>
          <w:bCs/>
          <w:sz w:val="22"/>
          <w:szCs w:val="22"/>
        </w:rPr>
        <w:t xml:space="preserve">al </w:t>
      </w:r>
      <w:r w:rsidR="0065510C">
        <w:rPr>
          <w:rFonts w:ascii="Arial" w:hAnsi="Arial" w:cs="Arial"/>
          <w:bCs/>
          <w:sz w:val="22"/>
          <w:szCs w:val="22"/>
        </w:rPr>
        <w:t xml:space="preserve">cierre de la vigencia </w:t>
      </w:r>
      <w:r w:rsidR="00830EA4">
        <w:rPr>
          <w:rFonts w:ascii="Arial" w:hAnsi="Arial" w:cs="Arial"/>
          <w:bCs/>
          <w:sz w:val="22"/>
          <w:szCs w:val="22"/>
        </w:rPr>
        <w:t>2017 y representa una participación del 55,</w:t>
      </w:r>
      <w:r w:rsidR="0065510C">
        <w:rPr>
          <w:rFonts w:ascii="Arial" w:hAnsi="Arial" w:cs="Arial"/>
          <w:bCs/>
          <w:sz w:val="22"/>
          <w:szCs w:val="22"/>
        </w:rPr>
        <w:t>8</w:t>
      </w:r>
      <w:r w:rsidR="00830EA4">
        <w:rPr>
          <w:rFonts w:ascii="Arial" w:hAnsi="Arial" w:cs="Arial"/>
          <w:bCs/>
          <w:sz w:val="22"/>
          <w:szCs w:val="22"/>
        </w:rPr>
        <w:t>% en el total del Activo de la entidad.</w:t>
      </w:r>
    </w:p>
    <w:p w:rsidR="00F01CDB" w:rsidRDefault="00F01CDB" w:rsidP="00C60249">
      <w:pPr>
        <w:ind w:left="360"/>
        <w:rPr>
          <w:rFonts w:ascii="Arial" w:hAnsi="Arial" w:cs="Arial"/>
          <w:bCs/>
          <w:sz w:val="22"/>
          <w:szCs w:val="22"/>
        </w:rPr>
      </w:pPr>
    </w:p>
    <w:p w:rsidR="00D94DFC" w:rsidRDefault="00B74828" w:rsidP="00D94DFC">
      <w:pPr>
        <w:ind w:left="360"/>
        <w:rPr>
          <w:rFonts w:ascii="Arial" w:hAnsi="Arial" w:cs="Arial"/>
          <w:bCs/>
          <w:sz w:val="22"/>
          <w:szCs w:val="22"/>
        </w:rPr>
      </w:pPr>
      <w:r>
        <w:rPr>
          <w:rFonts w:ascii="Arial" w:hAnsi="Arial" w:cs="Arial"/>
          <w:bCs/>
          <w:sz w:val="22"/>
          <w:szCs w:val="22"/>
        </w:rPr>
        <w:t>Se resalta</w:t>
      </w:r>
      <w:r w:rsidR="00D94DFC">
        <w:rPr>
          <w:rFonts w:ascii="Arial" w:hAnsi="Arial" w:cs="Arial"/>
          <w:bCs/>
          <w:sz w:val="22"/>
          <w:szCs w:val="22"/>
        </w:rPr>
        <w:t xml:space="preserve"> que la </w:t>
      </w:r>
      <w:r w:rsidR="009C6225">
        <w:rPr>
          <w:rFonts w:ascii="Arial" w:hAnsi="Arial" w:cs="Arial"/>
          <w:bCs/>
          <w:sz w:val="22"/>
          <w:szCs w:val="22"/>
        </w:rPr>
        <w:t>UAERMV</w:t>
      </w:r>
      <w:r w:rsidR="00D94DFC">
        <w:rPr>
          <w:rFonts w:ascii="Arial" w:hAnsi="Arial" w:cs="Arial"/>
          <w:bCs/>
          <w:sz w:val="22"/>
          <w:szCs w:val="22"/>
        </w:rPr>
        <w:t xml:space="preserve"> ha desarrollado actividades encaminadas a la liquidación del </w:t>
      </w:r>
      <w:r w:rsidR="009C6225">
        <w:rPr>
          <w:rFonts w:ascii="Arial" w:hAnsi="Arial" w:cs="Arial"/>
          <w:bCs/>
          <w:sz w:val="22"/>
          <w:szCs w:val="22"/>
        </w:rPr>
        <w:t>Convenio</w:t>
      </w:r>
      <w:r w:rsidR="00D94DFC">
        <w:rPr>
          <w:rFonts w:ascii="Arial" w:hAnsi="Arial" w:cs="Arial"/>
          <w:bCs/>
          <w:sz w:val="22"/>
          <w:szCs w:val="22"/>
        </w:rPr>
        <w:t xml:space="preserve"> 1292</w:t>
      </w:r>
      <w:r w:rsidR="009C6225">
        <w:rPr>
          <w:rFonts w:ascii="Arial" w:hAnsi="Arial" w:cs="Arial"/>
          <w:bCs/>
          <w:sz w:val="22"/>
          <w:szCs w:val="22"/>
        </w:rPr>
        <w:t>,</w:t>
      </w:r>
      <w:r w:rsidR="00D94DFC">
        <w:rPr>
          <w:rFonts w:ascii="Arial" w:hAnsi="Arial" w:cs="Arial"/>
          <w:bCs/>
          <w:sz w:val="22"/>
          <w:szCs w:val="22"/>
        </w:rPr>
        <w:t xml:space="preserve"> las cuales se registran en el memorando 20181400018811, </w:t>
      </w:r>
      <w:r>
        <w:rPr>
          <w:rFonts w:ascii="Arial" w:hAnsi="Arial" w:cs="Arial"/>
          <w:bCs/>
          <w:sz w:val="22"/>
          <w:szCs w:val="22"/>
        </w:rPr>
        <w:t>emitido por la UAERMV</w:t>
      </w:r>
      <w:r w:rsidR="00D94DFC">
        <w:rPr>
          <w:rFonts w:ascii="Arial" w:hAnsi="Arial" w:cs="Arial"/>
          <w:bCs/>
          <w:sz w:val="22"/>
          <w:szCs w:val="22"/>
        </w:rPr>
        <w:t xml:space="preserve"> al grupo auditor de la Contraloría de Bogotá en febrero 14 de 2018, donde señala que </w:t>
      </w:r>
      <w:r w:rsidR="009C6225">
        <w:rPr>
          <w:rFonts w:ascii="Arial" w:hAnsi="Arial" w:cs="Arial"/>
          <w:bCs/>
          <w:sz w:val="22"/>
          <w:szCs w:val="22"/>
        </w:rPr>
        <w:t xml:space="preserve">se han </w:t>
      </w:r>
      <w:r w:rsidR="00D94DFC">
        <w:rPr>
          <w:rFonts w:ascii="Arial" w:hAnsi="Arial" w:cs="Arial"/>
          <w:bCs/>
          <w:sz w:val="22"/>
          <w:szCs w:val="22"/>
        </w:rPr>
        <w:t xml:space="preserve">convocado mesas de trabajo con los Fondos de Desarrollo Local – FDL, </w:t>
      </w:r>
      <w:r w:rsidR="00280500">
        <w:rPr>
          <w:rFonts w:ascii="Arial" w:hAnsi="Arial" w:cs="Arial"/>
          <w:bCs/>
          <w:sz w:val="22"/>
          <w:szCs w:val="22"/>
        </w:rPr>
        <w:t>Secretaría</w:t>
      </w:r>
      <w:r w:rsidR="00D94DFC">
        <w:rPr>
          <w:rFonts w:ascii="Arial" w:hAnsi="Arial" w:cs="Arial"/>
          <w:bCs/>
          <w:sz w:val="22"/>
          <w:szCs w:val="22"/>
        </w:rPr>
        <w:t xml:space="preserve"> </w:t>
      </w:r>
      <w:r w:rsidR="009C6225">
        <w:rPr>
          <w:rFonts w:ascii="Arial" w:hAnsi="Arial" w:cs="Arial"/>
          <w:bCs/>
          <w:sz w:val="22"/>
          <w:szCs w:val="22"/>
        </w:rPr>
        <w:t xml:space="preserve">Distrital </w:t>
      </w:r>
      <w:r w:rsidR="00D94DFC">
        <w:rPr>
          <w:rFonts w:ascii="Arial" w:hAnsi="Arial" w:cs="Arial"/>
          <w:bCs/>
          <w:sz w:val="22"/>
          <w:szCs w:val="22"/>
        </w:rPr>
        <w:t>de Hacienda - SHD y Dirección Distrital de Contabilidad - DDC, con el fin de socializar el avance en el cierre financiero y establecer el procedimiento para el reintegro de los recursos no ejecutados y rendimientos financieros generados a cada FDL.</w:t>
      </w:r>
    </w:p>
    <w:p w:rsidR="00D94DFC" w:rsidRDefault="00D94DFC" w:rsidP="00C60249">
      <w:pPr>
        <w:ind w:left="360"/>
        <w:rPr>
          <w:rFonts w:ascii="Arial" w:hAnsi="Arial" w:cs="Arial"/>
          <w:bCs/>
          <w:sz w:val="22"/>
          <w:szCs w:val="22"/>
        </w:rPr>
      </w:pPr>
    </w:p>
    <w:p w:rsidR="00830EA4" w:rsidRDefault="00830EA4" w:rsidP="00C60249">
      <w:pPr>
        <w:ind w:left="360"/>
        <w:rPr>
          <w:rFonts w:ascii="Arial" w:hAnsi="Arial" w:cs="Arial"/>
          <w:bCs/>
          <w:sz w:val="22"/>
          <w:szCs w:val="22"/>
        </w:rPr>
      </w:pPr>
      <w:r>
        <w:rPr>
          <w:rFonts w:ascii="Arial" w:hAnsi="Arial" w:cs="Arial"/>
          <w:bCs/>
          <w:sz w:val="22"/>
          <w:szCs w:val="22"/>
        </w:rPr>
        <w:t>Por otra parte</w:t>
      </w:r>
      <w:r w:rsidR="00F01CDB">
        <w:rPr>
          <w:rFonts w:ascii="Arial" w:hAnsi="Arial" w:cs="Arial"/>
          <w:bCs/>
          <w:sz w:val="22"/>
          <w:szCs w:val="22"/>
        </w:rPr>
        <w:t>,</w:t>
      </w:r>
      <w:r>
        <w:rPr>
          <w:rFonts w:ascii="Arial" w:hAnsi="Arial" w:cs="Arial"/>
          <w:bCs/>
          <w:sz w:val="22"/>
          <w:szCs w:val="22"/>
        </w:rPr>
        <w:t xml:space="preserve"> la cuenta </w:t>
      </w:r>
      <w:r w:rsidR="00F01CDB">
        <w:rPr>
          <w:rFonts w:ascii="Arial" w:hAnsi="Arial" w:cs="Arial"/>
          <w:bCs/>
          <w:sz w:val="22"/>
          <w:szCs w:val="22"/>
        </w:rPr>
        <w:t xml:space="preserve">contable que integra los </w:t>
      </w:r>
      <w:r w:rsidR="009C6225">
        <w:rPr>
          <w:rFonts w:ascii="Arial" w:hAnsi="Arial" w:cs="Arial"/>
          <w:bCs/>
          <w:sz w:val="22"/>
          <w:szCs w:val="22"/>
        </w:rPr>
        <w:t>Convenio</w:t>
      </w:r>
      <w:r w:rsidR="00F01CDB">
        <w:rPr>
          <w:rFonts w:ascii="Arial" w:hAnsi="Arial" w:cs="Arial"/>
          <w:bCs/>
          <w:sz w:val="22"/>
          <w:szCs w:val="22"/>
        </w:rPr>
        <w:t xml:space="preserve">s con localidades es la </w:t>
      </w:r>
      <w:r>
        <w:rPr>
          <w:rFonts w:ascii="Arial" w:hAnsi="Arial" w:cs="Arial"/>
          <w:bCs/>
          <w:sz w:val="22"/>
          <w:szCs w:val="22"/>
        </w:rPr>
        <w:t>“2453 – Recursos recibidos en administración</w:t>
      </w:r>
      <w:r w:rsidR="00B74828">
        <w:rPr>
          <w:rFonts w:ascii="Arial" w:hAnsi="Arial" w:cs="Arial"/>
          <w:bCs/>
          <w:sz w:val="22"/>
          <w:szCs w:val="22"/>
        </w:rPr>
        <w:t>”</w:t>
      </w:r>
      <w:r w:rsidR="009C6225">
        <w:rPr>
          <w:rFonts w:ascii="Arial" w:hAnsi="Arial" w:cs="Arial"/>
          <w:bCs/>
          <w:sz w:val="22"/>
          <w:szCs w:val="22"/>
        </w:rPr>
        <w:t>,</w:t>
      </w:r>
      <w:r w:rsidR="00B74828">
        <w:rPr>
          <w:rFonts w:ascii="Arial" w:hAnsi="Arial" w:cs="Arial"/>
          <w:bCs/>
          <w:sz w:val="22"/>
          <w:szCs w:val="22"/>
        </w:rPr>
        <w:t xml:space="preserve"> </w:t>
      </w:r>
      <w:r w:rsidR="00F01CDB">
        <w:rPr>
          <w:rFonts w:ascii="Arial" w:hAnsi="Arial" w:cs="Arial"/>
          <w:bCs/>
          <w:sz w:val="22"/>
          <w:szCs w:val="22"/>
        </w:rPr>
        <w:t xml:space="preserve">al </w:t>
      </w:r>
      <w:r w:rsidR="00B74828">
        <w:rPr>
          <w:rFonts w:ascii="Arial" w:hAnsi="Arial" w:cs="Arial"/>
          <w:bCs/>
          <w:sz w:val="22"/>
          <w:szCs w:val="22"/>
        </w:rPr>
        <w:t xml:space="preserve">cierre de la vigencia de </w:t>
      </w:r>
      <w:r w:rsidR="00F01CDB">
        <w:rPr>
          <w:rFonts w:ascii="Arial" w:hAnsi="Arial" w:cs="Arial"/>
          <w:bCs/>
          <w:sz w:val="22"/>
          <w:szCs w:val="22"/>
        </w:rPr>
        <w:t>2017 tiene un saldo de $1</w:t>
      </w:r>
      <w:r w:rsidR="0065510C">
        <w:rPr>
          <w:rFonts w:ascii="Arial" w:hAnsi="Arial" w:cs="Arial"/>
          <w:bCs/>
          <w:sz w:val="22"/>
          <w:szCs w:val="22"/>
        </w:rPr>
        <w:t>98</w:t>
      </w:r>
      <w:r w:rsidR="00F01CDB">
        <w:rPr>
          <w:rFonts w:ascii="Arial" w:hAnsi="Arial" w:cs="Arial"/>
          <w:bCs/>
          <w:sz w:val="22"/>
          <w:szCs w:val="22"/>
        </w:rPr>
        <w:t>.</w:t>
      </w:r>
      <w:r w:rsidR="0065510C">
        <w:rPr>
          <w:rFonts w:ascii="Arial" w:hAnsi="Arial" w:cs="Arial"/>
          <w:bCs/>
          <w:sz w:val="22"/>
          <w:szCs w:val="22"/>
        </w:rPr>
        <w:t>246</w:t>
      </w:r>
      <w:r w:rsidR="00F01CDB">
        <w:rPr>
          <w:rFonts w:ascii="Arial" w:hAnsi="Arial" w:cs="Arial"/>
          <w:bCs/>
          <w:sz w:val="22"/>
          <w:szCs w:val="22"/>
        </w:rPr>
        <w:t xml:space="preserve"> millones de pesos</w:t>
      </w:r>
      <w:r w:rsidR="00B74828">
        <w:rPr>
          <w:rFonts w:ascii="Arial" w:hAnsi="Arial" w:cs="Arial"/>
          <w:bCs/>
          <w:sz w:val="22"/>
          <w:szCs w:val="22"/>
        </w:rPr>
        <w:t xml:space="preserve"> y contribuye en el </w:t>
      </w:r>
      <w:r w:rsidR="0065510C">
        <w:rPr>
          <w:rFonts w:ascii="Arial" w:hAnsi="Arial" w:cs="Arial"/>
          <w:bCs/>
          <w:sz w:val="22"/>
          <w:szCs w:val="22"/>
        </w:rPr>
        <w:t>85</w:t>
      </w:r>
      <w:r w:rsidR="00A27AD4">
        <w:rPr>
          <w:rFonts w:ascii="Arial" w:hAnsi="Arial" w:cs="Arial"/>
          <w:bCs/>
          <w:sz w:val="22"/>
          <w:szCs w:val="22"/>
        </w:rPr>
        <w:t>.</w:t>
      </w:r>
      <w:r w:rsidR="0065510C">
        <w:rPr>
          <w:rFonts w:ascii="Arial" w:hAnsi="Arial" w:cs="Arial"/>
          <w:bCs/>
          <w:sz w:val="22"/>
          <w:szCs w:val="22"/>
        </w:rPr>
        <w:t>2</w:t>
      </w:r>
      <w:r w:rsidR="00A27AD4">
        <w:rPr>
          <w:rFonts w:ascii="Arial" w:hAnsi="Arial" w:cs="Arial"/>
          <w:bCs/>
          <w:sz w:val="22"/>
          <w:szCs w:val="22"/>
        </w:rPr>
        <w:t xml:space="preserve">% </w:t>
      </w:r>
      <w:r w:rsidR="00B74828">
        <w:rPr>
          <w:rFonts w:ascii="Arial" w:hAnsi="Arial" w:cs="Arial"/>
          <w:bCs/>
          <w:sz w:val="22"/>
          <w:szCs w:val="22"/>
        </w:rPr>
        <w:t>d</w:t>
      </w:r>
      <w:r w:rsidR="00F01CDB">
        <w:rPr>
          <w:rFonts w:ascii="Arial" w:hAnsi="Arial" w:cs="Arial"/>
          <w:bCs/>
          <w:sz w:val="22"/>
          <w:szCs w:val="22"/>
        </w:rPr>
        <w:t xml:space="preserve">el total del </w:t>
      </w:r>
      <w:r w:rsidR="00B74828">
        <w:rPr>
          <w:rFonts w:ascii="Arial" w:hAnsi="Arial" w:cs="Arial"/>
          <w:bCs/>
          <w:sz w:val="22"/>
          <w:szCs w:val="22"/>
        </w:rPr>
        <w:t>p</w:t>
      </w:r>
      <w:r w:rsidR="00F01CDB">
        <w:rPr>
          <w:rFonts w:ascii="Arial" w:hAnsi="Arial" w:cs="Arial"/>
          <w:bCs/>
          <w:sz w:val="22"/>
          <w:szCs w:val="22"/>
        </w:rPr>
        <w:t>asivo de la UAERMV.</w:t>
      </w:r>
    </w:p>
    <w:p w:rsidR="00830EA4" w:rsidRDefault="00830EA4" w:rsidP="00C60249">
      <w:pPr>
        <w:ind w:left="360"/>
        <w:rPr>
          <w:rFonts w:ascii="Arial" w:hAnsi="Arial" w:cs="Arial"/>
          <w:bCs/>
          <w:sz w:val="22"/>
          <w:szCs w:val="22"/>
        </w:rPr>
      </w:pPr>
    </w:p>
    <w:p w:rsidR="00870E11" w:rsidRDefault="000330CA" w:rsidP="00CB493C">
      <w:pPr>
        <w:ind w:left="360"/>
        <w:rPr>
          <w:rFonts w:ascii="Arial" w:hAnsi="Arial" w:cs="Arial"/>
          <w:bCs/>
          <w:sz w:val="22"/>
          <w:szCs w:val="22"/>
        </w:rPr>
      </w:pPr>
      <w:r w:rsidRPr="000B5928">
        <w:rPr>
          <w:rFonts w:ascii="Arial" w:hAnsi="Arial" w:cs="Arial"/>
          <w:bCs/>
          <w:sz w:val="22"/>
          <w:szCs w:val="22"/>
          <w:u w:val="single"/>
        </w:rPr>
        <w:t xml:space="preserve">Aspecto </w:t>
      </w:r>
      <w:r>
        <w:rPr>
          <w:rFonts w:ascii="Arial" w:hAnsi="Arial" w:cs="Arial"/>
          <w:bCs/>
          <w:sz w:val="22"/>
          <w:szCs w:val="22"/>
          <w:u w:val="single"/>
        </w:rPr>
        <w:t>Tecnológico</w:t>
      </w:r>
      <w:r w:rsidRPr="00BD4A30">
        <w:rPr>
          <w:rFonts w:ascii="Arial" w:hAnsi="Arial" w:cs="Arial"/>
          <w:bCs/>
          <w:sz w:val="22"/>
          <w:szCs w:val="22"/>
        </w:rPr>
        <w:t>:</w:t>
      </w:r>
      <w:r w:rsidR="0017139E" w:rsidRPr="00BD4A30">
        <w:rPr>
          <w:rFonts w:ascii="Arial" w:hAnsi="Arial" w:cs="Arial"/>
          <w:bCs/>
          <w:sz w:val="22"/>
          <w:szCs w:val="22"/>
        </w:rPr>
        <w:t xml:space="preserve"> </w:t>
      </w:r>
      <w:r w:rsidR="00E17AFC">
        <w:rPr>
          <w:rFonts w:ascii="Arial" w:hAnsi="Arial" w:cs="Arial"/>
          <w:bCs/>
          <w:sz w:val="22"/>
          <w:szCs w:val="22"/>
        </w:rPr>
        <w:t>La Secretaría General informó que en la actualidad se están afinando los sistemas de información para iniciar el proceso de interface entre los diferentes software</w:t>
      </w:r>
      <w:r w:rsidR="00280500">
        <w:rPr>
          <w:rFonts w:ascii="Arial" w:hAnsi="Arial" w:cs="Arial"/>
          <w:bCs/>
          <w:sz w:val="22"/>
          <w:szCs w:val="22"/>
        </w:rPr>
        <w:t>;</w:t>
      </w:r>
      <w:r w:rsidR="00E17AFC">
        <w:rPr>
          <w:rFonts w:ascii="Arial" w:hAnsi="Arial" w:cs="Arial"/>
          <w:bCs/>
          <w:sz w:val="22"/>
          <w:szCs w:val="22"/>
        </w:rPr>
        <w:t xml:space="preserve"> a continuación se </w:t>
      </w:r>
      <w:r w:rsidR="00FF64A3">
        <w:rPr>
          <w:rFonts w:ascii="Arial" w:hAnsi="Arial" w:cs="Arial"/>
          <w:bCs/>
          <w:sz w:val="22"/>
          <w:szCs w:val="22"/>
        </w:rPr>
        <w:t>enuncia</w:t>
      </w:r>
      <w:r w:rsidR="00E17AFC">
        <w:rPr>
          <w:rFonts w:ascii="Arial" w:hAnsi="Arial" w:cs="Arial"/>
          <w:bCs/>
          <w:sz w:val="22"/>
          <w:szCs w:val="22"/>
        </w:rPr>
        <w:t xml:space="preserve"> el estado de avance sobre </w:t>
      </w:r>
      <w:r w:rsidR="00AB2E35">
        <w:rPr>
          <w:rFonts w:ascii="Arial" w:hAnsi="Arial" w:cs="Arial"/>
          <w:bCs/>
          <w:sz w:val="22"/>
          <w:szCs w:val="22"/>
        </w:rPr>
        <w:t xml:space="preserve">la parametrización de los sistemas </w:t>
      </w:r>
      <w:r w:rsidR="00D76B74">
        <w:rPr>
          <w:rFonts w:ascii="Arial" w:hAnsi="Arial" w:cs="Arial"/>
          <w:bCs/>
          <w:sz w:val="22"/>
          <w:szCs w:val="22"/>
        </w:rPr>
        <w:t xml:space="preserve">tecnológicos </w:t>
      </w:r>
      <w:r w:rsidR="00AB2E35">
        <w:rPr>
          <w:rFonts w:ascii="Arial" w:hAnsi="Arial" w:cs="Arial"/>
          <w:bCs/>
          <w:sz w:val="22"/>
          <w:szCs w:val="22"/>
        </w:rPr>
        <w:t>de información</w:t>
      </w:r>
      <w:r w:rsidR="00F638B0">
        <w:rPr>
          <w:rFonts w:ascii="Arial" w:hAnsi="Arial" w:cs="Arial"/>
          <w:bCs/>
          <w:sz w:val="22"/>
          <w:szCs w:val="22"/>
        </w:rPr>
        <w:t>:</w:t>
      </w:r>
    </w:p>
    <w:p w:rsidR="00870E11" w:rsidRDefault="00870E11" w:rsidP="000330CA">
      <w:pPr>
        <w:ind w:left="705"/>
        <w:rPr>
          <w:rFonts w:ascii="Arial" w:hAnsi="Arial" w:cs="Arial"/>
          <w:bCs/>
          <w:sz w:val="22"/>
          <w:szCs w:val="22"/>
        </w:rPr>
      </w:pPr>
    </w:p>
    <w:p w:rsidR="00693A11" w:rsidRDefault="00102F52" w:rsidP="00FF1E67">
      <w:pPr>
        <w:pStyle w:val="Prrafodelista"/>
        <w:numPr>
          <w:ilvl w:val="0"/>
          <w:numId w:val="4"/>
        </w:numPr>
        <w:ind w:left="574" w:hanging="214"/>
        <w:rPr>
          <w:rFonts w:ascii="Arial" w:hAnsi="Arial" w:cs="Arial"/>
          <w:bCs/>
          <w:sz w:val="22"/>
          <w:szCs w:val="22"/>
        </w:rPr>
      </w:pPr>
      <w:r w:rsidRPr="00BC088B">
        <w:rPr>
          <w:rFonts w:ascii="Arial" w:hAnsi="Arial" w:cs="Arial"/>
          <w:bCs/>
          <w:i/>
          <w:sz w:val="22"/>
          <w:szCs w:val="22"/>
        </w:rPr>
        <w:t>LIMAY</w:t>
      </w:r>
      <w:r w:rsidR="00464731" w:rsidRPr="00BC088B">
        <w:rPr>
          <w:rFonts w:ascii="Arial" w:hAnsi="Arial" w:cs="Arial"/>
          <w:bCs/>
          <w:i/>
          <w:sz w:val="22"/>
          <w:szCs w:val="22"/>
        </w:rPr>
        <w:t xml:space="preserve"> </w:t>
      </w:r>
      <w:r w:rsidR="00D76B74" w:rsidRPr="00BC088B">
        <w:rPr>
          <w:rFonts w:ascii="Arial" w:hAnsi="Arial" w:cs="Arial"/>
          <w:bCs/>
          <w:i/>
          <w:sz w:val="22"/>
          <w:szCs w:val="22"/>
        </w:rPr>
        <w:t>(contable):</w:t>
      </w:r>
      <w:r w:rsidR="00D76B74" w:rsidRPr="00464731">
        <w:rPr>
          <w:rFonts w:ascii="Arial" w:hAnsi="Arial" w:cs="Arial"/>
          <w:bCs/>
          <w:sz w:val="22"/>
          <w:szCs w:val="22"/>
        </w:rPr>
        <w:t xml:space="preserve"> </w:t>
      </w:r>
      <w:r w:rsidR="004C2961" w:rsidRPr="00464731">
        <w:rPr>
          <w:rFonts w:ascii="Arial" w:hAnsi="Arial" w:cs="Arial"/>
          <w:bCs/>
          <w:sz w:val="22"/>
          <w:szCs w:val="22"/>
        </w:rPr>
        <w:t xml:space="preserve">Se finiquitó el cargue del plan de cuentas general </w:t>
      </w:r>
      <w:r w:rsidR="00693A11" w:rsidRPr="00464731">
        <w:rPr>
          <w:rFonts w:ascii="Arial" w:hAnsi="Arial" w:cs="Arial"/>
          <w:bCs/>
          <w:sz w:val="22"/>
          <w:szCs w:val="22"/>
        </w:rPr>
        <w:t xml:space="preserve">del </w:t>
      </w:r>
      <w:r w:rsidR="00FF64A3">
        <w:rPr>
          <w:rFonts w:ascii="Arial" w:hAnsi="Arial" w:cs="Arial"/>
          <w:bCs/>
          <w:sz w:val="22"/>
          <w:szCs w:val="22"/>
        </w:rPr>
        <w:t>n</w:t>
      </w:r>
      <w:r w:rsidR="004C2961" w:rsidRPr="00464731">
        <w:rPr>
          <w:rFonts w:ascii="Arial" w:hAnsi="Arial" w:cs="Arial"/>
          <w:bCs/>
          <w:sz w:val="22"/>
          <w:szCs w:val="22"/>
        </w:rPr>
        <w:t xml:space="preserve">uevo </w:t>
      </w:r>
      <w:r w:rsidR="00FF64A3">
        <w:rPr>
          <w:rFonts w:ascii="Arial" w:hAnsi="Arial" w:cs="Arial"/>
          <w:bCs/>
          <w:sz w:val="22"/>
          <w:szCs w:val="22"/>
        </w:rPr>
        <w:t>m</w:t>
      </w:r>
      <w:r w:rsidR="004C2961" w:rsidRPr="00464731">
        <w:rPr>
          <w:rFonts w:ascii="Arial" w:hAnsi="Arial" w:cs="Arial"/>
          <w:bCs/>
          <w:sz w:val="22"/>
          <w:szCs w:val="22"/>
        </w:rPr>
        <w:t xml:space="preserve">arco </w:t>
      </w:r>
      <w:r w:rsidR="00FF64A3">
        <w:rPr>
          <w:rFonts w:ascii="Arial" w:hAnsi="Arial" w:cs="Arial"/>
          <w:bCs/>
          <w:sz w:val="22"/>
          <w:szCs w:val="22"/>
        </w:rPr>
        <w:t>n</w:t>
      </w:r>
      <w:r w:rsidR="004C2961" w:rsidRPr="00464731">
        <w:rPr>
          <w:rFonts w:ascii="Arial" w:hAnsi="Arial" w:cs="Arial"/>
          <w:bCs/>
          <w:sz w:val="22"/>
          <w:szCs w:val="22"/>
        </w:rPr>
        <w:t>ormativo</w:t>
      </w:r>
      <w:r w:rsidR="00922B69">
        <w:rPr>
          <w:rFonts w:ascii="Arial" w:hAnsi="Arial" w:cs="Arial"/>
          <w:bCs/>
          <w:sz w:val="22"/>
          <w:szCs w:val="22"/>
        </w:rPr>
        <w:t xml:space="preserve"> </w:t>
      </w:r>
      <w:r w:rsidR="00FF64A3">
        <w:rPr>
          <w:rFonts w:ascii="Arial" w:hAnsi="Arial" w:cs="Arial"/>
          <w:bCs/>
          <w:sz w:val="22"/>
          <w:szCs w:val="22"/>
        </w:rPr>
        <w:t xml:space="preserve">contable </w:t>
      </w:r>
      <w:r w:rsidR="00922B69">
        <w:rPr>
          <w:rFonts w:ascii="Arial" w:hAnsi="Arial" w:cs="Arial"/>
          <w:bCs/>
          <w:sz w:val="22"/>
          <w:szCs w:val="22"/>
        </w:rPr>
        <w:t>y la integración con el módulo OPGET (presupuesto); las actividades en proceso de finalización son</w:t>
      </w:r>
      <w:r w:rsidR="00693A11" w:rsidRPr="00464731">
        <w:rPr>
          <w:rFonts w:ascii="Arial" w:hAnsi="Arial" w:cs="Arial"/>
          <w:bCs/>
          <w:sz w:val="22"/>
          <w:szCs w:val="22"/>
        </w:rPr>
        <w:t xml:space="preserve"> las pruebas </w:t>
      </w:r>
      <w:r w:rsidR="00922B69">
        <w:rPr>
          <w:rFonts w:ascii="Arial" w:hAnsi="Arial" w:cs="Arial"/>
          <w:bCs/>
          <w:sz w:val="22"/>
          <w:szCs w:val="22"/>
        </w:rPr>
        <w:t xml:space="preserve">de </w:t>
      </w:r>
      <w:r w:rsidR="00693A11" w:rsidRPr="00464731">
        <w:rPr>
          <w:rFonts w:ascii="Arial" w:hAnsi="Arial" w:cs="Arial"/>
          <w:bCs/>
          <w:sz w:val="22"/>
          <w:szCs w:val="22"/>
        </w:rPr>
        <w:t xml:space="preserve">integración con </w:t>
      </w:r>
      <w:r w:rsidR="00922B69">
        <w:rPr>
          <w:rFonts w:ascii="Arial" w:hAnsi="Arial" w:cs="Arial"/>
          <w:bCs/>
          <w:sz w:val="22"/>
          <w:szCs w:val="22"/>
        </w:rPr>
        <w:t>el modulo SAE/SAI (</w:t>
      </w:r>
      <w:r w:rsidR="00280500">
        <w:rPr>
          <w:rFonts w:ascii="Arial" w:hAnsi="Arial" w:cs="Arial"/>
          <w:bCs/>
          <w:sz w:val="22"/>
          <w:szCs w:val="22"/>
        </w:rPr>
        <w:t>I</w:t>
      </w:r>
      <w:r w:rsidR="00922B69">
        <w:rPr>
          <w:rFonts w:ascii="Arial" w:hAnsi="Arial" w:cs="Arial"/>
          <w:bCs/>
          <w:sz w:val="22"/>
          <w:szCs w:val="22"/>
        </w:rPr>
        <w:t xml:space="preserve">nventarios) y el software </w:t>
      </w:r>
      <w:r w:rsidR="00693A11" w:rsidRPr="00464731">
        <w:rPr>
          <w:rFonts w:ascii="Arial" w:hAnsi="Arial" w:cs="Arial"/>
          <w:bCs/>
          <w:sz w:val="22"/>
          <w:szCs w:val="22"/>
        </w:rPr>
        <w:t>SIAP (N</w:t>
      </w:r>
      <w:r w:rsidR="00280500">
        <w:rPr>
          <w:rFonts w:ascii="Arial" w:hAnsi="Arial" w:cs="Arial"/>
          <w:bCs/>
          <w:sz w:val="22"/>
          <w:szCs w:val="22"/>
        </w:rPr>
        <w:t>ó</w:t>
      </w:r>
      <w:r w:rsidR="00693A11" w:rsidRPr="00464731">
        <w:rPr>
          <w:rFonts w:ascii="Arial" w:hAnsi="Arial" w:cs="Arial"/>
          <w:bCs/>
          <w:sz w:val="22"/>
          <w:szCs w:val="22"/>
        </w:rPr>
        <w:t>mina)</w:t>
      </w:r>
      <w:r w:rsidR="00C4259A">
        <w:rPr>
          <w:rFonts w:ascii="Arial" w:hAnsi="Arial" w:cs="Arial"/>
          <w:bCs/>
          <w:sz w:val="22"/>
          <w:szCs w:val="22"/>
        </w:rPr>
        <w:t>.</w:t>
      </w:r>
    </w:p>
    <w:p w:rsidR="00E17AFC" w:rsidRDefault="00E17AFC" w:rsidP="00922B69">
      <w:pPr>
        <w:rPr>
          <w:rFonts w:ascii="Arial" w:hAnsi="Arial" w:cs="Arial"/>
          <w:bCs/>
          <w:sz w:val="22"/>
          <w:szCs w:val="22"/>
        </w:rPr>
      </w:pPr>
    </w:p>
    <w:p w:rsidR="00E17AFC" w:rsidRDefault="00E17AFC" w:rsidP="00E17AFC">
      <w:pPr>
        <w:ind w:left="574"/>
        <w:rPr>
          <w:rFonts w:ascii="Arial" w:hAnsi="Arial" w:cs="Arial"/>
          <w:bCs/>
          <w:sz w:val="22"/>
          <w:szCs w:val="22"/>
        </w:rPr>
      </w:pPr>
      <w:r>
        <w:rPr>
          <w:rFonts w:ascii="Arial" w:hAnsi="Arial" w:cs="Arial"/>
          <w:bCs/>
          <w:sz w:val="22"/>
          <w:szCs w:val="22"/>
        </w:rPr>
        <w:t>Con relación a la reclasificación de las cuentas contables,</w:t>
      </w:r>
      <w:r w:rsidR="00C50DA6">
        <w:rPr>
          <w:rFonts w:ascii="Arial" w:hAnsi="Arial" w:cs="Arial"/>
          <w:bCs/>
          <w:sz w:val="22"/>
          <w:szCs w:val="22"/>
        </w:rPr>
        <w:t xml:space="preserve"> </w:t>
      </w:r>
      <w:r w:rsidR="002A506A">
        <w:rPr>
          <w:rFonts w:ascii="Arial" w:hAnsi="Arial" w:cs="Arial"/>
          <w:bCs/>
          <w:sz w:val="22"/>
          <w:szCs w:val="22"/>
        </w:rPr>
        <w:t xml:space="preserve">los saldos iniciales están sujetos a </w:t>
      </w:r>
      <w:r w:rsidR="00C50DA6" w:rsidRPr="00C50DA6">
        <w:rPr>
          <w:rFonts w:ascii="Arial" w:hAnsi="Arial" w:cs="Arial"/>
          <w:bCs/>
          <w:sz w:val="22"/>
          <w:szCs w:val="22"/>
        </w:rPr>
        <w:t xml:space="preserve">revisión </w:t>
      </w:r>
      <w:r w:rsidR="002A506A">
        <w:rPr>
          <w:rFonts w:ascii="Arial" w:hAnsi="Arial" w:cs="Arial"/>
          <w:bCs/>
          <w:sz w:val="22"/>
          <w:szCs w:val="22"/>
        </w:rPr>
        <w:t xml:space="preserve">de </w:t>
      </w:r>
      <w:r w:rsidR="00C50DA6" w:rsidRPr="00C50DA6">
        <w:rPr>
          <w:rFonts w:ascii="Arial" w:hAnsi="Arial" w:cs="Arial"/>
          <w:bCs/>
          <w:sz w:val="22"/>
          <w:szCs w:val="22"/>
        </w:rPr>
        <w:t>consistencia en el módulo contable LIMAY</w:t>
      </w:r>
      <w:r w:rsidR="002A506A">
        <w:rPr>
          <w:rFonts w:ascii="Arial" w:hAnsi="Arial" w:cs="Arial"/>
          <w:bCs/>
          <w:sz w:val="22"/>
          <w:szCs w:val="22"/>
        </w:rPr>
        <w:t>.</w:t>
      </w:r>
    </w:p>
    <w:p w:rsidR="006D492D" w:rsidRPr="00922B69" w:rsidRDefault="006D492D" w:rsidP="00E17AFC">
      <w:pPr>
        <w:ind w:left="360"/>
        <w:rPr>
          <w:rFonts w:ascii="Arial" w:hAnsi="Arial" w:cs="Arial"/>
          <w:bCs/>
          <w:sz w:val="22"/>
          <w:szCs w:val="22"/>
        </w:rPr>
      </w:pPr>
    </w:p>
    <w:p w:rsidR="006D492D" w:rsidRDefault="004C2961" w:rsidP="00FF1E67">
      <w:pPr>
        <w:pStyle w:val="Prrafodelista"/>
        <w:numPr>
          <w:ilvl w:val="0"/>
          <w:numId w:val="4"/>
        </w:numPr>
        <w:ind w:left="574" w:hanging="214"/>
        <w:rPr>
          <w:rFonts w:ascii="Arial" w:hAnsi="Arial" w:cs="Arial"/>
          <w:bCs/>
          <w:sz w:val="22"/>
          <w:szCs w:val="22"/>
        </w:rPr>
      </w:pPr>
      <w:r w:rsidRPr="006D492D">
        <w:rPr>
          <w:rFonts w:ascii="Arial" w:hAnsi="Arial" w:cs="Arial"/>
          <w:bCs/>
          <w:i/>
          <w:sz w:val="22"/>
          <w:szCs w:val="22"/>
        </w:rPr>
        <w:t>SAI/SAE</w:t>
      </w:r>
      <w:r w:rsidR="00C50DA6" w:rsidRPr="006D492D">
        <w:rPr>
          <w:rFonts w:ascii="Arial" w:hAnsi="Arial" w:cs="Arial"/>
          <w:bCs/>
          <w:i/>
          <w:sz w:val="22"/>
          <w:szCs w:val="22"/>
        </w:rPr>
        <w:t xml:space="preserve"> (Inventarios)</w:t>
      </w:r>
      <w:r w:rsidRPr="006D492D">
        <w:rPr>
          <w:rFonts w:ascii="Arial" w:hAnsi="Arial" w:cs="Arial"/>
          <w:bCs/>
          <w:i/>
          <w:sz w:val="22"/>
          <w:szCs w:val="22"/>
        </w:rPr>
        <w:t>:</w:t>
      </w:r>
      <w:r w:rsidRPr="006D492D">
        <w:rPr>
          <w:rFonts w:ascii="Arial" w:hAnsi="Arial" w:cs="Arial"/>
          <w:bCs/>
          <w:sz w:val="22"/>
          <w:szCs w:val="22"/>
        </w:rPr>
        <w:t xml:space="preserve"> </w:t>
      </w:r>
      <w:r w:rsidR="00C50DA6" w:rsidRPr="006D492D">
        <w:rPr>
          <w:rFonts w:ascii="Arial" w:hAnsi="Arial" w:cs="Arial"/>
          <w:bCs/>
          <w:sz w:val="22"/>
          <w:szCs w:val="22"/>
        </w:rPr>
        <w:t xml:space="preserve">No se han generado pruebas en este </w:t>
      </w:r>
      <w:r w:rsidR="002A506A" w:rsidRPr="006D492D">
        <w:rPr>
          <w:rFonts w:ascii="Arial" w:hAnsi="Arial" w:cs="Arial"/>
          <w:bCs/>
          <w:sz w:val="22"/>
          <w:szCs w:val="22"/>
        </w:rPr>
        <w:t xml:space="preserve">módulo hasta </w:t>
      </w:r>
      <w:r w:rsidR="00FF64A3">
        <w:rPr>
          <w:rFonts w:ascii="Arial" w:hAnsi="Arial" w:cs="Arial"/>
          <w:bCs/>
          <w:sz w:val="22"/>
          <w:szCs w:val="22"/>
        </w:rPr>
        <w:t xml:space="preserve">lograr </w:t>
      </w:r>
      <w:r w:rsidR="00C50DA6" w:rsidRPr="006D492D">
        <w:rPr>
          <w:rFonts w:ascii="Arial" w:hAnsi="Arial" w:cs="Arial"/>
          <w:bCs/>
          <w:sz w:val="22"/>
          <w:szCs w:val="22"/>
        </w:rPr>
        <w:t xml:space="preserve">consolidar la información de inventarios y </w:t>
      </w:r>
      <w:r w:rsidR="006D492D" w:rsidRPr="006D492D">
        <w:rPr>
          <w:rFonts w:ascii="Arial" w:hAnsi="Arial" w:cs="Arial"/>
          <w:bCs/>
          <w:sz w:val="22"/>
          <w:szCs w:val="22"/>
        </w:rPr>
        <w:t xml:space="preserve">cargar </w:t>
      </w:r>
      <w:r w:rsidR="00C50DA6" w:rsidRPr="006D492D">
        <w:rPr>
          <w:rFonts w:ascii="Arial" w:hAnsi="Arial" w:cs="Arial"/>
          <w:bCs/>
          <w:sz w:val="22"/>
          <w:szCs w:val="22"/>
        </w:rPr>
        <w:t xml:space="preserve">los saldos por cuenta contable y </w:t>
      </w:r>
      <w:r w:rsidR="006D492D" w:rsidRPr="006D492D">
        <w:rPr>
          <w:rFonts w:ascii="Arial" w:hAnsi="Arial" w:cs="Arial"/>
          <w:bCs/>
          <w:sz w:val="22"/>
          <w:szCs w:val="22"/>
        </w:rPr>
        <w:t xml:space="preserve">los </w:t>
      </w:r>
      <w:r w:rsidR="00C50DA6" w:rsidRPr="006D492D">
        <w:rPr>
          <w:rFonts w:ascii="Arial" w:hAnsi="Arial" w:cs="Arial"/>
          <w:bCs/>
          <w:sz w:val="22"/>
          <w:szCs w:val="22"/>
        </w:rPr>
        <w:t xml:space="preserve">elementos </w:t>
      </w:r>
      <w:r w:rsidR="002A506A" w:rsidRPr="006D492D">
        <w:rPr>
          <w:rFonts w:ascii="Arial" w:hAnsi="Arial" w:cs="Arial"/>
          <w:bCs/>
          <w:sz w:val="22"/>
          <w:szCs w:val="22"/>
        </w:rPr>
        <w:t xml:space="preserve">individualizados que componen la </w:t>
      </w:r>
      <w:r w:rsidR="00FF64A3">
        <w:rPr>
          <w:rFonts w:ascii="Arial" w:hAnsi="Arial" w:cs="Arial"/>
          <w:bCs/>
          <w:sz w:val="22"/>
          <w:szCs w:val="22"/>
        </w:rPr>
        <w:t>p</w:t>
      </w:r>
      <w:r w:rsidR="002A506A" w:rsidRPr="006D492D">
        <w:rPr>
          <w:rFonts w:ascii="Arial" w:hAnsi="Arial" w:cs="Arial"/>
          <w:bCs/>
          <w:sz w:val="22"/>
          <w:szCs w:val="22"/>
        </w:rPr>
        <w:t xml:space="preserve">ropiedad </w:t>
      </w:r>
      <w:r w:rsidR="00FF64A3">
        <w:rPr>
          <w:rFonts w:ascii="Arial" w:hAnsi="Arial" w:cs="Arial"/>
          <w:bCs/>
          <w:sz w:val="22"/>
          <w:szCs w:val="22"/>
        </w:rPr>
        <w:t>p</w:t>
      </w:r>
      <w:r w:rsidR="002A506A" w:rsidRPr="006D492D">
        <w:rPr>
          <w:rFonts w:ascii="Arial" w:hAnsi="Arial" w:cs="Arial"/>
          <w:bCs/>
          <w:sz w:val="22"/>
          <w:szCs w:val="22"/>
        </w:rPr>
        <w:t xml:space="preserve">lanta y </w:t>
      </w:r>
      <w:r w:rsidR="00FF64A3">
        <w:rPr>
          <w:rFonts w:ascii="Arial" w:hAnsi="Arial" w:cs="Arial"/>
          <w:bCs/>
          <w:sz w:val="22"/>
          <w:szCs w:val="22"/>
        </w:rPr>
        <w:t>e</w:t>
      </w:r>
      <w:r w:rsidR="002A506A" w:rsidRPr="006D492D">
        <w:rPr>
          <w:rFonts w:ascii="Arial" w:hAnsi="Arial" w:cs="Arial"/>
          <w:bCs/>
          <w:sz w:val="22"/>
          <w:szCs w:val="22"/>
        </w:rPr>
        <w:t>quipo</w:t>
      </w:r>
      <w:r w:rsidR="00FF64A3">
        <w:rPr>
          <w:rFonts w:ascii="Arial" w:hAnsi="Arial" w:cs="Arial"/>
          <w:bCs/>
          <w:sz w:val="22"/>
          <w:szCs w:val="22"/>
        </w:rPr>
        <w:t xml:space="preserve"> - PPE</w:t>
      </w:r>
      <w:r w:rsidR="002A506A" w:rsidRPr="006D492D">
        <w:rPr>
          <w:rFonts w:ascii="Arial" w:hAnsi="Arial" w:cs="Arial"/>
          <w:bCs/>
          <w:sz w:val="22"/>
          <w:szCs w:val="22"/>
        </w:rPr>
        <w:t>.</w:t>
      </w:r>
      <w:r w:rsidR="006D492D" w:rsidRPr="006D492D">
        <w:rPr>
          <w:rFonts w:ascii="Arial" w:hAnsi="Arial" w:cs="Arial"/>
          <w:bCs/>
          <w:sz w:val="22"/>
          <w:szCs w:val="22"/>
        </w:rPr>
        <w:t xml:space="preserve"> Con relación al cálculo automático de la depreciación, la Secretaría General manifiesta que esta operación presenta inconsistencias en el cálculo de los meses con días 31.</w:t>
      </w:r>
    </w:p>
    <w:p w:rsidR="006D492D" w:rsidRDefault="006D492D" w:rsidP="006D492D">
      <w:pPr>
        <w:rPr>
          <w:rFonts w:ascii="Arial" w:hAnsi="Arial" w:cs="Arial"/>
          <w:bCs/>
          <w:sz w:val="22"/>
          <w:szCs w:val="22"/>
        </w:rPr>
      </w:pPr>
    </w:p>
    <w:p w:rsidR="00280500" w:rsidRDefault="00463645" w:rsidP="00FF1E67">
      <w:pPr>
        <w:pStyle w:val="Prrafodelista"/>
        <w:numPr>
          <w:ilvl w:val="0"/>
          <w:numId w:val="4"/>
        </w:numPr>
        <w:ind w:left="574" w:hanging="214"/>
        <w:rPr>
          <w:rFonts w:ascii="Arial" w:hAnsi="Arial" w:cs="Arial"/>
          <w:bCs/>
          <w:sz w:val="22"/>
          <w:szCs w:val="22"/>
        </w:rPr>
      </w:pPr>
      <w:r w:rsidRPr="00BC088B">
        <w:rPr>
          <w:rFonts w:ascii="Arial" w:hAnsi="Arial" w:cs="Arial"/>
          <w:bCs/>
          <w:i/>
          <w:sz w:val="22"/>
          <w:szCs w:val="22"/>
        </w:rPr>
        <w:t>SIAP (N</w:t>
      </w:r>
      <w:r w:rsidR="00280500">
        <w:rPr>
          <w:rFonts w:ascii="Arial" w:hAnsi="Arial" w:cs="Arial"/>
          <w:bCs/>
          <w:i/>
          <w:sz w:val="22"/>
          <w:szCs w:val="22"/>
        </w:rPr>
        <w:t>ó</w:t>
      </w:r>
      <w:r w:rsidRPr="00BC088B">
        <w:rPr>
          <w:rFonts w:ascii="Arial" w:hAnsi="Arial" w:cs="Arial"/>
          <w:bCs/>
          <w:i/>
          <w:sz w:val="22"/>
          <w:szCs w:val="22"/>
        </w:rPr>
        <w:t>mina):</w:t>
      </w:r>
      <w:r w:rsidRPr="00F638B0">
        <w:rPr>
          <w:rFonts w:ascii="Arial" w:hAnsi="Arial" w:cs="Arial"/>
          <w:bCs/>
          <w:sz w:val="22"/>
          <w:szCs w:val="22"/>
        </w:rPr>
        <w:t xml:space="preserve"> El desarrollo para el cálculo del componente estimado </w:t>
      </w:r>
      <w:r w:rsidR="00C4259A">
        <w:rPr>
          <w:rFonts w:ascii="Arial" w:hAnsi="Arial" w:cs="Arial"/>
          <w:bCs/>
          <w:sz w:val="22"/>
          <w:szCs w:val="22"/>
        </w:rPr>
        <w:t>continúa en proceso de implementación</w:t>
      </w:r>
      <w:r w:rsidRPr="00F638B0">
        <w:rPr>
          <w:rFonts w:ascii="Arial" w:hAnsi="Arial" w:cs="Arial"/>
          <w:bCs/>
          <w:sz w:val="22"/>
          <w:szCs w:val="22"/>
        </w:rPr>
        <w:t>; circunstancia que refleja riesgos en la confiabilidad de la información al realizar futuros cálculos manuales y no automáticos.</w:t>
      </w:r>
    </w:p>
    <w:p w:rsidR="00280500" w:rsidRPr="00280500" w:rsidRDefault="00280500" w:rsidP="00280500">
      <w:pPr>
        <w:pStyle w:val="Prrafodelista"/>
        <w:rPr>
          <w:rFonts w:ascii="Arial" w:hAnsi="Arial" w:cs="Arial"/>
          <w:bCs/>
          <w:sz w:val="22"/>
          <w:szCs w:val="22"/>
        </w:rPr>
      </w:pPr>
    </w:p>
    <w:p w:rsidR="000330CA" w:rsidRDefault="00280500" w:rsidP="00F905D0">
      <w:pPr>
        <w:pStyle w:val="Prrafodelista"/>
        <w:ind w:left="574"/>
        <w:rPr>
          <w:rFonts w:ascii="Arial" w:hAnsi="Arial" w:cs="Arial"/>
          <w:bCs/>
          <w:sz w:val="22"/>
          <w:szCs w:val="22"/>
        </w:rPr>
      </w:pPr>
      <w:r>
        <w:rPr>
          <w:rFonts w:ascii="Arial" w:hAnsi="Arial" w:cs="Arial"/>
          <w:bCs/>
          <w:sz w:val="22"/>
          <w:szCs w:val="22"/>
        </w:rPr>
        <w:t xml:space="preserve">Es importante </w:t>
      </w:r>
      <w:r w:rsidR="00F905D0">
        <w:rPr>
          <w:rFonts w:ascii="Arial" w:hAnsi="Arial" w:cs="Arial"/>
          <w:bCs/>
          <w:sz w:val="22"/>
          <w:szCs w:val="22"/>
        </w:rPr>
        <w:t>mencionar</w:t>
      </w:r>
      <w:r>
        <w:rPr>
          <w:rFonts w:ascii="Arial" w:hAnsi="Arial" w:cs="Arial"/>
          <w:bCs/>
          <w:sz w:val="22"/>
          <w:szCs w:val="22"/>
        </w:rPr>
        <w:t xml:space="preserve"> que esta oficina no recibió respuesta del estado de implementación del </w:t>
      </w:r>
      <w:r w:rsidR="00F905D0">
        <w:rPr>
          <w:rFonts w:ascii="Arial" w:hAnsi="Arial" w:cs="Arial"/>
          <w:bCs/>
          <w:sz w:val="22"/>
          <w:szCs w:val="22"/>
        </w:rPr>
        <w:t>cálculo</w:t>
      </w:r>
      <w:r>
        <w:rPr>
          <w:rFonts w:ascii="Arial" w:hAnsi="Arial" w:cs="Arial"/>
          <w:bCs/>
          <w:sz w:val="22"/>
          <w:szCs w:val="22"/>
        </w:rPr>
        <w:t xml:space="preserve"> del </w:t>
      </w:r>
      <w:r w:rsidR="00F905D0">
        <w:rPr>
          <w:rFonts w:ascii="Arial" w:hAnsi="Arial" w:cs="Arial"/>
          <w:bCs/>
          <w:sz w:val="22"/>
          <w:szCs w:val="22"/>
        </w:rPr>
        <w:t>componente</w:t>
      </w:r>
      <w:r>
        <w:rPr>
          <w:rFonts w:ascii="Arial" w:hAnsi="Arial" w:cs="Arial"/>
          <w:bCs/>
          <w:sz w:val="22"/>
          <w:szCs w:val="22"/>
        </w:rPr>
        <w:t xml:space="preserve"> estimado “Beneficios a empleados”, de acuerdo al numeral 6 “Tasas para el cálculo de estimaciones” de la Carta Circular Nro. 069 de 2018</w:t>
      </w:r>
      <w:r>
        <w:rPr>
          <w:rStyle w:val="Refdenotaalpie"/>
          <w:rFonts w:ascii="Arial" w:hAnsi="Arial" w:cs="Arial"/>
          <w:bCs/>
          <w:sz w:val="22"/>
          <w:szCs w:val="22"/>
        </w:rPr>
        <w:footnoteReference w:id="3"/>
      </w:r>
      <w:r>
        <w:rPr>
          <w:rFonts w:ascii="Arial" w:hAnsi="Arial" w:cs="Arial"/>
          <w:bCs/>
          <w:sz w:val="22"/>
          <w:szCs w:val="22"/>
        </w:rPr>
        <w:t>.</w:t>
      </w:r>
    </w:p>
    <w:p w:rsidR="00464731" w:rsidRPr="00464731" w:rsidRDefault="00464731" w:rsidP="00464731">
      <w:pPr>
        <w:pStyle w:val="Prrafodelista"/>
        <w:rPr>
          <w:rFonts w:ascii="Arial" w:hAnsi="Arial" w:cs="Arial"/>
          <w:bCs/>
          <w:sz w:val="22"/>
          <w:szCs w:val="22"/>
        </w:rPr>
      </w:pPr>
    </w:p>
    <w:p w:rsidR="00464731" w:rsidRDefault="00BC088B" w:rsidP="00FF1E67">
      <w:pPr>
        <w:pStyle w:val="Prrafodelista"/>
        <w:numPr>
          <w:ilvl w:val="0"/>
          <w:numId w:val="4"/>
        </w:numPr>
        <w:ind w:left="574" w:hanging="214"/>
        <w:rPr>
          <w:rFonts w:ascii="Arial" w:hAnsi="Arial" w:cs="Arial"/>
          <w:bCs/>
          <w:sz w:val="22"/>
          <w:szCs w:val="22"/>
        </w:rPr>
      </w:pPr>
      <w:r w:rsidRPr="00BC088B">
        <w:rPr>
          <w:rFonts w:ascii="Arial" w:hAnsi="Arial" w:cs="Arial"/>
          <w:bCs/>
          <w:i/>
          <w:sz w:val="22"/>
          <w:szCs w:val="22"/>
        </w:rPr>
        <w:t>Paso a producción</w:t>
      </w:r>
      <w:r>
        <w:rPr>
          <w:rFonts w:ascii="Arial" w:hAnsi="Arial" w:cs="Arial"/>
          <w:bCs/>
          <w:sz w:val="22"/>
          <w:szCs w:val="22"/>
        </w:rPr>
        <w:t xml:space="preserve">: </w:t>
      </w:r>
      <w:r w:rsidR="00280500">
        <w:rPr>
          <w:rFonts w:ascii="Arial" w:hAnsi="Arial" w:cs="Arial"/>
          <w:bCs/>
          <w:sz w:val="22"/>
          <w:szCs w:val="22"/>
        </w:rPr>
        <w:t xml:space="preserve">Con </w:t>
      </w:r>
      <w:r w:rsidR="00464731">
        <w:rPr>
          <w:rFonts w:ascii="Arial" w:hAnsi="Arial" w:cs="Arial"/>
          <w:bCs/>
          <w:sz w:val="22"/>
          <w:szCs w:val="22"/>
        </w:rPr>
        <w:t>memorando 20171713000033</w:t>
      </w:r>
      <w:r>
        <w:rPr>
          <w:rFonts w:ascii="Arial" w:hAnsi="Arial" w:cs="Arial"/>
          <w:bCs/>
          <w:sz w:val="22"/>
          <w:szCs w:val="22"/>
        </w:rPr>
        <w:t xml:space="preserve"> radicado por </w:t>
      </w:r>
      <w:r w:rsidR="00280500">
        <w:rPr>
          <w:rFonts w:ascii="Arial" w:hAnsi="Arial" w:cs="Arial"/>
          <w:bCs/>
          <w:sz w:val="22"/>
          <w:szCs w:val="22"/>
        </w:rPr>
        <w:t xml:space="preserve">la </w:t>
      </w:r>
      <w:r>
        <w:rPr>
          <w:rFonts w:ascii="Arial" w:hAnsi="Arial" w:cs="Arial"/>
          <w:bCs/>
          <w:sz w:val="22"/>
          <w:szCs w:val="22"/>
        </w:rPr>
        <w:t>Secretar</w:t>
      </w:r>
      <w:r w:rsidR="00280500">
        <w:rPr>
          <w:rFonts w:ascii="Arial" w:hAnsi="Arial" w:cs="Arial"/>
          <w:bCs/>
          <w:sz w:val="22"/>
          <w:szCs w:val="22"/>
        </w:rPr>
        <w:t>í</w:t>
      </w:r>
      <w:r>
        <w:rPr>
          <w:rFonts w:ascii="Arial" w:hAnsi="Arial" w:cs="Arial"/>
          <w:bCs/>
          <w:sz w:val="22"/>
          <w:szCs w:val="22"/>
        </w:rPr>
        <w:t>a General</w:t>
      </w:r>
      <w:r w:rsidR="00136461">
        <w:rPr>
          <w:rFonts w:ascii="Arial" w:hAnsi="Arial" w:cs="Arial"/>
          <w:bCs/>
          <w:sz w:val="22"/>
          <w:szCs w:val="22"/>
        </w:rPr>
        <w:t xml:space="preserve"> en diciembre de 2017</w:t>
      </w:r>
      <w:r w:rsidR="00464731">
        <w:rPr>
          <w:rFonts w:ascii="Arial" w:hAnsi="Arial" w:cs="Arial"/>
          <w:bCs/>
          <w:sz w:val="22"/>
          <w:szCs w:val="22"/>
        </w:rPr>
        <w:t xml:space="preserve">, </w:t>
      </w:r>
      <w:r>
        <w:rPr>
          <w:rFonts w:ascii="Arial" w:hAnsi="Arial" w:cs="Arial"/>
          <w:bCs/>
          <w:sz w:val="22"/>
          <w:szCs w:val="22"/>
        </w:rPr>
        <w:t xml:space="preserve">menciona que </w:t>
      </w:r>
      <w:r w:rsidR="00464731">
        <w:rPr>
          <w:rFonts w:ascii="Arial" w:hAnsi="Arial" w:cs="Arial"/>
          <w:bCs/>
          <w:sz w:val="22"/>
          <w:szCs w:val="22"/>
        </w:rPr>
        <w:t>a</w:t>
      </w:r>
      <w:r>
        <w:rPr>
          <w:rFonts w:ascii="Arial" w:hAnsi="Arial" w:cs="Arial"/>
          <w:bCs/>
          <w:sz w:val="22"/>
          <w:szCs w:val="22"/>
        </w:rPr>
        <w:t>l</w:t>
      </w:r>
      <w:r w:rsidR="00464731">
        <w:rPr>
          <w:rFonts w:ascii="Arial" w:hAnsi="Arial" w:cs="Arial"/>
          <w:bCs/>
          <w:sz w:val="22"/>
          <w:szCs w:val="22"/>
        </w:rPr>
        <w:t xml:space="preserve"> 31</w:t>
      </w:r>
      <w:r w:rsidR="00FF64A3">
        <w:rPr>
          <w:rFonts w:ascii="Arial" w:hAnsi="Arial" w:cs="Arial"/>
          <w:bCs/>
          <w:sz w:val="22"/>
          <w:szCs w:val="22"/>
        </w:rPr>
        <w:t xml:space="preserve"> de diciembre de 2017 culminarían</w:t>
      </w:r>
      <w:r w:rsidR="00464731">
        <w:rPr>
          <w:rFonts w:ascii="Arial" w:hAnsi="Arial" w:cs="Arial"/>
          <w:bCs/>
          <w:sz w:val="22"/>
          <w:szCs w:val="22"/>
        </w:rPr>
        <w:t xml:space="preserve"> las pruebas de los ajustes requeridos </w:t>
      </w:r>
      <w:r>
        <w:rPr>
          <w:rFonts w:ascii="Arial" w:hAnsi="Arial" w:cs="Arial"/>
          <w:bCs/>
          <w:sz w:val="22"/>
          <w:szCs w:val="22"/>
        </w:rPr>
        <w:t xml:space="preserve">en los sistemas de información (OPGET, SAE/SAI, LIMAY, SIAP) </w:t>
      </w:r>
      <w:r w:rsidR="00464731">
        <w:rPr>
          <w:rFonts w:ascii="Arial" w:hAnsi="Arial" w:cs="Arial"/>
          <w:bCs/>
          <w:sz w:val="22"/>
          <w:szCs w:val="22"/>
        </w:rPr>
        <w:lastRenderedPageBreak/>
        <w:t xml:space="preserve">a fin de dar </w:t>
      </w:r>
      <w:r w:rsidR="00136461">
        <w:rPr>
          <w:rFonts w:ascii="Arial" w:hAnsi="Arial" w:cs="Arial"/>
          <w:bCs/>
          <w:sz w:val="22"/>
          <w:szCs w:val="22"/>
        </w:rPr>
        <w:t xml:space="preserve">su respectivo paso a producción; acciones no reflejadas en la respuesta dada por esa dependencia </w:t>
      </w:r>
      <w:r w:rsidR="00FF64A3">
        <w:rPr>
          <w:rFonts w:ascii="Arial" w:hAnsi="Arial" w:cs="Arial"/>
          <w:bCs/>
          <w:sz w:val="22"/>
          <w:szCs w:val="22"/>
        </w:rPr>
        <w:t xml:space="preserve">en el </w:t>
      </w:r>
      <w:r w:rsidR="00136461">
        <w:rPr>
          <w:rFonts w:ascii="Arial" w:hAnsi="Arial" w:cs="Arial"/>
          <w:bCs/>
          <w:sz w:val="22"/>
          <w:szCs w:val="22"/>
        </w:rPr>
        <w:t>memorando 20181710024403 de marzo de 2018.</w:t>
      </w:r>
    </w:p>
    <w:p w:rsidR="0017139E" w:rsidRDefault="0017139E" w:rsidP="00CB493C">
      <w:pPr>
        <w:ind w:left="423"/>
        <w:rPr>
          <w:rFonts w:ascii="Arial" w:hAnsi="Arial" w:cs="Arial"/>
          <w:bCs/>
          <w:sz w:val="22"/>
          <w:szCs w:val="22"/>
        </w:rPr>
      </w:pPr>
    </w:p>
    <w:p w:rsidR="00E4049A" w:rsidRPr="001335A0" w:rsidRDefault="007F2E69" w:rsidP="00FF1E67">
      <w:pPr>
        <w:pStyle w:val="Prrafodelista"/>
        <w:numPr>
          <w:ilvl w:val="0"/>
          <w:numId w:val="11"/>
        </w:numPr>
        <w:ind w:left="426" w:hanging="426"/>
        <w:rPr>
          <w:rFonts w:ascii="Arial" w:hAnsi="Arial" w:cs="Arial"/>
          <w:bCs/>
          <w:sz w:val="22"/>
          <w:szCs w:val="22"/>
        </w:rPr>
      </w:pPr>
      <w:r w:rsidRPr="001335A0">
        <w:rPr>
          <w:rFonts w:ascii="Arial" w:hAnsi="Arial" w:cs="Arial"/>
          <w:bCs/>
          <w:sz w:val="22"/>
          <w:szCs w:val="22"/>
          <w:u w:val="single"/>
        </w:rPr>
        <w:t>Etapa de ejecución</w:t>
      </w:r>
      <w:r w:rsidRPr="001335A0">
        <w:rPr>
          <w:rFonts w:ascii="Arial" w:hAnsi="Arial" w:cs="Arial"/>
          <w:bCs/>
          <w:sz w:val="22"/>
          <w:szCs w:val="22"/>
        </w:rPr>
        <w:t xml:space="preserve">: </w:t>
      </w:r>
      <w:r w:rsidR="003B19B5" w:rsidRPr="001335A0">
        <w:rPr>
          <w:rFonts w:ascii="Arial" w:hAnsi="Arial" w:cs="Arial"/>
          <w:bCs/>
          <w:sz w:val="22"/>
          <w:szCs w:val="22"/>
        </w:rPr>
        <w:t xml:space="preserve">la Secretaría </w:t>
      </w:r>
      <w:r w:rsidR="00280500" w:rsidRPr="001335A0">
        <w:rPr>
          <w:rFonts w:ascii="Arial" w:hAnsi="Arial" w:cs="Arial"/>
          <w:bCs/>
          <w:sz w:val="22"/>
          <w:szCs w:val="22"/>
        </w:rPr>
        <w:t xml:space="preserve">Distrital </w:t>
      </w:r>
      <w:r w:rsidR="00514197" w:rsidRPr="001335A0">
        <w:rPr>
          <w:rFonts w:ascii="Arial" w:hAnsi="Arial" w:cs="Arial"/>
          <w:bCs/>
          <w:sz w:val="22"/>
          <w:szCs w:val="22"/>
        </w:rPr>
        <w:t>de Hacienda</w:t>
      </w:r>
      <w:r w:rsidR="003B19B5" w:rsidRPr="001335A0">
        <w:rPr>
          <w:rFonts w:ascii="Arial" w:hAnsi="Arial" w:cs="Arial"/>
          <w:bCs/>
          <w:sz w:val="22"/>
          <w:szCs w:val="22"/>
        </w:rPr>
        <w:t xml:space="preserve">– SHD solicitó en su Carta Circular Nro. 69 de enero de 2018, el reporte de la información de saldos </w:t>
      </w:r>
      <w:r w:rsidR="003E51C9" w:rsidRPr="001335A0">
        <w:rPr>
          <w:rFonts w:ascii="Arial" w:hAnsi="Arial" w:cs="Arial"/>
          <w:bCs/>
          <w:sz w:val="22"/>
          <w:szCs w:val="22"/>
        </w:rPr>
        <w:t>iniciales</w:t>
      </w:r>
      <w:r w:rsidR="003B19B5" w:rsidRPr="001335A0">
        <w:rPr>
          <w:rFonts w:ascii="Arial" w:hAnsi="Arial" w:cs="Arial"/>
          <w:bCs/>
          <w:sz w:val="22"/>
          <w:szCs w:val="22"/>
        </w:rPr>
        <w:t xml:space="preserve"> y movimientos del primer trimestre de 2018</w:t>
      </w:r>
      <w:r w:rsidR="003E51C9" w:rsidRPr="001335A0">
        <w:rPr>
          <w:rFonts w:ascii="Arial" w:hAnsi="Arial" w:cs="Arial"/>
          <w:bCs/>
          <w:sz w:val="22"/>
          <w:szCs w:val="22"/>
        </w:rPr>
        <w:t xml:space="preserve">, con fecha máxima de entrega </w:t>
      </w:r>
      <w:r w:rsidR="003B19B5" w:rsidRPr="001335A0">
        <w:rPr>
          <w:rFonts w:ascii="Arial" w:hAnsi="Arial" w:cs="Arial"/>
          <w:bCs/>
          <w:sz w:val="22"/>
          <w:szCs w:val="22"/>
        </w:rPr>
        <w:t xml:space="preserve">el 30 de abril </w:t>
      </w:r>
      <w:r w:rsidR="00280500" w:rsidRPr="001335A0">
        <w:rPr>
          <w:rFonts w:ascii="Arial" w:hAnsi="Arial" w:cs="Arial"/>
          <w:bCs/>
          <w:sz w:val="22"/>
          <w:szCs w:val="22"/>
        </w:rPr>
        <w:t>de la actual vigencia</w:t>
      </w:r>
      <w:r w:rsidR="00CD7419" w:rsidRPr="001335A0">
        <w:rPr>
          <w:rFonts w:ascii="Arial" w:hAnsi="Arial" w:cs="Arial"/>
          <w:bCs/>
          <w:sz w:val="22"/>
          <w:szCs w:val="22"/>
        </w:rPr>
        <w:t>.</w:t>
      </w:r>
    </w:p>
    <w:p w:rsidR="003E51C9" w:rsidRDefault="003E51C9" w:rsidP="0077530B">
      <w:pPr>
        <w:ind w:left="360"/>
        <w:rPr>
          <w:rFonts w:ascii="Arial" w:hAnsi="Arial" w:cs="Arial"/>
          <w:bCs/>
          <w:sz w:val="22"/>
          <w:szCs w:val="22"/>
        </w:rPr>
      </w:pPr>
    </w:p>
    <w:p w:rsidR="003E51C9" w:rsidRDefault="003E51C9" w:rsidP="0077530B">
      <w:pPr>
        <w:ind w:left="360"/>
        <w:rPr>
          <w:rFonts w:ascii="Arial" w:hAnsi="Arial" w:cs="Arial"/>
          <w:b/>
          <w:sz w:val="16"/>
          <w:szCs w:val="22"/>
          <w:lang w:val="es-ES" w:eastAsia="es-ES_tradnl"/>
        </w:rPr>
      </w:pPr>
      <w:r>
        <w:rPr>
          <w:rFonts w:ascii="Arial" w:hAnsi="Arial" w:cs="Arial"/>
          <w:bCs/>
          <w:sz w:val="22"/>
          <w:szCs w:val="22"/>
        </w:rPr>
        <w:t xml:space="preserve">Para lo anterior, la Secretaría General informó que las fechas tentativas </w:t>
      </w:r>
      <w:r w:rsidRPr="003E51C9">
        <w:rPr>
          <w:rFonts w:ascii="Arial" w:hAnsi="Arial" w:cs="Arial"/>
          <w:bCs/>
          <w:sz w:val="22"/>
          <w:szCs w:val="22"/>
        </w:rPr>
        <w:t xml:space="preserve">para presentar los reportes a la SDH, son: 30 de marzo de 2018 </w:t>
      </w:r>
      <w:r w:rsidR="00F122B5">
        <w:rPr>
          <w:rFonts w:ascii="Arial" w:hAnsi="Arial" w:cs="Arial"/>
          <w:bCs/>
          <w:sz w:val="22"/>
          <w:szCs w:val="22"/>
        </w:rPr>
        <w:t xml:space="preserve">la relación de los </w:t>
      </w:r>
      <w:r w:rsidRPr="003E51C9">
        <w:rPr>
          <w:rFonts w:ascii="Arial" w:hAnsi="Arial" w:cs="Arial"/>
          <w:bCs/>
          <w:sz w:val="22"/>
          <w:szCs w:val="22"/>
        </w:rPr>
        <w:t xml:space="preserve">saldos iniciales y </w:t>
      </w:r>
      <w:r w:rsidR="00F122B5">
        <w:rPr>
          <w:rFonts w:ascii="Arial" w:hAnsi="Arial" w:cs="Arial"/>
          <w:bCs/>
          <w:sz w:val="22"/>
          <w:szCs w:val="22"/>
        </w:rPr>
        <w:t xml:space="preserve">el </w:t>
      </w:r>
      <w:r w:rsidRPr="003E51C9">
        <w:rPr>
          <w:rFonts w:ascii="Arial" w:hAnsi="Arial" w:cs="Arial"/>
          <w:bCs/>
          <w:sz w:val="22"/>
          <w:szCs w:val="22"/>
        </w:rPr>
        <w:t xml:space="preserve">15 de abril de 2018 los movimientos del primer </w:t>
      </w:r>
      <w:r w:rsidR="00F905D0">
        <w:rPr>
          <w:rFonts w:ascii="Arial" w:hAnsi="Arial" w:cs="Arial"/>
          <w:bCs/>
          <w:sz w:val="22"/>
          <w:szCs w:val="22"/>
        </w:rPr>
        <w:t>t</w:t>
      </w:r>
      <w:r w:rsidR="00F15E24">
        <w:rPr>
          <w:rFonts w:ascii="Arial" w:hAnsi="Arial" w:cs="Arial"/>
          <w:bCs/>
          <w:sz w:val="22"/>
          <w:szCs w:val="22"/>
        </w:rPr>
        <w:t>rimestre de la actual vigencia.</w:t>
      </w:r>
    </w:p>
    <w:p w:rsidR="00F905D0" w:rsidRDefault="00F905D0" w:rsidP="0077530B">
      <w:pPr>
        <w:ind w:left="360"/>
        <w:rPr>
          <w:rFonts w:ascii="Arial" w:hAnsi="Arial" w:cs="Arial"/>
          <w:bCs/>
          <w:sz w:val="22"/>
          <w:szCs w:val="22"/>
        </w:rPr>
      </w:pPr>
    </w:p>
    <w:p w:rsidR="003E51C9" w:rsidRDefault="001B4C7F" w:rsidP="00E4049A">
      <w:pPr>
        <w:ind w:left="360"/>
        <w:rPr>
          <w:rFonts w:ascii="Arial" w:hAnsi="Arial" w:cs="Arial"/>
          <w:bCs/>
          <w:sz w:val="22"/>
          <w:szCs w:val="22"/>
        </w:rPr>
      </w:pPr>
      <w:r w:rsidRPr="00E82C3B">
        <w:rPr>
          <w:rFonts w:ascii="Arial" w:hAnsi="Arial" w:cs="Arial"/>
          <w:bCs/>
          <w:sz w:val="22"/>
          <w:szCs w:val="22"/>
          <w:u w:val="single"/>
        </w:rPr>
        <w:t xml:space="preserve">Sobre el </w:t>
      </w:r>
      <w:r w:rsidR="00F905D0">
        <w:rPr>
          <w:rFonts w:ascii="Arial" w:hAnsi="Arial" w:cs="Arial"/>
          <w:bCs/>
          <w:sz w:val="22"/>
          <w:szCs w:val="22"/>
          <w:u w:val="single"/>
        </w:rPr>
        <w:t>M</w:t>
      </w:r>
      <w:r w:rsidR="00E4049A" w:rsidRPr="00E82C3B">
        <w:rPr>
          <w:rFonts w:ascii="Arial" w:hAnsi="Arial" w:cs="Arial"/>
          <w:bCs/>
          <w:sz w:val="22"/>
          <w:szCs w:val="22"/>
          <w:u w:val="single"/>
        </w:rPr>
        <w:t xml:space="preserve">anual </w:t>
      </w:r>
      <w:r w:rsidR="007F2E69" w:rsidRPr="00E82C3B">
        <w:rPr>
          <w:rFonts w:ascii="Arial" w:hAnsi="Arial" w:cs="Arial"/>
          <w:bCs/>
          <w:sz w:val="22"/>
          <w:szCs w:val="22"/>
          <w:u w:val="single"/>
        </w:rPr>
        <w:t xml:space="preserve">de </w:t>
      </w:r>
      <w:r w:rsidR="00F905D0">
        <w:rPr>
          <w:rFonts w:ascii="Arial" w:hAnsi="Arial" w:cs="Arial"/>
          <w:bCs/>
          <w:sz w:val="22"/>
          <w:szCs w:val="22"/>
          <w:u w:val="single"/>
        </w:rPr>
        <w:t>P</w:t>
      </w:r>
      <w:r w:rsidR="007F2E69" w:rsidRPr="00E82C3B">
        <w:rPr>
          <w:rFonts w:ascii="Arial" w:hAnsi="Arial" w:cs="Arial"/>
          <w:bCs/>
          <w:sz w:val="22"/>
          <w:szCs w:val="22"/>
          <w:u w:val="single"/>
        </w:rPr>
        <w:t xml:space="preserve">olíticas </w:t>
      </w:r>
      <w:r w:rsidR="00F905D0">
        <w:rPr>
          <w:rFonts w:ascii="Arial" w:hAnsi="Arial" w:cs="Arial"/>
          <w:bCs/>
          <w:sz w:val="22"/>
          <w:szCs w:val="22"/>
          <w:u w:val="single"/>
        </w:rPr>
        <w:t>C</w:t>
      </w:r>
      <w:r w:rsidR="007F2E69" w:rsidRPr="00E82C3B">
        <w:rPr>
          <w:rFonts w:ascii="Arial" w:hAnsi="Arial" w:cs="Arial"/>
          <w:bCs/>
          <w:sz w:val="22"/>
          <w:szCs w:val="22"/>
          <w:u w:val="single"/>
        </w:rPr>
        <w:t>ontables</w:t>
      </w:r>
      <w:r w:rsidR="00F5165D">
        <w:rPr>
          <w:rFonts w:ascii="Arial" w:hAnsi="Arial" w:cs="Arial"/>
          <w:bCs/>
          <w:sz w:val="22"/>
          <w:szCs w:val="22"/>
        </w:rPr>
        <w:t>:</w:t>
      </w:r>
      <w:r w:rsidR="007B34C0">
        <w:rPr>
          <w:rFonts w:ascii="Arial" w:hAnsi="Arial" w:cs="Arial"/>
          <w:bCs/>
          <w:sz w:val="22"/>
          <w:szCs w:val="22"/>
        </w:rPr>
        <w:t xml:space="preserve"> </w:t>
      </w:r>
      <w:r w:rsidR="003E51C9">
        <w:rPr>
          <w:rFonts w:ascii="Arial" w:hAnsi="Arial" w:cs="Arial"/>
          <w:bCs/>
          <w:sz w:val="22"/>
          <w:szCs w:val="22"/>
        </w:rPr>
        <w:t xml:space="preserve">El documento está siendo revisado por </w:t>
      </w:r>
      <w:r w:rsidR="003E51C9" w:rsidRPr="003E51C9">
        <w:rPr>
          <w:rFonts w:ascii="Arial" w:hAnsi="Arial" w:cs="Arial"/>
          <w:bCs/>
          <w:sz w:val="22"/>
          <w:szCs w:val="22"/>
        </w:rPr>
        <w:t xml:space="preserve">la </w:t>
      </w:r>
      <w:r w:rsidR="00F905D0">
        <w:rPr>
          <w:rFonts w:ascii="Arial" w:hAnsi="Arial" w:cs="Arial"/>
          <w:bCs/>
          <w:sz w:val="22"/>
          <w:szCs w:val="22"/>
        </w:rPr>
        <w:t>a</w:t>
      </w:r>
      <w:r w:rsidR="003E51C9" w:rsidRPr="003E51C9">
        <w:rPr>
          <w:rFonts w:ascii="Arial" w:hAnsi="Arial" w:cs="Arial"/>
          <w:bCs/>
          <w:sz w:val="22"/>
          <w:szCs w:val="22"/>
        </w:rPr>
        <w:t xml:space="preserve">sesora </w:t>
      </w:r>
      <w:r w:rsidR="00F905D0">
        <w:rPr>
          <w:rFonts w:ascii="Arial" w:hAnsi="Arial" w:cs="Arial"/>
          <w:bCs/>
          <w:sz w:val="22"/>
          <w:szCs w:val="22"/>
        </w:rPr>
        <w:t>f</w:t>
      </w:r>
      <w:r w:rsidR="003E51C9" w:rsidRPr="003E51C9">
        <w:rPr>
          <w:rFonts w:ascii="Arial" w:hAnsi="Arial" w:cs="Arial"/>
          <w:bCs/>
          <w:sz w:val="22"/>
          <w:szCs w:val="22"/>
        </w:rPr>
        <w:t xml:space="preserve">inanciera del despacho, </w:t>
      </w:r>
      <w:r w:rsidR="003E51C9">
        <w:rPr>
          <w:rFonts w:ascii="Arial" w:hAnsi="Arial" w:cs="Arial"/>
          <w:bCs/>
          <w:sz w:val="22"/>
          <w:szCs w:val="22"/>
        </w:rPr>
        <w:t xml:space="preserve">posterior a </w:t>
      </w:r>
      <w:r w:rsidR="00F905D0">
        <w:rPr>
          <w:rFonts w:ascii="Arial" w:hAnsi="Arial" w:cs="Arial"/>
          <w:bCs/>
          <w:sz w:val="22"/>
          <w:szCs w:val="22"/>
        </w:rPr>
        <w:t xml:space="preserve">esta </w:t>
      </w:r>
      <w:r w:rsidR="00E82C3B">
        <w:rPr>
          <w:rFonts w:ascii="Arial" w:hAnsi="Arial" w:cs="Arial"/>
          <w:bCs/>
          <w:sz w:val="22"/>
          <w:szCs w:val="22"/>
        </w:rPr>
        <w:t>revisión</w:t>
      </w:r>
      <w:r w:rsidR="003E51C9">
        <w:rPr>
          <w:rFonts w:ascii="Arial" w:hAnsi="Arial" w:cs="Arial"/>
          <w:bCs/>
          <w:sz w:val="22"/>
          <w:szCs w:val="22"/>
        </w:rPr>
        <w:t xml:space="preserve">, se ajustará si da a lugar y </w:t>
      </w:r>
      <w:r w:rsidR="00E82C3B">
        <w:rPr>
          <w:rFonts w:ascii="Arial" w:hAnsi="Arial" w:cs="Arial"/>
          <w:bCs/>
          <w:sz w:val="22"/>
          <w:szCs w:val="22"/>
        </w:rPr>
        <w:t>finalmente</w:t>
      </w:r>
      <w:r w:rsidR="00F905D0">
        <w:rPr>
          <w:rFonts w:ascii="Arial" w:hAnsi="Arial" w:cs="Arial"/>
          <w:bCs/>
          <w:sz w:val="22"/>
          <w:szCs w:val="22"/>
        </w:rPr>
        <w:t>,</w:t>
      </w:r>
      <w:r w:rsidR="00E82C3B">
        <w:rPr>
          <w:rFonts w:ascii="Arial" w:hAnsi="Arial" w:cs="Arial"/>
          <w:bCs/>
          <w:sz w:val="22"/>
          <w:szCs w:val="22"/>
        </w:rPr>
        <w:t xml:space="preserve"> se</w:t>
      </w:r>
      <w:r w:rsidR="003E51C9">
        <w:rPr>
          <w:rFonts w:ascii="Arial" w:hAnsi="Arial" w:cs="Arial"/>
          <w:bCs/>
          <w:sz w:val="22"/>
          <w:szCs w:val="22"/>
        </w:rPr>
        <w:t xml:space="preserve"> presentará</w:t>
      </w:r>
      <w:r w:rsidR="003E51C9" w:rsidRPr="003E51C9">
        <w:rPr>
          <w:rFonts w:ascii="Arial" w:hAnsi="Arial" w:cs="Arial"/>
          <w:bCs/>
          <w:sz w:val="22"/>
          <w:szCs w:val="22"/>
        </w:rPr>
        <w:t xml:space="preserve"> </w:t>
      </w:r>
      <w:r w:rsidR="00F905D0">
        <w:rPr>
          <w:rFonts w:ascii="Arial" w:hAnsi="Arial" w:cs="Arial"/>
          <w:bCs/>
          <w:sz w:val="22"/>
          <w:szCs w:val="22"/>
        </w:rPr>
        <w:t>el proyecto de r</w:t>
      </w:r>
      <w:r w:rsidR="003E51C9" w:rsidRPr="003E51C9">
        <w:rPr>
          <w:rFonts w:ascii="Arial" w:hAnsi="Arial" w:cs="Arial"/>
          <w:bCs/>
          <w:sz w:val="22"/>
          <w:szCs w:val="22"/>
        </w:rPr>
        <w:t>esolución para su respectiv</w:t>
      </w:r>
      <w:r w:rsidR="003E51C9">
        <w:rPr>
          <w:rFonts w:ascii="Arial" w:hAnsi="Arial" w:cs="Arial"/>
          <w:bCs/>
          <w:sz w:val="22"/>
          <w:szCs w:val="22"/>
        </w:rPr>
        <w:t>o análisis y aprobación por parte Comité Técnico de Sostenibilidad Contable.</w:t>
      </w:r>
    </w:p>
    <w:p w:rsidR="003E51C9" w:rsidRDefault="003E51C9" w:rsidP="00E4049A">
      <w:pPr>
        <w:ind w:left="360"/>
        <w:rPr>
          <w:rFonts w:ascii="Arial" w:hAnsi="Arial" w:cs="Arial"/>
          <w:bCs/>
          <w:sz w:val="22"/>
          <w:szCs w:val="22"/>
        </w:rPr>
      </w:pPr>
    </w:p>
    <w:p w:rsidR="007F2E69" w:rsidRPr="007F2E69" w:rsidRDefault="00BD7D45" w:rsidP="00E4049A">
      <w:pPr>
        <w:ind w:left="360"/>
        <w:rPr>
          <w:rFonts w:ascii="Arial" w:hAnsi="Arial" w:cs="Arial"/>
          <w:bCs/>
          <w:sz w:val="22"/>
          <w:szCs w:val="22"/>
        </w:rPr>
      </w:pPr>
      <w:r>
        <w:rPr>
          <w:rFonts w:ascii="Arial" w:hAnsi="Arial" w:cs="Arial"/>
          <w:bCs/>
          <w:sz w:val="22"/>
          <w:szCs w:val="22"/>
        </w:rPr>
        <w:t xml:space="preserve">Una vez </w:t>
      </w:r>
      <w:r w:rsidR="003E51C9">
        <w:rPr>
          <w:rFonts w:ascii="Arial" w:hAnsi="Arial" w:cs="Arial"/>
          <w:bCs/>
          <w:sz w:val="22"/>
          <w:szCs w:val="22"/>
        </w:rPr>
        <w:t xml:space="preserve">el </w:t>
      </w:r>
      <w:r w:rsidR="00F905D0">
        <w:rPr>
          <w:rFonts w:ascii="Arial" w:hAnsi="Arial" w:cs="Arial"/>
          <w:bCs/>
          <w:sz w:val="22"/>
          <w:szCs w:val="22"/>
        </w:rPr>
        <w:t>M</w:t>
      </w:r>
      <w:r w:rsidR="003E51C9">
        <w:rPr>
          <w:rFonts w:ascii="Arial" w:hAnsi="Arial" w:cs="Arial"/>
          <w:bCs/>
          <w:sz w:val="22"/>
          <w:szCs w:val="22"/>
        </w:rPr>
        <w:t xml:space="preserve">anual de </w:t>
      </w:r>
      <w:r w:rsidR="00F905D0">
        <w:rPr>
          <w:rFonts w:ascii="Arial" w:hAnsi="Arial" w:cs="Arial"/>
          <w:bCs/>
          <w:sz w:val="22"/>
          <w:szCs w:val="22"/>
        </w:rPr>
        <w:t>P</w:t>
      </w:r>
      <w:r w:rsidR="003E51C9">
        <w:rPr>
          <w:rFonts w:ascii="Arial" w:hAnsi="Arial" w:cs="Arial"/>
          <w:bCs/>
          <w:sz w:val="22"/>
          <w:szCs w:val="22"/>
        </w:rPr>
        <w:t xml:space="preserve">olíticas </w:t>
      </w:r>
      <w:r w:rsidR="00F905D0">
        <w:rPr>
          <w:rFonts w:ascii="Arial" w:hAnsi="Arial" w:cs="Arial"/>
          <w:bCs/>
          <w:sz w:val="22"/>
          <w:szCs w:val="22"/>
        </w:rPr>
        <w:t>C</w:t>
      </w:r>
      <w:r w:rsidR="003E51C9">
        <w:rPr>
          <w:rFonts w:ascii="Arial" w:hAnsi="Arial" w:cs="Arial"/>
          <w:bCs/>
          <w:sz w:val="22"/>
          <w:szCs w:val="22"/>
        </w:rPr>
        <w:t xml:space="preserve">ontables </w:t>
      </w:r>
      <w:r>
        <w:rPr>
          <w:rFonts w:ascii="Arial" w:hAnsi="Arial" w:cs="Arial"/>
          <w:bCs/>
          <w:sz w:val="22"/>
          <w:szCs w:val="22"/>
        </w:rPr>
        <w:t xml:space="preserve">sea </w:t>
      </w:r>
      <w:r w:rsidR="003E51C9">
        <w:rPr>
          <w:rFonts w:ascii="Arial" w:hAnsi="Arial" w:cs="Arial"/>
          <w:bCs/>
          <w:sz w:val="22"/>
          <w:szCs w:val="22"/>
        </w:rPr>
        <w:t>aprobado, se procederá a retroalimentar</w:t>
      </w:r>
      <w:r w:rsidR="003E51C9" w:rsidRPr="003E51C9">
        <w:rPr>
          <w:rFonts w:ascii="Arial" w:hAnsi="Arial" w:cs="Arial"/>
          <w:bCs/>
          <w:sz w:val="22"/>
          <w:szCs w:val="22"/>
        </w:rPr>
        <w:t xml:space="preserve"> a las áreas para actualizar los procedimientos de los procesos</w:t>
      </w:r>
      <w:r w:rsidR="00FF55DB" w:rsidRPr="00FF55DB">
        <w:rPr>
          <w:rFonts w:ascii="Arial" w:hAnsi="Arial" w:cs="Arial"/>
          <w:bCs/>
          <w:sz w:val="22"/>
          <w:szCs w:val="22"/>
        </w:rPr>
        <w:t>.</w:t>
      </w:r>
    </w:p>
    <w:p w:rsidR="007F2E69" w:rsidRDefault="007F2E69" w:rsidP="00456BCD">
      <w:pPr>
        <w:rPr>
          <w:rFonts w:ascii="Arial" w:hAnsi="Arial" w:cs="Arial"/>
          <w:bCs/>
          <w:sz w:val="22"/>
          <w:szCs w:val="22"/>
        </w:rPr>
      </w:pPr>
    </w:p>
    <w:p w:rsidR="007F6AC7" w:rsidRPr="006B22C0" w:rsidRDefault="007F6AC7"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Se debe garantizar los recursos técnicos humanos y financieros necesarios para realiza</w:t>
      </w:r>
      <w:r w:rsidR="00A8322C">
        <w:rPr>
          <w:rFonts w:ascii="Arial" w:hAnsi="Arial" w:cs="Arial"/>
          <w:sz w:val="22"/>
          <w:szCs w:val="22"/>
          <w:u w:val="single"/>
          <w:lang w:val="es-ES" w:eastAsia="es-ES_tradnl"/>
        </w:rPr>
        <w:t>r</w:t>
      </w:r>
      <w:r>
        <w:rPr>
          <w:rFonts w:ascii="Arial" w:hAnsi="Arial" w:cs="Arial"/>
          <w:sz w:val="22"/>
          <w:szCs w:val="22"/>
          <w:u w:val="single"/>
          <w:lang w:val="es-ES" w:eastAsia="es-ES_tradnl"/>
        </w:rPr>
        <w:t xml:space="preserve"> la implementación del nuevo marco normativo</w:t>
      </w:r>
      <w:r w:rsidRPr="006B22C0">
        <w:rPr>
          <w:rFonts w:ascii="Arial" w:hAnsi="Arial" w:cs="Arial"/>
          <w:sz w:val="22"/>
          <w:szCs w:val="22"/>
          <w:u w:val="single"/>
          <w:lang w:val="es-ES" w:eastAsia="es-ES_tradnl"/>
        </w:rPr>
        <w:t>.</w:t>
      </w:r>
      <w:r>
        <w:rPr>
          <w:rFonts w:ascii="Arial" w:hAnsi="Arial" w:cs="Arial"/>
          <w:sz w:val="22"/>
          <w:szCs w:val="22"/>
          <w:lang w:val="es-ES" w:eastAsia="es-ES_tradnl"/>
        </w:rPr>
        <w:t xml:space="preserve"> </w:t>
      </w:r>
      <w:r>
        <w:rPr>
          <w:rFonts w:ascii="Arial" w:hAnsi="Arial" w:cs="Arial"/>
          <w:b/>
          <w:sz w:val="22"/>
          <w:szCs w:val="22"/>
          <w:lang w:val="es-ES" w:eastAsia="es-ES_tradnl"/>
        </w:rPr>
        <w:t>EN PROCESO.</w:t>
      </w:r>
    </w:p>
    <w:p w:rsidR="003E2EFC" w:rsidRDefault="003E2EFC" w:rsidP="00456BCD">
      <w:pPr>
        <w:rPr>
          <w:rFonts w:ascii="Arial" w:hAnsi="Arial" w:cs="Arial"/>
          <w:sz w:val="22"/>
          <w:szCs w:val="22"/>
          <w:lang w:val="es-ES" w:eastAsia="es-ES_tradnl"/>
        </w:rPr>
      </w:pPr>
    </w:p>
    <w:p w:rsidR="00F905D0" w:rsidRDefault="004C0A6F" w:rsidP="007F6AC7">
      <w:pPr>
        <w:ind w:left="360"/>
        <w:rPr>
          <w:rFonts w:ascii="Arial" w:hAnsi="Arial" w:cs="Arial"/>
          <w:sz w:val="22"/>
          <w:szCs w:val="22"/>
        </w:rPr>
      </w:pPr>
      <w:r w:rsidRPr="00B8696F">
        <w:rPr>
          <w:rFonts w:ascii="Arial" w:hAnsi="Arial" w:cs="Arial"/>
          <w:sz w:val="22"/>
          <w:szCs w:val="22"/>
        </w:rPr>
        <w:t xml:space="preserve">En </w:t>
      </w:r>
      <w:r w:rsidR="00056386">
        <w:rPr>
          <w:rFonts w:ascii="Arial" w:hAnsi="Arial" w:cs="Arial"/>
          <w:sz w:val="22"/>
          <w:szCs w:val="22"/>
        </w:rPr>
        <w:t>enero</w:t>
      </w:r>
      <w:r w:rsidRPr="00B8696F">
        <w:rPr>
          <w:rFonts w:ascii="Arial" w:hAnsi="Arial" w:cs="Arial"/>
          <w:sz w:val="22"/>
          <w:szCs w:val="22"/>
        </w:rPr>
        <w:t xml:space="preserve"> de 201</w:t>
      </w:r>
      <w:r w:rsidR="00056386">
        <w:rPr>
          <w:rFonts w:ascii="Arial" w:hAnsi="Arial" w:cs="Arial"/>
          <w:sz w:val="22"/>
          <w:szCs w:val="22"/>
        </w:rPr>
        <w:t>8</w:t>
      </w:r>
      <w:r w:rsidR="00F905D0">
        <w:rPr>
          <w:rFonts w:ascii="Arial" w:hAnsi="Arial" w:cs="Arial"/>
          <w:sz w:val="22"/>
          <w:szCs w:val="22"/>
        </w:rPr>
        <w:t>, la UAERMV</w:t>
      </w:r>
      <w:r w:rsidR="00056386">
        <w:rPr>
          <w:rFonts w:ascii="Arial" w:hAnsi="Arial" w:cs="Arial"/>
          <w:sz w:val="22"/>
          <w:szCs w:val="22"/>
        </w:rPr>
        <w:t xml:space="preserve"> </w:t>
      </w:r>
      <w:r w:rsidRPr="00B8696F">
        <w:rPr>
          <w:rFonts w:ascii="Arial" w:hAnsi="Arial" w:cs="Arial"/>
          <w:sz w:val="22"/>
          <w:szCs w:val="22"/>
        </w:rPr>
        <w:t xml:space="preserve">celebró </w:t>
      </w:r>
      <w:r w:rsidR="00F905D0">
        <w:rPr>
          <w:rFonts w:ascii="Arial" w:hAnsi="Arial" w:cs="Arial"/>
          <w:sz w:val="22"/>
          <w:szCs w:val="22"/>
        </w:rPr>
        <w:t>los siguientes contratos para realizar la implementación del nuevo marco normativo de regulaci</w:t>
      </w:r>
      <w:r w:rsidR="00E9123B">
        <w:rPr>
          <w:rFonts w:ascii="Arial" w:hAnsi="Arial" w:cs="Arial"/>
          <w:sz w:val="22"/>
          <w:szCs w:val="22"/>
        </w:rPr>
        <w:t xml:space="preserve">ón contable y la adecuación de los </w:t>
      </w:r>
      <w:r w:rsidR="00DA61E2">
        <w:rPr>
          <w:rFonts w:ascii="Arial" w:hAnsi="Arial" w:cs="Arial"/>
          <w:sz w:val="22"/>
          <w:szCs w:val="22"/>
        </w:rPr>
        <w:t>módulos LIMAY, TERCEROS III, PREDIS, OPGET, SAE/SAI y PAC del software SICAPITAL:</w:t>
      </w:r>
    </w:p>
    <w:p w:rsidR="00DA61E2" w:rsidRDefault="00F15E24" w:rsidP="007F6AC7">
      <w:pPr>
        <w:ind w:left="360"/>
        <w:rPr>
          <w:rFonts w:ascii="Arial" w:hAnsi="Arial" w:cs="Arial"/>
          <w:sz w:val="22"/>
          <w:szCs w:val="22"/>
        </w:rPr>
      </w:pPr>
      <w:r w:rsidRPr="00F15E24">
        <w:rPr>
          <w:noProof/>
        </w:rPr>
        <w:drawing>
          <wp:anchor distT="0" distB="0" distL="114300" distR="114300" simplePos="0" relativeHeight="251658240" behindDoc="1" locked="0" layoutInCell="1" allowOverlap="1" wp14:anchorId="5B3953C1" wp14:editId="414EEBC1">
            <wp:simplePos x="0" y="0"/>
            <wp:positionH relativeFrom="column">
              <wp:posOffset>205201</wp:posOffset>
            </wp:positionH>
            <wp:positionV relativeFrom="paragraph">
              <wp:posOffset>64950</wp:posOffset>
            </wp:positionV>
            <wp:extent cx="5683146" cy="3631720"/>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0657" cy="364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Default="00DA61E2" w:rsidP="00194FE3">
      <w:pPr>
        <w:pStyle w:val="Prrafodelista"/>
        <w:ind w:left="1080"/>
        <w:rPr>
          <w:rFonts w:ascii="Arial" w:hAnsi="Arial" w:cs="Arial"/>
          <w:i/>
          <w:sz w:val="22"/>
          <w:szCs w:val="22"/>
        </w:rPr>
      </w:pPr>
    </w:p>
    <w:p w:rsidR="00DA61E2" w:rsidRPr="00FA2C9F" w:rsidRDefault="00F15E24" w:rsidP="00FA2C9F">
      <w:pPr>
        <w:pStyle w:val="Prrafodelista"/>
        <w:ind w:left="1080"/>
        <w:jc w:val="left"/>
        <w:rPr>
          <w:rFonts w:ascii="Arial" w:hAnsi="Arial" w:cs="Arial"/>
          <w:sz w:val="16"/>
          <w:szCs w:val="16"/>
        </w:rPr>
      </w:pPr>
      <w:r w:rsidRPr="00321E23">
        <w:rPr>
          <w:rFonts w:ascii="Arial" w:hAnsi="Arial" w:cs="Arial"/>
          <w:b/>
          <w:sz w:val="16"/>
          <w:szCs w:val="16"/>
        </w:rPr>
        <w:t>Fuente</w:t>
      </w:r>
      <w:r w:rsidR="00FA2C9F" w:rsidRPr="00321E23">
        <w:rPr>
          <w:rFonts w:ascii="Arial" w:hAnsi="Arial" w:cs="Arial"/>
          <w:b/>
          <w:sz w:val="16"/>
          <w:szCs w:val="16"/>
        </w:rPr>
        <w:t>:</w:t>
      </w:r>
      <w:r w:rsidR="00FA2C9F">
        <w:rPr>
          <w:rFonts w:ascii="Arial" w:hAnsi="Arial" w:cs="Arial"/>
          <w:sz w:val="16"/>
          <w:szCs w:val="16"/>
        </w:rPr>
        <w:t xml:space="preserve"> Información tomada del link de la página Web de SECOP I:</w:t>
      </w:r>
      <w:r w:rsidR="00FA2C9F" w:rsidRPr="00FA2C9F">
        <w:rPr>
          <w:rFonts w:ascii="Arial" w:hAnsi="Arial" w:cs="Arial"/>
          <w:sz w:val="12"/>
          <w:szCs w:val="16"/>
          <w:u w:val="single"/>
        </w:rPr>
        <w:t>https://www.colombiacompra.gov.co/secop/consulte-en-el-secop-i</w:t>
      </w:r>
    </w:p>
    <w:p w:rsidR="00F15E24" w:rsidRDefault="00F15E24" w:rsidP="00194FE3">
      <w:pPr>
        <w:pStyle w:val="Prrafodelista"/>
        <w:ind w:left="1080"/>
        <w:rPr>
          <w:rFonts w:ascii="Arial" w:hAnsi="Arial" w:cs="Arial"/>
          <w:i/>
          <w:sz w:val="22"/>
          <w:szCs w:val="22"/>
        </w:rPr>
      </w:pPr>
    </w:p>
    <w:p w:rsidR="00765CA5" w:rsidRPr="006B22C0" w:rsidRDefault="000629BD"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lastRenderedPageBreak/>
        <w:t>El jefe de control interno deberá evaluar e informar trimestralmente al Representante Legal, sobre la gestión realizada y el grado de avance de implementación</w:t>
      </w:r>
      <w:r w:rsidR="00765CA5" w:rsidRPr="006B22C0">
        <w:rPr>
          <w:rFonts w:ascii="Arial" w:hAnsi="Arial" w:cs="Arial"/>
          <w:sz w:val="22"/>
          <w:szCs w:val="22"/>
          <w:u w:val="single"/>
          <w:lang w:val="es-ES" w:eastAsia="es-ES_tradnl"/>
        </w:rPr>
        <w:t>.</w:t>
      </w:r>
      <w:r w:rsidR="00765CA5">
        <w:rPr>
          <w:rFonts w:ascii="Arial" w:hAnsi="Arial" w:cs="Arial"/>
          <w:sz w:val="22"/>
          <w:szCs w:val="22"/>
          <w:lang w:val="es-ES" w:eastAsia="es-ES_tradnl"/>
        </w:rPr>
        <w:t xml:space="preserve"> </w:t>
      </w:r>
      <w:r>
        <w:rPr>
          <w:rFonts w:ascii="Arial" w:hAnsi="Arial" w:cs="Arial"/>
          <w:b/>
          <w:sz w:val="22"/>
          <w:szCs w:val="22"/>
          <w:lang w:val="es-ES" w:eastAsia="es-ES_tradnl"/>
        </w:rPr>
        <w:t>CUMPLIDO</w:t>
      </w:r>
      <w:r w:rsidR="00765CA5">
        <w:rPr>
          <w:rFonts w:ascii="Arial" w:hAnsi="Arial" w:cs="Arial"/>
          <w:b/>
          <w:sz w:val="22"/>
          <w:szCs w:val="22"/>
          <w:lang w:val="es-ES" w:eastAsia="es-ES_tradnl"/>
        </w:rPr>
        <w:t>.</w:t>
      </w:r>
    </w:p>
    <w:p w:rsidR="007F6AC7" w:rsidRDefault="007F6AC7" w:rsidP="00456BCD">
      <w:pPr>
        <w:rPr>
          <w:rFonts w:ascii="Arial" w:hAnsi="Arial" w:cs="Arial"/>
          <w:sz w:val="22"/>
          <w:szCs w:val="22"/>
          <w:lang w:eastAsia="es-ES_tradnl"/>
        </w:rPr>
      </w:pPr>
    </w:p>
    <w:p w:rsidR="00DA61E2" w:rsidRDefault="00DA61E2" w:rsidP="00DA61E2">
      <w:pPr>
        <w:pStyle w:val="Prrafodelista"/>
        <w:ind w:left="360"/>
        <w:rPr>
          <w:rFonts w:ascii="Arial" w:hAnsi="Arial" w:cs="Arial"/>
          <w:sz w:val="22"/>
          <w:szCs w:val="22"/>
        </w:rPr>
      </w:pPr>
      <w:r>
        <w:rPr>
          <w:rFonts w:ascii="Arial" w:hAnsi="Arial" w:cs="Arial"/>
          <w:sz w:val="22"/>
          <w:szCs w:val="22"/>
        </w:rPr>
        <w:t>En cumplimiento de la Directiva 007 de 2016 y 001 de 2017, esta oficina ha elaborado y radicado seis (6) informes, así:</w:t>
      </w:r>
    </w:p>
    <w:p w:rsidR="00DA61E2" w:rsidRDefault="00DA61E2" w:rsidP="00DA61E2">
      <w:pPr>
        <w:pStyle w:val="Prrafodelista"/>
        <w:ind w:left="360"/>
        <w:rPr>
          <w:rFonts w:ascii="Arial" w:hAnsi="Arial" w:cs="Arial"/>
          <w:sz w:val="22"/>
          <w:szCs w:val="22"/>
          <w:u w:val="single"/>
        </w:rPr>
      </w:pPr>
    </w:p>
    <w:tbl>
      <w:tblPr>
        <w:tblW w:w="4354" w:type="dxa"/>
        <w:jc w:val="center"/>
        <w:tblCellMar>
          <w:left w:w="70" w:type="dxa"/>
          <w:right w:w="70" w:type="dxa"/>
        </w:tblCellMar>
        <w:tblLook w:val="04A0" w:firstRow="1" w:lastRow="0" w:firstColumn="1" w:lastColumn="0" w:noHBand="0" w:noVBand="1"/>
      </w:tblPr>
      <w:tblGrid>
        <w:gridCol w:w="252"/>
        <w:gridCol w:w="1200"/>
        <w:gridCol w:w="1200"/>
        <w:gridCol w:w="1702"/>
      </w:tblGrid>
      <w:tr w:rsidR="00DA61E2" w:rsidRPr="00881C57" w:rsidTr="00FA2C9F">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20160116016828</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20160116022566</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Marzo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20170116004674</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Junio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20170116010508</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20170116016579</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20171603000313</w:t>
            </w:r>
          </w:p>
        </w:tc>
      </w:tr>
    </w:tbl>
    <w:p w:rsidR="000629BD" w:rsidRDefault="00FA2C9F" w:rsidP="00FA2C9F">
      <w:pPr>
        <w:ind w:left="1068" w:firstLine="348"/>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los informes emitidos a la Dirección General de la UAERMV</w:t>
      </w:r>
    </w:p>
    <w:p w:rsidR="00FA2C9F" w:rsidRDefault="00FA2C9F" w:rsidP="000629BD">
      <w:pPr>
        <w:ind w:left="360"/>
        <w:rPr>
          <w:rFonts w:ascii="Arial" w:hAnsi="Arial" w:cs="Arial"/>
          <w:sz w:val="22"/>
          <w:szCs w:val="22"/>
          <w:lang w:eastAsia="es-ES_tradnl"/>
        </w:rPr>
      </w:pPr>
    </w:p>
    <w:p w:rsidR="00BA2DE8" w:rsidRPr="00BA2DE8" w:rsidRDefault="00BA2DE8" w:rsidP="00FF1E67">
      <w:pPr>
        <w:pStyle w:val="Prrafodelista"/>
        <w:numPr>
          <w:ilvl w:val="0"/>
          <w:numId w:val="2"/>
        </w:numPr>
        <w:rPr>
          <w:rFonts w:ascii="Arial" w:hAnsi="Arial" w:cs="Arial"/>
          <w:sz w:val="22"/>
          <w:szCs w:val="22"/>
          <w:u w:val="single"/>
          <w:lang w:val="es-ES" w:eastAsia="es-ES_tradnl"/>
        </w:rPr>
      </w:pPr>
      <w:r w:rsidRPr="00BA2DE8">
        <w:rPr>
          <w:rFonts w:ascii="Arial" w:hAnsi="Arial" w:cs="Arial"/>
          <w:sz w:val="22"/>
          <w:szCs w:val="22"/>
          <w:u w:val="single"/>
          <w:lang w:val="es-ES" w:eastAsia="es-ES_tradnl"/>
        </w:rPr>
        <w:t>Las entidades del Distrito Capital que administren información relevante para el proceso de depuración contable de las entidades de gobierno, deberán facilitar mecanismos de cooperación interinstitucional que les permita a las entidades presentar saldos iniciales acordes con su realidad financiera.</w:t>
      </w:r>
      <w:r>
        <w:rPr>
          <w:rFonts w:ascii="Arial" w:hAnsi="Arial" w:cs="Arial"/>
          <w:sz w:val="22"/>
          <w:szCs w:val="22"/>
          <w:u w:val="single"/>
          <w:lang w:val="es-ES" w:eastAsia="es-ES_tradnl"/>
        </w:rPr>
        <w:t xml:space="preserve"> </w:t>
      </w:r>
      <w:r>
        <w:rPr>
          <w:rFonts w:ascii="Arial" w:hAnsi="Arial" w:cs="Arial"/>
          <w:b/>
          <w:sz w:val="22"/>
          <w:szCs w:val="22"/>
          <w:lang w:val="es-ES" w:eastAsia="es-ES_tradnl"/>
        </w:rPr>
        <w:t>EN PROCESO.</w:t>
      </w:r>
    </w:p>
    <w:p w:rsidR="00BA2DE8" w:rsidRDefault="00BA2DE8" w:rsidP="00BA2DE8">
      <w:pPr>
        <w:rPr>
          <w:rFonts w:ascii="Arial" w:hAnsi="Arial" w:cs="Arial"/>
          <w:sz w:val="22"/>
          <w:szCs w:val="22"/>
          <w:u w:val="single"/>
          <w:lang w:val="es-ES" w:eastAsia="es-ES_tradnl"/>
        </w:rPr>
      </w:pPr>
    </w:p>
    <w:p w:rsidR="00841F81" w:rsidRDefault="00DA61E2" w:rsidP="001111A8">
      <w:pPr>
        <w:ind w:left="360"/>
        <w:rPr>
          <w:rFonts w:ascii="Arial" w:hAnsi="Arial" w:cs="Arial"/>
          <w:sz w:val="22"/>
          <w:szCs w:val="22"/>
          <w:lang w:val="es-ES" w:eastAsia="es-ES_tradnl"/>
        </w:rPr>
      </w:pPr>
      <w:r>
        <w:rPr>
          <w:rFonts w:ascii="Arial" w:hAnsi="Arial" w:cs="Arial"/>
          <w:sz w:val="22"/>
          <w:szCs w:val="22"/>
          <w:lang w:val="es-ES" w:eastAsia="es-ES_tradnl"/>
        </w:rPr>
        <w:t>L</w:t>
      </w:r>
      <w:r w:rsidR="001111A8">
        <w:rPr>
          <w:rFonts w:ascii="Arial" w:hAnsi="Arial" w:cs="Arial"/>
          <w:sz w:val="22"/>
          <w:szCs w:val="22"/>
          <w:lang w:val="es-ES" w:eastAsia="es-ES_tradnl"/>
        </w:rPr>
        <w:t xml:space="preserve">a entidad reportará </w:t>
      </w:r>
      <w:r w:rsidR="001111A8">
        <w:rPr>
          <w:rFonts w:ascii="Arial" w:hAnsi="Arial" w:cs="Arial"/>
          <w:bCs/>
          <w:sz w:val="22"/>
          <w:szCs w:val="22"/>
        </w:rPr>
        <w:t xml:space="preserve">a la </w:t>
      </w:r>
      <w:r>
        <w:rPr>
          <w:rFonts w:ascii="Arial" w:hAnsi="Arial" w:cs="Arial"/>
          <w:bCs/>
          <w:sz w:val="22"/>
          <w:szCs w:val="22"/>
        </w:rPr>
        <w:t>S</w:t>
      </w:r>
      <w:r w:rsidR="001111A8" w:rsidRPr="003E51C9">
        <w:rPr>
          <w:rFonts w:ascii="Arial" w:hAnsi="Arial" w:cs="Arial"/>
          <w:bCs/>
          <w:sz w:val="22"/>
          <w:szCs w:val="22"/>
        </w:rPr>
        <w:t>H</w:t>
      </w:r>
      <w:r>
        <w:rPr>
          <w:rFonts w:ascii="Arial" w:hAnsi="Arial" w:cs="Arial"/>
          <w:bCs/>
          <w:sz w:val="22"/>
          <w:szCs w:val="22"/>
        </w:rPr>
        <w:t>D</w:t>
      </w:r>
      <w:r w:rsidR="001111A8">
        <w:rPr>
          <w:rFonts w:ascii="Arial" w:hAnsi="Arial" w:cs="Arial"/>
          <w:bCs/>
          <w:sz w:val="22"/>
          <w:szCs w:val="22"/>
        </w:rPr>
        <w:t xml:space="preserve"> los </w:t>
      </w:r>
      <w:r w:rsidR="001111A8" w:rsidRPr="003E51C9">
        <w:rPr>
          <w:rFonts w:ascii="Arial" w:hAnsi="Arial" w:cs="Arial"/>
          <w:bCs/>
          <w:sz w:val="22"/>
          <w:szCs w:val="22"/>
        </w:rPr>
        <w:t>saldos iniciales</w:t>
      </w:r>
      <w:r w:rsidR="001111A8">
        <w:rPr>
          <w:rFonts w:ascii="Arial" w:hAnsi="Arial" w:cs="Arial"/>
          <w:bCs/>
          <w:sz w:val="22"/>
          <w:szCs w:val="22"/>
        </w:rPr>
        <w:t>,</w:t>
      </w:r>
      <w:r w:rsidR="001111A8" w:rsidRPr="003E51C9">
        <w:rPr>
          <w:rFonts w:ascii="Arial" w:hAnsi="Arial" w:cs="Arial"/>
          <w:bCs/>
          <w:sz w:val="22"/>
          <w:szCs w:val="22"/>
        </w:rPr>
        <w:t xml:space="preserve"> </w:t>
      </w:r>
      <w:r w:rsidR="001111A8">
        <w:rPr>
          <w:rFonts w:ascii="Arial" w:hAnsi="Arial" w:cs="Arial"/>
          <w:bCs/>
          <w:sz w:val="22"/>
          <w:szCs w:val="22"/>
        </w:rPr>
        <w:t>el</w:t>
      </w:r>
      <w:r w:rsidR="001111A8" w:rsidRPr="003E51C9">
        <w:rPr>
          <w:rFonts w:ascii="Arial" w:hAnsi="Arial" w:cs="Arial"/>
          <w:bCs/>
          <w:sz w:val="22"/>
          <w:szCs w:val="22"/>
        </w:rPr>
        <w:t xml:space="preserve"> 30 de marzo de 2018</w:t>
      </w:r>
      <w:r w:rsidR="001111A8">
        <w:rPr>
          <w:rFonts w:ascii="Arial" w:hAnsi="Arial" w:cs="Arial"/>
          <w:bCs/>
          <w:sz w:val="22"/>
          <w:szCs w:val="22"/>
        </w:rPr>
        <w:t>,</w:t>
      </w:r>
      <w:r w:rsidR="001111A8" w:rsidRPr="003E51C9">
        <w:rPr>
          <w:rFonts w:ascii="Arial" w:hAnsi="Arial" w:cs="Arial"/>
          <w:bCs/>
          <w:sz w:val="22"/>
          <w:szCs w:val="22"/>
        </w:rPr>
        <w:t xml:space="preserve"> los movimientos del primer </w:t>
      </w:r>
      <w:r w:rsidR="001111A8">
        <w:rPr>
          <w:rFonts w:ascii="Arial" w:hAnsi="Arial" w:cs="Arial"/>
          <w:bCs/>
          <w:sz w:val="22"/>
          <w:szCs w:val="22"/>
        </w:rPr>
        <w:t xml:space="preserve">trimestre de la actual vigencia, el 15 de abril de 2018, para cumplir con el </w:t>
      </w:r>
      <w:r w:rsidR="001111A8" w:rsidRPr="001111A8">
        <w:rPr>
          <w:rFonts w:ascii="Arial" w:hAnsi="Arial" w:cs="Arial"/>
          <w:bCs/>
          <w:sz w:val="22"/>
          <w:szCs w:val="22"/>
        </w:rPr>
        <w:t xml:space="preserve">numeral 3.2 </w:t>
      </w:r>
      <w:r w:rsidR="001111A8" w:rsidRPr="001111A8">
        <w:rPr>
          <w:rFonts w:ascii="Arial" w:hAnsi="Arial" w:cs="Arial"/>
          <w:bCs/>
          <w:i/>
          <w:sz w:val="22"/>
          <w:szCs w:val="22"/>
        </w:rPr>
        <w:t>"Entidades de nivel descentralizado"</w:t>
      </w:r>
      <w:r w:rsidR="001111A8" w:rsidRPr="001111A8">
        <w:rPr>
          <w:rFonts w:ascii="Arial" w:hAnsi="Arial" w:cs="Arial"/>
          <w:bCs/>
          <w:sz w:val="22"/>
          <w:szCs w:val="22"/>
        </w:rPr>
        <w:t xml:space="preserve"> de la Carta Circular Nro. 69 de enero de 2018 </w:t>
      </w:r>
      <w:r w:rsidR="001111A8" w:rsidRPr="001111A8">
        <w:rPr>
          <w:rFonts w:ascii="Arial" w:hAnsi="Arial" w:cs="Arial"/>
          <w:bCs/>
          <w:i/>
          <w:sz w:val="22"/>
          <w:szCs w:val="22"/>
        </w:rPr>
        <w:t>"Lineamientos para el reporte de la información de saldos iniciales y movimientos del primer trimestre de 2018 a la Dirección Distrital de Contabilidad"</w:t>
      </w:r>
      <w:r w:rsidR="001111A8">
        <w:rPr>
          <w:rFonts w:ascii="Arial" w:hAnsi="Arial" w:cs="Arial"/>
          <w:sz w:val="22"/>
          <w:szCs w:val="22"/>
          <w:lang w:val="es-ES" w:eastAsia="es-ES_tradnl"/>
        </w:rPr>
        <w:t>,</w:t>
      </w:r>
      <w:r w:rsidR="00BD31B1">
        <w:rPr>
          <w:rFonts w:ascii="Arial" w:hAnsi="Arial" w:cs="Arial"/>
          <w:sz w:val="22"/>
          <w:szCs w:val="22"/>
          <w:lang w:val="es-ES" w:eastAsia="es-ES_tradnl"/>
        </w:rPr>
        <w:t xml:space="preserve"> que establece que</w:t>
      </w:r>
      <w:r w:rsidR="001111A8">
        <w:rPr>
          <w:rFonts w:ascii="Arial" w:hAnsi="Arial" w:cs="Arial"/>
          <w:sz w:val="22"/>
          <w:szCs w:val="22"/>
          <w:lang w:val="es-ES" w:eastAsia="es-ES_tradnl"/>
        </w:rPr>
        <w:t xml:space="preserve"> la fecha máxima para el reporte de estos saldos es </w:t>
      </w:r>
      <w:r w:rsidR="007F42ED">
        <w:rPr>
          <w:rFonts w:ascii="Arial" w:hAnsi="Arial" w:cs="Arial"/>
          <w:sz w:val="22"/>
          <w:szCs w:val="22"/>
          <w:lang w:val="es-ES" w:eastAsia="es-ES_tradnl"/>
        </w:rPr>
        <w:t xml:space="preserve">abril </w:t>
      </w:r>
      <w:r w:rsidR="001111A8">
        <w:rPr>
          <w:rFonts w:ascii="Arial" w:hAnsi="Arial" w:cs="Arial"/>
          <w:sz w:val="22"/>
          <w:szCs w:val="22"/>
          <w:lang w:val="es-ES" w:eastAsia="es-ES_tradnl"/>
        </w:rPr>
        <w:t>30 de 2018.</w:t>
      </w:r>
    </w:p>
    <w:p w:rsidR="00BA2DE8" w:rsidRDefault="00BA2DE8" w:rsidP="00BA2DE8">
      <w:pPr>
        <w:pStyle w:val="Prrafodelista"/>
        <w:ind w:left="360"/>
        <w:rPr>
          <w:rFonts w:ascii="Arial" w:hAnsi="Arial" w:cs="Arial"/>
          <w:sz w:val="22"/>
          <w:szCs w:val="22"/>
          <w:lang w:val="es-ES" w:eastAsia="es-ES_tradnl"/>
        </w:rPr>
      </w:pPr>
    </w:p>
    <w:p w:rsidR="00055FB9" w:rsidRPr="00055FB9" w:rsidRDefault="00055FB9" w:rsidP="00FF1E67">
      <w:pPr>
        <w:pStyle w:val="Prrafodelista"/>
        <w:numPr>
          <w:ilvl w:val="0"/>
          <w:numId w:val="2"/>
        </w:numPr>
        <w:rPr>
          <w:rFonts w:ascii="Arial" w:hAnsi="Arial" w:cs="Arial"/>
          <w:sz w:val="22"/>
          <w:szCs w:val="22"/>
          <w:lang w:val="es-ES" w:eastAsia="es-ES_tradnl"/>
        </w:rPr>
      </w:pPr>
      <w:r w:rsidRPr="00055FB9">
        <w:rPr>
          <w:rFonts w:ascii="Arial" w:hAnsi="Arial" w:cs="Arial"/>
          <w:sz w:val="22"/>
          <w:szCs w:val="22"/>
          <w:u w:val="single"/>
          <w:lang w:val="es-ES" w:eastAsia="es-ES_tradnl"/>
        </w:rPr>
        <w:t xml:space="preserve">La </w:t>
      </w:r>
      <w:r w:rsidR="00280500">
        <w:rPr>
          <w:rFonts w:ascii="Arial" w:hAnsi="Arial" w:cs="Arial"/>
          <w:sz w:val="22"/>
          <w:szCs w:val="22"/>
          <w:u w:val="single"/>
          <w:lang w:val="es-ES" w:eastAsia="es-ES_tradnl"/>
        </w:rPr>
        <w:t>Secretaría</w:t>
      </w:r>
      <w:r w:rsidR="00A8322C">
        <w:rPr>
          <w:rFonts w:ascii="Arial" w:hAnsi="Arial" w:cs="Arial"/>
          <w:sz w:val="22"/>
          <w:szCs w:val="22"/>
          <w:u w:val="single"/>
          <w:lang w:val="es-ES" w:eastAsia="es-ES_tradnl"/>
        </w:rPr>
        <w:t xml:space="preserve"> </w:t>
      </w:r>
      <w:r w:rsidR="00DA61E2">
        <w:rPr>
          <w:rFonts w:ascii="Arial" w:hAnsi="Arial" w:cs="Arial"/>
          <w:sz w:val="22"/>
          <w:szCs w:val="22"/>
          <w:u w:val="single"/>
          <w:lang w:val="es-ES" w:eastAsia="es-ES_tradnl"/>
        </w:rPr>
        <w:t xml:space="preserve">Distrital </w:t>
      </w:r>
      <w:r w:rsidR="00056386">
        <w:rPr>
          <w:rFonts w:ascii="Arial" w:hAnsi="Arial" w:cs="Arial"/>
          <w:sz w:val="22"/>
          <w:szCs w:val="22"/>
          <w:u w:val="single"/>
          <w:lang w:val="es-ES" w:eastAsia="es-ES_tradnl"/>
        </w:rPr>
        <w:t xml:space="preserve">de Hacienda–SHD, </w:t>
      </w:r>
      <w:r w:rsidR="00A8322C">
        <w:rPr>
          <w:rFonts w:ascii="Arial" w:hAnsi="Arial" w:cs="Arial"/>
          <w:sz w:val="22"/>
          <w:szCs w:val="22"/>
          <w:u w:val="single"/>
          <w:lang w:val="es-ES" w:eastAsia="es-ES_tradnl"/>
        </w:rPr>
        <w:t xml:space="preserve"> </w:t>
      </w:r>
      <w:r w:rsidR="00D7300B">
        <w:rPr>
          <w:rFonts w:ascii="Arial" w:hAnsi="Arial" w:cs="Arial"/>
          <w:sz w:val="22"/>
          <w:szCs w:val="22"/>
          <w:u w:val="single"/>
          <w:lang w:val="es-ES" w:eastAsia="es-ES_tradnl"/>
        </w:rPr>
        <w:t>liderará</w:t>
      </w:r>
      <w:r w:rsidRPr="00055FB9">
        <w:rPr>
          <w:rFonts w:ascii="Arial" w:hAnsi="Arial" w:cs="Arial"/>
          <w:sz w:val="22"/>
          <w:szCs w:val="22"/>
          <w:u w:val="single"/>
          <w:lang w:val="es-ES" w:eastAsia="es-ES_tradnl"/>
        </w:rPr>
        <w:t xml:space="preserve"> y coordinar</w:t>
      </w:r>
      <w:r w:rsidR="00D7300B">
        <w:rPr>
          <w:rFonts w:ascii="Arial" w:hAnsi="Arial" w:cs="Arial"/>
          <w:sz w:val="22"/>
          <w:szCs w:val="22"/>
          <w:u w:val="single"/>
          <w:lang w:val="es-ES" w:eastAsia="es-ES_tradnl"/>
        </w:rPr>
        <w:t>á</w:t>
      </w:r>
      <w:r w:rsidRPr="00055FB9">
        <w:rPr>
          <w:rFonts w:ascii="Arial" w:hAnsi="Arial" w:cs="Arial"/>
          <w:sz w:val="22"/>
          <w:szCs w:val="22"/>
          <w:u w:val="single"/>
          <w:lang w:val="es-ES" w:eastAsia="es-ES_tradnl"/>
        </w:rPr>
        <w:t xml:space="preserve"> con las entidades de gobierno del Distrito Capital, el avance de la implementación de las estrategias impartidas en la presente directiva.</w:t>
      </w:r>
      <w:r>
        <w:rPr>
          <w:rFonts w:ascii="Arial" w:hAnsi="Arial" w:cs="Arial"/>
          <w:sz w:val="22"/>
          <w:szCs w:val="22"/>
          <w:lang w:val="es-ES" w:eastAsia="es-ES_tradnl"/>
        </w:rPr>
        <w:t xml:space="preserve"> </w:t>
      </w:r>
      <w:r w:rsidRPr="00055FB9">
        <w:rPr>
          <w:rFonts w:ascii="Arial" w:hAnsi="Arial" w:cs="Arial"/>
          <w:b/>
          <w:sz w:val="22"/>
          <w:szCs w:val="22"/>
          <w:lang w:val="es-ES" w:eastAsia="es-ES_tradnl"/>
        </w:rPr>
        <w:t xml:space="preserve">PROPIO DE LA </w:t>
      </w:r>
      <w:r w:rsidR="00280500">
        <w:rPr>
          <w:rFonts w:ascii="Arial" w:hAnsi="Arial" w:cs="Arial"/>
          <w:b/>
          <w:sz w:val="22"/>
          <w:szCs w:val="22"/>
          <w:lang w:val="es-ES" w:eastAsia="es-ES_tradnl"/>
        </w:rPr>
        <w:t>SECRETARÍA</w:t>
      </w:r>
      <w:r w:rsidRPr="00055FB9">
        <w:rPr>
          <w:rFonts w:ascii="Arial" w:hAnsi="Arial" w:cs="Arial"/>
          <w:b/>
          <w:sz w:val="22"/>
          <w:szCs w:val="22"/>
          <w:lang w:val="es-ES" w:eastAsia="es-ES_tradnl"/>
        </w:rPr>
        <w:t xml:space="preserve"> DE HACIENDA.</w:t>
      </w:r>
    </w:p>
    <w:p w:rsidR="00055FB9" w:rsidRPr="00055FB9" w:rsidRDefault="00055FB9" w:rsidP="00055FB9">
      <w:pPr>
        <w:pStyle w:val="Prrafodelista"/>
        <w:ind w:left="360"/>
        <w:rPr>
          <w:rFonts w:ascii="Arial" w:hAnsi="Arial" w:cs="Arial"/>
          <w:sz w:val="22"/>
          <w:szCs w:val="22"/>
          <w:lang w:val="es-ES" w:eastAsia="es-ES_tradnl"/>
        </w:rPr>
      </w:pPr>
    </w:p>
    <w:p w:rsidR="000629BD" w:rsidRPr="006B22C0" w:rsidRDefault="00055FB9"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Cuando se produzcan cambios de Representante Legal en las entidades públicas, el acta de informe de gestión vendrá integrado también por el grado de avance del proceso de implementación sobre el nuevo marco normativo, refiriéndose en las condiciones en que se encuentra y se entrega el Sistema de Información Contable de la Entidad.</w:t>
      </w:r>
      <w:r w:rsidR="000629BD">
        <w:rPr>
          <w:rFonts w:ascii="Arial" w:hAnsi="Arial" w:cs="Arial"/>
          <w:sz w:val="22"/>
          <w:szCs w:val="22"/>
          <w:lang w:val="es-ES" w:eastAsia="es-ES_tradnl"/>
        </w:rPr>
        <w:t xml:space="preserve"> </w:t>
      </w:r>
      <w:r w:rsidR="00DA61E2" w:rsidRPr="00DA61E2">
        <w:rPr>
          <w:rFonts w:ascii="Arial" w:hAnsi="Arial" w:cs="Arial"/>
          <w:b/>
          <w:sz w:val="22"/>
          <w:szCs w:val="22"/>
          <w:lang w:val="es-ES" w:eastAsia="es-ES_tradnl"/>
        </w:rPr>
        <w:t xml:space="preserve">Durante el periodo de reporte no hubo cambio de </w:t>
      </w:r>
      <w:r w:rsidR="00DA61E2">
        <w:rPr>
          <w:rFonts w:ascii="Arial" w:hAnsi="Arial" w:cs="Arial"/>
          <w:b/>
          <w:sz w:val="22"/>
          <w:szCs w:val="22"/>
          <w:lang w:val="es-ES" w:eastAsia="es-ES_tradnl"/>
        </w:rPr>
        <w:t>R</w:t>
      </w:r>
      <w:r w:rsidR="00DA61E2" w:rsidRPr="00DA61E2">
        <w:rPr>
          <w:rFonts w:ascii="Arial" w:hAnsi="Arial" w:cs="Arial"/>
          <w:b/>
          <w:sz w:val="22"/>
          <w:szCs w:val="22"/>
          <w:lang w:val="es-ES" w:eastAsia="es-ES_tradnl"/>
        </w:rPr>
        <w:t xml:space="preserve">epresentante </w:t>
      </w:r>
      <w:r w:rsidR="00DA61E2">
        <w:rPr>
          <w:rFonts w:ascii="Arial" w:hAnsi="Arial" w:cs="Arial"/>
          <w:b/>
          <w:sz w:val="22"/>
          <w:szCs w:val="22"/>
          <w:lang w:val="es-ES" w:eastAsia="es-ES_tradnl"/>
        </w:rPr>
        <w:t>L</w:t>
      </w:r>
      <w:r w:rsidR="00DA61E2" w:rsidRPr="00DA61E2">
        <w:rPr>
          <w:rFonts w:ascii="Arial" w:hAnsi="Arial" w:cs="Arial"/>
          <w:b/>
          <w:sz w:val="22"/>
          <w:szCs w:val="22"/>
          <w:lang w:val="es-ES" w:eastAsia="es-ES_tradnl"/>
        </w:rPr>
        <w:t>egal.</w:t>
      </w:r>
    </w:p>
    <w:p w:rsidR="000629BD" w:rsidRPr="00DC1895" w:rsidRDefault="000629BD" w:rsidP="000629BD">
      <w:pPr>
        <w:ind w:left="360"/>
        <w:rPr>
          <w:rFonts w:ascii="Arial" w:hAnsi="Arial" w:cs="Arial"/>
          <w:lang w:eastAsia="es-ES_tradnl"/>
        </w:rPr>
      </w:pPr>
    </w:p>
    <w:p w:rsidR="00055FB9" w:rsidRPr="00055FB9" w:rsidRDefault="00055FB9"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Se deberá socializar los lineamientos impartidos mediante la presente directiva al interior de cada entidad</w:t>
      </w:r>
      <w:r w:rsidRPr="00055FB9">
        <w:rPr>
          <w:rFonts w:ascii="Arial" w:hAnsi="Arial" w:cs="Arial"/>
          <w:sz w:val="22"/>
          <w:szCs w:val="22"/>
          <w:lang w:val="es-ES" w:eastAsia="es-ES_tradnl"/>
        </w:rPr>
        <w:t xml:space="preserve">. </w:t>
      </w:r>
      <w:r w:rsidRPr="00055FB9">
        <w:rPr>
          <w:rFonts w:ascii="Arial" w:hAnsi="Arial" w:cs="Arial"/>
          <w:b/>
          <w:sz w:val="22"/>
          <w:szCs w:val="22"/>
          <w:lang w:val="es-ES" w:eastAsia="es-ES_tradnl"/>
        </w:rPr>
        <w:t>CUMPLIDO</w:t>
      </w:r>
    </w:p>
    <w:p w:rsidR="00055FB9" w:rsidRPr="000A606E" w:rsidRDefault="00055FB9" w:rsidP="00055FB9">
      <w:pPr>
        <w:pStyle w:val="Prrafodelista"/>
        <w:rPr>
          <w:rFonts w:ascii="Arial" w:hAnsi="Arial" w:cs="Arial"/>
          <w:sz w:val="10"/>
          <w:szCs w:val="10"/>
          <w:lang w:val="es-ES" w:eastAsia="es-ES_tradnl"/>
        </w:rPr>
      </w:pPr>
    </w:p>
    <w:p w:rsidR="00055FB9" w:rsidRPr="000E519D" w:rsidRDefault="00055FB9" w:rsidP="00055FB9">
      <w:pPr>
        <w:pStyle w:val="Prrafodelista"/>
        <w:ind w:left="360"/>
        <w:rPr>
          <w:rFonts w:ascii="Arial" w:hAnsi="Arial" w:cs="Arial"/>
          <w:sz w:val="22"/>
          <w:szCs w:val="22"/>
          <w:lang w:val="es-ES" w:eastAsia="es-ES_tradnl"/>
        </w:rPr>
      </w:pPr>
      <w:r w:rsidRPr="000E519D">
        <w:rPr>
          <w:rFonts w:ascii="Arial" w:eastAsia="Batang" w:hAnsi="Arial" w:cs="Arial"/>
          <w:spacing w:val="-5"/>
          <w:sz w:val="22"/>
          <w:szCs w:val="22"/>
          <w:lang w:val="es-ES"/>
        </w:rPr>
        <w:t>Se informó con memorando 20160116011456 de junio de 2016 a cada uno de los designados sobre su responsabilidad, solicitando su compromiso para desarrollar el trabajo de implementación del nuevo marco normativo contable.</w:t>
      </w:r>
    </w:p>
    <w:p w:rsidR="000629BD" w:rsidRPr="00055FB9" w:rsidRDefault="000629BD" w:rsidP="000629BD">
      <w:pPr>
        <w:ind w:left="360"/>
        <w:rPr>
          <w:rFonts w:ascii="Arial" w:hAnsi="Arial" w:cs="Arial"/>
          <w:sz w:val="22"/>
          <w:szCs w:val="22"/>
          <w:lang w:val="es-ES" w:eastAsia="es-ES_tradnl"/>
        </w:rPr>
      </w:pPr>
    </w:p>
    <w:p w:rsidR="00055FB9" w:rsidRPr="00055FB9" w:rsidRDefault="00A8322C"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Las entidades continuará</w:t>
      </w:r>
      <w:r w:rsidR="00055FB9">
        <w:rPr>
          <w:rFonts w:ascii="Arial" w:hAnsi="Arial" w:cs="Arial"/>
          <w:sz w:val="22"/>
          <w:szCs w:val="22"/>
          <w:u w:val="single"/>
          <w:lang w:val="es-ES" w:eastAsia="es-ES_tradnl"/>
        </w:rPr>
        <w:t xml:space="preserve">n reportando información en las condiciones y plazos definidos por la </w:t>
      </w:r>
      <w:r w:rsidR="007F1D79">
        <w:rPr>
          <w:rFonts w:ascii="Arial" w:hAnsi="Arial" w:cs="Arial"/>
          <w:sz w:val="22"/>
          <w:szCs w:val="22"/>
          <w:u w:val="single"/>
          <w:lang w:val="es-ES" w:eastAsia="es-ES_tradnl"/>
        </w:rPr>
        <w:t>Contaduría</w:t>
      </w:r>
      <w:r w:rsidR="00055FB9">
        <w:rPr>
          <w:rFonts w:ascii="Arial" w:hAnsi="Arial" w:cs="Arial"/>
          <w:sz w:val="22"/>
          <w:szCs w:val="22"/>
          <w:u w:val="single"/>
          <w:lang w:val="es-ES" w:eastAsia="es-ES_tradnl"/>
        </w:rPr>
        <w:t xml:space="preserve"> General de la </w:t>
      </w:r>
      <w:r w:rsidR="007F1D79">
        <w:rPr>
          <w:rFonts w:ascii="Arial" w:hAnsi="Arial" w:cs="Arial"/>
          <w:sz w:val="22"/>
          <w:szCs w:val="22"/>
          <w:u w:val="single"/>
          <w:lang w:val="es-ES" w:eastAsia="es-ES_tradnl"/>
        </w:rPr>
        <w:t>Nación</w:t>
      </w:r>
      <w:r w:rsidR="00055FB9">
        <w:rPr>
          <w:rFonts w:ascii="Arial" w:hAnsi="Arial" w:cs="Arial"/>
          <w:sz w:val="22"/>
          <w:szCs w:val="22"/>
          <w:u w:val="single"/>
          <w:lang w:val="es-ES" w:eastAsia="es-ES_tradnl"/>
        </w:rPr>
        <w:t xml:space="preserve"> y </w:t>
      </w:r>
      <w:r w:rsidR="007F1D79">
        <w:rPr>
          <w:rFonts w:ascii="Arial" w:hAnsi="Arial" w:cs="Arial"/>
          <w:sz w:val="22"/>
          <w:szCs w:val="22"/>
          <w:u w:val="single"/>
          <w:lang w:val="es-ES" w:eastAsia="es-ES_tradnl"/>
        </w:rPr>
        <w:t>Dirección</w:t>
      </w:r>
      <w:r w:rsidR="00055FB9">
        <w:rPr>
          <w:rFonts w:ascii="Arial" w:hAnsi="Arial" w:cs="Arial"/>
          <w:sz w:val="22"/>
          <w:szCs w:val="22"/>
          <w:u w:val="single"/>
          <w:lang w:val="es-ES" w:eastAsia="es-ES_tradnl"/>
        </w:rPr>
        <w:t xml:space="preserve"> Distrital de C</w:t>
      </w:r>
      <w:r w:rsidR="007F1D79">
        <w:rPr>
          <w:rFonts w:ascii="Arial" w:hAnsi="Arial" w:cs="Arial"/>
          <w:sz w:val="22"/>
          <w:szCs w:val="22"/>
          <w:u w:val="single"/>
          <w:lang w:val="es-ES" w:eastAsia="es-ES_tradnl"/>
        </w:rPr>
        <w:t>o</w:t>
      </w:r>
      <w:r w:rsidR="00055FB9">
        <w:rPr>
          <w:rFonts w:ascii="Arial" w:hAnsi="Arial" w:cs="Arial"/>
          <w:sz w:val="22"/>
          <w:szCs w:val="22"/>
          <w:u w:val="single"/>
          <w:lang w:val="es-ES" w:eastAsia="es-ES_tradnl"/>
        </w:rPr>
        <w:t>ntabilidad</w:t>
      </w:r>
      <w:r w:rsidR="007F1D79">
        <w:rPr>
          <w:rFonts w:ascii="Arial" w:hAnsi="Arial" w:cs="Arial"/>
          <w:sz w:val="22"/>
          <w:szCs w:val="22"/>
          <w:u w:val="single"/>
          <w:lang w:val="es-ES" w:eastAsia="es-ES_tradnl"/>
        </w:rPr>
        <w:t xml:space="preserve">. </w:t>
      </w:r>
      <w:r w:rsidR="00DA61E2">
        <w:rPr>
          <w:rFonts w:ascii="Arial" w:hAnsi="Arial" w:cs="Arial"/>
          <w:b/>
          <w:sz w:val="22"/>
          <w:szCs w:val="22"/>
          <w:lang w:val="es-ES" w:eastAsia="es-ES_tradnl"/>
        </w:rPr>
        <w:t>PROPIO DE LA ADMINISTRACIÓ</w:t>
      </w:r>
      <w:r w:rsidR="007F1D79">
        <w:rPr>
          <w:rFonts w:ascii="Arial" w:hAnsi="Arial" w:cs="Arial"/>
          <w:b/>
          <w:sz w:val="22"/>
          <w:szCs w:val="22"/>
          <w:lang w:val="es-ES" w:eastAsia="es-ES_tradnl"/>
        </w:rPr>
        <w:t>N</w:t>
      </w:r>
      <w:r w:rsidR="00DA61E2">
        <w:rPr>
          <w:rFonts w:ascii="Arial" w:hAnsi="Arial" w:cs="Arial"/>
          <w:b/>
          <w:sz w:val="22"/>
          <w:szCs w:val="22"/>
          <w:lang w:val="es-ES" w:eastAsia="es-ES_tradnl"/>
        </w:rPr>
        <w:t xml:space="preserve"> DE LA UAERMV.</w:t>
      </w:r>
    </w:p>
    <w:p w:rsidR="000629BD" w:rsidRDefault="000629BD" w:rsidP="00601E9E">
      <w:pPr>
        <w:rPr>
          <w:rFonts w:ascii="Arial" w:hAnsi="Arial" w:cs="Arial"/>
          <w:sz w:val="22"/>
          <w:szCs w:val="22"/>
          <w:lang w:eastAsia="es-ES_tradnl"/>
        </w:rPr>
      </w:pPr>
    </w:p>
    <w:p w:rsidR="00BD31B1" w:rsidRDefault="00BD31B1" w:rsidP="00BD31B1">
      <w:pPr>
        <w:pStyle w:val="Ttulo1"/>
        <w:ind w:left="360"/>
        <w:jc w:val="left"/>
        <w:rPr>
          <w:b/>
          <w:lang w:val="es-ES" w:eastAsia="es-ES_tradnl"/>
        </w:rPr>
      </w:pPr>
    </w:p>
    <w:p w:rsidR="00601E9E" w:rsidRDefault="00FA2C9F" w:rsidP="00FF1E67">
      <w:pPr>
        <w:pStyle w:val="Ttulo1"/>
        <w:numPr>
          <w:ilvl w:val="0"/>
          <w:numId w:val="1"/>
        </w:numPr>
        <w:jc w:val="left"/>
        <w:rPr>
          <w:b/>
          <w:lang w:val="es-ES" w:eastAsia="es-ES_tradnl"/>
        </w:rPr>
      </w:pPr>
      <w:bookmarkStart w:id="6" w:name="_Toc509905809"/>
      <w:r>
        <w:rPr>
          <w:b/>
          <w:lang w:val="es-ES" w:eastAsia="es-ES_tradnl"/>
        </w:rPr>
        <w:t xml:space="preserve">EVALUACIÓN DEL CUMPLIMIENTO DE LAS </w:t>
      </w:r>
      <w:r w:rsidR="00601E9E">
        <w:rPr>
          <w:b/>
          <w:lang w:val="es-ES" w:eastAsia="es-ES_tradnl"/>
        </w:rPr>
        <w:t xml:space="preserve">RESOLUCIONES INTERNAS 315 </w:t>
      </w:r>
      <w:r w:rsidR="00DA61E2">
        <w:rPr>
          <w:b/>
          <w:lang w:val="es-ES" w:eastAsia="es-ES_tradnl"/>
        </w:rPr>
        <w:t>y</w:t>
      </w:r>
      <w:r w:rsidR="00601E9E">
        <w:rPr>
          <w:b/>
          <w:lang w:val="es-ES" w:eastAsia="es-ES_tradnl"/>
        </w:rPr>
        <w:t xml:space="preserve"> 323 DE 2016</w:t>
      </w:r>
      <w:bookmarkEnd w:id="6"/>
    </w:p>
    <w:p w:rsidR="00663CA5" w:rsidRDefault="00663CA5" w:rsidP="00601E9E">
      <w:pPr>
        <w:rPr>
          <w:lang w:val="es-ES" w:eastAsia="es-ES_tradnl"/>
        </w:rPr>
      </w:pPr>
    </w:p>
    <w:p w:rsidR="00DF12F8" w:rsidRPr="000D4863" w:rsidRDefault="00601E9E" w:rsidP="000629BD">
      <w:pPr>
        <w:ind w:left="360"/>
        <w:rPr>
          <w:rFonts w:ascii="Arial" w:hAnsi="Arial" w:cs="Arial"/>
          <w:sz w:val="22"/>
          <w:szCs w:val="22"/>
          <w:lang w:val="es-ES" w:eastAsia="es-ES_tradnl"/>
        </w:rPr>
      </w:pPr>
      <w:r w:rsidRPr="000D4863">
        <w:rPr>
          <w:rFonts w:ascii="Arial" w:hAnsi="Arial" w:cs="Arial"/>
          <w:sz w:val="22"/>
          <w:szCs w:val="22"/>
          <w:lang w:val="es-ES" w:eastAsia="es-ES_tradnl"/>
        </w:rPr>
        <w:t xml:space="preserve">Mediante memorando 20181600022883 de marzo 07 de 2018, </w:t>
      </w:r>
      <w:r w:rsidR="00DA61E2">
        <w:rPr>
          <w:rFonts w:ascii="Arial" w:hAnsi="Arial" w:cs="Arial"/>
          <w:sz w:val="22"/>
          <w:szCs w:val="22"/>
          <w:lang w:val="es-ES" w:eastAsia="es-ES_tradnl"/>
        </w:rPr>
        <w:t xml:space="preserve">esta oficina solicitó </w:t>
      </w:r>
      <w:r w:rsidR="00DF12F8" w:rsidRPr="000D4863">
        <w:rPr>
          <w:rFonts w:ascii="Arial" w:hAnsi="Arial" w:cs="Arial"/>
          <w:sz w:val="22"/>
          <w:szCs w:val="22"/>
          <w:lang w:val="es-ES" w:eastAsia="es-ES_tradnl"/>
        </w:rPr>
        <w:t>las actas de reuniones celebradas desde julio 2016 por el equipo interdisciplinario NICPS y el Comité Técnico de Sostenibilidad Contable.</w:t>
      </w:r>
      <w:r w:rsidR="00213DDC" w:rsidRPr="000D4863">
        <w:rPr>
          <w:rFonts w:ascii="Arial" w:hAnsi="Arial" w:cs="Arial"/>
          <w:sz w:val="22"/>
          <w:szCs w:val="22"/>
          <w:lang w:val="es-ES" w:eastAsia="es-ES_tradnl"/>
        </w:rPr>
        <w:t xml:space="preserve"> </w:t>
      </w:r>
      <w:r w:rsidR="00DF12F8" w:rsidRPr="000D4863">
        <w:rPr>
          <w:rFonts w:ascii="Arial" w:hAnsi="Arial" w:cs="Arial"/>
          <w:sz w:val="22"/>
          <w:szCs w:val="22"/>
          <w:lang w:val="es-ES" w:eastAsia="es-ES_tradnl"/>
        </w:rPr>
        <w:t xml:space="preserve">En respuesta a la solicitud, la Secretaría General remitió </w:t>
      </w:r>
      <w:r w:rsidR="000D4863" w:rsidRPr="000D4863">
        <w:rPr>
          <w:rFonts w:ascii="Arial" w:hAnsi="Arial" w:cs="Arial"/>
          <w:sz w:val="22"/>
          <w:szCs w:val="22"/>
          <w:lang w:val="es-ES" w:eastAsia="es-ES_tradnl"/>
        </w:rPr>
        <w:t>el radicado 20181710024403</w:t>
      </w:r>
      <w:r w:rsidR="00BD31B1">
        <w:rPr>
          <w:rFonts w:ascii="Arial" w:hAnsi="Arial" w:cs="Arial"/>
          <w:sz w:val="22"/>
          <w:szCs w:val="22"/>
          <w:lang w:val="es-ES" w:eastAsia="es-ES_tradnl"/>
        </w:rPr>
        <w:t xml:space="preserve"> del 14 marzo de 2018</w:t>
      </w:r>
      <w:r w:rsidR="000D4863" w:rsidRPr="000D4863">
        <w:rPr>
          <w:rFonts w:ascii="Arial" w:hAnsi="Arial" w:cs="Arial"/>
          <w:sz w:val="22"/>
          <w:szCs w:val="22"/>
          <w:lang w:val="es-ES" w:eastAsia="es-ES_tradnl"/>
        </w:rPr>
        <w:t xml:space="preserve"> y CD </w:t>
      </w:r>
      <w:r w:rsidR="00DF12F8" w:rsidRPr="000D4863">
        <w:rPr>
          <w:rFonts w:ascii="Arial" w:hAnsi="Arial" w:cs="Arial"/>
          <w:sz w:val="22"/>
          <w:szCs w:val="22"/>
          <w:lang w:val="es-ES" w:eastAsia="es-ES_tradnl"/>
        </w:rPr>
        <w:t>a esta oficina, las actas de reunión celebradas al interior de la Entidad</w:t>
      </w:r>
      <w:r w:rsidR="00213DDC" w:rsidRPr="000D4863">
        <w:rPr>
          <w:rFonts w:ascii="Arial" w:hAnsi="Arial" w:cs="Arial"/>
          <w:sz w:val="22"/>
          <w:szCs w:val="22"/>
          <w:lang w:val="es-ES" w:eastAsia="es-ES_tradnl"/>
        </w:rPr>
        <w:t>, donde se identificó:</w:t>
      </w:r>
    </w:p>
    <w:p w:rsidR="00213DDC" w:rsidRPr="000D4863" w:rsidRDefault="00213DDC" w:rsidP="000629BD">
      <w:pPr>
        <w:ind w:left="360"/>
        <w:rPr>
          <w:rFonts w:ascii="Arial" w:hAnsi="Arial" w:cs="Arial"/>
          <w:sz w:val="22"/>
          <w:szCs w:val="22"/>
          <w:lang w:val="es-ES" w:eastAsia="es-ES_tradnl"/>
        </w:rPr>
      </w:pPr>
    </w:p>
    <w:p w:rsidR="00213DDC" w:rsidRPr="000D4863" w:rsidRDefault="00DA61E2" w:rsidP="00FF1E67">
      <w:pPr>
        <w:pStyle w:val="Prrafodelista"/>
        <w:numPr>
          <w:ilvl w:val="0"/>
          <w:numId w:val="6"/>
        </w:numPr>
        <w:autoSpaceDN w:val="0"/>
        <w:ind w:left="720"/>
        <w:contextualSpacing w:val="0"/>
        <w:rPr>
          <w:sz w:val="22"/>
          <w:szCs w:val="22"/>
        </w:rPr>
      </w:pPr>
      <w:r>
        <w:rPr>
          <w:rFonts w:ascii="Arial" w:hAnsi="Arial" w:cs="Arial"/>
          <w:bCs/>
          <w:sz w:val="22"/>
          <w:szCs w:val="22"/>
        </w:rPr>
        <w:t>C</w:t>
      </w:r>
      <w:r w:rsidR="00213DDC" w:rsidRPr="000D4863">
        <w:rPr>
          <w:rFonts w:ascii="Arial" w:hAnsi="Arial" w:cs="Arial"/>
          <w:bCs/>
          <w:sz w:val="22"/>
          <w:szCs w:val="22"/>
        </w:rPr>
        <w:t xml:space="preserve">umplimiento </w:t>
      </w:r>
      <w:r>
        <w:rPr>
          <w:rFonts w:ascii="Arial" w:hAnsi="Arial" w:cs="Arial"/>
          <w:bCs/>
          <w:sz w:val="22"/>
          <w:szCs w:val="22"/>
        </w:rPr>
        <w:t xml:space="preserve">parcial </w:t>
      </w:r>
      <w:r w:rsidR="00213DDC" w:rsidRPr="000D4863">
        <w:rPr>
          <w:rFonts w:ascii="Arial" w:hAnsi="Arial" w:cs="Arial"/>
          <w:bCs/>
          <w:sz w:val="22"/>
          <w:szCs w:val="22"/>
        </w:rPr>
        <w:t xml:space="preserve">al numeral 6 </w:t>
      </w:r>
      <w:r w:rsidR="00213DDC" w:rsidRPr="000D4863">
        <w:rPr>
          <w:rFonts w:ascii="Arial" w:hAnsi="Arial" w:cs="Arial"/>
          <w:bCs/>
          <w:i/>
          <w:sz w:val="22"/>
          <w:szCs w:val="22"/>
        </w:rPr>
        <w:t>“Sesiones y Convocatorias”</w:t>
      </w:r>
      <w:r w:rsidR="00213DDC" w:rsidRPr="000D4863">
        <w:rPr>
          <w:rFonts w:ascii="Arial" w:hAnsi="Arial" w:cs="Arial"/>
          <w:bCs/>
          <w:sz w:val="22"/>
          <w:szCs w:val="22"/>
        </w:rPr>
        <w:t xml:space="preserve"> de la Resolución Interna 323 de junio de 2016, por cuanto </w:t>
      </w:r>
      <w:r w:rsidR="00254DE2">
        <w:rPr>
          <w:rFonts w:ascii="Arial" w:hAnsi="Arial" w:cs="Arial"/>
          <w:bCs/>
          <w:sz w:val="22"/>
          <w:szCs w:val="22"/>
        </w:rPr>
        <w:t xml:space="preserve">no </w:t>
      </w:r>
      <w:r w:rsidR="00213DDC" w:rsidRPr="000D4863">
        <w:rPr>
          <w:rFonts w:ascii="Arial" w:hAnsi="Arial" w:cs="Arial"/>
          <w:bCs/>
          <w:sz w:val="22"/>
          <w:szCs w:val="22"/>
        </w:rPr>
        <w:t xml:space="preserve">se identificaron </w:t>
      </w:r>
      <w:r>
        <w:rPr>
          <w:rFonts w:ascii="Arial" w:hAnsi="Arial" w:cs="Arial"/>
          <w:bCs/>
          <w:sz w:val="22"/>
          <w:szCs w:val="22"/>
        </w:rPr>
        <w:t xml:space="preserve">algunas </w:t>
      </w:r>
      <w:r w:rsidR="00213DDC" w:rsidRPr="000D4863">
        <w:rPr>
          <w:rFonts w:ascii="Arial" w:hAnsi="Arial" w:cs="Arial"/>
          <w:bCs/>
          <w:sz w:val="22"/>
          <w:szCs w:val="22"/>
        </w:rPr>
        <w:t xml:space="preserve">actas de reunión del equipo de trabajo de las NICPS en </w:t>
      </w:r>
      <w:r>
        <w:rPr>
          <w:rFonts w:ascii="Arial" w:hAnsi="Arial" w:cs="Arial"/>
          <w:bCs/>
          <w:sz w:val="22"/>
          <w:szCs w:val="22"/>
        </w:rPr>
        <w:t xml:space="preserve">los </w:t>
      </w:r>
      <w:r w:rsidR="00213DDC" w:rsidRPr="000D4863">
        <w:rPr>
          <w:rFonts w:ascii="Arial" w:hAnsi="Arial" w:cs="Arial"/>
          <w:bCs/>
          <w:sz w:val="22"/>
          <w:szCs w:val="22"/>
        </w:rPr>
        <w:t>meses de las vigencias 2016, 2017 y 2018</w:t>
      </w:r>
      <w:r>
        <w:rPr>
          <w:rFonts w:ascii="Arial" w:hAnsi="Arial" w:cs="Arial"/>
          <w:bCs/>
          <w:sz w:val="22"/>
          <w:szCs w:val="22"/>
        </w:rPr>
        <w:t>;</w:t>
      </w:r>
      <w:r w:rsidR="00213DDC" w:rsidRPr="000D4863">
        <w:rPr>
          <w:rFonts w:ascii="Arial" w:hAnsi="Arial" w:cs="Arial"/>
          <w:bCs/>
          <w:sz w:val="22"/>
          <w:szCs w:val="22"/>
        </w:rPr>
        <w:t xml:space="preserve"> </w:t>
      </w:r>
      <w:r>
        <w:rPr>
          <w:rFonts w:ascii="Arial" w:hAnsi="Arial" w:cs="Arial"/>
          <w:bCs/>
          <w:sz w:val="22"/>
          <w:szCs w:val="22"/>
        </w:rPr>
        <w:t>E</w:t>
      </w:r>
      <w:r w:rsidR="00213DDC" w:rsidRPr="000D4863">
        <w:rPr>
          <w:rFonts w:ascii="Arial" w:hAnsi="Arial" w:cs="Arial"/>
          <w:bCs/>
          <w:sz w:val="22"/>
          <w:szCs w:val="22"/>
        </w:rPr>
        <w:t xml:space="preserve">n 2016 no se identificaron las actas de </w:t>
      </w:r>
      <w:r w:rsidR="00EE655F" w:rsidRPr="000D4863">
        <w:rPr>
          <w:rFonts w:ascii="Arial" w:hAnsi="Arial" w:cs="Arial"/>
          <w:bCs/>
          <w:sz w:val="22"/>
          <w:szCs w:val="22"/>
        </w:rPr>
        <w:t xml:space="preserve">los meses </w:t>
      </w:r>
      <w:r w:rsidR="00213DDC" w:rsidRPr="000D4863">
        <w:rPr>
          <w:rFonts w:ascii="Arial" w:hAnsi="Arial" w:cs="Arial"/>
          <w:bCs/>
          <w:sz w:val="22"/>
          <w:szCs w:val="22"/>
        </w:rPr>
        <w:t>octubre noviembre y diciembre</w:t>
      </w:r>
      <w:r w:rsidR="00EE655F" w:rsidRPr="000D4863">
        <w:rPr>
          <w:rFonts w:ascii="Arial" w:hAnsi="Arial" w:cs="Arial"/>
          <w:bCs/>
          <w:sz w:val="22"/>
          <w:szCs w:val="22"/>
        </w:rPr>
        <w:t>; en el 2017</w:t>
      </w:r>
      <w:r w:rsidR="00213DDC" w:rsidRPr="000D4863">
        <w:rPr>
          <w:rFonts w:ascii="Arial" w:hAnsi="Arial" w:cs="Arial"/>
          <w:bCs/>
          <w:sz w:val="22"/>
          <w:szCs w:val="22"/>
        </w:rPr>
        <w:t xml:space="preserve"> solamente </w:t>
      </w:r>
      <w:r w:rsidR="00EE655F" w:rsidRPr="000D4863">
        <w:rPr>
          <w:rFonts w:ascii="Arial" w:hAnsi="Arial" w:cs="Arial"/>
          <w:bCs/>
          <w:sz w:val="22"/>
          <w:szCs w:val="22"/>
        </w:rPr>
        <w:t xml:space="preserve">se ubicaron </w:t>
      </w:r>
      <w:r w:rsidR="00213DDC" w:rsidRPr="000D4863">
        <w:rPr>
          <w:rFonts w:ascii="Arial" w:hAnsi="Arial" w:cs="Arial"/>
          <w:bCs/>
          <w:sz w:val="22"/>
          <w:szCs w:val="22"/>
        </w:rPr>
        <w:t xml:space="preserve">actas </w:t>
      </w:r>
      <w:r w:rsidR="00EE655F" w:rsidRPr="000D4863">
        <w:rPr>
          <w:rFonts w:ascii="Arial" w:hAnsi="Arial" w:cs="Arial"/>
          <w:bCs/>
          <w:sz w:val="22"/>
          <w:szCs w:val="22"/>
        </w:rPr>
        <w:t>d</w:t>
      </w:r>
      <w:r w:rsidR="00213DDC" w:rsidRPr="000D4863">
        <w:rPr>
          <w:rFonts w:ascii="Arial" w:hAnsi="Arial" w:cs="Arial"/>
          <w:bCs/>
          <w:sz w:val="22"/>
          <w:szCs w:val="22"/>
        </w:rPr>
        <w:t>el mes de junio y en 2018 no se identificó ninguna acta.</w:t>
      </w:r>
    </w:p>
    <w:p w:rsidR="00213DDC" w:rsidRPr="000D4863" w:rsidRDefault="00213DDC" w:rsidP="000D4863">
      <w:pPr>
        <w:rPr>
          <w:rFonts w:ascii="Arial" w:hAnsi="Arial" w:cs="Arial"/>
          <w:sz w:val="22"/>
          <w:szCs w:val="22"/>
          <w:lang w:val="es-ES" w:eastAsia="es-ES_tradnl"/>
        </w:rPr>
      </w:pPr>
    </w:p>
    <w:p w:rsidR="00254DE2" w:rsidRPr="00254DE2" w:rsidRDefault="00DA61E2" w:rsidP="00FF1E67">
      <w:pPr>
        <w:pStyle w:val="Prrafodelista"/>
        <w:numPr>
          <w:ilvl w:val="0"/>
          <w:numId w:val="6"/>
        </w:numPr>
        <w:autoSpaceDN w:val="0"/>
        <w:ind w:left="720"/>
        <w:rPr>
          <w:sz w:val="22"/>
          <w:szCs w:val="22"/>
        </w:rPr>
      </w:pPr>
      <w:r>
        <w:rPr>
          <w:rFonts w:ascii="Arial" w:hAnsi="Arial" w:cs="Arial"/>
          <w:bCs/>
          <w:sz w:val="22"/>
          <w:szCs w:val="22"/>
        </w:rPr>
        <w:t>C</w:t>
      </w:r>
      <w:r w:rsidR="00EC5817" w:rsidRPr="000D4863">
        <w:rPr>
          <w:rFonts w:ascii="Arial" w:hAnsi="Arial" w:cs="Arial"/>
          <w:bCs/>
          <w:sz w:val="22"/>
          <w:szCs w:val="22"/>
        </w:rPr>
        <w:t xml:space="preserve">umplimiento </w:t>
      </w:r>
      <w:r>
        <w:rPr>
          <w:rFonts w:ascii="Arial" w:hAnsi="Arial" w:cs="Arial"/>
          <w:bCs/>
          <w:sz w:val="22"/>
          <w:szCs w:val="22"/>
        </w:rPr>
        <w:t xml:space="preserve">parcial </w:t>
      </w:r>
      <w:r w:rsidR="00EC5817" w:rsidRPr="000D4863">
        <w:rPr>
          <w:rFonts w:ascii="Arial" w:hAnsi="Arial" w:cs="Arial"/>
          <w:bCs/>
          <w:sz w:val="22"/>
          <w:szCs w:val="22"/>
        </w:rPr>
        <w:t xml:space="preserve">al numeral 7 </w:t>
      </w:r>
      <w:r w:rsidR="00EC5817" w:rsidRPr="000D4863">
        <w:rPr>
          <w:rFonts w:ascii="Arial" w:hAnsi="Arial" w:cs="Arial"/>
          <w:bCs/>
          <w:i/>
          <w:sz w:val="22"/>
          <w:szCs w:val="22"/>
        </w:rPr>
        <w:t>“Periodicidad en las Sesiones”</w:t>
      </w:r>
      <w:r w:rsidR="00EC5817" w:rsidRPr="000D4863">
        <w:rPr>
          <w:rFonts w:ascii="Arial" w:hAnsi="Arial" w:cs="Arial"/>
          <w:bCs/>
          <w:sz w:val="22"/>
          <w:szCs w:val="22"/>
        </w:rPr>
        <w:t xml:space="preserve"> de la Resoluci</w:t>
      </w:r>
      <w:r w:rsidR="00E370AD" w:rsidRPr="000D4863">
        <w:rPr>
          <w:rFonts w:ascii="Arial" w:hAnsi="Arial" w:cs="Arial"/>
          <w:bCs/>
          <w:sz w:val="22"/>
          <w:szCs w:val="22"/>
        </w:rPr>
        <w:t>ón Interna 315 de junio de 2016</w:t>
      </w:r>
      <w:r w:rsidR="00AF6667" w:rsidRPr="000D4863">
        <w:rPr>
          <w:rFonts w:ascii="Arial" w:hAnsi="Arial" w:cs="Arial"/>
          <w:bCs/>
          <w:i/>
          <w:sz w:val="22"/>
          <w:szCs w:val="22"/>
        </w:rPr>
        <w:t xml:space="preserve"> </w:t>
      </w:r>
      <w:r w:rsidR="00EC5817" w:rsidRPr="000D4863">
        <w:rPr>
          <w:rFonts w:ascii="Arial" w:hAnsi="Arial" w:cs="Arial"/>
          <w:bCs/>
          <w:i/>
          <w:sz w:val="22"/>
          <w:szCs w:val="22"/>
        </w:rPr>
        <w:t>“</w:t>
      </w:r>
      <w:r w:rsidR="00254DE2">
        <w:rPr>
          <w:rFonts w:ascii="Arial" w:hAnsi="Arial" w:cs="Arial"/>
          <w:bCs/>
          <w:i/>
          <w:sz w:val="22"/>
          <w:szCs w:val="22"/>
        </w:rPr>
        <w:t xml:space="preserve">, </w:t>
      </w:r>
      <w:r w:rsidR="00113B17" w:rsidRPr="000D4863">
        <w:rPr>
          <w:rFonts w:ascii="Arial" w:hAnsi="Arial" w:cs="Arial"/>
          <w:bCs/>
          <w:sz w:val="22"/>
          <w:szCs w:val="22"/>
        </w:rPr>
        <w:t xml:space="preserve">por cuanto no se identificaron </w:t>
      </w:r>
      <w:r>
        <w:rPr>
          <w:rFonts w:ascii="Arial" w:hAnsi="Arial" w:cs="Arial"/>
          <w:bCs/>
          <w:sz w:val="22"/>
          <w:szCs w:val="22"/>
        </w:rPr>
        <w:t xml:space="preserve">algunas </w:t>
      </w:r>
      <w:r w:rsidR="00113B17" w:rsidRPr="000D4863">
        <w:rPr>
          <w:rFonts w:ascii="Arial" w:hAnsi="Arial" w:cs="Arial"/>
          <w:bCs/>
          <w:sz w:val="22"/>
          <w:szCs w:val="22"/>
        </w:rPr>
        <w:t xml:space="preserve">actas de reunión del </w:t>
      </w:r>
      <w:r w:rsidR="00EC5817" w:rsidRPr="000D4863">
        <w:rPr>
          <w:rFonts w:ascii="Arial" w:hAnsi="Arial" w:cs="Arial"/>
          <w:sz w:val="22"/>
          <w:szCs w:val="22"/>
          <w:lang w:val="es-ES" w:eastAsia="es-ES_tradnl"/>
        </w:rPr>
        <w:t>Comité Técnico de Sostenibilidad Contable</w:t>
      </w:r>
      <w:r w:rsidR="00113B17" w:rsidRPr="000D4863">
        <w:rPr>
          <w:rFonts w:ascii="Arial" w:hAnsi="Arial" w:cs="Arial"/>
          <w:bCs/>
          <w:sz w:val="22"/>
          <w:szCs w:val="22"/>
        </w:rPr>
        <w:t xml:space="preserve"> en </w:t>
      </w:r>
      <w:r>
        <w:rPr>
          <w:rFonts w:ascii="Arial" w:hAnsi="Arial" w:cs="Arial"/>
          <w:bCs/>
          <w:sz w:val="22"/>
          <w:szCs w:val="22"/>
        </w:rPr>
        <w:t xml:space="preserve">los </w:t>
      </w:r>
      <w:r w:rsidR="00EC5817" w:rsidRPr="000D4863">
        <w:rPr>
          <w:rFonts w:ascii="Arial" w:hAnsi="Arial" w:cs="Arial"/>
          <w:bCs/>
          <w:sz w:val="22"/>
          <w:szCs w:val="22"/>
        </w:rPr>
        <w:t xml:space="preserve">bimestres </w:t>
      </w:r>
      <w:r w:rsidR="00113B17" w:rsidRPr="000D4863">
        <w:rPr>
          <w:rFonts w:ascii="Arial" w:hAnsi="Arial" w:cs="Arial"/>
          <w:bCs/>
          <w:sz w:val="22"/>
          <w:szCs w:val="22"/>
        </w:rPr>
        <w:t>de las vigencias 2016, 2017 y 2018</w:t>
      </w:r>
      <w:r w:rsidR="00254DE2">
        <w:rPr>
          <w:rFonts w:ascii="Arial" w:hAnsi="Arial" w:cs="Arial"/>
          <w:bCs/>
          <w:sz w:val="22"/>
          <w:szCs w:val="22"/>
        </w:rPr>
        <w:t>;</w:t>
      </w:r>
      <w:r w:rsidR="00113B17" w:rsidRPr="000D4863">
        <w:rPr>
          <w:rFonts w:ascii="Arial" w:hAnsi="Arial" w:cs="Arial"/>
          <w:bCs/>
          <w:sz w:val="22"/>
          <w:szCs w:val="22"/>
        </w:rPr>
        <w:t xml:space="preserve"> </w:t>
      </w:r>
      <w:r w:rsidR="00254DE2">
        <w:rPr>
          <w:rFonts w:ascii="Arial" w:hAnsi="Arial" w:cs="Arial"/>
          <w:bCs/>
          <w:sz w:val="22"/>
          <w:szCs w:val="22"/>
        </w:rPr>
        <w:t>e</w:t>
      </w:r>
      <w:r w:rsidR="00113B17" w:rsidRPr="000D4863">
        <w:rPr>
          <w:rFonts w:ascii="Arial" w:hAnsi="Arial" w:cs="Arial"/>
          <w:bCs/>
          <w:sz w:val="22"/>
          <w:szCs w:val="22"/>
        </w:rPr>
        <w:t xml:space="preserve">n 2016 </w:t>
      </w:r>
      <w:r w:rsidR="00EC5817" w:rsidRPr="000D4863">
        <w:rPr>
          <w:rFonts w:ascii="Arial" w:hAnsi="Arial" w:cs="Arial"/>
          <w:bCs/>
          <w:sz w:val="22"/>
          <w:szCs w:val="22"/>
        </w:rPr>
        <w:t>solo se identificó</w:t>
      </w:r>
      <w:r w:rsidR="00113B17" w:rsidRPr="000D4863">
        <w:rPr>
          <w:rFonts w:ascii="Arial" w:hAnsi="Arial" w:cs="Arial"/>
          <w:bCs/>
          <w:sz w:val="22"/>
          <w:szCs w:val="22"/>
        </w:rPr>
        <w:t xml:space="preserve"> </w:t>
      </w:r>
      <w:r w:rsidR="00EC5817" w:rsidRPr="000D4863">
        <w:rPr>
          <w:rFonts w:ascii="Arial" w:hAnsi="Arial" w:cs="Arial"/>
          <w:bCs/>
          <w:sz w:val="22"/>
          <w:szCs w:val="22"/>
        </w:rPr>
        <w:t>un</w:t>
      </w:r>
      <w:r w:rsidR="009534E3" w:rsidRPr="000D4863">
        <w:rPr>
          <w:rFonts w:ascii="Arial" w:hAnsi="Arial" w:cs="Arial"/>
          <w:bCs/>
          <w:sz w:val="22"/>
          <w:szCs w:val="22"/>
        </w:rPr>
        <w:t>a (1)</w:t>
      </w:r>
      <w:r w:rsidR="00EC5817" w:rsidRPr="000D4863">
        <w:rPr>
          <w:rFonts w:ascii="Arial" w:hAnsi="Arial" w:cs="Arial"/>
          <w:bCs/>
          <w:sz w:val="22"/>
          <w:szCs w:val="22"/>
        </w:rPr>
        <w:t xml:space="preserve"> acta</w:t>
      </w:r>
      <w:r w:rsidR="00113B17" w:rsidRPr="000D4863">
        <w:rPr>
          <w:rFonts w:ascii="Arial" w:hAnsi="Arial" w:cs="Arial"/>
          <w:bCs/>
          <w:sz w:val="22"/>
          <w:szCs w:val="22"/>
        </w:rPr>
        <w:t xml:space="preserve">; en el 2017 </w:t>
      </w:r>
      <w:r w:rsidR="009534E3" w:rsidRPr="000D4863">
        <w:rPr>
          <w:rFonts w:ascii="Arial" w:hAnsi="Arial" w:cs="Arial"/>
          <w:bCs/>
          <w:sz w:val="22"/>
          <w:szCs w:val="22"/>
        </w:rPr>
        <w:t>se identificó una (1) acta de reunión y uno (1) memorando Nro. 20171713000043</w:t>
      </w:r>
      <w:r w:rsidR="00E370AD" w:rsidRPr="000D4863">
        <w:rPr>
          <w:rFonts w:ascii="Arial" w:hAnsi="Arial" w:cs="Arial"/>
          <w:bCs/>
          <w:sz w:val="22"/>
          <w:szCs w:val="22"/>
        </w:rPr>
        <w:t>,</w:t>
      </w:r>
      <w:r w:rsidR="009534E3" w:rsidRPr="000D4863">
        <w:rPr>
          <w:rFonts w:ascii="Arial" w:hAnsi="Arial" w:cs="Arial"/>
          <w:bCs/>
          <w:sz w:val="22"/>
          <w:szCs w:val="22"/>
        </w:rPr>
        <w:t xml:space="preserve"> emitido por la Secretaría General</w:t>
      </w:r>
      <w:r w:rsidR="00E370AD" w:rsidRPr="000D4863">
        <w:rPr>
          <w:rFonts w:ascii="Arial" w:hAnsi="Arial" w:cs="Arial"/>
          <w:bCs/>
          <w:sz w:val="22"/>
          <w:szCs w:val="22"/>
        </w:rPr>
        <w:t xml:space="preserve">, donde se </w:t>
      </w:r>
      <w:r w:rsidR="009534E3" w:rsidRPr="000D4863">
        <w:rPr>
          <w:rFonts w:ascii="Arial" w:hAnsi="Arial" w:cs="Arial"/>
          <w:bCs/>
          <w:sz w:val="22"/>
          <w:szCs w:val="22"/>
        </w:rPr>
        <w:t>relacio</w:t>
      </w:r>
      <w:r w:rsidR="00E370AD" w:rsidRPr="000D4863">
        <w:rPr>
          <w:rFonts w:ascii="Arial" w:hAnsi="Arial" w:cs="Arial"/>
          <w:bCs/>
          <w:sz w:val="22"/>
          <w:szCs w:val="22"/>
        </w:rPr>
        <w:t xml:space="preserve">nan los </w:t>
      </w:r>
      <w:r w:rsidR="009534E3" w:rsidRPr="000D4863">
        <w:rPr>
          <w:rFonts w:ascii="Arial" w:hAnsi="Arial" w:cs="Arial"/>
          <w:bCs/>
          <w:sz w:val="22"/>
          <w:szCs w:val="22"/>
        </w:rPr>
        <w:t>temas a presentar en el comité programado en diciembre de 201</w:t>
      </w:r>
      <w:r w:rsidR="00254DE2">
        <w:rPr>
          <w:rFonts w:ascii="Arial" w:hAnsi="Arial" w:cs="Arial"/>
          <w:bCs/>
          <w:sz w:val="22"/>
          <w:szCs w:val="22"/>
        </w:rPr>
        <w:t>7</w:t>
      </w:r>
      <w:r w:rsidR="009534E3" w:rsidRPr="000D4863">
        <w:rPr>
          <w:rFonts w:ascii="Arial" w:hAnsi="Arial" w:cs="Arial"/>
          <w:bCs/>
          <w:sz w:val="22"/>
          <w:szCs w:val="22"/>
        </w:rPr>
        <w:t xml:space="preserve"> y </w:t>
      </w:r>
      <w:r w:rsidR="00E370AD" w:rsidRPr="000D4863">
        <w:rPr>
          <w:rFonts w:ascii="Arial" w:hAnsi="Arial" w:cs="Arial"/>
          <w:bCs/>
          <w:sz w:val="22"/>
          <w:szCs w:val="22"/>
        </w:rPr>
        <w:t xml:space="preserve">que </w:t>
      </w:r>
      <w:r w:rsidR="009534E3" w:rsidRPr="000D4863">
        <w:rPr>
          <w:rFonts w:ascii="Arial" w:hAnsi="Arial" w:cs="Arial"/>
          <w:bCs/>
          <w:sz w:val="22"/>
          <w:szCs w:val="22"/>
        </w:rPr>
        <w:t>no fu</w:t>
      </w:r>
      <w:r w:rsidR="00254DE2">
        <w:rPr>
          <w:rFonts w:ascii="Arial" w:hAnsi="Arial" w:cs="Arial"/>
          <w:bCs/>
          <w:sz w:val="22"/>
          <w:szCs w:val="22"/>
        </w:rPr>
        <w:t>e celebrado por falta de quórum</w:t>
      </w:r>
      <w:r w:rsidR="00113B17" w:rsidRPr="000D4863">
        <w:rPr>
          <w:rFonts w:ascii="Arial" w:hAnsi="Arial" w:cs="Arial"/>
          <w:bCs/>
          <w:sz w:val="22"/>
          <w:szCs w:val="22"/>
        </w:rPr>
        <w:t xml:space="preserve"> </w:t>
      </w:r>
      <w:r w:rsidR="009534E3" w:rsidRPr="000D4863">
        <w:rPr>
          <w:rFonts w:ascii="Arial" w:hAnsi="Arial" w:cs="Arial"/>
          <w:bCs/>
          <w:sz w:val="22"/>
          <w:szCs w:val="22"/>
        </w:rPr>
        <w:t xml:space="preserve">y </w:t>
      </w:r>
      <w:r w:rsidR="00113B17" w:rsidRPr="000D4863">
        <w:rPr>
          <w:rFonts w:ascii="Arial" w:hAnsi="Arial" w:cs="Arial"/>
          <w:bCs/>
          <w:sz w:val="22"/>
          <w:szCs w:val="22"/>
        </w:rPr>
        <w:t>en 2018 no se identificó ninguna acta.</w:t>
      </w:r>
    </w:p>
    <w:p w:rsidR="00254DE2" w:rsidRDefault="00254DE2" w:rsidP="00FA2C9F">
      <w:pPr>
        <w:ind w:left="360"/>
        <w:rPr>
          <w:rFonts w:ascii="Arial" w:hAnsi="Arial" w:cs="Arial"/>
          <w:bCs/>
          <w:sz w:val="22"/>
          <w:szCs w:val="22"/>
        </w:rPr>
      </w:pPr>
    </w:p>
    <w:p w:rsidR="00254DE2" w:rsidRPr="00254DE2" w:rsidRDefault="00FA2C9F" w:rsidP="00FA2C9F">
      <w:pPr>
        <w:ind w:left="360"/>
        <w:rPr>
          <w:sz w:val="22"/>
          <w:szCs w:val="22"/>
        </w:rPr>
      </w:pPr>
      <w:r>
        <w:rPr>
          <w:rFonts w:ascii="Arial" w:hAnsi="Arial" w:cs="Arial"/>
          <w:bCs/>
          <w:sz w:val="22"/>
          <w:szCs w:val="22"/>
        </w:rPr>
        <w:t>En el mismo memorando del 07 de marzo de 2018, se solicitó adjuntar copia de las sugerencias recibidas de cada uno de los 12 destinatarios del memorando 20171713000043 de diciembre 21 de 2017</w:t>
      </w:r>
      <w:r w:rsidR="002B41A3">
        <w:rPr>
          <w:rFonts w:ascii="Arial" w:hAnsi="Arial" w:cs="Arial"/>
          <w:bCs/>
          <w:sz w:val="22"/>
          <w:szCs w:val="22"/>
        </w:rPr>
        <w:t xml:space="preserve">, </w:t>
      </w:r>
      <w:r>
        <w:rPr>
          <w:rFonts w:ascii="Arial" w:hAnsi="Arial" w:cs="Arial"/>
          <w:bCs/>
          <w:sz w:val="22"/>
          <w:szCs w:val="22"/>
        </w:rPr>
        <w:t>cuyo propósito era “implementar el acta del Comité Técnico de Sostenibilidad Contable”; sin embargo</w:t>
      </w:r>
      <w:r w:rsidR="009E7FC0">
        <w:rPr>
          <w:rFonts w:ascii="Arial" w:hAnsi="Arial" w:cs="Arial"/>
          <w:bCs/>
          <w:sz w:val="22"/>
          <w:szCs w:val="22"/>
        </w:rPr>
        <w:t>,</w:t>
      </w:r>
      <w:r>
        <w:rPr>
          <w:rFonts w:ascii="Arial" w:hAnsi="Arial" w:cs="Arial"/>
          <w:bCs/>
          <w:sz w:val="22"/>
          <w:szCs w:val="22"/>
        </w:rPr>
        <w:t xml:space="preserve"> e</w:t>
      </w:r>
      <w:r w:rsidR="00254DE2" w:rsidRPr="00254DE2">
        <w:rPr>
          <w:rFonts w:ascii="Arial" w:hAnsi="Arial" w:cs="Arial"/>
          <w:bCs/>
          <w:sz w:val="22"/>
          <w:szCs w:val="22"/>
        </w:rPr>
        <w:t xml:space="preserve">sta oficina no recibió </w:t>
      </w:r>
      <w:r>
        <w:rPr>
          <w:rFonts w:ascii="Arial" w:hAnsi="Arial" w:cs="Arial"/>
          <w:bCs/>
          <w:sz w:val="22"/>
          <w:szCs w:val="22"/>
        </w:rPr>
        <w:t>la información requerida</w:t>
      </w:r>
      <w:r w:rsidR="002B41A3">
        <w:rPr>
          <w:rFonts w:ascii="Arial" w:hAnsi="Arial" w:cs="Arial"/>
          <w:bCs/>
          <w:sz w:val="22"/>
          <w:szCs w:val="22"/>
        </w:rPr>
        <w:t xml:space="preserve"> ya bien sea porque la Secretaría General no recibió las sugerencias o porque no se adjuntó copia de las mismas en memorando </w:t>
      </w:r>
      <w:r w:rsidR="002B41A3" w:rsidRPr="000D4863">
        <w:rPr>
          <w:rFonts w:ascii="Arial" w:hAnsi="Arial" w:cs="Arial"/>
          <w:sz w:val="22"/>
          <w:szCs w:val="22"/>
          <w:lang w:val="es-ES" w:eastAsia="es-ES_tradnl"/>
        </w:rPr>
        <w:t>20181600022883</w:t>
      </w:r>
      <w:r w:rsidR="002B41A3">
        <w:rPr>
          <w:rFonts w:ascii="Arial" w:hAnsi="Arial" w:cs="Arial"/>
          <w:sz w:val="22"/>
          <w:szCs w:val="22"/>
          <w:lang w:val="es-ES" w:eastAsia="es-ES_tradnl"/>
        </w:rPr>
        <w:t>.</w:t>
      </w:r>
    </w:p>
    <w:p w:rsidR="00254DE2" w:rsidRPr="000D4863" w:rsidRDefault="00254DE2" w:rsidP="00254DE2">
      <w:pPr>
        <w:pStyle w:val="Prrafodelista"/>
        <w:autoSpaceDN w:val="0"/>
        <w:rPr>
          <w:sz w:val="22"/>
          <w:szCs w:val="22"/>
        </w:rPr>
      </w:pPr>
    </w:p>
    <w:p w:rsidR="00E370AD" w:rsidRPr="000D4863" w:rsidRDefault="00D04EA6" w:rsidP="000D4863">
      <w:pPr>
        <w:autoSpaceDN w:val="0"/>
        <w:ind w:left="360"/>
        <w:rPr>
          <w:rFonts w:ascii="Arial" w:hAnsi="Arial" w:cs="Arial"/>
          <w:bCs/>
          <w:sz w:val="22"/>
          <w:szCs w:val="22"/>
        </w:rPr>
      </w:pPr>
      <w:r w:rsidRPr="000D4863">
        <w:rPr>
          <w:rFonts w:ascii="Arial" w:hAnsi="Arial" w:cs="Arial"/>
          <w:bCs/>
          <w:sz w:val="22"/>
          <w:szCs w:val="22"/>
        </w:rPr>
        <w:t xml:space="preserve">En relación a la conformación del equipo de trabajo NICPS, </w:t>
      </w:r>
      <w:r w:rsidR="000D4863" w:rsidRPr="000D4863">
        <w:rPr>
          <w:rFonts w:ascii="Arial" w:hAnsi="Arial" w:cs="Arial"/>
          <w:bCs/>
          <w:sz w:val="22"/>
          <w:szCs w:val="22"/>
        </w:rPr>
        <w:t xml:space="preserve">establecido en el </w:t>
      </w:r>
      <w:r w:rsidRPr="000D4863">
        <w:rPr>
          <w:rFonts w:ascii="Arial" w:hAnsi="Arial" w:cs="Arial"/>
          <w:bCs/>
          <w:sz w:val="22"/>
          <w:szCs w:val="22"/>
        </w:rPr>
        <w:t xml:space="preserve">artículo 2 de la </w:t>
      </w:r>
      <w:r w:rsidR="000D4863" w:rsidRPr="000D4863">
        <w:rPr>
          <w:rFonts w:ascii="Arial" w:hAnsi="Arial" w:cs="Arial"/>
          <w:bCs/>
          <w:sz w:val="22"/>
          <w:szCs w:val="22"/>
        </w:rPr>
        <w:t>R</w:t>
      </w:r>
      <w:r w:rsidRPr="000D4863">
        <w:rPr>
          <w:rFonts w:ascii="Arial" w:hAnsi="Arial" w:cs="Arial"/>
          <w:bCs/>
          <w:sz w:val="22"/>
          <w:szCs w:val="22"/>
        </w:rPr>
        <w:t xml:space="preserve">esolución interna 323 de 2016, se identificó desactualización de </w:t>
      </w:r>
      <w:r w:rsidR="000D4863" w:rsidRPr="000D4863">
        <w:rPr>
          <w:rFonts w:ascii="Arial" w:hAnsi="Arial" w:cs="Arial"/>
          <w:bCs/>
          <w:sz w:val="22"/>
          <w:szCs w:val="22"/>
        </w:rPr>
        <w:t xml:space="preserve">dos (2) </w:t>
      </w:r>
      <w:r w:rsidR="00AF6667">
        <w:rPr>
          <w:rFonts w:ascii="Arial" w:hAnsi="Arial" w:cs="Arial"/>
          <w:bCs/>
          <w:sz w:val="22"/>
          <w:szCs w:val="22"/>
        </w:rPr>
        <w:t>integrantes</w:t>
      </w:r>
      <w:r w:rsidRPr="000D4863">
        <w:rPr>
          <w:rFonts w:ascii="Arial" w:hAnsi="Arial" w:cs="Arial"/>
          <w:bCs/>
          <w:sz w:val="22"/>
          <w:szCs w:val="22"/>
        </w:rPr>
        <w:t xml:space="preserve"> registrados </w:t>
      </w:r>
      <w:r w:rsidR="00AF6667">
        <w:rPr>
          <w:rFonts w:ascii="Arial" w:hAnsi="Arial" w:cs="Arial"/>
          <w:bCs/>
          <w:sz w:val="22"/>
          <w:szCs w:val="22"/>
        </w:rPr>
        <w:t>por</w:t>
      </w:r>
      <w:r w:rsidR="004A0356">
        <w:rPr>
          <w:rFonts w:ascii="Arial" w:hAnsi="Arial" w:cs="Arial"/>
          <w:bCs/>
          <w:sz w:val="22"/>
          <w:szCs w:val="22"/>
        </w:rPr>
        <w:t>que a la fecha de este informe</w:t>
      </w:r>
      <w:r w:rsidRPr="000D4863">
        <w:rPr>
          <w:rFonts w:ascii="Arial" w:hAnsi="Arial" w:cs="Arial"/>
          <w:bCs/>
          <w:sz w:val="22"/>
          <w:szCs w:val="22"/>
        </w:rPr>
        <w:t xml:space="preserve"> no laboran con la UAERMV, ellos son:</w:t>
      </w:r>
    </w:p>
    <w:p w:rsidR="00D04EA6" w:rsidRDefault="00D04EA6" w:rsidP="00D04EA6">
      <w:pPr>
        <w:autoSpaceDN w:val="0"/>
        <w:spacing w:line="276" w:lineRule="auto"/>
        <w:ind w:left="360"/>
        <w:rPr>
          <w:rFonts w:ascii="Arial" w:hAnsi="Arial" w:cs="Arial"/>
          <w:bCs/>
        </w:rPr>
      </w:pPr>
    </w:p>
    <w:tbl>
      <w:tblPr>
        <w:tblW w:w="9355" w:type="dxa"/>
        <w:tblInd w:w="279" w:type="dxa"/>
        <w:tblCellMar>
          <w:left w:w="70" w:type="dxa"/>
          <w:right w:w="70" w:type="dxa"/>
        </w:tblCellMar>
        <w:tblLook w:val="04A0" w:firstRow="1" w:lastRow="0" w:firstColumn="1" w:lastColumn="0" w:noHBand="0" w:noVBand="1"/>
      </w:tblPr>
      <w:tblGrid>
        <w:gridCol w:w="1976"/>
        <w:gridCol w:w="2140"/>
        <w:gridCol w:w="202"/>
        <w:gridCol w:w="2980"/>
        <w:gridCol w:w="2057"/>
      </w:tblGrid>
      <w:tr w:rsidR="00D04EA6" w:rsidRPr="00D04EA6" w:rsidTr="00663CA5">
        <w:trPr>
          <w:trHeight w:val="300"/>
        </w:trPr>
        <w:tc>
          <w:tcPr>
            <w:tcW w:w="19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04EA6" w:rsidRPr="00D04EA6" w:rsidRDefault="00D04EA6" w:rsidP="00D04EA6">
            <w:pPr>
              <w:jc w:val="center"/>
              <w:rPr>
                <w:rFonts w:ascii="Arial" w:hAnsi="Arial" w:cs="Arial"/>
                <w:b/>
                <w:bCs/>
                <w:color w:val="000000"/>
                <w:szCs w:val="22"/>
                <w:lang w:val="es-ES"/>
              </w:rPr>
            </w:pPr>
            <w:r w:rsidRPr="00D04EA6">
              <w:rPr>
                <w:rFonts w:ascii="Arial" w:hAnsi="Arial" w:cs="Arial"/>
                <w:b/>
                <w:bCs/>
                <w:color w:val="000000"/>
                <w:szCs w:val="22"/>
                <w:lang w:val="es-ES"/>
              </w:rPr>
              <w:t>Anterior funcionario</w:t>
            </w:r>
          </w:p>
        </w:tc>
        <w:tc>
          <w:tcPr>
            <w:tcW w:w="2140" w:type="dxa"/>
            <w:tcBorders>
              <w:top w:val="single" w:sz="4" w:space="0" w:color="auto"/>
              <w:left w:val="nil"/>
              <w:bottom w:val="single" w:sz="4" w:space="0" w:color="auto"/>
              <w:right w:val="single" w:sz="4" w:space="0" w:color="auto"/>
            </w:tcBorders>
            <w:shd w:val="clear" w:color="000000" w:fill="FFFFFF"/>
            <w:noWrap/>
            <w:vAlign w:val="center"/>
            <w:hideMark/>
          </w:tcPr>
          <w:p w:rsidR="00D04EA6" w:rsidRPr="00D04EA6" w:rsidRDefault="00D04EA6" w:rsidP="00D04EA6">
            <w:pPr>
              <w:jc w:val="center"/>
              <w:rPr>
                <w:rFonts w:ascii="Arial" w:hAnsi="Arial" w:cs="Arial"/>
                <w:b/>
                <w:bCs/>
                <w:color w:val="000000"/>
                <w:szCs w:val="22"/>
                <w:lang w:val="es-ES"/>
              </w:rPr>
            </w:pPr>
            <w:r w:rsidRPr="00D04EA6">
              <w:rPr>
                <w:rFonts w:ascii="Arial" w:hAnsi="Arial" w:cs="Arial"/>
                <w:b/>
                <w:bCs/>
                <w:color w:val="000000"/>
                <w:szCs w:val="22"/>
                <w:lang w:val="es-ES"/>
              </w:rPr>
              <w:t>Cargo</w:t>
            </w:r>
          </w:p>
        </w:tc>
        <w:tc>
          <w:tcPr>
            <w:tcW w:w="202" w:type="dxa"/>
            <w:tcBorders>
              <w:top w:val="single" w:sz="4" w:space="0" w:color="auto"/>
              <w:left w:val="nil"/>
              <w:bottom w:val="nil"/>
              <w:right w:val="single" w:sz="4" w:space="0" w:color="auto"/>
            </w:tcBorders>
            <w:shd w:val="clear" w:color="000000" w:fill="FFFFFF"/>
            <w:noWrap/>
            <w:vAlign w:val="center"/>
            <w:hideMark/>
          </w:tcPr>
          <w:p w:rsidR="00D04EA6" w:rsidRPr="00D04EA6" w:rsidRDefault="00D04EA6" w:rsidP="00D04EA6">
            <w:pPr>
              <w:jc w:val="center"/>
              <w:rPr>
                <w:rFonts w:ascii="Arial" w:hAnsi="Arial" w:cs="Arial"/>
                <w:b/>
                <w:bCs/>
                <w:color w:val="000000"/>
                <w:szCs w:val="22"/>
                <w:lang w:val="es-ES"/>
              </w:rPr>
            </w:pPr>
            <w:r w:rsidRPr="00D04EA6">
              <w:rPr>
                <w:rFonts w:ascii="Arial" w:hAnsi="Arial" w:cs="Arial"/>
                <w:b/>
                <w:bCs/>
                <w:color w:val="000000"/>
                <w:szCs w:val="22"/>
                <w:lang w:val="es-ES"/>
              </w:rPr>
              <w:t> </w:t>
            </w:r>
          </w:p>
        </w:tc>
        <w:tc>
          <w:tcPr>
            <w:tcW w:w="2980" w:type="dxa"/>
            <w:tcBorders>
              <w:top w:val="single" w:sz="4" w:space="0" w:color="auto"/>
              <w:left w:val="nil"/>
              <w:bottom w:val="single" w:sz="4" w:space="0" w:color="auto"/>
              <w:right w:val="single" w:sz="4" w:space="0" w:color="auto"/>
            </w:tcBorders>
            <w:shd w:val="clear" w:color="000000" w:fill="FFFFFF"/>
            <w:noWrap/>
            <w:vAlign w:val="center"/>
            <w:hideMark/>
          </w:tcPr>
          <w:p w:rsidR="00D04EA6" w:rsidRPr="00D04EA6" w:rsidRDefault="00D04EA6" w:rsidP="00D04EA6">
            <w:pPr>
              <w:jc w:val="center"/>
              <w:rPr>
                <w:rFonts w:ascii="Arial" w:hAnsi="Arial" w:cs="Arial"/>
                <w:b/>
                <w:bCs/>
                <w:color w:val="000000"/>
                <w:szCs w:val="22"/>
                <w:lang w:val="es-ES"/>
              </w:rPr>
            </w:pPr>
            <w:r w:rsidRPr="00D04EA6">
              <w:rPr>
                <w:rFonts w:ascii="Arial" w:hAnsi="Arial" w:cs="Arial"/>
                <w:b/>
                <w:bCs/>
                <w:color w:val="000000"/>
                <w:szCs w:val="22"/>
                <w:lang w:val="es-ES"/>
              </w:rPr>
              <w:t>Actual funcionario</w:t>
            </w:r>
          </w:p>
        </w:tc>
        <w:tc>
          <w:tcPr>
            <w:tcW w:w="2057" w:type="dxa"/>
            <w:tcBorders>
              <w:top w:val="single" w:sz="4" w:space="0" w:color="auto"/>
              <w:left w:val="nil"/>
              <w:bottom w:val="single" w:sz="4" w:space="0" w:color="auto"/>
              <w:right w:val="single" w:sz="4" w:space="0" w:color="auto"/>
            </w:tcBorders>
            <w:shd w:val="clear" w:color="000000" w:fill="FFFFFF"/>
            <w:noWrap/>
            <w:vAlign w:val="center"/>
            <w:hideMark/>
          </w:tcPr>
          <w:p w:rsidR="00D04EA6" w:rsidRPr="00D04EA6" w:rsidRDefault="00D04EA6" w:rsidP="00D04EA6">
            <w:pPr>
              <w:jc w:val="center"/>
              <w:rPr>
                <w:rFonts w:ascii="Arial" w:hAnsi="Arial" w:cs="Arial"/>
                <w:b/>
                <w:bCs/>
                <w:color w:val="000000"/>
                <w:szCs w:val="22"/>
                <w:lang w:val="es-ES"/>
              </w:rPr>
            </w:pPr>
            <w:r w:rsidRPr="00D04EA6">
              <w:rPr>
                <w:rFonts w:ascii="Arial" w:hAnsi="Arial" w:cs="Arial"/>
                <w:b/>
                <w:bCs/>
                <w:color w:val="000000"/>
                <w:szCs w:val="22"/>
                <w:lang w:val="es-ES"/>
              </w:rPr>
              <w:t>Cargo</w:t>
            </w:r>
          </w:p>
        </w:tc>
      </w:tr>
      <w:tr w:rsidR="00D04EA6" w:rsidRPr="00D04EA6" w:rsidTr="00663CA5">
        <w:trPr>
          <w:trHeight w:val="3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rsidR="00D04EA6" w:rsidRPr="00D04EA6" w:rsidRDefault="00D04EA6" w:rsidP="00D04EA6">
            <w:pPr>
              <w:rPr>
                <w:rFonts w:ascii="Arial" w:hAnsi="Arial" w:cs="Arial"/>
                <w:color w:val="000000"/>
                <w:sz w:val="18"/>
                <w:szCs w:val="22"/>
                <w:lang w:val="es-ES"/>
              </w:rPr>
            </w:pPr>
            <w:r w:rsidRPr="00D04EA6">
              <w:rPr>
                <w:rFonts w:ascii="Arial" w:hAnsi="Arial" w:cs="Arial"/>
                <w:bCs/>
                <w:color w:val="000000"/>
                <w:sz w:val="18"/>
                <w:szCs w:val="22"/>
              </w:rPr>
              <w:t>Carlos Alberto Triana</w:t>
            </w:r>
          </w:p>
        </w:tc>
        <w:tc>
          <w:tcPr>
            <w:tcW w:w="2140" w:type="dxa"/>
            <w:tcBorders>
              <w:top w:val="nil"/>
              <w:left w:val="nil"/>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663CA5">
              <w:rPr>
                <w:rFonts w:ascii="Arial" w:hAnsi="Arial" w:cs="Arial"/>
                <w:color w:val="000000"/>
                <w:sz w:val="18"/>
                <w:szCs w:val="22"/>
                <w:lang w:val="es-ES"/>
              </w:rPr>
              <w:t>Secretario</w:t>
            </w:r>
            <w:r w:rsidRPr="00D04EA6">
              <w:rPr>
                <w:rFonts w:ascii="Arial" w:hAnsi="Arial" w:cs="Arial"/>
                <w:color w:val="000000"/>
                <w:sz w:val="18"/>
                <w:szCs w:val="22"/>
                <w:lang w:val="es-ES"/>
              </w:rPr>
              <w:t xml:space="preserve"> General</w:t>
            </w:r>
          </w:p>
        </w:tc>
        <w:tc>
          <w:tcPr>
            <w:tcW w:w="202" w:type="dxa"/>
            <w:tcBorders>
              <w:top w:val="nil"/>
              <w:left w:val="nil"/>
              <w:bottom w:val="nil"/>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 </w:t>
            </w:r>
          </w:p>
        </w:tc>
        <w:tc>
          <w:tcPr>
            <w:tcW w:w="2980" w:type="dxa"/>
            <w:tcBorders>
              <w:top w:val="nil"/>
              <w:left w:val="nil"/>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 xml:space="preserve">Marcela Rocío </w:t>
            </w:r>
            <w:proofErr w:type="spellStart"/>
            <w:r w:rsidRPr="00D04EA6">
              <w:rPr>
                <w:rFonts w:ascii="Arial" w:hAnsi="Arial" w:cs="Arial"/>
                <w:color w:val="000000"/>
                <w:sz w:val="18"/>
                <w:szCs w:val="22"/>
                <w:lang w:val="es-ES"/>
              </w:rPr>
              <w:t>Marquéz</w:t>
            </w:r>
            <w:proofErr w:type="spellEnd"/>
            <w:r w:rsidRPr="00D04EA6">
              <w:rPr>
                <w:rFonts w:ascii="Arial" w:hAnsi="Arial" w:cs="Arial"/>
                <w:color w:val="000000"/>
                <w:sz w:val="18"/>
                <w:szCs w:val="22"/>
                <w:lang w:val="es-ES"/>
              </w:rPr>
              <w:t xml:space="preserve"> </w:t>
            </w:r>
          </w:p>
        </w:tc>
        <w:tc>
          <w:tcPr>
            <w:tcW w:w="2057" w:type="dxa"/>
            <w:tcBorders>
              <w:top w:val="nil"/>
              <w:left w:val="nil"/>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Secretaría General</w:t>
            </w:r>
          </w:p>
        </w:tc>
      </w:tr>
      <w:tr w:rsidR="00D04EA6" w:rsidRPr="00D04EA6" w:rsidTr="00663CA5">
        <w:trPr>
          <w:trHeight w:val="3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 xml:space="preserve">Raúl </w:t>
            </w:r>
            <w:r w:rsidRPr="00663CA5">
              <w:rPr>
                <w:rFonts w:ascii="Arial" w:hAnsi="Arial" w:cs="Arial"/>
                <w:color w:val="000000"/>
                <w:sz w:val="18"/>
                <w:szCs w:val="22"/>
                <w:lang w:val="es-ES"/>
              </w:rPr>
              <w:t>García</w:t>
            </w:r>
          </w:p>
        </w:tc>
        <w:tc>
          <w:tcPr>
            <w:tcW w:w="2140" w:type="dxa"/>
            <w:tcBorders>
              <w:top w:val="nil"/>
              <w:left w:val="nil"/>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 xml:space="preserve">Almacenista </w:t>
            </w:r>
            <w:proofErr w:type="spellStart"/>
            <w:r w:rsidR="009E7FC0">
              <w:rPr>
                <w:rFonts w:ascii="Arial" w:hAnsi="Arial" w:cs="Arial"/>
                <w:color w:val="000000"/>
                <w:sz w:val="18"/>
                <w:szCs w:val="22"/>
                <w:lang w:val="es-ES"/>
              </w:rPr>
              <w:t>Gral</w:t>
            </w:r>
            <w:proofErr w:type="spellEnd"/>
          </w:p>
        </w:tc>
        <w:tc>
          <w:tcPr>
            <w:tcW w:w="202" w:type="dxa"/>
            <w:tcBorders>
              <w:top w:val="nil"/>
              <w:left w:val="nil"/>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 </w:t>
            </w:r>
          </w:p>
        </w:tc>
        <w:tc>
          <w:tcPr>
            <w:tcW w:w="2980" w:type="dxa"/>
            <w:tcBorders>
              <w:top w:val="nil"/>
              <w:left w:val="nil"/>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 xml:space="preserve">Juan Hernando Lizarazo </w:t>
            </w:r>
          </w:p>
        </w:tc>
        <w:tc>
          <w:tcPr>
            <w:tcW w:w="2057" w:type="dxa"/>
            <w:tcBorders>
              <w:top w:val="nil"/>
              <w:left w:val="nil"/>
              <w:bottom w:val="single" w:sz="4" w:space="0" w:color="auto"/>
              <w:right w:val="single" w:sz="4" w:space="0" w:color="auto"/>
            </w:tcBorders>
            <w:shd w:val="clear" w:color="000000" w:fill="FFFFFF"/>
            <w:noWrap/>
            <w:vAlign w:val="center"/>
            <w:hideMark/>
          </w:tcPr>
          <w:p w:rsidR="00D04EA6" w:rsidRPr="00D04EA6" w:rsidRDefault="00D04EA6" w:rsidP="00D04EA6">
            <w:pPr>
              <w:jc w:val="left"/>
              <w:rPr>
                <w:rFonts w:ascii="Arial" w:hAnsi="Arial" w:cs="Arial"/>
                <w:color w:val="000000"/>
                <w:sz w:val="18"/>
                <w:szCs w:val="22"/>
                <w:lang w:val="es-ES"/>
              </w:rPr>
            </w:pPr>
            <w:r w:rsidRPr="00D04EA6">
              <w:rPr>
                <w:rFonts w:ascii="Arial" w:hAnsi="Arial" w:cs="Arial"/>
                <w:color w:val="000000"/>
                <w:sz w:val="18"/>
                <w:szCs w:val="22"/>
                <w:lang w:val="es-ES"/>
              </w:rPr>
              <w:t xml:space="preserve">Almacenista </w:t>
            </w:r>
            <w:proofErr w:type="spellStart"/>
            <w:r w:rsidRPr="00D04EA6">
              <w:rPr>
                <w:rFonts w:ascii="Arial" w:hAnsi="Arial" w:cs="Arial"/>
                <w:color w:val="000000"/>
                <w:sz w:val="18"/>
                <w:szCs w:val="22"/>
                <w:lang w:val="es-ES"/>
              </w:rPr>
              <w:t>Gral</w:t>
            </w:r>
            <w:proofErr w:type="spellEnd"/>
            <w:r w:rsidRPr="00D04EA6">
              <w:rPr>
                <w:rFonts w:ascii="Arial" w:hAnsi="Arial" w:cs="Arial"/>
                <w:color w:val="000000"/>
                <w:sz w:val="18"/>
                <w:szCs w:val="22"/>
                <w:lang w:val="es-ES"/>
              </w:rPr>
              <w:t xml:space="preserve"> (e )</w:t>
            </w:r>
          </w:p>
        </w:tc>
      </w:tr>
    </w:tbl>
    <w:p w:rsidR="00113B17" w:rsidRDefault="004A0356" w:rsidP="004A0356">
      <w:pPr>
        <w:rPr>
          <w:rFonts w:ascii="Arial" w:hAnsi="Arial" w:cs="Arial"/>
          <w:sz w:val="22"/>
          <w:szCs w:val="22"/>
          <w:lang w:val="es-ES" w:eastAsia="es-ES_tradnl"/>
        </w:rPr>
      </w:pPr>
      <w:r>
        <w:rPr>
          <w:rFonts w:ascii="Arial" w:hAnsi="Arial" w:cs="Arial"/>
          <w:sz w:val="22"/>
          <w:szCs w:val="22"/>
          <w:lang w:val="es-ES" w:eastAsia="es-ES_tradnl"/>
        </w:rPr>
        <w:tab/>
      </w:r>
      <w:r>
        <w:rPr>
          <w:rFonts w:ascii="Arial" w:hAnsi="Arial" w:cs="Arial"/>
          <w:sz w:val="22"/>
          <w:szCs w:val="22"/>
          <w:lang w:val="es-ES" w:eastAsia="es-ES_tradnl"/>
        </w:rPr>
        <w:tab/>
      </w:r>
      <w:r>
        <w:rPr>
          <w:rFonts w:ascii="Arial" w:hAnsi="Arial" w:cs="Arial"/>
          <w:sz w:val="22"/>
          <w:szCs w:val="22"/>
          <w:lang w:val="es-ES" w:eastAsia="es-ES_tradnl"/>
        </w:rPr>
        <w:tab/>
      </w:r>
      <w:r>
        <w:rPr>
          <w:rFonts w:ascii="Arial" w:hAnsi="Arial" w:cs="Arial"/>
          <w:sz w:val="22"/>
          <w:szCs w:val="22"/>
          <w:lang w:val="es-ES" w:eastAsia="es-ES_tradnl"/>
        </w:rPr>
        <w:tab/>
      </w:r>
      <w:r>
        <w:rPr>
          <w:rFonts w:ascii="Arial" w:hAnsi="Arial" w:cs="Arial"/>
          <w:sz w:val="22"/>
          <w:szCs w:val="22"/>
          <w:lang w:val="es-ES" w:eastAsia="es-ES_tradnl"/>
        </w:rPr>
        <w:tab/>
      </w:r>
      <w:r>
        <w:rPr>
          <w:rFonts w:ascii="Arial" w:hAnsi="Arial" w:cs="Arial"/>
          <w:sz w:val="22"/>
          <w:szCs w:val="22"/>
          <w:lang w:val="es-ES" w:eastAsia="es-ES_tradnl"/>
        </w:rPr>
        <w:tab/>
      </w:r>
    </w:p>
    <w:p w:rsidR="00D04EA6" w:rsidRDefault="00D04EA6" w:rsidP="000629BD">
      <w:pPr>
        <w:ind w:left="360"/>
        <w:rPr>
          <w:rFonts w:ascii="Arial" w:hAnsi="Arial" w:cs="Arial"/>
          <w:sz w:val="22"/>
          <w:szCs w:val="22"/>
          <w:lang w:val="es-ES" w:eastAsia="es-ES_tradnl"/>
        </w:rPr>
      </w:pPr>
    </w:p>
    <w:p w:rsidR="00BD31B1" w:rsidRDefault="00BD31B1" w:rsidP="00FF1E67">
      <w:pPr>
        <w:pStyle w:val="Ttulo1"/>
        <w:numPr>
          <w:ilvl w:val="0"/>
          <w:numId w:val="1"/>
        </w:numPr>
        <w:jc w:val="left"/>
        <w:rPr>
          <w:b/>
          <w:lang w:val="es-ES" w:eastAsia="es-ES_tradnl"/>
        </w:rPr>
      </w:pPr>
      <w:bookmarkStart w:id="7" w:name="_Toc509905810"/>
      <w:r>
        <w:rPr>
          <w:b/>
          <w:lang w:val="es-ES" w:eastAsia="es-ES_tradnl"/>
        </w:rPr>
        <w:t>CONCLUSIÓN</w:t>
      </w:r>
      <w:bookmarkEnd w:id="7"/>
    </w:p>
    <w:p w:rsidR="00BD31B1" w:rsidRDefault="00BD31B1" w:rsidP="000629BD">
      <w:pPr>
        <w:ind w:left="360"/>
        <w:rPr>
          <w:rFonts w:ascii="Arial" w:hAnsi="Arial" w:cs="Arial"/>
          <w:sz w:val="22"/>
          <w:szCs w:val="22"/>
          <w:lang w:val="es-ES" w:eastAsia="es-ES_tradnl"/>
        </w:rPr>
      </w:pPr>
    </w:p>
    <w:p w:rsidR="00AF6667" w:rsidRDefault="00A87215" w:rsidP="000629BD">
      <w:pPr>
        <w:ind w:left="360"/>
        <w:rPr>
          <w:rFonts w:ascii="Arial" w:hAnsi="Arial" w:cs="Arial"/>
          <w:sz w:val="22"/>
          <w:szCs w:val="22"/>
          <w:lang w:val="es-ES" w:eastAsia="es-ES_tradnl"/>
        </w:rPr>
      </w:pPr>
      <w:r>
        <w:rPr>
          <w:rFonts w:ascii="Arial" w:hAnsi="Arial" w:cs="Arial"/>
          <w:sz w:val="22"/>
          <w:szCs w:val="22"/>
          <w:lang w:val="es-ES" w:eastAsia="es-ES_tradnl"/>
        </w:rPr>
        <w:t xml:space="preserve">En la evaluación realizada por esta oficina a la </w:t>
      </w:r>
      <w:r w:rsidRPr="00A87215">
        <w:rPr>
          <w:rFonts w:ascii="Arial" w:hAnsi="Arial" w:cs="Arial"/>
          <w:sz w:val="22"/>
          <w:szCs w:val="22"/>
          <w:lang w:val="es-ES" w:eastAsia="es-ES_tradnl"/>
        </w:rPr>
        <w:t xml:space="preserve">gestión </w:t>
      </w:r>
      <w:r>
        <w:rPr>
          <w:rFonts w:ascii="Arial" w:hAnsi="Arial" w:cs="Arial"/>
          <w:sz w:val="22"/>
          <w:szCs w:val="22"/>
          <w:lang w:val="es-ES" w:eastAsia="es-ES_tradnl"/>
        </w:rPr>
        <w:t xml:space="preserve">adelantada por la Administración </w:t>
      </w:r>
      <w:r w:rsidRPr="00A87215">
        <w:rPr>
          <w:rFonts w:ascii="Arial" w:hAnsi="Arial" w:cs="Arial"/>
          <w:sz w:val="22"/>
          <w:szCs w:val="22"/>
          <w:lang w:val="es-ES" w:eastAsia="es-ES_tradnl"/>
        </w:rPr>
        <w:t xml:space="preserve">y el grado de avance de implementación del nuevo marco normativo de regulación contable entre diciembre 01 de 2017 y marzo 14 de 2018, </w:t>
      </w:r>
      <w:r>
        <w:rPr>
          <w:rFonts w:ascii="Arial" w:hAnsi="Arial" w:cs="Arial"/>
          <w:sz w:val="22"/>
          <w:szCs w:val="22"/>
          <w:lang w:val="es-ES" w:eastAsia="es-ES_tradnl"/>
        </w:rPr>
        <w:t xml:space="preserve">se </w:t>
      </w:r>
      <w:r w:rsidR="004A0356">
        <w:rPr>
          <w:rFonts w:ascii="Arial" w:hAnsi="Arial" w:cs="Arial"/>
          <w:sz w:val="22"/>
          <w:szCs w:val="22"/>
          <w:lang w:val="es-ES" w:eastAsia="es-ES_tradnl"/>
        </w:rPr>
        <w:t xml:space="preserve">concluye </w:t>
      </w:r>
      <w:r>
        <w:rPr>
          <w:rFonts w:ascii="Arial" w:hAnsi="Arial" w:cs="Arial"/>
          <w:sz w:val="22"/>
          <w:szCs w:val="22"/>
          <w:lang w:val="es-ES" w:eastAsia="es-ES_tradnl"/>
        </w:rPr>
        <w:t xml:space="preserve">cumplimiento </w:t>
      </w:r>
      <w:r w:rsidR="00AF6667">
        <w:rPr>
          <w:rFonts w:ascii="Arial" w:hAnsi="Arial" w:cs="Arial"/>
          <w:sz w:val="22"/>
          <w:szCs w:val="22"/>
          <w:lang w:val="es-ES" w:eastAsia="es-ES_tradnl"/>
        </w:rPr>
        <w:t xml:space="preserve">parcial </w:t>
      </w:r>
      <w:r>
        <w:rPr>
          <w:rFonts w:ascii="Arial" w:hAnsi="Arial" w:cs="Arial"/>
          <w:sz w:val="22"/>
          <w:szCs w:val="22"/>
          <w:lang w:val="es-ES" w:eastAsia="es-ES_tradnl"/>
        </w:rPr>
        <w:t xml:space="preserve">de la </w:t>
      </w:r>
      <w:r w:rsidRPr="00BD31B1">
        <w:rPr>
          <w:rFonts w:ascii="Arial" w:hAnsi="Arial" w:cs="Arial"/>
          <w:sz w:val="22"/>
          <w:szCs w:val="22"/>
          <w:lang w:val="es-ES" w:eastAsia="es-ES_tradnl"/>
        </w:rPr>
        <w:t xml:space="preserve">Resolución 693 de 2016 , expedida por la Contaduría General de la Nación – CGN, que indicó que el periodo de preparación obligatoria para la implementación finalizó el pasado 31 de diciembre </w:t>
      </w:r>
      <w:r w:rsidRPr="00BD31B1">
        <w:rPr>
          <w:rFonts w:ascii="Arial" w:hAnsi="Arial" w:cs="Arial"/>
          <w:sz w:val="22"/>
          <w:szCs w:val="22"/>
          <w:lang w:val="es-ES" w:eastAsia="es-ES_tradnl"/>
        </w:rPr>
        <w:lastRenderedPageBreak/>
        <w:t>de 2017, dando paso al periodo de aplicación a partir del 01 de enero de 2018</w:t>
      </w:r>
      <w:r w:rsidR="004A0356">
        <w:rPr>
          <w:rFonts w:ascii="Arial" w:hAnsi="Arial" w:cs="Arial"/>
          <w:sz w:val="22"/>
          <w:szCs w:val="22"/>
          <w:lang w:val="es-ES" w:eastAsia="es-ES_tradnl"/>
        </w:rPr>
        <w:t>; teniendo en cuenta que no se han logrado culminar todas las actividades para:</w:t>
      </w:r>
    </w:p>
    <w:p w:rsidR="00AF6667" w:rsidRDefault="00AF6667" w:rsidP="000629BD">
      <w:pPr>
        <w:ind w:left="360"/>
        <w:rPr>
          <w:rFonts w:ascii="Arial" w:hAnsi="Arial" w:cs="Arial"/>
          <w:sz w:val="22"/>
          <w:szCs w:val="22"/>
          <w:lang w:val="es-ES" w:eastAsia="es-ES_tradnl"/>
        </w:rPr>
      </w:pPr>
    </w:p>
    <w:p w:rsidR="00AF6667" w:rsidRPr="00AF6667" w:rsidRDefault="004A0356"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Obtener</w:t>
      </w:r>
      <w:r w:rsidR="00A87215" w:rsidRPr="00AF6667">
        <w:rPr>
          <w:rFonts w:ascii="Arial" w:hAnsi="Arial" w:cs="Arial"/>
          <w:sz w:val="22"/>
          <w:szCs w:val="22"/>
          <w:lang w:val="es-ES" w:eastAsia="es-ES_tradnl"/>
        </w:rPr>
        <w:t xml:space="preserve"> un inventario depurado y automatizado d</w:t>
      </w:r>
      <w:r>
        <w:rPr>
          <w:rFonts w:ascii="Arial" w:hAnsi="Arial" w:cs="Arial"/>
          <w:sz w:val="22"/>
          <w:szCs w:val="22"/>
          <w:lang w:val="es-ES" w:eastAsia="es-ES_tradnl"/>
        </w:rPr>
        <w:t>e la Propiedad Planta y Equipo, requerido para reportar ante la SHD los saldos iniciales del grupo contable 16, conforme al nuevo marco normativo contable a más tardar el 30 de abril de 2018.</w:t>
      </w:r>
    </w:p>
    <w:p w:rsidR="00AF6667" w:rsidRPr="00AF6667" w:rsidRDefault="004A0356"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D</w:t>
      </w:r>
      <w:r w:rsidR="00D479AB">
        <w:rPr>
          <w:rFonts w:ascii="Arial" w:hAnsi="Arial" w:cs="Arial"/>
          <w:sz w:val="22"/>
          <w:szCs w:val="22"/>
          <w:lang w:val="es-ES" w:eastAsia="es-ES_tradnl"/>
        </w:rPr>
        <w:t>e</w:t>
      </w:r>
      <w:r>
        <w:rPr>
          <w:rFonts w:ascii="Arial" w:hAnsi="Arial" w:cs="Arial"/>
          <w:sz w:val="22"/>
          <w:szCs w:val="22"/>
          <w:lang w:val="es-ES" w:eastAsia="es-ES_tradnl"/>
        </w:rPr>
        <w:t>purar</w:t>
      </w:r>
      <w:r w:rsidR="00A87215" w:rsidRPr="00AF6667">
        <w:rPr>
          <w:rFonts w:ascii="Arial" w:hAnsi="Arial" w:cs="Arial"/>
          <w:sz w:val="22"/>
          <w:szCs w:val="22"/>
          <w:lang w:val="es-ES" w:eastAsia="es-ES_tradnl"/>
        </w:rPr>
        <w:t xml:space="preserve"> los rubros contables </w:t>
      </w:r>
      <w:r>
        <w:rPr>
          <w:rFonts w:ascii="Arial" w:hAnsi="Arial" w:cs="Arial"/>
          <w:sz w:val="22"/>
          <w:szCs w:val="22"/>
          <w:lang w:val="es-ES" w:eastAsia="es-ES_tradnl"/>
        </w:rPr>
        <w:t>1705 “B</w:t>
      </w:r>
      <w:r w:rsidR="00A87215" w:rsidRPr="00AF6667">
        <w:rPr>
          <w:rFonts w:ascii="Arial" w:hAnsi="Arial" w:cs="Arial"/>
          <w:sz w:val="22"/>
          <w:szCs w:val="22"/>
          <w:lang w:val="es-ES" w:eastAsia="es-ES_tradnl"/>
        </w:rPr>
        <w:t>ienes de uso público</w:t>
      </w:r>
      <w:r>
        <w:rPr>
          <w:rFonts w:ascii="Arial" w:hAnsi="Arial" w:cs="Arial"/>
          <w:sz w:val="22"/>
          <w:szCs w:val="22"/>
          <w:lang w:val="es-ES" w:eastAsia="es-ES_tradnl"/>
        </w:rPr>
        <w:t>”</w:t>
      </w:r>
      <w:r w:rsidR="00A87215" w:rsidRPr="00AF6667">
        <w:rPr>
          <w:rFonts w:ascii="Arial" w:hAnsi="Arial" w:cs="Arial"/>
          <w:sz w:val="22"/>
          <w:szCs w:val="22"/>
          <w:lang w:val="es-ES" w:eastAsia="es-ES_tradnl"/>
        </w:rPr>
        <w:t xml:space="preserve"> y </w:t>
      </w:r>
      <w:r w:rsidR="00D479AB">
        <w:rPr>
          <w:rFonts w:ascii="Arial" w:hAnsi="Arial" w:cs="Arial"/>
          <w:sz w:val="22"/>
          <w:szCs w:val="22"/>
          <w:lang w:val="es-ES" w:eastAsia="es-ES_tradnl"/>
        </w:rPr>
        <w:t>2453 “R</w:t>
      </w:r>
      <w:r w:rsidR="00A87215" w:rsidRPr="00AF6667">
        <w:rPr>
          <w:rFonts w:ascii="Arial" w:hAnsi="Arial" w:cs="Arial"/>
          <w:sz w:val="22"/>
          <w:szCs w:val="22"/>
          <w:lang w:val="es-ES" w:eastAsia="es-ES_tradnl"/>
        </w:rPr>
        <w:t>ecursos recibidos en administración</w:t>
      </w:r>
      <w:r w:rsidR="00D479AB">
        <w:rPr>
          <w:rFonts w:ascii="Arial" w:hAnsi="Arial" w:cs="Arial"/>
          <w:sz w:val="22"/>
          <w:szCs w:val="22"/>
          <w:lang w:val="es-ES" w:eastAsia="es-ES_tradnl"/>
        </w:rPr>
        <w:t>”.</w:t>
      </w:r>
      <w:r w:rsidR="00A87215" w:rsidRPr="00AF6667">
        <w:rPr>
          <w:rFonts w:ascii="Arial" w:hAnsi="Arial" w:cs="Arial"/>
          <w:sz w:val="22"/>
          <w:szCs w:val="22"/>
          <w:lang w:val="es-ES" w:eastAsia="es-ES_tradnl"/>
        </w:rPr>
        <w:t xml:space="preserve"> </w:t>
      </w:r>
    </w:p>
    <w:p w:rsidR="00AF6667" w:rsidRPr="00AF6667" w:rsidRDefault="00AF6667"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P</w:t>
      </w:r>
      <w:r w:rsidR="00A87215" w:rsidRPr="00AF6667">
        <w:rPr>
          <w:rFonts w:ascii="Arial" w:hAnsi="Arial" w:cs="Arial"/>
          <w:sz w:val="22"/>
          <w:szCs w:val="22"/>
          <w:lang w:val="es-ES" w:eastAsia="es-ES_tradnl"/>
        </w:rPr>
        <w:t>arametr</w:t>
      </w:r>
      <w:r w:rsidR="00D479AB">
        <w:rPr>
          <w:rFonts w:ascii="Arial" w:hAnsi="Arial" w:cs="Arial"/>
          <w:sz w:val="22"/>
          <w:szCs w:val="22"/>
          <w:lang w:val="es-ES" w:eastAsia="es-ES_tradnl"/>
        </w:rPr>
        <w:t>izar, adecuar e integrar</w:t>
      </w:r>
      <w:r w:rsidR="00A87215" w:rsidRPr="00AF6667">
        <w:rPr>
          <w:rFonts w:ascii="Arial" w:hAnsi="Arial" w:cs="Arial"/>
          <w:sz w:val="22"/>
          <w:szCs w:val="22"/>
          <w:lang w:val="es-ES" w:eastAsia="es-ES_tradnl"/>
        </w:rPr>
        <w:t xml:space="preserve"> </w:t>
      </w:r>
      <w:r w:rsidRPr="00AF6667">
        <w:rPr>
          <w:rFonts w:ascii="Arial" w:hAnsi="Arial" w:cs="Arial"/>
          <w:sz w:val="22"/>
          <w:szCs w:val="22"/>
          <w:lang w:val="es-ES" w:eastAsia="es-ES_tradnl"/>
        </w:rPr>
        <w:t>los sistemas de información</w:t>
      </w:r>
      <w:r w:rsidR="00A87215" w:rsidRPr="00AF6667">
        <w:rPr>
          <w:rFonts w:ascii="Arial" w:hAnsi="Arial" w:cs="Arial"/>
          <w:sz w:val="22"/>
          <w:szCs w:val="22"/>
          <w:lang w:val="es-ES" w:eastAsia="es-ES_tradnl"/>
        </w:rPr>
        <w:t xml:space="preserve"> </w:t>
      </w:r>
      <w:r w:rsidR="00D479AB">
        <w:rPr>
          <w:rFonts w:ascii="Arial" w:hAnsi="Arial" w:cs="Arial"/>
          <w:sz w:val="22"/>
          <w:szCs w:val="22"/>
          <w:lang w:val="es-ES" w:eastAsia="es-ES_tradnl"/>
        </w:rPr>
        <w:t>LIMAY (contable), OPGET (presupuesto), SIAP (nómina) y SAE/SAI (almacén)</w:t>
      </w:r>
    </w:p>
    <w:p w:rsidR="00BD31B1" w:rsidRPr="00AF6667" w:rsidRDefault="002561AE"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Adoptar e</w:t>
      </w:r>
      <w:r w:rsidR="00A87215" w:rsidRPr="00AF6667">
        <w:rPr>
          <w:rFonts w:ascii="Arial" w:hAnsi="Arial" w:cs="Arial"/>
          <w:sz w:val="22"/>
          <w:szCs w:val="22"/>
          <w:lang w:val="es-ES" w:eastAsia="es-ES_tradnl"/>
        </w:rPr>
        <w:t xml:space="preserve">l </w:t>
      </w:r>
      <w:r w:rsidR="00D479AB">
        <w:rPr>
          <w:rFonts w:ascii="Arial" w:hAnsi="Arial" w:cs="Arial"/>
          <w:sz w:val="22"/>
          <w:szCs w:val="22"/>
          <w:lang w:val="es-ES" w:eastAsia="es-ES_tradnl"/>
        </w:rPr>
        <w:t>M</w:t>
      </w:r>
      <w:r w:rsidR="00A87215" w:rsidRPr="00AF6667">
        <w:rPr>
          <w:rFonts w:ascii="Arial" w:hAnsi="Arial" w:cs="Arial"/>
          <w:sz w:val="22"/>
          <w:szCs w:val="22"/>
          <w:lang w:val="es-ES" w:eastAsia="es-ES_tradnl"/>
        </w:rPr>
        <w:t xml:space="preserve">anual de </w:t>
      </w:r>
      <w:r w:rsidR="00D479AB">
        <w:rPr>
          <w:rFonts w:ascii="Arial" w:hAnsi="Arial" w:cs="Arial"/>
          <w:sz w:val="22"/>
          <w:szCs w:val="22"/>
          <w:lang w:val="es-ES" w:eastAsia="es-ES_tradnl"/>
        </w:rPr>
        <w:t>P</w:t>
      </w:r>
      <w:r w:rsidR="00A87215" w:rsidRPr="00AF6667">
        <w:rPr>
          <w:rFonts w:ascii="Arial" w:hAnsi="Arial" w:cs="Arial"/>
          <w:sz w:val="22"/>
          <w:szCs w:val="22"/>
          <w:lang w:val="es-ES" w:eastAsia="es-ES_tradnl"/>
        </w:rPr>
        <w:t xml:space="preserve">olíticas </w:t>
      </w:r>
      <w:r w:rsidR="00D479AB">
        <w:rPr>
          <w:rFonts w:ascii="Arial" w:hAnsi="Arial" w:cs="Arial"/>
          <w:sz w:val="22"/>
          <w:szCs w:val="22"/>
          <w:lang w:val="es-ES" w:eastAsia="es-ES_tradnl"/>
        </w:rPr>
        <w:t>C</w:t>
      </w:r>
      <w:r w:rsidR="00A87215" w:rsidRPr="00AF6667">
        <w:rPr>
          <w:rFonts w:ascii="Arial" w:hAnsi="Arial" w:cs="Arial"/>
          <w:sz w:val="22"/>
          <w:szCs w:val="22"/>
          <w:lang w:val="es-ES" w:eastAsia="es-ES_tradnl"/>
        </w:rPr>
        <w:t>ontables ajustado junto con los procedimientos y procesos de la UAERMV</w:t>
      </w:r>
      <w:r w:rsidR="00BD31B1" w:rsidRPr="00AF6667">
        <w:rPr>
          <w:rFonts w:ascii="Arial" w:hAnsi="Arial" w:cs="Arial"/>
          <w:sz w:val="22"/>
          <w:szCs w:val="22"/>
          <w:lang w:val="es-ES" w:eastAsia="es-ES_tradnl"/>
        </w:rPr>
        <w:t>.</w:t>
      </w:r>
    </w:p>
    <w:p w:rsidR="00A87215" w:rsidRDefault="00A87215" w:rsidP="000629BD">
      <w:pPr>
        <w:ind w:left="360"/>
        <w:rPr>
          <w:rFonts w:ascii="Arial" w:hAnsi="Arial" w:cs="Arial"/>
          <w:sz w:val="22"/>
          <w:szCs w:val="22"/>
          <w:lang w:val="es-ES" w:eastAsia="es-ES_tradnl"/>
        </w:rPr>
      </w:pPr>
    </w:p>
    <w:p w:rsidR="00BD31B1" w:rsidRDefault="00BD31B1" w:rsidP="000629BD">
      <w:pPr>
        <w:ind w:left="360"/>
        <w:rPr>
          <w:rFonts w:ascii="Arial" w:hAnsi="Arial" w:cs="Arial"/>
          <w:sz w:val="22"/>
          <w:szCs w:val="22"/>
          <w:lang w:val="es-ES" w:eastAsia="es-ES_tradnl"/>
        </w:rPr>
      </w:pPr>
    </w:p>
    <w:p w:rsidR="00FB13B1" w:rsidRDefault="00557601" w:rsidP="00FF1E67">
      <w:pPr>
        <w:pStyle w:val="Ttulo1"/>
        <w:numPr>
          <w:ilvl w:val="0"/>
          <w:numId w:val="1"/>
        </w:numPr>
        <w:jc w:val="left"/>
        <w:rPr>
          <w:b/>
          <w:lang w:val="es-ES" w:eastAsia="es-ES_tradnl"/>
        </w:rPr>
      </w:pPr>
      <w:bookmarkStart w:id="8" w:name="_Toc509905811"/>
      <w:r w:rsidRPr="00A25FB7">
        <w:rPr>
          <w:b/>
          <w:lang w:val="es-ES" w:eastAsia="es-ES_tradnl"/>
        </w:rPr>
        <w:t>RECOMENDACIONES</w:t>
      </w:r>
      <w:bookmarkEnd w:id="8"/>
    </w:p>
    <w:p w:rsidR="008A6FA8" w:rsidRDefault="008A6FA8" w:rsidP="008A6FA8">
      <w:pPr>
        <w:rPr>
          <w:sz w:val="10"/>
          <w:szCs w:val="10"/>
          <w:lang w:val="es-ES" w:eastAsia="es-ES_tradnl"/>
        </w:rPr>
      </w:pPr>
    </w:p>
    <w:p w:rsidR="00F453CF" w:rsidRDefault="00F453CF" w:rsidP="008A6FA8">
      <w:pPr>
        <w:rPr>
          <w:sz w:val="10"/>
          <w:szCs w:val="10"/>
          <w:lang w:val="es-ES" w:eastAsia="es-ES_tradnl"/>
        </w:rPr>
      </w:pPr>
    </w:p>
    <w:p w:rsidR="00F453CF" w:rsidRPr="008A6FA8" w:rsidRDefault="00F453CF" w:rsidP="008A6FA8">
      <w:pPr>
        <w:rPr>
          <w:sz w:val="10"/>
          <w:szCs w:val="10"/>
          <w:lang w:val="es-ES" w:eastAsia="es-ES_tradnl"/>
        </w:rPr>
      </w:pPr>
    </w:p>
    <w:p w:rsidR="006E78D0" w:rsidRDefault="006E78D0" w:rsidP="00FF1E67">
      <w:pPr>
        <w:pStyle w:val="Prrafodelista"/>
        <w:numPr>
          <w:ilvl w:val="0"/>
          <w:numId w:val="3"/>
        </w:numPr>
        <w:autoSpaceDE w:val="0"/>
        <w:autoSpaceDN w:val="0"/>
        <w:adjustRightInd w:val="0"/>
        <w:rPr>
          <w:rFonts w:ascii="Arial" w:hAnsi="Arial" w:cs="Arial"/>
          <w:bCs/>
          <w:color w:val="000000"/>
          <w:sz w:val="22"/>
          <w:szCs w:val="22"/>
          <w:lang w:eastAsia="es-ES_tradnl"/>
        </w:rPr>
      </w:pPr>
      <w:r>
        <w:rPr>
          <w:rFonts w:ascii="Arial" w:hAnsi="Arial" w:cs="Arial"/>
          <w:bCs/>
          <w:color w:val="000000"/>
          <w:sz w:val="22"/>
          <w:szCs w:val="22"/>
          <w:lang w:eastAsia="es-ES_tradnl"/>
        </w:rPr>
        <w:t>P</w:t>
      </w:r>
      <w:r w:rsidR="00AF6667" w:rsidRPr="00BB17BA">
        <w:rPr>
          <w:rFonts w:ascii="Arial" w:hAnsi="Arial" w:cs="Arial"/>
          <w:bCs/>
          <w:color w:val="000000"/>
          <w:sz w:val="22"/>
          <w:szCs w:val="22"/>
          <w:lang w:eastAsia="es-ES_tradnl"/>
        </w:rPr>
        <w:t xml:space="preserve">reparar </w:t>
      </w:r>
      <w:r w:rsidR="002561AE">
        <w:rPr>
          <w:rFonts w:ascii="Arial" w:hAnsi="Arial" w:cs="Arial"/>
          <w:bCs/>
          <w:color w:val="000000"/>
          <w:sz w:val="22"/>
          <w:szCs w:val="22"/>
          <w:lang w:eastAsia="es-ES_tradnl"/>
        </w:rPr>
        <w:t xml:space="preserve">e implementar </w:t>
      </w:r>
      <w:r w:rsidR="002561AE">
        <w:rPr>
          <w:rFonts w:ascii="Arial" w:hAnsi="Arial" w:cs="Arial"/>
          <w:bCs/>
          <w:color w:val="000000"/>
          <w:sz w:val="22"/>
          <w:szCs w:val="22"/>
          <w:lang w:val="es-ES" w:eastAsia="es-ES_tradnl"/>
        </w:rPr>
        <w:t>con los funcionarios líderes y de apoyo del Comité Técnico de Sostenibilidad Contable</w:t>
      </w:r>
      <w:r w:rsidR="002561AE" w:rsidRPr="00BB17BA">
        <w:rPr>
          <w:rFonts w:ascii="Arial" w:hAnsi="Arial" w:cs="Arial"/>
          <w:bCs/>
          <w:color w:val="000000"/>
          <w:sz w:val="22"/>
          <w:szCs w:val="22"/>
          <w:lang w:eastAsia="es-ES_tradnl"/>
        </w:rPr>
        <w:t xml:space="preserve"> </w:t>
      </w:r>
      <w:r w:rsidR="00AF6667" w:rsidRPr="00BB17BA">
        <w:rPr>
          <w:rFonts w:ascii="Arial" w:hAnsi="Arial" w:cs="Arial"/>
          <w:bCs/>
          <w:color w:val="000000"/>
          <w:sz w:val="22"/>
          <w:szCs w:val="22"/>
          <w:lang w:eastAsia="es-ES_tradnl"/>
        </w:rPr>
        <w:t xml:space="preserve">un plan de contingencia </w:t>
      </w:r>
      <w:r w:rsidR="00AF6667">
        <w:rPr>
          <w:rFonts w:ascii="Arial" w:hAnsi="Arial" w:cs="Arial"/>
          <w:bCs/>
          <w:color w:val="000000"/>
          <w:sz w:val="22"/>
          <w:szCs w:val="22"/>
          <w:lang w:eastAsia="es-ES_tradnl"/>
        </w:rPr>
        <w:t xml:space="preserve">para atender las siguientes </w:t>
      </w:r>
      <w:r>
        <w:rPr>
          <w:rFonts w:ascii="Arial" w:hAnsi="Arial" w:cs="Arial"/>
          <w:bCs/>
          <w:color w:val="000000"/>
          <w:sz w:val="22"/>
          <w:szCs w:val="22"/>
          <w:lang w:eastAsia="es-ES_tradnl"/>
        </w:rPr>
        <w:t xml:space="preserve">actividades antes del 13 de abril de 2018, cuya finalidad es dar paso al periodo de aplicación del nuevo marco normativo de regulación contable: </w:t>
      </w:r>
    </w:p>
    <w:p w:rsidR="00B637C7" w:rsidRDefault="00B637C7" w:rsidP="006633A1">
      <w:pPr>
        <w:pStyle w:val="Prrafodelista"/>
        <w:autoSpaceDE w:val="0"/>
        <w:autoSpaceDN w:val="0"/>
        <w:adjustRightInd w:val="0"/>
        <w:rPr>
          <w:rFonts w:ascii="Arial" w:hAnsi="Arial" w:cs="Arial"/>
          <w:bCs/>
          <w:color w:val="000000"/>
          <w:sz w:val="22"/>
          <w:szCs w:val="22"/>
          <w:lang w:val="es-ES" w:eastAsia="es-ES_tradnl"/>
        </w:rPr>
      </w:pPr>
    </w:p>
    <w:p w:rsidR="001A2A5E" w:rsidRDefault="003F4B98" w:rsidP="00FF1E67">
      <w:pPr>
        <w:pStyle w:val="Prrafodelista"/>
        <w:numPr>
          <w:ilvl w:val="0"/>
          <w:numId w:val="9"/>
        </w:numPr>
        <w:autoSpaceDE w:val="0"/>
        <w:autoSpaceDN w:val="0"/>
        <w:adjustRightInd w:val="0"/>
        <w:ind w:left="72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Proveer </w:t>
      </w:r>
      <w:r w:rsidR="00B637C7">
        <w:rPr>
          <w:rFonts w:ascii="Arial" w:hAnsi="Arial" w:cs="Arial"/>
          <w:bCs/>
          <w:color w:val="000000"/>
          <w:sz w:val="22"/>
          <w:szCs w:val="22"/>
          <w:lang w:val="es-ES" w:eastAsia="es-ES_tradnl"/>
        </w:rPr>
        <w:t xml:space="preserve">a la entidad de un inventario </w:t>
      </w:r>
      <w:r>
        <w:rPr>
          <w:rFonts w:ascii="Arial" w:hAnsi="Arial" w:cs="Arial"/>
          <w:bCs/>
          <w:color w:val="000000"/>
          <w:sz w:val="22"/>
          <w:szCs w:val="22"/>
          <w:lang w:val="es-ES" w:eastAsia="es-ES_tradnl"/>
        </w:rPr>
        <w:t>depurado, consolidado y real para iniciar el periodo de aplicación del Nuevo Marco Normativo Contable con información completa, pertinente y confiable</w:t>
      </w:r>
      <w:r w:rsidR="001A2A5E" w:rsidRPr="001A2A5E">
        <w:rPr>
          <w:rFonts w:ascii="Arial" w:hAnsi="Arial" w:cs="Arial"/>
          <w:bCs/>
          <w:color w:val="000000"/>
          <w:sz w:val="22"/>
          <w:szCs w:val="22"/>
          <w:lang w:val="es-ES" w:eastAsia="es-ES_tradnl"/>
        </w:rPr>
        <w:t>.</w:t>
      </w:r>
    </w:p>
    <w:p w:rsidR="00B637C7" w:rsidRPr="00B637C7" w:rsidRDefault="00B637C7" w:rsidP="006633A1">
      <w:pPr>
        <w:pStyle w:val="Prrafodelista"/>
        <w:ind w:left="1080"/>
        <w:rPr>
          <w:rFonts w:ascii="Arial" w:hAnsi="Arial" w:cs="Arial"/>
          <w:bCs/>
          <w:color w:val="000000"/>
          <w:sz w:val="22"/>
          <w:szCs w:val="22"/>
          <w:lang w:val="es-ES" w:eastAsia="es-ES_tradnl"/>
        </w:rPr>
      </w:pPr>
    </w:p>
    <w:p w:rsidR="00280500" w:rsidRPr="006E78D0" w:rsidRDefault="00AE25C9" w:rsidP="00FF1E67">
      <w:pPr>
        <w:pStyle w:val="Prrafodelista"/>
        <w:numPr>
          <w:ilvl w:val="0"/>
          <w:numId w:val="9"/>
        </w:numPr>
        <w:ind w:left="720"/>
        <w:rPr>
          <w:rFonts w:ascii="Arial" w:hAnsi="Arial" w:cs="Arial"/>
          <w:bCs/>
          <w:sz w:val="22"/>
          <w:szCs w:val="22"/>
        </w:rPr>
      </w:pPr>
      <w:r w:rsidRPr="006E78D0">
        <w:rPr>
          <w:rFonts w:ascii="Arial" w:hAnsi="Arial" w:cs="Arial"/>
          <w:bCs/>
          <w:color w:val="000000"/>
          <w:sz w:val="22"/>
          <w:szCs w:val="22"/>
          <w:lang w:val="es-ES" w:eastAsia="es-ES_tradnl"/>
        </w:rPr>
        <w:t xml:space="preserve">Formular estrategias </w:t>
      </w:r>
      <w:r w:rsidR="001A2A5E" w:rsidRPr="006E78D0">
        <w:rPr>
          <w:rFonts w:ascii="Arial" w:hAnsi="Arial" w:cs="Arial"/>
          <w:bCs/>
          <w:color w:val="000000"/>
          <w:sz w:val="22"/>
          <w:szCs w:val="22"/>
          <w:lang w:val="es-ES" w:eastAsia="es-ES_tradnl"/>
        </w:rPr>
        <w:t xml:space="preserve">de revisión, análisis y depuración de los rubros contables de Bienes </w:t>
      </w:r>
      <w:r w:rsidR="007F5939" w:rsidRPr="006E78D0">
        <w:rPr>
          <w:rFonts w:ascii="Arial" w:hAnsi="Arial" w:cs="Arial"/>
          <w:bCs/>
          <w:color w:val="000000"/>
          <w:sz w:val="22"/>
          <w:szCs w:val="22"/>
          <w:lang w:val="es-ES" w:eastAsia="es-ES_tradnl"/>
        </w:rPr>
        <w:t xml:space="preserve">de Uso </w:t>
      </w:r>
      <w:r w:rsidR="001A2A5E" w:rsidRPr="006E78D0">
        <w:rPr>
          <w:rFonts w:ascii="Arial" w:hAnsi="Arial" w:cs="Arial"/>
          <w:bCs/>
          <w:color w:val="000000"/>
          <w:sz w:val="22"/>
          <w:szCs w:val="22"/>
          <w:lang w:val="es-ES" w:eastAsia="es-ES_tradnl"/>
        </w:rPr>
        <w:t>Público y Bie</w:t>
      </w:r>
      <w:r w:rsidR="00F453CF" w:rsidRPr="006E78D0">
        <w:rPr>
          <w:rFonts w:ascii="Arial" w:hAnsi="Arial" w:cs="Arial"/>
          <w:bCs/>
          <w:color w:val="000000"/>
          <w:sz w:val="22"/>
          <w:szCs w:val="22"/>
          <w:lang w:val="es-ES" w:eastAsia="es-ES_tradnl"/>
        </w:rPr>
        <w:t>nes Recibidos en Administración</w:t>
      </w:r>
      <w:r w:rsidRPr="006E78D0">
        <w:rPr>
          <w:rFonts w:ascii="Arial" w:hAnsi="Arial" w:cs="Arial"/>
          <w:bCs/>
          <w:color w:val="000000"/>
          <w:sz w:val="22"/>
          <w:szCs w:val="22"/>
          <w:lang w:val="es-ES" w:eastAsia="es-ES_tradnl"/>
        </w:rPr>
        <w:t>,</w:t>
      </w:r>
      <w:r w:rsidR="001A2A5E" w:rsidRPr="006E78D0">
        <w:rPr>
          <w:rFonts w:ascii="Arial" w:hAnsi="Arial" w:cs="Arial"/>
          <w:bCs/>
          <w:color w:val="000000"/>
          <w:sz w:val="22"/>
          <w:szCs w:val="22"/>
          <w:lang w:val="es-ES" w:eastAsia="es-ES_tradnl"/>
        </w:rPr>
        <w:t xml:space="preserve"> </w:t>
      </w:r>
      <w:r w:rsidR="00F453CF" w:rsidRPr="006E78D0">
        <w:rPr>
          <w:rFonts w:ascii="Arial" w:hAnsi="Arial" w:cs="Arial"/>
          <w:bCs/>
          <w:color w:val="000000"/>
          <w:sz w:val="22"/>
          <w:szCs w:val="22"/>
          <w:lang w:val="es-ES" w:eastAsia="es-ES_tradnl"/>
        </w:rPr>
        <w:t xml:space="preserve">para </w:t>
      </w:r>
      <w:r w:rsidR="001A2A5E" w:rsidRPr="006E78D0">
        <w:rPr>
          <w:rFonts w:ascii="Arial" w:hAnsi="Arial" w:cs="Arial"/>
          <w:bCs/>
          <w:color w:val="000000"/>
          <w:sz w:val="22"/>
          <w:szCs w:val="22"/>
          <w:lang w:val="es-ES" w:eastAsia="es-ES_tradnl"/>
        </w:rPr>
        <w:t xml:space="preserve">presentar saldos </w:t>
      </w:r>
      <w:r w:rsidRPr="006E78D0">
        <w:rPr>
          <w:rFonts w:ascii="Arial" w:hAnsi="Arial" w:cs="Arial"/>
          <w:bCs/>
          <w:color w:val="000000"/>
          <w:sz w:val="22"/>
          <w:szCs w:val="22"/>
          <w:lang w:val="es-ES" w:eastAsia="es-ES_tradnl"/>
        </w:rPr>
        <w:t>financieros razonables</w:t>
      </w:r>
      <w:r w:rsidR="006E78D0" w:rsidRPr="006E78D0">
        <w:rPr>
          <w:rFonts w:ascii="Arial" w:hAnsi="Arial" w:cs="Arial"/>
          <w:bCs/>
          <w:color w:val="000000"/>
          <w:sz w:val="22"/>
          <w:szCs w:val="22"/>
          <w:lang w:val="es-ES" w:eastAsia="es-ES_tradnl"/>
        </w:rPr>
        <w:t xml:space="preserve"> </w:t>
      </w:r>
      <w:r w:rsidR="006E78D0" w:rsidRPr="006E78D0">
        <w:rPr>
          <w:rFonts w:ascii="Arial" w:hAnsi="Arial" w:cs="Arial"/>
          <w:bCs/>
          <w:sz w:val="22"/>
          <w:szCs w:val="22"/>
        </w:rPr>
        <w:t>cuyo fin es sanear efectivamente los saldos contables y generar estados financieros acordes a la realidad económica de la UAERMV.</w:t>
      </w:r>
    </w:p>
    <w:p w:rsidR="00280500" w:rsidRDefault="00280500" w:rsidP="006633A1">
      <w:pPr>
        <w:ind w:left="360"/>
        <w:rPr>
          <w:rFonts w:ascii="Arial" w:hAnsi="Arial" w:cs="Arial"/>
          <w:bCs/>
          <w:sz w:val="22"/>
          <w:szCs w:val="22"/>
        </w:rPr>
      </w:pPr>
    </w:p>
    <w:p w:rsidR="0039263E" w:rsidRDefault="0039263E" w:rsidP="00FF1E67">
      <w:pPr>
        <w:pStyle w:val="Prrafodelista"/>
        <w:numPr>
          <w:ilvl w:val="0"/>
          <w:numId w:val="9"/>
        </w:numPr>
        <w:ind w:left="720"/>
        <w:rPr>
          <w:rFonts w:ascii="Arial" w:hAnsi="Arial" w:cs="Arial"/>
          <w:bCs/>
          <w:color w:val="000000"/>
          <w:sz w:val="22"/>
          <w:szCs w:val="22"/>
          <w:lang w:val="es-ES" w:eastAsia="es-ES_tradnl"/>
        </w:rPr>
      </w:pPr>
      <w:r w:rsidRPr="0039263E">
        <w:rPr>
          <w:rFonts w:ascii="Arial" w:hAnsi="Arial" w:cs="Arial"/>
          <w:bCs/>
          <w:color w:val="000000"/>
          <w:sz w:val="22"/>
          <w:szCs w:val="22"/>
          <w:lang w:val="es-ES" w:eastAsia="es-ES_tradnl"/>
        </w:rPr>
        <w:t xml:space="preserve">Priorizar los desarrollos, actualización y/o </w:t>
      </w:r>
      <w:r w:rsidR="008A6FA8">
        <w:rPr>
          <w:rFonts w:ascii="Arial" w:hAnsi="Arial" w:cs="Arial"/>
          <w:bCs/>
          <w:color w:val="000000"/>
          <w:sz w:val="22"/>
          <w:szCs w:val="22"/>
          <w:lang w:val="es-ES" w:eastAsia="es-ES_tradnl"/>
        </w:rPr>
        <w:t>ajustes</w:t>
      </w:r>
      <w:r w:rsidRPr="0039263E">
        <w:rPr>
          <w:rFonts w:ascii="Arial" w:hAnsi="Arial" w:cs="Arial"/>
          <w:bCs/>
          <w:color w:val="000000"/>
          <w:sz w:val="22"/>
          <w:szCs w:val="22"/>
          <w:lang w:val="es-ES" w:eastAsia="es-ES_tradnl"/>
        </w:rPr>
        <w:t xml:space="preserve"> de los sistemas de información</w:t>
      </w:r>
      <w:r w:rsidR="00C00D42">
        <w:rPr>
          <w:rFonts w:ascii="Arial" w:hAnsi="Arial" w:cs="Arial"/>
          <w:bCs/>
          <w:color w:val="000000"/>
          <w:sz w:val="22"/>
          <w:szCs w:val="22"/>
          <w:lang w:val="es-ES" w:eastAsia="es-ES_tradnl"/>
        </w:rPr>
        <w:t>, para lograr la parametrización e integración de los software</w:t>
      </w:r>
      <w:r w:rsidRPr="0039263E">
        <w:rPr>
          <w:rFonts w:ascii="Arial" w:hAnsi="Arial" w:cs="Arial"/>
          <w:bCs/>
          <w:color w:val="000000"/>
          <w:sz w:val="22"/>
          <w:szCs w:val="22"/>
          <w:lang w:val="es-ES" w:eastAsia="es-ES_tradnl"/>
        </w:rPr>
        <w:t xml:space="preserve"> </w:t>
      </w:r>
      <w:r w:rsidR="00C00D42">
        <w:rPr>
          <w:rFonts w:ascii="Arial" w:hAnsi="Arial" w:cs="Arial"/>
          <w:bCs/>
          <w:color w:val="000000"/>
          <w:sz w:val="22"/>
          <w:szCs w:val="22"/>
          <w:lang w:val="es-ES" w:eastAsia="es-ES_tradnl"/>
        </w:rPr>
        <w:t>y sus módulos, cuya finalidad es automatizar el proceso de contabilidad y la generación de reportes financieros bajo el nuevo marco normativo contable.</w:t>
      </w:r>
    </w:p>
    <w:p w:rsidR="009E6427" w:rsidRPr="009E6427" w:rsidRDefault="009E6427" w:rsidP="006633A1">
      <w:pPr>
        <w:pStyle w:val="Prrafodelista"/>
        <w:ind w:left="1080"/>
        <w:rPr>
          <w:rFonts w:ascii="Arial" w:hAnsi="Arial" w:cs="Arial"/>
          <w:bCs/>
          <w:color w:val="000000"/>
          <w:sz w:val="22"/>
          <w:szCs w:val="22"/>
          <w:lang w:val="es-ES" w:eastAsia="es-ES_tradnl"/>
        </w:rPr>
      </w:pPr>
    </w:p>
    <w:p w:rsidR="00C00D42" w:rsidRPr="00C00D42" w:rsidRDefault="00C00D42" w:rsidP="00FF1E67">
      <w:pPr>
        <w:pStyle w:val="Prrafodelista"/>
        <w:numPr>
          <w:ilvl w:val="0"/>
          <w:numId w:val="9"/>
        </w:numPr>
        <w:autoSpaceDE w:val="0"/>
        <w:autoSpaceDN w:val="0"/>
        <w:adjustRightInd w:val="0"/>
        <w:ind w:left="720"/>
        <w:rPr>
          <w:rFonts w:ascii="Arial" w:hAnsi="Arial" w:cs="Arial"/>
          <w:bCs/>
          <w:color w:val="000000"/>
          <w:sz w:val="22"/>
          <w:szCs w:val="22"/>
          <w:lang w:eastAsia="es-ES_tradnl"/>
        </w:rPr>
      </w:pPr>
      <w:r>
        <w:rPr>
          <w:rFonts w:ascii="Arial" w:hAnsi="Arial" w:cs="Arial"/>
          <w:bCs/>
          <w:color w:val="000000"/>
          <w:sz w:val="22"/>
          <w:szCs w:val="22"/>
          <w:lang w:eastAsia="es-ES_tradnl"/>
        </w:rPr>
        <w:t xml:space="preserve">Parametrizar el componente estimado de beneficios a empleados en el sistema SIAP (nómina), de acuerdo al numeral 6 “tasas para el cálculo de estimaciones” dado por la Carta Circular 069 de la </w:t>
      </w:r>
      <w:r w:rsidR="00280500">
        <w:rPr>
          <w:rFonts w:ascii="Arial" w:hAnsi="Arial" w:cs="Arial"/>
          <w:bCs/>
          <w:color w:val="000000"/>
          <w:sz w:val="22"/>
          <w:szCs w:val="22"/>
          <w:lang w:eastAsia="es-ES_tradnl"/>
        </w:rPr>
        <w:t>Secretaría</w:t>
      </w:r>
      <w:r>
        <w:rPr>
          <w:rFonts w:ascii="Arial" w:hAnsi="Arial" w:cs="Arial"/>
          <w:bCs/>
          <w:color w:val="000000"/>
          <w:sz w:val="22"/>
          <w:szCs w:val="22"/>
          <w:lang w:eastAsia="es-ES_tradnl"/>
        </w:rPr>
        <w:t xml:space="preserve"> de Hacienda Distrital – SHD.</w:t>
      </w:r>
    </w:p>
    <w:p w:rsidR="00C00D42" w:rsidRPr="00C00D42" w:rsidRDefault="00C00D42" w:rsidP="006633A1">
      <w:pPr>
        <w:pStyle w:val="Prrafodelista"/>
        <w:ind w:left="1080"/>
        <w:rPr>
          <w:rFonts w:ascii="Arial" w:hAnsi="Arial" w:cs="Arial"/>
          <w:sz w:val="22"/>
          <w:szCs w:val="22"/>
          <w:lang w:val="es-ES" w:eastAsia="es-ES_tradnl"/>
        </w:rPr>
      </w:pPr>
    </w:p>
    <w:p w:rsidR="002561AE" w:rsidRPr="002561AE" w:rsidRDefault="006E78D0" w:rsidP="002561AE">
      <w:pPr>
        <w:pStyle w:val="Prrafodelista"/>
        <w:numPr>
          <w:ilvl w:val="0"/>
          <w:numId w:val="9"/>
        </w:numPr>
        <w:autoSpaceDE w:val="0"/>
        <w:autoSpaceDN w:val="0"/>
        <w:adjustRightInd w:val="0"/>
        <w:ind w:left="720"/>
        <w:rPr>
          <w:rFonts w:ascii="Arial" w:hAnsi="Arial" w:cs="Arial"/>
          <w:bCs/>
          <w:color w:val="000000"/>
          <w:sz w:val="22"/>
          <w:szCs w:val="22"/>
          <w:lang w:eastAsia="es-ES_tradnl"/>
        </w:rPr>
      </w:pPr>
      <w:r>
        <w:rPr>
          <w:rFonts w:ascii="Arial" w:hAnsi="Arial" w:cs="Arial"/>
          <w:sz w:val="22"/>
          <w:szCs w:val="22"/>
          <w:lang w:val="es-ES" w:eastAsia="es-ES_tradnl"/>
        </w:rPr>
        <w:t xml:space="preserve">Expedir el </w:t>
      </w:r>
      <w:r w:rsidR="00B55693" w:rsidRPr="00B55693">
        <w:rPr>
          <w:rFonts w:ascii="Arial" w:hAnsi="Arial" w:cs="Arial"/>
          <w:sz w:val="22"/>
          <w:szCs w:val="22"/>
          <w:lang w:val="es-ES" w:eastAsia="es-ES_tradnl"/>
        </w:rPr>
        <w:t xml:space="preserve">documento </w:t>
      </w:r>
      <w:r w:rsidR="00B55693">
        <w:rPr>
          <w:rFonts w:ascii="Arial" w:hAnsi="Arial" w:cs="Arial"/>
          <w:sz w:val="22"/>
          <w:szCs w:val="22"/>
          <w:lang w:val="es-ES" w:eastAsia="es-ES_tradnl"/>
        </w:rPr>
        <w:t xml:space="preserve">definitivo de </w:t>
      </w:r>
      <w:r w:rsidR="00B55693" w:rsidRPr="00B55693">
        <w:rPr>
          <w:rFonts w:ascii="Arial" w:hAnsi="Arial" w:cs="Arial"/>
          <w:sz w:val="22"/>
          <w:szCs w:val="22"/>
          <w:lang w:val="es-ES" w:eastAsia="es-ES_tradnl"/>
        </w:rPr>
        <w:t xml:space="preserve">las </w:t>
      </w:r>
      <w:r>
        <w:rPr>
          <w:rFonts w:ascii="Arial" w:hAnsi="Arial" w:cs="Arial"/>
          <w:sz w:val="22"/>
          <w:szCs w:val="22"/>
          <w:lang w:val="es-ES" w:eastAsia="es-ES_tradnl"/>
        </w:rPr>
        <w:t>P</w:t>
      </w:r>
      <w:r w:rsidR="00B55693" w:rsidRPr="00B55693">
        <w:rPr>
          <w:rFonts w:ascii="Arial" w:hAnsi="Arial" w:cs="Arial"/>
          <w:sz w:val="22"/>
          <w:szCs w:val="22"/>
          <w:lang w:val="es-ES" w:eastAsia="es-ES_tradnl"/>
        </w:rPr>
        <w:t xml:space="preserve">olíticas </w:t>
      </w:r>
      <w:r w:rsidR="002561AE">
        <w:rPr>
          <w:rFonts w:ascii="Arial" w:hAnsi="Arial" w:cs="Arial"/>
          <w:sz w:val="22"/>
          <w:szCs w:val="22"/>
          <w:lang w:val="es-ES" w:eastAsia="es-ES_tradnl"/>
        </w:rPr>
        <w:t>C</w:t>
      </w:r>
      <w:r w:rsidR="00B55693" w:rsidRPr="00B55693">
        <w:rPr>
          <w:rFonts w:ascii="Arial" w:hAnsi="Arial" w:cs="Arial"/>
          <w:sz w:val="22"/>
          <w:szCs w:val="22"/>
          <w:lang w:val="es-ES" w:eastAsia="es-ES_tradnl"/>
        </w:rPr>
        <w:t xml:space="preserve">ontables para la aplicación del </w:t>
      </w:r>
      <w:r>
        <w:rPr>
          <w:rFonts w:ascii="Arial" w:hAnsi="Arial" w:cs="Arial"/>
          <w:sz w:val="22"/>
          <w:szCs w:val="22"/>
          <w:lang w:val="es-ES" w:eastAsia="es-ES_tradnl"/>
        </w:rPr>
        <w:t>n</w:t>
      </w:r>
      <w:r w:rsidR="00B55693" w:rsidRPr="00B55693">
        <w:rPr>
          <w:rFonts w:ascii="Arial" w:hAnsi="Arial" w:cs="Arial"/>
          <w:sz w:val="22"/>
          <w:szCs w:val="22"/>
          <w:lang w:val="es-ES" w:eastAsia="es-ES_tradnl"/>
        </w:rPr>
        <w:t xml:space="preserve">uevo </w:t>
      </w:r>
      <w:r>
        <w:rPr>
          <w:rFonts w:ascii="Arial" w:hAnsi="Arial" w:cs="Arial"/>
          <w:sz w:val="22"/>
          <w:szCs w:val="22"/>
          <w:lang w:val="es-ES" w:eastAsia="es-ES_tradnl"/>
        </w:rPr>
        <w:t>m</w:t>
      </w:r>
      <w:r w:rsidR="00B55693" w:rsidRPr="00B55693">
        <w:rPr>
          <w:rFonts w:ascii="Arial" w:hAnsi="Arial" w:cs="Arial"/>
          <w:sz w:val="22"/>
          <w:szCs w:val="22"/>
          <w:lang w:val="es-ES" w:eastAsia="es-ES_tradnl"/>
        </w:rPr>
        <w:t xml:space="preserve">arco </w:t>
      </w:r>
      <w:r>
        <w:rPr>
          <w:rFonts w:ascii="Arial" w:hAnsi="Arial" w:cs="Arial"/>
          <w:sz w:val="22"/>
          <w:szCs w:val="22"/>
          <w:lang w:val="es-ES" w:eastAsia="es-ES_tradnl"/>
        </w:rPr>
        <w:t>n</w:t>
      </w:r>
      <w:r w:rsidR="00B55693" w:rsidRPr="00B55693">
        <w:rPr>
          <w:rFonts w:ascii="Arial" w:hAnsi="Arial" w:cs="Arial"/>
          <w:sz w:val="22"/>
          <w:szCs w:val="22"/>
          <w:lang w:val="es-ES" w:eastAsia="es-ES_tradnl"/>
        </w:rPr>
        <w:t>ormativo</w:t>
      </w:r>
      <w:r w:rsidR="00B55693">
        <w:rPr>
          <w:rFonts w:ascii="Arial" w:hAnsi="Arial" w:cs="Arial"/>
          <w:sz w:val="22"/>
          <w:szCs w:val="22"/>
          <w:lang w:val="es-ES" w:eastAsia="es-ES_tradnl"/>
        </w:rPr>
        <w:t xml:space="preserve"> a fin de ajustar los procesos y procedimientos internos, cuyo propósito es facilitar las actividades de reconocimiento, medición y revelación de los hechos que deben incorporarse al proceso contable.</w:t>
      </w:r>
    </w:p>
    <w:p w:rsidR="002561AE" w:rsidRPr="002561AE" w:rsidRDefault="002561AE" w:rsidP="002561AE">
      <w:pPr>
        <w:pStyle w:val="Prrafodelista"/>
        <w:rPr>
          <w:rFonts w:ascii="Arial" w:hAnsi="Arial" w:cs="Arial"/>
          <w:bCs/>
          <w:color w:val="000000"/>
          <w:sz w:val="22"/>
          <w:szCs w:val="22"/>
          <w:lang w:eastAsia="es-ES_tradnl"/>
        </w:rPr>
      </w:pPr>
    </w:p>
    <w:p w:rsidR="002561AE" w:rsidRPr="002561AE" w:rsidRDefault="002561AE" w:rsidP="002561AE">
      <w:pPr>
        <w:pStyle w:val="Prrafodelista"/>
        <w:numPr>
          <w:ilvl w:val="0"/>
          <w:numId w:val="12"/>
        </w:numPr>
        <w:autoSpaceDE w:val="0"/>
        <w:autoSpaceDN w:val="0"/>
        <w:adjustRightInd w:val="0"/>
        <w:rPr>
          <w:rFonts w:ascii="Arial" w:hAnsi="Arial" w:cs="Arial"/>
          <w:bCs/>
          <w:color w:val="000000"/>
          <w:sz w:val="22"/>
          <w:szCs w:val="22"/>
          <w:lang w:eastAsia="es-ES_tradnl"/>
        </w:rPr>
      </w:pPr>
      <w:r w:rsidRPr="002561AE">
        <w:rPr>
          <w:rFonts w:ascii="Arial" w:hAnsi="Arial" w:cs="Arial"/>
          <w:bCs/>
          <w:color w:val="000000"/>
          <w:sz w:val="22"/>
          <w:szCs w:val="22"/>
          <w:lang w:eastAsia="es-ES_tradnl"/>
        </w:rPr>
        <w:t>Analizar la periodicidad de las sesiones establecidas en las Resoluciones internas 315 y 323</w:t>
      </w:r>
      <w:r w:rsidRPr="002561AE">
        <w:rPr>
          <w:rFonts w:ascii="Arial" w:hAnsi="Arial" w:cs="Arial"/>
          <w:sz w:val="22"/>
          <w:szCs w:val="22"/>
          <w:lang w:val="es-ES" w:eastAsia="es-ES_tradnl"/>
        </w:rPr>
        <w:t xml:space="preserve"> de junio 2016 y producto de esa actividad, tomar decisiones de modificar o no la regularidad de las reuniones del equipo interdisciplinario NICPS y el Comité Técnico de Sostenibilidad Contable, teniendo en cuenta que la entidad incurre en incumplimientos normativos que </w:t>
      </w:r>
      <w:r w:rsidRPr="002561AE">
        <w:rPr>
          <w:rFonts w:ascii="Arial" w:hAnsi="Arial" w:cs="Arial"/>
          <w:sz w:val="22"/>
          <w:szCs w:val="22"/>
          <w:lang w:val="es-ES" w:eastAsia="es-ES_tradnl"/>
        </w:rPr>
        <w:lastRenderedPageBreak/>
        <w:t>podrían materializar riesgos legales ante las revisiones adelantadas por los organismos de control.</w:t>
      </w:r>
    </w:p>
    <w:p w:rsidR="00F20768" w:rsidRPr="00F20768" w:rsidRDefault="00F20768" w:rsidP="00F20768">
      <w:pPr>
        <w:pStyle w:val="Prrafodelista"/>
        <w:rPr>
          <w:rFonts w:ascii="Arial" w:hAnsi="Arial" w:cs="Arial"/>
          <w:bCs/>
          <w:sz w:val="22"/>
          <w:szCs w:val="22"/>
        </w:rPr>
      </w:pPr>
    </w:p>
    <w:p w:rsidR="006036A0" w:rsidRPr="006036A0" w:rsidRDefault="006E78D0" w:rsidP="00FF1E67">
      <w:pPr>
        <w:pStyle w:val="Prrafodelista"/>
        <w:numPr>
          <w:ilvl w:val="0"/>
          <w:numId w:val="10"/>
        </w:numPr>
        <w:autoSpaceDE w:val="0"/>
        <w:autoSpaceDN w:val="0"/>
        <w:adjustRightInd w:val="0"/>
        <w:rPr>
          <w:rFonts w:ascii="Arial" w:hAnsi="Arial" w:cs="Arial"/>
          <w:bCs/>
          <w:color w:val="000000"/>
          <w:sz w:val="22"/>
          <w:szCs w:val="22"/>
          <w:lang w:eastAsia="es-ES_tradnl"/>
        </w:rPr>
      </w:pPr>
      <w:r w:rsidRPr="00F20768">
        <w:rPr>
          <w:rFonts w:ascii="Arial" w:hAnsi="Arial" w:cs="Arial"/>
          <w:bCs/>
          <w:color w:val="000000"/>
          <w:sz w:val="22"/>
          <w:szCs w:val="22"/>
          <w:lang w:eastAsia="es-ES_tradnl"/>
        </w:rPr>
        <w:t>En el rol</w:t>
      </w:r>
      <w:r w:rsidRPr="00F20768">
        <w:rPr>
          <w:rFonts w:ascii="Arial" w:hAnsi="Arial" w:cs="Arial"/>
          <w:bCs/>
          <w:sz w:val="22"/>
          <w:szCs w:val="22"/>
        </w:rPr>
        <w:t xml:space="preserve"> de </w:t>
      </w:r>
      <w:r w:rsidR="00C758A9">
        <w:rPr>
          <w:rFonts w:ascii="Arial" w:hAnsi="Arial" w:cs="Arial"/>
          <w:bCs/>
          <w:sz w:val="22"/>
          <w:szCs w:val="22"/>
        </w:rPr>
        <w:t>enfoque hacia la prevención</w:t>
      </w:r>
      <w:r w:rsidRPr="00F20768">
        <w:rPr>
          <w:rFonts w:ascii="Arial" w:hAnsi="Arial" w:cs="Arial"/>
          <w:bCs/>
          <w:sz w:val="22"/>
          <w:szCs w:val="22"/>
        </w:rPr>
        <w:t xml:space="preserve">, esta oficina </w:t>
      </w:r>
      <w:r w:rsidR="00C758A9">
        <w:rPr>
          <w:rFonts w:ascii="Arial" w:hAnsi="Arial" w:cs="Arial"/>
          <w:bCs/>
          <w:sz w:val="22"/>
          <w:szCs w:val="22"/>
        </w:rPr>
        <w:t>continuará el</w:t>
      </w:r>
      <w:r w:rsidRPr="00F20768">
        <w:rPr>
          <w:rFonts w:ascii="Arial" w:hAnsi="Arial" w:cs="Arial"/>
          <w:bCs/>
          <w:sz w:val="22"/>
          <w:szCs w:val="22"/>
        </w:rPr>
        <w:t xml:space="preserve"> seguimiento al cumplimiento oportuno de la presentación de reportes a la SHD, según las fechas dadas por la Secretaría General sobre </w:t>
      </w:r>
      <w:r w:rsidR="00E027FA" w:rsidRPr="00F20768">
        <w:rPr>
          <w:rFonts w:ascii="Arial" w:hAnsi="Arial" w:cs="Arial"/>
          <w:bCs/>
          <w:sz w:val="22"/>
          <w:szCs w:val="22"/>
        </w:rPr>
        <w:t>l</w:t>
      </w:r>
      <w:r w:rsidRPr="00F20768">
        <w:rPr>
          <w:rFonts w:ascii="Arial" w:hAnsi="Arial" w:cs="Arial"/>
          <w:bCs/>
          <w:sz w:val="22"/>
          <w:szCs w:val="22"/>
        </w:rPr>
        <w:t>os saldos iniciales, 30 de marzo de 2018 y los movimientos del primer trimestre de la actual vigencia</w:t>
      </w:r>
      <w:r w:rsidR="00E027FA" w:rsidRPr="00F20768">
        <w:rPr>
          <w:rFonts w:ascii="Arial" w:hAnsi="Arial" w:cs="Arial"/>
          <w:bCs/>
          <w:sz w:val="22"/>
          <w:szCs w:val="22"/>
        </w:rPr>
        <w:t xml:space="preserve">, </w:t>
      </w:r>
      <w:r w:rsidR="006036A0">
        <w:rPr>
          <w:rFonts w:ascii="Arial" w:hAnsi="Arial" w:cs="Arial"/>
          <w:bCs/>
          <w:sz w:val="22"/>
          <w:szCs w:val="22"/>
        </w:rPr>
        <w:t>15 de abril de 2018, de lo cual se le informará al Representante Legal.</w:t>
      </w:r>
    </w:p>
    <w:p w:rsidR="006036A0" w:rsidRPr="006036A0" w:rsidRDefault="006036A0" w:rsidP="006036A0">
      <w:pPr>
        <w:pStyle w:val="Prrafodelista"/>
        <w:autoSpaceDE w:val="0"/>
        <w:autoSpaceDN w:val="0"/>
        <w:adjustRightInd w:val="0"/>
        <w:ind w:left="360"/>
        <w:rPr>
          <w:rFonts w:ascii="Arial" w:hAnsi="Arial" w:cs="Arial"/>
          <w:bCs/>
          <w:color w:val="000000"/>
          <w:sz w:val="22"/>
          <w:szCs w:val="22"/>
          <w:lang w:eastAsia="es-ES_tradnl"/>
        </w:rPr>
      </w:pPr>
    </w:p>
    <w:p w:rsidR="00E027FA" w:rsidRPr="00F20768" w:rsidRDefault="006036A0" w:rsidP="006036A0">
      <w:pPr>
        <w:pStyle w:val="Prrafodelista"/>
        <w:autoSpaceDE w:val="0"/>
        <w:autoSpaceDN w:val="0"/>
        <w:adjustRightInd w:val="0"/>
        <w:ind w:left="360"/>
        <w:rPr>
          <w:rFonts w:ascii="Arial" w:hAnsi="Arial" w:cs="Arial"/>
          <w:bCs/>
          <w:color w:val="000000"/>
          <w:sz w:val="22"/>
          <w:szCs w:val="22"/>
          <w:lang w:eastAsia="es-ES_tradnl"/>
        </w:rPr>
      </w:pPr>
      <w:r>
        <w:rPr>
          <w:rFonts w:ascii="Arial" w:hAnsi="Arial" w:cs="Arial"/>
          <w:bCs/>
          <w:sz w:val="22"/>
          <w:szCs w:val="22"/>
        </w:rPr>
        <w:t xml:space="preserve">Además, </w:t>
      </w:r>
      <w:r w:rsidR="00C758A9">
        <w:rPr>
          <w:rFonts w:ascii="Arial" w:hAnsi="Arial" w:cs="Arial"/>
          <w:bCs/>
          <w:sz w:val="22"/>
          <w:szCs w:val="22"/>
        </w:rPr>
        <w:t>es de resaltar que la Alcaldía Mayor de Bogotá</w:t>
      </w:r>
      <w:r>
        <w:rPr>
          <w:rFonts w:ascii="Arial" w:hAnsi="Arial" w:cs="Arial"/>
          <w:bCs/>
          <w:sz w:val="22"/>
          <w:szCs w:val="22"/>
        </w:rPr>
        <w:t xml:space="preserve"> D.C.,</w:t>
      </w:r>
      <w:r w:rsidR="00C758A9">
        <w:rPr>
          <w:rFonts w:ascii="Arial" w:hAnsi="Arial" w:cs="Arial"/>
          <w:bCs/>
          <w:sz w:val="22"/>
          <w:szCs w:val="22"/>
        </w:rPr>
        <w:t xml:space="preserve"> </w:t>
      </w:r>
      <w:r>
        <w:rPr>
          <w:rFonts w:ascii="Arial" w:hAnsi="Arial" w:cs="Arial"/>
          <w:bCs/>
          <w:sz w:val="22"/>
          <w:szCs w:val="22"/>
        </w:rPr>
        <w:t xml:space="preserve">recomendó </w:t>
      </w:r>
      <w:r w:rsidR="00C758A9">
        <w:rPr>
          <w:rFonts w:ascii="Arial" w:hAnsi="Arial" w:cs="Arial"/>
          <w:bCs/>
          <w:sz w:val="22"/>
          <w:szCs w:val="22"/>
        </w:rPr>
        <w:t>a las oficinas de control interno</w:t>
      </w:r>
      <w:r>
        <w:rPr>
          <w:rFonts w:ascii="Arial" w:hAnsi="Arial" w:cs="Arial"/>
          <w:bCs/>
          <w:sz w:val="22"/>
          <w:szCs w:val="22"/>
        </w:rPr>
        <w:t xml:space="preserve"> mediante correo electrónico </w:t>
      </w:r>
      <w:r w:rsidR="002E2AA7">
        <w:rPr>
          <w:rFonts w:ascii="Arial" w:hAnsi="Arial" w:cs="Arial"/>
          <w:bCs/>
          <w:sz w:val="22"/>
          <w:szCs w:val="22"/>
        </w:rPr>
        <w:t xml:space="preserve">de </w:t>
      </w:r>
      <w:r>
        <w:rPr>
          <w:rFonts w:ascii="Arial" w:hAnsi="Arial" w:cs="Arial"/>
          <w:bCs/>
          <w:sz w:val="22"/>
          <w:szCs w:val="22"/>
        </w:rPr>
        <w:t>marzo 07 de</w:t>
      </w:r>
      <w:r w:rsidR="009E7FC0">
        <w:rPr>
          <w:rFonts w:ascii="Arial" w:hAnsi="Arial" w:cs="Arial"/>
          <w:bCs/>
          <w:sz w:val="22"/>
          <w:szCs w:val="22"/>
        </w:rPr>
        <w:t>l</w:t>
      </w:r>
      <w:r>
        <w:rPr>
          <w:rFonts w:ascii="Arial" w:hAnsi="Arial" w:cs="Arial"/>
          <w:bCs/>
          <w:sz w:val="22"/>
          <w:szCs w:val="22"/>
        </w:rPr>
        <w:t xml:space="preserve"> 2018</w:t>
      </w:r>
      <w:r w:rsidR="00C758A9">
        <w:rPr>
          <w:rFonts w:ascii="Arial" w:hAnsi="Arial" w:cs="Arial"/>
          <w:bCs/>
          <w:sz w:val="22"/>
          <w:szCs w:val="22"/>
        </w:rPr>
        <w:t>, efectuar seguimiento para establecer que las Entidades cumplan de forma oportuna con el cargue contable de saldos iniciales en el sistema “Bogotá Consolida”.</w:t>
      </w:r>
    </w:p>
    <w:p w:rsidR="00F905D0" w:rsidRPr="00F905D0" w:rsidRDefault="00F905D0" w:rsidP="00F905D0">
      <w:pPr>
        <w:pStyle w:val="Prrafodelista"/>
        <w:rPr>
          <w:rFonts w:ascii="Arial" w:hAnsi="Arial" w:cs="Arial"/>
          <w:bCs/>
          <w:color w:val="000000"/>
          <w:sz w:val="22"/>
          <w:szCs w:val="22"/>
          <w:lang w:eastAsia="es-ES_tradnl"/>
        </w:rPr>
      </w:pPr>
    </w:p>
    <w:p w:rsidR="00F905D0" w:rsidRPr="00E027FA" w:rsidRDefault="00F905D0" w:rsidP="00E027FA">
      <w:pPr>
        <w:autoSpaceDE w:val="0"/>
        <w:autoSpaceDN w:val="0"/>
        <w:adjustRightInd w:val="0"/>
        <w:rPr>
          <w:rFonts w:ascii="Arial" w:hAnsi="Arial" w:cs="Arial"/>
          <w:bCs/>
          <w:color w:val="000000"/>
          <w:sz w:val="22"/>
          <w:szCs w:val="22"/>
          <w:lang w:eastAsia="es-ES_tradnl"/>
        </w:rPr>
      </w:pPr>
    </w:p>
    <w:p w:rsidR="00FB13B1" w:rsidRPr="00F20768" w:rsidRDefault="00FB13B1" w:rsidP="00EF7193">
      <w:pPr>
        <w:autoSpaceDE w:val="0"/>
        <w:autoSpaceDN w:val="0"/>
        <w:adjustRightInd w:val="0"/>
        <w:spacing w:before="240"/>
        <w:rPr>
          <w:rFonts w:ascii="Arial" w:eastAsiaTheme="minorHAnsi" w:hAnsi="Arial" w:cs="Arial"/>
          <w:sz w:val="22"/>
          <w:szCs w:val="22"/>
          <w:lang w:val="es-CO" w:eastAsia="en-US"/>
        </w:rPr>
      </w:pPr>
      <w:r w:rsidRPr="00F20768">
        <w:rPr>
          <w:rFonts w:ascii="Arial" w:eastAsiaTheme="minorHAnsi" w:hAnsi="Arial" w:cs="Arial"/>
          <w:sz w:val="22"/>
          <w:szCs w:val="22"/>
          <w:lang w:val="es-CO" w:eastAsia="en-US"/>
        </w:rPr>
        <w:t>Cordialmente,</w:t>
      </w:r>
    </w:p>
    <w:p w:rsidR="004E11E7" w:rsidRDefault="004E11E7" w:rsidP="00FB13B1">
      <w:pPr>
        <w:rPr>
          <w:rFonts w:ascii="Arial" w:eastAsiaTheme="minorHAnsi" w:hAnsi="Arial" w:cs="Arial"/>
          <w:sz w:val="24"/>
          <w:szCs w:val="24"/>
          <w:lang w:val="es-CO" w:eastAsia="en-US"/>
        </w:rPr>
      </w:pPr>
    </w:p>
    <w:p w:rsidR="002E1856" w:rsidRDefault="002E1856" w:rsidP="00FB13B1">
      <w:pPr>
        <w:rPr>
          <w:rFonts w:ascii="Arial" w:eastAsiaTheme="minorHAnsi" w:hAnsi="Arial" w:cs="Arial"/>
          <w:sz w:val="24"/>
          <w:szCs w:val="24"/>
          <w:lang w:val="es-CO" w:eastAsia="en-US"/>
        </w:rPr>
      </w:pPr>
    </w:p>
    <w:p w:rsidR="00DC1895" w:rsidRPr="00DC1895" w:rsidRDefault="00DC1895" w:rsidP="00FB13B1">
      <w:pPr>
        <w:rPr>
          <w:rFonts w:ascii="Arial" w:eastAsiaTheme="minorHAnsi" w:hAnsi="Arial" w:cs="Arial"/>
          <w:sz w:val="4"/>
          <w:szCs w:val="4"/>
          <w:lang w:val="es-CO" w:eastAsia="en-US"/>
        </w:rPr>
      </w:pPr>
    </w:p>
    <w:p w:rsidR="007672E0" w:rsidRPr="00F20768" w:rsidRDefault="002E1856" w:rsidP="00FB13B1">
      <w:pPr>
        <w:rPr>
          <w:rFonts w:ascii="Arial" w:eastAsiaTheme="minorHAnsi" w:hAnsi="Arial" w:cs="Arial"/>
          <w:b/>
          <w:sz w:val="22"/>
          <w:szCs w:val="22"/>
          <w:lang w:val="es-CO" w:eastAsia="en-US"/>
        </w:rPr>
      </w:pPr>
      <w:r w:rsidRPr="00F20768">
        <w:rPr>
          <w:rFonts w:ascii="Arial" w:eastAsiaTheme="minorHAnsi" w:hAnsi="Arial" w:cs="Arial"/>
          <w:b/>
          <w:sz w:val="22"/>
          <w:szCs w:val="22"/>
          <w:lang w:val="es-CO" w:eastAsia="en-US"/>
        </w:rPr>
        <w:t>EDNA MATILDE VALLEJO GORDILLO</w:t>
      </w:r>
    </w:p>
    <w:p w:rsidR="00FB13B1" w:rsidRPr="00F20768" w:rsidRDefault="00FB13B1" w:rsidP="00FB13B1">
      <w:pPr>
        <w:rPr>
          <w:rFonts w:ascii="Arial" w:eastAsiaTheme="minorHAnsi" w:hAnsi="Arial" w:cs="Arial"/>
          <w:sz w:val="22"/>
          <w:szCs w:val="22"/>
          <w:lang w:val="es-CO" w:eastAsia="en-US"/>
        </w:rPr>
      </w:pPr>
      <w:r w:rsidRPr="00F20768">
        <w:rPr>
          <w:rFonts w:ascii="Arial" w:eastAsiaTheme="minorHAnsi" w:hAnsi="Arial" w:cs="Arial"/>
          <w:sz w:val="22"/>
          <w:szCs w:val="22"/>
          <w:lang w:val="es-CO" w:eastAsia="en-US"/>
        </w:rPr>
        <w:t>Jefe de Control Interno</w:t>
      </w:r>
    </w:p>
    <w:p w:rsidR="00337DD9" w:rsidRPr="00BF7643" w:rsidRDefault="00FB13B1" w:rsidP="0061057B">
      <w:pPr>
        <w:rPr>
          <w:rFonts w:ascii="Arial" w:hAnsi="Arial" w:cs="Arial"/>
          <w:bCs/>
          <w:color w:val="000000"/>
          <w:sz w:val="16"/>
          <w:szCs w:val="16"/>
          <w:lang w:val="es-ES" w:eastAsia="es-ES_tradnl"/>
        </w:rPr>
      </w:pPr>
      <w:r w:rsidRPr="00BF7643">
        <w:rPr>
          <w:rFonts w:ascii="Arial" w:eastAsiaTheme="minorHAnsi" w:hAnsi="Arial" w:cs="Arial"/>
          <w:sz w:val="24"/>
          <w:szCs w:val="24"/>
          <w:lang w:val="es-CO" w:eastAsia="en-US"/>
        </w:rPr>
        <w:t xml:space="preserve">     </w:t>
      </w:r>
      <w:r w:rsidRPr="00BF7643">
        <w:rPr>
          <w:rFonts w:ascii="Arial" w:eastAsiaTheme="minorHAnsi" w:hAnsi="Arial" w:cs="Arial"/>
          <w:sz w:val="24"/>
          <w:szCs w:val="24"/>
          <w:lang w:val="es-CO" w:eastAsia="en-US"/>
        </w:rPr>
        <w:tab/>
      </w:r>
    </w:p>
    <w:p w:rsidR="007672E0" w:rsidRPr="00AB48FE" w:rsidRDefault="007672E0" w:rsidP="007672E0">
      <w:pPr>
        <w:rPr>
          <w:rFonts w:ascii="Arial" w:hAnsi="Arial" w:cs="Arial"/>
          <w:sz w:val="14"/>
          <w:szCs w:val="14"/>
        </w:rPr>
      </w:pPr>
      <w:r w:rsidRPr="00AB48FE">
        <w:rPr>
          <w:rFonts w:ascii="Arial" w:hAnsi="Arial" w:cs="Arial"/>
          <w:sz w:val="14"/>
          <w:szCs w:val="14"/>
        </w:rPr>
        <w:t xml:space="preserve">Elaboró: </w:t>
      </w:r>
      <w:r w:rsidR="000D52B7" w:rsidRPr="00AB48FE">
        <w:rPr>
          <w:rFonts w:ascii="Arial" w:hAnsi="Arial" w:cs="Arial"/>
          <w:sz w:val="14"/>
          <w:szCs w:val="14"/>
        </w:rPr>
        <w:t>Wellfin Canro Rodríguez</w:t>
      </w:r>
      <w:r w:rsidRPr="00AB48FE">
        <w:rPr>
          <w:rFonts w:ascii="Arial" w:hAnsi="Arial" w:cs="Arial"/>
          <w:sz w:val="14"/>
          <w:szCs w:val="14"/>
        </w:rPr>
        <w:t xml:space="preserve"> –</w:t>
      </w:r>
      <w:r w:rsidR="00956B3E">
        <w:rPr>
          <w:rFonts w:ascii="Arial" w:hAnsi="Arial" w:cs="Arial"/>
          <w:sz w:val="14"/>
          <w:szCs w:val="14"/>
        </w:rPr>
        <w:t xml:space="preserve"> Contador</w:t>
      </w:r>
      <w:r w:rsidRPr="00AB48FE">
        <w:rPr>
          <w:rFonts w:ascii="Arial" w:hAnsi="Arial" w:cs="Arial"/>
          <w:sz w:val="14"/>
          <w:szCs w:val="14"/>
        </w:rPr>
        <w:t xml:space="preserve"> </w:t>
      </w:r>
      <w:r w:rsidR="00956B3E">
        <w:rPr>
          <w:rFonts w:ascii="Arial" w:hAnsi="Arial" w:cs="Arial"/>
          <w:sz w:val="14"/>
          <w:szCs w:val="14"/>
        </w:rPr>
        <w:t>c</w:t>
      </w:r>
      <w:r w:rsidRPr="00AB48FE">
        <w:rPr>
          <w:rFonts w:ascii="Arial" w:hAnsi="Arial" w:cs="Arial"/>
          <w:sz w:val="14"/>
          <w:szCs w:val="14"/>
        </w:rPr>
        <w:t>ontratista OCI</w:t>
      </w:r>
      <w:r w:rsidR="004C106F" w:rsidRPr="00AB48FE">
        <w:rPr>
          <w:rFonts w:ascii="Arial" w:hAnsi="Arial" w:cs="Arial"/>
          <w:sz w:val="14"/>
          <w:szCs w:val="14"/>
        </w:rPr>
        <w:t>.</w:t>
      </w:r>
    </w:p>
    <w:sectPr w:rsidR="007672E0" w:rsidRPr="00AB48FE" w:rsidSect="008E38ED">
      <w:headerReference w:type="default" r:id="rId12"/>
      <w:footerReference w:type="default" r:id="rId13"/>
      <w:pgSz w:w="12242" w:h="15842" w:code="1"/>
      <w:pgMar w:top="1701" w:right="1134"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569" w:rsidRDefault="00920569">
      <w:r>
        <w:separator/>
      </w:r>
    </w:p>
  </w:endnote>
  <w:endnote w:type="continuationSeparator" w:id="0">
    <w:p w:rsidR="00920569" w:rsidRDefault="0092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ndale Sans UI">
    <w:charset w:val="00"/>
    <w:family w:val="swiss"/>
    <w:pitch w:val="variable"/>
  </w:font>
  <w:font w:name="Lucidasans">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DA61E2" w:rsidRDefault="00DA61E2">
        <w:pPr>
          <w:pStyle w:val="Piedepgina"/>
          <w:jc w:val="right"/>
        </w:pPr>
        <w:r>
          <w:fldChar w:fldCharType="begin"/>
        </w:r>
        <w:r>
          <w:instrText>PAGE   \* MERGEFORMAT</w:instrText>
        </w:r>
        <w:r>
          <w:fldChar w:fldCharType="separate"/>
        </w:r>
        <w:r w:rsidR="009E7FC0" w:rsidRPr="009E7FC0">
          <w:rPr>
            <w:noProof/>
            <w:lang w:val="es-ES"/>
          </w:rPr>
          <w:t>13</w:t>
        </w:r>
        <w:r>
          <w:rPr>
            <w:noProof/>
            <w:lang w:val="es-ES"/>
          </w:rPr>
          <w:fldChar w:fldCharType="end"/>
        </w:r>
      </w:p>
    </w:sdtContent>
  </w:sdt>
  <w:p w:rsidR="00DA61E2" w:rsidRPr="00D81FCA" w:rsidRDefault="00DA61E2"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569" w:rsidRDefault="00920569">
      <w:r>
        <w:separator/>
      </w:r>
    </w:p>
  </w:footnote>
  <w:footnote w:type="continuationSeparator" w:id="0">
    <w:p w:rsidR="00920569" w:rsidRDefault="00920569">
      <w:r>
        <w:continuationSeparator/>
      </w:r>
    </w:p>
  </w:footnote>
  <w:footnote w:id="1">
    <w:p w:rsidR="00DA61E2" w:rsidRPr="00D77F4F" w:rsidRDefault="00DA61E2">
      <w:pPr>
        <w:pStyle w:val="Textonotapie"/>
        <w:rPr>
          <w:rFonts w:ascii="Arial" w:hAnsi="Arial" w:cs="Arial"/>
          <w:i/>
          <w:sz w:val="18"/>
          <w:lang w:val="es-CO"/>
        </w:rPr>
      </w:pPr>
      <w:r w:rsidRPr="00D77F4F">
        <w:rPr>
          <w:rStyle w:val="Refdenotaalpie"/>
          <w:rFonts w:ascii="Arial" w:hAnsi="Arial" w:cs="Arial"/>
          <w:sz w:val="16"/>
        </w:rPr>
        <w:footnoteRef/>
      </w:r>
      <w:r w:rsidRPr="00D77F4F">
        <w:rPr>
          <w:rFonts w:ascii="Arial" w:hAnsi="Arial" w:cs="Arial"/>
          <w:sz w:val="16"/>
        </w:rPr>
        <w:t xml:space="preserve"> </w:t>
      </w:r>
      <w:r w:rsidRPr="00D77F4F">
        <w:rPr>
          <w:rFonts w:ascii="Arial" w:hAnsi="Arial" w:cs="Arial"/>
          <w:b/>
          <w:sz w:val="16"/>
          <w:lang w:val="es-CO"/>
        </w:rPr>
        <w:t>Directiva 001 de 2017:</w:t>
      </w:r>
      <w:r w:rsidRPr="00D77F4F">
        <w:rPr>
          <w:rFonts w:ascii="Arial" w:hAnsi="Arial" w:cs="Arial"/>
          <w:sz w:val="16"/>
          <w:lang w:val="es-CO"/>
        </w:rPr>
        <w:t xml:space="preserve"> </w:t>
      </w:r>
      <w:r w:rsidRPr="00D77F4F">
        <w:rPr>
          <w:rFonts w:ascii="Arial" w:hAnsi="Arial" w:cs="Arial"/>
          <w:i/>
          <w:sz w:val="16"/>
          <w:lang w:val="es-CO"/>
        </w:rPr>
        <w:t>“Actualización Directiva Nro. 007 de 2016 “Lineamientos para la implementación del nuevo marco normativo de regulación contable pública aplicable a entidades de gobierno en Bogotá Distrito Capital”</w:t>
      </w:r>
      <w:r w:rsidRPr="00D77F4F">
        <w:rPr>
          <w:rFonts w:ascii="Arial" w:hAnsi="Arial" w:cs="Arial"/>
          <w:sz w:val="16"/>
          <w:lang w:val="es-CO"/>
        </w:rPr>
        <w:t>,</w:t>
      </w:r>
      <w:r w:rsidRPr="00D77F4F">
        <w:rPr>
          <w:rFonts w:ascii="Arial" w:hAnsi="Arial" w:cs="Arial"/>
          <w:i/>
          <w:sz w:val="16"/>
          <w:lang w:val="es-CO"/>
        </w:rPr>
        <w:t xml:space="preserve"> </w:t>
      </w:r>
      <w:r w:rsidRPr="00D77F4F">
        <w:rPr>
          <w:rFonts w:ascii="Arial" w:hAnsi="Arial" w:cs="Arial"/>
          <w:b/>
          <w:sz w:val="16"/>
          <w:lang w:val="es-CO"/>
        </w:rPr>
        <w:t>Numeral 5°:</w:t>
      </w:r>
      <w:r w:rsidRPr="00D77F4F">
        <w:rPr>
          <w:rFonts w:ascii="Arial" w:hAnsi="Arial" w:cs="Arial"/>
          <w:sz w:val="16"/>
          <w:lang w:val="es-CO"/>
        </w:rPr>
        <w:t xml:space="preserve"> </w:t>
      </w:r>
      <w:r w:rsidRPr="00D77F4F">
        <w:rPr>
          <w:rFonts w:ascii="Arial" w:hAnsi="Arial" w:cs="Arial"/>
          <w:i/>
          <w:sz w:val="16"/>
          <w:lang w:val="es-CO"/>
        </w:rPr>
        <w:t>El jefe de control interno o quien haga sus veces, deberá evaluar e informar trimestralmente al Representante Legal de la entidad, sobre la gestión realizada y el grado de avance de implementación de las citadas normas.</w:t>
      </w:r>
    </w:p>
  </w:footnote>
  <w:footnote w:id="2">
    <w:p w:rsidR="00DA61E2" w:rsidRPr="00D77F4F" w:rsidRDefault="00DA61E2">
      <w:pPr>
        <w:pStyle w:val="Textonotapie"/>
        <w:rPr>
          <w:rFonts w:ascii="Arial" w:hAnsi="Arial" w:cs="Arial"/>
          <w:sz w:val="16"/>
          <w:szCs w:val="18"/>
          <w:lang w:val="es-CO"/>
        </w:rPr>
      </w:pPr>
      <w:r w:rsidRPr="00D77F4F">
        <w:rPr>
          <w:rStyle w:val="Refdenotaalpie"/>
          <w:rFonts w:ascii="Arial" w:hAnsi="Arial" w:cs="Arial"/>
          <w:sz w:val="16"/>
          <w:szCs w:val="18"/>
        </w:rPr>
        <w:footnoteRef/>
      </w:r>
      <w:r w:rsidRPr="00D77F4F">
        <w:rPr>
          <w:rFonts w:ascii="Arial" w:hAnsi="Arial" w:cs="Arial"/>
          <w:sz w:val="16"/>
          <w:szCs w:val="18"/>
        </w:rPr>
        <w:t xml:space="preserve"> Convenio 1292 de 2012: Objeto “La ejecución directa por parte de las alcaldías locales y demás entidades que son parte del mismo, de la construcción, reconstrucción, y rehabilitación y mantenimiento de las vías locales, espacio público, adecuación de andenes para la movilidad de las personas en situación de discapacidad y la arborización de las zonas intervenidas, en desarrollo de la línea de inversión local – malla vial; con cargo al presupuesto de los fondos de desarrollo local”</w:t>
      </w:r>
    </w:p>
  </w:footnote>
  <w:footnote w:id="3">
    <w:p w:rsidR="00DA61E2" w:rsidRPr="00280500" w:rsidRDefault="00DA61E2">
      <w:pPr>
        <w:pStyle w:val="Textonotapie"/>
        <w:rPr>
          <w:rFonts w:ascii="Arial" w:hAnsi="Arial" w:cs="Arial"/>
          <w:sz w:val="16"/>
          <w:szCs w:val="16"/>
          <w:lang w:val="es-CO"/>
        </w:rPr>
      </w:pPr>
      <w:r w:rsidRPr="00280500">
        <w:rPr>
          <w:rStyle w:val="Refdenotaalpie"/>
          <w:rFonts w:ascii="Arial" w:hAnsi="Arial" w:cs="Arial"/>
          <w:sz w:val="16"/>
          <w:szCs w:val="16"/>
        </w:rPr>
        <w:footnoteRef/>
      </w:r>
      <w:r w:rsidRPr="00280500">
        <w:rPr>
          <w:rFonts w:ascii="Arial" w:hAnsi="Arial" w:cs="Arial"/>
          <w:sz w:val="16"/>
          <w:szCs w:val="16"/>
        </w:rPr>
        <w:t xml:space="preserve"> </w:t>
      </w:r>
      <w:r w:rsidRPr="00280500">
        <w:rPr>
          <w:rFonts w:ascii="Arial" w:hAnsi="Arial" w:cs="Arial"/>
          <w:sz w:val="16"/>
          <w:szCs w:val="16"/>
          <w:lang w:val="es-CO"/>
        </w:rPr>
        <w:t xml:space="preserve">Carta Circular 069 de 2018: </w:t>
      </w:r>
      <w:r>
        <w:rPr>
          <w:rFonts w:ascii="Arial" w:hAnsi="Arial" w:cs="Arial"/>
          <w:sz w:val="16"/>
          <w:szCs w:val="16"/>
          <w:lang w:val="es-CO"/>
        </w:rPr>
        <w:t>“</w:t>
      </w:r>
      <w:r w:rsidRPr="00280500">
        <w:rPr>
          <w:rFonts w:ascii="Arial" w:hAnsi="Arial" w:cs="Arial"/>
          <w:sz w:val="16"/>
          <w:szCs w:val="16"/>
          <w:lang w:val="es-CO"/>
        </w:rPr>
        <w:t xml:space="preserve">Lineamientos para el reporte de la información de saldos iniciales y movimientos del primer trimestre de 2018 a la Dirección </w:t>
      </w:r>
      <w:r>
        <w:rPr>
          <w:rFonts w:ascii="Arial" w:hAnsi="Arial" w:cs="Arial"/>
          <w:sz w:val="16"/>
          <w:szCs w:val="16"/>
          <w:lang w:val="es-CO"/>
        </w:rPr>
        <w:t>Distrital de Contabilidad”.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E2" w:rsidRDefault="00DA61E2" w:rsidP="00CF5AB2">
    <w:pPr>
      <w:pStyle w:val="Encabezado"/>
      <w:jc w:val="center"/>
    </w:pPr>
    <w:r>
      <w:rPr>
        <w:noProof/>
        <w:lang w:val="es-E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-154940</wp:posOffset>
          </wp:positionV>
          <wp:extent cx="1062990" cy="952500"/>
          <wp:effectExtent l="19050" t="0" r="3810" b="0"/>
          <wp:wrapTight wrapText="bothSides">
            <wp:wrapPolygon edited="0">
              <wp:start x="-387" y="0"/>
              <wp:lineTo x="-387" y="21168"/>
              <wp:lineTo x="21677" y="21168"/>
              <wp:lineTo x="21677" y="0"/>
              <wp:lineTo x="-387"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952500"/>
                  </a:xfrm>
                  <a:prstGeom prst="rect">
                    <a:avLst/>
                  </a:prstGeom>
                  <a:noFill/>
                  <a:ln w="9525">
                    <a:noFill/>
                    <a:miter lim="800000"/>
                    <a:headEnd/>
                    <a:tailEnd/>
                  </a:ln>
                </pic:spPr>
              </pic:pic>
            </a:graphicData>
          </a:graphic>
        </wp:anchor>
      </w:drawing>
    </w:r>
  </w:p>
  <w:p w:rsidR="00DA61E2" w:rsidRDefault="00DA61E2" w:rsidP="00CF5AB2">
    <w:pPr>
      <w:pStyle w:val="Encabezado"/>
      <w:jc w:val="center"/>
    </w:pPr>
  </w:p>
  <w:p w:rsidR="00DA61E2" w:rsidRDefault="00DA61E2" w:rsidP="00CF5AB2">
    <w:pPr>
      <w:pStyle w:val="Encabezado"/>
      <w:jc w:val="center"/>
    </w:pPr>
  </w:p>
  <w:p w:rsidR="00DA61E2" w:rsidRDefault="00DA61E2" w:rsidP="00CF5AB2">
    <w:pPr>
      <w:pStyle w:val="Encabezado"/>
      <w:jc w:val="center"/>
    </w:pPr>
  </w:p>
  <w:p w:rsidR="00DA61E2" w:rsidRDefault="00DA61E2" w:rsidP="00E360CE">
    <w:pPr>
      <w:pStyle w:val="Encabezado"/>
      <w:jc w:val="right"/>
    </w:pPr>
  </w:p>
  <w:p w:rsidR="00DA61E2" w:rsidRDefault="00DA61E2" w:rsidP="00A74152">
    <w:pPr>
      <w:pStyle w:val="Encabezado"/>
      <w:tabs>
        <w:tab w:val="clear" w:pos="8504"/>
        <w:tab w:val="left" w:pos="4956"/>
        <w:tab w:val="left" w:pos="5664"/>
        <w:tab w:val="left" w:pos="6372"/>
        <w:tab w:val="left" w:pos="7080"/>
      </w:tabs>
      <w:jc w:val="left"/>
    </w:pPr>
    <w:r>
      <w:tab/>
    </w:r>
    <w:r>
      <w:tab/>
    </w:r>
    <w:r>
      <w:tab/>
    </w:r>
    <w:r>
      <w:tab/>
    </w:r>
    <w:r>
      <w:tab/>
    </w:r>
    <w:r>
      <w:tab/>
    </w:r>
  </w:p>
  <w:p w:rsidR="00DA61E2" w:rsidRPr="00923B54" w:rsidRDefault="00DA61E2"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0187"/>
    <w:multiLevelType w:val="hybridMultilevel"/>
    <w:tmpl w:val="73C6DDB2"/>
    <w:lvl w:ilvl="0" w:tplc="A0263C7A">
      <w:start w:val="1"/>
      <w:numFmt w:val="bullet"/>
      <w:lvlText w:val=""/>
      <w:lvlJc w:val="left"/>
      <w:pPr>
        <w:ind w:left="1065" w:hanging="360"/>
      </w:pPr>
      <w:rPr>
        <w:rFonts w:ascii="Symbol" w:hAnsi="Symbol" w:hint="default"/>
        <w:sz w:val="18"/>
      </w:rPr>
    </w:lvl>
    <w:lvl w:ilvl="1" w:tplc="240A0003">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1" w15:restartNumberingAfterBreak="0">
    <w:nsid w:val="0B061AA2"/>
    <w:multiLevelType w:val="hybridMultilevel"/>
    <w:tmpl w:val="D1D43C66"/>
    <w:lvl w:ilvl="0" w:tplc="5EB0133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560375"/>
    <w:multiLevelType w:val="multilevel"/>
    <w:tmpl w:val="8690AE9E"/>
    <w:lvl w:ilvl="0">
      <w:start w:val="1"/>
      <w:numFmt w:val="upperRoman"/>
      <w:lvlText w:val="%1."/>
      <w:lvlJc w:val="righ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A4A15E5"/>
    <w:multiLevelType w:val="hybridMultilevel"/>
    <w:tmpl w:val="1B02767C"/>
    <w:lvl w:ilvl="0" w:tplc="1750C8D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BE1A8C"/>
    <w:multiLevelType w:val="hybridMultilevel"/>
    <w:tmpl w:val="63F651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51365CB"/>
    <w:multiLevelType w:val="multilevel"/>
    <w:tmpl w:val="BA500D1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77635A1"/>
    <w:multiLevelType w:val="multilevel"/>
    <w:tmpl w:val="DD0CD64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1F1B2B"/>
    <w:multiLevelType w:val="hybridMultilevel"/>
    <w:tmpl w:val="0E6A79EE"/>
    <w:lvl w:ilvl="0" w:tplc="0C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FD3CF3"/>
    <w:multiLevelType w:val="hybridMultilevel"/>
    <w:tmpl w:val="BD84F3D0"/>
    <w:lvl w:ilvl="0" w:tplc="38C676B8">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70FB0ABD"/>
    <w:multiLevelType w:val="hybridMultilevel"/>
    <w:tmpl w:val="3F4CD730"/>
    <w:lvl w:ilvl="0" w:tplc="D086394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60C0876"/>
    <w:multiLevelType w:val="hybridMultilevel"/>
    <w:tmpl w:val="88E43878"/>
    <w:lvl w:ilvl="0" w:tplc="BB2C0718">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F1F142F"/>
    <w:multiLevelType w:val="hybridMultilevel"/>
    <w:tmpl w:val="EF2E64A8"/>
    <w:lvl w:ilvl="0" w:tplc="01AA574E">
      <w:start w:val="1"/>
      <w:numFmt w:val="bullet"/>
      <w:lvlText w:val=""/>
      <w:lvlJc w:val="left"/>
      <w:pPr>
        <w:ind w:left="1080" w:hanging="360"/>
      </w:pPr>
      <w:rPr>
        <w:rFonts w:ascii="Symbol" w:hAnsi="Symbol" w:hint="default"/>
        <w:sz w:val="18"/>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7"/>
  </w:num>
  <w:num w:numId="6">
    <w:abstractNumId w:val="11"/>
  </w:num>
  <w:num w:numId="7">
    <w:abstractNumId w:val="4"/>
  </w:num>
  <w:num w:numId="8">
    <w:abstractNumId w:val="9"/>
  </w:num>
  <w:num w:numId="9">
    <w:abstractNumId w:val="6"/>
  </w:num>
  <w:num w:numId="10">
    <w:abstractNumId w:val="10"/>
  </w:num>
  <w:num w:numId="11">
    <w:abstractNumId w:val="1"/>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52D0"/>
    <w:rsid w:val="00006B86"/>
    <w:rsid w:val="00010B4F"/>
    <w:rsid w:val="0001110B"/>
    <w:rsid w:val="0001115C"/>
    <w:rsid w:val="00014759"/>
    <w:rsid w:val="00016372"/>
    <w:rsid w:val="00016F82"/>
    <w:rsid w:val="0001793C"/>
    <w:rsid w:val="00020AF7"/>
    <w:rsid w:val="00020D9E"/>
    <w:rsid w:val="000214F6"/>
    <w:rsid w:val="00022734"/>
    <w:rsid w:val="00025433"/>
    <w:rsid w:val="00025F46"/>
    <w:rsid w:val="00027A33"/>
    <w:rsid w:val="00030D77"/>
    <w:rsid w:val="00031417"/>
    <w:rsid w:val="00031B0F"/>
    <w:rsid w:val="00031D17"/>
    <w:rsid w:val="00032588"/>
    <w:rsid w:val="000330CA"/>
    <w:rsid w:val="00034A32"/>
    <w:rsid w:val="000351D4"/>
    <w:rsid w:val="000353A9"/>
    <w:rsid w:val="000354DF"/>
    <w:rsid w:val="00035577"/>
    <w:rsid w:val="00036F63"/>
    <w:rsid w:val="00036FB4"/>
    <w:rsid w:val="00040844"/>
    <w:rsid w:val="00042B72"/>
    <w:rsid w:val="0004317A"/>
    <w:rsid w:val="000433DD"/>
    <w:rsid w:val="000439B4"/>
    <w:rsid w:val="000460A7"/>
    <w:rsid w:val="00047035"/>
    <w:rsid w:val="000473DD"/>
    <w:rsid w:val="00047767"/>
    <w:rsid w:val="00047C91"/>
    <w:rsid w:val="000517BA"/>
    <w:rsid w:val="000537A4"/>
    <w:rsid w:val="00053DD5"/>
    <w:rsid w:val="0005463E"/>
    <w:rsid w:val="00054832"/>
    <w:rsid w:val="00055956"/>
    <w:rsid w:val="00055DED"/>
    <w:rsid w:val="00055FB9"/>
    <w:rsid w:val="00056386"/>
    <w:rsid w:val="00056E0C"/>
    <w:rsid w:val="00056F5E"/>
    <w:rsid w:val="00060062"/>
    <w:rsid w:val="00060EAE"/>
    <w:rsid w:val="00061F96"/>
    <w:rsid w:val="00062101"/>
    <w:rsid w:val="00062181"/>
    <w:rsid w:val="000621D1"/>
    <w:rsid w:val="000629BD"/>
    <w:rsid w:val="00062D32"/>
    <w:rsid w:val="000639AA"/>
    <w:rsid w:val="00064308"/>
    <w:rsid w:val="00064A6B"/>
    <w:rsid w:val="00064FF3"/>
    <w:rsid w:val="000650C0"/>
    <w:rsid w:val="000653BB"/>
    <w:rsid w:val="0006576F"/>
    <w:rsid w:val="000665C4"/>
    <w:rsid w:val="00070916"/>
    <w:rsid w:val="000709C2"/>
    <w:rsid w:val="00070B58"/>
    <w:rsid w:val="00071D7E"/>
    <w:rsid w:val="00072F3B"/>
    <w:rsid w:val="00074151"/>
    <w:rsid w:val="000743AD"/>
    <w:rsid w:val="000748B3"/>
    <w:rsid w:val="0007571E"/>
    <w:rsid w:val="00075FF0"/>
    <w:rsid w:val="00076001"/>
    <w:rsid w:val="00076342"/>
    <w:rsid w:val="0007742F"/>
    <w:rsid w:val="0008042E"/>
    <w:rsid w:val="000805C2"/>
    <w:rsid w:val="0008061E"/>
    <w:rsid w:val="0008105F"/>
    <w:rsid w:val="0008291B"/>
    <w:rsid w:val="0008320B"/>
    <w:rsid w:val="00084B4C"/>
    <w:rsid w:val="00084F80"/>
    <w:rsid w:val="000868B0"/>
    <w:rsid w:val="00086FCA"/>
    <w:rsid w:val="000902BA"/>
    <w:rsid w:val="00091450"/>
    <w:rsid w:val="000917B6"/>
    <w:rsid w:val="00091FF5"/>
    <w:rsid w:val="0009310A"/>
    <w:rsid w:val="00093F7E"/>
    <w:rsid w:val="0009410C"/>
    <w:rsid w:val="00095729"/>
    <w:rsid w:val="00095E53"/>
    <w:rsid w:val="00096492"/>
    <w:rsid w:val="00097592"/>
    <w:rsid w:val="000A0A67"/>
    <w:rsid w:val="000A17C0"/>
    <w:rsid w:val="000A1DC3"/>
    <w:rsid w:val="000A21C8"/>
    <w:rsid w:val="000A23CA"/>
    <w:rsid w:val="000A39BB"/>
    <w:rsid w:val="000A4ABA"/>
    <w:rsid w:val="000A5CED"/>
    <w:rsid w:val="000A606E"/>
    <w:rsid w:val="000B1439"/>
    <w:rsid w:val="000B3F51"/>
    <w:rsid w:val="000B5928"/>
    <w:rsid w:val="000B761B"/>
    <w:rsid w:val="000B7C1D"/>
    <w:rsid w:val="000C168E"/>
    <w:rsid w:val="000C1BFD"/>
    <w:rsid w:val="000C441B"/>
    <w:rsid w:val="000C7EAA"/>
    <w:rsid w:val="000D02AC"/>
    <w:rsid w:val="000D1D3C"/>
    <w:rsid w:val="000D2CB7"/>
    <w:rsid w:val="000D395B"/>
    <w:rsid w:val="000D396D"/>
    <w:rsid w:val="000D4863"/>
    <w:rsid w:val="000D52B7"/>
    <w:rsid w:val="000E03BB"/>
    <w:rsid w:val="000E1B47"/>
    <w:rsid w:val="000E2CF2"/>
    <w:rsid w:val="000E2E3B"/>
    <w:rsid w:val="000E424E"/>
    <w:rsid w:val="000E4736"/>
    <w:rsid w:val="000E48F4"/>
    <w:rsid w:val="000E519D"/>
    <w:rsid w:val="000E6320"/>
    <w:rsid w:val="000E645C"/>
    <w:rsid w:val="000E693D"/>
    <w:rsid w:val="000F11A3"/>
    <w:rsid w:val="000F1650"/>
    <w:rsid w:val="000F16EF"/>
    <w:rsid w:val="000F1B5D"/>
    <w:rsid w:val="000F293C"/>
    <w:rsid w:val="000F3638"/>
    <w:rsid w:val="000F3A2A"/>
    <w:rsid w:val="000F3B48"/>
    <w:rsid w:val="000F45F0"/>
    <w:rsid w:val="000F4902"/>
    <w:rsid w:val="000F52F6"/>
    <w:rsid w:val="000F5C7E"/>
    <w:rsid w:val="000F6258"/>
    <w:rsid w:val="000F655C"/>
    <w:rsid w:val="00101709"/>
    <w:rsid w:val="00102195"/>
    <w:rsid w:val="00102F52"/>
    <w:rsid w:val="00102FB6"/>
    <w:rsid w:val="00105305"/>
    <w:rsid w:val="00105BB7"/>
    <w:rsid w:val="00106641"/>
    <w:rsid w:val="0010710F"/>
    <w:rsid w:val="0010716A"/>
    <w:rsid w:val="00107726"/>
    <w:rsid w:val="0011001C"/>
    <w:rsid w:val="001100D4"/>
    <w:rsid w:val="001111A8"/>
    <w:rsid w:val="00111B1E"/>
    <w:rsid w:val="00111E8C"/>
    <w:rsid w:val="00112081"/>
    <w:rsid w:val="00113800"/>
    <w:rsid w:val="00113B17"/>
    <w:rsid w:val="00113D15"/>
    <w:rsid w:val="00113D73"/>
    <w:rsid w:val="00114743"/>
    <w:rsid w:val="0011542E"/>
    <w:rsid w:val="00115CB8"/>
    <w:rsid w:val="0012008B"/>
    <w:rsid w:val="001203CD"/>
    <w:rsid w:val="00121838"/>
    <w:rsid w:val="00121EF5"/>
    <w:rsid w:val="00122112"/>
    <w:rsid w:val="001225A3"/>
    <w:rsid w:val="00124248"/>
    <w:rsid w:val="0012470B"/>
    <w:rsid w:val="001252D8"/>
    <w:rsid w:val="00126850"/>
    <w:rsid w:val="00126B83"/>
    <w:rsid w:val="001276A4"/>
    <w:rsid w:val="00127925"/>
    <w:rsid w:val="0013220E"/>
    <w:rsid w:val="001332F0"/>
    <w:rsid w:val="001335A0"/>
    <w:rsid w:val="0013405C"/>
    <w:rsid w:val="0013615A"/>
    <w:rsid w:val="00136461"/>
    <w:rsid w:val="00136C4B"/>
    <w:rsid w:val="0013726E"/>
    <w:rsid w:val="00140727"/>
    <w:rsid w:val="001427C8"/>
    <w:rsid w:val="00143C7E"/>
    <w:rsid w:val="00144537"/>
    <w:rsid w:val="00144DD4"/>
    <w:rsid w:val="001452DC"/>
    <w:rsid w:val="00145704"/>
    <w:rsid w:val="00145D25"/>
    <w:rsid w:val="0014607F"/>
    <w:rsid w:val="001460A9"/>
    <w:rsid w:val="001470AD"/>
    <w:rsid w:val="001475D6"/>
    <w:rsid w:val="00150B6D"/>
    <w:rsid w:val="00150E94"/>
    <w:rsid w:val="0015220F"/>
    <w:rsid w:val="0015264D"/>
    <w:rsid w:val="00153F4E"/>
    <w:rsid w:val="001546F7"/>
    <w:rsid w:val="00155317"/>
    <w:rsid w:val="001568D8"/>
    <w:rsid w:val="0015711B"/>
    <w:rsid w:val="00157DEC"/>
    <w:rsid w:val="00161473"/>
    <w:rsid w:val="001617F6"/>
    <w:rsid w:val="00164395"/>
    <w:rsid w:val="00164605"/>
    <w:rsid w:val="001648BA"/>
    <w:rsid w:val="00165514"/>
    <w:rsid w:val="001663EC"/>
    <w:rsid w:val="0017139E"/>
    <w:rsid w:val="00172640"/>
    <w:rsid w:val="00175F2C"/>
    <w:rsid w:val="001766A3"/>
    <w:rsid w:val="00177C0A"/>
    <w:rsid w:val="00182164"/>
    <w:rsid w:val="0018590A"/>
    <w:rsid w:val="0018693F"/>
    <w:rsid w:val="00186D95"/>
    <w:rsid w:val="0019012B"/>
    <w:rsid w:val="00190184"/>
    <w:rsid w:val="00190C5A"/>
    <w:rsid w:val="001916B0"/>
    <w:rsid w:val="00193AB6"/>
    <w:rsid w:val="00194FD6"/>
    <w:rsid w:val="00194FE3"/>
    <w:rsid w:val="00195330"/>
    <w:rsid w:val="00195334"/>
    <w:rsid w:val="001967BA"/>
    <w:rsid w:val="001A0349"/>
    <w:rsid w:val="001A1C94"/>
    <w:rsid w:val="001A24FA"/>
    <w:rsid w:val="001A2A5E"/>
    <w:rsid w:val="001A4A9C"/>
    <w:rsid w:val="001A5181"/>
    <w:rsid w:val="001A7965"/>
    <w:rsid w:val="001A7F28"/>
    <w:rsid w:val="001B0AAB"/>
    <w:rsid w:val="001B1364"/>
    <w:rsid w:val="001B1BAF"/>
    <w:rsid w:val="001B316E"/>
    <w:rsid w:val="001B4203"/>
    <w:rsid w:val="001B4C7F"/>
    <w:rsid w:val="001B4F0F"/>
    <w:rsid w:val="001B51C8"/>
    <w:rsid w:val="001B5A71"/>
    <w:rsid w:val="001B6563"/>
    <w:rsid w:val="001B7A07"/>
    <w:rsid w:val="001C03D8"/>
    <w:rsid w:val="001C0921"/>
    <w:rsid w:val="001C292F"/>
    <w:rsid w:val="001C3952"/>
    <w:rsid w:val="001C47B5"/>
    <w:rsid w:val="001C6049"/>
    <w:rsid w:val="001C6797"/>
    <w:rsid w:val="001C79CE"/>
    <w:rsid w:val="001D02BF"/>
    <w:rsid w:val="001D128E"/>
    <w:rsid w:val="001D1617"/>
    <w:rsid w:val="001D2218"/>
    <w:rsid w:val="001D337E"/>
    <w:rsid w:val="001D3983"/>
    <w:rsid w:val="001D3C9C"/>
    <w:rsid w:val="001D45AF"/>
    <w:rsid w:val="001D5AD3"/>
    <w:rsid w:val="001D6201"/>
    <w:rsid w:val="001E0E15"/>
    <w:rsid w:val="001E11A7"/>
    <w:rsid w:val="001E2A9D"/>
    <w:rsid w:val="001E488F"/>
    <w:rsid w:val="001E5380"/>
    <w:rsid w:val="001E748B"/>
    <w:rsid w:val="001F021E"/>
    <w:rsid w:val="001F1D31"/>
    <w:rsid w:val="001F297C"/>
    <w:rsid w:val="001F300C"/>
    <w:rsid w:val="001F3C77"/>
    <w:rsid w:val="001F6598"/>
    <w:rsid w:val="001F6718"/>
    <w:rsid w:val="001F67E2"/>
    <w:rsid w:val="001F6CCC"/>
    <w:rsid w:val="001F7A07"/>
    <w:rsid w:val="00200F07"/>
    <w:rsid w:val="00203307"/>
    <w:rsid w:val="002042BB"/>
    <w:rsid w:val="00204DD3"/>
    <w:rsid w:val="00205D88"/>
    <w:rsid w:val="002064D0"/>
    <w:rsid w:val="00210D8A"/>
    <w:rsid w:val="00211260"/>
    <w:rsid w:val="00213DDC"/>
    <w:rsid w:val="00213DF2"/>
    <w:rsid w:val="002173F8"/>
    <w:rsid w:val="002174D3"/>
    <w:rsid w:val="00220AF6"/>
    <w:rsid w:val="00221D74"/>
    <w:rsid w:val="00222851"/>
    <w:rsid w:val="00225196"/>
    <w:rsid w:val="002254E8"/>
    <w:rsid w:val="00226DD0"/>
    <w:rsid w:val="002270DB"/>
    <w:rsid w:val="00227ABE"/>
    <w:rsid w:val="00230126"/>
    <w:rsid w:val="00232E86"/>
    <w:rsid w:val="00232FE2"/>
    <w:rsid w:val="002341E8"/>
    <w:rsid w:val="00235638"/>
    <w:rsid w:val="00237264"/>
    <w:rsid w:val="002400AE"/>
    <w:rsid w:val="00240846"/>
    <w:rsid w:val="00241192"/>
    <w:rsid w:val="0024162A"/>
    <w:rsid w:val="0024493F"/>
    <w:rsid w:val="00244D48"/>
    <w:rsid w:val="00245AF8"/>
    <w:rsid w:val="002466FF"/>
    <w:rsid w:val="00246723"/>
    <w:rsid w:val="0025043A"/>
    <w:rsid w:val="00250C07"/>
    <w:rsid w:val="00250E8D"/>
    <w:rsid w:val="00251339"/>
    <w:rsid w:val="00251404"/>
    <w:rsid w:val="00251B97"/>
    <w:rsid w:val="00252A70"/>
    <w:rsid w:val="002537C3"/>
    <w:rsid w:val="0025417F"/>
    <w:rsid w:val="00254D60"/>
    <w:rsid w:val="00254DE2"/>
    <w:rsid w:val="002561AE"/>
    <w:rsid w:val="0025768C"/>
    <w:rsid w:val="00257DB1"/>
    <w:rsid w:val="00257F38"/>
    <w:rsid w:val="002607D9"/>
    <w:rsid w:val="00261CF1"/>
    <w:rsid w:val="00265E3E"/>
    <w:rsid w:val="0026712D"/>
    <w:rsid w:val="00267A7E"/>
    <w:rsid w:val="002707E1"/>
    <w:rsid w:val="00271B5E"/>
    <w:rsid w:val="00272E5C"/>
    <w:rsid w:val="002732F8"/>
    <w:rsid w:val="002737D5"/>
    <w:rsid w:val="00274D9F"/>
    <w:rsid w:val="00275B2E"/>
    <w:rsid w:val="00280500"/>
    <w:rsid w:val="0028141B"/>
    <w:rsid w:val="002823CC"/>
    <w:rsid w:val="0028263A"/>
    <w:rsid w:val="0028402D"/>
    <w:rsid w:val="0028535B"/>
    <w:rsid w:val="0028543D"/>
    <w:rsid w:val="0028759F"/>
    <w:rsid w:val="00287958"/>
    <w:rsid w:val="00287D9D"/>
    <w:rsid w:val="0029056A"/>
    <w:rsid w:val="00290C92"/>
    <w:rsid w:val="00291451"/>
    <w:rsid w:val="00291A01"/>
    <w:rsid w:val="00293038"/>
    <w:rsid w:val="0029480C"/>
    <w:rsid w:val="00295897"/>
    <w:rsid w:val="00296039"/>
    <w:rsid w:val="0029608D"/>
    <w:rsid w:val="00296897"/>
    <w:rsid w:val="002A1EB9"/>
    <w:rsid w:val="002A2658"/>
    <w:rsid w:val="002A379D"/>
    <w:rsid w:val="002A43DE"/>
    <w:rsid w:val="002A506A"/>
    <w:rsid w:val="002A5608"/>
    <w:rsid w:val="002A6A54"/>
    <w:rsid w:val="002A6C8E"/>
    <w:rsid w:val="002A79B1"/>
    <w:rsid w:val="002B32D0"/>
    <w:rsid w:val="002B3809"/>
    <w:rsid w:val="002B3D3E"/>
    <w:rsid w:val="002B41A3"/>
    <w:rsid w:val="002B459F"/>
    <w:rsid w:val="002B5646"/>
    <w:rsid w:val="002B6AF5"/>
    <w:rsid w:val="002B6DB2"/>
    <w:rsid w:val="002B6F7D"/>
    <w:rsid w:val="002B7C17"/>
    <w:rsid w:val="002B7D12"/>
    <w:rsid w:val="002C08AC"/>
    <w:rsid w:val="002C128E"/>
    <w:rsid w:val="002C12B2"/>
    <w:rsid w:val="002C2438"/>
    <w:rsid w:val="002C2FE5"/>
    <w:rsid w:val="002C37C3"/>
    <w:rsid w:val="002C541F"/>
    <w:rsid w:val="002C571A"/>
    <w:rsid w:val="002C5B31"/>
    <w:rsid w:val="002C5B5C"/>
    <w:rsid w:val="002C5E37"/>
    <w:rsid w:val="002C6AA4"/>
    <w:rsid w:val="002C7CCC"/>
    <w:rsid w:val="002D0EBE"/>
    <w:rsid w:val="002D1C0B"/>
    <w:rsid w:val="002D3625"/>
    <w:rsid w:val="002D607D"/>
    <w:rsid w:val="002D60C6"/>
    <w:rsid w:val="002E0D4E"/>
    <w:rsid w:val="002E1856"/>
    <w:rsid w:val="002E1AE8"/>
    <w:rsid w:val="002E2AA7"/>
    <w:rsid w:val="002E31C0"/>
    <w:rsid w:val="002E3219"/>
    <w:rsid w:val="002E48DF"/>
    <w:rsid w:val="002E4ED5"/>
    <w:rsid w:val="002E5400"/>
    <w:rsid w:val="002E6183"/>
    <w:rsid w:val="002E7D35"/>
    <w:rsid w:val="002F120E"/>
    <w:rsid w:val="002F1FC1"/>
    <w:rsid w:val="002F29C9"/>
    <w:rsid w:val="002F427A"/>
    <w:rsid w:val="002F4D88"/>
    <w:rsid w:val="002F5CB5"/>
    <w:rsid w:val="0030035C"/>
    <w:rsid w:val="003007C9"/>
    <w:rsid w:val="003008A0"/>
    <w:rsid w:val="00301627"/>
    <w:rsid w:val="00301C8C"/>
    <w:rsid w:val="003025F0"/>
    <w:rsid w:val="00303A38"/>
    <w:rsid w:val="00303C3D"/>
    <w:rsid w:val="00303E09"/>
    <w:rsid w:val="00304C8D"/>
    <w:rsid w:val="00305315"/>
    <w:rsid w:val="003053EC"/>
    <w:rsid w:val="00305598"/>
    <w:rsid w:val="003062F5"/>
    <w:rsid w:val="003069A4"/>
    <w:rsid w:val="00306ED1"/>
    <w:rsid w:val="00307B21"/>
    <w:rsid w:val="003102E2"/>
    <w:rsid w:val="00310E29"/>
    <w:rsid w:val="0031194F"/>
    <w:rsid w:val="00314363"/>
    <w:rsid w:val="00314BE3"/>
    <w:rsid w:val="003151BE"/>
    <w:rsid w:val="003152DC"/>
    <w:rsid w:val="003168DB"/>
    <w:rsid w:val="00321E23"/>
    <w:rsid w:val="0032206E"/>
    <w:rsid w:val="003223D7"/>
    <w:rsid w:val="00324F78"/>
    <w:rsid w:val="00325100"/>
    <w:rsid w:val="0033006E"/>
    <w:rsid w:val="00330142"/>
    <w:rsid w:val="0033078E"/>
    <w:rsid w:val="00330D24"/>
    <w:rsid w:val="00332C4B"/>
    <w:rsid w:val="00333AD8"/>
    <w:rsid w:val="00333DA6"/>
    <w:rsid w:val="00335AD7"/>
    <w:rsid w:val="0033636A"/>
    <w:rsid w:val="00336B51"/>
    <w:rsid w:val="003373C9"/>
    <w:rsid w:val="0033773F"/>
    <w:rsid w:val="00337DD9"/>
    <w:rsid w:val="00340B6E"/>
    <w:rsid w:val="00340E7B"/>
    <w:rsid w:val="00341BD3"/>
    <w:rsid w:val="00342D31"/>
    <w:rsid w:val="003449A8"/>
    <w:rsid w:val="00345E7B"/>
    <w:rsid w:val="00350BAC"/>
    <w:rsid w:val="00350BDF"/>
    <w:rsid w:val="0035183A"/>
    <w:rsid w:val="003534A8"/>
    <w:rsid w:val="00356080"/>
    <w:rsid w:val="00357C2B"/>
    <w:rsid w:val="00360244"/>
    <w:rsid w:val="003612C2"/>
    <w:rsid w:val="00361A91"/>
    <w:rsid w:val="0036337F"/>
    <w:rsid w:val="00363F1B"/>
    <w:rsid w:val="0036484E"/>
    <w:rsid w:val="00364B93"/>
    <w:rsid w:val="00365230"/>
    <w:rsid w:val="0036780A"/>
    <w:rsid w:val="003704CD"/>
    <w:rsid w:val="00370AF2"/>
    <w:rsid w:val="00371197"/>
    <w:rsid w:val="0037167D"/>
    <w:rsid w:val="00371726"/>
    <w:rsid w:val="003746A6"/>
    <w:rsid w:val="0037507B"/>
    <w:rsid w:val="00375323"/>
    <w:rsid w:val="00377FDF"/>
    <w:rsid w:val="0038026F"/>
    <w:rsid w:val="00383355"/>
    <w:rsid w:val="003834B1"/>
    <w:rsid w:val="003858F7"/>
    <w:rsid w:val="003876A8"/>
    <w:rsid w:val="00390C2B"/>
    <w:rsid w:val="00390CA7"/>
    <w:rsid w:val="00391286"/>
    <w:rsid w:val="0039263E"/>
    <w:rsid w:val="0039386F"/>
    <w:rsid w:val="00393DB0"/>
    <w:rsid w:val="00394031"/>
    <w:rsid w:val="003940E8"/>
    <w:rsid w:val="00394E37"/>
    <w:rsid w:val="003961A1"/>
    <w:rsid w:val="003973D9"/>
    <w:rsid w:val="003A04DA"/>
    <w:rsid w:val="003A1714"/>
    <w:rsid w:val="003A1B1C"/>
    <w:rsid w:val="003A3445"/>
    <w:rsid w:val="003A5D3D"/>
    <w:rsid w:val="003A652A"/>
    <w:rsid w:val="003A65A0"/>
    <w:rsid w:val="003A6908"/>
    <w:rsid w:val="003A6D7B"/>
    <w:rsid w:val="003A70FA"/>
    <w:rsid w:val="003A7E16"/>
    <w:rsid w:val="003B03A9"/>
    <w:rsid w:val="003B10E6"/>
    <w:rsid w:val="003B19B5"/>
    <w:rsid w:val="003B2F1C"/>
    <w:rsid w:val="003B46ED"/>
    <w:rsid w:val="003B586E"/>
    <w:rsid w:val="003B5C43"/>
    <w:rsid w:val="003B6222"/>
    <w:rsid w:val="003B691A"/>
    <w:rsid w:val="003B6DA0"/>
    <w:rsid w:val="003B6F84"/>
    <w:rsid w:val="003B6F9A"/>
    <w:rsid w:val="003B70FB"/>
    <w:rsid w:val="003C1FB0"/>
    <w:rsid w:val="003C2271"/>
    <w:rsid w:val="003C30C3"/>
    <w:rsid w:val="003C589E"/>
    <w:rsid w:val="003C5C9E"/>
    <w:rsid w:val="003C5E7D"/>
    <w:rsid w:val="003C6AAE"/>
    <w:rsid w:val="003C6F37"/>
    <w:rsid w:val="003C758F"/>
    <w:rsid w:val="003C7885"/>
    <w:rsid w:val="003D1EDF"/>
    <w:rsid w:val="003D1FFC"/>
    <w:rsid w:val="003D2C3C"/>
    <w:rsid w:val="003D389C"/>
    <w:rsid w:val="003D44B3"/>
    <w:rsid w:val="003D4731"/>
    <w:rsid w:val="003D589B"/>
    <w:rsid w:val="003D5DAB"/>
    <w:rsid w:val="003D6808"/>
    <w:rsid w:val="003D691A"/>
    <w:rsid w:val="003D7E73"/>
    <w:rsid w:val="003E12BC"/>
    <w:rsid w:val="003E2A1D"/>
    <w:rsid w:val="003E2AB2"/>
    <w:rsid w:val="003E2EFC"/>
    <w:rsid w:val="003E32E2"/>
    <w:rsid w:val="003E446E"/>
    <w:rsid w:val="003E4CB1"/>
    <w:rsid w:val="003E51C9"/>
    <w:rsid w:val="003E592F"/>
    <w:rsid w:val="003F0CDC"/>
    <w:rsid w:val="003F25F3"/>
    <w:rsid w:val="003F30DD"/>
    <w:rsid w:val="003F423D"/>
    <w:rsid w:val="003F4B98"/>
    <w:rsid w:val="003F7468"/>
    <w:rsid w:val="003F74A4"/>
    <w:rsid w:val="003F798D"/>
    <w:rsid w:val="00401363"/>
    <w:rsid w:val="00401946"/>
    <w:rsid w:val="00401A0F"/>
    <w:rsid w:val="004063FF"/>
    <w:rsid w:val="004100CA"/>
    <w:rsid w:val="00410308"/>
    <w:rsid w:val="00411B2F"/>
    <w:rsid w:val="00414963"/>
    <w:rsid w:val="00416D4A"/>
    <w:rsid w:val="00420308"/>
    <w:rsid w:val="004237E9"/>
    <w:rsid w:val="00423934"/>
    <w:rsid w:val="004240B4"/>
    <w:rsid w:val="00426F70"/>
    <w:rsid w:val="00427E57"/>
    <w:rsid w:val="00430852"/>
    <w:rsid w:val="00430BB2"/>
    <w:rsid w:val="00430E3E"/>
    <w:rsid w:val="00433E75"/>
    <w:rsid w:val="00435C84"/>
    <w:rsid w:val="0043603E"/>
    <w:rsid w:val="00436E96"/>
    <w:rsid w:val="0043780C"/>
    <w:rsid w:val="004402C6"/>
    <w:rsid w:val="00440350"/>
    <w:rsid w:val="0044062D"/>
    <w:rsid w:val="004409CA"/>
    <w:rsid w:val="004415A9"/>
    <w:rsid w:val="00441A7F"/>
    <w:rsid w:val="004446BE"/>
    <w:rsid w:val="00444C07"/>
    <w:rsid w:val="00446216"/>
    <w:rsid w:val="00446339"/>
    <w:rsid w:val="00446A96"/>
    <w:rsid w:val="00446DB6"/>
    <w:rsid w:val="004470BA"/>
    <w:rsid w:val="00447C5D"/>
    <w:rsid w:val="00447E5F"/>
    <w:rsid w:val="00447FAF"/>
    <w:rsid w:val="00450865"/>
    <w:rsid w:val="00450BA7"/>
    <w:rsid w:val="00452074"/>
    <w:rsid w:val="00453415"/>
    <w:rsid w:val="004541B7"/>
    <w:rsid w:val="004546A8"/>
    <w:rsid w:val="00456BCD"/>
    <w:rsid w:val="004573B7"/>
    <w:rsid w:val="00457A8E"/>
    <w:rsid w:val="00460053"/>
    <w:rsid w:val="00460373"/>
    <w:rsid w:val="00461301"/>
    <w:rsid w:val="00462D63"/>
    <w:rsid w:val="00462FE5"/>
    <w:rsid w:val="00463645"/>
    <w:rsid w:val="00464731"/>
    <w:rsid w:val="00470544"/>
    <w:rsid w:val="0047158E"/>
    <w:rsid w:val="004719DC"/>
    <w:rsid w:val="00471F7C"/>
    <w:rsid w:val="00473717"/>
    <w:rsid w:val="00473982"/>
    <w:rsid w:val="004741DB"/>
    <w:rsid w:val="0047535A"/>
    <w:rsid w:val="00475DFE"/>
    <w:rsid w:val="004766D2"/>
    <w:rsid w:val="00477E2B"/>
    <w:rsid w:val="00482070"/>
    <w:rsid w:val="00482FB1"/>
    <w:rsid w:val="0048398E"/>
    <w:rsid w:val="00485A5F"/>
    <w:rsid w:val="00487952"/>
    <w:rsid w:val="00490402"/>
    <w:rsid w:val="00490778"/>
    <w:rsid w:val="004910CF"/>
    <w:rsid w:val="004910D7"/>
    <w:rsid w:val="0049112D"/>
    <w:rsid w:val="00493437"/>
    <w:rsid w:val="004939C2"/>
    <w:rsid w:val="00495142"/>
    <w:rsid w:val="00495F63"/>
    <w:rsid w:val="00496041"/>
    <w:rsid w:val="00496A11"/>
    <w:rsid w:val="00496FAF"/>
    <w:rsid w:val="004A0356"/>
    <w:rsid w:val="004A1723"/>
    <w:rsid w:val="004A2792"/>
    <w:rsid w:val="004A3DC3"/>
    <w:rsid w:val="004A4844"/>
    <w:rsid w:val="004A5D58"/>
    <w:rsid w:val="004A71A4"/>
    <w:rsid w:val="004B15F3"/>
    <w:rsid w:val="004B6209"/>
    <w:rsid w:val="004B6260"/>
    <w:rsid w:val="004B6A2A"/>
    <w:rsid w:val="004B6CC6"/>
    <w:rsid w:val="004B724C"/>
    <w:rsid w:val="004B78C5"/>
    <w:rsid w:val="004B7D41"/>
    <w:rsid w:val="004B7EE0"/>
    <w:rsid w:val="004C05D4"/>
    <w:rsid w:val="004C0A6F"/>
    <w:rsid w:val="004C106F"/>
    <w:rsid w:val="004C147E"/>
    <w:rsid w:val="004C15BA"/>
    <w:rsid w:val="004C16A0"/>
    <w:rsid w:val="004C1738"/>
    <w:rsid w:val="004C26C9"/>
    <w:rsid w:val="004C2961"/>
    <w:rsid w:val="004C563A"/>
    <w:rsid w:val="004C6F6D"/>
    <w:rsid w:val="004D33D6"/>
    <w:rsid w:val="004D61D3"/>
    <w:rsid w:val="004D6D2A"/>
    <w:rsid w:val="004D7349"/>
    <w:rsid w:val="004D75C8"/>
    <w:rsid w:val="004D7803"/>
    <w:rsid w:val="004E11E7"/>
    <w:rsid w:val="004E4648"/>
    <w:rsid w:val="004E6900"/>
    <w:rsid w:val="004E6CF9"/>
    <w:rsid w:val="004E6E99"/>
    <w:rsid w:val="004F0147"/>
    <w:rsid w:val="004F0799"/>
    <w:rsid w:val="004F176C"/>
    <w:rsid w:val="004F1A78"/>
    <w:rsid w:val="004F1D39"/>
    <w:rsid w:val="004F2626"/>
    <w:rsid w:val="004F457A"/>
    <w:rsid w:val="004F5353"/>
    <w:rsid w:val="004F7269"/>
    <w:rsid w:val="005009FF"/>
    <w:rsid w:val="0050273A"/>
    <w:rsid w:val="00502856"/>
    <w:rsid w:val="00504D5C"/>
    <w:rsid w:val="00504FF2"/>
    <w:rsid w:val="00505779"/>
    <w:rsid w:val="00506C30"/>
    <w:rsid w:val="00507DFC"/>
    <w:rsid w:val="005124FF"/>
    <w:rsid w:val="005125D4"/>
    <w:rsid w:val="0051299D"/>
    <w:rsid w:val="00512FCC"/>
    <w:rsid w:val="005133C3"/>
    <w:rsid w:val="00514197"/>
    <w:rsid w:val="00514FD0"/>
    <w:rsid w:val="00515B33"/>
    <w:rsid w:val="00515F1A"/>
    <w:rsid w:val="005169EA"/>
    <w:rsid w:val="005179FF"/>
    <w:rsid w:val="00517A0B"/>
    <w:rsid w:val="00520A73"/>
    <w:rsid w:val="0052288F"/>
    <w:rsid w:val="00524C2A"/>
    <w:rsid w:val="00525E6A"/>
    <w:rsid w:val="0052736F"/>
    <w:rsid w:val="00530254"/>
    <w:rsid w:val="005309AF"/>
    <w:rsid w:val="00530C00"/>
    <w:rsid w:val="00530C33"/>
    <w:rsid w:val="00531435"/>
    <w:rsid w:val="00531B96"/>
    <w:rsid w:val="00531F7C"/>
    <w:rsid w:val="00533B2C"/>
    <w:rsid w:val="00534439"/>
    <w:rsid w:val="00534D02"/>
    <w:rsid w:val="00536A46"/>
    <w:rsid w:val="0053722E"/>
    <w:rsid w:val="00537BE6"/>
    <w:rsid w:val="00540F4E"/>
    <w:rsid w:val="0054177B"/>
    <w:rsid w:val="00541F35"/>
    <w:rsid w:val="00542373"/>
    <w:rsid w:val="005457EE"/>
    <w:rsid w:val="00546595"/>
    <w:rsid w:val="00546889"/>
    <w:rsid w:val="005479DB"/>
    <w:rsid w:val="00551E87"/>
    <w:rsid w:val="00552472"/>
    <w:rsid w:val="005538F4"/>
    <w:rsid w:val="005546A1"/>
    <w:rsid w:val="00555A89"/>
    <w:rsid w:val="00555F34"/>
    <w:rsid w:val="005563D8"/>
    <w:rsid w:val="00556405"/>
    <w:rsid w:val="0055729D"/>
    <w:rsid w:val="00557601"/>
    <w:rsid w:val="00562511"/>
    <w:rsid w:val="005626D9"/>
    <w:rsid w:val="00562BEC"/>
    <w:rsid w:val="005636C4"/>
    <w:rsid w:val="00564DB4"/>
    <w:rsid w:val="0056531E"/>
    <w:rsid w:val="005657F4"/>
    <w:rsid w:val="00566225"/>
    <w:rsid w:val="00567CD4"/>
    <w:rsid w:val="005702BE"/>
    <w:rsid w:val="00573186"/>
    <w:rsid w:val="005735B9"/>
    <w:rsid w:val="00574C88"/>
    <w:rsid w:val="00575792"/>
    <w:rsid w:val="00575ABC"/>
    <w:rsid w:val="005766DE"/>
    <w:rsid w:val="005806CE"/>
    <w:rsid w:val="0058075D"/>
    <w:rsid w:val="00581AB7"/>
    <w:rsid w:val="0058269B"/>
    <w:rsid w:val="005827B5"/>
    <w:rsid w:val="0058350B"/>
    <w:rsid w:val="005838E8"/>
    <w:rsid w:val="00583C22"/>
    <w:rsid w:val="00585096"/>
    <w:rsid w:val="00585699"/>
    <w:rsid w:val="00586B0C"/>
    <w:rsid w:val="005874B8"/>
    <w:rsid w:val="00590131"/>
    <w:rsid w:val="00592492"/>
    <w:rsid w:val="00592525"/>
    <w:rsid w:val="00592CE0"/>
    <w:rsid w:val="005966AF"/>
    <w:rsid w:val="00597D15"/>
    <w:rsid w:val="005A0460"/>
    <w:rsid w:val="005A046F"/>
    <w:rsid w:val="005A34EC"/>
    <w:rsid w:val="005A4A46"/>
    <w:rsid w:val="005A69CF"/>
    <w:rsid w:val="005A7AEA"/>
    <w:rsid w:val="005B036D"/>
    <w:rsid w:val="005B19A8"/>
    <w:rsid w:val="005B2DCE"/>
    <w:rsid w:val="005B36C0"/>
    <w:rsid w:val="005B3C4D"/>
    <w:rsid w:val="005B4843"/>
    <w:rsid w:val="005B5543"/>
    <w:rsid w:val="005B6649"/>
    <w:rsid w:val="005B775F"/>
    <w:rsid w:val="005C10E7"/>
    <w:rsid w:val="005C17A1"/>
    <w:rsid w:val="005C2DE0"/>
    <w:rsid w:val="005C304B"/>
    <w:rsid w:val="005C42E0"/>
    <w:rsid w:val="005C4FFF"/>
    <w:rsid w:val="005C5045"/>
    <w:rsid w:val="005D0BF5"/>
    <w:rsid w:val="005D1A9F"/>
    <w:rsid w:val="005D1F9C"/>
    <w:rsid w:val="005D3076"/>
    <w:rsid w:val="005D38A1"/>
    <w:rsid w:val="005D4DF2"/>
    <w:rsid w:val="005D504F"/>
    <w:rsid w:val="005D71B0"/>
    <w:rsid w:val="005D7BF9"/>
    <w:rsid w:val="005D7D87"/>
    <w:rsid w:val="005E0304"/>
    <w:rsid w:val="005E22A7"/>
    <w:rsid w:val="005E412F"/>
    <w:rsid w:val="005E51B5"/>
    <w:rsid w:val="005E5D18"/>
    <w:rsid w:val="005E667C"/>
    <w:rsid w:val="005E66C2"/>
    <w:rsid w:val="005E6B88"/>
    <w:rsid w:val="005E7029"/>
    <w:rsid w:val="005F071F"/>
    <w:rsid w:val="005F127D"/>
    <w:rsid w:val="005F17BF"/>
    <w:rsid w:val="005F2A82"/>
    <w:rsid w:val="005F2DA8"/>
    <w:rsid w:val="005F4CEE"/>
    <w:rsid w:val="005F519D"/>
    <w:rsid w:val="005F582C"/>
    <w:rsid w:val="005F6068"/>
    <w:rsid w:val="005F7220"/>
    <w:rsid w:val="005F79A3"/>
    <w:rsid w:val="006003E8"/>
    <w:rsid w:val="00601E9E"/>
    <w:rsid w:val="006036A0"/>
    <w:rsid w:val="00605785"/>
    <w:rsid w:val="00606BD2"/>
    <w:rsid w:val="0060738B"/>
    <w:rsid w:val="0061057B"/>
    <w:rsid w:val="0061156E"/>
    <w:rsid w:val="00612CFB"/>
    <w:rsid w:val="006147CE"/>
    <w:rsid w:val="00614EC3"/>
    <w:rsid w:val="00615640"/>
    <w:rsid w:val="0061618D"/>
    <w:rsid w:val="00616795"/>
    <w:rsid w:val="006170CE"/>
    <w:rsid w:val="006177D8"/>
    <w:rsid w:val="00617F40"/>
    <w:rsid w:val="00620FE4"/>
    <w:rsid w:val="00622E0F"/>
    <w:rsid w:val="0062349D"/>
    <w:rsid w:val="006236CB"/>
    <w:rsid w:val="00623ED5"/>
    <w:rsid w:val="006253B7"/>
    <w:rsid w:val="006253EF"/>
    <w:rsid w:val="00625C3B"/>
    <w:rsid w:val="00625E0D"/>
    <w:rsid w:val="00626014"/>
    <w:rsid w:val="006263B2"/>
    <w:rsid w:val="0062718A"/>
    <w:rsid w:val="006273BC"/>
    <w:rsid w:val="00627FE8"/>
    <w:rsid w:val="006310E8"/>
    <w:rsid w:val="006323A2"/>
    <w:rsid w:val="006325CA"/>
    <w:rsid w:val="00633BCB"/>
    <w:rsid w:val="00636094"/>
    <w:rsid w:val="00636FC6"/>
    <w:rsid w:val="006405C5"/>
    <w:rsid w:val="00640AC6"/>
    <w:rsid w:val="00641E70"/>
    <w:rsid w:val="006426CC"/>
    <w:rsid w:val="00643CD6"/>
    <w:rsid w:val="00644ED3"/>
    <w:rsid w:val="00646B4E"/>
    <w:rsid w:val="006474B4"/>
    <w:rsid w:val="006476A0"/>
    <w:rsid w:val="006500A5"/>
    <w:rsid w:val="00650CBB"/>
    <w:rsid w:val="0065214C"/>
    <w:rsid w:val="00652165"/>
    <w:rsid w:val="0065504B"/>
    <w:rsid w:val="0065510C"/>
    <w:rsid w:val="0065544A"/>
    <w:rsid w:val="00655C2E"/>
    <w:rsid w:val="0065610E"/>
    <w:rsid w:val="00657F05"/>
    <w:rsid w:val="00660692"/>
    <w:rsid w:val="00660C6B"/>
    <w:rsid w:val="006633A1"/>
    <w:rsid w:val="00663CA5"/>
    <w:rsid w:val="00663E6A"/>
    <w:rsid w:val="00664F30"/>
    <w:rsid w:val="0066603F"/>
    <w:rsid w:val="00667341"/>
    <w:rsid w:val="006728BE"/>
    <w:rsid w:val="00672E0A"/>
    <w:rsid w:val="00673188"/>
    <w:rsid w:val="00674DCA"/>
    <w:rsid w:val="00675137"/>
    <w:rsid w:val="00675261"/>
    <w:rsid w:val="00676DBB"/>
    <w:rsid w:val="006802FF"/>
    <w:rsid w:val="0068036A"/>
    <w:rsid w:val="00680870"/>
    <w:rsid w:val="006808F3"/>
    <w:rsid w:val="00684179"/>
    <w:rsid w:val="00684BAE"/>
    <w:rsid w:val="0068522A"/>
    <w:rsid w:val="006865F9"/>
    <w:rsid w:val="00687AC0"/>
    <w:rsid w:val="00690D2E"/>
    <w:rsid w:val="0069104D"/>
    <w:rsid w:val="00692520"/>
    <w:rsid w:val="00693874"/>
    <w:rsid w:val="00693A11"/>
    <w:rsid w:val="006963A9"/>
    <w:rsid w:val="006965DB"/>
    <w:rsid w:val="00697750"/>
    <w:rsid w:val="006A19EE"/>
    <w:rsid w:val="006A1DC4"/>
    <w:rsid w:val="006A4DED"/>
    <w:rsid w:val="006A5CBC"/>
    <w:rsid w:val="006A6C0A"/>
    <w:rsid w:val="006A71B8"/>
    <w:rsid w:val="006A7509"/>
    <w:rsid w:val="006A7C80"/>
    <w:rsid w:val="006B089E"/>
    <w:rsid w:val="006B22C0"/>
    <w:rsid w:val="006B3E10"/>
    <w:rsid w:val="006B5045"/>
    <w:rsid w:val="006B70D4"/>
    <w:rsid w:val="006B745B"/>
    <w:rsid w:val="006C0085"/>
    <w:rsid w:val="006C0197"/>
    <w:rsid w:val="006C20DE"/>
    <w:rsid w:val="006C2EF2"/>
    <w:rsid w:val="006C2FC1"/>
    <w:rsid w:val="006C38FB"/>
    <w:rsid w:val="006C5E8D"/>
    <w:rsid w:val="006C77C7"/>
    <w:rsid w:val="006C7DA1"/>
    <w:rsid w:val="006C7DAB"/>
    <w:rsid w:val="006D492D"/>
    <w:rsid w:val="006D6782"/>
    <w:rsid w:val="006D7B83"/>
    <w:rsid w:val="006D7C99"/>
    <w:rsid w:val="006E393D"/>
    <w:rsid w:val="006E3CF2"/>
    <w:rsid w:val="006E49E7"/>
    <w:rsid w:val="006E6BD7"/>
    <w:rsid w:val="006E774F"/>
    <w:rsid w:val="006E78D0"/>
    <w:rsid w:val="006F06B1"/>
    <w:rsid w:val="006F09C1"/>
    <w:rsid w:val="006F2012"/>
    <w:rsid w:val="006F3B26"/>
    <w:rsid w:val="006F484E"/>
    <w:rsid w:val="006F578C"/>
    <w:rsid w:val="006F60F5"/>
    <w:rsid w:val="006F7390"/>
    <w:rsid w:val="00700153"/>
    <w:rsid w:val="00700243"/>
    <w:rsid w:val="007006D5"/>
    <w:rsid w:val="0070147C"/>
    <w:rsid w:val="00703D5D"/>
    <w:rsid w:val="00704830"/>
    <w:rsid w:val="00704B1A"/>
    <w:rsid w:val="0070540A"/>
    <w:rsid w:val="00705999"/>
    <w:rsid w:val="00706FAA"/>
    <w:rsid w:val="007076BD"/>
    <w:rsid w:val="00707C63"/>
    <w:rsid w:val="00710A87"/>
    <w:rsid w:val="0071258F"/>
    <w:rsid w:val="00712DC9"/>
    <w:rsid w:val="00713BE4"/>
    <w:rsid w:val="007143C2"/>
    <w:rsid w:val="0071505A"/>
    <w:rsid w:val="007154FA"/>
    <w:rsid w:val="00715836"/>
    <w:rsid w:val="0071637C"/>
    <w:rsid w:val="007175E1"/>
    <w:rsid w:val="007177CC"/>
    <w:rsid w:val="00717888"/>
    <w:rsid w:val="0072031C"/>
    <w:rsid w:val="007205A4"/>
    <w:rsid w:val="007208D5"/>
    <w:rsid w:val="007210B9"/>
    <w:rsid w:val="007211B9"/>
    <w:rsid w:val="0072181B"/>
    <w:rsid w:val="00726D55"/>
    <w:rsid w:val="00727019"/>
    <w:rsid w:val="00727038"/>
    <w:rsid w:val="00727489"/>
    <w:rsid w:val="00727A79"/>
    <w:rsid w:val="00730C16"/>
    <w:rsid w:val="007370EE"/>
    <w:rsid w:val="00742731"/>
    <w:rsid w:val="0074443E"/>
    <w:rsid w:val="00747B7C"/>
    <w:rsid w:val="00747EF6"/>
    <w:rsid w:val="00750E88"/>
    <w:rsid w:val="007539B7"/>
    <w:rsid w:val="00754072"/>
    <w:rsid w:val="007565B5"/>
    <w:rsid w:val="00756D46"/>
    <w:rsid w:val="0075721B"/>
    <w:rsid w:val="007573ED"/>
    <w:rsid w:val="007579A4"/>
    <w:rsid w:val="00757B2B"/>
    <w:rsid w:val="00760178"/>
    <w:rsid w:val="00760CE6"/>
    <w:rsid w:val="00764349"/>
    <w:rsid w:val="00765C77"/>
    <w:rsid w:val="00765CA5"/>
    <w:rsid w:val="00765FA7"/>
    <w:rsid w:val="0076662B"/>
    <w:rsid w:val="007672E0"/>
    <w:rsid w:val="00770404"/>
    <w:rsid w:val="007721C7"/>
    <w:rsid w:val="00772FA6"/>
    <w:rsid w:val="00774CC3"/>
    <w:rsid w:val="0077530B"/>
    <w:rsid w:val="00776CBA"/>
    <w:rsid w:val="00776D45"/>
    <w:rsid w:val="00777714"/>
    <w:rsid w:val="007821D8"/>
    <w:rsid w:val="00782A00"/>
    <w:rsid w:val="0078340F"/>
    <w:rsid w:val="007844F8"/>
    <w:rsid w:val="00785166"/>
    <w:rsid w:val="00785D7A"/>
    <w:rsid w:val="007867FC"/>
    <w:rsid w:val="0078695D"/>
    <w:rsid w:val="007876CD"/>
    <w:rsid w:val="00787C0F"/>
    <w:rsid w:val="00787E7F"/>
    <w:rsid w:val="007900F1"/>
    <w:rsid w:val="00790763"/>
    <w:rsid w:val="00790D2F"/>
    <w:rsid w:val="00791D3D"/>
    <w:rsid w:val="0079208C"/>
    <w:rsid w:val="00793663"/>
    <w:rsid w:val="00794784"/>
    <w:rsid w:val="0079509E"/>
    <w:rsid w:val="00795B7D"/>
    <w:rsid w:val="00797B04"/>
    <w:rsid w:val="007A0D55"/>
    <w:rsid w:val="007A1DDA"/>
    <w:rsid w:val="007A1FEC"/>
    <w:rsid w:val="007A4706"/>
    <w:rsid w:val="007A546C"/>
    <w:rsid w:val="007A56E6"/>
    <w:rsid w:val="007A6D1A"/>
    <w:rsid w:val="007A745B"/>
    <w:rsid w:val="007A7ABB"/>
    <w:rsid w:val="007A7B18"/>
    <w:rsid w:val="007A7CEA"/>
    <w:rsid w:val="007B1283"/>
    <w:rsid w:val="007B19F0"/>
    <w:rsid w:val="007B34C0"/>
    <w:rsid w:val="007B4EF2"/>
    <w:rsid w:val="007B60D6"/>
    <w:rsid w:val="007C026A"/>
    <w:rsid w:val="007C0AEF"/>
    <w:rsid w:val="007C0F60"/>
    <w:rsid w:val="007C12E4"/>
    <w:rsid w:val="007C20EE"/>
    <w:rsid w:val="007C4855"/>
    <w:rsid w:val="007C50F8"/>
    <w:rsid w:val="007C5B33"/>
    <w:rsid w:val="007C5DDD"/>
    <w:rsid w:val="007D2010"/>
    <w:rsid w:val="007D20D3"/>
    <w:rsid w:val="007D24EE"/>
    <w:rsid w:val="007D32ED"/>
    <w:rsid w:val="007D3D9F"/>
    <w:rsid w:val="007D3EB6"/>
    <w:rsid w:val="007D514A"/>
    <w:rsid w:val="007D5593"/>
    <w:rsid w:val="007D5BD8"/>
    <w:rsid w:val="007D608D"/>
    <w:rsid w:val="007D60B6"/>
    <w:rsid w:val="007D6355"/>
    <w:rsid w:val="007E0185"/>
    <w:rsid w:val="007E0DEE"/>
    <w:rsid w:val="007E1546"/>
    <w:rsid w:val="007E1CD5"/>
    <w:rsid w:val="007E3E04"/>
    <w:rsid w:val="007E7982"/>
    <w:rsid w:val="007F0512"/>
    <w:rsid w:val="007F0D2D"/>
    <w:rsid w:val="007F105A"/>
    <w:rsid w:val="007F1364"/>
    <w:rsid w:val="007F1D79"/>
    <w:rsid w:val="007F2E69"/>
    <w:rsid w:val="007F3EEA"/>
    <w:rsid w:val="007F405E"/>
    <w:rsid w:val="007F42ED"/>
    <w:rsid w:val="007F4DF0"/>
    <w:rsid w:val="007F5939"/>
    <w:rsid w:val="007F6438"/>
    <w:rsid w:val="007F6AC7"/>
    <w:rsid w:val="007F747A"/>
    <w:rsid w:val="00800CD7"/>
    <w:rsid w:val="00800FAA"/>
    <w:rsid w:val="00801722"/>
    <w:rsid w:val="008019FE"/>
    <w:rsid w:val="00801A77"/>
    <w:rsid w:val="0080286F"/>
    <w:rsid w:val="00804310"/>
    <w:rsid w:val="0080482B"/>
    <w:rsid w:val="00804F02"/>
    <w:rsid w:val="00806C22"/>
    <w:rsid w:val="0081450F"/>
    <w:rsid w:val="00814AF4"/>
    <w:rsid w:val="00815C15"/>
    <w:rsid w:val="0081656F"/>
    <w:rsid w:val="008165FF"/>
    <w:rsid w:val="00816B21"/>
    <w:rsid w:val="00816F3B"/>
    <w:rsid w:val="00817203"/>
    <w:rsid w:val="008177CB"/>
    <w:rsid w:val="0082009A"/>
    <w:rsid w:val="008209B4"/>
    <w:rsid w:val="00821EBD"/>
    <w:rsid w:val="00822A19"/>
    <w:rsid w:val="0082541A"/>
    <w:rsid w:val="008260B0"/>
    <w:rsid w:val="00826A91"/>
    <w:rsid w:val="00826BFD"/>
    <w:rsid w:val="00830EA4"/>
    <w:rsid w:val="0083321E"/>
    <w:rsid w:val="00833F14"/>
    <w:rsid w:val="00835E3B"/>
    <w:rsid w:val="008361F6"/>
    <w:rsid w:val="00836387"/>
    <w:rsid w:val="008378B4"/>
    <w:rsid w:val="00837987"/>
    <w:rsid w:val="008406AB"/>
    <w:rsid w:val="00841854"/>
    <w:rsid w:val="00841F81"/>
    <w:rsid w:val="00842210"/>
    <w:rsid w:val="008468CD"/>
    <w:rsid w:val="00851609"/>
    <w:rsid w:val="008541F8"/>
    <w:rsid w:val="00854EA4"/>
    <w:rsid w:val="00855EFA"/>
    <w:rsid w:val="00856BFD"/>
    <w:rsid w:val="00856F65"/>
    <w:rsid w:val="008578BC"/>
    <w:rsid w:val="00860998"/>
    <w:rsid w:val="0086141C"/>
    <w:rsid w:val="00861841"/>
    <w:rsid w:val="008629E8"/>
    <w:rsid w:val="00863BB4"/>
    <w:rsid w:val="0086401E"/>
    <w:rsid w:val="00864154"/>
    <w:rsid w:val="00864721"/>
    <w:rsid w:val="008648BD"/>
    <w:rsid w:val="008649E1"/>
    <w:rsid w:val="00867082"/>
    <w:rsid w:val="00867EF4"/>
    <w:rsid w:val="00870E11"/>
    <w:rsid w:val="00871E04"/>
    <w:rsid w:val="00872938"/>
    <w:rsid w:val="00872D4D"/>
    <w:rsid w:val="00872EBF"/>
    <w:rsid w:val="00875777"/>
    <w:rsid w:val="008779D0"/>
    <w:rsid w:val="0088020B"/>
    <w:rsid w:val="00881C57"/>
    <w:rsid w:val="00882266"/>
    <w:rsid w:val="00882D55"/>
    <w:rsid w:val="008869CA"/>
    <w:rsid w:val="008A1AEB"/>
    <w:rsid w:val="008A2CEE"/>
    <w:rsid w:val="008A2D0F"/>
    <w:rsid w:val="008A3DB0"/>
    <w:rsid w:val="008A3ED2"/>
    <w:rsid w:val="008A5498"/>
    <w:rsid w:val="008A5F01"/>
    <w:rsid w:val="008A6FA8"/>
    <w:rsid w:val="008A703C"/>
    <w:rsid w:val="008B09A4"/>
    <w:rsid w:val="008B0F24"/>
    <w:rsid w:val="008B1663"/>
    <w:rsid w:val="008B16B8"/>
    <w:rsid w:val="008B2E63"/>
    <w:rsid w:val="008B423B"/>
    <w:rsid w:val="008B4275"/>
    <w:rsid w:val="008B4A74"/>
    <w:rsid w:val="008B5E3E"/>
    <w:rsid w:val="008B6B84"/>
    <w:rsid w:val="008B7466"/>
    <w:rsid w:val="008C27C8"/>
    <w:rsid w:val="008C2A5A"/>
    <w:rsid w:val="008C4784"/>
    <w:rsid w:val="008C57C8"/>
    <w:rsid w:val="008D1AC0"/>
    <w:rsid w:val="008D2592"/>
    <w:rsid w:val="008D27E6"/>
    <w:rsid w:val="008D3C8E"/>
    <w:rsid w:val="008D4E05"/>
    <w:rsid w:val="008D5CD6"/>
    <w:rsid w:val="008D5E32"/>
    <w:rsid w:val="008E0E47"/>
    <w:rsid w:val="008E2026"/>
    <w:rsid w:val="008E38ED"/>
    <w:rsid w:val="008E44EC"/>
    <w:rsid w:val="008E5DC1"/>
    <w:rsid w:val="008E6AD5"/>
    <w:rsid w:val="008E7103"/>
    <w:rsid w:val="008E7CB5"/>
    <w:rsid w:val="008E7D48"/>
    <w:rsid w:val="008F1EF0"/>
    <w:rsid w:val="008F25DE"/>
    <w:rsid w:val="008F4226"/>
    <w:rsid w:val="008F4D9B"/>
    <w:rsid w:val="008F50DE"/>
    <w:rsid w:val="008F50EA"/>
    <w:rsid w:val="008F5BC2"/>
    <w:rsid w:val="008F6766"/>
    <w:rsid w:val="008F6E87"/>
    <w:rsid w:val="008F761D"/>
    <w:rsid w:val="009003B7"/>
    <w:rsid w:val="00900A6A"/>
    <w:rsid w:val="00903F94"/>
    <w:rsid w:val="00906F3F"/>
    <w:rsid w:val="00907EBC"/>
    <w:rsid w:val="00912CCD"/>
    <w:rsid w:val="0091359F"/>
    <w:rsid w:val="009151F0"/>
    <w:rsid w:val="0091520C"/>
    <w:rsid w:val="009167E3"/>
    <w:rsid w:val="00916AC8"/>
    <w:rsid w:val="00917A20"/>
    <w:rsid w:val="00920569"/>
    <w:rsid w:val="00920758"/>
    <w:rsid w:val="00922A41"/>
    <w:rsid w:val="00922B69"/>
    <w:rsid w:val="009238CF"/>
    <w:rsid w:val="00923B54"/>
    <w:rsid w:val="0092415A"/>
    <w:rsid w:val="00924354"/>
    <w:rsid w:val="00924CAF"/>
    <w:rsid w:val="009263A4"/>
    <w:rsid w:val="009268E0"/>
    <w:rsid w:val="00926F76"/>
    <w:rsid w:val="00930541"/>
    <w:rsid w:val="009322C3"/>
    <w:rsid w:val="00934D9C"/>
    <w:rsid w:val="00935501"/>
    <w:rsid w:val="00935EB6"/>
    <w:rsid w:val="0093671C"/>
    <w:rsid w:val="009419C1"/>
    <w:rsid w:val="009422B8"/>
    <w:rsid w:val="0094275E"/>
    <w:rsid w:val="00942B78"/>
    <w:rsid w:val="00943093"/>
    <w:rsid w:val="00944649"/>
    <w:rsid w:val="00945041"/>
    <w:rsid w:val="00945FE2"/>
    <w:rsid w:val="009462ED"/>
    <w:rsid w:val="00946D74"/>
    <w:rsid w:val="009470AB"/>
    <w:rsid w:val="0095112B"/>
    <w:rsid w:val="00951FD1"/>
    <w:rsid w:val="00952490"/>
    <w:rsid w:val="00952DF4"/>
    <w:rsid w:val="009530B3"/>
    <w:rsid w:val="009534E3"/>
    <w:rsid w:val="00956B3E"/>
    <w:rsid w:val="00957C42"/>
    <w:rsid w:val="0096213B"/>
    <w:rsid w:val="00964C23"/>
    <w:rsid w:val="009670CC"/>
    <w:rsid w:val="0096728C"/>
    <w:rsid w:val="009675E2"/>
    <w:rsid w:val="00970163"/>
    <w:rsid w:val="00970D6C"/>
    <w:rsid w:val="009711CC"/>
    <w:rsid w:val="009713B0"/>
    <w:rsid w:val="009723A8"/>
    <w:rsid w:val="0097271E"/>
    <w:rsid w:val="00974A29"/>
    <w:rsid w:val="0097545D"/>
    <w:rsid w:val="00975AFC"/>
    <w:rsid w:val="00977344"/>
    <w:rsid w:val="00977CF1"/>
    <w:rsid w:val="00980F68"/>
    <w:rsid w:val="0098106D"/>
    <w:rsid w:val="009811C2"/>
    <w:rsid w:val="009816B0"/>
    <w:rsid w:val="00981894"/>
    <w:rsid w:val="00982B55"/>
    <w:rsid w:val="00983BB0"/>
    <w:rsid w:val="00984CFA"/>
    <w:rsid w:val="009852E7"/>
    <w:rsid w:val="00985C26"/>
    <w:rsid w:val="00986297"/>
    <w:rsid w:val="0098770A"/>
    <w:rsid w:val="009877B0"/>
    <w:rsid w:val="00990996"/>
    <w:rsid w:val="00990C74"/>
    <w:rsid w:val="00991FE8"/>
    <w:rsid w:val="00992FA5"/>
    <w:rsid w:val="00994070"/>
    <w:rsid w:val="00995367"/>
    <w:rsid w:val="009959AE"/>
    <w:rsid w:val="00996CF7"/>
    <w:rsid w:val="00997B4D"/>
    <w:rsid w:val="00997DD5"/>
    <w:rsid w:val="009A0918"/>
    <w:rsid w:val="009A2F27"/>
    <w:rsid w:val="009A3B65"/>
    <w:rsid w:val="009A3EE2"/>
    <w:rsid w:val="009A47FE"/>
    <w:rsid w:val="009A5985"/>
    <w:rsid w:val="009A6336"/>
    <w:rsid w:val="009A652D"/>
    <w:rsid w:val="009A7427"/>
    <w:rsid w:val="009A7FE9"/>
    <w:rsid w:val="009B09BA"/>
    <w:rsid w:val="009B0AAA"/>
    <w:rsid w:val="009B19B9"/>
    <w:rsid w:val="009B1AD7"/>
    <w:rsid w:val="009B3283"/>
    <w:rsid w:val="009B38A4"/>
    <w:rsid w:val="009B3A8A"/>
    <w:rsid w:val="009B6D0C"/>
    <w:rsid w:val="009C0B68"/>
    <w:rsid w:val="009C17F7"/>
    <w:rsid w:val="009C6225"/>
    <w:rsid w:val="009C7667"/>
    <w:rsid w:val="009D0EE2"/>
    <w:rsid w:val="009D1582"/>
    <w:rsid w:val="009D353F"/>
    <w:rsid w:val="009D3559"/>
    <w:rsid w:val="009D5055"/>
    <w:rsid w:val="009D7827"/>
    <w:rsid w:val="009D7C32"/>
    <w:rsid w:val="009E0062"/>
    <w:rsid w:val="009E0760"/>
    <w:rsid w:val="009E0E97"/>
    <w:rsid w:val="009E3414"/>
    <w:rsid w:val="009E3572"/>
    <w:rsid w:val="009E3E3D"/>
    <w:rsid w:val="009E55F2"/>
    <w:rsid w:val="009E5712"/>
    <w:rsid w:val="009E5D62"/>
    <w:rsid w:val="009E5FAC"/>
    <w:rsid w:val="009E6427"/>
    <w:rsid w:val="009E7030"/>
    <w:rsid w:val="009E731B"/>
    <w:rsid w:val="009E7400"/>
    <w:rsid w:val="009E7796"/>
    <w:rsid w:val="009E7E8F"/>
    <w:rsid w:val="009E7FC0"/>
    <w:rsid w:val="009F0C2D"/>
    <w:rsid w:val="009F0E29"/>
    <w:rsid w:val="009F1475"/>
    <w:rsid w:val="009F1B99"/>
    <w:rsid w:val="009F208D"/>
    <w:rsid w:val="009F38BF"/>
    <w:rsid w:val="009F5BEE"/>
    <w:rsid w:val="009F69F7"/>
    <w:rsid w:val="009F6D2A"/>
    <w:rsid w:val="009F6E61"/>
    <w:rsid w:val="009F740B"/>
    <w:rsid w:val="00A000DF"/>
    <w:rsid w:val="00A0044D"/>
    <w:rsid w:val="00A021BF"/>
    <w:rsid w:val="00A02959"/>
    <w:rsid w:val="00A03815"/>
    <w:rsid w:val="00A040B3"/>
    <w:rsid w:val="00A04C04"/>
    <w:rsid w:val="00A050E1"/>
    <w:rsid w:val="00A05157"/>
    <w:rsid w:val="00A05D7C"/>
    <w:rsid w:val="00A11492"/>
    <w:rsid w:val="00A12447"/>
    <w:rsid w:val="00A12C44"/>
    <w:rsid w:val="00A12EAC"/>
    <w:rsid w:val="00A12F66"/>
    <w:rsid w:val="00A137A5"/>
    <w:rsid w:val="00A14C8B"/>
    <w:rsid w:val="00A17686"/>
    <w:rsid w:val="00A204DA"/>
    <w:rsid w:val="00A213AC"/>
    <w:rsid w:val="00A21572"/>
    <w:rsid w:val="00A22915"/>
    <w:rsid w:val="00A234B8"/>
    <w:rsid w:val="00A24684"/>
    <w:rsid w:val="00A25B9F"/>
    <w:rsid w:val="00A25FB7"/>
    <w:rsid w:val="00A27391"/>
    <w:rsid w:val="00A276EE"/>
    <w:rsid w:val="00A27AD4"/>
    <w:rsid w:val="00A30CF3"/>
    <w:rsid w:val="00A32FFA"/>
    <w:rsid w:val="00A33F0B"/>
    <w:rsid w:val="00A343EF"/>
    <w:rsid w:val="00A36B74"/>
    <w:rsid w:val="00A401F2"/>
    <w:rsid w:val="00A40536"/>
    <w:rsid w:val="00A40BE0"/>
    <w:rsid w:val="00A435D5"/>
    <w:rsid w:val="00A444DA"/>
    <w:rsid w:val="00A45711"/>
    <w:rsid w:val="00A45FEA"/>
    <w:rsid w:val="00A47795"/>
    <w:rsid w:val="00A51662"/>
    <w:rsid w:val="00A519FE"/>
    <w:rsid w:val="00A52A7C"/>
    <w:rsid w:val="00A52B15"/>
    <w:rsid w:val="00A5318D"/>
    <w:rsid w:val="00A54AC5"/>
    <w:rsid w:val="00A55108"/>
    <w:rsid w:val="00A55D07"/>
    <w:rsid w:val="00A579DC"/>
    <w:rsid w:val="00A57B46"/>
    <w:rsid w:val="00A607D1"/>
    <w:rsid w:val="00A60EF3"/>
    <w:rsid w:val="00A615F9"/>
    <w:rsid w:val="00A61CF7"/>
    <w:rsid w:val="00A62EA2"/>
    <w:rsid w:val="00A640FE"/>
    <w:rsid w:val="00A65A33"/>
    <w:rsid w:val="00A65DC5"/>
    <w:rsid w:val="00A66502"/>
    <w:rsid w:val="00A66595"/>
    <w:rsid w:val="00A70F92"/>
    <w:rsid w:val="00A71B00"/>
    <w:rsid w:val="00A73087"/>
    <w:rsid w:val="00A74152"/>
    <w:rsid w:val="00A7449B"/>
    <w:rsid w:val="00A76966"/>
    <w:rsid w:val="00A773E0"/>
    <w:rsid w:val="00A77A17"/>
    <w:rsid w:val="00A8322C"/>
    <w:rsid w:val="00A83333"/>
    <w:rsid w:val="00A84B8B"/>
    <w:rsid w:val="00A854B0"/>
    <w:rsid w:val="00A86207"/>
    <w:rsid w:val="00A86BAF"/>
    <w:rsid w:val="00A87215"/>
    <w:rsid w:val="00A922EE"/>
    <w:rsid w:val="00A947C0"/>
    <w:rsid w:val="00A9548A"/>
    <w:rsid w:val="00A959C2"/>
    <w:rsid w:val="00A95A9A"/>
    <w:rsid w:val="00A964CA"/>
    <w:rsid w:val="00A96B73"/>
    <w:rsid w:val="00A970AB"/>
    <w:rsid w:val="00A97329"/>
    <w:rsid w:val="00AA109E"/>
    <w:rsid w:val="00AA1B4A"/>
    <w:rsid w:val="00AA1D65"/>
    <w:rsid w:val="00AA1DB3"/>
    <w:rsid w:val="00AA21BB"/>
    <w:rsid w:val="00AA2B40"/>
    <w:rsid w:val="00AA3EC2"/>
    <w:rsid w:val="00AA46E0"/>
    <w:rsid w:val="00AA4EAB"/>
    <w:rsid w:val="00AA4F17"/>
    <w:rsid w:val="00AA7958"/>
    <w:rsid w:val="00AB0CD8"/>
    <w:rsid w:val="00AB2E35"/>
    <w:rsid w:val="00AB3B33"/>
    <w:rsid w:val="00AB48FE"/>
    <w:rsid w:val="00AB522C"/>
    <w:rsid w:val="00AB7CAE"/>
    <w:rsid w:val="00AC09F6"/>
    <w:rsid w:val="00AC1113"/>
    <w:rsid w:val="00AC4CDF"/>
    <w:rsid w:val="00AC527C"/>
    <w:rsid w:val="00AC52D3"/>
    <w:rsid w:val="00AC5EAD"/>
    <w:rsid w:val="00AC6890"/>
    <w:rsid w:val="00AD1E33"/>
    <w:rsid w:val="00AD3B7C"/>
    <w:rsid w:val="00AD631C"/>
    <w:rsid w:val="00AD710D"/>
    <w:rsid w:val="00AE1675"/>
    <w:rsid w:val="00AE1F64"/>
    <w:rsid w:val="00AE25C9"/>
    <w:rsid w:val="00AE2FA0"/>
    <w:rsid w:val="00AE3DF0"/>
    <w:rsid w:val="00AE5573"/>
    <w:rsid w:val="00AF040B"/>
    <w:rsid w:val="00AF138C"/>
    <w:rsid w:val="00AF20D5"/>
    <w:rsid w:val="00AF399A"/>
    <w:rsid w:val="00AF4C5A"/>
    <w:rsid w:val="00AF6667"/>
    <w:rsid w:val="00B00BBE"/>
    <w:rsid w:val="00B01959"/>
    <w:rsid w:val="00B04B04"/>
    <w:rsid w:val="00B055E8"/>
    <w:rsid w:val="00B076DF"/>
    <w:rsid w:val="00B10666"/>
    <w:rsid w:val="00B1098B"/>
    <w:rsid w:val="00B1216A"/>
    <w:rsid w:val="00B1244B"/>
    <w:rsid w:val="00B1457C"/>
    <w:rsid w:val="00B156BC"/>
    <w:rsid w:val="00B168D0"/>
    <w:rsid w:val="00B17B6D"/>
    <w:rsid w:val="00B20313"/>
    <w:rsid w:val="00B217D7"/>
    <w:rsid w:val="00B253BE"/>
    <w:rsid w:val="00B300E2"/>
    <w:rsid w:val="00B318D4"/>
    <w:rsid w:val="00B31CDF"/>
    <w:rsid w:val="00B31E4F"/>
    <w:rsid w:val="00B32ED2"/>
    <w:rsid w:val="00B33DFC"/>
    <w:rsid w:val="00B33F4B"/>
    <w:rsid w:val="00B34109"/>
    <w:rsid w:val="00B346F8"/>
    <w:rsid w:val="00B34796"/>
    <w:rsid w:val="00B3563A"/>
    <w:rsid w:val="00B40543"/>
    <w:rsid w:val="00B40AFA"/>
    <w:rsid w:val="00B41EFF"/>
    <w:rsid w:val="00B4213D"/>
    <w:rsid w:val="00B434B6"/>
    <w:rsid w:val="00B44BCC"/>
    <w:rsid w:val="00B45829"/>
    <w:rsid w:val="00B4660A"/>
    <w:rsid w:val="00B5039D"/>
    <w:rsid w:val="00B513C9"/>
    <w:rsid w:val="00B51AA8"/>
    <w:rsid w:val="00B5320B"/>
    <w:rsid w:val="00B53668"/>
    <w:rsid w:val="00B538AF"/>
    <w:rsid w:val="00B54AB0"/>
    <w:rsid w:val="00B55693"/>
    <w:rsid w:val="00B570C5"/>
    <w:rsid w:val="00B573BC"/>
    <w:rsid w:val="00B60EFB"/>
    <w:rsid w:val="00B614B6"/>
    <w:rsid w:val="00B619D0"/>
    <w:rsid w:val="00B62F73"/>
    <w:rsid w:val="00B637C7"/>
    <w:rsid w:val="00B6446C"/>
    <w:rsid w:val="00B669CA"/>
    <w:rsid w:val="00B66D08"/>
    <w:rsid w:val="00B67BB1"/>
    <w:rsid w:val="00B67DCF"/>
    <w:rsid w:val="00B706B8"/>
    <w:rsid w:val="00B70E7E"/>
    <w:rsid w:val="00B71DED"/>
    <w:rsid w:val="00B7267A"/>
    <w:rsid w:val="00B735EE"/>
    <w:rsid w:val="00B74828"/>
    <w:rsid w:val="00B758E3"/>
    <w:rsid w:val="00B77815"/>
    <w:rsid w:val="00B8127C"/>
    <w:rsid w:val="00B81690"/>
    <w:rsid w:val="00B81B89"/>
    <w:rsid w:val="00B81DF8"/>
    <w:rsid w:val="00B82D5A"/>
    <w:rsid w:val="00B83266"/>
    <w:rsid w:val="00B85333"/>
    <w:rsid w:val="00B85BB7"/>
    <w:rsid w:val="00B860BD"/>
    <w:rsid w:val="00B8696F"/>
    <w:rsid w:val="00B86E56"/>
    <w:rsid w:val="00B871CD"/>
    <w:rsid w:val="00B87C67"/>
    <w:rsid w:val="00B9146A"/>
    <w:rsid w:val="00B92366"/>
    <w:rsid w:val="00B926E7"/>
    <w:rsid w:val="00B9316B"/>
    <w:rsid w:val="00B936AC"/>
    <w:rsid w:val="00B93C56"/>
    <w:rsid w:val="00B940B0"/>
    <w:rsid w:val="00B96244"/>
    <w:rsid w:val="00B96DE5"/>
    <w:rsid w:val="00B97955"/>
    <w:rsid w:val="00B97E23"/>
    <w:rsid w:val="00B97FC5"/>
    <w:rsid w:val="00BA0062"/>
    <w:rsid w:val="00BA1D09"/>
    <w:rsid w:val="00BA25BD"/>
    <w:rsid w:val="00BA25CD"/>
    <w:rsid w:val="00BA2DE8"/>
    <w:rsid w:val="00BA2E94"/>
    <w:rsid w:val="00BA304E"/>
    <w:rsid w:val="00BA559F"/>
    <w:rsid w:val="00BA5C40"/>
    <w:rsid w:val="00BA6A4A"/>
    <w:rsid w:val="00BA7D63"/>
    <w:rsid w:val="00BB01A8"/>
    <w:rsid w:val="00BB17BA"/>
    <w:rsid w:val="00BB17E3"/>
    <w:rsid w:val="00BB2E72"/>
    <w:rsid w:val="00BB38D6"/>
    <w:rsid w:val="00BB628D"/>
    <w:rsid w:val="00BB63A8"/>
    <w:rsid w:val="00BB7D89"/>
    <w:rsid w:val="00BC088B"/>
    <w:rsid w:val="00BC0904"/>
    <w:rsid w:val="00BC30FA"/>
    <w:rsid w:val="00BC4535"/>
    <w:rsid w:val="00BC4FA9"/>
    <w:rsid w:val="00BC6492"/>
    <w:rsid w:val="00BD0100"/>
    <w:rsid w:val="00BD0BDF"/>
    <w:rsid w:val="00BD2D26"/>
    <w:rsid w:val="00BD31B1"/>
    <w:rsid w:val="00BD371E"/>
    <w:rsid w:val="00BD4A30"/>
    <w:rsid w:val="00BD4AAE"/>
    <w:rsid w:val="00BD4B41"/>
    <w:rsid w:val="00BD5ECA"/>
    <w:rsid w:val="00BD7D45"/>
    <w:rsid w:val="00BE404C"/>
    <w:rsid w:val="00BF048A"/>
    <w:rsid w:val="00BF05AE"/>
    <w:rsid w:val="00BF20E1"/>
    <w:rsid w:val="00BF281B"/>
    <w:rsid w:val="00BF31FF"/>
    <w:rsid w:val="00BF614F"/>
    <w:rsid w:val="00BF6CCD"/>
    <w:rsid w:val="00BF7643"/>
    <w:rsid w:val="00BF774C"/>
    <w:rsid w:val="00BF79F6"/>
    <w:rsid w:val="00BF7B65"/>
    <w:rsid w:val="00C00D42"/>
    <w:rsid w:val="00C0111C"/>
    <w:rsid w:val="00C0228F"/>
    <w:rsid w:val="00C045DC"/>
    <w:rsid w:val="00C04B96"/>
    <w:rsid w:val="00C05805"/>
    <w:rsid w:val="00C0591A"/>
    <w:rsid w:val="00C06A3F"/>
    <w:rsid w:val="00C06AFE"/>
    <w:rsid w:val="00C06F0D"/>
    <w:rsid w:val="00C074DF"/>
    <w:rsid w:val="00C10840"/>
    <w:rsid w:val="00C12A8B"/>
    <w:rsid w:val="00C1518A"/>
    <w:rsid w:val="00C156CD"/>
    <w:rsid w:val="00C15D3B"/>
    <w:rsid w:val="00C16623"/>
    <w:rsid w:val="00C16687"/>
    <w:rsid w:val="00C17262"/>
    <w:rsid w:val="00C1791E"/>
    <w:rsid w:val="00C21088"/>
    <w:rsid w:val="00C233C2"/>
    <w:rsid w:val="00C23E4C"/>
    <w:rsid w:val="00C24C3F"/>
    <w:rsid w:val="00C27F20"/>
    <w:rsid w:val="00C325FD"/>
    <w:rsid w:val="00C34701"/>
    <w:rsid w:val="00C365DC"/>
    <w:rsid w:val="00C36D9D"/>
    <w:rsid w:val="00C37D02"/>
    <w:rsid w:val="00C406E3"/>
    <w:rsid w:val="00C40ACB"/>
    <w:rsid w:val="00C4259A"/>
    <w:rsid w:val="00C448FA"/>
    <w:rsid w:val="00C4587D"/>
    <w:rsid w:val="00C50DA6"/>
    <w:rsid w:val="00C50F7C"/>
    <w:rsid w:val="00C519CA"/>
    <w:rsid w:val="00C52B25"/>
    <w:rsid w:val="00C533E9"/>
    <w:rsid w:val="00C536D1"/>
    <w:rsid w:val="00C53A57"/>
    <w:rsid w:val="00C547EB"/>
    <w:rsid w:val="00C56CF0"/>
    <w:rsid w:val="00C60249"/>
    <w:rsid w:val="00C6100C"/>
    <w:rsid w:val="00C611A8"/>
    <w:rsid w:val="00C6144E"/>
    <w:rsid w:val="00C64E54"/>
    <w:rsid w:val="00C656DA"/>
    <w:rsid w:val="00C65D43"/>
    <w:rsid w:val="00C65EDB"/>
    <w:rsid w:val="00C71538"/>
    <w:rsid w:val="00C7469B"/>
    <w:rsid w:val="00C74825"/>
    <w:rsid w:val="00C758A9"/>
    <w:rsid w:val="00C75AFF"/>
    <w:rsid w:val="00C76576"/>
    <w:rsid w:val="00C814C3"/>
    <w:rsid w:val="00C8165B"/>
    <w:rsid w:val="00C82415"/>
    <w:rsid w:val="00C83CE4"/>
    <w:rsid w:val="00C84AB8"/>
    <w:rsid w:val="00C855AF"/>
    <w:rsid w:val="00C8586D"/>
    <w:rsid w:val="00C86294"/>
    <w:rsid w:val="00C86E34"/>
    <w:rsid w:val="00C87976"/>
    <w:rsid w:val="00C87A70"/>
    <w:rsid w:val="00C91C30"/>
    <w:rsid w:val="00C92C34"/>
    <w:rsid w:val="00C94387"/>
    <w:rsid w:val="00C94B24"/>
    <w:rsid w:val="00C94D6F"/>
    <w:rsid w:val="00C95B89"/>
    <w:rsid w:val="00C962C4"/>
    <w:rsid w:val="00C966C1"/>
    <w:rsid w:val="00C96BB6"/>
    <w:rsid w:val="00C96E5A"/>
    <w:rsid w:val="00C97403"/>
    <w:rsid w:val="00C97ADA"/>
    <w:rsid w:val="00CA1068"/>
    <w:rsid w:val="00CA2127"/>
    <w:rsid w:val="00CA2426"/>
    <w:rsid w:val="00CA2492"/>
    <w:rsid w:val="00CA3D18"/>
    <w:rsid w:val="00CA409E"/>
    <w:rsid w:val="00CA5E34"/>
    <w:rsid w:val="00CA6CE0"/>
    <w:rsid w:val="00CB057B"/>
    <w:rsid w:val="00CB11E2"/>
    <w:rsid w:val="00CB1728"/>
    <w:rsid w:val="00CB289A"/>
    <w:rsid w:val="00CB442D"/>
    <w:rsid w:val="00CB48E2"/>
    <w:rsid w:val="00CB493C"/>
    <w:rsid w:val="00CB5B46"/>
    <w:rsid w:val="00CB710E"/>
    <w:rsid w:val="00CB7365"/>
    <w:rsid w:val="00CC0A5B"/>
    <w:rsid w:val="00CC0D5E"/>
    <w:rsid w:val="00CC1078"/>
    <w:rsid w:val="00CC1441"/>
    <w:rsid w:val="00CC1DF7"/>
    <w:rsid w:val="00CC28AD"/>
    <w:rsid w:val="00CC3968"/>
    <w:rsid w:val="00CC398A"/>
    <w:rsid w:val="00CC4090"/>
    <w:rsid w:val="00CC49AD"/>
    <w:rsid w:val="00CC5F27"/>
    <w:rsid w:val="00CC79EF"/>
    <w:rsid w:val="00CD0445"/>
    <w:rsid w:val="00CD0700"/>
    <w:rsid w:val="00CD0F0E"/>
    <w:rsid w:val="00CD1CB0"/>
    <w:rsid w:val="00CD2409"/>
    <w:rsid w:val="00CD2484"/>
    <w:rsid w:val="00CD2690"/>
    <w:rsid w:val="00CD28BC"/>
    <w:rsid w:val="00CD2A4E"/>
    <w:rsid w:val="00CD3139"/>
    <w:rsid w:val="00CD5DA7"/>
    <w:rsid w:val="00CD6AC1"/>
    <w:rsid w:val="00CD7419"/>
    <w:rsid w:val="00CD7EFD"/>
    <w:rsid w:val="00CE07BA"/>
    <w:rsid w:val="00CE11B8"/>
    <w:rsid w:val="00CE5535"/>
    <w:rsid w:val="00CE6892"/>
    <w:rsid w:val="00CE7B92"/>
    <w:rsid w:val="00CF1965"/>
    <w:rsid w:val="00CF2E67"/>
    <w:rsid w:val="00CF5AB2"/>
    <w:rsid w:val="00CF6C22"/>
    <w:rsid w:val="00D00678"/>
    <w:rsid w:val="00D00EE3"/>
    <w:rsid w:val="00D01EA8"/>
    <w:rsid w:val="00D02905"/>
    <w:rsid w:val="00D039C4"/>
    <w:rsid w:val="00D04C44"/>
    <w:rsid w:val="00D04D0B"/>
    <w:rsid w:val="00D04EA6"/>
    <w:rsid w:val="00D05AEA"/>
    <w:rsid w:val="00D06187"/>
    <w:rsid w:val="00D06221"/>
    <w:rsid w:val="00D06ADB"/>
    <w:rsid w:val="00D06B11"/>
    <w:rsid w:val="00D1066A"/>
    <w:rsid w:val="00D10A8F"/>
    <w:rsid w:val="00D11960"/>
    <w:rsid w:val="00D12431"/>
    <w:rsid w:val="00D12DFD"/>
    <w:rsid w:val="00D13544"/>
    <w:rsid w:val="00D137FD"/>
    <w:rsid w:val="00D13BEC"/>
    <w:rsid w:val="00D17014"/>
    <w:rsid w:val="00D238FA"/>
    <w:rsid w:val="00D24229"/>
    <w:rsid w:val="00D248CE"/>
    <w:rsid w:val="00D24A48"/>
    <w:rsid w:val="00D25FDB"/>
    <w:rsid w:val="00D328F7"/>
    <w:rsid w:val="00D32EA2"/>
    <w:rsid w:val="00D33147"/>
    <w:rsid w:val="00D333A3"/>
    <w:rsid w:val="00D34ECC"/>
    <w:rsid w:val="00D36243"/>
    <w:rsid w:val="00D3759D"/>
    <w:rsid w:val="00D40153"/>
    <w:rsid w:val="00D419DC"/>
    <w:rsid w:val="00D420EB"/>
    <w:rsid w:val="00D428A7"/>
    <w:rsid w:val="00D42990"/>
    <w:rsid w:val="00D42BC4"/>
    <w:rsid w:val="00D42FE3"/>
    <w:rsid w:val="00D4382A"/>
    <w:rsid w:val="00D43B72"/>
    <w:rsid w:val="00D44510"/>
    <w:rsid w:val="00D44C2B"/>
    <w:rsid w:val="00D479AB"/>
    <w:rsid w:val="00D51EA4"/>
    <w:rsid w:val="00D522CB"/>
    <w:rsid w:val="00D54CA4"/>
    <w:rsid w:val="00D56C32"/>
    <w:rsid w:val="00D570D1"/>
    <w:rsid w:val="00D5739A"/>
    <w:rsid w:val="00D574EE"/>
    <w:rsid w:val="00D60974"/>
    <w:rsid w:val="00D61459"/>
    <w:rsid w:val="00D6187E"/>
    <w:rsid w:val="00D61BA3"/>
    <w:rsid w:val="00D6367D"/>
    <w:rsid w:val="00D638A8"/>
    <w:rsid w:val="00D63F48"/>
    <w:rsid w:val="00D6519B"/>
    <w:rsid w:val="00D6580B"/>
    <w:rsid w:val="00D66C74"/>
    <w:rsid w:val="00D67209"/>
    <w:rsid w:val="00D67420"/>
    <w:rsid w:val="00D675C5"/>
    <w:rsid w:val="00D70DB5"/>
    <w:rsid w:val="00D71118"/>
    <w:rsid w:val="00D713C7"/>
    <w:rsid w:val="00D715BB"/>
    <w:rsid w:val="00D71A31"/>
    <w:rsid w:val="00D71F87"/>
    <w:rsid w:val="00D72AB9"/>
    <w:rsid w:val="00D7300B"/>
    <w:rsid w:val="00D74D98"/>
    <w:rsid w:val="00D75EBC"/>
    <w:rsid w:val="00D76B74"/>
    <w:rsid w:val="00D77F4F"/>
    <w:rsid w:val="00D800BD"/>
    <w:rsid w:val="00D81769"/>
    <w:rsid w:val="00D819BD"/>
    <w:rsid w:val="00D81FCA"/>
    <w:rsid w:val="00D83FDF"/>
    <w:rsid w:val="00D842C5"/>
    <w:rsid w:val="00D86046"/>
    <w:rsid w:val="00D93DC6"/>
    <w:rsid w:val="00D9494F"/>
    <w:rsid w:val="00D94A75"/>
    <w:rsid w:val="00D94C64"/>
    <w:rsid w:val="00D94DFC"/>
    <w:rsid w:val="00D9505F"/>
    <w:rsid w:val="00D9569C"/>
    <w:rsid w:val="00D95B84"/>
    <w:rsid w:val="00D96CAC"/>
    <w:rsid w:val="00D97506"/>
    <w:rsid w:val="00D979C2"/>
    <w:rsid w:val="00DA0F45"/>
    <w:rsid w:val="00DA1F44"/>
    <w:rsid w:val="00DA3F9F"/>
    <w:rsid w:val="00DA5413"/>
    <w:rsid w:val="00DA61E2"/>
    <w:rsid w:val="00DA7CBE"/>
    <w:rsid w:val="00DA7D0F"/>
    <w:rsid w:val="00DB0882"/>
    <w:rsid w:val="00DB2C0F"/>
    <w:rsid w:val="00DB3EE4"/>
    <w:rsid w:val="00DB4623"/>
    <w:rsid w:val="00DB49DE"/>
    <w:rsid w:val="00DC0036"/>
    <w:rsid w:val="00DC02D6"/>
    <w:rsid w:val="00DC0C2E"/>
    <w:rsid w:val="00DC0E87"/>
    <w:rsid w:val="00DC13E1"/>
    <w:rsid w:val="00DC14DD"/>
    <w:rsid w:val="00DC15DC"/>
    <w:rsid w:val="00DC1895"/>
    <w:rsid w:val="00DC2A51"/>
    <w:rsid w:val="00DC2E90"/>
    <w:rsid w:val="00DC4D60"/>
    <w:rsid w:val="00DC55EF"/>
    <w:rsid w:val="00DC5997"/>
    <w:rsid w:val="00DC7A4C"/>
    <w:rsid w:val="00DC7D5F"/>
    <w:rsid w:val="00DD0490"/>
    <w:rsid w:val="00DD0C1D"/>
    <w:rsid w:val="00DD3C90"/>
    <w:rsid w:val="00DD46E2"/>
    <w:rsid w:val="00DD476E"/>
    <w:rsid w:val="00DD479C"/>
    <w:rsid w:val="00DD4E55"/>
    <w:rsid w:val="00DD6440"/>
    <w:rsid w:val="00DD7A30"/>
    <w:rsid w:val="00DE0C93"/>
    <w:rsid w:val="00DE31FE"/>
    <w:rsid w:val="00DE4141"/>
    <w:rsid w:val="00DE5249"/>
    <w:rsid w:val="00DF055A"/>
    <w:rsid w:val="00DF12F8"/>
    <w:rsid w:val="00DF19EA"/>
    <w:rsid w:val="00DF2B24"/>
    <w:rsid w:val="00DF2DF8"/>
    <w:rsid w:val="00DF2EA1"/>
    <w:rsid w:val="00DF4A28"/>
    <w:rsid w:val="00DF52E8"/>
    <w:rsid w:val="00DF5ED1"/>
    <w:rsid w:val="00DF6597"/>
    <w:rsid w:val="00E010FB"/>
    <w:rsid w:val="00E027FA"/>
    <w:rsid w:val="00E02A11"/>
    <w:rsid w:val="00E04E48"/>
    <w:rsid w:val="00E04F6E"/>
    <w:rsid w:val="00E05C66"/>
    <w:rsid w:val="00E05FA7"/>
    <w:rsid w:val="00E07D04"/>
    <w:rsid w:val="00E07E5D"/>
    <w:rsid w:val="00E07FCF"/>
    <w:rsid w:val="00E10C97"/>
    <w:rsid w:val="00E1338D"/>
    <w:rsid w:val="00E136F0"/>
    <w:rsid w:val="00E13A9B"/>
    <w:rsid w:val="00E13C93"/>
    <w:rsid w:val="00E15127"/>
    <w:rsid w:val="00E16446"/>
    <w:rsid w:val="00E16F8F"/>
    <w:rsid w:val="00E172DA"/>
    <w:rsid w:val="00E17AFC"/>
    <w:rsid w:val="00E17B3C"/>
    <w:rsid w:val="00E20728"/>
    <w:rsid w:val="00E208F4"/>
    <w:rsid w:val="00E212B7"/>
    <w:rsid w:val="00E22F44"/>
    <w:rsid w:val="00E23FFD"/>
    <w:rsid w:val="00E241B8"/>
    <w:rsid w:val="00E30A91"/>
    <w:rsid w:val="00E31691"/>
    <w:rsid w:val="00E31FCA"/>
    <w:rsid w:val="00E32469"/>
    <w:rsid w:val="00E35271"/>
    <w:rsid w:val="00E360CE"/>
    <w:rsid w:val="00E36354"/>
    <w:rsid w:val="00E36C25"/>
    <w:rsid w:val="00E370AD"/>
    <w:rsid w:val="00E4049A"/>
    <w:rsid w:val="00E41795"/>
    <w:rsid w:val="00E421FC"/>
    <w:rsid w:val="00E42DBA"/>
    <w:rsid w:val="00E4389B"/>
    <w:rsid w:val="00E43BBE"/>
    <w:rsid w:val="00E442D1"/>
    <w:rsid w:val="00E4444A"/>
    <w:rsid w:val="00E456C6"/>
    <w:rsid w:val="00E4612A"/>
    <w:rsid w:val="00E47A07"/>
    <w:rsid w:val="00E50A3D"/>
    <w:rsid w:val="00E50F59"/>
    <w:rsid w:val="00E51A32"/>
    <w:rsid w:val="00E51CEE"/>
    <w:rsid w:val="00E51EEC"/>
    <w:rsid w:val="00E52F22"/>
    <w:rsid w:val="00E547AA"/>
    <w:rsid w:val="00E5571E"/>
    <w:rsid w:val="00E5683B"/>
    <w:rsid w:val="00E60BC4"/>
    <w:rsid w:val="00E61640"/>
    <w:rsid w:val="00E61D4C"/>
    <w:rsid w:val="00E63CE0"/>
    <w:rsid w:val="00E64087"/>
    <w:rsid w:val="00E64588"/>
    <w:rsid w:val="00E669D6"/>
    <w:rsid w:val="00E67755"/>
    <w:rsid w:val="00E67F65"/>
    <w:rsid w:val="00E70B8A"/>
    <w:rsid w:val="00E72C9C"/>
    <w:rsid w:val="00E72F33"/>
    <w:rsid w:val="00E73A14"/>
    <w:rsid w:val="00E740C9"/>
    <w:rsid w:val="00E744D9"/>
    <w:rsid w:val="00E75216"/>
    <w:rsid w:val="00E75D14"/>
    <w:rsid w:val="00E75F47"/>
    <w:rsid w:val="00E76807"/>
    <w:rsid w:val="00E80AC1"/>
    <w:rsid w:val="00E81A08"/>
    <w:rsid w:val="00E82C3B"/>
    <w:rsid w:val="00E84150"/>
    <w:rsid w:val="00E8460A"/>
    <w:rsid w:val="00E862AA"/>
    <w:rsid w:val="00E90695"/>
    <w:rsid w:val="00E906CF"/>
    <w:rsid w:val="00E90C6D"/>
    <w:rsid w:val="00E90D1F"/>
    <w:rsid w:val="00E9123B"/>
    <w:rsid w:val="00E9246E"/>
    <w:rsid w:val="00E9259A"/>
    <w:rsid w:val="00E927A7"/>
    <w:rsid w:val="00E92C4E"/>
    <w:rsid w:val="00E9459C"/>
    <w:rsid w:val="00E960A6"/>
    <w:rsid w:val="00E96B5B"/>
    <w:rsid w:val="00E96FF6"/>
    <w:rsid w:val="00E972C8"/>
    <w:rsid w:val="00EA3A4C"/>
    <w:rsid w:val="00EA5564"/>
    <w:rsid w:val="00EA796F"/>
    <w:rsid w:val="00EB04C7"/>
    <w:rsid w:val="00EB0D14"/>
    <w:rsid w:val="00EB2362"/>
    <w:rsid w:val="00EB2584"/>
    <w:rsid w:val="00EB435F"/>
    <w:rsid w:val="00EB4A1A"/>
    <w:rsid w:val="00EB52E3"/>
    <w:rsid w:val="00EB7116"/>
    <w:rsid w:val="00EC16F1"/>
    <w:rsid w:val="00EC1B34"/>
    <w:rsid w:val="00EC2E38"/>
    <w:rsid w:val="00EC5817"/>
    <w:rsid w:val="00EC5959"/>
    <w:rsid w:val="00EC6E0F"/>
    <w:rsid w:val="00EC7000"/>
    <w:rsid w:val="00ED3F05"/>
    <w:rsid w:val="00ED4BA7"/>
    <w:rsid w:val="00ED521A"/>
    <w:rsid w:val="00ED5515"/>
    <w:rsid w:val="00ED562F"/>
    <w:rsid w:val="00ED61FB"/>
    <w:rsid w:val="00ED6F4F"/>
    <w:rsid w:val="00EE046E"/>
    <w:rsid w:val="00EE0911"/>
    <w:rsid w:val="00EE0D2E"/>
    <w:rsid w:val="00EE18AA"/>
    <w:rsid w:val="00EE2F5B"/>
    <w:rsid w:val="00EE3065"/>
    <w:rsid w:val="00EE3EA3"/>
    <w:rsid w:val="00EE4670"/>
    <w:rsid w:val="00EE5C08"/>
    <w:rsid w:val="00EE5DB0"/>
    <w:rsid w:val="00EE655F"/>
    <w:rsid w:val="00EE71D8"/>
    <w:rsid w:val="00EE7808"/>
    <w:rsid w:val="00EE7A7E"/>
    <w:rsid w:val="00EF0724"/>
    <w:rsid w:val="00EF1A1F"/>
    <w:rsid w:val="00EF4BF0"/>
    <w:rsid w:val="00EF5253"/>
    <w:rsid w:val="00EF6382"/>
    <w:rsid w:val="00EF6EAF"/>
    <w:rsid w:val="00EF7193"/>
    <w:rsid w:val="00EF7CCC"/>
    <w:rsid w:val="00F008DB"/>
    <w:rsid w:val="00F01CDB"/>
    <w:rsid w:val="00F02B5F"/>
    <w:rsid w:val="00F034FA"/>
    <w:rsid w:val="00F0482B"/>
    <w:rsid w:val="00F06725"/>
    <w:rsid w:val="00F067F1"/>
    <w:rsid w:val="00F06DE7"/>
    <w:rsid w:val="00F07939"/>
    <w:rsid w:val="00F122B5"/>
    <w:rsid w:val="00F1237C"/>
    <w:rsid w:val="00F139A2"/>
    <w:rsid w:val="00F15E24"/>
    <w:rsid w:val="00F1655C"/>
    <w:rsid w:val="00F20768"/>
    <w:rsid w:val="00F2162E"/>
    <w:rsid w:val="00F22177"/>
    <w:rsid w:val="00F2289C"/>
    <w:rsid w:val="00F22B60"/>
    <w:rsid w:val="00F22E48"/>
    <w:rsid w:val="00F25E60"/>
    <w:rsid w:val="00F317C7"/>
    <w:rsid w:val="00F31969"/>
    <w:rsid w:val="00F34D2E"/>
    <w:rsid w:val="00F359B2"/>
    <w:rsid w:val="00F3681E"/>
    <w:rsid w:val="00F3726F"/>
    <w:rsid w:val="00F37EEA"/>
    <w:rsid w:val="00F425BC"/>
    <w:rsid w:val="00F42829"/>
    <w:rsid w:val="00F44CC7"/>
    <w:rsid w:val="00F453CF"/>
    <w:rsid w:val="00F47B03"/>
    <w:rsid w:val="00F5165D"/>
    <w:rsid w:val="00F51D6D"/>
    <w:rsid w:val="00F52D00"/>
    <w:rsid w:val="00F53544"/>
    <w:rsid w:val="00F550BE"/>
    <w:rsid w:val="00F55DEF"/>
    <w:rsid w:val="00F5685E"/>
    <w:rsid w:val="00F56AEE"/>
    <w:rsid w:val="00F577AD"/>
    <w:rsid w:val="00F60AE7"/>
    <w:rsid w:val="00F60FA6"/>
    <w:rsid w:val="00F61F2C"/>
    <w:rsid w:val="00F6253C"/>
    <w:rsid w:val="00F633E5"/>
    <w:rsid w:val="00F634DD"/>
    <w:rsid w:val="00F638B0"/>
    <w:rsid w:val="00F645CD"/>
    <w:rsid w:val="00F65DC3"/>
    <w:rsid w:val="00F676BB"/>
    <w:rsid w:val="00F67FB1"/>
    <w:rsid w:val="00F70889"/>
    <w:rsid w:val="00F73465"/>
    <w:rsid w:val="00F7470F"/>
    <w:rsid w:val="00F74FE4"/>
    <w:rsid w:val="00F75E8C"/>
    <w:rsid w:val="00F7600E"/>
    <w:rsid w:val="00F76816"/>
    <w:rsid w:val="00F82AD5"/>
    <w:rsid w:val="00F83105"/>
    <w:rsid w:val="00F85C15"/>
    <w:rsid w:val="00F871E1"/>
    <w:rsid w:val="00F905D0"/>
    <w:rsid w:val="00F93444"/>
    <w:rsid w:val="00F93AEE"/>
    <w:rsid w:val="00F93D5F"/>
    <w:rsid w:val="00F955FF"/>
    <w:rsid w:val="00F95EC6"/>
    <w:rsid w:val="00F965D2"/>
    <w:rsid w:val="00F966DA"/>
    <w:rsid w:val="00F97AAE"/>
    <w:rsid w:val="00FA09AC"/>
    <w:rsid w:val="00FA0FE5"/>
    <w:rsid w:val="00FA141B"/>
    <w:rsid w:val="00FA2C9F"/>
    <w:rsid w:val="00FA42C8"/>
    <w:rsid w:val="00FA4BD2"/>
    <w:rsid w:val="00FA5ABD"/>
    <w:rsid w:val="00FA5E5A"/>
    <w:rsid w:val="00FA6EA6"/>
    <w:rsid w:val="00FB13B1"/>
    <w:rsid w:val="00FB31C7"/>
    <w:rsid w:val="00FB379B"/>
    <w:rsid w:val="00FB3F1F"/>
    <w:rsid w:val="00FB508F"/>
    <w:rsid w:val="00FB60EF"/>
    <w:rsid w:val="00FC084B"/>
    <w:rsid w:val="00FC1148"/>
    <w:rsid w:val="00FC157A"/>
    <w:rsid w:val="00FC2FAB"/>
    <w:rsid w:val="00FC3D6E"/>
    <w:rsid w:val="00FC71D0"/>
    <w:rsid w:val="00FD0404"/>
    <w:rsid w:val="00FD0FC5"/>
    <w:rsid w:val="00FD2C36"/>
    <w:rsid w:val="00FD347A"/>
    <w:rsid w:val="00FD355C"/>
    <w:rsid w:val="00FD54CB"/>
    <w:rsid w:val="00FD553D"/>
    <w:rsid w:val="00FD6764"/>
    <w:rsid w:val="00FD7181"/>
    <w:rsid w:val="00FD74D7"/>
    <w:rsid w:val="00FE01A3"/>
    <w:rsid w:val="00FE0C95"/>
    <w:rsid w:val="00FE189E"/>
    <w:rsid w:val="00FE3A8B"/>
    <w:rsid w:val="00FE3B5B"/>
    <w:rsid w:val="00FE47CE"/>
    <w:rsid w:val="00FE5132"/>
    <w:rsid w:val="00FE585C"/>
    <w:rsid w:val="00FE736A"/>
    <w:rsid w:val="00FF0AEE"/>
    <w:rsid w:val="00FF1666"/>
    <w:rsid w:val="00FF1E67"/>
    <w:rsid w:val="00FF201A"/>
    <w:rsid w:val="00FF2320"/>
    <w:rsid w:val="00FF3584"/>
    <w:rsid w:val="00FF380A"/>
    <w:rsid w:val="00FF46D0"/>
    <w:rsid w:val="00FF4B81"/>
    <w:rsid w:val="00FF4CFF"/>
    <w:rsid w:val="00FF55DB"/>
    <w:rsid w:val="00FF5A4C"/>
    <w:rsid w:val="00FF64A3"/>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6FE343-9426-44D5-AD4D-72778D46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E72C9C"/>
    <w:pPr>
      <w:tabs>
        <w:tab w:val="left" w:pos="880"/>
        <w:tab w:val="right" w:leader="dot" w:pos="9397"/>
      </w:tabs>
      <w:spacing w:after="100"/>
      <w:ind w:left="200"/>
    </w:pPr>
    <w:rPr>
      <w:rFonts w:ascii="Arial" w:hAnsi="Arial" w:cs="Arial"/>
      <w:noProof/>
      <w:lang w:val="es-ES" w:eastAsia="es-ES_tradnl"/>
    </w:rPr>
  </w:style>
  <w:style w:type="paragraph" w:styleId="Textonotapie">
    <w:name w:val="footnote text"/>
    <w:basedOn w:val="Normal"/>
    <w:link w:val="TextonotapieCar"/>
    <w:uiPriority w:val="99"/>
    <w:semiHidden/>
    <w:unhideWhenUsed/>
    <w:rsid w:val="00CE7B92"/>
  </w:style>
  <w:style w:type="character" w:customStyle="1" w:styleId="TextonotapieCar">
    <w:name w:val="Texto nota pie Car"/>
    <w:basedOn w:val="Fuentedeprrafopredeter"/>
    <w:link w:val="Textonotapie"/>
    <w:uiPriority w:val="99"/>
    <w:semiHidden/>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paragraph" w:styleId="TDC3">
    <w:name w:val="toc 3"/>
    <w:basedOn w:val="Normal"/>
    <w:next w:val="Normal"/>
    <w:autoRedefine/>
    <w:uiPriority w:val="39"/>
    <w:unhideWhenUsed/>
    <w:rsid w:val="009C766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63787144">
      <w:bodyDiv w:val="1"/>
      <w:marLeft w:val="0"/>
      <w:marRight w:val="0"/>
      <w:marTop w:val="0"/>
      <w:marBottom w:val="0"/>
      <w:divBdr>
        <w:top w:val="none" w:sz="0" w:space="0" w:color="auto"/>
        <w:left w:val="none" w:sz="0" w:space="0" w:color="auto"/>
        <w:bottom w:val="none" w:sz="0" w:space="0" w:color="auto"/>
        <w:right w:val="none" w:sz="0" w:space="0" w:color="auto"/>
      </w:divBdr>
    </w:div>
    <w:div w:id="200482121">
      <w:bodyDiv w:val="1"/>
      <w:marLeft w:val="0"/>
      <w:marRight w:val="0"/>
      <w:marTop w:val="0"/>
      <w:marBottom w:val="0"/>
      <w:divBdr>
        <w:top w:val="none" w:sz="0" w:space="0" w:color="auto"/>
        <w:left w:val="none" w:sz="0" w:space="0" w:color="auto"/>
        <w:bottom w:val="none" w:sz="0" w:space="0" w:color="auto"/>
        <w:right w:val="none" w:sz="0" w:space="0" w:color="auto"/>
      </w:divBdr>
    </w:div>
    <w:div w:id="259919988">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13961953">
      <w:bodyDiv w:val="1"/>
      <w:marLeft w:val="0"/>
      <w:marRight w:val="0"/>
      <w:marTop w:val="0"/>
      <w:marBottom w:val="0"/>
      <w:divBdr>
        <w:top w:val="none" w:sz="0" w:space="0" w:color="auto"/>
        <w:left w:val="none" w:sz="0" w:space="0" w:color="auto"/>
        <w:bottom w:val="none" w:sz="0" w:space="0" w:color="auto"/>
        <w:right w:val="none" w:sz="0" w:space="0" w:color="auto"/>
      </w:divBdr>
    </w:div>
    <w:div w:id="542790877">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392890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163820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60784409">
      <w:bodyDiv w:val="1"/>
      <w:marLeft w:val="0"/>
      <w:marRight w:val="0"/>
      <w:marTop w:val="0"/>
      <w:marBottom w:val="0"/>
      <w:divBdr>
        <w:top w:val="none" w:sz="0" w:space="0" w:color="auto"/>
        <w:left w:val="none" w:sz="0" w:space="0" w:color="auto"/>
        <w:bottom w:val="none" w:sz="0" w:space="0" w:color="auto"/>
        <w:right w:val="none" w:sz="0" w:space="0" w:color="auto"/>
      </w:divBdr>
    </w:div>
    <w:div w:id="1090003549">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164583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3204683">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5907289">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12FD-8656-4C41-AD39-4512DD3F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3697</Words>
  <Characters>20337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23987</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Orlando</dc:creator>
  <cp:lastModifiedBy>Andrea Rafaela Montoya Gonzalez</cp:lastModifiedBy>
  <cp:revision>2</cp:revision>
  <cp:lastPrinted>2018-03-27T14:32:00Z</cp:lastPrinted>
  <dcterms:created xsi:type="dcterms:W3CDTF">2019-02-22T14:24:00Z</dcterms:created>
  <dcterms:modified xsi:type="dcterms:W3CDTF">2019-02-22T14:24:00Z</dcterms:modified>
</cp:coreProperties>
</file>