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13C55" w14:textId="77777777" w:rsidR="0047404E" w:rsidRPr="00C73C40" w:rsidRDefault="0047404E">
      <w:pPr>
        <w:pStyle w:val="Textoindependiente"/>
        <w:rPr>
          <w:rFonts w:asciiTheme="minorHAnsi" w:hAnsiTheme="minorHAnsi" w:cstheme="minorHAnsi"/>
        </w:rPr>
      </w:pPr>
      <w:bookmarkStart w:id="0" w:name="_GoBack"/>
      <w:bookmarkEnd w:id="0"/>
    </w:p>
    <w:p w14:paraId="45247287" w14:textId="77777777" w:rsidR="0047404E" w:rsidRPr="00C73C40" w:rsidRDefault="0047404E">
      <w:pPr>
        <w:pStyle w:val="Textoindependiente"/>
        <w:rPr>
          <w:rFonts w:asciiTheme="minorHAnsi" w:hAnsiTheme="minorHAnsi" w:cstheme="minorHAnsi"/>
        </w:rPr>
      </w:pPr>
    </w:p>
    <w:p w14:paraId="224A833B" w14:textId="77777777" w:rsidR="0047404E" w:rsidRPr="00C73C40" w:rsidRDefault="0047404E">
      <w:pPr>
        <w:pStyle w:val="Textoindependiente"/>
        <w:rPr>
          <w:rFonts w:asciiTheme="minorHAnsi" w:hAnsiTheme="minorHAnsi" w:cstheme="minorHAnsi"/>
        </w:rPr>
      </w:pPr>
    </w:p>
    <w:p w14:paraId="1F992E46" w14:textId="77777777" w:rsidR="0047404E" w:rsidRPr="00C73C40" w:rsidRDefault="0047404E">
      <w:pPr>
        <w:pStyle w:val="Textoindependiente"/>
        <w:spacing w:before="3"/>
        <w:rPr>
          <w:rFonts w:asciiTheme="minorHAnsi" w:hAnsiTheme="minorHAnsi" w:cstheme="minorHAnsi"/>
        </w:rPr>
      </w:pPr>
    </w:p>
    <w:p w14:paraId="529103FA" w14:textId="77777777" w:rsidR="0047404E" w:rsidRPr="00C73C40" w:rsidRDefault="000232DD">
      <w:pPr>
        <w:pStyle w:val="Textoindependiente"/>
        <w:ind w:left="2659"/>
        <w:rPr>
          <w:rFonts w:asciiTheme="minorHAnsi" w:hAnsiTheme="minorHAnsi" w:cstheme="minorHAnsi"/>
        </w:rPr>
      </w:pPr>
      <w:r w:rsidRPr="00C73C40">
        <w:rPr>
          <w:rFonts w:asciiTheme="minorHAnsi" w:hAnsiTheme="minorHAnsi" w:cstheme="minorHAnsi"/>
          <w:noProof/>
          <w:lang w:bidi="ar-SA"/>
        </w:rPr>
        <w:drawing>
          <wp:inline distT="0" distB="0" distL="0" distR="0" wp14:anchorId="769740C8" wp14:editId="239D3FC1">
            <wp:extent cx="3668500" cy="3542442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8500" cy="354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271C7" w14:textId="77777777" w:rsidR="0047404E" w:rsidRPr="00C73C40" w:rsidRDefault="0047404E">
      <w:pPr>
        <w:pStyle w:val="Textoindependiente"/>
        <w:rPr>
          <w:rFonts w:asciiTheme="minorHAnsi" w:hAnsiTheme="minorHAnsi" w:cstheme="minorHAnsi"/>
        </w:rPr>
      </w:pPr>
    </w:p>
    <w:p w14:paraId="15E39E9C" w14:textId="77777777" w:rsidR="0047404E" w:rsidRPr="00C73C40" w:rsidRDefault="0047404E">
      <w:pPr>
        <w:pStyle w:val="Textoindependiente"/>
        <w:spacing w:before="9"/>
        <w:rPr>
          <w:rFonts w:asciiTheme="minorHAnsi" w:hAnsiTheme="minorHAnsi" w:cstheme="minorHAnsi"/>
        </w:rPr>
      </w:pPr>
    </w:p>
    <w:p w14:paraId="37B9DB1A" w14:textId="6CF26EB2" w:rsidR="000E3E2C" w:rsidRDefault="000E3E2C">
      <w:pPr>
        <w:spacing w:before="90"/>
        <w:ind w:left="1368" w:right="1391"/>
        <w:jc w:val="center"/>
        <w:rPr>
          <w:rFonts w:asciiTheme="minorHAnsi" w:hAnsiTheme="minorHAnsi" w:cstheme="minorHAnsi"/>
          <w:b/>
        </w:rPr>
      </w:pPr>
    </w:p>
    <w:p w14:paraId="2B8D984E" w14:textId="77777777" w:rsidR="000E3E2C" w:rsidRDefault="000E3E2C">
      <w:pPr>
        <w:spacing w:before="90"/>
        <w:ind w:left="1368" w:right="1391"/>
        <w:jc w:val="center"/>
        <w:rPr>
          <w:rFonts w:asciiTheme="minorHAnsi" w:hAnsiTheme="minorHAnsi" w:cstheme="minorHAnsi"/>
          <w:b/>
        </w:rPr>
      </w:pPr>
    </w:p>
    <w:p w14:paraId="58488CCE" w14:textId="0CB5DBB7" w:rsidR="0047404E" w:rsidRPr="00C73C40" w:rsidRDefault="000232DD">
      <w:pPr>
        <w:spacing w:before="90"/>
        <w:ind w:left="1368" w:right="1391"/>
        <w:jc w:val="center"/>
        <w:rPr>
          <w:rFonts w:asciiTheme="minorHAnsi" w:hAnsiTheme="minorHAnsi" w:cstheme="minorHAnsi"/>
          <w:b/>
        </w:rPr>
      </w:pPr>
      <w:r w:rsidRPr="00C73C40">
        <w:rPr>
          <w:rFonts w:asciiTheme="minorHAnsi" w:hAnsiTheme="minorHAnsi" w:cstheme="minorHAnsi"/>
          <w:b/>
        </w:rPr>
        <w:t xml:space="preserve">INFORME </w:t>
      </w:r>
      <w:r w:rsidR="000E7BF4">
        <w:rPr>
          <w:rFonts w:asciiTheme="minorHAnsi" w:hAnsiTheme="minorHAnsi" w:cstheme="minorHAnsi"/>
          <w:b/>
        </w:rPr>
        <w:t>TRIMESTRAL</w:t>
      </w:r>
      <w:r w:rsidRPr="00C73C40">
        <w:rPr>
          <w:rFonts w:asciiTheme="minorHAnsi" w:hAnsiTheme="minorHAnsi" w:cstheme="minorHAnsi"/>
          <w:b/>
        </w:rPr>
        <w:t xml:space="preserve"> DE </w:t>
      </w:r>
      <w:r w:rsidR="00573C34">
        <w:rPr>
          <w:rFonts w:asciiTheme="minorHAnsi" w:hAnsiTheme="minorHAnsi" w:cstheme="minorHAnsi"/>
          <w:b/>
        </w:rPr>
        <w:t xml:space="preserve">SEGUIMIENTO Y CONTROL A REQUERIMIENTOS </w:t>
      </w:r>
      <w:r w:rsidRPr="00C73C40">
        <w:rPr>
          <w:rFonts w:asciiTheme="minorHAnsi" w:hAnsiTheme="minorHAnsi" w:cstheme="minorHAnsi"/>
          <w:b/>
        </w:rPr>
        <w:t>ATENDID</w:t>
      </w:r>
      <w:r w:rsidR="00976784">
        <w:rPr>
          <w:rFonts w:asciiTheme="minorHAnsi" w:hAnsiTheme="minorHAnsi" w:cstheme="minorHAnsi"/>
          <w:b/>
        </w:rPr>
        <w:t xml:space="preserve">OS </w:t>
      </w:r>
      <w:r w:rsidRPr="00C73C40">
        <w:rPr>
          <w:rFonts w:asciiTheme="minorHAnsi" w:hAnsiTheme="minorHAnsi" w:cstheme="minorHAnsi"/>
          <w:b/>
        </w:rPr>
        <w:t>POR LA UNIDAD ADMINISTRATIVA ESPECIAL DE REHABILITACIÓN Y MANTENIMIENTO VIAL</w:t>
      </w:r>
    </w:p>
    <w:p w14:paraId="724E9546" w14:textId="353BF72A" w:rsidR="00DC7DD3" w:rsidRDefault="00DC7DD3">
      <w:pPr>
        <w:spacing w:before="90"/>
        <w:ind w:left="1368" w:right="1391"/>
        <w:jc w:val="center"/>
        <w:rPr>
          <w:rFonts w:asciiTheme="minorHAnsi" w:hAnsiTheme="minorHAnsi" w:cstheme="minorHAnsi"/>
          <w:b/>
        </w:rPr>
      </w:pPr>
    </w:p>
    <w:p w14:paraId="5885E8B6" w14:textId="5B61A952" w:rsidR="000E3E2C" w:rsidRDefault="000E3E2C">
      <w:pPr>
        <w:spacing w:before="90"/>
        <w:ind w:left="1368" w:right="1391"/>
        <w:jc w:val="center"/>
        <w:rPr>
          <w:rFonts w:asciiTheme="minorHAnsi" w:hAnsiTheme="minorHAnsi" w:cstheme="minorHAnsi"/>
          <w:b/>
        </w:rPr>
      </w:pPr>
    </w:p>
    <w:p w14:paraId="4CA98A6D" w14:textId="6B52D4F9" w:rsidR="000E3E2C" w:rsidRDefault="000E3E2C">
      <w:pPr>
        <w:spacing w:before="90"/>
        <w:ind w:left="1368" w:right="1391"/>
        <w:jc w:val="center"/>
        <w:rPr>
          <w:rFonts w:asciiTheme="minorHAnsi" w:hAnsiTheme="minorHAnsi" w:cstheme="minorHAnsi"/>
          <w:b/>
        </w:rPr>
      </w:pPr>
    </w:p>
    <w:p w14:paraId="63C14F1D" w14:textId="77777777" w:rsidR="000E3E2C" w:rsidRPr="00C73C40" w:rsidRDefault="000E3E2C">
      <w:pPr>
        <w:spacing w:before="90"/>
        <w:ind w:left="1368" w:right="1391"/>
        <w:jc w:val="center"/>
        <w:rPr>
          <w:rFonts w:asciiTheme="minorHAnsi" w:hAnsiTheme="minorHAnsi" w:cstheme="minorHAnsi"/>
          <w:b/>
        </w:rPr>
      </w:pPr>
    </w:p>
    <w:p w14:paraId="4BC1817C" w14:textId="50E7B53E" w:rsidR="00DC7DD3" w:rsidRPr="00C73C40" w:rsidRDefault="00B12D36">
      <w:pPr>
        <w:spacing w:before="90"/>
        <w:ind w:left="1368" w:right="139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OCTUBRE, NOVIEMBRE Y DICIEMBRE</w:t>
      </w:r>
      <w:r w:rsidR="000E7BF4">
        <w:rPr>
          <w:rFonts w:asciiTheme="minorHAnsi" w:hAnsiTheme="minorHAnsi" w:cstheme="minorHAnsi"/>
          <w:b/>
        </w:rPr>
        <w:t xml:space="preserve"> DE</w:t>
      </w:r>
      <w:r w:rsidR="00DC7DD3" w:rsidRPr="00C73C40">
        <w:rPr>
          <w:rFonts w:asciiTheme="minorHAnsi" w:hAnsiTheme="minorHAnsi" w:cstheme="minorHAnsi"/>
          <w:b/>
        </w:rPr>
        <w:t xml:space="preserve"> 2019</w:t>
      </w:r>
    </w:p>
    <w:p w14:paraId="599150FB" w14:textId="77777777" w:rsidR="0047404E" w:rsidRPr="00C73C40" w:rsidRDefault="0047404E">
      <w:pPr>
        <w:pStyle w:val="Textoindependiente"/>
        <w:rPr>
          <w:rFonts w:asciiTheme="minorHAnsi" w:hAnsiTheme="minorHAnsi" w:cstheme="minorHAnsi"/>
          <w:b/>
        </w:rPr>
      </w:pPr>
    </w:p>
    <w:p w14:paraId="36DC8C58" w14:textId="77777777" w:rsidR="0047404E" w:rsidRPr="00C73C40" w:rsidRDefault="0047404E">
      <w:pPr>
        <w:pStyle w:val="Textoindependiente"/>
        <w:spacing w:before="7"/>
        <w:rPr>
          <w:rFonts w:asciiTheme="minorHAnsi" w:hAnsiTheme="minorHAnsi" w:cstheme="minorHAnsi"/>
          <w:b/>
        </w:rPr>
      </w:pPr>
    </w:p>
    <w:p w14:paraId="5331ECD9" w14:textId="539A5789" w:rsidR="000E3E2C" w:rsidRDefault="000E3E2C" w:rsidP="000C69EF">
      <w:pPr>
        <w:ind w:right="1114"/>
        <w:rPr>
          <w:rFonts w:asciiTheme="minorHAnsi" w:hAnsiTheme="minorHAnsi" w:cstheme="minorHAnsi"/>
          <w:b/>
        </w:rPr>
      </w:pPr>
    </w:p>
    <w:p w14:paraId="04A531BC" w14:textId="3D6E8004" w:rsidR="000E3E2C" w:rsidRPr="000E3E2C" w:rsidRDefault="000E3E2C" w:rsidP="000E3E2C">
      <w:pPr>
        <w:ind w:left="1102" w:right="111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INTRODUCCIÓN</w:t>
      </w:r>
    </w:p>
    <w:p w14:paraId="07D479D4" w14:textId="7C486B45" w:rsidR="000E3E2C" w:rsidRDefault="000E3E2C" w:rsidP="000E3245">
      <w:pPr>
        <w:ind w:left="1102" w:right="1114"/>
        <w:jc w:val="both"/>
        <w:rPr>
          <w:rFonts w:asciiTheme="minorHAnsi" w:hAnsiTheme="minorHAnsi" w:cstheme="minorHAnsi"/>
        </w:rPr>
      </w:pPr>
    </w:p>
    <w:p w14:paraId="014832AD" w14:textId="77777777" w:rsidR="000E3E2C" w:rsidRDefault="000E3E2C" w:rsidP="000E3245">
      <w:pPr>
        <w:ind w:left="1102" w:right="1114"/>
        <w:jc w:val="both"/>
        <w:rPr>
          <w:rFonts w:asciiTheme="minorHAnsi" w:hAnsiTheme="minorHAnsi" w:cstheme="minorHAnsi"/>
        </w:rPr>
      </w:pPr>
    </w:p>
    <w:p w14:paraId="4E2B4CF2" w14:textId="00648D99" w:rsidR="00976784" w:rsidRDefault="000232DD" w:rsidP="00976784">
      <w:pPr>
        <w:ind w:left="1102" w:right="1114"/>
        <w:jc w:val="both"/>
        <w:rPr>
          <w:rFonts w:asciiTheme="minorHAnsi" w:hAnsiTheme="minorHAnsi" w:cstheme="minorHAnsi"/>
        </w:rPr>
      </w:pPr>
      <w:r w:rsidRPr="00C73C40">
        <w:rPr>
          <w:rFonts w:asciiTheme="minorHAnsi" w:hAnsiTheme="minorHAnsi" w:cstheme="minorHAnsi"/>
        </w:rPr>
        <w:t>En</w:t>
      </w:r>
      <w:r w:rsidRPr="00C73C40">
        <w:rPr>
          <w:rFonts w:asciiTheme="minorHAnsi" w:hAnsiTheme="minorHAnsi" w:cstheme="minorHAnsi"/>
          <w:spacing w:val="-5"/>
        </w:rPr>
        <w:t xml:space="preserve"> </w:t>
      </w:r>
      <w:r w:rsidRPr="00C73C40">
        <w:rPr>
          <w:rFonts w:asciiTheme="minorHAnsi" w:hAnsiTheme="minorHAnsi" w:cstheme="minorHAnsi"/>
        </w:rPr>
        <w:t>el</w:t>
      </w:r>
      <w:r w:rsidRPr="00C73C40">
        <w:rPr>
          <w:rFonts w:asciiTheme="minorHAnsi" w:hAnsiTheme="minorHAnsi" w:cstheme="minorHAnsi"/>
          <w:spacing w:val="-3"/>
        </w:rPr>
        <w:t xml:space="preserve"> </w:t>
      </w:r>
      <w:r w:rsidRPr="00C73C40">
        <w:rPr>
          <w:rFonts w:asciiTheme="minorHAnsi" w:hAnsiTheme="minorHAnsi" w:cstheme="minorHAnsi"/>
        </w:rPr>
        <w:t>actual</w:t>
      </w:r>
      <w:r w:rsidRPr="00C73C40">
        <w:rPr>
          <w:rFonts w:asciiTheme="minorHAnsi" w:hAnsiTheme="minorHAnsi" w:cstheme="minorHAnsi"/>
          <w:spacing w:val="-4"/>
        </w:rPr>
        <w:t xml:space="preserve"> </w:t>
      </w:r>
      <w:r w:rsidRPr="00C73C40">
        <w:rPr>
          <w:rFonts w:asciiTheme="minorHAnsi" w:hAnsiTheme="minorHAnsi" w:cstheme="minorHAnsi"/>
        </w:rPr>
        <w:t>informe</w:t>
      </w:r>
      <w:r w:rsidRPr="00C73C40">
        <w:rPr>
          <w:rFonts w:asciiTheme="minorHAnsi" w:hAnsiTheme="minorHAnsi" w:cstheme="minorHAnsi"/>
          <w:spacing w:val="-4"/>
        </w:rPr>
        <w:t xml:space="preserve"> </w:t>
      </w:r>
      <w:r w:rsidRPr="00C73C40">
        <w:rPr>
          <w:rFonts w:asciiTheme="minorHAnsi" w:hAnsiTheme="minorHAnsi" w:cstheme="minorHAnsi"/>
        </w:rPr>
        <w:t>se</w:t>
      </w:r>
      <w:r w:rsidRPr="00C73C40">
        <w:rPr>
          <w:rFonts w:asciiTheme="minorHAnsi" w:hAnsiTheme="minorHAnsi" w:cstheme="minorHAnsi"/>
          <w:spacing w:val="-5"/>
        </w:rPr>
        <w:t xml:space="preserve"> </w:t>
      </w:r>
      <w:r w:rsidRPr="00C73C40">
        <w:rPr>
          <w:rFonts w:asciiTheme="minorHAnsi" w:hAnsiTheme="minorHAnsi" w:cstheme="minorHAnsi"/>
        </w:rPr>
        <w:t>registra</w:t>
      </w:r>
      <w:r w:rsidRPr="00C73C40">
        <w:rPr>
          <w:rFonts w:asciiTheme="minorHAnsi" w:hAnsiTheme="minorHAnsi" w:cstheme="minorHAnsi"/>
          <w:spacing w:val="-6"/>
        </w:rPr>
        <w:t xml:space="preserve"> </w:t>
      </w:r>
      <w:r w:rsidR="00976784">
        <w:rPr>
          <w:rFonts w:asciiTheme="minorHAnsi" w:hAnsiTheme="minorHAnsi" w:cstheme="minorHAnsi"/>
        </w:rPr>
        <w:t>el seguimiento y control a los requerimientos atendidos</w:t>
      </w:r>
      <w:r w:rsidRPr="00C73C40">
        <w:rPr>
          <w:rFonts w:asciiTheme="minorHAnsi" w:hAnsiTheme="minorHAnsi" w:cstheme="minorHAnsi"/>
          <w:spacing w:val="-3"/>
        </w:rPr>
        <w:t xml:space="preserve"> </w:t>
      </w:r>
      <w:r w:rsidR="003D4DE3" w:rsidRPr="00C73C40">
        <w:rPr>
          <w:rFonts w:asciiTheme="minorHAnsi" w:hAnsiTheme="minorHAnsi" w:cstheme="minorHAnsi"/>
          <w:spacing w:val="-3"/>
        </w:rPr>
        <w:t xml:space="preserve">por la </w:t>
      </w:r>
      <w:r w:rsidR="00976784">
        <w:rPr>
          <w:rFonts w:asciiTheme="minorHAnsi" w:hAnsiTheme="minorHAnsi" w:cstheme="minorHAnsi"/>
          <w:spacing w:val="-3"/>
        </w:rPr>
        <w:t>Unidad Administrativa Especial de Rehabilitación y Mantenimiento vial –UAERMV,</w:t>
      </w:r>
      <w:r w:rsidR="003D4DE3" w:rsidRPr="00C73C40">
        <w:rPr>
          <w:rFonts w:asciiTheme="minorHAnsi" w:hAnsiTheme="minorHAnsi" w:cstheme="minorHAnsi"/>
          <w:spacing w:val="-3"/>
        </w:rPr>
        <w:t xml:space="preserve"> durante</w:t>
      </w:r>
      <w:r w:rsidRPr="00C73C40">
        <w:rPr>
          <w:rFonts w:asciiTheme="minorHAnsi" w:hAnsiTheme="minorHAnsi" w:cstheme="minorHAnsi"/>
          <w:spacing w:val="-4"/>
        </w:rPr>
        <w:t xml:space="preserve"> </w:t>
      </w:r>
      <w:r w:rsidRPr="00C73C40">
        <w:rPr>
          <w:rFonts w:asciiTheme="minorHAnsi" w:hAnsiTheme="minorHAnsi" w:cstheme="minorHAnsi"/>
        </w:rPr>
        <w:t>el</w:t>
      </w:r>
      <w:r w:rsidRPr="00C73C40">
        <w:rPr>
          <w:rFonts w:asciiTheme="minorHAnsi" w:hAnsiTheme="minorHAnsi" w:cstheme="minorHAnsi"/>
          <w:spacing w:val="-3"/>
        </w:rPr>
        <w:t xml:space="preserve"> </w:t>
      </w:r>
      <w:r w:rsidRPr="00C73C40">
        <w:rPr>
          <w:rFonts w:asciiTheme="minorHAnsi" w:hAnsiTheme="minorHAnsi" w:cstheme="minorHAnsi"/>
        </w:rPr>
        <w:t>período</w:t>
      </w:r>
      <w:r w:rsidRPr="00C73C40">
        <w:rPr>
          <w:rFonts w:asciiTheme="minorHAnsi" w:hAnsiTheme="minorHAnsi" w:cstheme="minorHAnsi"/>
          <w:spacing w:val="-4"/>
        </w:rPr>
        <w:t xml:space="preserve"> </w:t>
      </w:r>
      <w:r w:rsidRPr="00C73C40">
        <w:rPr>
          <w:rFonts w:asciiTheme="minorHAnsi" w:hAnsiTheme="minorHAnsi" w:cstheme="minorHAnsi"/>
        </w:rPr>
        <w:t>comprendido</w:t>
      </w:r>
      <w:r w:rsidRPr="00C73C40">
        <w:rPr>
          <w:rFonts w:asciiTheme="minorHAnsi" w:hAnsiTheme="minorHAnsi" w:cstheme="minorHAnsi"/>
          <w:spacing w:val="-4"/>
        </w:rPr>
        <w:t xml:space="preserve"> </w:t>
      </w:r>
      <w:r w:rsidRPr="00C73C40">
        <w:rPr>
          <w:rFonts w:asciiTheme="minorHAnsi" w:hAnsiTheme="minorHAnsi" w:cstheme="minorHAnsi"/>
        </w:rPr>
        <w:t>del</w:t>
      </w:r>
      <w:r w:rsidRPr="00C73C40">
        <w:rPr>
          <w:rFonts w:asciiTheme="minorHAnsi" w:hAnsiTheme="minorHAnsi" w:cstheme="minorHAnsi"/>
          <w:spacing w:val="-3"/>
        </w:rPr>
        <w:t xml:space="preserve"> </w:t>
      </w:r>
      <w:r w:rsidRPr="00C73C40">
        <w:rPr>
          <w:rFonts w:asciiTheme="minorHAnsi" w:hAnsiTheme="minorHAnsi" w:cstheme="minorHAnsi"/>
        </w:rPr>
        <w:t>1</w:t>
      </w:r>
      <w:r w:rsidR="008F359F">
        <w:rPr>
          <w:rFonts w:asciiTheme="minorHAnsi" w:hAnsiTheme="minorHAnsi" w:cstheme="minorHAnsi"/>
        </w:rPr>
        <w:t xml:space="preserve"> de octubre </w:t>
      </w:r>
      <w:r w:rsidRPr="00C73C40">
        <w:rPr>
          <w:rFonts w:asciiTheme="minorHAnsi" w:hAnsiTheme="minorHAnsi" w:cstheme="minorHAnsi"/>
        </w:rPr>
        <w:t>al</w:t>
      </w:r>
      <w:r w:rsidRPr="00C73C40">
        <w:rPr>
          <w:rFonts w:asciiTheme="minorHAnsi" w:hAnsiTheme="minorHAnsi" w:cstheme="minorHAnsi"/>
          <w:spacing w:val="-3"/>
        </w:rPr>
        <w:t xml:space="preserve"> </w:t>
      </w:r>
      <w:r w:rsidR="00573C34">
        <w:rPr>
          <w:rFonts w:asciiTheme="minorHAnsi" w:hAnsiTheme="minorHAnsi" w:cstheme="minorHAnsi"/>
        </w:rPr>
        <w:t>31</w:t>
      </w:r>
      <w:r w:rsidRPr="00C73C40">
        <w:rPr>
          <w:rFonts w:asciiTheme="minorHAnsi" w:hAnsiTheme="minorHAnsi" w:cstheme="minorHAnsi"/>
          <w:spacing w:val="-6"/>
        </w:rPr>
        <w:t xml:space="preserve"> </w:t>
      </w:r>
      <w:r w:rsidRPr="00C73C40">
        <w:rPr>
          <w:rFonts w:asciiTheme="minorHAnsi" w:hAnsiTheme="minorHAnsi" w:cstheme="minorHAnsi"/>
        </w:rPr>
        <w:t xml:space="preserve">de </w:t>
      </w:r>
      <w:r w:rsidR="00B576B3">
        <w:rPr>
          <w:rFonts w:asciiTheme="minorHAnsi" w:hAnsiTheme="minorHAnsi" w:cstheme="minorHAnsi"/>
        </w:rPr>
        <w:t>diciembre</w:t>
      </w:r>
      <w:r w:rsidRPr="00C73C40">
        <w:rPr>
          <w:rFonts w:asciiTheme="minorHAnsi" w:hAnsiTheme="minorHAnsi" w:cstheme="minorHAnsi"/>
          <w:spacing w:val="-8"/>
        </w:rPr>
        <w:t xml:space="preserve"> </w:t>
      </w:r>
      <w:r w:rsidRPr="00C73C40">
        <w:rPr>
          <w:rFonts w:asciiTheme="minorHAnsi" w:hAnsiTheme="minorHAnsi" w:cstheme="minorHAnsi"/>
        </w:rPr>
        <w:t>de</w:t>
      </w:r>
      <w:r w:rsidR="00B576B3">
        <w:rPr>
          <w:rFonts w:asciiTheme="minorHAnsi" w:hAnsiTheme="minorHAnsi" w:cstheme="minorHAnsi"/>
          <w:spacing w:val="-7"/>
        </w:rPr>
        <w:t xml:space="preserve"> </w:t>
      </w:r>
      <w:r w:rsidR="00DC7DD3" w:rsidRPr="00C73C40">
        <w:rPr>
          <w:rFonts w:asciiTheme="minorHAnsi" w:hAnsiTheme="minorHAnsi" w:cstheme="minorHAnsi"/>
        </w:rPr>
        <w:t>2019</w:t>
      </w:r>
      <w:r w:rsidR="00976784">
        <w:rPr>
          <w:rFonts w:asciiTheme="minorHAnsi" w:hAnsiTheme="minorHAnsi" w:cstheme="minorHAnsi"/>
        </w:rPr>
        <w:t xml:space="preserve">, </w:t>
      </w:r>
      <w:r w:rsidR="00442E4F">
        <w:rPr>
          <w:rFonts w:asciiTheme="minorHAnsi" w:hAnsiTheme="minorHAnsi" w:cstheme="minorHAnsi"/>
        </w:rPr>
        <w:t xml:space="preserve">tiempo en </w:t>
      </w:r>
      <w:r w:rsidR="00976784">
        <w:rPr>
          <w:rFonts w:asciiTheme="minorHAnsi" w:hAnsiTheme="minorHAnsi" w:cstheme="minorHAnsi"/>
        </w:rPr>
        <w:t>el cual se gestionaron peticiones ciudadanas</w:t>
      </w:r>
      <w:r w:rsidR="00442E4F">
        <w:rPr>
          <w:rFonts w:asciiTheme="minorHAnsi" w:hAnsiTheme="minorHAnsi" w:cstheme="minorHAnsi"/>
        </w:rPr>
        <w:t>, traslados de entidades distritales y peticiones entre autoridades.</w:t>
      </w:r>
    </w:p>
    <w:p w14:paraId="0AFA5FFA" w14:textId="620060C7" w:rsidR="00D01350" w:rsidRDefault="00D01350" w:rsidP="0050354E">
      <w:pPr>
        <w:ind w:right="1114"/>
        <w:jc w:val="both"/>
        <w:rPr>
          <w:rFonts w:asciiTheme="minorHAnsi" w:hAnsiTheme="minorHAnsi" w:cstheme="minorHAnsi"/>
        </w:rPr>
      </w:pPr>
    </w:p>
    <w:p w14:paraId="37BA746A" w14:textId="347B5FA5" w:rsidR="00D01350" w:rsidRDefault="0050354E" w:rsidP="00D01350">
      <w:pPr>
        <w:ind w:left="1102" w:right="11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Adicionalmente</w:t>
      </w:r>
      <w:r w:rsidR="00D0135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se describen las acciones adelantadas </w:t>
      </w:r>
      <w:r w:rsidR="00D01350">
        <w:rPr>
          <w:rFonts w:asciiTheme="minorHAnsi" w:hAnsiTheme="minorHAnsi" w:cstheme="minorHAnsi"/>
        </w:rPr>
        <w:t xml:space="preserve">en alianza </w:t>
      </w:r>
      <w:r w:rsidR="00D01350" w:rsidRPr="005E71FE">
        <w:rPr>
          <w:rFonts w:asciiTheme="minorHAnsi" w:hAnsiTheme="minorHAnsi" w:cstheme="minorHAnsi"/>
        </w:rPr>
        <w:t xml:space="preserve">con la Subsecretaría de Servicio a la Ciudadanía de la Secretaría General de la Alcaldía Mayor de Bogotá D.C y la Red de Quejas y Reclamos de la Veeduría Distrital, </w:t>
      </w:r>
      <w:r w:rsidRPr="005E71FE">
        <w:rPr>
          <w:rFonts w:asciiTheme="minorHAnsi" w:hAnsiTheme="minorHAnsi" w:cstheme="minorHAnsi"/>
        </w:rPr>
        <w:t>para avanzar conjuntamente</w:t>
      </w:r>
      <w:r w:rsidR="00D01350" w:rsidRPr="005E71FE">
        <w:rPr>
          <w:rFonts w:asciiTheme="minorHAnsi" w:hAnsiTheme="minorHAnsi" w:cstheme="minorHAnsi"/>
        </w:rPr>
        <w:t xml:space="preserve"> </w:t>
      </w:r>
      <w:r w:rsidRPr="005E71FE">
        <w:rPr>
          <w:rFonts w:asciiTheme="minorHAnsi" w:hAnsiTheme="minorHAnsi" w:cstheme="minorHAnsi"/>
        </w:rPr>
        <w:t>en</w:t>
      </w:r>
      <w:r w:rsidR="00D01350" w:rsidRPr="005E71FE">
        <w:rPr>
          <w:rFonts w:asciiTheme="minorHAnsi" w:hAnsiTheme="minorHAnsi" w:cstheme="minorHAnsi"/>
        </w:rPr>
        <w:t xml:space="preserve"> la implementación</w:t>
      </w:r>
      <w:r w:rsidR="00D01350">
        <w:rPr>
          <w:rFonts w:asciiTheme="minorHAnsi" w:hAnsiTheme="minorHAnsi" w:cstheme="minorHAnsi"/>
        </w:rPr>
        <w:t xml:space="preserve"> de </w:t>
      </w:r>
      <w:r w:rsidR="007A4FE0">
        <w:rPr>
          <w:rFonts w:asciiTheme="minorHAnsi" w:hAnsiTheme="minorHAnsi" w:cstheme="minorHAnsi"/>
        </w:rPr>
        <w:t>las</w:t>
      </w:r>
      <w:r w:rsidR="00D01350" w:rsidRPr="00D01350">
        <w:rPr>
          <w:rFonts w:asciiTheme="minorHAnsi" w:hAnsiTheme="minorHAnsi" w:cstheme="minorHAnsi"/>
        </w:rPr>
        <w:t xml:space="preserve"> Políticas de Gestión y Desempeño Institucional que tienen relación con “Estado – Ciudadanía” dentro del Modelo Integrado de Planeación y Gestión – MIPG, la Política Pública Distrital del Servicio al Ciudadano – PPDSC y los lineamientos emitidos por los demás entes rectores en materia de servicio y atención ciudadana.</w:t>
      </w:r>
    </w:p>
    <w:p w14:paraId="3A767BCA" w14:textId="1BA96399" w:rsidR="0050354E" w:rsidRDefault="0050354E" w:rsidP="00D01350">
      <w:pPr>
        <w:ind w:left="1102" w:right="1114"/>
        <w:jc w:val="both"/>
        <w:rPr>
          <w:rFonts w:asciiTheme="minorHAnsi" w:hAnsiTheme="minorHAnsi" w:cstheme="minorHAnsi"/>
        </w:rPr>
      </w:pPr>
    </w:p>
    <w:p w14:paraId="37F2C20E" w14:textId="02A176D7" w:rsidR="00C8489C" w:rsidRDefault="0050354E" w:rsidP="007E78E0">
      <w:pPr>
        <w:ind w:left="1102" w:right="1114"/>
        <w:jc w:val="both"/>
        <w:rPr>
          <w:rFonts w:asciiTheme="minorHAnsi" w:hAnsiTheme="minorHAnsi" w:cstheme="minorHAnsi"/>
        </w:rPr>
      </w:pPr>
      <w:r w:rsidRPr="005E71FE">
        <w:rPr>
          <w:rFonts w:asciiTheme="minorHAnsi" w:hAnsiTheme="minorHAnsi" w:cstheme="minorHAnsi"/>
        </w:rPr>
        <w:t>Así mismo, de manera articulada con el proceso de Atención a Partes Interesadas y Comunicaciones –APIC-</w:t>
      </w:r>
      <w:r w:rsidR="000C69EF" w:rsidRPr="005E71FE">
        <w:rPr>
          <w:rFonts w:asciiTheme="minorHAnsi" w:hAnsiTheme="minorHAnsi" w:cstheme="minorHAnsi"/>
        </w:rPr>
        <w:t>,</w:t>
      </w:r>
      <w:r w:rsidRPr="005E71FE">
        <w:rPr>
          <w:rFonts w:asciiTheme="minorHAnsi" w:hAnsiTheme="minorHAnsi" w:cstheme="minorHAnsi"/>
        </w:rPr>
        <w:t xml:space="preserve"> se han adelantado una serie de acciones y actividades para fortalecer el proceso de atención y servicio a la ciudadanía tanto al interior de la Entidad, como en espacios externos con la </w:t>
      </w:r>
      <w:r w:rsidR="000C69EF" w:rsidRPr="005E71FE">
        <w:rPr>
          <w:rFonts w:asciiTheme="minorHAnsi" w:hAnsiTheme="minorHAnsi" w:cstheme="minorHAnsi"/>
        </w:rPr>
        <w:t>comunidad, los cuales agregan valor a lo público y robustece</w:t>
      </w:r>
      <w:r w:rsidR="00C8489C" w:rsidRPr="005E71FE">
        <w:rPr>
          <w:rFonts w:asciiTheme="minorHAnsi" w:hAnsiTheme="minorHAnsi" w:cstheme="minorHAnsi"/>
        </w:rPr>
        <w:t>n</w:t>
      </w:r>
      <w:r w:rsidR="000C69EF" w:rsidRPr="005E71FE">
        <w:rPr>
          <w:rFonts w:asciiTheme="minorHAnsi" w:hAnsiTheme="minorHAnsi" w:cstheme="minorHAnsi"/>
        </w:rPr>
        <w:t xml:space="preserve"> la capacidad de la Entidad para responder a las necesidades ciudadanas.</w:t>
      </w:r>
      <w:r w:rsidR="007E78E0">
        <w:rPr>
          <w:rFonts w:asciiTheme="minorHAnsi" w:hAnsiTheme="minorHAnsi" w:cstheme="minorHAnsi"/>
        </w:rPr>
        <w:t xml:space="preserve"> </w:t>
      </w:r>
    </w:p>
    <w:p w14:paraId="7F2DCFA0" w14:textId="35E0A2F9" w:rsidR="007E78E0" w:rsidRDefault="007E78E0" w:rsidP="004E51D4">
      <w:pPr>
        <w:ind w:right="1114"/>
        <w:jc w:val="both"/>
        <w:rPr>
          <w:rFonts w:asciiTheme="minorHAnsi" w:hAnsiTheme="minorHAnsi" w:cstheme="minorHAnsi"/>
        </w:rPr>
      </w:pPr>
    </w:p>
    <w:p w14:paraId="4D2FACAB" w14:textId="7ACE4E93" w:rsidR="004E51D4" w:rsidRDefault="007E78E0" w:rsidP="004E51D4">
      <w:pPr>
        <w:ind w:left="1102" w:right="11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Finalmente, este informe apunta a la consecución de objetivos trazados en los planes de gestión de la Entidad, los cuales contribuyen al mejoramiento continuo de la gestión de peticiones, quejas, reclamos, sugerencias, denuncias y felicitaciones</w:t>
      </w:r>
      <w:r w:rsidR="00BC3527">
        <w:rPr>
          <w:rFonts w:asciiTheme="minorHAnsi" w:hAnsiTheme="minorHAnsi" w:cstheme="minorHAnsi"/>
        </w:rPr>
        <w:t xml:space="preserve"> que se presentan, </w:t>
      </w:r>
      <w:r>
        <w:rPr>
          <w:rFonts w:asciiTheme="minorHAnsi" w:hAnsiTheme="minorHAnsi" w:cstheme="minorHAnsi"/>
        </w:rPr>
        <w:t xml:space="preserve">a efecto de lograr una cultura del servicio basada en la oportunidad, calidad y calidez </w:t>
      </w:r>
      <w:r w:rsidR="00BC3527">
        <w:rPr>
          <w:rFonts w:asciiTheme="minorHAnsi" w:hAnsiTheme="minorHAnsi" w:cstheme="minorHAnsi"/>
        </w:rPr>
        <w:t>de las respuestas que se emiten.</w:t>
      </w:r>
      <w:r w:rsidR="004E51D4">
        <w:rPr>
          <w:rFonts w:asciiTheme="minorHAnsi" w:hAnsiTheme="minorHAnsi" w:cstheme="minorHAnsi"/>
        </w:rPr>
        <w:t xml:space="preserve"> Como insumo para el desarrollo de este informe, se tomó como fuente de información el sistema de gestión documental ORFEO, el Sistema Distrital de Quejas y Soluciones y la Base de Datos ACI. </w:t>
      </w:r>
    </w:p>
    <w:p w14:paraId="575BD6C6" w14:textId="70281FD9" w:rsidR="007E78E0" w:rsidRDefault="007E78E0" w:rsidP="007E78E0">
      <w:pPr>
        <w:ind w:left="1102" w:right="1114"/>
        <w:jc w:val="both"/>
        <w:rPr>
          <w:rFonts w:asciiTheme="minorHAnsi" w:hAnsiTheme="minorHAnsi" w:cstheme="minorHAnsi"/>
        </w:rPr>
      </w:pPr>
    </w:p>
    <w:p w14:paraId="7FFE44DE" w14:textId="75EC007E" w:rsidR="00BC3527" w:rsidRDefault="00BC3527" w:rsidP="007E78E0">
      <w:pPr>
        <w:ind w:left="1102" w:right="1114"/>
        <w:jc w:val="both"/>
        <w:rPr>
          <w:rFonts w:asciiTheme="minorHAnsi" w:hAnsiTheme="minorHAnsi" w:cstheme="minorHAnsi"/>
        </w:rPr>
      </w:pPr>
    </w:p>
    <w:p w14:paraId="79DBD84F" w14:textId="77777777" w:rsidR="00BC3527" w:rsidRDefault="00BC3527" w:rsidP="007E78E0">
      <w:pPr>
        <w:ind w:left="1102" w:right="1114"/>
        <w:jc w:val="both"/>
        <w:rPr>
          <w:rFonts w:asciiTheme="minorHAnsi" w:hAnsiTheme="minorHAnsi" w:cstheme="minorHAnsi"/>
        </w:rPr>
      </w:pPr>
    </w:p>
    <w:p w14:paraId="76D7D8C8" w14:textId="77777777" w:rsidR="007E78E0" w:rsidRDefault="007E78E0" w:rsidP="007E78E0">
      <w:pPr>
        <w:ind w:right="1114"/>
        <w:jc w:val="both"/>
        <w:rPr>
          <w:rFonts w:asciiTheme="minorHAnsi" w:hAnsiTheme="minorHAnsi" w:cstheme="minorHAnsi"/>
        </w:rPr>
      </w:pPr>
    </w:p>
    <w:p w14:paraId="45826738" w14:textId="77777777" w:rsidR="000C69EF" w:rsidRDefault="000C69EF" w:rsidP="00D01350">
      <w:pPr>
        <w:ind w:left="1102" w:right="1114"/>
        <w:jc w:val="both"/>
        <w:rPr>
          <w:rFonts w:asciiTheme="minorHAnsi" w:hAnsiTheme="minorHAnsi" w:cstheme="minorHAnsi"/>
        </w:rPr>
      </w:pPr>
    </w:p>
    <w:p w14:paraId="44A52890" w14:textId="0F54A4EF" w:rsidR="00093CE1" w:rsidRDefault="00093CE1" w:rsidP="00D01350">
      <w:pPr>
        <w:ind w:left="1102" w:right="1114"/>
        <w:jc w:val="both"/>
        <w:rPr>
          <w:rFonts w:asciiTheme="minorHAnsi" w:hAnsiTheme="minorHAnsi" w:cstheme="minorHAnsi"/>
        </w:rPr>
      </w:pPr>
    </w:p>
    <w:p w14:paraId="3D480CE9" w14:textId="028F4B7F" w:rsidR="00093CE1" w:rsidRDefault="00093CE1" w:rsidP="00D01350">
      <w:pPr>
        <w:ind w:left="1102" w:right="1114"/>
        <w:jc w:val="both"/>
        <w:rPr>
          <w:rFonts w:asciiTheme="minorHAnsi" w:hAnsiTheme="minorHAnsi" w:cstheme="minorHAnsi"/>
        </w:rPr>
      </w:pPr>
    </w:p>
    <w:p w14:paraId="7C02DEB7" w14:textId="1C3EC981" w:rsidR="007A4FE0" w:rsidRDefault="007A4FE0" w:rsidP="00093CE1">
      <w:pPr>
        <w:ind w:right="1114"/>
        <w:jc w:val="both"/>
        <w:rPr>
          <w:rFonts w:asciiTheme="minorHAnsi" w:hAnsiTheme="minorHAnsi" w:cstheme="minorHAnsi"/>
        </w:rPr>
      </w:pPr>
    </w:p>
    <w:p w14:paraId="708E5D55" w14:textId="1E6CA265" w:rsidR="00093CE1" w:rsidRPr="00C73C40" w:rsidRDefault="00093CE1" w:rsidP="00093CE1">
      <w:pPr>
        <w:ind w:right="1114"/>
        <w:jc w:val="both"/>
        <w:rPr>
          <w:rFonts w:asciiTheme="minorHAnsi" w:hAnsiTheme="minorHAnsi" w:cstheme="minorHAnsi"/>
        </w:rPr>
        <w:sectPr w:rsidR="00093CE1" w:rsidRPr="00C73C40">
          <w:headerReference w:type="default" r:id="rId11"/>
          <w:footerReference w:type="default" r:id="rId12"/>
          <w:type w:val="continuous"/>
          <w:pgSz w:w="12240" w:h="15840"/>
          <w:pgMar w:top="2100" w:right="580" w:bottom="2840" w:left="600" w:header="709" w:footer="2659" w:gutter="0"/>
          <w:pgNumType w:start="1"/>
          <w:cols w:space="720"/>
        </w:sectPr>
      </w:pPr>
    </w:p>
    <w:p w14:paraId="25AF7A69" w14:textId="08184A81" w:rsidR="00696FC8" w:rsidRPr="00C73C40" w:rsidRDefault="00696FC8">
      <w:pPr>
        <w:pStyle w:val="Textoindependiente"/>
        <w:rPr>
          <w:rFonts w:asciiTheme="minorHAnsi" w:hAnsiTheme="minorHAnsi" w:cstheme="minorHAnsi"/>
        </w:rPr>
      </w:pPr>
    </w:p>
    <w:p w14:paraId="2E14CD1D" w14:textId="089C9653" w:rsidR="0047404E" w:rsidRPr="00C73C40" w:rsidRDefault="000232DD">
      <w:pPr>
        <w:pStyle w:val="Ttulo1"/>
        <w:spacing w:before="209"/>
        <w:rPr>
          <w:rFonts w:asciiTheme="minorHAnsi" w:hAnsiTheme="minorHAnsi" w:cstheme="minorHAnsi"/>
        </w:rPr>
      </w:pPr>
      <w:r w:rsidRPr="00C73C40">
        <w:rPr>
          <w:rFonts w:asciiTheme="minorHAnsi" w:hAnsiTheme="minorHAnsi" w:cstheme="minorHAnsi"/>
        </w:rPr>
        <w:t xml:space="preserve">1.- TOTAL PETICIONES </w:t>
      </w:r>
      <w:r w:rsidR="00CD0E36">
        <w:rPr>
          <w:rFonts w:asciiTheme="minorHAnsi" w:hAnsiTheme="minorHAnsi" w:cstheme="minorHAnsi"/>
        </w:rPr>
        <w:t xml:space="preserve">TRIMESTRALES </w:t>
      </w:r>
      <w:r w:rsidRPr="00C73C40">
        <w:rPr>
          <w:rFonts w:asciiTheme="minorHAnsi" w:hAnsiTheme="minorHAnsi" w:cstheme="minorHAnsi"/>
        </w:rPr>
        <w:t>RECIBIDAS POR</w:t>
      </w:r>
      <w:r w:rsidR="00C73C40" w:rsidRPr="00C73C40">
        <w:rPr>
          <w:rFonts w:asciiTheme="minorHAnsi" w:hAnsiTheme="minorHAnsi" w:cstheme="minorHAnsi"/>
        </w:rPr>
        <w:t xml:space="preserve"> LA</w:t>
      </w:r>
      <w:r w:rsidRPr="00C73C40">
        <w:rPr>
          <w:rFonts w:asciiTheme="minorHAnsi" w:hAnsiTheme="minorHAnsi" w:cstheme="minorHAnsi"/>
        </w:rPr>
        <w:t xml:space="preserve"> ENTIDAD</w:t>
      </w:r>
    </w:p>
    <w:p w14:paraId="6F0DAFCB" w14:textId="77777777" w:rsidR="00DC7DD3" w:rsidRPr="00C73C40" w:rsidRDefault="00DC7DD3">
      <w:pPr>
        <w:pStyle w:val="Ttulo1"/>
        <w:spacing w:before="209"/>
        <w:rPr>
          <w:rFonts w:asciiTheme="minorHAnsi" w:hAnsiTheme="minorHAnsi" w:cstheme="minorHAnsi"/>
        </w:rPr>
      </w:pPr>
    </w:p>
    <w:tbl>
      <w:tblPr>
        <w:tblW w:w="7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560"/>
        <w:gridCol w:w="2560"/>
      </w:tblGrid>
      <w:tr w:rsidR="00591416" w:rsidRPr="00295D87" w14:paraId="2E212502" w14:textId="595BFE34" w:rsidTr="00591416">
        <w:trPr>
          <w:trHeight w:val="300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023CE2F7" w14:textId="42B2BBF0" w:rsidR="00591416" w:rsidRPr="00591416" w:rsidRDefault="00591416" w:rsidP="0059141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b/>
                <w:color w:val="000000"/>
                <w:lang w:val="es-CO" w:eastAsia="es-CO" w:bidi="ar-SA"/>
              </w:rPr>
              <w:t>Periodo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74DBC4FD" w14:textId="57E12319" w:rsidR="00591416" w:rsidRPr="00295D87" w:rsidRDefault="00591416" w:rsidP="005914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N°</w:t>
            </w:r>
            <w:proofErr w:type="spellEnd"/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 xml:space="preserve"> petición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3934015C" w14:textId="745F3F13" w:rsidR="00591416" w:rsidRPr="00295D87" w:rsidRDefault="00591416" w:rsidP="0059141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%</w:t>
            </w: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 xml:space="preserve"> petición</w:t>
            </w:r>
          </w:p>
        </w:tc>
      </w:tr>
      <w:tr w:rsidR="00591416" w:rsidRPr="00295D87" w14:paraId="783C463D" w14:textId="77777777" w:rsidTr="00591416">
        <w:trPr>
          <w:trHeight w:val="300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49BDF" w14:textId="7CB7E4E3" w:rsidR="00591416" w:rsidRPr="00591416" w:rsidRDefault="00764E79" w:rsidP="005914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Octubre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CB950" w14:textId="018B493E" w:rsidR="00591416" w:rsidRPr="00DA59AF" w:rsidRDefault="00764E79" w:rsidP="00591416">
            <w:pPr>
              <w:widowControl/>
              <w:autoSpaceDE/>
              <w:autoSpaceDN/>
              <w:rPr>
                <w:rFonts w:ascii="Calibri" w:hAnsi="Calibri" w:cs="Calibri"/>
                <w:bCs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bCs/>
                <w:color w:val="000000"/>
                <w:lang w:val="es-CO" w:eastAsia="es-CO" w:bidi="ar-SA"/>
              </w:rPr>
              <w:t>479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E2348" w14:textId="5136939D" w:rsidR="00591416" w:rsidRPr="00DA59AF" w:rsidRDefault="002E312A" w:rsidP="00591416">
            <w:pPr>
              <w:widowControl/>
              <w:autoSpaceDE/>
              <w:autoSpaceDN/>
              <w:rPr>
                <w:rFonts w:ascii="Calibri" w:hAnsi="Calibri" w:cs="Calibri"/>
                <w:bCs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bCs/>
                <w:color w:val="000000"/>
                <w:lang w:val="es-CO" w:eastAsia="es-CO" w:bidi="ar-SA"/>
              </w:rPr>
              <w:t>49</w:t>
            </w:r>
            <w:r w:rsidR="00DA59AF" w:rsidRPr="00DA59AF">
              <w:rPr>
                <w:rFonts w:ascii="Calibri" w:hAnsi="Calibri" w:cs="Calibri"/>
                <w:bCs/>
                <w:color w:val="000000"/>
                <w:lang w:val="es-CO" w:eastAsia="es-CO" w:bidi="ar-SA"/>
              </w:rPr>
              <w:t>%</w:t>
            </w:r>
          </w:p>
        </w:tc>
      </w:tr>
      <w:tr w:rsidR="00591416" w:rsidRPr="00295D87" w14:paraId="0D326C00" w14:textId="77777777" w:rsidTr="0059141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1F9C5" w14:textId="4146CCC5" w:rsidR="00591416" w:rsidRDefault="00764E79" w:rsidP="005914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Noviembre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7D0A8" w14:textId="2A0019F7" w:rsidR="00591416" w:rsidRPr="00295D87" w:rsidRDefault="00EE0196" w:rsidP="005914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290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CB1EB" w14:textId="1BAC0F87" w:rsidR="00591416" w:rsidRPr="00295D87" w:rsidRDefault="002E312A" w:rsidP="005914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29</w:t>
            </w:r>
            <w:r w:rsidR="00DA59AF">
              <w:rPr>
                <w:rFonts w:ascii="Calibri" w:hAnsi="Calibri" w:cs="Calibri"/>
                <w:color w:val="000000"/>
                <w:lang w:val="es-CO" w:eastAsia="es-CO" w:bidi="ar-SA"/>
              </w:rPr>
              <w:t>%</w:t>
            </w:r>
          </w:p>
        </w:tc>
      </w:tr>
      <w:tr w:rsidR="00591416" w:rsidRPr="00295D87" w14:paraId="5A7BCFC9" w14:textId="77777777" w:rsidTr="0059141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AC605" w14:textId="79B0DA46" w:rsidR="00591416" w:rsidRDefault="00764E79" w:rsidP="005914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Diciembre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B590C" w14:textId="60F18E97" w:rsidR="00591416" w:rsidRPr="00295D87" w:rsidRDefault="00557CFC" w:rsidP="005914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243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41A24" w14:textId="4F3F12D4" w:rsidR="00591416" w:rsidRPr="00295D87" w:rsidRDefault="004851B0" w:rsidP="005914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2</w:t>
            </w:r>
            <w:r w:rsidR="002E312A">
              <w:rPr>
                <w:rFonts w:ascii="Calibri" w:hAnsi="Calibri" w:cs="Calibri"/>
                <w:color w:val="000000"/>
                <w:lang w:val="es-CO" w:eastAsia="es-CO" w:bidi="ar-SA"/>
              </w:rPr>
              <w:t>4</w:t>
            </w:r>
            <w:r w:rsidR="00DA59AF">
              <w:rPr>
                <w:rFonts w:ascii="Calibri" w:hAnsi="Calibri" w:cs="Calibri"/>
                <w:color w:val="000000"/>
                <w:lang w:val="es-CO" w:eastAsia="es-CO" w:bidi="ar-SA"/>
              </w:rPr>
              <w:t>%</w:t>
            </w:r>
          </w:p>
        </w:tc>
      </w:tr>
      <w:tr w:rsidR="00591416" w:rsidRPr="00295D87" w14:paraId="0CD38D9D" w14:textId="77777777" w:rsidTr="00CA1055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2E975" w14:textId="0110C58E" w:rsidR="00591416" w:rsidRPr="00591416" w:rsidRDefault="00591416" w:rsidP="005914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lang w:val="es-CO" w:eastAsia="es-CO" w:bidi="ar-SA"/>
              </w:rPr>
            </w:pPr>
            <w:proofErr w:type="gramStart"/>
            <w:r w:rsidRPr="00591416">
              <w:rPr>
                <w:rFonts w:ascii="Calibri" w:hAnsi="Calibri" w:cs="Calibri"/>
                <w:color w:val="000000"/>
                <w:lang w:val="es-CO" w:eastAsia="es-CO" w:bidi="ar-SA"/>
              </w:rPr>
              <w:t>Total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lang w:val="es-CO" w:eastAsia="es-CO" w:bidi="ar-SA"/>
              </w:rPr>
              <w:t xml:space="preserve"> </w:t>
            </w:r>
            <w:r w:rsidRPr="00591416">
              <w:rPr>
                <w:rFonts w:ascii="Calibri" w:hAnsi="Calibri" w:cs="Calibri"/>
                <w:color w:val="000000"/>
                <w:lang w:val="es-CO" w:eastAsia="es-CO" w:bidi="ar-SA"/>
              </w:rPr>
              <w:t>trimestre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0B04" w14:textId="21E45FFC" w:rsidR="00591416" w:rsidRPr="00295D87" w:rsidRDefault="00557CFC" w:rsidP="005914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1012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A664E" w14:textId="2D6EB193" w:rsidR="00591416" w:rsidRPr="00295D87" w:rsidRDefault="00591416" w:rsidP="002E312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color w:val="000000"/>
                <w:lang w:val="es-CO" w:eastAsia="es-CO" w:bidi="ar-SA"/>
              </w:rPr>
              <w:t>100%</w:t>
            </w:r>
          </w:p>
        </w:tc>
      </w:tr>
    </w:tbl>
    <w:p w14:paraId="0B3BFBB1" w14:textId="77777777" w:rsidR="00C266FA" w:rsidRPr="00C73C40" w:rsidRDefault="00C266FA" w:rsidP="00295D87">
      <w:pPr>
        <w:pStyle w:val="Ttulo1"/>
        <w:spacing w:before="209"/>
        <w:jc w:val="center"/>
        <w:rPr>
          <w:rFonts w:asciiTheme="minorHAnsi" w:hAnsiTheme="minorHAnsi" w:cstheme="minorHAnsi"/>
        </w:rPr>
      </w:pPr>
    </w:p>
    <w:p w14:paraId="7E69D699" w14:textId="30574B47" w:rsidR="00591416" w:rsidRDefault="00DC7DD3" w:rsidP="00DC7DD3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 w:rsidRPr="00C73C40">
        <w:rPr>
          <w:rFonts w:asciiTheme="minorHAnsi" w:hAnsiTheme="minorHAnsi" w:cstheme="minorHAnsi"/>
        </w:rPr>
        <w:t>De acuerdo con la información registrada</w:t>
      </w:r>
      <w:r w:rsidR="00C73C40" w:rsidRPr="00C73C40">
        <w:rPr>
          <w:rFonts w:asciiTheme="minorHAnsi" w:hAnsiTheme="minorHAnsi" w:cstheme="minorHAnsi"/>
        </w:rPr>
        <w:t xml:space="preserve">, </w:t>
      </w:r>
      <w:r w:rsidR="00591416">
        <w:rPr>
          <w:rFonts w:asciiTheme="minorHAnsi" w:hAnsiTheme="minorHAnsi" w:cstheme="minorHAnsi"/>
        </w:rPr>
        <w:t xml:space="preserve">para este periodo </w:t>
      </w:r>
      <w:r w:rsidRPr="00C73C40">
        <w:rPr>
          <w:rFonts w:asciiTheme="minorHAnsi" w:hAnsiTheme="minorHAnsi" w:cstheme="minorHAnsi"/>
        </w:rPr>
        <w:t xml:space="preserve">se puede evidenciar un total de </w:t>
      </w:r>
      <w:r w:rsidR="0027431B">
        <w:rPr>
          <w:rFonts w:asciiTheme="minorHAnsi" w:hAnsiTheme="minorHAnsi" w:cstheme="minorHAnsi"/>
          <w:b/>
        </w:rPr>
        <w:t>1.012</w:t>
      </w:r>
      <w:r w:rsidRPr="00C73C40">
        <w:rPr>
          <w:rFonts w:asciiTheme="minorHAnsi" w:hAnsiTheme="minorHAnsi" w:cstheme="minorHAnsi"/>
        </w:rPr>
        <w:t xml:space="preserve"> </w:t>
      </w:r>
      <w:r w:rsidR="00591416">
        <w:rPr>
          <w:rFonts w:asciiTheme="minorHAnsi" w:hAnsiTheme="minorHAnsi" w:cstheme="minorHAnsi"/>
        </w:rPr>
        <w:t>requerimientos</w:t>
      </w:r>
      <w:r w:rsidRPr="00C73C40">
        <w:rPr>
          <w:rFonts w:asciiTheme="minorHAnsi" w:hAnsiTheme="minorHAnsi" w:cstheme="minorHAnsi"/>
        </w:rPr>
        <w:t xml:space="preserve"> </w:t>
      </w:r>
      <w:r w:rsidR="00591416">
        <w:rPr>
          <w:rFonts w:asciiTheme="minorHAnsi" w:hAnsiTheme="minorHAnsi" w:cstheme="minorHAnsi"/>
        </w:rPr>
        <w:t>gestionadas</w:t>
      </w:r>
      <w:r w:rsidR="00C73C40" w:rsidRPr="00C73C40">
        <w:rPr>
          <w:rFonts w:asciiTheme="minorHAnsi" w:hAnsiTheme="minorHAnsi" w:cstheme="minorHAnsi"/>
        </w:rPr>
        <w:t xml:space="preserve"> por la En</w:t>
      </w:r>
      <w:r w:rsidR="00C73C40">
        <w:rPr>
          <w:rFonts w:asciiTheme="minorHAnsi" w:hAnsiTheme="minorHAnsi" w:cstheme="minorHAnsi"/>
        </w:rPr>
        <w:t>tida</w:t>
      </w:r>
      <w:r w:rsidR="00C73C40" w:rsidRPr="00C73C40">
        <w:rPr>
          <w:rFonts w:asciiTheme="minorHAnsi" w:hAnsiTheme="minorHAnsi" w:cstheme="minorHAnsi"/>
        </w:rPr>
        <w:t>d</w:t>
      </w:r>
      <w:r w:rsidRPr="00C73C40">
        <w:rPr>
          <w:rFonts w:asciiTheme="minorHAnsi" w:hAnsiTheme="minorHAnsi" w:cstheme="minorHAnsi"/>
        </w:rPr>
        <w:t xml:space="preserve">, </w:t>
      </w:r>
      <w:r w:rsidR="00591416" w:rsidRPr="00591416">
        <w:rPr>
          <w:rFonts w:asciiTheme="minorHAnsi" w:hAnsiTheme="minorHAnsi" w:cstheme="minorHAnsi"/>
        </w:rPr>
        <w:t>las cuales se encuentran debidamente identificad</w:t>
      </w:r>
      <w:r w:rsidR="00591416">
        <w:rPr>
          <w:rFonts w:asciiTheme="minorHAnsi" w:hAnsiTheme="minorHAnsi" w:cstheme="minorHAnsi"/>
        </w:rPr>
        <w:t>o</w:t>
      </w:r>
      <w:r w:rsidR="00591416" w:rsidRPr="00591416">
        <w:rPr>
          <w:rFonts w:asciiTheme="minorHAnsi" w:hAnsiTheme="minorHAnsi" w:cstheme="minorHAnsi"/>
        </w:rPr>
        <w:t>s, de conformidad con el Decreto 371 de 2010 “Por el cual se establecen los lineamientos para preservar y fortalecer la transparencia y para la prevención de la corrupción en las Entidades y Organismos del Distrito Capital”.</w:t>
      </w:r>
      <w:r w:rsidR="00591416">
        <w:rPr>
          <w:rFonts w:asciiTheme="minorHAnsi" w:hAnsiTheme="minorHAnsi" w:cstheme="minorHAnsi"/>
        </w:rPr>
        <w:t xml:space="preserve"> </w:t>
      </w:r>
    </w:p>
    <w:p w14:paraId="39C469C9" w14:textId="77777777" w:rsidR="00591416" w:rsidRDefault="00591416" w:rsidP="00DC7DD3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6B8C8EBA" w14:textId="512DB2A3" w:rsidR="00DC7DD3" w:rsidRDefault="00DC7DD3" w:rsidP="00DC7DD3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 w:rsidRPr="00C73C40">
        <w:rPr>
          <w:rFonts w:asciiTheme="minorHAnsi" w:hAnsiTheme="minorHAnsi" w:cstheme="minorHAnsi"/>
        </w:rPr>
        <w:t xml:space="preserve">Adicionalmente, </w:t>
      </w:r>
      <w:r w:rsidR="005A1EF5">
        <w:rPr>
          <w:rFonts w:asciiTheme="minorHAnsi" w:hAnsiTheme="minorHAnsi" w:cstheme="minorHAnsi"/>
        </w:rPr>
        <w:t>dichos requerimientos</w:t>
      </w:r>
      <w:r w:rsidR="005A1EF5" w:rsidRPr="005A1EF5">
        <w:rPr>
          <w:rFonts w:asciiTheme="minorHAnsi" w:hAnsiTheme="minorHAnsi" w:cstheme="minorHAnsi"/>
        </w:rPr>
        <w:t xml:space="preserve"> se encuentran debidamente centralizad</w:t>
      </w:r>
      <w:r w:rsidR="005A1EF5">
        <w:rPr>
          <w:rFonts w:asciiTheme="minorHAnsi" w:hAnsiTheme="minorHAnsi" w:cstheme="minorHAnsi"/>
        </w:rPr>
        <w:t>o</w:t>
      </w:r>
      <w:r w:rsidR="005A1EF5" w:rsidRPr="005A1EF5">
        <w:rPr>
          <w:rFonts w:asciiTheme="minorHAnsi" w:hAnsiTheme="minorHAnsi" w:cstheme="minorHAnsi"/>
        </w:rPr>
        <w:t xml:space="preserve">s </w:t>
      </w:r>
      <w:r w:rsidR="00591416">
        <w:rPr>
          <w:rFonts w:asciiTheme="minorHAnsi" w:hAnsiTheme="minorHAnsi" w:cstheme="minorHAnsi"/>
        </w:rPr>
        <w:t xml:space="preserve">en </w:t>
      </w:r>
      <w:r w:rsidR="005A1EF5" w:rsidRPr="005A1EF5">
        <w:rPr>
          <w:rFonts w:asciiTheme="minorHAnsi" w:hAnsiTheme="minorHAnsi" w:cstheme="minorHAnsi"/>
        </w:rPr>
        <w:t>la Secretaría General de la UAERMV</w:t>
      </w:r>
      <w:r w:rsidR="005A1EF5">
        <w:rPr>
          <w:rFonts w:asciiTheme="minorHAnsi" w:hAnsiTheme="minorHAnsi" w:cstheme="minorHAnsi"/>
        </w:rPr>
        <w:t>, dependencia que tiene a cargo el proceso de Atención y Servicio a la Ciudadanía.</w:t>
      </w:r>
      <w:r w:rsidR="00A91480">
        <w:rPr>
          <w:rFonts w:asciiTheme="minorHAnsi" w:hAnsiTheme="minorHAnsi" w:cstheme="minorHAnsi"/>
        </w:rPr>
        <w:t xml:space="preserve"> </w:t>
      </w:r>
    </w:p>
    <w:p w14:paraId="0A4C75C7" w14:textId="57FE3075" w:rsidR="00DC7DD3" w:rsidRPr="00C73C40" w:rsidRDefault="00DC7DD3" w:rsidP="00591416">
      <w:pPr>
        <w:pStyle w:val="Textoindependiente"/>
        <w:ind w:right="1137"/>
        <w:jc w:val="both"/>
        <w:rPr>
          <w:rFonts w:asciiTheme="minorHAnsi" w:hAnsiTheme="minorHAnsi" w:cstheme="minorHAnsi"/>
          <w:i/>
        </w:rPr>
      </w:pPr>
    </w:p>
    <w:p w14:paraId="324EFEAD" w14:textId="77777777" w:rsidR="00665CFB" w:rsidRDefault="00DC7DD3" w:rsidP="00665CFB">
      <w:pPr>
        <w:pStyle w:val="Ttulo1"/>
        <w:spacing w:before="163"/>
        <w:rPr>
          <w:rFonts w:asciiTheme="minorHAnsi" w:hAnsiTheme="minorHAnsi" w:cstheme="minorHAnsi"/>
        </w:rPr>
      </w:pPr>
      <w:r w:rsidRPr="00C73C40">
        <w:rPr>
          <w:rFonts w:asciiTheme="minorHAnsi" w:hAnsiTheme="minorHAnsi" w:cstheme="minorHAnsi"/>
        </w:rPr>
        <w:t>2.- CANALES DE INTERACCIÓN</w:t>
      </w:r>
    </w:p>
    <w:p w14:paraId="519BBA15" w14:textId="31F9EEF9" w:rsidR="00295D87" w:rsidRDefault="00295D87" w:rsidP="00790D51">
      <w:pPr>
        <w:pStyle w:val="Ttulo1"/>
        <w:spacing w:before="163"/>
        <w:ind w:left="0"/>
        <w:rPr>
          <w:rFonts w:asciiTheme="minorHAnsi" w:hAnsiTheme="minorHAnsi" w:cstheme="minorHAnsi"/>
        </w:rPr>
      </w:pPr>
    </w:p>
    <w:tbl>
      <w:tblPr>
        <w:tblW w:w="5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980"/>
        <w:gridCol w:w="1980"/>
      </w:tblGrid>
      <w:tr w:rsidR="008E0279" w:rsidRPr="00295D87" w14:paraId="3C093B3A" w14:textId="77777777" w:rsidTr="00295D87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AD4E206" w14:textId="77777777" w:rsidR="008E0279" w:rsidRPr="00295D87" w:rsidRDefault="008E0279" w:rsidP="008E027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Tipo de ingreso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3F008EC" w14:textId="77777777" w:rsidR="008E0279" w:rsidRPr="00295D87" w:rsidRDefault="008E0279" w:rsidP="008E027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Registrada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329B" w14:textId="11AC7BAB" w:rsidR="008E0279" w:rsidRPr="00295D87" w:rsidRDefault="008E0279" w:rsidP="008E027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Registrada</w:t>
            </w:r>
          </w:p>
        </w:tc>
      </w:tr>
      <w:tr w:rsidR="008E0279" w:rsidRPr="00295D87" w14:paraId="41208655" w14:textId="77777777" w:rsidTr="00295D87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4931EE85" w14:textId="77777777" w:rsidR="008E0279" w:rsidRPr="00295D87" w:rsidRDefault="008E0279" w:rsidP="008E027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Periodo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1B9844FA" w14:textId="77777777" w:rsidR="008E0279" w:rsidRPr="00295D87" w:rsidRDefault="008E0279" w:rsidP="008E027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PERIODO ACTUAL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EA6F" w14:textId="1999A39E" w:rsidR="008E0279" w:rsidRPr="00295D87" w:rsidRDefault="008E0279" w:rsidP="008E027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PORCENTAJE</w:t>
            </w:r>
          </w:p>
        </w:tc>
      </w:tr>
      <w:tr w:rsidR="00295D87" w:rsidRPr="00295D87" w14:paraId="7B59E834" w14:textId="77777777" w:rsidTr="00295D87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34D6" w14:textId="77777777" w:rsidR="00295D87" w:rsidRPr="00295D87" w:rsidRDefault="00295D87" w:rsidP="00295D87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B3EE" w14:textId="77777777" w:rsidR="00295D87" w:rsidRPr="00295D87" w:rsidRDefault="00295D87" w:rsidP="00295D87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A885" w14:textId="77777777" w:rsidR="00295D87" w:rsidRPr="00295D87" w:rsidRDefault="00295D87" w:rsidP="00295D87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</w:tr>
      <w:tr w:rsidR="00295D87" w:rsidRPr="00295D87" w14:paraId="0E5BCEB2" w14:textId="77777777" w:rsidTr="00295D87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432E16B1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Etiquetas de fila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5A294B42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proofErr w:type="spellStart"/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N°</w:t>
            </w:r>
            <w:proofErr w:type="spellEnd"/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 xml:space="preserve"> petición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7D38FD56" w14:textId="77777777" w:rsidR="00295D87" w:rsidRPr="00295D87" w:rsidRDefault="00295D87" w:rsidP="00295D87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%</w:t>
            </w:r>
          </w:p>
        </w:tc>
      </w:tr>
      <w:tr w:rsidR="00EA5870" w:rsidRPr="00295D87" w14:paraId="09EDA30B" w14:textId="77777777" w:rsidTr="00CA1055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3F47" w14:textId="77777777" w:rsidR="00EA5870" w:rsidRPr="00295D87" w:rsidRDefault="00EA5870" w:rsidP="00EA58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color w:val="000000"/>
                <w:lang w:val="es-CO" w:eastAsia="es-CO" w:bidi="ar-SA"/>
              </w:rPr>
              <w:t>ESCRITO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84FA" w14:textId="75043AC6" w:rsidR="00EA5870" w:rsidRPr="00295D87" w:rsidRDefault="00A90CB8" w:rsidP="00EA587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525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19CE" w14:textId="1EEA5559" w:rsidR="00EA5870" w:rsidRPr="00295D87" w:rsidRDefault="009A3842" w:rsidP="00EA587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  <w:r w:rsidR="00EA5870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EA5870" w:rsidRPr="00295D87" w14:paraId="2198FE45" w14:textId="77777777" w:rsidTr="00CA1055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92C35" w14:textId="60D48608" w:rsidR="00EA5870" w:rsidRPr="00295D87" w:rsidRDefault="00EA5870" w:rsidP="00EA58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TELEFÓNICO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1CB84" w14:textId="6863FBBD" w:rsidR="00EA5870" w:rsidRPr="00295D87" w:rsidRDefault="00A90CB8" w:rsidP="00EA587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94DC3" w14:textId="04ABE23E" w:rsidR="00EA5870" w:rsidRPr="00295D87" w:rsidRDefault="009A3842" w:rsidP="00EA587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A5870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EA5870" w:rsidRPr="00295D87" w14:paraId="11151135" w14:textId="77777777" w:rsidTr="00CA1055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A11B" w14:textId="7B780FEA" w:rsidR="00EA5870" w:rsidRPr="00295D87" w:rsidRDefault="00EA5870" w:rsidP="00EA58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VIRTUAL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726B" w14:textId="140472B0" w:rsidR="00EA5870" w:rsidRPr="00295D87" w:rsidRDefault="00A90CB8" w:rsidP="00EA587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453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60CB" w14:textId="65A35D20" w:rsidR="00EA5870" w:rsidRPr="00295D87" w:rsidRDefault="009A3842" w:rsidP="00EA587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  <w:r w:rsidR="00EA5870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EA5870" w:rsidRPr="00295D87" w14:paraId="799F9237" w14:textId="77777777" w:rsidTr="00CA1055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13920" w14:textId="0AEB8DAE" w:rsidR="00EA5870" w:rsidRPr="00295D87" w:rsidRDefault="00EA5870" w:rsidP="00EA58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PRESENCIAL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95B38" w14:textId="0A80E8AC" w:rsidR="00EA5870" w:rsidRDefault="00A90CB8" w:rsidP="00EA587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D179B" w14:textId="5E371744" w:rsidR="00EA5870" w:rsidRDefault="009A3842" w:rsidP="00EA587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EA5870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EA5870" w:rsidRPr="00295D87" w14:paraId="179563AA" w14:textId="77777777" w:rsidTr="00295D87">
        <w:trPr>
          <w:trHeight w:val="300"/>
          <w:jc w:val="center"/>
        </w:trPr>
        <w:tc>
          <w:tcPr>
            <w:tcW w:w="18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041E057" w14:textId="18E9B348" w:rsidR="00EA5870" w:rsidRPr="00295D87" w:rsidRDefault="00EA5870" w:rsidP="00EA587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proofErr w:type="gramStart"/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Total</w:t>
            </w:r>
            <w:proofErr w:type="gramEnd"/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 xml:space="preserve"> general</w:t>
            </w:r>
          </w:p>
        </w:tc>
        <w:tc>
          <w:tcPr>
            <w:tcW w:w="198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A484B63" w14:textId="7F9381D1" w:rsidR="00EA5870" w:rsidRPr="00295D87" w:rsidRDefault="00557CFC" w:rsidP="00EA587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1012</w:t>
            </w:r>
          </w:p>
        </w:tc>
        <w:tc>
          <w:tcPr>
            <w:tcW w:w="198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280F074" w14:textId="7998B7F8" w:rsidR="00EA5870" w:rsidRPr="00EA5870" w:rsidRDefault="00EA5870" w:rsidP="00EA587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EA5870">
              <w:rPr>
                <w:rFonts w:ascii="Calibri" w:hAnsi="Calibri" w:cs="Calibri"/>
                <w:b/>
                <w:color w:val="000000"/>
              </w:rPr>
              <w:t>100%</w:t>
            </w:r>
          </w:p>
        </w:tc>
      </w:tr>
    </w:tbl>
    <w:p w14:paraId="22FF8BC6" w14:textId="77777777" w:rsidR="00665CFB" w:rsidRPr="00C73C40" w:rsidRDefault="00665CFB" w:rsidP="00DC7DD3">
      <w:pPr>
        <w:pStyle w:val="Ttulo1"/>
        <w:spacing w:before="1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0A1F243" w14:textId="77777777" w:rsidR="00665CFB" w:rsidRPr="00C73C40" w:rsidRDefault="00665CFB" w:rsidP="00DC7DD3">
      <w:pPr>
        <w:pStyle w:val="Ttulo1"/>
        <w:spacing w:before="163"/>
        <w:rPr>
          <w:rFonts w:asciiTheme="minorHAnsi" w:hAnsiTheme="minorHAnsi" w:cstheme="minorHAnsi"/>
        </w:rPr>
      </w:pPr>
    </w:p>
    <w:p w14:paraId="269A7F42" w14:textId="12CB9E94" w:rsidR="00EA5870" w:rsidRDefault="00EA5870">
      <w:pPr>
        <w:pStyle w:val="Textoindependiente"/>
        <w:rPr>
          <w:rFonts w:asciiTheme="minorHAnsi" w:hAnsiTheme="minorHAnsi" w:cstheme="minorHAnsi"/>
          <w:b/>
        </w:rPr>
      </w:pPr>
    </w:p>
    <w:p w14:paraId="72EA474C" w14:textId="11894A77" w:rsidR="00EA5870" w:rsidRDefault="00EA5870">
      <w:pPr>
        <w:pStyle w:val="Textoindependiente"/>
        <w:rPr>
          <w:rFonts w:asciiTheme="minorHAnsi" w:hAnsiTheme="minorHAnsi" w:cstheme="minorHAnsi"/>
          <w:b/>
        </w:rPr>
      </w:pPr>
    </w:p>
    <w:p w14:paraId="7CEA8032" w14:textId="1C1BD1E8" w:rsidR="00EA5870" w:rsidRPr="00C73C40" w:rsidRDefault="00EA5870">
      <w:pPr>
        <w:pStyle w:val="Textoindependiente"/>
        <w:rPr>
          <w:rFonts w:asciiTheme="minorHAnsi" w:hAnsiTheme="minorHAnsi" w:cstheme="minorHAnsi"/>
          <w:b/>
        </w:rPr>
      </w:pPr>
    </w:p>
    <w:p w14:paraId="17167D7F" w14:textId="5C66240F" w:rsidR="00C266FA" w:rsidRPr="00C73C40" w:rsidRDefault="0027431B" w:rsidP="00EA5870">
      <w:pPr>
        <w:pStyle w:val="Textoindependiente"/>
        <w:jc w:val="center"/>
        <w:rPr>
          <w:rFonts w:asciiTheme="minorHAnsi" w:hAnsiTheme="minorHAnsi" w:cstheme="minorHAnsi"/>
          <w:color w:val="7E7E7E"/>
          <w:spacing w:val="-1"/>
        </w:rPr>
      </w:pPr>
      <w:r>
        <w:rPr>
          <w:noProof/>
          <w:lang w:bidi="ar-SA"/>
        </w:rPr>
        <w:drawing>
          <wp:inline distT="0" distB="0" distL="0" distR="0" wp14:anchorId="55823561" wp14:editId="56646A2A">
            <wp:extent cx="4572000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A138490" w14:textId="77777777" w:rsidR="0047404E" w:rsidRPr="00C73C40" w:rsidRDefault="0047404E">
      <w:pPr>
        <w:pStyle w:val="Textoindependiente"/>
        <w:rPr>
          <w:rFonts w:asciiTheme="minorHAnsi" w:hAnsiTheme="minorHAnsi" w:cstheme="minorHAnsi"/>
          <w:b/>
        </w:rPr>
      </w:pPr>
    </w:p>
    <w:p w14:paraId="49D14441" w14:textId="79AE0A1B" w:rsidR="0047404E" w:rsidRPr="00C73C40" w:rsidRDefault="0047404E" w:rsidP="00295D87">
      <w:pPr>
        <w:pStyle w:val="Textoindependiente"/>
        <w:spacing w:before="5"/>
        <w:jc w:val="center"/>
        <w:rPr>
          <w:rFonts w:asciiTheme="minorHAnsi" w:hAnsiTheme="minorHAnsi" w:cstheme="minorHAnsi"/>
          <w:b/>
        </w:rPr>
      </w:pPr>
    </w:p>
    <w:p w14:paraId="77720E6A" w14:textId="4F70E509" w:rsidR="00B946A1" w:rsidRDefault="00665CFB" w:rsidP="00FC534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 w:rsidRPr="00C73C40">
        <w:rPr>
          <w:rFonts w:asciiTheme="minorHAnsi" w:hAnsiTheme="minorHAnsi" w:cstheme="minorHAnsi"/>
        </w:rPr>
        <w:t xml:space="preserve">De </w:t>
      </w:r>
      <w:r w:rsidR="008004BB">
        <w:rPr>
          <w:rFonts w:asciiTheme="minorHAnsi" w:hAnsiTheme="minorHAnsi" w:cstheme="minorHAnsi"/>
        </w:rPr>
        <w:t xml:space="preserve">conformidad </w:t>
      </w:r>
      <w:r w:rsidRPr="00C73C40">
        <w:rPr>
          <w:rFonts w:asciiTheme="minorHAnsi" w:hAnsiTheme="minorHAnsi" w:cstheme="minorHAnsi"/>
        </w:rPr>
        <w:t xml:space="preserve">con la información </w:t>
      </w:r>
      <w:r w:rsidR="00FC5347">
        <w:rPr>
          <w:rFonts w:asciiTheme="minorHAnsi" w:hAnsiTheme="minorHAnsi" w:cstheme="minorHAnsi"/>
        </w:rPr>
        <w:t>relacionada</w:t>
      </w:r>
      <w:r w:rsidR="008004BB">
        <w:rPr>
          <w:rFonts w:asciiTheme="minorHAnsi" w:hAnsiTheme="minorHAnsi" w:cstheme="minorHAnsi"/>
        </w:rPr>
        <w:t xml:space="preserve">, </w:t>
      </w:r>
      <w:r w:rsidRPr="00C73C40">
        <w:rPr>
          <w:rFonts w:asciiTheme="minorHAnsi" w:hAnsiTheme="minorHAnsi" w:cstheme="minorHAnsi"/>
        </w:rPr>
        <w:t>se evidenci</w:t>
      </w:r>
      <w:r w:rsidR="008004BB">
        <w:rPr>
          <w:rFonts w:asciiTheme="minorHAnsi" w:hAnsiTheme="minorHAnsi" w:cstheme="minorHAnsi"/>
        </w:rPr>
        <w:t>a el</w:t>
      </w:r>
      <w:r w:rsidRPr="00C73C40">
        <w:rPr>
          <w:rFonts w:asciiTheme="minorHAnsi" w:hAnsiTheme="minorHAnsi" w:cstheme="minorHAnsi"/>
        </w:rPr>
        <w:t xml:space="preserve"> total de peticiones registradas por la En</w:t>
      </w:r>
      <w:r>
        <w:rPr>
          <w:rFonts w:asciiTheme="minorHAnsi" w:hAnsiTheme="minorHAnsi" w:cstheme="minorHAnsi"/>
        </w:rPr>
        <w:t>tida</w:t>
      </w:r>
      <w:r w:rsidRPr="00C73C40">
        <w:rPr>
          <w:rFonts w:asciiTheme="minorHAnsi" w:hAnsiTheme="minorHAnsi" w:cstheme="minorHAnsi"/>
        </w:rPr>
        <w:t>d</w:t>
      </w:r>
      <w:r w:rsidR="008004BB">
        <w:rPr>
          <w:rFonts w:asciiTheme="minorHAnsi" w:hAnsiTheme="minorHAnsi" w:cstheme="minorHAnsi"/>
        </w:rPr>
        <w:t xml:space="preserve"> de acuerdo con el canal de ingreso, indicando así el uso de los canales de recepción propios de la Entidad, por parte de la ciudadanía.</w:t>
      </w:r>
      <w:r w:rsidRPr="00C73C40">
        <w:rPr>
          <w:rFonts w:asciiTheme="minorHAnsi" w:hAnsiTheme="minorHAnsi" w:cstheme="minorHAnsi"/>
        </w:rPr>
        <w:t xml:space="preserve"> </w:t>
      </w:r>
      <w:r w:rsidR="008004BB">
        <w:rPr>
          <w:rFonts w:asciiTheme="minorHAnsi" w:hAnsiTheme="minorHAnsi" w:cstheme="minorHAnsi"/>
        </w:rPr>
        <w:t>En ese sentido</w:t>
      </w:r>
      <w:r w:rsidR="004E2CB5">
        <w:rPr>
          <w:rFonts w:asciiTheme="minorHAnsi" w:hAnsiTheme="minorHAnsi" w:cstheme="minorHAnsi"/>
        </w:rPr>
        <w:t>,</w:t>
      </w:r>
      <w:r w:rsidR="008004BB">
        <w:rPr>
          <w:rFonts w:asciiTheme="minorHAnsi" w:hAnsiTheme="minorHAnsi" w:cstheme="minorHAnsi"/>
        </w:rPr>
        <w:t xml:space="preserve"> para el período del presente informe del total de l</w:t>
      </w:r>
      <w:r w:rsidR="00FC5347">
        <w:rPr>
          <w:rFonts w:asciiTheme="minorHAnsi" w:hAnsiTheme="minorHAnsi" w:cstheme="minorHAnsi"/>
        </w:rPr>
        <w:t>o</w:t>
      </w:r>
      <w:r w:rsidR="008004BB">
        <w:rPr>
          <w:rFonts w:asciiTheme="minorHAnsi" w:hAnsiTheme="minorHAnsi" w:cstheme="minorHAnsi"/>
        </w:rPr>
        <w:t xml:space="preserve">s </w:t>
      </w:r>
      <w:r w:rsidR="0027431B">
        <w:rPr>
          <w:rFonts w:asciiTheme="minorHAnsi" w:hAnsiTheme="minorHAnsi" w:cstheme="minorHAnsi"/>
          <w:b/>
        </w:rPr>
        <w:t>1.012</w:t>
      </w:r>
      <w:r w:rsidR="008004BB">
        <w:rPr>
          <w:rFonts w:asciiTheme="minorHAnsi" w:hAnsiTheme="minorHAnsi" w:cstheme="minorHAnsi"/>
        </w:rPr>
        <w:t xml:space="preserve"> </w:t>
      </w:r>
      <w:r w:rsidR="00FC5347">
        <w:rPr>
          <w:rFonts w:asciiTheme="minorHAnsi" w:hAnsiTheme="minorHAnsi" w:cstheme="minorHAnsi"/>
        </w:rPr>
        <w:t>requerimientos registrado</w:t>
      </w:r>
      <w:r w:rsidR="004E2CB5">
        <w:rPr>
          <w:rFonts w:asciiTheme="minorHAnsi" w:hAnsiTheme="minorHAnsi" w:cstheme="minorHAnsi"/>
        </w:rPr>
        <w:t xml:space="preserve">s se </w:t>
      </w:r>
      <w:r w:rsidR="008004BB">
        <w:rPr>
          <w:rFonts w:asciiTheme="minorHAnsi" w:hAnsiTheme="minorHAnsi" w:cstheme="minorHAnsi"/>
        </w:rPr>
        <w:t xml:space="preserve">identifica </w:t>
      </w:r>
      <w:r w:rsidR="004E2CB5">
        <w:rPr>
          <w:rFonts w:asciiTheme="minorHAnsi" w:hAnsiTheme="minorHAnsi" w:cstheme="minorHAnsi"/>
        </w:rPr>
        <w:t>que,</w:t>
      </w:r>
      <w:r w:rsidR="008004BB">
        <w:rPr>
          <w:rFonts w:asciiTheme="minorHAnsi" w:hAnsiTheme="minorHAnsi" w:cstheme="minorHAnsi"/>
        </w:rPr>
        <w:t xml:space="preserve"> </w:t>
      </w:r>
      <w:r w:rsidR="004E2CB5">
        <w:rPr>
          <w:rFonts w:asciiTheme="minorHAnsi" w:hAnsiTheme="minorHAnsi" w:cstheme="minorHAnsi"/>
        </w:rPr>
        <w:t>los</w:t>
      </w:r>
      <w:r w:rsidR="008004BB">
        <w:rPr>
          <w:rFonts w:asciiTheme="minorHAnsi" w:hAnsiTheme="minorHAnsi" w:cstheme="minorHAnsi"/>
        </w:rPr>
        <w:t xml:space="preserve"> canal</w:t>
      </w:r>
      <w:r w:rsidR="004E2CB5">
        <w:rPr>
          <w:rFonts w:asciiTheme="minorHAnsi" w:hAnsiTheme="minorHAnsi" w:cstheme="minorHAnsi"/>
        </w:rPr>
        <w:t>es</w:t>
      </w:r>
      <w:r w:rsidR="008004BB">
        <w:rPr>
          <w:rFonts w:asciiTheme="minorHAnsi" w:hAnsiTheme="minorHAnsi" w:cstheme="minorHAnsi"/>
        </w:rPr>
        <w:t xml:space="preserve"> </w:t>
      </w:r>
      <w:r w:rsidR="004E2CB5">
        <w:rPr>
          <w:rFonts w:asciiTheme="minorHAnsi" w:hAnsiTheme="minorHAnsi" w:cstheme="minorHAnsi"/>
        </w:rPr>
        <w:t>más utilizados</w:t>
      </w:r>
      <w:r w:rsidR="008004BB">
        <w:rPr>
          <w:rFonts w:asciiTheme="minorHAnsi" w:hAnsiTheme="minorHAnsi" w:cstheme="minorHAnsi"/>
        </w:rPr>
        <w:t xml:space="preserve"> por la ciudadanía</w:t>
      </w:r>
      <w:r w:rsidR="004E2CB5">
        <w:rPr>
          <w:rFonts w:asciiTheme="minorHAnsi" w:hAnsiTheme="minorHAnsi" w:cstheme="minorHAnsi"/>
        </w:rPr>
        <w:t xml:space="preserve"> son el </w:t>
      </w:r>
      <w:r w:rsidR="005B2820">
        <w:rPr>
          <w:rFonts w:asciiTheme="minorHAnsi" w:hAnsiTheme="minorHAnsi" w:cstheme="minorHAnsi"/>
        </w:rPr>
        <w:t>“</w:t>
      </w:r>
      <w:r w:rsidR="004E2CB5">
        <w:rPr>
          <w:rFonts w:asciiTheme="minorHAnsi" w:hAnsiTheme="minorHAnsi" w:cstheme="minorHAnsi"/>
        </w:rPr>
        <w:t>Escrito</w:t>
      </w:r>
      <w:r w:rsidR="005B2820">
        <w:rPr>
          <w:rFonts w:asciiTheme="minorHAnsi" w:hAnsiTheme="minorHAnsi" w:cstheme="minorHAnsi"/>
        </w:rPr>
        <w:t>”</w:t>
      </w:r>
      <w:r w:rsidR="004E2CB5">
        <w:rPr>
          <w:rFonts w:asciiTheme="minorHAnsi" w:hAnsiTheme="minorHAnsi" w:cstheme="minorHAnsi"/>
        </w:rPr>
        <w:t xml:space="preserve"> con un </w:t>
      </w:r>
      <w:r w:rsidR="00FC5347">
        <w:rPr>
          <w:rFonts w:asciiTheme="minorHAnsi" w:hAnsiTheme="minorHAnsi" w:cstheme="minorHAnsi"/>
        </w:rPr>
        <w:t>5</w:t>
      </w:r>
      <w:r w:rsidR="0027431B">
        <w:rPr>
          <w:rFonts w:asciiTheme="minorHAnsi" w:hAnsiTheme="minorHAnsi" w:cstheme="minorHAnsi"/>
        </w:rPr>
        <w:t>2</w:t>
      </w:r>
      <w:r w:rsidR="005B2820">
        <w:rPr>
          <w:rFonts w:asciiTheme="minorHAnsi" w:hAnsiTheme="minorHAnsi" w:cstheme="minorHAnsi"/>
        </w:rPr>
        <w:t>%, seguido del</w:t>
      </w:r>
      <w:r w:rsidR="004E2CB5">
        <w:rPr>
          <w:rFonts w:asciiTheme="minorHAnsi" w:hAnsiTheme="minorHAnsi" w:cstheme="minorHAnsi"/>
        </w:rPr>
        <w:t xml:space="preserve"> </w:t>
      </w:r>
      <w:r w:rsidR="005B2820">
        <w:rPr>
          <w:rFonts w:asciiTheme="minorHAnsi" w:hAnsiTheme="minorHAnsi" w:cstheme="minorHAnsi"/>
        </w:rPr>
        <w:t>“</w:t>
      </w:r>
      <w:r w:rsidR="00FC5347">
        <w:rPr>
          <w:rFonts w:asciiTheme="minorHAnsi" w:hAnsiTheme="minorHAnsi" w:cstheme="minorHAnsi"/>
        </w:rPr>
        <w:t>Virtual</w:t>
      </w:r>
      <w:r w:rsidR="005B2820">
        <w:rPr>
          <w:rFonts w:asciiTheme="minorHAnsi" w:hAnsiTheme="minorHAnsi" w:cstheme="minorHAnsi"/>
        </w:rPr>
        <w:t>”</w:t>
      </w:r>
      <w:r w:rsidR="004E2CB5">
        <w:rPr>
          <w:rFonts w:asciiTheme="minorHAnsi" w:hAnsiTheme="minorHAnsi" w:cstheme="minorHAnsi"/>
        </w:rPr>
        <w:t xml:space="preserve"> con un </w:t>
      </w:r>
      <w:r w:rsidR="0027431B">
        <w:rPr>
          <w:rFonts w:asciiTheme="minorHAnsi" w:hAnsiTheme="minorHAnsi" w:cstheme="minorHAnsi"/>
        </w:rPr>
        <w:t>45</w:t>
      </w:r>
      <w:r w:rsidR="004E2CB5">
        <w:rPr>
          <w:rFonts w:asciiTheme="minorHAnsi" w:hAnsiTheme="minorHAnsi" w:cstheme="minorHAnsi"/>
        </w:rPr>
        <w:t xml:space="preserve">%. </w:t>
      </w:r>
      <w:r w:rsidR="005B2820">
        <w:rPr>
          <w:rFonts w:asciiTheme="minorHAnsi" w:hAnsiTheme="minorHAnsi" w:cstheme="minorHAnsi"/>
        </w:rPr>
        <w:t xml:space="preserve">Adicionalmente, el canal “Telefónico” </w:t>
      </w:r>
      <w:r w:rsidR="00FC5347">
        <w:rPr>
          <w:rFonts w:asciiTheme="minorHAnsi" w:hAnsiTheme="minorHAnsi" w:cstheme="minorHAnsi"/>
        </w:rPr>
        <w:t>y el canal “presencial”</w:t>
      </w:r>
      <w:r w:rsidR="00FC5347" w:rsidRPr="00FC5347">
        <w:rPr>
          <w:rFonts w:asciiTheme="minorHAnsi" w:hAnsiTheme="minorHAnsi" w:cstheme="minorHAnsi"/>
        </w:rPr>
        <w:t xml:space="preserve"> </w:t>
      </w:r>
      <w:r w:rsidR="00FC5347">
        <w:rPr>
          <w:rFonts w:asciiTheme="minorHAnsi" w:hAnsiTheme="minorHAnsi" w:cstheme="minorHAnsi"/>
        </w:rPr>
        <w:t>son los menos utilizados.</w:t>
      </w:r>
    </w:p>
    <w:p w14:paraId="096429D1" w14:textId="77777777" w:rsidR="00FC5347" w:rsidRDefault="00FC5347" w:rsidP="00FC534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011EEFA3" w14:textId="77777777" w:rsidR="00FC5347" w:rsidRDefault="00C01235" w:rsidP="00166912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este punto es importante resaltar que</w:t>
      </w:r>
      <w:r w:rsidR="00FC5347">
        <w:rPr>
          <w:rFonts w:asciiTheme="minorHAnsi" w:hAnsiTheme="minorHAnsi" w:cstheme="minorHAnsi"/>
        </w:rPr>
        <w:t xml:space="preserve">, el canal virtual abarca las redes sociales, el correo electrónico institucional, las redes sociales institucionales y el Sistema Distrital de Quejas y Soluciones –SDQS-, razón por la cual influye el alto nivel de peticiones que se </w:t>
      </w:r>
      <w:proofErr w:type="spellStart"/>
      <w:r w:rsidR="00FC5347">
        <w:rPr>
          <w:rFonts w:asciiTheme="minorHAnsi" w:hAnsiTheme="minorHAnsi" w:cstheme="minorHAnsi"/>
        </w:rPr>
        <w:t>recepcionan</w:t>
      </w:r>
      <w:proofErr w:type="spellEnd"/>
      <w:r w:rsidR="00FC5347">
        <w:rPr>
          <w:rFonts w:asciiTheme="minorHAnsi" w:hAnsiTheme="minorHAnsi" w:cstheme="minorHAnsi"/>
        </w:rPr>
        <w:t xml:space="preserve"> por estos medios.</w:t>
      </w:r>
    </w:p>
    <w:p w14:paraId="4C6854FA" w14:textId="77777777" w:rsidR="00FC5347" w:rsidRDefault="00FC5347" w:rsidP="00166912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440FC281" w14:textId="63FC937B" w:rsidR="00FC5347" w:rsidRDefault="00FC5347" w:rsidP="00FC534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Adicionalmente, </w:t>
      </w:r>
      <w:r w:rsidRPr="00FC5347">
        <w:rPr>
          <w:rFonts w:asciiTheme="minorHAnsi" w:hAnsiTheme="minorHAnsi" w:cstheme="minorHAnsi"/>
        </w:rPr>
        <w:t xml:space="preserve">a efecto de continuar fortaleciendo el uso de los diferentes canales de atención habilitados por la Entidad, desde el proceso de Atención a Partes Interesadas y Comunicaciones –APIC- se aunaron esfuerzos para el diseño, impresión y divulgación de folletos que contienen información sobre las sedes de la Entidad, horario y canales para interponer requerimientos ciudadanos. A la fecha estos folletos se han socializado internamente en la Entidad y ante la ciudadanía en escenarios como el </w:t>
      </w:r>
      <w:proofErr w:type="spellStart"/>
      <w:r w:rsidRPr="00FC5347">
        <w:rPr>
          <w:rFonts w:asciiTheme="minorHAnsi" w:hAnsiTheme="minorHAnsi" w:cstheme="minorHAnsi"/>
        </w:rPr>
        <w:t>SuperCADE</w:t>
      </w:r>
      <w:proofErr w:type="spellEnd"/>
      <w:r w:rsidRPr="00FC5347">
        <w:rPr>
          <w:rFonts w:asciiTheme="minorHAnsi" w:hAnsiTheme="minorHAnsi" w:cstheme="minorHAnsi"/>
        </w:rPr>
        <w:t xml:space="preserve"> Móvil, diálogos ciudadanos, socializaciones en territorio, entre otros espacios; con el firme objetivo de dar a conocer los medios que facilitan la recepción de requerimientos.</w:t>
      </w:r>
    </w:p>
    <w:p w14:paraId="6BB2CCD1" w14:textId="77777777" w:rsidR="00FC5347" w:rsidRPr="00FC5347" w:rsidRDefault="00FC5347" w:rsidP="00FC534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2BA597EC" w14:textId="6A70813F" w:rsidR="00FC5347" w:rsidRDefault="0027431B" w:rsidP="00FC5347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Adicionalmente, se cuenta con</w:t>
      </w:r>
      <w:r w:rsidR="006B23D5">
        <w:rPr>
          <w:rFonts w:asciiTheme="minorHAnsi" w:hAnsiTheme="minorHAnsi" w:cstheme="minorHAnsi"/>
        </w:rPr>
        <w:t xml:space="preserve"> la realización de</w:t>
      </w:r>
      <w:r>
        <w:rPr>
          <w:rFonts w:asciiTheme="minorHAnsi" w:hAnsiTheme="minorHAnsi" w:cstheme="minorHAnsi"/>
        </w:rPr>
        <w:t xml:space="preserve"> socializaciones </w:t>
      </w:r>
      <w:r w:rsidR="006B23D5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la Carta de Trato Digno </w:t>
      </w:r>
      <w:r w:rsidR="00412242">
        <w:rPr>
          <w:rFonts w:asciiTheme="minorHAnsi" w:hAnsiTheme="minorHAnsi" w:cstheme="minorHAnsi"/>
        </w:rPr>
        <w:t xml:space="preserve">(Resolución 464 de 2018) adoptada por la Entidad. </w:t>
      </w:r>
      <w:r w:rsidR="006B23D5">
        <w:rPr>
          <w:rFonts w:asciiTheme="minorHAnsi" w:hAnsiTheme="minorHAnsi" w:cstheme="minorHAnsi"/>
        </w:rPr>
        <w:t>Se realizaron</w:t>
      </w:r>
      <w:r w:rsidR="00FC5347" w:rsidRPr="00FC5347">
        <w:rPr>
          <w:rFonts w:asciiTheme="minorHAnsi" w:hAnsiTheme="minorHAnsi" w:cstheme="minorHAnsi"/>
        </w:rPr>
        <w:t xml:space="preserve"> piezas comunicativas mediante las cuales se difundi</w:t>
      </w:r>
      <w:r w:rsidR="00412242">
        <w:rPr>
          <w:rFonts w:asciiTheme="minorHAnsi" w:hAnsiTheme="minorHAnsi" w:cstheme="minorHAnsi"/>
        </w:rPr>
        <w:t xml:space="preserve">eron </w:t>
      </w:r>
      <w:r w:rsidR="006B4B9A">
        <w:rPr>
          <w:rFonts w:asciiTheme="minorHAnsi" w:hAnsiTheme="minorHAnsi" w:cstheme="minorHAnsi"/>
        </w:rPr>
        <w:t xml:space="preserve">en las pantallas internas de la Entidad, </w:t>
      </w:r>
      <w:r w:rsidR="00412242">
        <w:rPr>
          <w:rFonts w:asciiTheme="minorHAnsi" w:hAnsiTheme="minorHAnsi" w:cstheme="minorHAnsi"/>
        </w:rPr>
        <w:t>las cifras más relevantes de peticiones gestionadas durante el tercer trimestre de la vigencia 2019</w:t>
      </w:r>
      <w:r w:rsidR="006B4B9A">
        <w:rPr>
          <w:rFonts w:asciiTheme="minorHAnsi" w:hAnsiTheme="minorHAnsi" w:cstheme="minorHAnsi"/>
        </w:rPr>
        <w:t>.</w:t>
      </w:r>
      <w:r w:rsidR="006B23D5">
        <w:rPr>
          <w:rFonts w:asciiTheme="minorHAnsi" w:hAnsiTheme="minorHAnsi" w:cstheme="minorHAnsi"/>
        </w:rPr>
        <w:t xml:space="preserve"> </w:t>
      </w:r>
    </w:p>
    <w:p w14:paraId="56791A9F" w14:textId="77777777" w:rsidR="00FC5347" w:rsidRPr="00FC5347" w:rsidRDefault="00FC5347" w:rsidP="000B52E1">
      <w:pPr>
        <w:pStyle w:val="Textoindependiente"/>
        <w:ind w:right="1137"/>
        <w:jc w:val="both"/>
        <w:rPr>
          <w:rFonts w:asciiTheme="minorHAnsi" w:hAnsiTheme="minorHAnsi" w:cstheme="minorHAnsi"/>
        </w:rPr>
      </w:pPr>
    </w:p>
    <w:p w14:paraId="312C1810" w14:textId="77777777" w:rsidR="0047404E" w:rsidRPr="00C73C40" w:rsidRDefault="000232DD">
      <w:pPr>
        <w:pStyle w:val="Ttulo1"/>
        <w:spacing w:before="92"/>
        <w:rPr>
          <w:rFonts w:asciiTheme="minorHAnsi" w:hAnsiTheme="minorHAnsi" w:cstheme="minorHAnsi"/>
        </w:rPr>
      </w:pPr>
      <w:r w:rsidRPr="00C73C40">
        <w:rPr>
          <w:rFonts w:asciiTheme="minorHAnsi" w:hAnsiTheme="minorHAnsi" w:cstheme="minorHAnsi"/>
        </w:rPr>
        <w:t>3.- TIPOLOGIAS O MODALIDADES</w:t>
      </w:r>
    </w:p>
    <w:p w14:paraId="03A3EE97" w14:textId="77777777" w:rsidR="008B6EC8" w:rsidRDefault="008B6EC8">
      <w:pPr>
        <w:pStyle w:val="Ttulo1"/>
        <w:spacing w:before="92"/>
        <w:rPr>
          <w:rFonts w:asciiTheme="minorHAnsi" w:hAnsiTheme="minorHAnsi" w:cstheme="minorHAnsi"/>
        </w:rPr>
      </w:pPr>
    </w:p>
    <w:tbl>
      <w:tblPr>
        <w:tblW w:w="7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1980"/>
        <w:gridCol w:w="860"/>
      </w:tblGrid>
      <w:tr w:rsidR="00295D87" w:rsidRPr="00295D87" w14:paraId="488F4352" w14:textId="77777777" w:rsidTr="00295D87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1068704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Tipo de ingreso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27679CC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Registrada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5CAE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</w:p>
        </w:tc>
      </w:tr>
      <w:tr w:rsidR="00295D87" w:rsidRPr="00295D87" w14:paraId="681C444D" w14:textId="77777777" w:rsidTr="00295D87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3B167EE6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Periodo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690F1CC9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PERIODO ACTUAL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460E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</w:p>
        </w:tc>
      </w:tr>
      <w:tr w:rsidR="00295D87" w:rsidRPr="00295D87" w14:paraId="729D6C60" w14:textId="77777777" w:rsidTr="00295D87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272D" w14:textId="77777777" w:rsidR="00295D87" w:rsidRPr="00295D87" w:rsidRDefault="00295D87" w:rsidP="00295D87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9DB8" w14:textId="77777777" w:rsidR="00295D87" w:rsidRPr="00295D87" w:rsidRDefault="00295D87" w:rsidP="00295D87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9AC6" w14:textId="77777777" w:rsidR="00295D87" w:rsidRPr="00295D87" w:rsidRDefault="00295D87" w:rsidP="00295D87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</w:p>
        </w:tc>
      </w:tr>
      <w:tr w:rsidR="00295D87" w:rsidRPr="00295D87" w14:paraId="4E404D39" w14:textId="77777777" w:rsidTr="00295D87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1C53A5E6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Etiquetas de fila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50102851" w14:textId="77777777" w:rsidR="00295D87" w:rsidRPr="00295D87" w:rsidRDefault="00295D87" w:rsidP="00295D8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proofErr w:type="spellStart"/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N°</w:t>
            </w:r>
            <w:proofErr w:type="spellEnd"/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 xml:space="preserve"> Petición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16E79B5F" w14:textId="77777777" w:rsidR="00295D87" w:rsidRPr="00295D87" w:rsidRDefault="00295D87" w:rsidP="00295D87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%</w:t>
            </w:r>
          </w:p>
        </w:tc>
      </w:tr>
      <w:tr w:rsidR="00967E24" w:rsidRPr="00295D87" w14:paraId="5D9F5E82" w14:textId="77777777" w:rsidTr="000A2DA4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6903" w14:textId="77777777" w:rsidR="00967E24" w:rsidRPr="00295D87" w:rsidRDefault="00967E24" w:rsidP="00967E2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color w:val="000000"/>
                <w:lang w:val="es-CO" w:eastAsia="es-CO" w:bidi="ar-SA"/>
              </w:rPr>
              <w:t>CONSULTA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C61BE" w14:textId="60ED048A" w:rsidR="00967E24" w:rsidRPr="00295D87" w:rsidRDefault="00967E24" w:rsidP="00967E2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/>
                <w:color w:val="000000"/>
                <w:lang w:val="es-CO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EA511" w14:textId="02709164" w:rsidR="00967E24" w:rsidRPr="00295D87" w:rsidRDefault="00967E24" w:rsidP="00967E2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/>
                <w:color w:val="000000"/>
              </w:rPr>
              <w:t>0%</w:t>
            </w:r>
          </w:p>
        </w:tc>
      </w:tr>
      <w:tr w:rsidR="00967E24" w:rsidRPr="00295D87" w14:paraId="04C115DE" w14:textId="77777777" w:rsidTr="000A2DA4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7931" w14:textId="77777777" w:rsidR="00967E24" w:rsidRPr="00295D87" w:rsidRDefault="00967E24" w:rsidP="00967E2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color w:val="000000"/>
                <w:lang w:val="es-CO" w:eastAsia="es-CO" w:bidi="ar-SA"/>
              </w:rPr>
              <w:t>DERECHO DE PETICION DE INTERES GENERAL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B3016" w14:textId="45CE0F0F" w:rsidR="00967E24" w:rsidRPr="00295D87" w:rsidRDefault="00967E24" w:rsidP="00967E2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/>
                <w:color w:val="000000"/>
                <w:lang w:val="es-CO"/>
              </w:rPr>
              <w:t>891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062F4" w14:textId="508B0902" w:rsidR="00967E24" w:rsidRPr="00295D87" w:rsidRDefault="00967E24" w:rsidP="00967E2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/>
                <w:color w:val="000000"/>
              </w:rPr>
              <w:t>88%</w:t>
            </w:r>
          </w:p>
        </w:tc>
      </w:tr>
      <w:tr w:rsidR="00967E24" w:rsidRPr="00295D87" w14:paraId="015C8199" w14:textId="77777777" w:rsidTr="000A2DA4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9659" w14:textId="77777777" w:rsidR="00967E24" w:rsidRPr="00295D87" w:rsidRDefault="00967E24" w:rsidP="00967E2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color w:val="000000"/>
                <w:lang w:val="es-CO" w:eastAsia="es-CO" w:bidi="ar-SA"/>
              </w:rPr>
              <w:t>DERECHO DE PETICION DE INTERES PARTICULAR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4D715" w14:textId="7CFA843B" w:rsidR="00967E24" w:rsidRPr="00295D87" w:rsidRDefault="00967E24" w:rsidP="00967E2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/>
                <w:color w:val="000000"/>
                <w:lang w:val="es-CO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C191F" w14:textId="4099E420" w:rsidR="00967E24" w:rsidRPr="00295D87" w:rsidRDefault="00967E24" w:rsidP="00967E2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/>
                <w:color w:val="000000"/>
              </w:rPr>
              <w:t>2%</w:t>
            </w:r>
          </w:p>
        </w:tc>
      </w:tr>
      <w:tr w:rsidR="00967E24" w:rsidRPr="00295D87" w14:paraId="1947AE00" w14:textId="77777777" w:rsidTr="000A2DA4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7B0F" w14:textId="77777777" w:rsidR="00967E24" w:rsidRPr="00295D87" w:rsidRDefault="00967E24" w:rsidP="00967E2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color w:val="000000"/>
                <w:lang w:val="es-CO" w:eastAsia="es-CO" w:bidi="ar-SA"/>
              </w:rPr>
              <w:t>QUEJA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1DC4B" w14:textId="7EA11941" w:rsidR="00967E24" w:rsidRPr="00295D87" w:rsidRDefault="00967E24" w:rsidP="00967E2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/>
                <w:color w:val="000000"/>
                <w:lang w:val="es-CO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D197D" w14:textId="579654D7" w:rsidR="00967E24" w:rsidRPr="00295D87" w:rsidRDefault="00967E24" w:rsidP="00967E2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/>
                <w:color w:val="000000"/>
              </w:rPr>
              <w:t>0%</w:t>
            </w:r>
          </w:p>
        </w:tc>
      </w:tr>
      <w:tr w:rsidR="00967E24" w:rsidRPr="00295D87" w14:paraId="4CC2FD45" w14:textId="77777777" w:rsidTr="000A2DA4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E474" w14:textId="77777777" w:rsidR="00967E24" w:rsidRPr="00295D87" w:rsidRDefault="00967E24" w:rsidP="00967E2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color w:val="000000"/>
                <w:lang w:val="es-CO" w:eastAsia="es-CO" w:bidi="ar-SA"/>
              </w:rPr>
              <w:t>RECLAMO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B27A8" w14:textId="1B443282" w:rsidR="00967E24" w:rsidRPr="00295D87" w:rsidRDefault="00967E24" w:rsidP="00967E2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/>
                <w:color w:val="000000"/>
                <w:lang w:val="es-CO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D3910" w14:textId="4C3BA1E6" w:rsidR="00967E24" w:rsidRPr="00295D87" w:rsidRDefault="00967E24" w:rsidP="00967E2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/>
                <w:color w:val="000000"/>
              </w:rPr>
              <w:t>4%</w:t>
            </w:r>
          </w:p>
        </w:tc>
      </w:tr>
      <w:tr w:rsidR="00967E24" w:rsidRPr="00295D87" w14:paraId="468DFB79" w14:textId="77777777" w:rsidTr="000A2DA4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0D77" w14:textId="77777777" w:rsidR="00967E24" w:rsidRPr="00295D87" w:rsidRDefault="00967E24" w:rsidP="00967E2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color w:val="000000"/>
                <w:lang w:val="es-CO" w:eastAsia="es-CO" w:bidi="ar-SA"/>
              </w:rPr>
              <w:t>SOLICITUD DE ACCESO A LA INFORMACION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0806B" w14:textId="012068F2" w:rsidR="00967E24" w:rsidRPr="00295D87" w:rsidRDefault="00967E24" w:rsidP="00967E2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/>
                <w:color w:val="000000"/>
                <w:lang w:val="es-CO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B822F" w14:textId="26AC9DCE" w:rsidR="00967E24" w:rsidRPr="00295D87" w:rsidRDefault="00967E24" w:rsidP="00967E2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/>
                <w:color w:val="000000"/>
              </w:rPr>
              <w:t>1%</w:t>
            </w:r>
          </w:p>
        </w:tc>
      </w:tr>
      <w:tr w:rsidR="00967E24" w:rsidRPr="00295D87" w14:paraId="377D791B" w14:textId="77777777" w:rsidTr="000A2DA4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CCE4" w14:textId="77777777" w:rsidR="00967E24" w:rsidRPr="00295D87" w:rsidRDefault="00967E24" w:rsidP="00967E2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color w:val="000000"/>
                <w:lang w:val="es-CO" w:eastAsia="es-CO" w:bidi="ar-SA"/>
              </w:rPr>
              <w:t>SUGERENCIA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D241E" w14:textId="6755E0B1" w:rsidR="00967E24" w:rsidRPr="00295D87" w:rsidRDefault="00967E24" w:rsidP="00967E2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/>
                <w:color w:val="000000"/>
                <w:lang w:val="es-CO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F4BD8" w14:textId="7B10A3DD" w:rsidR="00967E24" w:rsidRPr="00295D87" w:rsidRDefault="00967E24" w:rsidP="00967E2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/>
                <w:color w:val="000000"/>
              </w:rPr>
              <w:t>0%</w:t>
            </w:r>
          </w:p>
        </w:tc>
      </w:tr>
      <w:tr w:rsidR="00967E24" w:rsidRPr="00295D87" w14:paraId="0137B00E" w14:textId="77777777" w:rsidTr="000A2DA4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E044" w14:textId="77777777" w:rsidR="00967E24" w:rsidRPr="00295D87" w:rsidRDefault="00967E24" w:rsidP="00967E2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295D87">
              <w:rPr>
                <w:rFonts w:ascii="Calibri" w:hAnsi="Calibri" w:cs="Calibri"/>
                <w:color w:val="000000"/>
                <w:lang w:val="es-CO" w:eastAsia="es-CO" w:bidi="ar-SA"/>
              </w:rPr>
              <w:t>PETICION ENTRE AUTORIDADES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77A46" w14:textId="5A7BD9FB" w:rsidR="00967E24" w:rsidRPr="00295D87" w:rsidRDefault="00967E24" w:rsidP="00967E2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/>
                <w:color w:val="000000"/>
                <w:lang w:val="es-CO"/>
              </w:rPr>
              <w:t>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ACD02" w14:textId="5DDDD890" w:rsidR="00967E24" w:rsidRPr="00295D87" w:rsidRDefault="00967E24" w:rsidP="00967E2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/>
                <w:color w:val="000000"/>
              </w:rPr>
              <w:t>4%</w:t>
            </w:r>
          </w:p>
        </w:tc>
      </w:tr>
      <w:tr w:rsidR="00967E24" w:rsidRPr="00295D87" w14:paraId="78D18732" w14:textId="77777777" w:rsidTr="000A2DA4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5C38A" w14:textId="5B3834BD" w:rsidR="00967E24" w:rsidRPr="00295D87" w:rsidRDefault="00967E24" w:rsidP="00967E2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FELICITACIÓN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B52C3" w14:textId="38698280" w:rsidR="00967E24" w:rsidRPr="00295D87" w:rsidRDefault="00967E24" w:rsidP="00967E2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/>
                <w:color w:val="000000"/>
                <w:lang w:val="es-CO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2BD36" w14:textId="6641E3D1" w:rsidR="00967E24" w:rsidRPr="00295D87" w:rsidRDefault="00967E24" w:rsidP="00967E2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/>
                <w:color w:val="000000"/>
              </w:rPr>
              <w:t>0%</w:t>
            </w:r>
          </w:p>
        </w:tc>
      </w:tr>
      <w:tr w:rsidR="00967E24" w:rsidRPr="00295D87" w14:paraId="0681CC7A" w14:textId="77777777" w:rsidTr="000A2DA4">
        <w:trPr>
          <w:trHeight w:val="300"/>
          <w:jc w:val="center"/>
        </w:trPr>
        <w:tc>
          <w:tcPr>
            <w:tcW w:w="45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069B2E5" w14:textId="77777777" w:rsidR="00967E24" w:rsidRPr="00295D87" w:rsidRDefault="00967E24" w:rsidP="00967E2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proofErr w:type="gramStart"/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Total</w:t>
            </w:r>
            <w:proofErr w:type="gramEnd"/>
            <w:r w:rsidRPr="00295D87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 xml:space="preserve"> general</w:t>
            </w:r>
          </w:p>
        </w:tc>
        <w:tc>
          <w:tcPr>
            <w:tcW w:w="198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200E2AC" w14:textId="56B5CAAC" w:rsidR="00967E24" w:rsidRPr="00295D87" w:rsidRDefault="00967E24" w:rsidP="00967E2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>
              <w:rPr>
                <w:rFonts w:ascii="Calibri" w:hAnsi="Calibri"/>
                <w:b/>
                <w:bCs/>
                <w:color w:val="000000"/>
                <w:lang w:val="es-CO"/>
              </w:rPr>
              <w:t>1012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7049980" w14:textId="36208BEB" w:rsidR="00967E24" w:rsidRPr="00295D87" w:rsidRDefault="00967E24" w:rsidP="00967E2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</w:tbl>
    <w:p w14:paraId="27C8CFD7" w14:textId="5FD79C95" w:rsidR="00295D87" w:rsidRPr="0080045C" w:rsidRDefault="00295D87" w:rsidP="004678E0">
      <w:pPr>
        <w:pStyle w:val="Ttulo1"/>
        <w:spacing w:before="92"/>
        <w:ind w:left="0"/>
        <w:jc w:val="center"/>
        <w:rPr>
          <w:rFonts w:asciiTheme="minorHAnsi" w:hAnsiTheme="minorHAnsi" w:cstheme="minorHAnsi"/>
        </w:rPr>
      </w:pPr>
    </w:p>
    <w:p w14:paraId="166C0DEE" w14:textId="28867D29" w:rsidR="00295D87" w:rsidRDefault="00295D87" w:rsidP="0080045C">
      <w:pPr>
        <w:pStyle w:val="Textoindependiente"/>
        <w:ind w:left="1134" w:right="1137"/>
        <w:jc w:val="center"/>
        <w:rPr>
          <w:rFonts w:asciiTheme="minorHAnsi" w:hAnsiTheme="minorHAnsi" w:cstheme="minorHAnsi"/>
        </w:rPr>
      </w:pPr>
    </w:p>
    <w:p w14:paraId="46FC0E83" w14:textId="4239D39A" w:rsidR="00B11457" w:rsidRDefault="00077B83" w:rsidP="00077B83">
      <w:pPr>
        <w:pStyle w:val="Textoindependiente"/>
        <w:ind w:left="1134" w:right="1137"/>
        <w:jc w:val="center"/>
        <w:rPr>
          <w:rFonts w:asciiTheme="minorHAnsi" w:hAnsiTheme="minorHAnsi" w:cstheme="minorHAnsi"/>
        </w:rPr>
      </w:pPr>
      <w:r>
        <w:rPr>
          <w:noProof/>
          <w:lang w:bidi="ar-SA"/>
        </w:rPr>
        <w:lastRenderedPageBreak/>
        <w:drawing>
          <wp:inline distT="0" distB="0" distL="0" distR="0" wp14:anchorId="3F779F7E" wp14:editId="66A519B6">
            <wp:extent cx="5314950" cy="3514725"/>
            <wp:effectExtent l="0" t="0" r="0" b="952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76230A0" w14:textId="77777777" w:rsidR="00077B83" w:rsidRDefault="00077B83" w:rsidP="00077B83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4682154C" w14:textId="52A07F10" w:rsidR="00812120" w:rsidRDefault="009B4C21" w:rsidP="003B75D1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esta sección se discrimina el total de peticiones registradas por la Entidad de acuerdo con la tipología, indicando así una primera caracterización del tipo de petición. </w:t>
      </w:r>
      <w:r w:rsidR="00C17D50" w:rsidRPr="00C73C40">
        <w:rPr>
          <w:rFonts w:asciiTheme="minorHAnsi" w:hAnsiTheme="minorHAnsi" w:cstheme="minorHAnsi"/>
        </w:rPr>
        <w:t>Lo</w:t>
      </w:r>
      <w:r w:rsidR="00C17D50">
        <w:rPr>
          <w:rFonts w:asciiTheme="minorHAnsi" w:hAnsiTheme="minorHAnsi" w:cstheme="minorHAnsi"/>
        </w:rPr>
        <w:t xml:space="preserve">s datos relacionados </w:t>
      </w:r>
      <w:r w:rsidR="00C17D50" w:rsidRPr="00C73C40">
        <w:rPr>
          <w:rFonts w:asciiTheme="minorHAnsi" w:hAnsiTheme="minorHAnsi" w:cstheme="minorHAnsi"/>
        </w:rPr>
        <w:t>permite</w:t>
      </w:r>
      <w:r w:rsidR="00C17D50">
        <w:rPr>
          <w:rFonts w:asciiTheme="minorHAnsi" w:hAnsiTheme="minorHAnsi" w:cstheme="minorHAnsi"/>
        </w:rPr>
        <w:t>n</w:t>
      </w:r>
      <w:r w:rsidR="00C17D50" w:rsidRPr="00C73C40">
        <w:rPr>
          <w:rFonts w:asciiTheme="minorHAnsi" w:hAnsiTheme="minorHAnsi" w:cstheme="minorHAnsi"/>
        </w:rPr>
        <w:t xml:space="preserve"> observar que, del total de los requerimientos recibidos en la Entidad</w:t>
      </w:r>
      <w:r w:rsidR="00FC5347">
        <w:rPr>
          <w:rFonts w:asciiTheme="minorHAnsi" w:hAnsiTheme="minorHAnsi" w:cstheme="minorHAnsi"/>
        </w:rPr>
        <w:t xml:space="preserve"> durante el tercer trimestre de 2019,</w:t>
      </w:r>
      <w:r w:rsidR="00C17D50">
        <w:rPr>
          <w:rFonts w:asciiTheme="minorHAnsi" w:hAnsiTheme="minorHAnsi" w:cstheme="minorHAnsi"/>
        </w:rPr>
        <w:t xml:space="preserve"> (</w:t>
      </w:r>
      <w:r w:rsidR="00077B83">
        <w:rPr>
          <w:rFonts w:asciiTheme="minorHAnsi" w:hAnsiTheme="minorHAnsi" w:cstheme="minorHAnsi"/>
          <w:b/>
        </w:rPr>
        <w:t>1.012</w:t>
      </w:r>
      <w:r w:rsidR="00C17D50">
        <w:rPr>
          <w:rFonts w:asciiTheme="minorHAnsi" w:hAnsiTheme="minorHAnsi" w:cstheme="minorHAnsi"/>
        </w:rPr>
        <w:t>)</w:t>
      </w:r>
      <w:r w:rsidR="00C17D50" w:rsidRPr="00C73C40">
        <w:rPr>
          <w:rFonts w:asciiTheme="minorHAnsi" w:hAnsiTheme="minorHAnsi" w:cstheme="minorHAnsi"/>
        </w:rPr>
        <w:t>,</w:t>
      </w:r>
      <w:r w:rsidR="00131931">
        <w:rPr>
          <w:rFonts w:asciiTheme="minorHAnsi" w:hAnsiTheme="minorHAnsi" w:cstheme="minorHAnsi"/>
        </w:rPr>
        <w:t xml:space="preserve"> </w:t>
      </w:r>
      <w:r w:rsidR="00077B83">
        <w:rPr>
          <w:rFonts w:asciiTheme="minorHAnsi" w:hAnsiTheme="minorHAnsi" w:cstheme="minorHAnsi"/>
        </w:rPr>
        <w:t>88</w:t>
      </w:r>
      <w:r w:rsidR="00C17D50" w:rsidRPr="00C73C40">
        <w:rPr>
          <w:rFonts w:asciiTheme="minorHAnsi" w:hAnsiTheme="minorHAnsi" w:cstheme="minorHAnsi"/>
        </w:rPr>
        <w:t xml:space="preserve">% </w:t>
      </w:r>
      <w:r w:rsidR="00C17D50">
        <w:rPr>
          <w:rFonts w:asciiTheme="minorHAnsi" w:hAnsiTheme="minorHAnsi" w:cstheme="minorHAnsi"/>
        </w:rPr>
        <w:t>corresponde a</w:t>
      </w:r>
      <w:r w:rsidR="00C17D50" w:rsidRPr="00C73C40">
        <w:rPr>
          <w:rFonts w:asciiTheme="minorHAnsi" w:hAnsiTheme="minorHAnsi" w:cstheme="minorHAnsi"/>
        </w:rPr>
        <w:t xml:space="preserve"> </w:t>
      </w:r>
      <w:r w:rsidR="00131931">
        <w:rPr>
          <w:rFonts w:asciiTheme="minorHAnsi" w:hAnsiTheme="minorHAnsi" w:cstheme="minorHAnsi"/>
        </w:rPr>
        <w:t>“</w:t>
      </w:r>
      <w:r w:rsidR="00980201" w:rsidRPr="00131931">
        <w:rPr>
          <w:rFonts w:asciiTheme="minorHAnsi" w:hAnsiTheme="minorHAnsi" w:cstheme="minorHAnsi"/>
        </w:rPr>
        <w:t>Derecho de Petición de Interés Genera</w:t>
      </w:r>
      <w:r w:rsidR="00980201">
        <w:rPr>
          <w:rFonts w:asciiTheme="minorHAnsi" w:hAnsiTheme="minorHAnsi" w:cstheme="minorHAnsi"/>
        </w:rPr>
        <w:t>l</w:t>
      </w:r>
      <w:r w:rsidR="00131931">
        <w:rPr>
          <w:rFonts w:asciiTheme="minorHAnsi" w:hAnsiTheme="minorHAnsi" w:cstheme="minorHAnsi"/>
        </w:rPr>
        <w:t xml:space="preserve">” </w:t>
      </w:r>
      <w:r w:rsidR="00C17D50" w:rsidRPr="00C73C40">
        <w:rPr>
          <w:rFonts w:asciiTheme="minorHAnsi" w:hAnsiTheme="minorHAnsi" w:cstheme="minorHAnsi"/>
        </w:rPr>
        <w:t>como tipología más reiterativa por parte de la ciudadaní</w:t>
      </w:r>
      <w:r w:rsidR="00C17D50">
        <w:rPr>
          <w:rFonts w:asciiTheme="minorHAnsi" w:hAnsiTheme="minorHAnsi" w:cstheme="minorHAnsi"/>
        </w:rPr>
        <w:t>a</w:t>
      </w:r>
      <w:r w:rsidR="00C17D50" w:rsidRPr="00C73C40">
        <w:rPr>
          <w:rFonts w:asciiTheme="minorHAnsi" w:hAnsiTheme="minorHAnsi" w:cstheme="minorHAnsi"/>
        </w:rPr>
        <w:t xml:space="preserve">, </w:t>
      </w:r>
      <w:r w:rsidR="00C17D50">
        <w:rPr>
          <w:rFonts w:asciiTheme="minorHAnsi" w:hAnsiTheme="minorHAnsi" w:cstheme="minorHAnsi"/>
        </w:rPr>
        <w:t xml:space="preserve">seguido por </w:t>
      </w:r>
      <w:r w:rsidR="00C17D50" w:rsidRPr="00C73C40">
        <w:rPr>
          <w:rFonts w:asciiTheme="minorHAnsi" w:hAnsiTheme="minorHAnsi" w:cstheme="minorHAnsi"/>
        </w:rPr>
        <w:t xml:space="preserve">las </w:t>
      </w:r>
      <w:r w:rsidR="00C17D50">
        <w:rPr>
          <w:rFonts w:asciiTheme="minorHAnsi" w:hAnsiTheme="minorHAnsi" w:cstheme="minorHAnsi"/>
        </w:rPr>
        <w:t>“</w:t>
      </w:r>
      <w:r w:rsidR="00980201">
        <w:rPr>
          <w:rFonts w:asciiTheme="minorHAnsi" w:hAnsiTheme="minorHAnsi" w:cstheme="minorHAnsi"/>
        </w:rPr>
        <w:t>Peticiones entre autoridades</w:t>
      </w:r>
      <w:r w:rsidR="00131931" w:rsidRPr="00131931">
        <w:rPr>
          <w:rFonts w:asciiTheme="minorHAnsi" w:hAnsiTheme="minorHAnsi" w:cstheme="minorHAnsi"/>
        </w:rPr>
        <w:t>”</w:t>
      </w:r>
      <w:r w:rsidR="00C17D50" w:rsidRPr="00C73C40">
        <w:rPr>
          <w:rFonts w:asciiTheme="minorHAnsi" w:hAnsiTheme="minorHAnsi" w:cstheme="minorHAnsi"/>
        </w:rPr>
        <w:t xml:space="preserve"> con un</w:t>
      </w:r>
      <w:r w:rsidR="00131931">
        <w:rPr>
          <w:rFonts w:asciiTheme="minorHAnsi" w:hAnsiTheme="minorHAnsi" w:cstheme="minorHAnsi"/>
        </w:rPr>
        <w:t xml:space="preserve"> </w:t>
      </w:r>
      <w:r w:rsidR="00077B83">
        <w:rPr>
          <w:rFonts w:asciiTheme="minorHAnsi" w:hAnsiTheme="minorHAnsi" w:cstheme="minorHAnsi"/>
        </w:rPr>
        <w:t>4</w:t>
      </w:r>
      <w:r w:rsidR="00C17D50" w:rsidRPr="00C73C40">
        <w:rPr>
          <w:rFonts w:asciiTheme="minorHAnsi" w:hAnsiTheme="minorHAnsi" w:cstheme="minorHAnsi"/>
        </w:rPr>
        <w:t>%</w:t>
      </w:r>
      <w:r w:rsidR="00077B83">
        <w:rPr>
          <w:rFonts w:asciiTheme="minorHAnsi" w:hAnsiTheme="minorHAnsi" w:cstheme="minorHAnsi"/>
        </w:rPr>
        <w:t xml:space="preserve"> y e</w:t>
      </w:r>
      <w:r w:rsidR="00C17D50">
        <w:rPr>
          <w:rFonts w:asciiTheme="minorHAnsi" w:hAnsiTheme="minorHAnsi" w:cstheme="minorHAnsi"/>
        </w:rPr>
        <w:t xml:space="preserve">l </w:t>
      </w:r>
      <w:r w:rsidR="00131931">
        <w:rPr>
          <w:rFonts w:asciiTheme="minorHAnsi" w:hAnsiTheme="minorHAnsi" w:cstheme="minorHAnsi"/>
        </w:rPr>
        <w:t>“</w:t>
      </w:r>
      <w:r w:rsidR="00B11457">
        <w:rPr>
          <w:rFonts w:asciiTheme="minorHAnsi" w:hAnsiTheme="minorHAnsi" w:cstheme="minorHAnsi"/>
        </w:rPr>
        <w:t>Reclamo</w:t>
      </w:r>
      <w:r w:rsidR="00131931" w:rsidRPr="00131931">
        <w:rPr>
          <w:rFonts w:asciiTheme="minorHAnsi" w:hAnsiTheme="minorHAnsi" w:cstheme="minorHAnsi"/>
        </w:rPr>
        <w:t>”</w:t>
      </w:r>
      <w:r w:rsidR="00077B83">
        <w:rPr>
          <w:rFonts w:asciiTheme="minorHAnsi" w:hAnsiTheme="minorHAnsi" w:cstheme="minorHAnsi"/>
        </w:rPr>
        <w:t xml:space="preserve"> con el mismo porcentaje.</w:t>
      </w:r>
    </w:p>
    <w:p w14:paraId="0A78AD64" w14:textId="77777777" w:rsidR="00077B83" w:rsidRDefault="00077B83" w:rsidP="003B75D1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33A8768C" w14:textId="77777777" w:rsidR="002B567B" w:rsidRDefault="002B567B" w:rsidP="003B75D1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Esto permite analizar que, debido a la misionalidad y competencia de la UAERMV, las peticiones que mayormente se reciben, corresponden a necesidades colectivas en las diferentes localidades del Distrito Capital, catalogadas como Derechos de Petición de Interés General. De allí, la importancia del proceso de atención y servicio a la ciudadanía como eje estratégico de la Entidad.</w:t>
      </w:r>
    </w:p>
    <w:p w14:paraId="42B0AE45" w14:textId="702BF749" w:rsidR="00C17D50" w:rsidRDefault="002B567B" w:rsidP="003B75D1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Adicionalmente, las Peticiones entre Autoridades</w:t>
      </w:r>
      <w:r w:rsidR="00D630EB">
        <w:rPr>
          <w:rFonts w:asciiTheme="minorHAnsi" w:hAnsiTheme="minorHAnsi" w:cstheme="minorHAnsi"/>
        </w:rPr>
        <w:t xml:space="preserve"> como tipología representativa dentro de la muestra, permite observar </w:t>
      </w:r>
      <w:r w:rsidR="00131931">
        <w:rPr>
          <w:rFonts w:asciiTheme="minorHAnsi" w:hAnsiTheme="minorHAnsi" w:cstheme="minorHAnsi"/>
        </w:rPr>
        <w:t xml:space="preserve">la </w:t>
      </w:r>
      <w:r w:rsidR="00D630EB">
        <w:rPr>
          <w:rFonts w:asciiTheme="minorHAnsi" w:hAnsiTheme="minorHAnsi" w:cstheme="minorHAnsi"/>
        </w:rPr>
        <w:t>importancia de la relación interinstitucional entre</w:t>
      </w:r>
      <w:r w:rsidR="00131931">
        <w:rPr>
          <w:rFonts w:asciiTheme="minorHAnsi" w:hAnsiTheme="minorHAnsi" w:cstheme="minorHAnsi"/>
        </w:rPr>
        <w:t xml:space="preserve"> las entidades del sector y del Distrito Capital</w:t>
      </w:r>
      <w:r w:rsidR="00D630EB">
        <w:rPr>
          <w:rFonts w:asciiTheme="minorHAnsi" w:hAnsiTheme="minorHAnsi" w:cstheme="minorHAnsi"/>
        </w:rPr>
        <w:t>,</w:t>
      </w:r>
      <w:r w:rsidR="00131931">
        <w:rPr>
          <w:rFonts w:asciiTheme="minorHAnsi" w:hAnsiTheme="minorHAnsi" w:cstheme="minorHAnsi"/>
        </w:rPr>
        <w:t xml:space="preserve"> en la búsqueda de respuestas claras con calidad y calidez a los diferentes derechos de petición presentados por la comunidad. </w:t>
      </w:r>
    </w:p>
    <w:p w14:paraId="61BA9DA2" w14:textId="3617692B" w:rsidR="00B11457" w:rsidRDefault="00B11457" w:rsidP="003B75D1">
      <w:pPr>
        <w:pStyle w:val="Textoindependiente"/>
        <w:ind w:left="1134" w:right="1137"/>
        <w:jc w:val="both"/>
        <w:rPr>
          <w:rFonts w:asciiTheme="minorHAnsi" w:hAnsiTheme="minorHAnsi" w:cstheme="minorHAnsi"/>
        </w:rPr>
      </w:pPr>
    </w:p>
    <w:p w14:paraId="7CD8DA12" w14:textId="74870CCE" w:rsidR="00C17D50" w:rsidRDefault="00C17D50" w:rsidP="000100CE">
      <w:pPr>
        <w:pStyle w:val="Textoindependiente"/>
        <w:ind w:right="1137"/>
        <w:rPr>
          <w:rFonts w:asciiTheme="minorHAnsi" w:hAnsiTheme="minorHAnsi" w:cstheme="minorHAnsi"/>
        </w:rPr>
      </w:pPr>
    </w:p>
    <w:p w14:paraId="7C032275" w14:textId="77777777" w:rsidR="000100CE" w:rsidRDefault="000100CE" w:rsidP="000100CE">
      <w:pPr>
        <w:pStyle w:val="Textoindependiente"/>
        <w:ind w:right="1137"/>
        <w:rPr>
          <w:rFonts w:asciiTheme="minorHAnsi" w:hAnsiTheme="minorHAnsi" w:cstheme="minorHAnsi"/>
        </w:rPr>
      </w:pPr>
    </w:p>
    <w:p w14:paraId="3E6E2A37" w14:textId="64EEE971" w:rsidR="00FC40C8" w:rsidRDefault="00EA6899" w:rsidP="00EC7A2B">
      <w:pPr>
        <w:pStyle w:val="Ttulo1"/>
        <w:spacing w:before="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4</w:t>
      </w:r>
      <w:r w:rsidRPr="00C73C40">
        <w:rPr>
          <w:rFonts w:asciiTheme="minorHAnsi" w:hAnsiTheme="minorHAnsi" w:cstheme="minorHAnsi"/>
        </w:rPr>
        <w:t xml:space="preserve">.- </w:t>
      </w:r>
      <w:r>
        <w:rPr>
          <w:rFonts w:asciiTheme="minorHAnsi" w:hAnsiTheme="minorHAnsi" w:cstheme="minorHAnsi"/>
        </w:rPr>
        <w:t>SUBTEMAS MÁS REITERADOS Y/O BARRERAS DE ACCESO</w:t>
      </w:r>
    </w:p>
    <w:p w14:paraId="3C7E70F6" w14:textId="77777777" w:rsidR="00EC7A2B" w:rsidRDefault="00EC7A2B" w:rsidP="00EC7A2B">
      <w:pPr>
        <w:pStyle w:val="Ttulo1"/>
        <w:spacing w:before="92"/>
        <w:rPr>
          <w:rFonts w:asciiTheme="minorHAnsi" w:hAnsiTheme="minorHAnsi" w:cstheme="minorHAnsi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6"/>
        <w:gridCol w:w="1787"/>
        <w:gridCol w:w="1369"/>
      </w:tblGrid>
      <w:tr w:rsidR="00EA6899" w:rsidRPr="00EC7A2B" w14:paraId="6C8B5C68" w14:textId="77777777" w:rsidTr="000E4EF7">
        <w:trPr>
          <w:trHeight w:val="148"/>
          <w:jc w:val="center"/>
        </w:trPr>
        <w:tc>
          <w:tcPr>
            <w:tcW w:w="5916" w:type="dxa"/>
            <w:shd w:val="clear" w:color="DCE6F1" w:fill="DCE6F1"/>
            <w:noWrap/>
            <w:vAlign w:val="bottom"/>
            <w:hideMark/>
          </w:tcPr>
          <w:p w14:paraId="5C8805BE" w14:textId="77777777" w:rsidR="00EA6899" w:rsidRPr="00EC7A2B" w:rsidRDefault="00EA6899" w:rsidP="00EA6899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 w:val="20"/>
                <w:lang w:val="es-CO" w:eastAsia="es-CO" w:bidi="ar-SA"/>
              </w:rPr>
            </w:pPr>
            <w:r w:rsidRPr="00EC7A2B">
              <w:rPr>
                <w:rFonts w:ascii="Calibri" w:hAnsi="Calibri" w:cs="Calibri"/>
                <w:b/>
                <w:color w:val="000000"/>
                <w:sz w:val="20"/>
                <w:lang w:val="es-CO" w:eastAsia="es-CO" w:bidi="ar-SA"/>
              </w:rPr>
              <w:t>Estado petición final</w:t>
            </w:r>
          </w:p>
        </w:tc>
        <w:tc>
          <w:tcPr>
            <w:tcW w:w="3156" w:type="dxa"/>
            <w:gridSpan w:val="2"/>
            <w:shd w:val="clear" w:color="DCE6F1" w:fill="DCE6F1"/>
            <w:noWrap/>
            <w:vAlign w:val="bottom"/>
            <w:hideMark/>
          </w:tcPr>
          <w:p w14:paraId="69513C83" w14:textId="35716688" w:rsidR="00EA6899" w:rsidRPr="00EC7A2B" w:rsidRDefault="00EA6899" w:rsidP="00EA6899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 w:val="20"/>
                <w:lang w:val="es-CO" w:eastAsia="es-CO" w:bidi="ar-SA"/>
              </w:rPr>
            </w:pPr>
            <w:r w:rsidRPr="00EC7A2B">
              <w:rPr>
                <w:rFonts w:ascii="Calibri" w:hAnsi="Calibri" w:cs="Calibri"/>
                <w:b/>
                <w:color w:val="000000"/>
                <w:sz w:val="20"/>
                <w:lang w:val="es-CO" w:eastAsia="es-CO" w:bidi="ar-SA"/>
              </w:rPr>
              <w:t xml:space="preserve">Solucionado - Por </w:t>
            </w:r>
            <w:proofErr w:type="spellStart"/>
            <w:r w:rsidRPr="00EC7A2B">
              <w:rPr>
                <w:rFonts w:ascii="Calibri" w:hAnsi="Calibri" w:cs="Calibri"/>
                <w:b/>
                <w:color w:val="000000"/>
                <w:sz w:val="20"/>
                <w:lang w:val="es-CO" w:eastAsia="es-CO" w:bidi="ar-SA"/>
              </w:rPr>
              <w:t>Resp</w:t>
            </w:r>
            <w:proofErr w:type="spellEnd"/>
            <w:r w:rsidRPr="00EC7A2B">
              <w:rPr>
                <w:rFonts w:ascii="Calibri" w:hAnsi="Calibri" w:cs="Calibri"/>
                <w:b/>
                <w:color w:val="000000"/>
                <w:sz w:val="20"/>
                <w:lang w:val="es-CO" w:eastAsia="es-CO" w:bidi="ar-SA"/>
              </w:rPr>
              <w:t xml:space="preserve">. </w:t>
            </w:r>
            <w:r w:rsidR="003E6FA3" w:rsidRPr="00EC7A2B">
              <w:rPr>
                <w:rFonts w:ascii="Calibri" w:hAnsi="Calibri" w:cs="Calibri"/>
                <w:b/>
                <w:color w:val="000000"/>
                <w:sz w:val="20"/>
                <w:lang w:val="es-CO" w:eastAsia="es-CO" w:bidi="ar-SA"/>
              </w:rPr>
              <w:t>Def</w:t>
            </w:r>
            <w:r w:rsidR="00EC7A2B">
              <w:rPr>
                <w:rFonts w:ascii="Calibri" w:hAnsi="Calibri" w:cs="Calibri"/>
                <w:b/>
                <w:color w:val="000000"/>
                <w:sz w:val="20"/>
                <w:lang w:val="es-CO" w:eastAsia="es-CO" w:bidi="ar-SA"/>
              </w:rPr>
              <w:t>initiva</w:t>
            </w:r>
          </w:p>
        </w:tc>
      </w:tr>
      <w:tr w:rsidR="003E6FA3" w:rsidRPr="00EC7A2B" w14:paraId="58FF44C0" w14:textId="77777777" w:rsidTr="000E4EF7">
        <w:trPr>
          <w:trHeight w:val="128"/>
          <w:jc w:val="center"/>
        </w:trPr>
        <w:tc>
          <w:tcPr>
            <w:tcW w:w="5916" w:type="dxa"/>
            <w:shd w:val="clear" w:color="DCE6F1" w:fill="DCE6F1"/>
            <w:noWrap/>
            <w:vAlign w:val="bottom"/>
            <w:hideMark/>
          </w:tcPr>
          <w:p w14:paraId="3964F46C" w14:textId="350750FE" w:rsidR="003E6FA3" w:rsidRPr="00EC7A2B" w:rsidRDefault="003E6FA3" w:rsidP="00EA689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lang w:val="es-CO" w:eastAsia="es-CO" w:bidi="ar-SA"/>
              </w:rPr>
            </w:pPr>
            <w:r w:rsidRPr="00EC7A2B">
              <w:rPr>
                <w:rFonts w:ascii="Calibri" w:hAnsi="Calibri" w:cs="Calibri"/>
                <w:b/>
                <w:bCs/>
                <w:color w:val="000000"/>
                <w:sz w:val="20"/>
                <w:lang w:val="es-CO" w:eastAsia="es-CO" w:bidi="ar-SA"/>
              </w:rPr>
              <w:t>Etiquetas de fila</w:t>
            </w:r>
          </w:p>
        </w:tc>
        <w:tc>
          <w:tcPr>
            <w:tcW w:w="1787" w:type="dxa"/>
            <w:shd w:val="clear" w:color="DCE6F1" w:fill="DCE6F1"/>
            <w:noWrap/>
            <w:vAlign w:val="bottom"/>
            <w:hideMark/>
          </w:tcPr>
          <w:p w14:paraId="7101A9C6" w14:textId="382E7E0F" w:rsidR="003E6FA3" w:rsidRPr="00EC7A2B" w:rsidRDefault="003E6FA3" w:rsidP="00EA6899">
            <w:pPr>
              <w:widowControl/>
              <w:autoSpaceDE/>
              <w:autoSpaceDN/>
              <w:rPr>
                <w:sz w:val="20"/>
                <w:szCs w:val="20"/>
                <w:lang w:val="es-CO" w:eastAsia="es-CO" w:bidi="ar-SA"/>
              </w:rPr>
            </w:pPr>
            <w:proofErr w:type="spellStart"/>
            <w:r w:rsidRPr="00EC7A2B">
              <w:rPr>
                <w:rFonts w:ascii="Calibri" w:hAnsi="Calibri" w:cs="Calibri"/>
                <w:b/>
                <w:bCs/>
                <w:color w:val="000000"/>
                <w:sz w:val="20"/>
                <w:lang w:val="es-CO" w:eastAsia="es-CO" w:bidi="ar-SA"/>
              </w:rPr>
              <w:t>N°</w:t>
            </w:r>
            <w:proofErr w:type="spellEnd"/>
            <w:r w:rsidRPr="00EC7A2B">
              <w:rPr>
                <w:rFonts w:ascii="Calibri" w:hAnsi="Calibri" w:cs="Calibri"/>
                <w:b/>
                <w:bCs/>
                <w:color w:val="000000"/>
                <w:sz w:val="20"/>
                <w:lang w:val="es-CO" w:eastAsia="es-CO" w:bidi="ar-SA"/>
              </w:rPr>
              <w:t xml:space="preserve"> petición</w:t>
            </w:r>
          </w:p>
        </w:tc>
        <w:tc>
          <w:tcPr>
            <w:tcW w:w="1369" w:type="dxa"/>
            <w:shd w:val="clear" w:color="DCE6F1" w:fill="DCE6F1"/>
            <w:noWrap/>
            <w:vAlign w:val="bottom"/>
            <w:hideMark/>
          </w:tcPr>
          <w:p w14:paraId="67DB0943" w14:textId="05CECCC6" w:rsidR="003E6FA3" w:rsidRPr="00EC7A2B" w:rsidRDefault="003E6FA3" w:rsidP="00712295">
            <w:pPr>
              <w:widowControl/>
              <w:autoSpaceDE/>
              <w:autoSpaceDN/>
              <w:jc w:val="right"/>
              <w:rPr>
                <w:sz w:val="20"/>
                <w:szCs w:val="20"/>
                <w:lang w:val="es-CO" w:eastAsia="es-CO" w:bidi="ar-SA"/>
              </w:rPr>
            </w:pPr>
            <w:r w:rsidRPr="00EC7A2B">
              <w:rPr>
                <w:rFonts w:ascii="Calibri" w:hAnsi="Calibri" w:cs="Calibri"/>
                <w:b/>
                <w:bCs/>
                <w:color w:val="000000"/>
                <w:sz w:val="20"/>
                <w:lang w:val="es-CO" w:eastAsia="es-CO" w:bidi="ar-SA"/>
              </w:rPr>
              <w:t>%</w:t>
            </w:r>
          </w:p>
        </w:tc>
      </w:tr>
      <w:tr w:rsidR="00E22F67" w:rsidRPr="00EA6899" w14:paraId="062C070C" w14:textId="77777777" w:rsidTr="00DA3457">
        <w:trPr>
          <w:trHeight w:val="300"/>
          <w:jc w:val="center"/>
        </w:trPr>
        <w:tc>
          <w:tcPr>
            <w:tcW w:w="5916" w:type="dxa"/>
            <w:shd w:val="clear" w:color="auto" w:fill="auto"/>
            <w:noWrap/>
            <w:vAlign w:val="bottom"/>
          </w:tcPr>
          <w:p w14:paraId="53FD6BCA" w14:textId="2A49A5BE" w:rsidR="00E22F67" w:rsidRPr="00620308" w:rsidRDefault="00E22F67" w:rsidP="00E22F67">
            <w:pPr>
              <w:widowControl/>
              <w:autoSpaceDE/>
              <w:autoSpaceDN/>
              <w:rPr>
                <w:rFonts w:ascii="Calibri" w:hAnsi="Calibri" w:cs="Calibri"/>
                <w:bCs/>
                <w:color w:val="000000"/>
                <w:lang w:val="es-CO" w:eastAsia="es-CO" w:bidi="ar-SA"/>
              </w:rPr>
            </w:pPr>
            <w:r w:rsidRPr="00620308">
              <w:rPr>
                <w:rFonts w:ascii="Calibri" w:hAnsi="Calibri" w:cs="Calibri"/>
                <w:bCs/>
                <w:color w:val="000000"/>
                <w:lang w:val="es-CO" w:eastAsia="es-CO" w:bidi="ar-SA"/>
              </w:rPr>
              <w:t>AFECTACION A PREDIOS DURANTE INTERVENCIONES</w:t>
            </w: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3C1D0FC1" w14:textId="6468E393" w:rsidR="00E22F67" w:rsidRPr="00DB19B5" w:rsidRDefault="00E22F67" w:rsidP="00E22F67">
            <w:pPr>
              <w:widowControl/>
              <w:autoSpaceDE/>
              <w:autoSpaceDN/>
              <w:jc w:val="right"/>
              <w:rPr>
                <w:rFonts w:ascii="Calibri" w:hAnsi="Calibri" w:cs="Calibri"/>
                <w:bCs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bCs/>
                <w:color w:val="000000"/>
                <w:lang w:val="es-CO" w:eastAsia="es-CO" w:bidi="ar-SA"/>
              </w:rPr>
              <w:t>43</w:t>
            </w:r>
          </w:p>
        </w:tc>
        <w:tc>
          <w:tcPr>
            <w:tcW w:w="1369" w:type="dxa"/>
            <w:shd w:val="clear" w:color="auto" w:fill="auto"/>
            <w:noWrap/>
            <w:vAlign w:val="center"/>
          </w:tcPr>
          <w:p w14:paraId="41F2441E" w14:textId="3AA3A073" w:rsidR="00E22F67" w:rsidRPr="00EA6899" w:rsidRDefault="00E22F67" w:rsidP="00E22F67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4,3%</w:t>
            </w:r>
          </w:p>
        </w:tc>
      </w:tr>
      <w:tr w:rsidR="00E22F67" w:rsidRPr="00EA6899" w14:paraId="19CACFF5" w14:textId="77777777" w:rsidTr="00DA3457">
        <w:trPr>
          <w:trHeight w:val="300"/>
          <w:jc w:val="center"/>
        </w:trPr>
        <w:tc>
          <w:tcPr>
            <w:tcW w:w="5916" w:type="dxa"/>
            <w:shd w:val="clear" w:color="auto" w:fill="auto"/>
            <w:noWrap/>
            <w:vAlign w:val="bottom"/>
          </w:tcPr>
          <w:p w14:paraId="62170A29" w14:textId="492601CF" w:rsidR="00E22F67" w:rsidRPr="00620308" w:rsidRDefault="00E22F67" w:rsidP="00E22F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620308">
              <w:rPr>
                <w:rFonts w:ascii="Calibri" w:hAnsi="Calibri" w:cs="Calibri"/>
                <w:color w:val="000000"/>
                <w:lang w:val="es-CO" w:eastAsia="es-CO" w:bidi="ar-SA"/>
              </w:rPr>
              <w:t>GESTION ADMINISTRATIVA</w:t>
            </w: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28EDA694" w14:textId="488BE383" w:rsidR="00E22F67" w:rsidRPr="00EA6899" w:rsidRDefault="00E22F67" w:rsidP="00E22F6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47</w:t>
            </w:r>
          </w:p>
        </w:tc>
        <w:tc>
          <w:tcPr>
            <w:tcW w:w="1369" w:type="dxa"/>
            <w:shd w:val="clear" w:color="auto" w:fill="auto"/>
            <w:noWrap/>
            <w:vAlign w:val="center"/>
          </w:tcPr>
          <w:p w14:paraId="401C53E2" w14:textId="68EA0073" w:rsidR="00E22F67" w:rsidRPr="00EA6899" w:rsidRDefault="00E22F67" w:rsidP="00E22F6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</w:tr>
      <w:tr w:rsidR="00E22F67" w:rsidRPr="00EA6899" w14:paraId="7AF1CA6C" w14:textId="77777777" w:rsidTr="00DA3457">
        <w:trPr>
          <w:trHeight w:val="300"/>
          <w:jc w:val="center"/>
        </w:trPr>
        <w:tc>
          <w:tcPr>
            <w:tcW w:w="5916" w:type="dxa"/>
            <w:shd w:val="clear" w:color="auto" w:fill="auto"/>
            <w:noWrap/>
            <w:vAlign w:val="bottom"/>
          </w:tcPr>
          <w:p w14:paraId="62CF10D4" w14:textId="2FC62422" w:rsidR="00E22F67" w:rsidRPr="00620308" w:rsidRDefault="00E22F67" w:rsidP="00E22F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620308">
              <w:rPr>
                <w:rFonts w:ascii="Calibri" w:hAnsi="Calibri" w:cs="Calibri"/>
                <w:color w:val="000000"/>
                <w:lang w:val="es-CO" w:eastAsia="es-CO" w:bidi="ar-SA"/>
              </w:rPr>
              <w:t>GESTIÓN DEL TALENTO HUMANO</w:t>
            </w: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3CC57EE4" w14:textId="6258CEF7" w:rsidR="00E22F67" w:rsidRPr="00EA6899" w:rsidRDefault="00E22F67" w:rsidP="00E22F6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2</w:t>
            </w:r>
          </w:p>
        </w:tc>
        <w:tc>
          <w:tcPr>
            <w:tcW w:w="1369" w:type="dxa"/>
            <w:shd w:val="clear" w:color="auto" w:fill="auto"/>
            <w:noWrap/>
            <w:vAlign w:val="center"/>
          </w:tcPr>
          <w:p w14:paraId="7FA1BD8D" w14:textId="2236522E" w:rsidR="00E22F67" w:rsidRPr="00EA6899" w:rsidRDefault="00E22F67" w:rsidP="00E22F6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0,2%</w:t>
            </w:r>
          </w:p>
        </w:tc>
      </w:tr>
      <w:tr w:rsidR="00E22F67" w:rsidRPr="00EA6899" w14:paraId="75DF26C7" w14:textId="77777777" w:rsidTr="00DA3457">
        <w:trPr>
          <w:trHeight w:val="300"/>
          <w:jc w:val="center"/>
        </w:trPr>
        <w:tc>
          <w:tcPr>
            <w:tcW w:w="5916" w:type="dxa"/>
            <w:shd w:val="clear" w:color="auto" w:fill="auto"/>
            <w:noWrap/>
            <w:vAlign w:val="bottom"/>
          </w:tcPr>
          <w:p w14:paraId="28EF8959" w14:textId="51C35872" w:rsidR="00E22F67" w:rsidRPr="00620308" w:rsidRDefault="00E22F67" w:rsidP="00E22F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620308">
              <w:rPr>
                <w:rFonts w:ascii="Calibri" w:hAnsi="Calibri" w:cs="Calibri"/>
                <w:color w:val="000000"/>
                <w:lang w:val="es-CO" w:eastAsia="es-CO" w:bidi="ar-SA"/>
              </w:rPr>
              <w:t>INCONFORMIDAD POR OBRA</w:t>
            </w: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0874D568" w14:textId="6169E555" w:rsidR="00E22F67" w:rsidRPr="00EA6899" w:rsidRDefault="00E22F67" w:rsidP="00E22F6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51</w:t>
            </w:r>
          </w:p>
        </w:tc>
        <w:tc>
          <w:tcPr>
            <w:tcW w:w="1369" w:type="dxa"/>
            <w:shd w:val="clear" w:color="auto" w:fill="auto"/>
            <w:noWrap/>
            <w:vAlign w:val="center"/>
          </w:tcPr>
          <w:p w14:paraId="052BA17F" w14:textId="13880974" w:rsidR="00E22F67" w:rsidRPr="00EA6899" w:rsidRDefault="00E22F67" w:rsidP="00E22F6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5,%</w:t>
            </w:r>
            <w:proofErr w:type="gramEnd"/>
          </w:p>
        </w:tc>
      </w:tr>
      <w:tr w:rsidR="00E22F67" w:rsidRPr="00EA6899" w14:paraId="1BF07834" w14:textId="77777777" w:rsidTr="00DA3457">
        <w:trPr>
          <w:trHeight w:val="300"/>
          <w:jc w:val="center"/>
        </w:trPr>
        <w:tc>
          <w:tcPr>
            <w:tcW w:w="5916" w:type="dxa"/>
            <w:shd w:val="clear" w:color="auto" w:fill="auto"/>
            <w:noWrap/>
            <w:vAlign w:val="bottom"/>
          </w:tcPr>
          <w:p w14:paraId="0CDF8F7D" w14:textId="27BFB585" w:rsidR="00E22F67" w:rsidRPr="00620308" w:rsidRDefault="00E22F67" w:rsidP="00E22F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620308">
              <w:rPr>
                <w:rFonts w:ascii="Calibri" w:hAnsi="Calibri" w:cs="Calibri"/>
                <w:color w:val="000000"/>
                <w:lang w:val="es-CO" w:eastAsia="es-CO" w:bidi="ar-SA"/>
              </w:rPr>
              <w:t>INFORMACIÓN CONTRACTUAL DE OBRAS</w:t>
            </w: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7790772A" w14:textId="47B3AF92" w:rsidR="00E22F67" w:rsidRPr="00EA6899" w:rsidRDefault="00E22F67" w:rsidP="00E22F6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10</w:t>
            </w:r>
          </w:p>
        </w:tc>
        <w:tc>
          <w:tcPr>
            <w:tcW w:w="1369" w:type="dxa"/>
            <w:shd w:val="clear" w:color="auto" w:fill="auto"/>
            <w:noWrap/>
            <w:vAlign w:val="center"/>
          </w:tcPr>
          <w:p w14:paraId="7C386E68" w14:textId="480888F7" w:rsidR="00E22F67" w:rsidRPr="00EA6899" w:rsidRDefault="00E22F67" w:rsidP="00E22F6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E22F67" w:rsidRPr="00EA6899" w14:paraId="02FCF1F7" w14:textId="77777777" w:rsidTr="00DA3457">
        <w:trPr>
          <w:trHeight w:val="300"/>
          <w:jc w:val="center"/>
        </w:trPr>
        <w:tc>
          <w:tcPr>
            <w:tcW w:w="5916" w:type="dxa"/>
            <w:shd w:val="clear" w:color="auto" w:fill="auto"/>
            <w:noWrap/>
            <w:vAlign w:val="bottom"/>
          </w:tcPr>
          <w:p w14:paraId="7340366F" w14:textId="01ACC64B" w:rsidR="00E22F67" w:rsidRPr="00620308" w:rsidRDefault="00E22F67" w:rsidP="00E22F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620308">
              <w:rPr>
                <w:rFonts w:ascii="Calibri" w:hAnsi="Calibri" w:cs="Calibri"/>
                <w:color w:val="000000"/>
                <w:lang w:val="es-CO" w:eastAsia="es-CO" w:bidi="ar-SA"/>
              </w:rPr>
              <w:t>INFORMACION SOBRE INICIO DE OBRAS</w:t>
            </w: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01752E79" w14:textId="264D4447" w:rsidR="00E22F67" w:rsidRPr="00EA6899" w:rsidRDefault="00E22F67" w:rsidP="00E22F6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29</w:t>
            </w:r>
          </w:p>
        </w:tc>
        <w:tc>
          <w:tcPr>
            <w:tcW w:w="1369" w:type="dxa"/>
            <w:shd w:val="clear" w:color="auto" w:fill="auto"/>
            <w:noWrap/>
            <w:vAlign w:val="center"/>
          </w:tcPr>
          <w:p w14:paraId="07848C09" w14:textId="3753B643" w:rsidR="00E22F67" w:rsidRPr="00EA6899" w:rsidRDefault="00E22F67" w:rsidP="00E22F6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</w:tr>
      <w:tr w:rsidR="00E22F67" w:rsidRPr="00EA6899" w14:paraId="1ECDC582" w14:textId="77777777" w:rsidTr="00DA3457">
        <w:trPr>
          <w:trHeight w:val="300"/>
          <w:jc w:val="center"/>
        </w:trPr>
        <w:tc>
          <w:tcPr>
            <w:tcW w:w="5916" w:type="dxa"/>
            <w:shd w:val="clear" w:color="auto" w:fill="auto"/>
            <w:noWrap/>
            <w:vAlign w:val="bottom"/>
          </w:tcPr>
          <w:p w14:paraId="3CDB54A7" w14:textId="272EB18E" w:rsidR="00E22F67" w:rsidRPr="00620308" w:rsidRDefault="00E22F67" w:rsidP="00E22F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620308">
              <w:rPr>
                <w:rFonts w:ascii="Calibri" w:hAnsi="Calibri" w:cs="Calibri"/>
                <w:color w:val="000000"/>
                <w:lang w:val="es-CO" w:eastAsia="es-CO" w:bidi="ar-SA"/>
              </w:rPr>
              <w:t>INFORMACIÓN TÉCNICA DE OBRAS</w:t>
            </w: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454B6A8B" w14:textId="3F65485C" w:rsidR="00E22F67" w:rsidRPr="00EA6899" w:rsidRDefault="00E22F67" w:rsidP="00E22F6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29</w:t>
            </w:r>
          </w:p>
        </w:tc>
        <w:tc>
          <w:tcPr>
            <w:tcW w:w="1369" w:type="dxa"/>
            <w:shd w:val="clear" w:color="auto" w:fill="auto"/>
            <w:noWrap/>
            <w:vAlign w:val="center"/>
          </w:tcPr>
          <w:p w14:paraId="79431D73" w14:textId="5F463C8A" w:rsidR="00E22F67" w:rsidRPr="00EA6899" w:rsidRDefault="00E22F67" w:rsidP="00E22F6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</w:tr>
      <w:tr w:rsidR="00E22F67" w:rsidRPr="00EA6899" w14:paraId="3F0BBA70" w14:textId="77777777" w:rsidTr="00DA3457">
        <w:trPr>
          <w:trHeight w:val="300"/>
          <w:jc w:val="center"/>
        </w:trPr>
        <w:tc>
          <w:tcPr>
            <w:tcW w:w="5916" w:type="dxa"/>
            <w:shd w:val="clear" w:color="auto" w:fill="auto"/>
            <w:noWrap/>
            <w:vAlign w:val="bottom"/>
          </w:tcPr>
          <w:p w14:paraId="36A87A16" w14:textId="70781A8B" w:rsidR="00E22F67" w:rsidRPr="00620308" w:rsidRDefault="00E22F67" w:rsidP="00E22F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 w:rsidRPr="00620308">
              <w:rPr>
                <w:rFonts w:ascii="Calibri" w:hAnsi="Calibri" w:cs="Calibri"/>
                <w:color w:val="000000"/>
                <w:lang w:val="es-CO" w:eastAsia="es-CO" w:bidi="ar-SA"/>
              </w:rPr>
              <w:t>SOLICITUD DE REHABILITACIÓN Y/O MANTENIMIENTO DE VIAS</w:t>
            </w: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78606326" w14:textId="6230CC3B" w:rsidR="00E22F67" w:rsidRDefault="00E22F67" w:rsidP="00E22F6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798</w:t>
            </w:r>
          </w:p>
        </w:tc>
        <w:tc>
          <w:tcPr>
            <w:tcW w:w="1369" w:type="dxa"/>
            <w:shd w:val="clear" w:color="auto" w:fill="auto"/>
            <w:noWrap/>
            <w:vAlign w:val="center"/>
          </w:tcPr>
          <w:p w14:paraId="24C89BBF" w14:textId="6AAF2E05" w:rsidR="00E22F67" w:rsidRPr="00EA6899" w:rsidRDefault="00E22F67" w:rsidP="00E22F6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79%</w:t>
            </w:r>
          </w:p>
        </w:tc>
      </w:tr>
      <w:tr w:rsidR="00E22F67" w:rsidRPr="00EA6899" w14:paraId="55B61432" w14:textId="77777777" w:rsidTr="00DA3457">
        <w:trPr>
          <w:trHeight w:val="300"/>
          <w:jc w:val="center"/>
        </w:trPr>
        <w:tc>
          <w:tcPr>
            <w:tcW w:w="5916" w:type="dxa"/>
            <w:shd w:val="clear" w:color="auto" w:fill="auto"/>
            <w:noWrap/>
            <w:vAlign w:val="bottom"/>
          </w:tcPr>
          <w:p w14:paraId="01692CA5" w14:textId="18A5E380" w:rsidR="00E22F67" w:rsidRPr="00620308" w:rsidRDefault="00E22F67" w:rsidP="00E22F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INCONFORMIDAD POR TRABAJOS EN HORARIO NOCTURNO</w:t>
            </w: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3AE26C44" w14:textId="650E11EF" w:rsidR="00E22F67" w:rsidRDefault="00E22F67" w:rsidP="00E22F6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lang w:val="es-CO" w:eastAsia="es-CO" w:bidi="ar-SA"/>
              </w:rPr>
              <w:t>3</w:t>
            </w:r>
          </w:p>
        </w:tc>
        <w:tc>
          <w:tcPr>
            <w:tcW w:w="1369" w:type="dxa"/>
            <w:shd w:val="clear" w:color="auto" w:fill="auto"/>
            <w:noWrap/>
            <w:vAlign w:val="center"/>
          </w:tcPr>
          <w:p w14:paraId="1B603AA2" w14:textId="69E33062" w:rsidR="00E22F67" w:rsidRPr="00EA6899" w:rsidRDefault="00E22F67" w:rsidP="00E22F6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3E6FA3" w:rsidRPr="00EA6899" w14:paraId="6A71A09A" w14:textId="77777777" w:rsidTr="000E4EF7">
        <w:trPr>
          <w:trHeight w:val="110"/>
          <w:jc w:val="center"/>
        </w:trPr>
        <w:tc>
          <w:tcPr>
            <w:tcW w:w="5916" w:type="dxa"/>
            <w:shd w:val="clear" w:color="DCE6F1" w:fill="DCE6F1"/>
            <w:noWrap/>
            <w:vAlign w:val="bottom"/>
            <w:hideMark/>
          </w:tcPr>
          <w:p w14:paraId="571EC219" w14:textId="31A7B273" w:rsidR="003E6FA3" w:rsidRPr="00EA6899" w:rsidRDefault="003E6FA3" w:rsidP="00EA689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CO" w:eastAsia="es-CO" w:bidi="ar-SA"/>
              </w:rPr>
            </w:pPr>
            <w:proofErr w:type="gramStart"/>
            <w:r w:rsidRPr="00EA6899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Total</w:t>
            </w:r>
            <w:proofErr w:type="gramEnd"/>
            <w:r w:rsidRPr="00EA6899"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 xml:space="preserve"> general</w:t>
            </w:r>
          </w:p>
        </w:tc>
        <w:tc>
          <w:tcPr>
            <w:tcW w:w="1787" w:type="dxa"/>
            <w:shd w:val="clear" w:color="DCE6F1" w:fill="DCE6F1"/>
            <w:noWrap/>
            <w:vAlign w:val="bottom"/>
            <w:hideMark/>
          </w:tcPr>
          <w:p w14:paraId="520929EC" w14:textId="207A117B" w:rsidR="003E6FA3" w:rsidRPr="00EA6899" w:rsidRDefault="00F52477" w:rsidP="00EA689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1012</w:t>
            </w:r>
          </w:p>
        </w:tc>
        <w:tc>
          <w:tcPr>
            <w:tcW w:w="1369" w:type="dxa"/>
            <w:shd w:val="clear" w:color="DCE6F1" w:fill="DCE6F1"/>
            <w:noWrap/>
            <w:vAlign w:val="bottom"/>
            <w:hideMark/>
          </w:tcPr>
          <w:p w14:paraId="449A31B4" w14:textId="1F1A6EAD" w:rsidR="003E6FA3" w:rsidRPr="00EA6899" w:rsidRDefault="00113476" w:rsidP="00EA689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CO" w:eastAsia="es-CO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CO" w:eastAsia="es-CO" w:bidi="ar-SA"/>
              </w:rPr>
              <w:t>100%</w:t>
            </w:r>
          </w:p>
        </w:tc>
      </w:tr>
    </w:tbl>
    <w:p w14:paraId="2EE824A0" w14:textId="31ABDCAA" w:rsidR="0047404E" w:rsidRDefault="00965500" w:rsidP="00113476">
      <w:pPr>
        <w:pStyle w:val="Ttulo1"/>
        <w:spacing w:before="92"/>
        <w:ind w:left="0"/>
        <w:jc w:val="center"/>
        <w:rPr>
          <w:rFonts w:asciiTheme="minorHAnsi" w:hAnsiTheme="minorHAnsi" w:cstheme="minorHAnsi"/>
        </w:rPr>
      </w:pPr>
      <w:r>
        <w:rPr>
          <w:noProof/>
          <w:lang w:bidi="ar-SA"/>
        </w:rPr>
        <w:drawing>
          <wp:inline distT="0" distB="0" distL="0" distR="0" wp14:anchorId="293D2F44" wp14:editId="1B17050D">
            <wp:extent cx="5648325" cy="4105275"/>
            <wp:effectExtent l="0" t="0" r="9525" b="952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8B4823">
        <w:rPr>
          <w:rFonts w:asciiTheme="minorHAnsi" w:hAnsiTheme="minorHAnsi" w:cstheme="minorHAnsi"/>
        </w:rPr>
        <w:br/>
      </w:r>
    </w:p>
    <w:p w14:paraId="642687E2" w14:textId="7BE23DBF" w:rsidR="007F6B15" w:rsidRDefault="00F748A1" w:rsidP="00B11457">
      <w:pPr>
        <w:pStyle w:val="Textoindependiente"/>
        <w:ind w:left="1102"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esta sección se presenta el total de respuestas </w:t>
      </w:r>
      <w:r w:rsidR="00B11C02">
        <w:rPr>
          <w:rFonts w:asciiTheme="minorHAnsi" w:hAnsiTheme="minorHAnsi" w:cstheme="minorHAnsi"/>
        </w:rPr>
        <w:t>brindadas por</w:t>
      </w:r>
      <w:r>
        <w:rPr>
          <w:rFonts w:asciiTheme="minorHAnsi" w:hAnsiTheme="minorHAnsi" w:cstheme="minorHAnsi"/>
        </w:rPr>
        <w:t xml:space="preserve"> la Entidad, discriminadas por los sub</w:t>
      </w:r>
      <w:r w:rsidR="00E32524">
        <w:rPr>
          <w:rFonts w:asciiTheme="minorHAnsi" w:hAnsiTheme="minorHAnsi" w:cstheme="minorHAnsi"/>
        </w:rPr>
        <w:t xml:space="preserve">temas de las peticiones. </w:t>
      </w:r>
      <w:r w:rsidR="00BC31EE">
        <w:rPr>
          <w:rFonts w:asciiTheme="minorHAnsi" w:hAnsiTheme="minorHAnsi" w:cstheme="minorHAnsi"/>
        </w:rPr>
        <w:t xml:space="preserve">En ese sentido, </w:t>
      </w:r>
      <w:r w:rsidR="007F6B15">
        <w:rPr>
          <w:rFonts w:asciiTheme="minorHAnsi" w:hAnsiTheme="minorHAnsi" w:cstheme="minorHAnsi"/>
        </w:rPr>
        <w:t xml:space="preserve">según </w:t>
      </w:r>
      <w:r w:rsidR="00BC31EE">
        <w:rPr>
          <w:rFonts w:asciiTheme="minorHAnsi" w:hAnsiTheme="minorHAnsi" w:cstheme="minorHAnsi"/>
        </w:rPr>
        <w:t>l</w:t>
      </w:r>
      <w:r w:rsidR="00934058" w:rsidRPr="00C73C40">
        <w:rPr>
          <w:rFonts w:asciiTheme="minorHAnsi" w:hAnsiTheme="minorHAnsi" w:cstheme="minorHAnsi"/>
        </w:rPr>
        <w:t xml:space="preserve">os datos </w:t>
      </w:r>
      <w:r w:rsidR="00BC31EE">
        <w:rPr>
          <w:rFonts w:asciiTheme="minorHAnsi" w:hAnsiTheme="minorHAnsi" w:cstheme="minorHAnsi"/>
        </w:rPr>
        <w:t>registrados</w:t>
      </w:r>
      <w:r w:rsidR="00510E6E">
        <w:rPr>
          <w:rFonts w:asciiTheme="minorHAnsi" w:hAnsiTheme="minorHAnsi" w:cstheme="minorHAnsi"/>
        </w:rPr>
        <w:t>, en la</w:t>
      </w:r>
      <w:r w:rsidR="00BC31EE">
        <w:rPr>
          <w:rFonts w:asciiTheme="minorHAnsi" w:hAnsiTheme="minorHAnsi" w:cstheme="minorHAnsi"/>
        </w:rPr>
        <w:t xml:space="preserve"> gráfica </w:t>
      </w:r>
      <w:r w:rsidR="007F6B15">
        <w:rPr>
          <w:rFonts w:asciiTheme="minorHAnsi" w:hAnsiTheme="minorHAnsi" w:cstheme="minorHAnsi"/>
        </w:rPr>
        <w:t xml:space="preserve">se </w:t>
      </w:r>
      <w:r w:rsidR="00934058" w:rsidRPr="00C73C40">
        <w:rPr>
          <w:rFonts w:asciiTheme="minorHAnsi" w:hAnsiTheme="minorHAnsi" w:cstheme="minorHAnsi"/>
        </w:rPr>
        <w:t>permite observar que</w:t>
      </w:r>
      <w:r w:rsidR="007F6B15">
        <w:rPr>
          <w:rFonts w:asciiTheme="minorHAnsi" w:hAnsiTheme="minorHAnsi" w:cstheme="minorHAnsi"/>
        </w:rPr>
        <w:t xml:space="preserve">, de </w:t>
      </w:r>
      <w:r w:rsidR="0045365A">
        <w:rPr>
          <w:rFonts w:asciiTheme="minorHAnsi" w:hAnsiTheme="minorHAnsi" w:cstheme="minorHAnsi"/>
        </w:rPr>
        <w:t xml:space="preserve">las </w:t>
      </w:r>
      <w:r w:rsidR="0045365A">
        <w:rPr>
          <w:rFonts w:asciiTheme="minorHAnsi" w:hAnsiTheme="minorHAnsi" w:cstheme="minorHAnsi"/>
          <w:b/>
        </w:rPr>
        <w:t>1.</w:t>
      </w:r>
      <w:r w:rsidR="004F3175">
        <w:rPr>
          <w:rFonts w:asciiTheme="minorHAnsi" w:hAnsiTheme="minorHAnsi" w:cstheme="minorHAnsi"/>
          <w:b/>
        </w:rPr>
        <w:t xml:space="preserve">012 </w:t>
      </w:r>
      <w:r w:rsidR="007F6B15">
        <w:rPr>
          <w:rFonts w:asciiTheme="minorHAnsi" w:hAnsiTheme="minorHAnsi" w:cstheme="minorHAnsi"/>
        </w:rPr>
        <w:t xml:space="preserve">peticiones </w:t>
      </w:r>
      <w:r w:rsidR="0045365A">
        <w:rPr>
          <w:rFonts w:asciiTheme="minorHAnsi" w:hAnsiTheme="minorHAnsi" w:cstheme="minorHAnsi"/>
        </w:rPr>
        <w:t>gestionadas</w:t>
      </w:r>
      <w:r w:rsidR="007F6B15">
        <w:rPr>
          <w:rFonts w:asciiTheme="minorHAnsi" w:hAnsiTheme="minorHAnsi" w:cstheme="minorHAnsi"/>
        </w:rPr>
        <w:t xml:space="preserve"> por </w:t>
      </w:r>
      <w:r w:rsidR="00BB4425">
        <w:rPr>
          <w:rFonts w:asciiTheme="minorHAnsi" w:hAnsiTheme="minorHAnsi" w:cstheme="minorHAnsi"/>
        </w:rPr>
        <w:t xml:space="preserve">el </w:t>
      </w:r>
      <w:r w:rsidR="00965500">
        <w:rPr>
          <w:rFonts w:asciiTheme="minorHAnsi" w:hAnsiTheme="minorHAnsi" w:cstheme="minorHAnsi"/>
        </w:rPr>
        <w:t>79%</w:t>
      </w:r>
      <w:r w:rsidR="00BB4425">
        <w:rPr>
          <w:rFonts w:asciiTheme="minorHAnsi" w:hAnsiTheme="minorHAnsi" w:cstheme="minorHAnsi"/>
        </w:rPr>
        <w:t xml:space="preserve"> de los subtemas más reiterados</w:t>
      </w:r>
      <w:r w:rsidR="007F6B15">
        <w:rPr>
          <w:rFonts w:asciiTheme="minorHAnsi" w:hAnsiTheme="minorHAnsi" w:cstheme="minorHAnsi"/>
        </w:rPr>
        <w:t xml:space="preserve"> corresponden a “</w:t>
      </w:r>
      <w:r w:rsidR="007F6B15" w:rsidRPr="007F6B15">
        <w:rPr>
          <w:rFonts w:asciiTheme="minorHAnsi" w:hAnsiTheme="minorHAnsi" w:cstheme="minorHAnsi"/>
        </w:rPr>
        <w:t xml:space="preserve">Solicitud </w:t>
      </w:r>
      <w:r w:rsidR="007F6B15">
        <w:rPr>
          <w:rFonts w:asciiTheme="minorHAnsi" w:hAnsiTheme="minorHAnsi" w:cstheme="minorHAnsi"/>
        </w:rPr>
        <w:t>d</w:t>
      </w:r>
      <w:r w:rsidR="007F6B15" w:rsidRPr="007F6B15">
        <w:rPr>
          <w:rFonts w:asciiTheme="minorHAnsi" w:hAnsiTheme="minorHAnsi" w:cstheme="minorHAnsi"/>
        </w:rPr>
        <w:t xml:space="preserve">e Rehabilitación </w:t>
      </w:r>
      <w:r w:rsidR="007F6B15">
        <w:rPr>
          <w:rFonts w:asciiTheme="minorHAnsi" w:hAnsiTheme="minorHAnsi" w:cstheme="minorHAnsi"/>
        </w:rPr>
        <w:t>y/o</w:t>
      </w:r>
      <w:r w:rsidR="007F6B15" w:rsidRPr="007F6B15">
        <w:rPr>
          <w:rFonts w:asciiTheme="minorHAnsi" w:hAnsiTheme="minorHAnsi" w:cstheme="minorHAnsi"/>
        </w:rPr>
        <w:t xml:space="preserve"> Mantenimiento </w:t>
      </w:r>
      <w:r w:rsidR="007F6B15">
        <w:rPr>
          <w:rFonts w:asciiTheme="minorHAnsi" w:hAnsiTheme="minorHAnsi" w:cstheme="minorHAnsi"/>
        </w:rPr>
        <w:t>d</w:t>
      </w:r>
      <w:r w:rsidR="007F6B15" w:rsidRPr="007F6B15">
        <w:rPr>
          <w:rFonts w:asciiTheme="minorHAnsi" w:hAnsiTheme="minorHAnsi" w:cstheme="minorHAnsi"/>
        </w:rPr>
        <w:t>e Vías</w:t>
      </w:r>
      <w:r w:rsidR="007F6B15">
        <w:rPr>
          <w:rFonts w:asciiTheme="minorHAnsi" w:hAnsiTheme="minorHAnsi" w:cstheme="minorHAnsi"/>
        </w:rPr>
        <w:t xml:space="preserve">”. </w:t>
      </w:r>
    </w:p>
    <w:p w14:paraId="3537C68A" w14:textId="77777777" w:rsidR="007F6B15" w:rsidRDefault="007F6B15" w:rsidP="007F6B15">
      <w:pPr>
        <w:pStyle w:val="Textoindependiente"/>
        <w:ind w:left="1102" w:right="1137"/>
        <w:jc w:val="both"/>
        <w:rPr>
          <w:rFonts w:asciiTheme="minorHAnsi" w:hAnsiTheme="minorHAnsi" w:cstheme="minorHAnsi"/>
        </w:rPr>
      </w:pPr>
    </w:p>
    <w:p w14:paraId="2993DDAF" w14:textId="77777777" w:rsidR="0045365A" w:rsidRDefault="007F6B15" w:rsidP="004678E0">
      <w:pPr>
        <w:pStyle w:val="Textoindependiente"/>
        <w:ind w:left="1102"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 anterior, </w:t>
      </w:r>
      <w:proofErr w:type="gramStart"/>
      <w:r>
        <w:rPr>
          <w:rFonts w:asciiTheme="minorHAnsi" w:hAnsiTheme="minorHAnsi" w:cstheme="minorHAnsi"/>
        </w:rPr>
        <w:t>en razón del</w:t>
      </w:r>
      <w:proofErr w:type="gramEnd"/>
      <w:r>
        <w:rPr>
          <w:rFonts w:asciiTheme="minorHAnsi" w:hAnsiTheme="minorHAnsi" w:cstheme="minorHAnsi"/>
        </w:rPr>
        <w:t xml:space="preserve"> Art. 109 de la Ley 257 de 2006, mediante la cual se estipula que la UAERMV tiene por objeto programar y ejecutar las obras necesarias para garantizar rehabilitación y el mantenimiento periódico de la malla vial local, a</w:t>
      </w:r>
      <w:r w:rsidRPr="007F6B15">
        <w:rPr>
          <w:rFonts w:asciiTheme="minorHAnsi" w:hAnsiTheme="minorHAnsi" w:cstheme="minorHAnsi"/>
        </w:rPr>
        <w:t>sí como la atención</w:t>
      </w:r>
      <w:r>
        <w:rPr>
          <w:rFonts w:asciiTheme="minorHAnsi" w:hAnsiTheme="minorHAnsi" w:cstheme="minorHAnsi"/>
        </w:rPr>
        <w:t xml:space="preserve"> </w:t>
      </w:r>
      <w:r w:rsidRPr="007F6B15">
        <w:rPr>
          <w:rFonts w:asciiTheme="minorHAnsi" w:hAnsiTheme="minorHAnsi" w:cstheme="minorHAnsi"/>
        </w:rPr>
        <w:t>inmediata de todo el subsistema de la malla vial cuando se presenten situaciones imprevistas que dificulten</w:t>
      </w:r>
      <w:r>
        <w:rPr>
          <w:rFonts w:asciiTheme="minorHAnsi" w:hAnsiTheme="minorHAnsi" w:cstheme="minorHAnsi"/>
        </w:rPr>
        <w:t xml:space="preserve"> </w:t>
      </w:r>
      <w:r w:rsidRPr="007F6B15">
        <w:rPr>
          <w:rFonts w:asciiTheme="minorHAnsi" w:hAnsiTheme="minorHAnsi" w:cstheme="minorHAnsi"/>
        </w:rPr>
        <w:t>la movilidad en el Distrito Capital.</w:t>
      </w:r>
      <w:r w:rsidR="00392DB7">
        <w:rPr>
          <w:rFonts w:asciiTheme="minorHAnsi" w:hAnsiTheme="minorHAnsi" w:cstheme="minorHAnsi"/>
        </w:rPr>
        <w:t xml:space="preserve"> </w:t>
      </w:r>
      <w:r w:rsidR="0045365A">
        <w:rPr>
          <w:rFonts w:asciiTheme="minorHAnsi" w:hAnsiTheme="minorHAnsi" w:cstheme="minorHAnsi"/>
        </w:rPr>
        <w:t xml:space="preserve"> </w:t>
      </w:r>
    </w:p>
    <w:p w14:paraId="589381CB" w14:textId="77777777" w:rsidR="0045365A" w:rsidRDefault="0045365A" w:rsidP="004678E0">
      <w:pPr>
        <w:pStyle w:val="Textoindependiente"/>
        <w:ind w:left="1102" w:right="1137"/>
        <w:jc w:val="both"/>
        <w:rPr>
          <w:rFonts w:asciiTheme="minorHAnsi" w:hAnsiTheme="minorHAnsi" w:cstheme="minorHAnsi"/>
        </w:rPr>
      </w:pPr>
    </w:p>
    <w:p w14:paraId="47B2A696" w14:textId="28D00E6B" w:rsidR="0045365A" w:rsidRPr="00CA1055" w:rsidRDefault="00B268C5" w:rsidP="00C76D78">
      <w:pPr>
        <w:pStyle w:val="Textoindependiente"/>
        <w:ind w:left="1102" w:right="11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Adicionalmente, dentro de </w:t>
      </w:r>
      <w:r w:rsidR="00334EF4">
        <w:rPr>
          <w:rFonts w:asciiTheme="minorHAnsi" w:hAnsiTheme="minorHAnsi" w:cstheme="minorHAnsi"/>
        </w:rPr>
        <w:t xml:space="preserve">la gráfica </w:t>
      </w:r>
      <w:r>
        <w:rPr>
          <w:rFonts w:asciiTheme="minorHAnsi" w:hAnsiTheme="minorHAnsi" w:cstheme="minorHAnsi"/>
        </w:rPr>
        <w:t xml:space="preserve">se </w:t>
      </w:r>
      <w:r w:rsidR="00334EF4">
        <w:rPr>
          <w:rFonts w:asciiTheme="minorHAnsi" w:hAnsiTheme="minorHAnsi" w:cstheme="minorHAnsi"/>
        </w:rPr>
        <w:t>observa</w:t>
      </w:r>
      <w:r w:rsidR="008843D8">
        <w:rPr>
          <w:rFonts w:asciiTheme="minorHAnsi" w:hAnsiTheme="minorHAnsi" w:cstheme="minorHAnsi"/>
        </w:rPr>
        <w:t xml:space="preserve"> la modalidad de</w:t>
      </w:r>
      <w:r w:rsidR="00334EF4">
        <w:rPr>
          <w:rFonts w:asciiTheme="minorHAnsi" w:hAnsiTheme="minorHAnsi" w:cstheme="minorHAnsi"/>
        </w:rPr>
        <w:t xml:space="preserve"> </w:t>
      </w:r>
      <w:r w:rsidR="0045365A">
        <w:rPr>
          <w:rFonts w:asciiTheme="minorHAnsi" w:hAnsiTheme="minorHAnsi" w:cstheme="minorHAnsi"/>
        </w:rPr>
        <w:t>“Gestión Administrativa” (5%</w:t>
      </w:r>
      <w:proofErr w:type="gramStart"/>
      <w:r w:rsidR="0045365A">
        <w:rPr>
          <w:rFonts w:asciiTheme="minorHAnsi" w:hAnsiTheme="minorHAnsi" w:cstheme="minorHAnsi"/>
        </w:rPr>
        <w:t>),  e</w:t>
      </w:r>
      <w:proofErr w:type="gramEnd"/>
      <w:r w:rsidR="00334EF4">
        <w:rPr>
          <w:rFonts w:asciiTheme="minorHAnsi" w:hAnsiTheme="minorHAnsi" w:cstheme="minorHAnsi"/>
        </w:rPr>
        <w:t xml:space="preserve"> “</w:t>
      </w:r>
      <w:r w:rsidR="0045365A">
        <w:rPr>
          <w:rFonts w:asciiTheme="minorHAnsi" w:hAnsiTheme="minorHAnsi" w:cstheme="minorHAnsi"/>
        </w:rPr>
        <w:t>Inconformidad por Obra</w:t>
      </w:r>
      <w:r w:rsidR="00334EF4">
        <w:rPr>
          <w:rFonts w:asciiTheme="minorHAnsi" w:hAnsiTheme="minorHAnsi" w:cstheme="minorHAnsi"/>
        </w:rPr>
        <w:t>”</w:t>
      </w:r>
      <w:r w:rsidR="0045365A" w:rsidRPr="0045365A">
        <w:rPr>
          <w:rFonts w:asciiTheme="minorHAnsi" w:hAnsiTheme="minorHAnsi" w:cstheme="minorHAnsi"/>
        </w:rPr>
        <w:t xml:space="preserve"> </w:t>
      </w:r>
      <w:r w:rsidR="00965500">
        <w:rPr>
          <w:rFonts w:asciiTheme="minorHAnsi" w:hAnsiTheme="minorHAnsi" w:cstheme="minorHAnsi"/>
        </w:rPr>
        <w:t>(5</w:t>
      </w:r>
      <w:r w:rsidR="0045365A">
        <w:rPr>
          <w:rFonts w:asciiTheme="minorHAnsi" w:hAnsiTheme="minorHAnsi" w:cstheme="minorHAnsi"/>
        </w:rPr>
        <w:t>%)</w:t>
      </w:r>
      <w:r w:rsidR="00F06A59">
        <w:rPr>
          <w:rFonts w:asciiTheme="minorHAnsi" w:hAnsiTheme="minorHAnsi" w:cstheme="minorHAnsi"/>
        </w:rPr>
        <w:t>,</w:t>
      </w:r>
      <w:r w:rsidR="00334EF4">
        <w:rPr>
          <w:rFonts w:asciiTheme="minorHAnsi" w:hAnsiTheme="minorHAnsi" w:cstheme="minorHAnsi"/>
        </w:rPr>
        <w:t xml:space="preserve"> como subtemas registrados menormente pero que también </w:t>
      </w:r>
      <w:r w:rsidR="0045365A">
        <w:rPr>
          <w:rFonts w:asciiTheme="minorHAnsi" w:hAnsiTheme="minorHAnsi" w:cstheme="minorHAnsi"/>
        </w:rPr>
        <w:t>aportan un valor importante</w:t>
      </w:r>
      <w:r w:rsidR="00334EF4">
        <w:rPr>
          <w:rFonts w:asciiTheme="minorHAnsi" w:hAnsiTheme="minorHAnsi" w:cstheme="minorHAnsi"/>
        </w:rPr>
        <w:t xml:space="preserve"> </w:t>
      </w:r>
      <w:r w:rsidR="00965500">
        <w:rPr>
          <w:rFonts w:asciiTheme="minorHAnsi" w:hAnsiTheme="minorHAnsi" w:cstheme="minorHAnsi"/>
        </w:rPr>
        <w:t xml:space="preserve">a los requerimientos </w:t>
      </w:r>
      <w:r w:rsidR="00334EF4">
        <w:rPr>
          <w:rFonts w:asciiTheme="minorHAnsi" w:hAnsiTheme="minorHAnsi" w:cstheme="minorHAnsi"/>
        </w:rPr>
        <w:t>atendidos por la Entidad.</w:t>
      </w:r>
    </w:p>
    <w:p w14:paraId="64536BCF" w14:textId="77777777" w:rsidR="0045365A" w:rsidRDefault="0045365A" w:rsidP="00920222">
      <w:pPr>
        <w:pStyle w:val="Textoindependiente"/>
        <w:spacing w:before="4"/>
        <w:ind w:left="1134" w:right="1137"/>
        <w:jc w:val="both"/>
        <w:rPr>
          <w:rFonts w:asciiTheme="minorHAnsi" w:hAnsiTheme="minorHAnsi" w:cstheme="minorHAnsi"/>
        </w:rPr>
      </w:pPr>
    </w:p>
    <w:p w14:paraId="0F1EF539" w14:textId="25A688DC" w:rsidR="00DA653A" w:rsidRDefault="00C76D78" w:rsidP="00C76D78">
      <w:pPr>
        <w:pStyle w:val="Ttulo1"/>
        <w:spacing w:before="2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07</w:t>
      </w:r>
      <w:r w:rsidR="00B67374">
        <w:rPr>
          <w:rFonts w:asciiTheme="minorHAnsi" w:hAnsiTheme="minorHAnsi" w:cstheme="minorHAnsi"/>
        </w:rPr>
        <w:t>. ANÁLISIS DE PETICIONES, QUEJAS, RECLAMOS, SUGERENCIOAS, DENUNCIAS Y/O FELICITACIONES</w:t>
      </w:r>
    </w:p>
    <w:p w14:paraId="0889B30C" w14:textId="77777777" w:rsidR="00B67374" w:rsidRPr="00C73C40" w:rsidRDefault="00B67374" w:rsidP="00C76D78">
      <w:pPr>
        <w:pStyle w:val="Ttulo1"/>
        <w:spacing w:before="209"/>
        <w:rPr>
          <w:rFonts w:asciiTheme="minorHAnsi" w:hAnsiTheme="minorHAnsi" w:cstheme="minorHAnsi"/>
          <w:b w:val="0"/>
        </w:rPr>
      </w:pPr>
    </w:p>
    <w:p w14:paraId="08A7B3DB" w14:textId="67C75C18" w:rsidR="00CA1055" w:rsidRDefault="00CA1055" w:rsidP="00BA7BE8">
      <w:pPr>
        <w:pStyle w:val="Prrafodelista"/>
        <w:numPr>
          <w:ilvl w:val="0"/>
          <w:numId w:val="3"/>
        </w:numPr>
        <w:tabs>
          <w:tab w:val="left" w:pos="182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 número de peticiones recibidas y gestionadas en la Entidad </w:t>
      </w:r>
      <w:r w:rsidR="005E71FE">
        <w:rPr>
          <w:rFonts w:asciiTheme="minorHAnsi" w:hAnsiTheme="minorHAnsi" w:cstheme="minorHAnsi"/>
        </w:rPr>
        <w:t xml:space="preserve">para el trimestre comprendido entre octubre y diciembre de 2019, fue menor en comparación con el tercer trimestre de la misma vigencia, con una diferencia de 105 requerimientos. </w:t>
      </w:r>
    </w:p>
    <w:p w14:paraId="581F3874" w14:textId="58EF4303" w:rsidR="00BA7BE8" w:rsidRPr="00BA7BE8" w:rsidRDefault="000702BE" w:rsidP="00BA7BE8">
      <w:pPr>
        <w:pStyle w:val="Prrafodelista"/>
        <w:numPr>
          <w:ilvl w:val="0"/>
          <w:numId w:val="3"/>
        </w:numPr>
        <w:tabs>
          <w:tab w:val="left" w:pos="182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 </w:t>
      </w:r>
      <w:r w:rsidR="00DA653A" w:rsidRPr="000E5FB8">
        <w:rPr>
          <w:rFonts w:asciiTheme="minorHAnsi" w:hAnsiTheme="minorHAnsi" w:cstheme="minorHAnsi"/>
        </w:rPr>
        <w:t xml:space="preserve">número de peticiones </w:t>
      </w:r>
      <w:r w:rsidR="001B63D1">
        <w:rPr>
          <w:rFonts w:asciiTheme="minorHAnsi" w:hAnsiTheme="minorHAnsi" w:cstheme="minorHAnsi"/>
        </w:rPr>
        <w:t xml:space="preserve">mensuales registradas en la </w:t>
      </w:r>
      <w:r w:rsidR="00BA7BE8">
        <w:rPr>
          <w:rFonts w:asciiTheme="minorHAnsi" w:hAnsiTheme="minorHAnsi" w:cstheme="minorHAnsi"/>
        </w:rPr>
        <w:t>E</w:t>
      </w:r>
      <w:r w:rsidR="001B63D1">
        <w:rPr>
          <w:rFonts w:asciiTheme="minorHAnsi" w:hAnsiTheme="minorHAnsi" w:cstheme="minorHAnsi"/>
        </w:rPr>
        <w:t xml:space="preserve">ntidad </w:t>
      </w:r>
      <w:r>
        <w:rPr>
          <w:rFonts w:asciiTheme="minorHAnsi" w:hAnsiTheme="minorHAnsi" w:cstheme="minorHAnsi"/>
        </w:rPr>
        <w:t xml:space="preserve">son en </w:t>
      </w:r>
      <w:r w:rsidR="00D4227E">
        <w:rPr>
          <w:rFonts w:asciiTheme="minorHAnsi" w:hAnsiTheme="minorHAnsi" w:cstheme="minorHAnsi"/>
        </w:rPr>
        <w:t xml:space="preserve">su mayoría </w:t>
      </w:r>
      <w:r>
        <w:rPr>
          <w:rFonts w:asciiTheme="minorHAnsi" w:hAnsiTheme="minorHAnsi" w:cstheme="minorHAnsi"/>
        </w:rPr>
        <w:t>relacionadas con las</w:t>
      </w:r>
      <w:r w:rsidR="00D4227E">
        <w:rPr>
          <w:rFonts w:asciiTheme="minorHAnsi" w:hAnsiTheme="minorHAnsi" w:cstheme="minorHAnsi"/>
        </w:rPr>
        <w:t xml:space="preserve"> solicitudes de rehabilitación y mantenimiento de vías, esto en coherencia con la naturaleza y objeto de la Entidad, de conformidad con el </w:t>
      </w:r>
      <w:r w:rsidR="00D4227E" w:rsidRPr="00D4227E">
        <w:rPr>
          <w:rFonts w:asciiTheme="minorHAnsi" w:hAnsiTheme="minorHAnsi" w:cstheme="minorHAnsi"/>
        </w:rPr>
        <w:t>del Art. 109 de la Ley 257 de 2006</w:t>
      </w:r>
      <w:r w:rsidR="00D4227E">
        <w:rPr>
          <w:rFonts w:asciiTheme="minorHAnsi" w:hAnsiTheme="minorHAnsi" w:cstheme="minorHAnsi"/>
        </w:rPr>
        <w:t>.</w:t>
      </w:r>
    </w:p>
    <w:p w14:paraId="193081F2" w14:textId="333848B7" w:rsidR="00BA7BE8" w:rsidRDefault="006F7180" w:rsidP="00BA7BE8">
      <w:pPr>
        <w:pStyle w:val="Prrafodelista"/>
        <w:numPr>
          <w:ilvl w:val="0"/>
          <w:numId w:val="3"/>
        </w:numPr>
        <w:tabs>
          <w:tab w:val="left" w:pos="182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</w:t>
      </w:r>
      <w:r w:rsidR="000702BE">
        <w:rPr>
          <w:rFonts w:asciiTheme="minorHAnsi" w:hAnsiTheme="minorHAnsi" w:cstheme="minorHAnsi"/>
        </w:rPr>
        <w:t>continúa fortaleciendo el canal virtual, lo que refiere a la eficacia de los medios tecnológicos como herramienta más utilizada por la ciudadanía.</w:t>
      </w:r>
    </w:p>
    <w:p w14:paraId="22DD0269" w14:textId="77777777" w:rsidR="000702BE" w:rsidRDefault="00BA7BE8" w:rsidP="00BA7BE8">
      <w:pPr>
        <w:pStyle w:val="Prrafodelista"/>
        <w:numPr>
          <w:ilvl w:val="0"/>
          <w:numId w:val="3"/>
        </w:numPr>
        <w:tabs>
          <w:tab w:val="left" w:pos="182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Los Derechos de Petición de Interés General son los más relevantes para la Entidad, teniendo en cuenta la necesidad que expresa la comunidad para que las calles y vías de la ciudad</w:t>
      </w:r>
      <w:r w:rsidR="000E4F5E">
        <w:rPr>
          <w:rFonts w:asciiTheme="minorHAnsi" w:hAnsiTheme="minorHAnsi" w:cstheme="minorHAnsi"/>
        </w:rPr>
        <w:t xml:space="preserve"> se encuentren en óptimas condiciones para la libre circulación tanto vehicular como </w:t>
      </w:r>
    </w:p>
    <w:p w14:paraId="73844174" w14:textId="1FCA1ADB" w:rsidR="000702BE" w:rsidRDefault="000E4F5E" w:rsidP="000702BE">
      <w:pPr>
        <w:pStyle w:val="Prrafodelista"/>
        <w:tabs>
          <w:tab w:val="left" w:pos="1822"/>
        </w:tabs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peatonal.</w:t>
      </w:r>
    </w:p>
    <w:p w14:paraId="3D194674" w14:textId="6B4234CD" w:rsidR="0047404E" w:rsidRDefault="000702BE" w:rsidP="00573C34">
      <w:pPr>
        <w:pStyle w:val="Prrafodelista"/>
        <w:numPr>
          <w:ilvl w:val="0"/>
          <w:numId w:val="3"/>
        </w:numPr>
        <w:tabs>
          <w:tab w:val="left" w:pos="182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Mediante las diferentes acciones desplegadas en materia de atención y servicio a la ciudadanía, se ha logrado contribuir al desarrollo de una cultura del valor de lo público y de la importancia de servir a la comunidad desde agente institucional como desde el sentido humano.</w:t>
      </w:r>
    </w:p>
    <w:p w14:paraId="72DB5178" w14:textId="54235EDB" w:rsidR="000702BE" w:rsidRDefault="000702BE" w:rsidP="000702BE">
      <w:pPr>
        <w:tabs>
          <w:tab w:val="left" w:pos="1822"/>
        </w:tabs>
        <w:rPr>
          <w:rFonts w:asciiTheme="minorHAnsi" w:hAnsiTheme="minorHAnsi" w:cstheme="minorHAnsi"/>
        </w:rPr>
      </w:pPr>
    </w:p>
    <w:p w14:paraId="6BFAE421" w14:textId="7D435548" w:rsidR="000702BE" w:rsidRDefault="000702BE" w:rsidP="000702BE">
      <w:pPr>
        <w:tabs>
          <w:tab w:val="left" w:pos="1822"/>
        </w:tabs>
        <w:rPr>
          <w:rFonts w:asciiTheme="minorHAnsi" w:hAnsiTheme="minorHAnsi" w:cstheme="minorHAnsi"/>
        </w:rPr>
      </w:pPr>
    </w:p>
    <w:p w14:paraId="1B2B9F39" w14:textId="02A4EE62" w:rsidR="000702BE" w:rsidRPr="000702BE" w:rsidRDefault="000702BE" w:rsidP="000702BE">
      <w:pPr>
        <w:tabs>
          <w:tab w:val="left" w:pos="182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Elaboró: Marcela </w:t>
      </w:r>
      <w:r w:rsidR="005E71FE">
        <w:rPr>
          <w:rFonts w:asciiTheme="minorHAnsi" w:hAnsiTheme="minorHAnsi" w:cstheme="minorHAnsi"/>
        </w:rPr>
        <w:t>Rodríguez</w:t>
      </w:r>
      <w:r>
        <w:rPr>
          <w:rFonts w:asciiTheme="minorHAnsi" w:hAnsiTheme="minorHAnsi" w:cstheme="minorHAnsi"/>
        </w:rPr>
        <w:t xml:space="preserve"> Ramírez</w:t>
      </w:r>
      <w:r w:rsidR="005E71FE">
        <w:rPr>
          <w:rFonts w:asciiTheme="minorHAnsi" w:hAnsiTheme="minorHAnsi" w:cstheme="minorHAnsi"/>
        </w:rPr>
        <w:t>.</w:t>
      </w:r>
    </w:p>
    <w:sectPr w:rsidR="000702BE" w:rsidRPr="000702BE">
      <w:pgSz w:w="12240" w:h="15840"/>
      <w:pgMar w:top="2100" w:right="580" w:bottom="2840" w:left="600" w:header="709" w:footer="2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3203B" w14:textId="77777777" w:rsidR="00C82222" w:rsidRDefault="00C82222">
      <w:r>
        <w:separator/>
      </w:r>
    </w:p>
  </w:endnote>
  <w:endnote w:type="continuationSeparator" w:id="0">
    <w:p w14:paraId="0606BA18" w14:textId="77777777" w:rsidR="00C82222" w:rsidRDefault="00C8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3D039" w14:textId="77777777" w:rsidR="00CA1055" w:rsidRDefault="00CA1055">
    <w:pPr>
      <w:pStyle w:val="Textoindependien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0099712" behindDoc="1" locked="0" layoutInCell="1" allowOverlap="1" wp14:anchorId="73E9E793" wp14:editId="6F65EACF">
          <wp:simplePos x="0" y="0"/>
          <wp:positionH relativeFrom="page">
            <wp:posOffset>5913403</wp:posOffset>
          </wp:positionH>
          <wp:positionV relativeFrom="page">
            <wp:posOffset>8377003</wp:posOffset>
          </wp:positionV>
          <wp:extent cx="949353" cy="687160"/>
          <wp:effectExtent l="0" t="0" r="0" b="0"/>
          <wp:wrapNone/>
          <wp:docPr id="5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9353" cy="687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100736" behindDoc="1" locked="0" layoutInCell="1" allowOverlap="1" wp14:anchorId="33EE0382" wp14:editId="4D0952E4">
              <wp:simplePos x="0" y="0"/>
              <wp:positionH relativeFrom="page">
                <wp:posOffset>2818765</wp:posOffset>
              </wp:positionH>
              <wp:positionV relativeFrom="page">
                <wp:posOffset>8242935</wp:posOffset>
              </wp:positionV>
              <wp:extent cx="0" cy="561975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6197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0E3C7A" id="Line 3" o:spid="_x0000_s1026" style="position:absolute;z-index:-2532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95pt,649.05pt" to="221.95pt,6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" strokeweight="1.25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101760" behindDoc="1" locked="0" layoutInCell="1" allowOverlap="1" wp14:anchorId="79BDC54C" wp14:editId="0046F7F6">
              <wp:simplePos x="0" y="0"/>
              <wp:positionH relativeFrom="page">
                <wp:posOffset>1068070</wp:posOffset>
              </wp:positionH>
              <wp:positionV relativeFrom="page">
                <wp:posOffset>8257540</wp:posOffset>
              </wp:positionV>
              <wp:extent cx="1666875" cy="4997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1F49A" w14:textId="77777777" w:rsidR="00CA1055" w:rsidRDefault="00CA1055">
                          <w:pPr>
                            <w:spacing w:before="41" w:line="208" w:lineRule="auto"/>
                            <w:ind w:left="20" w:right="139"/>
                            <w:rPr>
                              <w:rFonts w:ascii="Arial Narrow" w:hAnsi="Arial Narrow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Calle 26 No.57 – 41 Torre 8, Piso 7-8 CEMCA – C.P. 111321</w:t>
                          </w:r>
                        </w:p>
                        <w:p w14:paraId="01E17E9B" w14:textId="77777777" w:rsidR="00CA1055" w:rsidRDefault="00CA1055">
                          <w:pPr>
                            <w:spacing w:before="1" w:line="208" w:lineRule="auto"/>
                            <w:ind w:left="20" w:right="-1"/>
                            <w:rPr>
                              <w:rFonts w:ascii="Arial Narrow" w:hAnsi="Arial Narrow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 xml:space="preserve">PBX:3779555 – Información: Línea 195 </w:t>
                          </w:r>
                          <w:hyperlink r:id="rId2">
                            <w:r>
                              <w:rPr>
                                <w:rFonts w:ascii="Arial Narrow" w:hAnsi="Arial Narrow"/>
                                <w:color w:val="0000FF"/>
                                <w:sz w:val="18"/>
                                <w:u w:val="single" w:color="0000FF"/>
                              </w:rPr>
                              <w:t>www.umv.gov.co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DC5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1pt;margin-top:650.2pt;width:131.25pt;height:39.35pt;z-index:-2532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rArAIAAKk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" filled="f" stroked="f">
              <v:textbox inset="0,0,0,0">
                <w:txbxContent>
                  <w:p w14:paraId="2E11F49A" w14:textId="77777777" w:rsidR="00CA1055" w:rsidRDefault="00CA1055">
                    <w:pPr>
                      <w:spacing w:before="41" w:line="208" w:lineRule="auto"/>
                      <w:ind w:left="20" w:right="139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Calle 26 No.57 – 41 Torre 8, Piso 7-8 CEMCA – C.P. 111321</w:t>
                    </w:r>
                  </w:p>
                  <w:p w14:paraId="01E17E9B" w14:textId="77777777" w:rsidR="00CA1055" w:rsidRDefault="00CA1055">
                    <w:pPr>
                      <w:spacing w:before="1" w:line="208" w:lineRule="auto"/>
                      <w:ind w:left="20" w:right="-1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 xml:space="preserve">PBX:3779555 – Información: Línea 195 </w:t>
                    </w:r>
                    <w:hyperlink r:id="rId3">
                      <w:r>
                        <w:rPr>
                          <w:rFonts w:ascii="Arial Narrow" w:hAnsi="Arial Narrow"/>
                          <w:color w:val="0000FF"/>
                          <w:sz w:val="18"/>
                          <w:u w:val="single" w:color="0000FF"/>
                        </w:rPr>
                        <w:t>www.umv.gov.co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102784" behindDoc="1" locked="0" layoutInCell="1" allowOverlap="1" wp14:anchorId="3DA35BE1" wp14:editId="3F089377">
              <wp:simplePos x="0" y="0"/>
              <wp:positionH relativeFrom="page">
                <wp:posOffset>2844165</wp:posOffset>
              </wp:positionH>
              <wp:positionV relativeFrom="page">
                <wp:posOffset>8611870</wp:posOffset>
              </wp:positionV>
              <wp:extent cx="76200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E84AF" w14:textId="77777777" w:rsidR="00CA1055" w:rsidRDefault="00CA1055">
                          <w:pPr>
                            <w:spacing w:before="20" w:line="182" w:lineRule="exact"/>
                            <w:ind w:left="20"/>
                            <w:rPr>
                              <w:rFonts w:ascii="Arial Narrow"/>
                              <w:sz w:val="16"/>
                            </w:rPr>
                          </w:pPr>
                          <w:r>
                            <w:rPr>
                              <w:rFonts w:ascii="Arial Narrow"/>
                              <w:sz w:val="16"/>
                            </w:rPr>
                            <w:t>GDO-FM-005 V</w:t>
                          </w:r>
                          <w:r>
                            <w:rPr>
                              <w:rFonts w:ascii="Arial Narrow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3.0</w:t>
                          </w:r>
                        </w:p>
                        <w:p w14:paraId="61D4FF9E" w14:textId="69928B9B" w:rsidR="00CA1055" w:rsidRDefault="00CA1055">
                          <w:pPr>
                            <w:spacing w:line="182" w:lineRule="exact"/>
                            <w:ind w:left="219"/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7E5D">
                            <w:rPr>
                              <w:rFonts w:ascii="Arial Narrow" w:hAnsi="Arial Narrow"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de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35B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3.95pt;margin-top:678.1pt;width:60pt;height:20.25pt;z-index:-2532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" filled="f" stroked="f">
              <v:textbox inset="0,0,0,0">
                <w:txbxContent>
                  <w:p w14:paraId="441E84AF" w14:textId="77777777" w:rsidR="00CA1055" w:rsidRDefault="00CA1055">
                    <w:pPr>
                      <w:spacing w:before="20" w:line="182" w:lineRule="exact"/>
                      <w:ind w:left="20"/>
                      <w:rPr>
                        <w:rFonts w:ascii="Arial Narrow"/>
                        <w:sz w:val="16"/>
                      </w:rPr>
                    </w:pPr>
                    <w:r>
                      <w:rPr>
                        <w:rFonts w:ascii="Arial Narrow"/>
                        <w:sz w:val="16"/>
                      </w:rPr>
                      <w:t>GDO-FM-005 V</w:t>
                    </w:r>
                    <w:r>
                      <w:rPr>
                        <w:rFonts w:ascii="Arial Narrow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3.0</w:t>
                    </w:r>
                  </w:p>
                  <w:p w14:paraId="61D4FF9E" w14:textId="69928B9B" w:rsidR="00CA1055" w:rsidRDefault="00CA1055">
                    <w:pPr>
                      <w:spacing w:line="182" w:lineRule="exact"/>
                      <w:ind w:left="219"/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Arial Narrow" w:hAnsi="Arial Narrow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7E5D">
                      <w:rPr>
                        <w:rFonts w:ascii="Arial Narrow" w:hAnsi="Arial Narrow"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de</w:t>
                    </w:r>
                    <w:r>
                      <w:rPr>
                        <w:rFonts w:ascii="Arial Narrow" w:hAnsi="Arial Narrow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6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DFF6E" w14:textId="77777777" w:rsidR="00C82222" w:rsidRDefault="00C82222">
      <w:r>
        <w:separator/>
      </w:r>
    </w:p>
  </w:footnote>
  <w:footnote w:type="continuationSeparator" w:id="0">
    <w:p w14:paraId="0303E048" w14:textId="77777777" w:rsidR="00C82222" w:rsidRDefault="00C8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204A2" w14:textId="77777777" w:rsidR="00CA1055" w:rsidRDefault="00CA1055">
    <w:pPr>
      <w:pStyle w:val="Textoindependien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0098688" behindDoc="1" locked="0" layoutInCell="1" allowOverlap="1" wp14:anchorId="65D2FDA1" wp14:editId="5EB0FED7">
          <wp:simplePos x="0" y="0"/>
          <wp:positionH relativeFrom="page">
            <wp:posOffset>3435587</wp:posOffset>
          </wp:positionH>
          <wp:positionV relativeFrom="page">
            <wp:posOffset>450215</wp:posOffset>
          </wp:positionV>
          <wp:extent cx="917337" cy="885825"/>
          <wp:effectExtent l="0" t="0" r="0" b="0"/>
          <wp:wrapNone/>
          <wp:docPr id="5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7337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6BFD"/>
    <w:multiLevelType w:val="hybridMultilevel"/>
    <w:tmpl w:val="10ECAC46"/>
    <w:lvl w:ilvl="0" w:tplc="0C0A000F">
      <w:start w:val="1"/>
      <w:numFmt w:val="decimal"/>
      <w:lvlText w:val="%1."/>
      <w:lvlJc w:val="left"/>
      <w:pPr>
        <w:ind w:left="1822" w:hanging="360"/>
      </w:pPr>
    </w:lvl>
    <w:lvl w:ilvl="1" w:tplc="0C0A0019" w:tentative="1">
      <w:start w:val="1"/>
      <w:numFmt w:val="lowerLetter"/>
      <w:lvlText w:val="%2."/>
      <w:lvlJc w:val="left"/>
      <w:pPr>
        <w:ind w:left="2542" w:hanging="360"/>
      </w:pPr>
    </w:lvl>
    <w:lvl w:ilvl="2" w:tplc="0C0A001B" w:tentative="1">
      <w:start w:val="1"/>
      <w:numFmt w:val="lowerRoman"/>
      <w:lvlText w:val="%3."/>
      <w:lvlJc w:val="right"/>
      <w:pPr>
        <w:ind w:left="3262" w:hanging="180"/>
      </w:pPr>
    </w:lvl>
    <w:lvl w:ilvl="3" w:tplc="0C0A000F" w:tentative="1">
      <w:start w:val="1"/>
      <w:numFmt w:val="decimal"/>
      <w:lvlText w:val="%4."/>
      <w:lvlJc w:val="left"/>
      <w:pPr>
        <w:ind w:left="3982" w:hanging="360"/>
      </w:pPr>
    </w:lvl>
    <w:lvl w:ilvl="4" w:tplc="0C0A0019" w:tentative="1">
      <w:start w:val="1"/>
      <w:numFmt w:val="lowerLetter"/>
      <w:lvlText w:val="%5."/>
      <w:lvlJc w:val="left"/>
      <w:pPr>
        <w:ind w:left="4702" w:hanging="360"/>
      </w:pPr>
    </w:lvl>
    <w:lvl w:ilvl="5" w:tplc="0C0A001B" w:tentative="1">
      <w:start w:val="1"/>
      <w:numFmt w:val="lowerRoman"/>
      <w:lvlText w:val="%6."/>
      <w:lvlJc w:val="right"/>
      <w:pPr>
        <w:ind w:left="5422" w:hanging="180"/>
      </w:pPr>
    </w:lvl>
    <w:lvl w:ilvl="6" w:tplc="0C0A000F" w:tentative="1">
      <w:start w:val="1"/>
      <w:numFmt w:val="decimal"/>
      <w:lvlText w:val="%7."/>
      <w:lvlJc w:val="left"/>
      <w:pPr>
        <w:ind w:left="6142" w:hanging="360"/>
      </w:pPr>
    </w:lvl>
    <w:lvl w:ilvl="7" w:tplc="0C0A0019" w:tentative="1">
      <w:start w:val="1"/>
      <w:numFmt w:val="lowerLetter"/>
      <w:lvlText w:val="%8."/>
      <w:lvlJc w:val="left"/>
      <w:pPr>
        <w:ind w:left="6862" w:hanging="360"/>
      </w:pPr>
    </w:lvl>
    <w:lvl w:ilvl="8" w:tplc="0C0A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1" w15:restartNumberingAfterBreak="0">
    <w:nsid w:val="399414A9"/>
    <w:multiLevelType w:val="hybridMultilevel"/>
    <w:tmpl w:val="BFC8E090"/>
    <w:lvl w:ilvl="0" w:tplc="FD8692FE">
      <w:start w:val="11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462717C8"/>
    <w:multiLevelType w:val="hybridMultilevel"/>
    <w:tmpl w:val="0CEE6056"/>
    <w:lvl w:ilvl="0" w:tplc="4A3EA2B6">
      <w:numFmt w:val="bullet"/>
      <w:lvlText w:val=""/>
      <w:lvlJc w:val="left"/>
      <w:pPr>
        <w:ind w:left="182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A224AA22">
      <w:numFmt w:val="bullet"/>
      <w:lvlText w:val="•"/>
      <w:lvlJc w:val="left"/>
      <w:pPr>
        <w:ind w:left="2744" w:hanging="360"/>
      </w:pPr>
      <w:rPr>
        <w:rFonts w:hint="default"/>
        <w:lang w:val="es-ES" w:eastAsia="es-ES" w:bidi="es-ES"/>
      </w:rPr>
    </w:lvl>
    <w:lvl w:ilvl="2" w:tplc="7F9E61DA">
      <w:numFmt w:val="bullet"/>
      <w:lvlText w:val="•"/>
      <w:lvlJc w:val="left"/>
      <w:pPr>
        <w:ind w:left="3668" w:hanging="360"/>
      </w:pPr>
      <w:rPr>
        <w:rFonts w:hint="default"/>
        <w:lang w:val="es-ES" w:eastAsia="es-ES" w:bidi="es-ES"/>
      </w:rPr>
    </w:lvl>
    <w:lvl w:ilvl="3" w:tplc="876EFB2A">
      <w:numFmt w:val="bullet"/>
      <w:lvlText w:val="•"/>
      <w:lvlJc w:val="left"/>
      <w:pPr>
        <w:ind w:left="4592" w:hanging="360"/>
      </w:pPr>
      <w:rPr>
        <w:rFonts w:hint="default"/>
        <w:lang w:val="es-ES" w:eastAsia="es-ES" w:bidi="es-ES"/>
      </w:rPr>
    </w:lvl>
    <w:lvl w:ilvl="4" w:tplc="100297D2">
      <w:numFmt w:val="bullet"/>
      <w:lvlText w:val="•"/>
      <w:lvlJc w:val="left"/>
      <w:pPr>
        <w:ind w:left="5516" w:hanging="360"/>
      </w:pPr>
      <w:rPr>
        <w:rFonts w:hint="default"/>
        <w:lang w:val="es-ES" w:eastAsia="es-ES" w:bidi="es-ES"/>
      </w:rPr>
    </w:lvl>
    <w:lvl w:ilvl="5" w:tplc="E57A115C">
      <w:numFmt w:val="bullet"/>
      <w:lvlText w:val="•"/>
      <w:lvlJc w:val="left"/>
      <w:pPr>
        <w:ind w:left="6440" w:hanging="360"/>
      </w:pPr>
      <w:rPr>
        <w:rFonts w:hint="default"/>
        <w:lang w:val="es-ES" w:eastAsia="es-ES" w:bidi="es-ES"/>
      </w:rPr>
    </w:lvl>
    <w:lvl w:ilvl="6" w:tplc="645CA284">
      <w:numFmt w:val="bullet"/>
      <w:lvlText w:val="•"/>
      <w:lvlJc w:val="left"/>
      <w:pPr>
        <w:ind w:left="7364" w:hanging="360"/>
      </w:pPr>
      <w:rPr>
        <w:rFonts w:hint="default"/>
        <w:lang w:val="es-ES" w:eastAsia="es-ES" w:bidi="es-ES"/>
      </w:rPr>
    </w:lvl>
    <w:lvl w:ilvl="7" w:tplc="43404D9A">
      <w:numFmt w:val="bullet"/>
      <w:lvlText w:val="•"/>
      <w:lvlJc w:val="left"/>
      <w:pPr>
        <w:ind w:left="8288" w:hanging="360"/>
      </w:pPr>
      <w:rPr>
        <w:rFonts w:hint="default"/>
        <w:lang w:val="es-ES" w:eastAsia="es-ES" w:bidi="es-ES"/>
      </w:rPr>
    </w:lvl>
    <w:lvl w:ilvl="8" w:tplc="A704B2D6">
      <w:numFmt w:val="bullet"/>
      <w:lvlText w:val="•"/>
      <w:lvlJc w:val="left"/>
      <w:pPr>
        <w:ind w:left="9212" w:hanging="360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4E"/>
    <w:rsid w:val="00005BA3"/>
    <w:rsid w:val="000100CE"/>
    <w:rsid w:val="00010D1F"/>
    <w:rsid w:val="00021644"/>
    <w:rsid w:val="00022469"/>
    <w:rsid w:val="000232DD"/>
    <w:rsid w:val="00024E58"/>
    <w:rsid w:val="000325C4"/>
    <w:rsid w:val="00037B76"/>
    <w:rsid w:val="000405CA"/>
    <w:rsid w:val="0004172B"/>
    <w:rsid w:val="00051884"/>
    <w:rsid w:val="0005399F"/>
    <w:rsid w:val="000702BE"/>
    <w:rsid w:val="00077B83"/>
    <w:rsid w:val="000805F7"/>
    <w:rsid w:val="00085218"/>
    <w:rsid w:val="000901C4"/>
    <w:rsid w:val="00093CE1"/>
    <w:rsid w:val="000A2A00"/>
    <w:rsid w:val="000B3980"/>
    <w:rsid w:val="000B52E1"/>
    <w:rsid w:val="000B7D39"/>
    <w:rsid w:val="000C69EF"/>
    <w:rsid w:val="000D64A4"/>
    <w:rsid w:val="000E3245"/>
    <w:rsid w:val="000E3E2C"/>
    <w:rsid w:val="000E4EF7"/>
    <w:rsid w:val="000E4F5E"/>
    <w:rsid w:val="000E5FB8"/>
    <w:rsid w:val="000E7BF4"/>
    <w:rsid w:val="000F00CA"/>
    <w:rsid w:val="000F5136"/>
    <w:rsid w:val="001113A2"/>
    <w:rsid w:val="00113476"/>
    <w:rsid w:val="001263E5"/>
    <w:rsid w:val="00126EC3"/>
    <w:rsid w:val="00131931"/>
    <w:rsid w:val="0013340A"/>
    <w:rsid w:val="0014229D"/>
    <w:rsid w:val="001522C9"/>
    <w:rsid w:val="00163668"/>
    <w:rsid w:val="00166912"/>
    <w:rsid w:val="00173C99"/>
    <w:rsid w:val="001857CC"/>
    <w:rsid w:val="001908DC"/>
    <w:rsid w:val="001A5C9B"/>
    <w:rsid w:val="001B63D1"/>
    <w:rsid w:val="001B650D"/>
    <w:rsid w:val="001B6F5D"/>
    <w:rsid w:val="001C5A10"/>
    <w:rsid w:val="001D2298"/>
    <w:rsid w:val="001E3653"/>
    <w:rsid w:val="00214045"/>
    <w:rsid w:val="002212BF"/>
    <w:rsid w:val="00241F78"/>
    <w:rsid w:val="0027431B"/>
    <w:rsid w:val="00277A0C"/>
    <w:rsid w:val="00281B70"/>
    <w:rsid w:val="00286749"/>
    <w:rsid w:val="0029343C"/>
    <w:rsid w:val="00295D87"/>
    <w:rsid w:val="002A611A"/>
    <w:rsid w:val="002B3EE8"/>
    <w:rsid w:val="002B567B"/>
    <w:rsid w:val="002C1C7B"/>
    <w:rsid w:val="002C6593"/>
    <w:rsid w:val="002D0C8B"/>
    <w:rsid w:val="002D108C"/>
    <w:rsid w:val="002D2BB4"/>
    <w:rsid w:val="002E0387"/>
    <w:rsid w:val="002E312A"/>
    <w:rsid w:val="002F16CA"/>
    <w:rsid w:val="00305018"/>
    <w:rsid w:val="0031676F"/>
    <w:rsid w:val="00334EF4"/>
    <w:rsid w:val="00340D04"/>
    <w:rsid w:val="003566A4"/>
    <w:rsid w:val="00357E5D"/>
    <w:rsid w:val="00360A34"/>
    <w:rsid w:val="0036494F"/>
    <w:rsid w:val="00366DD3"/>
    <w:rsid w:val="0037395A"/>
    <w:rsid w:val="00385166"/>
    <w:rsid w:val="00392DB7"/>
    <w:rsid w:val="003B03C2"/>
    <w:rsid w:val="003B1F5C"/>
    <w:rsid w:val="003B6184"/>
    <w:rsid w:val="003B75D1"/>
    <w:rsid w:val="003B7E67"/>
    <w:rsid w:val="003C6366"/>
    <w:rsid w:val="003D1089"/>
    <w:rsid w:val="003D4DE3"/>
    <w:rsid w:val="003D6703"/>
    <w:rsid w:val="003D7F98"/>
    <w:rsid w:val="003E4884"/>
    <w:rsid w:val="003E6FA3"/>
    <w:rsid w:val="00412242"/>
    <w:rsid w:val="00430AB7"/>
    <w:rsid w:val="00433321"/>
    <w:rsid w:val="00442E4F"/>
    <w:rsid w:val="0045365A"/>
    <w:rsid w:val="0045527E"/>
    <w:rsid w:val="00460624"/>
    <w:rsid w:val="00462DB3"/>
    <w:rsid w:val="00464D9C"/>
    <w:rsid w:val="004678E0"/>
    <w:rsid w:val="00472473"/>
    <w:rsid w:val="0047404E"/>
    <w:rsid w:val="00476F21"/>
    <w:rsid w:val="004851B0"/>
    <w:rsid w:val="004A6177"/>
    <w:rsid w:val="004B4D16"/>
    <w:rsid w:val="004B68EE"/>
    <w:rsid w:val="004D3805"/>
    <w:rsid w:val="004D5D2A"/>
    <w:rsid w:val="004E2CB5"/>
    <w:rsid w:val="004E51D4"/>
    <w:rsid w:val="004E6388"/>
    <w:rsid w:val="004F3175"/>
    <w:rsid w:val="004F6989"/>
    <w:rsid w:val="0050354E"/>
    <w:rsid w:val="00503B81"/>
    <w:rsid w:val="00510E6E"/>
    <w:rsid w:val="0052038C"/>
    <w:rsid w:val="00533333"/>
    <w:rsid w:val="005343D6"/>
    <w:rsid w:val="005376E1"/>
    <w:rsid w:val="00553541"/>
    <w:rsid w:val="00557CFC"/>
    <w:rsid w:val="00564CA1"/>
    <w:rsid w:val="00572F7C"/>
    <w:rsid w:val="00573C34"/>
    <w:rsid w:val="00573CFC"/>
    <w:rsid w:val="00583217"/>
    <w:rsid w:val="00584F8C"/>
    <w:rsid w:val="00591416"/>
    <w:rsid w:val="005938C4"/>
    <w:rsid w:val="005A1EF5"/>
    <w:rsid w:val="005B2820"/>
    <w:rsid w:val="005B2CF9"/>
    <w:rsid w:val="005B6AA0"/>
    <w:rsid w:val="005B75F5"/>
    <w:rsid w:val="005D1E4C"/>
    <w:rsid w:val="005E0536"/>
    <w:rsid w:val="005E302D"/>
    <w:rsid w:val="005E5ADC"/>
    <w:rsid w:val="005E71FE"/>
    <w:rsid w:val="005F51DB"/>
    <w:rsid w:val="005F547E"/>
    <w:rsid w:val="005F739E"/>
    <w:rsid w:val="0060073D"/>
    <w:rsid w:val="00603A3D"/>
    <w:rsid w:val="00612702"/>
    <w:rsid w:val="006139E2"/>
    <w:rsid w:val="00620308"/>
    <w:rsid w:val="00620AA8"/>
    <w:rsid w:val="00630C46"/>
    <w:rsid w:val="006510AD"/>
    <w:rsid w:val="00652294"/>
    <w:rsid w:val="00665CFB"/>
    <w:rsid w:val="00667108"/>
    <w:rsid w:val="006728A9"/>
    <w:rsid w:val="0067606B"/>
    <w:rsid w:val="006824A3"/>
    <w:rsid w:val="0069166A"/>
    <w:rsid w:val="00692BE6"/>
    <w:rsid w:val="00696FC8"/>
    <w:rsid w:val="006A3ADB"/>
    <w:rsid w:val="006B23D5"/>
    <w:rsid w:val="006B4B9A"/>
    <w:rsid w:val="006D0292"/>
    <w:rsid w:val="006E03B8"/>
    <w:rsid w:val="006F1291"/>
    <w:rsid w:val="006F7180"/>
    <w:rsid w:val="00701AB5"/>
    <w:rsid w:val="00704240"/>
    <w:rsid w:val="00712295"/>
    <w:rsid w:val="00764E79"/>
    <w:rsid w:val="00790D51"/>
    <w:rsid w:val="00792B26"/>
    <w:rsid w:val="0079676D"/>
    <w:rsid w:val="007A4FE0"/>
    <w:rsid w:val="007A5519"/>
    <w:rsid w:val="007B0B5D"/>
    <w:rsid w:val="007C2891"/>
    <w:rsid w:val="007C7484"/>
    <w:rsid w:val="007E78E0"/>
    <w:rsid w:val="007F6B15"/>
    <w:rsid w:val="0080045C"/>
    <w:rsid w:val="008004BB"/>
    <w:rsid w:val="0080724A"/>
    <w:rsid w:val="00812120"/>
    <w:rsid w:val="00816B23"/>
    <w:rsid w:val="00816EE5"/>
    <w:rsid w:val="00822CE8"/>
    <w:rsid w:val="00846849"/>
    <w:rsid w:val="0086777D"/>
    <w:rsid w:val="00870D78"/>
    <w:rsid w:val="00871267"/>
    <w:rsid w:val="00873D41"/>
    <w:rsid w:val="008843D8"/>
    <w:rsid w:val="00884E77"/>
    <w:rsid w:val="0089407D"/>
    <w:rsid w:val="008A30CA"/>
    <w:rsid w:val="008A6F6D"/>
    <w:rsid w:val="008B2A1B"/>
    <w:rsid w:val="008B4823"/>
    <w:rsid w:val="008B6EC8"/>
    <w:rsid w:val="008B6F0A"/>
    <w:rsid w:val="008C1ACC"/>
    <w:rsid w:val="008C4DE0"/>
    <w:rsid w:val="008D31DF"/>
    <w:rsid w:val="008D62E3"/>
    <w:rsid w:val="008E0279"/>
    <w:rsid w:val="008E5A52"/>
    <w:rsid w:val="008E777F"/>
    <w:rsid w:val="008F359F"/>
    <w:rsid w:val="008F3C72"/>
    <w:rsid w:val="00920222"/>
    <w:rsid w:val="009327E6"/>
    <w:rsid w:val="00934058"/>
    <w:rsid w:val="009423CF"/>
    <w:rsid w:val="00944708"/>
    <w:rsid w:val="009453E0"/>
    <w:rsid w:val="00965500"/>
    <w:rsid w:val="00965A0C"/>
    <w:rsid w:val="00967E24"/>
    <w:rsid w:val="009709C9"/>
    <w:rsid w:val="00976784"/>
    <w:rsid w:val="00977F65"/>
    <w:rsid w:val="00980201"/>
    <w:rsid w:val="00981814"/>
    <w:rsid w:val="009A344B"/>
    <w:rsid w:val="009A3842"/>
    <w:rsid w:val="009B4C21"/>
    <w:rsid w:val="009C2E39"/>
    <w:rsid w:val="009D64E8"/>
    <w:rsid w:val="009F2104"/>
    <w:rsid w:val="009F613A"/>
    <w:rsid w:val="00A06A5C"/>
    <w:rsid w:val="00A22AA0"/>
    <w:rsid w:val="00A27DD2"/>
    <w:rsid w:val="00A400E6"/>
    <w:rsid w:val="00A64B39"/>
    <w:rsid w:val="00A65390"/>
    <w:rsid w:val="00A90CB8"/>
    <w:rsid w:val="00A91480"/>
    <w:rsid w:val="00AC5CB4"/>
    <w:rsid w:val="00AC620A"/>
    <w:rsid w:val="00AD4B85"/>
    <w:rsid w:val="00AD7051"/>
    <w:rsid w:val="00AF38D8"/>
    <w:rsid w:val="00AF4FFF"/>
    <w:rsid w:val="00B036D1"/>
    <w:rsid w:val="00B06AD3"/>
    <w:rsid w:val="00B11457"/>
    <w:rsid w:val="00B11C02"/>
    <w:rsid w:val="00B12D36"/>
    <w:rsid w:val="00B268C5"/>
    <w:rsid w:val="00B450C0"/>
    <w:rsid w:val="00B53E1A"/>
    <w:rsid w:val="00B576B3"/>
    <w:rsid w:val="00B67374"/>
    <w:rsid w:val="00B7076D"/>
    <w:rsid w:val="00B762A3"/>
    <w:rsid w:val="00B82346"/>
    <w:rsid w:val="00B83BE4"/>
    <w:rsid w:val="00B85E9A"/>
    <w:rsid w:val="00B9001B"/>
    <w:rsid w:val="00B946A1"/>
    <w:rsid w:val="00B96FB5"/>
    <w:rsid w:val="00BA7BE8"/>
    <w:rsid w:val="00BB3084"/>
    <w:rsid w:val="00BB4425"/>
    <w:rsid w:val="00BC31EE"/>
    <w:rsid w:val="00BC3527"/>
    <w:rsid w:val="00BC3DEE"/>
    <w:rsid w:val="00BC5B0E"/>
    <w:rsid w:val="00BD65ED"/>
    <w:rsid w:val="00BE26F4"/>
    <w:rsid w:val="00BE38FC"/>
    <w:rsid w:val="00BE6ECC"/>
    <w:rsid w:val="00C0004D"/>
    <w:rsid w:val="00C01235"/>
    <w:rsid w:val="00C01467"/>
    <w:rsid w:val="00C162FD"/>
    <w:rsid w:val="00C16CF6"/>
    <w:rsid w:val="00C17D50"/>
    <w:rsid w:val="00C266FA"/>
    <w:rsid w:val="00C336AF"/>
    <w:rsid w:val="00C3442E"/>
    <w:rsid w:val="00C3533C"/>
    <w:rsid w:val="00C35A31"/>
    <w:rsid w:val="00C37F80"/>
    <w:rsid w:val="00C47A7B"/>
    <w:rsid w:val="00C52A9D"/>
    <w:rsid w:val="00C63BFE"/>
    <w:rsid w:val="00C65F39"/>
    <w:rsid w:val="00C7298A"/>
    <w:rsid w:val="00C73C40"/>
    <w:rsid w:val="00C76D78"/>
    <w:rsid w:val="00C82222"/>
    <w:rsid w:val="00C8290B"/>
    <w:rsid w:val="00C8489C"/>
    <w:rsid w:val="00C8570E"/>
    <w:rsid w:val="00C93C62"/>
    <w:rsid w:val="00C97729"/>
    <w:rsid w:val="00CA1055"/>
    <w:rsid w:val="00CB0125"/>
    <w:rsid w:val="00CD0749"/>
    <w:rsid w:val="00CD0E36"/>
    <w:rsid w:val="00CF66E7"/>
    <w:rsid w:val="00D01350"/>
    <w:rsid w:val="00D13814"/>
    <w:rsid w:val="00D307F7"/>
    <w:rsid w:val="00D32EE0"/>
    <w:rsid w:val="00D33288"/>
    <w:rsid w:val="00D4227E"/>
    <w:rsid w:val="00D630EB"/>
    <w:rsid w:val="00D86435"/>
    <w:rsid w:val="00D91D50"/>
    <w:rsid w:val="00D9616F"/>
    <w:rsid w:val="00DA0BF5"/>
    <w:rsid w:val="00DA2939"/>
    <w:rsid w:val="00DA59AF"/>
    <w:rsid w:val="00DA653A"/>
    <w:rsid w:val="00DB19B5"/>
    <w:rsid w:val="00DB2BF5"/>
    <w:rsid w:val="00DB3CD8"/>
    <w:rsid w:val="00DB492E"/>
    <w:rsid w:val="00DC6C53"/>
    <w:rsid w:val="00DC7DD3"/>
    <w:rsid w:val="00DD7128"/>
    <w:rsid w:val="00DE6A78"/>
    <w:rsid w:val="00DF2A17"/>
    <w:rsid w:val="00E16015"/>
    <w:rsid w:val="00E22286"/>
    <w:rsid w:val="00E22F67"/>
    <w:rsid w:val="00E23263"/>
    <w:rsid w:val="00E26D12"/>
    <w:rsid w:val="00E32524"/>
    <w:rsid w:val="00E45B3E"/>
    <w:rsid w:val="00E52092"/>
    <w:rsid w:val="00E63270"/>
    <w:rsid w:val="00E64ACC"/>
    <w:rsid w:val="00E81EB5"/>
    <w:rsid w:val="00E8518C"/>
    <w:rsid w:val="00E85FE0"/>
    <w:rsid w:val="00EA38AC"/>
    <w:rsid w:val="00EA5870"/>
    <w:rsid w:val="00EA6899"/>
    <w:rsid w:val="00EC7A2B"/>
    <w:rsid w:val="00EE0196"/>
    <w:rsid w:val="00EF18E4"/>
    <w:rsid w:val="00EF392F"/>
    <w:rsid w:val="00EF6072"/>
    <w:rsid w:val="00F06A59"/>
    <w:rsid w:val="00F171F6"/>
    <w:rsid w:val="00F52477"/>
    <w:rsid w:val="00F748A1"/>
    <w:rsid w:val="00F764C0"/>
    <w:rsid w:val="00F76D10"/>
    <w:rsid w:val="00FA627A"/>
    <w:rsid w:val="00FB55A0"/>
    <w:rsid w:val="00FC40C8"/>
    <w:rsid w:val="00FC5347"/>
    <w:rsid w:val="00FF6A8A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EEE21C"/>
  <w15:docId w15:val="{3A5AAC7B-D3B3-4129-981E-2A2F0B32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pPr>
      <w:ind w:left="110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53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1822" w:right="1115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4" w:lineRule="exact"/>
      <w:jc w:val="right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7DD3"/>
    <w:rPr>
      <w:rFonts w:ascii="Times New Roman" w:eastAsia="Times New Roman" w:hAnsi="Times New Roman" w:cs="Times New Roman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1"/>
    <w:rsid w:val="00DC7DD3"/>
    <w:rPr>
      <w:rFonts w:ascii="Times New Roman" w:eastAsia="Times New Roman" w:hAnsi="Times New Roman" w:cs="Times New Roman"/>
      <w:b/>
      <w:bCs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0224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2469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224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469"/>
    <w:rPr>
      <w:rFonts w:ascii="Times New Roman" w:eastAsia="Times New Roman" w:hAnsi="Times New Roman" w:cs="Times New Roman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FC53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v.gov.co/" TargetMode="External"/><Relationship Id="rId2" Type="http://schemas.openxmlformats.org/officeDocument/2006/relationships/hyperlink" Target="http://www.umv.gov.co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ocuments\UMV\Base%20de%20datos%20ACI%20-%20Actualizada%20(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2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Hoja1!$B$4</c:f>
              <c:strCache>
                <c:ptCount val="1"/>
                <c:pt idx="0">
                  <c:v>N° petición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2BF-49F1-9F57-32D82AC6E1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2BF-49F1-9F57-32D82AC6E1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2BF-49F1-9F57-32D82AC6E1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2BF-49F1-9F57-32D82AC6E151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Hoja1!$A$5:$A$8</c:f>
              <c:strCache>
                <c:ptCount val="4"/>
                <c:pt idx="0">
                  <c:v>ESCRITO</c:v>
                </c:pt>
                <c:pt idx="1">
                  <c:v>TELEFÓNICO</c:v>
                </c:pt>
                <c:pt idx="2">
                  <c:v>VIRTUAL</c:v>
                </c:pt>
                <c:pt idx="3">
                  <c:v>PRESENCIAL</c:v>
                </c:pt>
              </c:strCache>
            </c:strRef>
          </c:cat>
          <c:val>
            <c:numRef>
              <c:f>Hoja1!$B$5:$B$8</c:f>
              <c:numCache>
                <c:formatCode>General</c:formatCode>
                <c:ptCount val="4"/>
                <c:pt idx="0">
                  <c:v>525</c:v>
                </c:pt>
                <c:pt idx="1">
                  <c:v>6</c:v>
                </c:pt>
                <c:pt idx="2">
                  <c:v>453</c:v>
                </c:pt>
                <c:pt idx="3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2BF-49F1-9F57-32D82AC6E151}"/>
            </c:ext>
          </c:extLst>
        </c:ser>
        <c:ser>
          <c:idx val="1"/>
          <c:order val="1"/>
          <c:tx>
            <c:strRef>
              <c:f>Hoja1!$C$4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82BF-49F1-9F57-32D82AC6E1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82BF-49F1-9F57-32D82AC6E1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82BF-49F1-9F57-32D82AC6E1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82BF-49F1-9F57-32D82AC6E151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Hoja1!$A$5:$A$8</c:f>
              <c:strCache>
                <c:ptCount val="4"/>
                <c:pt idx="0">
                  <c:v>ESCRITO</c:v>
                </c:pt>
                <c:pt idx="1">
                  <c:v>TELEFÓNICO</c:v>
                </c:pt>
                <c:pt idx="2">
                  <c:v>VIRTUAL</c:v>
                </c:pt>
                <c:pt idx="3">
                  <c:v>PRESENCIAL</c:v>
                </c:pt>
              </c:strCache>
            </c:strRef>
          </c:cat>
          <c:val>
            <c:numRef>
              <c:f>Hoja1!$C$5:$C$8</c:f>
              <c:numCache>
                <c:formatCode>0%</c:formatCode>
                <c:ptCount val="4"/>
                <c:pt idx="0">
                  <c:v>0.52</c:v>
                </c:pt>
                <c:pt idx="1">
                  <c:v>0.01</c:v>
                </c:pt>
                <c:pt idx="2">
                  <c:v>0.45</c:v>
                </c:pt>
                <c:pt idx="3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82BF-49F1-9F57-32D82AC6E15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Tipología</a:t>
            </a:r>
          </a:p>
        </c:rich>
      </c:tx>
      <c:layout>
        <c:manualLayout>
          <c:xMode val="edge"/>
          <c:yMode val="edge"/>
          <c:x val="0.41736554436071838"/>
          <c:y val="2.16802168021680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660-4A77-A53F-A4E37CF946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660-4A77-A53F-A4E37CF9460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660-4A77-A53F-A4E37CF9460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660-4A77-A53F-A4E37CF9460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660-4A77-A53F-A4E37CF9460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7660-4A77-A53F-A4E37CF9460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7660-4A77-A53F-A4E37CF9460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7660-4A77-A53F-A4E37CF9460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7660-4A77-A53F-A4E37CF9460B}"/>
              </c:ext>
            </c:extLst>
          </c:dPt>
          <c:dLbls>
            <c:dLbl>
              <c:idx val="0"/>
              <c:layout>
                <c:manualLayout>
                  <c:x val="1.3005014158176464E-2"/>
                  <c:y val="1.091465192867150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660-4A77-A53F-A4E37CF9460B}"/>
                </c:ext>
              </c:extLst>
            </c:dLbl>
            <c:dLbl>
              <c:idx val="2"/>
              <c:layout>
                <c:manualLayout>
                  <c:x val="-6.5330623994581338E-2"/>
                  <c:y val="0.1659993313843899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660-4A77-A53F-A4E37CF9460B}"/>
                </c:ext>
              </c:extLst>
            </c:dLbl>
            <c:dLbl>
              <c:idx val="3"/>
              <c:layout>
                <c:manualLayout>
                  <c:x val="-8.5742104817542963E-2"/>
                  <c:y val="9.213409299447321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660-4A77-A53F-A4E37CF9460B}"/>
                </c:ext>
              </c:extLst>
            </c:dLbl>
            <c:dLbl>
              <c:idx val="4"/>
              <c:layout>
                <c:manualLayout>
                  <c:x val="-0.13845849913922051"/>
                  <c:y val="4.724267190178459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660-4A77-A53F-A4E37CF9460B}"/>
                </c:ext>
              </c:extLst>
            </c:dLbl>
            <c:dLbl>
              <c:idx val="5"/>
              <c:layout>
                <c:manualLayout>
                  <c:x val="-2.9533485733638155E-2"/>
                  <c:y val="4.573757548599108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660-4A77-A53F-A4E37CF9460B}"/>
                </c:ext>
              </c:extLst>
            </c:dLbl>
            <c:dLbl>
              <c:idx val="6"/>
              <c:layout>
                <c:manualLayout>
                  <c:x val="-7.5399580428790511E-2"/>
                  <c:y val="-7.077338909872041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660-4A77-A53F-A4E37CF9460B}"/>
                </c:ext>
              </c:extLst>
            </c:dLbl>
            <c:dLbl>
              <c:idx val="7"/>
              <c:layout>
                <c:manualLayout>
                  <c:x val="-2.3414895718680325E-2"/>
                  <c:y val="4.5750378763630157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660-4A77-A53F-A4E37CF9460B}"/>
                </c:ext>
              </c:extLst>
            </c:dLbl>
            <c:dLbl>
              <c:idx val="8"/>
              <c:layout>
                <c:manualLayout>
                  <c:x val="-1.8844203614333113E-2"/>
                  <c:y val="-7.1647141668267321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660-4A77-A53F-A4E37CF9460B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'[Base de datos ACI - Actualizada (1).xlsx]Hoja1'!$F$14:$F$22</c:f>
              <c:strCache>
                <c:ptCount val="9"/>
                <c:pt idx="0">
                  <c:v>CONSULTA</c:v>
                </c:pt>
                <c:pt idx="1">
                  <c:v>DERECHO DE PETICION DE INTERES GENERAL</c:v>
                </c:pt>
                <c:pt idx="2">
                  <c:v>DERECHO DE PETICION DE INTERES PARTICULAR</c:v>
                </c:pt>
                <c:pt idx="3">
                  <c:v>QUEJA</c:v>
                </c:pt>
                <c:pt idx="4">
                  <c:v>RECLAMO</c:v>
                </c:pt>
                <c:pt idx="5">
                  <c:v>SOLICITUD DE ACCESO A LA INFORMACION</c:v>
                </c:pt>
                <c:pt idx="6">
                  <c:v>SUGERENCIA</c:v>
                </c:pt>
                <c:pt idx="7">
                  <c:v>PETICION ENTRE AUTORIDADES</c:v>
                </c:pt>
                <c:pt idx="8">
                  <c:v>FELICITACIÓN</c:v>
                </c:pt>
              </c:strCache>
            </c:strRef>
          </c:cat>
          <c:val>
            <c:numRef>
              <c:f>'[Base de datos ACI - Actualizada (1).xlsx]Hoja1'!$G$14:$G$22</c:f>
              <c:numCache>
                <c:formatCode>General</c:formatCode>
                <c:ptCount val="9"/>
                <c:pt idx="0">
                  <c:v>2</c:v>
                </c:pt>
                <c:pt idx="1">
                  <c:v>891</c:v>
                </c:pt>
                <c:pt idx="2">
                  <c:v>22</c:v>
                </c:pt>
                <c:pt idx="3">
                  <c:v>1</c:v>
                </c:pt>
                <c:pt idx="4">
                  <c:v>36</c:v>
                </c:pt>
                <c:pt idx="5">
                  <c:v>12</c:v>
                </c:pt>
                <c:pt idx="6">
                  <c:v>1</c:v>
                </c:pt>
                <c:pt idx="7">
                  <c:v>43</c:v>
                </c:pt>
                <c:pt idx="8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7660-4A77-A53F-A4E37CF9460B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7660-4A77-A53F-A4E37CF946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7660-4A77-A53F-A4E37CF9460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7660-4A77-A53F-A4E37CF9460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7660-4A77-A53F-A4E37CF9460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7660-4A77-A53F-A4E37CF9460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E-7660-4A77-A53F-A4E37CF9460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0-7660-4A77-A53F-A4E37CF9460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2-7660-4A77-A53F-A4E37CF9460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4-7660-4A77-A53F-A4E37CF9460B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'[Base de datos ACI - Actualizada (1).xlsx]Hoja1'!$F$14:$F$22</c:f>
              <c:strCache>
                <c:ptCount val="9"/>
                <c:pt idx="0">
                  <c:v>CONSULTA</c:v>
                </c:pt>
                <c:pt idx="1">
                  <c:v>DERECHO DE PETICION DE INTERES GENERAL</c:v>
                </c:pt>
                <c:pt idx="2">
                  <c:v>DERECHO DE PETICION DE INTERES PARTICULAR</c:v>
                </c:pt>
                <c:pt idx="3">
                  <c:v>QUEJA</c:v>
                </c:pt>
                <c:pt idx="4">
                  <c:v>RECLAMO</c:v>
                </c:pt>
                <c:pt idx="5">
                  <c:v>SOLICITUD DE ACCESO A LA INFORMACION</c:v>
                </c:pt>
                <c:pt idx="6">
                  <c:v>SUGERENCIA</c:v>
                </c:pt>
                <c:pt idx="7">
                  <c:v>PETICION ENTRE AUTORIDADES</c:v>
                </c:pt>
                <c:pt idx="8">
                  <c:v>FELICITACIÓN</c:v>
                </c:pt>
              </c:strCache>
            </c:strRef>
          </c:cat>
          <c:val>
            <c:numRef>
              <c:f>'[Base de datos ACI - Actualizada (1).xlsx]Hoja1'!$H$14:$H$22</c:f>
              <c:numCache>
                <c:formatCode>0%</c:formatCode>
                <c:ptCount val="9"/>
                <c:pt idx="0">
                  <c:v>1.976284584980237E-3</c:v>
                </c:pt>
                <c:pt idx="1">
                  <c:v>0.88043478260869568</c:v>
                </c:pt>
                <c:pt idx="2">
                  <c:v>2.1739130434782608E-2</c:v>
                </c:pt>
                <c:pt idx="3">
                  <c:v>9.8814229249011851E-4</c:v>
                </c:pt>
                <c:pt idx="4">
                  <c:v>3.5573122529644272E-2</c:v>
                </c:pt>
                <c:pt idx="5">
                  <c:v>1.1857707509881422E-2</c:v>
                </c:pt>
                <c:pt idx="6">
                  <c:v>9.8814229249011851E-4</c:v>
                </c:pt>
                <c:pt idx="7">
                  <c:v>4.2490118577075096E-2</c:v>
                </c:pt>
                <c:pt idx="8">
                  <c:v>3.952569169960474E-3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7660-4A77-A53F-A4E37CF9460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SUBTEMAS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94B-429D-B94D-7E7BDEC7C76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94B-429D-B94D-7E7BDEC7C76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94B-429D-B94D-7E7BDEC7C76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94B-429D-B94D-7E7BDEC7C76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494B-429D-B94D-7E7BDEC7C76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494B-429D-B94D-7E7BDEC7C76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494B-429D-B94D-7E7BDEC7C76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494B-429D-B94D-7E7BDEC7C76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494B-429D-B94D-7E7BDEC7C769}"/>
              </c:ext>
            </c:extLst>
          </c:dPt>
          <c:dLbls>
            <c:dLbl>
              <c:idx val="0"/>
              <c:layout>
                <c:manualLayout>
                  <c:x val="-3.3103730054048642E-3"/>
                  <c:y val="-1.5409201208222568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4B-429D-B94D-7E7BDEC7C769}"/>
                </c:ext>
              </c:extLst>
            </c:dLbl>
            <c:dLbl>
              <c:idx val="1"/>
              <c:layout>
                <c:manualLayout>
                  <c:x val="-1.335873624933939E-3"/>
                  <c:y val="-4.9476401431985447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4B-429D-B94D-7E7BDEC7C769}"/>
                </c:ext>
              </c:extLst>
            </c:dLbl>
            <c:dLbl>
              <c:idx val="2"/>
              <c:layout>
                <c:manualLayout>
                  <c:x val="2.8505802256951467E-2"/>
                  <c:y val="9.7766422044370319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94B-429D-B94D-7E7BDEC7C769}"/>
                </c:ext>
              </c:extLst>
            </c:dLbl>
            <c:dLbl>
              <c:idx val="3"/>
              <c:layout>
                <c:manualLayout>
                  <c:x val="3.6289042549884312E-2"/>
                  <c:y val="1.956231975948682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94B-429D-B94D-7E7BDEC7C769}"/>
                </c:ext>
              </c:extLst>
            </c:dLbl>
            <c:dLbl>
              <c:idx val="4"/>
              <c:layout>
                <c:manualLayout>
                  <c:x val="1.0673488149006838E-2"/>
                  <c:y val="4.772177562710239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94B-429D-B94D-7E7BDEC7C769}"/>
                </c:ext>
              </c:extLst>
            </c:dLbl>
            <c:dLbl>
              <c:idx val="5"/>
              <c:layout>
                <c:manualLayout>
                  <c:x val="1.989243730320512E-2"/>
                  <c:y val="7.138791235081359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94B-429D-B94D-7E7BDEC7C769}"/>
                </c:ext>
              </c:extLst>
            </c:dLbl>
            <c:dLbl>
              <c:idx val="6"/>
              <c:layout>
                <c:manualLayout>
                  <c:x val="-1.7532453113411586E-2"/>
                  <c:y val="7.813672999661763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94B-429D-B94D-7E7BDEC7C769}"/>
                </c:ext>
              </c:extLst>
            </c:dLbl>
            <c:dLbl>
              <c:idx val="8"/>
              <c:layout>
                <c:manualLayout>
                  <c:x val="1.3400304657349303E-2"/>
                  <c:y val="-1.243637443592895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94B-429D-B94D-7E7BDEC7C769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[Libro2]Hoja2!$D$12:$D$20</c:f>
              <c:strCache>
                <c:ptCount val="9"/>
                <c:pt idx="0">
                  <c:v>AFECTACION A PREDIOS DURANTE INTERVENCIONES</c:v>
                </c:pt>
                <c:pt idx="1">
                  <c:v>GESTION ADMINISTRATIVA</c:v>
                </c:pt>
                <c:pt idx="2">
                  <c:v>GESTIÓN DEL TALENTO HUMANO</c:v>
                </c:pt>
                <c:pt idx="3">
                  <c:v>INCONFORMIDAD POR OBRA</c:v>
                </c:pt>
                <c:pt idx="4">
                  <c:v>INFORMACIÓN CONTRACTUAL DE OBRAS</c:v>
                </c:pt>
                <c:pt idx="5">
                  <c:v>INFORMACION SOBRE INICIO DE OBRAS</c:v>
                </c:pt>
                <c:pt idx="6">
                  <c:v>INFORMACIÓN TÉCNICA DE OBRAS</c:v>
                </c:pt>
                <c:pt idx="7">
                  <c:v>SOLICITUD DE REHABILITACIÓN Y/O MANTENIMIENTO DE VIAS</c:v>
                </c:pt>
                <c:pt idx="8">
                  <c:v>INCONFORMIDAD POR TRABAJOS EN HORARIO NOCTURNO</c:v>
                </c:pt>
              </c:strCache>
            </c:strRef>
          </c:cat>
          <c:val>
            <c:numRef>
              <c:f>[Libro2]Hoja2!$E$12:$E$20</c:f>
              <c:numCache>
                <c:formatCode>General</c:formatCode>
                <c:ptCount val="9"/>
                <c:pt idx="0">
                  <c:v>43</c:v>
                </c:pt>
                <c:pt idx="1">
                  <c:v>47</c:v>
                </c:pt>
                <c:pt idx="2">
                  <c:v>2</c:v>
                </c:pt>
                <c:pt idx="3">
                  <c:v>51</c:v>
                </c:pt>
                <c:pt idx="4">
                  <c:v>10</c:v>
                </c:pt>
                <c:pt idx="5">
                  <c:v>29</c:v>
                </c:pt>
                <c:pt idx="6">
                  <c:v>29</c:v>
                </c:pt>
                <c:pt idx="7">
                  <c:v>798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494B-429D-B94D-7E7BDEC7C769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494B-429D-B94D-7E7BDEC7C76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494B-429D-B94D-7E7BDEC7C76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494B-429D-B94D-7E7BDEC7C76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494B-429D-B94D-7E7BDEC7C76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494B-429D-B94D-7E7BDEC7C76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E-494B-429D-B94D-7E7BDEC7C76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0-494B-429D-B94D-7E7BDEC7C76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2-494B-429D-B94D-7E7BDEC7C76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4-494B-429D-B94D-7E7BDEC7C769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[Libro2]Hoja2!$D$12:$D$20</c:f>
              <c:strCache>
                <c:ptCount val="9"/>
                <c:pt idx="0">
                  <c:v>AFECTACION A PREDIOS DURANTE INTERVENCIONES</c:v>
                </c:pt>
                <c:pt idx="1">
                  <c:v>GESTION ADMINISTRATIVA</c:v>
                </c:pt>
                <c:pt idx="2">
                  <c:v>GESTIÓN DEL TALENTO HUMANO</c:v>
                </c:pt>
                <c:pt idx="3">
                  <c:v>INCONFORMIDAD POR OBRA</c:v>
                </c:pt>
                <c:pt idx="4">
                  <c:v>INFORMACIÓN CONTRACTUAL DE OBRAS</c:v>
                </c:pt>
                <c:pt idx="5">
                  <c:v>INFORMACION SOBRE INICIO DE OBRAS</c:v>
                </c:pt>
                <c:pt idx="6">
                  <c:v>INFORMACIÓN TÉCNICA DE OBRAS</c:v>
                </c:pt>
                <c:pt idx="7">
                  <c:v>SOLICITUD DE REHABILITACIÓN Y/O MANTENIMIENTO DE VIAS</c:v>
                </c:pt>
                <c:pt idx="8">
                  <c:v>INCONFORMIDAD POR TRABAJOS EN HORARIO NOCTURNO</c:v>
                </c:pt>
              </c:strCache>
            </c:strRef>
          </c:cat>
          <c:val>
            <c:numRef>
              <c:f>[Libro2]Hoja2!$F$12:$F$20</c:f>
              <c:numCache>
                <c:formatCode>0%</c:formatCode>
                <c:ptCount val="9"/>
                <c:pt idx="0" formatCode="0.00%">
                  <c:v>4.2999999999999997E-2</c:v>
                </c:pt>
                <c:pt idx="1">
                  <c:v>0.05</c:v>
                </c:pt>
                <c:pt idx="2" formatCode="0.00%">
                  <c:v>2E-3</c:v>
                </c:pt>
                <c:pt idx="3" formatCode="0.00%">
                  <c:v>0.05</c:v>
                </c:pt>
                <c:pt idx="4">
                  <c:v>0.01</c:v>
                </c:pt>
                <c:pt idx="5">
                  <c:v>0.03</c:v>
                </c:pt>
                <c:pt idx="6">
                  <c:v>0.03</c:v>
                </c:pt>
                <c:pt idx="7">
                  <c:v>0.79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494B-429D-B94D-7E7BDEC7C76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A3C529DF13BF4887ECB1A1E93B0C5E" ma:contentTypeVersion="11" ma:contentTypeDescription="Crear nuevo documento." ma:contentTypeScope="" ma:versionID="7c705b71453dea053751580e404247f7">
  <xsd:schema xmlns:xsd="http://www.w3.org/2001/XMLSchema" xmlns:xs="http://www.w3.org/2001/XMLSchema" xmlns:p="http://schemas.microsoft.com/office/2006/metadata/properties" xmlns:ns3="ce6a6a6d-00e3-4bcc-b9fe-5ff2f63aa1f4" xmlns:ns4="1e8aa727-4095-4cb8-9e32-9d5fef56c722" targetNamespace="http://schemas.microsoft.com/office/2006/metadata/properties" ma:root="true" ma:fieldsID="3f9636bf421e0036998fb1dd15696445" ns3:_="" ns4:_="">
    <xsd:import namespace="ce6a6a6d-00e3-4bcc-b9fe-5ff2f63aa1f4"/>
    <xsd:import namespace="1e8aa727-4095-4cb8-9e32-9d5fef56c7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a6a6d-00e3-4bcc-b9fe-5ff2f63aa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aa727-4095-4cb8-9e32-9d5fef56c7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C92B9B-8750-44D9-9A0C-5F186AEDF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a6a6d-00e3-4bcc-b9fe-5ff2f63aa1f4"/>
    <ds:schemaRef ds:uri="1e8aa727-4095-4cb8-9e32-9d5fef56c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B1ABC-82A4-450C-8805-BF7C9AF79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B6CE4-355C-4968-9847-823AA01B5E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1503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YUSELY CASALLAS</dc:creator>
  <cp:lastModifiedBy>Diana Paola Reay Gomez</cp:lastModifiedBy>
  <cp:revision>2</cp:revision>
  <cp:lastPrinted>2019-12-31T00:31:00Z</cp:lastPrinted>
  <dcterms:created xsi:type="dcterms:W3CDTF">2019-12-31T15:19:00Z</dcterms:created>
  <dcterms:modified xsi:type="dcterms:W3CDTF">2019-12-31T15:19:00Z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2019-05-18T00:00:00Z</vt:filetime>
  </property>
  <property fmtid="{D5CDD505-2E9C-101B-9397-08002B2CF9AE}" pid="5" name="ContentTypeId">
    <vt:lpwstr>0x0101009AA3C529DF13BF4887ECB1A1E93B0C5E</vt:lpwstr>
  </property>
</Properties>
</file>