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D4E9" w14:textId="77777777" w:rsidR="00F8134D" w:rsidRDefault="00E604C3" w:rsidP="00F8134D">
      <w:pPr>
        <w:rPr>
          <w:lang w:eastAsia="en-US"/>
        </w:rPr>
      </w:pPr>
      <w:r>
        <w:rPr>
          <w:noProof/>
          <w:lang w:eastAsia="en-US"/>
        </w:rPr>
        <mc:AlternateContent>
          <mc:Choice Requires="wps">
            <w:drawing>
              <wp:anchor distT="0" distB="0" distL="114300" distR="114300" simplePos="0" relativeHeight="251660800" behindDoc="0" locked="0" layoutInCell="1" allowOverlap="1" wp14:anchorId="5E6E8970" wp14:editId="519B6AF9">
                <wp:simplePos x="0" y="0"/>
                <wp:positionH relativeFrom="column">
                  <wp:posOffset>600075</wp:posOffset>
                </wp:positionH>
                <wp:positionV relativeFrom="paragraph">
                  <wp:posOffset>6572250</wp:posOffset>
                </wp:positionV>
                <wp:extent cx="2924175" cy="600075"/>
                <wp:effectExtent l="0" t="0" r="9525" b="9525"/>
                <wp:wrapNone/>
                <wp:docPr id="11" name="Cuadro de texto 11"/>
                <wp:cNvGraphicFramePr/>
                <a:graphic xmlns:a="http://schemas.openxmlformats.org/drawingml/2006/main">
                  <a:graphicData uri="http://schemas.microsoft.com/office/word/2010/wordprocessingShape">
                    <wps:wsp>
                      <wps:cNvSpPr txBox="1"/>
                      <wps:spPr>
                        <a:xfrm>
                          <a:off x="0" y="0"/>
                          <a:ext cx="2924175" cy="600075"/>
                        </a:xfrm>
                        <a:prstGeom prst="rect">
                          <a:avLst/>
                        </a:prstGeom>
                        <a:solidFill>
                          <a:schemeClr val="lt1"/>
                        </a:solidFill>
                        <a:ln w="6350">
                          <a:noFill/>
                        </a:ln>
                      </wps:spPr>
                      <wps:txbx>
                        <w:txbxContent>
                          <w:p w14:paraId="31FD4540" w14:textId="227C062F" w:rsidR="00E007B0" w:rsidRPr="00E604C3" w:rsidRDefault="00E007B0" w:rsidP="00E604C3">
                            <w:pPr>
                              <w:jc w:val="center"/>
                              <w:rPr>
                                <w:rFonts w:ascii="Berlin Sans FB" w:hAnsi="Berlin Sans FB"/>
                                <w:sz w:val="40"/>
                                <w:szCs w:val="40"/>
                              </w:rPr>
                            </w:pPr>
                            <w:r>
                              <w:rPr>
                                <w:rFonts w:ascii="Berlin Sans FB" w:hAnsi="Berlin Sans FB"/>
                                <w:sz w:val="40"/>
                                <w:szCs w:val="40"/>
                              </w:rPr>
                              <w:t>Diciembre</w:t>
                            </w:r>
                            <w:r w:rsidRPr="00E604C3">
                              <w:rPr>
                                <w:rFonts w:ascii="Berlin Sans FB" w:hAnsi="Berlin Sans FB"/>
                                <w:sz w:val="40"/>
                                <w:szCs w:val="40"/>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6E8970" id="_x0000_t202" coordsize="21600,21600" o:spt="202" path="m,l,21600r21600,l21600,xe">
                <v:stroke joinstyle="miter"/>
                <v:path gradientshapeok="t" o:connecttype="rect"/>
              </v:shapetype>
              <v:shape id="Cuadro de texto 11" o:spid="_x0000_s1026" type="#_x0000_t202" style="position:absolute;left:0;text-align:left;margin-left:47.25pt;margin-top:517.5pt;width:230.25pt;height:47.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" fillcolor="white [3201]" stroked="f" strokeweight=".5pt">
                <v:textbox>
                  <w:txbxContent>
                    <w:p w14:paraId="31FD4540" w14:textId="227C062F" w:rsidR="00E007B0" w:rsidRPr="00E604C3" w:rsidRDefault="00E007B0" w:rsidP="00E604C3">
                      <w:pPr>
                        <w:jc w:val="center"/>
                        <w:rPr>
                          <w:rFonts w:ascii="Berlin Sans FB" w:hAnsi="Berlin Sans FB"/>
                          <w:sz w:val="40"/>
                          <w:szCs w:val="40"/>
                        </w:rPr>
                      </w:pPr>
                      <w:r>
                        <w:rPr>
                          <w:rFonts w:ascii="Berlin Sans FB" w:hAnsi="Berlin Sans FB"/>
                          <w:sz w:val="40"/>
                          <w:szCs w:val="40"/>
                        </w:rPr>
                        <w:t>Diciembre</w:t>
                      </w:r>
                      <w:r w:rsidRPr="00E604C3">
                        <w:rPr>
                          <w:rFonts w:ascii="Berlin Sans FB" w:hAnsi="Berlin Sans FB"/>
                          <w:sz w:val="40"/>
                          <w:szCs w:val="40"/>
                        </w:rPr>
                        <w:t xml:space="preserve"> de 2019</w:t>
                      </w:r>
                    </w:p>
                  </w:txbxContent>
                </v:textbox>
              </v:shape>
            </w:pict>
          </mc:Fallback>
        </mc:AlternateContent>
      </w:r>
      <w:r w:rsidR="00AC77A9">
        <w:rPr>
          <w:noProof/>
          <w:lang w:eastAsia="en-US"/>
        </w:rPr>
        <mc:AlternateContent>
          <mc:Choice Requires="wps">
            <w:drawing>
              <wp:anchor distT="0" distB="0" distL="114300" distR="114300" simplePos="0" relativeHeight="251655680" behindDoc="0" locked="0" layoutInCell="1" allowOverlap="1" wp14:anchorId="5263B1C4" wp14:editId="55A787D7">
                <wp:simplePos x="0" y="0"/>
                <wp:positionH relativeFrom="page">
                  <wp:align>center</wp:align>
                </wp:positionH>
                <wp:positionV relativeFrom="paragraph">
                  <wp:posOffset>3704590</wp:posOffset>
                </wp:positionV>
                <wp:extent cx="6514465" cy="1762125"/>
                <wp:effectExtent l="19050" t="19050" r="1968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1762125"/>
                        </a:xfrm>
                        <a:prstGeom prst="rect">
                          <a:avLst/>
                        </a:prstGeom>
                        <a:solidFill>
                          <a:schemeClr val="bg1"/>
                        </a:solidFill>
                        <a:ln w="28575">
                          <a:solidFill>
                            <a:schemeClr val="accent1">
                              <a:lumMod val="60000"/>
                              <a:lumOff val="40000"/>
                            </a:schemeClr>
                          </a:solidFill>
                          <a:headEnd/>
                          <a:tailEnd/>
                        </a:ln>
                      </wps:spPr>
                      <wps:style>
                        <a:lnRef idx="2">
                          <a:schemeClr val="dk1"/>
                        </a:lnRef>
                        <a:fillRef idx="1">
                          <a:schemeClr val="lt1"/>
                        </a:fillRef>
                        <a:effectRef idx="0">
                          <a:schemeClr val="dk1"/>
                        </a:effectRef>
                        <a:fontRef idx="minor">
                          <a:schemeClr val="dk1"/>
                        </a:fontRef>
                      </wps:style>
                      <wps:txbx>
                        <w:txbxContent>
                          <w:p w14:paraId="6F8AC7EC" w14:textId="77777777" w:rsidR="00E007B0" w:rsidRPr="00AC77A9" w:rsidRDefault="00E007B0" w:rsidP="00AC77A9">
                            <w:pPr>
                              <w:jc w:val="center"/>
                              <w:rPr>
                                <w:rFonts w:ascii="Berlin Sans FB" w:hAnsi="Berlin Sans FB" w:cs="Arial"/>
                                <w:sz w:val="44"/>
                                <w:lang w:val="es-CO"/>
                              </w:rPr>
                            </w:pPr>
                            <w:r w:rsidRPr="00AC77A9">
                              <w:rPr>
                                <w:rFonts w:ascii="Berlin Sans FB" w:hAnsi="Berlin Sans FB" w:cs="Arial"/>
                                <w:sz w:val="44"/>
                                <w:lang w:val="es-CO"/>
                              </w:rPr>
                              <w:t>INFORME ANUAL DE EVALUACIÓN DEL CONTROL INTERNO CONTABLE</w:t>
                            </w:r>
                          </w:p>
                          <w:p w14:paraId="3A248A37" w14:textId="6944B2DA" w:rsidR="00E007B0" w:rsidRDefault="00E007B0" w:rsidP="00AC77A9">
                            <w:pPr>
                              <w:jc w:val="center"/>
                              <w:rPr>
                                <w:rFonts w:ascii="Berlin Sans FB" w:hAnsi="Berlin Sans FB" w:cs="Arial"/>
                                <w:sz w:val="44"/>
                                <w:szCs w:val="44"/>
                                <w:lang w:val="es-CO"/>
                              </w:rPr>
                            </w:pPr>
                            <w:r>
                              <w:rPr>
                                <w:rFonts w:ascii="Berlin Sans FB" w:hAnsi="Berlin Sans FB" w:cs="Arial"/>
                                <w:sz w:val="44"/>
                                <w:szCs w:val="44"/>
                                <w:lang w:val="es-CO"/>
                              </w:rPr>
                              <w:t xml:space="preserve">CORTE A NOVIEMBRE 30 DE </w:t>
                            </w:r>
                            <w:r w:rsidRPr="00AC77A9">
                              <w:rPr>
                                <w:rFonts w:ascii="Berlin Sans FB" w:hAnsi="Berlin Sans FB" w:cs="Arial"/>
                                <w:sz w:val="48"/>
                                <w:szCs w:val="44"/>
                                <w:lang w:val="es-CO"/>
                              </w:rPr>
                              <w:t>201</w:t>
                            </w:r>
                            <w:r>
                              <w:rPr>
                                <w:rFonts w:ascii="Berlin Sans FB" w:hAnsi="Berlin Sans FB" w:cs="Arial"/>
                                <w:sz w:val="48"/>
                                <w:szCs w:val="44"/>
                                <w:lang w:val="es-CO"/>
                              </w:rPr>
                              <w:t>9</w:t>
                            </w:r>
                          </w:p>
                          <w:p w14:paraId="26D745F6" w14:textId="77777777" w:rsidR="00E007B0" w:rsidRDefault="00E007B0" w:rsidP="00AC77A9">
                            <w:pPr>
                              <w:jc w:val="center"/>
                              <w:rPr>
                                <w:rFonts w:ascii="Berlin Sans FB" w:hAnsi="Berlin Sans FB" w:cs="Arial"/>
                                <w:sz w:val="44"/>
                                <w:szCs w:val="44"/>
                                <w:lang w:val="es-CO"/>
                              </w:rPr>
                            </w:pPr>
                          </w:p>
                          <w:p w14:paraId="2BA3AA03" w14:textId="77777777" w:rsidR="00E007B0" w:rsidRDefault="00E007B0" w:rsidP="00AC77A9">
                            <w:pPr>
                              <w:jc w:val="center"/>
                              <w:rPr>
                                <w:rFonts w:ascii="Berlin Sans FB" w:hAnsi="Berlin Sans FB" w:cs="Arial"/>
                                <w:sz w:val="44"/>
                                <w:lang w:val="es-CO"/>
                              </w:rPr>
                            </w:pPr>
                            <w:r w:rsidRPr="00AC77A9">
                              <w:rPr>
                                <w:rFonts w:ascii="Berlin Sans FB" w:hAnsi="Berlin Sans FB" w:cs="Arial"/>
                                <w:sz w:val="44"/>
                                <w:szCs w:val="44"/>
                                <w:lang w:val="es-CO"/>
                              </w:rPr>
                              <w:t>OFICINA</w:t>
                            </w:r>
                            <w:r>
                              <w:rPr>
                                <w:rFonts w:ascii="Berlin Sans FB" w:hAnsi="Berlin Sans FB" w:cs="Arial"/>
                                <w:sz w:val="44"/>
                                <w:lang w:val="es-CO"/>
                              </w:rPr>
                              <w:t xml:space="preserve"> DE CONTROL INTERNO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3B1C4" id="Rectángulo 9" o:spid="_x0000_s1027" style="position:absolute;left:0;text-align:left;margin-left:0;margin-top:291.7pt;width:512.95pt;height:138.7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" fillcolor="white [3212]" strokecolor="#95b3d7 [1940]" strokeweight="2.25pt">
                <v:textbox>
                  <w:txbxContent>
                    <w:p w14:paraId="6F8AC7EC" w14:textId="77777777" w:rsidR="00E007B0" w:rsidRPr="00AC77A9" w:rsidRDefault="00E007B0" w:rsidP="00AC77A9">
                      <w:pPr>
                        <w:jc w:val="center"/>
                        <w:rPr>
                          <w:rFonts w:ascii="Berlin Sans FB" w:hAnsi="Berlin Sans FB" w:cs="Arial"/>
                          <w:sz w:val="44"/>
                          <w:lang w:val="es-CO"/>
                        </w:rPr>
                      </w:pPr>
                      <w:r w:rsidRPr="00AC77A9">
                        <w:rPr>
                          <w:rFonts w:ascii="Berlin Sans FB" w:hAnsi="Berlin Sans FB" w:cs="Arial"/>
                          <w:sz w:val="44"/>
                          <w:lang w:val="es-CO"/>
                        </w:rPr>
                        <w:t>INFORME ANUAL DE EVALUACIÓN DEL CONTROL INTERNO CONTABLE</w:t>
                      </w:r>
                    </w:p>
                    <w:p w14:paraId="3A248A37" w14:textId="6944B2DA" w:rsidR="00E007B0" w:rsidRDefault="00E007B0" w:rsidP="00AC77A9">
                      <w:pPr>
                        <w:jc w:val="center"/>
                        <w:rPr>
                          <w:rFonts w:ascii="Berlin Sans FB" w:hAnsi="Berlin Sans FB" w:cs="Arial"/>
                          <w:sz w:val="44"/>
                          <w:szCs w:val="44"/>
                          <w:lang w:val="es-CO"/>
                        </w:rPr>
                      </w:pPr>
                      <w:r>
                        <w:rPr>
                          <w:rFonts w:ascii="Berlin Sans FB" w:hAnsi="Berlin Sans FB" w:cs="Arial"/>
                          <w:sz w:val="44"/>
                          <w:szCs w:val="44"/>
                          <w:lang w:val="es-CO"/>
                        </w:rPr>
                        <w:t xml:space="preserve">CORTE A NOVIEMBRE 30 DE </w:t>
                      </w:r>
                      <w:r w:rsidRPr="00AC77A9">
                        <w:rPr>
                          <w:rFonts w:ascii="Berlin Sans FB" w:hAnsi="Berlin Sans FB" w:cs="Arial"/>
                          <w:sz w:val="48"/>
                          <w:szCs w:val="44"/>
                          <w:lang w:val="es-CO"/>
                        </w:rPr>
                        <w:t>201</w:t>
                      </w:r>
                      <w:r>
                        <w:rPr>
                          <w:rFonts w:ascii="Berlin Sans FB" w:hAnsi="Berlin Sans FB" w:cs="Arial"/>
                          <w:sz w:val="48"/>
                          <w:szCs w:val="44"/>
                          <w:lang w:val="es-CO"/>
                        </w:rPr>
                        <w:t>9</w:t>
                      </w:r>
                    </w:p>
                    <w:p w14:paraId="26D745F6" w14:textId="77777777" w:rsidR="00E007B0" w:rsidRDefault="00E007B0" w:rsidP="00AC77A9">
                      <w:pPr>
                        <w:jc w:val="center"/>
                        <w:rPr>
                          <w:rFonts w:ascii="Berlin Sans FB" w:hAnsi="Berlin Sans FB" w:cs="Arial"/>
                          <w:sz w:val="44"/>
                          <w:szCs w:val="44"/>
                          <w:lang w:val="es-CO"/>
                        </w:rPr>
                      </w:pPr>
                    </w:p>
                    <w:p w14:paraId="2BA3AA03" w14:textId="77777777" w:rsidR="00E007B0" w:rsidRDefault="00E007B0" w:rsidP="00AC77A9">
                      <w:pPr>
                        <w:jc w:val="center"/>
                        <w:rPr>
                          <w:rFonts w:ascii="Berlin Sans FB" w:hAnsi="Berlin Sans FB" w:cs="Arial"/>
                          <w:sz w:val="44"/>
                          <w:lang w:val="es-CO"/>
                        </w:rPr>
                      </w:pPr>
                      <w:r w:rsidRPr="00AC77A9">
                        <w:rPr>
                          <w:rFonts w:ascii="Berlin Sans FB" w:hAnsi="Berlin Sans FB" w:cs="Arial"/>
                          <w:sz w:val="44"/>
                          <w:szCs w:val="44"/>
                          <w:lang w:val="es-CO"/>
                        </w:rPr>
                        <w:t>OFICINA</w:t>
                      </w:r>
                      <w:r>
                        <w:rPr>
                          <w:rFonts w:ascii="Berlin Sans FB" w:hAnsi="Berlin Sans FB" w:cs="Arial"/>
                          <w:sz w:val="44"/>
                          <w:lang w:val="es-CO"/>
                        </w:rPr>
                        <w:t xml:space="preserve"> DE CONTROL INTERNO </w:t>
                      </w:r>
                    </w:p>
                  </w:txbxContent>
                </v:textbox>
                <w10:wrap anchorx="page"/>
              </v:rect>
            </w:pict>
          </mc:Fallback>
        </mc:AlternateContent>
      </w:r>
      <w:r w:rsidR="00F8134D">
        <w:rPr>
          <w:noProof/>
          <w:lang w:eastAsia="en-US"/>
        </w:rPr>
        <mc:AlternateContent>
          <mc:Choice Requires="wps">
            <w:drawing>
              <wp:anchor distT="0" distB="0" distL="114300" distR="114300" simplePos="0" relativeHeight="251656704" behindDoc="1" locked="0" layoutInCell="1" allowOverlap="1" wp14:anchorId="17132291" wp14:editId="5421D7E3">
                <wp:simplePos x="0" y="0"/>
                <wp:positionH relativeFrom="page">
                  <wp:align>right</wp:align>
                </wp:positionH>
                <wp:positionV relativeFrom="paragraph">
                  <wp:posOffset>19050</wp:posOffset>
                </wp:positionV>
                <wp:extent cx="3848735" cy="10236200"/>
                <wp:effectExtent l="0" t="0" r="37465" b="508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735" cy="102362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14:paraId="73564AEB" w14:textId="77777777" w:rsidR="00E007B0" w:rsidRDefault="00E007B0" w:rsidP="00F8134D">
                            <w:pPr>
                              <w:rPr>
                                <w:rFonts w:ascii="Berlin Sans FB" w:hAnsi="Berlin Sans FB" w:cs="Arial"/>
                                <w:sz w:val="40"/>
                                <w:lang w:val="es-CO"/>
                              </w:rPr>
                            </w:pPr>
                          </w:p>
                          <w:p w14:paraId="50850B43" w14:textId="77777777" w:rsidR="00E007B0" w:rsidRDefault="00E007B0" w:rsidP="00F8134D">
                            <w:pPr>
                              <w:rPr>
                                <w:rFonts w:ascii="Berlin Sans FB" w:hAnsi="Berlin Sans FB" w:cs="Arial"/>
                                <w:sz w:val="40"/>
                                <w:lang w:val="es-CO"/>
                              </w:rPr>
                            </w:pPr>
                          </w:p>
                          <w:p w14:paraId="1B0DE6C7" w14:textId="77777777" w:rsidR="00E007B0" w:rsidRDefault="00E007B0" w:rsidP="00F8134D">
                            <w:pPr>
                              <w:rPr>
                                <w:rFonts w:ascii="Berlin Sans FB" w:hAnsi="Berlin Sans FB" w:cs="Arial"/>
                                <w:sz w:val="40"/>
                                <w:lang w:val="es-CO"/>
                              </w:rPr>
                            </w:pPr>
                          </w:p>
                          <w:p w14:paraId="7F5B272C" w14:textId="77777777" w:rsidR="00E007B0" w:rsidRDefault="00E007B0" w:rsidP="00F8134D">
                            <w:pPr>
                              <w:rPr>
                                <w:rFonts w:ascii="Berlin Sans FB" w:hAnsi="Berlin Sans FB" w:cs="Arial"/>
                                <w:sz w:val="40"/>
                                <w:lang w:val="es-CO"/>
                              </w:rPr>
                            </w:pPr>
                          </w:p>
                          <w:p w14:paraId="66FABCBE" w14:textId="77777777" w:rsidR="00E007B0" w:rsidRDefault="00E007B0" w:rsidP="00F8134D">
                            <w:pPr>
                              <w:rPr>
                                <w:rFonts w:ascii="Berlin Sans FB" w:hAnsi="Berlin Sans FB" w:cs="Arial"/>
                                <w:sz w:val="40"/>
                                <w:lang w:val="es-CO"/>
                              </w:rPr>
                            </w:pPr>
                          </w:p>
                          <w:p w14:paraId="3C27A54F" w14:textId="77777777" w:rsidR="00E007B0" w:rsidRDefault="00E007B0" w:rsidP="00F8134D">
                            <w:pPr>
                              <w:rPr>
                                <w:rFonts w:ascii="Berlin Sans FB" w:hAnsi="Berlin Sans FB" w:cs="Arial"/>
                                <w:sz w:val="40"/>
                                <w:lang w:val="es-CO"/>
                              </w:rPr>
                            </w:pPr>
                          </w:p>
                          <w:p w14:paraId="57FD8AD5" w14:textId="77777777" w:rsidR="00E007B0" w:rsidRDefault="00E007B0" w:rsidP="00F8134D">
                            <w:pPr>
                              <w:rPr>
                                <w:rFonts w:ascii="Berlin Sans FB" w:hAnsi="Berlin Sans FB" w:cs="Arial"/>
                                <w:sz w:val="40"/>
                                <w:lang w:val="es-CO"/>
                              </w:rPr>
                            </w:pPr>
                          </w:p>
                          <w:p w14:paraId="34C403FE" w14:textId="77777777" w:rsidR="00E007B0" w:rsidRDefault="00E007B0" w:rsidP="00F8134D">
                            <w:pPr>
                              <w:rPr>
                                <w:rFonts w:ascii="Berlin Sans FB" w:hAnsi="Berlin Sans FB" w:cs="Arial"/>
                                <w:sz w:val="40"/>
                                <w:lang w:val="es-CO"/>
                              </w:rPr>
                            </w:pPr>
                          </w:p>
                          <w:p w14:paraId="5ED9EF5A" w14:textId="77777777" w:rsidR="00E007B0" w:rsidRDefault="00E007B0" w:rsidP="00F8134D">
                            <w:pPr>
                              <w:rPr>
                                <w:rFonts w:ascii="Berlin Sans FB" w:hAnsi="Berlin Sans FB" w:cs="Arial"/>
                                <w:sz w:val="40"/>
                                <w:lang w:val="es-CO"/>
                              </w:rPr>
                            </w:pPr>
                          </w:p>
                          <w:p w14:paraId="69C045DB" w14:textId="77777777" w:rsidR="00E007B0" w:rsidRDefault="00E007B0" w:rsidP="00F8134D">
                            <w:pPr>
                              <w:rPr>
                                <w:rFonts w:ascii="Berlin Sans FB" w:hAnsi="Berlin Sans FB" w:cs="Arial"/>
                                <w:sz w:val="40"/>
                                <w:lang w:val="es-CO"/>
                              </w:rPr>
                            </w:pPr>
                          </w:p>
                          <w:p w14:paraId="1044CD8F" w14:textId="77777777" w:rsidR="00E007B0" w:rsidRDefault="00E007B0" w:rsidP="00F8134D">
                            <w:pPr>
                              <w:rPr>
                                <w:rFonts w:ascii="Berlin Sans FB" w:hAnsi="Berlin Sans FB" w:cs="Arial"/>
                                <w:sz w:val="40"/>
                                <w:lang w:val="es-CO"/>
                              </w:rPr>
                            </w:pPr>
                          </w:p>
                          <w:p w14:paraId="3A8EA91D" w14:textId="77777777" w:rsidR="00E007B0" w:rsidRDefault="00E007B0" w:rsidP="00F8134D">
                            <w:pPr>
                              <w:rPr>
                                <w:rFonts w:ascii="Berlin Sans FB" w:hAnsi="Berlin Sans FB" w:cs="Arial"/>
                                <w:sz w:val="40"/>
                                <w:lang w:val="es-CO"/>
                              </w:rPr>
                            </w:pPr>
                          </w:p>
                          <w:p w14:paraId="0DFA7FED" w14:textId="77777777" w:rsidR="00E007B0" w:rsidRDefault="00E007B0" w:rsidP="00F8134D">
                            <w:pPr>
                              <w:rPr>
                                <w:rFonts w:ascii="Berlin Sans FB" w:hAnsi="Berlin Sans FB" w:cs="Arial"/>
                                <w:sz w:val="40"/>
                                <w:lang w:val="es-CO"/>
                              </w:rPr>
                            </w:pPr>
                          </w:p>
                          <w:p w14:paraId="5E0A5806" w14:textId="77777777" w:rsidR="00E007B0" w:rsidRDefault="00E007B0" w:rsidP="00F8134D">
                            <w:pPr>
                              <w:rPr>
                                <w:rFonts w:ascii="Berlin Sans FB" w:hAnsi="Berlin Sans FB" w:cs="Arial"/>
                                <w:sz w:val="40"/>
                                <w:lang w:val="es-CO"/>
                              </w:rPr>
                            </w:pPr>
                          </w:p>
                          <w:p w14:paraId="4DDFCF79" w14:textId="77777777" w:rsidR="00E007B0" w:rsidRDefault="00E007B0" w:rsidP="00F8134D">
                            <w:pPr>
                              <w:rPr>
                                <w:rFonts w:ascii="Berlin Sans FB" w:hAnsi="Berlin Sans FB" w:cs="Arial"/>
                                <w:sz w:val="40"/>
                                <w:lang w:val="es-CO"/>
                              </w:rPr>
                            </w:pPr>
                          </w:p>
                          <w:p w14:paraId="1E272103" w14:textId="77777777" w:rsidR="00E007B0" w:rsidRDefault="00E007B0" w:rsidP="00F8134D">
                            <w:pPr>
                              <w:rPr>
                                <w:rFonts w:ascii="Berlin Sans FB" w:hAnsi="Berlin Sans FB" w:cs="Arial"/>
                                <w:sz w:val="40"/>
                                <w:lang w:val="es-CO"/>
                              </w:rPr>
                            </w:pPr>
                          </w:p>
                          <w:p w14:paraId="5E2A3193" w14:textId="77777777" w:rsidR="00E007B0" w:rsidRDefault="00E007B0" w:rsidP="00F8134D">
                            <w:pPr>
                              <w:rPr>
                                <w:rFonts w:ascii="Berlin Sans FB" w:hAnsi="Berlin Sans FB" w:cs="Arial"/>
                                <w:sz w:val="40"/>
                                <w:lang w:val="es-CO"/>
                              </w:rPr>
                            </w:pPr>
                          </w:p>
                          <w:p w14:paraId="13BCCB2B" w14:textId="77777777" w:rsidR="00E007B0" w:rsidRDefault="00E007B0" w:rsidP="00F8134D">
                            <w:pPr>
                              <w:rPr>
                                <w:rFonts w:ascii="Berlin Sans FB" w:hAnsi="Berlin Sans FB" w:cs="Arial"/>
                                <w:sz w:val="40"/>
                                <w:lang w:val="es-CO"/>
                              </w:rPr>
                            </w:pPr>
                          </w:p>
                          <w:p w14:paraId="4CCAE046" w14:textId="77777777" w:rsidR="00E007B0" w:rsidRDefault="00E007B0" w:rsidP="00F8134D">
                            <w:pPr>
                              <w:rPr>
                                <w:rFonts w:ascii="Berlin Sans FB" w:hAnsi="Berlin Sans FB" w:cs="Arial"/>
                                <w:sz w:val="40"/>
                                <w:lang w:val="es-CO"/>
                              </w:rPr>
                            </w:pPr>
                          </w:p>
                          <w:p w14:paraId="1E0ACB5A" w14:textId="77777777" w:rsidR="00E007B0" w:rsidRDefault="00E007B0" w:rsidP="00F8134D">
                            <w:pPr>
                              <w:rPr>
                                <w:rFonts w:ascii="Berlin Sans FB" w:hAnsi="Berlin Sans FB" w:cs="Arial"/>
                                <w:sz w:val="40"/>
                                <w:lang w:val="es-CO"/>
                              </w:rPr>
                            </w:pPr>
                          </w:p>
                          <w:p w14:paraId="1F280115" w14:textId="77777777" w:rsidR="00E007B0" w:rsidRDefault="00E007B0" w:rsidP="00F8134D">
                            <w:pPr>
                              <w:rPr>
                                <w:rFonts w:ascii="Berlin Sans FB" w:hAnsi="Berlin Sans FB" w:cs="Arial"/>
                                <w:sz w:val="40"/>
                                <w:lang w:val="es-CO"/>
                              </w:rPr>
                            </w:pPr>
                          </w:p>
                          <w:p w14:paraId="5CBE3DBF" w14:textId="77777777" w:rsidR="00E007B0" w:rsidRDefault="00E007B0" w:rsidP="00F8134D">
                            <w:pPr>
                              <w:jc w:val="center"/>
                              <w:rPr>
                                <w:rFonts w:ascii="Berlin Sans FB" w:hAnsi="Berlin Sans FB" w:cs="Arial"/>
                                <w:color w:val="FFFFFF" w:themeColor="background1"/>
                                <w:sz w:val="36"/>
                                <w:szCs w:val="38"/>
                                <w:lang w:val="es-CO"/>
                              </w:rPr>
                            </w:pPr>
                            <w:r>
                              <w:rPr>
                                <w:rFonts w:ascii="Berlin Sans FB" w:hAnsi="Berlin Sans FB" w:cs="Arial"/>
                                <w:color w:val="FFFFFF" w:themeColor="background1"/>
                                <w:sz w:val="36"/>
                                <w:szCs w:val="38"/>
                                <w:lang w:val="es-CO"/>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7132291" id="Rectángulo 10" o:spid="_x0000_s1028" style="position:absolute;left:0;text-align:left;margin-left:251.85pt;margin-top:1.5pt;width:303.05pt;height:80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" fillcolor="#95b3d7 [1940]" strokecolor="#4f81bd [3204]" strokeweight="1pt">
                <v:fill color2="#4f81bd [3204]" focus="50%" type="gradient"/>
                <v:shadow on="t" color="#243f60 [1604]" offset="1pt"/>
                <v:textbox>
                  <w:txbxContent>
                    <w:p w14:paraId="73564AEB" w14:textId="77777777" w:rsidR="00E007B0" w:rsidRDefault="00E007B0" w:rsidP="00F8134D">
                      <w:pPr>
                        <w:rPr>
                          <w:rFonts w:ascii="Berlin Sans FB" w:hAnsi="Berlin Sans FB" w:cs="Arial"/>
                          <w:sz w:val="40"/>
                          <w:lang w:val="es-CO"/>
                        </w:rPr>
                      </w:pPr>
                    </w:p>
                    <w:p w14:paraId="50850B43" w14:textId="77777777" w:rsidR="00E007B0" w:rsidRDefault="00E007B0" w:rsidP="00F8134D">
                      <w:pPr>
                        <w:rPr>
                          <w:rFonts w:ascii="Berlin Sans FB" w:hAnsi="Berlin Sans FB" w:cs="Arial"/>
                          <w:sz w:val="40"/>
                          <w:lang w:val="es-CO"/>
                        </w:rPr>
                      </w:pPr>
                    </w:p>
                    <w:p w14:paraId="1B0DE6C7" w14:textId="77777777" w:rsidR="00E007B0" w:rsidRDefault="00E007B0" w:rsidP="00F8134D">
                      <w:pPr>
                        <w:rPr>
                          <w:rFonts w:ascii="Berlin Sans FB" w:hAnsi="Berlin Sans FB" w:cs="Arial"/>
                          <w:sz w:val="40"/>
                          <w:lang w:val="es-CO"/>
                        </w:rPr>
                      </w:pPr>
                    </w:p>
                    <w:p w14:paraId="7F5B272C" w14:textId="77777777" w:rsidR="00E007B0" w:rsidRDefault="00E007B0" w:rsidP="00F8134D">
                      <w:pPr>
                        <w:rPr>
                          <w:rFonts w:ascii="Berlin Sans FB" w:hAnsi="Berlin Sans FB" w:cs="Arial"/>
                          <w:sz w:val="40"/>
                          <w:lang w:val="es-CO"/>
                        </w:rPr>
                      </w:pPr>
                    </w:p>
                    <w:p w14:paraId="66FABCBE" w14:textId="77777777" w:rsidR="00E007B0" w:rsidRDefault="00E007B0" w:rsidP="00F8134D">
                      <w:pPr>
                        <w:rPr>
                          <w:rFonts w:ascii="Berlin Sans FB" w:hAnsi="Berlin Sans FB" w:cs="Arial"/>
                          <w:sz w:val="40"/>
                          <w:lang w:val="es-CO"/>
                        </w:rPr>
                      </w:pPr>
                    </w:p>
                    <w:p w14:paraId="3C27A54F" w14:textId="77777777" w:rsidR="00E007B0" w:rsidRDefault="00E007B0" w:rsidP="00F8134D">
                      <w:pPr>
                        <w:rPr>
                          <w:rFonts w:ascii="Berlin Sans FB" w:hAnsi="Berlin Sans FB" w:cs="Arial"/>
                          <w:sz w:val="40"/>
                          <w:lang w:val="es-CO"/>
                        </w:rPr>
                      </w:pPr>
                    </w:p>
                    <w:p w14:paraId="57FD8AD5" w14:textId="77777777" w:rsidR="00E007B0" w:rsidRDefault="00E007B0" w:rsidP="00F8134D">
                      <w:pPr>
                        <w:rPr>
                          <w:rFonts w:ascii="Berlin Sans FB" w:hAnsi="Berlin Sans FB" w:cs="Arial"/>
                          <w:sz w:val="40"/>
                          <w:lang w:val="es-CO"/>
                        </w:rPr>
                      </w:pPr>
                    </w:p>
                    <w:p w14:paraId="34C403FE" w14:textId="77777777" w:rsidR="00E007B0" w:rsidRDefault="00E007B0" w:rsidP="00F8134D">
                      <w:pPr>
                        <w:rPr>
                          <w:rFonts w:ascii="Berlin Sans FB" w:hAnsi="Berlin Sans FB" w:cs="Arial"/>
                          <w:sz w:val="40"/>
                          <w:lang w:val="es-CO"/>
                        </w:rPr>
                      </w:pPr>
                    </w:p>
                    <w:p w14:paraId="5ED9EF5A" w14:textId="77777777" w:rsidR="00E007B0" w:rsidRDefault="00E007B0" w:rsidP="00F8134D">
                      <w:pPr>
                        <w:rPr>
                          <w:rFonts w:ascii="Berlin Sans FB" w:hAnsi="Berlin Sans FB" w:cs="Arial"/>
                          <w:sz w:val="40"/>
                          <w:lang w:val="es-CO"/>
                        </w:rPr>
                      </w:pPr>
                    </w:p>
                    <w:p w14:paraId="69C045DB" w14:textId="77777777" w:rsidR="00E007B0" w:rsidRDefault="00E007B0" w:rsidP="00F8134D">
                      <w:pPr>
                        <w:rPr>
                          <w:rFonts w:ascii="Berlin Sans FB" w:hAnsi="Berlin Sans FB" w:cs="Arial"/>
                          <w:sz w:val="40"/>
                          <w:lang w:val="es-CO"/>
                        </w:rPr>
                      </w:pPr>
                    </w:p>
                    <w:p w14:paraId="1044CD8F" w14:textId="77777777" w:rsidR="00E007B0" w:rsidRDefault="00E007B0" w:rsidP="00F8134D">
                      <w:pPr>
                        <w:rPr>
                          <w:rFonts w:ascii="Berlin Sans FB" w:hAnsi="Berlin Sans FB" w:cs="Arial"/>
                          <w:sz w:val="40"/>
                          <w:lang w:val="es-CO"/>
                        </w:rPr>
                      </w:pPr>
                    </w:p>
                    <w:p w14:paraId="3A8EA91D" w14:textId="77777777" w:rsidR="00E007B0" w:rsidRDefault="00E007B0" w:rsidP="00F8134D">
                      <w:pPr>
                        <w:rPr>
                          <w:rFonts w:ascii="Berlin Sans FB" w:hAnsi="Berlin Sans FB" w:cs="Arial"/>
                          <w:sz w:val="40"/>
                          <w:lang w:val="es-CO"/>
                        </w:rPr>
                      </w:pPr>
                    </w:p>
                    <w:p w14:paraId="0DFA7FED" w14:textId="77777777" w:rsidR="00E007B0" w:rsidRDefault="00E007B0" w:rsidP="00F8134D">
                      <w:pPr>
                        <w:rPr>
                          <w:rFonts w:ascii="Berlin Sans FB" w:hAnsi="Berlin Sans FB" w:cs="Arial"/>
                          <w:sz w:val="40"/>
                          <w:lang w:val="es-CO"/>
                        </w:rPr>
                      </w:pPr>
                    </w:p>
                    <w:p w14:paraId="5E0A5806" w14:textId="77777777" w:rsidR="00E007B0" w:rsidRDefault="00E007B0" w:rsidP="00F8134D">
                      <w:pPr>
                        <w:rPr>
                          <w:rFonts w:ascii="Berlin Sans FB" w:hAnsi="Berlin Sans FB" w:cs="Arial"/>
                          <w:sz w:val="40"/>
                          <w:lang w:val="es-CO"/>
                        </w:rPr>
                      </w:pPr>
                    </w:p>
                    <w:p w14:paraId="4DDFCF79" w14:textId="77777777" w:rsidR="00E007B0" w:rsidRDefault="00E007B0" w:rsidP="00F8134D">
                      <w:pPr>
                        <w:rPr>
                          <w:rFonts w:ascii="Berlin Sans FB" w:hAnsi="Berlin Sans FB" w:cs="Arial"/>
                          <w:sz w:val="40"/>
                          <w:lang w:val="es-CO"/>
                        </w:rPr>
                      </w:pPr>
                    </w:p>
                    <w:p w14:paraId="1E272103" w14:textId="77777777" w:rsidR="00E007B0" w:rsidRDefault="00E007B0" w:rsidP="00F8134D">
                      <w:pPr>
                        <w:rPr>
                          <w:rFonts w:ascii="Berlin Sans FB" w:hAnsi="Berlin Sans FB" w:cs="Arial"/>
                          <w:sz w:val="40"/>
                          <w:lang w:val="es-CO"/>
                        </w:rPr>
                      </w:pPr>
                    </w:p>
                    <w:p w14:paraId="5E2A3193" w14:textId="77777777" w:rsidR="00E007B0" w:rsidRDefault="00E007B0" w:rsidP="00F8134D">
                      <w:pPr>
                        <w:rPr>
                          <w:rFonts w:ascii="Berlin Sans FB" w:hAnsi="Berlin Sans FB" w:cs="Arial"/>
                          <w:sz w:val="40"/>
                          <w:lang w:val="es-CO"/>
                        </w:rPr>
                      </w:pPr>
                    </w:p>
                    <w:p w14:paraId="13BCCB2B" w14:textId="77777777" w:rsidR="00E007B0" w:rsidRDefault="00E007B0" w:rsidP="00F8134D">
                      <w:pPr>
                        <w:rPr>
                          <w:rFonts w:ascii="Berlin Sans FB" w:hAnsi="Berlin Sans FB" w:cs="Arial"/>
                          <w:sz w:val="40"/>
                          <w:lang w:val="es-CO"/>
                        </w:rPr>
                      </w:pPr>
                    </w:p>
                    <w:p w14:paraId="4CCAE046" w14:textId="77777777" w:rsidR="00E007B0" w:rsidRDefault="00E007B0" w:rsidP="00F8134D">
                      <w:pPr>
                        <w:rPr>
                          <w:rFonts w:ascii="Berlin Sans FB" w:hAnsi="Berlin Sans FB" w:cs="Arial"/>
                          <w:sz w:val="40"/>
                          <w:lang w:val="es-CO"/>
                        </w:rPr>
                      </w:pPr>
                    </w:p>
                    <w:p w14:paraId="1E0ACB5A" w14:textId="77777777" w:rsidR="00E007B0" w:rsidRDefault="00E007B0" w:rsidP="00F8134D">
                      <w:pPr>
                        <w:rPr>
                          <w:rFonts w:ascii="Berlin Sans FB" w:hAnsi="Berlin Sans FB" w:cs="Arial"/>
                          <w:sz w:val="40"/>
                          <w:lang w:val="es-CO"/>
                        </w:rPr>
                      </w:pPr>
                    </w:p>
                    <w:p w14:paraId="1F280115" w14:textId="77777777" w:rsidR="00E007B0" w:rsidRDefault="00E007B0" w:rsidP="00F8134D">
                      <w:pPr>
                        <w:rPr>
                          <w:rFonts w:ascii="Berlin Sans FB" w:hAnsi="Berlin Sans FB" w:cs="Arial"/>
                          <w:sz w:val="40"/>
                          <w:lang w:val="es-CO"/>
                        </w:rPr>
                      </w:pPr>
                    </w:p>
                    <w:p w14:paraId="5CBE3DBF" w14:textId="77777777" w:rsidR="00E007B0" w:rsidRDefault="00E007B0" w:rsidP="00F8134D">
                      <w:pPr>
                        <w:jc w:val="center"/>
                        <w:rPr>
                          <w:rFonts w:ascii="Berlin Sans FB" w:hAnsi="Berlin Sans FB" w:cs="Arial"/>
                          <w:color w:val="FFFFFF" w:themeColor="background1"/>
                          <w:sz w:val="36"/>
                          <w:szCs w:val="38"/>
                          <w:lang w:val="es-CO"/>
                        </w:rPr>
                      </w:pPr>
                      <w:r>
                        <w:rPr>
                          <w:rFonts w:ascii="Berlin Sans FB" w:hAnsi="Berlin Sans FB" w:cs="Arial"/>
                          <w:color w:val="FFFFFF" w:themeColor="background1"/>
                          <w:sz w:val="36"/>
                          <w:szCs w:val="38"/>
                          <w:lang w:val="es-CO"/>
                        </w:rPr>
                        <w:t>Unidad Administrativa Especial de Rehabilitación y Mantenimiento Vial</w:t>
                      </w:r>
                    </w:p>
                  </w:txbxContent>
                </v:textbox>
                <w10:wrap anchorx="page"/>
              </v:rect>
            </w:pict>
          </mc:Fallback>
        </mc:AlternateContent>
      </w:r>
      <w:r w:rsidR="00F8134D">
        <w:rPr>
          <w:noProof/>
          <w:lang w:eastAsia="en-US"/>
        </w:rPr>
        <w:drawing>
          <wp:anchor distT="0" distB="0" distL="114300" distR="114300" simplePos="0" relativeHeight="251657728" behindDoc="0" locked="0" layoutInCell="1" allowOverlap="1" wp14:anchorId="3163F6AF" wp14:editId="62FB5B88">
            <wp:simplePos x="0" y="0"/>
            <wp:positionH relativeFrom="column">
              <wp:posOffset>676275</wp:posOffset>
            </wp:positionH>
            <wp:positionV relativeFrom="paragraph">
              <wp:posOffset>514350</wp:posOffset>
            </wp:positionV>
            <wp:extent cx="2466975" cy="24574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457450"/>
                    </a:xfrm>
                    <a:prstGeom prst="rect">
                      <a:avLst/>
                    </a:prstGeom>
                    <a:noFill/>
                  </pic:spPr>
                </pic:pic>
              </a:graphicData>
            </a:graphic>
            <wp14:sizeRelH relativeFrom="page">
              <wp14:pctWidth>0</wp14:pctWidth>
            </wp14:sizeRelH>
            <wp14:sizeRelV relativeFrom="page">
              <wp14:pctHeight>0</wp14:pctHeight>
            </wp14:sizeRelV>
          </wp:anchor>
        </w:drawing>
      </w:r>
      <w:r w:rsidR="00F8134D">
        <w:rPr>
          <w:noProof/>
          <w:lang w:eastAsia="en-US"/>
        </w:rPr>
        <w:drawing>
          <wp:anchor distT="0" distB="0" distL="114300" distR="114300" simplePos="0" relativeHeight="251658752" behindDoc="0" locked="0" layoutInCell="1" allowOverlap="1" wp14:anchorId="5FF366F1" wp14:editId="17C11308">
            <wp:simplePos x="0" y="0"/>
            <wp:positionH relativeFrom="column">
              <wp:posOffset>2004060</wp:posOffset>
            </wp:positionH>
            <wp:positionV relativeFrom="paragraph">
              <wp:posOffset>8463280</wp:posOffset>
            </wp:positionV>
            <wp:extent cx="1475740" cy="774065"/>
            <wp:effectExtent l="133350" t="57150" r="86360" b="64135"/>
            <wp:wrapNone/>
            <wp:docPr id="18" name="Imagen 18">
              <a:extLst xmlns:a="http://schemas.openxmlformats.org/drawingml/2006/main">
                <a:ext uri="{FF2B5EF4-FFF2-40B4-BE49-F238E27FC236}">
                  <a16:creationId xmlns:a16="http://schemas.microsoft.com/office/drawing/2014/main" id="{6041C2BE-15FC-4046-8CE9-1F4326BA202C}"/>
                </a:ext>
              </a:extLst>
            </wp:docPr>
            <wp:cNvGraphicFramePr/>
            <a:graphic xmlns:a="http://schemas.openxmlformats.org/drawingml/2006/main">
              <a:graphicData uri="http://schemas.openxmlformats.org/drawingml/2006/picture">
                <pic:pic xmlns:pic="http://schemas.openxmlformats.org/drawingml/2006/picture">
                  <pic:nvPicPr>
                    <pic:cNvPr id="18" name="Imagen 20">
                      <a:extLst>
                        <a:ext uri="{FF2B5EF4-FFF2-40B4-BE49-F238E27FC236}">
                          <a16:creationId xmlns:a16="http://schemas.microsoft.com/office/drawing/2014/main" id="{6041C2BE-15FC-4046-8CE9-1F4326BA202C}"/>
                        </a:ext>
                      </a:extLst>
                    </pic:cNvPr>
                    <pic:cNvPicPr/>
                  </pic:nvPicPr>
                  <pic:blipFill rotWithShape="1">
                    <a:blip r:embed="rId12"/>
                    <a:srcRect l="1913" t="2564" r="1913" b="4115"/>
                    <a:stretch/>
                  </pic:blipFill>
                  <pic:spPr>
                    <a:xfrm>
                      <a:off x="0" y="0"/>
                      <a:ext cx="1337945" cy="631190"/>
                    </a:xfrm>
                    <a:prstGeom prst="roundRect">
                      <a:avLst>
                        <a:gd name="adj" fmla="val 9531"/>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F8134D">
        <w:rPr>
          <w:noProof/>
          <w:lang w:eastAsia="en-US"/>
        </w:rPr>
        <w:drawing>
          <wp:anchor distT="0" distB="0" distL="114300" distR="114300" simplePos="0" relativeHeight="251659776" behindDoc="0" locked="0" layoutInCell="1" allowOverlap="1" wp14:anchorId="6503C776" wp14:editId="5D07E47D">
            <wp:simplePos x="0" y="0"/>
            <wp:positionH relativeFrom="column">
              <wp:posOffset>361950</wp:posOffset>
            </wp:positionH>
            <wp:positionV relativeFrom="paragraph">
              <wp:posOffset>8505825</wp:posOffset>
            </wp:positionV>
            <wp:extent cx="1492885" cy="6311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885" cy="631190"/>
                    </a:xfrm>
                    <a:prstGeom prst="rect">
                      <a:avLst/>
                    </a:prstGeom>
                    <a:noFill/>
                  </pic:spPr>
                </pic:pic>
              </a:graphicData>
            </a:graphic>
            <wp14:sizeRelH relativeFrom="margin">
              <wp14:pctWidth>0</wp14:pctWidth>
            </wp14:sizeRelH>
            <wp14:sizeRelV relativeFrom="margin">
              <wp14:pctHeight>0</wp14:pctHeight>
            </wp14:sizeRelV>
          </wp:anchor>
        </w:drawing>
      </w:r>
    </w:p>
    <w:p w14:paraId="0953AE4B" w14:textId="77777777" w:rsidR="00F8134D" w:rsidRDefault="00F8134D" w:rsidP="00F8134D">
      <w:pPr>
        <w:sectPr w:rsidR="00F8134D">
          <w:pgSz w:w="12240" w:h="15840"/>
          <w:pgMar w:top="0" w:right="1701" w:bottom="0" w:left="0" w:header="708" w:footer="708" w:gutter="0"/>
          <w:cols w:space="720"/>
        </w:sectPr>
      </w:pPr>
    </w:p>
    <w:p w14:paraId="6A5227EB" w14:textId="77777777" w:rsidR="00F56AEE" w:rsidRPr="00AC0AD4" w:rsidRDefault="00F56AEE" w:rsidP="00CC4CE4">
      <w:pPr>
        <w:jc w:val="center"/>
        <w:rPr>
          <w:rFonts w:ascii="Arial" w:hAnsi="Arial" w:cs="Arial"/>
          <w:bCs/>
          <w:sz w:val="28"/>
          <w:szCs w:val="28"/>
        </w:rPr>
      </w:pP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14:paraId="6CD256CF" w14:textId="77777777" w:rsidR="00F7470F" w:rsidRPr="00A943F2" w:rsidRDefault="00816B21" w:rsidP="00CC4CE4">
          <w:pPr>
            <w:pStyle w:val="TtuloTDC"/>
            <w:tabs>
              <w:tab w:val="left" w:pos="3000"/>
              <w:tab w:val="center" w:pos="4703"/>
            </w:tabs>
            <w:spacing w:line="240" w:lineRule="auto"/>
            <w:rPr>
              <w:rFonts w:ascii="Arial" w:hAnsi="Arial" w:cs="Arial"/>
              <w:color w:val="auto"/>
              <w:sz w:val="24"/>
              <w:szCs w:val="24"/>
              <w:lang w:val="es-ES"/>
            </w:rPr>
          </w:pPr>
          <w:r w:rsidRPr="00AC0AD4">
            <w:rPr>
              <w:rFonts w:ascii="Arial" w:eastAsia="Times New Roman" w:hAnsi="Arial" w:cs="Arial"/>
              <w:b w:val="0"/>
              <w:bCs w:val="0"/>
              <w:color w:val="auto"/>
              <w:sz w:val="24"/>
              <w:szCs w:val="24"/>
              <w:lang w:val="es-ES" w:eastAsia="es-ES"/>
            </w:rPr>
            <w:tab/>
          </w:r>
          <w:r w:rsidRPr="00A943F2">
            <w:rPr>
              <w:rFonts w:ascii="Arial" w:eastAsia="Times New Roman" w:hAnsi="Arial" w:cs="Arial"/>
              <w:b w:val="0"/>
              <w:bCs w:val="0"/>
              <w:color w:val="auto"/>
              <w:sz w:val="24"/>
              <w:szCs w:val="24"/>
              <w:lang w:val="es-ES" w:eastAsia="es-ES"/>
            </w:rPr>
            <w:tab/>
          </w:r>
          <w:r w:rsidR="00A25FB7" w:rsidRPr="00A943F2">
            <w:rPr>
              <w:rFonts w:ascii="Arial" w:hAnsi="Arial" w:cs="Arial"/>
              <w:color w:val="auto"/>
              <w:sz w:val="24"/>
              <w:szCs w:val="24"/>
              <w:lang w:val="es-ES"/>
            </w:rPr>
            <w:t>CONTENIDO</w:t>
          </w:r>
        </w:p>
        <w:p w14:paraId="5C592760" w14:textId="77777777" w:rsidR="00A25FB7" w:rsidRPr="00A943F2" w:rsidRDefault="00A25FB7" w:rsidP="00CC4CE4">
          <w:pPr>
            <w:rPr>
              <w:rFonts w:ascii="Arial" w:hAnsi="Arial" w:cs="Arial"/>
              <w:sz w:val="24"/>
              <w:szCs w:val="24"/>
              <w:lang w:val="es-ES" w:eastAsia="es-CO"/>
            </w:rPr>
          </w:pPr>
        </w:p>
        <w:p w14:paraId="63488888" w14:textId="77777777" w:rsidR="00A25FB7" w:rsidRPr="00CC009A" w:rsidRDefault="00A25FB7" w:rsidP="00CC4CE4">
          <w:pPr>
            <w:rPr>
              <w:rFonts w:ascii="Arial" w:hAnsi="Arial" w:cs="Arial"/>
              <w:sz w:val="24"/>
              <w:szCs w:val="24"/>
              <w:lang w:val="es-ES" w:eastAsia="es-CO"/>
            </w:rPr>
          </w:pPr>
        </w:p>
        <w:p w14:paraId="1CA03C90" w14:textId="5667FE44" w:rsidR="0012055B" w:rsidRDefault="001340B4">
          <w:pPr>
            <w:pStyle w:val="TDC1"/>
            <w:rPr>
              <w:rFonts w:asciiTheme="minorHAnsi" w:eastAsiaTheme="minorEastAsia" w:hAnsiTheme="minorHAnsi" w:cstheme="minorBidi"/>
              <w:b w:val="0"/>
              <w:bCs w:val="0"/>
              <w:sz w:val="22"/>
              <w:szCs w:val="22"/>
              <w:lang w:val="es-CO" w:eastAsia="es-CO"/>
            </w:rPr>
          </w:pPr>
          <w:r w:rsidRPr="00CC009A">
            <w:fldChar w:fldCharType="begin"/>
          </w:r>
          <w:r w:rsidR="00F7470F" w:rsidRPr="00CC009A">
            <w:instrText xml:space="preserve"> TOC \o "1-3" \h \z \u </w:instrText>
          </w:r>
          <w:r w:rsidRPr="00CC009A">
            <w:fldChar w:fldCharType="separate"/>
          </w:r>
          <w:hyperlink w:anchor="_Toc28958524" w:history="1">
            <w:r w:rsidR="0012055B" w:rsidRPr="004D1224">
              <w:rPr>
                <w:rStyle w:val="Hipervnculo"/>
              </w:rPr>
              <w:t>1.</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OBJETIVO</w:t>
            </w:r>
            <w:r w:rsidR="0012055B">
              <w:rPr>
                <w:webHidden/>
              </w:rPr>
              <w:tab/>
            </w:r>
            <w:r w:rsidR="0012055B">
              <w:rPr>
                <w:webHidden/>
              </w:rPr>
              <w:fldChar w:fldCharType="begin"/>
            </w:r>
            <w:r w:rsidR="0012055B">
              <w:rPr>
                <w:webHidden/>
              </w:rPr>
              <w:instrText xml:space="preserve"> PAGEREF _Toc28958524 \h </w:instrText>
            </w:r>
            <w:r w:rsidR="0012055B">
              <w:rPr>
                <w:webHidden/>
              </w:rPr>
            </w:r>
            <w:r w:rsidR="0012055B">
              <w:rPr>
                <w:webHidden/>
              </w:rPr>
              <w:fldChar w:fldCharType="separate"/>
            </w:r>
            <w:r w:rsidR="0012055B">
              <w:rPr>
                <w:webHidden/>
              </w:rPr>
              <w:t>2</w:t>
            </w:r>
            <w:r w:rsidR="0012055B">
              <w:rPr>
                <w:webHidden/>
              </w:rPr>
              <w:fldChar w:fldCharType="end"/>
            </w:r>
          </w:hyperlink>
        </w:p>
        <w:p w14:paraId="4A400FF7" w14:textId="20743AE4" w:rsidR="0012055B" w:rsidRDefault="003647B9">
          <w:pPr>
            <w:pStyle w:val="TDC1"/>
            <w:rPr>
              <w:rFonts w:asciiTheme="minorHAnsi" w:eastAsiaTheme="minorEastAsia" w:hAnsiTheme="minorHAnsi" w:cstheme="minorBidi"/>
              <w:b w:val="0"/>
              <w:bCs w:val="0"/>
              <w:sz w:val="22"/>
              <w:szCs w:val="22"/>
              <w:lang w:val="es-CO" w:eastAsia="es-CO"/>
            </w:rPr>
          </w:pPr>
          <w:hyperlink w:anchor="_Toc28958525" w:history="1">
            <w:r w:rsidR="0012055B" w:rsidRPr="004D1224">
              <w:rPr>
                <w:rStyle w:val="Hipervnculo"/>
              </w:rPr>
              <w:t>2.</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ALCANCE</w:t>
            </w:r>
            <w:r w:rsidR="0012055B">
              <w:rPr>
                <w:webHidden/>
              </w:rPr>
              <w:tab/>
            </w:r>
            <w:r w:rsidR="0012055B">
              <w:rPr>
                <w:webHidden/>
              </w:rPr>
              <w:fldChar w:fldCharType="begin"/>
            </w:r>
            <w:r w:rsidR="0012055B">
              <w:rPr>
                <w:webHidden/>
              </w:rPr>
              <w:instrText xml:space="preserve"> PAGEREF _Toc28958525 \h </w:instrText>
            </w:r>
            <w:r w:rsidR="0012055B">
              <w:rPr>
                <w:webHidden/>
              </w:rPr>
            </w:r>
            <w:r w:rsidR="0012055B">
              <w:rPr>
                <w:webHidden/>
              </w:rPr>
              <w:fldChar w:fldCharType="separate"/>
            </w:r>
            <w:r w:rsidR="0012055B">
              <w:rPr>
                <w:webHidden/>
              </w:rPr>
              <w:t>2</w:t>
            </w:r>
            <w:r w:rsidR="0012055B">
              <w:rPr>
                <w:webHidden/>
              </w:rPr>
              <w:fldChar w:fldCharType="end"/>
            </w:r>
          </w:hyperlink>
        </w:p>
        <w:p w14:paraId="16B164A7" w14:textId="4DEB67B7" w:rsidR="0012055B" w:rsidRDefault="003647B9">
          <w:pPr>
            <w:pStyle w:val="TDC1"/>
            <w:rPr>
              <w:rFonts w:asciiTheme="minorHAnsi" w:eastAsiaTheme="minorEastAsia" w:hAnsiTheme="minorHAnsi" w:cstheme="minorBidi"/>
              <w:b w:val="0"/>
              <w:bCs w:val="0"/>
              <w:sz w:val="22"/>
              <w:szCs w:val="22"/>
              <w:lang w:val="es-CO" w:eastAsia="es-CO"/>
            </w:rPr>
          </w:pPr>
          <w:hyperlink w:anchor="_Toc28958526" w:history="1">
            <w:r w:rsidR="0012055B" w:rsidRPr="004D1224">
              <w:rPr>
                <w:rStyle w:val="Hipervnculo"/>
              </w:rPr>
              <w:t>3.</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ACTIVIDADES REALIZADAS</w:t>
            </w:r>
            <w:r w:rsidR="0012055B">
              <w:rPr>
                <w:webHidden/>
              </w:rPr>
              <w:tab/>
            </w:r>
            <w:r w:rsidR="0012055B">
              <w:rPr>
                <w:webHidden/>
              </w:rPr>
              <w:fldChar w:fldCharType="begin"/>
            </w:r>
            <w:r w:rsidR="0012055B">
              <w:rPr>
                <w:webHidden/>
              </w:rPr>
              <w:instrText xml:space="preserve"> PAGEREF _Toc28958526 \h </w:instrText>
            </w:r>
            <w:r w:rsidR="0012055B">
              <w:rPr>
                <w:webHidden/>
              </w:rPr>
            </w:r>
            <w:r w:rsidR="0012055B">
              <w:rPr>
                <w:webHidden/>
              </w:rPr>
              <w:fldChar w:fldCharType="separate"/>
            </w:r>
            <w:r w:rsidR="0012055B">
              <w:rPr>
                <w:webHidden/>
              </w:rPr>
              <w:t>2</w:t>
            </w:r>
            <w:r w:rsidR="0012055B">
              <w:rPr>
                <w:webHidden/>
              </w:rPr>
              <w:fldChar w:fldCharType="end"/>
            </w:r>
          </w:hyperlink>
        </w:p>
        <w:p w14:paraId="2E6F200E" w14:textId="3093209A" w:rsidR="0012055B" w:rsidRDefault="003647B9">
          <w:pPr>
            <w:pStyle w:val="TDC1"/>
            <w:rPr>
              <w:rFonts w:asciiTheme="minorHAnsi" w:eastAsiaTheme="minorEastAsia" w:hAnsiTheme="minorHAnsi" w:cstheme="minorBidi"/>
              <w:b w:val="0"/>
              <w:bCs w:val="0"/>
              <w:sz w:val="22"/>
              <w:szCs w:val="22"/>
              <w:lang w:val="es-CO" w:eastAsia="es-CO"/>
            </w:rPr>
          </w:pPr>
          <w:hyperlink w:anchor="_Toc28958527" w:history="1">
            <w:r w:rsidR="0012055B" w:rsidRPr="004D1224">
              <w:rPr>
                <w:rStyle w:val="Hipervnculo"/>
              </w:rPr>
              <w:t>4.</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CRITERIOS DE CALIFICACIÓN CUANTITATIVA Y CUALITATIVA</w:t>
            </w:r>
            <w:r w:rsidR="0012055B">
              <w:rPr>
                <w:webHidden/>
              </w:rPr>
              <w:tab/>
            </w:r>
            <w:r w:rsidR="0012055B">
              <w:rPr>
                <w:webHidden/>
              </w:rPr>
              <w:fldChar w:fldCharType="begin"/>
            </w:r>
            <w:r w:rsidR="0012055B">
              <w:rPr>
                <w:webHidden/>
              </w:rPr>
              <w:instrText xml:space="preserve"> PAGEREF _Toc28958527 \h </w:instrText>
            </w:r>
            <w:r w:rsidR="0012055B">
              <w:rPr>
                <w:webHidden/>
              </w:rPr>
            </w:r>
            <w:r w:rsidR="0012055B">
              <w:rPr>
                <w:webHidden/>
              </w:rPr>
              <w:fldChar w:fldCharType="separate"/>
            </w:r>
            <w:r w:rsidR="0012055B">
              <w:rPr>
                <w:webHidden/>
              </w:rPr>
              <w:t>3</w:t>
            </w:r>
            <w:r w:rsidR="0012055B">
              <w:rPr>
                <w:webHidden/>
              </w:rPr>
              <w:fldChar w:fldCharType="end"/>
            </w:r>
          </w:hyperlink>
        </w:p>
        <w:p w14:paraId="782D7434" w14:textId="4AA0E5A9" w:rsidR="0012055B" w:rsidRDefault="003647B9">
          <w:pPr>
            <w:pStyle w:val="TDC1"/>
            <w:rPr>
              <w:rFonts w:asciiTheme="minorHAnsi" w:eastAsiaTheme="minorEastAsia" w:hAnsiTheme="minorHAnsi" w:cstheme="minorBidi"/>
              <w:b w:val="0"/>
              <w:bCs w:val="0"/>
              <w:sz w:val="22"/>
              <w:szCs w:val="22"/>
              <w:lang w:val="es-CO" w:eastAsia="es-CO"/>
            </w:rPr>
          </w:pPr>
          <w:hyperlink w:anchor="_Toc28958528" w:history="1">
            <w:r w:rsidR="0012055B" w:rsidRPr="004D1224">
              <w:rPr>
                <w:rStyle w:val="Hipervnculo"/>
              </w:rPr>
              <w:t>5.</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RESULTADOS OBTENIDOS</w:t>
            </w:r>
            <w:r w:rsidR="0012055B">
              <w:rPr>
                <w:webHidden/>
              </w:rPr>
              <w:tab/>
            </w:r>
            <w:r w:rsidR="0012055B">
              <w:rPr>
                <w:webHidden/>
              </w:rPr>
              <w:fldChar w:fldCharType="begin"/>
            </w:r>
            <w:r w:rsidR="0012055B">
              <w:rPr>
                <w:webHidden/>
              </w:rPr>
              <w:instrText xml:space="preserve"> PAGEREF _Toc28958528 \h </w:instrText>
            </w:r>
            <w:r w:rsidR="0012055B">
              <w:rPr>
                <w:webHidden/>
              </w:rPr>
            </w:r>
            <w:r w:rsidR="0012055B">
              <w:rPr>
                <w:webHidden/>
              </w:rPr>
              <w:fldChar w:fldCharType="separate"/>
            </w:r>
            <w:r w:rsidR="0012055B">
              <w:rPr>
                <w:webHidden/>
              </w:rPr>
              <w:t>4</w:t>
            </w:r>
            <w:r w:rsidR="0012055B">
              <w:rPr>
                <w:webHidden/>
              </w:rPr>
              <w:fldChar w:fldCharType="end"/>
            </w:r>
          </w:hyperlink>
        </w:p>
        <w:p w14:paraId="02CFD4CC" w14:textId="2285EB0A" w:rsidR="0012055B" w:rsidRDefault="003647B9">
          <w:pPr>
            <w:pStyle w:val="TDC1"/>
            <w:rPr>
              <w:rFonts w:asciiTheme="minorHAnsi" w:eastAsiaTheme="minorEastAsia" w:hAnsiTheme="minorHAnsi" w:cstheme="minorBidi"/>
              <w:b w:val="0"/>
              <w:bCs w:val="0"/>
              <w:sz w:val="22"/>
              <w:szCs w:val="22"/>
              <w:lang w:val="es-CO" w:eastAsia="es-CO"/>
            </w:rPr>
          </w:pPr>
          <w:hyperlink w:anchor="_Toc28958529" w:history="1">
            <w:r w:rsidR="0012055B" w:rsidRPr="004D1224">
              <w:rPr>
                <w:rStyle w:val="Hipervnculo"/>
              </w:rPr>
              <w:t>6.</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VALORACIÓN CUANTITATIVA</w:t>
            </w:r>
            <w:r w:rsidR="0012055B">
              <w:rPr>
                <w:webHidden/>
              </w:rPr>
              <w:tab/>
            </w:r>
            <w:r w:rsidR="0012055B">
              <w:rPr>
                <w:webHidden/>
              </w:rPr>
              <w:fldChar w:fldCharType="begin"/>
            </w:r>
            <w:r w:rsidR="0012055B">
              <w:rPr>
                <w:webHidden/>
              </w:rPr>
              <w:instrText xml:space="preserve"> PAGEREF _Toc28958529 \h </w:instrText>
            </w:r>
            <w:r w:rsidR="0012055B">
              <w:rPr>
                <w:webHidden/>
              </w:rPr>
            </w:r>
            <w:r w:rsidR="0012055B">
              <w:rPr>
                <w:webHidden/>
              </w:rPr>
              <w:fldChar w:fldCharType="separate"/>
            </w:r>
            <w:r w:rsidR="0012055B">
              <w:rPr>
                <w:webHidden/>
              </w:rPr>
              <w:t>5</w:t>
            </w:r>
            <w:r w:rsidR="0012055B">
              <w:rPr>
                <w:webHidden/>
              </w:rPr>
              <w:fldChar w:fldCharType="end"/>
            </w:r>
          </w:hyperlink>
        </w:p>
        <w:p w14:paraId="7A234AC8" w14:textId="78CDE940" w:rsidR="0012055B" w:rsidRDefault="003647B9">
          <w:pPr>
            <w:pStyle w:val="TDC1"/>
            <w:rPr>
              <w:rFonts w:asciiTheme="minorHAnsi" w:eastAsiaTheme="minorEastAsia" w:hAnsiTheme="minorHAnsi" w:cstheme="minorBidi"/>
              <w:b w:val="0"/>
              <w:bCs w:val="0"/>
              <w:sz w:val="22"/>
              <w:szCs w:val="22"/>
              <w:lang w:val="es-CO" w:eastAsia="es-CO"/>
            </w:rPr>
          </w:pPr>
          <w:hyperlink w:anchor="_Toc28958530" w:history="1">
            <w:r w:rsidR="0012055B" w:rsidRPr="004D1224">
              <w:rPr>
                <w:rStyle w:val="Hipervnculo"/>
              </w:rPr>
              <w:t>6.1.</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Etapa de cumplimiento del marco normativo de referencia:</w:t>
            </w:r>
            <w:r w:rsidR="0012055B">
              <w:rPr>
                <w:webHidden/>
              </w:rPr>
              <w:tab/>
            </w:r>
            <w:r w:rsidR="0012055B">
              <w:rPr>
                <w:webHidden/>
              </w:rPr>
              <w:fldChar w:fldCharType="begin"/>
            </w:r>
            <w:r w:rsidR="0012055B">
              <w:rPr>
                <w:webHidden/>
              </w:rPr>
              <w:instrText xml:space="preserve"> PAGEREF _Toc28958530 \h </w:instrText>
            </w:r>
            <w:r w:rsidR="0012055B">
              <w:rPr>
                <w:webHidden/>
              </w:rPr>
            </w:r>
            <w:r w:rsidR="0012055B">
              <w:rPr>
                <w:webHidden/>
              </w:rPr>
              <w:fldChar w:fldCharType="separate"/>
            </w:r>
            <w:r w:rsidR="0012055B">
              <w:rPr>
                <w:webHidden/>
              </w:rPr>
              <w:t>5</w:t>
            </w:r>
            <w:r w:rsidR="0012055B">
              <w:rPr>
                <w:webHidden/>
              </w:rPr>
              <w:fldChar w:fldCharType="end"/>
            </w:r>
          </w:hyperlink>
        </w:p>
        <w:p w14:paraId="36F8CF19" w14:textId="34E96321" w:rsidR="0012055B" w:rsidRDefault="003647B9">
          <w:pPr>
            <w:pStyle w:val="TDC1"/>
            <w:rPr>
              <w:rFonts w:asciiTheme="minorHAnsi" w:eastAsiaTheme="minorEastAsia" w:hAnsiTheme="minorHAnsi" w:cstheme="minorBidi"/>
              <w:b w:val="0"/>
              <w:bCs w:val="0"/>
              <w:sz w:val="22"/>
              <w:szCs w:val="22"/>
              <w:lang w:val="es-CO" w:eastAsia="es-CO"/>
            </w:rPr>
          </w:pPr>
          <w:hyperlink w:anchor="_Toc28958531" w:history="1">
            <w:r w:rsidR="0012055B" w:rsidRPr="004D1224">
              <w:rPr>
                <w:rStyle w:val="Hipervnculo"/>
              </w:rPr>
              <w:t>6.1.1.</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Políticas de Operación:</w:t>
            </w:r>
            <w:r w:rsidR="0012055B">
              <w:rPr>
                <w:webHidden/>
              </w:rPr>
              <w:tab/>
            </w:r>
            <w:r w:rsidR="0012055B">
              <w:rPr>
                <w:webHidden/>
              </w:rPr>
              <w:fldChar w:fldCharType="begin"/>
            </w:r>
            <w:r w:rsidR="0012055B">
              <w:rPr>
                <w:webHidden/>
              </w:rPr>
              <w:instrText xml:space="preserve"> PAGEREF _Toc28958531 \h </w:instrText>
            </w:r>
            <w:r w:rsidR="0012055B">
              <w:rPr>
                <w:webHidden/>
              </w:rPr>
            </w:r>
            <w:r w:rsidR="0012055B">
              <w:rPr>
                <w:webHidden/>
              </w:rPr>
              <w:fldChar w:fldCharType="separate"/>
            </w:r>
            <w:r w:rsidR="0012055B">
              <w:rPr>
                <w:webHidden/>
              </w:rPr>
              <w:t>5</w:t>
            </w:r>
            <w:r w:rsidR="0012055B">
              <w:rPr>
                <w:webHidden/>
              </w:rPr>
              <w:fldChar w:fldCharType="end"/>
            </w:r>
          </w:hyperlink>
        </w:p>
        <w:p w14:paraId="022DC6FB" w14:textId="1D81B138" w:rsidR="0012055B" w:rsidRDefault="003647B9">
          <w:pPr>
            <w:pStyle w:val="TDC1"/>
            <w:rPr>
              <w:rFonts w:asciiTheme="minorHAnsi" w:eastAsiaTheme="minorEastAsia" w:hAnsiTheme="minorHAnsi" w:cstheme="minorBidi"/>
              <w:b w:val="0"/>
              <w:bCs w:val="0"/>
              <w:sz w:val="22"/>
              <w:szCs w:val="22"/>
              <w:lang w:val="es-CO" w:eastAsia="es-CO"/>
            </w:rPr>
          </w:pPr>
          <w:hyperlink w:anchor="_Toc28958532" w:history="1">
            <w:r w:rsidR="0012055B" w:rsidRPr="004D1224">
              <w:rPr>
                <w:rStyle w:val="Hipervnculo"/>
              </w:rPr>
              <w:t>6.2.</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Actividades de las etapas del proceso contable</w:t>
            </w:r>
            <w:r w:rsidR="0012055B">
              <w:rPr>
                <w:webHidden/>
              </w:rPr>
              <w:tab/>
            </w:r>
            <w:r w:rsidR="0012055B">
              <w:rPr>
                <w:webHidden/>
              </w:rPr>
              <w:fldChar w:fldCharType="begin"/>
            </w:r>
            <w:r w:rsidR="0012055B">
              <w:rPr>
                <w:webHidden/>
              </w:rPr>
              <w:instrText xml:space="preserve"> PAGEREF _Toc28958532 \h </w:instrText>
            </w:r>
            <w:r w:rsidR="0012055B">
              <w:rPr>
                <w:webHidden/>
              </w:rPr>
            </w:r>
            <w:r w:rsidR="0012055B">
              <w:rPr>
                <w:webHidden/>
              </w:rPr>
              <w:fldChar w:fldCharType="separate"/>
            </w:r>
            <w:r w:rsidR="0012055B">
              <w:rPr>
                <w:webHidden/>
              </w:rPr>
              <w:t>5</w:t>
            </w:r>
            <w:r w:rsidR="0012055B">
              <w:rPr>
                <w:webHidden/>
              </w:rPr>
              <w:fldChar w:fldCharType="end"/>
            </w:r>
          </w:hyperlink>
        </w:p>
        <w:p w14:paraId="313736F1" w14:textId="6936B671" w:rsidR="0012055B" w:rsidRPr="0012055B" w:rsidRDefault="003647B9">
          <w:pPr>
            <w:pStyle w:val="TDC1"/>
            <w:rPr>
              <w:rFonts w:asciiTheme="minorHAnsi" w:eastAsiaTheme="minorEastAsia" w:hAnsiTheme="minorHAnsi" w:cstheme="minorBidi"/>
              <w:sz w:val="22"/>
              <w:szCs w:val="22"/>
              <w:lang w:val="es-CO" w:eastAsia="es-CO"/>
            </w:rPr>
          </w:pPr>
          <w:hyperlink w:anchor="_Toc28958533" w:history="1">
            <w:r w:rsidR="0012055B" w:rsidRPr="0012055B">
              <w:rPr>
                <w:rStyle w:val="Hipervnculo"/>
              </w:rPr>
              <w:t>6.2.1.</w:t>
            </w:r>
            <w:r w:rsidR="0012055B" w:rsidRPr="0012055B">
              <w:rPr>
                <w:rFonts w:asciiTheme="minorHAnsi" w:eastAsiaTheme="minorEastAsia" w:hAnsiTheme="minorHAnsi" w:cstheme="minorBidi"/>
                <w:sz w:val="22"/>
                <w:szCs w:val="22"/>
                <w:lang w:val="es-CO" w:eastAsia="es-CO"/>
              </w:rPr>
              <w:tab/>
            </w:r>
            <w:r w:rsidR="0012055B" w:rsidRPr="0012055B">
              <w:rPr>
                <w:rStyle w:val="Hipervnculo"/>
              </w:rPr>
              <w:t>Registro</w:t>
            </w:r>
            <w:r w:rsidR="0012055B" w:rsidRPr="0012055B">
              <w:rPr>
                <w:webHidden/>
              </w:rPr>
              <w:tab/>
            </w:r>
            <w:r w:rsidR="0012055B" w:rsidRPr="0012055B">
              <w:rPr>
                <w:webHidden/>
              </w:rPr>
              <w:fldChar w:fldCharType="begin"/>
            </w:r>
            <w:r w:rsidR="0012055B" w:rsidRPr="0012055B">
              <w:rPr>
                <w:webHidden/>
              </w:rPr>
              <w:instrText xml:space="preserve"> PAGEREF _Toc28958533 \h </w:instrText>
            </w:r>
            <w:r w:rsidR="0012055B" w:rsidRPr="0012055B">
              <w:rPr>
                <w:webHidden/>
              </w:rPr>
            </w:r>
            <w:r w:rsidR="0012055B" w:rsidRPr="0012055B">
              <w:rPr>
                <w:webHidden/>
              </w:rPr>
              <w:fldChar w:fldCharType="separate"/>
            </w:r>
            <w:r w:rsidR="0012055B" w:rsidRPr="0012055B">
              <w:rPr>
                <w:webHidden/>
              </w:rPr>
              <w:t>5</w:t>
            </w:r>
            <w:r w:rsidR="0012055B" w:rsidRPr="0012055B">
              <w:rPr>
                <w:webHidden/>
              </w:rPr>
              <w:fldChar w:fldCharType="end"/>
            </w:r>
          </w:hyperlink>
        </w:p>
        <w:p w14:paraId="2E439864" w14:textId="5064156D" w:rsidR="0012055B" w:rsidRPr="0012055B" w:rsidRDefault="003647B9">
          <w:pPr>
            <w:pStyle w:val="TDC1"/>
            <w:rPr>
              <w:rFonts w:asciiTheme="minorHAnsi" w:eastAsiaTheme="minorEastAsia" w:hAnsiTheme="minorHAnsi" w:cstheme="minorBidi"/>
              <w:sz w:val="22"/>
              <w:szCs w:val="22"/>
              <w:lang w:val="es-CO" w:eastAsia="es-CO"/>
            </w:rPr>
          </w:pPr>
          <w:hyperlink w:anchor="_Toc28958534" w:history="1">
            <w:r w:rsidR="0012055B" w:rsidRPr="0012055B">
              <w:rPr>
                <w:rStyle w:val="Hipervnculo"/>
              </w:rPr>
              <w:t>6.2.2.</w:t>
            </w:r>
            <w:r w:rsidR="0012055B" w:rsidRPr="0012055B">
              <w:rPr>
                <w:rFonts w:asciiTheme="minorHAnsi" w:eastAsiaTheme="minorEastAsia" w:hAnsiTheme="minorHAnsi" w:cstheme="minorBidi"/>
                <w:sz w:val="22"/>
                <w:szCs w:val="22"/>
                <w:lang w:val="es-CO" w:eastAsia="es-CO"/>
              </w:rPr>
              <w:tab/>
            </w:r>
            <w:r w:rsidR="0012055B" w:rsidRPr="0012055B">
              <w:rPr>
                <w:rStyle w:val="Hipervnculo"/>
              </w:rPr>
              <w:t>Medición</w:t>
            </w:r>
            <w:r w:rsidR="0012055B" w:rsidRPr="0012055B">
              <w:rPr>
                <w:webHidden/>
              </w:rPr>
              <w:tab/>
            </w:r>
            <w:r w:rsidR="0012055B" w:rsidRPr="0012055B">
              <w:rPr>
                <w:webHidden/>
              </w:rPr>
              <w:fldChar w:fldCharType="begin"/>
            </w:r>
            <w:r w:rsidR="0012055B" w:rsidRPr="0012055B">
              <w:rPr>
                <w:webHidden/>
              </w:rPr>
              <w:instrText xml:space="preserve"> PAGEREF _Toc28958534 \h </w:instrText>
            </w:r>
            <w:r w:rsidR="0012055B" w:rsidRPr="0012055B">
              <w:rPr>
                <w:webHidden/>
              </w:rPr>
            </w:r>
            <w:r w:rsidR="0012055B" w:rsidRPr="0012055B">
              <w:rPr>
                <w:webHidden/>
              </w:rPr>
              <w:fldChar w:fldCharType="separate"/>
            </w:r>
            <w:r w:rsidR="0012055B" w:rsidRPr="0012055B">
              <w:rPr>
                <w:webHidden/>
              </w:rPr>
              <w:t>6</w:t>
            </w:r>
            <w:r w:rsidR="0012055B" w:rsidRPr="0012055B">
              <w:rPr>
                <w:webHidden/>
              </w:rPr>
              <w:fldChar w:fldCharType="end"/>
            </w:r>
          </w:hyperlink>
        </w:p>
        <w:p w14:paraId="723A00D4" w14:textId="4105058A" w:rsidR="0012055B" w:rsidRPr="0012055B" w:rsidRDefault="003647B9">
          <w:pPr>
            <w:pStyle w:val="TDC1"/>
            <w:rPr>
              <w:rFonts w:asciiTheme="minorHAnsi" w:eastAsiaTheme="minorEastAsia" w:hAnsiTheme="minorHAnsi" w:cstheme="minorBidi"/>
              <w:sz w:val="22"/>
              <w:szCs w:val="22"/>
              <w:lang w:val="es-CO" w:eastAsia="es-CO"/>
            </w:rPr>
          </w:pPr>
          <w:hyperlink w:anchor="_Toc28958535" w:history="1">
            <w:r w:rsidR="0012055B" w:rsidRPr="0012055B">
              <w:rPr>
                <w:rStyle w:val="Hipervnculo"/>
              </w:rPr>
              <w:t>6.2.3.</w:t>
            </w:r>
            <w:r w:rsidR="0012055B" w:rsidRPr="0012055B">
              <w:rPr>
                <w:rFonts w:asciiTheme="minorHAnsi" w:eastAsiaTheme="minorEastAsia" w:hAnsiTheme="minorHAnsi" w:cstheme="minorBidi"/>
                <w:sz w:val="22"/>
                <w:szCs w:val="22"/>
                <w:lang w:val="es-CO" w:eastAsia="es-CO"/>
              </w:rPr>
              <w:tab/>
            </w:r>
            <w:r w:rsidR="0012055B" w:rsidRPr="0012055B">
              <w:rPr>
                <w:rStyle w:val="Hipervnculo"/>
              </w:rPr>
              <w:t>Medición posterior</w:t>
            </w:r>
            <w:r w:rsidR="0012055B" w:rsidRPr="0012055B">
              <w:rPr>
                <w:webHidden/>
              </w:rPr>
              <w:tab/>
            </w:r>
            <w:r w:rsidR="0012055B" w:rsidRPr="0012055B">
              <w:rPr>
                <w:webHidden/>
              </w:rPr>
              <w:fldChar w:fldCharType="begin"/>
            </w:r>
            <w:r w:rsidR="0012055B" w:rsidRPr="0012055B">
              <w:rPr>
                <w:webHidden/>
              </w:rPr>
              <w:instrText xml:space="preserve"> PAGEREF _Toc28958535 \h </w:instrText>
            </w:r>
            <w:r w:rsidR="0012055B" w:rsidRPr="0012055B">
              <w:rPr>
                <w:webHidden/>
              </w:rPr>
            </w:r>
            <w:r w:rsidR="0012055B" w:rsidRPr="0012055B">
              <w:rPr>
                <w:webHidden/>
              </w:rPr>
              <w:fldChar w:fldCharType="separate"/>
            </w:r>
            <w:r w:rsidR="0012055B" w:rsidRPr="0012055B">
              <w:rPr>
                <w:webHidden/>
              </w:rPr>
              <w:t>6</w:t>
            </w:r>
            <w:r w:rsidR="0012055B" w:rsidRPr="0012055B">
              <w:rPr>
                <w:webHidden/>
              </w:rPr>
              <w:fldChar w:fldCharType="end"/>
            </w:r>
          </w:hyperlink>
        </w:p>
        <w:p w14:paraId="363EB050" w14:textId="48FAAB6E" w:rsidR="0012055B" w:rsidRPr="0012055B" w:rsidRDefault="003647B9">
          <w:pPr>
            <w:pStyle w:val="TDC1"/>
            <w:rPr>
              <w:rFonts w:asciiTheme="minorHAnsi" w:eastAsiaTheme="minorEastAsia" w:hAnsiTheme="minorHAnsi" w:cstheme="minorBidi"/>
              <w:sz w:val="22"/>
              <w:szCs w:val="22"/>
              <w:lang w:val="es-CO" w:eastAsia="es-CO"/>
            </w:rPr>
          </w:pPr>
          <w:hyperlink w:anchor="_Toc28958536" w:history="1">
            <w:r w:rsidR="0012055B" w:rsidRPr="0012055B">
              <w:rPr>
                <w:rStyle w:val="Hipervnculo"/>
              </w:rPr>
              <w:t>6.2.4.</w:t>
            </w:r>
            <w:r w:rsidR="0012055B" w:rsidRPr="0012055B">
              <w:rPr>
                <w:rFonts w:asciiTheme="minorHAnsi" w:eastAsiaTheme="minorEastAsia" w:hAnsiTheme="minorHAnsi" w:cstheme="minorBidi"/>
                <w:sz w:val="22"/>
                <w:szCs w:val="22"/>
                <w:lang w:val="es-CO" w:eastAsia="es-CO"/>
              </w:rPr>
              <w:tab/>
            </w:r>
            <w:r w:rsidR="0012055B" w:rsidRPr="0012055B">
              <w:rPr>
                <w:rStyle w:val="Hipervnculo"/>
              </w:rPr>
              <w:t>Presentación estados financieros</w:t>
            </w:r>
            <w:r w:rsidR="0012055B" w:rsidRPr="0012055B">
              <w:rPr>
                <w:webHidden/>
              </w:rPr>
              <w:tab/>
            </w:r>
            <w:r w:rsidR="0012055B" w:rsidRPr="0012055B">
              <w:rPr>
                <w:webHidden/>
              </w:rPr>
              <w:fldChar w:fldCharType="begin"/>
            </w:r>
            <w:r w:rsidR="0012055B" w:rsidRPr="0012055B">
              <w:rPr>
                <w:webHidden/>
              </w:rPr>
              <w:instrText xml:space="preserve"> PAGEREF _Toc28958536 \h </w:instrText>
            </w:r>
            <w:r w:rsidR="0012055B" w:rsidRPr="0012055B">
              <w:rPr>
                <w:webHidden/>
              </w:rPr>
            </w:r>
            <w:r w:rsidR="0012055B" w:rsidRPr="0012055B">
              <w:rPr>
                <w:webHidden/>
              </w:rPr>
              <w:fldChar w:fldCharType="separate"/>
            </w:r>
            <w:r w:rsidR="0012055B" w:rsidRPr="0012055B">
              <w:rPr>
                <w:webHidden/>
              </w:rPr>
              <w:t>6</w:t>
            </w:r>
            <w:r w:rsidR="0012055B" w:rsidRPr="0012055B">
              <w:rPr>
                <w:webHidden/>
              </w:rPr>
              <w:fldChar w:fldCharType="end"/>
            </w:r>
          </w:hyperlink>
        </w:p>
        <w:p w14:paraId="1DFECB1A" w14:textId="6886ECB8" w:rsidR="0012055B" w:rsidRPr="0012055B" w:rsidRDefault="003647B9">
          <w:pPr>
            <w:pStyle w:val="TDC1"/>
            <w:rPr>
              <w:rFonts w:asciiTheme="minorHAnsi" w:eastAsiaTheme="minorEastAsia" w:hAnsiTheme="minorHAnsi" w:cstheme="minorBidi"/>
              <w:sz w:val="22"/>
              <w:szCs w:val="22"/>
              <w:lang w:val="es-CO" w:eastAsia="es-CO"/>
            </w:rPr>
          </w:pPr>
          <w:hyperlink w:anchor="_Toc28958537" w:history="1">
            <w:r w:rsidR="0012055B" w:rsidRPr="0012055B">
              <w:rPr>
                <w:rStyle w:val="Hipervnculo"/>
              </w:rPr>
              <w:t>6.3.</w:t>
            </w:r>
            <w:r w:rsidR="0012055B" w:rsidRPr="0012055B">
              <w:rPr>
                <w:rFonts w:asciiTheme="minorHAnsi" w:eastAsiaTheme="minorEastAsia" w:hAnsiTheme="minorHAnsi" w:cstheme="minorBidi"/>
                <w:sz w:val="22"/>
                <w:szCs w:val="22"/>
                <w:lang w:val="es-CO" w:eastAsia="es-CO"/>
              </w:rPr>
              <w:tab/>
            </w:r>
            <w:r w:rsidR="0012055B" w:rsidRPr="0012055B">
              <w:rPr>
                <w:rStyle w:val="Hipervnculo"/>
              </w:rPr>
              <w:t>Rendición de cuentas</w:t>
            </w:r>
            <w:r w:rsidR="0012055B" w:rsidRPr="0012055B">
              <w:rPr>
                <w:webHidden/>
              </w:rPr>
              <w:tab/>
            </w:r>
            <w:r w:rsidR="0012055B" w:rsidRPr="0012055B">
              <w:rPr>
                <w:webHidden/>
              </w:rPr>
              <w:fldChar w:fldCharType="begin"/>
            </w:r>
            <w:r w:rsidR="0012055B" w:rsidRPr="0012055B">
              <w:rPr>
                <w:webHidden/>
              </w:rPr>
              <w:instrText xml:space="preserve"> PAGEREF _Toc28958537 \h </w:instrText>
            </w:r>
            <w:r w:rsidR="0012055B" w:rsidRPr="0012055B">
              <w:rPr>
                <w:webHidden/>
              </w:rPr>
            </w:r>
            <w:r w:rsidR="0012055B" w:rsidRPr="0012055B">
              <w:rPr>
                <w:webHidden/>
              </w:rPr>
              <w:fldChar w:fldCharType="separate"/>
            </w:r>
            <w:r w:rsidR="0012055B" w:rsidRPr="0012055B">
              <w:rPr>
                <w:webHidden/>
              </w:rPr>
              <w:t>7</w:t>
            </w:r>
            <w:r w:rsidR="0012055B" w:rsidRPr="0012055B">
              <w:rPr>
                <w:webHidden/>
              </w:rPr>
              <w:fldChar w:fldCharType="end"/>
            </w:r>
          </w:hyperlink>
        </w:p>
        <w:p w14:paraId="52C25659" w14:textId="0846E756" w:rsidR="0012055B" w:rsidRPr="0012055B" w:rsidRDefault="003647B9">
          <w:pPr>
            <w:pStyle w:val="TDC1"/>
            <w:rPr>
              <w:rFonts w:asciiTheme="minorHAnsi" w:eastAsiaTheme="minorEastAsia" w:hAnsiTheme="minorHAnsi" w:cstheme="minorBidi"/>
              <w:sz w:val="22"/>
              <w:szCs w:val="22"/>
              <w:lang w:val="es-CO" w:eastAsia="es-CO"/>
            </w:rPr>
          </w:pPr>
          <w:hyperlink w:anchor="_Toc28958538" w:history="1">
            <w:r w:rsidR="0012055B" w:rsidRPr="0012055B">
              <w:rPr>
                <w:rStyle w:val="Hipervnculo"/>
              </w:rPr>
              <w:t>6.4.</w:t>
            </w:r>
            <w:r w:rsidR="0012055B" w:rsidRPr="0012055B">
              <w:rPr>
                <w:rFonts w:asciiTheme="minorHAnsi" w:eastAsiaTheme="minorEastAsia" w:hAnsiTheme="minorHAnsi" w:cstheme="minorBidi"/>
                <w:sz w:val="22"/>
                <w:szCs w:val="22"/>
                <w:lang w:val="es-CO" w:eastAsia="es-CO"/>
              </w:rPr>
              <w:tab/>
            </w:r>
            <w:r w:rsidR="0012055B" w:rsidRPr="0012055B">
              <w:rPr>
                <w:rStyle w:val="Hipervnculo"/>
              </w:rPr>
              <w:t>Administración del riesgo contable</w:t>
            </w:r>
            <w:r w:rsidR="0012055B" w:rsidRPr="0012055B">
              <w:rPr>
                <w:webHidden/>
              </w:rPr>
              <w:tab/>
            </w:r>
            <w:r w:rsidR="0012055B" w:rsidRPr="0012055B">
              <w:rPr>
                <w:webHidden/>
              </w:rPr>
              <w:fldChar w:fldCharType="begin"/>
            </w:r>
            <w:r w:rsidR="0012055B" w:rsidRPr="0012055B">
              <w:rPr>
                <w:webHidden/>
              </w:rPr>
              <w:instrText xml:space="preserve"> PAGEREF _Toc28958538 \h </w:instrText>
            </w:r>
            <w:r w:rsidR="0012055B" w:rsidRPr="0012055B">
              <w:rPr>
                <w:webHidden/>
              </w:rPr>
            </w:r>
            <w:r w:rsidR="0012055B" w:rsidRPr="0012055B">
              <w:rPr>
                <w:webHidden/>
              </w:rPr>
              <w:fldChar w:fldCharType="separate"/>
            </w:r>
            <w:r w:rsidR="0012055B" w:rsidRPr="0012055B">
              <w:rPr>
                <w:webHidden/>
              </w:rPr>
              <w:t>7</w:t>
            </w:r>
            <w:r w:rsidR="0012055B" w:rsidRPr="0012055B">
              <w:rPr>
                <w:webHidden/>
              </w:rPr>
              <w:fldChar w:fldCharType="end"/>
            </w:r>
          </w:hyperlink>
        </w:p>
        <w:p w14:paraId="04776D20" w14:textId="746C49E9" w:rsidR="0012055B" w:rsidRDefault="003647B9">
          <w:pPr>
            <w:pStyle w:val="TDC1"/>
            <w:rPr>
              <w:rFonts w:asciiTheme="minorHAnsi" w:eastAsiaTheme="minorEastAsia" w:hAnsiTheme="minorHAnsi" w:cstheme="minorBidi"/>
              <w:b w:val="0"/>
              <w:bCs w:val="0"/>
              <w:sz w:val="22"/>
              <w:szCs w:val="22"/>
              <w:lang w:val="es-CO" w:eastAsia="es-CO"/>
            </w:rPr>
          </w:pPr>
          <w:hyperlink w:anchor="_Toc28958539" w:history="1">
            <w:r w:rsidR="0012055B" w:rsidRPr="004D1224">
              <w:rPr>
                <w:rStyle w:val="Hipervnculo"/>
              </w:rPr>
              <w:t>7.</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VALORACIÓN CUALITATIVA</w:t>
            </w:r>
            <w:r w:rsidR="0012055B">
              <w:rPr>
                <w:webHidden/>
              </w:rPr>
              <w:tab/>
            </w:r>
            <w:r w:rsidR="0012055B">
              <w:rPr>
                <w:webHidden/>
              </w:rPr>
              <w:fldChar w:fldCharType="begin"/>
            </w:r>
            <w:r w:rsidR="0012055B">
              <w:rPr>
                <w:webHidden/>
              </w:rPr>
              <w:instrText xml:space="preserve"> PAGEREF _Toc28958539 \h </w:instrText>
            </w:r>
            <w:r w:rsidR="0012055B">
              <w:rPr>
                <w:webHidden/>
              </w:rPr>
            </w:r>
            <w:r w:rsidR="0012055B">
              <w:rPr>
                <w:webHidden/>
              </w:rPr>
              <w:fldChar w:fldCharType="separate"/>
            </w:r>
            <w:r w:rsidR="0012055B">
              <w:rPr>
                <w:webHidden/>
              </w:rPr>
              <w:t>8</w:t>
            </w:r>
            <w:r w:rsidR="0012055B">
              <w:rPr>
                <w:webHidden/>
              </w:rPr>
              <w:fldChar w:fldCharType="end"/>
            </w:r>
          </w:hyperlink>
        </w:p>
        <w:p w14:paraId="74A22177" w14:textId="77EA7718" w:rsidR="0012055B" w:rsidRDefault="003647B9">
          <w:pPr>
            <w:pStyle w:val="TDC1"/>
            <w:rPr>
              <w:rFonts w:asciiTheme="minorHAnsi" w:eastAsiaTheme="minorEastAsia" w:hAnsiTheme="minorHAnsi" w:cstheme="minorBidi"/>
              <w:b w:val="0"/>
              <w:bCs w:val="0"/>
              <w:sz w:val="22"/>
              <w:szCs w:val="22"/>
              <w:lang w:val="es-CO" w:eastAsia="es-CO"/>
            </w:rPr>
          </w:pPr>
          <w:hyperlink w:anchor="_Toc28958540" w:history="1">
            <w:r w:rsidR="0012055B" w:rsidRPr="004D1224">
              <w:rPr>
                <w:rStyle w:val="Hipervnculo"/>
              </w:rPr>
              <w:t>7.1.</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Fortalezas</w:t>
            </w:r>
            <w:r w:rsidR="0012055B">
              <w:rPr>
                <w:webHidden/>
              </w:rPr>
              <w:tab/>
            </w:r>
            <w:r w:rsidR="0012055B">
              <w:rPr>
                <w:webHidden/>
              </w:rPr>
              <w:fldChar w:fldCharType="begin"/>
            </w:r>
            <w:r w:rsidR="0012055B">
              <w:rPr>
                <w:webHidden/>
              </w:rPr>
              <w:instrText xml:space="preserve"> PAGEREF _Toc28958540 \h </w:instrText>
            </w:r>
            <w:r w:rsidR="0012055B">
              <w:rPr>
                <w:webHidden/>
              </w:rPr>
            </w:r>
            <w:r w:rsidR="0012055B">
              <w:rPr>
                <w:webHidden/>
              </w:rPr>
              <w:fldChar w:fldCharType="separate"/>
            </w:r>
            <w:r w:rsidR="0012055B">
              <w:rPr>
                <w:webHidden/>
              </w:rPr>
              <w:t>8</w:t>
            </w:r>
            <w:r w:rsidR="0012055B">
              <w:rPr>
                <w:webHidden/>
              </w:rPr>
              <w:fldChar w:fldCharType="end"/>
            </w:r>
          </w:hyperlink>
        </w:p>
        <w:p w14:paraId="0AEABEF4" w14:textId="49D77AB4" w:rsidR="0012055B" w:rsidRDefault="003647B9">
          <w:pPr>
            <w:pStyle w:val="TDC1"/>
            <w:rPr>
              <w:rFonts w:asciiTheme="minorHAnsi" w:eastAsiaTheme="minorEastAsia" w:hAnsiTheme="minorHAnsi" w:cstheme="minorBidi"/>
              <w:b w:val="0"/>
              <w:bCs w:val="0"/>
              <w:sz w:val="22"/>
              <w:szCs w:val="22"/>
              <w:lang w:val="es-CO" w:eastAsia="es-CO"/>
            </w:rPr>
          </w:pPr>
          <w:hyperlink w:anchor="_Toc28958541" w:history="1">
            <w:r w:rsidR="0012055B" w:rsidRPr="004D1224">
              <w:rPr>
                <w:rStyle w:val="Hipervnculo"/>
              </w:rPr>
              <w:t>7.2.</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Debilidades</w:t>
            </w:r>
            <w:r w:rsidR="0012055B">
              <w:rPr>
                <w:webHidden/>
              </w:rPr>
              <w:tab/>
            </w:r>
            <w:r w:rsidR="0012055B">
              <w:rPr>
                <w:webHidden/>
              </w:rPr>
              <w:fldChar w:fldCharType="begin"/>
            </w:r>
            <w:r w:rsidR="0012055B">
              <w:rPr>
                <w:webHidden/>
              </w:rPr>
              <w:instrText xml:space="preserve"> PAGEREF _Toc28958541 \h </w:instrText>
            </w:r>
            <w:r w:rsidR="0012055B">
              <w:rPr>
                <w:webHidden/>
              </w:rPr>
            </w:r>
            <w:r w:rsidR="0012055B">
              <w:rPr>
                <w:webHidden/>
              </w:rPr>
              <w:fldChar w:fldCharType="separate"/>
            </w:r>
            <w:r w:rsidR="0012055B">
              <w:rPr>
                <w:webHidden/>
              </w:rPr>
              <w:t>9</w:t>
            </w:r>
            <w:r w:rsidR="0012055B">
              <w:rPr>
                <w:webHidden/>
              </w:rPr>
              <w:fldChar w:fldCharType="end"/>
            </w:r>
          </w:hyperlink>
        </w:p>
        <w:p w14:paraId="6AAC5FB2" w14:textId="17753152" w:rsidR="0012055B" w:rsidRDefault="003647B9">
          <w:pPr>
            <w:pStyle w:val="TDC1"/>
            <w:rPr>
              <w:rFonts w:asciiTheme="minorHAnsi" w:eastAsiaTheme="minorEastAsia" w:hAnsiTheme="minorHAnsi" w:cstheme="minorBidi"/>
              <w:b w:val="0"/>
              <w:bCs w:val="0"/>
              <w:sz w:val="22"/>
              <w:szCs w:val="22"/>
              <w:lang w:val="es-CO" w:eastAsia="es-CO"/>
            </w:rPr>
          </w:pPr>
          <w:hyperlink w:anchor="_Toc28958542" w:history="1">
            <w:r w:rsidR="0012055B" w:rsidRPr="004D1224">
              <w:rPr>
                <w:rStyle w:val="Hipervnculo"/>
              </w:rPr>
              <w:t>7.3.</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Avances y acciones de mejora implementadas a partir del informe de evaluación al control interno contable de la vigencia anterior, con radicado 20191600015853 del 28 de febrero de 2019.</w:t>
            </w:r>
            <w:r w:rsidR="0012055B">
              <w:rPr>
                <w:webHidden/>
              </w:rPr>
              <w:tab/>
            </w:r>
            <w:r w:rsidR="0012055B">
              <w:rPr>
                <w:webHidden/>
              </w:rPr>
              <w:fldChar w:fldCharType="begin"/>
            </w:r>
            <w:r w:rsidR="0012055B">
              <w:rPr>
                <w:webHidden/>
              </w:rPr>
              <w:instrText xml:space="preserve"> PAGEREF _Toc28958542 \h </w:instrText>
            </w:r>
            <w:r w:rsidR="0012055B">
              <w:rPr>
                <w:webHidden/>
              </w:rPr>
            </w:r>
            <w:r w:rsidR="0012055B">
              <w:rPr>
                <w:webHidden/>
              </w:rPr>
              <w:fldChar w:fldCharType="separate"/>
            </w:r>
            <w:r w:rsidR="0012055B">
              <w:rPr>
                <w:webHidden/>
              </w:rPr>
              <w:t>10</w:t>
            </w:r>
            <w:r w:rsidR="0012055B">
              <w:rPr>
                <w:webHidden/>
              </w:rPr>
              <w:fldChar w:fldCharType="end"/>
            </w:r>
          </w:hyperlink>
        </w:p>
        <w:p w14:paraId="71E00D52" w14:textId="66B856CD" w:rsidR="0012055B" w:rsidRDefault="003647B9">
          <w:pPr>
            <w:pStyle w:val="TDC1"/>
            <w:rPr>
              <w:rFonts w:asciiTheme="minorHAnsi" w:eastAsiaTheme="minorEastAsia" w:hAnsiTheme="minorHAnsi" w:cstheme="minorBidi"/>
              <w:b w:val="0"/>
              <w:bCs w:val="0"/>
              <w:sz w:val="22"/>
              <w:szCs w:val="22"/>
              <w:lang w:val="es-CO" w:eastAsia="es-CO"/>
            </w:rPr>
          </w:pPr>
          <w:hyperlink w:anchor="_Toc28958543" w:history="1">
            <w:r w:rsidR="0012055B" w:rsidRPr="004D1224">
              <w:rPr>
                <w:rStyle w:val="Hipervnculo"/>
              </w:rPr>
              <w:t>7.4.</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Recomendaciones</w:t>
            </w:r>
            <w:r w:rsidR="0012055B">
              <w:rPr>
                <w:webHidden/>
              </w:rPr>
              <w:tab/>
            </w:r>
            <w:r w:rsidR="0012055B">
              <w:rPr>
                <w:webHidden/>
              </w:rPr>
              <w:fldChar w:fldCharType="begin"/>
            </w:r>
            <w:r w:rsidR="0012055B">
              <w:rPr>
                <w:webHidden/>
              </w:rPr>
              <w:instrText xml:space="preserve"> PAGEREF _Toc28958543 \h </w:instrText>
            </w:r>
            <w:r w:rsidR="0012055B">
              <w:rPr>
                <w:webHidden/>
              </w:rPr>
            </w:r>
            <w:r w:rsidR="0012055B">
              <w:rPr>
                <w:webHidden/>
              </w:rPr>
              <w:fldChar w:fldCharType="separate"/>
            </w:r>
            <w:r w:rsidR="0012055B">
              <w:rPr>
                <w:webHidden/>
              </w:rPr>
              <w:t>13</w:t>
            </w:r>
            <w:r w:rsidR="0012055B">
              <w:rPr>
                <w:webHidden/>
              </w:rPr>
              <w:fldChar w:fldCharType="end"/>
            </w:r>
          </w:hyperlink>
        </w:p>
        <w:p w14:paraId="3B6C04F1" w14:textId="15A4542D" w:rsidR="0012055B" w:rsidRDefault="003647B9">
          <w:pPr>
            <w:pStyle w:val="TDC1"/>
            <w:rPr>
              <w:rFonts w:asciiTheme="minorHAnsi" w:eastAsiaTheme="minorEastAsia" w:hAnsiTheme="minorHAnsi" w:cstheme="minorBidi"/>
              <w:b w:val="0"/>
              <w:bCs w:val="0"/>
              <w:sz w:val="22"/>
              <w:szCs w:val="22"/>
              <w:lang w:val="es-CO" w:eastAsia="es-CO"/>
            </w:rPr>
          </w:pPr>
          <w:hyperlink w:anchor="_Toc28958544" w:history="1">
            <w:r w:rsidR="0012055B" w:rsidRPr="004D1224">
              <w:rPr>
                <w:rStyle w:val="Hipervnculo"/>
              </w:rPr>
              <w:t>8.</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CONSOLIDADO DE LA EVALUACIÓN DE LA CALIFICACIÓN DEL CONTROL INTERNO CONTABLE EN LA UAERMV VIGENCIAS 2012 – 2019</w:t>
            </w:r>
            <w:r w:rsidR="0012055B">
              <w:rPr>
                <w:webHidden/>
              </w:rPr>
              <w:tab/>
            </w:r>
            <w:r w:rsidR="0012055B">
              <w:rPr>
                <w:webHidden/>
              </w:rPr>
              <w:fldChar w:fldCharType="begin"/>
            </w:r>
            <w:r w:rsidR="0012055B">
              <w:rPr>
                <w:webHidden/>
              </w:rPr>
              <w:instrText xml:space="preserve"> PAGEREF _Toc28958544 \h </w:instrText>
            </w:r>
            <w:r w:rsidR="0012055B">
              <w:rPr>
                <w:webHidden/>
              </w:rPr>
            </w:r>
            <w:r w:rsidR="0012055B">
              <w:rPr>
                <w:webHidden/>
              </w:rPr>
              <w:fldChar w:fldCharType="separate"/>
            </w:r>
            <w:r w:rsidR="0012055B">
              <w:rPr>
                <w:webHidden/>
              </w:rPr>
              <w:t>13</w:t>
            </w:r>
            <w:r w:rsidR="0012055B">
              <w:rPr>
                <w:webHidden/>
              </w:rPr>
              <w:fldChar w:fldCharType="end"/>
            </w:r>
          </w:hyperlink>
        </w:p>
        <w:p w14:paraId="3A0658A9" w14:textId="3DA42F3B" w:rsidR="0012055B" w:rsidRDefault="003647B9">
          <w:pPr>
            <w:pStyle w:val="TDC1"/>
            <w:rPr>
              <w:rFonts w:asciiTheme="minorHAnsi" w:eastAsiaTheme="minorEastAsia" w:hAnsiTheme="minorHAnsi" w:cstheme="minorBidi"/>
              <w:b w:val="0"/>
              <w:bCs w:val="0"/>
              <w:sz w:val="22"/>
              <w:szCs w:val="22"/>
              <w:lang w:val="es-CO" w:eastAsia="es-CO"/>
            </w:rPr>
          </w:pPr>
          <w:hyperlink w:anchor="_Toc28958545" w:history="1">
            <w:r w:rsidR="0012055B" w:rsidRPr="004D1224">
              <w:rPr>
                <w:rStyle w:val="Hipervnculo"/>
                <w:rFonts w:eastAsiaTheme="minorHAnsi"/>
                <w:lang w:val="es-CO" w:eastAsia="en-US"/>
              </w:rPr>
              <w:t>9.</w:t>
            </w:r>
            <w:r w:rsidR="0012055B">
              <w:rPr>
                <w:rFonts w:asciiTheme="minorHAnsi" w:eastAsiaTheme="minorEastAsia" w:hAnsiTheme="minorHAnsi" w:cstheme="minorBidi"/>
                <w:b w:val="0"/>
                <w:bCs w:val="0"/>
                <w:sz w:val="22"/>
                <w:szCs w:val="22"/>
                <w:lang w:val="es-CO" w:eastAsia="es-CO"/>
              </w:rPr>
              <w:tab/>
            </w:r>
            <w:r w:rsidR="0012055B" w:rsidRPr="004D1224">
              <w:rPr>
                <w:rStyle w:val="Hipervnculo"/>
              </w:rPr>
              <w:t>CONCLUSIONES</w:t>
            </w:r>
            <w:r w:rsidR="0012055B">
              <w:rPr>
                <w:webHidden/>
              </w:rPr>
              <w:tab/>
            </w:r>
            <w:r w:rsidR="0012055B">
              <w:rPr>
                <w:webHidden/>
              </w:rPr>
              <w:fldChar w:fldCharType="begin"/>
            </w:r>
            <w:r w:rsidR="0012055B">
              <w:rPr>
                <w:webHidden/>
              </w:rPr>
              <w:instrText xml:space="preserve"> PAGEREF _Toc28958545 \h </w:instrText>
            </w:r>
            <w:r w:rsidR="0012055B">
              <w:rPr>
                <w:webHidden/>
              </w:rPr>
            </w:r>
            <w:r w:rsidR="0012055B">
              <w:rPr>
                <w:webHidden/>
              </w:rPr>
              <w:fldChar w:fldCharType="separate"/>
            </w:r>
            <w:r w:rsidR="0012055B">
              <w:rPr>
                <w:webHidden/>
              </w:rPr>
              <w:t>14</w:t>
            </w:r>
            <w:r w:rsidR="0012055B">
              <w:rPr>
                <w:webHidden/>
              </w:rPr>
              <w:fldChar w:fldCharType="end"/>
            </w:r>
          </w:hyperlink>
        </w:p>
        <w:p w14:paraId="5ADE10BC" w14:textId="20840D55" w:rsidR="00F7470F" w:rsidRPr="00AC0AD4" w:rsidRDefault="001340B4" w:rsidP="00CC4CE4">
          <w:pPr>
            <w:rPr>
              <w:rFonts w:ascii="Arial" w:hAnsi="Arial" w:cs="Arial"/>
              <w:sz w:val="22"/>
              <w:szCs w:val="22"/>
            </w:rPr>
          </w:pPr>
          <w:r w:rsidRPr="00CC009A">
            <w:rPr>
              <w:rFonts w:ascii="Arial" w:hAnsi="Arial" w:cs="Arial"/>
              <w:b/>
              <w:bCs/>
              <w:sz w:val="24"/>
              <w:szCs w:val="24"/>
            </w:rPr>
            <w:fldChar w:fldCharType="end"/>
          </w:r>
        </w:p>
      </w:sdtContent>
    </w:sdt>
    <w:p w14:paraId="1434E0DB" w14:textId="77777777" w:rsidR="006273BC" w:rsidRPr="00AC0AD4" w:rsidRDefault="006273BC" w:rsidP="00CC4CE4">
      <w:pPr>
        <w:pStyle w:val="Prrafodelista"/>
        <w:autoSpaceDE w:val="0"/>
        <w:autoSpaceDN w:val="0"/>
        <w:adjustRightInd w:val="0"/>
        <w:ind w:left="0"/>
        <w:jc w:val="center"/>
        <w:rPr>
          <w:rFonts w:ascii="Arial" w:hAnsi="Arial" w:cs="Arial"/>
          <w:b/>
        </w:rPr>
      </w:pPr>
    </w:p>
    <w:p w14:paraId="4BA2DBE5" w14:textId="45FEE915" w:rsidR="00785D7A" w:rsidRDefault="00785D7A" w:rsidP="00CC4CE4">
      <w:pPr>
        <w:pStyle w:val="Prrafodelista"/>
        <w:autoSpaceDE w:val="0"/>
        <w:autoSpaceDN w:val="0"/>
        <w:adjustRightInd w:val="0"/>
        <w:ind w:left="0"/>
        <w:jc w:val="center"/>
        <w:rPr>
          <w:rFonts w:ascii="Arial" w:hAnsi="Arial" w:cs="Arial"/>
          <w:b/>
        </w:rPr>
      </w:pPr>
    </w:p>
    <w:p w14:paraId="5F40B1F4" w14:textId="337E9671" w:rsidR="00CC009A" w:rsidRDefault="00CC009A" w:rsidP="00CC4CE4">
      <w:pPr>
        <w:pStyle w:val="Prrafodelista"/>
        <w:autoSpaceDE w:val="0"/>
        <w:autoSpaceDN w:val="0"/>
        <w:adjustRightInd w:val="0"/>
        <w:ind w:left="0"/>
        <w:jc w:val="center"/>
        <w:rPr>
          <w:rFonts w:ascii="Arial" w:hAnsi="Arial" w:cs="Arial"/>
          <w:b/>
        </w:rPr>
      </w:pPr>
    </w:p>
    <w:p w14:paraId="1A5E4B17" w14:textId="2E736342" w:rsidR="00CC009A" w:rsidRDefault="00CC009A" w:rsidP="00CC4CE4">
      <w:pPr>
        <w:pStyle w:val="Prrafodelista"/>
        <w:autoSpaceDE w:val="0"/>
        <w:autoSpaceDN w:val="0"/>
        <w:adjustRightInd w:val="0"/>
        <w:ind w:left="0"/>
        <w:jc w:val="center"/>
        <w:rPr>
          <w:rFonts w:ascii="Arial" w:hAnsi="Arial" w:cs="Arial"/>
          <w:b/>
        </w:rPr>
      </w:pPr>
    </w:p>
    <w:p w14:paraId="1BB3B3C5" w14:textId="58044968" w:rsidR="00CC009A" w:rsidRDefault="00CC009A" w:rsidP="00CC4CE4">
      <w:pPr>
        <w:pStyle w:val="Prrafodelista"/>
        <w:autoSpaceDE w:val="0"/>
        <w:autoSpaceDN w:val="0"/>
        <w:adjustRightInd w:val="0"/>
        <w:ind w:left="0"/>
        <w:jc w:val="center"/>
        <w:rPr>
          <w:rFonts w:ascii="Arial" w:hAnsi="Arial" w:cs="Arial"/>
          <w:b/>
        </w:rPr>
      </w:pPr>
    </w:p>
    <w:p w14:paraId="37810781" w14:textId="6C09A8D7" w:rsidR="00CC009A" w:rsidRDefault="00CC009A" w:rsidP="00CC4CE4">
      <w:pPr>
        <w:pStyle w:val="Prrafodelista"/>
        <w:autoSpaceDE w:val="0"/>
        <w:autoSpaceDN w:val="0"/>
        <w:adjustRightInd w:val="0"/>
        <w:ind w:left="0"/>
        <w:jc w:val="center"/>
        <w:rPr>
          <w:rFonts w:ascii="Arial" w:hAnsi="Arial" w:cs="Arial"/>
          <w:b/>
        </w:rPr>
      </w:pPr>
    </w:p>
    <w:p w14:paraId="499F3D29" w14:textId="77777777" w:rsidR="00CC009A" w:rsidRPr="00AC0AD4" w:rsidRDefault="00CC009A" w:rsidP="00CC4CE4">
      <w:pPr>
        <w:pStyle w:val="Prrafodelista"/>
        <w:autoSpaceDE w:val="0"/>
        <w:autoSpaceDN w:val="0"/>
        <w:adjustRightInd w:val="0"/>
        <w:ind w:left="0"/>
        <w:jc w:val="center"/>
        <w:rPr>
          <w:rFonts w:ascii="Arial" w:hAnsi="Arial" w:cs="Arial"/>
          <w:b/>
        </w:rPr>
      </w:pPr>
    </w:p>
    <w:p w14:paraId="41DAABB8" w14:textId="77777777" w:rsidR="00785D7A" w:rsidRPr="00AC0AD4" w:rsidRDefault="00785D7A" w:rsidP="00CC4CE4">
      <w:pPr>
        <w:pStyle w:val="Prrafodelista"/>
        <w:autoSpaceDE w:val="0"/>
        <w:autoSpaceDN w:val="0"/>
        <w:adjustRightInd w:val="0"/>
        <w:ind w:left="0"/>
        <w:jc w:val="center"/>
        <w:rPr>
          <w:rFonts w:ascii="Arial" w:hAnsi="Arial" w:cs="Arial"/>
          <w:b/>
        </w:rPr>
      </w:pPr>
    </w:p>
    <w:p w14:paraId="3357840A" w14:textId="77777777" w:rsidR="00704B1A" w:rsidRDefault="00704B1A" w:rsidP="00CC4CE4">
      <w:pPr>
        <w:jc w:val="center"/>
        <w:rPr>
          <w:rFonts w:ascii="Arial" w:hAnsi="Arial" w:cs="Arial"/>
          <w:b/>
          <w:sz w:val="24"/>
          <w:szCs w:val="24"/>
        </w:rPr>
      </w:pPr>
      <w:bookmarkStart w:id="0" w:name="_Toc465163248"/>
      <w:r w:rsidRPr="00AC0AD4">
        <w:rPr>
          <w:rFonts w:ascii="Arial" w:hAnsi="Arial" w:cs="Arial"/>
          <w:b/>
          <w:sz w:val="24"/>
          <w:szCs w:val="24"/>
        </w:rPr>
        <w:lastRenderedPageBreak/>
        <w:t xml:space="preserve">INFORME </w:t>
      </w:r>
      <w:bookmarkEnd w:id="0"/>
      <w:r w:rsidR="00747905" w:rsidRPr="00AC0AD4">
        <w:rPr>
          <w:rFonts w:ascii="Arial" w:hAnsi="Arial" w:cs="Arial"/>
          <w:b/>
          <w:sz w:val="24"/>
          <w:szCs w:val="24"/>
        </w:rPr>
        <w:t>ANUAL DE EVALUACI</w:t>
      </w:r>
      <w:r w:rsidR="00005423" w:rsidRPr="00AC0AD4">
        <w:rPr>
          <w:rFonts w:ascii="Arial" w:hAnsi="Arial" w:cs="Arial"/>
          <w:b/>
          <w:sz w:val="24"/>
          <w:szCs w:val="24"/>
        </w:rPr>
        <w:t>Ó</w:t>
      </w:r>
      <w:r w:rsidR="00747905" w:rsidRPr="00AC0AD4">
        <w:rPr>
          <w:rFonts w:ascii="Arial" w:hAnsi="Arial" w:cs="Arial"/>
          <w:b/>
          <w:sz w:val="24"/>
          <w:szCs w:val="24"/>
        </w:rPr>
        <w:t>N DEL CONTROL</w:t>
      </w:r>
      <w:r w:rsidR="001B6B6A" w:rsidRPr="00AC0AD4">
        <w:rPr>
          <w:rFonts w:ascii="Arial" w:hAnsi="Arial" w:cs="Arial"/>
          <w:b/>
          <w:sz w:val="24"/>
          <w:szCs w:val="24"/>
        </w:rPr>
        <w:t xml:space="preserve"> INTERNO</w:t>
      </w:r>
      <w:r w:rsidR="00747905" w:rsidRPr="00AC0AD4">
        <w:rPr>
          <w:rFonts w:ascii="Arial" w:hAnsi="Arial" w:cs="Arial"/>
          <w:b/>
          <w:sz w:val="24"/>
          <w:szCs w:val="24"/>
        </w:rPr>
        <w:t xml:space="preserve"> CONTABLE</w:t>
      </w:r>
    </w:p>
    <w:p w14:paraId="3F71472E" w14:textId="0860B419" w:rsidR="00E604C3" w:rsidRPr="00AC0AD4" w:rsidRDefault="003249C3" w:rsidP="00CC4CE4">
      <w:pPr>
        <w:jc w:val="center"/>
        <w:rPr>
          <w:rFonts w:ascii="Arial" w:hAnsi="Arial" w:cs="Arial"/>
          <w:b/>
          <w:sz w:val="24"/>
          <w:szCs w:val="24"/>
        </w:rPr>
      </w:pPr>
      <w:r>
        <w:rPr>
          <w:rFonts w:ascii="Arial" w:hAnsi="Arial" w:cs="Arial"/>
          <w:b/>
          <w:sz w:val="24"/>
          <w:szCs w:val="24"/>
        </w:rPr>
        <w:t>CON CORTE A</w:t>
      </w:r>
      <w:r w:rsidR="00746AC2">
        <w:rPr>
          <w:rFonts w:ascii="Arial" w:hAnsi="Arial" w:cs="Arial"/>
          <w:b/>
          <w:sz w:val="24"/>
          <w:szCs w:val="24"/>
        </w:rPr>
        <w:t xml:space="preserve"> 30 DE </w:t>
      </w:r>
      <w:r>
        <w:rPr>
          <w:rFonts w:ascii="Arial" w:hAnsi="Arial" w:cs="Arial"/>
          <w:b/>
          <w:sz w:val="24"/>
          <w:szCs w:val="24"/>
        </w:rPr>
        <w:t>NOVIEMBRE DE 2019</w:t>
      </w:r>
    </w:p>
    <w:p w14:paraId="77C4777D" w14:textId="77777777" w:rsidR="00F7470F" w:rsidRPr="00AC0AD4" w:rsidRDefault="00F7470F" w:rsidP="00CC4CE4">
      <w:pPr>
        <w:rPr>
          <w:rFonts w:ascii="Arial" w:hAnsi="Arial" w:cs="Arial"/>
        </w:rPr>
      </w:pPr>
    </w:p>
    <w:p w14:paraId="4728F710" w14:textId="77777777" w:rsidR="001160F1" w:rsidRPr="00AC0AD4" w:rsidRDefault="001160F1" w:rsidP="00CC4CE4">
      <w:pPr>
        <w:pStyle w:val="Ttulo1"/>
        <w:ind w:left="360"/>
        <w:jc w:val="left"/>
        <w:rPr>
          <w:b/>
          <w:sz w:val="10"/>
          <w:szCs w:val="10"/>
        </w:rPr>
      </w:pPr>
    </w:p>
    <w:p w14:paraId="099AF602" w14:textId="77777777" w:rsidR="00447FAF" w:rsidRPr="00AC0AD4" w:rsidRDefault="00447FAF" w:rsidP="00CC4CE4">
      <w:pPr>
        <w:pStyle w:val="Ttulo1"/>
        <w:numPr>
          <w:ilvl w:val="0"/>
          <w:numId w:val="1"/>
        </w:numPr>
        <w:jc w:val="left"/>
        <w:rPr>
          <w:b/>
        </w:rPr>
      </w:pPr>
      <w:bookmarkStart w:id="1" w:name="_Toc28958524"/>
      <w:r w:rsidRPr="00AC0AD4">
        <w:rPr>
          <w:b/>
        </w:rPr>
        <w:t>OBJETIVO</w:t>
      </w:r>
      <w:bookmarkEnd w:id="1"/>
    </w:p>
    <w:p w14:paraId="18DC725C" w14:textId="77777777" w:rsidR="000D33A9" w:rsidRPr="00AC0AD4" w:rsidRDefault="000D33A9" w:rsidP="00CC4CE4">
      <w:pPr>
        <w:rPr>
          <w:rFonts w:ascii="Arial" w:hAnsi="Arial" w:cs="Arial"/>
          <w:sz w:val="22"/>
          <w:szCs w:val="22"/>
        </w:rPr>
      </w:pPr>
    </w:p>
    <w:p w14:paraId="5C1BFFC6" w14:textId="21BA91A7" w:rsidR="00005423" w:rsidRPr="00AC0AD4" w:rsidRDefault="000D33A9" w:rsidP="00CC4CE4">
      <w:pPr>
        <w:rPr>
          <w:rFonts w:ascii="Arial" w:hAnsi="Arial" w:cs="Arial"/>
          <w:sz w:val="22"/>
          <w:szCs w:val="22"/>
          <w:lang w:val="es-CO"/>
        </w:rPr>
      </w:pPr>
      <w:bookmarkStart w:id="2" w:name="_Hlk28951495"/>
      <w:bookmarkStart w:id="3" w:name="_Hlk2189679"/>
      <w:r w:rsidRPr="003A1D02">
        <w:rPr>
          <w:rFonts w:ascii="Arial" w:hAnsi="Arial" w:cs="Arial"/>
          <w:sz w:val="22"/>
          <w:szCs w:val="22"/>
          <w:lang w:val="es-CO"/>
        </w:rPr>
        <w:t xml:space="preserve">Evaluar el </w:t>
      </w:r>
      <w:r w:rsidR="003A1D02" w:rsidRPr="003A1D02">
        <w:rPr>
          <w:rFonts w:ascii="Arial" w:hAnsi="Arial" w:cs="Arial"/>
          <w:sz w:val="22"/>
          <w:szCs w:val="22"/>
          <w:lang w:val="es-CO"/>
        </w:rPr>
        <w:t xml:space="preserve">grado de cumplimiento y efectividad del </w:t>
      </w:r>
      <w:r w:rsidRPr="003A1D02">
        <w:rPr>
          <w:rFonts w:ascii="Arial" w:hAnsi="Arial" w:cs="Arial"/>
          <w:sz w:val="22"/>
          <w:szCs w:val="22"/>
          <w:lang w:val="es-CO"/>
        </w:rPr>
        <w:t>control interno contable de la Unidad Administrativa Especial de Rehabilitación y Mantenimiento Vial - UAERMV,</w:t>
      </w:r>
      <w:r w:rsidR="00CE1487" w:rsidRPr="003A1D02">
        <w:rPr>
          <w:rFonts w:ascii="Arial" w:hAnsi="Arial" w:cs="Arial"/>
          <w:sz w:val="22"/>
          <w:szCs w:val="22"/>
          <w:lang w:val="es-CO"/>
        </w:rPr>
        <w:t xml:space="preserve"> </w:t>
      </w:r>
      <w:r w:rsidR="00D46D86">
        <w:rPr>
          <w:rFonts w:ascii="Arial" w:hAnsi="Arial" w:cs="Arial"/>
          <w:sz w:val="22"/>
          <w:szCs w:val="22"/>
          <w:lang w:val="es-CO"/>
        </w:rPr>
        <w:t xml:space="preserve">con corte a </w:t>
      </w:r>
      <w:r w:rsidR="00746AC2">
        <w:rPr>
          <w:rFonts w:ascii="Arial" w:hAnsi="Arial" w:cs="Arial"/>
          <w:sz w:val="22"/>
          <w:szCs w:val="22"/>
          <w:lang w:val="es-CO"/>
        </w:rPr>
        <w:t xml:space="preserve">30 de </w:t>
      </w:r>
      <w:r w:rsidR="00D46D86">
        <w:rPr>
          <w:rFonts w:ascii="Arial" w:hAnsi="Arial" w:cs="Arial"/>
          <w:sz w:val="22"/>
          <w:szCs w:val="22"/>
          <w:lang w:val="es-CO"/>
        </w:rPr>
        <w:t xml:space="preserve">noviembre de 2019, </w:t>
      </w:r>
      <w:r w:rsidR="003A1D02">
        <w:rPr>
          <w:rFonts w:ascii="Arial" w:hAnsi="Arial" w:cs="Arial"/>
          <w:sz w:val="22"/>
          <w:szCs w:val="22"/>
          <w:lang w:val="es-CO"/>
        </w:rPr>
        <w:t xml:space="preserve">dando </w:t>
      </w:r>
      <w:r w:rsidR="00AD2FBC" w:rsidRPr="003A1D02">
        <w:rPr>
          <w:rFonts w:ascii="Arial" w:hAnsi="Arial" w:cs="Arial"/>
          <w:sz w:val="22"/>
          <w:szCs w:val="22"/>
          <w:lang w:val="es-CO"/>
        </w:rPr>
        <w:t xml:space="preserve">cumplimiento </w:t>
      </w:r>
      <w:r w:rsidR="00392F9F">
        <w:rPr>
          <w:rFonts w:ascii="Arial" w:hAnsi="Arial" w:cs="Arial"/>
          <w:sz w:val="22"/>
          <w:szCs w:val="22"/>
          <w:lang w:val="es-CO"/>
        </w:rPr>
        <w:t xml:space="preserve">de </w:t>
      </w:r>
      <w:r w:rsidR="00005423" w:rsidRPr="003A1D02">
        <w:rPr>
          <w:rFonts w:ascii="Arial" w:hAnsi="Arial" w:cs="Arial"/>
          <w:sz w:val="22"/>
          <w:szCs w:val="22"/>
          <w:lang w:val="es-CO"/>
        </w:rPr>
        <w:t xml:space="preserve">la </w:t>
      </w:r>
      <w:r w:rsidR="0057668B" w:rsidRPr="0057668B">
        <w:rPr>
          <w:rFonts w:ascii="Arial" w:hAnsi="Arial" w:cs="Arial"/>
          <w:sz w:val="22"/>
          <w:szCs w:val="22"/>
          <w:lang w:val="es-CO"/>
        </w:rPr>
        <w:t>Circular Externa 003 del 09 de octubre de 2019, Titulo 1</w:t>
      </w:r>
      <w:r w:rsidR="00E343FA">
        <w:rPr>
          <w:rStyle w:val="Refdenotaalpie"/>
          <w:rFonts w:ascii="Arial" w:hAnsi="Arial" w:cs="Arial"/>
          <w:sz w:val="22"/>
          <w:szCs w:val="22"/>
          <w:lang w:val="es-CO"/>
        </w:rPr>
        <w:footnoteReference w:id="1"/>
      </w:r>
      <w:r w:rsidR="001232FF">
        <w:rPr>
          <w:rFonts w:ascii="Arial" w:hAnsi="Arial" w:cs="Arial"/>
          <w:sz w:val="22"/>
          <w:szCs w:val="22"/>
          <w:lang w:val="es-CO"/>
        </w:rPr>
        <w:t xml:space="preserve">, </w:t>
      </w:r>
      <w:r w:rsidR="001232FF" w:rsidRPr="00D842C0">
        <w:rPr>
          <w:rFonts w:ascii="Arial" w:hAnsi="Arial" w:cs="Arial"/>
          <w:color w:val="222222"/>
          <w:sz w:val="22"/>
          <w:szCs w:val="22"/>
          <w:shd w:val="clear" w:color="auto" w:fill="FFFFFF"/>
          <w:lang w:eastAsia="es-CO"/>
        </w:rPr>
        <w:t>numeral 3</w:t>
      </w:r>
      <w:r w:rsidR="001232FF">
        <w:rPr>
          <w:rFonts w:ascii="Arial" w:hAnsi="Arial" w:cs="Arial"/>
          <w:color w:val="222222"/>
          <w:sz w:val="22"/>
          <w:szCs w:val="22"/>
          <w:shd w:val="clear" w:color="auto" w:fill="FFFFFF"/>
          <w:lang w:eastAsia="es-CO"/>
        </w:rPr>
        <w:t xml:space="preserve"> y </w:t>
      </w:r>
      <w:r w:rsidR="00806301">
        <w:rPr>
          <w:rFonts w:ascii="Arial" w:hAnsi="Arial" w:cs="Arial"/>
          <w:color w:val="222222"/>
          <w:sz w:val="22"/>
          <w:szCs w:val="22"/>
          <w:shd w:val="clear" w:color="auto" w:fill="FFFFFF"/>
          <w:lang w:eastAsia="es-CO"/>
        </w:rPr>
        <w:t xml:space="preserve">bajo los parámetros </w:t>
      </w:r>
      <w:r w:rsidR="00587A07">
        <w:rPr>
          <w:rFonts w:ascii="Arial" w:hAnsi="Arial" w:cs="Arial"/>
          <w:color w:val="222222"/>
          <w:sz w:val="22"/>
          <w:szCs w:val="22"/>
          <w:shd w:val="clear" w:color="auto" w:fill="FFFFFF"/>
          <w:lang w:eastAsia="es-CO"/>
        </w:rPr>
        <w:t xml:space="preserve">definidos en </w:t>
      </w:r>
      <w:r w:rsidR="001232FF">
        <w:rPr>
          <w:rFonts w:ascii="Arial" w:hAnsi="Arial" w:cs="Arial"/>
          <w:color w:val="222222"/>
          <w:sz w:val="22"/>
          <w:szCs w:val="22"/>
          <w:shd w:val="clear" w:color="auto" w:fill="FFFFFF"/>
          <w:lang w:eastAsia="es-CO"/>
        </w:rPr>
        <w:t>la</w:t>
      </w:r>
      <w:r w:rsidR="00392F9F">
        <w:rPr>
          <w:rFonts w:ascii="Arial" w:hAnsi="Arial" w:cs="Arial"/>
          <w:sz w:val="22"/>
          <w:szCs w:val="22"/>
          <w:lang w:val="es-CO"/>
        </w:rPr>
        <w:t xml:space="preserve"> </w:t>
      </w:r>
      <w:r w:rsidR="00005423" w:rsidRPr="003A1D02">
        <w:rPr>
          <w:rFonts w:ascii="Arial" w:hAnsi="Arial" w:cs="Arial"/>
          <w:sz w:val="22"/>
          <w:szCs w:val="22"/>
          <w:lang w:val="es-CO"/>
        </w:rPr>
        <w:t>Resolución 193 de 2016</w:t>
      </w:r>
      <w:r w:rsidR="00005423" w:rsidRPr="003A1D02">
        <w:rPr>
          <w:rStyle w:val="Refdenotaalpie"/>
          <w:rFonts w:ascii="Arial" w:hAnsi="Arial" w:cs="Arial"/>
          <w:sz w:val="22"/>
        </w:rPr>
        <w:footnoteReference w:id="2"/>
      </w:r>
      <w:r w:rsidR="00005423" w:rsidRPr="003A1D02">
        <w:rPr>
          <w:rStyle w:val="Refdenotaalpie"/>
          <w:rFonts w:ascii="Arial" w:hAnsi="Arial" w:cs="Arial"/>
          <w:sz w:val="22"/>
        </w:rPr>
        <w:t xml:space="preserve"> </w:t>
      </w:r>
      <w:r w:rsidR="00746AC2" w:rsidRPr="003A1D02">
        <w:rPr>
          <w:rFonts w:ascii="Arial" w:hAnsi="Arial" w:cs="Arial"/>
          <w:sz w:val="22"/>
          <w:szCs w:val="22"/>
          <w:lang w:val="es-CO"/>
        </w:rPr>
        <w:t>en su anexo</w:t>
      </w:r>
      <w:r w:rsidR="00746AC2" w:rsidRPr="003A1D02">
        <w:rPr>
          <w:rStyle w:val="Refdenotaalpie"/>
          <w:rFonts w:ascii="Arial" w:hAnsi="Arial" w:cs="Arial"/>
          <w:sz w:val="22"/>
          <w:szCs w:val="22"/>
          <w:lang w:val="es-CO"/>
        </w:rPr>
        <w:footnoteReference w:id="3"/>
      </w:r>
      <w:r w:rsidR="00746AC2" w:rsidRPr="003A1D02">
        <w:rPr>
          <w:rFonts w:ascii="Arial" w:hAnsi="Arial" w:cs="Arial"/>
          <w:sz w:val="22"/>
          <w:szCs w:val="22"/>
          <w:lang w:val="es-CO"/>
        </w:rPr>
        <w:t xml:space="preserve">, </w:t>
      </w:r>
      <w:bookmarkEnd w:id="2"/>
      <w:r w:rsidR="00746AC2" w:rsidRPr="003A1D02">
        <w:rPr>
          <w:rFonts w:ascii="Arial" w:hAnsi="Arial" w:cs="Arial"/>
          <w:sz w:val="22"/>
          <w:szCs w:val="22"/>
          <w:lang w:val="es-CO"/>
        </w:rPr>
        <w:t>artículo 3</w:t>
      </w:r>
      <w:r w:rsidR="00746AC2">
        <w:rPr>
          <w:rFonts w:ascii="Arial" w:hAnsi="Arial" w:cs="Arial"/>
          <w:sz w:val="22"/>
          <w:szCs w:val="22"/>
          <w:lang w:val="es-CO"/>
        </w:rPr>
        <w:t xml:space="preserve">, </w:t>
      </w:r>
      <w:r w:rsidR="00005423" w:rsidRPr="003A1D02">
        <w:rPr>
          <w:rFonts w:ascii="Arial" w:hAnsi="Arial" w:cs="Arial"/>
          <w:sz w:val="22"/>
          <w:szCs w:val="22"/>
          <w:lang w:val="es-CO"/>
        </w:rPr>
        <w:t>expedida</w:t>
      </w:r>
      <w:r w:rsidR="00746AC2">
        <w:rPr>
          <w:rFonts w:ascii="Arial" w:hAnsi="Arial" w:cs="Arial"/>
          <w:sz w:val="22"/>
          <w:szCs w:val="22"/>
          <w:lang w:val="es-CO"/>
        </w:rPr>
        <w:t>s</w:t>
      </w:r>
      <w:r w:rsidR="00005423" w:rsidRPr="003A1D02">
        <w:rPr>
          <w:rFonts w:ascii="Arial" w:hAnsi="Arial" w:cs="Arial"/>
          <w:sz w:val="22"/>
          <w:szCs w:val="22"/>
          <w:lang w:val="es-CO"/>
        </w:rPr>
        <w:t xml:space="preserve"> por la Contaduría General de la Nación – CGN</w:t>
      </w:r>
      <w:r w:rsidR="00587A07">
        <w:rPr>
          <w:rFonts w:ascii="Arial" w:hAnsi="Arial" w:cs="Arial"/>
          <w:sz w:val="22"/>
          <w:szCs w:val="22"/>
          <w:lang w:val="es-CO"/>
        </w:rPr>
        <w:t>; que establecen</w:t>
      </w:r>
      <w:bookmarkEnd w:id="3"/>
      <w:r w:rsidR="00005423" w:rsidRPr="003A1D02">
        <w:rPr>
          <w:rFonts w:ascii="Arial" w:hAnsi="Arial" w:cs="Arial"/>
          <w:sz w:val="22"/>
          <w:szCs w:val="22"/>
          <w:lang w:val="es-CO"/>
        </w:rPr>
        <w:t>:</w:t>
      </w:r>
    </w:p>
    <w:p w14:paraId="0559A8FB" w14:textId="005F6F86" w:rsidR="00005423" w:rsidRDefault="00005423" w:rsidP="00CC4CE4">
      <w:pPr>
        <w:rPr>
          <w:rFonts w:ascii="Arial" w:hAnsi="Arial" w:cs="Arial"/>
          <w:color w:val="222222"/>
          <w:shd w:val="clear" w:color="auto" w:fill="FFFFFF"/>
          <w:lang w:eastAsia="es-CO"/>
        </w:rPr>
      </w:pPr>
    </w:p>
    <w:p w14:paraId="684628DD" w14:textId="0088A57E" w:rsidR="00B71FC7" w:rsidRPr="00FA7196" w:rsidRDefault="00B71FC7" w:rsidP="00FA7196">
      <w:pPr>
        <w:ind w:left="284"/>
        <w:rPr>
          <w:rFonts w:ascii="Arial" w:hAnsi="Arial" w:cs="Arial"/>
          <w:i/>
          <w:iCs/>
          <w:color w:val="222222"/>
          <w:shd w:val="clear" w:color="auto" w:fill="FFFFFF"/>
          <w:lang w:eastAsia="es-CO"/>
        </w:rPr>
      </w:pPr>
      <w:r w:rsidRPr="00FA7196">
        <w:rPr>
          <w:rFonts w:ascii="Arial" w:hAnsi="Arial" w:cs="Arial"/>
          <w:lang w:val="es-CO"/>
        </w:rPr>
        <w:t>Circular Externa 003, Titulo 1</w:t>
      </w:r>
      <w:r w:rsidRPr="00FA7196">
        <w:rPr>
          <w:rStyle w:val="Refdenotaalpie"/>
          <w:rFonts w:ascii="Arial" w:hAnsi="Arial" w:cs="Arial"/>
          <w:lang w:val="es-CO"/>
        </w:rPr>
        <w:footnoteReference w:id="4"/>
      </w:r>
      <w:r w:rsidRPr="00FA7196">
        <w:rPr>
          <w:rFonts w:ascii="Arial" w:hAnsi="Arial" w:cs="Arial"/>
          <w:lang w:val="es-CO"/>
        </w:rPr>
        <w:t xml:space="preserve">, </w:t>
      </w:r>
      <w:r w:rsidRPr="00FA7196">
        <w:rPr>
          <w:rFonts w:ascii="Arial" w:hAnsi="Arial" w:cs="Arial"/>
          <w:color w:val="222222"/>
          <w:shd w:val="clear" w:color="auto" w:fill="FFFFFF"/>
          <w:lang w:eastAsia="es-CO"/>
        </w:rPr>
        <w:t xml:space="preserve">numeral 3: </w:t>
      </w:r>
      <w:r w:rsidRPr="00FA7196">
        <w:rPr>
          <w:rFonts w:ascii="Arial" w:hAnsi="Arial" w:cs="Arial"/>
          <w:i/>
          <w:iCs/>
          <w:color w:val="222222"/>
          <w:shd w:val="clear" w:color="auto" w:fill="FFFFFF"/>
          <w:lang w:eastAsia="es-CO"/>
        </w:rPr>
        <w:t>“</w:t>
      </w:r>
      <w:r w:rsidR="00384606" w:rsidRPr="00FA7196">
        <w:rPr>
          <w:rFonts w:ascii="Arial" w:hAnsi="Arial" w:cs="Arial"/>
          <w:i/>
          <w:iCs/>
          <w:color w:val="222222"/>
          <w:shd w:val="clear" w:color="auto" w:fill="FFFFFF"/>
          <w:lang w:eastAsia="es-CO"/>
        </w:rPr>
        <w:t>L</w:t>
      </w:r>
      <w:r w:rsidR="00AC1263" w:rsidRPr="00FA7196">
        <w:rPr>
          <w:rFonts w:ascii="Arial" w:hAnsi="Arial" w:cs="Arial"/>
          <w:i/>
          <w:iCs/>
          <w:color w:val="222222"/>
          <w:shd w:val="clear" w:color="auto" w:fill="FFFFFF"/>
          <w:lang w:eastAsia="es-CO"/>
        </w:rPr>
        <w:t xml:space="preserve">os informes de evaluación de control interno contable, realizados para cada uno de los periodos contables por los años 2016 a 2018, </w:t>
      </w:r>
      <w:r w:rsidR="00AC1263" w:rsidRPr="00FA7196">
        <w:rPr>
          <w:rFonts w:ascii="Arial" w:hAnsi="Arial" w:cs="Arial"/>
          <w:i/>
          <w:iCs/>
          <w:color w:val="222222"/>
          <w:u w:val="single"/>
          <w:shd w:val="clear" w:color="auto" w:fill="FFFFFF"/>
          <w:lang w:eastAsia="es-CO"/>
        </w:rPr>
        <w:t>y para el año 2019 con corte parcial a 30 de noviembre</w:t>
      </w:r>
      <w:r w:rsidR="00AC1263" w:rsidRPr="00FA7196">
        <w:rPr>
          <w:rFonts w:ascii="Arial" w:hAnsi="Arial" w:cs="Arial"/>
          <w:i/>
          <w:iCs/>
          <w:color w:val="222222"/>
          <w:shd w:val="clear" w:color="auto" w:fill="FFFFFF"/>
          <w:lang w:eastAsia="es-CO"/>
        </w:rPr>
        <w:t>” (subrayado fuera de texto)</w:t>
      </w:r>
    </w:p>
    <w:p w14:paraId="5770D9F0" w14:textId="77777777" w:rsidR="003C1AD0" w:rsidRPr="00AC0AD4" w:rsidRDefault="003C1AD0" w:rsidP="00CC4CE4">
      <w:pPr>
        <w:rPr>
          <w:rFonts w:ascii="Arial" w:hAnsi="Arial" w:cs="Arial"/>
          <w:color w:val="222222"/>
          <w:shd w:val="clear" w:color="auto" w:fill="FFFFFF"/>
          <w:lang w:eastAsia="es-CO"/>
        </w:rPr>
      </w:pPr>
    </w:p>
    <w:p w14:paraId="5BB464DF" w14:textId="695BFC61" w:rsidR="00005423" w:rsidRPr="00AC0AD4" w:rsidRDefault="00267827" w:rsidP="00CC4CE4">
      <w:pPr>
        <w:ind w:left="284" w:right="284"/>
        <w:rPr>
          <w:rFonts w:ascii="Arial" w:hAnsi="Arial" w:cs="Arial"/>
          <w:color w:val="222222"/>
          <w:shd w:val="clear" w:color="auto" w:fill="FFFFFF"/>
          <w:lang w:eastAsia="es-CO"/>
        </w:rPr>
      </w:pPr>
      <w:r>
        <w:rPr>
          <w:rFonts w:ascii="Arial" w:hAnsi="Arial" w:cs="Arial"/>
          <w:color w:val="222222"/>
          <w:shd w:val="clear" w:color="auto" w:fill="FFFFFF"/>
          <w:lang w:eastAsia="es-CO"/>
        </w:rPr>
        <w:t>Resolución</w:t>
      </w:r>
      <w:r w:rsidR="00E40178">
        <w:rPr>
          <w:rFonts w:ascii="Arial" w:hAnsi="Arial" w:cs="Arial"/>
          <w:color w:val="222222"/>
          <w:shd w:val="clear" w:color="auto" w:fill="FFFFFF"/>
          <w:lang w:eastAsia="es-CO"/>
        </w:rPr>
        <w:t xml:space="preserve"> 193 de 2016, artículo 3 </w:t>
      </w:r>
      <w:r w:rsidR="00005423" w:rsidRPr="00AC0AD4">
        <w:rPr>
          <w:rFonts w:ascii="Arial" w:hAnsi="Arial" w:cs="Arial"/>
          <w:i/>
          <w:color w:val="222222"/>
          <w:shd w:val="clear" w:color="auto" w:fill="FFFFFF"/>
          <w:lang w:eastAsia="es-CO"/>
        </w:rPr>
        <w:t>“… El jefe de la oficina de control interno, o quien haga sus veces, tendrá la responsabilidad de evaluar la efectividad del control interno contable necesario para generar la información financiera de la entidad … De igual modo, producto de la aplicación del instrumento de evaluación, deberá reportar a la Contaduría General de la Nación el informe anual de evaluación del control interno contable…”</w:t>
      </w:r>
    </w:p>
    <w:p w14:paraId="328EA7FD" w14:textId="77777777" w:rsidR="006273BC" w:rsidRPr="00AC0AD4" w:rsidRDefault="006273BC" w:rsidP="00CC4CE4">
      <w:pPr>
        <w:rPr>
          <w:rFonts w:ascii="Arial" w:hAnsi="Arial" w:cs="Arial"/>
          <w:b/>
          <w:sz w:val="22"/>
          <w:szCs w:val="22"/>
        </w:rPr>
      </w:pPr>
    </w:p>
    <w:p w14:paraId="25CF5ABF" w14:textId="77777777" w:rsidR="004C15BA" w:rsidRPr="00AC0AD4" w:rsidRDefault="00447FAF" w:rsidP="00CC4CE4">
      <w:pPr>
        <w:pStyle w:val="Ttulo1"/>
        <w:numPr>
          <w:ilvl w:val="0"/>
          <w:numId w:val="1"/>
        </w:numPr>
        <w:jc w:val="left"/>
        <w:rPr>
          <w:b/>
        </w:rPr>
      </w:pPr>
      <w:bookmarkStart w:id="4" w:name="_Toc28958525"/>
      <w:r w:rsidRPr="00AC0AD4">
        <w:rPr>
          <w:b/>
        </w:rPr>
        <w:t>ALCANCE</w:t>
      </w:r>
      <w:bookmarkEnd w:id="4"/>
    </w:p>
    <w:p w14:paraId="1ED90FF4" w14:textId="77777777" w:rsidR="00B076DF" w:rsidRPr="00AC0AD4" w:rsidRDefault="00B076DF" w:rsidP="00CC4CE4">
      <w:pPr>
        <w:rPr>
          <w:rFonts w:ascii="Arial" w:hAnsi="Arial" w:cs="Arial"/>
        </w:rPr>
      </w:pPr>
    </w:p>
    <w:p w14:paraId="0845D0D2" w14:textId="2D242C17" w:rsidR="005E460F" w:rsidRPr="00AC0AD4" w:rsidRDefault="000D2D2F" w:rsidP="00CC4CE4">
      <w:pPr>
        <w:rPr>
          <w:rFonts w:ascii="Arial" w:hAnsi="Arial" w:cs="Arial"/>
          <w:sz w:val="22"/>
          <w:szCs w:val="22"/>
        </w:rPr>
      </w:pPr>
      <w:r w:rsidRPr="00AC0AD4">
        <w:rPr>
          <w:rFonts w:ascii="Arial" w:hAnsi="Arial" w:cs="Arial"/>
          <w:sz w:val="22"/>
          <w:szCs w:val="22"/>
        </w:rPr>
        <w:t xml:space="preserve">La evaluación se efectúa </w:t>
      </w:r>
      <w:r w:rsidR="00B31AE0">
        <w:rPr>
          <w:rFonts w:ascii="Arial" w:hAnsi="Arial" w:cs="Arial"/>
          <w:sz w:val="22"/>
          <w:szCs w:val="22"/>
        </w:rPr>
        <w:t xml:space="preserve">en </w:t>
      </w:r>
      <w:r w:rsidR="00746AC2">
        <w:rPr>
          <w:rFonts w:ascii="Arial" w:hAnsi="Arial" w:cs="Arial"/>
          <w:sz w:val="22"/>
          <w:szCs w:val="22"/>
        </w:rPr>
        <w:t xml:space="preserve">los cuatro (4) elementos </w:t>
      </w:r>
      <w:r w:rsidRPr="00AC0AD4">
        <w:rPr>
          <w:rFonts w:ascii="Arial" w:hAnsi="Arial" w:cs="Arial"/>
          <w:sz w:val="22"/>
          <w:szCs w:val="22"/>
        </w:rPr>
        <w:t xml:space="preserve">del proceso contable </w:t>
      </w:r>
      <w:r w:rsidR="00475162">
        <w:rPr>
          <w:rFonts w:ascii="Arial" w:hAnsi="Arial" w:cs="Arial"/>
          <w:sz w:val="22"/>
          <w:szCs w:val="22"/>
        </w:rPr>
        <w:t>con corte a 30 de noviembre de 2019</w:t>
      </w:r>
      <w:r w:rsidR="00CC4CE4">
        <w:rPr>
          <w:rFonts w:ascii="Arial" w:hAnsi="Arial" w:cs="Arial"/>
          <w:sz w:val="22"/>
          <w:szCs w:val="22"/>
        </w:rPr>
        <w:t>,</w:t>
      </w:r>
      <w:r w:rsidR="00AD2FBC" w:rsidRPr="00AC0AD4">
        <w:rPr>
          <w:rFonts w:ascii="Arial" w:hAnsi="Arial" w:cs="Arial"/>
          <w:sz w:val="22"/>
          <w:szCs w:val="22"/>
        </w:rPr>
        <w:t xml:space="preserve"> </w:t>
      </w:r>
      <w:r w:rsidR="005E460F" w:rsidRPr="00AC0AD4">
        <w:rPr>
          <w:rFonts w:ascii="Arial" w:hAnsi="Arial" w:cs="Arial"/>
          <w:sz w:val="22"/>
          <w:szCs w:val="22"/>
        </w:rPr>
        <w:t xml:space="preserve">teniendo en cuenta </w:t>
      </w:r>
      <w:r w:rsidR="00AD2FBC" w:rsidRPr="00AC0AD4">
        <w:rPr>
          <w:rFonts w:ascii="Arial" w:hAnsi="Arial" w:cs="Arial"/>
          <w:sz w:val="22"/>
          <w:szCs w:val="22"/>
        </w:rPr>
        <w:t xml:space="preserve">el numeral </w:t>
      </w:r>
      <w:r w:rsidR="00005423" w:rsidRPr="00AC0AD4">
        <w:rPr>
          <w:rFonts w:ascii="Arial" w:hAnsi="Arial" w:cs="Arial"/>
          <w:sz w:val="22"/>
          <w:szCs w:val="22"/>
        </w:rPr>
        <w:t>4</w:t>
      </w:r>
      <w:r w:rsidR="00BF6928" w:rsidRPr="00AC0AD4">
        <w:rPr>
          <w:rFonts w:ascii="Arial" w:hAnsi="Arial" w:cs="Arial"/>
          <w:sz w:val="22"/>
          <w:szCs w:val="22"/>
        </w:rPr>
        <w:t xml:space="preserve"> </w:t>
      </w:r>
      <w:r w:rsidR="008C72CE" w:rsidRPr="00AC0AD4">
        <w:rPr>
          <w:rStyle w:val="Refdenotaalpie"/>
          <w:rFonts w:ascii="Arial" w:hAnsi="Arial" w:cs="Arial"/>
          <w:i/>
          <w:sz w:val="22"/>
          <w:szCs w:val="22"/>
        </w:rPr>
        <w:footnoteReference w:id="5"/>
      </w:r>
      <w:r w:rsidR="00BF6928" w:rsidRPr="00AC0AD4">
        <w:rPr>
          <w:rFonts w:ascii="Arial" w:hAnsi="Arial" w:cs="Arial"/>
          <w:i/>
          <w:sz w:val="22"/>
          <w:szCs w:val="22"/>
        </w:rPr>
        <w:t>“Informe anual de evaluación del control interno contable”</w:t>
      </w:r>
      <w:r w:rsidR="00AD2FBC" w:rsidRPr="00AC0AD4">
        <w:rPr>
          <w:rFonts w:ascii="Arial" w:hAnsi="Arial" w:cs="Arial"/>
          <w:sz w:val="22"/>
          <w:szCs w:val="22"/>
        </w:rPr>
        <w:t xml:space="preserve"> de</w:t>
      </w:r>
      <w:r w:rsidR="00005423" w:rsidRPr="00AC0AD4">
        <w:rPr>
          <w:rFonts w:ascii="Arial" w:hAnsi="Arial" w:cs="Arial"/>
          <w:sz w:val="22"/>
          <w:szCs w:val="22"/>
        </w:rPr>
        <w:t>l anexo de la Resolución 193</w:t>
      </w:r>
      <w:r w:rsidR="00AD2FBC" w:rsidRPr="00AC0AD4">
        <w:rPr>
          <w:rFonts w:ascii="Arial" w:hAnsi="Arial" w:cs="Arial"/>
          <w:sz w:val="22"/>
          <w:szCs w:val="22"/>
        </w:rPr>
        <w:t xml:space="preserve"> </w:t>
      </w:r>
      <w:r w:rsidR="00005423" w:rsidRPr="00AC0AD4">
        <w:rPr>
          <w:rFonts w:ascii="Arial" w:hAnsi="Arial" w:cs="Arial"/>
          <w:sz w:val="22"/>
          <w:szCs w:val="22"/>
        </w:rPr>
        <w:t>de 2016</w:t>
      </w:r>
      <w:r w:rsidR="00BF6928" w:rsidRPr="00AC0AD4">
        <w:rPr>
          <w:rFonts w:ascii="Arial" w:hAnsi="Arial" w:cs="Arial"/>
          <w:sz w:val="22"/>
          <w:szCs w:val="22"/>
        </w:rPr>
        <w:t>,</w:t>
      </w:r>
      <w:r w:rsidR="00AD2FBC" w:rsidRPr="00AC0AD4">
        <w:rPr>
          <w:rFonts w:ascii="Arial" w:hAnsi="Arial" w:cs="Arial"/>
          <w:sz w:val="22"/>
          <w:szCs w:val="22"/>
        </w:rPr>
        <w:t xml:space="preserve"> la información y </w:t>
      </w:r>
      <w:r w:rsidR="00746AC2">
        <w:rPr>
          <w:rFonts w:ascii="Arial" w:hAnsi="Arial" w:cs="Arial"/>
          <w:sz w:val="22"/>
          <w:szCs w:val="22"/>
        </w:rPr>
        <w:t xml:space="preserve">las </w:t>
      </w:r>
      <w:r w:rsidR="005E460F" w:rsidRPr="00AC0AD4">
        <w:rPr>
          <w:rFonts w:ascii="Arial" w:hAnsi="Arial" w:cs="Arial"/>
          <w:sz w:val="22"/>
          <w:szCs w:val="22"/>
        </w:rPr>
        <w:t>actividades relacionadas</w:t>
      </w:r>
      <w:r w:rsidR="00CE1487" w:rsidRPr="00AC0AD4">
        <w:rPr>
          <w:rFonts w:ascii="Arial" w:hAnsi="Arial" w:cs="Arial"/>
          <w:sz w:val="22"/>
          <w:szCs w:val="22"/>
        </w:rPr>
        <w:t xml:space="preserve"> en el numeral 3</w:t>
      </w:r>
      <w:r w:rsidR="00746AC2">
        <w:rPr>
          <w:rFonts w:ascii="Arial" w:hAnsi="Arial" w:cs="Arial"/>
          <w:sz w:val="22"/>
          <w:szCs w:val="22"/>
        </w:rPr>
        <w:t>, de este documento</w:t>
      </w:r>
    </w:p>
    <w:p w14:paraId="427C59ED" w14:textId="77777777" w:rsidR="00071908" w:rsidRPr="00AC0AD4" w:rsidRDefault="00071908" w:rsidP="00CC4CE4">
      <w:pPr>
        <w:rPr>
          <w:rFonts w:ascii="Arial" w:hAnsi="Arial" w:cs="Arial"/>
          <w:sz w:val="22"/>
          <w:szCs w:val="22"/>
        </w:rPr>
      </w:pPr>
    </w:p>
    <w:p w14:paraId="122C6FC2" w14:textId="77777777" w:rsidR="005E460F" w:rsidRPr="00AC0AD4" w:rsidRDefault="005E460F" w:rsidP="00CC4CE4">
      <w:pPr>
        <w:pStyle w:val="Ttulo1"/>
        <w:numPr>
          <w:ilvl w:val="0"/>
          <w:numId w:val="1"/>
        </w:numPr>
        <w:jc w:val="left"/>
        <w:rPr>
          <w:b/>
        </w:rPr>
      </w:pPr>
      <w:bookmarkStart w:id="5" w:name="_Toc28958526"/>
      <w:r w:rsidRPr="00AC0AD4">
        <w:rPr>
          <w:b/>
        </w:rPr>
        <w:t>ACTIVIDADES</w:t>
      </w:r>
      <w:r w:rsidR="003B3FCF" w:rsidRPr="00AC0AD4">
        <w:rPr>
          <w:b/>
        </w:rPr>
        <w:t xml:space="preserve"> REALIZADAS</w:t>
      </w:r>
      <w:bookmarkEnd w:id="5"/>
    </w:p>
    <w:p w14:paraId="4DC828B0" w14:textId="77777777" w:rsidR="005E460F" w:rsidRPr="00AC0AD4" w:rsidRDefault="005E460F" w:rsidP="00CC4CE4">
      <w:pPr>
        <w:rPr>
          <w:rFonts w:ascii="Arial" w:hAnsi="Arial" w:cs="Arial"/>
        </w:rPr>
      </w:pPr>
    </w:p>
    <w:p w14:paraId="12CDBF28" w14:textId="77777777" w:rsidR="009E0936" w:rsidRPr="00AC0AD4" w:rsidRDefault="00067EA0" w:rsidP="00CC4CE4">
      <w:pPr>
        <w:rPr>
          <w:rFonts w:ascii="Arial" w:hAnsi="Arial" w:cs="Arial"/>
          <w:sz w:val="22"/>
          <w:szCs w:val="22"/>
        </w:rPr>
      </w:pPr>
      <w:r>
        <w:rPr>
          <w:rFonts w:ascii="Arial" w:hAnsi="Arial" w:cs="Arial"/>
          <w:sz w:val="22"/>
          <w:szCs w:val="22"/>
        </w:rPr>
        <w:t xml:space="preserve">Esta evaluación </w:t>
      </w:r>
      <w:r w:rsidR="00B076DF" w:rsidRPr="00AC0AD4">
        <w:rPr>
          <w:rFonts w:ascii="Arial" w:hAnsi="Arial" w:cs="Arial"/>
          <w:sz w:val="22"/>
          <w:szCs w:val="22"/>
        </w:rPr>
        <w:t xml:space="preserve">se realizó con </w:t>
      </w:r>
      <w:r>
        <w:rPr>
          <w:rFonts w:ascii="Arial" w:hAnsi="Arial" w:cs="Arial"/>
          <w:sz w:val="22"/>
          <w:szCs w:val="22"/>
        </w:rPr>
        <w:t xml:space="preserve">fundamento </w:t>
      </w:r>
      <w:r w:rsidR="000D2D2F" w:rsidRPr="00AC0AD4">
        <w:rPr>
          <w:rFonts w:ascii="Arial" w:hAnsi="Arial" w:cs="Arial"/>
          <w:sz w:val="22"/>
          <w:szCs w:val="22"/>
        </w:rPr>
        <w:t xml:space="preserve">en </w:t>
      </w:r>
      <w:r w:rsidR="005E460F" w:rsidRPr="00AC0AD4">
        <w:rPr>
          <w:rFonts w:ascii="Arial" w:hAnsi="Arial" w:cs="Arial"/>
          <w:sz w:val="22"/>
          <w:szCs w:val="22"/>
        </w:rPr>
        <w:t xml:space="preserve">información </w:t>
      </w:r>
      <w:r>
        <w:rPr>
          <w:rFonts w:ascii="Arial" w:hAnsi="Arial" w:cs="Arial"/>
          <w:sz w:val="22"/>
          <w:szCs w:val="22"/>
        </w:rPr>
        <w:t xml:space="preserve">recibida </w:t>
      </w:r>
      <w:r w:rsidR="005E460F" w:rsidRPr="00AC0AD4">
        <w:rPr>
          <w:rFonts w:ascii="Arial" w:hAnsi="Arial" w:cs="Arial"/>
          <w:sz w:val="22"/>
          <w:szCs w:val="22"/>
        </w:rPr>
        <w:t xml:space="preserve">y </w:t>
      </w:r>
      <w:r>
        <w:rPr>
          <w:rFonts w:ascii="Arial" w:hAnsi="Arial" w:cs="Arial"/>
          <w:sz w:val="22"/>
          <w:szCs w:val="22"/>
        </w:rPr>
        <w:t xml:space="preserve">las siguientes </w:t>
      </w:r>
      <w:r w:rsidR="005E460F" w:rsidRPr="00AC0AD4">
        <w:rPr>
          <w:rFonts w:ascii="Arial" w:hAnsi="Arial" w:cs="Arial"/>
          <w:sz w:val="22"/>
          <w:szCs w:val="22"/>
        </w:rPr>
        <w:t>actividades</w:t>
      </w:r>
      <w:r w:rsidR="000D2D2F" w:rsidRPr="00AC0AD4">
        <w:rPr>
          <w:rFonts w:ascii="Arial" w:hAnsi="Arial" w:cs="Arial"/>
          <w:sz w:val="22"/>
          <w:szCs w:val="22"/>
        </w:rPr>
        <w:t xml:space="preserve"> realizadas</w:t>
      </w:r>
      <w:r w:rsidR="005E460F" w:rsidRPr="00AC0AD4">
        <w:rPr>
          <w:rFonts w:ascii="Arial" w:hAnsi="Arial" w:cs="Arial"/>
          <w:sz w:val="22"/>
          <w:szCs w:val="22"/>
        </w:rPr>
        <w:t>:</w:t>
      </w:r>
    </w:p>
    <w:p w14:paraId="7A2B257D" w14:textId="77777777" w:rsidR="009E0936" w:rsidRPr="00AC0AD4" w:rsidRDefault="009E0936" w:rsidP="00CC4CE4">
      <w:pPr>
        <w:rPr>
          <w:rFonts w:ascii="Arial" w:hAnsi="Arial" w:cs="Arial"/>
          <w:sz w:val="22"/>
          <w:szCs w:val="22"/>
        </w:rPr>
      </w:pPr>
    </w:p>
    <w:p w14:paraId="644A22F2" w14:textId="77777777" w:rsidR="00F26F43" w:rsidRPr="00AC0AD4" w:rsidRDefault="003B3FCF" w:rsidP="00CC4CE4">
      <w:pPr>
        <w:pStyle w:val="Prrafodelista"/>
        <w:numPr>
          <w:ilvl w:val="0"/>
          <w:numId w:val="2"/>
        </w:numPr>
        <w:rPr>
          <w:rFonts w:ascii="Arial" w:hAnsi="Arial" w:cs="Arial"/>
          <w:sz w:val="22"/>
          <w:szCs w:val="22"/>
        </w:rPr>
      </w:pPr>
      <w:r w:rsidRPr="00AC0AD4">
        <w:rPr>
          <w:rFonts w:ascii="Arial" w:hAnsi="Arial" w:cs="Arial"/>
          <w:sz w:val="22"/>
          <w:szCs w:val="22"/>
          <w:u w:val="single"/>
        </w:rPr>
        <w:t>Análisis de normas</w:t>
      </w:r>
      <w:r w:rsidRPr="00AC0AD4">
        <w:rPr>
          <w:rFonts w:ascii="Arial" w:hAnsi="Arial" w:cs="Arial"/>
          <w:sz w:val="22"/>
          <w:szCs w:val="22"/>
        </w:rPr>
        <w:t xml:space="preserve">: </w:t>
      </w:r>
      <w:r w:rsidR="001F4019" w:rsidRPr="00AC0AD4">
        <w:rPr>
          <w:rFonts w:ascii="Arial" w:hAnsi="Arial" w:cs="Arial"/>
          <w:sz w:val="22"/>
          <w:szCs w:val="22"/>
        </w:rPr>
        <w:t>Resolución</w:t>
      </w:r>
      <w:r w:rsidR="00FB0D4B" w:rsidRPr="00AC0AD4">
        <w:rPr>
          <w:rFonts w:ascii="Arial" w:hAnsi="Arial" w:cs="Arial"/>
          <w:sz w:val="22"/>
          <w:szCs w:val="22"/>
        </w:rPr>
        <w:t xml:space="preserve"> </w:t>
      </w:r>
      <w:r w:rsidR="008C72CE" w:rsidRPr="00AC0AD4">
        <w:rPr>
          <w:rFonts w:ascii="Arial" w:hAnsi="Arial" w:cs="Arial"/>
          <w:sz w:val="22"/>
          <w:szCs w:val="22"/>
        </w:rPr>
        <w:t xml:space="preserve">193 </w:t>
      </w:r>
      <w:r w:rsidR="00FB0D4B" w:rsidRPr="00AC0AD4">
        <w:rPr>
          <w:rFonts w:ascii="Arial" w:hAnsi="Arial" w:cs="Arial"/>
          <w:sz w:val="22"/>
          <w:szCs w:val="22"/>
        </w:rPr>
        <w:t>del 20</w:t>
      </w:r>
      <w:r w:rsidR="008C72CE" w:rsidRPr="00AC0AD4">
        <w:rPr>
          <w:rFonts w:ascii="Arial" w:hAnsi="Arial" w:cs="Arial"/>
          <w:sz w:val="22"/>
          <w:szCs w:val="22"/>
        </w:rPr>
        <w:t>16</w:t>
      </w:r>
      <w:r w:rsidR="00FB0D4B" w:rsidRPr="00AC0AD4">
        <w:rPr>
          <w:rFonts w:ascii="Arial" w:hAnsi="Arial" w:cs="Arial"/>
          <w:sz w:val="22"/>
          <w:szCs w:val="22"/>
        </w:rPr>
        <w:t xml:space="preserve"> y </w:t>
      </w:r>
      <w:r w:rsidR="003603C7" w:rsidRPr="00AC0AD4">
        <w:rPr>
          <w:rFonts w:ascii="Arial" w:hAnsi="Arial" w:cs="Arial"/>
          <w:sz w:val="22"/>
          <w:szCs w:val="22"/>
        </w:rPr>
        <w:t>el formulario</w:t>
      </w:r>
      <w:r w:rsidR="00FB0D4B" w:rsidRPr="00AC0AD4">
        <w:rPr>
          <w:rFonts w:ascii="Arial" w:hAnsi="Arial" w:cs="Arial"/>
          <w:sz w:val="22"/>
          <w:szCs w:val="22"/>
        </w:rPr>
        <w:t xml:space="preserve"> </w:t>
      </w:r>
      <w:r w:rsidR="009E0936" w:rsidRPr="00AC0AD4">
        <w:rPr>
          <w:rFonts w:ascii="Arial" w:hAnsi="Arial" w:cs="Arial"/>
          <w:sz w:val="22"/>
          <w:szCs w:val="22"/>
        </w:rPr>
        <w:t xml:space="preserve">compuesto por </w:t>
      </w:r>
      <w:r w:rsidR="000D2D2F" w:rsidRPr="00AC0AD4">
        <w:rPr>
          <w:rFonts w:ascii="Arial" w:hAnsi="Arial" w:cs="Arial"/>
          <w:sz w:val="22"/>
          <w:szCs w:val="22"/>
        </w:rPr>
        <w:t>105 preguntas (</w:t>
      </w:r>
      <w:r w:rsidR="009E0936" w:rsidRPr="00AC0AD4">
        <w:rPr>
          <w:rFonts w:ascii="Arial" w:hAnsi="Arial" w:cs="Arial"/>
          <w:sz w:val="22"/>
          <w:szCs w:val="22"/>
        </w:rPr>
        <w:t>parte cuantitativa</w:t>
      </w:r>
      <w:r w:rsidR="000D2D2F" w:rsidRPr="00AC0AD4">
        <w:rPr>
          <w:rFonts w:ascii="Arial" w:hAnsi="Arial" w:cs="Arial"/>
          <w:sz w:val="22"/>
          <w:szCs w:val="22"/>
        </w:rPr>
        <w:t>)</w:t>
      </w:r>
      <w:r w:rsidR="009E0936" w:rsidRPr="00AC0AD4">
        <w:rPr>
          <w:rFonts w:ascii="Arial" w:hAnsi="Arial" w:cs="Arial"/>
          <w:sz w:val="22"/>
          <w:szCs w:val="22"/>
        </w:rPr>
        <w:t xml:space="preserve"> y </w:t>
      </w:r>
      <w:r w:rsidR="000D2D2F" w:rsidRPr="00AC0AD4">
        <w:rPr>
          <w:rFonts w:ascii="Arial" w:hAnsi="Arial" w:cs="Arial"/>
          <w:sz w:val="22"/>
          <w:szCs w:val="22"/>
        </w:rPr>
        <w:t xml:space="preserve">las </w:t>
      </w:r>
      <w:r w:rsidRPr="00AC0AD4">
        <w:rPr>
          <w:rFonts w:ascii="Arial" w:hAnsi="Arial" w:cs="Arial"/>
          <w:sz w:val="22"/>
          <w:szCs w:val="22"/>
        </w:rPr>
        <w:t>f</w:t>
      </w:r>
      <w:r w:rsidR="00BF6928" w:rsidRPr="00AC0AD4">
        <w:rPr>
          <w:rFonts w:ascii="Arial" w:hAnsi="Arial" w:cs="Arial"/>
          <w:sz w:val="22"/>
          <w:szCs w:val="22"/>
        </w:rPr>
        <w:t>ortalezas, debilidades, a</w:t>
      </w:r>
      <w:r w:rsidR="009E0936" w:rsidRPr="00AC0AD4">
        <w:rPr>
          <w:rFonts w:ascii="Arial" w:hAnsi="Arial" w:cs="Arial"/>
          <w:sz w:val="22"/>
          <w:szCs w:val="22"/>
        </w:rPr>
        <w:t xml:space="preserve">vances </w:t>
      </w:r>
      <w:r w:rsidR="008C72CE" w:rsidRPr="00AC0AD4">
        <w:rPr>
          <w:rFonts w:ascii="Arial" w:hAnsi="Arial" w:cs="Arial"/>
          <w:sz w:val="22"/>
          <w:szCs w:val="22"/>
        </w:rPr>
        <w:t>y mejoras del proceso de control interno contable</w:t>
      </w:r>
      <w:r w:rsidR="009E0936" w:rsidRPr="00AC0AD4">
        <w:rPr>
          <w:rFonts w:ascii="Arial" w:hAnsi="Arial" w:cs="Arial"/>
          <w:sz w:val="22"/>
          <w:szCs w:val="22"/>
        </w:rPr>
        <w:t xml:space="preserve"> y recomendaciones realizadas</w:t>
      </w:r>
      <w:r w:rsidR="000D2D2F" w:rsidRPr="00AC0AD4">
        <w:rPr>
          <w:rFonts w:ascii="Arial" w:hAnsi="Arial" w:cs="Arial"/>
          <w:sz w:val="22"/>
          <w:szCs w:val="22"/>
        </w:rPr>
        <w:t xml:space="preserve"> (parte cualitativa)</w:t>
      </w:r>
      <w:r w:rsidR="009A0EDE" w:rsidRPr="00AC0AD4">
        <w:rPr>
          <w:rFonts w:ascii="Arial" w:hAnsi="Arial" w:cs="Arial"/>
          <w:sz w:val="22"/>
          <w:szCs w:val="22"/>
        </w:rPr>
        <w:t>.</w:t>
      </w:r>
    </w:p>
    <w:p w14:paraId="0B2B858B" w14:textId="77777777" w:rsidR="00701927" w:rsidRPr="00AC0AD4" w:rsidRDefault="00701927" w:rsidP="00CC4CE4">
      <w:pPr>
        <w:pStyle w:val="Prrafodelista"/>
        <w:ind w:left="360"/>
        <w:rPr>
          <w:rFonts w:ascii="Arial" w:hAnsi="Arial" w:cs="Arial"/>
          <w:sz w:val="22"/>
          <w:szCs w:val="22"/>
        </w:rPr>
      </w:pPr>
    </w:p>
    <w:p w14:paraId="1FAEE0FE" w14:textId="7B97A1F0" w:rsidR="00216C89" w:rsidRPr="00AC0AD4" w:rsidRDefault="003B3FCF" w:rsidP="00CC4CE4">
      <w:pPr>
        <w:pStyle w:val="Prrafodelista"/>
        <w:numPr>
          <w:ilvl w:val="0"/>
          <w:numId w:val="2"/>
        </w:numPr>
        <w:rPr>
          <w:rFonts w:ascii="Arial" w:hAnsi="Arial" w:cs="Arial"/>
          <w:sz w:val="22"/>
          <w:szCs w:val="22"/>
        </w:rPr>
      </w:pPr>
      <w:r w:rsidRPr="00AC0AD4">
        <w:rPr>
          <w:rFonts w:ascii="Arial" w:hAnsi="Arial" w:cs="Arial"/>
          <w:sz w:val="22"/>
          <w:szCs w:val="22"/>
          <w:u w:val="single"/>
        </w:rPr>
        <w:t xml:space="preserve">Información solicitada </w:t>
      </w:r>
      <w:r w:rsidR="000D2D2F" w:rsidRPr="00AC0AD4">
        <w:rPr>
          <w:rFonts w:ascii="Arial" w:hAnsi="Arial" w:cs="Arial"/>
          <w:sz w:val="22"/>
          <w:szCs w:val="22"/>
          <w:u w:val="single"/>
        </w:rPr>
        <w:t xml:space="preserve">por la Oficina de Control Interno – OCI </w:t>
      </w:r>
      <w:r w:rsidRPr="00AC0AD4">
        <w:rPr>
          <w:rFonts w:ascii="Arial" w:hAnsi="Arial" w:cs="Arial"/>
          <w:sz w:val="22"/>
          <w:szCs w:val="22"/>
          <w:u w:val="single"/>
        </w:rPr>
        <w:t>y recibida</w:t>
      </w:r>
      <w:r w:rsidR="000D2D2F" w:rsidRPr="00AC0AD4">
        <w:rPr>
          <w:rFonts w:ascii="Arial" w:hAnsi="Arial" w:cs="Arial"/>
          <w:sz w:val="22"/>
          <w:szCs w:val="22"/>
          <w:u w:val="single"/>
        </w:rPr>
        <w:t xml:space="preserve"> de la Secretaría General de la UAERMV.</w:t>
      </w:r>
      <w:r w:rsidRPr="00AC0AD4">
        <w:rPr>
          <w:rFonts w:ascii="Arial" w:hAnsi="Arial" w:cs="Arial"/>
          <w:sz w:val="22"/>
          <w:szCs w:val="22"/>
        </w:rPr>
        <w:t xml:space="preserve"> </w:t>
      </w:r>
      <w:r w:rsidR="00F26F43" w:rsidRPr="00AC0AD4">
        <w:rPr>
          <w:rFonts w:ascii="Arial" w:hAnsi="Arial" w:cs="Arial"/>
          <w:sz w:val="22"/>
          <w:szCs w:val="22"/>
        </w:rPr>
        <w:t xml:space="preserve">La información suministrada </w:t>
      </w:r>
      <w:r w:rsidR="009853DB" w:rsidRPr="00AC0AD4">
        <w:rPr>
          <w:rFonts w:ascii="Arial" w:hAnsi="Arial" w:cs="Arial"/>
          <w:sz w:val="22"/>
          <w:szCs w:val="22"/>
        </w:rPr>
        <w:t xml:space="preserve">mediante memorando </w:t>
      </w:r>
      <w:r w:rsidR="008002DC" w:rsidRPr="00AC0AD4">
        <w:rPr>
          <w:rFonts w:ascii="Arial" w:hAnsi="Arial" w:cs="Arial"/>
          <w:sz w:val="22"/>
          <w:szCs w:val="22"/>
        </w:rPr>
        <w:t>2019</w:t>
      </w:r>
      <w:r w:rsidR="004F0208">
        <w:rPr>
          <w:rFonts w:ascii="Arial" w:hAnsi="Arial" w:cs="Arial"/>
          <w:sz w:val="22"/>
          <w:szCs w:val="22"/>
        </w:rPr>
        <w:t>1710054</w:t>
      </w:r>
      <w:r w:rsidR="006417C4">
        <w:rPr>
          <w:rFonts w:ascii="Arial" w:hAnsi="Arial" w:cs="Arial"/>
          <w:sz w:val="22"/>
          <w:szCs w:val="22"/>
        </w:rPr>
        <w:t>6</w:t>
      </w:r>
      <w:r w:rsidR="004F0208">
        <w:rPr>
          <w:rFonts w:ascii="Arial" w:hAnsi="Arial" w:cs="Arial"/>
          <w:sz w:val="22"/>
          <w:szCs w:val="22"/>
        </w:rPr>
        <w:t xml:space="preserve">73 </w:t>
      </w:r>
      <w:r w:rsidR="009853DB" w:rsidRPr="00AC0AD4">
        <w:rPr>
          <w:rFonts w:ascii="Arial" w:hAnsi="Arial" w:cs="Arial"/>
          <w:sz w:val="22"/>
          <w:szCs w:val="22"/>
        </w:rPr>
        <w:t xml:space="preserve">de </w:t>
      </w:r>
      <w:r w:rsidR="00141DEC">
        <w:rPr>
          <w:rFonts w:ascii="Arial" w:hAnsi="Arial" w:cs="Arial"/>
          <w:sz w:val="22"/>
          <w:szCs w:val="22"/>
        </w:rPr>
        <w:t>diciembre</w:t>
      </w:r>
      <w:r w:rsidR="009853DB" w:rsidRPr="00AC0AD4">
        <w:rPr>
          <w:rFonts w:ascii="Arial" w:hAnsi="Arial" w:cs="Arial"/>
          <w:sz w:val="22"/>
          <w:szCs w:val="22"/>
        </w:rPr>
        <w:t xml:space="preserve"> </w:t>
      </w:r>
      <w:r w:rsidR="00141DEC">
        <w:rPr>
          <w:rFonts w:ascii="Arial" w:hAnsi="Arial" w:cs="Arial"/>
          <w:sz w:val="22"/>
          <w:szCs w:val="22"/>
        </w:rPr>
        <w:t>04</w:t>
      </w:r>
      <w:r w:rsidR="009853DB" w:rsidRPr="00AC0AD4">
        <w:rPr>
          <w:rFonts w:ascii="Arial" w:hAnsi="Arial" w:cs="Arial"/>
          <w:sz w:val="22"/>
          <w:szCs w:val="22"/>
        </w:rPr>
        <w:t xml:space="preserve"> de 201</w:t>
      </w:r>
      <w:r w:rsidR="008002DC" w:rsidRPr="00AC0AD4">
        <w:rPr>
          <w:rFonts w:ascii="Arial" w:hAnsi="Arial" w:cs="Arial"/>
          <w:sz w:val="22"/>
          <w:szCs w:val="22"/>
        </w:rPr>
        <w:t>9</w:t>
      </w:r>
      <w:r w:rsidR="009853DB" w:rsidRPr="00AC0AD4">
        <w:rPr>
          <w:rFonts w:ascii="Arial" w:hAnsi="Arial" w:cs="Arial"/>
          <w:sz w:val="22"/>
          <w:szCs w:val="22"/>
        </w:rPr>
        <w:t xml:space="preserve">, como respuesta </w:t>
      </w:r>
      <w:r w:rsidR="00746AC2">
        <w:rPr>
          <w:rFonts w:ascii="Arial" w:hAnsi="Arial" w:cs="Arial"/>
          <w:sz w:val="22"/>
          <w:szCs w:val="22"/>
        </w:rPr>
        <w:t xml:space="preserve">al </w:t>
      </w:r>
      <w:r w:rsidR="00BF6928" w:rsidRPr="00AC0AD4">
        <w:rPr>
          <w:rFonts w:ascii="Arial" w:hAnsi="Arial" w:cs="Arial"/>
          <w:sz w:val="22"/>
          <w:szCs w:val="22"/>
        </w:rPr>
        <w:t xml:space="preserve">radicado </w:t>
      </w:r>
      <w:r w:rsidR="00737CBB" w:rsidRPr="00737CBB">
        <w:rPr>
          <w:rFonts w:ascii="Arial" w:hAnsi="Arial" w:cs="Arial"/>
          <w:sz w:val="22"/>
          <w:szCs w:val="22"/>
        </w:rPr>
        <w:t>20191600051433</w:t>
      </w:r>
      <w:r w:rsidRPr="00AC0AD4">
        <w:rPr>
          <w:rFonts w:ascii="Arial" w:hAnsi="Arial" w:cs="Arial"/>
          <w:sz w:val="22"/>
          <w:szCs w:val="22"/>
        </w:rPr>
        <w:t xml:space="preserve"> de </w:t>
      </w:r>
      <w:r w:rsidR="005B5AE2">
        <w:rPr>
          <w:rFonts w:ascii="Arial" w:hAnsi="Arial" w:cs="Arial"/>
          <w:sz w:val="22"/>
          <w:szCs w:val="22"/>
        </w:rPr>
        <w:t>noviembre</w:t>
      </w:r>
      <w:r w:rsidRPr="00AC0AD4">
        <w:rPr>
          <w:rFonts w:ascii="Arial" w:hAnsi="Arial" w:cs="Arial"/>
          <w:sz w:val="22"/>
          <w:szCs w:val="22"/>
        </w:rPr>
        <w:t xml:space="preserve"> </w:t>
      </w:r>
      <w:r w:rsidR="005B5AE2">
        <w:rPr>
          <w:rFonts w:ascii="Arial" w:hAnsi="Arial" w:cs="Arial"/>
          <w:sz w:val="22"/>
          <w:szCs w:val="22"/>
        </w:rPr>
        <w:t xml:space="preserve">13 </w:t>
      </w:r>
      <w:r w:rsidRPr="00AC0AD4">
        <w:rPr>
          <w:rFonts w:ascii="Arial" w:hAnsi="Arial" w:cs="Arial"/>
          <w:sz w:val="22"/>
          <w:szCs w:val="22"/>
        </w:rPr>
        <w:t>de 201</w:t>
      </w:r>
      <w:r w:rsidR="008002DC" w:rsidRPr="00AC0AD4">
        <w:rPr>
          <w:rFonts w:ascii="Arial" w:hAnsi="Arial" w:cs="Arial"/>
          <w:sz w:val="22"/>
          <w:szCs w:val="22"/>
        </w:rPr>
        <w:t>9</w:t>
      </w:r>
      <w:r w:rsidRPr="00AC0AD4">
        <w:rPr>
          <w:rFonts w:ascii="Arial" w:hAnsi="Arial" w:cs="Arial"/>
          <w:sz w:val="22"/>
          <w:szCs w:val="22"/>
        </w:rPr>
        <w:t>, así:</w:t>
      </w:r>
    </w:p>
    <w:p w14:paraId="12FA2C4B" w14:textId="77777777" w:rsidR="00701927" w:rsidRPr="00AC0AD4" w:rsidRDefault="00701927" w:rsidP="00CC4CE4">
      <w:pPr>
        <w:pStyle w:val="Prrafodelista"/>
        <w:rPr>
          <w:rFonts w:ascii="Arial" w:hAnsi="Arial" w:cs="Arial"/>
          <w:sz w:val="22"/>
          <w:szCs w:val="22"/>
        </w:rPr>
      </w:pPr>
    </w:p>
    <w:p w14:paraId="2281FFAE" w14:textId="4462BB3F" w:rsidR="00B45A48" w:rsidRPr="00AC0AD4" w:rsidRDefault="00701927" w:rsidP="00067EA0">
      <w:pPr>
        <w:pStyle w:val="Prrafodelista"/>
        <w:numPr>
          <w:ilvl w:val="0"/>
          <w:numId w:val="12"/>
        </w:numPr>
        <w:ind w:left="720"/>
        <w:rPr>
          <w:rFonts w:ascii="Arial" w:hAnsi="Arial" w:cs="Arial"/>
          <w:sz w:val="22"/>
          <w:szCs w:val="22"/>
        </w:rPr>
      </w:pPr>
      <w:r w:rsidRPr="00AC0AD4">
        <w:rPr>
          <w:rFonts w:ascii="Arial" w:hAnsi="Arial" w:cs="Arial"/>
          <w:sz w:val="22"/>
          <w:szCs w:val="22"/>
        </w:rPr>
        <w:t xml:space="preserve">Batería de </w:t>
      </w:r>
      <w:r w:rsidR="00B45A48" w:rsidRPr="00AC0AD4">
        <w:rPr>
          <w:rFonts w:ascii="Arial" w:hAnsi="Arial" w:cs="Arial"/>
          <w:sz w:val="22"/>
          <w:szCs w:val="22"/>
        </w:rPr>
        <w:t>105</w:t>
      </w:r>
      <w:r w:rsidRPr="00AC0AD4">
        <w:rPr>
          <w:rFonts w:ascii="Arial" w:hAnsi="Arial" w:cs="Arial"/>
          <w:sz w:val="22"/>
          <w:szCs w:val="22"/>
        </w:rPr>
        <w:t xml:space="preserve"> preguntas debidamente diligenciad</w:t>
      </w:r>
      <w:r w:rsidR="003B3FCF" w:rsidRPr="00AC0AD4">
        <w:rPr>
          <w:rFonts w:ascii="Arial" w:hAnsi="Arial" w:cs="Arial"/>
          <w:sz w:val="22"/>
          <w:szCs w:val="22"/>
        </w:rPr>
        <w:t>a</w:t>
      </w:r>
      <w:r w:rsidRPr="00AC0AD4">
        <w:rPr>
          <w:rFonts w:ascii="Arial" w:hAnsi="Arial" w:cs="Arial"/>
          <w:sz w:val="22"/>
          <w:szCs w:val="22"/>
        </w:rPr>
        <w:t xml:space="preserve"> y </w:t>
      </w:r>
      <w:r w:rsidR="00BF6928" w:rsidRPr="00AC0AD4">
        <w:rPr>
          <w:rFonts w:ascii="Arial" w:hAnsi="Arial" w:cs="Arial"/>
          <w:sz w:val="22"/>
          <w:szCs w:val="22"/>
        </w:rPr>
        <w:t xml:space="preserve">los soportes documentales y/o links </w:t>
      </w:r>
      <w:r w:rsidR="00746AC2">
        <w:rPr>
          <w:rFonts w:ascii="Arial" w:hAnsi="Arial" w:cs="Arial"/>
          <w:sz w:val="22"/>
          <w:szCs w:val="22"/>
        </w:rPr>
        <w:t>solicitados</w:t>
      </w:r>
    </w:p>
    <w:p w14:paraId="7127DFCE" w14:textId="77777777" w:rsidR="00746AC2" w:rsidRDefault="00746AC2" w:rsidP="002F0D74">
      <w:pPr>
        <w:pStyle w:val="Prrafodelista"/>
        <w:numPr>
          <w:ilvl w:val="0"/>
          <w:numId w:val="13"/>
        </w:numPr>
        <w:ind w:left="720"/>
        <w:rPr>
          <w:rFonts w:ascii="Arial" w:hAnsi="Arial" w:cs="Arial"/>
          <w:sz w:val="22"/>
          <w:szCs w:val="22"/>
        </w:rPr>
      </w:pPr>
      <w:r>
        <w:rPr>
          <w:rFonts w:ascii="Arial" w:hAnsi="Arial" w:cs="Arial"/>
          <w:sz w:val="22"/>
          <w:szCs w:val="22"/>
        </w:rPr>
        <w:t>Libro a</w:t>
      </w:r>
      <w:r w:rsidR="00B45A48" w:rsidRPr="00FA32AF">
        <w:rPr>
          <w:rFonts w:ascii="Arial" w:hAnsi="Arial" w:cs="Arial"/>
          <w:sz w:val="22"/>
          <w:szCs w:val="22"/>
        </w:rPr>
        <w:t>uxiliar contable por grupo de cuentas entre el 01 de enero y 3</w:t>
      </w:r>
      <w:r w:rsidR="00B10EB5">
        <w:rPr>
          <w:rFonts w:ascii="Arial" w:hAnsi="Arial" w:cs="Arial"/>
          <w:sz w:val="22"/>
          <w:szCs w:val="22"/>
        </w:rPr>
        <w:t>0</w:t>
      </w:r>
      <w:r w:rsidR="00B45A48" w:rsidRPr="00FA32AF">
        <w:rPr>
          <w:rFonts w:ascii="Arial" w:hAnsi="Arial" w:cs="Arial"/>
          <w:sz w:val="22"/>
          <w:szCs w:val="22"/>
        </w:rPr>
        <w:t xml:space="preserve"> de </w:t>
      </w:r>
      <w:r w:rsidR="00B10EB5">
        <w:rPr>
          <w:rFonts w:ascii="Arial" w:hAnsi="Arial" w:cs="Arial"/>
          <w:sz w:val="22"/>
          <w:szCs w:val="22"/>
        </w:rPr>
        <w:t>noviembre</w:t>
      </w:r>
      <w:r w:rsidR="00B45A48" w:rsidRPr="00FA32AF">
        <w:rPr>
          <w:rFonts w:ascii="Arial" w:hAnsi="Arial" w:cs="Arial"/>
          <w:sz w:val="22"/>
          <w:szCs w:val="22"/>
        </w:rPr>
        <w:t xml:space="preserve"> de 201</w:t>
      </w:r>
      <w:r w:rsidR="00B10EB5">
        <w:rPr>
          <w:rFonts w:ascii="Arial" w:hAnsi="Arial" w:cs="Arial"/>
          <w:sz w:val="22"/>
          <w:szCs w:val="22"/>
        </w:rPr>
        <w:t>9</w:t>
      </w:r>
      <w:r w:rsidR="00B45A48" w:rsidRPr="00FA32AF">
        <w:rPr>
          <w:rFonts w:ascii="Arial" w:hAnsi="Arial" w:cs="Arial"/>
          <w:sz w:val="22"/>
          <w:szCs w:val="22"/>
        </w:rPr>
        <w:t xml:space="preserve"> en formato Excel.</w:t>
      </w:r>
      <w:r w:rsidR="00800816">
        <w:rPr>
          <w:rFonts w:ascii="Arial" w:hAnsi="Arial" w:cs="Arial"/>
          <w:sz w:val="22"/>
          <w:szCs w:val="22"/>
        </w:rPr>
        <w:t xml:space="preserve"> </w:t>
      </w:r>
    </w:p>
    <w:p w14:paraId="1039A578" w14:textId="6FE35CAB" w:rsidR="00B45A48" w:rsidRPr="00FA32AF" w:rsidRDefault="00B45A48" w:rsidP="002F0D74">
      <w:pPr>
        <w:pStyle w:val="Prrafodelista"/>
        <w:numPr>
          <w:ilvl w:val="0"/>
          <w:numId w:val="13"/>
        </w:numPr>
        <w:ind w:left="720"/>
        <w:rPr>
          <w:rFonts w:ascii="Arial" w:hAnsi="Arial" w:cs="Arial"/>
          <w:sz w:val="22"/>
          <w:szCs w:val="22"/>
        </w:rPr>
      </w:pPr>
      <w:r w:rsidRPr="00FA32AF">
        <w:rPr>
          <w:rFonts w:ascii="Arial" w:hAnsi="Arial" w:cs="Arial"/>
          <w:sz w:val="22"/>
          <w:szCs w:val="22"/>
        </w:rPr>
        <w:t xml:space="preserve">Copia de los reportes de los estados contables presentados trimestralmente en el </w:t>
      </w:r>
      <w:r w:rsidR="000A392D" w:rsidRPr="00FA32AF">
        <w:rPr>
          <w:rFonts w:ascii="Arial" w:hAnsi="Arial" w:cs="Arial"/>
          <w:sz w:val="22"/>
          <w:szCs w:val="22"/>
        </w:rPr>
        <w:t xml:space="preserve">sistema </w:t>
      </w:r>
      <w:r w:rsidRPr="00FA32AF">
        <w:rPr>
          <w:rFonts w:ascii="Arial" w:hAnsi="Arial" w:cs="Arial"/>
          <w:sz w:val="22"/>
          <w:szCs w:val="22"/>
        </w:rPr>
        <w:t>CHIP</w:t>
      </w:r>
      <w:r w:rsidR="00B44EA5">
        <w:rPr>
          <w:rStyle w:val="Refdenotaalpie"/>
          <w:rFonts w:ascii="Arial" w:hAnsi="Arial" w:cs="Arial"/>
          <w:sz w:val="22"/>
          <w:szCs w:val="22"/>
        </w:rPr>
        <w:footnoteReference w:id="6"/>
      </w:r>
      <w:r w:rsidRPr="00FA32AF">
        <w:rPr>
          <w:rFonts w:ascii="Arial" w:hAnsi="Arial" w:cs="Arial"/>
          <w:sz w:val="22"/>
          <w:szCs w:val="22"/>
        </w:rPr>
        <w:t xml:space="preserve"> de la Contaduría General de la Nación.</w:t>
      </w:r>
    </w:p>
    <w:p w14:paraId="300942CA" w14:textId="77777777" w:rsidR="00314047" w:rsidRDefault="00B45A48" w:rsidP="00314047">
      <w:pPr>
        <w:pStyle w:val="Prrafodelista"/>
        <w:numPr>
          <w:ilvl w:val="0"/>
          <w:numId w:val="13"/>
        </w:numPr>
        <w:ind w:left="720"/>
        <w:rPr>
          <w:rFonts w:ascii="Arial" w:hAnsi="Arial" w:cs="Arial"/>
          <w:sz w:val="22"/>
          <w:szCs w:val="22"/>
        </w:rPr>
      </w:pPr>
      <w:r w:rsidRPr="00AC0AD4">
        <w:rPr>
          <w:rFonts w:ascii="Arial" w:hAnsi="Arial" w:cs="Arial"/>
          <w:sz w:val="22"/>
          <w:szCs w:val="22"/>
        </w:rPr>
        <w:t xml:space="preserve">Copia de los estados de situación financiera (balances) trimestrales reportados </w:t>
      </w:r>
      <w:r w:rsidR="000A392D" w:rsidRPr="00AC0AD4">
        <w:rPr>
          <w:rFonts w:ascii="Arial" w:hAnsi="Arial" w:cs="Arial"/>
          <w:sz w:val="22"/>
          <w:szCs w:val="22"/>
        </w:rPr>
        <w:t xml:space="preserve">en el sistema </w:t>
      </w:r>
      <w:r w:rsidRPr="00AC0AD4">
        <w:rPr>
          <w:rFonts w:ascii="Arial" w:hAnsi="Arial" w:cs="Arial"/>
          <w:sz w:val="22"/>
          <w:szCs w:val="22"/>
        </w:rPr>
        <w:t>CHIP de la Contaduría General de la Nación.</w:t>
      </w:r>
    </w:p>
    <w:p w14:paraId="7692F7DF" w14:textId="77777777" w:rsidR="00DF24B5" w:rsidRDefault="00314047" w:rsidP="00DF24B5">
      <w:pPr>
        <w:pStyle w:val="Prrafodelista"/>
        <w:numPr>
          <w:ilvl w:val="0"/>
          <w:numId w:val="13"/>
        </w:numPr>
        <w:ind w:left="720"/>
        <w:rPr>
          <w:rFonts w:ascii="Arial" w:hAnsi="Arial" w:cs="Arial"/>
          <w:sz w:val="22"/>
          <w:szCs w:val="22"/>
        </w:rPr>
      </w:pPr>
      <w:r w:rsidRPr="00314047">
        <w:rPr>
          <w:rFonts w:ascii="Arial" w:hAnsi="Arial" w:cs="Arial"/>
          <w:sz w:val="22"/>
          <w:szCs w:val="22"/>
        </w:rPr>
        <w:t>Matriz de riesgos del área contable.</w:t>
      </w:r>
    </w:p>
    <w:p w14:paraId="2DA89285" w14:textId="1F901C1B" w:rsidR="00DF24B5" w:rsidRPr="00DF24B5" w:rsidRDefault="00DF24B5" w:rsidP="00DF24B5">
      <w:pPr>
        <w:pStyle w:val="Prrafodelista"/>
        <w:numPr>
          <w:ilvl w:val="0"/>
          <w:numId w:val="13"/>
        </w:numPr>
        <w:ind w:left="720"/>
        <w:rPr>
          <w:rFonts w:ascii="Arial" w:hAnsi="Arial" w:cs="Arial"/>
          <w:sz w:val="22"/>
          <w:szCs w:val="22"/>
        </w:rPr>
      </w:pPr>
      <w:r w:rsidRPr="00DF24B5">
        <w:rPr>
          <w:rFonts w:ascii="Arial" w:hAnsi="Arial" w:cs="Arial"/>
          <w:sz w:val="22"/>
          <w:szCs w:val="22"/>
        </w:rPr>
        <w:t>Avances y acciones de mejora implementadas a partir del informe de evaluación al control interno contable de la vigencia 2018</w:t>
      </w:r>
    </w:p>
    <w:p w14:paraId="3BFD834E" w14:textId="77777777" w:rsidR="00187A6A" w:rsidRDefault="00187A6A" w:rsidP="00187A6A">
      <w:pPr>
        <w:pStyle w:val="Prrafodelista"/>
        <w:ind w:left="426"/>
        <w:rPr>
          <w:rFonts w:ascii="Arial" w:hAnsi="Arial" w:cs="Arial"/>
          <w:sz w:val="22"/>
          <w:szCs w:val="22"/>
          <w:u w:val="single"/>
        </w:rPr>
      </w:pPr>
    </w:p>
    <w:p w14:paraId="01D6EB64" w14:textId="75A979BD" w:rsidR="00F31D2A" w:rsidRPr="00AC0AD4" w:rsidRDefault="00F31D2A" w:rsidP="00CC4CE4">
      <w:pPr>
        <w:pStyle w:val="Prrafodelista"/>
        <w:numPr>
          <w:ilvl w:val="0"/>
          <w:numId w:val="11"/>
        </w:numPr>
        <w:ind w:left="426" w:hanging="426"/>
        <w:rPr>
          <w:rFonts w:ascii="Arial" w:hAnsi="Arial" w:cs="Arial"/>
          <w:sz w:val="22"/>
          <w:szCs w:val="22"/>
          <w:u w:val="single"/>
        </w:rPr>
      </w:pPr>
      <w:r w:rsidRPr="00AC0AD4">
        <w:rPr>
          <w:rFonts w:ascii="Arial" w:hAnsi="Arial" w:cs="Arial"/>
          <w:sz w:val="22"/>
          <w:szCs w:val="22"/>
          <w:u w:val="single"/>
        </w:rPr>
        <w:t>Correos electrónicos</w:t>
      </w:r>
      <w:r w:rsidR="000A392D" w:rsidRPr="00AC0AD4">
        <w:rPr>
          <w:rFonts w:ascii="Arial" w:hAnsi="Arial" w:cs="Arial"/>
          <w:sz w:val="22"/>
          <w:szCs w:val="22"/>
          <w:u w:val="single"/>
        </w:rPr>
        <w:t xml:space="preserve">. </w:t>
      </w:r>
      <w:r w:rsidR="00DA6776" w:rsidRPr="00AC0AD4">
        <w:rPr>
          <w:rFonts w:ascii="Arial" w:hAnsi="Arial" w:cs="Arial"/>
          <w:sz w:val="22"/>
          <w:szCs w:val="22"/>
        </w:rPr>
        <w:t xml:space="preserve">Durante la evaluación hubo </w:t>
      </w:r>
      <w:r w:rsidR="009E670C">
        <w:rPr>
          <w:rFonts w:ascii="Arial" w:hAnsi="Arial" w:cs="Arial"/>
          <w:sz w:val="22"/>
          <w:szCs w:val="22"/>
        </w:rPr>
        <w:t>alcance</w:t>
      </w:r>
      <w:r w:rsidR="00DA6776" w:rsidRPr="00AC0AD4">
        <w:rPr>
          <w:rFonts w:ascii="Arial" w:hAnsi="Arial" w:cs="Arial"/>
          <w:sz w:val="22"/>
          <w:szCs w:val="22"/>
        </w:rPr>
        <w:t xml:space="preserve"> de la solicitud de información </w:t>
      </w:r>
      <w:r w:rsidR="00BD0F7C" w:rsidRPr="00AC0AD4">
        <w:rPr>
          <w:rFonts w:ascii="Arial" w:hAnsi="Arial" w:cs="Arial"/>
          <w:sz w:val="22"/>
          <w:szCs w:val="22"/>
        </w:rPr>
        <w:t xml:space="preserve">realizada </w:t>
      </w:r>
      <w:r w:rsidR="00DA6776" w:rsidRPr="00AC0AD4">
        <w:rPr>
          <w:rFonts w:ascii="Arial" w:hAnsi="Arial" w:cs="Arial"/>
          <w:sz w:val="22"/>
          <w:szCs w:val="22"/>
        </w:rPr>
        <w:t xml:space="preserve">con memorando </w:t>
      </w:r>
      <w:r w:rsidR="009E670C" w:rsidRPr="00737CBB">
        <w:rPr>
          <w:rFonts w:ascii="Arial" w:hAnsi="Arial" w:cs="Arial"/>
          <w:sz w:val="22"/>
          <w:szCs w:val="22"/>
        </w:rPr>
        <w:t>20191600051433</w:t>
      </w:r>
      <w:r w:rsidR="009E670C" w:rsidRPr="00AC0AD4">
        <w:rPr>
          <w:rFonts w:ascii="Arial" w:hAnsi="Arial" w:cs="Arial"/>
          <w:sz w:val="22"/>
          <w:szCs w:val="22"/>
        </w:rPr>
        <w:t xml:space="preserve"> </w:t>
      </w:r>
      <w:r w:rsidR="00DA6776" w:rsidRPr="00AC0AD4">
        <w:rPr>
          <w:rFonts w:ascii="Arial" w:hAnsi="Arial" w:cs="Arial"/>
          <w:sz w:val="22"/>
          <w:szCs w:val="22"/>
        </w:rPr>
        <w:t xml:space="preserve">de </w:t>
      </w:r>
      <w:r w:rsidR="009E670C">
        <w:rPr>
          <w:rFonts w:ascii="Arial" w:hAnsi="Arial" w:cs="Arial"/>
          <w:sz w:val="22"/>
          <w:szCs w:val="22"/>
        </w:rPr>
        <w:t xml:space="preserve">noviembre 13 </w:t>
      </w:r>
      <w:r w:rsidR="00DA6776" w:rsidRPr="00AC0AD4">
        <w:rPr>
          <w:rFonts w:ascii="Arial" w:hAnsi="Arial" w:cs="Arial"/>
          <w:sz w:val="22"/>
          <w:szCs w:val="22"/>
        </w:rPr>
        <w:t>de 2019</w:t>
      </w:r>
      <w:r w:rsidR="0093039A">
        <w:rPr>
          <w:rFonts w:ascii="Arial" w:hAnsi="Arial" w:cs="Arial"/>
          <w:sz w:val="22"/>
          <w:szCs w:val="22"/>
        </w:rPr>
        <w:t xml:space="preserve">, a través de correo electrónico </w:t>
      </w:r>
      <w:r w:rsidR="002D6F75">
        <w:rPr>
          <w:rFonts w:ascii="Arial" w:hAnsi="Arial" w:cs="Arial"/>
          <w:sz w:val="22"/>
          <w:szCs w:val="22"/>
        </w:rPr>
        <w:t xml:space="preserve">del 17 de </w:t>
      </w:r>
      <w:r w:rsidR="00746AC2">
        <w:rPr>
          <w:rFonts w:ascii="Arial" w:hAnsi="Arial" w:cs="Arial"/>
          <w:sz w:val="22"/>
          <w:szCs w:val="22"/>
        </w:rPr>
        <w:t>diciembre</w:t>
      </w:r>
      <w:r w:rsidR="002D6F75">
        <w:rPr>
          <w:rFonts w:ascii="Arial" w:hAnsi="Arial" w:cs="Arial"/>
          <w:sz w:val="22"/>
          <w:szCs w:val="22"/>
        </w:rPr>
        <w:t xml:space="preserve"> de 2019</w:t>
      </w:r>
      <w:r w:rsidR="00746AC2">
        <w:rPr>
          <w:rFonts w:ascii="Arial" w:hAnsi="Arial" w:cs="Arial"/>
          <w:sz w:val="22"/>
          <w:szCs w:val="22"/>
        </w:rPr>
        <w:t>, respecto de los estados financieros, revelaciones y libros auxiliares al 30 de noviembre de 2019.</w:t>
      </w:r>
    </w:p>
    <w:p w14:paraId="2D10FDDF" w14:textId="77777777" w:rsidR="00F31D2A" w:rsidRPr="00AC0AD4" w:rsidRDefault="00F31D2A" w:rsidP="00CC4CE4">
      <w:pPr>
        <w:pStyle w:val="Prrafodelista"/>
        <w:ind w:left="426"/>
        <w:rPr>
          <w:rFonts w:ascii="Arial" w:hAnsi="Arial" w:cs="Arial"/>
          <w:sz w:val="22"/>
          <w:szCs w:val="22"/>
          <w:u w:val="single"/>
        </w:rPr>
      </w:pPr>
    </w:p>
    <w:p w14:paraId="7FE823BC" w14:textId="66681C40" w:rsidR="00701927" w:rsidRPr="00AC0AD4" w:rsidRDefault="003B3FCF" w:rsidP="00CC4CE4">
      <w:pPr>
        <w:pStyle w:val="Prrafodelista"/>
        <w:numPr>
          <w:ilvl w:val="0"/>
          <w:numId w:val="2"/>
        </w:numPr>
        <w:rPr>
          <w:rFonts w:ascii="Arial" w:hAnsi="Arial" w:cs="Arial"/>
          <w:sz w:val="22"/>
          <w:szCs w:val="22"/>
        </w:rPr>
      </w:pPr>
      <w:r w:rsidRPr="00AC0AD4">
        <w:rPr>
          <w:rFonts w:ascii="Arial" w:hAnsi="Arial" w:cs="Arial"/>
          <w:sz w:val="22"/>
          <w:szCs w:val="22"/>
          <w:u w:val="single"/>
        </w:rPr>
        <w:t>Retroalimentación de resultados</w:t>
      </w:r>
      <w:r w:rsidR="000A392D" w:rsidRPr="00AC0AD4">
        <w:rPr>
          <w:rFonts w:ascii="Arial" w:hAnsi="Arial" w:cs="Arial"/>
          <w:sz w:val="22"/>
          <w:szCs w:val="22"/>
          <w:u w:val="single"/>
        </w:rPr>
        <w:t>.</w:t>
      </w:r>
      <w:r w:rsidRPr="00AC0AD4">
        <w:rPr>
          <w:rFonts w:ascii="Arial" w:hAnsi="Arial" w:cs="Arial"/>
          <w:sz w:val="22"/>
          <w:szCs w:val="22"/>
        </w:rPr>
        <w:t xml:space="preserve"> </w:t>
      </w:r>
      <w:r w:rsidR="000A392D" w:rsidRPr="00AC0AD4">
        <w:rPr>
          <w:rFonts w:ascii="Arial" w:hAnsi="Arial" w:cs="Arial"/>
          <w:sz w:val="22"/>
          <w:szCs w:val="22"/>
        </w:rPr>
        <w:t xml:space="preserve">En </w:t>
      </w:r>
      <w:r w:rsidR="00701927" w:rsidRPr="00AC0AD4">
        <w:rPr>
          <w:rFonts w:ascii="Arial" w:hAnsi="Arial" w:cs="Arial"/>
          <w:sz w:val="22"/>
          <w:szCs w:val="22"/>
        </w:rPr>
        <w:t xml:space="preserve">reunión </w:t>
      </w:r>
      <w:r w:rsidR="000A392D" w:rsidRPr="00AC0AD4">
        <w:rPr>
          <w:rFonts w:ascii="Arial" w:hAnsi="Arial" w:cs="Arial"/>
          <w:sz w:val="22"/>
          <w:szCs w:val="22"/>
        </w:rPr>
        <w:t>d</w:t>
      </w:r>
      <w:r w:rsidR="00A27DFD" w:rsidRPr="00AC0AD4">
        <w:rPr>
          <w:rFonts w:ascii="Arial" w:hAnsi="Arial" w:cs="Arial"/>
          <w:sz w:val="22"/>
          <w:szCs w:val="22"/>
        </w:rPr>
        <w:t xml:space="preserve">el </w:t>
      </w:r>
      <w:r w:rsidR="00A26392">
        <w:rPr>
          <w:rFonts w:ascii="Arial" w:hAnsi="Arial" w:cs="Arial"/>
          <w:sz w:val="22"/>
          <w:szCs w:val="22"/>
        </w:rPr>
        <w:t>18</w:t>
      </w:r>
      <w:r w:rsidR="00A27DFD" w:rsidRPr="00AC0AD4">
        <w:rPr>
          <w:rFonts w:ascii="Arial" w:hAnsi="Arial" w:cs="Arial"/>
          <w:sz w:val="22"/>
          <w:szCs w:val="22"/>
        </w:rPr>
        <w:t xml:space="preserve"> </w:t>
      </w:r>
      <w:r w:rsidR="00A26392">
        <w:rPr>
          <w:rFonts w:ascii="Arial" w:hAnsi="Arial" w:cs="Arial"/>
          <w:sz w:val="22"/>
          <w:szCs w:val="22"/>
        </w:rPr>
        <w:t xml:space="preserve">y 19 </w:t>
      </w:r>
      <w:r w:rsidR="00A27DFD" w:rsidRPr="00AC0AD4">
        <w:rPr>
          <w:rFonts w:ascii="Arial" w:hAnsi="Arial" w:cs="Arial"/>
          <w:sz w:val="22"/>
          <w:szCs w:val="22"/>
        </w:rPr>
        <w:t xml:space="preserve">de </w:t>
      </w:r>
      <w:r w:rsidR="00A26392">
        <w:rPr>
          <w:rFonts w:ascii="Arial" w:hAnsi="Arial" w:cs="Arial"/>
          <w:sz w:val="22"/>
          <w:szCs w:val="22"/>
        </w:rPr>
        <w:t>diciembre</w:t>
      </w:r>
      <w:r w:rsidR="00A27DFD" w:rsidRPr="00AC0AD4">
        <w:rPr>
          <w:rFonts w:ascii="Arial" w:hAnsi="Arial" w:cs="Arial"/>
          <w:sz w:val="22"/>
          <w:szCs w:val="22"/>
        </w:rPr>
        <w:t xml:space="preserve"> de 201</w:t>
      </w:r>
      <w:r w:rsidR="00B45A48" w:rsidRPr="00AC0AD4">
        <w:rPr>
          <w:rFonts w:ascii="Arial" w:hAnsi="Arial" w:cs="Arial"/>
          <w:sz w:val="22"/>
          <w:szCs w:val="22"/>
        </w:rPr>
        <w:t>9</w:t>
      </w:r>
      <w:r w:rsidR="00A27DFD" w:rsidRPr="00AC0AD4">
        <w:rPr>
          <w:rFonts w:ascii="Arial" w:hAnsi="Arial" w:cs="Arial"/>
          <w:sz w:val="22"/>
          <w:szCs w:val="22"/>
        </w:rPr>
        <w:t>,</w:t>
      </w:r>
      <w:r w:rsidR="00701927" w:rsidRPr="00AC0AD4">
        <w:rPr>
          <w:rFonts w:ascii="Arial" w:hAnsi="Arial" w:cs="Arial"/>
          <w:sz w:val="22"/>
          <w:szCs w:val="22"/>
        </w:rPr>
        <w:t xml:space="preserve"> </w:t>
      </w:r>
      <w:r w:rsidR="000A392D" w:rsidRPr="00AC0AD4">
        <w:rPr>
          <w:rFonts w:ascii="Arial" w:hAnsi="Arial" w:cs="Arial"/>
          <w:sz w:val="22"/>
          <w:szCs w:val="22"/>
        </w:rPr>
        <w:t xml:space="preserve">la OCI </w:t>
      </w:r>
      <w:r w:rsidR="00386777" w:rsidRPr="00AC0AD4">
        <w:rPr>
          <w:rFonts w:ascii="Arial" w:hAnsi="Arial" w:cs="Arial"/>
          <w:sz w:val="22"/>
          <w:szCs w:val="22"/>
        </w:rPr>
        <w:t xml:space="preserve">socializó </w:t>
      </w:r>
      <w:r w:rsidR="00746AC2">
        <w:rPr>
          <w:rFonts w:ascii="Arial" w:hAnsi="Arial" w:cs="Arial"/>
          <w:sz w:val="22"/>
          <w:szCs w:val="22"/>
        </w:rPr>
        <w:t>con un representante del</w:t>
      </w:r>
      <w:r w:rsidR="00A27DFD" w:rsidRPr="00AC0AD4">
        <w:rPr>
          <w:rFonts w:ascii="Arial" w:hAnsi="Arial" w:cs="Arial"/>
          <w:sz w:val="22"/>
          <w:szCs w:val="22"/>
        </w:rPr>
        <w:t xml:space="preserve"> área</w:t>
      </w:r>
      <w:r w:rsidR="00701927" w:rsidRPr="00AC0AD4">
        <w:rPr>
          <w:rFonts w:ascii="Arial" w:hAnsi="Arial" w:cs="Arial"/>
          <w:sz w:val="22"/>
          <w:szCs w:val="22"/>
        </w:rPr>
        <w:t xml:space="preserve"> </w:t>
      </w:r>
      <w:r w:rsidR="00840A1E" w:rsidRPr="00AC0AD4">
        <w:rPr>
          <w:rFonts w:ascii="Arial" w:hAnsi="Arial" w:cs="Arial"/>
          <w:sz w:val="22"/>
          <w:szCs w:val="22"/>
        </w:rPr>
        <w:t>c</w:t>
      </w:r>
      <w:r w:rsidR="00A27DFD" w:rsidRPr="00AC0AD4">
        <w:rPr>
          <w:rFonts w:ascii="Arial" w:hAnsi="Arial" w:cs="Arial"/>
          <w:sz w:val="22"/>
          <w:szCs w:val="22"/>
        </w:rPr>
        <w:t>ontable</w:t>
      </w:r>
      <w:r w:rsidR="00B44EA5">
        <w:rPr>
          <w:rFonts w:ascii="Arial" w:hAnsi="Arial" w:cs="Arial"/>
          <w:sz w:val="22"/>
          <w:szCs w:val="22"/>
        </w:rPr>
        <w:t xml:space="preserve"> (contratista)</w:t>
      </w:r>
      <w:r w:rsidR="00A27DFD" w:rsidRPr="00AC0AD4">
        <w:rPr>
          <w:rFonts w:ascii="Arial" w:hAnsi="Arial" w:cs="Arial"/>
          <w:sz w:val="22"/>
          <w:szCs w:val="22"/>
        </w:rPr>
        <w:t xml:space="preserve">, </w:t>
      </w:r>
      <w:r w:rsidR="00B45A48" w:rsidRPr="00AC0AD4">
        <w:rPr>
          <w:rFonts w:ascii="Arial" w:hAnsi="Arial" w:cs="Arial"/>
          <w:sz w:val="22"/>
          <w:szCs w:val="22"/>
        </w:rPr>
        <w:t>los resultados obtenidos</w:t>
      </w:r>
      <w:r w:rsidR="00386777" w:rsidRPr="00AC0AD4">
        <w:rPr>
          <w:rFonts w:ascii="Arial" w:hAnsi="Arial" w:cs="Arial"/>
          <w:sz w:val="22"/>
          <w:szCs w:val="22"/>
        </w:rPr>
        <w:t xml:space="preserve"> de la evaluación</w:t>
      </w:r>
      <w:r w:rsidR="000A392D" w:rsidRPr="00AC0AD4">
        <w:rPr>
          <w:rFonts w:ascii="Arial" w:hAnsi="Arial" w:cs="Arial"/>
          <w:sz w:val="22"/>
          <w:szCs w:val="22"/>
        </w:rPr>
        <w:t xml:space="preserve">, </w:t>
      </w:r>
      <w:r w:rsidR="00136167" w:rsidRPr="00AC0AD4">
        <w:rPr>
          <w:rFonts w:ascii="Arial" w:hAnsi="Arial" w:cs="Arial"/>
          <w:sz w:val="22"/>
          <w:szCs w:val="22"/>
        </w:rPr>
        <w:t xml:space="preserve">lo cual se </w:t>
      </w:r>
      <w:r w:rsidR="000A392D" w:rsidRPr="00AC0AD4">
        <w:rPr>
          <w:rFonts w:ascii="Arial" w:hAnsi="Arial" w:cs="Arial"/>
          <w:sz w:val="22"/>
          <w:szCs w:val="22"/>
        </w:rPr>
        <w:t xml:space="preserve">dejó consignado en </w:t>
      </w:r>
      <w:r w:rsidR="0082746C">
        <w:rPr>
          <w:rFonts w:ascii="Arial" w:hAnsi="Arial" w:cs="Arial"/>
          <w:sz w:val="22"/>
          <w:szCs w:val="22"/>
        </w:rPr>
        <w:t xml:space="preserve">dos </w:t>
      </w:r>
      <w:r w:rsidR="00136167" w:rsidRPr="00AC0AD4">
        <w:rPr>
          <w:rFonts w:ascii="Arial" w:hAnsi="Arial" w:cs="Arial"/>
          <w:sz w:val="22"/>
          <w:szCs w:val="22"/>
        </w:rPr>
        <w:t>acta</w:t>
      </w:r>
      <w:r w:rsidR="001813B5">
        <w:rPr>
          <w:rFonts w:ascii="Arial" w:hAnsi="Arial" w:cs="Arial"/>
          <w:sz w:val="22"/>
          <w:szCs w:val="22"/>
        </w:rPr>
        <w:t>s</w:t>
      </w:r>
      <w:r w:rsidR="00136167" w:rsidRPr="00AC0AD4">
        <w:rPr>
          <w:rFonts w:ascii="Arial" w:hAnsi="Arial" w:cs="Arial"/>
          <w:sz w:val="22"/>
          <w:szCs w:val="22"/>
        </w:rPr>
        <w:t>.</w:t>
      </w:r>
    </w:p>
    <w:p w14:paraId="07AFDE55" w14:textId="77777777" w:rsidR="00701927" w:rsidRPr="00AC0AD4" w:rsidRDefault="00701927" w:rsidP="00CC4CE4">
      <w:pPr>
        <w:pStyle w:val="Prrafodelista"/>
        <w:ind w:left="1080"/>
        <w:rPr>
          <w:rFonts w:ascii="Arial" w:hAnsi="Arial" w:cs="Arial"/>
          <w:sz w:val="22"/>
          <w:szCs w:val="22"/>
        </w:rPr>
      </w:pPr>
    </w:p>
    <w:p w14:paraId="00F12040" w14:textId="77777777" w:rsidR="00FB0D4B" w:rsidRPr="00AC0AD4" w:rsidRDefault="00F03218" w:rsidP="00CC4CE4">
      <w:pPr>
        <w:pStyle w:val="Ttulo1"/>
        <w:numPr>
          <w:ilvl w:val="0"/>
          <w:numId w:val="1"/>
        </w:numPr>
        <w:jc w:val="left"/>
        <w:rPr>
          <w:b/>
        </w:rPr>
      </w:pPr>
      <w:bookmarkStart w:id="6" w:name="_Toc28958527"/>
      <w:r w:rsidRPr="00AC0AD4">
        <w:rPr>
          <w:b/>
        </w:rPr>
        <w:t>CRITERIOS DE CALIFICACIÓ</w:t>
      </w:r>
      <w:r w:rsidR="009A0EDE" w:rsidRPr="00AC0AD4">
        <w:rPr>
          <w:b/>
        </w:rPr>
        <w:t>N CUANTITATIVA Y CUALITATIVA</w:t>
      </w:r>
      <w:bookmarkEnd w:id="6"/>
    </w:p>
    <w:p w14:paraId="3D6EE1A9" w14:textId="77777777" w:rsidR="00DB3D8F" w:rsidRPr="00AC0AD4" w:rsidRDefault="00DB3D8F" w:rsidP="00CC4CE4">
      <w:pPr>
        <w:rPr>
          <w:rFonts w:ascii="Arial" w:hAnsi="Arial" w:cs="Arial"/>
          <w:sz w:val="10"/>
          <w:szCs w:val="10"/>
        </w:rPr>
      </w:pPr>
    </w:p>
    <w:p w14:paraId="61D3E2E4" w14:textId="68A516F2" w:rsidR="00BC7BA9" w:rsidRPr="00AC0AD4" w:rsidRDefault="00043E47" w:rsidP="00CC4CE4">
      <w:pPr>
        <w:rPr>
          <w:rFonts w:ascii="Arial" w:hAnsi="Arial" w:cs="Arial"/>
          <w:sz w:val="22"/>
          <w:szCs w:val="22"/>
        </w:rPr>
      </w:pPr>
      <w:r>
        <w:rPr>
          <w:rFonts w:ascii="Arial" w:hAnsi="Arial" w:cs="Arial"/>
          <w:sz w:val="22"/>
          <w:szCs w:val="22"/>
        </w:rPr>
        <w:t xml:space="preserve">De acuerdo con el marco normativo vigente, </w:t>
      </w:r>
      <w:r w:rsidR="00067EA0">
        <w:rPr>
          <w:rFonts w:ascii="Arial" w:hAnsi="Arial" w:cs="Arial"/>
          <w:sz w:val="22"/>
          <w:szCs w:val="22"/>
        </w:rPr>
        <w:t xml:space="preserve">la </w:t>
      </w:r>
      <w:r w:rsidR="00393249" w:rsidRPr="00AC0AD4">
        <w:rPr>
          <w:rFonts w:ascii="Arial" w:hAnsi="Arial" w:cs="Arial"/>
          <w:sz w:val="22"/>
          <w:szCs w:val="22"/>
        </w:rPr>
        <w:t xml:space="preserve">evaluación del </w:t>
      </w:r>
      <w:r w:rsidR="00067EA0">
        <w:rPr>
          <w:rFonts w:ascii="Arial" w:hAnsi="Arial" w:cs="Arial"/>
          <w:sz w:val="22"/>
          <w:szCs w:val="22"/>
        </w:rPr>
        <w:t xml:space="preserve">grado de cumplimiento y efectividad del </w:t>
      </w:r>
      <w:r w:rsidR="00393249" w:rsidRPr="00AC0AD4">
        <w:rPr>
          <w:rFonts w:ascii="Arial" w:hAnsi="Arial" w:cs="Arial"/>
          <w:sz w:val="22"/>
          <w:szCs w:val="22"/>
        </w:rPr>
        <w:t xml:space="preserve">control interno contable, con corte a </w:t>
      </w:r>
      <w:r w:rsidR="008A4980">
        <w:rPr>
          <w:rFonts w:ascii="Arial" w:hAnsi="Arial" w:cs="Arial"/>
          <w:sz w:val="22"/>
          <w:szCs w:val="22"/>
        </w:rPr>
        <w:t>30</w:t>
      </w:r>
      <w:r w:rsidR="00393249" w:rsidRPr="00AC0AD4">
        <w:rPr>
          <w:rFonts w:ascii="Arial" w:hAnsi="Arial" w:cs="Arial"/>
          <w:sz w:val="22"/>
          <w:szCs w:val="22"/>
        </w:rPr>
        <w:t xml:space="preserve"> de </w:t>
      </w:r>
      <w:r w:rsidR="008A4980">
        <w:rPr>
          <w:rFonts w:ascii="Arial" w:hAnsi="Arial" w:cs="Arial"/>
          <w:sz w:val="22"/>
          <w:szCs w:val="22"/>
        </w:rPr>
        <w:t>noviembre</w:t>
      </w:r>
      <w:r w:rsidR="00393249" w:rsidRPr="00AC0AD4">
        <w:rPr>
          <w:rFonts w:ascii="Arial" w:hAnsi="Arial" w:cs="Arial"/>
          <w:sz w:val="22"/>
          <w:szCs w:val="22"/>
        </w:rPr>
        <w:t xml:space="preserve"> de 201</w:t>
      </w:r>
      <w:r w:rsidR="008A4980">
        <w:rPr>
          <w:rFonts w:ascii="Arial" w:hAnsi="Arial" w:cs="Arial"/>
          <w:sz w:val="22"/>
          <w:szCs w:val="22"/>
        </w:rPr>
        <w:t>9</w:t>
      </w:r>
      <w:r w:rsidR="00393249" w:rsidRPr="00AC0AD4">
        <w:rPr>
          <w:rFonts w:ascii="Arial" w:hAnsi="Arial" w:cs="Arial"/>
          <w:sz w:val="22"/>
          <w:szCs w:val="22"/>
        </w:rPr>
        <w:t xml:space="preserve">, se presenta </w:t>
      </w:r>
      <w:r w:rsidR="008E4871">
        <w:rPr>
          <w:rFonts w:ascii="Arial" w:hAnsi="Arial" w:cs="Arial"/>
          <w:sz w:val="22"/>
          <w:szCs w:val="22"/>
        </w:rPr>
        <w:t xml:space="preserve">con </w:t>
      </w:r>
      <w:r w:rsidR="00393249" w:rsidRPr="00AC0AD4">
        <w:rPr>
          <w:rFonts w:ascii="Arial" w:hAnsi="Arial" w:cs="Arial"/>
          <w:sz w:val="22"/>
          <w:szCs w:val="22"/>
        </w:rPr>
        <w:t xml:space="preserve">el diligenciamiento y reporte del formulario </w:t>
      </w:r>
      <w:r w:rsidR="008E4871">
        <w:rPr>
          <w:rFonts w:ascii="Arial" w:hAnsi="Arial" w:cs="Arial"/>
          <w:sz w:val="22"/>
          <w:szCs w:val="22"/>
        </w:rPr>
        <w:t xml:space="preserve">establecido con el cual </w:t>
      </w:r>
      <w:r w:rsidR="00393249" w:rsidRPr="00AC0AD4">
        <w:rPr>
          <w:rFonts w:ascii="Arial" w:hAnsi="Arial" w:cs="Arial"/>
          <w:sz w:val="22"/>
          <w:szCs w:val="22"/>
        </w:rPr>
        <w:t>se hacen las valoraciones cuantitativa</w:t>
      </w:r>
      <w:r w:rsidR="007744AA" w:rsidRPr="00AC0AD4">
        <w:rPr>
          <w:rFonts w:ascii="Arial" w:hAnsi="Arial" w:cs="Arial"/>
          <w:sz w:val="22"/>
          <w:szCs w:val="22"/>
        </w:rPr>
        <w:t>s</w:t>
      </w:r>
      <w:r w:rsidR="00393249" w:rsidRPr="00AC0AD4">
        <w:rPr>
          <w:rFonts w:ascii="Arial" w:hAnsi="Arial" w:cs="Arial"/>
          <w:sz w:val="22"/>
          <w:szCs w:val="22"/>
        </w:rPr>
        <w:t xml:space="preserve"> y cualitativa</w:t>
      </w:r>
      <w:r w:rsidR="007744AA" w:rsidRPr="00AC0AD4">
        <w:rPr>
          <w:rFonts w:ascii="Arial" w:hAnsi="Arial" w:cs="Arial"/>
          <w:sz w:val="22"/>
          <w:szCs w:val="22"/>
        </w:rPr>
        <w:t>s</w:t>
      </w:r>
      <w:r w:rsidR="008E4871">
        <w:rPr>
          <w:rFonts w:ascii="Arial" w:hAnsi="Arial" w:cs="Arial"/>
          <w:sz w:val="22"/>
          <w:szCs w:val="22"/>
        </w:rPr>
        <w:t xml:space="preserve">, cuyas definiciones </w:t>
      </w:r>
      <w:r w:rsidR="00B44EA5">
        <w:rPr>
          <w:rFonts w:ascii="Arial" w:hAnsi="Arial" w:cs="Arial"/>
          <w:sz w:val="22"/>
          <w:szCs w:val="22"/>
        </w:rPr>
        <w:t>se toman del anexo:</w:t>
      </w:r>
    </w:p>
    <w:p w14:paraId="18B4299C" w14:textId="77777777" w:rsidR="00216C89" w:rsidRPr="00AC0AD4" w:rsidRDefault="00216C89" w:rsidP="00CC4CE4">
      <w:pPr>
        <w:rPr>
          <w:rFonts w:ascii="Arial" w:hAnsi="Arial" w:cs="Arial"/>
          <w:sz w:val="22"/>
          <w:szCs w:val="22"/>
        </w:rPr>
      </w:pPr>
    </w:p>
    <w:p w14:paraId="52AD04E9" w14:textId="77777777" w:rsidR="008E4871" w:rsidRDefault="007744AA" w:rsidP="00CC4CE4">
      <w:pPr>
        <w:rPr>
          <w:rFonts w:ascii="Arial" w:hAnsi="Arial" w:cs="Arial"/>
          <w:b/>
          <w:sz w:val="22"/>
          <w:szCs w:val="22"/>
          <w:u w:val="single"/>
        </w:rPr>
      </w:pPr>
      <w:r w:rsidRPr="00AC0AD4">
        <w:rPr>
          <w:rFonts w:ascii="Arial" w:hAnsi="Arial" w:cs="Arial"/>
          <w:b/>
          <w:sz w:val="22"/>
          <w:szCs w:val="22"/>
          <w:u w:val="single"/>
        </w:rPr>
        <w:t>Valoración c</w:t>
      </w:r>
      <w:r w:rsidR="006322E2" w:rsidRPr="00AC0AD4">
        <w:rPr>
          <w:rFonts w:ascii="Arial" w:hAnsi="Arial" w:cs="Arial"/>
          <w:b/>
          <w:sz w:val="22"/>
          <w:szCs w:val="22"/>
          <w:u w:val="single"/>
        </w:rPr>
        <w:t>uantitativa</w:t>
      </w:r>
    </w:p>
    <w:p w14:paraId="52A2442C" w14:textId="77777777" w:rsidR="008E4871" w:rsidRDefault="008E4871" w:rsidP="00CC4CE4">
      <w:pPr>
        <w:rPr>
          <w:rFonts w:ascii="Arial" w:hAnsi="Arial" w:cs="Arial"/>
          <w:i/>
          <w:sz w:val="22"/>
          <w:szCs w:val="22"/>
        </w:rPr>
      </w:pPr>
    </w:p>
    <w:p w14:paraId="361E2A8B" w14:textId="77777777" w:rsidR="008E4871" w:rsidRPr="003A1D02" w:rsidRDefault="00024E07" w:rsidP="00CC4CE4">
      <w:pPr>
        <w:ind w:left="284" w:right="284"/>
        <w:rPr>
          <w:rFonts w:ascii="Arial" w:hAnsi="Arial" w:cs="Arial"/>
          <w:i/>
        </w:rPr>
      </w:pPr>
      <w:r w:rsidRPr="003A1D02">
        <w:rPr>
          <w:rFonts w:ascii="Arial" w:hAnsi="Arial" w:cs="Arial"/>
          <w:i/>
        </w:rPr>
        <w:t xml:space="preserve">“… </w:t>
      </w:r>
      <w:r w:rsidR="00B45A48" w:rsidRPr="003A1D02">
        <w:rPr>
          <w:rFonts w:ascii="Arial" w:hAnsi="Arial" w:cs="Arial"/>
          <w:i/>
        </w:rPr>
        <w:t>tiene el objetivo de evaluar, en forma cuantitativa, el control interno contable, valorando la existencia y el grado de efectividad de los controles asociados con el cumplimiento del marco normativo de referencia, las actividades de las etapas del proceso contable, la rendición de cuentas y la gestión del riesgo contable</w:t>
      </w:r>
      <w:r w:rsidRPr="003A1D02">
        <w:rPr>
          <w:rFonts w:ascii="Arial" w:hAnsi="Arial" w:cs="Arial"/>
          <w:i/>
        </w:rPr>
        <w:t xml:space="preserve"> (…)”</w:t>
      </w:r>
      <w:r w:rsidRPr="003A1D02">
        <w:rPr>
          <w:rStyle w:val="Refdenotaalpie"/>
          <w:rFonts w:ascii="Arial" w:hAnsi="Arial" w:cs="Arial"/>
          <w:i/>
        </w:rPr>
        <w:footnoteReference w:id="7"/>
      </w:r>
      <w:r w:rsidR="003A1D02">
        <w:rPr>
          <w:rFonts w:ascii="Arial" w:hAnsi="Arial" w:cs="Arial"/>
          <w:i/>
        </w:rPr>
        <w:t>…</w:t>
      </w:r>
      <w:r w:rsidR="00B45A48" w:rsidRPr="003A1D02">
        <w:rPr>
          <w:rFonts w:ascii="Arial" w:hAnsi="Arial" w:cs="Arial"/>
          <w:i/>
        </w:rPr>
        <w:t xml:space="preserve"> está compuesto por un cuestionario de 105 preguntas que evalúa 32 criterios de cada control</w:t>
      </w:r>
      <w:r w:rsidR="00453D8B" w:rsidRPr="003A1D02">
        <w:rPr>
          <w:rFonts w:ascii="Arial" w:hAnsi="Arial" w:cs="Arial"/>
          <w:i/>
        </w:rPr>
        <w:t xml:space="preserve"> y las opciones de calificación </w:t>
      </w:r>
      <w:r w:rsidRPr="003A1D02">
        <w:rPr>
          <w:rFonts w:ascii="Arial" w:hAnsi="Arial" w:cs="Arial"/>
          <w:i/>
        </w:rPr>
        <w:t xml:space="preserve">de selección </w:t>
      </w:r>
      <w:r w:rsidR="00453D8B" w:rsidRPr="003A1D02">
        <w:rPr>
          <w:rFonts w:ascii="Arial" w:hAnsi="Arial" w:cs="Arial"/>
          <w:i/>
        </w:rPr>
        <w:t xml:space="preserve">para todas las preguntas </w:t>
      </w:r>
      <w:r w:rsidRPr="003A1D02">
        <w:rPr>
          <w:rFonts w:ascii="Arial" w:hAnsi="Arial" w:cs="Arial"/>
          <w:i/>
        </w:rPr>
        <w:t xml:space="preserve">son </w:t>
      </w:r>
      <w:r w:rsidR="00453D8B" w:rsidRPr="003A1D02">
        <w:rPr>
          <w:rFonts w:ascii="Arial" w:hAnsi="Arial" w:cs="Arial"/>
          <w:i/>
        </w:rPr>
        <w:t>“SÍ”, “PARCIALMENTE” y “NO</w:t>
      </w:r>
      <w:r w:rsidR="008E4871" w:rsidRPr="003A1D02">
        <w:rPr>
          <w:rFonts w:ascii="Arial" w:hAnsi="Arial" w:cs="Arial"/>
          <w:i/>
        </w:rPr>
        <w:t>…</w:t>
      </w:r>
      <w:r w:rsidR="00453D8B" w:rsidRPr="003A1D02">
        <w:rPr>
          <w:rFonts w:ascii="Arial" w:hAnsi="Arial" w:cs="Arial"/>
          <w:i/>
        </w:rPr>
        <w:t>”,</w:t>
      </w:r>
      <w:r w:rsidR="00453D8B" w:rsidRPr="003A1D02">
        <w:rPr>
          <w:rFonts w:ascii="Arial" w:hAnsi="Arial" w:cs="Arial"/>
        </w:rPr>
        <w:t xml:space="preserve"> </w:t>
      </w:r>
    </w:p>
    <w:p w14:paraId="102E15A8" w14:textId="77777777" w:rsidR="008E4871" w:rsidRDefault="008E4871" w:rsidP="00CC4CE4">
      <w:pPr>
        <w:rPr>
          <w:rFonts w:ascii="Arial" w:hAnsi="Arial" w:cs="Arial"/>
          <w:sz w:val="22"/>
          <w:szCs w:val="22"/>
        </w:rPr>
      </w:pPr>
    </w:p>
    <w:p w14:paraId="53018D7F" w14:textId="7E27743C" w:rsidR="00B45A48" w:rsidRPr="00AC0AD4" w:rsidRDefault="003A1D02" w:rsidP="00CC4CE4">
      <w:pPr>
        <w:rPr>
          <w:rFonts w:ascii="Arial" w:hAnsi="Arial" w:cs="Arial"/>
          <w:sz w:val="22"/>
          <w:szCs w:val="22"/>
        </w:rPr>
      </w:pPr>
      <w:r>
        <w:rPr>
          <w:rFonts w:ascii="Arial" w:hAnsi="Arial" w:cs="Arial"/>
          <w:sz w:val="22"/>
          <w:szCs w:val="22"/>
        </w:rPr>
        <w:t xml:space="preserve">La </w:t>
      </w:r>
      <w:r w:rsidR="00453D8B" w:rsidRPr="00AC0AD4">
        <w:rPr>
          <w:rFonts w:ascii="Arial" w:hAnsi="Arial" w:cs="Arial"/>
          <w:sz w:val="22"/>
          <w:szCs w:val="22"/>
        </w:rPr>
        <w:t xml:space="preserve">valoración </w:t>
      </w:r>
      <w:r>
        <w:rPr>
          <w:rFonts w:ascii="Arial" w:hAnsi="Arial" w:cs="Arial"/>
          <w:sz w:val="22"/>
          <w:szCs w:val="22"/>
        </w:rPr>
        <w:t xml:space="preserve">en </w:t>
      </w:r>
      <w:r w:rsidR="00024E07" w:rsidRPr="00AC0AD4">
        <w:rPr>
          <w:rFonts w:ascii="Arial" w:hAnsi="Arial" w:cs="Arial"/>
          <w:sz w:val="22"/>
          <w:szCs w:val="22"/>
        </w:rPr>
        <w:t xml:space="preserve">la batería de </w:t>
      </w:r>
      <w:r w:rsidR="00E604C3" w:rsidRPr="00AC0AD4">
        <w:rPr>
          <w:rFonts w:ascii="Arial" w:hAnsi="Arial" w:cs="Arial"/>
          <w:sz w:val="22"/>
          <w:szCs w:val="22"/>
        </w:rPr>
        <w:t>preguntas</w:t>
      </w:r>
      <w:r>
        <w:rPr>
          <w:rFonts w:ascii="Arial" w:hAnsi="Arial" w:cs="Arial"/>
          <w:sz w:val="22"/>
          <w:szCs w:val="22"/>
        </w:rPr>
        <w:t xml:space="preserve"> se </w:t>
      </w:r>
      <w:r w:rsidR="00B44EA5">
        <w:rPr>
          <w:rFonts w:ascii="Arial" w:hAnsi="Arial" w:cs="Arial"/>
          <w:sz w:val="22"/>
          <w:szCs w:val="22"/>
        </w:rPr>
        <w:t>califica</w:t>
      </w:r>
      <w:r w:rsidR="00067EA0">
        <w:rPr>
          <w:rFonts w:ascii="Arial" w:hAnsi="Arial" w:cs="Arial"/>
          <w:sz w:val="22"/>
          <w:szCs w:val="22"/>
        </w:rPr>
        <w:t xml:space="preserve"> acorde con lo establecido </w:t>
      </w:r>
      <w:r>
        <w:rPr>
          <w:rFonts w:ascii="Arial" w:hAnsi="Arial" w:cs="Arial"/>
          <w:sz w:val="22"/>
          <w:szCs w:val="22"/>
        </w:rPr>
        <w:t>en las siguiente</w:t>
      </w:r>
      <w:r w:rsidR="00CC009A">
        <w:rPr>
          <w:rFonts w:ascii="Arial" w:hAnsi="Arial" w:cs="Arial"/>
          <w:sz w:val="22"/>
          <w:szCs w:val="22"/>
        </w:rPr>
        <w:t>s</w:t>
      </w:r>
      <w:r>
        <w:rPr>
          <w:rFonts w:ascii="Arial" w:hAnsi="Arial" w:cs="Arial"/>
          <w:sz w:val="22"/>
          <w:szCs w:val="22"/>
        </w:rPr>
        <w:t xml:space="preserve"> tabla</w:t>
      </w:r>
      <w:r w:rsidR="00CC009A">
        <w:rPr>
          <w:rFonts w:ascii="Arial" w:hAnsi="Arial" w:cs="Arial"/>
          <w:sz w:val="22"/>
          <w:szCs w:val="22"/>
        </w:rPr>
        <w:t>s</w:t>
      </w:r>
      <w:r w:rsidR="00024E07" w:rsidRPr="00AC0AD4">
        <w:rPr>
          <w:rFonts w:ascii="Arial" w:hAnsi="Arial" w:cs="Arial"/>
          <w:sz w:val="22"/>
          <w:szCs w:val="22"/>
        </w:rPr>
        <w:t>:</w:t>
      </w:r>
    </w:p>
    <w:p w14:paraId="7D9E1534" w14:textId="77777777" w:rsidR="00024E07" w:rsidRDefault="00024E07" w:rsidP="00CC4CE4">
      <w:pPr>
        <w:rPr>
          <w:rFonts w:ascii="Arial" w:hAnsi="Arial" w:cs="Arial"/>
          <w:sz w:val="10"/>
          <w:szCs w:val="10"/>
        </w:rPr>
      </w:pPr>
    </w:p>
    <w:p w14:paraId="34A06474" w14:textId="77777777" w:rsidR="00551765" w:rsidRPr="00275018" w:rsidRDefault="00551765" w:rsidP="00275018">
      <w:pPr>
        <w:jc w:val="center"/>
        <w:rPr>
          <w:rFonts w:ascii="Arial" w:hAnsi="Arial" w:cs="Arial"/>
          <w:b/>
        </w:rPr>
      </w:pPr>
      <w:r w:rsidRPr="00275018">
        <w:rPr>
          <w:rFonts w:ascii="Arial" w:hAnsi="Arial" w:cs="Arial"/>
          <w:b/>
        </w:rPr>
        <w:t xml:space="preserve">TABLA 1. VALORACIÓN DE LA EXISTENCIA </w:t>
      </w:r>
      <w:r w:rsidR="00275018" w:rsidRPr="00275018">
        <w:rPr>
          <w:rFonts w:ascii="Arial" w:hAnsi="Arial" w:cs="Arial"/>
          <w:b/>
        </w:rPr>
        <w:t xml:space="preserve">Y LA EFECTIVIDAD </w:t>
      </w:r>
      <w:r w:rsidRPr="00275018">
        <w:rPr>
          <w:rFonts w:ascii="Arial" w:hAnsi="Arial" w:cs="Arial"/>
          <w:b/>
        </w:rPr>
        <w:t>DEL CONTROL</w:t>
      </w:r>
    </w:p>
    <w:p w14:paraId="083A73A9" w14:textId="77777777" w:rsidR="00024E07" w:rsidRPr="00AC0AD4" w:rsidRDefault="00024E07" w:rsidP="00CC4CE4">
      <w:pPr>
        <w:jc w:val="center"/>
        <w:rPr>
          <w:rFonts w:ascii="Arial" w:hAnsi="Arial" w:cs="Arial"/>
          <w:sz w:val="22"/>
          <w:szCs w:val="22"/>
        </w:rPr>
      </w:pPr>
      <w:r w:rsidRPr="00AC0AD4">
        <w:rPr>
          <w:rFonts w:ascii="Arial" w:hAnsi="Arial" w:cs="Arial"/>
          <w:noProof/>
        </w:rPr>
        <w:drawing>
          <wp:inline distT="0" distB="0" distL="0" distR="0" wp14:anchorId="2E3BABB9" wp14:editId="0A9D8069">
            <wp:extent cx="4445635" cy="9774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19" b="8822"/>
                    <a:stretch/>
                  </pic:blipFill>
                  <pic:spPr bwMode="auto">
                    <a:xfrm>
                      <a:off x="0" y="0"/>
                      <a:ext cx="4471096" cy="983060"/>
                    </a:xfrm>
                    <a:prstGeom prst="rect">
                      <a:avLst/>
                    </a:prstGeom>
                    <a:ln>
                      <a:noFill/>
                    </a:ln>
                    <a:extLst>
                      <a:ext uri="{53640926-AAD7-44D8-BBD7-CCE9431645EC}">
                        <a14:shadowObscured xmlns:a14="http://schemas.microsoft.com/office/drawing/2010/main"/>
                      </a:ext>
                    </a:extLst>
                  </pic:spPr>
                </pic:pic>
              </a:graphicData>
            </a:graphic>
          </wp:inline>
        </w:drawing>
      </w:r>
    </w:p>
    <w:p w14:paraId="4573D2BE" w14:textId="77777777" w:rsidR="00024E07" w:rsidRPr="00AC0AD4" w:rsidRDefault="00024E07" w:rsidP="00CC4CE4">
      <w:pPr>
        <w:jc w:val="center"/>
        <w:rPr>
          <w:rFonts w:ascii="Arial" w:hAnsi="Arial" w:cs="Arial"/>
          <w:sz w:val="16"/>
          <w:szCs w:val="22"/>
        </w:rPr>
      </w:pPr>
      <w:r w:rsidRPr="00AC0AD4">
        <w:rPr>
          <w:rFonts w:ascii="Arial" w:hAnsi="Arial" w:cs="Arial"/>
          <w:sz w:val="16"/>
          <w:szCs w:val="22"/>
        </w:rPr>
        <w:t>Fuente: Anexo de la Resolución 193 de 2016</w:t>
      </w:r>
    </w:p>
    <w:p w14:paraId="07688D48" w14:textId="77777777" w:rsidR="00024E07" w:rsidRPr="00AC0AD4" w:rsidRDefault="00024E07" w:rsidP="00CC4CE4">
      <w:pPr>
        <w:rPr>
          <w:rFonts w:ascii="Arial" w:hAnsi="Arial" w:cs="Arial"/>
          <w:sz w:val="10"/>
          <w:szCs w:val="10"/>
        </w:rPr>
      </w:pPr>
    </w:p>
    <w:p w14:paraId="5100B6DB" w14:textId="77777777" w:rsidR="0046562D" w:rsidRPr="003A1D02" w:rsidRDefault="00024E07" w:rsidP="00CC4CE4">
      <w:pPr>
        <w:ind w:left="284" w:right="284"/>
        <w:rPr>
          <w:rFonts w:ascii="Arial" w:hAnsi="Arial" w:cs="Arial"/>
          <w:i/>
        </w:rPr>
      </w:pPr>
      <w:r w:rsidRPr="003A1D02">
        <w:rPr>
          <w:rFonts w:ascii="Arial" w:hAnsi="Arial" w:cs="Arial"/>
          <w:i/>
        </w:rPr>
        <w:lastRenderedPageBreak/>
        <w:t>“… Cada criterio de control tiene un valor total de 1. El 30% de este valor corresponde a la pregunta que busca verificar la existencia del control (Ex), y el 70% restante se distribuye entre las preguntas que buscan evaluar la efectividad del control (</w:t>
      </w:r>
      <w:proofErr w:type="spellStart"/>
      <w:r w:rsidRPr="003A1D02">
        <w:rPr>
          <w:rFonts w:ascii="Arial" w:hAnsi="Arial" w:cs="Arial"/>
          <w:i/>
        </w:rPr>
        <w:t>Ef</w:t>
      </w:r>
      <w:proofErr w:type="spellEnd"/>
      <w:r w:rsidRPr="003A1D02">
        <w:rPr>
          <w:rFonts w:ascii="Arial" w:hAnsi="Arial" w:cs="Arial"/>
          <w:i/>
        </w:rPr>
        <w:t>). Una vez resuelto el cuestionario en su totalidad, se dividirá la sumatoria de todos los puntajes obtenidos entre el total de criterios, para evaluar la existencia y efectividad. El porcentaje obtenido se multiplicará por cinco. La calificación obtenida oscilará entre 1 y 5 y corresponderá al grado de cumplimiento y efectividad del control interno contable. La escala de calificación se interpreta de la siguiente forma (…)”</w:t>
      </w:r>
      <w:r w:rsidRPr="003A1D02">
        <w:rPr>
          <w:rStyle w:val="Refdenotaalpie"/>
          <w:rFonts w:ascii="Arial" w:hAnsi="Arial" w:cs="Arial"/>
          <w:i/>
        </w:rPr>
        <w:footnoteReference w:id="8"/>
      </w:r>
      <w:r w:rsidRPr="003A1D02">
        <w:rPr>
          <w:rFonts w:ascii="Arial" w:hAnsi="Arial" w:cs="Arial"/>
          <w:i/>
        </w:rPr>
        <w:t>:</w:t>
      </w:r>
    </w:p>
    <w:p w14:paraId="2DEAC9BE" w14:textId="77777777" w:rsidR="00010559" w:rsidRDefault="00010559" w:rsidP="00010559">
      <w:pPr>
        <w:jc w:val="center"/>
        <w:rPr>
          <w:rFonts w:ascii="Arial" w:hAnsi="Arial" w:cs="Arial"/>
          <w:b/>
        </w:rPr>
      </w:pPr>
    </w:p>
    <w:p w14:paraId="234A4D60" w14:textId="77777777" w:rsidR="00010559" w:rsidRPr="00275018" w:rsidRDefault="00010559" w:rsidP="00010559">
      <w:pPr>
        <w:jc w:val="center"/>
        <w:rPr>
          <w:rFonts w:ascii="Arial" w:hAnsi="Arial" w:cs="Arial"/>
          <w:b/>
        </w:rPr>
      </w:pPr>
      <w:r w:rsidRPr="00275018">
        <w:rPr>
          <w:rFonts w:ascii="Arial" w:hAnsi="Arial" w:cs="Arial"/>
          <w:b/>
        </w:rPr>
        <w:t xml:space="preserve">TABLA </w:t>
      </w:r>
      <w:r>
        <w:rPr>
          <w:rFonts w:ascii="Arial" w:hAnsi="Arial" w:cs="Arial"/>
          <w:b/>
        </w:rPr>
        <w:t>2</w:t>
      </w:r>
      <w:r w:rsidRPr="00275018">
        <w:rPr>
          <w:rFonts w:ascii="Arial" w:hAnsi="Arial" w:cs="Arial"/>
          <w:b/>
        </w:rPr>
        <w:t xml:space="preserve">. </w:t>
      </w:r>
      <w:r>
        <w:rPr>
          <w:rFonts w:ascii="Arial" w:hAnsi="Arial" w:cs="Arial"/>
          <w:b/>
        </w:rPr>
        <w:t>RANGOS DE CALIFICACIÓN</w:t>
      </w:r>
    </w:p>
    <w:p w14:paraId="74871D0F" w14:textId="77777777" w:rsidR="00010559" w:rsidRPr="00AC0AD4" w:rsidRDefault="00010559" w:rsidP="00CC4CE4">
      <w:pPr>
        <w:rPr>
          <w:rFonts w:ascii="Arial" w:hAnsi="Arial" w:cs="Arial"/>
          <w:b/>
          <w:sz w:val="10"/>
          <w:szCs w:val="10"/>
          <w:u w:val="single"/>
        </w:rPr>
      </w:pPr>
    </w:p>
    <w:p w14:paraId="7E72C9B2" w14:textId="77777777" w:rsidR="006322E2" w:rsidRPr="00AC0AD4" w:rsidRDefault="00024E07" w:rsidP="00CC4CE4">
      <w:pPr>
        <w:jc w:val="center"/>
        <w:rPr>
          <w:rFonts w:ascii="Arial" w:hAnsi="Arial" w:cs="Arial"/>
          <w:sz w:val="22"/>
          <w:szCs w:val="22"/>
        </w:rPr>
      </w:pPr>
      <w:r w:rsidRPr="00AC0AD4">
        <w:rPr>
          <w:rFonts w:ascii="Arial" w:hAnsi="Arial" w:cs="Arial"/>
          <w:noProof/>
        </w:rPr>
        <w:drawing>
          <wp:inline distT="0" distB="0" distL="0" distR="0" wp14:anchorId="58FF97C8" wp14:editId="23D0CA1B">
            <wp:extent cx="3977155" cy="882869"/>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9557" cy="883402"/>
                    </a:xfrm>
                    <a:prstGeom prst="rect">
                      <a:avLst/>
                    </a:prstGeom>
                  </pic:spPr>
                </pic:pic>
              </a:graphicData>
            </a:graphic>
          </wp:inline>
        </w:drawing>
      </w:r>
    </w:p>
    <w:p w14:paraId="14B0BE9B" w14:textId="77777777" w:rsidR="0005699E" w:rsidRPr="00AC0AD4" w:rsidRDefault="00024E07" w:rsidP="00CC4CE4">
      <w:pPr>
        <w:jc w:val="center"/>
        <w:rPr>
          <w:rFonts w:ascii="Arial" w:hAnsi="Arial" w:cs="Arial"/>
          <w:sz w:val="16"/>
          <w:szCs w:val="22"/>
        </w:rPr>
      </w:pPr>
      <w:r w:rsidRPr="00AC0AD4">
        <w:rPr>
          <w:rFonts w:ascii="Arial" w:hAnsi="Arial" w:cs="Arial"/>
          <w:sz w:val="16"/>
          <w:szCs w:val="22"/>
        </w:rPr>
        <w:t>Fuente: Anexo de la Resolución 193 de 2016</w:t>
      </w:r>
    </w:p>
    <w:p w14:paraId="5B8D0D69" w14:textId="77777777" w:rsidR="00067EA0" w:rsidRDefault="00840A1E" w:rsidP="00CC4CE4">
      <w:pPr>
        <w:rPr>
          <w:rFonts w:ascii="Arial" w:hAnsi="Arial" w:cs="Arial"/>
          <w:b/>
          <w:sz w:val="22"/>
          <w:szCs w:val="22"/>
          <w:u w:val="single"/>
        </w:rPr>
      </w:pPr>
      <w:r w:rsidRPr="00AC0AD4">
        <w:rPr>
          <w:rFonts w:ascii="Arial" w:hAnsi="Arial" w:cs="Arial"/>
          <w:b/>
          <w:sz w:val="22"/>
          <w:szCs w:val="22"/>
          <w:u w:val="single"/>
        </w:rPr>
        <w:t>Valoración c</w:t>
      </w:r>
      <w:r w:rsidR="001160F1" w:rsidRPr="00AC0AD4">
        <w:rPr>
          <w:rFonts w:ascii="Arial" w:hAnsi="Arial" w:cs="Arial"/>
          <w:b/>
          <w:sz w:val="22"/>
          <w:szCs w:val="22"/>
          <w:u w:val="single"/>
        </w:rPr>
        <w:t>ualitativa</w:t>
      </w:r>
    </w:p>
    <w:p w14:paraId="4D484B76" w14:textId="77777777" w:rsidR="00067EA0" w:rsidRDefault="00067EA0" w:rsidP="00CC4CE4">
      <w:pPr>
        <w:rPr>
          <w:rFonts w:ascii="Arial" w:hAnsi="Arial" w:cs="Arial"/>
          <w:b/>
          <w:sz w:val="22"/>
          <w:szCs w:val="22"/>
          <w:u w:val="single"/>
        </w:rPr>
      </w:pPr>
    </w:p>
    <w:p w14:paraId="6983D14B" w14:textId="450CA018" w:rsidR="00393249" w:rsidRPr="00AC0AD4" w:rsidRDefault="00067EA0" w:rsidP="00CC4CE4">
      <w:pPr>
        <w:rPr>
          <w:rFonts w:ascii="Arial" w:hAnsi="Arial" w:cs="Arial"/>
          <w:sz w:val="22"/>
          <w:szCs w:val="22"/>
        </w:rPr>
      </w:pPr>
      <w:r>
        <w:rPr>
          <w:rFonts w:ascii="Arial" w:hAnsi="Arial" w:cs="Arial"/>
          <w:sz w:val="22"/>
          <w:szCs w:val="22"/>
        </w:rPr>
        <w:t>D</w:t>
      </w:r>
      <w:r w:rsidR="00393249" w:rsidRPr="00AC0AD4">
        <w:rPr>
          <w:rFonts w:ascii="Arial" w:hAnsi="Arial" w:cs="Arial"/>
          <w:sz w:val="22"/>
          <w:szCs w:val="22"/>
        </w:rPr>
        <w:t>escrib</w:t>
      </w:r>
      <w:r>
        <w:rPr>
          <w:rFonts w:ascii="Arial" w:hAnsi="Arial" w:cs="Arial"/>
          <w:sz w:val="22"/>
          <w:szCs w:val="22"/>
        </w:rPr>
        <w:t>e</w:t>
      </w:r>
      <w:r w:rsidR="00393249" w:rsidRPr="00AC0AD4">
        <w:rPr>
          <w:rFonts w:ascii="Arial" w:hAnsi="Arial" w:cs="Arial"/>
          <w:sz w:val="22"/>
          <w:szCs w:val="22"/>
        </w:rPr>
        <w:t xml:space="preserve"> cualitativamente, y en forma breve, el análisis de las principales fortalezas y debilidades del control interno contable </w:t>
      </w:r>
      <w:r>
        <w:rPr>
          <w:rFonts w:ascii="Arial" w:hAnsi="Arial" w:cs="Arial"/>
          <w:sz w:val="22"/>
          <w:szCs w:val="22"/>
        </w:rPr>
        <w:t>a partir de</w:t>
      </w:r>
      <w:r w:rsidR="00B44EA5">
        <w:rPr>
          <w:rFonts w:ascii="Arial" w:hAnsi="Arial" w:cs="Arial"/>
          <w:sz w:val="22"/>
          <w:szCs w:val="22"/>
        </w:rPr>
        <w:t>: 1)</w:t>
      </w:r>
      <w:r>
        <w:rPr>
          <w:rFonts w:ascii="Arial" w:hAnsi="Arial" w:cs="Arial"/>
          <w:sz w:val="22"/>
          <w:szCs w:val="22"/>
        </w:rPr>
        <w:t xml:space="preserve"> los resultados detallados de la </w:t>
      </w:r>
      <w:r w:rsidR="00393249" w:rsidRPr="00AC0AD4">
        <w:rPr>
          <w:rFonts w:ascii="Arial" w:hAnsi="Arial" w:cs="Arial"/>
          <w:sz w:val="22"/>
          <w:szCs w:val="22"/>
        </w:rPr>
        <w:t>valoración cuantitativa</w:t>
      </w:r>
      <w:r w:rsidR="00B44EA5">
        <w:rPr>
          <w:rFonts w:ascii="Arial" w:hAnsi="Arial" w:cs="Arial"/>
          <w:sz w:val="22"/>
          <w:szCs w:val="22"/>
        </w:rPr>
        <w:t xml:space="preserve">; y, 2) </w:t>
      </w:r>
      <w:r w:rsidR="00B453E8" w:rsidRPr="00AC0AD4">
        <w:rPr>
          <w:rFonts w:ascii="Arial" w:hAnsi="Arial" w:cs="Arial"/>
          <w:sz w:val="22"/>
          <w:szCs w:val="22"/>
        </w:rPr>
        <w:t>las recomendaciones</w:t>
      </w:r>
      <w:r>
        <w:rPr>
          <w:rFonts w:ascii="Arial" w:hAnsi="Arial" w:cs="Arial"/>
          <w:sz w:val="22"/>
          <w:szCs w:val="22"/>
        </w:rPr>
        <w:t>,</w:t>
      </w:r>
      <w:r w:rsidR="00B453E8" w:rsidRPr="00AC0AD4">
        <w:rPr>
          <w:rFonts w:ascii="Arial" w:hAnsi="Arial" w:cs="Arial"/>
          <w:sz w:val="22"/>
          <w:szCs w:val="22"/>
        </w:rPr>
        <w:t xml:space="preserve"> los avances y mejoras del proceso </w:t>
      </w:r>
      <w:r>
        <w:rPr>
          <w:rFonts w:ascii="Arial" w:hAnsi="Arial" w:cs="Arial"/>
          <w:sz w:val="22"/>
          <w:szCs w:val="22"/>
        </w:rPr>
        <w:t xml:space="preserve">durante la </w:t>
      </w:r>
      <w:r w:rsidR="00767A56" w:rsidRPr="00AC0AD4">
        <w:rPr>
          <w:rFonts w:ascii="Arial" w:hAnsi="Arial" w:cs="Arial"/>
          <w:sz w:val="22"/>
          <w:szCs w:val="22"/>
        </w:rPr>
        <w:t>vigencia 201</w:t>
      </w:r>
      <w:r w:rsidR="00B44EA5">
        <w:rPr>
          <w:rFonts w:ascii="Arial" w:hAnsi="Arial" w:cs="Arial"/>
          <w:sz w:val="22"/>
          <w:szCs w:val="22"/>
        </w:rPr>
        <w:t>9</w:t>
      </w:r>
      <w:r w:rsidR="00B453E8" w:rsidRPr="00AC0AD4">
        <w:rPr>
          <w:rFonts w:ascii="Arial" w:hAnsi="Arial" w:cs="Arial"/>
          <w:sz w:val="22"/>
          <w:szCs w:val="22"/>
        </w:rPr>
        <w:t>.</w:t>
      </w:r>
    </w:p>
    <w:p w14:paraId="01012BE0" w14:textId="77777777" w:rsidR="00840A1E" w:rsidRPr="00AC0AD4" w:rsidRDefault="00840A1E" w:rsidP="00CC4CE4">
      <w:pPr>
        <w:autoSpaceDE w:val="0"/>
        <w:autoSpaceDN w:val="0"/>
        <w:adjustRightInd w:val="0"/>
        <w:rPr>
          <w:rFonts w:ascii="Arial" w:hAnsi="Arial" w:cs="Arial"/>
          <w:b/>
          <w:bCs/>
          <w:color w:val="000000"/>
          <w:sz w:val="16"/>
          <w:szCs w:val="16"/>
          <w:lang w:val="es-ES" w:eastAsia="es-ES_tradnl"/>
        </w:rPr>
      </w:pPr>
    </w:p>
    <w:p w14:paraId="24FCECFE" w14:textId="77777777" w:rsidR="00840A1E" w:rsidRPr="00AC0AD4" w:rsidRDefault="00840A1E" w:rsidP="00CC4CE4">
      <w:pPr>
        <w:autoSpaceDE w:val="0"/>
        <w:autoSpaceDN w:val="0"/>
        <w:adjustRightInd w:val="0"/>
        <w:rPr>
          <w:rFonts w:ascii="Arial" w:hAnsi="Arial" w:cs="Arial"/>
          <w:b/>
          <w:bCs/>
          <w:color w:val="000000"/>
          <w:sz w:val="16"/>
          <w:szCs w:val="16"/>
          <w:lang w:val="es-ES" w:eastAsia="es-ES_tradnl"/>
        </w:rPr>
      </w:pPr>
    </w:p>
    <w:p w14:paraId="161CA418" w14:textId="77777777" w:rsidR="0078695D" w:rsidRPr="00CB0EA9" w:rsidRDefault="0078695D" w:rsidP="00CC4CE4">
      <w:pPr>
        <w:pStyle w:val="Ttulo1"/>
        <w:numPr>
          <w:ilvl w:val="0"/>
          <w:numId w:val="1"/>
        </w:numPr>
        <w:jc w:val="left"/>
        <w:rPr>
          <w:b/>
          <w:sz w:val="22"/>
          <w:lang w:val="es-ES" w:eastAsia="es-ES_tradnl"/>
        </w:rPr>
      </w:pPr>
      <w:bookmarkStart w:id="7" w:name="_Toc28958528"/>
      <w:r w:rsidRPr="00CB0EA9">
        <w:rPr>
          <w:b/>
          <w:sz w:val="22"/>
          <w:lang w:val="es-ES" w:eastAsia="es-ES_tradnl"/>
        </w:rPr>
        <w:t>RESULTADOS OBTENIDOS</w:t>
      </w:r>
      <w:bookmarkEnd w:id="7"/>
    </w:p>
    <w:p w14:paraId="63CFE733" w14:textId="77777777" w:rsidR="0078695D" w:rsidRPr="00AC0AD4" w:rsidRDefault="0078695D" w:rsidP="00CC4CE4">
      <w:pPr>
        <w:rPr>
          <w:rFonts w:ascii="Arial" w:hAnsi="Arial" w:cs="Arial"/>
          <w:lang w:val="es-ES" w:eastAsia="es-ES_tradnl"/>
        </w:rPr>
      </w:pPr>
    </w:p>
    <w:p w14:paraId="39E573BF" w14:textId="1C3213DC" w:rsidR="00840A1E" w:rsidRPr="00AC0AD4" w:rsidRDefault="0078695D" w:rsidP="00CC4CE4">
      <w:pPr>
        <w:rPr>
          <w:rFonts w:ascii="Arial" w:hAnsi="Arial" w:cs="Arial"/>
          <w:sz w:val="22"/>
          <w:szCs w:val="22"/>
          <w:lang w:val="es-ES" w:eastAsia="es-ES_tradnl"/>
        </w:rPr>
      </w:pPr>
      <w:r w:rsidRPr="00AC0AD4">
        <w:rPr>
          <w:rFonts w:ascii="Arial" w:hAnsi="Arial" w:cs="Arial"/>
          <w:sz w:val="22"/>
          <w:szCs w:val="22"/>
          <w:lang w:val="es-ES" w:eastAsia="es-ES_tradnl"/>
        </w:rPr>
        <w:t xml:space="preserve">De la </w:t>
      </w:r>
      <w:r w:rsidR="00656997" w:rsidRPr="00AC0AD4">
        <w:rPr>
          <w:rFonts w:ascii="Arial" w:hAnsi="Arial" w:cs="Arial"/>
          <w:sz w:val="22"/>
          <w:szCs w:val="22"/>
          <w:lang w:val="es-ES" w:eastAsia="es-ES_tradnl"/>
        </w:rPr>
        <w:t xml:space="preserve">evaluación </w:t>
      </w:r>
      <w:r w:rsidR="00CB0EA9">
        <w:rPr>
          <w:rFonts w:ascii="Arial" w:hAnsi="Arial" w:cs="Arial"/>
          <w:sz w:val="22"/>
          <w:szCs w:val="22"/>
          <w:lang w:val="es-ES" w:eastAsia="es-ES_tradnl"/>
        </w:rPr>
        <w:t>efectuada</w:t>
      </w:r>
      <w:r w:rsidR="00CB2225" w:rsidRPr="00AC0AD4">
        <w:rPr>
          <w:rFonts w:ascii="Arial" w:hAnsi="Arial" w:cs="Arial"/>
          <w:sz w:val="22"/>
          <w:szCs w:val="22"/>
          <w:lang w:val="es-ES" w:eastAsia="es-ES_tradnl"/>
        </w:rPr>
        <w:t xml:space="preserve">, </w:t>
      </w:r>
      <w:r w:rsidR="007D0954" w:rsidRPr="00AC0AD4">
        <w:rPr>
          <w:rFonts w:ascii="Arial" w:hAnsi="Arial" w:cs="Arial"/>
          <w:sz w:val="22"/>
          <w:szCs w:val="22"/>
          <w:lang w:val="es-ES" w:eastAsia="es-ES_tradnl"/>
        </w:rPr>
        <w:t>la UAERMV</w:t>
      </w:r>
      <w:r w:rsidR="008973D0" w:rsidRPr="00AC0AD4">
        <w:rPr>
          <w:rFonts w:ascii="Arial" w:hAnsi="Arial" w:cs="Arial"/>
          <w:sz w:val="22"/>
          <w:szCs w:val="22"/>
          <w:lang w:val="es-ES" w:eastAsia="es-ES_tradnl"/>
        </w:rPr>
        <w:t xml:space="preserve"> obtuvo </w:t>
      </w:r>
      <w:r w:rsidR="00CB0EA9">
        <w:rPr>
          <w:rFonts w:ascii="Arial" w:hAnsi="Arial" w:cs="Arial"/>
          <w:sz w:val="22"/>
          <w:szCs w:val="22"/>
          <w:lang w:val="es-ES" w:eastAsia="es-ES_tradnl"/>
        </w:rPr>
        <w:t>un grado de cumplimiento de</w:t>
      </w:r>
      <w:r w:rsidR="008973D0" w:rsidRPr="00AC0AD4">
        <w:rPr>
          <w:rFonts w:ascii="Arial" w:hAnsi="Arial" w:cs="Arial"/>
          <w:sz w:val="22"/>
          <w:szCs w:val="22"/>
          <w:lang w:val="es-ES" w:eastAsia="es-ES_tradnl"/>
        </w:rPr>
        <w:t xml:space="preserve"> </w:t>
      </w:r>
      <w:r w:rsidR="008973D0" w:rsidRPr="00CB0EA9">
        <w:rPr>
          <w:rFonts w:ascii="Arial" w:hAnsi="Arial" w:cs="Arial"/>
          <w:b/>
          <w:sz w:val="22"/>
          <w:szCs w:val="22"/>
          <w:lang w:val="es-ES" w:eastAsia="es-ES_tradnl"/>
        </w:rPr>
        <w:t>4.</w:t>
      </w:r>
      <w:r w:rsidR="00E006D4">
        <w:rPr>
          <w:rFonts w:ascii="Arial" w:hAnsi="Arial" w:cs="Arial"/>
          <w:b/>
          <w:sz w:val="22"/>
          <w:szCs w:val="22"/>
          <w:lang w:val="es-ES" w:eastAsia="es-ES_tradnl"/>
        </w:rPr>
        <w:t>33</w:t>
      </w:r>
      <w:r w:rsidR="00CB0EA9">
        <w:rPr>
          <w:rFonts w:ascii="Arial" w:hAnsi="Arial" w:cs="Arial"/>
          <w:sz w:val="22"/>
          <w:szCs w:val="22"/>
          <w:lang w:val="es-ES" w:eastAsia="es-ES_tradnl"/>
        </w:rPr>
        <w:t xml:space="preserve"> sobre 5</w:t>
      </w:r>
      <w:r w:rsidR="008973D0" w:rsidRPr="00AC0AD4">
        <w:rPr>
          <w:rFonts w:ascii="Arial" w:hAnsi="Arial" w:cs="Arial"/>
          <w:sz w:val="22"/>
          <w:szCs w:val="22"/>
          <w:lang w:val="es-ES" w:eastAsia="es-ES_tradnl"/>
        </w:rPr>
        <w:t xml:space="preserve">, </w:t>
      </w:r>
      <w:r w:rsidR="00CB0EA9">
        <w:rPr>
          <w:rFonts w:ascii="Arial" w:hAnsi="Arial" w:cs="Arial"/>
          <w:sz w:val="22"/>
          <w:szCs w:val="22"/>
          <w:lang w:val="es-ES" w:eastAsia="es-ES_tradnl"/>
        </w:rPr>
        <w:t xml:space="preserve">con una </w:t>
      </w:r>
      <w:r w:rsidR="00B44EA5">
        <w:rPr>
          <w:rFonts w:ascii="Arial" w:hAnsi="Arial" w:cs="Arial"/>
          <w:sz w:val="22"/>
          <w:szCs w:val="22"/>
          <w:lang w:val="es-ES" w:eastAsia="es-ES_tradnl"/>
        </w:rPr>
        <w:t>calificación cualitativa de</w:t>
      </w:r>
      <w:r w:rsidR="00CB0EA9">
        <w:rPr>
          <w:rFonts w:ascii="Arial" w:hAnsi="Arial" w:cs="Arial"/>
          <w:sz w:val="22"/>
          <w:szCs w:val="22"/>
          <w:lang w:val="es-ES" w:eastAsia="es-ES_tradnl"/>
        </w:rPr>
        <w:t xml:space="preserve"> </w:t>
      </w:r>
      <w:r w:rsidR="00CB0EA9" w:rsidRPr="00CB0EA9">
        <w:rPr>
          <w:rFonts w:ascii="Arial" w:hAnsi="Arial" w:cs="Arial"/>
          <w:b/>
          <w:sz w:val="22"/>
          <w:szCs w:val="22"/>
          <w:lang w:val="es-ES" w:eastAsia="es-ES_tradnl"/>
        </w:rPr>
        <w:t>eficiente</w:t>
      </w:r>
      <w:r w:rsidR="008973D0" w:rsidRPr="00AC0AD4">
        <w:rPr>
          <w:rFonts w:ascii="Arial" w:hAnsi="Arial" w:cs="Arial"/>
          <w:sz w:val="22"/>
          <w:szCs w:val="22"/>
          <w:lang w:val="es-ES" w:eastAsia="es-ES_tradnl"/>
        </w:rPr>
        <w:t>;</w:t>
      </w:r>
      <w:r w:rsidR="00CB2225" w:rsidRPr="00AC0AD4">
        <w:rPr>
          <w:rFonts w:ascii="Arial" w:hAnsi="Arial" w:cs="Arial"/>
          <w:sz w:val="22"/>
          <w:szCs w:val="22"/>
          <w:lang w:val="es-ES" w:eastAsia="es-ES_tradnl"/>
        </w:rPr>
        <w:t xml:space="preserve"> </w:t>
      </w:r>
      <w:r w:rsidR="00B44EA5">
        <w:rPr>
          <w:rFonts w:ascii="Arial" w:hAnsi="Arial" w:cs="Arial"/>
          <w:sz w:val="22"/>
          <w:szCs w:val="22"/>
          <w:lang w:val="es-ES" w:eastAsia="es-ES_tradnl"/>
        </w:rPr>
        <w:t>no obstante</w:t>
      </w:r>
      <w:r w:rsidR="00CB2225" w:rsidRPr="00AC0AD4">
        <w:rPr>
          <w:rFonts w:ascii="Arial" w:hAnsi="Arial" w:cs="Arial"/>
          <w:sz w:val="22"/>
          <w:szCs w:val="22"/>
          <w:lang w:val="es-ES" w:eastAsia="es-ES_tradnl"/>
        </w:rPr>
        <w:t xml:space="preserve">, durante </w:t>
      </w:r>
      <w:r w:rsidR="00942984" w:rsidRPr="00AC0AD4">
        <w:rPr>
          <w:rFonts w:ascii="Arial" w:hAnsi="Arial" w:cs="Arial"/>
          <w:sz w:val="22"/>
          <w:szCs w:val="22"/>
          <w:lang w:val="es-ES" w:eastAsia="es-ES_tradnl"/>
        </w:rPr>
        <w:t xml:space="preserve">la </w:t>
      </w:r>
      <w:r w:rsidR="00CB2225" w:rsidRPr="00AC0AD4">
        <w:rPr>
          <w:rFonts w:ascii="Arial" w:hAnsi="Arial" w:cs="Arial"/>
          <w:sz w:val="22"/>
          <w:szCs w:val="22"/>
          <w:lang w:val="es-ES" w:eastAsia="es-ES_tradnl"/>
        </w:rPr>
        <w:t xml:space="preserve">evaluación se </w:t>
      </w:r>
      <w:r w:rsidR="00942984" w:rsidRPr="00AC0AD4">
        <w:rPr>
          <w:rFonts w:ascii="Arial" w:hAnsi="Arial" w:cs="Arial"/>
          <w:sz w:val="22"/>
          <w:szCs w:val="22"/>
          <w:lang w:val="es-ES" w:eastAsia="es-ES_tradnl"/>
        </w:rPr>
        <w:t xml:space="preserve">identificaron </w:t>
      </w:r>
      <w:r w:rsidR="00C962FC" w:rsidRPr="00AC0AD4">
        <w:rPr>
          <w:rFonts w:ascii="Arial" w:hAnsi="Arial" w:cs="Arial"/>
          <w:sz w:val="22"/>
          <w:szCs w:val="22"/>
          <w:lang w:val="es-ES" w:eastAsia="es-ES_tradnl"/>
        </w:rPr>
        <w:t>debilidades y oportunidades de mejora</w:t>
      </w:r>
      <w:r w:rsidR="00942984" w:rsidRPr="00AC0AD4">
        <w:rPr>
          <w:rFonts w:ascii="Arial" w:hAnsi="Arial" w:cs="Arial"/>
          <w:sz w:val="22"/>
          <w:szCs w:val="22"/>
          <w:lang w:val="es-ES" w:eastAsia="es-ES_tradnl"/>
        </w:rPr>
        <w:t xml:space="preserve">, que deben ser atendidas por la </w:t>
      </w:r>
      <w:r w:rsidR="00C962FC" w:rsidRPr="00AC0AD4">
        <w:rPr>
          <w:rFonts w:ascii="Arial" w:hAnsi="Arial" w:cs="Arial"/>
          <w:sz w:val="22"/>
          <w:szCs w:val="22"/>
          <w:lang w:val="es-ES" w:eastAsia="es-ES_tradnl"/>
        </w:rPr>
        <w:t>administración</w:t>
      </w:r>
      <w:r w:rsidR="00942984" w:rsidRPr="00AC0AD4">
        <w:rPr>
          <w:rFonts w:ascii="Arial" w:hAnsi="Arial" w:cs="Arial"/>
          <w:sz w:val="22"/>
          <w:szCs w:val="22"/>
          <w:lang w:val="es-ES" w:eastAsia="es-ES_tradnl"/>
        </w:rPr>
        <w:t xml:space="preserve"> en pro de fortalecer</w:t>
      </w:r>
      <w:r w:rsidR="00C962FC" w:rsidRPr="00AC0AD4">
        <w:rPr>
          <w:rFonts w:ascii="Arial" w:hAnsi="Arial" w:cs="Arial"/>
          <w:sz w:val="22"/>
          <w:szCs w:val="22"/>
          <w:lang w:val="es-ES" w:eastAsia="es-ES_tradnl"/>
        </w:rPr>
        <w:t xml:space="preserve"> el control interno contabl</w:t>
      </w:r>
      <w:r w:rsidR="00FA3C0F" w:rsidRPr="00AC0AD4">
        <w:rPr>
          <w:rFonts w:ascii="Arial" w:hAnsi="Arial" w:cs="Arial"/>
          <w:sz w:val="22"/>
          <w:szCs w:val="22"/>
          <w:lang w:val="es-ES" w:eastAsia="es-ES_tradnl"/>
        </w:rPr>
        <w:t xml:space="preserve">e. </w:t>
      </w:r>
    </w:p>
    <w:p w14:paraId="32962ADF" w14:textId="77777777" w:rsidR="00840A1E" w:rsidRPr="00AC0AD4" w:rsidRDefault="00840A1E" w:rsidP="00CC4CE4">
      <w:pPr>
        <w:rPr>
          <w:rFonts w:ascii="Arial" w:hAnsi="Arial" w:cs="Arial"/>
          <w:sz w:val="22"/>
          <w:szCs w:val="22"/>
          <w:lang w:val="es-ES" w:eastAsia="es-ES_tradnl"/>
        </w:rPr>
      </w:pPr>
    </w:p>
    <w:p w14:paraId="45F7879A" w14:textId="77777777" w:rsidR="00C962FC" w:rsidRDefault="00872095" w:rsidP="00CC4CE4">
      <w:pPr>
        <w:rPr>
          <w:rFonts w:ascii="Arial" w:hAnsi="Arial" w:cs="Arial"/>
          <w:sz w:val="22"/>
          <w:szCs w:val="22"/>
          <w:lang w:val="es-ES" w:eastAsia="es-ES_tradnl"/>
        </w:rPr>
      </w:pPr>
      <w:r w:rsidRPr="00AC0AD4">
        <w:rPr>
          <w:rFonts w:ascii="Arial" w:hAnsi="Arial" w:cs="Arial"/>
          <w:sz w:val="22"/>
          <w:szCs w:val="22"/>
          <w:lang w:val="es-ES" w:eastAsia="es-ES_tradnl"/>
        </w:rPr>
        <w:t xml:space="preserve">En la siguiente tabla </w:t>
      </w:r>
      <w:r w:rsidR="00FA3C0F" w:rsidRPr="00AC0AD4">
        <w:rPr>
          <w:rFonts w:ascii="Arial" w:hAnsi="Arial" w:cs="Arial"/>
          <w:sz w:val="22"/>
          <w:szCs w:val="22"/>
          <w:lang w:val="es-ES" w:eastAsia="es-ES_tradnl"/>
        </w:rPr>
        <w:t xml:space="preserve">se </w:t>
      </w:r>
      <w:r w:rsidR="00840A1E" w:rsidRPr="00AC0AD4">
        <w:rPr>
          <w:rFonts w:ascii="Arial" w:hAnsi="Arial" w:cs="Arial"/>
          <w:sz w:val="22"/>
          <w:szCs w:val="22"/>
          <w:lang w:val="es-ES" w:eastAsia="es-ES_tradnl"/>
        </w:rPr>
        <w:t>observa</w:t>
      </w:r>
      <w:r w:rsidR="00CB0EA9">
        <w:rPr>
          <w:rFonts w:ascii="Arial" w:hAnsi="Arial" w:cs="Arial"/>
          <w:sz w:val="22"/>
          <w:szCs w:val="22"/>
          <w:lang w:val="es-ES" w:eastAsia="es-ES_tradnl"/>
        </w:rPr>
        <w:t>n</w:t>
      </w:r>
      <w:r w:rsidR="00FA3C0F" w:rsidRPr="00AC0AD4">
        <w:rPr>
          <w:rFonts w:ascii="Arial" w:hAnsi="Arial" w:cs="Arial"/>
          <w:sz w:val="22"/>
          <w:szCs w:val="22"/>
          <w:lang w:val="es-ES" w:eastAsia="es-ES_tradnl"/>
        </w:rPr>
        <w:t xml:space="preserve"> los resultados de la evaluación</w:t>
      </w:r>
      <w:r w:rsidRPr="00AC0AD4">
        <w:rPr>
          <w:rFonts w:ascii="Arial" w:hAnsi="Arial" w:cs="Arial"/>
          <w:sz w:val="22"/>
          <w:szCs w:val="22"/>
          <w:lang w:val="es-ES" w:eastAsia="es-ES_tradnl"/>
        </w:rPr>
        <w:t xml:space="preserve"> en forma consolidada y por </w:t>
      </w:r>
      <w:r w:rsidR="005747CE" w:rsidRPr="00AC0AD4">
        <w:rPr>
          <w:rFonts w:ascii="Arial" w:hAnsi="Arial" w:cs="Arial"/>
          <w:sz w:val="22"/>
          <w:szCs w:val="22"/>
          <w:lang w:val="es-ES" w:eastAsia="es-ES_tradnl"/>
        </w:rPr>
        <w:t>elementos del marco normativo</w:t>
      </w:r>
      <w:r w:rsidR="00FA3C0F" w:rsidRPr="00AC0AD4">
        <w:rPr>
          <w:rFonts w:ascii="Arial" w:hAnsi="Arial" w:cs="Arial"/>
          <w:sz w:val="22"/>
          <w:szCs w:val="22"/>
          <w:lang w:val="es-ES" w:eastAsia="es-ES_tradnl"/>
        </w:rPr>
        <w:t>:</w:t>
      </w:r>
    </w:p>
    <w:p w14:paraId="4419E993" w14:textId="77777777" w:rsidR="00010559" w:rsidRPr="00AC0AD4" w:rsidRDefault="00010559" w:rsidP="00CC4CE4">
      <w:pPr>
        <w:rPr>
          <w:rFonts w:ascii="Arial" w:hAnsi="Arial" w:cs="Arial"/>
          <w:sz w:val="22"/>
          <w:szCs w:val="22"/>
          <w:lang w:val="es-ES" w:eastAsia="es-ES_tradnl"/>
        </w:rPr>
      </w:pPr>
    </w:p>
    <w:p w14:paraId="312282F2" w14:textId="12C220AC" w:rsidR="00010559" w:rsidRDefault="00010559" w:rsidP="00010559">
      <w:pPr>
        <w:jc w:val="center"/>
        <w:rPr>
          <w:rFonts w:ascii="Arial" w:hAnsi="Arial" w:cs="Arial"/>
          <w:b/>
        </w:rPr>
      </w:pPr>
      <w:r w:rsidRPr="00275018">
        <w:rPr>
          <w:rFonts w:ascii="Arial" w:hAnsi="Arial" w:cs="Arial"/>
          <w:b/>
        </w:rPr>
        <w:t xml:space="preserve">TABLA </w:t>
      </w:r>
      <w:r>
        <w:rPr>
          <w:rFonts w:ascii="Arial" w:hAnsi="Arial" w:cs="Arial"/>
          <w:b/>
        </w:rPr>
        <w:t>3</w:t>
      </w:r>
      <w:r w:rsidRPr="00275018">
        <w:rPr>
          <w:rFonts w:ascii="Arial" w:hAnsi="Arial" w:cs="Arial"/>
          <w:b/>
        </w:rPr>
        <w:t xml:space="preserve">. </w:t>
      </w:r>
      <w:r>
        <w:rPr>
          <w:rFonts w:ascii="Arial" w:hAnsi="Arial" w:cs="Arial"/>
          <w:b/>
        </w:rPr>
        <w:t xml:space="preserve">RESULTADOS CONSOLIDADOS </w:t>
      </w:r>
    </w:p>
    <w:p w14:paraId="3C6C1DA2" w14:textId="2D7CC31A" w:rsidR="00596CA1" w:rsidRPr="00275018" w:rsidRDefault="00E006D4" w:rsidP="00010559">
      <w:pPr>
        <w:jc w:val="center"/>
        <w:rPr>
          <w:rFonts w:ascii="Arial" w:hAnsi="Arial" w:cs="Arial"/>
          <w:b/>
        </w:rPr>
      </w:pPr>
      <w:r w:rsidRPr="00E006D4">
        <w:rPr>
          <w:noProof/>
        </w:rPr>
        <w:drawing>
          <wp:inline distT="0" distB="0" distL="0" distR="0" wp14:anchorId="146E2FCC" wp14:editId="7E414278">
            <wp:extent cx="6045958" cy="19964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1615" cy="2011516"/>
                    </a:xfrm>
                    <a:prstGeom prst="rect">
                      <a:avLst/>
                    </a:prstGeom>
                    <a:noFill/>
                    <a:ln>
                      <a:noFill/>
                    </a:ln>
                  </pic:spPr>
                </pic:pic>
              </a:graphicData>
            </a:graphic>
          </wp:inline>
        </w:drawing>
      </w:r>
    </w:p>
    <w:p w14:paraId="40B681E4" w14:textId="77777777" w:rsidR="00833441" w:rsidRPr="00AC0AD4" w:rsidRDefault="00833441" w:rsidP="00CC4CE4">
      <w:pPr>
        <w:jc w:val="center"/>
        <w:rPr>
          <w:rFonts w:ascii="Arial" w:hAnsi="Arial" w:cs="Arial"/>
          <w:sz w:val="16"/>
          <w:szCs w:val="22"/>
        </w:rPr>
      </w:pPr>
      <w:r w:rsidRPr="00AC0AD4">
        <w:rPr>
          <w:rFonts w:ascii="Arial" w:hAnsi="Arial" w:cs="Arial"/>
          <w:sz w:val="16"/>
          <w:szCs w:val="22"/>
        </w:rPr>
        <w:t>Fuente</w:t>
      </w:r>
      <w:r w:rsidR="00CB0EA9">
        <w:rPr>
          <w:rFonts w:ascii="Arial" w:hAnsi="Arial" w:cs="Arial"/>
          <w:sz w:val="16"/>
          <w:szCs w:val="22"/>
        </w:rPr>
        <w:t xml:space="preserve">. Elaboración propia de la OCI – </w:t>
      </w:r>
      <w:r w:rsidRPr="00AC0AD4">
        <w:rPr>
          <w:rFonts w:ascii="Arial" w:hAnsi="Arial" w:cs="Arial"/>
          <w:sz w:val="16"/>
          <w:szCs w:val="22"/>
        </w:rPr>
        <w:t>UAERMV</w:t>
      </w:r>
    </w:p>
    <w:p w14:paraId="34A1D515" w14:textId="77777777" w:rsidR="00FA3C0F" w:rsidRPr="00AC0AD4" w:rsidRDefault="00CB0EA9" w:rsidP="00CC4CE4">
      <w:pPr>
        <w:rPr>
          <w:rFonts w:ascii="Arial" w:hAnsi="Arial" w:cs="Arial"/>
          <w:sz w:val="22"/>
          <w:szCs w:val="22"/>
          <w:lang w:val="es-ES" w:eastAsia="es-ES_tradnl"/>
        </w:rPr>
      </w:pPr>
      <w:r>
        <w:rPr>
          <w:rFonts w:ascii="Arial" w:hAnsi="Arial" w:cs="Arial"/>
          <w:sz w:val="22"/>
          <w:szCs w:val="22"/>
          <w:lang w:val="es-ES" w:eastAsia="es-ES_tradnl"/>
        </w:rPr>
        <w:t xml:space="preserve"> </w:t>
      </w:r>
      <w:r w:rsidR="00833441" w:rsidRPr="00AC0AD4">
        <w:rPr>
          <w:rFonts w:ascii="Arial" w:hAnsi="Arial" w:cs="Arial"/>
          <w:sz w:val="22"/>
          <w:szCs w:val="22"/>
          <w:lang w:val="es-ES" w:eastAsia="es-ES_tradnl"/>
        </w:rPr>
        <w:t xml:space="preserve"> </w:t>
      </w:r>
    </w:p>
    <w:p w14:paraId="3F784485" w14:textId="59A8D25F" w:rsidR="007C0AEF" w:rsidRPr="00AC0AD4" w:rsidRDefault="007A26E7" w:rsidP="00CC4CE4">
      <w:pPr>
        <w:rPr>
          <w:rFonts w:ascii="Arial" w:hAnsi="Arial" w:cs="Arial"/>
          <w:bCs/>
          <w:color w:val="000000"/>
          <w:sz w:val="22"/>
          <w:szCs w:val="22"/>
          <w:lang w:val="es-ES" w:eastAsia="es-ES_tradnl"/>
        </w:rPr>
      </w:pPr>
      <w:r w:rsidRPr="00AC0AD4">
        <w:rPr>
          <w:rFonts w:ascii="Arial" w:hAnsi="Arial" w:cs="Arial"/>
          <w:sz w:val="22"/>
          <w:szCs w:val="22"/>
          <w:lang w:val="es-ES" w:eastAsia="es-ES_tradnl"/>
        </w:rPr>
        <w:t>En los numerales 6 y 7</w:t>
      </w:r>
      <w:r w:rsidR="00872095" w:rsidRPr="00AC0AD4">
        <w:rPr>
          <w:rFonts w:ascii="Arial" w:hAnsi="Arial" w:cs="Arial"/>
          <w:sz w:val="22"/>
          <w:szCs w:val="22"/>
          <w:lang w:val="es-ES" w:eastAsia="es-ES_tradnl"/>
        </w:rPr>
        <w:t xml:space="preserve"> </w:t>
      </w:r>
      <w:r w:rsidR="00D66B13">
        <w:rPr>
          <w:rFonts w:ascii="Arial" w:hAnsi="Arial" w:cs="Arial"/>
          <w:sz w:val="22"/>
          <w:szCs w:val="22"/>
          <w:lang w:val="es-ES" w:eastAsia="es-ES_tradnl"/>
        </w:rPr>
        <w:t xml:space="preserve">de este informe </w:t>
      </w:r>
      <w:r w:rsidR="00872095" w:rsidRPr="00AC0AD4">
        <w:rPr>
          <w:rFonts w:ascii="Arial" w:hAnsi="Arial" w:cs="Arial"/>
          <w:sz w:val="22"/>
          <w:szCs w:val="22"/>
          <w:lang w:val="es-ES" w:eastAsia="es-ES_tradnl"/>
        </w:rPr>
        <w:t xml:space="preserve">se </w:t>
      </w:r>
      <w:r w:rsidR="007F1AFD" w:rsidRPr="00AC0AD4">
        <w:rPr>
          <w:rFonts w:ascii="Arial" w:hAnsi="Arial" w:cs="Arial"/>
          <w:sz w:val="22"/>
          <w:szCs w:val="22"/>
          <w:lang w:val="es-ES" w:eastAsia="es-ES_tradnl"/>
        </w:rPr>
        <w:t xml:space="preserve">describen </w:t>
      </w:r>
      <w:r w:rsidR="00D66B13">
        <w:rPr>
          <w:rFonts w:ascii="Arial" w:hAnsi="Arial" w:cs="Arial"/>
          <w:sz w:val="22"/>
          <w:szCs w:val="22"/>
          <w:lang w:val="es-ES" w:eastAsia="es-ES_tradnl"/>
        </w:rPr>
        <w:t>en forma detalladas los</w:t>
      </w:r>
      <w:r w:rsidR="00B44EA5">
        <w:rPr>
          <w:rFonts w:ascii="Arial" w:hAnsi="Arial" w:cs="Arial"/>
          <w:sz w:val="22"/>
          <w:szCs w:val="22"/>
          <w:lang w:val="es-ES" w:eastAsia="es-ES_tradnl"/>
        </w:rPr>
        <w:t xml:space="preserve"> anteriores</w:t>
      </w:r>
      <w:r w:rsidR="00D66B13">
        <w:rPr>
          <w:rFonts w:ascii="Arial" w:hAnsi="Arial" w:cs="Arial"/>
          <w:sz w:val="22"/>
          <w:szCs w:val="22"/>
          <w:lang w:val="es-ES" w:eastAsia="es-ES_tradnl"/>
        </w:rPr>
        <w:t xml:space="preserve"> resultados por </w:t>
      </w:r>
      <w:r w:rsidR="00B44EA5">
        <w:rPr>
          <w:rFonts w:ascii="Arial" w:hAnsi="Arial" w:cs="Arial"/>
          <w:sz w:val="22"/>
          <w:szCs w:val="22"/>
          <w:lang w:val="es-ES" w:eastAsia="es-ES_tradnl"/>
        </w:rPr>
        <w:t xml:space="preserve">cada </w:t>
      </w:r>
      <w:r w:rsidR="00D66B13">
        <w:rPr>
          <w:rFonts w:ascii="Arial" w:hAnsi="Arial" w:cs="Arial"/>
          <w:sz w:val="22"/>
          <w:szCs w:val="22"/>
          <w:lang w:val="es-ES" w:eastAsia="es-ES_tradnl"/>
        </w:rPr>
        <w:t xml:space="preserve">elemento del marco normativo, </w:t>
      </w:r>
      <w:r w:rsidR="007F1AFD" w:rsidRPr="00AC0AD4">
        <w:rPr>
          <w:rFonts w:ascii="Arial" w:hAnsi="Arial" w:cs="Arial"/>
          <w:sz w:val="22"/>
          <w:szCs w:val="22"/>
          <w:lang w:val="es-ES" w:eastAsia="es-ES_tradnl"/>
        </w:rPr>
        <w:t xml:space="preserve">las </w:t>
      </w:r>
      <w:r w:rsidR="00872095" w:rsidRPr="00AC0AD4">
        <w:rPr>
          <w:rFonts w:ascii="Arial" w:hAnsi="Arial" w:cs="Arial"/>
          <w:sz w:val="22"/>
          <w:szCs w:val="22"/>
          <w:lang w:val="es-ES" w:eastAsia="es-ES_tradnl"/>
        </w:rPr>
        <w:t xml:space="preserve">debilidades </w:t>
      </w:r>
      <w:r w:rsidR="005C230C" w:rsidRPr="00AC0AD4">
        <w:rPr>
          <w:rFonts w:ascii="Arial" w:hAnsi="Arial" w:cs="Arial"/>
          <w:sz w:val="22"/>
          <w:szCs w:val="22"/>
          <w:lang w:val="es-ES" w:eastAsia="es-ES_tradnl"/>
        </w:rPr>
        <w:t>identificadas</w:t>
      </w:r>
      <w:r w:rsidRPr="00AC0AD4">
        <w:rPr>
          <w:rFonts w:ascii="Arial" w:hAnsi="Arial" w:cs="Arial"/>
          <w:sz w:val="22"/>
          <w:szCs w:val="22"/>
          <w:lang w:val="es-ES" w:eastAsia="es-ES_tradnl"/>
        </w:rPr>
        <w:t xml:space="preserve"> </w:t>
      </w:r>
      <w:r w:rsidR="00D66B13">
        <w:rPr>
          <w:rFonts w:ascii="Arial" w:hAnsi="Arial" w:cs="Arial"/>
          <w:sz w:val="22"/>
          <w:szCs w:val="22"/>
          <w:lang w:val="es-ES" w:eastAsia="es-ES_tradnl"/>
        </w:rPr>
        <w:t xml:space="preserve">y los resultados de la </w:t>
      </w:r>
      <w:r w:rsidR="00872095" w:rsidRPr="00AC0AD4">
        <w:rPr>
          <w:rFonts w:ascii="Arial" w:hAnsi="Arial" w:cs="Arial"/>
          <w:sz w:val="22"/>
          <w:szCs w:val="22"/>
          <w:lang w:val="es-ES" w:eastAsia="es-ES_tradnl"/>
        </w:rPr>
        <w:t>evaluación cuantitativa</w:t>
      </w:r>
      <w:r w:rsidRPr="00AC0AD4">
        <w:rPr>
          <w:rFonts w:ascii="Arial" w:hAnsi="Arial" w:cs="Arial"/>
          <w:sz w:val="22"/>
          <w:szCs w:val="22"/>
          <w:lang w:val="es-ES" w:eastAsia="es-ES_tradnl"/>
        </w:rPr>
        <w:t xml:space="preserve"> y</w:t>
      </w:r>
      <w:r w:rsidR="007F1AFD" w:rsidRPr="00AC0AD4">
        <w:rPr>
          <w:rFonts w:ascii="Arial" w:hAnsi="Arial" w:cs="Arial"/>
          <w:sz w:val="22"/>
          <w:szCs w:val="22"/>
          <w:lang w:val="es-ES" w:eastAsia="es-ES_tradnl"/>
        </w:rPr>
        <w:t xml:space="preserve"> cualitativa.</w:t>
      </w:r>
    </w:p>
    <w:p w14:paraId="2F8099E0" w14:textId="77777777" w:rsidR="009369B5" w:rsidRPr="00AC0AD4" w:rsidRDefault="00F03218" w:rsidP="00CC4CE4">
      <w:pPr>
        <w:pStyle w:val="Ttulo1"/>
        <w:numPr>
          <w:ilvl w:val="0"/>
          <w:numId w:val="1"/>
        </w:numPr>
        <w:jc w:val="left"/>
        <w:rPr>
          <w:b/>
          <w:lang w:val="es-ES" w:eastAsia="es-ES_tradnl"/>
        </w:rPr>
      </w:pPr>
      <w:bookmarkStart w:id="8" w:name="_Toc28958529"/>
      <w:r w:rsidRPr="00AC0AD4">
        <w:rPr>
          <w:b/>
          <w:lang w:val="es-ES" w:eastAsia="es-ES_tradnl"/>
        </w:rPr>
        <w:lastRenderedPageBreak/>
        <w:t>VALORACIÓN</w:t>
      </w:r>
      <w:r w:rsidR="009369B5" w:rsidRPr="00AC0AD4">
        <w:rPr>
          <w:b/>
          <w:lang w:val="es-ES" w:eastAsia="es-ES_tradnl"/>
        </w:rPr>
        <w:t xml:space="preserve"> CUANTITATIVA</w:t>
      </w:r>
      <w:bookmarkEnd w:id="8"/>
    </w:p>
    <w:p w14:paraId="739C024F" w14:textId="77777777" w:rsidR="00872095" w:rsidRPr="00AC0AD4" w:rsidRDefault="00872095" w:rsidP="00CC4CE4">
      <w:pPr>
        <w:rPr>
          <w:rFonts w:ascii="Arial" w:hAnsi="Arial" w:cs="Arial"/>
          <w:bCs/>
          <w:color w:val="000000"/>
          <w:sz w:val="22"/>
          <w:szCs w:val="22"/>
          <w:lang w:val="es-ES" w:eastAsia="es-ES_tradnl"/>
        </w:rPr>
      </w:pPr>
    </w:p>
    <w:p w14:paraId="43118C08" w14:textId="77777777" w:rsidR="009416F5" w:rsidRDefault="009416F5"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De 105 preguntas analizadas, los resultados son: </w:t>
      </w:r>
    </w:p>
    <w:p w14:paraId="1335E826" w14:textId="77777777" w:rsidR="009416F5" w:rsidRDefault="009416F5" w:rsidP="00CC4CE4">
      <w:pPr>
        <w:rPr>
          <w:rFonts w:ascii="Arial" w:hAnsi="Arial" w:cs="Arial"/>
          <w:bCs/>
          <w:color w:val="000000"/>
          <w:sz w:val="22"/>
          <w:szCs w:val="22"/>
          <w:lang w:val="es-ES" w:eastAsia="es-ES_tradnl"/>
        </w:rPr>
      </w:pPr>
    </w:p>
    <w:p w14:paraId="1617BA19" w14:textId="3C9B71BC" w:rsidR="009416F5" w:rsidRPr="007F1D55" w:rsidRDefault="007B552D" w:rsidP="009416F5">
      <w:pPr>
        <w:pStyle w:val="Prrafodelista"/>
        <w:numPr>
          <w:ilvl w:val="0"/>
          <w:numId w:val="14"/>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84</w:t>
      </w:r>
      <w:r w:rsidR="009416F5" w:rsidRPr="007F1D55">
        <w:rPr>
          <w:rFonts w:ascii="Arial" w:hAnsi="Arial" w:cs="Arial"/>
          <w:bCs/>
          <w:color w:val="000000"/>
          <w:sz w:val="22"/>
          <w:szCs w:val="22"/>
          <w:lang w:val="es-ES" w:eastAsia="es-ES_tradnl"/>
        </w:rPr>
        <w:t xml:space="preserve"> (</w:t>
      </w:r>
      <w:r w:rsidR="00E346C2">
        <w:rPr>
          <w:rFonts w:ascii="Arial" w:hAnsi="Arial" w:cs="Arial"/>
          <w:bCs/>
          <w:color w:val="000000"/>
          <w:sz w:val="22"/>
          <w:szCs w:val="22"/>
          <w:lang w:val="es-ES" w:eastAsia="es-ES_tradnl"/>
        </w:rPr>
        <w:t>80</w:t>
      </w:r>
      <w:r w:rsidR="00473ADD">
        <w:rPr>
          <w:rFonts w:ascii="Arial" w:hAnsi="Arial" w:cs="Arial"/>
          <w:bCs/>
          <w:color w:val="000000"/>
          <w:sz w:val="22"/>
          <w:szCs w:val="22"/>
          <w:lang w:val="es-ES" w:eastAsia="es-ES_tradnl"/>
        </w:rPr>
        <w:t>.</w:t>
      </w:r>
      <w:r w:rsidR="00E346C2">
        <w:rPr>
          <w:rFonts w:ascii="Arial" w:hAnsi="Arial" w:cs="Arial"/>
          <w:bCs/>
          <w:color w:val="000000"/>
          <w:sz w:val="22"/>
          <w:szCs w:val="22"/>
          <w:lang w:val="es-ES" w:eastAsia="es-ES_tradnl"/>
        </w:rPr>
        <w:t>00</w:t>
      </w:r>
      <w:r w:rsidR="009416F5" w:rsidRPr="007F1D55">
        <w:rPr>
          <w:rFonts w:ascii="Arial" w:hAnsi="Arial" w:cs="Arial"/>
          <w:bCs/>
          <w:color w:val="000000"/>
          <w:sz w:val="22"/>
          <w:szCs w:val="22"/>
          <w:lang w:val="es-ES" w:eastAsia="es-ES_tradnl"/>
        </w:rPr>
        <w:t xml:space="preserve">%): obtuvieron un “SI” </w:t>
      </w:r>
    </w:p>
    <w:p w14:paraId="274AFEB7" w14:textId="4B448DC9" w:rsidR="009416F5" w:rsidRPr="007F1D55" w:rsidRDefault="00B44EA5" w:rsidP="009416F5">
      <w:pPr>
        <w:pStyle w:val="Prrafodelista"/>
        <w:numPr>
          <w:ilvl w:val="0"/>
          <w:numId w:val="14"/>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  </w:t>
      </w:r>
      <w:r w:rsidR="00E006D4">
        <w:rPr>
          <w:rFonts w:ascii="Arial" w:hAnsi="Arial" w:cs="Arial"/>
          <w:bCs/>
          <w:color w:val="000000"/>
          <w:sz w:val="22"/>
          <w:szCs w:val="22"/>
          <w:lang w:val="es-ES" w:eastAsia="es-ES_tradnl"/>
        </w:rPr>
        <w:t>6</w:t>
      </w:r>
      <w:r w:rsidR="009416F5" w:rsidRPr="007F1D55">
        <w:rPr>
          <w:rFonts w:ascii="Arial" w:hAnsi="Arial" w:cs="Arial"/>
          <w:bCs/>
          <w:color w:val="000000"/>
          <w:sz w:val="22"/>
          <w:szCs w:val="22"/>
          <w:lang w:val="es-ES" w:eastAsia="es-ES_tradnl"/>
        </w:rPr>
        <w:t xml:space="preserve"> (</w:t>
      </w:r>
      <w:r w:rsidR="00E006D4">
        <w:rPr>
          <w:rFonts w:ascii="Arial" w:hAnsi="Arial" w:cs="Arial"/>
          <w:bCs/>
          <w:color w:val="000000"/>
          <w:sz w:val="22"/>
          <w:szCs w:val="22"/>
          <w:lang w:val="es-ES" w:eastAsia="es-ES_tradnl"/>
        </w:rPr>
        <w:t>5</w:t>
      </w:r>
      <w:r w:rsidR="009416F5" w:rsidRPr="007F1D55">
        <w:rPr>
          <w:rFonts w:ascii="Arial" w:hAnsi="Arial" w:cs="Arial"/>
          <w:bCs/>
          <w:color w:val="000000"/>
          <w:sz w:val="22"/>
          <w:szCs w:val="22"/>
          <w:lang w:val="es-ES" w:eastAsia="es-ES_tradnl"/>
        </w:rPr>
        <w:t>.</w:t>
      </w:r>
      <w:r w:rsidR="00E006D4">
        <w:rPr>
          <w:rFonts w:ascii="Arial" w:hAnsi="Arial" w:cs="Arial"/>
          <w:bCs/>
          <w:color w:val="000000"/>
          <w:sz w:val="22"/>
          <w:szCs w:val="22"/>
          <w:lang w:val="es-ES" w:eastAsia="es-ES_tradnl"/>
        </w:rPr>
        <w:t>71</w:t>
      </w:r>
      <w:r w:rsidR="009416F5" w:rsidRPr="007F1D55">
        <w:rPr>
          <w:rFonts w:ascii="Arial" w:hAnsi="Arial" w:cs="Arial"/>
          <w:bCs/>
          <w:color w:val="000000"/>
          <w:sz w:val="22"/>
          <w:szCs w:val="22"/>
          <w:lang w:val="es-ES" w:eastAsia="es-ES_tradnl"/>
        </w:rPr>
        <w:t>%):</w:t>
      </w:r>
      <w:r w:rsidR="004A0301" w:rsidRPr="007F1D55">
        <w:rPr>
          <w:rFonts w:ascii="Arial" w:hAnsi="Arial" w:cs="Arial"/>
          <w:bCs/>
          <w:color w:val="000000"/>
          <w:sz w:val="22"/>
          <w:szCs w:val="22"/>
          <w:lang w:val="es-ES" w:eastAsia="es-ES_tradnl"/>
        </w:rPr>
        <w:t xml:space="preserve"> </w:t>
      </w:r>
      <w:r w:rsidR="009416F5" w:rsidRPr="007F1D55">
        <w:rPr>
          <w:rFonts w:ascii="Arial" w:hAnsi="Arial" w:cs="Arial"/>
          <w:bCs/>
          <w:color w:val="000000"/>
          <w:sz w:val="22"/>
          <w:szCs w:val="22"/>
          <w:lang w:val="es-ES" w:eastAsia="es-ES_tradnl"/>
        </w:rPr>
        <w:t xml:space="preserve"> </w:t>
      </w:r>
      <w:r w:rsidR="004A0301" w:rsidRPr="007F1D55">
        <w:rPr>
          <w:rFonts w:ascii="Arial" w:hAnsi="Arial" w:cs="Arial"/>
          <w:bCs/>
          <w:color w:val="000000"/>
          <w:sz w:val="22"/>
          <w:szCs w:val="22"/>
          <w:lang w:val="es-ES" w:eastAsia="es-ES_tradnl"/>
        </w:rPr>
        <w:t xml:space="preserve">obtuvieron </w:t>
      </w:r>
      <w:r w:rsidR="00587CB8" w:rsidRPr="007F1D55">
        <w:rPr>
          <w:rFonts w:ascii="Arial" w:hAnsi="Arial" w:cs="Arial"/>
          <w:bCs/>
          <w:color w:val="000000"/>
          <w:sz w:val="22"/>
          <w:szCs w:val="22"/>
          <w:lang w:val="es-ES" w:eastAsia="es-ES_tradnl"/>
        </w:rPr>
        <w:t>“PARCIALMENTE”</w:t>
      </w:r>
      <w:r w:rsidR="000F10B4" w:rsidRPr="007F1D55">
        <w:rPr>
          <w:rFonts w:ascii="Arial" w:hAnsi="Arial" w:cs="Arial"/>
          <w:bCs/>
          <w:color w:val="000000"/>
          <w:sz w:val="22"/>
          <w:szCs w:val="22"/>
          <w:lang w:val="es-ES" w:eastAsia="es-ES_tradnl"/>
        </w:rPr>
        <w:t xml:space="preserve"> </w:t>
      </w:r>
    </w:p>
    <w:p w14:paraId="031A7DB6" w14:textId="505B5AF8" w:rsidR="009416F5" w:rsidRPr="007F1D55" w:rsidRDefault="00B44EA5" w:rsidP="009416F5">
      <w:pPr>
        <w:pStyle w:val="Prrafodelista"/>
        <w:numPr>
          <w:ilvl w:val="0"/>
          <w:numId w:val="14"/>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1</w:t>
      </w:r>
      <w:r w:rsidR="00E006D4">
        <w:rPr>
          <w:rFonts w:ascii="Arial" w:hAnsi="Arial" w:cs="Arial"/>
          <w:bCs/>
          <w:color w:val="000000"/>
          <w:sz w:val="22"/>
          <w:szCs w:val="22"/>
          <w:lang w:val="es-ES" w:eastAsia="es-ES_tradnl"/>
        </w:rPr>
        <w:t>5</w:t>
      </w:r>
      <w:r w:rsidR="009416F5" w:rsidRPr="007F1D55">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1</w:t>
      </w:r>
      <w:r w:rsidR="00E006D4">
        <w:rPr>
          <w:rFonts w:ascii="Arial" w:hAnsi="Arial" w:cs="Arial"/>
          <w:bCs/>
          <w:color w:val="000000"/>
          <w:sz w:val="22"/>
          <w:szCs w:val="22"/>
          <w:lang w:val="es-ES" w:eastAsia="es-ES_tradnl"/>
        </w:rPr>
        <w:t>4</w:t>
      </w:r>
      <w:r>
        <w:rPr>
          <w:rFonts w:ascii="Arial" w:hAnsi="Arial" w:cs="Arial"/>
          <w:bCs/>
          <w:color w:val="000000"/>
          <w:sz w:val="22"/>
          <w:szCs w:val="22"/>
          <w:lang w:val="es-ES" w:eastAsia="es-ES_tradnl"/>
        </w:rPr>
        <w:t>.</w:t>
      </w:r>
      <w:r w:rsidR="00E006D4">
        <w:rPr>
          <w:rFonts w:ascii="Arial" w:hAnsi="Arial" w:cs="Arial"/>
          <w:bCs/>
          <w:color w:val="000000"/>
          <w:sz w:val="22"/>
          <w:szCs w:val="22"/>
          <w:lang w:val="es-ES" w:eastAsia="es-ES_tradnl"/>
        </w:rPr>
        <w:t>29</w:t>
      </w:r>
      <w:r w:rsidR="009416F5" w:rsidRPr="007F1D55">
        <w:rPr>
          <w:rFonts w:ascii="Arial" w:hAnsi="Arial" w:cs="Arial"/>
          <w:bCs/>
          <w:color w:val="000000"/>
          <w:sz w:val="22"/>
          <w:szCs w:val="22"/>
          <w:lang w:val="es-ES" w:eastAsia="es-ES_tradnl"/>
        </w:rPr>
        <w:t>%): obtuvieron “NO”,</w:t>
      </w:r>
    </w:p>
    <w:p w14:paraId="2A5570AE" w14:textId="77777777" w:rsidR="009416F5" w:rsidRDefault="009416F5" w:rsidP="009416F5">
      <w:pPr>
        <w:rPr>
          <w:rFonts w:ascii="Arial" w:hAnsi="Arial" w:cs="Arial"/>
          <w:bCs/>
          <w:color w:val="000000"/>
          <w:sz w:val="22"/>
          <w:szCs w:val="22"/>
          <w:lang w:val="es-ES" w:eastAsia="es-ES_tradnl"/>
        </w:rPr>
      </w:pPr>
    </w:p>
    <w:p w14:paraId="2AD09A95" w14:textId="03CB0CE9" w:rsidR="004A0301" w:rsidRPr="009416F5" w:rsidRDefault="009416F5" w:rsidP="009416F5">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general, en las </w:t>
      </w:r>
      <w:r w:rsidR="00C52B9F">
        <w:rPr>
          <w:rFonts w:ascii="Arial" w:hAnsi="Arial" w:cs="Arial"/>
          <w:bCs/>
          <w:color w:val="000000"/>
          <w:sz w:val="22"/>
          <w:szCs w:val="22"/>
          <w:lang w:val="es-ES" w:eastAsia="es-ES_tradnl"/>
        </w:rPr>
        <w:t>21</w:t>
      </w:r>
      <w:r>
        <w:rPr>
          <w:rFonts w:ascii="Arial" w:hAnsi="Arial" w:cs="Arial"/>
          <w:bCs/>
          <w:color w:val="000000"/>
          <w:sz w:val="22"/>
          <w:szCs w:val="22"/>
          <w:lang w:val="es-ES" w:eastAsia="es-ES_tradnl"/>
        </w:rPr>
        <w:t xml:space="preserve"> preguntas, que corresponden al </w:t>
      </w:r>
      <w:r w:rsidR="00C52B9F">
        <w:rPr>
          <w:rFonts w:ascii="Arial" w:hAnsi="Arial" w:cs="Arial"/>
          <w:bCs/>
          <w:color w:val="000000"/>
          <w:sz w:val="22"/>
          <w:szCs w:val="22"/>
          <w:lang w:val="es-ES" w:eastAsia="es-ES_tradnl"/>
        </w:rPr>
        <w:t>20</w:t>
      </w:r>
      <w:r>
        <w:rPr>
          <w:rFonts w:ascii="Arial" w:hAnsi="Arial" w:cs="Arial"/>
          <w:bCs/>
          <w:color w:val="000000"/>
          <w:sz w:val="22"/>
          <w:szCs w:val="22"/>
          <w:lang w:val="es-ES" w:eastAsia="es-ES_tradnl"/>
        </w:rPr>
        <w:t xml:space="preserve">% </w:t>
      </w:r>
      <w:r w:rsidR="00E16F1E" w:rsidRPr="009416F5">
        <w:rPr>
          <w:rFonts w:ascii="Arial" w:hAnsi="Arial" w:cs="Arial"/>
          <w:bCs/>
          <w:color w:val="000000"/>
          <w:sz w:val="22"/>
          <w:szCs w:val="22"/>
          <w:lang w:val="es-ES" w:eastAsia="es-ES_tradnl"/>
        </w:rPr>
        <w:t xml:space="preserve">se identificaron </w:t>
      </w:r>
      <w:r w:rsidR="004A0301" w:rsidRPr="009416F5">
        <w:rPr>
          <w:rFonts w:ascii="Arial" w:hAnsi="Arial" w:cs="Arial"/>
          <w:bCs/>
          <w:color w:val="000000"/>
          <w:sz w:val="22"/>
          <w:szCs w:val="22"/>
          <w:lang w:val="es-ES" w:eastAsia="es-ES_tradnl"/>
        </w:rPr>
        <w:t xml:space="preserve">debilidades </w:t>
      </w:r>
      <w:r w:rsidR="00187804" w:rsidRPr="009416F5">
        <w:rPr>
          <w:rFonts w:ascii="Arial" w:hAnsi="Arial" w:cs="Arial"/>
          <w:bCs/>
          <w:color w:val="000000"/>
          <w:sz w:val="22"/>
          <w:szCs w:val="22"/>
          <w:lang w:val="es-ES" w:eastAsia="es-ES_tradnl"/>
        </w:rPr>
        <w:t xml:space="preserve">en </w:t>
      </w:r>
      <w:r w:rsidR="00587CB8" w:rsidRPr="009416F5">
        <w:rPr>
          <w:rFonts w:ascii="Arial" w:hAnsi="Arial" w:cs="Arial"/>
          <w:bCs/>
          <w:color w:val="000000"/>
          <w:sz w:val="22"/>
          <w:szCs w:val="22"/>
          <w:lang w:val="es-ES" w:eastAsia="es-ES_tradnl"/>
        </w:rPr>
        <w:t xml:space="preserve">los cuatro </w:t>
      </w:r>
      <w:r>
        <w:rPr>
          <w:rFonts w:ascii="Arial" w:hAnsi="Arial" w:cs="Arial"/>
          <w:bCs/>
          <w:color w:val="000000"/>
          <w:sz w:val="22"/>
          <w:szCs w:val="22"/>
          <w:lang w:val="es-ES" w:eastAsia="es-ES_tradnl"/>
        </w:rPr>
        <w:t xml:space="preserve">(4) </w:t>
      </w:r>
      <w:r w:rsidR="00587CB8" w:rsidRPr="009416F5">
        <w:rPr>
          <w:rFonts w:ascii="Arial" w:hAnsi="Arial" w:cs="Arial"/>
          <w:bCs/>
          <w:color w:val="000000"/>
          <w:sz w:val="22"/>
          <w:szCs w:val="22"/>
          <w:lang w:val="es-ES" w:eastAsia="es-ES_tradnl"/>
        </w:rPr>
        <w:t>elementos del marco normativo</w:t>
      </w:r>
      <w:r>
        <w:rPr>
          <w:rFonts w:ascii="Arial" w:hAnsi="Arial" w:cs="Arial"/>
          <w:bCs/>
          <w:color w:val="000000"/>
          <w:sz w:val="22"/>
          <w:szCs w:val="22"/>
          <w:lang w:val="es-ES" w:eastAsia="es-ES_tradnl"/>
        </w:rPr>
        <w:t xml:space="preserve">: </w:t>
      </w:r>
      <w:r w:rsidR="00587CB8" w:rsidRPr="009416F5">
        <w:rPr>
          <w:rFonts w:ascii="Arial" w:hAnsi="Arial" w:cs="Arial"/>
          <w:bCs/>
          <w:color w:val="000000"/>
          <w:sz w:val="22"/>
          <w:szCs w:val="22"/>
          <w:lang w:val="es-ES" w:eastAsia="es-ES_tradnl"/>
        </w:rPr>
        <w:t>cumplimiento del marco normativo de referencia, actividades de las etapas del proceso contable, rendición de cuentas y administración del riesgo contable</w:t>
      </w:r>
      <w:r>
        <w:rPr>
          <w:rFonts w:ascii="Arial" w:hAnsi="Arial" w:cs="Arial"/>
          <w:bCs/>
          <w:color w:val="000000"/>
          <w:sz w:val="22"/>
          <w:szCs w:val="22"/>
          <w:lang w:val="es-ES" w:eastAsia="es-ES_tradnl"/>
        </w:rPr>
        <w:t xml:space="preserve">, lo cual se detalla </w:t>
      </w:r>
      <w:r w:rsidR="007F1D55">
        <w:rPr>
          <w:rFonts w:ascii="Arial" w:hAnsi="Arial" w:cs="Arial"/>
          <w:bCs/>
          <w:color w:val="000000"/>
          <w:sz w:val="22"/>
          <w:szCs w:val="22"/>
          <w:lang w:val="es-ES" w:eastAsia="es-ES_tradnl"/>
        </w:rPr>
        <w:t>en adelante</w:t>
      </w:r>
      <w:r>
        <w:rPr>
          <w:rFonts w:ascii="Arial" w:hAnsi="Arial" w:cs="Arial"/>
          <w:bCs/>
          <w:color w:val="000000"/>
          <w:sz w:val="22"/>
          <w:szCs w:val="22"/>
          <w:lang w:val="es-ES" w:eastAsia="es-ES_tradnl"/>
        </w:rPr>
        <w:t>.</w:t>
      </w:r>
    </w:p>
    <w:p w14:paraId="31A446FD" w14:textId="77777777" w:rsidR="009416F5" w:rsidRDefault="009416F5" w:rsidP="00CC4CE4">
      <w:pPr>
        <w:rPr>
          <w:rFonts w:ascii="Arial" w:hAnsi="Arial" w:cs="Arial"/>
          <w:bCs/>
          <w:color w:val="000000"/>
          <w:sz w:val="22"/>
          <w:szCs w:val="22"/>
          <w:lang w:val="es-ES" w:eastAsia="es-ES_tradnl"/>
        </w:rPr>
      </w:pPr>
    </w:p>
    <w:p w14:paraId="7DBD2C61" w14:textId="77777777" w:rsidR="00F57D54" w:rsidRPr="00AC0AD4" w:rsidRDefault="000534FF" w:rsidP="00CC4CE4">
      <w:pPr>
        <w:pStyle w:val="Ttulo1"/>
        <w:numPr>
          <w:ilvl w:val="1"/>
          <w:numId w:val="1"/>
        </w:numPr>
        <w:jc w:val="left"/>
        <w:rPr>
          <w:b/>
          <w:lang w:val="es-ES" w:eastAsia="es-ES_tradnl"/>
        </w:rPr>
      </w:pPr>
      <w:bookmarkStart w:id="9" w:name="_Toc28958530"/>
      <w:r w:rsidRPr="00AC0AD4">
        <w:rPr>
          <w:b/>
          <w:lang w:val="es-ES" w:eastAsia="es-ES_tradnl"/>
        </w:rPr>
        <w:t xml:space="preserve">Etapa </w:t>
      </w:r>
      <w:r w:rsidR="00480127" w:rsidRPr="00AC0AD4">
        <w:rPr>
          <w:b/>
          <w:lang w:val="es-ES" w:eastAsia="es-ES_tradnl"/>
        </w:rPr>
        <w:t xml:space="preserve">de </w:t>
      </w:r>
      <w:r w:rsidR="00587CB8" w:rsidRPr="00AC0AD4">
        <w:rPr>
          <w:b/>
          <w:lang w:val="es-ES" w:eastAsia="es-ES_tradnl"/>
        </w:rPr>
        <w:t>cumplimiento del marco normativo de referencia</w:t>
      </w:r>
      <w:r w:rsidRPr="00AC0AD4">
        <w:rPr>
          <w:b/>
          <w:lang w:val="es-ES" w:eastAsia="es-ES_tradnl"/>
        </w:rPr>
        <w:t>:</w:t>
      </w:r>
      <w:bookmarkEnd w:id="9"/>
    </w:p>
    <w:p w14:paraId="0699843D" w14:textId="77777777" w:rsidR="00981380" w:rsidRPr="00AC0AD4" w:rsidRDefault="00981380" w:rsidP="00CC4CE4">
      <w:pPr>
        <w:rPr>
          <w:rFonts w:ascii="Arial" w:hAnsi="Arial" w:cs="Arial"/>
          <w:lang w:val="es-ES" w:eastAsia="es-ES_tradnl"/>
        </w:rPr>
      </w:pPr>
    </w:p>
    <w:p w14:paraId="2CE9E6A7" w14:textId="77777777" w:rsidR="00587CB8" w:rsidRPr="00AC0AD4" w:rsidRDefault="00587CB8" w:rsidP="00CC4CE4">
      <w:pPr>
        <w:pStyle w:val="Ttulo1"/>
        <w:numPr>
          <w:ilvl w:val="2"/>
          <w:numId w:val="1"/>
        </w:numPr>
        <w:jc w:val="left"/>
        <w:rPr>
          <w:b/>
          <w:color w:val="000000"/>
          <w:sz w:val="22"/>
          <w:szCs w:val="22"/>
          <w:lang w:val="es-ES" w:eastAsia="es-ES_tradnl"/>
        </w:rPr>
      </w:pPr>
      <w:bookmarkStart w:id="10" w:name="_Toc28958531"/>
      <w:r w:rsidRPr="00AC0AD4">
        <w:rPr>
          <w:b/>
          <w:color w:val="000000"/>
          <w:sz w:val="22"/>
          <w:szCs w:val="22"/>
          <w:lang w:val="es-ES" w:eastAsia="es-ES_tradnl"/>
        </w:rPr>
        <w:t>Políticas de Operación:</w:t>
      </w:r>
      <w:bookmarkEnd w:id="10"/>
    </w:p>
    <w:p w14:paraId="24425A34" w14:textId="77777777" w:rsidR="00AF58E2" w:rsidRPr="00AC0AD4" w:rsidRDefault="00AF58E2" w:rsidP="00CC4CE4">
      <w:pPr>
        <w:rPr>
          <w:rFonts w:ascii="Arial" w:hAnsi="Arial" w:cs="Arial"/>
          <w:bCs/>
          <w:color w:val="000000"/>
          <w:sz w:val="22"/>
          <w:szCs w:val="22"/>
          <w:lang w:val="es-ES" w:eastAsia="es-ES_tradnl"/>
        </w:rPr>
      </w:pPr>
    </w:p>
    <w:tbl>
      <w:tblPr>
        <w:tblW w:w="9993" w:type="dxa"/>
        <w:tblInd w:w="-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74"/>
        <w:gridCol w:w="557"/>
        <w:gridCol w:w="2663"/>
        <w:gridCol w:w="1032"/>
        <w:gridCol w:w="5367"/>
      </w:tblGrid>
      <w:tr w:rsidR="00AF58E2" w:rsidRPr="00E41612" w14:paraId="66AC0915" w14:textId="77777777" w:rsidTr="00E007B0">
        <w:trPr>
          <w:trHeight w:val="735"/>
        </w:trPr>
        <w:tc>
          <w:tcPr>
            <w:tcW w:w="374" w:type="dxa"/>
            <w:shd w:val="clear" w:color="000000" w:fill="002060"/>
            <w:vAlign w:val="center"/>
            <w:hideMark/>
          </w:tcPr>
          <w:p w14:paraId="208B45F3" w14:textId="77777777" w:rsidR="00AF58E2" w:rsidRPr="00E41612" w:rsidRDefault="00AF58E2"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w:t>
            </w:r>
          </w:p>
        </w:tc>
        <w:tc>
          <w:tcPr>
            <w:tcW w:w="557" w:type="dxa"/>
            <w:shd w:val="clear" w:color="000000" w:fill="002060"/>
            <w:vAlign w:val="center"/>
            <w:hideMark/>
          </w:tcPr>
          <w:p w14:paraId="1A073294" w14:textId="77777777" w:rsidR="00AF58E2" w:rsidRPr="00E41612" w:rsidRDefault="00AF58E2" w:rsidP="00CC4CE4">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 PREGUNTA RES.</w:t>
            </w:r>
          </w:p>
        </w:tc>
        <w:tc>
          <w:tcPr>
            <w:tcW w:w="2663" w:type="dxa"/>
            <w:shd w:val="clear" w:color="000000" w:fill="002060"/>
            <w:vAlign w:val="center"/>
            <w:hideMark/>
          </w:tcPr>
          <w:p w14:paraId="212C0D31" w14:textId="77777777" w:rsidR="00AF58E2" w:rsidRPr="00E41612" w:rsidRDefault="007844EB"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POLÍTICAS DE OPERACIÓN</w:t>
            </w:r>
          </w:p>
        </w:tc>
        <w:tc>
          <w:tcPr>
            <w:tcW w:w="1032" w:type="dxa"/>
            <w:shd w:val="clear" w:color="000000" w:fill="002060"/>
            <w:vAlign w:val="center"/>
            <w:hideMark/>
          </w:tcPr>
          <w:p w14:paraId="3202D7D5" w14:textId="77777777" w:rsidR="00AF58E2" w:rsidRPr="00E41612" w:rsidRDefault="00AF58E2" w:rsidP="00CC4CE4">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CALIFICACIÓN</w:t>
            </w:r>
          </w:p>
        </w:tc>
        <w:tc>
          <w:tcPr>
            <w:tcW w:w="5367" w:type="dxa"/>
            <w:shd w:val="clear" w:color="000000" w:fill="002060"/>
            <w:vAlign w:val="center"/>
            <w:hideMark/>
          </w:tcPr>
          <w:p w14:paraId="321EE7B6" w14:textId="77777777" w:rsidR="00AF58E2" w:rsidRPr="00E41612" w:rsidRDefault="00AF58E2"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OBSERVACION OCI</w:t>
            </w:r>
          </w:p>
        </w:tc>
      </w:tr>
      <w:tr w:rsidR="00AF58E2" w:rsidRPr="00AC0AD4" w14:paraId="4441D28A" w14:textId="77777777" w:rsidTr="00E007B0">
        <w:trPr>
          <w:trHeight w:val="1691"/>
        </w:trPr>
        <w:tc>
          <w:tcPr>
            <w:tcW w:w="374" w:type="dxa"/>
            <w:shd w:val="clear" w:color="000000" w:fill="4F6228"/>
            <w:noWrap/>
            <w:vAlign w:val="center"/>
            <w:hideMark/>
          </w:tcPr>
          <w:p w14:paraId="40B2DD28" w14:textId="26F8E997" w:rsidR="00AF58E2" w:rsidRPr="00AC0AD4" w:rsidRDefault="002E0B17" w:rsidP="00CC4CE4">
            <w:pPr>
              <w:jc w:val="center"/>
              <w:rPr>
                <w:rFonts w:ascii="Arial" w:hAnsi="Arial" w:cs="Arial"/>
                <w:color w:val="FFFFFF"/>
                <w:lang w:val="es-ES"/>
              </w:rPr>
            </w:pPr>
            <w:r>
              <w:rPr>
                <w:rFonts w:ascii="Arial" w:hAnsi="Arial" w:cs="Arial"/>
                <w:color w:val="FFFFFF"/>
                <w:lang w:val="es-ES"/>
              </w:rPr>
              <w:t>1</w:t>
            </w:r>
          </w:p>
        </w:tc>
        <w:tc>
          <w:tcPr>
            <w:tcW w:w="557" w:type="dxa"/>
            <w:shd w:val="clear" w:color="auto" w:fill="auto"/>
            <w:vAlign w:val="center"/>
            <w:hideMark/>
          </w:tcPr>
          <w:p w14:paraId="28DB2CFC" w14:textId="77777777" w:rsidR="00AF58E2" w:rsidRPr="00E41612" w:rsidRDefault="00AF58E2" w:rsidP="00CC4CE4">
            <w:pPr>
              <w:jc w:val="center"/>
              <w:rPr>
                <w:rFonts w:ascii="Arial" w:hAnsi="Arial" w:cs="Arial"/>
                <w:sz w:val="10"/>
                <w:szCs w:val="10"/>
                <w:lang w:val="es-ES"/>
              </w:rPr>
            </w:pPr>
            <w:r w:rsidRPr="00E41612">
              <w:rPr>
                <w:rFonts w:ascii="Arial" w:hAnsi="Arial" w:cs="Arial"/>
                <w:sz w:val="10"/>
                <w:szCs w:val="10"/>
                <w:lang w:val="es-ES"/>
              </w:rPr>
              <w:t>4</w:t>
            </w:r>
          </w:p>
        </w:tc>
        <w:tc>
          <w:tcPr>
            <w:tcW w:w="2663" w:type="dxa"/>
            <w:shd w:val="clear" w:color="auto" w:fill="auto"/>
          </w:tcPr>
          <w:p w14:paraId="7B599722" w14:textId="77777777"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ha implementado una política o instrumento (directriz, procedimiento, guía o lineamiento) sobre la identificación de los bienes físicos en forma individualizada dentro del proceso contable de la entidad?</w:t>
            </w:r>
          </w:p>
        </w:tc>
        <w:tc>
          <w:tcPr>
            <w:tcW w:w="1032" w:type="dxa"/>
            <w:shd w:val="clear" w:color="auto" w:fill="auto"/>
            <w:noWrap/>
            <w:vAlign w:val="center"/>
          </w:tcPr>
          <w:p w14:paraId="37080084" w14:textId="0F35C558" w:rsidR="00AF58E2" w:rsidRPr="00E41612" w:rsidRDefault="00130A2D" w:rsidP="00CC4CE4">
            <w:pPr>
              <w:jc w:val="center"/>
              <w:rPr>
                <w:rFonts w:ascii="Arial" w:hAnsi="Arial" w:cs="Arial"/>
                <w:sz w:val="10"/>
                <w:szCs w:val="10"/>
                <w:lang w:val="es-ES"/>
              </w:rPr>
            </w:pPr>
            <w:r>
              <w:rPr>
                <w:rFonts w:ascii="Arial" w:hAnsi="Arial" w:cs="Arial"/>
                <w:sz w:val="10"/>
                <w:szCs w:val="10"/>
                <w:lang w:val="es-ES"/>
              </w:rPr>
              <w:t>NO</w:t>
            </w:r>
          </w:p>
        </w:tc>
        <w:tc>
          <w:tcPr>
            <w:tcW w:w="5367" w:type="dxa"/>
            <w:shd w:val="clear" w:color="auto" w:fill="auto"/>
            <w:noWrap/>
          </w:tcPr>
          <w:p w14:paraId="0665D28B" w14:textId="77777777" w:rsidR="00130A2D" w:rsidRDefault="00130A2D" w:rsidP="00981380">
            <w:pPr>
              <w:rPr>
                <w:rFonts w:ascii="Arial" w:hAnsi="Arial" w:cs="Arial"/>
                <w:b/>
                <w:bCs/>
                <w:sz w:val="18"/>
                <w:szCs w:val="18"/>
                <w:lang w:val="es-ES"/>
              </w:rPr>
            </w:pPr>
          </w:p>
          <w:p w14:paraId="50325175" w14:textId="77777777" w:rsidR="00130A2D" w:rsidRDefault="00130A2D" w:rsidP="00981380">
            <w:pPr>
              <w:rPr>
                <w:rFonts w:ascii="Arial" w:hAnsi="Arial" w:cs="Arial"/>
                <w:b/>
                <w:bCs/>
                <w:sz w:val="18"/>
                <w:szCs w:val="18"/>
                <w:lang w:val="es-ES"/>
              </w:rPr>
            </w:pPr>
          </w:p>
          <w:p w14:paraId="40382074" w14:textId="0B4AD0A0" w:rsidR="00AF58E2" w:rsidRPr="00130A2D" w:rsidRDefault="00130A2D" w:rsidP="00981380">
            <w:pPr>
              <w:rPr>
                <w:rFonts w:ascii="Arial" w:hAnsi="Arial" w:cs="Arial"/>
                <w:b/>
                <w:bCs/>
                <w:sz w:val="18"/>
                <w:szCs w:val="18"/>
                <w:lang w:val="es-ES"/>
              </w:rPr>
            </w:pPr>
            <w:r w:rsidRPr="00130A2D">
              <w:rPr>
                <w:rFonts w:ascii="Arial" w:hAnsi="Arial" w:cs="Arial"/>
                <w:b/>
                <w:bCs/>
                <w:sz w:val="18"/>
                <w:szCs w:val="18"/>
                <w:lang w:val="es-ES"/>
              </w:rPr>
              <w:t>No se encuentra documentada una política o instrumento que defina que los bienes físicos deben estar individualizados dentro del procedimiento contable.</w:t>
            </w:r>
          </w:p>
        </w:tc>
      </w:tr>
      <w:tr w:rsidR="00AF58E2" w:rsidRPr="00AC0AD4" w14:paraId="4E9BCAC1" w14:textId="77777777" w:rsidTr="00E007B0">
        <w:trPr>
          <w:trHeight w:val="820"/>
        </w:trPr>
        <w:tc>
          <w:tcPr>
            <w:tcW w:w="374" w:type="dxa"/>
            <w:shd w:val="clear" w:color="000000" w:fill="4F6228"/>
            <w:noWrap/>
            <w:vAlign w:val="center"/>
            <w:hideMark/>
          </w:tcPr>
          <w:p w14:paraId="2C36CE27" w14:textId="6E1F5268" w:rsidR="00AF58E2" w:rsidRPr="00AC0AD4" w:rsidRDefault="002E0B17" w:rsidP="00CC4CE4">
            <w:pPr>
              <w:jc w:val="center"/>
              <w:rPr>
                <w:rFonts w:ascii="Arial" w:hAnsi="Arial" w:cs="Arial"/>
                <w:color w:val="FFFFFF"/>
                <w:lang w:val="es-ES"/>
              </w:rPr>
            </w:pPr>
            <w:r>
              <w:rPr>
                <w:rFonts w:ascii="Arial" w:hAnsi="Arial" w:cs="Arial"/>
                <w:color w:val="FFFFFF"/>
                <w:lang w:val="es-ES"/>
              </w:rPr>
              <w:t>2</w:t>
            </w:r>
          </w:p>
        </w:tc>
        <w:tc>
          <w:tcPr>
            <w:tcW w:w="557" w:type="dxa"/>
            <w:shd w:val="clear" w:color="auto" w:fill="auto"/>
            <w:vAlign w:val="center"/>
            <w:hideMark/>
          </w:tcPr>
          <w:p w14:paraId="4D8F75B9" w14:textId="77777777"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4.1</w:t>
            </w:r>
          </w:p>
        </w:tc>
        <w:tc>
          <w:tcPr>
            <w:tcW w:w="2663" w:type="dxa"/>
            <w:shd w:val="clear" w:color="auto" w:fill="auto"/>
          </w:tcPr>
          <w:p w14:paraId="13A425F5" w14:textId="77777777"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ha socializado este instrumento con el personal involucrado en el proceso?</w:t>
            </w:r>
          </w:p>
        </w:tc>
        <w:tc>
          <w:tcPr>
            <w:tcW w:w="1032" w:type="dxa"/>
            <w:shd w:val="clear" w:color="auto" w:fill="auto"/>
            <w:noWrap/>
            <w:vAlign w:val="center"/>
          </w:tcPr>
          <w:p w14:paraId="1B50E320" w14:textId="74451537" w:rsidR="00AF58E2" w:rsidRPr="00E41612" w:rsidRDefault="00130A2D" w:rsidP="00CC4CE4">
            <w:pPr>
              <w:jc w:val="center"/>
              <w:rPr>
                <w:rFonts w:ascii="Arial" w:hAnsi="Arial" w:cs="Arial"/>
                <w:sz w:val="10"/>
                <w:szCs w:val="10"/>
                <w:lang w:val="es-ES"/>
              </w:rPr>
            </w:pPr>
            <w:r>
              <w:rPr>
                <w:rFonts w:ascii="Arial" w:hAnsi="Arial" w:cs="Arial"/>
                <w:sz w:val="10"/>
                <w:szCs w:val="10"/>
                <w:lang w:val="es-ES"/>
              </w:rPr>
              <w:t>NO</w:t>
            </w:r>
          </w:p>
        </w:tc>
        <w:tc>
          <w:tcPr>
            <w:tcW w:w="5367" w:type="dxa"/>
            <w:shd w:val="clear" w:color="auto" w:fill="auto"/>
            <w:noWrap/>
          </w:tcPr>
          <w:p w14:paraId="7D781953" w14:textId="77777777" w:rsidR="00130A2D" w:rsidRDefault="00130A2D" w:rsidP="002E0B17">
            <w:pPr>
              <w:rPr>
                <w:rFonts w:ascii="Arial" w:hAnsi="Arial" w:cs="Arial"/>
                <w:b/>
                <w:bCs/>
                <w:sz w:val="18"/>
                <w:szCs w:val="18"/>
                <w:lang w:val="es-ES"/>
              </w:rPr>
            </w:pPr>
          </w:p>
          <w:p w14:paraId="050291B0" w14:textId="35BF0D90" w:rsidR="002E0B17" w:rsidRPr="00130A2D" w:rsidRDefault="00130A2D" w:rsidP="002E0B17">
            <w:pPr>
              <w:rPr>
                <w:rFonts w:ascii="Arial" w:hAnsi="Arial" w:cs="Arial"/>
                <w:b/>
                <w:bCs/>
                <w:sz w:val="18"/>
                <w:szCs w:val="18"/>
                <w:lang w:val="es-ES"/>
              </w:rPr>
            </w:pPr>
            <w:r w:rsidRPr="00130A2D">
              <w:rPr>
                <w:rFonts w:ascii="Arial" w:hAnsi="Arial" w:cs="Arial"/>
                <w:b/>
                <w:bCs/>
                <w:sz w:val="18"/>
                <w:szCs w:val="18"/>
                <w:lang w:val="es-ES"/>
              </w:rPr>
              <w:t>No se identificó socialización de una política o instrumento porque no está documentada en la entidad.</w:t>
            </w:r>
          </w:p>
        </w:tc>
      </w:tr>
      <w:tr w:rsidR="00F57D54" w:rsidRPr="00AC0AD4" w14:paraId="6E899449" w14:textId="77777777" w:rsidTr="00E007B0">
        <w:trPr>
          <w:trHeight w:val="563"/>
        </w:trPr>
        <w:tc>
          <w:tcPr>
            <w:tcW w:w="374" w:type="dxa"/>
            <w:shd w:val="clear" w:color="000000" w:fill="4F6228"/>
            <w:noWrap/>
            <w:vAlign w:val="center"/>
          </w:tcPr>
          <w:p w14:paraId="57CF07AE" w14:textId="720B8F62" w:rsidR="00F57D54" w:rsidRPr="00AC0AD4" w:rsidRDefault="002E0B17" w:rsidP="00CC4CE4">
            <w:pPr>
              <w:jc w:val="center"/>
              <w:rPr>
                <w:rFonts w:ascii="Arial" w:hAnsi="Arial" w:cs="Arial"/>
                <w:color w:val="FFFFFF"/>
                <w:lang w:val="es-ES"/>
              </w:rPr>
            </w:pPr>
            <w:r>
              <w:rPr>
                <w:rFonts w:ascii="Arial" w:hAnsi="Arial" w:cs="Arial"/>
                <w:color w:val="FFFFFF"/>
                <w:lang w:val="es-ES"/>
              </w:rPr>
              <w:t>3</w:t>
            </w:r>
          </w:p>
        </w:tc>
        <w:tc>
          <w:tcPr>
            <w:tcW w:w="557" w:type="dxa"/>
            <w:shd w:val="clear" w:color="auto" w:fill="auto"/>
            <w:noWrap/>
            <w:vAlign w:val="center"/>
          </w:tcPr>
          <w:p w14:paraId="3C667534" w14:textId="77777777"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8.2</w:t>
            </w:r>
          </w:p>
        </w:tc>
        <w:tc>
          <w:tcPr>
            <w:tcW w:w="2663" w:type="dxa"/>
            <w:shd w:val="clear" w:color="auto" w:fill="auto"/>
          </w:tcPr>
          <w:p w14:paraId="41AB214F" w14:textId="77777777"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¿Se cumple con el procedimiento?</w:t>
            </w:r>
          </w:p>
        </w:tc>
        <w:tc>
          <w:tcPr>
            <w:tcW w:w="1032" w:type="dxa"/>
            <w:shd w:val="clear" w:color="auto" w:fill="auto"/>
            <w:noWrap/>
            <w:vAlign w:val="center"/>
          </w:tcPr>
          <w:p w14:paraId="5D29B03C" w14:textId="77777777"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shd w:val="clear" w:color="auto" w:fill="auto"/>
            <w:noWrap/>
          </w:tcPr>
          <w:p w14:paraId="235AD427" w14:textId="77777777" w:rsidR="00F410CC" w:rsidRPr="00AC0AD4" w:rsidRDefault="00F410CC" w:rsidP="00CC4CE4">
            <w:pPr>
              <w:rPr>
                <w:rFonts w:ascii="Arial" w:hAnsi="Arial" w:cs="Arial"/>
                <w:b/>
                <w:sz w:val="18"/>
                <w:szCs w:val="18"/>
                <w:lang w:val="es-ES"/>
              </w:rPr>
            </w:pPr>
            <w:r w:rsidRPr="00AC0AD4">
              <w:rPr>
                <w:rFonts w:ascii="Arial" w:hAnsi="Arial" w:cs="Arial"/>
                <w:b/>
                <w:sz w:val="18"/>
                <w:szCs w:val="18"/>
                <w:lang w:val="es-ES"/>
              </w:rPr>
              <w:t>Se presentan debilidades en el reporte oportuno de información por parte de algunas áreas generadoras de hechos económicos, según lo reportado por el área Contable.</w:t>
            </w:r>
          </w:p>
        </w:tc>
      </w:tr>
    </w:tbl>
    <w:p w14:paraId="000C3B21"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60749E32" w14:textId="245474BC" w:rsidR="00AF58E2" w:rsidRPr="00AC0AD4" w:rsidRDefault="00E007B0" w:rsidP="00CC4CE4">
      <w:pPr>
        <w:rPr>
          <w:rFonts w:ascii="Arial" w:hAnsi="Arial" w:cs="Arial"/>
          <w:bCs/>
          <w:color w:val="000000"/>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315FE85E" w14:textId="77777777" w:rsidR="00F57D54" w:rsidRPr="00AC0AD4" w:rsidRDefault="00F57D54" w:rsidP="00CC4CE4">
      <w:pPr>
        <w:pStyle w:val="Ttulo1"/>
        <w:numPr>
          <w:ilvl w:val="1"/>
          <w:numId w:val="1"/>
        </w:numPr>
        <w:jc w:val="left"/>
        <w:rPr>
          <w:b/>
          <w:lang w:val="es-ES" w:eastAsia="es-ES_tradnl"/>
        </w:rPr>
      </w:pPr>
      <w:bookmarkStart w:id="11" w:name="_Toc28958532"/>
      <w:r w:rsidRPr="00AC0AD4">
        <w:rPr>
          <w:b/>
          <w:lang w:val="es-ES" w:eastAsia="es-ES_tradnl"/>
        </w:rPr>
        <w:t>Actividades de las etapas del proceso contable</w:t>
      </w:r>
      <w:bookmarkEnd w:id="11"/>
      <w:r w:rsidRPr="00AC0AD4">
        <w:rPr>
          <w:b/>
          <w:lang w:val="es-ES" w:eastAsia="es-ES_tradnl"/>
        </w:rPr>
        <w:t xml:space="preserve"> </w:t>
      </w:r>
    </w:p>
    <w:p w14:paraId="7317F12D" w14:textId="77777777" w:rsidR="00D72F19" w:rsidRPr="00AC0AD4" w:rsidRDefault="00D72F19" w:rsidP="00CC4CE4">
      <w:pPr>
        <w:rPr>
          <w:rFonts w:ascii="Arial" w:hAnsi="Arial" w:cs="Arial"/>
          <w:bCs/>
          <w:color w:val="000000"/>
          <w:sz w:val="22"/>
          <w:szCs w:val="22"/>
          <w:lang w:val="es-ES" w:eastAsia="es-ES_tradnl"/>
        </w:rPr>
      </w:pPr>
    </w:p>
    <w:p w14:paraId="788C4FBE" w14:textId="77777777" w:rsidR="007844EB" w:rsidRPr="00AC0AD4" w:rsidRDefault="007844EB" w:rsidP="00CC4CE4">
      <w:pPr>
        <w:pStyle w:val="Ttulo1"/>
        <w:numPr>
          <w:ilvl w:val="2"/>
          <w:numId w:val="1"/>
        </w:numPr>
        <w:jc w:val="left"/>
        <w:rPr>
          <w:b/>
          <w:sz w:val="22"/>
          <w:szCs w:val="22"/>
          <w:lang w:val="es-ES" w:eastAsia="es-ES_tradnl"/>
        </w:rPr>
      </w:pPr>
      <w:bookmarkStart w:id="12" w:name="_Toc28958533"/>
      <w:r w:rsidRPr="00AC0AD4">
        <w:rPr>
          <w:b/>
          <w:sz w:val="22"/>
          <w:szCs w:val="22"/>
          <w:lang w:val="es-ES" w:eastAsia="es-ES_tradnl"/>
        </w:rPr>
        <w:t>Registro</w:t>
      </w:r>
      <w:bookmarkEnd w:id="12"/>
    </w:p>
    <w:p w14:paraId="39DC2ABA" w14:textId="77777777" w:rsidR="007844EB" w:rsidRPr="00AC0AD4" w:rsidRDefault="007844EB" w:rsidP="00CC4CE4">
      <w:pPr>
        <w:rPr>
          <w:rFonts w:ascii="Arial" w:hAnsi="Arial" w:cs="Arial"/>
          <w:bCs/>
          <w:color w:val="000000"/>
          <w:sz w:val="22"/>
          <w:szCs w:val="22"/>
          <w:lang w:val="es-ES" w:eastAsia="es-ES_tradnl"/>
        </w:rPr>
      </w:pPr>
    </w:p>
    <w:tbl>
      <w:tblPr>
        <w:tblW w:w="1003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7844EB" w:rsidRPr="00AC0AD4" w14:paraId="132BB9BB" w14:textId="77777777" w:rsidTr="00E007B0">
        <w:trPr>
          <w:trHeight w:val="735"/>
        </w:trPr>
        <w:tc>
          <w:tcPr>
            <w:tcW w:w="394" w:type="dxa"/>
            <w:shd w:val="clear" w:color="000000" w:fill="002060"/>
            <w:vAlign w:val="center"/>
            <w:hideMark/>
          </w:tcPr>
          <w:p w14:paraId="4E600167" w14:textId="77777777" w:rsidR="007844EB"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shd w:val="clear" w:color="000000" w:fill="002060"/>
            <w:vAlign w:val="center"/>
            <w:hideMark/>
          </w:tcPr>
          <w:p w14:paraId="5422B278" w14:textId="77777777" w:rsidR="007844EB" w:rsidRPr="00920255" w:rsidRDefault="007844EB"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shd w:val="clear" w:color="000000" w:fill="002060"/>
            <w:vAlign w:val="center"/>
            <w:hideMark/>
          </w:tcPr>
          <w:p w14:paraId="52258E91" w14:textId="77777777" w:rsidR="007844EB"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REGISTRO</w:t>
            </w:r>
          </w:p>
        </w:tc>
        <w:tc>
          <w:tcPr>
            <w:tcW w:w="1002" w:type="dxa"/>
            <w:shd w:val="clear" w:color="000000" w:fill="002060"/>
            <w:vAlign w:val="center"/>
            <w:hideMark/>
          </w:tcPr>
          <w:p w14:paraId="05DB3CE0" w14:textId="77777777" w:rsidR="007844EB" w:rsidRPr="00920255" w:rsidRDefault="007844EB"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shd w:val="clear" w:color="000000" w:fill="002060"/>
            <w:vAlign w:val="center"/>
            <w:hideMark/>
          </w:tcPr>
          <w:p w14:paraId="46BB1BF1" w14:textId="77777777" w:rsidR="007844EB"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7844EB" w:rsidRPr="00AC0AD4" w14:paraId="5BDDE52C" w14:textId="77777777" w:rsidTr="00E007B0">
        <w:trPr>
          <w:trHeight w:val="631"/>
        </w:trPr>
        <w:tc>
          <w:tcPr>
            <w:tcW w:w="394" w:type="dxa"/>
            <w:shd w:val="clear" w:color="000000" w:fill="4F6228"/>
            <w:noWrap/>
            <w:vAlign w:val="center"/>
          </w:tcPr>
          <w:p w14:paraId="7EBD45E5" w14:textId="07CC2B05" w:rsidR="007844EB" w:rsidRPr="00AC0AD4" w:rsidRDefault="002E0B17" w:rsidP="00CC4CE4">
            <w:pPr>
              <w:jc w:val="center"/>
              <w:rPr>
                <w:rFonts w:ascii="Arial" w:hAnsi="Arial" w:cs="Arial"/>
                <w:color w:val="FFFFFF"/>
                <w:lang w:val="es-ES"/>
              </w:rPr>
            </w:pPr>
            <w:r>
              <w:rPr>
                <w:rFonts w:ascii="Arial" w:hAnsi="Arial" w:cs="Arial"/>
                <w:color w:val="FFFFFF"/>
                <w:lang w:val="es-ES"/>
              </w:rPr>
              <w:t>4</w:t>
            </w:r>
          </w:p>
        </w:tc>
        <w:tc>
          <w:tcPr>
            <w:tcW w:w="699" w:type="dxa"/>
            <w:shd w:val="clear" w:color="auto" w:fill="auto"/>
            <w:vAlign w:val="center"/>
          </w:tcPr>
          <w:p w14:paraId="3E2F59B4" w14:textId="77777777"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18.1</w:t>
            </w:r>
          </w:p>
        </w:tc>
        <w:tc>
          <w:tcPr>
            <w:tcW w:w="2501" w:type="dxa"/>
            <w:shd w:val="clear" w:color="auto" w:fill="auto"/>
          </w:tcPr>
          <w:p w14:paraId="40D22F8F" w14:textId="77777777" w:rsidR="00130A2D" w:rsidRDefault="00130A2D" w:rsidP="00CC4CE4">
            <w:pPr>
              <w:rPr>
                <w:rFonts w:ascii="Arial" w:hAnsi="Arial" w:cs="Arial"/>
                <w:sz w:val="18"/>
                <w:szCs w:val="18"/>
                <w:lang w:val="es-ES"/>
              </w:rPr>
            </w:pPr>
          </w:p>
          <w:p w14:paraId="2E97FE75" w14:textId="77777777" w:rsidR="00130A2D" w:rsidRDefault="00130A2D" w:rsidP="00CC4CE4">
            <w:pPr>
              <w:rPr>
                <w:rFonts w:ascii="Arial" w:hAnsi="Arial" w:cs="Arial"/>
                <w:sz w:val="18"/>
                <w:szCs w:val="18"/>
                <w:lang w:val="es-ES"/>
              </w:rPr>
            </w:pPr>
          </w:p>
          <w:p w14:paraId="39911D71" w14:textId="1809A93F"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¿Los comprobantes de contabilidad se realizan cronológicamente?</w:t>
            </w:r>
          </w:p>
        </w:tc>
        <w:tc>
          <w:tcPr>
            <w:tcW w:w="1002" w:type="dxa"/>
            <w:shd w:val="clear" w:color="auto" w:fill="auto"/>
            <w:noWrap/>
            <w:vAlign w:val="center"/>
          </w:tcPr>
          <w:p w14:paraId="0F2343BB" w14:textId="77777777"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shd w:val="clear" w:color="auto" w:fill="auto"/>
          </w:tcPr>
          <w:p w14:paraId="28FE589D" w14:textId="77777777" w:rsidR="002E0B17" w:rsidRDefault="002E0B17" w:rsidP="00CC4CE4">
            <w:pPr>
              <w:rPr>
                <w:rFonts w:ascii="Arial" w:hAnsi="Arial" w:cs="Arial"/>
                <w:sz w:val="18"/>
                <w:szCs w:val="18"/>
                <w:lang w:val="es-ES"/>
              </w:rPr>
            </w:pPr>
            <w:r w:rsidRPr="002E0B17">
              <w:rPr>
                <w:rFonts w:ascii="Arial" w:hAnsi="Arial" w:cs="Arial"/>
                <w:sz w:val="18"/>
                <w:szCs w:val="18"/>
                <w:lang w:val="es-ES"/>
              </w:rPr>
              <w:t>Se contabilizan cronológicamente, se cuenta con el sistema SICAPITAL, módulo Limay que asigna un ID por cada documento registrado en los diferentes módulos</w:t>
            </w:r>
            <w:r>
              <w:rPr>
                <w:rFonts w:ascii="Arial" w:hAnsi="Arial" w:cs="Arial"/>
                <w:sz w:val="18"/>
                <w:szCs w:val="18"/>
                <w:lang w:val="es-ES"/>
              </w:rPr>
              <w:t>.</w:t>
            </w:r>
          </w:p>
          <w:p w14:paraId="79034111" w14:textId="77777777" w:rsidR="002E0B17" w:rsidRDefault="002E0B17" w:rsidP="00CC4CE4">
            <w:pPr>
              <w:rPr>
                <w:rFonts w:ascii="Arial" w:hAnsi="Arial" w:cs="Arial"/>
                <w:sz w:val="18"/>
                <w:szCs w:val="18"/>
                <w:lang w:val="es-ES"/>
              </w:rPr>
            </w:pPr>
          </w:p>
          <w:p w14:paraId="796CBEBA" w14:textId="66AE1F4B" w:rsidR="007844EB" w:rsidRPr="00AC0AD4" w:rsidRDefault="00130A2D" w:rsidP="00CC4CE4">
            <w:pPr>
              <w:rPr>
                <w:rFonts w:ascii="Arial" w:hAnsi="Arial" w:cs="Arial"/>
                <w:b/>
                <w:sz w:val="18"/>
                <w:szCs w:val="18"/>
                <w:lang w:val="es-ES"/>
              </w:rPr>
            </w:pPr>
            <w:r>
              <w:rPr>
                <w:rFonts w:ascii="Arial" w:hAnsi="Arial" w:cs="Arial"/>
                <w:b/>
                <w:bCs/>
                <w:sz w:val="18"/>
                <w:szCs w:val="18"/>
                <w:lang w:val="es-ES"/>
              </w:rPr>
              <w:t>N</w:t>
            </w:r>
            <w:r w:rsidRPr="00130A2D">
              <w:rPr>
                <w:rFonts w:ascii="Arial" w:hAnsi="Arial" w:cs="Arial"/>
                <w:b/>
                <w:bCs/>
                <w:sz w:val="18"/>
                <w:szCs w:val="18"/>
                <w:lang w:val="es-ES"/>
              </w:rPr>
              <w:t>o obstante, los auxiliares contables listados desde el módulo LIMAY en formato Excel que contienen la información de los comprobantes de contabilidad no se generan de manera ordenada y amigable al usuario para el análisis de información masiva de las cuentas contables.</w:t>
            </w:r>
          </w:p>
        </w:tc>
      </w:tr>
      <w:tr w:rsidR="00CC009A" w:rsidRPr="00AC0AD4" w14:paraId="4719CC4F" w14:textId="77777777" w:rsidTr="00E007B0">
        <w:trPr>
          <w:trHeight w:val="735"/>
        </w:trPr>
        <w:tc>
          <w:tcPr>
            <w:tcW w:w="394" w:type="dxa"/>
            <w:shd w:val="clear" w:color="000000" w:fill="002060"/>
            <w:vAlign w:val="center"/>
            <w:hideMark/>
          </w:tcPr>
          <w:p w14:paraId="0179077B" w14:textId="77777777" w:rsidR="00CC009A" w:rsidRPr="00AC0AD4" w:rsidRDefault="00CC009A" w:rsidP="00CC009A">
            <w:pPr>
              <w:jc w:val="center"/>
              <w:rPr>
                <w:rFonts w:ascii="Arial" w:hAnsi="Arial" w:cs="Arial"/>
                <w:b/>
                <w:bCs/>
                <w:color w:val="FFFFFF"/>
                <w:sz w:val="18"/>
                <w:szCs w:val="18"/>
                <w:lang w:val="es-ES"/>
              </w:rPr>
            </w:pPr>
            <w:r w:rsidRPr="00AC0AD4">
              <w:rPr>
                <w:rFonts w:ascii="Arial" w:hAnsi="Arial" w:cs="Arial"/>
                <w:b/>
                <w:bCs/>
                <w:color w:val="FFFFFF"/>
                <w:sz w:val="18"/>
                <w:szCs w:val="18"/>
                <w:lang w:val="es-ES"/>
              </w:rPr>
              <w:lastRenderedPageBreak/>
              <w:t>#</w:t>
            </w:r>
          </w:p>
        </w:tc>
        <w:tc>
          <w:tcPr>
            <w:tcW w:w="699" w:type="dxa"/>
            <w:shd w:val="clear" w:color="000000" w:fill="002060"/>
            <w:vAlign w:val="center"/>
            <w:hideMark/>
          </w:tcPr>
          <w:p w14:paraId="1B209DBA" w14:textId="77777777" w:rsidR="00CC009A" w:rsidRPr="00920255" w:rsidRDefault="00CC009A" w:rsidP="00CC009A">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shd w:val="clear" w:color="000000" w:fill="002060"/>
            <w:vAlign w:val="center"/>
            <w:hideMark/>
          </w:tcPr>
          <w:p w14:paraId="4D4FAA35" w14:textId="77777777" w:rsidR="00CC009A" w:rsidRPr="00AC0AD4" w:rsidRDefault="00CC009A" w:rsidP="00CC009A">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REGISTRO</w:t>
            </w:r>
          </w:p>
        </w:tc>
        <w:tc>
          <w:tcPr>
            <w:tcW w:w="1002" w:type="dxa"/>
            <w:shd w:val="clear" w:color="000000" w:fill="002060"/>
            <w:vAlign w:val="center"/>
            <w:hideMark/>
          </w:tcPr>
          <w:p w14:paraId="04419D18" w14:textId="77777777" w:rsidR="00CC009A" w:rsidRPr="00920255" w:rsidRDefault="00CC009A" w:rsidP="00CC009A">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shd w:val="clear" w:color="000000" w:fill="002060"/>
            <w:vAlign w:val="center"/>
            <w:hideMark/>
          </w:tcPr>
          <w:p w14:paraId="643457D1" w14:textId="77777777" w:rsidR="00CC009A" w:rsidRPr="00AC0AD4" w:rsidRDefault="00CC009A" w:rsidP="00CC009A">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7844EB" w:rsidRPr="00AC0AD4" w14:paraId="5275D47D" w14:textId="77777777" w:rsidTr="00E007B0">
        <w:trPr>
          <w:trHeight w:val="631"/>
        </w:trPr>
        <w:tc>
          <w:tcPr>
            <w:tcW w:w="394" w:type="dxa"/>
            <w:shd w:val="clear" w:color="000000" w:fill="4F6228"/>
            <w:noWrap/>
            <w:vAlign w:val="center"/>
          </w:tcPr>
          <w:p w14:paraId="6AADAFB5" w14:textId="6038E079" w:rsidR="007844EB" w:rsidRPr="00AC0AD4" w:rsidRDefault="002E0B17" w:rsidP="00CC4CE4">
            <w:pPr>
              <w:jc w:val="center"/>
              <w:rPr>
                <w:rFonts w:ascii="Arial" w:hAnsi="Arial" w:cs="Arial"/>
                <w:color w:val="FFFFFF"/>
                <w:lang w:val="es-ES"/>
              </w:rPr>
            </w:pPr>
            <w:r>
              <w:rPr>
                <w:rFonts w:ascii="Arial" w:hAnsi="Arial" w:cs="Arial"/>
                <w:color w:val="FFFFFF"/>
                <w:lang w:val="es-ES"/>
              </w:rPr>
              <w:t>5</w:t>
            </w:r>
          </w:p>
        </w:tc>
        <w:tc>
          <w:tcPr>
            <w:tcW w:w="699" w:type="dxa"/>
            <w:shd w:val="clear" w:color="auto" w:fill="auto"/>
            <w:vAlign w:val="center"/>
          </w:tcPr>
          <w:p w14:paraId="243AB415" w14:textId="77777777"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18.2</w:t>
            </w:r>
          </w:p>
        </w:tc>
        <w:tc>
          <w:tcPr>
            <w:tcW w:w="2501" w:type="dxa"/>
            <w:shd w:val="clear" w:color="auto" w:fill="auto"/>
          </w:tcPr>
          <w:p w14:paraId="7FB022AF" w14:textId="77777777" w:rsidR="00E006D4" w:rsidRDefault="00E006D4" w:rsidP="00CC4CE4">
            <w:pPr>
              <w:rPr>
                <w:rFonts w:ascii="Arial" w:hAnsi="Arial" w:cs="Arial"/>
                <w:sz w:val="18"/>
                <w:szCs w:val="18"/>
                <w:lang w:val="es-ES"/>
              </w:rPr>
            </w:pPr>
          </w:p>
          <w:p w14:paraId="7111A463" w14:textId="77777777" w:rsidR="00E006D4" w:rsidRDefault="00E006D4" w:rsidP="00CC4CE4">
            <w:pPr>
              <w:rPr>
                <w:rFonts w:ascii="Arial" w:hAnsi="Arial" w:cs="Arial"/>
                <w:sz w:val="18"/>
                <w:szCs w:val="18"/>
                <w:lang w:val="es-ES"/>
              </w:rPr>
            </w:pPr>
          </w:p>
          <w:p w14:paraId="3A6C98C9" w14:textId="77777777" w:rsidR="00E006D4" w:rsidRDefault="00E006D4" w:rsidP="00CC4CE4">
            <w:pPr>
              <w:rPr>
                <w:rFonts w:ascii="Arial" w:hAnsi="Arial" w:cs="Arial"/>
                <w:sz w:val="18"/>
                <w:szCs w:val="18"/>
                <w:lang w:val="es-ES"/>
              </w:rPr>
            </w:pPr>
          </w:p>
          <w:p w14:paraId="7B1B50BC" w14:textId="4CDC4C6C"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¿Los comprobantes de contabilidad se enumeran consecutivamente?</w:t>
            </w:r>
          </w:p>
        </w:tc>
        <w:tc>
          <w:tcPr>
            <w:tcW w:w="1002" w:type="dxa"/>
            <w:shd w:val="clear" w:color="auto" w:fill="auto"/>
            <w:noWrap/>
            <w:vAlign w:val="center"/>
          </w:tcPr>
          <w:p w14:paraId="61F52498" w14:textId="77777777"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shd w:val="clear" w:color="auto" w:fill="auto"/>
          </w:tcPr>
          <w:p w14:paraId="7D9F8229" w14:textId="77777777" w:rsidR="00E006D4" w:rsidRDefault="00E006D4" w:rsidP="002E0B17">
            <w:pPr>
              <w:rPr>
                <w:rFonts w:ascii="Arial" w:hAnsi="Arial" w:cs="Arial"/>
                <w:sz w:val="18"/>
                <w:szCs w:val="18"/>
                <w:lang w:val="es-ES"/>
              </w:rPr>
            </w:pPr>
            <w:r w:rsidRPr="00E006D4">
              <w:rPr>
                <w:rFonts w:ascii="Arial" w:hAnsi="Arial" w:cs="Arial"/>
                <w:sz w:val="18"/>
                <w:szCs w:val="18"/>
                <w:lang w:val="es-ES"/>
              </w:rPr>
              <w:t>Se contabilizan consecutivamente, se cuenta con el sistema SICAPITAL, módulo Limay que asigna un ID por cada documento registrado en los diferentes módulos</w:t>
            </w:r>
            <w:r>
              <w:rPr>
                <w:rFonts w:ascii="Arial" w:hAnsi="Arial" w:cs="Arial"/>
                <w:sz w:val="18"/>
                <w:szCs w:val="18"/>
                <w:lang w:val="es-ES"/>
              </w:rPr>
              <w:t>.</w:t>
            </w:r>
          </w:p>
          <w:p w14:paraId="2931E0F5" w14:textId="77777777" w:rsidR="00E006D4" w:rsidRDefault="00E006D4" w:rsidP="002E0B17">
            <w:pPr>
              <w:rPr>
                <w:rFonts w:ascii="Arial" w:hAnsi="Arial" w:cs="Arial"/>
                <w:sz w:val="18"/>
                <w:szCs w:val="18"/>
                <w:lang w:val="es-ES"/>
              </w:rPr>
            </w:pPr>
          </w:p>
          <w:p w14:paraId="18A3796C" w14:textId="3613E760" w:rsidR="002E0B17" w:rsidRPr="00E006D4" w:rsidRDefault="00E006D4" w:rsidP="002E0B17">
            <w:pPr>
              <w:rPr>
                <w:rFonts w:ascii="Arial" w:hAnsi="Arial" w:cs="Arial"/>
                <w:b/>
                <w:bCs/>
                <w:sz w:val="18"/>
                <w:szCs w:val="18"/>
                <w:lang w:val="es-ES"/>
              </w:rPr>
            </w:pPr>
            <w:r w:rsidRPr="00E006D4">
              <w:rPr>
                <w:rFonts w:ascii="Arial" w:hAnsi="Arial" w:cs="Arial"/>
                <w:b/>
                <w:bCs/>
                <w:sz w:val="18"/>
                <w:szCs w:val="18"/>
                <w:lang w:val="es-ES"/>
              </w:rPr>
              <w:t>No obstante, los auxiliares contables listados desde el módulo LIMAY en formato Excel que contienen la información de los comprobantes de contabilidad no se generan de manera ordenada y amigable al usuario para el análisis de información masiva de las cuentas contables.</w:t>
            </w:r>
          </w:p>
        </w:tc>
      </w:tr>
    </w:tbl>
    <w:p w14:paraId="570F1767"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7901B2B7" w14:textId="77777777" w:rsidR="00E007B0" w:rsidRPr="00AC0AD4" w:rsidRDefault="00E007B0" w:rsidP="00E007B0">
      <w:pPr>
        <w:rPr>
          <w:rFonts w:ascii="Arial" w:hAnsi="Arial" w:cs="Arial"/>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2AC2A18C" w14:textId="77777777" w:rsidR="007844EB" w:rsidRPr="00AC0AD4" w:rsidRDefault="007844EB" w:rsidP="00CC4CE4">
      <w:pPr>
        <w:rPr>
          <w:rFonts w:ascii="Arial" w:hAnsi="Arial" w:cs="Arial"/>
          <w:bCs/>
          <w:color w:val="000000"/>
          <w:sz w:val="22"/>
          <w:szCs w:val="22"/>
          <w:lang w:val="es-ES" w:eastAsia="es-ES_tradnl"/>
        </w:rPr>
      </w:pPr>
    </w:p>
    <w:p w14:paraId="07BC4244" w14:textId="77777777" w:rsidR="00DF2151" w:rsidRPr="00AC0AD4" w:rsidRDefault="00DF2151" w:rsidP="00CC4CE4">
      <w:pPr>
        <w:pStyle w:val="Ttulo1"/>
        <w:numPr>
          <w:ilvl w:val="2"/>
          <w:numId w:val="1"/>
        </w:numPr>
        <w:jc w:val="left"/>
        <w:rPr>
          <w:b/>
          <w:sz w:val="22"/>
          <w:szCs w:val="22"/>
          <w:lang w:val="es-ES" w:eastAsia="es-ES_tradnl"/>
        </w:rPr>
      </w:pPr>
      <w:bookmarkStart w:id="13" w:name="_Toc28958534"/>
      <w:r w:rsidRPr="00AC0AD4">
        <w:rPr>
          <w:b/>
          <w:sz w:val="22"/>
          <w:szCs w:val="22"/>
          <w:lang w:val="es-ES" w:eastAsia="es-ES_tradnl"/>
        </w:rPr>
        <w:t>Medición</w:t>
      </w:r>
      <w:bookmarkEnd w:id="13"/>
    </w:p>
    <w:p w14:paraId="5C46EC57" w14:textId="77777777" w:rsidR="00DF2151" w:rsidRPr="00AC0AD4" w:rsidRDefault="00DF2151" w:rsidP="00CC4CE4">
      <w:pPr>
        <w:rPr>
          <w:rFonts w:ascii="Arial" w:hAnsi="Arial" w:cs="Arial"/>
          <w:bCs/>
          <w:color w:val="000000"/>
          <w:sz w:val="22"/>
          <w:szCs w:val="22"/>
          <w:lang w:val="es-ES" w:eastAsia="es-ES_tradnl"/>
        </w:rPr>
      </w:pPr>
    </w:p>
    <w:p w14:paraId="4E3CE1DF" w14:textId="77777777" w:rsidR="00DF2151" w:rsidRPr="00AC0AD4" w:rsidRDefault="00DF2151" w:rsidP="00CC4CE4">
      <w:pPr>
        <w:pStyle w:val="Ttulo1"/>
        <w:numPr>
          <w:ilvl w:val="2"/>
          <w:numId w:val="1"/>
        </w:numPr>
        <w:jc w:val="left"/>
        <w:rPr>
          <w:b/>
          <w:sz w:val="22"/>
          <w:szCs w:val="22"/>
          <w:lang w:val="es-ES" w:eastAsia="es-ES_tradnl"/>
        </w:rPr>
      </w:pPr>
      <w:bookmarkStart w:id="14" w:name="_Toc28958535"/>
      <w:r w:rsidRPr="00AC0AD4">
        <w:rPr>
          <w:b/>
          <w:sz w:val="22"/>
          <w:szCs w:val="22"/>
          <w:lang w:val="es-ES" w:eastAsia="es-ES_tradnl"/>
        </w:rPr>
        <w:t>Medición posterior</w:t>
      </w:r>
      <w:bookmarkEnd w:id="14"/>
    </w:p>
    <w:p w14:paraId="10B214A9" w14:textId="77777777" w:rsidR="00DF2151" w:rsidRPr="00AC0AD4" w:rsidRDefault="00DF2151" w:rsidP="00CC4CE4">
      <w:pPr>
        <w:rPr>
          <w:rFonts w:ascii="Arial" w:hAnsi="Arial" w:cs="Arial"/>
          <w:bCs/>
          <w:color w:val="000000"/>
          <w:sz w:val="22"/>
          <w:szCs w:val="22"/>
          <w:lang w:val="es-ES" w:eastAsia="es-ES_tradnl"/>
        </w:rPr>
      </w:pPr>
    </w:p>
    <w:tbl>
      <w:tblPr>
        <w:tblW w:w="1003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DF2151" w:rsidRPr="00AC0AD4" w14:paraId="4A50BD61" w14:textId="77777777" w:rsidTr="00E007B0">
        <w:trPr>
          <w:trHeight w:val="735"/>
        </w:trPr>
        <w:tc>
          <w:tcPr>
            <w:tcW w:w="394" w:type="dxa"/>
            <w:shd w:val="clear" w:color="000000" w:fill="002060"/>
            <w:vAlign w:val="center"/>
            <w:hideMark/>
          </w:tcPr>
          <w:p w14:paraId="1ACF5969" w14:textId="77777777" w:rsidR="00DF2151"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shd w:val="clear" w:color="000000" w:fill="002060"/>
            <w:vAlign w:val="center"/>
            <w:hideMark/>
          </w:tcPr>
          <w:p w14:paraId="1FA5C599" w14:textId="77777777" w:rsidR="00DF2151" w:rsidRPr="00920255" w:rsidRDefault="00DF2151"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shd w:val="clear" w:color="000000" w:fill="002060"/>
            <w:vAlign w:val="center"/>
            <w:hideMark/>
          </w:tcPr>
          <w:p w14:paraId="359A37C1" w14:textId="77777777" w:rsidR="00DF2151" w:rsidRPr="00AC0AD4" w:rsidRDefault="0037262D"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MEDICIÓN POSTERIOR</w:t>
            </w:r>
          </w:p>
        </w:tc>
        <w:tc>
          <w:tcPr>
            <w:tcW w:w="1002" w:type="dxa"/>
            <w:shd w:val="clear" w:color="000000" w:fill="002060"/>
            <w:vAlign w:val="center"/>
            <w:hideMark/>
          </w:tcPr>
          <w:p w14:paraId="7859B14A" w14:textId="77777777" w:rsidR="00DF2151" w:rsidRPr="00920255" w:rsidRDefault="00DF2151"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shd w:val="clear" w:color="000000" w:fill="002060"/>
            <w:vAlign w:val="center"/>
            <w:hideMark/>
          </w:tcPr>
          <w:p w14:paraId="23F35D58" w14:textId="77777777" w:rsidR="00DF2151"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DF2151" w:rsidRPr="00AC0AD4" w14:paraId="0D30D51E" w14:textId="77777777" w:rsidTr="00E007B0">
        <w:trPr>
          <w:trHeight w:val="631"/>
        </w:trPr>
        <w:tc>
          <w:tcPr>
            <w:tcW w:w="394" w:type="dxa"/>
            <w:shd w:val="clear" w:color="000000" w:fill="4F6228"/>
            <w:noWrap/>
            <w:vAlign w:val="center"/>
            <w:hideMark/>
          </w:tcPr>
          <w:p w14:paraId="167E05DC" w14:textId="60CC6B79" w:rsidR="00DF2151" w:rsidRPr="00AC0AD4" w:rsidRDefault="002E0B17" w:rsidP="00CC4CE4">
            <w:pPr>
              <w:jc w:val="center"/>
              <w:rPr>
                <w:rFonts w:ascii="Arial" w:hAnsi="Arial" w:cs="Arial"/>
                <w:color w:val="FFFFFF"/>
                <w:lang w:val="es-ES"/>
              </w:rPr>
            </w:pPr>
            <w:r>
              <w:rPr>
                <w:rFonts w:ascii="Arial" w:hAnsi="Arial" w:cs="Arial"/>
                <w:color w:val="FFFFFF"/>
                <w:lang w:val="es-ES"/>
              </w:rPr>
              <w:t>6</w:t>
            </w:r>
          </w:p>
        </w:tc>
        <w:tc>
          <w:tcPr>
            <w:tcW w:w="699" w:type="dxa"/>
            <w:shd w:val="clear" w:color="auto" w:fill="auto"/>
            <w:vAlign w:val="center"/>
            <w:hideMark/>
          </w:tcPr>
          <w:p w14:paraId="7BB397AB" w14:textId="77777777" w:rsidR="00DF2151" w:rsidRPr="00920255" w:rsidRDefault="0037262D" w:rsidP="00CC4CE4">
            <w:pPr>
              <w:jc w:val="center"/>
              <w:rPr>
                <w:rFonts w:ascii="Arial" w:hAnsi="Arial" w:cs="Arial"/>
                <w:sz w:val="10"/>
                <w:szCs w:val="10"/>
                <w:lang w:val="es-ES"/>
              </w:rPr>
            </w:pPr>
            <w:r w:rsidRPr="00920255">
              <w:rPr>
                <w:rFonts w:ascii="Arial" w:hAnsi="Arial" w:cs="Arial"/>
                <w:sz w:val="10"/>
                <w:szCs w:val="10"/>
                <w:lang w:val="es-ES"/>
              </w:rPr>
              <w:t>22</w:t>
            </w:r>
          </w:p>
        </w:tc>
        <w:tc>
          <w:tcPr>
            <w:tcW w:w="2501" w:type="dxa"/>
            <w:shd w:val="clear" w:color="auto" w:fill="auto"/>
            <w:hideMark/>
          </w:tcPr>
          <w:p w14:paraId="33CE77A7" w14:textId="77777777" w:rsidR="00DF2151" w:rsidRPr="00AC0AD4" w:rsidRDefault="0037262D" w:rsidP="00CC4CE4">
            <w:pPr>
              <w:rPr>
                <w:rFonts w:ascii="Arial" w:hAnsi="Arial" w:cs="Arial"/>
                <w:sz w:val="18"/>
                <w:szCs w:val="18"/>
                <w:lang w:val="es-ES"/>
              </w:rPr>
            </w:pPr>
            <w:r w:rsidRPr="00AC0AD4">
              <w:rPr>
                <w:rFonts w:ascii="Arial" w:hAnsi="Arial" w:cs="Arial"/>
                <w:sz w:val="18"/>
                <w:szCs w:val="18"/>
                <w:lang w:val="es-ES"/>
              </w:rPr>
              <w:t>¿Se calculan, de manera adecuada, los valores correspondientes a los procesos de depreciación, amortización, agotamiento y deterioro, según aplique?</w:t>
            </w:r>
          </w:p>
        </w:tc>
        <w:tc>
          <w:tcPr>
            <w:tcW w:w="1002" w:type="dxa"/>
            <w:shd w:val="clear" w:color="auto" w:fill="auto"/>
            <w:noWrap/>
            <w:vAlign w:val="center"/>
            <w:hideMark/>
          </w:tcPr>
          <w:p w14:paraId="12D11750" w14:textId="77777777" w:rsidR="00DF2151" w:rsidRPr="00920255" w:rsidRDefault="00DF2151"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shd w:val="clear" w:color="auto" w:fill="auto"/>
            <w:hideMark/>
          </w:tcPr>
          <w:p w14:paraId="6145595B" w14:textId="3524A970" w:rsidR="002E0B17" w:rsidRDefault="00E006D4" w:rsidP="00CC4CE4">
            <w:pPr>
              <w:rPr>
                <w:rFonts w:ascii="Arial" w:hAnsi="Arial" w:cs="Arial"/>
                <w:sz w:val="18"/>
                <w:szCs w:val="18"/>
                <w:lang w:val="es-ES"/>
              </w:rPr>
            </w:pPr>
            <w:r w:rsidRPr="00E006D4">
              <w:rPr>
                <w:rFonts w:ascii="Arial" w:hAnsi="Arial" w:cs="Arial"/>
                <w:sz w:val="18"/>
                <w:szCs w:val="18"/>
                <w:lang w:val="es-ES"/>
              </w:rPr>
              <w:t xml:space="preserve">El cálculo de la depreciación, amortización y deterioro se aplican en la entidad bajo lo descrito en el Manual de Políticas Contables asociado al Nuevo Marco Normativo Contable NMNC, </w:t>
            </w:r>
            <w:proofErr w:type="gramStart"/>
            <w:r w:rsidRPr="00E006D4">
              <w:rPr>
                <w:rFonts w:ascii="Arial" w:hAnsi="Arial" w:cs="Arial"/>
                <w:sz w:val="18"/>
                <w:szCs w:val="18"/>
                <w:lang w:val="es-ES"/>
              </w:rPr>
              <w:t>de acuerdo a</w:t>
            </w:r>
            <w:proofErr w:type="gramEnd"/>
            <w:r w:rsidRPr="00E006D4">
              <w:rPr>
                <w:rFonts w:ascii="Arial" w:hAnsi="Arial" w:cs="Arial"/>
                <w:sz w:val="18"/>
                <w:szCs w:val="18"/>
                <w:lang w:val="es-ES"/>
              </w:rPr>
              <w:t xml:space="preserve"> lo descrito por el área contable. Como evidencia, se cuentan con los archivos en formato Excel y PDF de las revisiones efectuadas al cálculo de la depreciación del sistema SAE/SAI</w:t>
            </w:r>
            <w:r>
              <w:rPr>
                <w:rFonts w:ascii="Arial" w:hAnsi="Arial" w:cs="Arial"/>
                <w:sz w:val="18"/>
                <w:szCs w:val="18"/>
                <w:lang w:val="es-ES"/>
              </w:rPr>
              <w:t>.</w:t>
            </w:r>
          </w:p>
          <w:p w14:paraId="5A84F924" w14:textId="77777777" w:rsidR="00E006D4" w:rsidRDefault="00E006D4" w:rsidP="00CC4CE4">
            <w:pPr>
              <w:rPr>
                <w:rFonts w:ascii="Arial" w:hAnsi="Arial" w:cs="Arial"/>
                <w:sz w:val="18"/>
                <w:szCs w:val="18"/>
                <w:lang w:val="es-ES"/>
              </w:rPr>
            </w:pPr>
          </w:p>
          <w:p w14:paraId="1D34C9DD" w14:textId="3C81EA1A" w:rsidR="00DF2151" w:rsidRPr="00AC0AD4" w:rsidRDefault="002E0B17" w:rsidP="00CC4CE4">
            <w:pPr>
              <w:rPr>
                <w:rFonts w:ascii="Arial" w:hAnsi="Arial" w:cs="Arial"/>
                <w:b/>
                <w:sz w:val="18"/>
                <w:szCs w:val="18"/>
                <w:lang w:val="es-ES"/>
              </w:rPr>
            </w:pPr>
            <w:r w:rsidRPr="002E0B17">
              <w:rPr>
                <w:rFonts w:ascii="Arial" w:hAnsi="Arial" w:cs="Arial"/>
                <w:b/>
                <w:bCs/>
                <w:sz w:val="18"/>
                <w:szCs w:val="18"/>
                <w:lang w:val="es-ES"/>
              </w:rPr>
              <w:t>No obstante</w:t>
            </w:r>
            <w:r>
              <w:rPr>
                <w:rFonts w:ascii="Arial" w:hAnsi="Arial" w:cs="Arial"/>
                <w:b/>
                <w:bCs/>
                <w:sz w:val="18"/>
                <w:szCs w:val="18"/>
                <w:lang w:val="es-ES"/>
              </w:rPr>
              <w:t>,</w:t>
            </w:r>
            <w:r w:rsidRPr="002E0B17">
              <w:rPr>
                <w:rFonts w:ascii="Arial" w:hAnsi="Arial" w:cs="Arial"/>
                <w:sz w:val="18"/>
                <w:szCs w:val="18"/>
                <w:lang w:val="es-ES"/>
              </w:rPr>
              <w:t xml:space="preserve"> </w:t>
            </w:r>
            <w:r w:rsidRPr="002E0B17">
              <w:rPr>
                <w:rFonts w:ascii="Arial" w:hAnsi="Arial" w:cs="Arial"/>
                <w:b/>
                <w:bCs/>
                <w:sz w:val="18"/>
                <w:szCs w:val="18"/>
                <w:lang w:val="es-ES"/>
              </w:rPr>
              <w:t>se identificó que para el deterioro se está parametrizando el sistema SAE/SAI para las realizar pruebas y proceder al ambiente de producción.</w:t>
            </w:r>
          </w:p>
        </w:tc>
      </w:tr>
    </w:tbl>
    <w:p w14:paraId="513210B0"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08B713AC" w14:textId="77777777" w:rsidR="00E007B0" w:rsidRPr="00AC0AD4" w:rsidRDefault="00E007B0" w:rsidP="00E007B0">
      <w:pPr>
        <w:rPr>
          <w:rFonts w:ascii="Arial" w:hAnsi="Arial" w:cs="Arial"/>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33ADC4FB" w14:textId="77777777" w:rsidR="009301BF" w:rsidRPr="00AC0AD4" w:rsidRDefault="009301BF" w:rsidP="00CC4CE4">
      <w:pPr>
        <w:rPr>
          <w:rFonts w:ascii="Arial" w:hAnsi="Arial" w:cs="Arial"/>
          <w:bCs/>
          <w:color w:val="000000"/>
          <w:sz w:val="22"/>
          <w:szCs w:val="22"/>
          <w:lang w:val="es-ES" w:eastAsia="es-ES_tradnl"/>
        </w:rPr>
      </w:pPr>
    </w:p>
    <w:p w14:paraId="2C6AA016" w14:textId="77777777" w:rsidR="00EB194E" w:rsidRPr="00AC0AD4" w:rsidRDefault="009301BF" w:rsidP="00CC4CE4">
      <w:pPr>
        <w:pStyle w:val="Ttulo1"/>
        <w:numPr>
          <w:ilvl w:val="2"/>
          <w:numId w:val="1"/>
        </w:numPr>
        <w:jc w:val="left"/>
        <w:rPr>
          <w:b/>
          <w:sz w:val="22"/>
          <w:szCs w:val="22"/>
          <w:lang w:val="es-ES" w:eastAsia="es-ES_tradnl"/>
        </w:rPr>
      </w:pPr>
      <w:bookmarkStart w:id="15" w:name="_Toc28958536"/>
      <w:r w:rsidRPr="00AC0AD4">
        <w:rPr>
          <w:b/>
          <w:sz w:val="22"/>
          <w:szCs w:val="22"/>
          <w:lang w:val="es-ES" w:eastAsia="es-ES_tradnl"/>
        </w:rPr>
        <w:t>Presentación estados financieros</w:t>
      </w:r>
      <w:bookmarkEnd w:id="15"/>
    </w:p>
    <w:p w14:paraId="118C29BC" w14:textId="77777777" w:rsidR="00DF2151" w:rsidRPr="00AC0AD4" w:rsidRDefault="00DF2151" w:rsidP="00CC4CE4">
      <w:pPr>
        <w:rPr>
          <w:rFonts w:ascii="Arial" w:hAnsi="Arial" w:cs="Arial"/>
          <w:bCs/>
          <w:color w:val="000000"/>
          <w:sz w:val="22"/>
          <w:szCs w:val="22"/>
          <w:lang w:val="es-ES" w:eastAsia="es-ES_tradnl"/>
        </w:rPr>
      </w:pPr>
    </w:p>
    <w:tbl>
      <w:tblPr>
        <w:tblW w:w="1003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EB194E" w:rsidRPr="00AC0AD4" w14:paraId="13867021" w14:textId="77777777" w:rsidTr="00E007B0">
        <w:trPr>
          <w:trHeight w:val="735"/>
        </w:trPr>
        <w:tc>
          <w:tcPr>
            <w:tcW w:w="394" w:type="dxa"/>
            <w:shd w:val="clear" w:color="000000" w:fill="002060"/>
            <w:vAlign w:val="center"/>
            <w:hideMark/>
          </w:tcPr>
          <w:p w14:paraId="4929DE8C" w14:textId="77777777" w:rsidR="00EB194E" w:rsidRPr="00AC0AD4" w:rsidRDefault="00EB194E"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shd w:val="clear" w:color="000000" w:fill="002060"/>
            <w:vAlign w:val="center"/>
            <w:hideMark/>
          </w:tcPr>
          <w:p w14:paraId="664B851D" w14:textId="77777777" w:rsidR="00EB194E" w:rsidRPr="00920255" w:rsidRDefault="00EB194E"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shd w:val="clear" w:color="000000" w:fill="002060"/>
            <w:vAlign w:val="center"/>
            <w:hideMark/>
          </w:tcPr>
          <w:p w14:paraId="7A3E84B8" w14:textId="77777777" w:rsidR="00EB194E"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PRESENTACIÓN ESTADOS FINANCIEROS</w:t>
            </w:r>
          </w:p>
        </w:tc>
        <w:tc>
          <w:tcPr>
            <w:tcW w:w="1002" w:type="dxa"/>
            <w:shd w:val="clear" w:color="000000" w:fill="002060"/>
            <w:vAlign w:val="center"/>
            <w:hideMark/>
          </w:tcPr>
          <w:p w14:paraId="4B768938" w14:textId="77777777" w:rsidR="00EB194E" w:rsidRPr="00920255" w:rsidRDefault="00EB194E"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shd w:val="clear" w:color="000000" w:fill="002060"/>
            <w:vAlign w:val="center"/>
            <w:hideMark/>
          </w:tcPr>
          <w:p w14:paraId="1D7B0548" w14:textId="77777777" w:rsidR="00EB194E" w:rsidRPr="00AC0AD4" w:rsidRDefault="00EB194E"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EB194E" w:rsidRPr="00AC0AD4" w14:paraId="67F934F7" w14:textId="77777777" w:rsidTr="00E007B0">
        <w:trPr>
          <w:trHeight w:val="631"/>
        </w:trPr>
        <w:tc>
          <w:tcPr>
            <w:tcW w:w="394" w:type="dxa"/>
            <w:shd w:val="clear" w:color="000000" w:fill="4F6228"/>
            <w:noWrap/>
            <w:vAlign w:val="center"/>
          </w:tcPr>
          <w:p w14:paraId="7996A93D" w14:textId="535805CD" w:rsidR="00EB194E" w:rsidRPr="00AC0AD4" w:rsidRDefault="002E0B17" w:rsidP="00CC4CE4">
            <w:pPr>
              <w:jc w:val="center"/>
              <w:rPr>
                <w:rFonts w:ascii="Arial" w:hAnsi="Arial" w:cs="Arial"/>
                <w:color w:val="FFFFFF"/>
                <w:lang w:val="es-ES"/>
              </w:rPr>
            </w:pPr>
            <w:r>
              <w:rPr>
                <w:rFonts w:ascii="Arial" w:hAnsi="Arial" w:cs="Arial"/>
                <w:color w:val="FFFFFF"/>
                <w:lang w:val="es-ES"/>
              </w:rPr>
              <w:t>7</w:t>
            </w:r>
          </w:p>
        </w:tc>
        <w:tc>
          <w:tcPr>
            <w:tcW w:w="699" w:type="dxa"/>
            <w:shd w:val="clear" w:color="auto" w:fill="auto"/>
            <w:vAlign w:val="center"/>
          </w:tcPr>
          <w:p w14:paraId="23E78ACA" w14:textId="77777777" w:rsidR="00EB194E" w:rsidRPr="00920255" w:rsidRDefault="009301BF" w:rsidP="00CC4CE4">
            <w:pPr>
              <w:jc w:val="center"/>
              <w:rPr>
                <w:rFonts w:ascii="Arial" w:hAnsi="Arial" w:cs="Arial"/>
                <w:sz w:val="10"/>
                <w:szCs w:val="10"/>
                <w:lang w:val="es-ES"/>
              </w:rPr>
            </w:pPr>
            <w:r w:rsidRPr="00920255">
              <w:rPr>
                <w:rFonts w:ascii="Arial" w:hAnsi="Arial" w:cs="Arial"/>
                <w:sz w:val="10"/>
                <w:szCs w:val="10"/>
                <w:lang w:val="es-ES"/>
              </w:rPr>
              <w:t>26.1</w:t>
            </w:r>
          </w:p>
        </w:tc>
        <w:tc>
          <w:tcPr>
            <w:tcW w:w="2501" w:type="dxa"/>
            <w:shd w:val="clear" w:color="auto" w:fill="auto"/>
          </w:tcPr>
          <w:p w14:paraId="04C42427" w14:textId="77777777" w:rsidR="00EB194E" w:rsidRPr="00AC0AD4" w:rsidRDefault="009301BF" w:rsidP="00CC4CE4">
            <w:pPr>
              <w:rPr>
                <w:rFonts w:ascii="Arial" w:hAnsi="Arial" w:cs="Arial"/>
                <w:sz w:val="18"/>
                <w:szCs w:val="18"/>
                <w:lang w:val="es-ES"/>
              </w:rPr>
            </w:pPr>
            <w:r w:rsidRPr="00AC0AD4">
              <w:rPr>
                <w:rFonts w:ascii="Arial" w:hAnsi="Arial" w:cs="Arial"/>
                <w:sz w:val="18"/>
                <w:szCs w:val="18"/>
                <w:lang w:val="es-ES"/>
              </w:rPr>
              <w:t>¿Los indicadores se ajustan a las necesidades de la entidad y del proceso contable?</w:t>
            </w:r>
          </w:p>
        </w:tc>
        <w:tc>
          <w:tcPr>
            <w:tcW w:w="1002" w:type="dxa"/>
            <w:shd w:val="clear" w:color="auto" w:fill="auto"/>
            <w:noWrap/>
            <w:vAlign w:val="center"/>
          </w:tcPr>
          <w:p w14:paraId="73ABAB8E" w14:textId="27E0C2CC" w:rsidR="00EB194E" w:rsidRPr="00920255" w:rsidRDefault="00E006D4" w:rsidP="00CC4CE4">
            <w:pPr>
              <w:jc w:val="center"/>
              <w:rPr>
                <w:rFonts w:ascii="Arial" w:hAnsi="Arial" w:cs="Arial"/>
                <w:sz w:val="10"/>
                <w:szCs w:val="10"/>
                <w:lang w:val="es-ES"/>
              </w:rPr>
            </w:pPr>
            <w:r>
              <w:rPr>
                <w:rFonts w:ascii="Arial" w:hAnsi="Arial" w:cs="Arial"/>
                <w:sz w:val="10"/>
                <w:szCs w:val="10"/>
                <w:lang w:val="es-ES"/>
              </w:rPr>
              <w:t>NO</w:t>
            </w:r>
          </w:p>
        </w:tc>
        <w:tc>
          <w:tcPr>
            <w:tcW w:w="5437" w:type="dxa"/>
            <w:shd w:val="clear" w:color="auto" w:fill="auto"/>
          </w:tcPr>
          <w:p w14:paraId="0AA7F1F0" w14:textId="52403050" w:rsidR="00EB194E" w:rsidRPr="00E006D4" w:rsidRDefault="00E006D4" w:rsidP="00CC4CE4">
            <w:pPr>
              <w:rPr>
                <w:rFonts w:ascii="Arial" w:hAnsi="Arial" w:cs="Arial"/>
                <w:b/>
                <w:bCs/>
                <w:sz w:val="18"/>
                <w:szCs w:val="18"/>
                <w:lang w:val="es-ES"/>
              </w:rPr>
            </w:pPr>
            <w:r w:rsidRPr="00E006D4">
              <w:rPr>
                <w:rFonts w:ascii="Arial" w:hAnsi="Arial" w:cs="Arial"/>
                <w:b/>
                <w:bCs/>
                <w:sz w:val="18"/>
                <w:szCs w:val="18"/>
                <w:lang w:val="es-ES"/>
              </w:rPr>
              <w:t>Los indicadores del proceso Gestión Financiera no están ajustados a las necesidades del proceso contable.</w:t>
            </w:r>
          </w:p>
        </w:tc>
      </w:tr>
      <w:tr w:rsidR="0083651D" w:rsidRPr="00AC0AD4" w14:paraId="0F1CBFE6" w14:textId="77777777" w:rsidTr="00E007B0">
        <w:trPr>
          <w:trHeight w:val="631"/>
        </w:trPr>
        <w:tc>
          <w:tcPr>
            <w:tcW w:w="394" w:type="dxa"/>
            <w:shd w:val="clear" w:color="000000" w:fill="4F6228"/>
            <w:noWrap/>
            <w:vAlign w:val="center"/>
          </w:tcPr>
          <w:p w14:paraId="01B55C59" w14:textId="77777777" w:rsidR="0083651D" w:rsidRPr="00AC0AD4" w:rsidRDefault="0083651D" w:rsidP="0083651D">
            <w:pPr>
              <w:jc w:val="center"/>
              <w:rPr>
                <w:rFonts w:ascii="Arial" w:hAnsi="Arial" w:cs="Arial"/>
                <w:color w:val="FFFFFF"/>
                <w:lang w:val="es-ES"/>
              </w:rPr>
            </w:pPr>
            <w:r>
              <w:rPr>
                <w:rFonts w:ascii="Arial" w:hAnsi="Arial" w:cs="Arial"/>
                <w:color w:val="FFFFFF"/>
                <w:lang w:val="es-ES"/>
              </w:rPr>
              <w:t>8</w:t>
            </w:r>
          </w:p>
        </w:tc>
        <w:tc>
          <w:tcPr>
            <w:tcW w:w="699" w:type="dxa"/>
            <w:shd w:val="clear" w:color="auto" w:fill="auto"/>
            <w:vAlign w:val="center"/>
          </w:tcPr>
          <w:p w14:paraId="25A475E2" w14:textId="77777777" w:rsidR="0083651D" w:rsidRPr="00920255" w:rsidRDefault="0083651D" w:rsidP="0083651D">
            <w:pPr>
              <w:jc w:val="center"/>
              <w:rPr>
                <w:rFonts w:ascii="Arial" w:hAnsi="Arial" w:cs="Arial"/>
                <w:sz w:val="10"/>
                <w:szCs w:val="10"/>
                <w:lang w:val="es-ES"/>
              </w:rPr>
            </w:pPr>
            <w:r w:rsidRPr="00920255">
              <w:rPr>
                <w:rFonts w:ascii="Arial" w:hAnsi="Arial" w:cs="Arial"/>
                <w:sz w:val="10"/>
                <w:szCs w:val="10"/>
                <w:lang w:val="es-ES"/>
              </w:rPr>
              <w:t>27.4</w:t>
            </w:r>
          </w:p>
        </w:tc>
        <w:tc>
          <w:tcPr>
            <w:tcW w:w="2501" w:type="dxa"/>
            <w:shd w:val="clear" w:color="auto" w:fill="auto"/>
          </w:tcPr>
          <w:p w14:paraId="314B37BF" w14:textId="77777777" w:rsidR="0083651D" w:rsidRPr="00AC0AD4" w:rsidRDefault="0083651D" w:rsidP="0083651D">
            <w:pPr>
              <w:rPr>
                <w:rFonts w:ascii="Arial" w:hAnsi="Arial" w:cs="Arial"/>
                <w:sz w:val="18"/>
                <w:szCs w:val="18"/>
                <w:lang w:val="es-ES"/>
              </w:rPr>
            </w:pPr>
            <w:r w:rsidRPr="00AC0AD4">
              <w:rPr>
                <w:rFonts w:ascii="Arial" w:hAnsi="Arial" w:cs="Arial"/>
                <w:sz w:val="18"/>
                <w:szCs w:val="18"/>
                <w:lang w:val="es-ES"/>
              </w:rPr>
              <w:t>¿Las notas explican la aplicación de metodologías o la aplicación de juicios profesionales en la preparación de la información, cuando a ello hay lugar?</w:t>
            </w:r>
          </w:p>
        </w:tc>
        <w:tc>
          <w:tcPr>
            <w:tcW w:w="1002" w:type="dxa"/>
            <w:shd w:val="clear" w:color="auto" w:fill="auto"/>
            <w:noWrap/>
            <w:vAlign w:val="center"/>
          </w:tcPr>
          <w:p w14:paraId="2DA6604C" w14:textId="77777777" w:rsidR="0083651D" w:rsidRPr="00920255" w:rsidRDefault="0083651D" w:rsidP="0083651D">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shd w:val="clear" w:color="auto" w:fill="auto"/>
          </w:tcPr>
          <w:p w14:paraId="62C90924" w14:textId="77777777" w:rsidR="0083651D" w:rsidRDefault="0083651D" w:rsidP="0083651D">
            <w:pPr>
              <w:rPr>
                <w:rFonts w:ascii="Arial" w:hAnsi="Arial" w:cs="Arial"/>
                <w:sz w:val="18"/>
                <w:szCs w:val="18"/>
                <w:lang w:val="es-ES"/>
              </w:rPr>
            </w:pPr>
            <w:r w:rsidRPr="002E0B17">
              <w:rPr>
                <w:rFonts w:ascii="Arial" w:hAnsi="Arial" w:cs="Arial"/>
                <w:sz w:val="18"/>
                <w:szCs w:val="18"/>
                <w:lang w:val="es-ES"/>
              </w:rPr>
              <w:t>La metodología recopila la información suministrada por las áreas que conforman el proceso contable, además expresa lo contenido en el manual de políticas contables que define las metodologías de aplicación</w:t>
            </w:r>
            <w:r>
              <w:rPr>
                <w:rFonts w:ascii="Arial" w:hAnsi="Arial" w:cs="Arial"/>
                <w:sz w:val="18"/>
                <w:szCs w:val="18"/>
                <w:lang w:val="es-ES"/>
              </w:rPr>
              <w:t>.</w:t>
            </w:r>
          </w:p>
          <w:p w14:paraId="5570997F" w14:textId="77777777" w:rsidR="0083651D" w:rsidRDefault="0083651D" w:rsidP="0083651D">
            <w:pPr>
              <w:rPr>
                <w:rFonts w:ascii="Arial" w:hAnsi="Arial" w:cs="Arial"/>
                <w:sz w:val="18"/>
                <w:szCs w:val="18"/>
                <w:lang w:val="es-ES"/>
              </w:rPr>
            </w:pPr>
          </w:p>
          <w:p w14:paraId="5BBD7ACC" w14:textId="77777777" w:rsidR="0083651D" w:rsidRPr="002E0B17" w:rsidRDefault="0083651D" w:rsidP="0083651D">
            <w:pPr>
              <w:rPr>
                <w:rFonts w:ascii="Arial" w:hAnsi="Arial" w:cs="Arial"/>
                <w:b/>
                <w:bCs/>
                <w:sz w:val="18"/>
                <w:szCs w:val="18"/>
                <w:lang w:val="es-ES"/>
              </w:rPr>
            </w:pPr>
            <w:r w:rsidRPr="002E0B17">
              <w:rPr>
                <w:rFonts w:ascii="Arial" w:hAnsi="Arial" w:cs="Arial"/>
                <w:b/>
                <w:bCs/>
                <w:sz w:val="18"/>
                <w:szCs w:val="18"/>
                <w:lang w:val="es-ES"/>
              </w:rPr>
              <w:t>No obstante, las notas no citan la Circular interna 14 de octubre de 2018 para la presentación de la información contable que suministran las áreas a Contabilidad.</w:t>
            </w:r>
          </w:p>
        </w:tc>
      </w:tr>
      <w:tr w:rsidR="009300DB" w:rsidRPr="00AC0AD4" w14:paraId="1F19F590" w14:textId="77777777" w:rsidTr="00E007B0">
        <w:trPr>
          <w:trHeight w:val="631"/>
        </w:trPr>
        <w:tc>
          <w:tcPr>
            <w:tcW w:w="394" w:type="dxa"/>
            <w:shd w:val="clear" w:color="000000" w:fill="4F6228"/>
            <w:noWrap/>
            <w:vAlign w:val="center"/>
          </w:tcPr>
          <w:p w14:paraId="5E71CB15" w14:textId="41BA36A0" w:rsidR="009300DB" w:rsidRPr="00AC0AD4" w:rsidRDefault="0083651D" w:rsidP="00CC4CE4">
            <w:pPr>
              <w:jc w:val="center"/>
              <w:rPr>
                <w:rFonts w:ascii="Arial" w:hAnsi="Arial" w:cs="Arial"/>
                <w:color w:val="FFFFFF"/>
                <w:lang w:val="es-ES"/>
              </w:rPr>
            </w:pPr>
            <w:r>
              <w:rPr>
                <w:rFonts w:ascii="Arial" w:hAnsi="Arial" w:cs="Arial"/>
                <w:color w:val="FFFFFF"/>
                <w:lang w:val="es-ES"/>
              </w:rPr>
              <w:t>9</w:t>
            </w:r>
          </w:p>
        </w:tc>
        <w:tc>
          <w:tcPr>
            <w:tcW w:w="699" w:type="dxa"/>
            <w:shd w:val="clear" w:color="auto" w:fill="auto"/>
            <w:vAlign w:val="center"/>
          </w:tcPr>
          <w:p w14:paraId="4E88DF49" w14:textId="45C29E2A" w:rsidR="009300DB" w:rsidRPr="00920255" w:rsidRDefault="009300DB" w:rsidP="00CC4CE4">
            <w:pPr>
              <w:jc w:val="center"/>
              <w:rPr>
                <w:rFonts w:ascii="Arial" w:hAnsi="Arial" w:cs="Arial"/>
                <w:sz w:val="10"/>
                <w:szCs w:val="10"/>
                <w:lang w:val="es-ES"/>
              </w:rPr>
            </w:pPr>
            <w:r w:rsidRPr="00920255">
              <w:rPr>
                <w:rFonts w:ascii="Arial" w:hAnsi="Arial" w:cs="Arial"/>
                <w:sz w:val="10"/>
                <w:szCs w:val="10"/>
                <w:lang w:val="es-ES"/>
              </w:rPr>
              <w:t>27.</w:t>
            </w:r>
            <w:r w:rsidR="0083651D">
              <w:rPr>
                <w:rFonts w:ascii="Arial" w:hAnsi="Arial" w:cs="Arial"/>
                <w:sz w:val="10"/>
                <w:szCs w:val="10"/>
                <w:lang w:val="es-ES"/>
              </w:rPr>
              <w:t>5</w:t>
            </w:r>
          </w:p>
        </w:tc>
        <w:tc>
          <w:tcPr>
            <w:tcW w:w="2501" w:type="dxa"/>
            <w:shd w:val="clear" w:color="auto" w:fill="auto"/>
          </w:tcPr>
          <w:p w14:paraId="73EADA9E" w14:textId="1EEFD220" w:rsidR="009300DB" w:rsidRPr="00AC0AD4" w:rsidRDefault="0083651D" w:rsidP="00CC4CE4">
            <w:pPr>
              <w:rPr>
                <w:rFonts w:ascii="Arial" w:hAnsi="Arial" w:cs="Arial"/>
                <w:sz w:val="18"/>
                <w:szCs w:val="18"/>
                <w:lang w:val="es-ES"/>
              </w:rPr>
            </w:pPr>
            <w:r w:rsidRPr="0083651D">
              <w:rPr>
                <w:rFonts w:ascii="Arial" w:hAnsi="Arial" w:cs="Arial"/>
                <w:sz w:val="18"/>
                <w:szCs w:val="18"/>
                <w:lang w:val="es-ES"/>
              </w:rPr>
              <w:t>¿Se corrobora que la información presentada a los distintos usuarios de la información sea consistente?</w:t>
            </w:r>
          </w:p>
        </w:tc>
        <w:tc>
          <w:tcPr>
            <w:tcW w:w="1002" w:type="dxa"/>
            <w:shd w:val="clear" w:color="auto" w:fill="auto"/>
            <w:noWrap/>
            <w:vAlign w:val="center"/>
          </w:tcPr>
          <w:p w14:paraId="13D1DD35" w14:textId="56AA6E4C" w:rsidR="009300DB" w:rsidRPr="00920255" w:rsidRDefault="00E006D4" w:rsidP="00CC4CE4">
            <w:pPr>
              <w:jc w:val="center"/>
              <w:rPr>
                <w:rFonts w:ascii="Arial" w:hAnsi="Arial" w:cs="Arial"/>
                <w:sz w:val="10"/>
                <w:szCs w:val="10"/>
                <w:lang w:val="es-ES"/>
              </w:rPr>
            </w:pPr>
            <w:r>
              <w:rPr>
                <w:rFonts w:ascii="Arial" w:hAnsi="Arial" w:cs="Arial"/>
                <w:sz w:val="10"/>
                <w:szCs w:val="10"/>
                <w:lang w:val="es-ES"/>
              </w:rPr>
              <w:t>NO</w:t>
            </w:r>
          </w:p>
        </w:tc>
        <w:tc>
          <w:tcPr>
            <w:tcW w:w="5437" w:type="dxa"/>
            <w:shd w:val="clear" w:color="auto" w:fill="auto"/>
          </w:tcPr>
          <w:p w14:paraId="38A14D29" w14:textId="4FE43E9B" w:rsidR="009300DB" w:rsidRPr="00E006D4" w:rsidRDefault="00E006D4" w:rsidP="00CC4CE4">
            <w:pPr>
              <w:rPr>
                <w:rFonts w:ascii="Arial" w:hAnsi="Arial" w:cs="Arial"/>
                <w:b/>
                <w:bCs/>
                <w:sz w:val="18"/>
                <w:szCs w:val="18"/>
                <w:lang w:val="es-ES"/>
              </w:rPr>
            </w:pPr>
            <w:r w:rsidRPr="00E006D4">
              <w:rPr>
                <w:rFonts w:ascii="Arial" w:hAnsi="Arial" w:cs="Arial"/>
                <w:b/>
                <w:bCs/>
                <w:sz w:val="18"/>
                <w:szCs w:val="18"/>
                <w:lang w:val="es-ES"/>
              </w:rPr>
              <w:t>Se identificó error de digitación entre las cifras reflejadas en los estados financieros y sus notas, de la cuenta 2910 ingresos recibidos por anticipado. Por lo anterior, se observó debilidad en la corroboración de la información.</w:t>
            </w:r>
          </w:p>
        </w:tc>
      </w:tr>
    </w:tbl>
    <w:p w14:paraId="258371C1"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3EAFC431" w14:textId="77777777" w:rsidR="00E007B0" w:rsidRPr="00AC0AD4" w:rsidRDefault="00E007B0" w:rsidP="00E007B0">
      <w:pPr>
        <w:rPr>
          <w:rFonts w:ascii="Arial" w:hAnsi="Arial" w:cs="Arial"/>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4A5505EC" w14:textId="77777777" w:rsidR="009300DB" w:rsidRPr="00AC0AD4" w:rsidRDefault="009300DB" w:rsidP="00CC4CE4">
      <w:pPr>
        <w:pStyle w:val="Ttulo1"/>
        <w:numPr>
          <w:ilvl w:val="1"/>
          <w:numId w:val="1"/>
        </w:numPr>
        <w:jc w:val="left"/>
        <w:rPr>
          <w:b/>
          <w:szCs w:val="22"/>
          <w:lang w:val="es-ES" w:eastAsia="es-ES_tradnl"/>
        </w:rPr>
      </w:pPr>
      <w:bookmarkStart w:id="16" w:name="_Toc28958537"/>
      <w:r w:rsidRPr="00AC0AD4">
        <w:rPr>
          <w:b/>
          <w:szCs w:val="22"/>
          <w:lang w:val="es-ES" w:eastAsia="es-ES_tradnl"/>
        </w:rPr>
        <w:lastRenderedPageBreak/>
        <w:t>Rendición de cuentas</w:t>
      </w:r>
      <w:bookmarkEnd w:id="16"/>
    </w:p>
    <w:p w14:paraId="3AD10C3F" w14:textId="77777777" w:rsidR="009300DB" w:rsidRPr="00AC0AD4" w:rsidRDefault="009300DB" w:rsidP="00CC4CE4">
      <w:pPr>
        <w:rPr>
          <w:rFonts w:ascii="Arial" w:hAnsi="Arial" w:cs="Arial"/>
          <w:bCs/>
          <w:color w:val="000000"/>
          <w:sz w:val="22"/>
          <w:szCs w:val="22"/>
          <w:lang w:val="es-ES" w:eastAsia="es-ES_tradnl"/>
        </w:rPr>
      </w:pPr>
    </w:p>
    <w:tbl>
      <w:tblPr>
        <w:tblW w:w="1003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4"/>
        <w:gridCol w:w="699"/>
        <w:gridCol w:w="2986"/>
        <w:gridCol w:w="993"/>
        <w:gridCol w:w="4961"/>
      </w:tblGrid>
      <w:tr w:rsidR="009300DB" w:rsidRPr="00AC0AD4" w14:paraId="50A15F71" w14:textId="77777777" w:rsidTr="00E007B0">
        <w:trPr>
          <w:trHeight w:val="735"/>
        </w:trPr>
        <w:tc>
          <w:tcPr>
            <w:tcW w:w="394" w:type="dxa"/>
            <w:shd w:val="clear" w:color="000000" w:fill="002060"/>
            <w:vAlign w:val="center"/>
            <w:hideMark/>
          </w:tcPr>
          <w:p w14:paraId="00CF9ABE" w14:textId="77777777"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shd w:val="clear" w:color="000000" w:fill="002060"/>
            <w:vAlign w:val="center"/>
            <w:hideMark/>
          </w:tcPr>
          <w:p w14:paraId="377013EF" w14:textId="77777777" w:rsidR="009300DB" w:rsidRPr="0047668A" w:rsidRDefault="009300DB" w:rsidP="00CC4CE4">
            <w:pPr>
              <w:jc w:val="center"/>
              <w:rPr>
                <w:rFonts w:ascii="Arial" w:hAnsi="Arial" w:cs="Arial"/>
                <w:b/>
                <w:bCs/>
                <w:color w:val="FFFFFF"/>
                <w:sz w:val="10"/>
                <w:szCs w:val="10"/>
                <w:lang w:val="es-ES"/>
              </w:rPr>
            </w:pPr>
            <w:r w:rsidRPr="0047668A">
              <w:rPr>
                <w:rFonts w:ascii="Arial" w:hAnsi="Arial" w:cs="Arial"/>
                <w:b/>
                <w:bCs/>
                <w:color w:val="FFFFFF"/>
                <w:sz w:val="10"/>
                <w:szCs w:val="10"/>
                <w:lang w:val="es-ES"/>
              </w:rPr>
              <w:t># PREGUNTA RES.</w:t>
            </w:r>
          </w:p>
        </w:tc>
        <w:tc>
          <w:tcPr>
            <w:tcW w:w="2986" w:type="dxa"/>
            <w:shd w:val="clear" w:color="000000" w:fill="002060"/>
            <w:vAlign w:val="center"/>
            <w:hideMark/>
          </w:tcPr>
          <w:p w14:paraId="61B99868" w14:textId="77777777" w:rsidR="009300DB"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RENDICIÓN DE CUENTAS</w:t>
            </w:r>
          </w:p>
        </w:tc>
        <w:tc>
          <w:tcPr>
            <w:tcW w:w="993" w:type="dxa"/>
            <w:shd w:val="clear" w:color="000000" w:fill="002060"/>
            <w:vAlign w:val="center"/>
            <w:hideMark/>
          </w:tcPr>
          <w:p w14:paraId="2818B842" w14:textId="77777777" w:rsidR="009300DB" w:rsidRPr="0047668A" w:rsidRDefault="009300DB" w:rsidP="00CC4CE4">
            <w:pPr>
              <w:jc w:val="center"/>
              <w:rPr>
                <w:rFonts w:ascii="Arial" w:hAnsi="Arial" w:cs="Arial"/>
                <w:b/>
                <w:bCs/>
                <w:color w:val="FFFFFF"/>
                <w:sz w:val="10"/>
                <w:szCs w:val="10"/>
                <w:lang w:val="es-ES"/>
              </w:rPr>
            </w:pPr>
            <w:r w:rsidRPr="0047668A">
              <w:rPr>
                <w:rFonts w:ascii="Arial" w:hAnsi="Arial" w:cs="Arial"/>
                <w:b/>
                <w:bCs/>
                <w:color w:val="FFFFFF"/>
                <w:sz w:val="10"/>
                <w:szCs w:val="10"/>
                <w:lang w:val="es-ES"/>
              </w:rPr>
              <w:t>CALIFICACIÓN</w:t>
            </w:r>
          </w:p>
        </w:tc>
        <w:tc>
          <w:tcPr>
            <w:tcW w:w="4961" w:type="dxa"/>
            <w:shd w:val="clear" w:color="000000" w:fill="002060"/>
            <w:vAlign w:val="center"/>
            <w:hideMark/>
          </w:tcPr>
          <w:p w14:paraId="576173B9" w14:textId="77777777"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9300DB" w:rsidRPr="00AC0AD4" w14:paraId="63CB276A" w14:textId="77777777" w:rsidTr="00E007B0">
        <w:trPr>
          <w:trHeight w:val="631"/>
        </w:trPr>
        <w:tc>
          <w:tcPr>
            <w:tcW w:w="394" w:type="dxa"/>
            <w:shd w:val="clear" w:color="000000" w:fill="4F6228"/>
            <w:noWrap/>
            <w:vAlign w:val="center"/>
            <w:hideMark/>
          </w:tcPr>
          <w:p w14:paraId="59D746B8" w14:textId="5D770473" w:rsidR="009300DB" w:rsidRPr="00AC0AD4" w:rsidRDefault="0083651D" w:rsidP="00CC4CE4">
            <w:pPr>
              <w:jc w:val="center"/>
              <w:rPr>
                <w:rFonts w:ascii="Arial" w:hAnsi="Arial" w:cs="Arial"/>
                <w:color w:val="FFFFFF"/>
                <w:lang w:val="es-ES"/>
              </w:rPr>
            </w:pPr>
            <w:r>
              <w:rPr>
                <w:rFonts w:ascii="Arial" w:hAnsi="Arial" w:cs="Arial"/>
                <w:color w:val="FFFFFF"/>
                <w:lang w:val="es-ES"/>
              </w:rPr>
              <w:t>10</w:t>
            </w:r>
          </w:p>
        </w:tc>
        <w:tc>
          <w:tcPr>
            <w:tcW w:w="699" w:type="dxa"/>
            <w:shd w:val="clear" w:color="auto" w:fill="auto"/>
            <w:vAlign w:val="center"/>
            <w:hideMark/>
          </w:tcPr>
          <w:p w14:paraId="32C0E46D" w14:textId="77777777" w:rsidR="009300DB" w:rsidRPr="0047668A" w:rsidRDefault="009300DB" w:rsidP="00CC4CE4">
            <w:pPr>
              <w:jc w:val="center"/>
              <w:rPr>
                <w:rFonts w:ascii="Arial" w:hAnsi="Arial" w:cs="Arial"/>
                <w:sz w:val="10"/>
                <w:szCs w:val="10"/>
                <w:lang w:val="es-ES"/>
              </w:rPr>
            </w:pPr>
            <w:r w:rsidRPr="0047668A">
              <w:rPr>
                <w:rFonts w:ascii="Arial" w:hAnsi="Arial" w:cs="Arial"/>
                <w:sz w:val="10"/>
                <w:szCs w:val="10"/>
                <w:lang w:val="es-ES"/>
              </w:rPr>
              <w:t>28</w:t>
            </w:r>
          </w:p>
        </w:tc>
        <w:tc>
          <w:tcPr>
            <w:tcW w:w="2986" w:type="dxa"/>
            <w:shd w:val="clear" w:color="auto" w:fill="auto"/>
            <w:hideMark/>
          </w:tcPr>
          <w:p w14:paraId="2D07EC6F" w14:textId="77777777" w:rsidR="009300DB" w:rsidRPr="00AC0AD4" w:rsidRDefault="009300DB" w:rsidP="00CC4CE4">
            <w:pPr>
              <w:rPr>
                <w:rFonts w:ascii="Arial" w:hAnsi="Arial" w:cs="Arial"/>
                <w:sz w:val="18"/>
                <w:szCs w:val="18"/>
                <w:lang w:val="es-ES"/>
              </w:rPr>
            </w:pPr>
            <w:r w:rsidRPr="00AC0AD4">
              <w:rPr>
                <w:rFonts w:ascii="Arial" w:hAnsi="Arial" w:cs="Arial"/>
                <w:sz w:val="18"/>
                <w:szCs w:val="18"/>
                <w:lang w:val="es-ES"/>
              </w:rPr>
              <w:t>¿Para las entidades obligadas a realizar rendición de cuentas, se presentan los estados financieros en la misma? Si la entidad no está obligada a rendición de cuentas, ¿se prepara información financiera con propósitos específicos que propendan por la transparencia?</w:t>
            </w:r>
          </w:p>
        </w:tc>
        <w:tc>
          <w:tcPr>
            <w:tcW w:w="993" w:type="dxa"/>
            <w:shd w:val="clear" w:color="auto" w:fill="auto"/>
            <w:noWrap/>
            <w:vAlign w:val="center"/>
            <w:hideMark/>
          </w:tcPr>
          <w:p w14:paraId="24063910" w14:textId="77777777" w:rsidR="009300DB" w:rsidRPr="0047668A" w:rsidRDefault="009300DB" w:rsidP="00CC4CE4">
            <w:pPr>
              <w:jc w:val="center"/>
              <w:rPr>
                <w:rFonts w:ascii="Arial" w:hAnsi="Arial" w:cs="Arial"/>
                <w:sz w:val="10"/>
                <w:szCs w:val="10"/>
                <w:lang w:val="es-ES"/>
              </w:rPr>
            </w:pPr>
            <w:r w:rsidRPr="0047668A">
              <w:rPr>
                <w:rFonts w:ascii="Arial" w:hAnsi="Arial" w:cs="Arial"/>
                <w:sz w:val="10"/>
                <w:szCs w:val="10"/>
                <w:lang w:val="es-ES"/>
              </w:rPr>
              <w:t>PARCIALMENTE</w:t>
            </w:r>
          </w:p>
        </w:tc>
        <w:tc>
          <w:tcPr>
            <w:tcW w:w="4961" w:type="dxa"/>
            <w:shd w:val="clear" w:color="auto" w:fill="auto"/>
          </w:tcPr>
          <w:p w14:paraId="278DD0FF" w14:textId="77777777" w:rsidR="00895824" w:rsidRDefault="00895824" w:rsidP="00CC4CE4">
            <w:pPr>
              <w:rPr>
                <w:rFonts w:ascii="Arial" w:hAnsi="Arial" w:cs="Arial"/>
                <w:sz w:val="18"/>
                <w:szCs w:val="18"/>
                <w:lang w:val="es-ES"/>
              </w:rPr>
            </w:pPr>
            <w:r w:rsidRPr="00895824">
              <w:rPr>
                <w:rFonts w:ascii="Arial" w:hAnsi="Arial" w:cs="Arial"/>
                <w:sz w:val="18"/>
                <w:szCs w:val="18"/>
                <w:lang w:val="es-ES"/>
              </w:rPr>
              <w:t>El procedimiento PREPARACIÓN DE ESTADOS FINANCIEROS - GEFI-PR-014, señala que se debe entregar al área de Planeación los Estados Financieros firmados, para la publicación en la Página Web de la UAERMV en el apartado Transparencia</w:t>
            </w:r>
            <w:r>
              <w:rPr>
                <w:rFonts w:ascii="Arial" w:hAnsi="Arial" w:cs="Arial"/>
                <w:sz w:val="18"/>
                <w:szCs w:val="18"/>
                <w:lang w:val="es-ES"/>
              </w:rPr>
              <w:t>.</w:t>
            </w:r>
          </w:p>
          <w:p w14:paraId="7E7C01F3" w14:textId="77777777" w:rsidR="00895824" w:rsidRDefault="00895824" w:rsidP="00CC4CE4">
            <w:pPr>
              <w:rPr>
                <w:rFonts w:ascii="Arial" w:hAnsi="Arial" w:cs="Arial"/>
                <w:sz w:val="18"/>
                <w:szCs w:val="18"/>
                <w:lang w:val="es-ES"/>
              </w:rPr>
            </w:pPr>
          </w:p>
          <w:p w14:paraId="754C9691" w14:textId="77777777" w:rsidR="009300DB" w:rsidRDefault="00895824" w:rsidP="00CC4CE4">
            <w:pPr>
              <w:rPr>
                <w:rFonts w:ascii="Arial" w:hAnsi="Arial" w:cs="Arial"/>
                <w:b/>
                <w:bCs/>
                <w:sz w:val="18"/>
                <w:szCs w:val="18"/>
                <w:lang w:val="es-ES"/>
              </w:rPr>
            </w:pPr>
            <w:r w:rsidRPr="00895824">
              <w:rPr>
                <w:rFonts w:ascii="Arial" w:hAnsi="Arial" w:cs="Arial"/>
                <w:b/>
                <w:bCs/>
                <w:sz w:val="18"/>
                <w:szCs w:val="18"/>
                <w:lang w:val="es-ES"/>
              </w:rPr>
              <w:t xml:space="preserve">No obstante, </w:t>
            </w:r>
            <w:r w:rsidR="00E006D4" w:rsidRPr="00E006D4">
              <w:rPr>
                <w:rFonts w:ascii="Arial" w:hAnsi="Arial" w:cs="Arial"/>
                <w:b/>
                <w:bCs/>
                <w:sz w:val="18"/>
                <w:szCs w:val="18"/>
                <w:lang w:val="es-ES"/>
              </w:rPr>
              <w:t>los estados financieros se encuentran publicados en la página WEB de la entidad hasta septiembre de 2019 y no hasta el mes de noviembre de 2019.</w:t>
            </w:r>
          </w:p>
          <w:p w14:paraId="505EE6DA" w14:textId="3C3FC3F0" w:rsidR="00B87291" w:rsidRPr="00895824" w:rsidRDefault="00B87291" w:rsidP="00CC4CE4">
            <w:pPr>
              <w:rPr>
                <w:rFonts w:ascii="Arial" w:hAnsi="Arial" w:cs="Arial"/>
                <w:b/>
                <w:bCs/>
                <w:sz w:val="18"/>
                <w:szCs w:val="18"/>
                <w:lang w:val="es-ES"/>
              </w:rPr>
            </w:pPr>
          </w:p>
        </w:tc>
      </w:tr>
      <w:tr w:rsidR="009300DB" w:rsidRPr="00AC0AD4" w14:paraId="20A67E19" w14:textId="77777777" w:rsidTr="00E007B0">
        <w:trPr>
          <w:trHeight w:val="631"/>
        </w:trPr>
        <w:tc>
          <w:tcPr>
            <w:tcW w:w="394" w:type="dxa"/>
            <w:shd w:val="clear" w:color="000000" w:fill="4F6228"/>
            <w:noWrap/>
            <w:vAlign w:val="center"/>
          </w:tcPr>
          <w:p w14:paraId="03B3EEC5" w14:textId="286B2603" w:rsidR="009300DB" w:rsidRPr="00AC0AD4" w:rsidRDefault="0083651D" w:rsidP="00CC4CE4">
            <w:pPr>
              <w:jc w:val="center"/>
              <w:rPr>
                <w:rFonts w:ascii="Arial" w:hAnsi="Arial" w:cs="Arial"/>
                <w:color w:val="FFFFFF"/>
                <w:lang w:val="es-ES"/>
              </w:rPr>
            </w:pPr>
            <w:r>
              <w:rPr>
                <w:rFonts w:ascii="Arial" w:hAnsi="Arial" w:cs="Arial"/>
                <w:color w:val="FFFFFF"/>
                <w:lang w:val="es-ES"/>
              </w:rPr>
              <w:t>11</w:t>
            </w:r>
          </w:p>
        </w:tc>
        <w:tc>
          <w:tcPr>
            <w:tcW w:w="699" w:type="dxa"/>
            <w:shd w:val="clear" w:color="auto" w:fill="auto"/>
            <w:vAlign w:val="center"/>
          </w:tcPr>
          <w:p w14:paraId="28DBA634" w14:textId="77777777" w:rsidR="009300DB" w:rsidRPr="0047668A" w:rsidRDefault="009300DB" w:rsidP="00CC4CE4">
            <w:pPr>
              <w:jc w:val="center"/>
              <w:rPr>
                <w:rFonts w:ascii="Arial" w:hAnsi="Arial" w:cs="Arial"/>
                <w:sz w:val="10"/>
                <w:szCs w:val="10"/>
                <w:lang w:val="es-ES"/>
              </w:rPr>
            </w:pPr>
            <w:r w:rsidRPr="0047668A">
              <w:rPr>
                <w:rFonts w:ascii="Arial" w:hAnsi="Arial" w:cs="Arial"/>
                <w:sz w:val="10"/>
                <w:szCs w:val="10"/>
                <w:lang w:val="es-ES"/>
              </w:rPr>
              <w:t>28.1</w:t>
            </w:r>
          </w:p>
        </w:tc>
        <w:tc>
          <w:tcPr>
            <w:tcW w:w="2986" w:type="dxa"/>
            <w:shd w:val="clear" w:color="auto" w:fill="auto"/>
          </w:tcPr>
          <w:p w14:paraId="50333D12" w14:textId="77777777" w:rsidR="009300DB" w:rsidRDefault="009300DB" w:rsidP="00CC4CE4">
            <w:pPr>
              <w:rPr>
                <w:rFonts w:ascii="Arial" w:hAnsi="Arial" w:cs="Arial"/>
                <w:sz w:val="18"/>
                <w:szCs w:val="18"/>
                <w:lang w:val="es-ES"/>
              </w:rPr>
            </w:pPr>
            <w:r w:rsidRPr="00AC0AD4">
              <w:rPr>
                <w:rFonts w:ascii="Arial" w:hAnsi="Arial" w:cs="Arial"/>
                <w:sz w:val="18"/>
                <w:szCs w:val="18"/>
                <w:lang w:val="es-ES"/>
              </w:rPr>
              <w:t>¿Se verifica la consistencia de las cifras presentadas en los estados financieros con las presentadas en la rendición de cuentas o la presentada para propósitos específicos?</w:t>
            </w:r>
          </w:p>
          <w:p w14:paraId="0D83D9EF" w14:textId="0C79EB2D" w:rsidR="00B87291" w:rsidRPr="00AC0AD4" w:rsidRDefault="00B87291" w:rsidP="00CC4CE4">
            <w:pPr>
              <w:rPr>
                <w:rFonts w:ascii="Arial" w:hAnsi="Arial" w:cs="Arial"/>
                <w:sz w:val="18"/>
                <w:szCs w:val="18"/>
                <w:lang w:val="es-ES"/>
              </w:rPr>
            </w:pPr>
          </w:p>
        </w:tc>
        <w:tc>
          <w:tcPr>
            <w:tcW w:w="993" w:type="dxa"/>
            <w:shd w:val="clear" w:color="auto" w:fill="auto"/>
            <w:noWrap/>
            <w:vAlign w:val="center"/>
          </w:tcPr>
          <w:p w14:paraId="164C4C6A" w14:textId="6B5757A2" w:rsidR="009300DB" w:rsidRPr="0047668A" w:rsidRDefault="00E006D4" w:rsidP="00CC4CE4">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6AA03F3A" w14:textId="703DF512" w:rsidR="009300DB" w:rsidRPr="00895824" w:rsidRDefault="00E006D4" w:rsidP="00EF244C">
            <w:pPr>
              <w:rPr>
                <w:rFonts w:ascii="Arial" w:hAnsi="Arial" w:cs="Arial"/>
                <w:b/>
                <w:bCs/>
                <w:sz w:val="18"/>
                <w:szCs w:val="18"/>
                <w:lang w:val="es-ES"/>
              </w:rPr>
            </w:pPr>
            <w:r w:rsidRPr="00E006D4">
              <w:rPr>
                <w:rFonts w:ascii="Arial" w:hAnsi="Arial" w:cs="Arial"/>
                <w:sz w:val="18"/>
                <w:szCs w:val="18"/>
                <w:lang w:val="es-ES"/>
              </w:rPr>
              <w:t>Se identificó error de digitación entre las cifras reflejadas en los estados financieros y sus notas, de la cuenta 2910 ingresos recibidos por anticipado. Por lo anterior, se observó debilidad en la verificación de consistencia de las cifras presentadas.</w:t>
            </w:r>
          </w:p>
        </w:tc>
      </w:tr>
    </w:tbl>
    <w:p w14:paraId="727A57E4"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5A8ABEB0" w14:textId="77777777" w:rsidR="00E007B0" w:rsidRPr="00AC0AD4" w:rsidRDefault="00E007B0" w:rsidP="00E007B0">
      <w:pPr>
        <w:rPr>
          <w:rFonts w:ascii="Arial" w:hAnsi="Arial" w:cs="Arial"/>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00EA220F" w14:textId="77777777" w:rsidR="00E006D4" w:rsidRPr="00E006D4" w:rsidRDefault="00E006D4" w:rsidP="00E006D4">
      <w:pPr>
        <w:rPr>
          <w:lang w:val="es-ES" w:eastAsia="es-ES_tradnl"/>
        </w:rPr>
      </w:pPr>
    </w:p>
    <w:p w14:paraId="2E403962" w14:textId="00B0FBA0" w:rsidR="009300DB" w:rsidRPr="00AC0AD4" w:rsidRDefault="009300DB" w:rsidP="00CC4CE4">
      <w:pPr>
        <w:pStyle w:val="Ttulo1"/>
        <w:numPr>
          <w:ilvl w:val="1"/>
          <w:numId w:val="1"/>
        </w:numPr>
        <w:jc w:val="left"/>
        <w:rPr>
          <w:b/>
          <w:szCs w:val="22"/>
          <w:lang w:val="es-ES" w:eastAsia="es-ES_tradnl"/>
        </w:rPr>
      </w:pPr>
      <w:bookmarkStart w:id="17" w:name="_Toc28958538"/>
      <w:r w:rsidRPr="00AC0AD4">
        <w:rPr>
          <w:b/>
          <w:szCs w:val="22"/>
          <w:lang w:val="es-ES" w:eastAsia="es-ES_tradnl"/>
        </w:rPr>
        <w:t>Administración del riesgo contable</w:t>
      </w:r>
      <w:bookmarkEnd w:id="17"/>
    </w:p>
    <w:p w14:paraId="70E63632" w14:textId="7A5BD64C" w:rsidR="009300DB" w:rsidRDefault="009300DB" w:rsidP="00CC4CE4">
      <w:pPr>
        <w:rPr>
          <w:rFonts w:ascii="Arial" w:hAnsi="Arial" w:cs="Arial"/>
          <w:lang w:val="es-ES" w:eastAsia="es-ES_tradnl"/>
        </w:rPr>
      </w:pPr>
    </w:p>
    <w:p w14:paraId="10B3CFEE" w14:textId="77777777" w:rsidR="00E006D4" w:rsidRPr="00AC0AD4" w:rsidRDefault="00E006D4" w:rsidP="00CC4CE4">
      <w:pPr>
        <w:rPr>
          <w:rFonts w:ascii="Arial" w:hAnsi="Arial" w:cs="Arial"/>
          <w:lang w:val="es-ES" w:eastAsia="es-ES_tradnl"/>
        </w:rPr>
      </w:pPr>
    </w:p>
    <w:tbl>
      <w:tblPr>
        <w:tblW w:w="1003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4"/>
        <w:gridCol w:w="699"/>
        <w:gridCol w:w="2986"/>
        <w:gridCol w:w="993"/>
        <w:gridCol w:w="4961"/>
      </w:tblGrid>
      <w:tr w:rsidR="009300DB" w:rsidRPr="00AC0AD4" w14:paraId="3ADBDE36" w14:textId="77777777" w:rsidTr="00E007B0">
        <w:trPr>
          <w:trHeight w:val="735"/>
        </w:trPr>
        <w:tc>
          <w:tcPr>
            <w:tcW w:w="394" w:type="dxa"/>
            <w:shd w:val="clear" w:color="000000" w:fill="002060"/>
            <w:vAlign w:val="center"/>
            <w:hideMark/>
          </w:tcPr>
          <w:p w14:paraId="5FC2809F" w14:textId="77777777"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shd w:val="clear" w:color="000000" w:fill="002060"/>
            <w:vAlign w:val="center"/>
            <w:hideMark/>
          </w:tcPr>
          <w:p w14:paraId="43CD4581" w14:textId="77777777" w:rsidR="009300DB" w:rsidRPr="00A74D50" w:rsidRDefault="009300DB" w:rsidP="00CC4CE4">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 PREGUNTA RES.</w:t>
            </w:r>
          </w:p>
        </w:tc>
        <w:tc>
          <w:tcPr>
            <w:tcW w:w="2986" w:type="dxa"/>
            <w:shd w:val="clear" w:color="000000" w:fill="002060"/>
            <w:vAlign w:val="center"/>
            <w:hideMark/>
          </w:tcPr>
          <w:p w14:paraId="34F0355D" w14:textId="77777777" w:rsidR="009300DB"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ADMINISTRACIÓN DEL RIESGO CONTABLE</w:t>
            </w:r>
          </w:p>
        </w:tc>
        <w:tc>
          <w:tcPr>
            <w:tcW w:w="993" w:type="dxa"/>
            <w:shd w:val="clear" w:color="000000" w:fill="002060"/>
            <w:vAlign w:val="center"/>
            <w:hideMark/>
          </w:tcPr>
          <w:p w14:paraId="7E3BFFE8" w14:textId="77777777" w:rsidR="009300DB" w:rsidRPr="00A74D50" w:rsidRDefault="009300DB" w:rsidP="00CC4CE4">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CALIFICACIÓN</w:t>
            </w:r>
          </w:p>
        </w:tc>
        <w:tc>
          <w:tcPr>
            <w:tcW w:w="4961" w:type="dxa"/>
            <w:shd w:val="clear" w:color="000000" w:fill="002060"/>
            <w:vAlign w:val="center"/>
            <w:hideMark/>
          </w:tcPr>
          <w:p w14:paraId="5ED5604A" w14:textId="77777777"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9300DB" w:rsidRPr="00AC0AD4" w14:paraId="0307B463" w14:textId="77777777" w:rsidTr="00E007B0">
        <w:trPr>
          <w:trHeight w:val="631"/>
        </w:trPr>
        <w:tc>
          <w:tcPr>
            <w:tcW w:w="394" w:type="dxa"/>
            <w:shd w:val="clear" w:color="000000" w:fill="4F6228"/>
            <w:noWrap/>
            <w:vAlign w:val="center"/>
            <w:hideMark/>
          </w:tcPr>
          <w:p w14:paraId="1FE8839A" w14:textId="703DAD18" w:rsidR="009300DB" w:rsidRPr="00AC0AD4" w:rsidRDefault="0083651D" w:rsidP="00CC4CE4">
            <w:pPr>
              <w:jc w:val="center"/>
              <w:rPr>
                <w:rFonts w:ascii="Arial" w:hAnsi="Arial" w:cs="Arial"/>
                <w:color w:val="FFFFFF"/>
                <w:lang w:val="es-ES"/>
              </w:rPr>
            </w:pPr>
            <w:r>
              <w:rPr>
                <w:rFonts w:ascii="Arial" w:hAnsi="Arial" w:cs="Arial"/>
                <w:color w:val="FFFFFF"/>
                <w:lang w:val="es-ES"/>
              </w:rPr>
              <w:t>12</w:t>
            </w:r>
          </w:p>
        </w:tc>
        <w:tc>
          <w:tcPr>
            <w:tcW w:w="699" w:type="dxa"/>
            <w:shd w:val="clear" w:color="auto" w:fill="auto"/>
            <w:vAlign w:val="center"/>
            <w:hideMark/>
          </w:tcPr>
          <w:p w14:paraId="360D7773"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29</w:t>
            </w:r>
          </w:p>
        </w:tc>
        <w:tc>
          <w:tcPr>
            <w:tcW w:w="2986" w:type="dxa"/>
            <w:shd w:val="clear" w:color="auto" w:fill="auto"/>
          </w:tcPr>
          <w:p w14:paraId="3DAC3BB6" w14:textId="77777777"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¿Existen mecanismos de identificación y monitoreo de los riesgos de índole contable?</w:t>
            </w:r>
          </w:p>
        </w:tc>
        <w:tc>
          <w:tcPr>
            <w:tcW w:w="993" w:type="dxa"/>
            <w:shd w:val="clear" w:color="auto" w:fill="auto"/>
            <w:noWrap/>
            <w:vAlign w:val="center"/>
            <w:hideMark/>
          </w:tcPr>
          <w:p w14:paraId="137B9328" w14:textId="52434442" w:rsidR="009300DB" w:rsidRPr="00A74D50" w:rsidRDefault="00B87291" w:rsidP="00CC4CE4">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47E6F9BD" w14:textId="11431A56" w:rsidR="00895824" w:rsidRPr="00B87291" w:rsidRDefault="00B87291" w:rsidP="00CC4CE4">
            <w:pPr>
              <w:rPr>
                <w:rFonts w:ascii="Arial" w:hAnsi="Arial" w:cs="Arial"/>
                <w:b/>
                <w:bCs/>
                <w:sz w:val="18"/>
                <w:szCs w:val="18"/>
                <w:lang w:val="es-ES"/>
              </w:rPr>
            </w:pPr>
            <w:r w:rsidRPr="00B87291">
              <w:rPr>
                <w:rFonts w:ascii="Arial" w:hAnsi="Arial" w:cs="Arial"/>
                <w:b/>
                <w:bCs/>
                <w:sz w:val="18"/>
                <w:szCs w:val="18"/>
                <w:lang w:val="es-ES"/>
              </w:rPr>
              <w:t>Aunque el proceso de Gestión Financiera incorporó dos (2) riesgos al mapa de riesgos de la entidad, se identificó que los riesgos no están valorados, ni monitoreados.</w:t>
            </w:r>
          </w:p>
        </w:tc>
      </w:tr>
      <w:tr w:rsidR="009300DB" w:rsidRPr="00AC0AD4" w14:paraId="39AFC741" w14:textId="77777777" w:rsidTr="00E007B0">
        <w:trPr>
          <w:trHeight w:val="631"/>
        </w:trPr>
        <w:tc>
          <w:tcPr>
            <w:tcW w:w="394" w:type="dxa"/>
            <w:shd w:val="clear" w:color="000000" w:fill="4F6228"/>
            <w:noWrap/>
            <w:vAlign w:val="center"/>
          </w:tcPr>
          <w:p w14:paraId="599FDC95" w14:textId="1F2767F0" w:rsidR="009300DB" w:rsidRPr="00AC0AD4" w:rsidRDefault="0083651D" w:rsidP="00CC4CE4">
            <w:pPr>
              <w:jc w:val="center"/>
              <w:rPr>
                <w:rFonts w:ascii="Arial" w:hAnsi="Arial" w:cs="Arial"/>
                <w:color w:val="FFFFFF"/>
                <w:lang w:val="es-ES"/>
              </w:rPr>
            </w:pPr>
            <w:r>
              <w:rPr>
                <w:rFonts w:ascii="Arial" w:hAnsi="Arial" w:cs="Arial"/>
                <w:color w:val="FFFFFF"/>
                <w:lang w:val="es-ES"/>
              </w:rPr>
              <w:t>13</w:t>
            </w:r>
          </w:p>
        </w:tc>
        <w:tc>
          <w:tcPr>
            <w:tcW w:w="699" w:type="dxa"/>
            <w:shd w:val="clear" w:color="auto" w:fill="auto"/>
            <w:vAlign w:val="center"/>
          </w:tcPr>
          <w:p w14:paraId="64DE16D2"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29.1</w:t>
            </w:r>
          </w:p>
        </w:tc>
        <w:tc>
          <w:tcPr>
            <w:tcW w:w="2986" w:type="dxa"/>
            <w:shd w:val="clear" w:color="auto" w:fill="auto"/>
          </w:tcPr>
          <w:p w14:paraId="371E6D33" w14:textId="77777777"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deja evidencia de la aplicación de estos mecanismos?</w:t>
            </w:r>
          </w:p>
        </w:tc>
        <w:tc>
          <w:tcPr>
            <w:tcW w:w="993" w:type="dxa"/>
            <w:shd w:val="clear" w:color="auto" w:fill="auto"/>
            <w:noWrap/>
            <w:vAlign w:val="center"/>
          </w:tcPr>
          <w:p w14:paraId="2550217C" w14:textId="1689154D" w:rsidR="009300DB" w:rsidRPr="00A74D50" w:rsidRDefault="00895824" w:rsidP="00CC4CE4">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0E21515D" w14:textId="09AC9A5C" w:rsidR="008F6E00" w:rsidRPr="00AC0AD4" w:rsidRDefault="00895824" w:rsidP="00CC4CE4">
            <w:pPr>
              <w:rPr>
                <w:rFonts w:ascii="Arial" w:hAnsi="Arial" w:cs="Arial"/>
                <w:sz w:val="18"/>
                <w:szCs w:val="18"/>
                <w:lang w:val="es-ES"/>
              </w:rPr>
            </w:pPr>
            <w:r w:rsidRPr="00AC0AD4">
              <w:rPr>
                <w:rFonts w:ascii="Arial" w:hAnsi="Arial" w:cs="Arial"/>
                <w:sz w:val="18"/>
                <w:szCs w:val="18"/>
                <w:lang w:val="es-ES"/>
              </w:rPr>
              <w:t>La</w:t>
            </w:r>
            <w:r>
              <w:rPr>
                <w:rFonts w:ascii="Arial" w:hAnsi="Arial" w:cs="Arial"/>
                <w:sz w:val="18"/>
                <w:szCs w:val="18"/>
                <w:lang w:val="es-ES"/>
              </w:rPr>
              <w:t>s</w:t>
            </w:r>
            <w:r w:rsidRPr="00AC0AD4">
              <w:rPr>
                <w:rFonts w:ascii="Arial" w:hAnsi="Arial" w:cs="Arial"/>
                <w:sz w:val="18"/>
                <w:szCs w:val="18"/>
                <w:lang w:val="es-ES"/>
              </w:rPr>
              <w:t xml:space="preserve"> evidencia</w:t>
            </w:r>
            <w:r>
              <w:rPr>
                <w:rFonts w:ascii="Arial" w:hAnsi="Arial" w:cs="Arial"/>
                <w:sz w:val="18"/>
                <w:szCs w:val="18"/>
                <w:lang w:val="es-ES"/>
              </w:rPr>
              <w:t>s</w:t>
            </w:r>
            <w:r w:rsidRPr="00AC0AD4">
              <w:rPr>
                <w:rFonts w:ascii="Arial" w:hAnsi="Arial" w:cs="Arial"/>
                <w:sz w:val="18"/>
                <w:szCs w:val="18"/>
                <w:lang w:val="es-ES"/>
              </w:rPr>
              <w:t xml:space="preserve"> de los controles asociados a los riesgos </w:t>
            </w:r>
            <w:r>
              <w:rPr>
                <w:rFonts w:ascii="Arial" w:hAnsi="Arial" w:cs="Arial"/>
                <w:sz w:val="18"/>
                <w:szCs w:val="18"/>
                <w:lang w:val="es-ES"/>
              </w:rPr>
              <w:t xml:space="preserve">responden </w:t>
            </w:r>
            <w:r w:rsidR="008F6E00" w:rsidRPr="00AC0AD4">
              <w:rPr>
                <w:rFonts w:ascii="Arial" w:hAnsi="Arial" w:cs="Arial"/>
                <w:sz w:val="18"/>
                <w:szCs w:val="18"/>
                <w:lang w:val="es-ES"/>
              </w:rPr>
              <w:t xml:space="preserve">al proceso de </w:t>
            </w:r>
            <w:r w:rsidR="005D295C" w:rsidRPr="00AC0AD4">
              <w:rPr>
                <w:rFonts w:ascii="Arial" w:hAnsi="Arial" w:cs="Arial"/>
                <w:sz w:val="18"/>
                <w:szCs w:val="18"/>
                <w:lang w:val="es-ES"/>
              </w:rPr>
              <w:t>F</w:t>
            </w:r>
            <w:r w:rsidR="008F6E00" w:rsidRPr="00AC0AD4">
              <w:rPr>
                <w:rFonts w:ascii="Arial" w:hAnsi="Arial" w:cs="Arial"/>
                <w:sz w:val="18"/>
                <w:szCs w:val="18"/>
                <w:lang w:val="es-ES"/>
              </w:rPr>
              <w:t>inanciera</w:t>
            </w:r>
            <w:r>
              <w:rPr>
                <w:rFonts w:ascii="Arial" w:hAnsi="Arial" w:cs="Arial"/>
                <w:sz w:val="18"/>
                <w:szCs w:val="18"/>
                <w:lang w:val="es-ES"/>
              </w:rPr>
              <w:t xml:space="preserve"> en general.</w:t>
            </w:r>
          </w:p>
          <w:p w14:paraId="2F3B22EB" w14:textId="77777777" w:rsidR="008F6E00" w:rsidRPr="00AC0AD4" w:rsidRDefault="008F6E00" w:rsidP="00CC4CE4">
            <w:pPr>
              <w:rPr>
                <w:rFonts w:ascii="Arial" w:hAnsi="Arial" w:cs="Arial"/>
                <w:sz w:val="18"/>
                <w:szCs w:val="18"/>
                <w:lang w:val="es-ES"/>
              </w:rPr>
            </w:pPr>
          </w:p>
          <w:p w14:paraId="0AB76BD0" w14:textId="4B8C488A" w:rsidR="009300DB" w:rsidRPr="00AC0AD4" w:rsidRDefault="008F6E00" w:rsidP="00CC4CE4">
            <w:pPr>
              <w:rPr>
                <w:rFonts w:ascii="Arial" w:hAnsi="Arial" w:cs="Arial"/>
                <w:b/>
                <w:sz w:val="18"/>
                <w:szCs w:val="18"/>
                <w:lang w:val="es-ES"/>
              </w:rPr>
            </w:pPr>
            <w:r w:rsidRPr="00AC0AD4">
              <w:rPr>
                <w:rFonts w:ascii="Arial" w:hAnsi="Arial" w:cs="Arial"/>
                <w:b/>
                <w:sz w:val="18"/>
                <w:szCs w:val="18"/>
                <w:lang w:val="es-ES"/>
              </w:rPr>
              <w:t xml:space="preserve">No obstante, </w:t>
            </w:r>
            <w:r w:rsidR="00895824">
              <w:rPr>
                <w:rFonts w:ascii="Arial" w:hAnsi="Arial" w:cs="Arial"/>
                <w:b/>
                <w:sz w:val="18"/>
                <w:szCs w:val="18"/>
                <w:lang w:val="es-ES"/>
              </w:rPr>
              <w:t xml:space="preserve">los riesgos de índole contable </w:t>
            </w:r>
            <w:r w:rsidR="00895824" w:rsidRPr="00895824">
              <w:rPr>
                <w:rFonts w:ascii="Arial" w:hAnsi="Arial" w:cs="Arial"/>
                <w:b/>
                <w:bCs/>
                <w:sz w:val="18"/>
                <w:szCs w:val="18"/>
                <w:lang w:val="es-ES"/>
              </w:rPr>
              <w:t>están en proceso de ajuste e incorporación a</w:t>
            </w:r>
            <w:r w:rsidR="00895824">
              <w:rPr>
                <w:rFonts w:ascii="Arial" w:hAnsi="Arial" w:cs="Arial"/>
                <w:b/>
                <w:bCs/>
                <w:sz w:val="18"/>
                <w:szCs w:val="18"/>
                <w:lang w:val="es-ES"/>
              </w:rPr>
              <w:t>l</w:t>
            </w:r>
            <w:r w:rsidR="00895824" w:rsidRPr="00895824">
              <w:rPr>
                <w:rFonts w:ascii="Arial" w:hAnsi="Arial" w:cs="Arial"/>
                <w:b/>
                <w:bCs/>
                <w:sz w:val="18"/>
                <w:szCs w:val="18"/>
                <w:lang w:val="es-ES"/>
              </w:rPr>
              <w:t xml:space="preserve"> </w:t>
            </w:r>
            <w:r w:rsidR="00895824">
              <w:rPr>
                <w:rFonts w:ascii="Arial" w:hAnsi="Arial" w:cs="Arial"/>
                <w:b/>
                <w:bCs/>
                <w:sz w:val="18"/>
                <w:szCs w:val="18"/>
                <w:lang w:val="es-ES"/>
              </w:rPr>
              <w:t xml:space="preserve">mapa </w:t>
            </w:r>
            <w:r w:rsidR="00895824" w:rsidRPr="00895824">
              <w:rPr>
                <w:rFonts w:ascii="Arial" w:hAnsi="Arial" w:cs="Arial"/>
                <w:b/>
                <w:bCs/>
                <w:sz w:val="18"/>
                <w:szCs w:val="18"/>
                <w:lang w:val="es-ES"/>
              </w:rPr>
              <w:t>de riesgos de la entidad.</w:t>
            </w:r>
          </w:p>
        </w:tc>
      </w:tr>
      <w:tr w:rsidR="009300DB" w:rsidRPr="00AC0AD4" w14:paraId="6E94C9F6" w14:textId="77777777" w:rsidTr="00E007B0">
        <w:trPr>
          <w:trHeight w:val="631"/>
        </w:trPr>
        <w:tc>
          <w:tcPr>
            <w:tcW w:w="394" w:type="dxa"/>
            <w:shd w:val="clear" w:color="000000" w:fill="4F6228"/>
            <w:noWrap/>
            <w:vAlign w:val="center"/>
          </w:tcPr>
          <w:p w14:paraId="277BE766" w14:textId="1C8EFAF9" w:rsidR="009300DB" w:rsidRPr="00AC0AD4" w:rsidRDefault="0083651D" w:rsidP="00CC4CE4">
            <w:pPr>
              <w:jc w:val="center"/>
              <w:rPr>
                <w:rFonts w:ascii="Arial" w:hAnsi="Arial" w:cs="Arial"/>
                <w:color w:val="FFFFFF"/>
                <w:lang w:val="es-ES"/>
              </w:rPr>
            </w:pPr>
            <w:r>
              <w:rPr>
                <w:rFonts w:ascii="Arial" w:hAnsi="Arial" w:cs="Arial"/>
                <w:color w:val="FFFFFF"/>
                <w:lang w:val="es-ES"/>
              </w:rPr>
              <w:t>14</w:t>
            </w:r>
          </w:p>
        </w:tc>
        <w:tc>
          <w:tcPr>
            <w:tcW w:w="699" w:type="dxa"/>
            <w:shd w:val="clear" w:color="auto" w:fill="auto"/>
            <w:vAlign w:val="center"/>
          </w:tcPr>
          <w:p w14:paraId="57690547"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w:t>
            </w:r>
          </w:p>
        </w:tc>
        <w:tc>
          <w:tcPr>
            <w:tcW w:w="2986" w:type="dxa"/>
            <w:shd w:val="clear" w:color="auto" w:fill="auto"/>
          </w:tcPr>
          <w:p w14:paraId="293444EC" w14:textId="77777777" w:rsidR="009300DB" w:rsidRDefault="008D0BEA" w:rsidP="00CC4CE4">
            <w:pPr>
              <w:rPr>
                <w:rFonts w:ascii="Arial" w:hAnsi="Arial" w:cs="Arial"/>
                <w:sz w:val="18"/>
                <w:szCs w:val="18"/>
                <w:lang w:val="es-ES"/>
              </w:rPr>
            </w:pPr>
            <w:r w:rsidRPr="00AC0AD4">
              <w:rPr>
                <w:rFonts w:ascii="Arial" w:hAnsi="Arial" w:cs="Arial"/>
                <w:sz w:val="18"/>
                <w:szCs w:val="18"/>
                <w:lang w:val="es-ES"/>
              </w:rPr>
              <w:t>¿Se ha establecido la probabilidad de ocurrencia y el impacto que puede tener, en la entidad, la materialización de los riesgos de índole contable?</w:t>
            </w:r>
          </w:p>
          <w:p w14:paraId="72FC4ABC" w14:textId="1639245A" w:rsidR="00B87291" w:rsidRPr="00AC0AD4" w:rsidRDefault="00B87291" w:rsidP="00CC4CE4">
            <w:pPr>
              <w:rPr>
                <w:rFonts w:ascii="Arial" w:hAnsi="Arial" w:cs="Arial"/>
                <w:sz w:val="18"/>
                <w:szCs w:val="18"/>
                <w:lang w:val="es-ES"/>
              </w:rPr>
            </w:pPr>
          </w:p>
        </w:tc>
        <w:tc>
          <w:tcPr>
            <w:tcW w:w="993" w:type="dxa"/>
            <w:shd w:val="clear" w:color="auto" w:fill="auto"/>
            <w:noWrap/>
            <w:vAlign w:val="center"/>
          </w:tcPr>
          <w:p w14:paraId="53CBF53F" w14:textId="77777777" w:rsidR="009300DB" w:rsidRPr="00A74D50" w:rsidRDefault="008D0BEA" w:rsidP="00CC4CE4">
            <w:pPr>
              <w:jc w:val="center"/>
              <w:rPr>
                <w:rFonts w:ascii="Arial" w:hAnsi="Arial" w:cs="Arial"/>
                <w:sz w:val="10"/>
                <w:szCs w:val="10"/>
                <w:lang w:val="es-ES"/>
              </w:rPr>
            </w:pPr>
            <w:r w:rsidRPr="00A74D50">
              <w:rPr>
                <w:rFonts w:ascii="Arial" w:hAnsi="Arial" w:cs="Arial"/>
                <w:sz w:val="10"/>
                <w:szCs w:val="10"/>
                <w:lang w:val="es-ES"/>
              </w:rPr>
              <w:t>NO</w:t>
            </w:r>
          </w:p>
        </w:tc>
        <w:tc>
          <w:tcPr>
            <w:tcW w:w="4961" w:type="dxa"/>
            <w:shd w:val="clear" w:color="auto" w:fill="auto"/>
          </w:tcPr>
          <w:p w14:paraId="528C61E7" w14:textId="705A696D" w:rsidR="009300DB" w:rsidRPr="00AC0AD4" w:rsidRDefault="00895824" w:rsidP="00CC4CE4">
            <w:pPr>
              <w:rPr>
                <w:rFonts w:ascii="Arial" w:hAnsi="Arial" w:cs="Arial"/>
                <w:sz w:val="18"/>
                <w:szCs w:val="18"/>
                <w:lang w:val="es-ES"/>
              </w:rPr>
            </w:pPr>
            <w:proofErr w:type="gramStart"/>
            <w:r w:rsidRPr="00895824">
              <w:rPr>
                <w:rFonts w:ascii="Arial" w:hAnsi="Arial" w:cs="Arial"/>
                <w:sz w:val="18"/>
                <w:szCs w:val="18"/>
                <w:lang w:val="es-ES"/>
              </w:rPr>
              <w:t>De acuerdo a</w:t>
            </w:r>
            <w:proofErr w:type="gramEnd"/>
            <w:r w:rsidRPr="00895824">
              <w:rPr>
                <w:rFonts w:ascii="Arial" w:hAnsi="Arial" w:cs="Arial"/>
                <w:sz w:val="18"/>
                <w:szCs w:val="18"/>
                <w:lang w:val="es-ES"/>
              </w:rPr>
              <w:t xml:space="preserve"> la evaluación de riesgos y controles adelantados a los procesos de la entidad por la Oficina de Control Interno, </w:t>
            </w:r>
            <w:r w:rsidRPr="00895824">
              <w:rPr>
                <w:rFonts w:ascii="Arial" w:hAnsi="Arial" w:cs="Arial"/>
                <w:b/>
                <w:bCs/>
                <w:sz w:val="18"/>
                <w:szCs w:val="18"/>
                <w:lang w:val="es-ES"/>
              </w:rPr>
              <w:t>se observa que los riesgos y controles identificados en el área contable no se encuentran oficializados en la entidad.</w:t>
            </w:r>
          </w:p>
        </w:tc>
      </w:tr>
      <w:tr w:rsidR="009300DB" w:rsidRPr="00AC0AD4" w14:paraId="64495E7C" w14:textId="77777777" w:rsidTr="00E007B0">
        <w:trPr>
          <w:trHeight w:val="631"/>
        </w:trPr>
        <w:tc>
          <w:tcPr>
            <w:tcW w:w="394" w:type="dxa"/>
            <w:shd w:val="clear" w:color="000000" w:fill="4F6228"/>
            <w:noWrap/>
            <w:vAlign w:val="center"/>
          </w:tcPr>
          <w:p w14:paraId="5D14C38C" w14:textId="6C6DC34B" w:rsidR="009300DB" w:rsidRPr="00AC0AD4" w:rsidRDefault="0083651D" w:rsidP="00CC4CE4">
            <w:pPr>
              <w:jc w:val="center"/>
              <w:rPr>
                <w:rFonts w:ascii="Arial" w:hAnsi="Arial" w:cs="Arial"/>
                <w:color w:val="FFFFFF"/>
                <w:lang w:val="es-ES"/>
              </w:rPr>
            </w:pPr>
            <w:r>
              <w:rPr>
                <w:rFonts w:ascii="Arial" w:hAnsi="Arial" w:cs="Arial"/>
                <w:color w:val="FFFFFF"/>
                <w:lang w:val="es-ES"/>
              </w:rPr>
              <w:t>15</w:t>
            </w:r>
          </w:p>
        </w:tc>
        <w:tc>
          <w:tcPr>
            <w:tcW w:w="699" w:type="dxa"/>
            <w:shd w:val="clear" w:color="auto" w:fill="auto"/>
            <w:vAlign w:val="center"/>
          </w:tcPr>
          <w:p w14:paraId="009EC255"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30.1</w:t>
            </w:r>
          </w:p>
        </w:tc>
        <w:tc>
          <w:tcPr>
            <w:tcW w:w="2986" w:type="dxa"/>
            <w:shd w:val="clear" w:color="auto" w:fill="auto"/>
          </w:tcPr>
          <w:p w14:paraId="6591DCA4" w14:textId="77777777"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analizan y se da un tratamiento adecuado a los riesgos de índole contable en forma permanente?</w:t>
            </w:r>
          </w:p>
        </w:tc>
        <w:tc>
          <w:tcPr>
            <w:tcW w:w="993" w:type="dxa"/>
            <w:shd w:val="clear" w:color="auto" w:fill="auto"/>
            <w:noWrap/>
            <w:vAlign w:val="center"/>
          </w:tcPr>
          <w:p w14:paraId="27CA6E66" w14:textId="77777777" w:rsidR="009300DB" w:rsidRPr="00A74D50" w:rsidRDefault="008D0BEA" w:rsidP="00CC4CE4">
            <w:pPr>
              <w:jc w:val="center"/>
              <w:rPr>
                <w:rFonts w:ascii="Arial" w:hAnsi="Arial" w:cs="Arial"/>
                <w:sz w:val="10"/>
                <w:szCs w:val="10"/>
                <w:lang w:val="es-ES"/>
              </w:rPr>
            </w:pPr>
            <w:r w:rsidRPr="00A74D50">
              <w:rPr>
                <w:rFonts w:ascii="Arial" w:hAnsi="Arial" w:cs="Arial"/>
                <w:sz w:val="10"/>
                <w:szCs w:val="10"/>
                <w:lang w:val="es-ES"/>
              </w:rPr>
              <w:t>NO</w:t>
            </w:r>
          </w:p>
        </w:tc>
        <w:tc>
          <w:tcPr>
            <w:tcW w:w="4961" w:type="dxa"/>
            <w:shd w:val="clear" w:color="auto" w:fill="auto"/>
          </w:tcPr>
          <w:p w14:paraId="1BFA16CC" w14:textId="68BB6DD1" w:rsidR="009300DB" w:rsidRPr="00AC0AD4" w:rsidRDefault="00895824" w:rsidP="00CC4CE4">
            <w:pPr>
              <w:rPr>
                <w:rFonts w:ascii="Arial" w:hAnsi="Arial" w:cs="Arial"/>
                <w:sz w:val="18"/>
                <w:szCs w:val="18"/>
                <w:lang w:val="es-ES"/>
              </w:rPr>
            </w:pPr>
            <w:proofErr w:type="gramStart"/>
            <w:r w:rsidRPr="00895824">
              <w:rPr>
                <w:rFonts w:ascii="Arial" w:hAnsi="Arial" w:cs="Arial"/>
                <w:sz w:val="18"/>
                <w:szCs w:val="18"/>
                <w:lang w:val="es-ES"/>
              </w:rPr>
              <w:t>De acuerdo a</w:t>
            </w:r>
            <w:proofErr w:type="gramEnd"/>
            <w:r w:rsidRPr="00895824">
              <w:rPr>
                <w:rFonts w:ascii="Arial" w:hAnsi="Arial" w:cs="Arial"/>
                <w:sz w:val="18"/>
                <w:szCs w:val="18"/>
                <w:lang w:val="es-ES"/>
              </w:rPr>
              <w:t xml:space="preserve"> la evaluación de riesgos y controles adelantados a los procesos de la entidad por la Oficina de Control Interno, </w:t>
            </w:r>
            <w:r w:rsidRPr="00895824">
              <w:rPr>
                <w:rFonts w:ascii="Arial" w:hAnsi="Arial" w:cs="Arial"/>
                <w:b/>
                <w:bCs/>
                <w:sz w:val="18"/>
                <w:szCs w:val="18"/>
                <w:lang w:val="es-ES"/>
              </w:rPr>
              <w:t>se observa que los riesgos y controles identificados en el área contable no se encuentran oficializados en la entidad.</w:t>
            </w:r>
          </w:p>
        </w:tc>
      </w:tr>
      <w:tr w:rsidR="009300DB" w:rsidRPr="00AC0AD4" w14:paraId="3CEBF958" w14:textId="77777777" w:rsidTr="00E007B0">
        <w:trPr>
          <w:trHeight w:val="631"/>
        </w:trPr>
        <w:tc>
          <w:tcPr>
            <w:tcW w:w="394" w:type="dxa"/>
            <w:shd w:val="clear" w:color="000000" w:fill="4F6228"/>
            <w:noWrap/>
            <w:vAlign w:val="center"/>
          </w:tcPr>
          <w:p w14:paraId="6DBA94BC" w14:textId="2FC123E8" w:rsidR="009300DB" w:rsidRPr="00AC0AD4" w:rsidRDefault="0083651D" w:rsidP="00CC4CE4">
            <w:pPr>
              <w:jc w:val="center"/>
              <w:rPr>
                <w:rFonts w:ascii="Arial" w:hAnsi="Arial" w:cs="Arial"/>
                <w:color w:val="FFFFFF"/>
                <w:lang w:val="es-ES"/>
              </w:rPr>
            </w:pPr>
            <w:r>
              <w:rPr>
                <w:rFonts w:ascii="Arial" w:hAnsi="Arial" w:cs="Arial"/>
                <w:color w:val="FFFFFF"/>
                <w:lang w:val="es-ES"/>
              </w:rPr>
              <w:t>16</w:t>
            </w:r>
          </w:p>
        </w:tc>
        <w:tc>
          <w:tcPr>
            <w:tcW w:w="699" w:type="dxa"/>
            <w:shd w:val="clear" w:color="auto" w:fill="auto"/>
            <w:vAlign w:val="center"/>
          </w:tcPr>
          <w:p w14:paraId="29E8DA66"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30.2</w:t>
            </w:r>
          </w:p>
        </w:tc>
        <w:tc>
          <w:tcPr>
            <w:tcW w:w="2986" w:type="dxa"/>
            <w:shd w:val="clear" w:color="auto" w:fill="auto"/>
          </w:tcPr>
          <w:p w14:paraId="650F3652" w14:textId="77777777"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¿Los riesgos identificados se revisan y actualizan periódicamente?</w:t>
            </w:r>
          </w:p>
        </w:tc>
        <w:tc>
          <w:tcPr>
            <w:tcW w:w="993" w:type="dxa"/>
            <w:shd w:val="clear" w:color="auto" w:fill="auto"/>
            <w:noWrap/>
            <w:vAlign w:val="center"/>
          </w:tcPr>
          <w:p w14:paraId="13A3DBA2" w14:textId="77777777" w:rsidR="009300DB" w:rsidRPr="00A74D50" w:rsidRDefault="00D11454" w:rsidP="00CC4CE4">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78EFC914" w14:textId="77777777" w:rsidR="009300DB" w:rsidRDefault="00895824" w:rsidP="00CC4CE4">
            <w:pPr>
              <w:rPr>
                <w:rFonts w:ascii="Arial" w:hAnsi="Arial" w:cs="Arial"/>
                <w:b/>
                <w:bCs/>
                <w:sz w:val="18"/>
                <w:szCs w:val="18"/>
                <w:lang w:val="es-ES"/>
              </w:rPr>
            </w:pPr>
            <w:r w:rsidRPr="00895824">
              <w:rPr>
                <w:rFonts w:ascii="Arial" w:hAnsi="Arial" w:cs="Arial"/>
                <w:sz w:val="18"/>
                <w:szCs w:val="18"/>
                <w:lang w:val="es-ES"/>
              </w:rPr>
              <w:t xml:space="preserve">Dado que no se han oficializado en la entidad los riesgos de la gestión contable, </w:t>
            </w:r>
            <w:r w:rsidRPr="00895824">
              <w:rPr>
                <w:rFonts w:ascii="Arial" w:hAnsi="Arial" w:cs="Arial"/>
                <w:b/>
                <w:bCs/>
                <w:sz w:val="18"/>
                <w:szCs w:val="18"/>
                <w:lang w:val="es-ES"/>
              </w:rPr>
              <w:t>carece de revisión y actualización periódica.</w:t>
            </w:r>
          </w:p>
          <w:p w14:paraId="102D824A" w14:textId="5D3C9A14" w:rsidR="00E006D4" w:rsidRPr="00AC0AD4" w:rsidRDefault="00E006D4" w:rsidP="00CC4CE4">
            <w:pPr>
              <w:rPr>
                <w:rFonts w:ascii="Arial" w:hAnsi="Arial" w:cs="Arial"/>
                <w:b/>
                <w:sz w:val="18"/>
                <w:szCs w:val="18"/>
                <w:lang w:val="es-ES"/>
              </w:rPr>
            </w:pPr>
          </w:p>
        </w:tc>
      </w:tr>
      <w:tr w:rsidR="00CC009A" w:rsidRPr="00AC0AD4" w14:paraId="2ED06B91" w14:textId="77777777" w:rsidTr="00E007B0">
        <w:trPr>
          <w:trHeight w:val="735"/>
        </w:trPr>
        <w:tc>
          <w:tcPr>
            <w:tcW w:w="394" w:type="dxa"/>
            <w:shd w:val="clear" w:color="000000" w:fill="002060"/>
            <w:vAlign w:val="center"/>
            <w:hideMark/>
          </w:tcPr>
          <w:p w14:paraId="1BEBF3CC" w14:textId="77777777" w:rsidR="00CC009A" w:rsidRPr="00AC0AD4" w:rsidRDefault="00CC009A" w:rsidP="00CC009A">
            <w:pPr>
              <w:jc w:val="center"/>
              <w:rPr>
                <w:rFonts w:ascii="Arial" w:hAnsi="Arial" w:cs="Arial"/>
                <w:b/>
                <w:bCs/>
                <w:color w:val="FFFFFF"/>
                <w:sz w:val="18"/>
                <w:szCs w:val="18"/>
                <w:lang w:val="es-ES"/>
              </w:rPr>
            </w:pPr>
            <w:r w:rsidRPr="00AC0AD4">
              <w:rPr>
                <w:rFonts w:ascii="Arial" w:hAnsi="Arial" w:cs="Arial"/>
                <w:b/>
                <w:bCs/>
                <w:color w:val="FFFFFF"/>
                <w:sz w:val="18"/>
                <w:szCs w:val="18"/>
                <w:lang w:val="es-ES"/>
              </w:rPr>
              <w:lastRenderedPageBreak/>
              <w:t>#</w:t>
            </w:r>
          </w:p>
        </w:tc>
        <w:tc>
          <w:tcPr>
            <w:tcW w:w="699" w:type="dxa"/>
            <w:shd w:val="clear" w:color="000000" w:fill="002060"/>
            <w:vAlign w:val="center"/>
            <w:hideMark/>
          </w:tcPr>
          <w:p w14:paraId="45F492BB" w14:textId="77777777" w:rsidR="00CC009A" w:rsidRPr="00A74D50" w:rsidRDefault="00CC009A" w:rsidP="00CC009A">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 PREGUNTA RES.</w:t>
            </w:r>
          </w:p>
        </w:tc>
        <w:tc>
          <w:tcPr>
            <w:tcW w:w="2986" w:type="dxa"/>
            <w:shd w:val="clear" w:color="000000" w:fill="002060"/>
            <w:vAlign w:val="center"/>
            <w:hideMark/>
          </w:tcPr>
          <w:p w14:paraId="52ADDD8F" w14:textId="77777777" w:rsidR="00CC009A" w:rsidRPr="00AC0AD4" w:rsidRDefault="00CC009A" w:rsidP="00CC009A">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ADMINISTRACIÓN DEL RIESGO CONTABLE</w:t>
            </w:r>
          </w:p>
        </w:tc>
        <w:tc>
          <w:tcPr>
            <w:tcW w:w="993" w:type="dxa"/>
            <w:shd w:val="clear" w:color="000000" w:fill="002060"/>
            <w:vAlign w:val="center"/>
            <w:hideMark/>
          </w:tcPr>
          <w:p w14:paraId="731997AE" w14:textId="77777777" w:rsidR="00CC009A" w:rsidRPr="00A74D50" w:rsidRDefault="00CC009A" w:rsidP="00CC009A">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CALIFICACIÓN</w:t>
            </w:r>
          </w:p>
        </w:tc>
        <w:tc>
          <w:tcPr>
            <w:tcW w:w="4961" w:type="dxa"/>
            <w:shd w:val="clear" w:color="000000" w:fill="002060"/>
            <w:vAlign w:val="center"/>
            <w:hideMark/>
          </w:tcPr>
          <w:p w14:paraId="37DCDB28" w14:textId="77777777" w:rsidR="00CC009A" w:rsidRPr="00AC0AD4" w:rsidRDefault="00CC009A" w:rsidP="00CC009A">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9300DB" w:rsidRPr="00AC0AD4" w14:paraId="494BDE86" w14:textId="77777777" w:rsidTr="00E007B0">
        <w:trPr>
          <w:trHeight w:val="631"/>
        </w:trPr>
        <w:tc>
          <w:tcPr>
            <w:tcW w:w="394" w:type="dxa"/>
            <w:shd w:val="clear" w:color="000000" w:fill="4F6228"/>
            <w:noWrap/>
            <w:vAlign w:val="center"/>
          </w:tcPr>
          <w:p w14:paraId="43C9821B" w14:textId="40196EC0" w:rsidR="009300DB" w:rsidRPr="00AC0AD4" w:rsidRDefault="0083651D" w:rsidP="00CC4CE4">
            <w:pPr>
              <w:rPr>
                <w:rFonts w:ascii="Arial" w:hAnsi="Arial" w:cs="Arial"/>
                <w:color w:val="FFFFFF"/>
                <w:lang w:val="es-ES"/>
              </w:rPr>
            </w:pPr>
            <w:r>
              <w:rPr>
                <w:rFonts w:ascii="Arial" w:hAnsi="Arial" w:cs="Arial"/>
                <w:color w:val="FFFFFF"/>
                <w:lang w:val="es-ES"/>
              </w:rPr>
              <w:t>17</w:t>
            </w:r>
          </w:p>
        </w:tc>
        <w:tc>
          <w:tcPr>
            <w:tcW w:w="699" w:type="dxa"/>
            <w:shd w:val="clear" w:color="auto" w:fill="auto"/>
            <w:vAlign w:val="center"/>
          </w:tcPr>
          <w:p w14:paraId="2491172F"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30.3</w:t>
            </w:r>
          </w:p>
        </w:tc>
        <w:tc>
          <w:tcPr>
            <w:tcW w:w="2986" w:type="dxa"/>
            <w:shd w:val="clear" w:color="auto" w:fill="auto"/>
          </w:tcPr>
          <w:p w14:paraId="6D332397" w14:textId="77777777"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han establecido controles que permitan mitigar o neutralizar la ocurrencia de cada riesgo identificado?</w:t>
            </w:r>
          </w:p>
        </w:tc>
        <w:tc>
          <w:tcPr>
            <w:tcW w:w="993" w:type="dxa"/>
            <w:shd w:val="clear" w:color="auto" w:fill="auto"/>
            <w:noWrap/>
            <w:vAlign w:val="center"/>
          </w:tcPr>
          <w:p w14:paraId="5DE93690" w14:textId="77777777" w:rsidR="009300DB" w:rsidRPr="00A74D50" w:rsidRDefault="008D0BEA" w:rsidP="00CC4CE4">
            <w:pPr>
              <w:jc w:val="center"/>
              <w:rPr>
                <w:rFonts w:ascii="Arial" w:hAnsi="Arial" w:cs="Arial"/>
                <w:sz w:val="10"/>
                <w:szCs w:val="10"/>
                <w:lang w:val="es-ES"/>
              </w:rPr>
            </w:pPr>
            <w:r w:rsidRPr="00A74D50">
              <w:rPr>
                <w:rFonts w:ascii="Arial" w:hAnsi="Arial" w:cs="Arial"/>
                <w:sz w:val="10"/>
                <w:szCs w:val="10"/>
                <w:lang w:val="es-ES"/>
              </w:rPr>
              <w:t>NO</w:t>
            </w:r>
          </w:p>
        </w:tc>
        <w:tc>
          <w:tcPr>
            <w:tcW w:w="4961" w:type="dxa"/>
            <w:shd w:val="clear" w:color="auto" w:fill="auto"/>
          </w:tcPr>
          <w:p w14:paraId="56DF22EE" w14:textId="3B28BEB8" w:rsidR="009300DB" w:rsidRPr="00AC0AD4" w:rsidRDefault="00895824" w:rsidP="00CC4CE4">
            <w:pPr>
              <w:rPr>
                <w:rFonts w:ascii="Arial" w:hAnsi="Arial" w:cs="Arial"/>
                <w:sz w:val="18"/>
                <w:szCs w:val="18"/>
                <w:lang w:val="es-ES"/>
              </w:rPr>
            </w:pPr>
            <w:proofErr w:type="gramStart"/>
            <w:r w:rsidRPr="00895824">
              <w:rPr>
                <w:rFonts w:ascii="Arial" w:hAnsi="Arial" w:cs="Arial"/>
                <w:sz w:val="18"/>
                <w:szCs w:val="18"/>
                <w:lang w:val="es-ES"/>
              </w:rPr>
              <w:t>De acuerdo a</w:t>
            </w:r>
            <w:proofErr w:type="gramEnd"/>
            <w:r w:rsidRPr="00895824">
              <w:rPr>
                <w:rFonts w:ascii="Arial" w:hAnsi="Arial" w:cs="Arial"/>
                <w:sz w:val="18"/>
                <w:szCs w:val="18"/>
                <w:lang w:val="es-ES"/>
              </w:rPr>
              <w:t xml:space="preserve"> la evaluación de riesgos y controles adelantados a los procesos de la entidad por la Oficina de Control Interno, </w:t>
            </w:r>
            <w:r w:rsidRPr="00895824">
              <w:rPr>
                <w:rFonts w:ascii="Arial" w:hAnsi="Arial" w:cs="Arial"/>
                <w:b/>
                <w:bCs/>
                <w:sz w:val="18"/>
                <w:szCs w:val="18"/>
                <w:lang w:val="es-ES"/>
              </w:rPr>
              <w:t>se observa que no se identificaron riesgos y controles derivados de la gestión contable, teniendo en cuenta el Nuevo Marco Normativo Contable</w:t>
            </w:r>
          </w:p>
        </w:tc>
      </w:tr>
      <w:tr w:rsidR="00473ADD" w:rsidRPr="00AC0AD4" w14:paraId="44198E3B" w14:textId="77777777" w:rsidTr="00E007B0">
        <w:trPr>
          <w:trHeight w:val="631"/>
        </w:trPr>
        <w:tc>
          <w:tcPr>
            <w:tcW w:w="394" w:type="dxa"/>
            <w:shd w:val="clear" w:color="000000" w:fill="4F6228"/>
            <w:noWrap/>
            <w:vAlign w:val="center"/>
          </w:tcPr>
          <w:p w14:paraId="7EA4A141" w14:textId="551D5B9A" w:rsidR="00473ADD" w:rsidRPr="00AC0AD4" w:rsidRDefault="0083651D" w:rsidP="00473ADD">
            <w:pPr>
              <w:rPr>
                <w:rFonts w:ascii="Arial" w:hAnsi="Arial" w:cs="Arial"/>
                <w:color w:val="FFFFFF"/>
                <w:lang w:val="es-ES"/>
              </w:rPr>
            </w:pPr>
            <w:r>
              <w:rPr>
                <w:rFonts w:ascii="Arial" w:hAnsi="Arial" w:cs="Arial"/>
                <w:color w:val="FFFFFF"/>
                <w:lang w:val="es-ES"/>
              </w:rPr>
              <w:t>18</w:t>
            </w:r>
          </w:p>
        </w:tc>
        <w:tc>
          <w:tcPr>
            <w:tcW w:w="699" w:type="dxa"/>
            <w:shd w:val="clear" w:color="auto" w:fill="auto"/>
            <w:vAlign w:val="center"/>
          </w:tcPr>
          <w:p w14:paraId="0CCB2E02" w14:textId="29B22C7D" w:rsidR="00473ADD" w:rsidRPr="00A74D50" w:rsidRDefault="00473ADD" w:rsidP="00473ADD">
            <w:pPr>
              <w:jc w:val="center"/>
              <w:rPr>
                <w:rFonts w:ascii="Arial" w:hAnsi="Arial" w:cs="Arial"/>
                <w:sz w:val="10"/>
                <w:szCs w:val="10"/>
                <w:lang w:val="es-ES"/>
              </w:rPr>
            </w:pPr>
            <w:r w:rsidRPr="00A74D50">
              <w:rPr>
                <w:rFonts w:ascii="Arial" w:hAnsi="Arial" w:cs="Arial"/>
                <w:sz w:val="10"/>
                <w:szCs w:val="10"/>
                <w:lang w:val="es-ES"/>
              </w:rPr>
              <w:t>30.</w:t>
            </w:r>
            <w:r w:rsidR="0083651D">
              <w:rPr>
                <w:rFonts w:ascii="Arial" w:hAnsi="Arial" w:cs="Arial"/>
                <w:sz w:val="10"/>
                <w:szCs w:val="10"/>
                <w:lang w:val="es-ES"/>
              </w:rPr>
              <w:t>4</w:t>
            </w:r>
          </w:p>
        </w:tc>
        <w:tc>
          <w:tcPr>
            <w:tcW w:w="2986" w:type="dxa"/>
            <w:shd w:val="clear" w:color="auto" w:fill="auto"/>
          </w:tcPr>
          <w:p w14:paraId="69B0ABB6" w14:textId="77777777" w:rsidR="00473ADD" w:rsidRPr="00AC0AD4" w:rsidRDefault="00473ADD" w:rsidP="00473ADD">
            <w:pPr>
              <w:rPr>
                <w:rFonts w:ascii="Arial" w:hAnsi="Arial" w:cs="Arial"/>
                <w:sz w:val="18"/>
                <w:szCs w:val="18"/>
                <w:lang w:val="es-ES"/>
              </w:rPr>
            </w:pPr>
            <w:r w:rsidRPr="00473ADD">
              <w:rPr>
                <w:rFonts w:ascii="Arial" w:hAnsi="Arial" w:cs="Arial"/>
                <w:sz w:val="18"/>
                <w:szCs w:val="18"/>
                <w:lang w:val="es-ES"/>
              </w:rPr>
              <w:t>¿Se realizan autoevaluaciones periódicas para determinar la eficacia de los controles implementados en cada una de las actividades del proceso contable?</w:t>
            </w:r>
          </w:p>
        </w:tc>
        <w:tc>
          <w:tcPr>
            <w:tcW w:w="993" w:type="dxa"/>
            <w:shd w:val="clear" w:color="auto" w:fill="auto"/>
            <w:noWrap/>
            <w:vAlign w:val="center"/>
          </w:tcPr>
          <w:p w14:paraId="39B84CAB" w14:textId="77777777" w:rsidR="00473ADD" w:rsidRPr="00A74D50" w:rsidRDefault="00473ADD" w:rsidP="00473ADD">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6E621702" w14:textId="58D27EB9" w:rsidR="00473ADD" w:rsidRPr="00AC0AD4" w:rsidRDefault="00895824" w:rsidP="00473ADD">
            <w:pPr>
              <w:rPr>
                <w:rFonts w:ascii="Arial" w:hAnsi="Arial" w:cs="Arial"/>
                <w:sz w:val="18"/>
                <w:szCs w:val="18"/>
                <w:lang w:val="es-ES"/>
              </w:rPr>
            </w:pPr>
            <w:r w:rsidRPr="00895824">
              <w:rPr>
                <w:rFonts w:ascii="Arial" w:hAnsi="Arial" w:cs="Arial"/>
                <w:sz w:val="18"/>
                <w:szCs w:val="18"/>
                <w:lang w:val="es-ES"/>
              </w:rPr>
              <w:t xml:space="preserve">Dado que no se han identificado riesgos de la gestión contable, </w:t>
            </w:r>
            <w:r w:rsidRPr="00895824">
              <w:rPr>
                <w:rFonts w:ascii="Arial" w:hAnsi="Arial" w:cs="Arial"/>
                <w:b/>
                <w:bCs/>
                <w:sz w:val="18"/>
                <w:szCs w:val="18"/>
                <w:lang w:val="es-ES"/>
              </w:rPr>
              <w:t xml:space="preserve">no se </w:t>
            </w:r>
            <w:r>
              <w:rPr>
                <w:rFonts w:ascii="Arial" w:hAnsi="Arial" w:cs="Arial"/>
                <w:b/>
                <w:bCs/>
                <w:sz w:val="18"/>
                <w:szCs w:val="18"/>
                <w:lang w:val="es-ES"/>
              </w:rPr>
              <w:t>han podido</w:t>
            </w:r>
            <w:r w:rsidRPr="00895824">
              <w:rPr>
                <w:rFonts w:ascii="Arial" w:hAnsi="Arial" w:cs="Arial"/>
                <w:b/>
                <w:bCs/>
                <w:sz w:val="18"/>
                <w:szCs w:val="18"/>
                <w:lang w:val="es-ES"/>
              </w:rPr>
              <w:t xml:space="preserve"> realizar autoevaluaciones periódicas para determinar la eficacia de los controles.</w:t>
            </w:r>
          </w:p>
        </w:tc>
      </w:tr>
      <w:tr w:rsidR="0083651D" w:rsidRPr="00AC0AD4" w14:paraId="5B7104FF" w14:textId="77777777" w:rsidTr="00E007B0">
        <w:trPr>
          <w:trHeight w:val="631"/>
        </w:trPr>
        <w:tc>
          <w:tcPr>
            <w:tcW w:w="394" w:type="dxa"/>
            <w:shd w:val="clear" w:color="000000" w:fill="4F6228"/>
            <w:noWrap/>
            <w:vAlign w:val="center"/>
          </w:tcPr>
          <w:p w14:paraId="5148D283" w14:textId="324B1510" w:rsidR="0083651D" w:rsidRPr="00AC0AD4" w:rsidRDefault="0083651D" w:rsidP="0083651D">
            <w:pPr>
              <w:rPr>
                <w:rFonts w:ascii="Arial" w:hAnsi="Arial" w:cs="Arial"/>
                <w:color w:val="FFFFFF"/>
                <w:lang w:val="es-ES"/>
              </w:rPr>
            </w:pPr>
            <w:r>
              <w:rPr>
                <w:rFonts w:ascii="Arial" w:hAnsi="Arial" w:cs="Arial"/>
                <w:color w:val="FFFFFF"/>
                <w:lang w:val="es-ES"/>
              </w:rPr>
              <w:t>19</w:t>
            </w:r>
          </w:p>
        </w:tc>
        <w:tc>
          <w:tcPr>
            <w:tcW w:w="699" w:type="dxa"/>
            <w:shd w:val="clear" w:color="auto" w:fill="auto"/>
            <w:vAlign w:val="center"/>
          </w:tcPr>
          <w:p w14:paraId="71C0C8CC" w14:textId="289B8B26" w:rsidR="0083651D" w:rsidRPr="00A74D50" w:rsidRDefault="0083651D" w:rsidP="0083651D">
            <w:pPr>
              <w:jc w:val="center"/>
              <w:rPr>
                <w:rFonts w:ascii="Arial" w:hAnsi="Arial" w:cs="Arial"/>
                <w:sz w:val="10"/>
                <w:szCs w:val="10"/>
                <w:lang w:val="es-ES"/>
              </w:rPr>
            </w:pPr>
            <w:r w:rsidRPr="00A74D50">
              <w:rPr>
                <w:rFonts w:ascii="Arial" w:hAnsi="Arial" w:cs="Arial"/>
                <w:sz w:val="10"/>
                <w:szCs w:val="10"/>
                <w:lang w:val="es-ES"/>
              </w:rPr>
              <w:t>3</w:t>
            </w:r>
            <w:r>
              <w:rPr>
                <w:rFonts w:ascii="Arial" w:hAnsi="Arial" w:cs="Arial"/>
                <w:sz w:val="10"/>
                <w:szCs w:val="10"/>
                <w:lang w:val="es-ES"/>
              </w:rPr>
              <w:t>2</w:t>
            </w:r>
          </w:p>
        </w:tc>
        <w:tc>
          <w:tcPr>
            <w:tcW w:w="2986" w:type="dxa"/>
            <w:shd w:val="clear" w:color="auto" w:fill="auto"/>
          </w:tcPr>
          <w:p w14:paraId="0BE438D1" w14:textId="53BF9758" w:rsidR="0083651D" w:rsidRPr="00AC0AD4" w:rsidRDefault="0083651D" w:rsidP="0083651D">
            <w:pPr>
              <w:rPr>
                <w:rFonts w:ascii="Arial" w:hAnsi="Arial" w:cs="Arial"/>
                <w:sz w:val="18"/>
                <w:szCs w:val="18"/>
                <w:lang w:val="es-ES"/>
              </w:rPr>
            </w:pPr>
            <w:r w:rsidRPr="0083651D">
              <w:rPr>
                <w:rFonts w:ascii="Arial" w:hAnsi="Arial" w:cs="Arial"/>
                <w:sz w:val="18"/>
                <w:szCs w:val="18"/>
                <w:lang w:val="es-ES"/>
              </w:rPr>
              <w:t>¿Dentro del plan institucional de capacitación se considera el desarrollo de competencias y actualización permanente del personal involucrado en el proceso contable?</w:t>
            </w:r>
          </w:p>
        </w:tc>
        <w:tc>
          <w:tcPr>
            <w:tcW w:w="993" w:type="dxa"/>
            <w:shd w:val="clear" w:color="auto" w:fill="auto"/>
            <w:noWrap/>
            <w:vAlign w:val="center"/>
          </w:tcPr>
          <w:p w14:paraId="4D646365" w14:textId="4A4BC4CF" w:rsidR="0083651D" w:rsidRPr="00A74D50" w:rsidRDefault="00B87291" w:rsidP="0083651D">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1F45FFBF" w14:textId="6C5BBE39" w:rsidR="0083651D" w:rsidRPr="00B87291" w:rsidRDefault="00B87291" w:rsidP="0083651D">
            <w:pPr>
              <w:rPr>
                <w:rFonts w:ascii="Arial" w:hAnsi="Arial" w:cs="Arial"/>
                <w:b/>
                <w:bCs/>
                <w:sz w:val="18"/>
                <w:szCs w:val="18"/>
                <w:lang w:val="es-ES"/>
              </w:rPr>
            </w:pPr>
            <w:r w:rsidRPr="00B87291">
              <w:rPr>
                <w:rFonts w:ascii="Arial" w:hAnsi="Arial" w:cs="Arial"/>
                <w:b/>
                <w:bCs/>
                <w:sz w:val="18"/>
                <w:szCs w:val="18"/>
                <w:lang w:val="es-ES"/>
              </w:rPr>
              <w:t>En el Plan de Capacitación Institucional no se incluyeron temas para la actualización permanente del personal del proceso contable</w:t>
            </w:r>
          </w:p>
        </w:tc>
      </w:tr>
      <w:tr w:rsidR="0083651D" w:rsidRPr="00AC0AD4" w14:paraId="57D219E6" w14:textId="77777777" w:rsidTr="00E007B0">
        <w:trPr>
          <w:trHeight w:val="631"/>
        </w:trPr>
        <w:tc>
          <w:tcPr>
            <w:tcW w:w="394" w:type="dxa"/>
            <w:shd w:val="clear" w:color="000000" w:fill="4F6228"/>
            <w:noWrap/>
            <w:vAlign w:val="center"/>
          </w:tcPr>
          <w:p w14:paraId="19D996D6" w14:textId="6F083090" w:rsidR="0083651D" w:rsidRPr="00AC0AD4" w:rsidRDefault="0083651D" w:rsidP="0083651D">
            <w:pPr>
              <w:rPr>
                <w:rFonts w:ascii="Arial" w:hAnsi="Arial" w:cs="Arial"/>
                <w:color w:val="FFFFFF"/>
                <w:lang w:val="es-ES"/>
              </w:rPr>
            </w:pPr>
            <w:r>
              <w:rPr>
                <w:rFonts w:ascii="Arial" w:hAnsi="Arial" w:cs="Arial"/>
                <w:color w:val="FFFFFF"/>
                <w:lang w:val="es-ES"/>
              </w:rPr>
              <w:t>20</w:t>
            </w:r>
          </w:p>
        </w:tc>
        <w:tc>
          <w:tcPr>
            <w:tcW w:w="699" w:type="dxa"/>
            <w:shd w:val="clear" w:color="auto" w:fill="auto"/>
            <w:vAlign w:val="center"/>
          </w:tcPr>
          <w:p w14:paraId="4B7C4E4F" w14:textId="45C108DC" w:rsidR="0083651D" w:rsidRPr="00A74D50" w:rsidRDefault="0083651D" w:rsidP="0083651D">
            <w:pPr>
              <w:jc w:val="center"/>
              <w:rPr>
                <w:rFonts w:ascii="Arial" w:hAnsi="Arial" w:cs="Arial"/>
                <w:sz w:val="10"/>
                <w:szCs w:val="10"/>
                <w:lang w:val="es-ES"/>
              </w:rPr>
            </w:pPr>
            <w:r w:rsidRPr="00A74D50">
              <w:rPr>
                <w:rFonts w:ascii="Arial" w:hAnsi="Arial" w:cs="Arial"/>
                <w:sz w:val="10"/>
                <w:szCs w:val="10"/>
                <w:lang w:val="es-ES"/>
              </w:rPr>
              <w:t>3</w:t>
            </w:r>
            <w:r>
              <w:rPr>
                <w:rFonts w:ascii="Arial" w:hAnsi="Arial" w:cs="Arial"/>
                <w:sz w:val="10"/>
                <w:szCs w:val="10"/>
                <w:lang w:val="es-ES"/>
              </w:rPr>
              <w:t>2.1</w:t>
            </w:r>
          </w:p>
        </w:tc>
        <w:tc>
          <w:tcPr>
            <w:tcW w:w="2986" w:type="dxa"/>
            <w:shd w:val="clear" w:color="auto" w:fill="auto"/>
          </w:tcPr>
          <w:p w14:paraId="7AD4F9DF" w14:textId="72E8547D" w:rsidR="0083651D" w:rsidRPr="00AC0AD4" w:rsidRDefault="0083651D" w:rsidP="0083651D">
            <w:pPr>
              <w:rPr>
                <w:rFonts w:ascii="Arial" w:hAnsi="Arial" w:cs="Arial"/>
                <w:sz w:val="18"/>
                <w:szCs w:val="18"/>
                <w:lang w:val="es-ES"/>
              </w:rPr>
            </w:pPr>
            <w:r w:rsidRPr="0083651D">
              <w:rPr>
                <w:rFonts w:ascii="Arial" w:hAnsi="Arial" w:cs="Arial"/>
                <w:sz w:val="18"/>
                <w:szCs w:val="18"/>
                <w:lang w:val="es-ES"/>
              </w:rPr>
              <w:t>¿Se verifica la ejecución del plan de capacitación?</w:t>
            </w:r>
          </w:p>
        </w:tc>
        <w:tc>
          <w:tcPr>
            <w:tcW w:w="993" w:type="dxa"/>
            <w:shd w:val="clear" w:color="auto" w:fill="auto"/>
            <w:noWrap/>
            <w:vAlign w:val="center"/>
          </w:tcPr>
          <w:p w14:paraId="5782E3A9" w14:textId="45A8C067" w:rsidR="0083651D" w:rsidRPr="00A74D50" w:rsidRDefault="00B87291" w:rsidP="0083651D">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5364A9C7" w14:textId="4B09C696" w:rsidR="0083651D" w:rsidRPr="00B87291" w:rsidRDefault="00B87291" w:rsidP="0083651D">
            <w:pPr>
              <w:rPr>
                <w:rFonts w:ascii="Arial" w:hAnsi="Arial" w:cs="Arial"/>
                <w:b/>
                <w:bCs/>
                <w:sz w:val="18"/>
                <w:szCs w:val="18"/>
                <w:lang w:val="es-ES"/>
              </w:rPr>
            </w:pPr>
            <w:r w:rsidRPr="00B87291">
              <w:rPr>
                <w:rFonts w:ascii="Arial" w:hAnsi="Arial" w:cs="Arial"/>
                <w:b/>
                <w:bCs/>
                <w:sz w:val="18"/>
                <w:szCs w:val="18"/>
                <w:lang w:val="es-ES"/>
              </w:rPr>
              <w:t>En el Plan de Capacitación Institucional no se incluyeron temas para la actualización permanente del personal del proceso contable</w:t>
            </w:r>
          </w:p>
        </w:tc>
      </w:tr>
      <w:tr w:rsidR="0083651D" w:rsidRPr="00AC0AD4" w14:paraId="2C6826A4" w14:textId="77777777" w:rsidTr="00E007B0">
        <w:trPr>
          <w:trHeight w:val="631"/>
        </w:trPr>
        <w:tc>
          <w:tcPr>
            <w:tcW w:w="394" w:type="dxa"/>
            <w:shd w:val="clear" w:color="000000" w:fill="4F6228"/>
            <w:noWrap/>
            <w:vAlign w:val="center"/>
          </w:tcPr>
          <w:p w14:paraId="323867E5" w14:textId="7BA1AB39" w:rsidR="0083651D" w:rsidRPr="00AC0AD4" w:rsidRDefault="0083651D" w:rsidP="0083651D">
            <w:pPr>
              <w:rPr>
                <w:rFonts w:ascii="Arial" w:hAnsi="Arial" w:cs="Arial"/>
                <w:color w:val="FFFFFF"/>
                <w:lang w:val="es-ES"/>
              </w:rPr>
            </w:pPr>
            <w:r>
              <w:rPr>
                <w:rFonts w:ascii="Arial" w:hAnsi="Arial" w:cs="Arial"/>
                <w:color w:val="FFFFFF"/>
                <w:lang w:val="es-ES"/>
              </w:rPr>
              <w:t>21</w:t>
            </w:r>
          </w:p>
        </w:tc>
        <w:tc>
          <w:tcPr>
            <w:tcW w:w="699" w:type="dxa"/>
            <w:shd w:val="clear" w:color="auto" w:fill="auto"/>
            <w:vAlign w:val="center"/>
          </w:tcPr>
          <w:p w14:paraId="38F67FC7" w14:textId="64F12DEB" w:rsidR="0083651D" w:rsidRPr="00A74D50" w:rsidRDefault="0083651D" w:rsidP="0083651D">
            <w:pPr>
              <w:jc w:val="center"/>
              <w:rPr>
                <w:rFonts w:ascii="Arial" w:hAnsi="Arial" w:cs="Arial"/>
                <w:sz w:val="10"/>
                <w:szCs w:val="10"/>
                <w:lang w:val="es-ES"/>
              </w:rPr>
            </w:pPr>
            <w:r w:rsidRPr="00A74D50">
              <w:rPr>
                <w:rFonts w:ascii="Arial" w:hAnsi="Arial" w:cs="Arial"/>
                <w:sz w:val="10"/>
                <w:szCs w:val="10"/>
                <w:lang w:val="es-ES"/>
              </w:rPr>
              <w:t>3</w:t>
            </w:r>
            <w:r>
              <w:rPr>
                <w:rFonts w:ascii="Arial" w:hAnsi="Arial" w:cs="Arial"/>
                <w:sz w:val="10"/>
                <w:szCs w:val="10"/>
                <w:lang w:val="es-ES"/>
              </w:rPr>
              <w:t>2.2</w:t>
            </w:r>
          </w:p>
        </w:tc>
        <w:tc>
          <w:tcPr>
            <w:tcW w:w="2986" w:type="dxa"/>
            <w:shd w:val="clear" w:color="auto" w:fill="auto"/>
          </w:tcPr>
          <w:p w14:paraId="6390C8FC" w14:textId="17614F94" w:rsidR="0083651D" w:rsidRPr="00AC0AD4" w:rsidRDefault="0083651D" w:rsidP="0083651D">
            <w:pPr>
              <w:rPr>
                <w:rFonts w:ascii="Arial" w:hAnsi="Arial" w:cs="Arial"/>
                <w:sz w:val="18"/>
                <w:szCs w:val="18"/>
                <w:lang w:val="es-ES"/>
              </w:rPr>
            </w:pPr>
            <w:r w:rsidRPr="0083651D">
              <w:rPr>
                <w:rFonts w:ascii="Arial" w:hAnsi="Arial" w:cs="Arial"/>
                <w:sz w:val="18"/>
                <w:szCs w:val="18"/>
                <w:lang w:val="es-ES"/>
              </w:rPr>
              <w:t>¿Se verifica que los programas de capacitación desarrollados apuntan al mejoramiento de competencias y habilidades?</w:t>
            </w:r>
          </w:p>
        </w:tc>
        <w:tc>
          <w:tcPr>
            <w:tcW w:w="993" w:type="dxa"/>
            <w:shd w:val="clear" w:color="auto" w:fill="auto"/>
            <w:noWrap/>
            <w:vAlign w:val="center"/>
          </w:tcPr>
          <w:p w14:paraId="447B67A1" w14:textId="5A403376" w:rsidR="0083651D" w:rsidRPr="00A74D50" w:rsidRDefault="00B87291" w:rsidP="0083651D">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4D435D89" w14:textId="04B0E788" w:rsidR="0083651D" w:rsidRPr="00B87291" w:rsidRDefault="00B87291" w:rsidP="0083651D">
            <w:pPr>
              <w:rPr>
                <w:rFonts w:ascii="Arial" w:hAnsi="Arial" w:cs="Arial"/>
                <w:b/>
                <w:bCs/>
                <w:sz w:val="18"/>
                <w:szCs w:val="18"/>
                <w:lang w:val="es-ES"/>
              </w:rPr>
            </w:pPr>
            <w:r w:rsidRPr="00B87291">
              <w:rPr>
                <w:rFonts w:ascii="Arial" w:hAnsi="Arial" w:cs="Arial"/>
                <w:b/>
                <w:bCs/>
                <w:sz w:val="18"/>
                <w:szCs w:val="18"/>
                <w:lang w:val="es-ES"/>
              </w:rPr>
              <w:t>En el Plan de Capacitación Institucional no se incluyeron temas para la actualización permanente del personal del proceso contable</w:t>
            </w:r>
          </w:p>
        </w:tc>
      </w:tr>
    </w:tbl>
    <w:p w14:paraId="0A2E64F4"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30E392CC" w14:textId="77777777" w:rsidR="00E007B0" w:rsidRPr="00AC0AD4" w:rsidRDefault="00E007B0" w:rsidP="00E007B0">
      <w:pPr>
        <w:rPr>
          <w:rFonts w:ascii="Arial" w:hAnsi="Arial" w:cs="Arial"/>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2372337E" w14:textId="77777777" w:rsidR="009300DB" w:rsidRPr="00AC0AD4" w:rsidRDefault="009300DB" w:rsidP="00CC4CE4">
      <w:pPr>
        <w:rPr>
          <w:rFonts w:ascii="Arial" w:hAnsi="Arial" w:cs="Arial"/>
          <w:lang w:val="es-ES" w:eastAsia="es-ES_tradnl"/>
        </w:rPr>
      </w:pPr>
    </w:p>
    <w:p w14:paraId="6F2E3C3E" w14:textId="77777777" w:rsidR="00872095" w:rsidRPr="00AC0AD4" w:rsidRDefault="00872095" w:rsidP="00CC4CE4">
      <w:pPr>
        <w:rPr>
          <w:rFonts w:ascii="Arial" w:hAnsi="Arial" w:cs="Arial"/>
          <w:bCs/>
          <w:color w:val="000000"/>
          <w:sz w:val="22"/>
          <w:szCs w:val="22"/>
          <w:lang w:val="es-ES" w:eastAsia="es-ES_tradnl"/>
        </w:rPr>
      </w:pPr>
    </w:p>
    <w:p w14:paraId="5BC9FDB3" w14:textId="77777777" w:rsidR="00187804" w:rsidRPr="00AC0AD4" w:rsidRDefault="00F03218" w:rsidP="00CC4CE4">
      <w:pPr>
        <w:pStyle w:val="Ttulo1"/>
        <w:numPr>
          <w:ilvl w:val="0"/>
          <w:numId w:val="1"/>
        </w:numPr>
        <w:jc w:val="left"/>
        <w:rPr>
          <w:b/>
          <w:lang w:val="es-ES" w:eastAsia="es-ES_tradnl"/>
        </w:rPr>
      </w:pPr>
      <w:bookmarkStart w:id="18" w:name="_Toc28958539"/>
      <w:r w:rsidRPr="00AC0AD4">
        <w:rPr>
          <w:b/>
          <w:lang w:val="es-ES" w:eastAsia="es-ES_tradnl"/>
        </w:rPr>
        <w:t>VALORA</w:t>
      </w:r>
      <w:r w:rsidR="001C310C" w:rsidRPr="00AC0AD4">
        <w:rPr>
          <w:b/>
          <w:lang w:val="es-ES" w:eastAsia="es-ES_tradnl"/>
        </w:rPr>
        <w:t>CIÓN</w:t>
      </w:r>
      <w:r w:rsidR="00187804" w:rsidRPr="00AC0AD4">
        <w:rPr>
          <w:b/>
          <w:lang w:val="es-ES" w:eastAsia="es-ES_tradnl"/>
        </w:rPr>
        <w:t xml:space="preserve"> CUALITATIVA</w:t>
      </w:r>
      <w:bookmarkEnd w:id="18"/>
    </w:p>
    <w:p w14:paraId="6F169A82" w14:textId="77777777" w:rsidR="00820A02" w:rsidRPr="00AC0AD4" w:rsidRDefault="00820A02" w:rsidP="00CC4CE4">
      <w:pPr>
        <w:rPr>
          <w:rFonts w:ascii="Arial" w:hAnsi="Arial" w:cs="Arial"/>
          <w:bCs/>
          <w:color w:val="000000"/>
          <w:sz w:val="22"/>
          <w:szCs w:val="22"/>
          <w:lang w:val="es-ES" w:eastAsia="es-ES_tradnl"/>
        </w:rPr>
      </w:pPr>
    </w:p>
    <w:p w14:paraId="51326F4D" w14:textId="6C030DD5" w:rsidR="00187804" w:rsidRPr="00AC0AD4" w:rsidRDefault="004B221F"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La valoración cualitativa </w:t>
      </w:r>
      <w:r w:rsidR="008B57BD">
        <w:rPr>
          <w:rFonts w:ascii="Arial" w:hAnsi="Arial" w:cs="Arial"/>
          <w:bCs/>
          <w:color w:val="000000"/>
          <w:sz w:val="22"/>
          <w:szCs w:val="22"/>
          <w:lang w:val="es-ES" w:eastAsia="es-ES_tradnl"/>
        </w:rPr>
        <w:t xml:space="preserve">resume </w:t>
      </w:r>
      <w:r w:rsidRPr="00AC0AD4">
        <w:rPr>
          <w:rFonts w:ascii="Arial" w:hAnsi="Arial" w:cs="Arial"/>
          <w:bCs/>
          <w:color w:val="000000"/>
          <w:sz w:val="22"/>
          <w:szCs w:val="22"/>
          <w:lang w:val="es-ES" w:eastAsia="es-ES_tradnl"/>
        </w:rPr>
        <w:t xml:space="preserve">el análisis de las principales fortalezas y debilidades </w:t>
      </w:r>
      <w:r w:rsidR="00480E3E" w:rsidRPr="00AC0AD4">
        <w:rPr>
          <w:rFonts w:ascii="Arial" w:hAnsi="Arial" w:cs="Arial"/>
          <w:bCs/>
          <w:color w:val="000000"/>
          <w:sz w:val="22"/>
          <w:szCs w:val="22"/>
          <w:lang w:val="es-ES" w:eastAsia="es-ES_tradnl"/>
        </w:rPr>
        <w:t>identifica</w:t>
      </w:r>
      <w:r w:rsidR="00A317CC">
        <w:rPr>
          <w:rFonts w:ascii="Arial" w:hAnsi="Arial" w:cs="Arial"/>
          <w:bCs/>
          <w:color w:val="000000"/>
          <w:sz w:val="22"/>
          <w:szCs w:val="22"/>
          <w:lang w:val="es-ES" w:eastAsia="es-ES_tradnl"/>
        </w:rPr>
        <w:t xml:space="preserve">das; </w:t>
      </w:r>
      <w:r w:rsidRPr="00AC0AD4">
        <w:rPr>
          <w:rFonts w:ascii="Arial" w:hAnsi="Arial" w:cs="Arial"/>
          <w:bCs/>
          <w:color w:val="000000"/>
          <w:sz w:val="22"/>
          <w:szCs w:val="22"/>
          <w:lang w:val="es-ES" w:eastAsia="es-ES_tradnl"/>
        </w:rPr>
        <w:t>así</w:t>
      </w:r>
      <w:r w:rsidR="00A317CC">
        <w:rPr>
          <w:rFonts w:ascii="Arial" w:hAnsi="Arial" w:cs="Arial"/>
          <w:bCs/>
          <w:color w:val="000000"/>
          <w:sz w:val="22"/>
          <w:szCs w:val="22"/>
          <w:lang w:val="es-ES" w:eastAsia="es-ES_tradnl"/>
        </w:rPr>
        <w:t xml:space="preserve"> mismo,</w:t>
      </w:r>
      <w:r w:rsidRPr="00AC0AD4">
        <w:rPr>
          <w:rFonts w:ascii="Arial" w:hAnsi="Arial" w:cs="Arial"/>
          <w:bCs/>
          <w:color w:val="000000"/>
          <w:sz w:val="22"/>
          <w:szCs w:val="22"/>
          <w:lang w:val="es-ES" w:eastAsia="es-ES_tradnl"/>
        </w:rPr>
        <w:t xml:space="preserve"> los avances </w:t>
      </w:r>
      <w:r w:rsidR="00A317CC">
        <w:rPr>
          <w:rFonts w:ascii="Arial" w:hAnsi="Arial" w:cs="Arial"/>
          <w:bCs/>
          <w:color w:val="000000"/>
          <w:sz w:val="22"/>
          <w:szCs w:val="22"/>
          <w:lang w:val="es-ES" w:eastAsia="es-ES_tradnl"/>
        </w:rPr>
        <w:t xml:space="preserve">en las acciones implementadas a partir </w:t>
      </w:r>
      <w:r w:rsidRPr="00AC0AD4">
        <w:rPr>
          <w:rFonts w:ascii="Arial" w:hAnsi="Arial" w:cs="Arial"/>
          <w:bCs/>
          <w:color w:val="000000"/>
          <w:sz w:val="22"/>
          <w:szCs w:val="22"/>
          <w:lang w:val="es-ES" w:eastAsia="es-ES_tradnl"/>
        </w:rPr>
        <w:t xml:space="preserve">de las </w:t>
      </w:r>
      <w:r w:rsidR="000F10B4" w:rsidRPr="00AC0AD4">
        <w:rPr>
          <w:rFonts w:ascii="Arial" w:hAnsi="Arial" w:cs="Arial"/>
          <w:bCs/>
          <w:color w:val="000000"/>
          <w:sz w:val="22"/>
          <w:szCs w:val="22"/>
          <w:lang w:val="es-ES" w:eastAsia="es-ES_tradnl"/>
        </w:rPr>
        <w:t>debilidades</w:t>
      </w:r>
      <w:r w:rsidRPr="00AC0AD4">
        <w:rPr>
          <w:rFonts w:ascii="Arial" w:hAnsi="Arial" w:cs="Arial"/>
          <w:bCs/>
          <w:color w:val="000000"/>
          <w:sz w:val="22"/>
          <w:szCs w:val="22"/>
          <w:lang w:val="es-ES" w:eastAsia="es-ES_tradnl"/>
        </w:rPr>
        <w:t xml:space="preserve"> </w:t>
      </w:r>
      <w:r w:rsidR="00A317CC">
        <w:rPr>
          <w:rFonts w:ascii="Arial" w:hAnsi="Arial" w:cs="Arial"/>
          <w:bCs/>
          <w:color w:val="000000"/>
          <w:sz w:val="22"/>
          <w:szCs w:val="22"/>
          <w:lang w:val="es-ES" w:eastAsia="es-ES_tradnl"/>
        </w:rPr>
        <w:t xml:space="preserve">identificadas </w:t>
      </w:r>
      <w:r w:rsidR="006E660E" w:rsidRPr="00AC0AD4">
        <w:rPr>
          <w:rFonts w:ascii="Arial" w:hAnsi="Arial" w:cs="Arial"/>
          <w:bCs/>
          <w:color w:val="000000"/>
          <w:sz w:val="22"/>
          <w:szCs w:val="22"/>
          <w:lang w:val="es-ES" w:eastAsia="es-ES_tradnl"/>
        </w:rPr>
        <w:t>en la evaluaci</w:t>
      </w:r>
      <w:r w:rsidR="000678DE" w:rsidRPr="00AC0AD4">
        <w:rPr>
          <w:rFonts w:ascii="Arial" w:hAnsi="Arial" w:cs="Arial"/>
          <w:bCs/>
          <w:color w:val="000000"/>
          <w:sz w:val="22"/>
          <w:szCs w:val="22"/>
          <w:lang w:val="es-ES" w:eastAsia="es-ES_tradnl"/>
        </w:rPr>
        <w:t>ón</w:t>
      </w:r>
      <w:r w:rsidR="006E660E" w:rsidRPr="00AC0AD4">
        <w:rPr>
          <w:rFonts w:ascii="Arial" w:hAnsi="Arial" w:cs="Arial"/>
          <w:bCs/>
          <w:color w:val="000000"/>
          <w:sz w:val="22"/>
          <w:szCs w:val="22"/>
          <w:lang w:val="es-ES" w:eastAsia="es-ES_tradnl"/>
        </w:rPr>
        <w:t xml:space="preserve"> </w:t>
      </w:r>
      <w:r w:rsidR="00A317CC">
        <w:rPr>
          <w:rFonts w:ascii="Arial" w:hAnsi="Arial" w:cs="Arial"/>
          <w:bCs/>
          <w:color w:val="000000"/>
          <w:sz w:val="22"/>
          <w:szCs w:val="22"/>
          <w:lang w:val="es-ES" w:eastAsia="es-ES_tradnl"/>
        </w:rPr>
        <w:t xml:space="preserve">efectuada en </w:t>
      </w:r>
      <w:r w:rsidR="006E660E" w:rsidRPr="00AC0AD4">
        <w:rPr>
          <w:rFonts w:ascii="Arial" w:hAnsi="Arial" w:cs="Arial"/>
          <w:bCs/>
          <w:color w:val="000000"/>
          <w:sz w:val="22"/>
          <w:szCs w:val="22"/>
          <w:lang w:val="es-ES" w:eastAsia="es-ES_tradnl"/>
        </w:rPr>
        <w:t xml:space="preserve">la anterior </w:t>
      </w:r>
      <w:r w:rsidR="00480E3E" w:rsidRPr="00AC0AD4">
        <w:rPr>
          <w:rFonts w:ascii="Arial" w:hAnsi="Arial" w:cs="Arial"/>
          <w:bCs/>
          <w:color w:val="000000"/>
          <w:sz w:val="22"/>
          <w:szCs w:val="22"/>
          <w:lang w:val="es-ES" w:eastAsia="es-ES_tradnl"/>
        </w:rPr>
        <w:t>vigencia.</w:t>
      </w:r>
    </w:p>
    <w:p w14:paraId="16E4C367" w14:textId="77777777" w:rsidR="00820A02" w:rsidRPr="00AC0AD4" w:rsidRDefault="00820A02" w:rsidP="00CC4CE4">
      <w:pPr>
        <w:rPr>
          <w:rFonts w:ascii="Arial" w:hAnsi="Arial" w:cs="Arial"/>
          <w:b/>
          <w:bCs/>
          <w:sz w:val="24"/>
          <w:szCs w:val="24"/>
          <w:lang w:val="es-ES" w:eastAsia="es-ES_tradnl"/>
        </w:rPr>
      </w:pPr>
    </w:p>
    <w:p w14:paraId="61290582" w14:textId="77777777" w:rsidR="004B221F" w:rsidRPr="00AC0AD4" w:rsidRDefault="003D19C3" w:rsidP="00CC4CE4">
      <w:pPr>
        <w:pStyle w:val="Ttulo1"/>
        <w:numPr>
          <w:ilvl w:val="1"/>
          <w:numId w:val="1"/>
        </w:numPr>
        <w:jc w:val="left"/>
        <w:rPr>
          <w:b/>
          <w:bCs w:val="0"/>
          <w:lang w:val="es-ES" w:eastAsia="es-ES_tradnl"/>
        </w:rPr>
      </w:pPr>
      <w:bookmarkStart w:id="19" w:name="_Toc28958540"/>
      <w:r w:rsidRPr="00AC0AD4">
        <w:rPr>
          <w:b/>
          <w:lang w:val="es-ES" w:eastAsia="es-ES_tradnl"/>
        </w:rPr>
        <w:t>Fortalezas</w:t>
      </w:r>
      <w:bookmarkEnd w:id="19"/>
    </w:p>
    <w:p w14:paraId="7DC523D0" w14:textId="77777777" w:rsidR="004B221F" w:rsidRPr="00AC0AD4" w:rsidRDefault="004B221F" w:rsidP="00CC4CE4">
      <w:pPr>
        <w:rPr>
          <w:rFonts w:ascii="Arial" w:hAnsi="Arial" w:cs="Arial"/>
          <w:bCs/>
          <w:color w:val="000000"/>
          <w:sz w:val="22"/>
          <w:szCs w:val="22"/>
          <w:lang w:val="es-ES" w:eastAsia="es-ES_tradnl"/>
        </w:rPr>
      </w:pPr>
    </w:p>
    <w:p w14:paraId="0EFBEFBB" w14:textId="77777777" w:rsidR="006E660E" w:rsidRPr="00AC0AD4" w:rsidRDefault="00684EFB"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Se resalta la disposición de los servidores públicos del área contable que intervinieron durante el proceso de evaluación, toda vez que el suministro de información y las reuniones programadas se realizaron de manera oportuna y efectiva.</w:t>
      </w:r>
    </w:p>
    <w:p w14:paraId="72289480" w14:textId="77777777" w:rsidR="006E660E" w:rsidRPr="00AC0AD4" w:rsidRDefault="006E660E" w:rsidP="00CC4CE4">
      <w:pPr>
        <w:pStyle w:val="Prrafodelista"/>
        <w:ind w:left="360"/>
        <w:rPr>
          <w:rFonts w:ascii="Arial" w:hAnsi="Arial" w:cs="Arial"/>
          <w:bCs/>
          <w:color w:val="000000"/>
          <w:sz w:val="22"/>
          <w:szCs w:val="22"/>
          <w:lang w:val="es-ES" w:eastAsia="es-ES_tradnl"/>
        </w:rPr>
      </w:pPr>
    </w:p>
    <w:p w14:paraId="5AA20DF1" w14:textId="434AEB1F" w:rsidR="00562F3D" w:rsidRPr="00562F3D" w:rsidRDefault="00562F3D" w:rsidP="00562F3D">
      <w:pPr>
        <w:pStyle w:val="Prrafodelista"/>
        <w:numPr>
          <w:ilvl w:val="0"/>
          <w:numId w:val="3"/>
        </w:numPr>
        <w:ind w:left="360"/>
        <w:rPr>
          <w:rFonts w:ascii="Arial" w:hAnsi="Arial" w:cs="Arial"/>
          <w:bCs/>
          <w:sz w:val="22"/>
          <w:szCs w:val="22"/>
        </w:rPr>
      </w:pPr>
      <w:r w:rsidRPr="00562F3D">
        <w:rPr>
          <w:rFonts w:ascii="Arial" w:hAnsi="Arial" w:cs="Arial"/>
          <w:bCs/>
          <w:sz w:val="22"/>
          <w:szCs w:val="22"/>
        </w:rPr>
        <w:t xml:space="preserve">El alcance registrado en los procedimientos del Proceso de Gestión </w:t>
      </w:r>
      <w:proofErr w:type="gramStart"/>
      <w:r w:rsidRPr="00562F3D">
        <w:rPr>
          <w:rFonts w:ascii="Arial" w:hAnsi="Arial" w:cs="Arial"/>
          <w:bCs/>
          <w:sz w:val="22"/>
          <w:szCs w:val="22"/>
        </w:rPr>
        <w:t>Financiera</w:t>
      </w:r>
      <w:r>
        <w:rPr>
          <w:rFonts w:ascii="Arial" w:hAnsi="Arial" w:cs="Arial"/>
          <w:bCs/>
          <w:sz w:val="22"/>
          <w:szCs w:val="22"/>
        </w:rPr>
        <w:t>,</w:t>
      </w:r>
      <w:proofErr w:type="gramEnd"/>
      <w:r>
        <w:rPr>
          <w:rFonts w:ascii="Arial" w:hAnsi="Arial" w:cs="Arial"/>
          <w:bCs/>
          <w:sz w:val="22"/>
          <w:szCs w:val="22"/>
        </w:rPr>
        <w:t xml:space="preserve"> fue ajustado de acuerdo al nuevo marco normativo contable.</w:t>
      </w:r>
    </w:p>
    <w:p w14:paraId="6D34A749" w14:textId="77777777" w:rsidR="00562F3D" w:rsidRPr="00562F3D" w:rsidRDefault="00562F3D" w:rsidP="00562F3D">
      <w:pPr>
        <w:pStyle w:val="Prrafodelista"/>
        <w:rPr>
          <w:rFonts w:ascii="Arial" w:hAnsi="Arial" w:cs="Arial"/>
          <w:bCs/>
          <w:sz w:val="22"/>
          <w:szCs w:val="22"/>
        </w:rPr>
      </w:pPr>
    </w:p>
    <w:p w14:paraId="496C974A" w14:textId="02DCAD5D" w:rsidR="001B4286" w:rsidRPr="00562F3D" w:rsidRDefault="001B4286" w:rsidP="00562F3D">
      <w:pPr>
        <w:pStyle w:val="Prrafodelista"/>
        <w:numPr>
          <w:ilvl w:val="0"/>
          <w:numId w:val="3"/>
        </w:numPr>
        <w:ind w:left="360"/>
        <w:rPr>
          <w:rFonts w:ascii="Arial" w:hAnsi="Arial" w:cs="Arial"/>
          <w:bCs/>
          <w:color w:val="000000"/>
          <w:sz w:val="22"/>
          <w:szCs w:val="22"/>
          <w:lang w:val="es-ES" w:eastAsia="es-ES_tradnl"/>
        </w:rPr>
      </w:pPr>
      <w:r w:rsidRPr="00562F3D">
        <w:rPr>
          <w:rFonts w:ascii="Arial" w:hAnsi="Arial" w:cs="Arial"/>
          <w:bCs/>
          <w:color w:val="000000"/>
          <w:sz w:val="22"/>
          <w:szCs w:val="22"/>
          <w:lang w:val="es-ES" w:eastAsia="es-ES_tradnl"/>
        </w:rPr>
        <w:t xml:space="preserve">En la página </w:t>
      </w:r>
      <w:r w:rsidR="00216EFD" w:rsidRPr="00562F3D">
        <w:rPr>
          <w:rFonts w:ascii="Arial" w:hAnsi="Arial" w:cs="Arial"/>
          <w:bCs/>
          <w:color w:val="000000"/>
          <w:sz w:val="22"/>
          <w:szCs w:val="22"/>
          <w:lang w:val="es-ES" w:eastAsia="es-ES_tradnl"/>
        </w:rPr>
        <w:t>W</w:t>
      </w:r>
      <w:r w:rsidRPr="00562F3D">
        <w:rPr>
          <w:rFonts w:ascii="Arial" w:hAnsi="Arial" w:cs="Arial"/>
          <w:bCs/>
          <w:color w:val="000000"/>
          <w:sz w:val="22"/>
          <w:szCs w:val="22"/>
          <w:lang w:val="es-ES" w:eastAsia="es-ES_tradnl"/>
        </w:rPr>
        <w:t xml:space="preserve">eb de la UAERMV se </w:t>
      </w:r>
      <w:r w:rsidR="00106E47" w:rsidRPr="00562F3D">
        <w:rPr>
          <w:rFonts w:ascii="Arial" w:hAnsi="Arial" w:cs="Arial"/>
          <w:bCs/>
          <w:color w:val="000000"/>
          <w:sz w:val="22"/>
          <w:szCs w:val="22"/>
          <w:lang w:val="es-ES" w:eastAsia="es-ES_tradnl"/>
        </w:rPr>
        <w:t xml:space="preserve">verificó </w:t>
      </w:r>
      <w:r w:rsidRPr="00562F3D">
        <w:rPr>
          <w:rFonts w:ascii="Arial" w:hAnsi="Arial" w:cs="Arial"/>
          <w:bCs/>
          <w:color w:val="000000"/>
          <w:sz w:val="22"/>
          <w:szCs w:val="22"/>
          <w:lang w:val="es-ES" w:eastAsia="es-ES_tradnl"/>
        </w:rPr>
        <w:t xml:space="preserve">la </w:t>
      </w:r>
      <w:r w:rsidR="00106E47" w:rsidRPr="00562F3D">
        <w:rPr>
          <w:rFonts w:ascii="Arial" w:hAnsi="Arial" w:cs="Arial"/>
          <w:bCs/>
          <w:color w:val="000000"/>
          <w:sz w:val="22"/>
          <w:szCs w:val="22"/>
          <w:lang w:val="es-ES" w:eastAsia="es-ES_tradnl"/>
        </w:rPr>
        <w:t xml:space="preserve">publicación de la </w:t>
      </w:r>
      <w:r w:rsidRPr="00562F3D">
        <w:rPr>
          <w:rFonts w:ascii="Arial" w:hAnsi="Arial" w:cs="Arial"/>
          <w:bCs/>
          <w:color w:val="000000"/>
          <w:sz w:val="22"/>
          <w:szCs w:val="22"/>
          <w:lang w:val="es-ES" w:eastAsia="es-ES_tradnl"/>
        </w:rPr>
        <w:t xml:space="preserve">información de </w:t>
      </w:r>
      <w:r w:rsidR="00106E47" w:rsidRPr="00562F3D">
        <w:rPr>
          <w:rFonts w:ascii="Arial" w:hAnsi="Arial" w:cs="Arial"/>
          <w:bCs/>
          <w:color w:val="000000"/>
          <w:sz w:val="22"/>
          <w:szCs w:val="22"/>
          <w:lang w:val="es-ES" w:eastAsia="es-ES_tradnl"/>
        </w:rPr>
        <w:t xml:space="preserve">los </w:t>
      </w:r>
      <w:r w:rsidRPr="00562F3D">
        <w:rPr>
          <w:rFonts w:ascii="Arial" w:hAnsi="Arial" w:cs="Arial"/>
          <w:bCs/>
          <w:color w:val="000000"/>
          <w:sz w:val="22"/>
          <w:szCs w:val="22"/>
          <w:lang w:val="es-ES" w:eastAsia="es-ES_tradnl"/>
        </w:rPr>
        <w:t xml:space="preserve">estados contables trimestrales </w:t>
      </w:r>
      <w:r w:rsidR="00562F3D">
        <w:rPr>
          <w:rFonts w:ascii="Arial" w:hAnsi="Arial" w:cs="Arial"/>
          <w:bCs/>
          <w:color w:val="000000"/>
          <w:sz w:val="22"/>
          <w:szCs w:val="22"/>
          <w:lang w:val="es-ES" w:eastAsia="es-ES_tradnl"/>
        </w:rPr>
        <w:t xml:space="preserve">y mensuales (a septiembre) </w:t>
      </w:r>
      <w:r w:rsidRPr="00562F3D">
        <w:rPr>
          <w:rFonts w:ascii="Arial" w:hAnsi="Arial" w:cs="Arial"/>
          <w:bCs/>
          <w:color w:val="000000"/>
          <w:sz w:val="22"/>
          <w:szCs w:val="22"/>
          <w:lang w:val="es-ES" w:eastAsia="es-ES_tradnl"/>
        </w:rPr>
        <w:t>de la vigencia 201</w:t>
      </w:r>
      <w:r w:rsidR="00562F3D">
        <w:rPr>
          <w:rFonts w:ascii="Arial" w:hAnsi="Arial" w:cs="Arial"/>
          <w:bCs/>
          <w:color w:val="000000"/>
          <w:sz w:val="22"/>
          <w:szCs w:val="22"/>
          <w:lang w:val="es-ES" w:eastAsia="es-ES_tradnl"/>
        </w:rPr>
        <w:t>9</w:t>
      </w:r>
      <w:r w:rsidRPr="00562F3D">
        <w:rPr>
          <w:rFonts w:ascii="Arial" w:hAnsi="Arial" w:cs="Arial"/>
          <w:bCs/>
          <w:color w:val="000000"/>
          <w:sz w:val="22"/>
          <w:szCs w:val="22"/>
          <w:lang w:val="es-ES" w:eastAsia="es-ES_tradnl"/>
        </w:rPr>
        <w:t>.</w:t>
      </w:r>
    </w:p>
    <w:p w14:paraId="65F4DF0D" w14:textId="77777777" w:rsidR="001B4286" w:rsidRPr="00AC0AD4" w:rsidRDefault="001B4286" w:rsidP="00CC4CE4">
      <w:pPr>
        <w:rPr>
          <w:rFonts w:ascii="Arial" w:hAnsi="Arial" w:cs="Arial"/>
          <w:bCs/>
          <w:color w:val="000000"/>
          <w:sz w:val="22"/>
          <w:szCs w:val="22"/>
          <w:lang w:val="es-ES" w:eastAsia="es-ES_tradnl"/>
        </w:rPr>
      </w:pPr>
    </w:p>
    <w:p w14:paraId="7E1DE882" w14:textId="57A5685E" w:rsidR="001B4286" w:rsidRDefault="001B4286"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Los libros de contabilidad se soportan en los auxiliares de contabilidad, según revisión efectuada por la </w:t>
      </w:r>
      <w:r w:rsidR="00106E47">
        <w:rPr>
          <w:rFonts w:ascii="Arial" w:hAnsi="Arial" w:cs="Arial"/>
          <w:bCs/>
          <w:color w:val="000000"/>
          <w:sz w:val="22"/>
          <w:szCs w:val="22"/>
          <w:lang w:val="es-ES" w:eastAsia="es-ES_tradnl"/>
        </w:rPr>
        <w:t xml:space="preserve">OCI, </w:t>
      </w:r>
      <w:r w:rsidR="00DC1BC4" w:rsidRPr="00AC0AD4">
        <w:rPr>
          <w:rFonts w:ascii="Arial" w:hAnsi="Arial" w:cs="Arial"/>
          <w:bCs/>
          <w:color w:val="000000"/>
          <w:sz w:val="22"/>
          <w:szCs w:val="22"/>
          <w:lang w:val="es-ES" w:eastAsia="es-ES_tradnl"/>
        </w:rPr>
        <w:t>previo a la presentación de la cuenta anual de la Contraloría de Bogotá D.C.</w:t>
      </w:r>
    </w:p>
    <w:p w14:paraId="7955DF81" w14:textId="77777777" w:rsidR="00F7544C" w:rsidRPr="00F7544C" w:rsidRDefault="00F7544C" w:rsidP="00F7544C">
      <w:pPr>
        <w:pStyle w:val="Prrafodelista"/>
        <w:rPr>
          <w:rFonts w:ascii="Arial" w:hAnsi="Arial" w:cs="Arial"/>
          <w:bCs/>
          <w:color w:val="000000"/>
          <w:sz w:val="22"/>
          <w:szCs w:val="22"/>
          <w:lang w:val="es-ES" w:eastAsia="es-ES_tradnl"/>
        </w:rPr>
      </w:pPr>
    </w:p>
    <w:p w14:paraId="7FA1B2D0" w14:textId="7903F3E8" w:rsidR="00F7544C" w:rsidRPr="00AC0AD4" w:rsidRDefault="00F7544C" w:rsidP="00CC4CE4">
      <w:pPr>
        <w:pStyle w:val="Prrafodelista"/>
        <w:numPr>
          <w:ilvl w:val="0"/>
          <w:numId w:val="3"/>
        </w:numPr>
        <w:ind w:left="360"/>
        <w:rPr>
          <w:rFonts w:ascii="Arial" w:hAnsi="Arial" w:cs="Arial"/>
          <w:bCs/>
          <w:color w:val="000000"/>
          <w:sz w:val="22"/>
          <w:szCs w:val="22"/>
          <w:lang w:val="es-ES" w:eastAsia="es-ES_tradnl"/>
        </w:rPr>
      </w:pPr>
      <w:r w:rsidRPr="00F7544C">
        <w:rPr>
          <w:rFonts w:ascii="Arial" w:hAnsi="Arial" w:cs="Arial"/>
          <w:bCs/>
          <w:color w:val="000000"/>
          <w:sz w:val="22"/>
          <w:szCs w:val="22"/>
          <w:lang w:val="es-ES" w:eastAsia="es-ES_tradnl"/>
        </w:rPr>
        <w:t>Durante la evaluación al Sistema de control Interno Contable, se identificó que las áreas de Almacén y Contabilidad realizan conciliación mensual de saldos de cuentas. Al corte del 30 noviembre de 2019, no se identificaron diferencia en los saldos.</w:t>
      </w:r>
    </w:p>
    <w:p w14:paraId="5C6DCDEB" w14:textId="77777777" w:rsidR="001B4286" w:rsidRPr="00AC0AD4" w:rsidRDefault="001B4286" w:rsidP="00CC4CE4">
      <w:pPr>
        <w:rPr>
          <w:rFonts w:ascii="Arial" w:hAnsi="Arial" w:cs="Arial"/>
          <w:bCs/>
          <w:color w:val="000000"/>
          <w:sz w:val="22"/>
          <w:szCs w:val="22"/>
          <w:lang w:val="es-ES" w:eastAsia="es-ES_tradnl"/>
        </w:rPr>
      </w:pPr>
    </w:p>
    <w:p w14:paraId="7B819299" w14:textId="4C3687A9" w:rsidR="001B4286" w:rsidRDefault="001B4286"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Los registros contables se encuentran en forma cronológica y guardando el consecutivo de los comprobantes de contabilidad, según revisión realizada a los auxiliares contables </w:t>
      </w:r>
      <w:r w:rsidR="006E660E" w:rsidRPr="00AC0AD4">
        <w:rPr>
          <w:rFonts w:ascii="Arial" w:hAnsi="Arial" w:cs="Arial"/>
          <w:bCs/>
          <w:color w:val="000000"/>
          <w:sz w:val="22"/>
          <w:szCs w:val="22"/>
          <w:lang w:val="es-ES" w:eastAsia="es-ES_tradnl"/>
        </w:rPr>
        <w:t xml:space="preserve">en formato PDF </w:t>
      </w:r>
      <w:r w:rsidRPr="00AC0AD4">
        <w:rPr>
          <w:rFonts w:ascii="Arial" w:hAnsi="Arial" w:cs="Arial"/>
          <w:bCs/>
          <w:color w:val="000000"/>
          <w:sz w:val="22"/>
          <w:szCs w:val="22"/>
          <w:lang w:val="es-ES" w:eastAsia="es-ES_tradnl"/>
        </w:rPr>
        <w:t>por parte de la OCI.</w:t>
      </w:r>
    </w:p>
    <w:p w14:paraId="723FFCEF" w14:textId="77777777" w:rsidR="00B87291" w:rsidRPr="00B87291" w:rsidRDefault="00B87291" w:rsidP="00B87291">
      <w:pPr>
        <w:pStyle w:val="Prrafodelista"/>
        <w:rPr>
          <w:rFonts w:ascii="Arial" w:hAnsi="Arial" w:cs="Arial"/>
          <w:bCs/>
          <w:color w:val="000000"/>
          <w:sz w:val="22"/>
          <w:szCs w:val="22"/>
          <w:lang w:val="es-ES" w:eastAsia="es-ES_tradnl"/>
        </w:rPr>
      </w:pPr>
    </w:p>
    <w:p w14:paraId="62FF2BCB" w14:textId="77777777" w:rsidR="00B87291" w:rsidRPr="00AC0AD4" w:rsidRDefault="00B87291" w:rsidP="00B87291">
      <w:pPr>
        <w:pStyle w:val="Prrafodelista"/>
        <w:ind w:left="360"/>
        <w:rPr>
          <w:rFonts w:ascii="Arial" w:hAnsi="Arial" w:cs="Arial"/>
          <w:bCs/>
          <w:color w:val="000000"/>
          <w:sz w:val="22"/>
          <w:szCs w:val="22"/>
          <w:lang w:val="es-ES" w:eastAsia="es-ES_tradnl"/>
        </w:rPr>
      </w:pPr>
    </w:p>
    <w:p w14:paraId="5CAC432D" w14:textId="77777777" w:rsidR="005415D8" w:rsidRPr="00AC0AD4" w:rsidRDefault="005415D8" w:rsidP="00CC4CE4">
      <w:pPr>
        <w:pStyle w:val="Ttulo1"/>
        <w:numPr>
          <w:ilvl w:val="1"/>
          <w:numId w:val="1"/>
        </w:numPr>
        <w:jc w:val="left"/>
        <w:rPr>
          <w:b/>
          <w:bCs w:val="0"/>
          <w:color w:val="000000"/>
          <w:sz w:val="22"/>
          <w:szCs w:val="22"/>
          <w:u w:val="single"/>
          <w:lang w:val="es-ES" w:eastAsia="es-ES_tradnl"/>
        </w:rPr>
      </w:pPr>
      <w:bookmarkStart w:id="20" w:name="_Toc28958541"/>
      <w:r w:rsidRPr="00AC0AD4">
        <w:rPr>
          <w:b/>
          <w:lang w:val="es-ES" w:eastAsia="es-ES_tradnl"/>
        </w:rPr>
        <w:t>Debilidades</w:t>
      </w:r>
      <w:bookmarkEnd w:id="20"/>
    </w:p>
    <w:p w14:paraId="5799F51B" w14:textId="77777777" w:rsidR="005415D8" w:rsidRPr="00AC0AD4" w:rsidRDefault="005415D8" w:rsidP="00CC4CE4">
      <w:pPr>
        <w:rPr>
          <w:rFonts w:ascii="Arial" w:hAnsi="Arial" w:cs="Arial"/>
          <w:bCs/>
          <w:color w:val="000000"/>
          <w:sz w:val="22"/>
          <w:szCs w:val="22"/>
          <w:lang w:val="es-ES" w:eastAsia="es-ES_tradnl"/>
        </w:rPr>
      </w:pPr>
    </w:p>
    <w:p w14:paraId="4B89B023" w14:textId="77D86273" w:rsidR="008F2137" w:rsidRPr="00D30D25" w:rsidRDefault="008F2137" w:rsidP="00B87291">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identificaron </w:t>
      </w:r>
      <w:r w:rsidR="00B87291">
        <w:rPr>
          <w:rFonts w:ascii="Arial" w:hAnsi="Arial" w:cs="Arial"/>
          <w:bCs/>
          <w:color w:val="000000"/>
          <w:sz w:val="22"/>
          <w:szCs w:val="22"/>
          <w:lang w:val="es-ES" w:eastAsia="es-ES_tradnl"/>
        </w:rPr>
        <w:t>nueve (</w:t>
      </w:r>
      <w:r w:rsidR="001910D7">
        <w:rPr>
          <w:rFonts w:ascii="Arial" w:hAnsi="Arial" w:cs="Arial"/>
          <w:bCs/>
          <w:color w:val="000000"/>
          <w:sz w:val="22"/>
          <w:szCs w:val="22"/>
          <w:lang w:val="es-ES" w:eastAsia="es-ES_tradnl"/>
        </w:rPr>
        <w:t>9</w:t>
      </w:r>
      <w:r w:rsidR="00B87291">
        <w:rPr>
          <w:rFonts w:ascii="Arial" w:hAnsi="Arial" w:cs="Arial"/>
          <w:bCs/>
          <w:color w:val="000000"/>
          <w:sz w:val="22"/>
          <w:szCs w:val="22"/>
          <w:lang w:val="es-ES" w:eastAsia="es-ES_tradnl"/>
        </w:rPr>
        <w:t>)</w:t>
      </w:r>
      <w:r w:rsidR="004D4B67">
        <w:rPr>
          <w:rFonts w:ascii="Arial" w:hAnsi="Arial" w:cs="Arial"/>
          <w:bCs/>
          <w:color w:val="000000"/>
          <w:sz w:val="22"/>
          <w:szCs w:val="22"/>
          <w:lang w:val="es-ES" w:eastAsia="es-ES_tradnl"/>
        </w:rPr>
        <w:t xml:space="preserve"> </w:t>
      </w:r>
      <w:r w:rsidRPr="00AC0AD4">
        <w:rPr>
          <w:rFonts w:ascii="Arial" w:hAnsi="Arial" w:cs="Arial"/>
          <w:bCs/>
          <w:color w:val="000000"/>
          <w:sz w:val="22"/>
          <w:szCs w:val="22"/>
          <w:lang w:val="es-ES" w:eastAsia="es-ES_tradnl"/>
        </w:rPr>
        <w:t>debilidades</w:t>
      </w:r>
      <w:r w:rsidR="00ED2E22" w:rsidRPr="00AC0AD4">
        <w:rPr>
          <w:rFonts w:ascii="Arial" w:hAnsi="Arial" w:cs="Arial"/>
          <w:bCs/>
          <w:color w:val="000000"/>
          <w:sz w:val="22"/>
          <w:szCs w:val="22"/>
          <w:lang w:val="es-ES" w:eastAsia="es-ES_tradnl"/>
        </w:rPr>
        <w:t xml:space="preserve"> en</w:t>
      </w:r>
      <w:r w:rsidR="00106E47">
        <w:rPr>
          <w:rFonts w:ascii="Arial" w:hAnsi="Arial" w:cs="Arial"/>
          <w:bCs/>
          <w:color w:val="000000"/>
          <w:sz w:val="22"/>
          <w:szCs w:val="22"/>
          <w:lang w:val="es-ES" w:eastAsia="es-ES_tradnl"/>
        </w:rPr>
        <w:t xml:space="preserve"> </w:t>
      </w:r>
      <w:r w:rsidR="00B87291">
        <w:rPr>
          <w:rFonts w:ascii="Arial" w:hAnsi="Arial" w:cs="Arial"/>
          <w:bCs/>
          <w:color w:val="000000"/>
          <w:sz w:val="22"/>
          <w:szCs w:val="22"/>
          <w:lang w:val="es-ES" w:eastAsia="es-ES_tradnl"/>
        </w:rPr>
        <w:t xml:space="preserve">los </w:t>
      </w:r>
      <w:r w:rsidR="00106E47">
        <w:rPr>
          <w:rFonts w:ascii="Arial" w:hAnsi="Arial" w:cs="Arial"/>
          <w:bCs/>
          <w:color w:val="000000"/>
          <w:sz w:val="22"/>
          <w:szCs w:val="22"/>
          <w:lang w:val="es-ES" w:eastAsia="es-ES_tradnl"/>
        </w:rPr>
        <w:t>aspectos</w:t>
      </w:r>
      <w:r w:rsidR="00B87291">
        <w:rPr>
          <w:rFonts w:ascii="Arial" w:hAnsi="Arial" w:cs="Arial"/>
          <w:bCs/>
          <w:color w:val="000000"/>
          <w:sz w:val="22"/>
          <w:szCs w:val="22"/>
          <w:lang w:val="es-ES" w:eastAsia="es-ES_tradnl"/>
        </w:rPr>
        <w:t xml:space="preserve"> que se indica:</w:t>
      </w:r>
    </w:p>
    <w:p w14:paraId="7C36F944" w14:textId="77777777" w:rsidR="008F2137" w:rsidRPr="00AC0AD4" w:rsidRDefault="008F2137" w:rsidP="00CC4CE4">
      <w:pPr>
        <w:rPr>
          <w:rFonts w:ascii="Arial" w:hAnsi="Arial" w:cs="Arial"/>
          <w:bCs/>
          <w:color w:val="000000"/>
          <w:sz w:val="22"/>
          <w:szCs w:val="22"/>
          <w:lang w:val="es-ES" w:eastAsia="es-ES_tradnl"/>
        </w:rPr>
      </w:pPr>
    </w:p>
    <w:p w14:paraId="64059BA3" w14:textId="77777777" w:rsidR="000D1394" w:rsidRPr="00AC0AD4" w:rsidRDefault="000D1394" w:rsidP="00CC4CE4">
      <w:pPr>
        <w:rPr>
          <w:rFonts w:ascii="Arial" w:hAnsi="Arial" w:cs="Arial"/>
          <w:b/>
          <w:bCs/>
          <w:color w:val="000000"/>
          <w:sz w:val="22"/>
          <w:szCs w:val="22"/>
          <w:lang w:val="es-ES" w:eastAsia="es-ES_tradnl"/>
        </w:rPr>
      </w:pPr>
      <w:r w:rsidRPr="00AC0AD4">
        <w:rPr>
          <w:rFonts w:ascii="Arial" w:hAnsi="Arial" w:cs="Arial"/>
          <w:b/>
          <w:bCs/>
          <w:color w:val="000000"/>
          <w:sz w:val="22"/>
          <w:szCs w:val="22"/>
          <w:lang w:val="es-ES" w:eastAsia="es-ES_tradnl"/>
        </w:rPr>
        <w:t xml:space="preserve">Documentación </w:t>
      </w:r>
      <w:r w:rsidR="00C34A9F" w:rsidRPr="00AC0AD4">
        <w:rPr>
          <w:rFonts w:ascii="Arial" w:hAnsi="Arial" w:cs="Arial"/>
          <w:b/>
          <w:bCs/>
          <w:color w:val="000000"/>
          <w:sz w:val="22"/>
          <w:szCs w:val="22"/>
          <w:lang w:val="es-ES" w:eastAsia="es-ES_tradnl"/>
        </w:rPr>
        <w:t>de políticas y/o instrumentos necesarios para la gestión contable</w:t>
      </w:r>
    </w:p>
    <w:p w14:paraId="4630B8D2" w14:textId="77777777" w:rsidR="000D1394" w:rsidRPr="00AC0AD4" w:rsidRDefault="000D1394" w:rsidP="00CC4CE4">
      <w:pPr>
        <w:rPr>
          <w:rFonts w:ascii="Arial" w:hAnsi="Arial" w:cs="Arial"/>
          <w:b/>
          <w:bCs/>
          <w:color w:val="000000"/>
          <w:sz w:val="22"/>
          <w:szCs w:val="22"/>
          <w:lang w:val="es-ES" w:eastAsia="es-ES_tradnl"/>
        </w:rPr>
      </w:pPr>
    </w:p>
    <w:p w14:paraId="7A3677F4" w14:textId="77777777" w:rsidR="000D1394" w:rsidRPr="00AC0AD4" w:rsidRDefault="000D1394" w:rsidP="00CC4CE4">
      <w:pPr>
        <w:pStyle w:val="Prrafodelista"/>
        <w:numPr>
          <w:ilvl w:val="0"/>
          <w:numId w:val="8"/>
        </w:numPr>
        <w:ind w:left="360"/>
        <w:rPr>
          <w:rFonts w:ascii="Arial" w:hAnsi="Arial" w:cs="Arial"/>
          <w:bCs/>
          <w:color w:val="000000"/>
          <w:sz w:val="22"/>
          <w:szCs w:val="22"/>
          <w:lang w:val="es-ES" w:eastAsia="es-ES_tradnl"/>
        </w:rPr>
      </w:pPr>
      <w:bookmarkStart w:id="21" w:name="_Hlk27662657"/>
      <w:r w:rsidRPr="00AC0AD4">
        <w:rPr>
          <w:rFonts w:ascii="Arial" w:hAnsi="Arial" w:cs="Arial"/>
          <w:bCs/>
          <w:color w:val="000000"/>
          <w:sz w:val="22"/>
          <w:szCs w:val="22"/>
          <w:lang w:val="es-ES" w:eastAsia="es-ES_tradnl"/>
        </w:rPr>
        <w:t>No se encuentra documentada una política o instrumento que defina que los bienes físicos deben estar individualizados.</w:t>
      </w:r>
    </w:p>
    <w:p w14:paraId="16A4CD58" w14:textId="77777777" w:rsidR="000D1394" w:rsidRPr="00AC0AD4" w:rsidRDefault="000D1394" w:rsidP="00CC4CE4">
      <w:pPr>
        <w:rPr>
          <w:rFonts w:ascii="Arial" w:hAnsi="Arial" w:cs="Arial"/>
          <w:bCs/>
          <w:color w:val="000000"/>
          <w:sz w:val="22"/>
          <w:szCs w:val="22"/>
          <w:lang w:val="es-ES" w:eastAsia="es-ES_tradnl"/>
        </w:rPr>
      </w:pPr>
    </w:p>
    <w:p w14:paraId="4B666CA1" w14:textId="28ACD385" w:rsidR="00723DDE" w:rsidRPr="00AC0AD4" w:rsidRDefault="00723DDE"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presentan debilidades en el reporte oportuno de </w:t>
      </w:r>
      <w:r w:rsidRPr="00D30D25">
        <w:rPr>
          <w:rFonts w:ascii="Arial" w:hAnsi="Arial" w:cs="Arial"/>
          <w:bCs/>
          <w:color w:val="000000"/>
          <w:sz w:val="22"/>
          <w:szCs w:val="22"/>
          <w:lang w:val="es-ES" w:eastAsia="es-ES_tradnl"/>
        </w:rPr>
        <w:t>información por parte de algunas áreas</w:t>
      </w:r>
      <w:r w:rsidRPr="00AC0AD4">
        <w:rPr>
          <w:rFonts w:ascii="Arial" w:hAnsi="Arial" w:cs="Arial"/>
          <w:bCs/>
          <w:color w:val="000000"/>
          <w:sz w:val="22"/>
          <w:szCs w:val="22"/>
          <w:lang w:val="es-ES" w:eastAsia="es-ES_tradnl"/>
        </w:rPr>
        <w:t xml:space="preserve"> generadoras de hechos económicos</w:t>
      </w:r>
      <w:r w:rsidR="00D30D25">
        <w:rPr>
          <w:rFonts w:ascii="Arial" w:hAnsi="Arial" w:cs="Arial"/>
          <w:bCs/>
          <w:color w:val="000000"/>
          <w:sz w:val="22"/>
          <w:szCs w:val="22"/>
          <w:lang w:val="es-ES" w:eastAsia="es-ES_tradnl"/>
        </w:rPr>
        <w:t xml:space="preserve">, teniendo en cuenta </w:t>
      </w:r>
      <w:r w:rsidR="00D30D25" w:rsidRPr="00D30D25">
        <w:rPr>
          <w:rFonts w:ascii="Arial" w:hAnsi="Arial" w:cs="Arial"/>
          <w:bCs/>
          <w:color w:val="000000"/>
          <w:sz w:val="22"/>
          <w:szCs w:val="22"/>
          <w:lang w:val="es-ES" w:eastAsia="es-ES_tradnl"/>
        </w:rPr>
        <w:t>Circular interna 14</w:t>
      </w:r>
      <w:r w:rsidR="00D30D25" w:rsidRPr="00AC0AD4">
        <w:rPr>
          <w:rFonts w:ascii="Arial" w:hAnsi="Arial" w:cs="Arial"/>
          <w:bCs/>
          <w:color w:val="000000"/>
          <w:sz w:val="22"/>
          <w:szCs w:val="22"/>
          <w:lang w:val="es-ES" w:eastAsia="es-ES_tradnl"/>
        </w:rPr>
        <w:t xml:space="preserve"> de octubre de 2018</w:t>
      </w:r>
      <w:r w:rsidR="00D30D25">
        <w:rPr>
          <w:rFonts w:ascii="Arial" w:hAnsi="Arial" w:cs="Arial"/>
          <w:bCs/>
          <w:color w:val="000000"/>
          <w:sz w:val="22"/>
          <w:szCs w:val="22"/>
          <w:lang w:val="es-ES" w:eastAsia="es-ES_tradnl"/>
        </w:rPr>
        <w:t>; adicionalmente, se identificó que la circular no menciona en las notas del estado de situación financiera.</w:t>
      </w:r>
    </w:p>
    <w:p w14:paraId="33623727" w14:textId="77777777" w:rsidR="00723DDE" w:rsidRPr="00AC0AD4" w:rsidRDefault="00723DDE" w:rsidP="00CC4CE4">
      <w:pPr>
        <w:rPr>
          <w:rFonts w:ascii="Arial" w:hAnsi="Arial" w:cs="Arial"/>
          <w:bCs/>
          <w:color w:val="000000"/>
          <w:sz w:val="22"/>
          <w:szCs w:val="22"/>
          <w:lang w:val="es-ES" w:eastAsia="es-ES_tradnl"/>
        </w:rPr>
      </w:pPr>
    </w:p>
    <w:p w14:paraId="6D0D5D78" w14:textId="47F7E8AA" w:rsidR="007F68AA" w:rsidRPr="00AC0AD4" w:rsidRDefault="0012055B" w:rsidP="00CC4CE4">
      <w:pPr>
        <w:pStyle w:val="Prrafodelista"/>
        <w:numPr>
          <w:ilvl w:val="0"/>
          <w:numId w:val="8"/>
        </w:numPr>
        <w:ind w:left="360"/>
        <w:rPr>
          <w:rFonts w:ascii="Arial" w:hAnsi="Arial" w:cs="Arial"/>
          <w:bCs/>
          <w:color w:val="000000"/>
          <w:sz w:val="22"/>
          <w:szCs w:val="22"/>
          <w:lang w:val="es-ES" w:eastAsia="es-ES_tradnl"/>
        </w:rPr>
      </w:pPr>
      <w:proofErr w:type="gramStart"/>
      <w:r w:rsidRPr="00AC0AD4">
        <w:rPr>
          <w:rFonts w:ascii="Arial" w:hAnsi="Arial" w:cs="Arial"/>
          <w:bCs/>
          <w:color w:val="000000"/>
          <w:sz w:val="22"/>
          <w:szCs w:val="22"/>
          <w:lang w:val="es-ES" w:eastAsia="es-ES_tradnl"/>
        </w:rPr>
        <w:t>Las notas del estado de situación financiera no cita</w:t>
      </w:r>
      <w:proofErr w:type="gramEnd"/>
      <w:r w:rsidR="00C34A9F" w:rsidRPr="00AC0AD4">
        <w:rPr>
          <w:rFonts w:ascii="Arial" w:hAnsi="Arial" w:cs="Arial"/>
          <w:bCs/>
          <w:color w:val="000000"/>
          <w:sz w:val="22"/>
          <w:szCs w:val="22"/>
          <w:lang w:val="es-ES" w:eastAsia="es-ES_tradnl"/>
        </w:rPr>
        <w:t xml:space="preserve"> la </w:t>
      </w:r>
      <w:r w:rsidR="008A32D7" w:rsidRPr="00D30D25">
        <w:rPr>
          <w:rFonts w:ascii="Arial" w:hAnsi="Arial" w:cs="Arial"/>
          <w:bCs/>
          <w:color w:val="000000"/>
          <w:sz w:val="22"/>
          <w:szCs w:val="22"/>
          <w:lang w:val="es-ES" w:eastAsia="es-ES_tradnl"/>
        </w:rPr>
        <w:t>Circular interna 14</w:t>
      </w:r>
      <w:r w:rsidR="008A32D7" w:rsidRPr="00AC0AD4">
        <w:rPr>
          <w:rFonts w:ascii="Arial" w:hAnsi="Arial" w:cs="Arial"/>
          <w:bCs/>
          <w:color w:val="000000"/>
          <w:sz w:val="22"/>
          <w:szCs w:val="22"/>
          <w:lang w:val="es-ES" w:eastAsia="es-ES_tradnl"/>
        </w:rPr>
        <w:t xml:space="preserve"> de octubre de 2018</w:t>
      </w:r>
      <w:r w:rsidR="008A32D7">
        <w:rPr>
          <w:rFonts w:ascii="Arial" w:hAnsi="Arial" w:cs="Arial"/>
          <w:bCs/>
          <w:color w:val="000000"/>
          <w:sz w:val="22"/>
          <w:szCs w:val="22"/>
          <w:lang w:val="es-ES" w:eastAsia="es-ES_tradnl"/>
        </w:rPr>
        <w:t xml:space="preserve"> </w:t>
      </w:r>
      <w:r w:rsidR="00C34A9F" w:rsidRPr="00AC0AD4">
        <w:rPr>
          <w:rFonts w:ascii="Arial" w:hAnsi="Arial" w:cs="Arial"/>
          <w:bCs/>
          <w:color w:val="000000"/>
          <w:sz w:val="22"/>
          <w:szCs w:val="22"/>
          <w:lang w:val="es-ES" w:eastAsia="es-ES_tradnl"/>
        </w:rPr>
        <w:t>para la presentación de la información contable que suministran las áreas a Contabilidad.</w:t>
      </w:r>
    </w:p>
    <w:bookmarkEnd w:id="21"/>
    <w:p w14:paraId="34C7B656" w14:textId="77777777" w:rsidR="007F68AA" w:rsidRPr="00AC0AD4" w:rsidRDefault="007F68AA" w:rsidP="00CC4CE4">
      <w:pPr>
        <w:pStyle w:val="Prrafodelista"/>
        <w:rPr>
          <w:rFonts w:ascii="Arial" w:hAnsi="Arial" w:cs="Arial"/>
          <w:bCs/>
          <w:color w:val="000000"/>
          <w:sz w:val="22"/>
          <w:szCs w:val="22"/>
          <w:lang w:val="es-ES" w:eastAsia="es-ES_tradnl"/>
        </w:rPr>
      </w:pPr>
    </w:p>
    <w:p w14:paraId="27066FEC" w14:textId="77777777" w:rsidR="00A14503" w:rsidRPr="00AC0AD4" w:rsidRDefault="00A14503" w:rsidP="00A14503">
      <w:pPr>
        <w:rPr>
          <w:rFonts w:ascii="Arial" w:hAnsi="Arial" w:cs="Arial"/>
          <w:b/>
          <w:bCs/>
          <w:color w:val="000000"/>
          <w:sz w:val="22"/>
          <w:szCs w:val="22"/>
          <w:lang w:val="es-ES" w:eastAsia="es-ES_tradnl"/>
        </w:rPr>
      </w:pPr>
      <w:r w:rsidRPr="00AC0AD4">
        <w:rPr>
          <w:rFonts w:ascii="Arial" w:hAnsi="Arial" w:cs="Arial"/>
          <w:b/>
          <w:bCs/>
          <w:color w:val="000000"/>
          <w:sz w:val="22"/>
          <w:szCs w:val="22"/>
          <w:lang w:val="es-ES" w:eastAsia="es-ES_tradnl"/>
        </w:rPr>
        <w:t>Identificación de riesgos</w:t>
      </w:r>
      <w:r>
        <w:rPr>
          <w:rFonts w:ascii="Arial" w:hAnsi="Arial" w:cs="Arial"/>
          <w:b/>
          <w:bCs/>
          <w:color w:val="000000"/>
          <w:sz w:val="22"/>
          <w:szCs w:val="22"/>
          <w:lang w:val="es-ES" w:eastAsia="es-ES_tradnl"/>
        </w:rPr>
        <w:t xml:space="preserve"> de índole contable</w:t>
      </w:r>
    </w:p>
    <w:p w14:paraId="0020F9EF" w14:textId="77777777" w:rsidR="00A14503" w:rsidRPr="00AC0AD4" w:rsidRDefault="00A14503" w:rsidP="00A14503">
      <w:pPr>
        <w:rPr>
          <w:rFonts w:ascii="Arial" w:hAnsi="Arial" w:cs="Arial"/>
          <w:bCs/>
          <w:color w:val="000000"/>
          <w:sz w:val="22"/>
          <w:szCs w:val="22"/>
          <w:lang w:val="es-ES" w:eastAsia="es-ES_tradnl"/>
        </w:rPr>
      </w:pPr>
    </w:p>
    <w:p w14:paraId="0C20FCC0" w14:textId="322B6F2D" w:rsidR="00A14503" w:rsidRPr="00AC0AD4" w:rsidRDefault="00A14503" w:rsidP="00A14503">
      <w:pPr>
        <w:pStyle w:val="Prrafodelista"/>
        <w:numPr>
          <w:ilvl w:val="0"/>
          <w:numId w:val="8"/>
        </w:numPr>
        <w:ind w:left="426" w:hanging="426"/>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Se identificó la existencia de una matriz de riesgos para el proceso Financiera</w:t>
      </w:r>
      <w:r>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 no obstante, los </w:t>
      </w:r>
      <w:r>
        <w:rPr>
          <w:rFonts w:ascii="Arial" w:hAnsi="Arial" w:cs="Arial"/>
          <w:bCs/>
          <w:color w:val="000000"/>
          <w:sz w:val="22"/>
          <w:szCs w:val="22"/>
          <w:lang w:val="es-ES" w:eastAsia="es-ES_tradnl"/>
        </w:rPr>
        <w:t xml:space="preserve">dos </w:t>
      </w:r>
      <w:r w:rsidRPr="00AC0AD4">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2</w:t>
      </w:r>
      <w:r w:rsidRPr="00AC0AD4">
        <w:rPr>
          <w:rFonts w:ascii="Arial" w:hAnsi="Arial" w:cs="Arial"/>
          <w:bCs/>
          <w:color w:val="000000"/>
          <w:sz w:val="22"/>
          <w:szCs w:val="22"/>
          <w:lang w:val="es-ES" w:eastAsia="es-ES_tradnl"/>
        </w:rPr>
        <w:t>) riesgos identificados no se relacionan con la gestión contable de la entidad.</w:t>
      </w:r>
    </w:p>
    <w:p w14:paraId="688D0AB2" w14:textId="77777777" w:rsidR="00A14503" w:rsidRPr="00AC0AD4" w:rsidRDefault="00A14503" w:rsidP="00A14503">
      <w:pPr>
        <w:pStyle w:val="Prrafodelista"/>
        <w:ind w:left="426"/>
        <w:rPr>
          <w:rFonts w:ascii="Arial" w:hAnsi="Arial" w:cs="Arial"/>
          <w:bCs/>
          <w:color w:val="000000"/>
          <w:sz w:val="22"/>
          <w:szCs w:val="22"/>
          <w:lang w:val="es-ES" w:eastAsia="es-ES_tradnl"/>
        </w:rPr>
      </w:pPr>
    </w:p>
    <w:p w14:paraId="05E038AF" w14:textId="39384508" w:rsidR="00A14503" w:rsidRPr="00AC0AD4" w:rsidRDefault="00A14503" w:rsidP="00A14503">
      <w:pPr>
        <w:pStyle w:val="Prrafodelista"/>
        <w:numPr>
          <w:ilvl w:val="0"/>
          <w:numId w:val="8"/>
        </w:numPr>
        <w:ind w:left="426" w:hanging="426"/>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No se identifican riesgos </w:t>
      </w:r>
      <w:r w:rsidR="00B87291">
        <w:rPr>
          <w:rFonts w:ascii="Arial" w:hAnsi="Arial" w:cs="Arial"/>
          <w:bCs/>
          <w:color w:val="000000"/>
          <w:sz w:val="22"/>
          <w:szCs w:val="22"/>
          <w:lang w:val="es-ES" w:eastAsia="es-ES_tradnl"/>
        </w:rPr>
        <w:t>ni</w:t>
      </w:r>
      <w:r w:rsidRPr="00AC0AD4">
        <w:rPr>
          <w:rFonts w:ascii="Arial" w:hAnsi="Arial" w:cs="Arial"/>
          <w:bCs/>
          <w:color w:val="000000"/>
          <w:sz w:val="22"/>
          <w:szCs w:val="22"/>
          <w:lang w:val="es-ES" w:eastAsia="es-ES_tradnl"/>
        </w:rPr>
        <w:t xml:space="preserve"> controles derivados de la gestión contable, teniendo en cuenta el Nuevo Marco Normativo Contable.</w:t>
      </w:r>
    </w:p>
    <w:p w14:paraId="6745E45A" w14:textId="4ECA8DDC" w:rsidR="00A14503" w:rsidRDefault="00A14503" w:rsidP="00CC4CE4">
      <w:pPr>
        <w:rPr>
          <w:rFonts w:ascii="Arial" w:hAnsi="Arial" w:cs="Arial"/>
          <w:b/>
          <w:bCs/>
          <w:color w:val="000000"/>
          <w:sz w:val="22"/>
          <w:szCs w:val="22"/>
          <w:lang w:val="es-ES" w:eastAsia="es-ES_tradnl"/>
        </w:rPr>
      </w:pPr>
    </w:p>
    <w:p w14:paraId="05A61F6C" w14:textId="5CD4CB63" w:rsidR="00A14503" w:rsidRPr="00AC0AD4" w:rsidRDefault="00A14503" w:rsidP="00A14503">
      <w:pPr>
        <w:rPr>
          <w:rFonts w:ascii="Arial" w:hAnsi="Arial" w:cs="Arial"/>
          <w:b/>
          <w:bCs/>
          <w:color w:val="000000"/>
          <w:sz w:val="22"/>
          <w:szCs w:val="22"/>
          <w:lang w:val="es-ES" w:eastAsia="es-ES_tradnl"/>
        </w:rPr>
      </w:pPr>
      <w:r w:rsidRPr="00AC0AD4">
        <w:rPr>
          <w:rFonts w:ascii="Arial" w:hAnsi="Arial" w:cs="Arial"/>
          <w:b/>
          <w:bCs/>
          <w:color w:val="000000"/>
          <w:sz w:val="22"/>
          <w:szCs w:val="22"/>
          <w:lang w:val="es-ES" w:eastAsia="es-ES_tradnl"/>
        </w:rPr>
        <w:t>Identificación de riesgos</w:t>
      </w:r>
      <w:r>
        <w:rPr>
          <w:rFonts w:ascii="Arial" w:hAnsi="Arial" w:cs="Arial"/>
          <w:b/>
          <w:bCs/>
          <w:color w:val="000000"/>
          <w:sz w:val="22"/>
          <w:szCs w:val="22"/>
          <w:lang w:val="es-ES" w:eastAsia="es-ES_tradnl"/>
        </w:rPr>
        <w:t xml:space="preserve"> de indicadores</w:t>
      </w:r>
    </w:p>
    <w:p w14:paraId="4BB1128E" w14:textId="6A8B6C54" w:rsidR="00A14503" w:rsidRDefault="00A14503" w:rsidP="00CC4CE4">
      <w:pPr>
        <w:rPr>
          <w:rFonts w:ascii="Arial" w:hAnsi="Arial" w:cs="Arial"/>
          <w:b/>
          <w:bCs/>
          <w:color w:val="000000"/>
          <w:sz w:val="22"/>
          <w:szCs w:val="22"/>
          <w:lang w:val="es-ES" w:eastAsia="es-ES_tradnl"/>
        </w:rPr>
      </w:pPr>
    </w:p>
    <w:p w14:paraId="4B10BA17" w14:textId="4D3AD4FE" w:rsidR="00A14503" w:rsidRDefault="00A14503" w:rsidP="00A14503">
      <w:pPr>
        <w:pStyle w:val="Prrafodelista"/>
        <w:numPr>
          <w:ilvl w:val="0"/>
          <w:numId w:val="8"/>
        </w:numPr>
        <w:ind w:left="426" w:hanging="426"/>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En el proceso de Gestión Financiera, n</w:t>
      </w:r>
      <w:r w:rsidRPr="00AC0AD4">
        <w:rPr>
          <w:rFonts w:ascii="Arial" w:hAnsi="Arial" w:cs="Arial"/>
          <w:bCs/>
          <w:color w:val="000000"/>
          <w:sz w:val="22"/>
          <w:szCs w:val="22"/>
          <w:lang w:val="es-ES" w:eastAsia="es-ES_tradnl"/>
        </w:rPr>
        <w:t xml:space="preserve">o se </w:t>
      </w:r>
      <w:r>
        <w:rPr>
          <w:rFonts w:ascii="Arial" w:hAnsi="Arial" w:cs="Arial"/>
          <w:bCs/>
          <w:color w:val="000000"/>
          <w:sz w:val="22"/>
          <w:szCs w:val="22"/>
          <w:lang w:val="es-ES" w:eastAsia="es-ES_tradnl"/>
        </w:rPr>
        <w:t xml:space="preserve">identificaron indicadores que se ajusten a las necesidades del proceso </w:t>
      </w:r>
      <w:r w:rsidRPr="00AC0AD4">
        <w:rPr>
          <w:rFonts w:ascii="Arial" w:hAnsi="Arial" w:cs="Arial"/>
          <w:bCs/>
          <w:color w:val="000000"/>
          <w:sz w:val="22"/>
          <w:szCs w:val="22"/>
          <w:lang w:val="es-ES" w:eastAsia="es-ES_tradnl"/>
        </w:rPr>
        <w:t>contable</w:t>
      </w:r>
      <w:r>
        <w:rPr>
          <w:rFonts w:ascii="Arial" w:hAnsi="Arial" w:cs="Arial"/>
          <w:bCs/>
          <w:color w:val="000000"/>
          <w:sz w:val="22"/>
          <w:szCs w:val="22"/>
          <w:lang w:val="es-ES" w:eastAsia="es-ES_tradnl"/>
        </w:rPr>
        <w:t>.</w:t>
      </w:r>
    </w:p>
    <w:p w14:paraId="1A52AF5B" w14:textId="77777777" w:rsidR="00A14503" w:rsidRDefault="00A14503" w:rsidP="00A14503">
      <w:pPr>
        <w:pStyle w:val="Prrafodelista"/>
        <w:ind w:left="426"/>
        <w:rPr>
          <w:rFonts w:ascii="Arial" w:hAnsi="Arial" w:cs="Arial"/>
          <w:bCs/>
          <w:color w:val="000000"/>
          <w:sz w:val="22"/>
          <w:szCs w:val="22"/>
          <w:lang w:val="es-ES" w:eastAsia="es-ES_tradnl"/>
        </w:rPr>
      </w:pPr>
    </w:p>
    <w:p w14:paraId="207A181B" w14:textId="163BC6A8" w:rsidR="00A14503" w:rsidRPr="00A14503" w:rsidRDefault="00A14503" w:rsidP="00A14503">
      <w:pPr>
        <w:rPr>
          <w:rFonts w:ascii="Arial" w:hAnsi="Arial" w:cs="Arial"/>
          <w:b/>
          <w:bCs/>
          <w:color w:val="000000"/>
          <w:sz w:val="22"/>
          <w:szCs w:val="22"/>
          <w:lang w:val="es-ES" w:eastAsia="es-ES_tradnl"/>
        </w:rPr>
      </w:pPr>
      <w:r w:rsidRPr="00A14503">
        <w:rPr>
          <w:rFonts w:ascii="Arial" w:hAnsi="Arial" w:cs="Arial"/>
          <w:b/>
          <w:bCs/>
          <w:color w:val="000000"/>
          <w:sz w:val="22"/>
          <w:szCs w:val="22"/>
          <w:lang w:val="es-ES" w:eastAsia="es-ES_tradnl"/>
        </w:rPr>
        <w:t>Información presentada a los distintos usuarios de la información</w:t>
      </w:r>
    </w:p>
    <w:p w14:paraId="06112C2D" w14:textId="77777777" w:rsidR="00A14503" w:rsidRPr="00A14503" w:rsidRDefault="00A14503" w:rsidP="00A14503">
      <w:pPr>
        <w:rPr>
          <w:rFonts w:ascii="Arial" w:hAnsi="Arial" w:cs="Arial"/>
          <w:bCs/>
          <w:color w:val="000000"/>
          <w:sz w:val="22"/>
          <w:szCs w:val="22"/>
          <w:lang w:val="es-ES" w:eastAsia="es-ES_tradnl"/>
        </w:rPr>
      </w:pPr>
    </w:p>
    <w:p w14:paraId="256F63CF" w14:textId="78EA8954" w:rsidR="00A14503" w:rsidRDefault="00A14503" w:rsidP="00A14503">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w:t>
      </w:r>
      <w:r w:rsidRPr="00D30D25">
        <w:rPr>
          <w:rFonts w:ascii="Arial" w:hAnsi="Arial" w:cs="Arial"/>
          <w:bCs/>
          <w:color w:val="000000"/>
          <w:sz w:val="22"/>
          <w:szCs w:val="22"/>
          <w:lang w:val="es-ES" w:eastAsia="es-ES_tradnl"/>
        </w:rPr>
        <w:t>observó</w:t>
      </w:r>
      <w:r w:rsidRPr="00AC0AD4">
        <w:rPr>
          <w:rFonts w:ascii="Arial" w:hAnsi="Arial" w:cs="Arial"/>
          <w:bCs/>
          <w:color w:val="000000"/>
          <w:sz w:val="22"/>
          <w:szCs w:val="22"/>
          <w:lang w:val="es-ES" w:eastAsia="es-ES_tradnl"/>
        </w:rPr>
        <w:t xml:space="preserve"> </w:t>
      </w:r>
      <w:r w:rsidR="00B87291">
        <w:rPr>
          <w:rFonts w:ascii="Arial" w:hAnsi="Arial" w:cs="Arial"/>
          <w:bCs/>
          <w:color w:val="000000"/>
          <w:sz w:val="22"/>
          <w:szCs w:val="22"/>
          <w:lang w:val="es-ES" w:eastAsia="es-ES_tradnl"/>
        </w:rPr>
        <w:t xml:space="preserve">error de digitación de </w:t>
      </w:r>
      <w:r>
        <w:rPr>
          <w:rFonts w:ascii="Arial" w:hAnsi="Arial" w:cs="Arial"/>
          <w:bCs/>
          <w:color w:val="000000"/>
          <w:sz w:val="22"/>
          <w:szCs w:val="22"/>
          <w:lang w:val="es-ES" w:eastAsia="es-ES_tradnl"/>
        </w:rPr>
        <w:t>$</w:t>
      </w:r>
      <w:r w:rsidRPr="00D30D25">
        <w:rPr>
          <w:rFonts w:ascii="Arial" w:hAnsi="Arial" w:cs="Arial"/>
          <w:bCs/>
          <w:color w:val="000000"/>
          <w:sz w:val="22"/>
          <w:szCs w:val="22"/>
          <w:lang w:val="es-ES" w:eastAsia="es-ES_tradnl"/>
        </w:rPr>
        <w:t>5</w:t>
      </w:r>
      <w:r>
        <w:rPr>
          <w:rFonts w:ascii="Arial" w:hAnsi="Arial" w:cs="Arial"/>
          <w:bCs/>
          <w:color w:val="000000"/>
          <w:sz w:val="22"/>
          <w:szCs w:val="22"/>
          <w:lang w:val="es-ES" w:eastAsia="es-ES_tradnl"/>
        </w:rPr>
        <w:t xml:space="preserve">6.495.000 </w:t>
      </w:r>
      <w:r w:rsidRPr="00AC0AD4">
        <w:rPr>
          <w:rFonts w:ascii="Arial" w:hAnsi="Arial" w:cs="Arial"/>
          <w:bCs/>
          <w:color w:val="000000"/>
          <w:sz w:val="22"/>
          <w:szCs w:val="22"/>
          <w:lang w:val="es-ES" w:eastAsia="es-ES_tradnl"/>
        </w:rPr>
        <w:t xml:space="preserve">en el rubro de </w:t>
      </w:r>
      <w:r>
        <w:rPr>
          <w:rFonts w:ascii="Arial" w:hAnsi="Arial" w:cs="Arial"/>
          <w:bCs/>
          <w:color w:val="000000"/>
          <w:sz w:val="22"/>
          <w:szCs w:val="22"/>
          <w:lang w:val="es-ES" w:eastAsia="es-ES_tradnl"/>
        </w:rPr>
        <w:t>ingresos recibidos por anticipado</w:t>
      </w:r>
      <w:r w:rsidRPr="00AC0AD4">
        <w:rPr>
          <w:rFonts w:ascii="Arial" w:hAnsi="Arial" w:cs="Arial"/>
          <w:bCs/>
          <w:color w:val="000000"/>
          <w:sz w:val="22"/>
          <w:szCs w:val="22"/>
          <w:lang w:val="es-ES" w:eastAsia="es-ES_tradnl"/>
        </w:rPr>
        <w:t xml:space="preserve"> entre</w:t>
      </w:r>
      <w:r>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 el saldo del estado de situación financiera ($</w:t>
      </w:r>
      <w:r w:rsidRPr="00A14503">
        <w:rPr>
          <w:rFonts w:ascii="Arial" w:hAnsi="Arial" w:cs="Arial"/>
          <w:bCs/>
          <w:color w:val="000000"/>
          <w:sz w:val="22"/>
          <w:szCs w:val="22"/>
          <w:lang w:val="es-ES" w:eastAsia="es-ES_tradnl"/>
        </w:rPr>
        <w:t>62</w:t>
      </w:r>
      <w:r>
        <w:rPr>
          <w:rFonts w:ascii="Arial" w:hAnsi="Arial" w:cs="Arial"/>
          <w:bCs/>
          <w:color w:val="000000"/>
          <w:sz w:val="22"/>
          <w:szCs w:val="22"/>
          <w:lang w:val="es-ES" w:eastAsia="es-ES_tradnl"/>
        </w:rPr>
        <w:t>.</w:t>
      </w:r>
      <w:r w:rsidRPr="00A14503">
        <w:rPr>
          <w:rFonts w:ascii="Arial" w:hAnsi="Arial" w:cs="Arial"/>
          <w:bCs/>
          <w:color w:val="000000"/>
          <w:sz w:val="22"/>
          <w:szCs w:val="22"/>
          <w:lang w:val="es-ES" w:eastAsia="es-ES_tradnl"/>
        </w:rPr>
        <w:t>772</w:t>
      </w:r>
      <w:r>
        <w:rPr>
          <w:rFonts w:ascii="Arial" w:hAnsi="Arial" w:cs="Arial"/>
          <w:bCs/>
          <w:color w:val="000000"/>
          <w:sz w:val="22"/>
          <w:szCs w:val="22"/>
          <w:lang w:val="es-ES" w:eastAsia="es-ES_tradnl"/>
        </w:rPr>
        <w:t>.</w:t>
      </w:r>
      <w:r w:rsidRPr="00A14503">
        <w:rPr>
          <w:rFonts w:ascii="Arial" w:hAnsi="Arial" w:cs="Arial"/>
          <w:bCs/>
          <w:color w:val="000000"/>
          <w:sz w:val="22"/>
          <w:szCs w:val="22"/>
          <w:lang w:val="es-ES" w:eastAsia="es-ES_tradnl"/>
        </w:rPr>
        <w:t>538</w:t>
      </w:r>
      <w:r w:rsidRPr="00AC0AD4">
        <w:rPr>
          <w:rFonts w:ascii="Arial" w:hAnsi="Arial" w:cs="Arial"/>
          <w:bCs/>
          <w:color w:val="000000"/>
          <w:sz w:val="22"/>
          <w:szCs w:val="22"/>
          <w:lang w:val="es-ES" w:eastAsia="es-ES_tradnl"/>
        </w:rPr>
        <w:t>) y las notas al estado de situación financiera ($</w:t>
      </w:r>
      <w:r w:rsidRPr="00A14503">
        <w:rPr>
          <w:rFonts w:ascii="Arial" w:hAnsi="Arial" w:cs="Arial"/>
          <w:bCs/>
          <w:color w:val="000000"/>
          <w:sz w:val="22"/>
          <w:szCs w:val="22"/>
          <w:lang w:val="es-ES" w:eastAsia="es-ES_tradnl"/>
        </w:rPr>
        <w:t>6</w:t>
      </w:r>
      <w:r>
        <w:rPr>
          <w:rFonts w:ascii="Arial" w:hAnsi="Arial" w:cs="Arial"/>
          <w:bCs/>
          <w:color w:val="000000"/>
          <w:sz w:val="22"/>
          <w:szCs w:val="22"/>
          <w:lang w:val="es-ES" w:eastAsia="es-ES_tradnl"/>
        </w:rPr>
        <w:t>.</w:t>
      </w:r>
      <w:r w:rsidRPr="00A14503">
        <w:rPr>
          <w:rFonts w:ascii="Arial" w:hAnsi="Arial" w:cs="Arial"/>
          <w:bCs/>
          <w:color w:val="000000"/>
          <w:sz w:val="22"/>
          <w:szCs w:val="22"/>
          <w:lang w:val="es-ES" w:eastAsia="es-ES_tradnl"/>
        </w:rPr>
        <w:t>277</w:t>
      </w:r>
      <w:r>
        <w:rPr>
          <w:rFonts w:ascii="Arial" w:hAnsi="Arial" w:cs="Arial"/>
          <w:bCs/>
          <w:color w:val="000000"/>
          <w:sz w:val="22"/>
          <w:szCs w:val="22"/>
          <w:lang w:val="es-ES" w:eastAsia="es-ES_tradnl"/>
        </w:rPr>
        <w:t>.</w:t>
      </w:r>
      <w:r w:rsidRPr="00A14503">
        <w:rPr>
          <w:rFonts w:ascii="Arial" w:hAnsi="Arial" w:cs="Arial"/>
          <w:bCs/>
          <w:color w:val="000000"/>
          <w:sz w:val="22"/>
          <w:szCs w:val="22"/>
          <w:lang w:val="es-ES" w:eastAsia="es-ES_tradnl"/>
        </w:rPr>
        <w:t>538</w:t>
      </w:r>
      <w:r w:rsidRPr="00AC0AD4">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w:t>
      </w:r>
    </w:p>
    <w:p w14:paraId="52DC6255" w14:textId="77777777" w:rsidR="00A14503" w:rsidRDefault="00A14503" w:rsidP="00A14503">
      <w:pPr>
        <w:pStyle w:val="Prrafodelista"/>
        <w:ind w:left="360"/>
        <w:rPr>
          <w:rFonts w:ascii="Arial" w:hAnsi="Arial" w:cs="Arial"/>
          <w:bCs/>
          <w:color w:val="000000"/>
          <w:sz w:val="22"/>
          <w:szCs w:val="22"/>
          <w:lang w:val="es-ES" w:eastAsia="es-ES_tradnl"/>
        </w:rPr>
      </w:pPr>
    </w:p>
    <w:p w14:paraId="2B8BA071" w14:textId="77777777" w:rsidR="005A0FE2" w:rsidRPr="00AC0AD4" w:rsidRDefault="005A0FE2" w:rsidP="00CC4CE4">
      <w:pPr>
        <w:rPr>
          <w:rFonts w:ascii="Arial" w:hAnsi="Arial" w:cs="Arial"/>
          <w:bCs/>
          <w:color w:val="000000"/>
          <w:sz w:val="22"/>
          <w:szCs w:val="22"/>
          <w:lang w:val="es-ES" w:eastAsia="es-ES_tradnl"/>
        </w:rPr>
      </w:pPr>
      <w:r w:rsidRPr="00AC0AD4">
        <w:rPr>
          <w:rFonts w:ascii="Arial" w:hAnsi="Arial" w:cs="Arial"/>
          <w:b/>
          <w:bCs/>
          <w:color w:val="000000"/>
          <w:sz w:val="22"/>
          <w:szCs w:val="22"/>
          <w:lang w:val="es-ES" w:eastAsia="es-ES_tradnl"/>
        </w:rPr>
        <w:t>Sistema SICAPITAL, módulos LIMAY (Contabilidad) y SAE SAI (Almacén)</w:t>
      </w:r>
    </w:p>
    <w:p w14:paraId="2696E4FF" w14:textId="77777777" w:rsidR="005A0FE2" w:rsidRPr="00AC0AD4" w:rsidRDefault="005A0FE2" w:rsidP="00CC4CE4">
      <w:pPr>
        <w:rPr>
          <w:rFonts w:ascii="Arial" w:hAnsi="Arial" w:cs="Arial"/>
          <w:bCs/>
          <w:color w:val="000000"/>
          <w:sz w:val="22"/>
          <w:szCs w:val="22"/>
          <w:lang w:val="es-ES" w:eastAsia="es-ES_tradnl"/>
        </w:rPr>
      </w:pPr>
    </w:p>
    <w:p w14:paraId="757D9D82" w14:textId="4BDA0E55" w:rsidR="003B2098" w:rsidRDefault="005A0FE2" w:rsidP="00CC4CE4">
      <w:pPr>
        <w:pStyle w:val="Prrafodelista"/>
        <w:numPr>
          <w:ilvl w:val="0"/>
          <w:numId w:val="8"/>
        </w:numPr>
        <w:ind w:left="426" w:hanging="426"/>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El </w:t>
      </w:r>
      <w:r w:rsidR="00CE0FBE" w:rsidRPr="00AC0AD4">
        <w:rPr>
          <w:rFonts w:ascii="Arial" w:hAnsi="Arial" w:cs="Arial"/>
          <w:bCs/>
          <w:color w:val="000000"/>
          <w:sz w:val="22"/>
          <w:szCs w:val="22"/>
          <w:lang w:val="es-ES" w:eastAsia="es-ES_tradnl"/>
        </w:rPr>
        <w:t>módulo</w:t>
      </w:r>
      <w:r w:rsidRPr="00AC0AD4">
        <w:rPr>
          <w:rFonts w:ascii="Arial" w:hAnsi="Arial" w:cs="Arial"/>
          <w:bCs/>
          <w:color w:val="000000"/>
          <w:sz w:val="22"/>
          <w:szCs w:val="22"/>
          <w:lang w:val="es-ES" w:eastAsia="es-ES_tradnl"/>
        </w:rPr>
        <w:t xml:space="preserve"> LIMAY presenta reportes generados en Excel</w:t>
      </w:r>
      <w:r w:rsidR="003048C8">
        <w:rPr>
          <w:rFonts w:ascii="Arial" w:hAnsi="Arial" w:cs="Arial"/>
          <w:bCs/>
          <w:color w:val="000000"/>
          <w:sz w:val="22"/>
          <w:szCs w:val="22"/>
          <w:lang w:val="es-ES" w:eastAsia="es-ES_tradnl"/>
        </w:rPr>
        <w:t xml:space="preserve">; no obstante, estos no se generan de manera ordenada ni amigables para el usuario, ralentizando los </w:t>
      </w:r>
      <w:r w:rsidRPr="00AC0AD4">
        <w:rPr>
          <w:rFonts w:ascii="Arial" w:hAnsi="Arial" w:cs="Arial"/>
          <w:bCs/>
          <w:color w:val="000000"/>
          <w:sz w:val="22"/>
          <w:szCs w:val="22"/>
          <w:lang w:val="es-ES" w:eastAsia="es-ES_tradnl"/>
        </w:rPr>
        <w:t xml:space="preserve">análisis de información </w:t>
      </w:r>
      <w:r w:rsidR="003048C8">
        <w:rPr>
          <w:rFonts w:ascii="Arial" w:hAnsi="Arial" w:cs="Arial"/>
          <w:bCs/>
          <w:color w:val="000000"/>
          <w:sz w:val="22"/>
          <w:szCs w:val="22"/>
          <w:lang w:val="es-ES" w:eastAsia="es-ES_tradnl"/>
        </w:rPr>
        <w:t>masiva de las cuentas contables</w:t>
      </w:r>
      <w:r w:rsidR="005D295C" w:rsidRPr="00AC0AD4">
        <w:rPr>
          <w:rFonts w:ascii="Arial" w:hAnsi="Arial" w:cs="Arial"/>
          <w:bCs/>
          <w:color w:val="000000"/>
          <w:sz w:val="22"/>
          <w:szCs w:val="22"/>
          <w:lang w:val="es-ES" w:eastAsia="es-ES_tradnl"/>
        </w:rPr>
        <w:t>.</w:t>
      </w:r>
      <w:r w:rsidR="00E52A9E" w:rsidRPr="00AC0AD4">
        <w:rPr>
          <w:rFonts w:ascii="Arial" w:hAnsi="Arial" w:cs="Arial"/>
          <w:bCs/>
          <w:color w:val="000000"/>
          <w:sz w:val="22"/>
          <w:szCs w:val="22"/>
          <w:lang w:val="es-ES" w:eastAsia="es-ES_tradnl"/>
        </w:rPr>
        <w:t xml:space="preserve"> </w:t>
      </w:r>
    </w:p>
    <w:p w14:paraId="0764B8DC" w14:textId="037CE074" w:rsidR="001910D7" w:rsidRPr="00AC0AD4" w:rsidRDefault="00B87291" w:rsidP="00CC4CE4">
      <w:pPr>
        <w:pStyle w:val="Prrafodelista"/>
        <w:numPr>
          <w:ilvl w:val="0"/>
          <w:numId w:val="8"/>
        </w:numPr>
        <w:ind w:left="426" w:hanging="426"/>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el </w:t>
      </w:r>
      <w:r w:rsidR="001910D7">
        <w:rPr>
          <w:rFonts w:ascii="Arial" w:hAnsi="Arial" w:cs="Arial"/>
          <w:bCs/>
          <w:color w:val="000000"/>
          <w:sz w:val="22"/>
          <w:szCs w:val="22"/>
          <w:lang w:val="es-ES" w:eastAsia="es-ES_tradnl"/>
        </w:rPr>
        <w:t xml:space="preserve">módulo SAE SAI de almacén, aún </w:t>
      </w:r>
      <w:r>
        <w:rPr>
          <w:rFonts w:ascii="Arial" w:hAnsi="Arial" w:cs="Arial"/>
          <w:bCs/>
          <w:color w:val="000000"/>
          <w:sz w:val="22"/>
          <w:szCs w:val="22"/>
          <w:lang w:val="es-ES" w:eastAsia="es-ES_tradnl"/>
        </w:rPr>
        <w:t xml:space="preserve">no está </w:t>
      </w:r>
      <w:r w:rsidR="001910D7">
        <w:rPr>
          <w:rFonts w:ascii="Arial" w:hAnsi="Arial" w:cs="Arial"/>
          <w:bCs/>
          <w:color w:val="000000"/>
          <w:sz w:val="22"/>
          <w:szCs w:val="22"/>
          <w:lang w:val="es-ES" w:eastAsia="es-ES_tradnl"/>
        </w:rPr>
        <w:t>parametriza</w:t>
      </w:r>
      <w:r>
        <w:rPr>
          <w:rFonts w:ascii="Arial" w:hAnsi="Arial" w:cs="Arial"/>
          <w:bCs/>
          <w:color w:val="000000"/>
          <w:sz w:val="22"/>
          <w:szCs w:val="22"/>
          <w:lang w:val="es-ES" w:eastAsia="es-ES_tradnl"/>
        </w:rPr>
        <w:t>do</w:t>
      </w:r>
      <w:r w:rsidR="001910D7">
        <w:rPr>
          <w:rFonts w:ascii="Arial" w:hAnsi="Arial" w:cs="Arial"/>
          <w:bCs/>
          <w:color w:val="000000"/>
          <w:sz w:val="22"/>
          <w:szCs w:val="22"/>
          <w:lang w:val="es-ES" w:eastAsia="es-ES_tradnl"/>
        </w:rPr>
        <w:t xml:space="preserve"> el deterioro de la Propiedad Planta y Equipo</w:t>
      </w:r>
      <w:r>
        <w:rPr>
          <w:rFonts w:ascii="Arial" w:hAnsi="Arial" w:cs="Arial"/>
          <w:bCs/>
          <w:color w:val="000000"/>
          <w:sz w:val="22"/>
          <w:szCs w:val="22"/>
          <w:lang w:val="es-ES" w:eastAsia="es-ES_tradnl"/>
        </w:rPr>
        <w:t>.</w:t>
      </w:r>
    </w:p>
    <w:p w14:paraId="4D486740" w14:textId="0EA96D88" w:rsidR="00CC009A" w:rsidRDefault="00CC009A" w:rsidP="00CC009A">
      <w:pPr>
        <w:pStyle w:val="Ttulo1"/>
        <w:ind w:left="720"/>
        <w:jc w:val="both"/>
        <w:rPr>
          <w:b/>
          <w:bCs w:val="0"/>
          <w:color w:val="000000"/>
          <w:szCs w:val="22"/>
          <w:lang w:val="es-ES" w:eastAsia="es-ES_tradnl"/>
        </w:rPr>
      </w:pPr>
    </w:p>
    <w:p w14:paraId="4259EA99" w14:textId="4D7368B3" w:rsidR="00CC009A" w:rsidRDefault="00515961" w:rsidP="00CC009A">
      <w:pPr>
        <w:rPr>
          <w:rFonts w:ascii="Arial" w:hAnsi="Arial" w:cs="Arial"/>
          <w:b/>
          <w:bCs/>
          <w:color w:val="000000"/>
          <w:sz w:val="22"/>
          <w:szCs w:val="22"/>
          <w:lang w:val="es-ES" w:eastAsia="es-ES_tradnl"/>
        </w:rPr>
      </w:pPr>
      <w:r w:rsidRPr="00515961">
        <w:rPr>
          <w:rFonts w:ascii="Arial" w:hAnsi="Arial" w:cs="Arial"/>
          <w:b/>
          <w:bCs/>
          <w:color w:val="000000"/>
          <w:sz w:val="22"/>
          <w:szCs w:val="22"/>
          <w:lang w:val="es-ES" w:eastAsia="es-ES_tradnl"/>
        </w:rPr>
        <w:t>Plan de Capacitación Institucional</w:t>
      </w:r>
      <w:r>
        <w:rPr>
          <w:rFonts w:ascii="Arial" w:hAnsi="Arial" w:cs="Arial"/>
          <w:b/>
          <w:bCs/>
          <w:color w:val="000000"/>
          <w:sz w:val="22"/>
          <w:szCs w:val="22"/>
          <w:lang w:val="es-ES" w:eastAsia="es-ES_tradnl"/>
        </w:rPr>
        <w:t>.</w:t>
      </w:r>
    </w:p>
    <w:p w14:paraId="5F848234" w14:textId="77777777" w:rsidR="00515961" w:rsidRDefault="00515961" w:rsidP="00CC009A">
      <w:pPr>
        <w:rPr>
          <w:rFonts w:ascii="Arial" w:hAnsi="Arial" w:cs="Arial"/>
          <w:b/>
          <w:bCs/>
          <w:color w:val="000000"/>
          <w:sz w:val="22"/>
          <w:szCs w:val="22"/>
          <w:lang w:val="es-ES" w:eastAsia="es-ES_tradnl"/>
        </w:rPr>
      </w:pPr>
    </w:p>
    <w:p w14:paraId="1D43A4C1" w14:textId="378544B4" w:rsidR="00515961" w:rsidRPr="00515961" w:rsidRDefault="00515961" w:rsidP="00515961">
      <w:pPr>
        <w:pStyle w:val="Prrafodelista"/>
        <w:numPr>
          <w:ilvl w:val="0"/>
          <w:numId w:val="8"/>
        </w:numPr>
        <w:ind w:left="426" w:hanging="426"/>
        <w:rPr>
          <w:rFonts w:ascii="Arial" w:hAnsi="Arial" w:cs="Arial"/>
          <w:color w:val="000000"/>
          <w:sz w:val="22"/>
          <w:szCs w:val="22"/>
          <w:lang w:val="es-ES" w:eastAsia="es-ES_tradnl"/>
        </w:rPr>
      </w:pPr>
      <w:r>
        <w:rPr>
          <w:rFonts w:ascii="Arial" w:hAnsi="Arial" w:cs="Arial"/>
          <w:color w:val="000000"/>
          <w:sz w:val="22"/>
          <w:szCs w:val="22"/>
          <w:lang w:val="es-ES" w:eastAsia="es-ES_tradnl"/>
        </w:rPr>
        <w:t>Se identificó que en el P</w:t>
      </w:r>
      <w:r w:rsidRPr="00515961">
        <w:rPr>
          <w:rFonts w:ascii="Arial" w:hAnsi="Arial" w:cs="Arial"/>
          <w:color w:val="000000"/>
          <w:sz w:val="22"/>
          <w:szCs w:val="22"/>
          <w:lang w:val="es-ES" w:eastAsia="es-ES_tradnl"/>
        </w:rPr>
        <w:t xml:space="preserve">lan </w:t>
      </w:r>
      <w:r>
        <w:rPr>
          <w:rFonts w:ascii="Arial" w:hAnsi="Arial" w:cs="Arial"/>
          <w:color w:val="000000"/>
          <w:sz w:val="22"/>
          <w:szCs w:val="22"/>
          <w:lang w:val="es-ES" w:eastAsia="es-ES_tradnl"/>
        </w:rPr>
        <w:t>I</w:t>
      </w:r>
      <w:r w:rsidRPr="00515961">
        <w:rPr>
          <w:rFonts w:ascii="Arial" w:hAnsi="Arial" w:cs="Arial"/>
          <w:color w:val="000000"/>
          <w:sz w:val="22"/>
          <w:szCs w:val="22"/>
          <w:lang w:val="es-ES" w:eastAsia="es-ES_tradnl"/>
        </w:rPr>
        <w:t xml:space="preserve">nstitucional de </w:t>
      </w:r>
      <w:r>
        <w:rPr>
          <w:rFonts w:ascii="Arial" w:hAnsi="Arial" w:cs="Arial"/>
          <w:color w:val="000000"/>
          <w:sz w:val="22"/>
          <w:szCs w:val="22"/>
          <w:lang w:val="es-ES" w:eastAsia="es-ES_tradnl"/>
        </w:rPr>
        <w:t>C</w:t>
      </w:r>
      <w:r w:rsidRPr="00515961">
        <w:rPr>
          <w:rFonts w:ascii="Arial" w:hAnsi="Arial" w:cs="Arial"/>
          <w:color w:val="000000"/>
          <w:sz w:val="22"/>
          <w:szCs w:val="22"/>
          <w:lang w:val="es-ES" w:eastAsia="es-ES_tradnl"/>
        </w:rPr>
        <w:t xml:space="preserve">apacitación </w:t>
      </w:r>
      <w:r>
        <w:rPr>
          <w:rFonts w:ascii="Arial" w:hAnsi="Arial" w:cs="Arial"/>
          <w:color w:val="000000"/>
          <w:sz w:val="22"/>
          <w:szCs w:val="22"/>
          <w:lang w:val="es-ES" w:eastAsia="es-ES_tradnl"/>
        </w:rPr>
        <w:t xml:space="preserve">– PIC, no se </w:t>
      </w:r>
      <w:r w:rsidRPr="00515961">
        <w:rPr>
          <w:rFonts w:ascii="Arial" w:hAnsi="Arial" w:cs="Arial"/>
          <w:color w:val="000000"/>
          <w:sz w:val="22"/>
          <w:szCs w:val="22"/>
          <w:lang w:val="es-ES" w:eastAsia="es-ES_tradnl"/>
        </w:rPr>
        <w:t>incluyeron temas para la actualización permanente del personal del proceso contable</w:t>
      </w:r>
      <w:r>
        <w:rPr>
          <w:rFonts w:ascii="Arial" w:hAnsi="Arial" w:cs="Arial"/>
          <w:color w:val="000000"/>
          <w:sz w:val="22"/>
          <w:szCs w:val="22"/>
          <w:lang w:val="es-ES" w:eastAsia="es-ES_tradnl"/>
        </w:rPr>
        <w:t xml:space="preserve">, que apunten al </w:t>
      </w:r>
      <w:r w:rsidRPr="00515961">
        <w:rPr>
          <w:rFonts w:ascii="Arial" w:hAnsi="Arial" w:cs="Arial"/>
          <w:color w:val="000000"/>
          <w:sz w:val="22"/>
          <w:szCs w:val="22"/>
          <w:lang w:val="es-ES" w:eastAsia="es-ES_tradnl"/>
        </w:rPr>
        <w:t xml:space="preserve">mejoramiento de </w:t>
      </w:r>
      <w:r>
        <w:rPr>
          <w:rFonts w:ascii="Arial" w:hAnsi="Arial" w:cs="Arial"/>
          <w:color w:val="000000"/>
          <w:sz w:val="22"/>
          <w:szCs w:val="22"/>
          <w:lang w:val="es-ES" w:eastAsia="es-ES_tradnl"/>
        </w:rPr>
        <w:t xml:space="preserve">sus </w:t>
      </w:r>
      <w:r w:rsidRPr="00515961">
        <w:rPr>
          <w:rFonts w:ascii="Arial" w:hAnsi="Arial" w:cs="Arial"/>
          <w:color w:val="000000"/>
          <w:sz w:val="22"/>
          <w:szCs w:val="22"/>
          <w:lang w:val="es-ES" w:eastAsia="es-ES_tradnl"/>
        </w:rPr>
        <w:t>competencias y habilidades</w:t>
      </w:r>
      <w:r>
        <w:rPr>
          <w:rFonts w:ascii="Arial" w:hAnsi="Arial" w:cs="Arial"/>
          <w:color w:val="000000"/>
          <w:sz w:val="22"/>
          <w:szCs w:val="22"/>
          <w:lang w:val="es-ES" w:eastAsia="es-ES_tradnl"/>
        </w:rPr>
        <w:t>.</w:t>
      </w:r>
    </w:p>
    <w:p w14:paraId="09F86D1A" w14:textId="77777777" w:rsidR="00515961" w:rsidRPr="00CC009A" w:rsidRDefault="00515961" w:rsidP="00CC009A">
      <w:pPr>
        <w:rPr>
          <w:lang w:val="es-ES" w:eastAsia="es-ES_tradnl"/>
        </w:rPr>
      </w:pPr>
    </w:p>
    <w:p w14:paraId="644B6905" w14:textId="21015DF8" w:rsidR="005415D8" w:rsidRPr="00AC0AD4" w:rsidRDefault="000320C7" w:rsidP="00CC4CE4">
      <w:pPr>
        <w:pStyle w:val="Ttulo1"/>
        <w:numPr>
          <w:ilvl w:val="1"/>
          <w:numId w:val="1"/>
        </w:numPr>
        <w:jc w:val="both"/>
        <w:rPr>
          <w:b/>
          <w:bCs w:val="0"/>
          <w:color w:val="000000"/>
          <w:szCs w:val="22"/>
          <w:lang w:val="es-ES" w:eastAsia="es-ES_tradnl"/>
        </w:rPr>
      </w:pPr>
      <w:bookmarkStart w:id="22" w:name="_Toc28958542"/>
      <w:r w:rsidRPr="00AC0AD4">
        <w:rPr>
          <w:b/>
          <w:bCs w:val="0"/>
          <w:color w:val="000000"/>
          <w:sz w:val="22"/>
          <w:szCs w:val="22"/>
          <w:lang w:val="es-ES" w:eastAsia="es-ES_tradnl"/>
        </w:rPr>
        <w:t>A</w:t>
      </w:r>
      <w:r w:rsidRPr="00AC0AD4">
        <w:rPr>
          <w:b/>
          <w:color w:val="000000"/>
          <w:szCs w:val="22"/>
          <w:lang w:val="es-ES" w:eastAsia="es-ES_tradnl"/>
        </w:rPr>
        <w:t xml:space="preserve">vances y </w:t>
      </w:r>
      <w:r w:rsidR="006C14FD">
        <w:rPr>
          <w:b/>
          <w:color w:val="000000"/>
          <w:szCs w:val="22"/>
          <w:lang w:val="es-ES" w:eastAsia="es-ES_tradnl"/>
        </w:rPr>
        <w:t xml:space="preserve">acciones de </w:t>
      </w:r>
      <w:r w:rsidRPr="00AC0AD4">
        <w:rPr>
          <w:b/>
          <w:color w:val="000000"/>
          <w:szCs w:val="22"/>
          <w:lang w:val="es-ES" w:eastAsia="es-ES_tradnl"/>
        </w:rPr>
        <w:t xml:space="preserve">mejora </w:t>
      </w:r>
      <w:r w:rsidR="006C14FD">
        <w:rPr>
          <w:b/>
          <w:color w:val="000000"/>
          <w:szCs w:val="22"/>
          <w:lang w:val="es-ES" w:eastAsia="es-ES_tradnl"/>
        </w:rPr>
        <w:t>implementadas a partir de</w:t>
      </w:r>
      <w:r w:rsidR="00877304" w:rsidRPr="00AC0AD4">
        <w:rPr>
          <w:b/>
          <w:bCs w:val="0"/>
          <w:color w:val="000000"/>
          <w:szCs w:val="22"/>
          <w:lang w:val="es-ES" w:eastAsia="es-ES_tradnl"/>
        </w:rPr>
        <w:t xml:space="preserve">l informe de </w:t>
      </w:r>
      <w:r w:rsidR="006C14FD">
        <w:rPr>
          <w:b/>
          <w:bCs w:val="0"/>
          <w:color w:val="000000"/>
          <w:szCs w:val="22"/>
          <w:lang w:val="es-ES" w:eastAsia="es-ES_tradnl"/>
        </w:rPr>
        <w:t xml:space="preserve">evaluación al </w:t>
      </w:r>
      <w:r w:rsidR="00877304" w:rsidRPr="00AC0AD4">
        <w:rPr>
          <w:b/>
          <w:bCs w:val="0"/>
          <w:color w:val="000000"/>
          <w:szCs w:val="22"/>
          <w:lang w:val="es-ES" w:eastAsia="es-ES_tradnl"/>
        </w:rPr>
        <w:t>control interno contable</w:t>
      </w:r>
      <w:r w:rsidR="006C14FD">
        <w:rPr>
          <w:b/>
          <w:bCs w:val="0"/>
          <w:color w:val="000000"/>
          <w:szCs w:val="22"/>
          <w:lang w:val="es-ES" w:eastAsia="es-ES_tradnl"/>
        </w:rPr>
        <w:t xml:space="preserve"> de la vigencia anterior</w:t>
      </w:r>
      <w:r w:rsidR="00B87291">
        <w:rPr>
          <w:b/>
          <w:bCs w:val="0"/>
          <w:color w:val="000000"/>
          <w:szCs w:val="22"/>
          <w:lang w:val="es-ES" w:eastAsia="es-ES_tradnl"/>
        </w:rPr>
        <w:t xml:space="preserve">, con radicado </w:t>
      </w:r>
      <w:r w:rsidR="00B87291" w:rsidRPr="00B87291">
        <w:rPr>
          <w:b/>
          <w:bCs w:val="0"/>
          <w:color w:val="000000"/>
          <w:szCs w:val="22"/>
          <w:lang w:val="es-ES" w:eastAsia="es-ES_tradnl"/>
        </w:rPr>
        <w:t>20191600015853</w:t>
      </w:r>
      <w:r w:rsidR="00B87291">
        <w:rPr>
          <w:b/>
          <w:bCs w:val="0"/>
          <w:color w:val="000000"/>
          <w:szCs w:val="22"/>
          <w:lang w:val="es-ES" w:eastAsia="es-ES_tradnl"/>
        </w:rPr>
        <w:t xml:space="preserve"> del 28 de febrero de 2019.</w:t>
      </w:r>
      <w:bookmarkEnd w:id="22"/>
      <w:r w:rsidR="00B87291">
        <w:rPr>
          <w:b/>
          <w:bCs w:val="0"/>
          <w:color w:val="000000"/>
          <w:szCs w:val="22"/>
          <w:lang w:val="es-ES" w:eastAsia="es-ES_tradnl"/>
        </w:rPr>
        <w:tab/>
      </w:r>
    </w:p>
    <w:p w14:paraId="3C08DE6D" w14:textId="77777777" w:rsidR="000320C7" w:rsidRPr="00AC0AD4" w:rsidRDefault="000320C7" w:rsidP="00CC4CE4">
      <w:pPr>
        <w:rPr>
          <w:rFonts w:ascii="Arial" w:hAnsi="Arial" w:cs="Arial"/>
          <w:bCs/>
          <w:color w:val="000000"/>
          <w:sz w:val="22"/>
          <w:szCs w:val="22"/>
          <w:lang w:val="es-ES" w:eastAsia="es-ES_tradnl"/>
        </w:rPr>
      </w:pPr>
    </w:p>
    <w:p w14:paraId="3B49CDDF" w14:textId="1E64CE8B" w:rsidR="003B23D0" w:rsidRDefault="003B23D0" w:rsidP="00CC4CE4">
      <w:pPr>
        <w:rPr>
          <w:rFonts w:ascii="Arial" w:hAnsi="Arial" w:cs="Arial"/>
          <w:bCs/>
          <w:color w:val="000000"/>
          <w:sz w:val="22"/>
          <w:szCs w:val="22"/>
          <w:lang w:val="es-ES" w:eastAsia="es-ES_tradnl"/>
        </w:rPr>
      </w:pPr>
      <w:bookmarkStart w:id="23" w:name="_Hlk28951667"/>
      <w:r w:rsidRPr="00AC0AD4">
        <w:rPr>
          <w:rFonts w:ascii="Arial" w:hAnsi="Arial" w:cs="Arial"/>
          <w:bCs/>
          <w:color w:val="000000"/>
          <w:sz w:val="22"/>
          <w:szCs w:val="22"/>
          <w:lang w:val="es-ES" w:eastAsia="es-ES_tradnl"/>
        </w:rPr>
        <w:t xml:space="preserve">De los avances </w:t>
      </w:r>
      <w:r w:rsidR="000320C7" w:rsidRPr="00AC0AD4">
        <w:rPr>
          <w:rFonts w:ascii="Arial" w:hAnsi="Arial" w:cs="Arial"/>
          <w:bCs/>
          <w:color w:val="000000"/>
          <w:sz w:val="22"/>
          <w:szCs w:val="22"/>
          <w:lang w:val="es-ES" w:eastAsia="es-ES_tradnl"/>
        </w:rPr>
        <w:t xml:space="preserve">y mejoras </w:t>
      </w:r>
      <w:r w:rsidRPr="00AC0AD4">
        <w:rPr>
          <w:rFonts w:ascii="Arial" w:hAnsi="Arial" w:cs="Arial"/>
          <w:bCs/>
          <w:color w:val="000000"/>
          <w:sz w:val="22"/>
          <w:szCs w:val="22"/>
          <w:lang w:val="es-ES" w:eastAsia="es-ES_tradnl"/>
        </w:rPr>
        <w:t>obtenid</w:t>
      </w:r>
      <w:r w:rsidR="000320C7" w:rsidRPr="00AC0AD4">
        <w:rPr>
          <w:rFonts w:ascii="Arial" w:hAnsi="Arial" w:cs="Arial"/>
          <w:bCs/>
          <w:color w:val="000000"/>
          <w:sz w:val="22"/>
          <w:szCs w:val="22"/>
          <w:lang w:val="es-ES" w:eastAsia="es-ES_tradnl"/>
        </w:rPr>
        <w:t>a</w:t>
      </w:r>
      <w:r w:rsidRPr="00AC0AD4">
        <w:rPr>
          <w:rFonts w:ascii="Arial" w:hAnsi="Arial" w:cs="Arial"/>
          <w:bCs/>
          <w:color w:val="000000"/>
          <w:sz w:val="22"/>
          <w:szCs w:val="22"/>
          <w:lang w:val="es-ES" w:eastAsia="es-ES_tradnl"/>
        </w:rPr>
        <w:t>s respecto a la evaluación</w:t>
      </w:r>
      <w:r w:rsidR="001054C6" w:rsidRPr="00AC0AD4">
        <w:rPr>
          <w:rFonts w:ascii="Arial" w:hAnsi="Arial" w:cs="Arial"/>
          <w:bCs/>
          <w:color w:val="000000"/>
          <w:sz w:val="22"/>
          <w:szCs w:val="22"/>
          <w:lang w:val="es-ES" w:eastAsia="es-ES_tradnl"/>
        </w:rPr>
        <w:t xml:space="preserve"> del control interno contable</w:t>
      </w:r>
      <w:r w:rsidRPr="00AC0AD4">
        <w:rPr>
          <w:rFonts w:ascii="Arial" w:hAnsi="Arial" w:cs="Arial"/>
          <w:bCs/>
          <w:color w:val="000000"/>
          <w:sz w:val="22"/>
          <w:szCs w:val="22"/>
          <w:lang w:val="es-ES" w:eastAsia="es-ES_tradnl"/>
        </w:rPr>
        <w:t xml:space="preserve"> </w:t>
      </w:r>
      <w:r w:rsidR="000320C7" w:rsidRPr="00AC0AD4">
        <w:rPr>
          <w:rFonts w:ascii="Arial" w:hAnsi="Arial" w:cs="Arial"/>
          <w:bCs/>
          <w:color w:val="000000"/>
          <w:sz w:val="22"/>
          <w:szCs w:val="22"/>
          <w:lang w:val="es-ES" w:eastAsia="es-ES_tradnl"/>
        </w:rPr>
        <w:t>de la vigencia 201</w:t>
      </w:r>
      <w:r w:rsidR="001532AC">
        <w:rPr>
          <w:rFonts w:ascii="Arial" w:hAnsi="Arial" w:cs="Arial"/>
          <w:bCs/>
          <w:color w:val="000000"/>
          <w:sz w:val="22"/>
          <w:szCs w:val="22"/>
          <w:lang w:val="es-ES" w:eastAsia="es-ES_tradnl"/>
        </w:rPr>
        <w:t>8</w:t>
      </w:r>
      <w:r w:rsidRPr="00AC0AD4">
        <w:rPr>
          <w:rFonts w:ascii="Arial" w:hAnsi="Arial" w:cs="Arial"/>
          <w:bCs/>
          <w:color w:val="000000"/>
          <w:sz w:val="22"/>
          <w:szCs w:val="22"/>
          <w:lang w:val="es-ES" w:eastAsia="es-ES_tradnl"/>
        </w:rPr>
        <w:t xml:space="preserve">, </w:t>
      </w:r>
      <w:r w:rsidR="006C14FD">
        <w:rPr>
          <w:rFonts w:ascii="Arial" w:hAnsi="Arial" w:cs="Arial"/>
          <w:bCs/>
          <w:color w:val="000000"/>
          <w:sz w:val="22"/>
          <w:szCs w:val="22"/>
          <w:lang w:val="es-ES" w:eastAsia="es-ES_tradnl"/>
        </w:rPr>
        <w:t xml:space="preserve">la OCI </w:t>
      </w:r>
      <w:r w:rsidRPr="00AC0AD4">
        <w:rPr>
          <w:rFonts w:ascii="Arial" w:hAnsi="Arial" w:cs="Arial"/>
          <w:bCs/>
          <w:color w:val="000000"/>
          <w:sz w:val="22"/>
          <w:szCs w:val="22"/>
          <w:lang w:val="es-ES" w:eastAsia="es-ES_tradnl"/>
        </w:rPr>
        <w:t xml:space="preserve">identificó </w:t>
      </w:r>
      <w:r w:rsidR="00CD0E6B" w:rsidRPr="00AC0AD4">
        <w:rPr>
          <w:rFonts w:ascii="Arial" w:hAnsi="Arial" w:cs="Arial"/>
          <w:bCs/>
          <w:color w:val="000000"/>
          <w:sz w:val="22"/>
          <w:szCs w:val="22"/>
          <w:lang w:val="es-ES" w:eastAsia="es-ES_tradnl"/>
        </w:rPr>
        <w:t xml:space="preserve">que </w:t>
      </w:r>
      <w:r w:rsidR="00515961">
        <w:rPr>
          <w:rFonts w:ascii="Arial" w:hAnsi="Arial" w:cs="Arial"/>
          <w:bCs/>
          <w:color w:val="000000"/>
          <w:sz w:val="22"/>
          <w:szCs w:val="22"/>
          <w:lang w:val="es-ES" w:eastAsia="es-ES_tradnl"/>
        </w:rPr>
        <w:t>tres</w:t>
      </w:r>
      <w:r w:rsidR="00B7353B" w:rsidRPr="00AC0AD4">
        <w:rPr>
          <w:rFonts w:ascii="Arial" w:hAnsi="Arial" w:cs="Arial"/>
          <w:bCs/>
          <w:color w:val="000000"/>
          <w:sz w:val="22"/>
          <w:szCs w:val="22"/>
          <w:lang w:val="es-ES" w:eastAsia="es-ES_tradnl"/>
        </w:rPr>
        <w:t xml:space="preserve"> </w:t>
      </w:r>
      <w:r w:rsidR="001054C6" w:rsidRPr="00AC0AD4">
        <w:rPr>
          <w:rFonts w:ascii="Arial" w:hAnsi="Arial" w:cs="Arial"/>
          <w:bCs/>
          <w:color w:val="000000"/>
          <w:sz w:val="22"/>
          <w:szCs w:val="22"/>
          <w:lang w:val="es-ES" w:eastAsia="es-ES_tradnl"/>
        </w:rPr>
        <w:t>(</w:t>
      </w:r>
      <w:r w:rsidR="00515961">
        <w:rPr>
          <w:rFonts w:ascii="Arial" w:hAnsi="Arial" w:cs="Arial"/>
          <w:bCs/>
          <w:color w:val="000000"/>
          <w:sz w:val="22"/>
          <w:szCs w:val="22"/>
          <w:lang w:val="es-ES" w:eastAsia="es-ES_tradnl"/>
        </w:rPr>
        <w:t>3</w:t>
      </w:r>
      <w:r w:rsidR="001054C6" w:rsidRPr="00AC0AD4">
        <w:rPr>
          <w:rFonts w:ascii="Arial" w:hAnsi="Arial" w:cs="Arial"/>
          <w:bCs/>
          <w:color w:val="000000"/>
          <w:sz w:val="22"/>
          <w:szCs w:val="22"/>
          <w:lang w:val="es-ES" w:eastAsia="es-ES_tradnl"/>
        </w:rPr>
        <w:t>)</w:t>
      </w:r>
      <w:r w:rsidR="00CD0E6B" w:rsidRPr="00AC0AD4">
        <w:rPr>
          <w:rFonts w:ascii="Arial" w:hAnsi="Arial" w:cs="Arial"/>
          <w:bCs/>
          <w:color w:val="000000"/>
          <w:sz w:val="22"/>
          <w:szCs w:val="22"/>
          <w:lang w:val="es-ES" w:eastAsia="es-ES_tradnl"/>
        </w:rPr>
        <w:t xml:space="preserve"> de </w:t>
      </w:r>
      <w:r w:rsidR="000320C7" w:rsidRPr="00AC0AD4">
        <w:rPr>
          <w:rFonts w:ascii="Arial" w:hAnsi="Arial" w:cs="Arial"/>
          <w:bCs/>
          <w:color w:val="000000"/>
          <w:sz w:val="22"/>
          <w:szCs w:val="22"/>
          <w:lang w:val="es-ES" w:eastAsia="es-ES_tradnl"/>
        </w:rPr>
        <w:t>12</w:t>
      </w:r>
      <w:r w:rsidR="00CD0E6B" w:rsidRPr="00AC0AD4">
        <w:rPr>
          <w:rFonts w:ascii="Arial" w:hAnsi="Arial" w:cs="Arial"/>
          <w:bCs/>
          <w:color w:val="000000"/>
          <w:sz w:val="22"/>
          <w:szCs w:val="22"/>
          <w:lang w:val="es-ES" w:eastAsia="es-ES_tradnl"/>
        </w:rPr>
        <w:t xml:space="preserve"> observaciones fueron </w:t>
      </w:r>
      <w:r w:rsidR="001054C6" w:rsidRPr="00AC0AD4">
        <w:rPr>
          <w:rFonts w:ascii="Arial" w:hAnsi="Arial" w:cs="Arial"/>
          <w:bCs/>
          <w:color w:val="000000"/>
          <w:sz w:val="22"/>
          <w:szCs w:val="22"/>
          <w:lang w:val="es-ES" w:eastAsia="es-ES_tradnl"/>
        </w:rPr>
        <w:t>atendidas por parte de</w:t>
      </w:r>
      <w:r w:rsidR="006C14FD">
        <w:rPr>
          <w:rFonts w:ascii="Arial" w:hAnsi="Arial" w:cs="Arial"/>
          <w:bCs/>
          <w:color w:val="000000"/>
          <w:sz w:val="22"/>
          <w:szCs w:val="22"/>
          <w:lang w:val="es-ES" w:eastAsia="es-ES_tradnl"/>
        </w:rPr>
        <w:t xml:space="preserve">l responsable del </w:t>
      </w:r>
      <w:r w:rsidR="001054C6" w:rsidRPr="00AC0AD4">
        <w:rPr>
          <w:rFonts w:ascii="Arial" w:hAnsi="Arial" w:cs="Arial"/>
          <w:bCs/>
          <w:color w:val="000000"/>
          <w:sz w:val="22"/>
          <w:szCs w:val="22"/>
          <w:lang w:val="es-ES" w:eastAsia="es-ES_tradnl"/>
        </w:rPr>
        <w:t xml:space="preserve">proceso contable, quedando </w:t>
      </w:r>
      <w:r w:rsidR="00515961">
        <w:rPr>
          <w:rFonts w:ascii="Arial" w:hAnsi="Arial" w:cs="Arial"/>
          <w:bCs/>
          <w:color w:val="000000"/>
          <w:sz w:val="22"/>
          <w:szCs w:val="22"/>
          <w:lang w:val="es-ES" w:eastAsia="es-ES_tradnl"/>
        </w:rPr>
        <w:t xml:space="preserve">nueve </w:t>
      </w:r>
      <w:r w:rsidR="001054C6" w:rsidRPr="00AC0AD4">
        <w:rPr>
          <w:rFonts w:ascii="Arial" w:hAnsi="Arial" w:cs="Arial"/>
          <w:bCs/>
          <w:color w:val="000000"/>
          <w:sz w:val="22"/>
          <w:szCs w:val="22"/>
          <w:lang w:val="es-ES" w:eastAsia="es-ES_tradnl"/>
        </w:rPr>
        <w:t>(</w:t>
      </w:r>
      <w:r w:rsidR="00515961">
        <w:rPr>
          <w:rFonts w:ascii="Arial" w:hAnsi="Arial" w:cs="Arial"/>
          <w:bCs/>
          <w:color w:val="000000"/>
          <w:sz w:val="22"/>
          <w:szCs w:val="22"/>
          <w:lang w:val="es-ES" w:eastAsia="es-ES_tradnl"/>
        </w:rPr>
        <w:t>9</w:t>
      </w:r>
      <w:r w:rsidR="001054C6" w:rsidRPr="00AC0AD4">
        <w:rPr>
          <w:rFonts w:ascii="Arial" w:hAnsi="Arial" w:cs="Arial"/>
          <w:bCs/>
          <w:color w:val="000000"/>
          <w:sz w:val="22"/>
          <w:szCs w:val="22"/>
          <w:lang w:val="es-ES" w:eastAsia="es-ES_tradnl"/>
        </w:rPr>
        <w:t xml:space="preserve">) de ellas en </w:t>
      </w:r>
      <w:r w:rsidR="00515961">
        <w:rPr>
          <w:rFonts w:ascii="Arial" w:hAnsi="Arial" w:cs="Arial"/>
          <w:bCs/>
          <w:color w:val="000000"/>
          <w:sz w:val="22"/>
          <w:szCs w:val="22"/>
          <w:lang w:val="es-ES" w:eastAsia="es-ES_tradnl"/>
        </w:rPr>
        <w:t>seguimiento</w:t>
      </w:r>
      <w:r w:rsidR="00BC7D3C">
        <w:rPr>
          <w:rFonts w:ascii="Arial" w:hAnsi="Arial" w:cs="Arial"/>
          <w:bCs/>
          <w:color w:val="000000"/>
          <w:sz w:val="22"/>
          <w:szCs w:val="22"/>
          <w:lang w:val="es-ES" w:eastAsia="es-ES_tradnl"/>
        </w:rPr>
        <w:t>, tal como se detalla a continuación</w:t>
      </w:r>
      <w:r w:rsidR="00CD0E6B" w:rsidRPr="00AC0AD4">
        <w:rPr>
          <w:rFonts w:ascii="Arial" w:hAnsi="Arial" w:cs="Arial"/>
          <w:bCs/>
          <w:color w:val="000000"/>
          <w:sz w:val="22"/>
          <w:szCs w:val="22"/>
          <w:lang w:val="es-ES" w:eastAsia="es-ES_tradnl"/>
        </w:rPr>
        <w:t>:</w:t>
      </w:r>
    </w:p>
    <w:bookmarkEnd w:id="23"/>
    <w:p w14:paraId="196BA86D" w14:textId="5FF94707" w:rsidR="00010559" w:rsidRDefault="00010559" w:rsidP="00010559">
      <w:pPr>
        <w:rPr>
          <w:rFonts w:ascii="Arial" w:hAnsi="Arial" w:cs="Arial"/>
          <w:bCs/>
          <w:color w:val="000000"/>
          <w:sz w:val="22"/>
          <w:szCs w:val="22"/>
          <w:lang w:val="es-ES" w:eastAsia="es-ES_tradnl"/>
        </w:rPr>
      </w:pPr>
    </w:p>
    <w:tbl>
      <w:tblPr>
        <w:tblW w:w="9796"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
        <w:gridCol w:w="331"/>
        <w:gridCol w:w="3770"/>
        <w:gridCol w:w="1258"/>
        <w:gridCol w:w="4427"/>
      </w:tblGrid>
      <w:tr w:rsidR="009B7EB6" w:rsidRPr="009B7EB6" w14:paraId="0D22158B" w14:textId="77777777" w:rsidTr="00034EFA">
        <w:trPr>
          <w:gridBefore w:val="1"/>
          <w:wBefore w:w="10" w:type="dxa"/>
          <w:trHeight w:val="621"/>
        </w:trPr>
        <w:tc>
          <w:tcPr>
            <w:tcW w:w="331" w:type="dxa"/>
            <w:shd w:val="clear" w:color="000000" w:fill="002060"/>
            <w:noWrap/>
            <w:vAlign w:val="center"/>
            <w:hideMark/>
          </w:tcPr>
          <w:p w14:paraId="7D36F8EF" w14:textId="77777777" w:rsidR="009B7EB6" w:rsidRPr="009B7EB6" w:rsidRDefault="009B7EB6" w:rsidP="009B7EB6">
            <w:pPr>
              <w:jc w:val="center"/>
              <w:rPr>
                <w:rFonts w:ascii="Arial" w:hAnsi="Arial" w:cs="Arial"/>
                <w:b/>
                <w:bCs/>
                <w:color w:val="FFFFFF"/>
                <w:lang w:val="es-CO" w:eastAsia="es-CO"/>
              </w:rPr>
            </w:pPr>
            <w:bookmarkStart w:id="24" w:name="_Hlk28951681"/>
            <w:r w:rsidRPr="009B7EB6">
              <w:rPr>
                <w:rFonts w:ascii="Arial" w:hAnsi="Arial" w:cs="Arial"/>
                <w:b/>
                <w:bCs/>
                <w:color w:val="FFFFFF"/>
                <w:lang w:val="es-CO" w:eastAsia="es-CO"/>
              </w:rPr>
              <w:t>#</w:t>
            </w:r>
          </w:p>
        </w:tc>
        <w:tc>
          <w:tcPr>
            <w:tcW w:w="3770" w:type="dxa"/>
            <w:shd w:val="clear" w:color="000000" w:fill="002060"/>
            <w:noWrap/>
            <w:vAlign w:val="center"/>
            <w:hideMark/>
          </w:tcPr>
          <w:p w14:paraId="40F8E13C" w14:textId="77777777" w:rsidR="009B7EB6" w:rsidRPr="009B7EB6" w:rsidRDefault="009B7EB6" w:rsidP="009B7EB6">
            <w:pPr>
              <w:jc w:val="center"/>
              <w:rPr>
                <w:rFonts w:ascii="Arial" w:hAnsi="Arial" w:cs="Arial"/>
                <w:b/>
                <w:bCs/>
                <w:color w:val="FFFFFF"/>
                <w:lang w:val="es-CO" w:eastAsia="es-CO"/>
              </w:rPr>
            </w:pPr>
            <w:r w:rsidRPr="009B7EB6">
              <w:rPr>
                <w:rFonts w:ascii="Arial" w:hAnsi="Arial" w:cs="Arial"/>
                <w:b/>
                <w:bCs/>
                <w:color w:val="FFFFFF"/>
                <w:lang w:val="es-CO" w:eastAsia="es-CO"/>
              </w:rPr>
              <w:t>OBSERVACIÓN</w:t>
            </w:r>
          </w:p>
        </w:tc>
        <w:tc>
          <w:tcPr>
            <w:tcW w:w="1258" w:type="dxa"/>
            <w:shd w:val="clear" w:color="000000" w:fill="002060"/>
            <w:noWrap/>
            <w:vAlign w:val="center"/>
            <w:hideMark/>
          </w:tcPr>
          <w:p w14:paraId="26E590BE" w14:textId="77777777" w:rsidR="009B7EB6" w:rsidRPr="009B7EB6" w:rsidRDefault="009B7EB6" w:rsidP="009B7EB6">
            <w:pPr>
              <w:jc w:val="center"/>
              <w:rPr>
                <w:rFonts w:ascii="Arial" w:hAnsi="Arial" w:cs="Arial"/>
                <w:b/>
                <w:bCs/>
                <w:color w:val="FFFFFF"/>
                <w:lang w:val="es-CO" w:eastAsia="es-CO"/>
              </w:rPr>
            </w:pPr>
            <w:r w:rsidRPr="009B7EB6">
              <w:rPr>
                <w:rFonts w:ascii="Arial" w:hAnsi="Arial" w:cs="Arial"/>
                <w:b/>
                <w:bCs/>
                <w:color w:val="FFFFFF"/>
                <w:lang w:val="es-CO" w:eastAsia="es-CO"/>
              </w:rPr>
              <w:t>ESTADO</w:t>
            </w:r>
          </w:p>
        </w:tc>
        <w:tc>
          <w:tcPr>
            <w:tcW w:w="4427" w:type="dxa"/>
            <w:shd w:val="clear" w:color="000000" w:fill="002060"/>
            <w:noWrap/>
            <w:vAlign w:val="center"/>
            <w:hideMark/>
          </w:tcPr>
          <w:p w14:paraId="4FEE899C" w14:textId="77777777" w:rsidR="009B7EB6" w:rsidRPr="009B7EB6" w:rsidRDefault="009B7EB6" w:rsidP="009B7EB6">
            <w:pPr>
              <w:jc w:val="center"/>
              <w:rPr>
                <w:rFonts w:ascii="Arial" w:hAnsi="Arial" w:cs="Arial"/>
                <w:b/>
                <w:bCs/>
                <w:color w:val="FFFFFF"/>
                <w:lang w:val="es-CO" w:eastAsia="es-CO"/>
              </w:rPr>
            </w:pPr>
            <w:r w:rsidRPr="009B7EB6">
              <w:rPr>
                <w:rFonts w:ascii="Arial" w:hAnsi="Arial" w:cs="Arial"/>
                <w:b/>
                <w:bCs/>
                <w:color w:val="FFFFFF"/>
                <w:lang w:val="es-CO" w:eastAsia="es-CO"/>
              </w:rPr>
              <w:t>OBSERVACIONES OCI</w:t>
            </w:r>
          </w:p>
        </w:tc>
      </w:tr>
      <w:tr w:rsidR="00A85915" w:rsidRPr="009B7EB6" w14:paraId="2D7858AF" w14:textId="77777777" w:rsidTr="00B35D92">
        <w:trPr>
          <w:gridBefore w:val="1"/>
          <w:wBefore w:w="10" w:type="dxa"/>
          <w:trHeight w:val="1679"/>
        </w:trPr>
        <w:tc>
          <w:tcPr>
            <w:tcW w:w="331" w:type="dxa"/>
            <w:shd w:val="clear" w:color="auto" w:fill="auto"/>
            <w:noWrap/>
            <w:vAlign w:val="center"/>
            <w:hideMark/>
          </w:tcPr>
          <w:p w14:paraId="2361FB30" w14:textId="15908D3D" w:rsidR="00A85915" w:rsidRPr="009B7EB6" w:rsidRDefault="00A85915"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1</w:t>
            </w:r>
          </w:p>
        </w:tc>
        <w:tc>
          <w:tcPr>
            <w:tcW w:w="3770" w:type="dxa"/>
            <w:shd w:val="clear" w:color="auto" w:fill="auto"/>
            <w:vAlign w:val="center"/>
            <w:hideMark/>
          </w:tcPr>
          <w:p w14:paraId="00EE2AD8" w14:textId="77777777" w:rsidR="00A85915" w:rsidRPr="009B7EB6" w:rsidRDefault="00A85915" w:rsidP="00E007B0">
            <w:pPr>
              <w:rPr>
                <w:rFonts w:ascii="Arial" w:hAnsi="Arial" w:cs="Arial"/>
                <w:color w:val="000000"/>
                <w:sz w:val="18"/>
                <w:szCs w:val="18"/>
                <w:lang w:val="es-CO" w:eastAsia="es-CO"/>
              </w:rPr>
            </w:pPr>
            <w:r w:rsidRPr="009B7EB6">
              <w:rPr>
                <w:rFonts w:ascii="Arial" w:hAnsi="Arial" w:cs="Arial"/>
                <w:color w:val="000000"/>
                <w:sz w:val="18"/>
                <w:szCs w:val="18"/>
                <w:lang w:val="es-CO" w:eastAsia="es-CO"/>
              </w:rPr>
              <w:t xml:space="preserve">La caracterización del proceso de financiera no se encuentra actualizada, ya que su última modificación se registra en agosto de 2013, </w:t>
            </w:r>
            <w:proofErr w:type="gramStart"/>
            <w:r w:rsidRPr="009B7EB6">
              <w:rPr>
                <w:rFonts w:ascii="Arial" w:hAnsi="Arial" w:cs="Arial"/>
                <w:color w:val="000000"/>
                <w:sz w:val="18"/>
                <w:szCs w:val="18"/>
                <w:lang w:val="es-CO" w:eastAsia="es-CO"/>
              </w:rPr>
              <w:t>de acuerdo a</w:t>
            </w:r>
            <w:proofErr w:type="gramEnd"/>
            <w:r w:rsidRPr="009B7EB6">
              <w:rPr>
                <w:rFonts w:ascii="Arial" w:hAnsi="Arial" w:cs="Arial"/>
                <w:color w:val="000000"/>
                <w:sz w:val="18"/>
                <w:szCs w:val="18"/>
                <w:lang w:val="es-CO" w:eastAsia="es-CO"/>
              </w:rPr>
              <w:t xml:space="preserve"> la consulta realizada en febrero de 2017 al Sistema Integrado de Gestión – SIG, publicado en la intranet de la UMV.</w:t>
            </w:r>
          </w:p>
        </w:tc>
        <w:tc>
          <w:tcPr>
            <w:tcW w:w="1258" w:type="dxa"/>
            <w:shd w:val="clear" w:color="auto" w:fill="auto"/>
            <w:vAlign w:val="center"/>
            <w:hideMark/>
          </w:tcPr>
          <w:p w14:paraId="4BEE621B" w14:textId="77777777" w:rsidR="00A85915" w:rsidRPr="009B7EB6" w:rsidRDefault="00A85915" w:rsidP="00E007B0">
            <w:pPr>
              <w:jc w:val="center"/>
              <w:rPr>
                <w:rFonts w:ascii="Arial" w:hAnsi="Arial" w:cs="Arial"/>
                <w:b/>
                <w:bCs/>
                <w:color w:val="000000"/>
                <w:sz w:val="18"/>
                <w:szCs w:val="18"/>
                <w:lang w:val="es-CO" w:eastAsia="es-CO"/>
              </w:rPr>
            </w:pPr>
            <w:r w:rsidRPr="009B7EB6">
              <w:rPr>
                <w:rFonts w:ascii="Arial" w:hAnsi="Arial" w:cs="Arial"/>
                <w:b/>
                <w:bCs/>
                <w:color w:val="000000"/>
                <w:sz w:val="18"/>
                <w:szCs w:val="18"/>
                <w:lang w:val="es-CO" w:eastAsia="es-CO"/>
              </w:rPr>
              <w:t>Subsanada</w:t>
            </w:r>
          </w:p>
        </w:tc>
        <w:tc>
          <w:tcPr>
            <w:tcW w:w="4427" w:type="dxa"/>
            <w:shd w:val="clear" w:color="auto" w:fill="auto"/>
            <w:vAlign w:val="center"/>
            <w:hideMark/>
          </w:tcPr>
          <w:p w14:paraId="13368426" w14:textId="77777777" w:rsidR="00A85915" w:rsidRPr="009B7EB6" w:rsidRDefault="00A85915" w:rsidP="00E007B0">
            <w:pPr>
              <w:rPr>
                <w:rFonts w:ascii="Arial" w:hAnsi="Arial" w:cs="Arial"/>
                <w:color w:val="000000"/>
                <w:sz w:val="18"/>
                <w:szCs w:val="18"/>
                <w:lang w:val="es-CO" w:eastAsia="es-CO"/>
              </w:rPr>
            </w:pPr>
            <w:r w:rsidRPr="00B87291">
              <w:rPr>
                <w:rFonts w:ascii="Arial" w:hAnsi="Arial" w:cs="Arial"/>
                <w:color w:val="000000"/>
                <w:sz w:val="18"/>
                <w:szCs w:val="18"/>
                <w:lang w:val="es-CO" w:eastAsia="es-CO"/>
              </w:rPr>
              <w:t>Según consulta realizada en la intranet de la entidad, se identificó que la caracterización fue actualizada, por cuanto la plataforma estratégica fue actualizada durante la vigencia 2019.</w:t>
            </w:r>
          </w:p>
        </w:tc>
      </w:tr>
      <w:tr w:rsidR="00A85915" w:rsidRPr="009B7EB6" w14:paraId="795EAF2B" w14:textId="77777777" w:rsidTr="00B35D92">
        <w:trPr>
          <w:gridBefore w:val="1"/>
          <w:wBefore w:w="10" w:type="dxa"/>
          <w:trHeight w:val="1615"/>
        </w:trPr>
        <w:tc>
          <w:tcPr>
            <w:tcW w:w="331" w:type="dxa"/>
            <w:shd w:val="clear" w:color="auto" w:fill="auto"/>
            <w:noWrap/>
            <w:vAlign w:val="center"/>
            <w:hideMark/>
          </w:tcPr>
          <w:p w14:paraId="7CEEF1DC" w14:textId="0CFFE793" w:rsidR="00A85915" w:rsidRPr="009B7EB6" w:rsidRDefault="00A85915"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2</w:t>
            </w:r>
          </w:p>
        </w:tc>
        <w:tc>
          <w:tcPr>
            <w:tcW w:w="3770" w:type="dxa"/>
            <w:shd w:val="clear" w:color="auto" w:fill="auto"/>
            <w:vAlign w:val="center"/>
            <w:hideMark/>
          </w:tcPr>
          <w:p w14:paraId="75C17F47" w14:textId="77777777" w:rsidR="00A85915" w:rsidRPr="009B7EB6" w:rsidRDefault="00A85915" w:rsidP="00E007B0">
            <w:pPr>
              <w:rPr>
                <w:rFonts w:ascii="Arial" w:hAnsi="Arial" w:cs="Arial"/>
                <w:color w:val="000000"/>
                <w:sz w:val="18"/>
                <w:szCs w:val="18"/>
                <w:lang w:val="es-CO" w:eastAsia="es-CO"/>
              </w:rPr>
            </w:pPr>
            <w:r w:rsidRPr="009B7EB6">
              <w:rPr>
                <w:rFonts w:ascii="Arial" w:hAnsi="Arial" w:cs="Arial"/>
                <w:color w:val="000000"/>
                <w:sz w:val="18"/>
                <w:szCs w:val="18"/>
                <w:lang w:val="es-CO" w:eastAsia="es-CO"/>
              </w:rPr>
              <w:t>Se identificó que entre Contabilidad y Almacén existe una diferencia de saldos en la cuenta contable 1635 a corte 31 de diciembre de 2017.</w:t>
            </w:r>
          </w:p>
        </w:tc>
        <w:tc>
          <w:tcPr>
            <w:tcW w:w="1258" w:type="dxa"/>
            <w:shd w:val="clear" w:color="auto" w:fill="auto"/>
            <w:noWrap/>
            <w:vAlign w:val="center"/>
            <w:hideMark/>
          </w:tcPr>
          <w:p w14:paraId="1B3CB876" w14:textId="77777777" w:rsidR="00A85915" w:rsidRPr="009B7EB6" w:rsidRDefault="00A85915" w:rsidP="00E007B0">
            <w:pPr>
              <w:jc w:val="center"/>
              <w:rPr>
                <w:rFonts w:ascii="Arial" w:hAnsi="Arial" w:cs="Arial"/>
                <w:b/>
                <w:bCs/>
                <w:color w:val="000000"/>
                <w:sz w:val="18"/>
                <w:szCs w:val="18"/>
                <w:lang w:val="es-CO" w:eastAsia="es-CO"/>
              </w:rPr>
            </w:pPr>
            <w:r w:rsidRPr="009B7EB6">
              <w:rPr>
                <w:rFonts w:ascii="Arial" w:hAnsi="Arial" w:cs="Arial"/>
                <w:b/>
                <w:bCs/>
                <w:color w:val="000000"/>
                <w:sz w:val="18"/>
                <w:szCs w:val="18"/>
                <w:lang w:val="es-CO" w:eastAsia="es-CO"/>
              </w:rPr>
              <w:t>Subsanada</w:t>
            </w:r>
          </w:p>
        </w:tc>
        <w:tc>
          <w:tcPr>
            <w:tcW w:w="4427" w:type="dxa"/>
            <w:shd w:val="clear" w:color="auto" w:fill="auto"/>
            <w:vAlign w:val="center"/>
            <w:hideMark/>
          </w:tcPr>
          <w:p w14:paraId="037D4F7A" w14:textId="77777777" w:rsidR="00A85915" w:rsidRPr="009B7EB6" w:rsidRDefault="00A85915" w:rsidP="00E007B0">
            <w:pPr>
              <w:rPr>
                <w:rFonts w:ascii="Arial" w:hAnsi="Arial" w:cs="Arial"/>
                <w:color w:val="000000"/>
                <w:sz w:val="18"/>
                <w:szCs w:val="18"/>
                <w:lang w:val="es-CO" w:eastAsia="es-CO"/>
              </w:rPr>
            </w:pPr>
            <w:r w:rsidRPr="009B7EB6">
              <w:rPr>
                <w:rFonts w:ascii="Arial" w:hAnsi="Arial" w:cs="Arial"/>
                <w:color w:val="000000"/>
                <w:sz w:val="18"/>
                <w:szCs w:val="18"/>
                <w:lang w:val="es-CO" w:eastAsia="es-CO"/>
              </w:rPr>
              <w:t>Durante la evaluación al Sistema de control Interno Contable, se identificó que las áreas de Almacén y Contabilidad realizan conciliación mensual de saldos de cuentas. Al corte del 30 noviembre de 2019, no se identificaron diferencia en los saldos.</w:t>
            </w:r>
          </w:p>
        </w:tc>
      </w:tr>
      <w:tr w:rsidR="00A85915" w:rsidRPr="009B7EB6" w14:paraId="5D08BEE0" w14:textId="77777777" w:rsidTr="00B35D92">
        <w:trPr>
          <w:gridBefore w:val="1"/>
          <w:wBefore w:w="10" w:type="dxa"/>
          <w:trHeight w:val="1645"/>
        </w:trPr>
        <w:tc>
          <w:tcPr>
            <w:tcW w:w="331" w:type="dxa"/>
            <w:shd w:val="clear" w:color="auto" w:fill="auto"/>
            <w:noWrap/>
            <w:vAlign w:val="center"/>
            <w:hideMark/>
          </w:tcPr>
          <w:p w14:paraId="54644DE9" w14:textId="1AFBDF74" w:rsidR="00A85915" w:rsidRPr="009B7EB6" w:rsidRDefault="00A85915"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3</w:t>
            </w:r>
          </w:p>
        </w:tc>
        <w:tc>
          <w:tcPr>
            <w:tcW w:w="3770" w:type="dxa"/>
            <w:shd w:val="clear" w:color="auto" w:fill="auto"/>
            <w:vAlign w:val="center"/>
            <w:hideMark/>
          </w:tcPr>
          <w:p w14:paraId="270DCF2B" w14:textId="77777777" w:rsidR="00A85915" w:rsidRPr="009B7EB6" w:rsidRDefault="00A85915" w:rsidP="00E007B0">
            <w:pPr>
              <w:rPr>
                <w:rFonts w:ascii="Arial" w:hAnsi="Arial" w:cs="Arial"/>
                <w:color w:val="000000"/>
                <w:sz w:val="18"/>
                <w:szCs w:val="18"/>
                <w:lang w:val="es-CO" w:eastAsia="es-CO"/>
              </w:rPr>
            </w:pPr>
            <w:r w:rsidRPr="009B7EB6">
              <w:rPr>
                <w:rFonts w:ascii="Arial" w:hAnsi="Arial" w:cs="Arial"/>
                <w:color w:val="000000"/>
                <w:sz w:val="18"/>
                <w:szCs w:val="18"/>
                <w:lang w:val="es-CO" w:eastAsia="es-CO"/>
              </w:rPr>
              <w:t xml:space="preserve">Ajustar las diferencias de saldos entre Almacén y Contabilidad, con el fin de proporcionar integridad y confiabilidad en la información, dado que en dos años consecutivos se ha evidenciado la </w:t>
            </w:r>
            <w:proofErr w:type="gramStart"/>
            <w:r w:rsidRPr="009B7EB6">
              <w:rPr>
                <w:rFonts w:ascii="Arial" w:hAnsi="Arial" w:cs="Arial"/>
                <w:color w:val="000000"/>
                <w:sz w:val="18"/>
                <w:szCs w:val="18"/>
                <w:lang w:val="es-CO" w:eastAsia="es-CO"/>
              </w:rPr>
              <w:t>diferencia..</w:t>
            </w:r>
            <w:proofErr w:type="gramEnd"/>
          </w:p>
        </w:tc>
        <w:tc>
          <w:tcPr>
            <w:tcW w:w="1258" w:type="dxa"/>
            <w:shd w:val="clear" w:color="auto" w:fill="auto"/>
            <w:noWrap/>
            <w:vAlign w:val="center"/>
            <w:hideMark/>
          </w:tcPr>
          <w:p w14:paraId="57D17132" w14:textId="77777777" w:rsidR="00A85915" w:rsidRPr="009B7EB6" w:rsidRDefault="00A85915" w:rsidP="00E007B0">
            <w:pPr>
              <w:jc w:val="center"/>
              <w:rPr>
                <w:rFonts w:ascii="Arial" w:hAnsi="Arial" w:cs="Arial"/>
                <w:b/>
                <w:bCs/>
                <w:color w:val="000000"/>
                <w:sz w:val="18"/>
                <w:szCs w:val="18"/>
                <w:lang w:val="es-CO" w:eastAsia="es-CO"/>
              </w:rPr>
            </w:pPr>
            <w:r w:rsidRPr="009B7EB6">
              <w:rPr>
                <w:rFonts w:ascii="Arial" w:hAnsi="Arial" w:cs="Arial"/>
                <w:b/>
                <w:bCs/>
                <w:color w:val="000000"/>
                <w:sz w:val="18"/>
                <w:szCs w:val="18"/>
                <w:lang w:val="es-CO" w:eastAsia="es-CO"/>
              </w:rPr>
              <w:t>Subsanada</w:t>
            </w:r>
          </w:p>
        </w:tc>
        <w:tc>
          <w:tcPr>
            <w:tcW w:w="4427" w:type="dxa"/>
            <w:shd w:val="clear" w:color="auto" w:fill="auto"/>
            <w:vAlign w:val="center"/>
            <w:hideMark/>
          </w:tcPr>
          <w:p w14:paraId="18F07D6F" w14:textId="77777777" w:rsidR="00A85915" w:rsidRPr="009B7EB6" w:rsidRDefault="00A85915" w:rsidP="00E007B0">
            <w:pPr>
              <w:rPr>
                <w:rFonts w:ascii="Arial" w:hAnsi="Arial" w:cs="Arial"/>
                <w:color w:val="000000"/>
                <w:sz w:val="18"/>
                <w:szCs w:val="18"/>
                <w:lang w:val="es-CO" w:eastAsia="es-CO"/>
              </w:rPr>
            </w:pPr>
            <w:r w:rsidRPr="009B7EB6">
              <w:rPr>
                <w:rFonts w:ascii="Arial" w:hAnsi="Arial" w:cs="Arial"/>
                <w:color w:val="000000"/>
                <w:sz w:val="18"/>
                <w:szCs w:val="18"/>
                <w:lang w:val="es-CO" w:eastAsia="es-CO"/>
              </w:rPr>
              <w:t>Durante la evaluación al Sistema de control Interno Contable, se identificó que las áreas de Almacén y Contabilidad realizan conciliación mensual de saldos de cuentas de la Propiedad Planta y Equipo. Al corte del 30 noviembre de 2019, no se identificaron diferencia en los saldos.</w:t>
            </w:r>
          </w:p>
        </w:tc>
      </w:tr>
      <w:tr w:rsidR="009B7EB6" w:rsidRPr="009B7EB6" w14:paraId="7F3AF5AA" w14:textId="77777777" w:rsidTr="00B35D92">
        <w:trPr>
          <w:gridBefore w:val="1"/>
          <w:wBefore w:w="10" w:type="dxa"/>
          <w:trHeight w:val="2140"/>
        </w:trPr>
        <w:tc>
          <w:tcPr>
            <w:tcW w:w="331" w:type="dxa"/>
            <w:shd w:val="clear" w:color="auto" w:fill="auto"/>
            <w:noWrap/>
            <w:vAlign w:val="center"/>
            <w:hideMark/>
          </w:tcPr>
          <w:p w14:paraId="6FA1303D" w14:textId="3259A3B4" w:rsidR="009B7EB6" w:rsidRPr="009B7EB6" w:rsidRDefault="00A85915" w:rsidP="009B7EB6">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4</w:t>
            </w:r>
          </w:p>
        </w:tc>
        <w:tc>
          <w:tcPr>
            <w:tcW w:w="3770" w:type="dxa"/>
            <w:shd w:val="clear" w:color="auto" w:fill="auto"/>
            <w:vAlign w:val="center"/>
            <w:hideMark/>
          </w:tcPr>
          <w:p w14:paraId="15C47D96" w14:textId="77777777" w:rsidR="009B7EB6" w:rsidRPr="009B7EB6" w:rsidRDefault="009B7EB6" w:rsidP="009B7EB6">
            <w:pPr>
              <w:rPr>
                <w:rFonts w:ascii="Arial" w:hAnsi="Arial" w:cs="Arial"/>
                <w:color w:val="000000"/>
                <w:sz w:val="18"/>
                <w:szCs w:val="18"/>
                <w:lang w:val="es-CO" w:eastAsia="es-CO"/>
              </w:rPr>
            </w:pPr>
            <w:r w:rsidRPr="009B7EB6">
              <w:rPr>
                <w:rFonts w:ascii="Arial" w:hAnsi="Arial" w:cs="Arial"/>
                <w:color w:val="000000"/>
                <w:sz w:val="18"/>
                <w:szCs w:val="18"/>
                <w:lang w:val="es-CO" w:eastAsia="es-CO"/>
              </w:rPr>
              <w:t xml:space="preserve">En el proceso mensual de conciliaciones entre áreas, no se identificaron soportes documentales y/o formatos de </w:t>
            </w:r>
            <w:proofErr w:type="gramStart"/>
            <w:r w:rsidRPr="009B7EB6">
              <w:rPr>
                <w:rFonts w:ascii="Arial" w:hAnsi="Arial" w:cs="Arial"/>
                <w:color w:val="000000"/>
                <w:sz w:val="18"/>
                <w:szCs w:val="18"/>
                <w:lang w:val="es-CO" w:eastAsia="es-CO"/>
              </w:rPr>
              <w:t>las mismas</w:t>
            </w:r>
            <w:proofErr w:type="gramEnd"/>
            <w:r w:rsidRPr="009B7EB6">
              <w:rPr>
                <w:rFonts w:ascii="Arial" w:hAnsi="Arial" w:cs="Arial"/>
                <w:color w:val="000000"/>
                <w:sz w:val="18"/>
                <w:szCs w:val="18"/>
                <w:lang w:val="es-CO" w:eastAsia="es-CO"/>
              </w:rPr>
              <w:t xml:space="preserve"> entre contabilidad y tres (3) áreas (Tesorería, Presupuesto y Almacén) que den cuenta de la actividad.</w:t>
            </w:r>
          </w:p>
        </w:tc>
        <w:tc>
          <w:tcPr>
            <w:tcW w:w="1258" w:type="dxa"/>
            <w:shd w:val="clear" w:color="auto" w:fill="auto"/>
            <w:noWrap/>
            <w:vAlign w:val="center"/>
            <w:hideMark/>
          </w:tcPr>
          <w:p w14:paraId="2E12ACD9" w14:textId="2C04073F" w:rsidR="009B7EB6" w:rsidRPr="009B7EB6" w:rsidRDefault="00B87291" w:rsidP="009B7EB6">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36052B49" w14:textId="77777777" w:rsidR="00B87291" w:rsidRPr="00B87291" w:rsidRDefault="00B87291" w:rsidP="00B87291">
            <w:pPr>
              <w:rPr>
                <w:rFonts w:ascii="Arial" w:hAnsi="Arial" w:cs="Arial"/>
                <w:color w:val="000000"/>
                <w:sz w:val="18"/>
                <w:szCs w:val="18"/>
                <w:lang w:val="es-CO" w:eastAsia="es-CO"/>
              </w:rPr>
            </w:pPr>
            <w:r w:rsidRPr="00B87291">
              <w:rPr>
                <w:rFonts w:ascii="Arial" w:hAnsi="Arial" w:cs="Arial"/>
                <w:color w:val="000000"/>
                <w:sz w:val="18"/>
                <w:szCs w:val="18"/>
                <w:lang w:val="es-CO" w:eastAsia="es-CO"/>
              </w:rPr>
              <w:t>Durante la evaluación al Sistema de control Interno Contable, se identificó conciliaciones de almacén, Contingente judicial y nómina.</w:t>
            </w:r>
          </w:p>
          <w:p w14:paraId="7F5A4EE8" w14:textId="77777777" w:rsidR="00B87291" w:rsidRPr="00B87291" w:rsidRDefault="00B87291" w:rsidP="00B87291">
            <w:pPr>
              <w:rPr>
                <w:rFonts w:ascii="Arial" w:hAnsi="Arial" w:cs="Arial"/>
                <w:color w:val="000000"/>
                <w:sz w:val="18"/>
                <w:szCs w:val="18"/>
                <w:lang w:val="es-CO" w:eastAsia="es-CO"/>
              </w:rPr>
            </w:pPr>
          </w:p>
          <w:p w14:paraId="1970F870" w14:textId="7FF09B78" w:rsidR="00E007B0" w:rsidRDefault="00B87291" w:rsidP="00B87291">
            <w:pPr>
              <w:rPr>
                <w:rFonts w:ascii="Arial" w:hAnsi="Arial" w:cs="Arial"/>
                <w:color w:val="000000"/>
                <w:sz w:val="18"/>
                <w:szCs w:val="18"/>
                <w:lang w:val="es-CO" w:eastAsia="es-CO"/>
              </w:rPr>
            </w:pPr>
            <w:r w:rsidRPr="00B87291">
              <w:rPr>
                <w:rFonts w:ascii="Arial" w:hAnsi="Arial" w:cs="Arial"/>
                <w:color w:val="000000"/>
                <w:sz w:val="18"/>
                <w:szCs w:val="18"/>
                <w:lang w:val="es-CO" w:eastAsia="es-CO"/>
              </w:rPr>
              <w:t xml:space="preserve">No </w:t>
            </w:r>
            <w:proofErr w:type="gramStart"/>
            <w:r w:rsidRPr="00B87291">
              <w:rPr>
                <w:rFonts w:ascii="Arial" w:hAnsi="Arial" w:cs="Arial"/>
                <w:color w:val="000000"/>
                <w:sz w:val="18"/>
                <w:szCs w:val="18"/>
                <w:lang w:val="es-CO" w:eastAsia="es-CO"/>
              </w:rPr>
              <w:t>obstante</w:t>
            </w:r>
            <w:proofErr w:type="gramEnd"/>
            <w:r w:rsidRPr="00B87291">
              <w:rPr>
                <w:rFonts w:ascii="Arial" w:hAnsi="Arial" w:cs="Arial"/>
                <w:color w:val="000000"/>
                <w:sz w:val="18"/>
                <w:szCs w:val="18"/>
                <w:lang w:val="es-CO" w:eastAsia="es-CO"/>
              </w:rPr>
              <w:t xml:space="preserve"> a lo anterior, aún no se identifican soportes documentales y/o formatos de las conciliaciones entre Contabilidad y dos (2) áreas (Tesorería y Presupuesto)</w:t>
            </w:r>
          </w:p>
          <w:p w14:paraId="3ED6571A" w14:textId="624039AA" w:rsidR="00E007B0" w:rsidRDefault="00E007B0" w:rsidP="00B87291">
            <w:pPr>
              <w:rPr>
                <w:rFonts w:ascii="Arial" w:hAnsi="Arial" w:cs="Arial"/>
                <w:color w:val="000000"/>
                <w:sz w:val="18"/>
                <w:szCs w:val="18"/>
                <w:lang w:val="es-CO" w:eastAsia="es-CO"/>
              </w:rPr>
            </w:pPr>
          </w:p>
          <w:p w14:paraId="54F11496" w14:textId="082E88F4" w:rsidR="00B35D92" w:rsidRDefault="00B35D92" w:rsidP="00B87291">
            <w:pPr>
              <w:rPr>
                <w:rFonts w:ascii="Arial" w:hAnsi="Arial" w:cs="Arial"/>
                <w:color w:val="000000"/>
                <w:sz w:val="18"/>
                <w:szCs w:val="18"/>
                <w:lang w:val="es-CO" w:eastAsia="es-CO"/>
              </w:rPr>
            </w:pPr>
          </w:p>
          <w:p w14:paraId="7C48B4F4" w14:textId="53F7001D" w:rsidR="00012F34" w:rsidRDefault="00012F34" w:rsidP="00B87291">
            <w:pPr>
              <w:rPr>
                <w:rFonts w:ascii="Arial" w:hAnsi="Arial" w:cs="Arial"/>
                <w:color w:val="000000"/>
                <w:sz w:val="18"/>
                <w:szCs w:val="18"/>
                <w:lang w:val="es-CO" w:eastAsia="es-CO"/>
              </w:rPr>
            </w:pPr>
          </w:p>
          <w:p w14:paraId="45CC2ABB" w14:textId="77777777" w:rsidR="00012F34" w:rsidRDefault="00012F34" w:rsidP="00B87291">
            <w:pPr>
              <w:rPr>
                <w:rFonts w:ascii="Arial" w:hAnsi="Arial" w:cs="Arial"/>
                <w:color w:val="000000"/>
                <w:sz w:val="18"/>
                <w:szCs w:val="18"/>
                <w:lang w:val="es-CO" w:eastAsia="es-CO"/>
              </w:rPr>
            </w:pPr>
          </w:p>
          <w:p w14:paraId="6909BFD4" w14:textId="77777777" w:rsidR="00E007B0" w:rsidRDefault="00E007B0" w:rsidP="00B87291">
            <w:pPr>
              <w:rPr>
                <w:rFonts w:ascii="Arial" w:hAnsi="Arial" w:cs="Arial"/>
                <w:color w:val="000000"/>
                <w:sz w:val="18"/>
                <w:szCs w:val="18"/>
                <w:lang w:val="es-CO" w:eastAsia="es-CO"/>
              </w:rPr>
            </w:pPr>
          </w:p>
          <w:p w14:paraId="4946D4C7" w14:textId="77777777" w:rsidR="00E007B0" w:rsidRDefault="00E007B0" w:rsidP="00B87291">
            <w:pPr>
              <w:rPr>
                <w:rFonts w:ascii="Arial" w:hAnsi="Arial" w:cs="Arial"/>
                <w:color w:val="000000"/>
                <w:sz w:val="18"/>
                <w:szCs w:val="18"/>
                <w:lang w:val="es-CO" w:eastAsia="es-CO"/>
              </w:rPr>
            </w:pPr>
          </w:p>
          <w:p w14:paraId="4D9FA102" w14:textId="77777777" w:rsidR="00E007B0" w:rsidRDefault="00E007B0" w:rsidP="00B87291">
            <w:pPr>
              <w:rPr>
                <w:rFonts w:ascii="Arial" w:hAnsi="Arial" w:cs="Arial"/>
                <w:color w:val="000000"/>
                <w:sz w:val="18"/>
                <w:szCs w:val="18"/>
                <w:lang w:val="es-CO" w:eastAsia="es-CO"/>
              </w:rPr>
            </w:pPr>
          </w:p>
          <w:p w14:paraId="1D7DD401" w14:textId="3D5DAC16" w:rsidR="00E007B0" w:rsidRPr="009B7EB6" w:rsidRDefault="00E007B0" w:rsidP="00B87291">
            <w:pPr>
              <w:rPr>
                <w:rFonts w:ascii="Arial" w:hAnsi="Arial" w:cs="Arial"/>
                <w:color w:val="000000"/>
                <w:sz w:val="18"/>
                <w:szCs w:val="18"/>
                <w:lang w:val="es-CO" w:eastAsia="es-CO"/>
              </w:rPr>
            </w:pPr>
          </w:p>
        </w:tc>
      </w:tr>
      <w:tr w:rsidR="00E007B0" w:rsidRPr="009B7EB6" w14:paraId="186929E0" w14:textId="77777777" w:rsidTr="00034EFA">
        <w:trPr>
          <w:gridBefore w:val="1"/>
          <w:wBefore w:w="10" w:type="dxa"/>
          <w:trHeight w:val="748"/>
        </w:trPr>
        <w:tc>
          <w:tcPr>
            <w:tcW w:w="331" w:type="dxa"/>
            <w:shd w:val="clear" w:color="000000" w:fill="002060"/>
            <w:noWrap/>
            <w:vAlign w:val="center"/>
            <w:hideMark/>
          </w:tcPr>
          <w:p w14:paraId="1C4DF7C7"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lastRenderedPageBreak/>
              <w:t>#</w:t>
            </w:r>
          </w:p>
        </w:tc>
        <w:tc>
          <w:tcPr>
            <w:tcW w:w="3770" w:type="dxa"/>
            <w:shd w:val="clear" w:color="000000" w:fill="002060"/>
            <w:noWrap/>
            <w:vAlign w:val="center"/>
            <w:hideMark/>
          </w:tcPr>
          <w:p w14:paraId="76274EDB"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t>OBSERVACIÓN</w:t>
            </w:r>
          </w:p>
        </w:tc>
        <w:tc>
          <w:tcPr>
            <w:tcW w:w="1258" w:type="dxa"/>
            <w:shd w:val="clear" w:color="000000" w:fill="002060"/>
            <w:noWrap/>
            <w:vAlign w:val="center"/>
            <w:hideMark/>
          </w:tcPr>
          <w:p w14:paraId="5D0915ED"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t>ESTADO</w:t>
            </w:r>
          </w:p>
        </w:tc>
        <w:tc>
          <w:tcPr>
            <w:tcW w:w="4427" w:type="dxa"/>
            <w:shd w:val="clear" w:color="000000" w:fill="002060"/>
            <w:noWrap/>
            <w:vAlign w:val="center"/>
            <w:hideMark/>
          </w:tcPr>
          <w:p w14:paraId="409B145E"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t>OBSERVACIONES OCI</w:t>
            </w:r>
          </w:p>
        </w:tc>
      </w:tr>
      <w:tr w:rsidR="009B7EB6" w:rsidRPr="009B7EB6" w14:paraId="06CBECFA" w14:textId="77777777" w:rsidTr="00B35D92">
        <w:trPr>
          <w:gridBefore w:val="1"/>
          <w:wBefore w:w="10" w:type="dxa"/>
          <w:trHeight w:val="1416"/>
        </w:trPr>
        <w:tc>
          <w:tcPr>
            <w:tcW w:w="331" w:type="dxa"/>
            <w:shd w:val="clear" w:color="auto" w:fill="auto"/>
            <w:noWrap/>
            <w:vAlign w:val="center"/>
            <w:hideMark/>
          </w:tcPr>
          <w:p w14:paraId="654B135B" w14:textId="34580DF4" w:rsidR="009B7EB6" w:rsidRPr="009B7EB6" w:rsidRDefault="00A85915" w:rsidP="009B7EB6">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5</w:t>
            </w:r>
          </w:p>
        </w:tc>
        <w:tc>
          <w:tcPr>
            <w:tcW w:w="3770" w:type="dxa"/>
            <w:shd w:val="clear" w:color="auto" w:fill="auto"/>
            <w:vAlign w:val="center"/>
            <w:hideMark/>
          </w:tcPr>
          <w:p w14:paraId="0C328698" w14:textId="77777777" w:rsidR="009B7EB6" w:rsidRPr="009B7EB6" w:rsidRDefault="009B7EB6" w:rsidP="009B7EB6">
            <w:pPr>
              <w:rPr>
                <w:rFonts w:ascii="Arial" w:hAnsi="Arial" w:cs="Arial"/>
                <w:color w:val="000000"/>
                <w:sz w:val="18"/>
                <w:szCs w:val="18"/>
                <w:lang w:val="es-CO" w:eastAsia="es-CO"/>
              </w:rPr>
            </w:pPr>
            <w:r w:rsidRPr="009B7EB6">
              <w:rPr>
                <w:rFonts w:ascii="Arial" w:hAnsi="Arial" w:cs="Arial"/>
                <w:color w:val="000000"/>
                <w:sz w:val="18"/>
                <w:szCs w:val="18"/>
                <w:lang w:val="es-CO" w:eastAsia="es-CO"/>
              </w:rPr>
              <w:t>En la caracterización del Proceso de Financiera no se identificaron indicadores puntuales para medir la gestión contable.</w:t>
            </w:r>
          </w:p>
        </w:tc>
        <w:tc>
          <w:tcPr>
            <w:tcW w:w="1258" w:type="dxa"/>
            <w:shd w:val="clear" w:color="auto" w:fill="auto"/>
            <w:noWrap/>
            <w:vAlign w:val="center"/>
            <w:hideMark/>
          </w:tcPr>
          <w:p w14:paraId="0962245A" w14:textId="6CC11FB3" w:rsidR="009B7EB6" w:rsidRPr="009B7EB6" w:rsidRDefault="00B87291" w:rsidP="009B7EB6">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15194DD7" w14:textId="50411D68" w:rsidR="009B7EB6" w:rsidRPr="009B7EB6" w:rsidRDefault="00B87291" w:rsidP="009B7EB6">
            <w:pPr>
              <w:rPr>
                <w:rFonts w:ascii="Arial" w:hAnsi="Arial" w:cs="Arial"/>
                <w:color w:val="000000"/>
                <w:sz w:val="18"/>
                <w:szCs w:val="18"/>
                <w:lang w:val="es-CO" w:eastAsia="es-CO"/>
              </w:rPr>
            </w:pPr>
            <w:r w:rsidRPr="00B87291">
              <w:rPr>
                <w:rFonts w:ascii="Arial" w:hAnsi="Arial" w:cs="Arial"/>
                <w:color w:val="000000"/>
                <w:sz w:val="18"/>
                <w:szCs w:val="18"/>
                <w:lang w:val="es-CO" w:eastAsia="es-CO"/>
              </w:rPr>
              <w:t>Según consulta realizada en la intranet de la entidad, se identificó que la caracterización fue actualizada; no obstante, no se identificaron indicadores para medir la gestión contable.</w:t>
            </w:r>
          </w:p>
        </w:tc>
      </w:tr>
      <w:tr w:rsidR="009B7EB6" w:rsidRPr="009B7EB6" w14:paraId="320DC434" w14:textId="77777777" w:rsidTr="00B35D92">
        <w:trPr>
          <w:gridBefore w:val="1"/>
          <w:wBefore w:w="10" w:type="dxa"/>
          <w:trHeight w:val="3324"/>
        </w:trPr>
        <w:tc>
          <w:tcPr>
            <w:tcW w:w="331" w:type="dxa"/>
            <w:shd w:val="clear" w:color="auto" w:fill="auto"/>
            <w:noWrap/>
            <w:vAlign w:val="center"/>
            <w:hideMark/>
          </w:tcPr>
          <w:p w14:paraId="5DF6B53B" w14:textId="2CFBE6DE" w:rsidR="009B7EB6" w:rsidRPr="009B7EB6" w:rsidRDefault="00A85915" w:rsidP="009B7EB6">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6</w:t>
            </w:r>
          </w:p>
        </w:tc>
        <w:tc>
          <w:tcPr>
            <w:tcW w:w="3770" w:type="dxa"/>
            <w:shd w:val="clear" w:color="auto" w:fill="auto"/>
            <w:vAlign w:val="center"/>
            <w:hideMark/>
          </w:tcPr>
          <w:p w14:paraId="5C9388E6" w14:textId="567F4EA2" w:rsidR="009B7EB6" w:rsidRPr="009B7EB6" w:rsidRDefault="009B7EB6" w:rsidP="009B7EB6">
            <w:pPr>
              <w:rPr>
                <w:rFonts w:ascii="Arial" w:hAnsi="Arial" w:cs="Arial"/>
                <w:color w:val="000000"/>
                <w:sz w:val="18"/>
                <w:szCs w:val="18"/>
                <w:lang w:val="es-CO" w:eastAsia="es-CO"/>
              </w:rPr>
            </w:pPr>
            <w:r w:rsidRPr="009B7EB6">
              <w:rPr>
                <w:rFonts w:ascii="Arial" w:hAnsi="Arial" w:cs="Arial"/>
                <w:color w:val="000000"/>
                <w:sz w:val="18"/>
                <w:szCs w:val="18"/>
                <w:lang w:val="es-CO" w:eastAsia="es-CO"/>
              </w:rPr>
              <w:t>Bajo nivel de confianza en las entradas, salidas y ajustes de almacén, debido a que se encuentran registrados en una base de Excel.</w:t>
            </w:r>
          </w:p>
        </w:tc>
        <w:tc>
          <w:tcPr>
            <w:tcW w:w="1258" w:type="dxa"/>
            <w:shd w:val="clear" w:color="auto" w:fill="auto"/>
            <w:noWrap/>
            <w:vAlign w:val="center"/>
            <w:hideMark/>
          </w:tcPr>
          <w:p w14:paraId="22F7D20C" w14:textId="6584BA3F" w:rsidR="009B7EB6" w:rsidRPr="009B7EB6" w:rsidRDefault="00A85915" w:rsidP="009B7EB6">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7237CA4D" w14:textId="77777777" w:rsidR="00B87291" w:rsidRPr="00B87291" w:rsidRDefault="00B87291" w:rsidP="00B87291">
            <w:pPr>
              <w:rPr>
                <w:rFonts w:ascii="Arial" w:hAnsi="Arial" w:cs="Arial"/>
                <w:color w:val="000000"/>
                <w:sz w:val="18"/>
                <w:szCs w:val="18"/>
                <w:lang w:val="es-CO" w:eastAsia="es-CO"/>
              </w:rPr>
            </w:pPr>
            <w:r w:rsidRPr="00B87291">
              <w:rPr>
                <w:rFonts w:ascii="Arial" w:hAnsi="Arial" w:cs="Arial"/>
                <w:color w:val="000000"/>
                <w:sz w:val="18"/>
                <w:szCs w:val="18"/>
                <w:lang w:val="es-CO" w:eastAsia="es-CO"/>
              </w:rPr>
              <w:t>La Secretaría General, en el anexo del memorando 20191710054673 del 04 de diciembre de 2019, manifestó que "se encuentra en producción el módulo SAI/SAE Activos (almacén) con transacciones en tiempo real con LIMAY (contabilidad)".</w:t>
            </w:r>
          </w:p>
          <w:p w14:paraId="6158F29E" w14:textId="77777777" w:rsidR="00B87291" w:rsidRPr="00B87291" w:rsidRDefault="00B87291" w:rsidP="00B87291">
            <w:pPr>
              <w:rPr>
                <w:rFonts w:ascii="Arial" w:hAnsi="Arial" w:cs="Arial"/>
                <w:color w:val="000000"/>
                <w:sz w:val="18"/>
                <w:szCs w:val="18"/>
                <w:lang w:val="es-CO" w:eastAsia="es-CO"/>
              </w:rPr>
            </w:pPr>
          </w:p>
          <w:p w14:paraId="1841DED1" w14:textId="55B39DEE" w:rsidR="00CC009A" w:rsidRPr="009B7EB6" w:rsidRDefault="00B87291" w:rsidP="00A85915">
            <w:pPr>
              <w:rPr>
                <w:rFonts w:ascii="Arial" w:hAnsi="Arial" w:cs="Arial"/>
                <w:color w:val="000000"/>
                <w:sz w:val="18"/>
                <w:szCs w:val="18"/>
                <w:lang w:val="es-CO" w:eastAsia="es-CO"/>
              </w:rPr>
            </w:pPr>
            <w:r w:rsidRPr="00B87291">
              <w:rPr>
                <w:rFonts w:ascii="Arial" w:hAnsi="Arial" w:cs="Arial"/>
                <w:color w:val="000000"/>
                <w:sz w:val="18"/>
                <w:szCs w:val="18"/>
                <w:lang w:val="es-CO" w:eastAsia="es-CO"/>
              </w:rPr>
              <w:t xml:space="preserve">No </w:t>
            </w:r>
            <w:proofErr w:type="gramStart"/>
            <w:r w:rsidRPr="00B87291">
              <w:rPr>
                <w:rFonts w:ascii="Arial" w:hAnsi="Arial" w:cs="Arial"/>
                <w:color w:val="000000"/>
                <w:sz w:val="18"/>
                <w:szCs w:val="18"/>
                <w:lang w:val="es-CO" w:eastAsia="es-CO"/>
              </w:rPr>
              <w:t>obstante</w:t>
            </w:r>
            <w:proofErr w:type="gramEnd"/>
            <w:r w:rsidRPr="00B87291">
              <w:rPr>
                <w:rFonts w:ascii="Arial" w:hAnsi="Arial" w:cs="Arial"/>
                <w:color w:val="000000"/>
                <w:sz w:val="18"/>
                <w:szCs w:val="18"/>
                <w:lang w:val="es-CO" w:eastAsia="es-CO"/>
              </w:rPr>
              <w:t xml:space="preserve"> a lo anterior, esta observación será subsanada una vez se realicen pruebas </w:t>
            </w:r>
            <w:r>
              <w:rPr>
                <w:rFonts w:ascii="Arial" w:hAnsi="Arial" w:cs="Arial"/>
                <w:color w:val="000000"/>
                <w:sz w:val="18"/>
                <w:szCs w:val="18"/>
                <w:lang w:val="es-CO" w:eastAsia="es-CO"/>
              </w:rPr>
              <w:t xml:space="preserve">in situ </w:t>
            </w:r>
            <w:r w:rsidRPr="00B87291">
              <w:rPr>
                <w:rFonts w:ascii="Arial" w:hAnsi="Arial" w:cs="Arial"/>
                <w:color w:val="000000"/>
                <w:sz w:val="18"/>
                <w:szCs w:val="18"/>
                <w:lang w:val="es-CO" w:eastAsia="es-CO"/>
              </w:rPr>
              <w:t xml:space="preserve">con el proceso Gestión de Recursos Físicos e Infraestructura. </w:t>
            </w:r>
          </w:p>
        </w:tc>
      </w:tr>
      <w:tr w:rsidR="000320C7" w:rsidRPr="00BC7D3C" w14:paraId="32B77326" w14:textId="77777777" w:rsidTr="00E007B0">
        <w:trPr>
          <w:trHeight w:val="3797"/>
        </w:trPr>
        <w:tc>
          <w:tcPr>
            <w:tcW w:w="341" w:type="dxa"/>
            <w:gridSpan w:val="2"/>
            <w:shd w:val="clear" w:color="auto" w:fill="auto"/>
            <w:noWrap/>
            <w:vAlign w:val="center"/>
            <w:hideMark/>
          </w:tcPr>
          <w:p w14:paraId="65CD2E92" w14:textId="54710AC4" w:rsidR="000320C7" w:rsidRPr="00BC7D3C" w:rsidRDefault="009B7EB6" w:rsidP="00CC4CE4">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7</w:t>
            </w:r>
          </w:p>
        </w:tc>
        <w:tc>
          <w:tcPr>
            <w:tcW w:w="3770" w:type="dxa"/>
            <w:shd w:val="clear" w:color="auto" w:fill="auto"/>
            <w:vAlign w:val="center"/>
            <w:hideMark/>
          </w:tcPr>
          <w:p w14:paraId="0B807501" w14:textId="2F559DDA" w:rsidR="000320C7" w:rsidRPr="00BC7D3C" w:rsidRDefault="009B7EB6" w:rsidP="00CC4CE4">
            <w:pPr>
              <w:rPr>
                <w:rFonts w:ascii="Arial" w:hAnsi="Arial" w:cs="Arial"/>
                <w:color w:val="000000"/>
                <w:sz w:val="18"/>
                <w:szCs w:val="18"/>
                <w:lang w:val="es-CO" w:eastAsia="es-CO"/>
              </w:rPr>
            </w:pPr>
            <w:r w:rsidRPr="009B7EB6">
              <w:rPr>
                <w:rFonts w:ascii="Arial" w:hAnsi="Arial" w:cs="Arial"/>
                <w:color w:val="000000"/>
                <w:sz w:val="18"/>
                <w:szCs w:val="18"/>
                <w:lang w:val="es-CO" w:eastAsia="es-CO"/>
              </w:rPr>
              <w:t>Ajustar la parametrización del módulo SAE/SAI de SICAPITAL para obtener un adecuado cálculo de la depreciación y ajustar los reportes administrativos para que el proceso de Administración de Bienes e Infraestructura controle en tiempo real la lista de bienes y elementos su custodia y responsabilidad.</w:t>
            </w:r>
          </w:p>
        </w:tc>
        <w:tc>
          <w:tcPr>
            <w:tcW w:w="1258" w:type="dxa"/>
            <w:shd w:val="clear" w:color="auto" w:fill="auto"/>
            <w:noWrap/>
            <w:vAlign w:val="center"/>
            <w:hideMark/>
          </w:tcPr>
          <w:p w14:paraId="5A15524C" w14:textId="442B6DBD" w:rsidR="000320C7" w:rsidRPr="00BC7D3C" w:rsidRDefault="00A85915" w:rsidP="00CC4CE4">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04DB471F" w14:textId="77777777" w:rsidR="00A85915" w:rsidRPr="00B87291" w:rsidRDefault="00A85915" w:rsidP="00A85915">
            <w:pPr>
              <w:rPr>
                <w:rFonts w:ascii="Arial" w:hAnsi="Arial" w:cs="Arial"/>
                <w:color w:val="000000"/>
                <w:sz w:val="18"/>
                <w:szCs w:val="18"/>
                <w:lang w:val="es-CO" w:eastAsia="es-CO"/>
              </w:rPr>
            </w:pPr>
            <w:r w:rsidRPr="00B87291">
              <w:rPr>
                <w:rFonts w:ascii="Arial" w:hAnsi="Arial" w:cs="Arial"/>
                <w:color w:val="000000"/>
                <w:sz w:val="18"/>
                <w:szCs w:val="18"/>
                <w:lang w:val="es-CO" w:eastAsia="es-CO"/>
              </w:rPr>
              <w:t>La Secretaría General, en el anexo del memorando 20191710054673 del 04 de diciembre de 2019, manifestó que "se encuentra en producción el módulo SAI/SAE Activos (almacén) con transacciones en tiempo real con LIMAY (contabilidad)".</w:t>
            </w:r>
          </w:p>
          <w:p w14:paraId="6B443066" w14:textId="77777777" w:rsidR="00A85915" w:rsidRPr="00B87291" w:rsidRDefault="00A85915" w:rsidP="00A85915">
            <w:pPr>
              <w:rPr>
                <w:rFonts w:ascii="Arial" w:hAnsi="Arial" w:cs="Arial"/>
                <w:color w:val="000000"/>
                <w:sz w:val="18"/>
                <w:szCs w:val="18"/>
                <w:lang w:val="es-CO" w:eastAsia="es-CO"/>
              </w:rPr>
            </w:pPr>
          </w:p>
          <w:p w14:paraId="3201A57A" w14:textId="77777777" w:rsidR="00A85915" w:rsidRDefault="00A85915" w:rsidP="00A85915">
            <w:pPr>
              <w:rPr>
                <w:rFonts w:ascii="Arial" w:hAnsi="Arial" w:cs="Arial"/>
                <w:color w:val="000000"/>
                <w:sz w:val="18"/>
                <w:szCs w:val="18"/>
                <w:lang w:val="es-CO" w:eastAsia="es-CO"/>
              </w:rPr>
            </w:pPr>
            <w:r w:rsidRPr="00B87291">
              <w:rPr>
                <w:rFonts w:ascii="Arial" w:hAnsi="Arial" w:cs="Arial"/>
                <w:color w:val="000000"/>
                <w:sz w:val="18"/>
                <w:szCs w:val="18"/>
                <w:lang w:val="es-CO" w:eastAsia="es-CO"/>
              </w:rPr>
              <w:t xml:space="preserve">No </w:t>
            </w:r>
            <w:proofErr w:type="gramStart"/>
            <w:r w:rsidRPr="00B87291">
              <w:rPr>
                <w:rFonts w:ascii="Arial" w:hAnsi="Arial" w:cs="Arial"/>
                <w:color w:val="000000"/>
                <w:sz w:val="18"/>
                <w:szCs w:val="18"/>
                <w:lang w:val="es-CO" w:eastAsia="es-CO"/>
              </w:rPr>
              <w:t>obstante</w:t>
            </w:r>
            <w:proofErr w:type="gramEnd"/>
            <w:r w:rsidRPr="00B87291">
              <w:rPr>
                <w:rFonts w:ascii="Arial" w:hAnsi="Arial" w:cs="Arial"/>
                <w:color w:val="000000"/>
                <w:sz w:val="18"/>
                <w:szCs w:val="18"/>
                <w:lang w:val="es-CO" w:eastAsia="es-CO"/>
              </w:rPr>
              <w:t xml:space="preserve"> a lo anterior, esta observación será subsanada una vez se realicen pruebas </w:t>
            </w:r>
            <w:r>
              <w:rPr>
                <w:rFonts w:ascii="Arial" w:hAnsi="Arial" w:cs="Arial"/>
                <w:color w:val="000000"/>
                <w:sz w:val="18"/>
                <w:szCs w:val="18"/>
                <w:lang w:val="es-CO" w:eastAsia="es-CO"/>
              </w:rPr>
              <w:t xml:space="preserve">in situ </w:t>
            </w:r>
            <w:r w:rsidRPr="00B87291">
              <w:rPr>
                <w:rFonts w:ascii="Arial" w:hAnsi="Arial" w:cs="Arial"/>
                <w:color w:val="000000"/>
                <w:sz w:val="18"/>
                <w:szCs w:val="18"/>
                <w:lang w:val="es-CO" w:eastAsia="es-CO"/>
              </w:rPr>
              <w:t xml:space="preserve">con el proceso Gestión de Recursos Físicos e Infraestructura. </w:t>
            </w:r>
          </w:p>
          <w:p w14:paraId="7F030A84" w14:textId="36D78377" w:rsidR="000320C7" w:rsidRPr="00BC7D3C" w:rsidRDefault="000320C7" w:rsidP="00CC4CE4">
            <w:pPr>
              <w:rPr>
                <w:rFonts w:ascii="Arial" w:hAnsi="Arial" w:cs="Arial"/>
                <w:color w:val="000000"/>
                <w:sz w:val="18"/>
                <w:szCs w:val="18"/>
                <w:lang w:val="es-CO" w:eastAsia="es-CO"/>
              </w:rPr>
            </w:pPr>
          </w:p>
        </w:tc>
      </w:tr>
      <w:tr w:rsidR="00FA5B2F" w:rsidRPr="00BC7D3C" w14:paraId="1C8052F0" w14:textId="77777777" w:rsidTr="00E007B0">
        <w:trPr>
          <w:trHeight w:val="1710"/>
        </w:trPr>
        <w:tc>
          <w:tcPr>
            <w:tcW w:w="341" w:type="dxa"/>
            <w:gridSpan w:val="2"/>
            <w:shd w:val="clear" w:color="auto" w:fill="auto"/>
            <w:noWrap/>
            <w:vAlign w:val="center"/>
          </w:tcPr>
          <w:p w14:paraId="5F7F29F1" w14:textId="4D3427C1" w:rsidR="00FA5B2F" w:rsidRPr="00BC7D3C" w:rsidRDefault="00FA5B2F" w:rsidP="00CC4CE4">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8</w:t>
            </w:r>
          </w:p>
        </w:tc>
        <w:tc>
          <w:tcPr>
            <w:tcW w:w="3770" w:type="dxa"/>
            <w:shd w:val="clear" w:color="auto" w:fill="auto"/>
            <w:vAlign w:val="center"/>
          </w:tcPr>
          <w:p w14:paraId="2C78F199" w14:textId="00117F8C" w:rsidR="00FA5B2F" w:rsidRPr="00BC7D3C" w:rsidRDefault="00FA5B2F" w:rsidP="00CC4CE4">
            <w:pPr>
              <w:rPr>
                <w:rFonts w:ascii="Arial" w:hAnsi="Arial" w:cs="Arial"/>
                <w:color w:val="000000"/>
                <w:sz w:val="18"/>
                <w:szCs w:val="18"/>
                <w:lang w:val="es-ES" w:eastAsia="es-CO"/>
              </w:rPr>
            </w:pPr>
            <w:r w:rsidRPr="00FA5B2F">
              <w:rPr>
                <w:rFonts w:ascii="Arial" w:hAnsi="Arial" w:cs="Arial"/>
                <w:color w:val="000000"/>
                <w:sz w:val="18"/>
                <w:szCs w:val="18"/>
                <w:lang w:val="es-ES" w:eastAsia="es-CO"/>
              </w:rPr>
              <w:t>El procedimiento de conciliación de cuentas bancarias (FIN-C-PR-010), no establece la fecha en que deben ser elaboradas; por lo tanto, no se logra verificar su oportunidad de entrega y revisión.</w:t>
            </w:r>
          </w:p>
        </w:tc>
        <w:tc>
          <w:tcPr>
            <w:tcW w:w="1258" w:type="dxa"/>
            <w:shd w:val="clear" w:color="auto" w:fill="auto"/>
            <w:noWrap/>
            <w:vAlign w:val="center"/>
          </w:tcPr>
          <w:p w14:paraId="36D93567" w14:textId="650BA5E4" w:rsidR="00FA5B2F" w:rsidRPr="00BC7D3C" w:rsidRDefault="00A85915" w:rsidP="00CC4CE4">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tcPr>
          <w:p w14:paraId="11B918F9" w14:textId="77777777" w:rsidR="00E007B0" w:rsidRDefault="00E007B0" w:rsidP="00CC4CE4">
            <w:pPr>
              <w:rPr>
                <w:rFonts w:ascii="Arial" w:hAnsi="Arial" w:cs="Arial"/>
                <w:color w:val="000000"/>
                <w:sz w:val="18"/>
                <w:szCs w:val="18"/>
                <w:lang w:val="es-CO" w:eastAsia="es-CO"/>
              </w:rPr>
            </w:pPr>
          </w:p>
          <w:p w14:paraId="60EDDC19" w14:textId="77777777" w:rsidR="00E007B0" w:rsidRDefault="00E007B0" w:rsidP="00CC4CE4">
            <w:pPr>
              <w:rPr>
                <w:rFonts w:ascii="Arial" w:hAnsi="Arial" w:cs="Arial"/>
                <w:color w:val="000000"/>
                <w:sz w:val="18"/>
                <w:szCs w:val="18"/>
                <w:lang w:val="es-CO" w:eastAsia="es-CO"/>
              </w:rPr>
            </w:pPr>
          </w:p>
          <w:p w14:paraId="4589EEA4" w14:textId="77777777" w:rsidR="00E007B0" w:rsidRDefault="00E007B0" w:rsidP="00CC4CE4">
            <w:pPr>
              <w:rPr>
                <w:rFonts w:ascii="Arial" w:hAnsi="Arial" w:cs="Arial"/>
                <w:color w:val="000000"/>
                <w:sz w:val="18"/>
                <w:szCs w:val="18"/>
                <w:lang w:val="es-CO" w:eastAsia="es-CO"/>
              </w:rPr>
            </w:pPr>
          </w:p>
          <w:p w14:paraId="02D06772" w14:textId="77777777" w:rsidR="00E007B0" w:rsidRDefault="00E007B0" w:rsidP="00CC4CE4">
            <w:pPr>
              <w:rPr>
                <w:rFonts w:ascii="Arial" w:hAnsi="Arial" w:cs="Arial"/>
                <w:color w:val="000000"/>
                <w:sz w:val="18"/>
                <w:szCs w:val="18"/>
                <w:lang w:val="es-CO" w:eastAsia="es-CO"/>
              </w:rPr>
            </w:pPr>
          </w:p>
          <w:p w14:paraId="4BDDDDAF" w14:textId="77777777" w:rsidR="00E007B0" w:rsidRDefault="00E007B0" w:rsidP="00CC4CE4">
            <w:pPr>
              <w:rPr>
                <w:rFonts w:ascii="Arial" w:hAnsi="Arial" w:cs="Arial"/>
                <w:color w:val="000000"/>
                <w:sz w:val="18"/>
                <w:szCs w:val="18"/>
                <w:lang w:val="es-CO" w:eastAsia="es-CO"/>
              </w:rPr>
            </w:pPr>
          </w:p>
          <w:p w14:paraId="0411F07B" w14:textId="77777777" w:rsidR="00E007B0" w:rsidRDefault="00E007B0" w:rsidP="00CC4CE4">
            <w:pPr>
              <w:rPr>
                <w:rFonts w:ascii="Arial" w:hAnsi="Arial" w:cs="Arial"/>
                <w:color w:val="000000"/>
                <w:sz w:val="18"/>
                <w:szCs w:val="18"/>
                <w:lang w:val="es-CO" w:eastAsia="es-CO"/>
              </w:rPr>
            </w:pPr>
          </w:p>
          <w:p w14:paraId="661C042B" w14:textId="0B7C31DC" w:rsidR="00E007B0" w:rsidRDefault="00FA5B2F" w:rsidP="00CC4CE4">
            <w:pPr>
              <w:rPr>
                <w:rFonts w:ascii="Arial" w:hAnsi="Arial" w:cs="Arial"/>
                <w:color w:val="000000"/>
                <w:sz w:val="18"/>
                <w:szCs w:val="18"/>
                <w:lang w:val="es-CO" w:eastAsia="es-CO"/>
              </w:rPr>
            </w:pPr>
            <w:r w:rsidRPr="00FA5B2F">
              <w:rPr>
                <w:rFonts w:ascii="Arial" w:hAnsi="Arial" w:cs="Arial"/>
                <w:color w:val="000000"/>
                <w:sz w:val="18"/>
                <w:szCs w:val="18"/>
                <w:lang w:val="es-CO" w:eastAsia="es-CO"/>
              </w:rPr>
              <w:t>La debilidad persiste, dado que en el procedimiento Conciliación bancaria GEFI-PR-011, antes FIN-C-PR-010, aún no se establece la fecha en que deben ser elaboradas las conciliaciones</w:t>
            </w:r>
          </w:p>
          <w:p w14:paraId="369179BF" w14:textId="77777777" w:rsidR="00034EFA" w:rsidRDefault="00034EFA" w:rsidP="00CC4CE4">
            <w:pPr>
              <w:rPr>
                <w:rFonts w:ascii="Arial" w:hAnsi="Arial" w:cs="Arial"/>
                <w:color w:val="000000"/>
                <w:sz w:val="18"/>
                <w:szCs w:val="18"/>
                <w:lang w:val="es-CO" w:eastAsia="es-CO"/>
              </w:rPr>
            </w:pPr>
          </w:p>
          <w:p w14:paraId="25B73DB9" w14:textId="77777777" w:rsidR="00E007B0" w:rsidRDefault="00E007B0" w:rsidP="00CC4CE4">
            <w:pPr>
              <w:rPr>
                <w:rFonts w:ascii="Arial" w:hAnsi="Arial" w:cs="Arial"/>
                <w:color w:val="000000"/>
                <w:sz w:val="18"/>
                <w:szCs w:val="18"/>
                <w:lang w:val="es-CO" w:eastAsia="es-CO"/>
              </w:rPr>
            </w:pPr>
          </w:p>
          <w:p w14:paraId="61A94207" w14:textId="77777777" w:rsidR="00E007B0" w:rsidRDefault="00E007B0" w:rsidP="00CC4CE4">
            <w:pPr>
              <w:rPr>
                <w:rFonts w:ascii="Arial" w:hAnsi="Arial" w:cs="Arial"/>
                <w:color w:val="000000"/>
                <w:sz w:val="18"/>
                <w:szCs w:val="18"/>
                <w:lang w:val="es-CO" w:eastAsia="es-CO"/>
              </w:rPr>
            </w:pPr>
          </w:p>
          <w:p w14:paraId="63CDB70A" w14:textId="77777777" w:rsidR="00E007B0" w:rsidRDefault="00E007B0" w:rsidP="00CC4CE4">
            <w:pPr>
              <w:rPr>
                <w:rFonts w:ascii="Arial" w:hAnsi="Arial" w:cs="Arial"/>
                <w:color w:val="000000"/>
                <w:sz w:val="18"/>
                <w:szCs w:val="18"/>
                <w:lang w:val="es-CO" w:eastAsia="es-CO"/>
              </w:rPr>
            </w:pPr>
          </w:p>
          <w:p w14:paraId="56FFAE0F" w14:textId="77777777" w:rsidR="00E007B0" w:rsidRDefault="00E007B0" w:rsidP="00CC4CE4">
            <w:pPr>
              <w:rPr>
                <w:rFonts w:ascii="Arial" w:hAnsi="Arial" w:cs="Arial"/>
                <w:color w:val="000000"/>
                <w:sz w:val="18"/>
                <w:szCs w:val="18"/>
                <w:lang w:val="es-CO" w:eastAsia="es-CO"/>
              </w:rPr>
            </w:pPr>
          </w:p>
          <w:p w14:paraId="45E27A72" w14:textId="65F3DA04" w:rsidR="00E007B0" w:rsidRPr="00BC7D3C" w:rsidRDefault="00E007B0" w:rsidP="00CC4CE4">
            <w:pPr>
              <w:rPr>
                <w:rFonts w:ascii="Arial" w:hAnsi="Arial" w:cs="Arial"/>
                <w:color w:val="000000"/>
                <w:sz w:val="18"/>
                <w:szCs w:val="18"/>
                <w:lang w:val="es-CO" w:eastAsia="es-CO"/>
              </w:rPr>
            </w:pPr>
          </w:p>
        </w:tc>
      </w:tr>
      <w:tr w:rsidR="00E007B0" w:rsidRPr="009B7EB6" w14:paraId="004444C2" w14:textId="77777777" w:rsidTr="00034EFA">
        <w:trPr>
          <w:gridBefore w:val="1"/>
          <w:wBefore w:w="10" w:type="dxa"/>
          <w:trHeight w:val="748"/>
        </w:trPr>
        <w:tc>
          <w:tcPr>
            <w:tcW w:w="331" w:type="dxa"/>
            <w:shd w:val="clear" w:color="000000" w:fill="002060"/>
            <w:noWrap/>
            <w:vAlign w:val="center"/>
            <w:hideMark/>
          </w:tcPr>
          <w:p w14:paraId="4C895150"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lastRenderedPageBreak/>
              <w:t>#</w:t>
            </w:r>
          </w:p>
        </w:tc>
        <w:tc>
          <w:tcPr>
            <w:tcW w:w="3770" w:type="dxa"/>
            <w:shd w:val="clear" w:color="000000" w:fill="002060"/>
            <w:noWrap/>
            <w:vAlign w:val="center"/>
            <w:hideMark/>
          </w:tcPr>
          <w:p w14:paraId="4B015AAE"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t>OBSERVACIÓN</w:t>
            </w:r>
          </w:p>
        </w:tc>
        <w:tc>
          <w:tcPr>
            <w:tcW w:w="1258" w:type="dxa"/>
            <w:shd w:val="clear" w:color="000000" w:fill="002060"/>
            <w:noWrap/>
            <w:vAlign w:val="center"/>
            <w:hideMark/>
          </w:tcPr>
          <w:p w14:paraId="0E009F47"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t>ESTADO</w:t>
            </w:r>
          </w:p>
        </w:tc>
        <w:tc>
          <w:tcPr>
            <w:tcW w:w="4427" w:type="dxa"/>
            <w:shd w:val="clear" w:color="000000" w:fill="002060"/>
            <w:noWrap/>
            <w:vAlign w:val="center"/>
            <w:hideMark/>
          </w:tcPr>
          <w:p w14:paraId="48EB2702" w14:textId="77777777" w:rsidR="00E007B0" w:rsidRPr="009B7EB6" w:rsidRDefault="00E007B0" w:rsidP="00E007B0">
            <w:pPr>
              <w:jc w:val="center"/>
              <w:rPr>
                <w:rFonts w:ascii="Arial" w:hAnsi="Arial" w:cs="Arial"/>
                <w:b/>
                <w:bCs/>
                <w:color w:val="FFFFFF"/>
                <w:lang w:val="es-CO" w:eastAsia="es-CO"/>
              </w:rPr>
            </w:pPr>
            <w:r w:rsidRPr="009B7EB6">
              <w:rPr>
                <w:rFonts w:ascii="Arial" w:hAnsi="Arial" w:cs="Arial"/>
                <w:b/>
                <w:bCs/>
                <w:color w:val="FFFFFF"/>
                <w:lang w:val="es-CO" w:eastAsia="es-CO"/>
              </w:rPr>
              <w:t>OBSERVACIONES OCI</w:t>
            </w:r>
          </w:p>
        </w:tc>
      </w:tr>
      <w:tr w:rsidR="00A85915" w:rsidRPr="00BC7D3C" w14:paraId="79CE0031" w14:textId="77777777" w:rsidTr="00034EFA">
        <w:trPr>
          <w:trHeight w:val="5507"/>
        </w:trPr>
        <w:tc>
          <w:tcPr>
            <w:tcW w:w="341" w:type="dxa"/>
            <w:gridSpan w:val="2"/>
            <w:shd w:val="clear" w:color="auto" w:fill="auto"/>
            <w:noWrap/>
            <w:vAlign w:val="center"/>
            <w:hideMark/>
          </w:tcPr>
          <w:p w14:paraId="66745E44" w14:textId="1AA0C411" w:rsidR="00A85915" w:rsidRPr="00BC7D3C" w:rsidRDefault="00515961"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9</w:t>
            </w:r>
          </w:p>
        </w:tc>
        <w:tc>
          <w:tcPr>
            <w:tcW w:w="3770" w:type="dxa"/>
            <w:shd w:val="clear" w:color="auto" w:fill="auto"/>
            <w:vAlign w:val="center"/>
            <w:hideMark/>
          </w:tcPr>
          <w:p w14:paraId="195131F8" w14:textId="77777777" w:rsidR="00A85915" w:rsidRPr="00BC7D3C"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ES" w:eastAsia="es-CO"/>
              </w:rPr>
              <w:t>Documentar las políticas, procedimientos y/o instrumentos de las actividades que desarrolla el área contable en: 1) cierre integral de la información, y, 2) conciliaciones y cruces de información de las áreas generadoras de hechos económicos</w:t>
            </w:r>
          </w:p>
        </w:tc>
        <w:tc>
          <w:tcPr>
            <w:tcW w:w="1258" w:type="dxa"/>
            <w:shd w:val="clear" w:color="auto" w:fill="auto"/>
            <w:noWrap/>
            <w:vAlign w:val="center"/>
            <w:hideMark/>
          </w:tcPr>
          <w:p w14:paraId="5AF6B3B6" w14:textId="77777777" w:rsidR="00A85915" w:rsidRPr="00BC7D3C" w:rsidRDefault="00A85915"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455924EF" w14:textId="77777777" w:rsidR="00A85915" w:rsidRPr="00FA5B2F"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 xml:space="preserve">Durante la evaluación al Sistema de control Interno Contable, se identificaron las siguientes </w:t>
            </w:r>
            <w:r w:rsidRPr="00FA5B2F">
              <w:rPr>
                <w:rFonts w:ascii="Arial" w:hAnsi="Arial" w:cs="Arial"/>
                <w:color w:val="000000"/>
                <w:sz w:val="18"/>
                <w:szCs w:val="18"/>
                <w:u w:val="single"/>
                <w:lang w:val="es-CO" w:eastAsia="es-CO"/>
              </w:rPr>
              <w:t>mejoras</w:t>
            </w:r>
            <w:r w:rsidRPr="00FA5B2F">
              <w:rPr>
                <w:rFonts w:ascii="Arial" w:hAnsi="Arial" w:cs="Arial"/>
                <w:color w:val="000000"/>
                <w:sz w:val="18"/>
                <w:szCs w:val="18"/>
                <w:lang w:val="es-CO" w:eastAsia="es-CO"/>
              </w:rPr>
              <w:t>:</w:t>
            </w:r>
          </w:p>
          <w:p w14:paraId="07EABA2C" w14:textId="77777777" w:rsidR="00A85915" w:rsidRPr="00FA5B2F" w:rsidRDefault="00A85915" w:rsidP="00E007B0">
            <w:pPr>
              <w:rPr>
                <w:rFonts w:ascii="Arial" w:hAnsi="Arial" w:cs="Arial"/>
                <w:color w:val="000000"/>
                <w:sz w:val="18"/>
                <w:szCs w:val="18"/>
                <w:lang w:val="es-CO" w:eastAsia="es-CO"/>
              </w:rPr>
            </w:pPr>
          </w:p>
          <w:p w14:paraId="52F4D930" w14:textId="77777777" w:rsidR="00A85915" w:rsidRPr="00FA5B2F"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 Procedimientos con alcance bajo el nuevo marco normativo contable.</w:t>
            </w:r>
          </w:p>
          <w:p w14:paraId="163CF0EA" w14:textId="77777777" w:rsidR="00A85915" w:rsidRPr="00FA5B2F"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 Funcionamiento de la ventana de revelaciones.</w:t>
            </w:r>
          </w:p>
          <w:p w14:paraId="3AF2F8C1" w14:textId="77777777" w:rsidR="00A85915" w:rsidRPr="00FA5B2F" w:rsidRDefault="00A85915" w:rsidP="00E007B0">
            <w:pPr>
              <w:rPr>
                <w:rFonts w:ascii="Arial" w:hAnsi="Arial" w:cs="Arial"/>
                <w:color w:val="000000"/>
                <w:sz w:val="18"/>
                <w:szCs w:val="18"/>
                <w:lang w:val="es-CO" w:eastAsia="es-CO"/>
              </w:rPr>
            </w:pPr>
          </w:p>
          <w:p w14:paraId="163DE35A" w14:textId="77777777" w:rsidR="00A85915" w:rsidRPr="00FA5B2F"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 xml:space="preserve">No </w:t>
            </w:r>
            <w:proofErr w:type="gramStart"/>
            <w:r w:rsidRPr="00FA5B2F">
              <w:rPr>
                <w:rFonts w:ascii="Arial" w:hAnsi="Arial" w:cs="Arial"/>
                <w:color w:val="000000"/>
                <w:sz w:val="18"/>
                <w:szCs w:val="18"/>
                <w:lang w:val="es-CO" w:eastAsia="es-CO"/>
              </w:rPr>
              <w:t>obstante</w:t>
            </w:r>
            <w:proofErr w:type="gramEnd"/>
            <w:r w:rsidRPr="00FA5B2F">
              <w:rPr>
                <w:rFonts w:ascii="Arial" w:hAnsi="Arial" w:cs="Arial"/>
                <w:color w:val="000000"/>
                <w:sz w:val="18"/>
                <w:szCs w:val="18"/>
                <w:lang w:val="es-CO" w:eastAsia="es-CO"/>
              </w:rPr>
              <w:t xml:space="preserve"> lo anterior, las siguientes </w:t>
            </w:r>
            <w:r w:rsidRPr="00FA5B2F">
              <w:rPr>
                <w:rFonts w:ascii="Arial" w:hAnsi="Arial" w:cs="Arial"/>
                <w:color w:val="000000"/>
                <w:sz w:val="18"/>
                <w:szCs w:val="18"/>
                <w:u w:val="single"/>
                <w:lang w:val="es-CO" w:eastAsia="es-CO"/>
              </w:rPr>
              <w:t>debilidades persisten</w:t>
            </w:r>
            <w:r w:rsidRPr="00FA5B2F">
              <w:rPr>
                <w:rFonts w:ascii="Arial" w:hAnsi="Arial" w:cs="Arial"/>
                <w:color w:val="000000"/>
                <w:sz w:val="18"/>
                <w:szCs w:val="18"/>
                <w:lang w:val="es-CO" w:eastAsia="es-CO"/>
              </w:rPr>
              <w:t>:</w:t>
            </w:r>
          </w:p>
          <w:p w14:paraId="5F47A200" w14:textId="77777777" w:rsidR="00A85915" w:rsidRPr="00FA5B2F" w:rsidRDefault="00A85915" w:rsidP="00E007B0">
            <w:pPr>
              <w:rPr>
                <w:rFonts w:ascii="Arial" w:hAnsi="Arial" w:cs="Arial"/>
                <w:color w:val="000000"/>
                <w:sz w:val="18"/>
                <w:szCs w:val="18"/>
                <w:lang w:val="es-CO" w:eastAsia="es-CO"/>
              </w:rPr>
            </w:pPr>
          </w:p>
          <w:p w14:paraId="5A1EBD94" w14:textId="77777777" w:rsidR="00A85915" w:rsidRPr="00FA5B2F"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 No se encuentra documentada una política o instrumento que defina que los bienes físicos deben estar individualizados.</w:t>
            </w:r>
          </w:p>
          <w:p w14:paraId="685BBFF6" w14:textId="77777777" w:rsidR="00A85915" w:rsidRPr="00FA5B2F"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Se presentan debilidades en el reporte oportuno de información por parte de algunas áreas generadoras de hechos económicos, teniendo en cuenta Circular interna 14 de octubre de 2018.</w:t>
            </w:r>
          </w:p>
          <w:p w14:paraId="22E04179" w14:textId="77777777" w:rsidR="00A85915" w:rsidRPr="00FA5B2F"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 Se creo la ventana de revelaciones en cada área de gestión para tener el seguimiento de la información; no obstante, este control no se encuentra documentado.</w:t>
            </w:r>
          </w:p>
          <w:p w14:paraId="103C712A" w14:textId="77777777" w:rsidR="00A85915" w:rsidRPr="00BC7D3C" w:rsidRDefault="00A85915"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*Las notas del estado de situación financiera no citan la Circular interna 14 de octubre de 2018 para la presentación de la Información contable que suministran las áreas a Contabilidad.</w:t>
            </w:r>
          </w:p>
        </w:tc>
      </w:tr>
      <w:tr w:rsidR="00515961" w:rsidRPr="00BC7D3C" w14:paraId="7E241A55" w14:textId="77777777" w:rsidTr="00E007B0">
        <w:trPr>
          <w:trHeight w:val="2605"/>
        </w:trPr>
        <w:tc>
          <w:tcPr>
            <w:tcW w:w="341" w:type="dxa"/>
            <w:gridSpan w:val="2"/>
            <w:shd w:val="clear" w:color="auto" w:fill="auto"/>
            <w:noWrap/>
            <w:vAlign w:val="center"/>
            <w:hideMark/>
          </w:tcPr>
          <w:p w14:paraId="737FCEF6" w14:textId="52E5C7AD" w:rsidR="00515961" w:rsidRPr="00BC7D3C" w:rsidRDefault="00515961"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10</w:t>
            </w:r>
          </w:p>
        </w:tc>
        <w:tc>
          <w:tcPr>
            <w:tcW w:w="3770" w:type="dxa"/>
            <w:shd w:val="clear" w:color="auto" w:fill="auto"/>
            <w:vAlign w:val="center"/>
            <w:hideMark/>
          </w:tcPr>
          <w:p w14:paraId="09339AC6" w14:textId="77777777" w:rsidR="00515961" w:rsidRPr="00BC7D3C" w:rsidRDefault="00515961" w:rsidP="00E007B0">
            <w:pPr>
              <w:rPr>
                <w:rFonts w:ascii="Arial" w:hAnsi="Arial" w:cs="Arial"/>
                <w:color w:val="000000"/>
                <w:sz w:val="18"/>
                <w:szCs w:val="18"/>
                <w:lang w:val="es-CO" w:eastAsia="es-CO"/>
              </w:rPr>
            </w:pPr>
            <w:r>
              <w:rPr>
                <w:rFonts w:ascii="Arial" w:hAnsi="Arial" w:cs="Arial"/>
                <w:color w:val="000000"/>
                <w:sz w:val="18"/>
                <w:szCs w:val="18"/>
                <w:lang w:val="es-ES" w:eastAsia="es-CO"/>
              </w:rPr>
              <w:t>I</w:t>
            </w:r>
            <w:r w:rsidRPr="00FA5B2F">
              <w:rPr>
                <w:rFonts w:ascii="Arial" w:hAnsi="Arial" w:cs="Arial"/>
                <w:color w:val="000000"/>
                <w:sz w:val="18"/>
                <w:szCs w:val="18"/>
                <w:lang w:val="es-ES" w:eastAsia="es-CO"/>
              </w:rPr>
              <w:t>mplementar controles de revisión final de los informes contables, antes de la suscripción por parte de los responsables, con el fin de fortalecer la coherencia y reporte de saldos en las notas a los estados financieros frente a las cifras registradas en los estados contables y brindar información homogénea y confiable a los usuarios internos y externos; en particular, en el rubro de Propiedad Planta y Equipo que presentó diferencias que fueron señaladas en el literal h del numeral 7.2 de este informe.</w:t>
            </w:r>
            <w:r w:rsidRPr="00BC7D3C">
              <w:rPr>
                <w:rFonts w:ascii="Arial" w:hAnsi="Arial" w:cs="Arial"/>
                <w:color w:val="000000"/>
                <w:sz w:val="18"/>
                <w:szCs w:val="18"/>
                <w:lang w:val="es-ES" w:eastAsia="es-CO"/>
              </w:rPr>
              <w:t xml:space="preserve"> </w:t>
            </w:r>
          </w:p>
        </w:tc>
        <w:tc>
          <w:tcPr>
            <w:tcW w:w="1258" w:type="dxa"/>
            <w:shd w:val="clear" w:color="auto" w:fill="auto"/>
            <w:noWrap/>
            <w:vAlign w:val="center"/>
            <w:hideMark/>
          </w:tcPr>
          <w:p w14:paraId="1BC54485" w14:textId="77777777" w:rsidR="00515961" w:rsidRPr="00BC7D3C" w:rsidRDefault="00515961"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79E26AB2" w14:textId="77777777" w:rsidR="00515961" w:rsidRPr="00BC7D3C" w:rsidRDefault="00515961"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La debilidad persiste, dado que, en la evaluación al Sistema de Control Interno Contable a corte de noviembre de 2019, se identificaron diferencias en las cifras de la cuenta 2910 Ingresos Recibidos por Administración reportadas en los estados financieros y en el informe de notas a los estados financieros.</w:t>
            </w:r>
          </w:p>
        </w:tc>
      </w:tr>
      <w:tr w:rsidR="00515961" w:rsidRPr="00BC7D3C" w14:paraId="37977762" w14:textId="77777777" w:rsidTr="00E007B0">
        <w:trPr>
          <w:trHeight w:val="1990"/>
        </w:trPr>
        <w:tc>
          <w:tcPr>
            <w:tcW w:w="341" w:type="dxa"/>
            <w:gridSpan w:val="2"/>
            <w:shd w:val="clear" w:color="auto" w:fill="auto"/>
            <w:noWrap/>
            <w:vAlign w:val="center"/>
            <w:hideMark/>
          </w:tcPr>
          <w:p w14:paraId="4A132FD5" w14:textId="6E42CF9B" w:rsidR="00515961" w:rsidRPr="00BC7D3C" w:rsidRDefault="00515961"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11</w:t>
            </w:r>
          </w:p>
        </w:tc>
        <w:tc>
          <w:tcPr>
            <w:tcW w:w="3770" w:type="dxa"/>
            <w:shd w:val="clear" w:color="auto" w:fill="auto"/>
            <w:vAlign w:val="center"/>
            <w:hideMark/>
          </w:tcPr>
          <w:p w14:paraId="5D1EC915" w14:textId="77777777" w:rsidR="00515961" w:rsidRPr="00BC7D3C" w:rsidRDefault="00515961" w:rsidP="00E007B0">
            <w:pPr>
              <w:rPr>
                <w:rFonts w:ascii="Arial" w:hAnsi="Arial" w:cs="Arial"/>
                <w:color w:val="000000"/>
                <w:sz w:val="18"/>
                <w:szCs w:val="18"/>
                <w:lang w:val="es-CO" w:eastAsia="es-CO"/>
              </w:rPr>
            </w:pPr>
            <w:r w:rsidRPr="00FA5B2F">
              <w:rPr>
                <w:rFonts w:ascii="Arial" w:hAnsi="Arial" w:cs="Arial"/>
                <w:color w:val="000000"/>
                <w:sz w:val="18"/>
                <w:szCs w:val="18"/>
                <w:lang w:val="es-ES" w:eastAsia="es-CO"/>
              </w:rPr>
              <w:t>Identificar y valorar los riesgos de índole contable e implementar los controles asociados, teniendo en cuenta la aplicación del Nuevo Marco Normativo Contable y los demás componentes en la administración de riesgos.</w:t>
            </w:r>
            <w:r w:rsidRPr="00BC7D3C">
              <w:rPr>
                <w:rFonts w:ascii="Arial" w:hAnsi="Arial" w:cs="Arial"/>
                <w:color w:val="000000"/>
                <w:sz w:val="18"/>
                <w:szCs w:val="18"/>
                <w:lang w:val="es-ES" w:eastAsia="es-CO"/>
              </w:rPr>
              <w:t xml:space="preserve"> </w:t>
            </w:r>
          </w:p>
          <w:p w14:paraId="01150825" w14:textId="77777777" w:rsidR="00515961" w:rsidRPr="00BC7D3C" w:rsidRDefault="00515961" w:rsidP="00E007B0">
            <w:pPr>
              <w:rPr>
                <w:rFonts w:ascii="Arial" w:hAnsi="Arial" w:cs="Arial"/>
                <w:color w:val="000000"/>
                <w:sz w:val="18"/>
                <w:szCs w:val="18"/>
                <w:lang w:val="es-CO" w:eastAsia="es-CO"/>
              </w:rPr>
            </w:pPr>
          </w:p>
        </w:tc>
        <w:tc>
          <w:tcPr>
            <w:tcW w:w="1258" w:type="dxa"/>
            <w:shd w:val="clear" w:color="auto" w:fill="auto"/>
            <w:noWrap/>
            <w:vAlign w:val="center"/>
            <w:hideMark/>
          </w:tcPr>
          <w:p w14:paraId="1EE61AEE" w14:textId="77777777" w:rsidR="00515961" w:rsidRPr="00BC7D3C" w:rsidRDefault="00515961" w:rsidP="00E007B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7CA3EBBC" w14:textId="77777777" w:rsidR="00515961" w:rsidRPr="00BC7D3C" w:rsidRDefault="00515961" w:rsidP="00E007B0">
            <w:pPr>
              <w:rPr>
                <w:rFonts w:ascii="Arial" w:hAnsi="Arial" w:cs="Arial"/>
                <w:color w:val="000000"/>
                <w:sz w:val="18"/>
                <w:szCs w:val="18"/>
                <w:lang w:val="es-CO" w:eastAsia="es-CO"/>
              </w:rPr>
            </w:pPr>
            <w:r w:rsidRPr="00FA5B2F">
              <w:rPr>
                <w:rFonts w:ascii="Arial" w:hAnsi="Arial" w:cs="Arial"/>
                <w:color w:val="000000"/>
                <w:sz w:val="18"/>
                <w:szCs w:val="18"/>
                <w:lang w:val="es-CO" w:eastAsia="es-CO"/>
              </w:rPr>
              <w:t>Durante la evaluación al Sistema de control Interno Contable, se observó que fueron identificados riesgos de índole contable; no obstante, aún no han sido revisados, publicados, ni tampoco monitoreados por la segunda línea de defensa; por lo tanto, la debilidad persiste.</w:t>
            </w:r>
          </w:p>
        </w:tc>
      </w:tr>
      <w:tr w:rsidR="000320C7" w:rsidRPr="00BC7D3C" w14:paraId="26E53B98" w14:textId="77777777" w:rsidTr="00E007B0">
        <w:trPr>
          <w:trHeight w:val="1710"/>
        </w:trPr>
        <w:tc>
          <w:tcPr>
            <w:tcW w:w="341" w:type="dxa"/>
            <w:gridSpan w:val="2"/>
            <w:shd w:val="clear" w:color="auto" w:fill="auto"/>
            <w:noWrap/>
            <w:vAlign w:val="center"/>
            <w:hideMark/>
          </w:tcPr>
          <w:p w14:paraId="42C942C2" w14:textId="5F6F938B" w:rsidR="000320C7" w:rsidRPr="00BC7D3C" w:rsidRDefault="00FA5B2F" w:rsidP="00CC4CE4">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12</w:t>
            </w:r>
          </w:p>
        </w:tc>
        <w:tc>
          <w:tcPr>
            <w:tcW w:w="3770" w:type="dxa"/>
            <w:shd w:val="clear" w:color="auto" w:fill="auto"/>
            <w:vAlign w:val="center"/>
            <w:hideMark/>
          </w:tcPr>
          <w:p w14:paraId="77B5909A" w14:textId="241380F2" w:rsidR="00833441" w:rsidRPr="00BC7D3C" w:rsidRDefault="00FA5B2F" w:rsidP="00CC4CE4">
            <w:pPr>
              <w:rPr>
                <w:rFonts w:ascii="Arial" w:hAnsi="Arial" w:cs="Arial"/>
                <w:color w:val="000000"/>
                <w:sz w:val="18"/>
                <w:szCs w:val="18"/>
                <w:lang w:val="es-CO" w:eastAsia="es-CO"/>
              </w:rPr>
            </w:pPr>
            <w:r w:rsidRPr="00FA5B2F">
              <w:rPr>
                <w:rFonts w:ascii="Arial" w:hAnsi="Arial" w:cs="Arial"/>
                <w:color w:val="000000"/>
                <w:sz w:val="18"/>
                <w:szCs w:val="18"/>
                <w:lang w:val="es-ES" w:eastAsia="es-CO"/>
              </w:rPr>
              <w:t>Formular un plan de trabajo entre el área Contable y los ingenieros que realizan las adecuaciones e los módulos de SICAPITAL para obtener reportes en Excel del módulo LIMAY del sistema SICAPITAL y con ello realizar análisis de la información contable de la entidad.</w:t>
            </w:r>
          </w:p>
        </w:tc>
        <w:tc>
          <w:tcPr>
            <w:tcW w:w="1258" w:type="dxa"/>
            <w:shd w:val="clear" w:color="auto" w:fill="auto"/>
            <w:noWrap/>
            <w:vAlign w:val="center"/>
            <w:hideMark/>
          </w:tcPr>
          <w:p w14:paraId="0B7955D7" w14:textId="455B4A4C" w:rsidR="000320C7" w:rsidRPr="00BC7D3C" w:rsidRDefault="00A85915" w:rsidP="00CC4CE4">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En seguimiento</w:t>
            </w:r>
          </w:p>
        </w:tc>
        <w:tc>
          <w:tcPr>
            <w:tcW w:w="4427" w:type="dxa"/>
            <w:shd w:val="clear" w:color="auto" w:fill="auto"/>
            <w:vAlign w:val="center"/>
            <w:hideMark/>
          </w:tcPr>
          <w:p w14:paraId="48DED02D" w14:textId="0A4231A4" w:rsidR="000320C7" w:rsidRPr="00BC7D3C" w:rsidRDefault="00A85915" w:rsidP="00CC4CE4">
            <w:pPr>
              <w:rPr>
                <w:rFonts w:ascii="Arial" w:hAnsi="Arial" w:cs="Arial"/>
                <w:color w:val="000000"/>
                <w:sz w:val="18"/>
                <w:szCs w:val="18"/>
                <w:lang w:val="es-CO" w:eastAsia="es-CO"/>
              </w:rPr>
            </w:pPr>
            <w:r w:rsidRPr="00A85915">
              <w:rPr>
                <w:rFonts w:ascii="Arial" w:hAnsi="Arial" w:cs="Arial"/>
                <w:color w:val="000000"/>
                <w:sz w:val="18"/>
                <w:szCs w:val="18"/>
                <w:lang w:val="es-CO" w:eastAsia="es-CO"/>
              </w:rPr>
              <w:t>Aunque no se identificó un plan de trabajo, se identificó que se han realizado mesas de trabajo periódicas con los ingenieros de SICAPITAL, con el fin de avanzar en los requerimientos y soluciones; no obstante, la generación de los reportes en formato Excel no son amigables con el usuario, ralentizando los análisis de la información contable de la entidad.</w:t>
            </w:r>
          </w:p>
        </w:tc>
      </w:tr>
      <w:bookmarkEnd w:id="24"/>
    </w:tbl>
    <w:p w14:paraId="4236D66B" w14:textId="77777777" w:rsidR="00020E98" w:rsidRPr="00AC0AD4" w:rsidRDefault="00020E98" w:rsidP="00CC4CE4">
      <w:pPr>
        <w:pStyle w:val="Ttulo1"/>
        <w:ind w:left="720"/>
        <w:jc w:val="left"/>
        <w:rPr>
          <w:b/>
          <w:bCs w:val="0"/>
          <w:color w:val="000000"/>
          <w:szCs w:val="22"/>
          <w:u w:val="single"/>
          <w:lang w:val="es-ES" w:eastAsia="es-ES_tradnl"/>
        </w:rPr>
      </w:pPr>
    </w:p>
    <w:p w14:paraId="2F50223B" w14:textId="10116CAE" w:rsidR="00FA5B2F" w:rsidRDefault="00C2559E" w:rsidP="00FA5B2F">
      <w:pPr>
        <w:pStyle w:val="Ttulo1"/>
        <w:numPr>
          <w:ilvl w:val="1"/>
          <w:numId w:val="1"/>
        </w:numPr>
        <w:jc w:val="left"/>
        <w:rPr>
          <w:b/>
          <w:bCs w:val="0"/>
          <w:color w:val="000000"/>
          <w:szCs w:val="22"/>
          <w:lang w:val="es-ES" w:eastAsia="es-ES_tradnl"/>
        </w:rPr>
      </w:pPr>
      <w:bookmarkStart w:id="25" w:name="_Toc28958543"/>
      <w:r w:rsidRPr="00AC0AD4">
        <w:rPr>
          <w:b/>
          <w:bCs w:val="0"/>
          <w:color w:val="000000"/>
          <w:szCs w:val="22"/>
          <w:lang w:val="es-ES" w:eastAsia="es-ES_tradnl"/>
        </w:rPr>
        <w:t>Recomendaciones</w:t>
      </w:r>
      <w:bookmarkEnd w:id="25"/>
    </w:p>
    <w:p w14:paraId="0782F641" w14:textId="462DC114" w:rsidR="00FA5B2F" w:rsidRDefault="00FA5B2F" w:rsidP="00FA5B2F">
      <w:pPr>
        <w:rPr>
          <w:lang w:val="es-ES" w:eastAsia="es-ES_tradnl"/>
        </w:rPr>
      </w:pPr>
    </w:p>
    <w:p w14:paraId="10D2E629" w14:textId="63142C61" w:rsidR="00FA5B2F" w:rsidRDefault="000954AE" w:rsidP="00CC4CE4">
      <w:pPr>
        <w:pStyle w:val="Prrafodelista"/>
        <w:numPr>
          <w:ilvl w:val="0"/>
          <w:numId w:val="5"/>
        </w:numPr>
        <w:rPr>
          <w:rFonts w:ascii="Arial" w:hAnsi="Arial" w:cs="Arial"/>
          <w:bCs/>
          <w:color w:val="000000"/>
          <w:sz w:val="22"/>
          <w:szCs w:val="22"/>
          <w:lang w:val="es-ES" w:eastAsia="es-ES_tradnl"/>
        </w:rPr>
      </w:pPr>
      <w:bookmarkStart w:id="26" w:name="_Hlk27666025"/>
      <w:bookmarkStart w:id="27" w:name="_Hlk28951571"/>
      <w:bookmarkStart w:id="28" w:name="_Hlk2189738"/>
      <w:r w:rsidRPr="00AC0AD4">
        <w:rPr>
          <w:rFonts w:ascii="Arial" w:hAnsi="Arial" w:cs="Arial"/>
          <w:bCs/>
          <w:color w:val="000000"/>
          <w:sz w:val="22"/>
          <w:szCs w:val="22"/>
          <w:lang w:val="es-ES" w:eastAsia="es-ES_tradnl"/>
        </w:rPr>
        <w:t>Documentar la política</w:t>
      </w:r>
      <w:r w:rsidR="00FA5B2F">
        <w:rPr>
          <w:rFonts w:ascii="Arial" w:hAnsi="Arial" w:cs="Arial"/>
          <w:bCs/>
          <w:color w:val="000000"/>
          <w:sz w:val="22"/>
          <w:szCs w:val="22"/>
          <w:lang w:val="es-ES" w:eastAsia="es-ES_tradnl"/>
        </w:rPr>
        <w:t xml:space="preserve"> o instrumento </w:t>
      </w:r>
      <w:r w:rsidR="003F1139" w:rsidRPr="003F1139">
        <w:rPr>
          <w:rFonts w:ascii="Arial" w:hAnsi="Arial" w:cs="Arial"/>
          <w:bCs/>
          <w:color w:val="000000"/>
          <w:sz w:val="22"/>
          <w:szCs w:val="22"/>
          <w:lang w:val="es-ES" w:eastAsia="es-ES_tradnl"/>
        </w:rPr>
        <w:t>(directriz, procedimiento, guía o lineamiento)</w:t>
      </w:r>
      <w:r w:rsidR="003F1139">
        <w:rPr>
          <w:rFonts w:ascii="Arial" w:hAnsi="Arial" w:cs="Arial"/>
          <w:bCs/>
          <w:color w:val="000000"/>
          <w:sz w:val="22"/>
          <w:szCs w:val="22"/>
          <w:lang w:val="es-ES" w:eastAsia="es-ES_tradnl"/>
        </w:rPr>
        <w:t xml:space="preserve"> </w:t>
      </w:r>
      <w:r w:rsidR="00FA5B2F">
        <w:rPr>
          <w:rFonts w:ascii="Arial" w:hAnsi="Arial" w:cs="Arial"/>
          <w:bCs/>
          <w:color w:val="000000"/>
          <w:sz w:val="22"/>
          <w:szCs w:val="22"/>
          <w:lang w:val="es-ES" w:eastAsia="es-ES_tradnl"/>
        </w:rPr>
        <w:t>que defina que los bienes físicos deben estar individualizados.</w:t>
      </w:r>
    </w:p>
    <w:p w14:paraId="43C0B5A5" w14:textId="77777777" w:rsidR="00FA5B2F" w:rsidRDefault="00FA5B2F" w:rsidP="00FA5B2F">
      <w:pPr>
        <w:pStyle w:val="Prrafodelista"/>
        <w:ind w:left="360"/>
        <w:rPr>
          <w:rFonts w:ascii="Arial" w:hAnsi="Arial" w:cs="Arial"/>
          <w:bCs/>
          <w:color w:val="000000"/>
          <w:sz w:val="22"/>
          <w:szCs w:val="22"/>
          <w:lang w:val="es-ES" w:eastAsia="es-ES_tradnl"/>
        </w:rPr>
      </w:pPr>
    </w:p>
    <w:p w14:paraId="1304630C" w14:textId="7CD6594F" w:rsidR="009D333A" w:rsidRPr="00AC0AD4" w:rsidRDefault="00FA5B2F" w:rsidP="00CC4CE4">
      <w:pPr>
        <w:pStyle w:val="Prrafodelista"/>
        <w:numPr>
          <w:ilvl w:val="0"/>
          <w:numId w:val="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Programar </w:t>
      </w:r>
      <w:r w:rsidR="003F1139">
        <w:rPr>
          <w:rFonts w:ascii="Arial" w:hAnsi="Arial" w:cs="Arial"/>
          <w:bCs/>
          <w:color w:val="000000"/>
          <w:sz w:val="22"/>
          <w:szCs w:val="22"/>
          <w:lang w:val="es-ES" w:eastAsia="es-ES_tradnl"/>
        </w:rPr>
        <w:t xml:space="preserve">y realizar </w:t>
      </w:r>
      <w:r>
        <w:rPr>
          <w:rFonts w:ascii="Arial" w:hAnsi="Arial" w:cs="Arial"/>
          <w:bCs/>
          <w:color w:val="000000"/>
          <w:sz w:val="22"/>
          <w:szCs w:val="22"/>
          <w:lang w:val="es-ES" w:eastAsia="es-ES_tradnl"/>
        </w:rPr>
        <w:t>mesas de trabajo entre el área contable y los procesos para fomentar la oportunidad e integridad de la información señalada en la Circular Interna 14 de octubre de 2018</w:t>
      </w:r>
      <w:r w:rsidR="00F7595C">
        <w:rPr>
          <w:rStyle w:val="Refdenotaalpie"/>
          <w:rFonts w:ascii="Arial" w:hAnsi="Arial" w:cs="Arial"/>
          <w:bCs/>
          <w:color w:val="000000"/>
          <w:sz w:val="22"/>
          <w:szCs w:val="22"/>
          <w:lang w:val="es-ES" w:eastAsia="es-ES_tradnl"/>
        </w:rPr>
        <w:footnoteReference w:id="9"/>
      </w:r>
      <w:r>
        <w:rPr>
          <w:rFonts w:ascii="Arial" w:hAnsi="Arial" w:cs="Arial"/>
          <w:bCs/>
          <w:color w:val="000000"/>
          <w:sz w:val="22"/>
          <w:szCs w:val="22"/>
          <w:lang w:val="es-ES" w:eastAsia="es-ES_tradnl"/>
        </w:rPr>
        <w:t xml:space="preserve">, para efectuar el cierre integral de la información financiera </w:t>
      </w:r>
      <w:r w:rsidR="00993019">
        <w:rPr>
          <w:rFonts w:ascii="Arial" w:hAnsi="Arial" w:cs="Arial"/>
          <w:bCs/>
          <w:color w:val="000000"/>
          <w:sz w:val="22"/>
          <w:szCs w:val="22"/>
          <w:lang w:val="es-ES" w:eastAsia="es-ES_tradnl"/>
        </w:rPr>
        <w:t xml:space="preserve">mensualmente en </w:t>
      </w:r>
      <w:r>
        <w:rPr>
          <w:rFonts w:ascii="Arial" w:hAnsi="Arial" w:cs="Arial"/>
          <w:bCs/>
          <w:color w:val="000000"/>
          <w:sz w:val="22"/>
          <w:szCs w:val="22"/>
          <w:lang w:val="es-ES" w:eastAsia="es-ES_tradnl"/>
        </w:rPr>
        <w:t>la entidad</w:t>
      </w:r>
      <w:r w:rsidR="00993019">
        <w:rPr>
          <w:rFonts w:ascii="Arial" w:hAnsi="Arial" w:cs="Arial"/>
          <w:bCs/>
          <w:color w:val="000000"/>
          <w:sz w:val="22"/>
          <w:szCs w:val="22"/>
          <w:lang w:val="es-ES" w:eastAsia="es-ES_tradnl"/>
        </w:rPr>
        <w:t>.</w:t>
      </w:r>
    </w:p>
    <w:p w14:paraId="2A587E2E" w14:textId="77777777" w:rsidR="009D333A" w:rsidRPr="00AC0AD4" w:rsidRDefault="009D333A" w:rsidP="00CC4CE4">
      <w:pPr>
        <w:pStyle w:val="Prrafodelista"/>
        <w:ind w:left="360"/>
        <w:rPr>
          <w:rFonts w:ascii="Arial" w:hAnsi="Arial" w:cs="Arial"/>
          <w:bCs/>
          <w:color w:val="000000"/>
          <w:sz w:val="22"/>
          <w:szCs w:val="22"/>
          <w:lang w:val="es-ES" w:eastAsia="es-ES_tradnl"/>
        </w:rPr>
      </w:pPr>
    </w:p>
    <w:p w14:paraId="045771A8" w14:textId="5F6693F7" w:rsidR="009D333A" w:rsidRDefault="009D333A" w:rsidP="00CC4CE4">
      <w:pPr>
        <w:pStyle w:val="Prrafodelista"/>
        <w:numPr>
          <w:ilvl w:val="0"/>
          <w:numId w:val="5"/>
        </w:num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Implementar controles </w:t>
      </w:r>
      <w:r w:rsidR="00F7595C">
        <w:rPr>
          <w:rFonts w:ascii="Arial" w:hAnsi="Arial" w:cs="Arial"/>
          <w:bCs/>
          <w:color w:val="000000"/>
          <w:sz w:val="22"/>
          <w:szCs w:val="22"/>
          <w:lang w:val="es-ES" w:eastAsia="es-ES_tradnl"/>
        </w:rPr>
        <w:t xml:space="preserve">para la </w:t>
      </w:r>
      <w:r w:rsidRPr="00AC0AD4">
        <w:rPr>
          <w:rFonts w:ascii="Arial" w:hAnsi="Arial" w:cs="Arial"/>
          <w:bCs/>
          <w:color w:val="000000"/>
          <w:sz w:val="22"/>
          <w:szCs w:val="22"/>
          <w:lang w:val="es-ES" w:eastAsia="es-ES_tradnl"/>
        </w:rPr>
        <w:t xml:space="preserve">revisión final de los informes contables, antes de la suscripción por parte de los responsables, </w:t>
      </w:r>
      <w:r w:rsidR="00D31C9E">
        <w:rPr>
          <w:rFonts w:ascii="Arial" w:hAnsi="Arial" w:cs="Arial"/>
          <w:bCs/>
          <w:color w:val="000000"/>
          <w:sz w:val="22"/>
          <w:szCs w:val="22"/>
          <w:lang w:val="es-ES" w:eastAsia="es-ES_tradnl"/>
        </w:rPr>
        <w:t xml:space="preserve">con el fin de fortalecer </w:t>
      </w:r>
      <w:r w:rsidRPr="00AC0AD4">
        <w:rPr>
          <w:rFonts w:ascii="Arial" w:hAnsi="Arial" w:cs="Arial"/>
          <w:bCs/>
          <w:color w:val="000000"/>
          <w:sz w:val="22"/>
          <w:szCs w:val="22"/>
          <w:lang w:val="es-ES" w:eastAsia="es-ES_tradnl"/>
        </w:rPr>
        <w:t xml:space="preserve">la coherencia y reporte de saldos en las notas </w:t>
      </w:r>
      <w:r w:rsidR="00F7595C">
        <w:rPr>
          <w:rFonts w:ascii="Arial" w:hAnsi="Arial" w:cs="Arial"/>
          <w:bCs/>
          <w:color w:val="000000"/>
          <w:sz w:val="22"/>
          <w:szCs w:val="22"/>
          <w:lang w:val="es-ES" w:eastAsia="es-ES_tradnl"/>
        </w:rPr>
        <w:t xml:space="preserve">y </w:t>
      </w:r>
      <w:r w:rsidRPr="00AC0AD4">
        <w:rPr>
          <w:rFonts w:ascii="Arial" w:hAnsi="Arial" w:cs="Arial"/>
          <w:bCs/>
          <w:color w:val="000000"/>
          <w:sz w:val="22"/>
          <w:szCs w:val="22"/>
          <w:lang w:val="es-ES" w:eastAsia="es-ES_tradnl"/>
        </w:rPr>
        <w:t>las cifras registradas en los estados contables</w:t>
      </w:r>
      <w:r w:rsidR="00D31C9E">
        <w:rPr>
          <w:rFonts w:ascii="Arial" w:hAnsi="Arial" w:cs="Arial"/>
          <w:bCs/>
          <w:color w:val="000000"/>
          <w:sz w:val="22"/>
          <w:szCs w:val="22"/>
          <w:lang w:val="es-ES" w:eastAsia="es-ES_tradnl"/>
        </w:rPr>
        <w:t xml:space="preserve"> y </w:t>
      </w:r>
      <w:r w:rsidRPr="00AC0AD4">
        <w:rPr>
          <w:rFonts w:ascii="Arial" w:hAnsi="Arial" w:cs="Arial"/>
          <w:bCs/>
          <w:color w:val="000000"/>
          <w:sz w:val="22"/>
          <w:szCs w:val="22"/>
          <w:lang w:val="es-ES" w:eastAsia="es-ES_tradnl"/>
        </w:rPr>
        <w:t>brindar información homogénea y confiable a los usuarios internos y externos</w:t>
      </w:r>
      <w:r w:rsidR="00D31C9E">
        <w:rPr>
          <w:rFonts w:ascii="Arial" w:hAnsi="Arial" w:cs="Arial"/>
          <w:bCs/>
          <w:color w:val="000000"/>
          <w:sz w:val="22"/>
          <w:szCs w:val="22"/>
          <w:lang w:val="es-ES" w:eastAsia="es-ES_tradnl"/>
        </w:rPr>
        <w:t>;</w:t>
      </w:r>
      <w:r w:rsidR="00736EE3" w:rsidRPr="00AC0AD4">
        <w:rPr>
          <w:rFonts w:ascii="Arial" w:hAnsi="Arial" w:cs="Arial"/>
          <w:bCs/>
          <w:color w:val="000000"/>
          <w:sz w:val="22"/>
          <w:szCs w:val="22"/>
          <w:lang w:val="es-ES" w:eastAsia="es-ES_tradnl"/>
        </w:rPr>
        <w:t xml:space="preserve"> </w:t>
      </w:r>
      <w:r w:rsidR="00D31C9E">
        <w:rPr>
          <w:rFonts w:ascii="Arial" w:hAnsi="Arial" w:cs="Arial"/>
          <w:bCs/>
          <w:color w:val="000000"/>
          <w:sz w:val="22"/>
          <w:szCs w:val="22"/>
          <w:lang w:val="es-ES" w:eastAsia="es-ES_tradnl"/>
        </w:rPr>
        <w:t xml:space="preserve">en particular, </w:t>
      </w:r>
      <w:r w:rsidR="00736EE3" w:rsidRPr="00AC0AD4">
        <w:rPr>
          <w:rFonts w:ascii="Arial" w:hAnsi="Arial" w:cs="Arial"/>
          <w:bCs/>
          <w:color w:val="000000"/>
          <w:sz w:val="22"/>
          <w:szCs w:val="22"/>
          <w:lang w:val="es-ES" w:eastAsia="es-ES_tradnl"/>
        </w:rPr>
        <w:t xml:space="preserve">en el rubro de </w:t>
      </w:r>
      <w:r w:rsidR="00993019">
        <w:rPr>
          <w:rFonts w:ascii="Arial" w:hAnsi="Arial" w:cs="Arial"/>
          <w:bCs/>
          <w:color w:val="000000"/>
          <w:sz w:val="22"/>
          <w:szCs w:val="22"/>
          <w:lang w:val="es-ES" w:eastAsia="es-ES_tradnl"/>
        </w:rPr>
        <w:t>Ingresos recibidos por anticipado</w:t>
      </w:r>
      <w:r w:rsidR="00736EE3" w:rsidRPr="00AC0AD4">
        <w:rPr>
          <w:rFonts w:ascii="Arial" w:hAnsi="Arial" w:cs="Arial"/>
          <w:bCs/>
          <w:color w:val="000000"/>
          <w:sz w:val="22"/>
          <w:szCs w:val="22"/>
          <w:lang w:val="es-ES" w:eastAsia="es-ES_tradnl"/>
        </w:rPr>
        <w:t xml:space="preserve"> que presentó diferencias </w:t>
      </w:r>
      <w:r w:rsidR="00532A35" w:rsidRPr="00AC0AD4">
        <w:rPr>
          <w:rFonts w:ascii="Arial" w:hAnsi="Arial" w:cs="Arial"/>
          <w:bCs/>
          <w:color w:val="000000"/>
          <w:sz w:val="22"/>
          <w:szCs w:val="22"/>
          <w:lang w:val="es-ES" w:eastAsia="es-ES_tradnl"/>
        </w:rPr>
        <w:t xml:space="preserve">que </w:t>
      </w:r>
      <w:r w:rsidR="00D31C9E">
        <w:rPr>
          <w:rFonts w:ascii="Arial" w:hAnsi="Arial" w:cs="Arial"/>
          <w:bCs/>
          <w:color w:val="000000"/>
          <w:sz w:val="22"/>
          <w:szCs w:val="22"/>
          <w:lang w:val="es-ES" w:eastAsia="es-ES_tradnl"/>
        </w:rPr>
        <w:t xml:space="preserve">fueron </w:t>
      </w:r>
      <w:r w:rsidR="00736EE3" w:rsidRPr="00AC0AD4">
        <w:rPr>
          <w:rFonts w:ascii="Arial" w:hAnsi="Arial" w:cs="Arial"/>
          <w:bCs/>
          <w:color w:val="000000"/>
          <w:sz w:val="22"/>
          <w:szCs w:val="22"/>
          <w:lang w:val="es-ES" w:eastAsia="es-ES_tradnl"/>
        </w:rPr>
        <w:t xml:space="preserve">señaladas en el literal </w:t>
      </w:r>
      <w:r w:rsidR="00993019">
        <w:rPr>
          <w:rFonts w:ascii="Arial" w:hAnsi="Arial" w:cs="Arial"/>
          <w:bCs/>
          <w:color w:val="000000"/>
          <w:sz w:val="22"/>
          <w:szCs w:val="22"/>
          <w:lang w:val="es-ES" w:eastAsia="es-ES_tradnl"/>
        </w:rPr>
        <w:t>g</w:t>
      </w:r>
      <w:r w:rsidR="00736EE3" w:rsidRPr="00AC0AD4">
        <w:rPr>
          <w:rFonts w:ascii="Arial" w:hAnsi="Arial" w:cs="Arial"/>
          <w:bCs/>
          <w:color w:val="000000"/>
          <w:sz w:val="22"/>
          <w:szCs w:val="22"/>
          <w:lang w:val="es-ES" w:eastAsia="es-ES_tradnl"/>
        </w:rPr>
        <w:t xml:space="preserve"> del numeral 7.2</w:t>
      </w:r>
      <w:r w:rsidR="00D31C9E">
        <w:rPr>
          <w:rFonts w:ascii="Arial" w:hAnsi="Arial" w:cs="Arial"/>
          <w:bCs/>
          <w:color w:val="000000"/>
          <w:sz w:val="22"/>
          <w:szCs w:val="22"/>
          <w:lang w:val="es-ES" w:eastAsia="es-ES_tradnl"/>
        </w:rPr>
        <w:t xml:space="preserve"> </w:t>
      </w:r>
      <w:r w:rsidR="00F7595C">
        <w:rPr>
          <w:rFonts w:ascii="Arial" w:hAnsi="Arial" w:cs="Arial"/>
          <w:bCs/>
          <w:color w:val="000000"/>
          <w:sz w:val="22"/>
          <w:szCs w:val="22"/>
          <w:lang w:val="es-ES" w:eastAsia="es-ES_tradnl"/>
        </w:rPr>
        <w:t>de este informe</w:t>
      </w:r>
      <w:r w:rsidR="00D31C9E">
        <w:rPr>
          <w:rFonts w:ascii="Arial" w:hAnsi="Arial" w:cs="Arial"/>
          <w:bCs/>
          <w:color w:val="000000"/>
          <w:sz w:val="22"/>
          <w:szCs w:val="22"/>
          <w:lang w:val="es-ES" w:eastAsia="es-ES_tradnl"/>
        </w:rPr>
        <w:t>.</w:t>
      </w:r>
    </w:p>
    <w:p w14:paraId="34ED0661" w14:textId="77777777" w:rsidR="00F74971" w:rsidRPr="00F74971" w:rsidRDefault="00F74971" w:rsidP="00F74971">
      <w:pPr>
        <w:pStyle w:val="Prrafodelista"/>
        <w:rPr>
          <w:rFonts w:ascii="Arial" w:hAnsi="Arial" w:cs="Arial"/>
          <w:bCs/>
          <w:color w:val="000000"/>
          <w:sz w:val="22"/>
          <w:szCs w:val="22"/>
          <w:lang w:val="es-ES" w:eastAsia="es-ES_tradnl"/>
        </w:rPr>
      </w:pPr>
    </w:p>
    <w:p w14:paraId="1740BA29" w14:textId="29327DDA" w:rsidR="00F74971" w:rsidRDefault="00F74971" w:rsidP="00F74971">
      <w:pPr>
        <w:pStyle w:val="Prrafodelista"/>
        <w:numPr>
          <w:ilvl w:val="0"/>
          <w:numId w:val="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Culminar</w:t>
      </w:r>
      <w:r w:rsidRPr="00AC0AD4">
        <w:rPr>
          <w:rFonts w:ascii="Arial" w:hAnsi="Arial" w:cs="Arial"/>
          <w:bCs/>
          <w:color w:val="000000"/>
          <w:sz w:val="22"/>
          <w:szCs w:val="22"/>
          <w:lang w:val="es-ES" w:eastAsia="es-ES_tradnl"/>
        </w:rPr>
        <w:t xml:space="preserve"> la parametrización del módulo SAE/SAI de SICAPITAL </w:t>
      </w:r>
      <w:r>
        <w:rPr>
          <w:rFonts w:ascii="Arial" w:hAnsi="Arial" w:cs="Arial"/>
          <w:bCs/>
          <w:color w:val="000000"/>
          <w:sz w:val="22"/>
          <w:szCs w:val="22"/>
          <w:lang w:val="es-ES" w:eastAsia="es-ES_tradnl"/>
        </w:rPr>
        <w:t>adelantada para el cálculo del deterioro de la Propiedad Planta y Equipo</w:t>
      </w:r>
      <w:r w:rsidRPr="00AC0AD4">
        <w:rPr>
          <w:rFonts w:ascii="Arial" w:hAnsi="Arial" w:cs="Arial"/>
          <w:bCs/>
          <w:color w:val="000000"/>
          <w:sz w:val="22"/>
          <w:szCs w:val="22"/>
          <w:lang w:val="es-ES" w:eastAsia="es-ES_tradnl"/>
        </w:rPr>
        <w:t>.</w:t>
      </w:r>
    </w:p>
    <w:p w14:paraId="1E56C00A" w14:textId="77777777" w:rsidR="00F74971" w:rsidRPr="00F74971" w:rsidRDefault="00F74971" w:rsidP="00F74971">
      <w:pPr>
        <w:pStyle w:val="Prrafodelista"/>
        <w:rPr>
          <w:rFonts w:ascii="Arial" w:hAnsi="Arial" w:cs="Arial"/>
          <w:bCs/>
          <w:color w:val="000000"/>
          <w:sz w:val="22"/>
          <w:szCs w:val="22"/>
          <w:lang w:val="es-ES" w:eastAsia="es-ES_tradnl"/>
        </w:rPr>
      </w:pPr>
    </w:p>
    <w:p w14:paraId="06210EA2" w14:textId="7ECCF7E5" w:rsidR="00F74971" w:rsidRPr="00515961" w:rsidRDefault="00F74971" w:rsidP="00F74971">
      <w:pPr>
        <w:pStyle w:val="Prrafodelista"/>
        <w:numPr>
          <w:ilvl w:val="0"/>
          <w:numId w:val="5"/>
        </w:numPr>
        <w:rPr>
          <w:rFonts w:ascii="Arial" w:hAnsi="Arial" w:cs="Arial"/>
          <w:color w:val="000000"/>
          <w:sz w:val="22"/>
          <w:szCs w:val="22"/>
          <w:lang w:val="es-ES" w:eastAsia="es-ES_tradnl"/>
        </w:rPr>
      </w:pPr>
      <w:r>
        <w:rPr>
          <w:rFonts w:ascii="Arial" w:hAnsi="Arial" w:cs="Arial"/>
          <w:color w:val="000000"/>
          <w:sz w:val="22"/>
          <w:szCs w:val="22"/>
          <w:lang w:val="es-ES" w:eastAsia="es-ES_tradnl"/>
        </w:rPr>
        <w:t>Incluir en el P</w:t>
      </w:r>
      <w:r w:rsidRPr="00515961">
        <w:rPr>
          <w:rFonts w:ascii="Arial" w:hAnsi="Arial" w:cs="Arial"/>
          <w:color w:val="000000"/>
          <w:sz w:val="22"/>
          <w:szCs w:val="22"/>
          <w:lang w:val="es-ES" w:eastAsia="es-ES_tradnl"/>
        </w:rPr>
        <w:t xml:space="preserve">lan </w:t>
      </w:r>
      <w:r>
        <w:rPr>
          <w:rFonts w:ascii="Arial" w:hAnsi="Arial" w:cs="Arial"/>
          <w:color w:val="000000"/>
          <w:sz w:val="22"/>
          <w:szCs w:val="22"/>
          <w:lang w:val="es-ES" w:eastAsia="es-ES_tradnl"/>
        </w:rPr>
        <w:t>I</w:t>
      </w:r>
      <w:r w:rsidRPr="00515961">
        <w:rPr>
          <w:rFonts w:ascii="Arial" w:hAnsi="Arial" w:cs="Arial"/>
          <w:color w:val="000000"/>
          <w:sz w:val="22"/>
          <w:szCs w:val="22"/>
          <w:lang w:val="es-ES" w:eastAsia="es-ES_tradnl"/>
        </w:rPr>
        <w:t xml:space="preserve">nstitucional de </w:t>
      </w:r>
      <w:r>
        <w:rPr>
          <w:rFonts w:ascii="Arial" w:hAnsi="Arial" w:cs="Arial"/>
          <w:color w:val="000000"/>
          <w:sz w:val="22"/>
          <w:szCs w:val="22"/>
          <w:lang w:val="es-ES" w:eastAsia="es-ES_tradnl"/>
        </w:rPr>
        <w:t>C</w:t>
      </w:r>
      <w:r w:rsidRPr="00515961">
        <w:rPr>
          <w:rFonts w:ascii="Arial" w:hAnsi="Arial" w:cs="Arial"/>
          <w:color w:val="000000"/>
          <w:sz w:val="22"/>
          <w:szCs w:val="22"/>
          <w:lang w:val="es-ES" w:eastAsia="es-ES_tradnl"/>
        </w:rPr>
        <w:t xml:space="preserve">apacitación </w:t>
      </w:r>
      <w:r>
        <w:rPr>
          <w:rFonts w:ascii="Arial" w:hAnsi="Arial" w:cs="Arial"/>
          <w:color w:val="000000"/>
          <w:sz w:val="22"/>
          <w:szCs w:val="22"/>
          <w:lang w:val="es-ES" w:eastAsia="es-ES_tradnl"/>
        </w:rPr>
        <w:t xml:space="preserve">– PIC vigencia 2020, </w:t>
      </w:r>
      <w:r w:rsidRPr="00515961">
        <w:rPr>
          <w:rFonts w:ascii="Arial" w:hAnsi="Arial" w:cs="Arial"/>
          <w:color w:val="000000"/>
          <w:sz w:val="22"/>
          <w:szCs w:val="22"/>
          <w:lang w:val="es-ES" w:eastAsia="es-ES_tradnl"/>
        </w:rPr>
        <w:t>temas para la actualización permanente del personal del proceso contable</w:t>
      </w:r>
      <w:r>
        <w:rPr>
          <w:rFonts w:ascii="Arial" w:hAnsi="Arial" w:cs="Arial"/>
          <w:color w:val="000000"/>
          <w:sz w:val="22"/>
          <w:szCs w:val="22"/>
          <w:lang w:val="es-ES" w:eastAsia="es-ES_tradnl"/>
        </w:rPr>
        <w:t xml:space="preserve">, que apunten al </w:t>
      </w:r>
      <w:r w:rsidRPr="00515961">
        <w:rPr>
          <w:rFonts w:ascii="Arial" w:hAnsi="Arial" w:cs="Arial"/>
          <w:color w:val="000000"/>
          <w:sz w:val="22"/>
          <w:szCs w:val="22"/>
          <w:lang w:val="es-ES" w:eastAsia="es-ES_tradnl"/>
        </w:rPr>
        <w:t xml:space="preserve">mejoramiento de </w:t>
      </w:r>
      <w:r>
        <w:rPr>
          <w:rFonts w:ascii="Arial" w:hAnsi="Arial" w:cs="Arial"/>
          <w:color w:val="000000"/>
          <w:sz w:val="22"/>
          <w:szCs w:val="22"/>
          <w:lang w:val="es-ES" w:eastAsia="es-ES_tradnl"/>
        </w:rPr>
        <w:t xml:space="preserve">sus </w:t>
      </w:r>
      <w:r w:rsidRPr="00515961">
        <w:rPr>
          <w:rFonts w:ascii="Arial" w:hAnsi="Arial" w:cs="Arial"/>
          <w:color w:val="000000"/>
          <w:sz w:val="22"/>
          <w:szCs w:val="22"/>
          <w:lang w:val="es-ES" w:eastAsia="es-ES_tradnl"/>
        </w:rPr>
        <w:t>competencias y habilidades</w:t>
      </w:r>
      <w:r>
        <w:rPr>
          <w:rFonts w:ascii="Arial" w:hAnsi="Arial" w:cs="Arial"/>
          <w:color w:val="000000"/>
          <w:sz w:val="22"/>
          <w:szCs w:val="22"/>
          <w:lang w:val="es-ES" w:eastAsia="es-ES_tradnl"/>
        </w:rPr>
        <w:t>.</w:t>
      </w:r>
    </w:p>
    <w:p w14:paraId="29AFDFB9" w14:textId="77777777" w:rsidR="009D333A" w:rsidRPr="00AC0AD4" w:rsidRDefault="009D333A" w:rsidP="00CC4CE4">
      <w:pPr>
        <w:pStyle w:val="Prrafodelista"/>
        <w:rPr>
          <w:rFonts w:ascii="Arial" w:hAnsi="Arial" w:cs="Arial"/>
          <w:bCs/>
          <w:color w:val="000000"/>
          <w:sz w:val="22"/>
          <w:szCs w:val="22"/>
          <w:lang w:val="es-ES" w:eastAsia="es-ES_tradnl"/>
        </w:rPr>
      </w:pPr>
    </w:p>
    <w:p w14:paraId="6EB0E60F" w14:textId="146E922A" w:rsidR="009D333A" w:rsidRDefault="00F7595C" w:rsidP="003718BF">
      <w:pPr>
        <w:pStyle w:val="Prrafodelista"/>
        <w:numPr>
          <w:ilvl w:val="0"/>
          <w:numId w:val="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 reitera i</w:t>
      </w:r>
      <w:r w:rsidR="009D333A" w:rsidRPr="00993019">
        <w:rPr>
          <w:rFonts w:ascii="Arial" w:hAnsi="Arial" w:cs="Arial"/>
          <w:bCs/>
          <w:color w:val="000000"/>
          <w:sz w:val="22"/>
          <w:szCs w:val="22"/>
          <w:lang w:val="es-ES" w:eastAsia="es-ES_tradnl"/>
        </w:rPr>
        <w:t>dentificar</w:t>
      </w:r>
      <w:r w:rsidR="00D31C9E" w:rsidRPr="00993019">
        <w:rPr>
          <w:rFonts w:ascii="Arial" w:hAnsi="Arial" w:cs="Arial"/>
          <w:bCs/>
          <w:color w:val="000000"/>
          <w:sz w:val="22"/>
          <w:szCs w:val="22"/>
          <w:lang w:val="es-ES" w:eastAsia="es-ES_tradnl"/>
        </w:rPr>
        <w:t xml:space="preserve"> y valorar</w:t>
      </w:r>
      <w:r w:rsidR="009D333A" w:rsidRPr="00993019">
        <w:rPr>
          <w:rFonts w:ascii="Arial" w:hAnsi="Arial" w:cs="Arial"/>
          <w:bCs/>
          <w:color w:val="000000"/>
          <w:sz w:val="22"/>
          <w:szCs w:val="22"/>
          <w:lang w:val="es-ES" w:eastAsia="es-ES_tradnl"/>
        </w:rPr>
        <w:t xml:space="preserve"> los riesgos</w:t>
      </w:r>
      <w:r w:rsidR="00D31C9E" w:rsidRPr="00993019">
        <w:rPr>
          <w:rFonts w:ascii="Arial" w:hAnsi="Arial" w:cs="Arial"/>
          <w:bCs/>
          <w:color w:val="000000"/>
          <w:sz w:val="22"/>
          <w:szCs w:val="22"/>
          <w:lang w:val="es-ES" w:eastAsia="es-ES_tradnl"/>
        </w:rPr>
        <w:t xml:space="preserve"> de índole contable e implementar los</w:t>
      </w:r>
      <w:r w:rsidR="009D333A" w:rsidRPr="00993019">
        <w:rPr>
          <w:rFonts w:ascii="Arial" w:hAnsi="Arial" w:cs="Arial"/>
          <w:bCs/>
          <w:color w:val="000000"/>
          <w:sz w:val="22"/>
          <w:szCs w:val="22"/>
          <w:lang w:val="es-ES" w:eastAsia="es-ES_tradnl"/>
        </w:rPr>
        <w:t xml:space="preserve"> controles </w:t>
      </w:r>
      <w:r w:rsidR="00D31C9E" w:rsidRPr="00993019">
        <w:rPr>
          <w:rFonts w:ascii="Arial" w:hAnsi="Arial" w:cs="Arial"/>
          <w:bCs/>
          <w:color w:val="000000"/>
          <w:sz w:val="22"/>
          <w:szCs w:val="22"/>
          <w:lang w:val="es-ES" w:eastAsia="es-ES_tradnl"/>
        </w:rPr>
        <w:t>asociados</w:t>
      </w:r>
      <w:r w:rsidR="009D333A" w:rsidRPr="00993019">
        <w:rPr>
          <w:rFonts w:ascii="Arial" w:hAnsi="Arial" w:cs="Arial"/>
          <w:bCs/>
          <w:color w:val="000000"/>
          <w:sz w:val="22"/>
          <w:szCs w:val="22"/>
          <w:lang w:val="es-ES" w:eastAsia="es-ES_tradnl"/>
        </w:rPr>
        <w:t>, teniendo en cuenta la aplicación del Nuevo Marco Normativo Contable</w:t>
      </w:r>
      <w:r w:rsidR="00EB2869">
        <w:rPr>
          <w:rFonts w:ascii="Arial" w:hAnsi="Arial" w:cs="Arial"/>
          <w:bCs/>
          <w:color w:val="000000"/>
          <w:sz w:val="22"/>
          <w:szCs w:val="22"/>
          <w:lang w:val="es-ES" w:eastAsia="es-ES_tradnl"/>
        </w:rPr>
        <w:t xml:space="preserve"> y</w:t>
      </w:r>
      <w:r w:rsidR="00993019" w:rsidRPr="00993019">
        <w:rPr>
          <w:rFonts w:ascii="Arial" w:hAnsi="Arial" w:cs="Arial"/>
          <w:bCs/>
          <w:color w:val="000000"/>
          <w:sz w:val="22"/>
          <w:szCs w:val="22"/>
          <w:lang w:val="es-ES" w:eastAsia="es-ES_tradnl"/>
        </w:rPr>
        <w:t xml:space="preserve"> </w:t>
      </w:r>
      <w:r w:rsidR="00EB2869">
        <w:rPr>
          <w:rFonts w:ascii="Arial" w:hAnsi="Arial" w:cs="Arial"/>
          <w:bCs/>
          <w:color w:val="000000"/>
          <w:sz w:val="22"/>
          <w:szCs w:val="22"/>
          <w:lang w:val="es-ES" w:eastAsia="es-ES_tradnl"/>
        </w:rPr>
        <w:t xml:space="preserve">en los términos señalados en la </w:t>
      </w:r>
      <w:r w:rsidR="00993019" w:rsidRPr="00993019">
        <w:rPr>
          <w:rFonts w:ascii="Arial" w:hAnsi="Arial" w:cs="Arial"/>
          <w:bCs/>
          <w:color w:val="000000"/>
          <w:sz w:val="22"/>
          <w:szCs w:val="22"/>
          <w:lang w:val="es-ES" w:eastAsia="es-ES_tradnl"/>
        </w:rPr>
        <w:t xml:space="preserve">Guía para la </w:t>
      </w:r>
      <w:r w:rsidR="00EB2869">
        <w:rPr>
          <w:rFonts w:ascii="Arial" w:hAnsi="Arial" w:cs="Arial"/>
          <w:bCs/>
          <w:color w:val="000000"/>
          <w:sz w:val="22"/>
          <w:szCs w:val="22"/>
          <w:lang w:val="es-ES" w:eastAsia="es-ES_tradnl"/>
        </w:rPr>
        <w:t>A</w:t>
      </w:r>
      <w:r w:rsidR="00993019" w:rsidRPr="00993019">
        <w:rPr>
          <w:rFonts w:ascii="Arial" w:hAnsi="Arial" w:cs="Arial"/>
          <w:bCs/>
          <w:color w:val="000000"/>
          <w:sz w:val="22"/>
          <w:szCs w:val="22"/>
          <w:lang w:val="es-ES" w:eastAsia="es-ES_tradnl"/>
        </w:rPr>
        <w:t xml:space="preserve">dministración del </w:t>
      </w:r>
      <w:r w:rsidR="00EB2869">
        <w:rPr>
          <w:rFonts w:ascii="Arial" w:hAnsi="Arial" w:cs="Arial"/>
          <w:bCs/>
          <w:color w:val="000000"/>
          <w:sz w:val="22"/>
          <w:szCs w:val="22"/>
          <w:lang w:val="es-ES" w:eastAsia="es-ES_tradnl"/>
        </w:rPr>
        <w:t>R</w:t>
      </w:r>
      <w:r w:rsidR="00993019" w:rsidRPr="00993019">
        <w:rPr>
          <w:rFonts w:ascii="Arial" w:hAnsi="Arial" w:cs="Arial"/>
          <w:bCs/>
          <w:color w:val="000000"/>
          <w:sz w:val="22"/>
          <w:szCs w:val="22"/>
          <w:lang w:val="es-ES" w:eastAsia="es-ES_tradnl"/>
        </w:rPr>
        <w:t xml:space="preserve">iesgo de </w:t>
      </w:r>
      <w:r w:rsidR="00EB2869">
        <w:rPr>
          <w:rFonts w:ascii="Arial" w:hAnsi="Arial" w:cs="Arial"/>
          <w:bCs/>
          <w:color w:val="000000"/>
          <w:sz w:val="22"/>
          <w:szCs w:val="22"/>
          <w:lang w:val="es-ES" w:eastAsia="es-ES_tradnl"/>
        </w:rPr>
        <w:t>G</w:t>
      </w:r>
      <w:r w:rsidR="00993019" w:rsidRPr="00993019">
        <w:rPr>
          <w:rFonts w:ascii="Arial" w:hAnsi="Arial" w:cs="Arial"/>
          <w:bCs/>
          <w:color w:val="000000"/>
          <w:sz w:val="22"/>
          <w:szCs w:val="22"/>
          <w:lang w:val="es-ES" w:eastAsia="es-ES_tradnl"/>
        </w:rPr>
        <w:t xml:space="preserve">estión, </w:t>
      </w:r>
      <w:r w:rsidR="00EB2869">
        <w:rPr>
          <w:rFonts w:ascii="Arial" w:hAnsi="Arial" w:cs="Arial"/>
          <w:bCs/>
          <w:color w:val="000000"/>
          <w:sz w:val="22"/>
          <w:szCs w:val="22"/>
          <w:lang w:val="es-ES" w:eastAsia="es-ES_tradnl"/>
        </w:rPr>
        <w:t>C</w:t>
      </w:r>
      <w:r w:rsidR="00993019" w:rsidRPr="00993019">
        <w:rPr>
          <w:rFonts w:ascii="Arial" w:hAnsi="Arial" w:cs="Arial"/>
          <w:bCs/>
          <w:color w:val="000000"/>
          <w:sz w:val="22"/>
          <w:szCs w:val="22"/>
          <w:lang w:val="es-ES" w:eastAsia="es-ES_tradnl"/>
        </w:rPr>
        <w:t>orrupci</w:t>
      </w:r>
      <w:r w:rsidR="00EB2869">
        <w:rPr>
          <w:rFonts w:ascii="Arial" w:hAnsi="Arial" w:cs="Arial"/>
          <w:bCs/>
          <w:color w:val="000000"/>
          <w:sz w:val="22"/>
          <w:szCs w:val="22"/>
          <w:lang w:val="es-ES" w:eastAsia="es-ES_tradnl"/>
        </w:rPr>
        <w:t>ó</w:t>
      </w:r>
      <w:r w:rsidR="00993019" w:rsidRPr="00993019">
        <w:rPr>
          <w:rFonts w:ascii="Arial" w:hAnsi="Arial" w:cs="Arial"/>
          <w:bCs/>
          <w:color w:val="000000"/>
          <w:sz w:val="22"/>
          <w:szCs w:val="22"/>
          <w:lang w:val="es-ES" w:eastAsia="es-ES_tradnl"/>
        </w:rPr>
        <w:t xml:space="preserve">n y </w:t>
      </w:r>
      <w:r w:rsidR="00EB2869">
        <w:rPr>
          <w:rFonts w:ascii="Arial" w:hAnsi="Arial" w:cs="Arial"/>
          <w:bCs/>
          <w:color w:val="000000"/>
          <w:sz w:val="22"/>
          <w:szCs w:val="22"/>
          <w:lang w:val="es-ES" w:eastAsia="es-ES_tradnl"/>
        </w:rPr>
        <w:t>S</w:t>
      </w:r>
      <w:r w:rsidR="00993019" w:rsidRPr="00993019">
        <w:rPr>
          <w:rFonts w:ascii="Arial" w:hAnsi="Arial" w:cs="Arial"/>
          <w:bCs/>
          <w:color w:val="000000"/>
          <w:sz w:val="22"/>
          <w:szCs w:val="22"/>
          <w:lang w:val="es-ES" w:eastAsia="es-ES_tradnl"/>
        </w:rPr>
        <w:t xml:space="preserve">eguridad </w:t>
      </w:r>
      <w:r w:rsidR="00EB2869">
        <w:rPr>
          <w:rFonts w:ascii="Arial" w:hAnsi="Arial" w:cs="Arial"/>
          <w:bCs/>
          <w:color w:val="000000"/>
          <w:sz w:val="22"/>
          <w:szCs w:val="22"/>
          <w:lang w:val="es-ES" w:eastAsia="es-ES_tradnl"/>
        </w:rPr>
        <w:t>D</w:t>
      </w:r>
      <w:r w:rsidR="00993019" w:rsidRPr="00993019">
        <w:rPr>
          <w:rFonts w:ascii="Arial" w:hAnsi="Arial" w:cs="Arial"/>
          <w:bCs/>
          <w:color w:val="000000"/>
          <w:sz w:val="22"/>
          <w:szCs w:val="22"/>
          <w:lang w:val="es-ES" w:eastAsia="es-ES_tradnl"/>
        </w:rPr>
        <w:t xml:space="preserve">igital y el </w:t>
      </w:r>
      <w:r w:rsidR="00EB2869">
        <w:rPr>
          <w:rFonts w:ascii="Arial" w:hAnsi="Arial" w:cs="Arial"/>
          <w:bCs/>
          <w:color w:val="000000"/>
          <w:sz w:val="22"/>
          <w:szCs w:val="22"/>
          <w:lang w:val="es-ES" w:eastAsia="es-ES_tradnl"/>
        </w:rPr>
        <w:t>D</w:t>
      </w:r>
      <w:r w:rsidR="00993019" w:rsidRPr="00993019">
        <w:rPr>
          <w:rFonts w:ascii="Arial" w:hAnsi="Arial" w:cs="Arial"/>
          <w:bCs/>
          <w:color w:val="000000"/>
          <w:sz w:val="22"/>
          <w:szCs w:val="22"/>
          <w:lang w:val="es-ES" w:eastAsia="es-ES_tradnl"/>
        </w:rPr>
        <w:t xml:space="preserve">iseño de </w:t>
      </w:r>
      <w:r w:rsidR="00EB2869">
        <w:rPr>
          <w:rFonts w:ascii="Arial" w:hAnsi="Arial" w:cs="Arial"/>
          <w:bCs/>
          <w:color w:val="000000"/>
          <w:sz w:val="22"/>
          <w:szCs w:val="22"/>
          <w:lang w:val="es-ES" w:eastAsia="es-ES_tradnl"/>
        </w:rPr>
        <w:t>C</w:t>
      </w:r>
      <w:r w:rsidR="00993019" w:rsidRPr="00993019">
        <w:rPr>
          <w:rFonts w:ascii="Arial" w:hAnsi="Arial" w:cs="Arial"/>
          <w:bCs/>
          <w:color w:val="000000"/>
          <w:sz w:val="22"/>
          <w:szCs w:val="22"/>
          <w:lang w:val="es-ES" w:eastAsia="es-ES_tradnl"/>
        </w:rPr>
        <w:t xml:space="preserve">ontroles en </w:t>
      </w:r>
      <w:r w:rsidR="00EB2869">
        <w:rPr>
          <w:rFonts w:ascii="Arial" w:hAnsi="Arial" w:cs="Arial"/>
          <w:bCs/>
          <w:color w:val="000000"/>
          <w:sz w:val="22"/>
          <w:szCs w:val="22"/>
          <w:lang w:val="es-ES" w:eastAsia="es-ES_tradnl"/>
        </w:rPr>
        <w:t>E</w:t>
      </w:r>
      <w:r w:rsidR="00993019" w:rsidRPr="00993019">
        <w:rPr>
          <w:rFonts w:ascii="Arial" w:hAnsi="Arial" w:cs="Arial"/>
          <w:bCs/>
          <w:color w:val="000000"/>
          <w:sz w:val="22"/>
          <w:szCs w:val="22"/>
          <w:lang w:val="es-ES" w:eastAsia="es-ES_tradnl"/>
        </w:rPr>
        <w:t xml:space="preserve">ntidades </w:t>
      </w:r>
      <w:r w:rsidR="00EB2869">
        <w:rPr>
          <w:rFonts w:ascii="Arial" w:hAnsi="Arial" w:cs="Arial"/>
          <w:bCs/>
          <w:color w:val="000000"/>
          <w:sz w:val="22"/>
          <w:szCs w:val="22"/>
          <w:lang w:val="es-ES" w:eastAsia="es-ES_tradnl"/>
        </w:rPr>
        <w:t>P</w:t>
      </w:r>
      <w:r w:rsidR="00993019" w:rsidRPr="00993019">
        <w:rPr>
          <w:rFonts w:ascii="Arial" w:hAnsi="Arial" w:cs="Arial"/>
          <w:bCs/>
          <w:color w:val="000000"/>
          <w:sz w:val="22"/>
          <w:szCs w:val="22"/>
          <w:lang w:val="es-ES" w:eastAsia="es-ES_tradnl"/>
        </w:rPr>
        <w:t>úblicas</w:t>
      </w:r>
      <w:r w:rsidR="00993019">
        <w:rPr>
          <w:rFonts w:ascii="Arial" w:hAnsi="Arial" w:cs="Arial"/>
          <w:bCs/>
          <w:color w:val="000000"/>
          <w:sz w:val="22"/>
          <w:szCs w:val="22"/>
          <w:lang w:val="es-ES" w:eastAsia="es-ES_tradnl"/>
        </w:rPr>
        <w:t xml:space="preserve"> - </w:t>
      </w:r>
      <w:r w:rsidR="00993019" w:rsidRPr="00993019">
        <w:rPr>
          <w:rFonts w:ascii="Arial" w:hAnsi="Arial" w:cs="Arial"/>
          <w:bCs/>
          <w:color w:val="000000"/>
          <w:sz w:val="22"/>
          <w:szCs w:val="22"/>
          <w:lang w:val="es-ES" w:eastAsia="es-ES_tradnl"/>
        </w:rPr>
        <w:t>DESI-DE-002-V4</w:t>
      </w:r>
    </w:p>
    <w:p w14:paraId="63CD5F0D" w14:textId="77777777" w:rsidR="00EB2869" w:rsidRPr="00993019" w:rsidRDefault="00EB2869" w:rsidP="00EB2869">
      <w:pPr>
        <w:pStyle w:val="Prrafodelista"/>
        <w:ind w:left="360"/>
        <w:rPr>
          <w:rFonts w:ascii="Arial" w:hAnsi="Arial" w:cs="Arial"/>
          <w:bCs/>
          <w:color w:val="000000"/>
          <w:sz w:val="22"/>
          <w:szCs w:val="22"/>
          <w:lang w:val="es-ES" w:eastAsia="es-ES_tradnl"/>
        </w:rPr>
      </w:pPr>
    </w:p>
    <w:p w14:paraId="2B92F353" w14:textId="6F07DB31" w:rsidR="00EB2869" w:rsidRDefault="00F7595C" w:rsidP="00EB2869">
      <w:pPr>
        <w:pStyle w:val="Prrafodelista"/>
        <w:numPr>
          <w:ilvl w:val="0"/>
          <w:numId w:val="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 reitera f</w:t>
      </w:r>
      <w:r w:rsidR="00EB2869">
        <w:rPr>
          <w:rFonts w:ascii="Arial" w:hAnsi="Arial" w:cs="Arial"/>
          <w:bCs/>
          <w:color w:val="000000"/>
          <w:sz w:val="22"/>
          <w:szCs w:val="22"/>
          <w:lang w:val="es-ES" w:eastAsia="es-ES_tradnl"/>
        </w:rPr>
        <w:t xml:space="preserve">ormular indicadores en el proceso de Gestión Financiera respecto de las necesidades del proceso </w:t>
      </w:r>
      <w:r w:rsidR="00EB2869" w:rsidRPr="00AC0AD4">
        <w:rPr>
          <w:rFonts w:ascii="Arial" w:hAnsi="Arial" w:cs="Arial"/>
          <w:bCs/>
          <w:color w:val="000000"/>
          <w:sz w:val="22"/>
          <w:szCs w:val="22"/>
          <w:lang w:val="es-ES" w:eastAsia="es-ES_tradnl"/>
        </w:rPr>
        <w:t>contable</w:t>
      </w:r>
      <w:r w:rsidR="00EB2869">
        <w:rPr>
          <w:rFonts w:ascii="Arial" w:hAnsi="Arial" w:cs="Arial"/>
          <w:bCs/>
          <w:color w:val="000000"/>
          <w:sz w:val="22"/>
          <w:szCs w:val="22"/>
          <w:lang w:val="es-ES" w:eastAsia="es-ES_tradnl"/>
        </w:rPr>
        <w:t>.</w:t>
      </w:r>
    </w:p>
    <w:p w14:paraId="1011065C" w14:textId="77777777" w:rsidR="003718BF" w:rsidRPr="003718BF" w:rsidRDefault="003718BF" w:rsidP="003718BF">
      <w:pPr>
        <w:pStyle w:val="Prrafodelista"/>
        <w:rPr>
          <w:rFonts w:ascii="Arial" w:hAnsi="Arial" w:cs="Arial"/>
          <w:bCs/>
          <w:color w:val="000000"/>
          <w:sz w:val="22"/>
          <w:szCs w:val="22"/>
          <w:lang w:val="es-ES" w:eastAsia="es-ES_tradnl"/>
        </w:rPr>
      </w:pPr>
    </w:p>
    <w:p w14:paraId="22722563" w14:textId="6125434C" w:rsidR="003718BF" w:rsidRDefault="00F74971" w:rsidP="003718BF">
      <w:pPr>
        <w:pStyle w:val="Prrafodelista"/>
        <w:numPr>
          <w:ilvl w:val="0"/>
          <w:numId w:val="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 reitera f</w:t>
      </w:r>
      <w:r w:rsidR="003718BF" w:rsidRPr="00AC0AD4">
        <w:rPr>
          <w:rFonts w:ascii="Arial" w:hAnsi="Arial" w:cs="Arial"/>
          <w:bCs/>
          <w:color w:val="000000"/>
          <w:sz w:val="22"/>
          <w:szCs w:val="22"/>
          <w:lang w:val="es-ES" w:eastAsia="es-ES_tradnl"/>
        </w:rPr>
        <w:t>ormular un plan de trabajo entre el área Contable y los ingenieros que realizan las adecuaciones e</w:t>
      </w:r>
      <w:r>
        <w:rPr>
          <w:rFonts w:ascii="Arial" w:hAnsi="Arial" w:cs="Arial"/>
          <w:bCs/>
          <w:color w:val="000000"/>
          <w:sz w:val="22"/>
          <w:szCs w:val="22"/>
          <w:lang w:val="es-ES" w:eastAsia="es-ES_tradnl"/>
        </w:rPr>
        <w:t>n</w:t>
      </w:r>
      <w:r w:rsidR="003718BF" w:rsidRPr="00AC0AD4">
        <w:rPr>
          <w:rFonts w:ascii="Arial" w:hAnsi="Arial" w:cs="Arial"/>
          <w:bCs/>
          <w:color w:val="000000"/>
          <w:sz w:val="22"/>
          <w:szCs w:val="22"/>
          <w:lang w:val="es-ES" w:eastAsia="es-ES_tradnl"/>
        </w:rPr>
        <w:t xml:space="preserve"> los módulos de SICAPITAL para obtener reportes en </w:t>
      </w:r>
      <w:r w:rsidR="003718BF">
        <w:rPr>
          <w:rFonts w:ascii="Arial" w:hAnsi="Arial" w:cs="Arial"/>
          <w:bCs/>
          <w:color w:val="000000"/>
          <w:sz w:val="22"/>
          <w:szCs w:val="22"/>
          <w:lang w:val="es-ES" w:eastAsia="es-ES_tradnl"/>
        </w:rPr>
        <w:t xml:space="preserve">formato </w:t>
      </w:r>
      <w:r w:rsidR="003718BF" w:rsidRPr="00AC0AD4">
        <w:rPr>
          <w:rFonts w:ascii="Arial" w:hAnsi="Arial" w:cs="Arial"/>
          <w:bCs/>
          <w:color w:val="000000"/>
          <w:sz w:val="22"/>
          <w:szCs w:val="22"/>
          <w:lang w:val="es-ES" w:eastAsia="es-ES_tradnl"/>
        </w:rPr>
        <w:t xml:space="preserve">Excel </w:t>
      </w:r>
      <w:r w:rsidR="003718BF">
        <w:rPr>
          <w:rFonts w:ascii="Arial" w:hAnsi="Arial" w:cs="Arial"/>
          <w:bCs/>
          <w:color w:val="000000"/>
          <w:sz w:val="22"/>
          <w:szCs w:val="22"/>
          <w:lang w:val="es-ES" w:eastAsia="es-ES_tradnl"/>
        </w:rPr>
        <w:t xml:space="preserve">ordenados y amigables para el usuario, que se generan desde el </w:t>
      </w:r>
      <w:r w:rsidR="003718BF" w:rsidRPr="00AC0AD4">
        <w:rPr>
          <w:rFonts w:ascii="Arial" w:hAnsi="Arial" w:cs="Arial"/>
          <w:bCs/>
          <w:color w:val="000000"/>
          <w:sz w:val="22"/>
          <w:szCs w:val="22"/>
          <w:lang w:val="es-ES" w:eastAsia="es-ES_tradnl"/>
        </w:rPr>
        <w:t>módulo LIMAY del sistema SICAPITAL</w:t>
      </w:r>
      <w:r w:rsidR="003718BF">
        <w:rPr>
          <w:rFonts w:ascii="Arial" w:hAnsi="Arial" w:cs="Arial"/>
          <w:bCs/>
          <w:color w:val="000000"/>
          <w:sz w:val="22"/>
          <w:szCs w:val="22"/>
          <w:lang w:val="es-ES" w:eastAsia="es-ES_tradnl"/>
        </w:rPr>
        <w:t>.</w:t>
      </w:r>
      <w:r w:rsidR="003718BF" w:rsidRPr="00AC0AD4">
        <w:rPr>
          <w:rFonts w:ascii="Arial" w:hAnsi="Arial" w:cs="Arial"/>
          <w:bCs/>
          <w:color w:val="000000"/>
          <w:sz w:val="22"/>
          <w:szCs w:val="22"/>
          <w:lang w:val="es-ES" w:eastAsia="es-ES_tradnl"/>
        </w:rPr>
        <w:t xml:space="preserve"> </w:t>
      </w:r>
      <w:bookmarkEnd w:id="26"/>
    </w:p>
    <w:bookmarkEnd w:id="27"/>
    <w:p w14:paraId="37BC0D34" w14:textId="77777777" w:rsidR="00F7595C" w:rsidRPr="00F7595C" w:rsidRDefault="00F7595C" w:rsidP="00F7595C">
      <w:pPr>
        <w:pStyle w:val="Prrafodelista"/>
        <w:rPr>
          <w:rFonts w:ascii="Arial" w:hAnsi="Arial" w:cs="Arial"/>
          <w:bCs/>
          <w:color w:val="000000"/>
          <w:sz w:val="22"/>
          <w:szCs w:val="22"/>
          <w:lang w:val="es-ES" w:eastAsia="es-ES_tradnl"/>
        </w:rPr>
      </w:pPr>
    </w:p>
    <w:p w14:paraId="5D6C4552" w14:textId="77777777" w:rsidR="00F7595C" w:rsidRPr="00AC0AD4" w:rsidRDefault="00F7595C" w:rsidP="00F7595C">
      <w:pPr>
        <w:pStyle w:val="Prrafodelista"/>
        <w:ind w:left="360"/>
        <w:rPr>
          <w:rFonts w:ascii="Arial" w:hAnsi="Arial" w:cs="Arial"/>
          <w:bCs/>
          <w:color w:val="000000"/>
          <w:sz w:val="22"/>
          <w:szCs w:val="22"/>
          <w:lang w:val="es-ES" w:eastAsia="es-ES_tradnl"/>
        </w:rPr>
      </w:pPr>
    </w:p>
    <w:p w14:paraId="3A862207" w14:textId="75F2BC4C" w:rsidR="00F7470F" w:rsidRPr="00AC0AD4" w:rsidRDefault="00D31C9E" w:rsidP="00CC4CE4">
      <w:pPr>
        <w:pStyle w:val="Ttulo1"/>
        <w:numPr>
          <w:ilvl w:val="0"/>
          <w:numId w:val="1"/>
        </w:numPr>
        <w:jc w:val="left"/>
        <w:rPr>
          <w:b/>
          <w:lang w:val="es-ES" w:eastAsia="es-ES_tradnl"/>
        </w:rPr>
      </w:pPr>
      <w:bookmarkStart w:id="29" w:name="_Toc28958544"/>
      <w:bookmarkEnd w:id="28"/>
      <w:r>
        <w:rPr>
          <w:b/>
          <w:lang w:val="es-ES" w:eastAsia="es-ES_tradnl"/>
        </w:rPr>
        <w:t xml:space="preserve">CONSOLIDADO DE LA </w:t>
      </w:r>
      <w:r w:rsidR="00CD0E6B" w:rsidRPr="00AC0AD4">
        <w:rPr>
          <w:b/>
          <w:lang w:val="es-ES" w:eastAsia="es-ES_tradnl"/>
        </w:rPr>
        <w:t xml:space="preserve">EVALUACIÓN </w:t>
      </w:r>
      <w:r>
        <w:rPr>
          <w:b/>
          <w:lang w:val="es-ES" w:eastAsia="es-ES_tradnl"/>
        </w:rPr>
        <w:t xml:space="preserve">DE LA CALIFICACIÓN DEL </w:t>
      </w:r>
      <w:r w:rsidR="00CD0E6B" w:rsidRPr="00AC0AD4">
        <w:rPr>
          <w:b/>
          <w:lang w:val="es-ES" w:eastAsia="es-ES_tradnl"/>
        </w:rPr>
        <w:t xml:space="preserve">CONTROL INTERNO CONTABLE </w:t>
      </w:r>
      <w:r>
        <w:rPr>
          <w:b/>
          <w:lang w:val="es-ES" w:eastAsia="es-ES_tradnl"/>
        </w:rPr>
        <w:t xml:space="preserve">EN LA UAERMV </w:t>
      </w:r>
      <w:r w:rsidR="00CD0E6B" w:rsidRPr="00AC0AD4">
        <w:rPr>
          <w:b/>
          <w:lang w:val="es-ES" w:eastAsia="es-ES_tradnl"/>
        </w:rPr>
        <w:t>VIGENCIAS 2012 – 201</w:t>
      </w:r>
      <w:r w:rsidR="00CC009A">
        <w:rPr>
          <w:b/>
          <w:lang w:val="es-ES" w:eastAsia="es-ES_tradnl"/>
        </w:rPr>
        <w:t>9</w:t>
      </w:r>
      <w:bookmarkEnd w:id="29"/>
    </w:p>
    <w:p w14:paraId="46D43AC4" w14:textId="77777777" w:rsidR="00767A56" w:rsidRPr="00AC0AD4" w:rsidRDefault="00767A56" w:rsidP="00CC4CE4">
      <w:pPr>
        <w:rPr>
          <w:rFonts w:ascii="Arial" w:hAnsi="Arial" w:cs="Arial"/>
          <w:lang w:val="es-ES" w:eastAsia="es-ES_tradnl"/>
        </w:rPr>
      </w:pPr>
    </w:p>
    <w:p w14:paraId="56DF395C" w14:textId="128D7ACF" w:rsidR="002B11D7" w:rsidRDefault="00D31C9E"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Con el fin de complementar este informe</w:t>
      </w:r>
      <w:r w:rsidR="002B11D7" w:rsidRPr="00AC0AD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en la siguiente tabla </w:t>
      </w:r>
      <w:r w:rsidR="002B11D7" w:rsidRPr="00AC0AD4">
        <w:rPr>
          <w:rFonts w:ascii="Arial" w:hAnsi="Arial" w:cs="Arial"/>
          <w:bCs/>
          <w:color w:val="000000"/>
          <w:sz w:val="22"/>
          <w:szCs w:val="22"/>
          <w:lang w:val="es-ES" w:eastAsia="es-ES_tradnl"/>
        </w:rPr>
        <w:t xml:space="preserve">se </w:t>
      </w:r>
      <w:r w:rsidR="00020E98" w:rsidRPr="00AC0AD4">
        <w:rPr>
          <w:rFonts w:ascii="Arial" w:hAnsi="Arial" w:cs="Arial"/>
          <w:bCs/>
          <w:color w:val="000000"/>
          <w:sz w:val="22"/>
          <w:szCs w:val="22"/>
          <w:lang w:val="es-ES" w:eastAsia="es-ES_tradnl"/>
        </w:rPr>
        <w:t xml:space="preserve">relaciona </w:t>
      </w:r>
      <w:r w:rsidR="002B11D7" w:rsidRPr="00AC0AD4">
        <w:rPr>
          <w:rFonts w:ascii="Arial" w:hAnsi="Arial" w:cs="Arial"/>
          <w:bCs/>
          <w:color w:val="000000"/>
          <w:sz w:val="22"/>
          <w:szCs w:val="22"/>
          <w:lang w:val="es-ES" w:eastAsia="es-ES_tradnl"/>
        </w:rPr>
        <w:t>el resultado de la evaluación del control interno contable</w:t>
      </w:r>
      <w:r w:rsidR="00767A56" w:rsidRPr="00AC0AD4">
        <w:rPr>
          <w:rFonts w:ascii="Arial" w:hAnsi="Arial" w:cs="Arial"/>
          <w:bCs/>
          <w:color w:val="000000"/>
          <w:sz w:val="22"/>
          <w:szCs w:val="22"/>
          <w:lang w:val="es-ES" w:eastAsia="es-ES_tradnl"/>
        </w:rPr>
        <w:t xml:space="preserve"> </w:t>
      </w:r>
      <w:r w:rsidR="00B07D92">
        <w:rPr>
          <w:rFonts w:ascii="Arial" w:hAnsi="Arial" w:cs="Arial"/>
          <w:bCs/>
          <w:color w:val="000000"/>
          <w:sz w:val="22"/>
          <w:szCs w:val="22"/>
          <w:lang w:val="es-ES" w:eastAsia="es-ES_tradnl"/>
        </w:rPr>
        <w:t>de</w:t>
      </w:r>
      <w:r>
        <w:rPr>
          <w:rFonts w:ascii="Arial" w:hAnsi="Arial" w:cs="Arial"/>
          <w:bCs/>
          <w:color w:val="000000"/>
          <w:sz w:val="22"/>
          <w:szCs w:val="22"/>
          <w:lang w:val="es-ES" w:eastAsia="es-ES_tradnl"/>
        </w:rPr>
        <w:t xml:space="preserve"> </w:t>
      </w:r>
      <w:r w:rsidR="00B07D92">
        <w:rPr>
          <w:rFonts w:ascii="Arial" w:hAnsi="Arial" w:cs="Arial"/>
          <w:bCs/>
          <w:color w:val="000000"/>
          <w:sz w:val="22"/>
          <w:szCs w:val="22"/>
          <w:lang w:val="es-ES" w:eastAsia="es-ES_tradnl"/>
        </w:rPr>
        <w:t>ocho</w:t>
      </w:r>
      <w:r>
        <w:rPr>
          <w:rFonts w:ascii="Arial" w:hAnsi="Arial" w:cs="Arial"/>
          <w:bCs/>
          <w:color w:val="000000"/>
          <w:sz w:val="22"/>
          <w:szCs w:val="22"/>
          <w:lang w:val="es-ES" w:eastAsia="es-ES_tradnl"/>
        </w:rPr>
        <w:t xml:space="preserve"> (</w:t>
      </w:r>
      <w:r w:rsidR="00B07D92">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años consecutivos correspondiente a </w:t>
      </w:r>
      <w:r w:rsidR="00767A56" w:rsidRPr="00AC0AD4">
        <w:rPr>
          <w:rFonts w:ascii="Arial" w:hAnsi="Arial" w:cs="Arial"/>
          <w:bCs/>
          <w:color w:val="000000"/>
          <w:sz w:val="22"/>
          <w:szCs w:val="22"/>
          <w:lang w:val="es-ES" w:eastAsia="es-ES_tradnl"/>
        </w:rPr>
        <w:t xml:space="preserve">las vigencias </w:t>
      </w:r>
      <w:r>
        <w:rPr>
          <w:rFonts w:ascii="Arial" w:hAnsi="Arial" w:cs="Arial"/>
          <w:bCs/>
          <w:color w:val="000000"/>
          <w:sz w:val="22"/>
          <w:szCs w:val="22"/>
          <w:lang w:val="es-ES" w:eastAsia="es-ES_tradnl"/>
        </w:rPr>
        <w:t xml:space="preserve">comprendidas entre </w:t>
      </w:r>
      <w:r w:rsidR="00767A56" w:rsidRPr="00AC0AD4">
        <w:rPr>
          <w:rFonts w:ascii="Arial" w:hAnsi="Arial" w:cs="Arial"/>
          <w:bCs/>
          <w:color w:val="000000"/>
          <w:sz w:val="22"/>
          <w:szCs w:val="22"/>
          <w:lang w:val="es-ES" w:eastAsia="es-ES_tradnl"/>
        </w:rPr>
        <w:t>2012 y 201</w:t>
      </w:r>
      <w:r w:rsidR="00B07D92">
        <w:rPr>
          <w:rFonts w:ascii="Arial" w:hAnsi="Arial" w:cs="Arial"/>
          <w:bCs/>
          <w:color w:val="000000"/>
          <w:sz w:val="22"/>
          <w:szCs w:val="22"/>
          <w:lang w:val="es-ES" w:eastAsia="es-ES_tradnl"/>
        </w:rPr>
        <w:t>9</w:t>
      </w:r>
      <w:r w:rsidR="002B11D7" w:rsidRPr="00AC0AD4">
        <w:rPr>
          <w:rFonts w:ascii="Arial" w:hAnsi="Arial" w:cs="Arial"/>
          <w:bCs/>
          <w:color w:val="000000"/>
          <w:sz w:val="22"/>
          <w:szCs w:val="22"/>
          <w:lang w:val="es-ES" w:eastAsia="es-ES_tradnl"/>
        </w:rPr>
        <w:t>.</w:t>
      </w:r>
    </w:p>
    <w:p w14:paraId="58AD20A1" w14:textId="04C99AA2" w:rsidR="00E007B0" w:rsidRDefault="00E007B0" w:rsidP="00CC4CE4">
      <w:pPr>
        <w:rPr>
          <w:rFonts w:ascii="Arial" w:hAnsi="Arial" w:cs="Arial"/>
          <w:bCs/>
          <w:color w:val="000000"/>
          <w:sz w:val="22"/>
          <w:szCs w:val="22"/>
          <w:lang w:val="es-ES" w:eastAsia="es-ES_tradnl"/>
        </w:rPr>
      </w:pPr>
    </w:p>
    <w:p w14:paraId="453DD9AC" w14:textId="70D46463" w:rsidR="00E007B0" w:rsidRDefault="00E007B0" w:rsidP="00CC4CE4">
      <w:pPr>
        <w:rPr>
          <w:rFonts w:ascii="Arial" w:hAnsi="Arial" w:cs="Arial"/>
          <w:bCs/>
          <w:color w:val="000000"/>
          <w:sz w:val="22"/>
          <w:szCs w:val="22"/>
          <w:lang w:val="es-ES" w:eastAsia="es-ES_tradnl"/>
        </w:rPr>
      </w:pPr>
    </w:p>
    <w:p w14:paraId="1F1C200E" w14:textId="77777777" w:rsidR="00E007B0" w:rsidRPr="00AC0AD4" w:rsidRDefault="00E007B0" w:rsidP="00CC4CE4">
      <w:pPr>
        <w:rPr>
          <w:rFonts w:ascii="Arial" w:hAnsi="Arial" w:cs="Arial"/>
          <w:bCs/>
          <w:color w:val="000000"/>
          <w:sz w:val="22"/>
          <w:szCs w:val="22"/>
          <w:lang w:val="es-ES" w:eastAsia="es-ES_tradnl"/>
        </w:rPr>
      </w:pPr>
    </w:p>
    <w:p w14:paraId="4CA85530" w14:textId="77777777" w:rsidR="00010559" w:rsidRDefault="00010559" w:rsidP="00010559">
      <w:pPr>
        <w:ind w:left="360"/>
        <w:jc w:val="center"/>
        <w:rPr>
          <w:rFonts w:ascii="Arial" w:hAnsi="Arial" w:cs="Arial"/>
          <w:b/>
        </w:rPr>
      </w:pPr>
    </w:p>
    <w:p w14:paraId="70D8F950" w14:textId="4610BBCB" w:rsidR="00010559" w:rsidRPr="00010559" w:rsidRDefault="00010559" w:rsidP="00010559">
      <w:pPr>
        <w:ind w:left="360"/>
        <w:jc w:val="center"/>
        <w:rPr>
          <w:rFonts w:ascii="Arial" w:hAnsi="Arial" w:cs="Arial"/>
          <w:bCs/>
          <w:color w:val="000000"/>
          <w:sz w:val="22"/>
          <w:szCs w:val="22"/>
          <w:lang w:val="es-ES" w:eastAsia="es-ES_tradnl"/>
        </w:rPr>
      </w:pPr>
      <w:r w:rsidRPr="00010559">
        <w:rPr>
          <w:rFonts w:ascii="Arial" w:hAnsi="Arial" w:cs="Arial"/>
          <w:b/>
        </w:rPr>
        <w:lastRenderedPageBreak/>
        <w:t xml:space="preserve">TABLA </w:t>
      </w:r>
      <w:r>
        <w:rPr>
          <w:rFonts w:ascii="Arial" w:hAnsi="Arial" w:cs="Arial"/>
          <w:b/>
        </w:rPr>
        <w:t>5</w:t>
      </w:r>
      <w:r w:rsidRPr="00010559">
        <w:rPr>
          <w:rFonts w:ascii="Arial" w:hAnsi="Arial" w:cs="Arial"/>
          <w:b/>
        </w:rPr>
        <w:t xml:space="preserve">. </w:t>
      </w:r>
      <w:r>
        <w:rPr>
          <w:rFonts w:ascii="Arial" w:hAnsi="Arial" w:cs="Arial"/>
          <w:b/>
        </w:rPr>
        <w:t>CONSOLIDADO DE LA CALIFICACIÓN 2012-201</w:t>
      </w:r>
      <w:r w:rsidR="00B07D92">
        <w:rPr>
          <w:rFonts w:ascii="Arial" w:hAnsi="Arial" w:cs="Arial"/>
          <w:b/>
        </w:rPr>
        <w:t>9</w:t>
      </w:r>
    </w:p>
    <w:p w14:paraId="4EE15AF6" w14:textId="77777777" w:rsidR="00CD0E6B" w:rsidRDefault="00CD0E6B" w:rsidP="00CC4CE4">
      <w:pPr>
        <w:rPr>
          <w:rFonts w:ascii="Arial" w:hAnsi="Arial" w:cs="Arial"/>
          <w:bCs/>
          <w:color w:val="000000"/>
          <w:sz w:val="22"/>
          <w:szCs w:val="22"/>
          <w:lang w:val="es-ES" w:eastAsia="es-ES_tradnl"/>
        </w:rPr>
      </w:pPr>
    </w:p>
    <w:p w14:paraId="366B7499" w14:textId="50D6864F" w:rsidR="00010559" w:rsidRPr="00AC0AD4" w:rsidRDefault="00510CD4" w:rsidP="00D11454">
      <w:pPr>
        <w:jc w:val="center"/>
        <w:rPr>
          <w:rFonts w:ascii="Arial" w:hAnsi="Arial" w:cs="Arial"/>
          <w:bCs/>
          <w:color w:val="000000"/>
          <w:sz w:val="22"/>
          <w:szCs w:val="22"/>
          <w:lang w:val="es-ES" w:eastAsia="es-ES_tradnl"/>
        </w:rPr>
      </w:pPr>
      <w:r w:rsidRPr="00510CD4">
        <w:rPr>
          <w:noProof/>
        </w:rPr>
        <w:drawing>
          <wp:inline distT="0" distB="0" distL="0" distR="0" wp14:anchorId="65C4CC2E" wp14:editId="6CB9A561">
            <wp:extent cx="6194918" cy="3137338"/>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2361" cy="3141108"/>
                    </a:xfrm>
                    <a:prstGeom prst="rect">
                      <a:avLst/>
                    </a:prstGeom>
                    <a:noFill/>
                    <a:ln>
                      <a:noFill/>
                    </a:ln>
                  </pic:spPr>
                </pic:pic>
              </a:graphicData>
            </a:graphic>
          </wp:inline>
        </w:drawing>
      </w:r>
    </w:p>
    <w:p w14:paraId="5364D444" w14:textId="77777777" w:rsidR="00767A56" w:rsidRPr="00AC0AD4" w:rsidRDefault="00767A56" w:rsidP="00CC4CE4">
      <w:pPr>
        <w:jc w:val="center"/>
        <w:rPr>
          <w:rFonts w:ascii="Arial" w:hAnsi="Arial" w:cs="Arial"/>
          <w:bCs/>
          <w:color w:val="000000"/>
          <w:sz w:val="10"/>
          <w:szCs w:val="10"/>
          <w:lang w:val="es-ES" w:eastAsia="es-ES_tradnl"/>
        </w:rPr>
      </w:pPr>
    </w:p>
    <w:p w14:paraId="5E3027DE" w14:textId="4311B8C5" w:rsidR="00E16F85" w:rsidRPr="004D4B67" w:rsidRDefault="00010559" w:rsidP="00010559">
      <w:pPr>
        <w:jc w:val="center"/>
        <w:rPr>
          <w:rFonts w:ascii="Arial" w:hAnsi="Arial" w:cs="Arial"/>
          <w:bCs/>
          <w:color w:val="000000"/>
          <w:sz w:val="18"/>
          <w:szCs w:val="22"/>
          <w:lang w:val="es-ES" w:eastAsia="es-ES_tradnl"/>
        </w:rPr>
      </w:pPr>
      <w:r w:rsidRPr="004D4B67">
        <w:rPr>
          <w:rFonts w:ascii="Arial" w:hAnsi="Arial" w:cs="Arial"/>
          <w:bCs/>
          <w:color w:val="000000"/>
          <w:sz w:val="18"/>
          <w:szCs w:val="22"/>
          <w:lang w:val="es-ES" w:eastAsia="es-ES_tradnl"/>
        </w:rPr>
        <w:t>Fuente:</w:t>
      </w:r>
      <w:r w:rsidR="004D4B67" w:rsidRPr="004D4B67">
        <w:rPr>
          <w:rFonts w:ascii="Arial" w:hAnsi="Arial" w:cs="Arial"/>
          <w:bCs/>
          <w:color w:val="000000"/>
          <w:sz w:val="18"/>
          <w:szCs w:val="22"/>
          <w:lang w:val="es-ES" w:eastAsia="es-ES_tradnl"/>
        </w:rPr>
        <w:t xml:space="preserve"> Elaboración propia de la OCI a partir del Informe de evaluación de Control Interno Contable vigencia 201</w:t>
      </w:r>
      <w:r w:rsidR="00B07D92">
        <w:rPr>
          <w:rFonts w:ascii="Arial" w:hAnsi="Arial" w:cs="Arial"/>
          <w:bCs/>
          <w:color w:val="000000"/>
          <w:sz w:val="18"/>
          <w:szCs w:val="22"/>
          <w:lang w:val="es-ES" w:eastAsia="es-ES_tradnl"/>
        </w:rPr>
        <w:t>9</w:t>
      </w:r>
    </w:p>
    <w:p w14:paraId="78765074" w14:textId="77777777" w:rsidR="00010559" w:rsidRPr="00AC0AD4" w:rsidRDefault="00010559" w:rsidP="00CC4CE4">
      <w:pPr>
        <w:rPr>
          <w:rFonts w:ascii="Arial" w:hAnsi="Arial" w:cs="Arial"/>
          <w:bCs/>
          <w:color w:val="000000"/>
          <w:sz w:val="22"/>
          <w:szCs w:val="22"/>
          <w:lang w:val="es-ES" w:eastAsia="es-ES_tradnl"/>
        </w:rPr>
      </w:pPr>
    </w:p>
    <w:p w14:paraId="6DF9660D" w14:textId="6C3F9506" w:rsidR="008F5255" w:rsidRDefault="00D31C9E"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w:t>
      </w:r>
      <w:r w:rsidR="00532A35" w:rsidRPr="00AC0AD4">
        <w:rPr>
          <w:rFonts w:ascii="Arial" w:hAnsi="Arial" w:cs="Arial"/>
          <w:bCs/>
          <w:color w:val="000000"/>
          <w:sz w:val="22"/>
          <w:szCs w:val="22"/>
          <w:lang w:val="es-ES" w:eastAsia="es-ES_tradnl"/>
        </w:rPr>
        <w:t xml:space="preserve"> identifica que </w:t>
      </w:r>
      <w:r w:rsidR="008F5255" w:rsidRPr="00AC0AD4">
        <w:rPr>
          <w:rFonts w:ascii="Arial" w:hAnsi="Arial" w:cs="Arial"/>
          <w:bCs/>
          <w:color w:val="000000"/>
          <w:sz w:val="22"/>
          <w:szCs w:val="22"/>
          <w:lang w:val="es-ES" w:eastAsia="es-ES_tradnl"/>
        </w:rPr>
        <w:t xml:space="preserve">son comparables los resultados de la </w:t>
      </w:r>
      <w:r w:rsidR="00532A35" w:rsidRPr="00AC0AD4">
        <w:rPr>
          <w:rFonts w:ascii="Arial" w:hAnsi="Arial" w:cs="Arial"/>
          <w:bCs/>
          <w:color w:val="000000"/>
          <w:sz w:val="22"/>
          <w:szCs w:val="22"/>
          <w:lang w:val="es-ES" w:eastAsia="es-ES_tradnl"/>
        </w:rPr>
        <w:t>calificación</w:t>
      </w:r>
      <w:r>
        <w:rPr>
          <w:rFonts w:ascii="Arial" w:hAnsi="Arial" w:cs="Arial"/>
          <w:bCs/>
          <w:color w:val="000000"/>
          <w:sz w:val="22"/>
          <w:szCs w:val="22"/>
          <w:lang w:val="es-ES" w:eastAsia="es-ES_tradnl"/>
        </w:rPr>
        <w:t xml:space="preserve"> de las vigencias 2012 a 2017 </w:t>
      </w:r>
      <w:r w:rsidR="001B0AC7">
        <w:rPr>
          <w:rFonts w:ascii="Arial" w:hAnsi="Arial" w:cs="Arial"/>
          <w:bCs/>
          <w:color w:val="000000"/>
          <w:sz w:val="22"/>
          <w:szCs w:val="22"/>
          <w:lang w:val="es-ES" w:eastAsia="es-ES_tradnl"/>
        </w:rPr>
        <w:t>que mostró un</w:t>
      </w:r>
      <w:r w:rsidR="004D4B67">
        <w:rPr>
          <w:rFonts w:ascii="Arial" w:hAnsi="Arial" w:cs="Arial"/>
          <w:bCs/>
          <w:color w:val="000000"/>
          <w:sz w:val="22"/>
          <w:szCs w:val="22"/>
          <w:lang w:val="es-ES" w:eastAsia="es-ES_tradnl"/>
        </w:rPr>
        <w:t xml:space="preserve"> rango de</w:t>
      </w:r>
      <w:r w:rsidR="001B0AC7">
        <w:rPr>
          <w:rFonts w:ascii="Arial" w:hAnsi="Arial" w:cs="Arial"/>
          <w:bCs/>
          <w:color w:val="000000"/>
          <w:sz w:val="22"/>
          <w:szCs w:val="22"/>
          <w:lang w:val="es-ES" w:eastAsia="es-ES_tradnl"/>
        </w:rPr>
        <w:t xml:space="preserve"> calificación </w:t>
      </w:r>
      <w:r w:rsidR="001B0AC7" w:rsidRPr="001B0AC7">
        <w:rPr>
          <w:rFonts w:ascii="Arial" w:hAnsi="Arial" w:cs="Arial"/>
          <w:b/>
          <w:bCs/>
          <w:color w:val="000000"/>
          <w:sz w:val="22"/>
          <w:szCs w:val="22"/>
          <w:lang w:val="es-ES" w:eastAsia="es-ES_tradnl"/>
        </w:rPr>
        <w:t>entre 4.0 y 4.66</w:t>
      </w:r>
      <w:r w:rsidR="001B0AC7">
        <w:rPr>
          <w:rFonts w:ascii="Arial" w:hAnsi="Arial" w:cs="Arial"/>
          <w:b/>
          <w:bCs/>
          <w:color w:val="000000"/>
          <w:sz w:val="22"/>
          <w:szCs w:val="22"/>
          <w:lang w:val="es-ES" w:eastAsia="es-ES_tradnl"/>
        </w:rPr>
        <w:t xml:space="preserve">, </w:t>
      </w:r>
      <w:r w:rsidR="001B0AC7" w:rsidRPr="001B0AC7">
        <w:rPr>
          <w:rFonts w:ascii="Arial" w:hAnsi="Arial" w:cs="Arial"/>
          <w:bCs/>
          <w:color w:val="000000"/>
          <w:sz w:val="22"/>
          <w:szCs w:val="22"/>
          <w:lang w:val="es-ES" w:eastAsia="es-ES_tradnl"/>
        </w:rPr>
        <w:t>durante</w:t>
      </w:r>
      <w:r w:rsidR="001B0AC7">
        <w:rPr>
          <w:rFonts w:ascii="Arial" w:hAnsi="Arial" w:cs="Arial"/>
          <w:bCs/>
          <w:color w:val="000000"/>
          <w:sz w:val="22"/>
          <w:szCs w:val="22"/>
          <w:lang w:val="es-ES" w:eastAsia="es-ES_tradnl"/>
        </w:rPr>
        <w:t xml:space="preserve"> seis (6) años consecutivos</w:t>
      </w:r>
      <w:r w:rsidR="002C2A20">
        <w:rPr>
          <w:rFonts w:ascii="Arial" w:hAnsi="Arial" w:cs="Arial"/>
          <w:bCs/>
          <w:color w:val="000000"/>
          <w:sz w:val="22"/>
          <w:szCs w:val="22"/>
          <w:lang w:val="es-ES" w:eastAsia="es-ES_tradnl"/>
        </w:rPr>
        <w:t>;</w:t>
      </w:r>
      <w:r w:rsidR="001B0AC7">
        <w:rPr>
          <w:rFonts w:ascii="Arial" w:hAnsi="Arial" w:cs="Arial"/>
          <w:bCs/>
          <w:color w:val="000000"/>
          <w:sz w:val="22"/>
          <w:szCs w:val="22"/>
          <w:lang w:val="es-ES" w:eastAsia="es-ES_tradnl"/>
        </w:rPr>
        <w:t xml:space="preserve"> </w:t>
      </w:r>
      <w:r w:rsidR="002C2A20">
        <w:rPr>
          <w:rFonts w:ascii="Arial" w:hAnsi="Arial" w:cs="Arial"/>
          <w:bCs/>
          <w:color w:val="000000"/>
          <w:sz w:val="22"/>
          <w:szCs w:val="22"/>
          <w:lang w:val="es-ES" w:eastAsia="es-ES_tradnl"/>
        </w:rPr>
        <w:t xml:space="preserve">no obstante, </w:t>
      </w:r>
      <w:r w:rsidR="003A7E7D">
        <w:rPr>
          <w:rFonts w:ascii="Arial" w:hAnsi="Arial" w:cs="Arial"/>
          <w:bCs/>
          <w:color w:val="000000"/>
          <w:sz w:val="22"/>
          <w:szCs w:val="22"/>
          <w:lang w:val="es-ES" w:eastAsia="es-ES_tradnl"/>
        </w:rPr>
        <w:t xml:space="preserve">en las dos vigencias subsiguientes se reflejó una calificación entre </w:t>
      </w:r>
      <w:r w:rsidR="003A7E7D" w:rsidRPr="003A7E7D">
        <w:rPr>
          <w:rFonts w:ascii="Arial" w:hAnsi="Arial" w:cs="Arial"/>
          <w:b/>
          <w:color w:val="000000"/>
          <w:sz w:val="22"/>
          <w:szCs w:val="22"/>
          <w:lang w:val="es-ES" w:eastAsia="es-ES_tradnl"/>
        </w:rPr>
        <w:t>4.01 y 4.</w:t>
      </w:r>
      <w:r w:rsidR="00510CD4">
        <w:rPr>
          <w:rFonts w:ascii="Arial" w:hAnsi="Arial" w:cs="Arial"/>
          <w:b/>
          <w:color w:val="000000"/>
          <w:sz w:val="22"/>
          <w:szCs w:val="22"/>
          <w:lang w:val="es-ES" w:eastAsia="es-ES_tradnl"/>
        </w:rPr>
        <w:t>33</w:t>
      </w:r>
      <w:r w:rsidR="003A7E7D">
        <w:rPr>
          <w:rFonts w:ascii="Arial" w:hAnsi="Arial" w:cs="Arial"/>
          <w:b/>
          <w:color w:val="000000"/>
          <w:sz w:val="22"/>
          <w:szCs w:val="22"/>
          <w:lang w:val="es-ES" w:eastAsia="es-ES_tradnl"/>
        </w:rPr>
        <w:t>.</w:t>
      </w:r>
      <w:r w:rsidR="003A7E7D">
        <w:rPr>
          <w:rFonts w:ascii="Arial" w:hAnsi="Arial" w:cs="Arial"/>
          <w:bCs/>
          <w:color w:val="000000"/>
          <w:sz w:val="22"/>
          <w:szCs w:val="22"/>
          <w:lang w:val="es-ES" w:eastAsia="es-ES_tradnl"/>
        </w:rPr>
        <w:t xml:space="preserve"> Los resultados de las vigencias 2012 a 2017 y 2018 a 2019, no son comparables por el cambio de normatividad.</w:t>
      </w:r>
    </w:p>
    <w:p w14:paraId="49C1DEBC" w14:textId="2D8AAA57" w:rsidR="003A7E7D" w:rsidRDefault="003A7E7D" w:rsidP="00CC4CE4">
      <w:pPr>
        <w:rPr>
          <w:rFonts w:ascii="Arial" w:hAnsi="Arial" w:cs="Arial"/>
          <w:bCs/>
          <w:color w:val="000000"/>
          <w:sz w:val="22"/>
          <w:szCs w:val="22"/>
          <w:lang w:val="es-ES" w:eastAsia="es-ES_tradnl"/>
        </w:rPr>
      </w:pPr>
    </w:p>
    <w:p w14:paraId="3BB58F7E" w14:textId="3F168F04" w:rsidR="003A7E7D" w:rsidRPr="00AC0AD4" w:rsidRDefault="003A7E7D"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w:t>
      </w:r>
      <w:r w:rsidRPr="003A7E7D">
        <w:rPr>
          <w:rFonts w:ascii="Arial" w:hAnsi="Arial" w:cs="Arial"/>
          <w:bCs/>
          <w:color w:val="000000"/>
          <w:sz w:val="22"/>
          <w:szCs w:val="22"/>
          <w:lang w:val="es-ES" w:eastAsia="es-ES_tradnl"/>
        </w:rPr>
        <w:t xml:space="preserve">s </w:t>
      </w:r>
      <w:r>
        <w:rPr>
          <w:rFonts w:ascii="Arial" w:hAnsi="Arial" w:cs="Arial"/>
          <w:bCs/>
          <w:color w:val="000000"/>
          <w:sz w:val="22"/>
          <w:szCs w:val="22"/>
          <w:lang w:val="es-ES" w:eastAsia="es-ES_tradnl"/>
        </w:rPr>
        <w:t xml:space="preserve">de </w:t>
      </w:r>
      <w:r w:rsidRPr="003A7E7D">
        <w:rPr>
          <w:rFonts w:ascii="Arial" w:hAnsi="Arial" w:cs="Arial"/>
          <w:bCs/>
          <w:color w:val="000000"/>
          <w:sz w:val="22"/>
          <w:szCs w:val="22"/>
          <w:lang w:val="es-ES" w:eastAsia="es-ES_tradnl"/>
        </w:rPr>
        <w:t>precisar que la evaluación de Control Interno Contable con corte a 31 de diciembre de 2019</w:t>
      </w:r>
      <w:r>
        <w:rPr>
          <w:rFonts w:ascii="Arial" w:hAnsi="Arial" w:cs="Arial"/>
          <w:bCs/>
          <w:color w:val="000000"/>
          <w:sz w:val="22"/>
          <w:szCs w:val="22"/>
          <w:lang w:val="es-ES" w:eastAsia="es-ES_tradnl"/>
        </w:rPr>
        <w:t xml:space="preserve"> a presentar a más tardar el 28 de febrero de 2020</w:t>
      </w:r>
      <w:r w:rsidRPr="003A7E7D">
        <w:rPr>
          <w:rFonts w:ascii="Arial" w:hAnsi="Arial" w:cs="Arial"/>
          <w:bCs/>
          <w:color w:val="000000"/>
          <w:sz w:val="22"/>
          <w:szCs w:val="22"/>
          <w:lang w:val="es-ES" w:eastAsia="es-ES_tradnl"/>
        </w:rPr>
        <w:t xml:space="preserve"> es independiente a los resultados obtenidos </w:t>
      </w:r>
      <w:r>
        <w:rPr>
          <w:rFonts w:ascii="Arial" w:hAnsi="Arial" w:cs="Arial"/>
          <w:bCs/>
          <w:color w:val="000000"/>
          <w:sz w:val="22"/>
          <w:szCs w:val="22"/>
          <w:lang w:val="es-ES" w:eastAsia="es-ES_tradnl"/>
        </w:rPr>
        <w:t xml:space="preserve">al corte del </w:t>
      </w:r>
      <w:r w:rsidRPr="003A7E7D">
        <w:rPr>
          <w:rFonts w:ascii="Arial" w:hAnsi="Arial" w:cs="Arial"/>
          <w:bCs/>
          <w:color w:val="000000"/>
          <w:sz w:val="22"/>
          <w:szCs w:val="22"/>
          <w:lang w:val="es-ES" w:eastAsia="es-ES_tradnl"/>
        </w:rPr>
        <w:t>30 de noviembre de 2019; por lo tanto, las calificaciones son susceptibles de variaciones.</w:t>
      </w:r>
    </w:p>
    <w:p w14:paraId="13CD00EE" w14:textId="77777777" w:rsidR="008F5255" w:rsidRPr="00AC0AD4" w:rsidRDefault="008F5255" w:rsidP="00CC4CE4">
      <w:pPr>
        <w:rPr>
          <w:rFonts w:ascii="Arial" w:hAnsi="Arial" w:cs="Arial"/>
          <w:bCs/>
          <w:color w:val="000000"/>
          <w:sz w:val="10"/>
          <w:szCs w:val="10"/>
          <w:lang w:val="es-ES" w:eastAsia="es-ES_tradnl"/>
        </w:rPr>
      </w:pPr>
    </w:p>
    <w:p w14:paraId="3AA955D8" w14:textId="4EF61C9F" w:rsidR="001C310C" w:rsidRDefault="001C310C" w:rsidP="00CC4CE4">
      <w:pPr>
        <w:shd w:val="clear" w:color="auto" w:fill="FFFFFF"/>
        <w:rPr>
          <w:rFonts w:ascii="Arial" w:hAnsi="Arial" w:cs="Arial"/>
          <w:color w:val="000000"/>
          <w:sz w:val="24"/>
          <w:szCs w:val="24"/>
          <w:lang w:val="es-ES"/>
        </w:rPr>
      </w:pPr>
    </w:p>
    <w:p w14:paraId="0D4F1FD4" w14:textId="76FE6EC6" w:rsidR="001F4019" w:rsidRPr="00AC0AD4" w:rsidRDefault="001C310C" w:rsidP="00CC4CE4">
      <w:pPr>
        <w:pStyle w:val="Ttulo1"/>
        <w:numPr>
          <w:ilvl w:val="0"/>
          <w:numId w:val="1"/>
        </w:numPr>
        <w:jc w:val="left"/>
        <w:rPr>
          <w:rFonts w:eastAsiaTheme="minorHAnsi"/>
          <w:lang w:val="es-CO" w:eastAsia="en-US"/>
        </w:rPr>
      </w:pPr>
      <w:r w:rsidRPr="00AC0AD4">
        <w:rPr>
          <w:b/>
          <w:lang w:val="es-ES" w:eastAsia="es-ES_tradnl"/>
        </w:rPr>
        <w:t xml:space="preserve"> </w:t>
      </w:r>
      <w:bookmarkStart w:id="30" w:name="_Toc28958545"/>
      <w:r w:rsidRPr="00AC0AD4">
        <w:rPr>
          <w:b/>
          <w:lang w:val="es-ES" w:eastAsia="es-ES_tradnl"/>
        </w:rPr>
        <w:t>CONCLUSI</w:t>
      </w:r>
      <w:r w:rsidR="00471E28">
        <w:rPr>
          <w:b/>
          <w:lang w:val="es-ES" w:eastAsia="es-ES_tradnl"/>
        </w:rPr>
        <w:t>ONES</w:t>
      </w:r>
      <w:bookmarkEnd w:id="30"/>
    </w:p>
    <w:p w14:paraId="5D083C78" w14:textId="77777777" w:rsidR="003A7E7D" w:rsidRPr="00AC0AD4" w:rsidRDefault="003A7E7D" w:rsidP="00471E28">
      <w:pPr>
        <w:autoSpaceDE w:val="0"/>
        <w:autoSpaceDN w:val="0"/>
        <w:adjustRightInd w:val="0"/>
        <w:rPr>
          <w:rFonts w:ascii="Arial" w:hAnsi="Arial" w:cs="Arial"/>
          <w:bCs/>
          <w:color w:val="000000"/>
          <w:sz w:val="22"/>
          <w:szCs w:val="22"/>
          <w:lang w:val="es-ES" w:eastAsia="es-ES_tradnl"/>
        </w:rPr>
      </w:pPr>
    </w:p>
    <w:p w14:paraId="157DBB64" w14:textId="1C5F9C3E" w:rsidR="00877C34" w:rsidRPr="00471E28" w:rsidRDefault="002537AE" w:rsidP="00471E28">
      <w:pPr>
        <w:pStyle w:val="Prrafodelista"/>
        <w:numPr>
          <w:ilvl w:val="0"/>
          <w:numId w:val="18"/>
        </w:numPr>
        <w:ind w:left="360"/>
        <w:rPr>
          <w:rFonts w:ascii="Arial" w:hAnsi="Arial" w:cs="Arial"/>
          <w:sz w:val="22"/>
          <w:szCs w:val="22"/>
        </w:rPr>
      </w:pPr>
      <w:bookmarkStart w:id="31" w:name="_Hlk27665981"/>
      <w:bookmarkStart w:id="32" w:name="_Hlk28951535"/>
      <w:bookmarkStart w:id="33" w:name="_Hlk2189715"/>
      <w:bookmarkStart w:id="34" w:name="_GoBack"/>
      <w:r w:rsidRPr="00471E28">
        <w:rPr>
          <w:rFonts w:ascii="Arial" w:hAnsi="Arial" w:cs="Arial"/>
          <w:sz w:val="22"/>
          <w:szCs w:val="22"/>
          <w:lang w:val="es-CO"/>
        </w:rPr>
        <w:t xml:space="preserve">De la evaluación realizada </w:t>
      </w:r>
      <w:r w:rsidR="00F92BCB" w:rsidRPr="00471E28">
        <w:rPr>
          <w:rFonts w:ascii="Arial" w:hAnsi="Arial" w:cs="Arial"/>
          <w:sz w:val="22"/>
          <w:szCs w:val="22"/>
          <w:lang w:val="es-CO"/>
        </w:rPr>
        <w:t>al</w:t>
      </w:r>
      <w:r w:rsidR="002C2A20" w:rsidRPr="00471E28">
        <w:rPr>
          <w:rFonts w:ascii="Arial" w:hAnsi="Arial" w:cs="Arial"/>
          <w:sz w:val="22"/>
          <w:szCs w:val="22"/>
          <w:lang w:val="es-CO"/>
        </w:rPr>
        <w:t xml:space="preserve"> grado de cumplimiento y efectividad del</w:t>
      </w:r>
      <w:r w:rsidR="00F92BCB" w:rsidRPr="00471E28">
        <w:rPr>
          <w:rFonts w:ascii="Arial" w:hAnsi="Arial" w:cs="Arial"/>
          <w:sz w:val="22"/>
          <w:szCs w:val="22"/>
          <w:lang w:val="es-CO"/>
        </w:rPr>
        <w:t xml:space="preserve"> </w:t>
      </w:r>
      <w:r w:rsidRPr="00471E28">
        <w:rPr>
          <w:rFonts w:ascii="Arial" w:hAnsi="Arial" w:cs="Arial"/>
          <w:sz w:val="22"/>
          <w:szCs w:val="22"/>
          <w:lang w:val="es-CO"/>
        </w:rPr>
        <w:t xml:space="preserve">control interno contable </w:t>
      </w:r>
      <w:r w:rsidR="003A7E7D" w:rsidRPr="00471E28">
        <w:rPr>
          <w:rFonts w:ascii="Arial" w:hAnsi="Arial" w:cs="Arial"/>
          <w:sz w:val="22"/>
          <w:szCs w:val="22"/>
          <w:lang w:val="es-CO"/>
        </w:rPr>
        <w:t xml:space="preserve">con corte a 30 de noviembre de </w:t>
      </w:r>
      <w:r w:rsidRPr="00471E28">
        <w:rPr>
          <w:rFonts w:ascii="Arial" w:hAnsi="Arial" w:cs="Arial"/>
          <w:sz w:val="22"/>
          <w:szCs w:val="22"/>
          <w:lang w:val="es-CO"/>
        </w:rPr>
        <w:t>201</w:t>
      </w:r>
      <w:r w:rsidR="003A7E7D" w:rsidRPr="00471E28">
        <w:rPr>
          <w:rFonts w:ascii="Arial" w:hAnsi="Arial" w:cs="Arial"/>
          <w:sz w:val="22"/>
          <w:szCs w:val="22"/>
          <w:lang w:val="es-CO"/>
        </w:rPr>
        <w:t>9</w:t>
      </w:r>
      <w:r w:rsidR="002C2A20" w:rsidRPr="00471E28">
        <w:rPr>
          <w:rFonts w:ascii="Arial" w:hAnsi="Arial" w:cs="Arial"/>
          <w:sz w:val="22"/>
          <w:szCs w:val="22"/>
          <w:lang w:val="es-CO"/>
        </w:rPr>
        <w:t>,</w:t>
      </w:r>
      <w:r w:rsidR="005C2D67" w:rsidRPr="00471E28">
        <w:rPr>
          <w:rFonts w:ascii="Arial" w:hAnsi="Arial" w:cs="Arial"/>
          <w:sz w:val="22"/>
          <w:szCs w:val="22"/>
          <w:lang w:val="es-CO"/>
        </w:rPr>
        <w:t xml:space="preserve"> </w:t>
      </w:r>
      <w:r w:rsidR="003A7E7D" w:rsidRPr="00471E28">
        <w:rPr>
          <w:rFonts w:ascii="Arial" w:hAnsi="Arial" w:cs="Arial"/>
          <w:sz w:val="22"/>
          <w:szCs w:val="22"/>
          <w:lang w:val="es-CO"/>
        </w:rPr>
        <w:t xml:space="preserve">según lo </w:t>
      </w:r>
      <w:r w:rsidRPr="00471E28">
        <w:rPr>
          <w:rFonts w:ascii="Arial" w:hAnsi="Arial" w:cs="Arial"/>
          <w:sz w:val="22"/>
          <w:szCs w:val="22"/>
          <w:lang w:val="es-CO"/>
        </w:rPr>
        <w:t xml:space="preserve">establecido en </w:t>
      </w:r>
      <w:r w:rsidR="00122196" w:rsidRPr="00471E28">
        <w:rPr>
          <w:rFonts w:ascii="Arial" w:hAnsi="Arial" w:cs="Arial"/>
          <w:sz w:val="22"/>
          <w:szCs w:val="22"/>
          <w:lang w:val="es-CO"/>
        </w:rPr>
        <w:t>la Resolución 193 de 2016 expedida por la Contaduría General de la Nación – CGN en su anexo, artículo 3°</w:t>
      </w:r>
      <w:r w:rsidRPr="00471E28">
        <w:rPr>
          <w:rFonts w:ascii="Arial" w:hAnsi="Arial" w:cs="Arial"/>
          <w:sz w:val="22"/>
          <w:szCs w:val="22"/>
        </w:rPr>
        <w:t xml:space="preserve">, </w:t>
      </w:r>
      <w:r w:rsidR="003F6B8D" w:rsidRPr="00471E28">
        <w:rPr>
          <w:rFonts w:ascii="Arial" w:hAnsi="Arial" w:cs="Arial"/>
          <w:sz w:val="22"/>
          <w:szCs w:val="22"/>
        </w:rPr>
        <w:t xml:space="preserve">se </w:t>
      </w:r>
      <w:r w:rsidR="00A6448E" w:rsidRPr="00471E28">
        <w:rPr>
          <w:rFonts w:ascii="Arial" w:hAnsi="Arial" w:cs="Arial"/>
          <w:sz w:val="22"/>
          <w:szCs w:val="22"/>
        </w:rPr>
        <w:t xml:space="preserve">obtuvo una calificación de </w:t>
      </w:r>
      <w:r w:rsidR="00A6448E" w:rsidRPr="00471E28">
        <w:rPr>
          <w:rFonts w:ascii="Arial" w:hAnsi="Arial" w:cs="Arial"/>
          <w:b/>
          <w:sz w:val="22"/>
          <w:szCs w:val="22"/>
        </w:rPr>
        <w:t>4.</w:t>
      </w:r>
      <w:r w:rsidR="003F6B8D" w:rsidRPr="00471E28">
        <w:rPr>
          <w:rFonts w:ascii="Arial" w:hAnsi="Arial" w:cs="Arial"/>
          <w:b/>
          <w:sz w:val="22"/>
          <w:szCs w:val="22"/>
        </w:rPr>
        <w:t>33</w:t>
      </w:r>
      <w:r w:rsidR="00A6448E" w:rsidRPr="00471E28">
        <w:rPr>
          <w:rFonts w:ascii="Arial" w:hAnsi="Arial" w:cs="Arial"/>
          <w:sz w:val="22"/>
          <w:szCs w:val="22"/>
        </w:rPr>
        <w:t xml:space="preserve"> y </w:t>
      </w:r>
      <w:r w:rsidRPr="00471E28">
        <w:rPr>
          <w:rFonts w:ascii="Arial" w:hAnsi="Arial" w:cs="Arial"/>
          <w:sz w:val="22"/>
          <w:szCs w:val="22"/>
        </w:rPr>
        <w:t xml:space="preserve">cumple de forma </w:t>
      </w:r>
      <w:r w:rsidR="00532A35" w:rsidRPr="00471E28">
        <w:rPr>
          <w:rFonts w:ascii="Arial" w:hAnsi="Arial" w:cs="Arial"/>
          <w:b/>
          <w:sz w:val="22"/>
          <w:szCs w:val="22"/>
        </w:rPr>
        <w:t>eficiente</w:t>
      </w:r>
      <w:r w:rsidR="00935F84" w:rsidRPr="00471E28">
        <w:rPr>
          <w:rFonts w:ascii="Arial" w:hAnsi="Arial" w:cs="Arial"/>
          <w:b/>
          <w:sz w:val="22"/>
          <w:szCs w:val="22"/>
        </w:rPr>
        <w:t xml:space="preserve">, </w:t>
      </w:r>
      <w:r w:rsidR="00935F84" w:rsidRPr="00471E28">
        <w:rPr>
          <w:rFonts w:ascii="Arial" w:hAnsi="Arial" w:cs="Arial"/>
          <w:sz w:val="22"/>
          <w:szCs w:val="22"/>
        </w:rPr>
        <w:t>de acuerdo con los rangos de calificación establecidos en el numeral 4.1 de la resolución.</w:t>
      </w:r>
    </w:p>
    <w:p w14:paraId="49BE2F94" w14:textId="431ABB65" w:rsidR="00471E28" w:rsidRDefault="00471E28" w:rsidP="00471E28">
      <w:pPr>
        <w:rPr>
          <w:rFonts w:ascii="Arial" w:hAnsi="Arial" w:cs="Arial"/>
          <w:sz w:val="22"/>
          <w:szCs w:val="22"/>
        </w:rPr>
      </w:pPr>
    </w:p>
    <w:p w14:paraId="33F97EDB" w14:textId="3E2A5BD3" w:rsidR="00471E28" w:rsidRPr="0012055B" w:rsidRDefault="00471E28" w:rsidP="00471E28">
      <w:pPr>
        <w:pStyle w:val="Prrafodelista"/>
        <w:numPr>
          <w:ilvl w:val="0"/>
          <w:numId w:val="18"/>
        </w:numPr>
        <w:ind w:left="360"/>
        <w:rPr>
          <w:rFonts w:ascii="Arial" w:hAnsi="Arial" w:cs="Arial"/>
          <w:sz w:val="16"/>
          <w:szCs w:val="16"/>
        </w:rPr>
      </w:pPr>
      <w:r w:rsidRPr="0012055B">
        <w:rPr>
          <w:rFonts w:ascii="Arial" w:hAnsi="Arial" w:cs="Arial"/>
          <w:sz w:val="22"/>
          <w:szCs w:val="22"/>
        </w:rPr>
        <w:t>Dos elementos del marco normativo obtuvieron calificación sobresaliente: el cumplimiento del marco normativo de referencia 9.6/10 (96%) y las actividades de las etapas del proceso contable 16,35/17 (96%).</w:t>
      </w:r>
    </w:p>
    <w:p w14:paraId="05847333" w14:textId="77777777" w:rsidR="00471E28" w:rsidRPr="0012055B" w:rsidRDefault="00471E28" w:rsidP="00471E28">
      <w:pPr>
        <w:pStyle w:val="Prrafodelista"/>
        <w:rPr>
          <w:rFonts w:ascii="Arial" w:hAnsi="Arial" w:cs="Arial"/>
          <w:sz w:val="22"/>
          <w:szCs w:val="22"/>
        </w:rPr>
      </w:pPr>
    </w:p>
    <w:p w14:paraId="7393EC34" w14:textId="4DF14BD2" w:rsidR="00471E28" w:rsidRPr="0012055B" w:rsidRDefault="00471E28" w:rsidP="00471E28">
      <w:pPr>
        <w:pStyle w:val="Prrafodelista"/>
        <w:numPr>
          <w:ilvl w:val="0"/>
          <w:numId w:val="18"/>
        </w:numPr>
        <w:ind w:left="360"/>
        <w:rPr>
          <w:rFonts w:ascii="Arial" w:hAnsi="Arial" w:cs="Arial"/>
          <w:sz w:val="16"/>
          <w:szCs w:val="16"/>
        </w:rPr>
      </w:pPr>
      <w:r w:rsidRPr="0012055B">
        <w:rPr>
          <w:rFonts w:ascii="Arial" w:hAnsi="Arial" w:cs="Arial"/>
          <w:sz w:val="22"/>
          <w:szCs w:val="22"/>
        </w:rPr>
        <w:t>Dos elementos impactaron el resultado de la calificación: la rendición de cuentas 0.60/1.0 (60%) y la administración del riesgo contable 1.6/4.0 (40</w:t>
      </w:r>
      <w:r w:rsidR="001E3856" w:rsidRPr="0012055B">
        <w:rPr>
          <w:rFonts w:ascii="Arial" w:hAnsi="Arial" w:cs="Arial"/>
          <w:sz w:val="22"/>
          <w:szCs w:val="22"/>
        </w:rPr>
        <w:t>%).</w:t>
      </w:r>
    </w:p>
    <w:p w14:paraId="3146137A" w14:textId="77777777" w:rsidR="003A7E7D" w:rsidRDefault="003A7E7D" w:rsidP="00471E28">
      <w:pPr>
        <w:rPr>
          <w:rFonts w:ascii="Arial" w:hAnsi="Arial" w:cs="Arial"/>
          <w:bCs/>
          <w:color w:val="000000"/>
          <w:sz w:val="22"/>
          <w:szCs w:val="22"/>
          <w:lang w:val="es-ES" w:eastAsia="es-ES_tradnl"/>
        </w:rPr>
      </w:pPr>
    </w:p>
    <w:p w14:paraId="39CA2D3E" w14:textId="7C5DD9CB" w:rsidR="001E3856" w:rsidRPr="0012055B" w:rsidRDefault="001E3856" w:rsidP="00471E28">
      <w:pPr>
        <w:pStyle w:val="Prrafodelista"/>
        <w:numPr>
          <w:ilvl w:val="0"/>
          <w:numId w:val="18"/>
        </w:numPr>
        <w:ind w:left="360"/>
        <w:rPr>
          <w:rFonts w:ascii="Arial" w:hAnsi="Arial" w:cs="Arial"/>
          <w:bCs/>
          <w:color w:val="000000"/>
          <w:sz w:val="22"/>
          <w:szCs w:val="22"/>
          <w:lang w:val="es-ES" w:eastAsia="es-ES_tradnl"/>
        </w:rPr>
      </w:pPr>
      <w:r w:rsidRPr="0012055B">
        <w:rPr>
          <w:rFonts w:ascii="Arial" w:hAnsi="Arial" w:cs="Arial"/>
          <w:bCs/>
          <w:color w:val="000000"/>
          <w:sz w:val="22"/>
          <w:szCs w:val="22"/>
          <w:lang w:val="es-ES" w:eastAsia="es-ES_tradnl"/>
        </w:rPr>
        <w:lastRenderedPageBreak/>
        <w:t>La</w:t>
      </w:r>
      <w:r>
        <w:rPr>
          <w:rFonts w:ascii="Arial" w:hAnsi="Arial" w:cs="Arial"/>
          <w:bCs/>
          <w:color w:val="000000"/>
          <w:sz w:val="22"/>
          <w:szCs w:val="22"/>
          <w:lang w:val="es-ES" w:eastAsia="es-ES_tradnl"/>
        </w:rPr>
        <w:t xml:space="preserve"> calificación obtenida en 2018 (4.0) con respecto a 2019 (4.33) mejoró en 0.32, es decir, se fortalecieron los puntos de control en el proceso contable en </w:t>
      </w:r>
      <w:r w:rsidR="0012055B">
        <w:rPr>
          <w:rFonts w:ascii="Arial" w:hAnsi="Arial" w:cs="Arial"/>
          <w:bCs/>
          <w:color w:val="000000"/>
          <w:sz w:val="22"/>
          <w:szCs w:val="22"/>
          <w:lang w:val="es-ES" w:eastAsia="es-ES_tradnl"/>
        </w:rPr>
        <w:t xml:space="preserve">los elementos del marco </w:t>
      </w:r>
      <w:r w:rsidR="0012055B" w:rsidRPr="0012055B">
        <w:rPr>
          <w:rFonts w:ascii="Arial" w:hAnsi="Arial" w:cs="Arial"/>
          <w:bCs/>
          <w:color w:val="000000"/>
          <w:sz w:val="22"/>
          <w:szCs w:val="22"/>
          <w:lang w:val="es-ES" w:eastAsia="es-ES_tradnl"/>
        </w:rPr>
        <w:t>normativo de referencia y actividades de las etapas del proceso contable</w:t>
      </w:r>
    </w:p>
    <w:p w14:paraId="1C366EAE" w14:textId="77777777" w:rsidR="001E3856" w:rsidRPr="001E3856" w:rsidRDefault="001E3856" w:rsidP="001E3856">
      <w:pPr>
        <w:pStyle w:val="Prrafodelista"/>
        <w:rPr>
          <w:rFonts w:ascii="Arial" w:hAnsi="Arial" w:cs="Arial"/>
          <w:bCs/>
          <w:color w:val="000000"/>
          <w:sz w:val="22"/>
          <w:szCs w:val="22"/>
          <w:lang w:val="es-ES" w:eastAsia="es-ES_tradnl"/>
        </w:rPr>
      </w:pPr>
    </w:p>
    <w:p w14:paraId="4B1FF24C" w14:textId="3D7F501B" w:rsidR="005C2D67" w:rsidRPr="00471E28" w:rsidRDefault="003F6B8D" w:rsidP="00471E28">
      <w:pPr>
        <w:pStyle w:val="Prrafodelista"/>
        <w:numPr>
          <w:ilvl w:val="0"/>
          <w:numId w:val="18"/>
        </w:numPr>
        <w:ind w:left="360"/>
        <w:rPr>
          <w:rFonts w:ascii="Arial" w:hAnsi="Arial" w:cs="Arial"/>
          <w:bCs/>
          <w:color w:val="000000"/>
          <w:sz w:val="22"/>
          <w:szCs w:val="22"/>
          <w:lang w:val="es-ES" w:eastAsia="es-ES_tradnl"/>
        </w:rPr>
      </w:pPr>
      <w:r w:rsidRPr="00471E28">
        <w:rPr>
          <w:rFonts w:ascii="Arial" w:hAnsi="Arial" w:cs="Arial"/>
          <w:bCs/>
          <w:color w:val="000000"/>
          <w:sz w:val="22"/>
          <w:szCs w:val="22"/>
          <w:lang w:val="es-ES" w:eastAsia="es-ES_tradnl"/>
        </w:rPr>
        <w:t>L</w:t>
      </w:r>
      <w:r w:rsidR="005C2D67" w:rsidRPr="00471E28">
        <w:rPr>
          <w:rFonts w:ascii="Arial" w:hAnsi="Arial" w:cs="Arial"/>
          <w:bCs/>
          <w:color w:val="000000"/>
          <w:sz w:val="22"/>
          <w:szCs w:val="22"/>
          <w:lang w:val="es-ES" w:eastAsia="es-ES_tradnl"/>
        </w:rPr>
        <w:t>a UAERMV ha mantenido una calificación estable desde la vigencia 2014, la cual es adecuada y refleja que las acciones adelantadas por la entidad han sido efectivas para mejorar los controles del proceso contable</w:t>
      </w:r>
    </w:p>
    <w:p w14:paraId="0166A6C7" w14:textId="77777777" w:rsidR="00553C26" w:rsidRDefault="00553C26" w:rsidP="00471E28">
      <w:pPr>
        <w:autoSpaceDE w:val="0"/>
        <w:autoSpaceDN w:val="0"/>
        <w:adjustRightInd w:val="0"/>
        <w:rPr>
          <w:rFonts w:ascii="Arial" w:hAnsi="Arial" w:cs="Arial"/>
          <w:bCs/>
          <w:color w:val="000000"/>
          <w:sz w:val="22"/>
          <w:szCs w:val="22"/>
          <w:lang w:val="es-ES" w:eastAsia="es-ES_tradnl"/>
        </w:rPr>
      </w:pPr>
    </w:p>
    <w:p w14:paraId="2B106633" w14:textId="2D6D1CA9" w:rsidR="00E75B73" w:rsidRPr="00471E28" w:rsidRDefault="00012F34" w:rsidP="00471E28">
      <w:pPr>
        <w:pStyle w:val="Prrafodelista"/>
        <w:numPr>
          <w:ilvl w:val="0"/>
          <w:numId w:val="18"/>
        </w:numPr>
        <w:autoSpaceDE w:val="0"/>
        <w:autoSpaceDN w:val="0"/>
        <w:adjustRightInd w:val="0"/>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w:t>
      </w:r>
      <w:r w:rsidR="00877C34" w:rsidRPr="00471E28">
        <w:rPr>
          <w:rFonts w:ascii="Arial" w:hAnsi="Arial" w:cs="Arial"/>
          <w:bCs/>
          <w:color w:val="000000"/>
          <w:sz w:val="22"/>
          <w:szCs w:val="22"/>
          <w:lang w:val="es-ES" w:eastAsia="es-ES_tradnl"/>
        </w:rPr>
        <w:t xml:space="preserve"> identificaron </w:t>
      </w:r>
      <w:r w:rsidR="002537AE" w:rsidRPr="00471E28">
        <w:rPr>
          <w:rFonts w:ascii="Arial" w:hAnsi="Arial" w:cs="Arial"/>
          <w:bCs/>
          <w:color w:val="000000"/>
          <w:sz w:val="22"/>
          <w:szCs w:val="22"/>
          <w:lang w:val="es-ES" w:eastAsia="es-ES_tradnl"/>
        </w:rPr>
        <w:t xml:space="preserve">debilidades </w:t>
      </w:r>
      <w:r w:rsidR="002C2A20" w:rsidRPr="00471E28">
        <w:rPr>
          <w:rFonts w:ascii="Arial" w:hAnsi="Arial" w:cs="Arial"/>
          <w:bCs/>
          <w:color w:val="000000"/>
          <w:sz w:val="22"/>
          <w:szCs w:val="22"/>
          <w:lang w:val="es-ES" w:eastAsia="es-ES_tradnl"/>
        </w:rPr>
        <w:t xml:space="preserve">y oportunidades de mejora </w:t>
      </w:r>
      <w:r w:rsidR="00877C34" w:rsidRPr="00471E28">
        <w:rPr>
          <w:rFonts w:ascii="Arial" w:hAnsi="Arial" w:cs="Arial"/>
          <w:bCs/>
          <w:color w:val="000000"/>
          <w:sz w:val="22"/>
          <w:szCs w:val="22"/>
          <w:lang w:val="es-ES" w:eastAsia="es-ES_tradnl"/>
        </w:rPr>
        <w:t xml:space="preserve">que </w:t>
      </w:r>
      <w:r w:rsidR="008F5255" w:rsidRPr="00471E28">
        <w:rPr>
          <w:rFonts w:ascii="Arial" w:hAnsi="Arial" w:cs="Arial"/>
          <w:bCs/>
          <w:color w:val="000000"/>
          <w:sz w:val="22"/>
          <w:szCs w:val="22"/>
          <w:lang w:val="es-ES" w:eastAsia="es-ES_tradnl"/>
        </w:rPr>
        <w:t xml:space="preserve">deben ser objeto de implementación </w:t>
      </w:r>
      <w:r w:rsidR="002C2A20" w:rsidRPr="00471E28">
        <w:rPr>
          <w:rFonts w:ascii="Arial" w:hAnsi="Arial" w:cs="Arial"/>
          <w:bCs/>
          <w:color w:val="000000"/>
          <w:sz w:val="22"/>
          <w:szCs w:val="22"/>
          <w:lang w:val="es-ES" w:eastAsia="es-ES_tradnl"/>
        </w:rPr>
        <w:t>por parte de</w:t>
      </w:r>
      <w:r w:rsidR="003F6B8D" w:rsidRPr="00471E28">
        <w:rPr>
          <w:rFonts w:ascii="Arial" w:hAnsi="Arial" w:cs="Arial"/>
          <w:bCs/>
          <w:color w:val="000000"/>
          <w:sz w:val="22"/>
          <w:szCs w:val="22"/>
          <w:lang w:val="es-ES" w:eastAsia="es-ES_tradnl"/>
        </w:rPr>
        <w:t xml:space="preserve"> la </w:t>
      </w:r>
      <w:r w:rsidR="0012055B" w:rsidRPr="00471E28">
        <w:rPr>
          <w:rFonts w:ascii="Arial" w:hAnsi="Arial" w:cs="Arial"/>
          <w:bCs/>
          <w:color w:val="000000"/>
          <w:sz w:val="22"/>
          <w:szCs w:val="22"/>
          <w:lang w:val="es-ES" w:eastAsia="es-ES_tradnl"/>
        </w:rPr>
        <w:t>secretaria</w:t>
      </w:r>
      <w:r w:rsidR="003F6B8D" w:rsidRPr="00471E28">
        <w:rPr>
          <w:rFonts w:ascii="Arial" w:hAnsi="Arial" w:cs="Arial"/>
          <w:bCs/>
          <w:color w:val="000000"/>
          <w:sz w:val="22"/>
          <w:szCs w:val="22"/>
          <w:lang w:val="es-ES" w:eastAsia="es-ES_tradnl"/>
        </w:rPr>
        <w:t xml:space="preserve"> </w:t>
      </w:r>
      <w:r w:rsidR="0012055B" w:rsidRPr="00471E28">
        <w:rPr>
          <w:rFonts w:ascii="Arial" w:hAnsi="Arial" w:cs="Arial"/>
          <w:bCs/>
          <w:color w:val="000000"/>
          <w:sz w:val="22"/>
          <w:szCs w:val="22"/>
          <w:lang w:val="es-ES" w:eastAsia="es-ES_tradnl"/>
        </w:rPr>
        <w:t>Gene</w:t>
      </w:r>
      <w:r w:rsidR="0012055B">
        <w:rPr>
          <w:rFonts w:ascii="Arial" w:hAnsi="Arial" w:cs="Arial"/>
          <w:bCs/>
          <w:color w:val="000000"/>
          <w:sz w:val="22"/>
          <w:szCs w:val="22"/>
          <w:lang w:val="es-ES" w:eastAsia="es-ES_tradnl"/>
        </w:rPr>
        <w:t>ral</w:t>
      </w:r>
      <w:r w:rsidR="003F6B8D" w:rsidRPr="00471E28">
        <w:rPr>
          <w:rFonts w:ascii="Arial" w:hAnsi="Arial" w:cs="Arial"/>
          <w:bCs/>
          <w:color w:val="000000"/>
          <w:sz w:val="22"/>
          <w:szCs w:val="22"/>
          <w:lang w:val="es-ES" w:eastAsia="es-ES_tradnl"/>
        </w:rPr>
        <w:t>,</w:t>
      </w:r>
      <w:r w:rsidR="002C2A20" w:rsidRPr="00471E28">
        <w:rPr>
          <w:rFonts w:ascii="Arial" w:hAnsi="Arial" w:cs="Arial"/>
          <w:bCs/>
          <w:color w:val="000000"/>
          <w:sz w:val="22"/>
          <w:szCs w:val="22"/>
          <w:lang w:val="es-ES" w:eastAsia="es-ES_tradnl"/>
        </w:rPr>
        <w:t xml:space="preserve"> </w:t>
      </w:r>
      <w:r w:rsidR="003F6B8D" w:rsidRPr="00471E28">
        <w:rPr>
          <w:rFonts w:ascii="Arial" w:hAnsi="Arial" w:cs="Arial"/>
          <w:bCs/>
          <w:color w:val="000000"/>
          <w:sz w:val="22"/>
          <w:szCs w:val="22"/>
          <w:lang w:val="es-ES" w:eastAsia="es-ES_tradnl"/>
        </w:rPr>
        <w:t xml:space="preserve">con el fin de </w:t>
      </w:r>
      <w:r w:rsidR="002C2A20" w:rsidRPr="00471E28">
        <w:rPr>
          <w:rFonts w:ascii="Arial" w:hAnsi="Arial" w:cs="Arial"/>
          <w:bCs/>
          <w:color w:val="000000"/>
          <w:sz w:val="22"/>
          <w:szCs w:val="22"/>
          <w:lang w:val="es-ES" w:eastAsia="es-ES_tradnl"/>
        </w:rPr>
        <w:t xml:space="preserve">mejorar </w:t>
      </w:r>
      <w:r w:rsidR="00122196" w:rsidRPr="00471E28">
        <w:rPr>
          <w:rFonts w:ascii="Arial" w:hAnsi="Arial" w:cs="Arial"/>
          <w:bCs/>
          <w:color w:val="000000"/>
          <w:sz w:val="22"/>
          <w:szCs w:val="22"/>
          <w:lang w:val="es-ES" w:eastAsia="es-ES_tradnl"/>
        </w:rPr>
        <w:t xml:space="preserve">el grado de confianza </w:t>
      </w:r>
      <w:r w:rsidR="00122196" w:rsidRPr="0012055B">
        <w:rPr>
          <w:rFonts w:ascii="Arial" w:hAnsi="Arial" w:cs="Arial"/>
          <w:bCs/>
          <w:color w:val="000000"/>
          <w:sz w:val="22"/>
          <w:szCs w:val="22"/>
          <w:lang w:val="es-ES" w:eastAsia="es-ES_tradnl"/>
        </w:rPr>
        <w:t>que se le puede otorgar</w:t>
      </w:r>
      <w:bookmarkEnd w:id="31"/>
      <w:r w:rsidR="00122196" w:rsidRPr="0012055B">
        <w:rPr>
          <w:rFonts w:ascii="Arial" w:hAnsi="Arial" w:cs="Arial"/>
          <w:bCs/>
          <w:color w:val="000000"/>
          <w:sz w:val="22"/>
          <w:szCs w:val="22"/>
          <w:lang w:val="es-ES" w:eastAsia="es-ES_tradnl"/>
        </w:rPr>
        <w:t>.</w:t>
      </w:r>
      <w:bookmarkEnd w:id="32"/>
      <w:r w:rsidR="00122196" w:rsidRPr="00471E28">
        <w:rPr>
          <w:rFonts w:ascii="Arial" w:hAnsi="Arial" w:cs="Arial"/>
          <w:bCs/>
          <w:color w:val="000000"/>
          <w:sz w:val="22"/>
          <w:szCs w:val="22"/>
          <w:lang w:val="es-ES" w:eastAsia="es-ES_tradnl"/>
        </w:rPr>
        <w:cr/>
      </w:r>
    </w:p>
    <w:bookmarkEnd w:id="34"/>
    <w:p w14:paraId="6E1C20B3" w14:textId="77777777" w:rsidR="003A7E7D" w:rsidRPr="00AC0AD4" w:rsidRDefault="003A7E7D" w:rsidP="00CC4CE4">
      <w:pPr>
        <w:autoSpaceDE w:val="0"/>
        <w:autoSpaceDN w:val="0"/>
        <w:adjustRightInd w:val="0"/>
        <w:rPr>
          <w:rFonts w:ascii="Arial" w:hAnsi="Arial" w:cs="Arial"/>
          <w:bCs/>
          <w:color w:val="000000"/>
          <w:sz w:val="22"/>
          <w:szCs w:val="22"/>
          <w:lang w:val="es-ES" w:eastAsia="es-ES_tradnl"/>
        </w:rPr>
      </w:pPr>
    </w:p>
    <w:bookmarkEnd w:id="33"/>
    <w:p w14:paraId="2F2D6F85" w14:textId="77777777" w:rsidR="00FB13B1" w:rsidRPr="00AC0AD4" w:rsidRDefault="00FB13B1" w:rsidP="00CC4CE4">
      <w:pPr>
        <w:autoSpaceDE w:val="0"/>
        <w:autoSpaceDN w:val="0"/>
        <w:adjustRightInd w:val="0"/>
        <w:rPr>
          <w:rFonts w:ascii="Arial" w:eastAsiaTheme="minorHAnsi" w:hAnsi="Arial" w:cs="Arial"/>
          <w:sz w:val="24"/>
          <w:szCs w:val="24"/>
          <w:lang w:val="es-CO" w:eastAsia="en-US"/>
        </w:rPr>
      </w:pPr>
      <w:r w:rsidRPr="00AC0AD4">
        <w:rPr>
          <w:rFonts w:ascii="Arial" w:eastAsiaTheme="minorHAnsi" w:hAnsi="Arial" w:cs="Arial"/>
          <w:sz w:val="24"/>
          <w:szCs w:val="24"/>
          <w:lang w:val="es-CO" w:eastAsia="en-US"/>
        </w:rPr>
        <w:t>Cordialmente,</w:t>
      </w:r>
    </w:p>
    <w:p w14:paraId="7D1C159B" w14:textId="41C81C04" w:rsidR="00CF332C" w:rsidRDefault="00CF332C" w:rsidP="00CC4CE4">
      <w:pPr>
        <w:rPr>
          <w:rFonts w:ascii="Arial" w:eastAsiaTheme="minorHAnsi" w:hAnsi="Arial" w:cs="Arial"/>
          <w:sz w:val="24"/>
          <w:szCs w:val="24"/>
          <w:lang w:val="es-CO" w:eastAsia="en-US"/>
        </w:rPr>
      </w:pPr>
    </w:p>
    <w:p w14:paraId="3975E8C6" w14:textId="77777777" w:rsidR="00122196" w:rsidRPr="00AC0AD4" w:rsidRDefault="00122196" w:rsidP="00CC4CE4">
      <w:pPr>
        <w:rPr>
          <w:rFonts w:ascii="Arial" w:eastAsiaTheme="minorHAnsi" w:hAnsi="Arial" w:cs="Arial"/>
          <w:sz w:val="24"/>
          <w:szCs w:val="24"/>
          <w:lang w:val="es-CO" w:eastAsia="en-US"/>
        </w:rPr>
      </w:pPr>
    </w:p>
    <w:p w14:paraId="7B6FCB5E" w14:textId="77777777" w:rsidR="00CD0E6B" w:rsidRPr="00AC0AD4" w:rsidRDefault="00CD0E6B" w:rsidP="00CC4CE4">
      <w:pPr>
        <w:rPr>
          <w:rFonts w:ascii="Arial" w:eastAsiaTheme="minorHAnsi" w:hAnsi="Arial" w:cs="Arial"/>
          <w:b/>
          <w:sz w:val="24"/>
          <w:szCs w:val="24"/>
          <w:lang w:val="es-CO" w:eastAsia="en-US"/>
        </w:rPr>
      </w:pPr>
      <w:r w:rsidRPr="00AC0AD4">
        <w:rPr>
          <w:rFonts w:ascii="Arial" w:eastAsiaTheme="minorHAnsi" w:hAnsi="Arial" w:cs="Arial"/>
          <w:b/>
          <w:sz w:val="24"/>
          <w:szCs w:val="24"/>
          <w:lang w:val="es-CO" w:eastAsia="en-US"/>
        </w:rPr>
        <w:t>EDNA MATILDE VALLEJO GORDILLO</w:t>
      </w:r>
      <w:r w:rsidR="007A256E" w:rsidRPr="00AC0AD4">
        <w:rPr>
          <w:rFonts w:ascii="Arial" w:eastAsiaTheme="minorHAnsi" w:hAnsi="Arial" w:cs="Arial"/>
          <w:b/>
          <w:sz w:val="24"/>
          <w:szCs w:val="24"/>
          <w:lang w:val="es-CO" w:eastAsia="en-US"/>
        </w:rPr>
        <w:tab/>
      </w:r>
    </w:p>
    <w:p w14:paraId="0AD9D461" w14:textId="77777777" w:rsidR="00CD0E6B" w:rsidRPr="00AC0AD4" w:rsidRDefault="00664C20" w:rsidP="00CC4CE4">
      <w:pPr>
        <w:rPr>
          <w:rFonts w:ascii="Arial" w:eastAsiaTheme="minorHAnsi" w:hAnsi="Arial" w:cs="Arial"/>
          <w:b/>
          <w:sz w:val="24"/>
          <w:szCs w:val="24"/>
          <w:lang w:val="es-CO" w:eastAsia="en-US"/>
        </w:rPr>
      </w:pPr>
      <w:r w:rsidRPr="00AC0AD4">
        <w:rPr>
          <w:rFonts w:ascii="Arial" w:eastAsiaTheme="minorHAnsi" w:hAnsi="Arial" w:cs="Arial"/>
          <w:sz w:val="24"/>
          <w:szCs w:val="24"/>
          <w:lang w:val="es-CO" w:eastAsia="en-US"/>
        </w:rPr>
        <w:t xml:space="preserve">Jefe de </w:t>
      </w:r>
      <w:r w:rsidR="000C254C">
        <w:rPr>
          <w:rFonts w:ascii="Arial" w:eastAsiaTheme="minorHAnsi" w:hAnsi="Arial" w:cs="Arial"/>
          <w:sz w:val="24"/>
          <w:szCs w:val="24"/>
          <w:lang w:val="es-CO" w:eastAsia="en-US"/>
        </w:rPr>
        <w:t xml:space="preserve">Oficina de </w:t>
      </w:r>
      <w:r w:rsidRPr="00AC0AD4">
        <w:rPr>
          <w:rFonts w:ascii="Arial" w:eastAsiaTheme="minorHAnsi" w:hAnsi="Arial" w:cs="Arial"/>
          <w:sz w:val="24"/>
          <w:szCs w:val="24"/>
          <w:lang w:val="es-CO" w:eastAsia="en-US"/>
        </w:rPr>
        <w:t>Control Interno</w:t>
      </w:r>
    </w:p>
    <w:p w14:paraId="61B55132" w14:textId="77777777" w:rsidR="00DB6033" w:rsidRDefault="00DB6033" w:rsidP="00DB6033">
      <w:pPr>
        <w:rPr>
          <w:rFonts w:ascii="Arial" w:eastAsiaTheme="minorHAnsi" w:hAnsi="Arial" w:cs="Arial"/>
          <w:sz w:val="18"/>
          <w:szCs w:val="18"/>
          <w:lang w:val="es-CO" w:eastAsia="en-US"/>
        </w:rPr>
      </w:pPr>
    </w:p>
    <w:p w14:paraId="7DF77780" w14:textId="08D98067" w:rsidR="00EA3A39" w:rsidRDefault="00DB6033" w:rsidP="00EA3A39">
      <w:pPr>
        <w:rPr>
          <w:rFonts w:ascii="Arial" w:eastAsiaTheme="minorHAnsi" w:hAnsi="Arial" w:cs="Arial"/>
          <w:sz w:val="18"/>
          <w:szCs w:val="18"/>
          <w:lang w:val="es-CO" w:eastAsia="en-US"/>
        </w:rPr>
      </w:pPr>
      <w:r w:rsidRPr="00AC0AD4">
        <w:rPr>
          <w:rFonts w:ascii="Arial" w:eastAsiaTheme="minorHAnsi" w:hAnsi="Arial" w:cs="Arial"/>
          <w:sz w:val="18"/>
          <w:szCs w:val="18"/>
          <w:lang w:val="es-CO" w:eastAsia="en-US"/>
        </w:rPr>
        <w:t>Anexo</w:t>
      </w:r>
      <w:bookmarkStart w:id="35" w:name="_Hlk2189790"/>
      <w:r w:rsidR="00EA3A39">
        <w:rPr>
          <w:rFonts w:ascii="Arial" w:eastAsiaTheme="minorHAnsi" w:hAnsi="Arial" w:cs="Arial"/>
          <w:sz w:val="18"/>
          <w:szCs w:val="18"/>
          <w:lang w:val="es-CO" w:eastAsia="en-US"/>
        </w:rPr>
        <w:t xml:space="preserve">s: Anexo 1: </w:t>
      </w:r>
      <w:r w:rsidRPr="00AC0AD4">
        <w:rPr>
          <w:rFonts w:ascii="Arial" w:eastAsiaTheme="minorHAnsi" w:hAnsi="Arial" w:cs="Arial"/>
          <w:sz w:val="18"/>
          <w:szCs w:val="18"/>
          <w:lang w:val="es-CO" w:eastAsia="en-US"/>
        </w:rPr>
        <w:t>Encuesta diligenciada de la evaluación de control interno contable</w:t>
      </w:r>
      <w:r w:rsidR="00205C32">
        <w:rPr>
          <w:rFonts w:ascii="Arial" w:eastAsiaTheme="minorHAnsi" w:hAnsi="Arial" w:cs="Arial"/>
          <w:sz w:val="18"/>
          <w:szCs w:val="18"/>
          <w:lang w:val="es-CO" w:eastAsia="en-US"/>
        </w:rPr>
        <w:t>,</w:t>
      </w:r>
      <w:r w:rsidRPr="00AC0AD4">
        <w:rPr>
          <w:rFonts w:ascii="Arial" w:eastAsiaTheme="minorHAnsi" w:hAnsi="Arial" w:cs="Arial"/>
          <w:sz w:val="18"/>
          <w:szCs w:val="18"/>
          <w:lang w:val="es-CO" w:eastAsia="en-US"/>
        </w:rPr>
        <w:t xml:space="preserve"> </w:t>
      </w:r>
      <w:r w:rsidR="007C20EC">
        <w:rPr>
          <w:rFonts w:ascii="Arial" w:eastAsiaTheme="minorHAnsi" w:hAnsi="Arial" w:cs="Arial"/>
          <w:sz w:val="18"/>
          <w:szCs w:val="18"/>
          <w:lang w:val="es-CO" w:eastAsia="en-US"/>
        </w:rPr>
        <w:t>4</w:t>
      </w:r>
      <w:r w:rsidRPr="00A51A0A">
        <w:rPr>
          <w:rFonts w:ascii="Arial" w:eastAsiaTheme="minorHAnsi" w:hAnsi="Arial" w:cs="Arial"/>
          <w:sz w:val="18"/>
          <w:szCs w:val="18"/>
          <w:lang w:val="es-CO" w:eastAsia="en-US"/>
        </w:rPr>
        <w:t xml:space="preserve"> folios</w:t>
      </w:r>
      <w:r w:rsidRPr="00AC0AD4">
        <w:rPr>
          <w:rFonts w:ascii="Arial" w:eastAsiaTheme="minorHAnsi" w:hAnsi="Arial" w:cs="Arial"/>
          <w:sz w:val="18"/>
          <w:szCs w:val="18"/>
          <w:lang w:val="es-CO" w:eastAsia="en-US"/>
        </w:rPr>
        <w:t xml:space="preserve"> </w:t>
      </w:r>
      <w:r w:rsidR="00205C32">
        <w:rPr>
          <w:rFonts w:ascii="Arial" w:eastAsiaTheme="minorHAnsi" w:hAnsi="Arial" w:cs="Arial"/>
          <w:sz w:val="18"/>
          <w:szCs w:val="18"/>
          <w:lang w:val="es-CO" w:eastAsia="en-US"/>
        </w:rPr>
        <w:t xml:space="preserve">por </w:t>
      </w:r>
      <w:r w:rsidR="007C20EC">
        <w:rPr>
          <w:rFonts w:ascii="Arial" w:eastAsiaTheme="minorHAnsi" w:hAnsi="Arial" w:cs="Arial"/>
          <w:sz w:val="18"/>
          <w:szCs w:val="18"/>
          <w:lang w:val="es-CO" w:eastAsia="en-US"/>
        </w:rPr>
        <w:t xml:space="preserve">ambas </w:t>
      </w:r>
      <w:r w:rsidR="00205C32">
        <w:rPr>
          <w:rFonts w:ascii="Arial" w:eastAsiaTheme="minorHAnsi" w:hAnsi="Arial" w:cs="Arial"/>
          <w:sz w:val="18"/>
          <w:szCs w:val="18"/>
          <w:lang w:val="es-CO" w:eastAsia="en-US"/>
        </w:rPr>
        <w:t>cara</w:t>
      </w:r>
      <w:r w:rsidR="007C20EC">
        <w:rPr>
          <w:rFonts w:ascii="Arial" w:eastAsiaTheme="minorHAnsi" w:hAnsi="Arial" w:cs="Arial"/>
          <w:sz w:val="18"/>
          <w:szCs w:val="18"/>
          <w:lang w:val="es-CO" w:eastAsia="en-US"/>
        </w:rPr>
        <w:t>s</w:t>
      </w:r>
    </w:p>
    <w:bookmarkEnd w:id="35"/>
    <w:p w14:paraId="18F2C1D8" w14:textId="77777777" w:rsidR="00DB6033" w:rsidRDefault="00DB6033" w:rsidP="00CC4CE4">
      <w:pPr>
        <w:rPr>
          <w:rFonts w:ascii="Arial" w:eastAsiaTheme="minorHAnsi" w:hAnsi="Arial" w:cs="Arial"/>
          <w:sz w:val="18"/>
          <w:szCs w:val="18"/>
          <w:lang w:val="es-CO" w:eastAsia="en-US"/>
        </w:rPr>
      </w:pPr>
    </w:p>
    <w:p w14:paraId="34032C19" w14:textId="77777777" w:rsidR="00664C20" w:rsidRDefault="00664C20" w:rsidP="00CC4CE4">
      <w:pPr>
        <w:rPr>
          <w:rFonts w:ascii="Arial" w:eastAsiaTheme="minorHAnsi" w:hAnsi="Arial" w:cs="Arial"/>
          <w:sz w:val="18"/>
          <w:szCs w:val="18"/>
          <w:lang w:val="es-CO" w:eastAsia="en-US"/>
        </w:rPr>
      </w:pPr>
      <w:r w:rsidRPr="00AC0AD4">
        <w:rPr>
          <w:rFonts w:ascii="Arial" w:eastAsiaTheme="minorHAnsi" w:hAnsi="Arial" w:cs="Arial"/>
          <w:sz w:val="18"/>
          <w:szCs w:val="18"/>
          <w:lang w:val="es-CO" w:eastAsia="en-US"/>
        </w:rPr>
        <w:t>Elaboró:</w:t>
      </w:r>
      <w:r w:rsidR="00E75B73" w:rsidRPr="00AC0AD4">
        <w:rPr>
          <w:rFonts w:ascii="Arial" w:eastAsiaTheme="minorHAnsi" w:hAnsi="Arial" w:cs="Arial"/>
          <w:sz w:val="18"/>
          <w:szCs w:val="18"/>
          <w:lang w:val="es-CO" w:eastAsia="en-US"/>
        </w:rPr>
        <w:t xml:space="preserve"> </w:t>
      </w:r>
      <w:r w:rsidR="00122196" w:rsidRPr="00AC0AD4">
        <w:rPr>
          <w:rFonts w:ascii="Arial" w:eastAsiaTheme="minorHAnsi" w:hAnsi="Arial" w:cs="Arial"/>
          <w:sz w:val="18"/>
          <w:szCs w:val="18"/>
          <w:lang w:val="es-CO" w:eastAsia="en-US"/>
        </w:rPr>
        <w:t>Wellfin Canro Rodr</w:t>
      </w:r>
      <w:r w:rsidR="005C2D67">
        <w:rPr>
          <w:rFonts w:ascii="Arial" w:eastAsiaTheme="minorHAnsi" w:hAnsi="Arial" w:cs="Arial"/>
          <w:sz w:val="18"/>
          <w:szCs w:val="18"/>
          <w:lang w:val="es-CO" w:eastAsia="en-US"/>
        </w:rPr>
        <w:t>í</w:t>
      </w:r>
      <w:r w:rsidR="00122196" w:rsidRPr="00AC0AD4">
        <w:rPr>
          <w:rFonts w:ascii="Arial" w:eastAsiaTheme="minorHAnsi" w:hAnsi="Arial" w:cs="Arial"/>
          <w:sz w:val="18"/>
          <w:szCs w:val="18"/>
          <w:lang w:val="es-CO" w:eastAsia="en-US"/>
        </w:rPr>
        <w:t>guez</w:t>
      </w:r>
      <w:r w:rsidRPr="00AC0AD4">
        <w:rPr>
          <w:rFonts w:ascii="Arial" w:eastAsiaTheme="minorHAnsi" w:hAnsi="Arial" w:cs="Arial"/>
          <w:sz w:val="18"/>
          <w:szCs w:val="18"/>
          <w:lang w:val="es-CO" w:eastAsia="en-US"/>
        </w:rPr>
        <w:t xml:space="preserve">, </w:t>
      </w:r>
      <w:r w:rsidR="005C2D67">
        <w:rPr>
          <w:rFonts w:ascii="Arial" w:eastAsiaTheme="minorHAnsi" w:hAnsi="Arial" w:cs="Arial"/>
          <w:sz w:val="18"/>
          <w:szCs w:val="18"/>
          <w:lang w:val="es-CO" w:eastAsia="en-US"/>
        </w:rPr>
        <w:t xml:space="preserve">Contador - </w:t>
      </w:r>
      <w:r w:rsidR="00122196" w:rsidRPr="00AC0AD4">
        <w:rPr>
          <w:rFonts w:ascii="Arial" w:eastAsiaTheme="minorHAnsi" w:hAnsi="Arial" w:cs="Arial"/>
          <w:sz w:val="18"/>
          <w:szCs w:val="18"/>
          <w:lang w:val="es-CO" w:eastAsia="en-US"/>
        </w:rPr>
        <w:t xml:space="preserve">Contratista </w:t>
      </w:r>
      <w:r w:rsidRPr="00AC0AD4">
        <w:rPr>
          <w:rFonts w:ascii="Arial" w:eastAsiaTheme="minorHAnsi" w:hAnsi="Arial" w:cs="Arial"/>
          <w:sz w:val="18"/>
          <w:szCs w:val="18"/>
          <w:lang w:val="es-CO" w:eastAsia="en-US"/>
        </w:rPr>
        <w:t>OCI</w:t>
      </w:r>
    </w:p>
    <w:p w14:paraId="78BF907F" w14:textId="77777777" w:rsidR="00DB6033" w:rsidRPr="00AC0AD4" w:rsidRDefault="00DB6033" w:rsidP="005952F2">
      <w:pPr>
        <w:ind w:left="708" w:hanging="708"/>
        <w:rPr>
          <w:rFonts w:ascii="Arial" w:eastAsiaTheme="minorHAnsi" w:hAnsi="Arial" w:cs="Arial"/>
          <w:sz w:val="18"/>
          <w:szCs w:val="18"/>
          <w:lang w:val="es-CO" w:eastAsia="en-US"/>
        </w:rPr>
      </w:pPr>
    </w:p>
    <w:sectPr w:rsidR="00DB6033" w:rsidRPr="00AC0AD4" w:rsidSect="008E0BC9">
      <w:headerReference w:type="default" r:id="rId18"/>
      <w:footerReference w:type="default" r:id="rId19"/>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C209" w14:textId="77777777" w:rsidR="003647B9" w:rsidRDefault="003647B9">
      <w:r>
        <w:separator/>
      </w:r>
    </w:p>
  </w:endnote>
  <w:endnote w:type="continuationSeparator" w:id="0">
    <w:p w14:paraId="36A4AD24" w14:textId="77777777" w:rsidR="003647B9" w:rsidRDefault="0036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14:paraId="6D3AC611" w14:textId="77777777" w:rsidR="00E007B0" w:rsidRDefault="00E007B0">
        <w:pPr>
          <w:pStyle w:val="Piedepgina"/>
          <w:jc w:val="right"/>
        </w:pPr>
        <w:r>
          <w:fldChar w:fldCharType="begin"/>
        </w:r>
        <w:r>
          <w:instrText>PAGE   \* MERGEFORMAT</w:instrText>
        </w:r>
        <w:r>
          <w:fldChar w:fldCharType="separate"/>
        </w:r>
        <w:r w:rsidRPr="006810CB">
          <w:rPr>
            <w:noProof/>
            <w:lang w:val="es-ES"/>
          </w:rPr>
          <w:t>13</w:t>
        </w:r>
        <w:r>
          <w:rPr>
            <w:noProof/>
            <w:lang w:val="es-ES"/>
          </w:rPr>
          <w:fldChar w:fldCharType="end"/>
        </w:r>
      </w:p>
    </w:sdtContent>
  </w:sdt>
  <w:p w14:paraId="02CD6C39" w14:textId="77777777" w:rsidR="00E007B0" w:rsidRPr="00D81FCA" w:rsidRDefault="00E007B0"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A9A9" w14:textId="77777777" w:rsidR="003647B9" w:rsidRDefault="003647B9">
      <w:r>
        <w:separator/>
      </w:r>
    </w:p>
  </w:footnote>
  <w:footnote w:type="continuationSeparator" w:id="0">
    <w:p w14:paraId="25956550" w14:textId="77777777" w:rsidR="003647B9" w:rsidRDefault="003647B9">
      <w:r>
        <w:continuationSeparator/>
      </w:r>
    </w:p>
  </w:footnote>
  <w:footnote w:id="1">
    <w:p w14:paraId="02A12EAF" w14:textId="36B4B5E4" w:rsidR="00E007B0" w:rsidRPr="00FA32AF" w:rsidRDefault="00E007B0">
      <w:pPr>
        <w:pStyle w:val="Textonotapie"/>
        <w:rPr>
          <w:rFonts w:ascii="Arial" w:hAnsi="Arial" w:cs="Arial"/>
          <w:iCs/>
          <w:sz w:val="16"/>
          <w:szCs w:val="16"/>
        </w:rPr>
      </w:pPr>
      <w:r w:rsidRPr="00FA32AF">
        <w:rPr>
          <w:rStyle w:val="Refdenotaalpie"/>
          <w:rFonts w:ascii="Arial" w:hAnsi="Arial" w:cs="Arial"/>
          <w:sz w:val="16"/>
          <w:szCs w:val="16"/>
        </w:rPr>
        <w:footnoteRef/>
      </w:r>
      <w:r w:rsidRPr="00FA32AF">
        <w:rPr>
          <w:rFonts w:ascii="Arial" w:hAnsi="Arial" w:cs="Arial"/>
          <w:sz w:val="16"/>
          <w:szCs w:val="16"/>
        </w:rPr>
        <w:t xml:space="preserve"> Circular Externa 003 de 2019 </w:t>
      </w:r>
      <w:r w:rsidRPr="00FA32AF">
        <w:rPr>
          <w:rFonts w:ascii="Arial" w:hAnsi="Arial" w:cs="Arial"/>
          <w:iCs/>
          <w:sz w:val="16"/>
          <w:szCs w:val="16"/>
        </w:rPr>
        <w:t>“Proceso de empalme entre mandatarios entrantes y salientes. Cumplimiento Ley 951 de 2005, Régimen de Contabilidad Pública y “Cierre exitoso de Gobiernos Territoriales”.</w:t>
      </w:r>
    </w:p>
    <w:p w14:paraId="73C3216C" w14:textId="77777777" w:rsidR="00E007B0" w:rsidRPr="00FA32AF" w:rsidRDefault="00E007B0">
      <w:pPr>
        <w:pStyle w:val="Textonotapie"/>
        <w:rPr>
          <w:sz w:val="10"/>
          <w:szCs w:val="10"/>
          <w:lang w:val="es-ES"/>
        </w:rPr>
      </w:pPr>
    </w:p>
  </w:footnote>
  <w:footnote w:id="2">
    <w:p w14:paraId="42F51BF5" w14:textId="77777777" w:rsidR="00E007B0" w:rsidRPr="005E1893" w:rsidRDefault="00E007B0" w:rsidP="000D2D2F">
      <w:pPr>
        <w:pStyle w:val="Textonotapie"/>
        <w:rPr>
          <w:rFonts w:ascii="Arial" w:hAnsi="Arial" w:cs="Arial"/>
          <w:sz w:val="16"/>
          <w:szCs w:val="16"/>
        </w:rPr>
      </w:pPr>
      <w:r w:rsidRPr="005E1893">
        <w:rPr>
          <w:rStyle w:val="Refdenotaalpie"/>
          <w:rFonts w:ascii="Arial" w:hAnsi="Arial" w:cs="Arial"/>
          <w:sz w:val="16"/>
          <w:szCs w:val="16"/>
        </w:rPr>
        <w:footnoteRef/>
      </w:r>
      <w:r w:rsidRPr="005E1893">
        <w:rPr>
          <w:rFonts w:ascii="Arial" w:hAnsi="Arial" w:cs="Arial"/>
          <w:sz w:val="16"/>
          <w:szCs w:val="16"/>
        </w:rPr>
        <w:t xml:space="preserve"> Resolución 193 de 2016 “Por la cual se incorpora, en los procedimientos transversales del régimen de contabilidad pública, el procedimiento para la evaluación del control interno contable”</w:t>
      </w:r>
    </w:p>
    <w:p w14:paraId="503E56DA" w14:textId="77777777" w:rsidR="00E007B0" w:rsidRPr="00FA32AF" w:rsidRDefault="00E007B0" w:rsidP="000D2D2F">
      <w:pPr>
        <w:pStyle w:val="Textonotapie"/>
        <w:rPr>
          <w:rFonts w:ascii="Arial" w:hAnsi="Arial" w:cs="Arial"/>
          <w:sz w:val="10"/>
          <w:szCs w:val="10"/>
        </w:rPr>
      </w:pPr>
    </w:p>
  </w:footnote>
  <w:footnote w:id="3">
    <w:p w14:paraId="38592323" w14:textId="77777777" w:rsidR="00E007B0" w:rsidRPr="005E1893" w:rsidRDefault="00E007B0" w:rsidP="00746AC2">
      <w:pPr>
        <w:pStyle w:val="Textonotapie"/>
        <w:rPr>
          <w:rFonts w:ascii="Arial" w:hAnsi="Arial" w:cs="Arial"/>
          <w:sz w:val="16"/>
          <w:szCs w:val="16"/>
          <w:lang w:val="es-CO"/>
        </w:rPr>
      </w:pPr>
      <w:r w:rsidRPr="005E1893">
        <w:rPr>
          <w:rStyle w:val="Refdenotaalpie"/>
          <w:rFonts w:ascii="Arial" w:hAnsi="Arial" w:cs="Arial"/>
          <w:sz w:val="16"/>
          <w:szCs w:val="16"/>
        </w:rPr>
        <w:footnoteRef/>
      </w:r>
      <w:r w:rsidRPr="005E1893">
        <w:rPr>
          <w:rStyle w:val="Refdenotaalpie"/>
          <w:rFonts w:ascii="Arial" w:hAnsi="Arial" w:cs="Arial"/>
          <w:sz w:val="16"/>
          <w:szCs w:val="16"/>
        </w:rPr>
        <w:t xml:space="preserve"> </w:t>
      </w:r>
      <w:r w:rsidRPr="005E1893">
        <w:rPr>
          <w:rFonts w:ascii="Arial" w:hAnsi="Arial" w:cs="Arial"/>
          <w:sz w:val="16"/>
          <w:szCs w:val="16"/>
        </w:rPr>
        <w:t>Anexo de la Resolución 193 de 2016 “Procedimiento para la evaluación del control interno contable”</w:t>
      </w:r>
    </w:p>
  </w:footnote>
  <w:footnote w:id="4">
    <w:p w14:paraId="6F479CBF" w14:textId="3165E7E6" w:rsidR="00E007B0" w:rsidRPr="00FA32AF" w:rsidRDefault="00E007B0" w:rsidP="00B71FC7">
      <w:pPr>
        <w:pStyle w:val="Textonotapie"/>
        <w:rPr>
          <w:sz w:val="10"/>
          <w:szCs w:val="10"/>
          <w:lang w:val="es-ES"/>
        </w:rPr>
      </w:pPr>
      <w:r w:rsidRPr="00FA32AF">
        <w:rPr>
          <w:rStyle w:val="Refdenotaalpie"/>
          <w:rFonts w:ascii="Arial" w:hAnsi="Arial" w:cs="Arial"/>
          <w:sz w:val="16"/>
          <w:szCs w:val="16"/>
        </w:rPr>
        <w:footnoteRef/>
      </w:r>
      <w:r w:rsidRPr="00FA32AF">
        <w:rPr>
          <w:rFonts w:ascii="Arial" w:hAnsi="Arial" w:cs="Arial"/>
          <w:sz w:val="16"/>
          <w:szCs w:val="16"/>
        </w:rPr>
        <w:t xml:space="preserve"> Circular Externa 003 de 2019 </w:t>
      </w:r>
      <w:r w:rsidRPr="00FA32AF">
        <w:rPr>
          <w:rFonts w:ascii="Arial" w:hAnsi="Arial" w:cs="Arial"/>
          <w:iCs/>
          <w:sz w:val="16"/>
          <w:szCs w:val="16"/>
        </w:rPr>
        <w:t>“Proceso de empalme entre mandatarios entrantes y salientes. Cumplimiento Ley 951 de 2005, Régimen de Contabilidad Pública y “Cierre exitoso de Gobiernos Territoriales”.</w:t>
      </w:r>
    </w:p>
  </w:footnote>
  <w:footnote w:id="5">
    <w:p w14:paraId="6CB6A296" w14:textId="77777777" w:rsidR="00E007B0" w:rsidRPr="00FA32AF" w:rsidRDefault="00E007B0" w:rsidP="000D2D2F">
      <w:pPr>
        <w:pStyle w:val="Textonotapie"/>
        <w:rPr>
          <w:rFonts w:ascii="Arial" w:hAnsi="Arial" w:cs="Arial"/>
          <w:sz w:val="10"/>
          <w:szCs w:val="10"/>
        </w:rPr>
      </w:pPr>
    </w:p>
    <w:p w14:paraId="3588427D" w14:textId="77777777" w:rsidR="00E007B0" w:rsidRPr="008C72CE" w:rsidRDefault="00E007B0" w:rsidP="000D2D2F">
      <w:pPr>
        <w:pStyle w:val="Textonotapie"/>
        <w:rPr>
          <w:lang w:val="es-CO"/>
        </w:rPr>
      </w:pPr>
      <w:r w:rsidRPr="005E1893">
        <w:rPr>
          <w:rStyle w:val="Refdenotaalpie"/>
          <w:rFonts w:ascii="Arial" w:hAnsi="Arial" w:cs="Arial"/>
          <w:sz w:val="16"/>
          <w:szCs w:val="16"/>
        </w:rPr>
        <w:footnoteRef/>
      </w:r>
      <w:r w:rsidRPr="005E1893">
        <w:rPr>
          <w:rFonts w:ascii="Arial" w:hAnsi="Arial" w:cs="Arial"/>
          <w:sz w:val="16"/>
          <w:szCs w:val="16"/>
        </w:rPr>
        <w:t xml:space="preserve"> </w:t>
      </w:r>
      <w:r w:rsidRPr="005E1893">
        <w:rPr>
          <w:rFonts w:ascii="Arial" w:hAnsi="Arial" w:cs="Arial"/>
          <w:sz w:val="16"/>
          <w:szCs w:val="16"/>
          <w:lang w:val="es-CO"/>
        </w:rPr>
        <w:t>Numeral 4: “El Informe Anual de Evaluación del Control Interno Contable, con corte a 31 de diciembre de cada periodo contable, se presentará mediante el diligenciamiento y reporte del formulario por medio del cual se hacen las valoraciones cuantitativas, cualitativa y para efectos de gestión (…).</w:t>
      </w:r>
    </w:p>
  </w:footnote>
  <w:footnote w:id="6">
    <w:p w14:paraId="006707E8" w14:textId="20B6CFA1" w:rsidR="00E007B0" w:rsidRPr="00B44EA5" w:rsidRDefault="00E007B0">
      <w:pPr>
        <w:pStyle w:val="Textonotapie"/>
        <w:rPr>
          <w:rFonts w:ascii="Arial" w:hAnsi="Arial" w:cs="Arial"/>
          <w:sz w:val="16"/>
          <w:szCs w:val="16"/>
          <w:lang w:val="es-ES"/>
        </w:rPr>
      </w:pPr>
      <w:r>
        <w:rPr>
          <w:rStyle w:val="Refdenotaalpie"/>
        </w:rPr>
        <w:footnoteRef/>
      </w:r>
      <w:r>
        <w:t xml:space="preserve"> </w:t>
      </w:r>
      <w:r w:rsidRPr="00B44EA5">
        <w:rPr>
          <w:rFonts w:ascii="Arial" w:hAnsi="Arial" w:cs="Arial"/>
          <w:sz w:val="16"/>
          <w:szCs w:val="16"/>
        </w:rPr>
        <w:t>CHIP - Consolidador de Hacienda e Información Pública</w:t>
      </w:r>
    </w:p>
  </w:footnote>
  <w:footnote w:id="7">
    <w:p w14:paraId="476B98D7" w14:textId="77777777" w:rsidR="00E007B0" w:rsidRPr="003A1D02" w:rsidRDefault="00E007B0">
      <w:pPr>
        <w:pStyle w:val="Textonotapie"/>
        <w:rPr>
          <w:rFonts w:ascii="Arial" w:hAnsi="Arial" w:cs="Arial"/>
          <w:sz w:val="16"/>
          <w:szCs w:val="16"/>
          <w:lang w:val="es-CO"/>
        </w:rPr>
      </w:pPr>
      <w:r w:rsidRPr="003A1D02">
        <w:rPr>
          <w:rStyle w:val="Refdenotaalpie"/>
          <w:rFonts w:ascii="Arial" w:hAnsi="Arial" w:cs="Arial"/>
          <w:sz w:val="16"/>
          <w:szCs w:val="16"/>
        </w:rPr>
        <w:footnoteRef/>
      </w:r>
      <w:r w:rsidRPr="003A1D02">
        <w:rPr>
          <w:rFonts w:ascii="Arial" w:hAnsi="Arial" w:cs="Arial"/>
          <w:sz w:val="16"/>
          <w:szCs w:val="16"/>
        </w:rPr>
        <w:t xml:space="preserve"> </w:t>
      </w:r>
      <w:r w:rsidRPr="003A1D02">
        <w:rPr>
          <w:rFonts w:ascii="Arial" w:hAnsi="Arial" w:cs="Arial"/>
          <w:sz w:val="16"/>
          <w:szCs w:val="16"/>
          <w:lang w:val="es-CO"/>
        </w:rPr>
        <w:t>Tomado del Anexo de la Resolución 193 de 2016, numeral 4.1, página 27</w:t>
      </w:r>
    </w:p>
  </w:footnote>
  <w:footnote w:id="8">
    <w:p w14:paraId="05D34B5F" w14:textId="77777777" w:rsidR="00E007B0" w:rsidRPr="003A1D02" w:rsidRDefault="00E007B0">
      <w:pPr>
        <w:pStyle w:val="Textonotapie"/>
        <w:rPr>
          <w:sz w:val="16"/>
          <w:szCs w:val="16"/>
          <w:lang w:val="es-CO"/>
        </w:rPr>
      </w:pPr>
      <w:r w:rsidRPr="003A1D02">
        <w:rPr>
          <w:rStyle w:val="Refdenotaalpie"/>
          <w:sz w:val="16"/>
          <w:szCs w:val="16"/>
        </w:rPr>
        <w:footnoteRef/>
      </w:r>
      <w:r w:rsidRPr="003A1D02">
        <w:rPr>
          <w:sz w:val="16"/>
          <w:szCs w:val="16"/>
        </w:rPr>
        <w:t xml:space="preserve"> </w:t>
      </w:r>
      <w:r w:rsidRPr="003A1D02">
        <w:rPr>
          <w:rFonts w:ascii="Arial" w:hAnsi="Arial" w:cs="Arial"/>
          <w:sz w:val="16"/>
          <w:szCs w:val="16"/>
          <w:lang w:val="es-CO"/>
        </w:rPr>
        <w:t>Tomado del Anexo de la Resolución 193 de 2016, numeral 4.1, página 27</w:t>
      </w:r>
    </w:p>
  </w:footnote>
  <w:footnote w:id="9">
    <w:p w14:paraId="462D198B" w14:textId="7D31375B" w:rsidR="00E007B0" w:rsidRPr="00F7595C" w:rsidRDefault="00E007B0">
      <w:pPr>
        <w:pStyle w:val="Textonotapie"/>
        <w:rPr>
          <w:rFonts w:ascii="Arial" w:hAnsi="Arial" w:cs="Arial"/>
          <w:sz w:val="16"/>
          <w:szCs w:val="16"/>
          <w:lang w:val="es-ES"/>
        </w:rPr>
      </w:pPr>
      <w:r w:rsidRPr="00F7595C">
        <w:rPr>
          <w:rStyle w:val="Refdenotaalpie"/>
          <w:rFonts w:ascii="Arial" w:hAnsi="Arial" w:cs="Arial"/>
          <w:sz w:val="16"/>
          <w:szCs w:val="16"/>
        </w:rPr>
        <w:footnoteRef/>
      </w:r>
      <w:r w:rsidRPr="00F7595C">
        <w:rPr>
          <w:rFonts w:ascii="Arial" w:hAnsi="Arial" w:cs="Arial"/>
          <w:sz w:val="16"/>
          <w:szCs w:val="16"/>
        </w:rPr>
        <w:t xml:space="preserve"> </w:t>
      </w:r>
      <w:r w:rsidRPr="00F7595C">
        <w:rPr>
          <w:rFonts w:ascii="Arial" w:hAnsi="Arial" w:cs="Arial"/>
          <w:sz w:val="16"/>
          <w:szCs w:val="16"/>
          <w:lang w:val="es-ES"/>
        </w:rPr>
        <w:t>Circular interna 14 de octubre de 2018</w:t>
      </w:r>
      <w:r>
        <w:rPr>
          <w:rFonts w:ascii="Arial" w:hAnsi="Arial" w:cs="Arial"/>
          <w:sz w:val="16"/>
          <w:szCs w:val="16"/>
          <w:lang w:val="es-ES"/>
        </w:rPr>
        <w:t>, “Plazo para la presentación de información contable”, expedida por la Secretaría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4EB2" w14:textId="77777777" w:rsidR="00E007B0" w:rsidRDefault="00E007B0" w:rsidP="00CF5AB2">
    <w:pPr>
      <w:pStyle w:val="Encabezado"/>
      <w:jc w:val="center"/>
    </w:pPr>
    <w:r>
      <w:rPr>
        <w:noProof/>
        <w:lang w:val="es-ES"/>
      </w:rPr>
      <w:drawing>
        <wp:anchor distT="0" distB="0" distL="114300" distR="114300" simplePos="0" relativeHeight="251660800" behindDoc="0" locked="0" layoutInCell="1" allowOverlap="1" wp14:anchorId="70946A9C" wp14:editId="08CAE786">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14:paraId="6A33E81D" w14:textId="77777777" w:rsidR="00E007B0" w:rsidRDefault="00E007B0" w:rsidP="00CF5AB2">
    <w:pPr>
      <w:pStyle w:val="Encabezado"/>
      <w:jc w:val="center"/>
    </w:pPr>
  </w:p>
  <w:p w14:paraId="645C9E7D" w14:textId="77777777" w:rsidR="00E007B0" w:rsidRDefault="00E007B0" w:rsidP="00CF5AB2">
    <w:pPr>
      <w:pStyle w:val="Encabezado"/>
      <w:jc w:val="center"/>
    </w:pPr>
  </w:p>
  <w:p w14:paraId="50390836" w14:textId="77777777" w:rsidR="00E007B0" w:rsidRDefault="00E007B0" w:rsidP="00CF5AB2">
    <w:pPr>
      <w:pStyle w:val="Encabezado"/>
      <w:jc w:val="center"/>
    </w:pPr>
  </w:p>
  <w:p w14:paraId="36FCE18D" w14:textId="77777777" w:rsidR="00E007B0" w:rsidRDefault="00E007B0" w:rsidP="00E360CE">
    <w:pPr>
      <w:pStyle w:val="Encabezado"/>
      <w:jc w:val="right"/>
    </w:pPr>
  </w:p>
  <w:p w14:paraId="1E65A136" w14:textId="77777777" w:rsidR="00E007B0" w:rsidRDefault="00E007B0" w:rsidP="00A74152">
    <w:pPr>
      <w:pStyle w:val="Encabezado"/>
      <w:tabs>
        <w:tab w:val="clear" w:pos="8504"/>
        <w:tab w:val="left" w:pos="4956"/>
        <w:tab w:val="left" w:pos="5664"/>
        <w:tab w:val="left" w:pos="6372"/>
        <w:tab w:val="left" w:pos="7080"/>
      </w:tabs>
      <w:jc w:val="left"/>
    </w:pPr>
    <w:r>
      <w:tab/>
    </w:r>
    <w:r>
      <w:tab/>
    </w:r>
    <w:r>
      <w:tab/>
    </w:r>
    <w:r>
      <w:tab/>
    </w:r>
    <w:r>
      <w:tab/>
    </w:r>
    <w:r>
      <w:tab/>
    </w:r>
  </w:p>
  <w:p w14:paraId="3BE656EE" w14:textId="77777777" w:rsidR="00E007B0" w:rsidRPr="00923B54" w:rsidRDefault="00E007B0"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4F4"/>
    <w:multiLevelType w:val="hybridMultilevel"/>
    <w:tmpl w:val="CE88C1B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0375"/>
    <w:multiLevelType w:val="multilevel"/>
    <w:tmpl w:val="89DE8A6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67703D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E00A00"/>
    <w:multiLevelType w:val="hybridMultilevel"/>
    <w:tmpl w:val="BDE0E78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C2D2678"/>
    <w:multiLevelType w:val="hybridMultilevel"/>
    <w:tmpl w:val="D624C9E6"/>
    <w:lvl w:ilvl="0" w:tplc="28CC66D8">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09322A"/>
    <w:multiLevelType w:val="hybridMultilevel"/>
    <w:tmpl w:val="895AB4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6A1050"/>
    <w:multiLevelType w:val="hybridMultilevel"/>
    <w:tmpl w:val="1B8C29B6"/>
    <w:lvl w:ilvl="0" w:tplc="9F94A2D6">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3202A6"/>
    <w:multiLevelType w:val="hybridMultilevel"/>
    <w:tmpl w:val="78AE08B4"/>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3FE1E77"/>
    <w:multiLevelType w:val="hybridMultilevel"/>
    <w:tmpl w:val="D182219E"/>
    <w:lvl w:ilvl="0" w:tplc="BBB0D7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0D524C"/>
    <w:multiLevelType w:val="hybridMultilevel"/>
    <w:tmpl w:val="13D05506"/>
    <w:lvl w:ilvl="0" w:tplc="90F4512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71F1B2B"/>
    <w:multiLevelType w:val="hybridMultilevel"/>
    <w:tmpl w:val="92485662"/>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88A5C47"/>
    <w:multiLevelType w:val="hybridMultilevel"/>
    <w:tmpl w:val="E82A51FE"/>
    <w:lvl w:ilvl="0" w:tplc="BBB0D7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535BE3"/>
    <w:multiLevelType w:val="hybridMultilevel"/>
    <w:tmpl w:val="B2A02C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5732D25"/>
    <w:multiLevelType w:val="hybridMultilevel"/>
    <w:tmpl w:val="1D7EA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674D98"/>
    <w:multiLevelType w:val="hybridMultilevel"/>
    <w:tmpl w:val="2A961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C151F6"/>
    <w:multiLevelType w:val="hybridMultilevel"/>
    <w:tmpl w:val="76B2E46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F507A50"/>
    <w:multiLevelType w:val="hybridMultilevel"/>
    <w:tmpl w:val="65BC49FE"/>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F855C28"/>
    <w:multiLevelType w:val="hybridMultilevel"/>
    <w:tmpl w:val="47C23CEC"/>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5"/>
  </w:num>
  <w:num w:numId="5">
    <w:abstractNumId w:val="4"/>
  </w:num>
  <w:num w:numId="6">
    <w:abstractNumId w:val="0"/>
  </w:num>
  <w:num w:numId="7">
    <w:abstractNumId w:val="2"/>
  </w:num>
  <w:num w:numId="8">
    <w:abstractNumId w:val="11"/>
  </w:num>
  <w:num w:numId="9">
    <w:abstractNumId w:val="5"/>
  </w:num>
  <w:num w:numId="10">
    <w:abstractNumId w:val="8"/>
  </w:num>
  <w:num w:numId="11">
    <w:abstractNumId w:val="14"/>
  </w:num>
  <w:num w:numId="12">
    <w:abstractNumId w:val="7"/>
  </w:num>
  <w:num w:numId="13">
    <w:abstractNumId w:val="16"/>
  </w:num>
  <w:num w:numId="14">
    <w:abstractNumId w:val="9"/>
  </w:num>
  <w:num w:numId="15">
    <w:abstractNumId w:val="3"/>
  </w:num>
  <w:num w:numId="16">
    <w:abstractNumId w:val="13"/>
  </w:num>
  <w:num w:numId="17">
    <w:abstractNumId w:val="12"/>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4EAF"/>
    <w:rsid w:val="000052D0"/>
    <w:rsid w:val="00005423"/>
    <w:rsid w:val="00006B86"/>
    <w:rsid w:val="00010559"/>
    <w:rsid w:val="00010B4F"/>
    <w:rsid w:val="0001110B"/>
    <w:rsid w:val="0001115C"/>
    <w:rsid w:val="0001193E"/>
    <w:rsid w:val="00012F34"/>
    <w:rsid w:val="00014759"/>
    <w:rsid w:val="00016372"/>
    <w:rsid w:val="00016F82"/>
    <w:rsid w:val="0001793C"/>
    <w:rsid w:val="00020AF7"/>
    <w:rsid w:val="00020D9E"/>
    <w:rsid w:val="00020E98"/>
    <w:rsid w:val="0002141B"/>
    <w:rsid w:val="00021851"/>
    <w:rsid w:val="00022734"/>
    <w:rsid w:val="00024E07"/>
    <w:rsid w:val="00024F73"/>
    <w:rsid w:val="00025433"/>
    <w:rsid w:val="00025F46"/>
    <w:rsid w:val="0002784A"/>
    <w:rsid w:val="00027A33"/>
    <w:rsid w:val="00030CB7"/>
    <w:rsid w:val="00030D77"/>
    <w:rsid w:val="00031417"/>
    <w:rsid w:val="00031B0F"/>
    <w:rsid w:val="00031D17"/>
    <w:rsid w:val="000320C7"/>
    <w:rsid w:val="00032588"/>
    <w:rsid w:val="00034A32"/>
    <w:rsid w:val="00034EFA"/>
    <w:rsid w:val="000351D4"/>
    <w:rsid w:val="000353A9"/>
    <w:rsid w:val="000354DF"/>
    <w:rsid w:val="00035577"/>
    <w:rsid w:val="00036FB4"/>
    <w:rsid w:val="00040844"/>
    <w:rsid w:val="00042B72"/>
    <w:rsid w:val="0004317A"/>
    <w:rsid w:val="000439B4"/>
    <w:rsid w:val="00043E47"/>
    <w:rsid w:val="000460A7"/>
    <w:rsid w:val="00047035"/>
    <w:rsid w:val="000473DD"/>
    <w:rsid w:val="00047767"/>
    <w:rsid w:val="00047C91"/>
    <w:rsid w:val="000517BA"/>
    <w:rsid w:val="000534FF"/>
    <w:rsid w:val="00053835"/>
    <w:rsid w:val="00053DD5"/>
    <w:rsid w:val="0005463E"/>
    <w:rsid w:val="00054832"/>
    <w:rsid w:val="00055956"/>
    <w:rsid w:val="00055DED"/>
    <w:rsid w:val="0005699E"/>
    <w:rsid w:val="00056E0C"/>
    <w:rsid w:val="00056F5E"/>
    <w:rsid w:val="00060062"/>
    <w:rsid w:val="00062181"/>
    <w:rsid w:val="00062490"/>
    <w:rsid w:val="00062D32"/>
    <w:rsid w:val="000639AA"/>
    <w:rsid w:val="00064308"/>
    <w:rsid w:val="00064A6B"/>
    <w:rsid w:val="00064FF3"/>
    <w:rsid w:val="000650C0"/>
    <w:rsid w:val="000653BB"/>
    <w:rsid w:val="0006576F"/>
    <w:rsid w:val="000665C4"/>
    <w:rsid w:val="000674FA"/>
    <w:rsid w:val="000678DE"/>
    <w:rsid w:val="00067EA0"/>
    <w:rsid w:val="00070916"/>
    <w:rsid w:val="000709C2"/>
    <w:rsid w:val="00070B58"/>
    <w:rsid w:val="000714BB"/>
    <w:rsid w:val="00071908"/>
    <w:rsid w:val="00071D7E"/>
    <w:rsid w:val="00072F3B"/>
    <w:rsid w:val="00074151"/>
    <w:rsid w:val="000743AD"/>
    <w:rsid w:val="000748B3"/>
    <w:rsid w:val="00075672"/>
    <w:rsid w:val="0007571E"/>
    <w:rsid w:val="00075FF0"/>
    <w:rsid w:val="00076001"/>
    <w:rsid w:val="00076342"/>
    <w:rsid w:val="0007742F"/>
    <w:rsid w:val="0008042E"/>
    <w:rsid w:val="000805C2"/>
    <w:rsid w:val="0008105F"/>
    <w:rsid w:val="0008291B"/>
    <w:rsid w:val="0008320B"/>
    <w:rsid w:val="00084B4C"/>
    <w:rsid w:val="00084F80"/>
    <w:rsid w:val="000868B0"/>
    <w:rsid w:val="00086FCA"/>
    <w:rsid w:val="000902BA"/>
    <w:rsid w:val="00090AB2"/>
    <w:rsid w:val="00091450"/>
    <w:rsid w:val="000917B6"/>
    <w:rsid w:val="00091FF5"/>
    <w:rsid w:val="0009310A"/>
    <w:rsid w:val="00093F7E"/>
    <w:rsid w:val="0009410C"/>
    <w:rsid w:val="000954AE"/>
    <w:rsid w:val="00095729"/>
    <w:rsid w:val="00095E53"/>
    <w:rsid w:val="00096492"/>
    <w:rsid w:val="00097592"/>
    <w:rsid w:val="000A0A67"/>
    <w:rsid w:val="000A17C0"/>
    <w:rsid w:val="000A1DC3"/>
    <w:rsid w:val="000A21C8"/>
    <w:rsid w:val="000A23CA"/>
    <w:rsid w:val="000A392D"/>
    <w:rsid w:val="000A39BB"/>
    <w:rsid w:val="000A4ABA"/>
    <w:rsid w:val="000A5CED"/>
    <w:rsid w:val="000B069F"/>
    <w:rsid w:val="000B1439"/>
    <w:rsid w:val="000B2F89"/>
    <w:rsid w:val="000B761B"/>
    <w:rsid w:val="000B7C1D"/>
    <w:rsid w:val="000C168E"/>
    <w:rsid w:val="000C254C"/>
    <w:rsid w:val="000C7EAA"/>
    <w:rsid w:val="000D02AC"/>
    <w:rsid w:val="000D1075"/>
    <w:rsid w:val="000D1394"/>
    <w:rsid w:val="000D1D3C"/>
    <w:rsid w:val="000D1E1C"/>
    <w:rsid w:val="000D2CB7"/>
    <w:rsid w:val="000D2D2F"/>
    <w:rsid w:val="000D33A9"/>
    <w:rsid w:val="000D395B"/>
    <w:rsid w:val="000D396D"/>
    <w:rsid w:val="000D52B7"/>
    <w:rsid w:val="000E03BB"/>
    <w:rsid w:val="000E1B47"/>
    <w:rsid w:val="000E2CF2"/>
    <w:rsid w:val="000E2E3B"/>
    <w:rsid w:val="000E4736"/>
    <w:rsid w:val="000E48F4"/>
    <w:rsid w:val="000E6320"/>
    <w:rsid w:val="000E645C"/>
    <w:rsid w:val="000E693D"/>
    <w:rsid w:val="000F10B4"/>
    <w:rsid w:val="000F1915"/>
    <w:rsid w:val="000F1B5D"/>
    <w:rsid w:val="000F279C"/>
    <w:rsid w:val="000F293C"/>
    <w:rsid w:val="000F3638"/>
    <w:rsid w:val="000F3B48"/>
    <w:rsid w:val="000F45F0"/>
    <w:rsid w:val="000F4902"/>
    <w:rsid w:val="000F52F6"/>
    <w:rsid w:val="000F5C7E"/>
    <w:rsid w:val="000F6258"/>
    <w:rsid w:val="000F655C"/>
    <w:rsid w:val="000F7789"/>
    <w:rsid w:val="00101709"/>
    <w:rsid w:val="00102195"/>
    <w:rsid w:val="00102FB6"/>
    <w:rsid w:val="00104A58"/>
    <w:rsid w:val="00105305"/>
    <w:rsid w:val="001054C6"/>
    <w:rsid w:val="00105BB7"/>
    <w:rsid w:val="00106641"/>
    <w:rsid w:val="00106E47"/>
    <w:rsid w:val="0010716A"/>
    <w:rsid w:val="0011001C"/>
    <w:rsid w:val="001100D4"/>
    <w:rsid w:val="00111138"/>
    <w:rsid w:val="0011137D"/>
    <w:rsid w:val="00111B1E"/>
    <w:rsid w:val="00111E8C"/>
    <w:rsid w:val="00112081"/>
    <w:rsid w:val="00113800"/>
    <w:rsid w:val="00113D15"/>
    <w:rsid w:val="00113D73"/>
    <w:rsid w:val="00114743"/>
    <w:rsid w:val="001158AB"/>
    <w:rsid w:val="00115CB8"/>
    <w:rsid w:val="001160F1"/>
    <w:rsid w:val="001178B5"/>
    <w:rsid w:val="0012008B"/>
    <w:rsid w:val="001203CD"/>
    <w:rsid w:val="0012055B"/>
    <w:rsid w:val="0012077D"/>
    <w:rsid w:val="00121838"/>
    <w:rsid w:val="00121EF5"/>
    <w:rsid w:val="00122112"/>
    <w:rsid w:val="00122196"/>
    <w:rsid w:val="001225A3"/>
    <w:rsid w:val="001232FF"/>
    <w:rsid w:val="00124248"/>
    <w:rsid w:val="0012470B"/>
    <w:rsid w:val="001252D8"/>
    <w:rsid w:val="00125EAB"/>
    <w:rsid w:val="00126850"/>
    <w:rsid w:val="00126B83"/>
    <w:rsid w:val="00127925"/>
    <w:rsid w:val="00130A2D"/>
    <w:rsid w:val="0013220E"/>
    <w:rsid w:val="001332F0"/>
    <w:rsid w:val="0013405C"/>
    <w:rsid w:val="001340B4"/>
    <w:rsid w:val="00134761"/>
    <w:rsid w:val="0013615A"/>
    <w:rsid w:val="00136167"/>
    <w:rsid w:val="00136C4B"/>
    <w:rsid w:val="0013726E"/>
    <w:rsid w:val="00140727"/>
    <w:rsid w:val="00141DEC"/>
    <w:rsid w:val="001424F2"/>
    <w:rsid w:val="001427C8"/>
    <w:rsid w:val="00143C7E"/>
    <w:rsid w:val="00144537"/>
    <w:rsid w:val="00144DD4"/>
    <w:rsid w:val="001452DC"/>
    <w:rsid w:val="00145704"/>
    <w:rsid w:val="00145D25"/>
    <w:rsid w:val="001470AD"/>
    <w:rsid w:val="001475D6"/>
    <w:rsid w:val="00150B6D"/>
    <w:rsid w:val="00150E94"/>
    <w:rsid w:val="0015220F"/>
    <w:rsid w:val="001522EB"/>
    <w:rsid w:val="0015264D"/>
    <w:rsid w:val="00152C89"/>
    <w:rsid w:val="001532AC"/>
    <w:rsid w:val="001546F7"/>
    <w:rsid w:val="00155317"/>
    <w:rsid w:val="001568D8"/>
    <w:rsid w:val="0015711B"/>
    <w:rsid w:val="00157DEC"/>
    <w:rsid w:val="00161473"/>
    <w:rsid w:val="001617F6"/>
    <w:rsid w:val="00164395"/>
    <w:rsid w:val="00164605"/>
    <w:rsid w:val="001648BA"/>
    <w:rsid w:val="00165514"/>
    <w:rsid w:val="00172640"/>
    <w:rsid w:val="00173274"/>
    <w:rsid w:val="001739DD"/>
    <w:rsid w:val="001742C9"/>
    <w:rsid w:val="0017668F"/>
    <w:rsid w:val="001766A3"/>
    <w:rsid w:val="00177BC5"/>
    <w:rsid w:val="00177C0A"/>
    <w:rsid w:val="001813B5"/>
    <w:rsid w:val="00182164"/>
    <w:rsid w:val="0018590A"/>
    <w:rsid w:val="0018693F"/>
    <w:rsid w:val="00186D95"/>
    <w:rsid w:val="00186E86"/>
    <w:rsid w:val="00187804"/>
    <w:rsid w:val="00187A6A"/>
    <w:rsid w:val="0019012B"/>
    <w:rsid w:val="00190184"/>
    <w:rsid w:val="00190C5A"/>
    <w:rsid w:val="001910D7"/>
    <w:rsid w:val="001916B0"/>
    <w:rsid w:val="00193AB6"/>
    <w:rsid w:val="00194FD6"/>
    <w:rsid w:val="00195330"/>
    <w:rsid w:val="001967BA"/>
    <w:rsid w:val="001A0349"/>
    <w:rsid w:val="001A07E4"/>
    <w:rsid w:val="001A1C94"/>
    <w:rsid w:val="001A24FA"/>
    <w:rsid w:val="001A3605"/>
    <w:rsid w:val="001A4A9C"/>
    <w:rsid w:val="001A7965"/>
    <w:rsid w:val="001A7F28"/>
    <w:rsid w:val="001B06A7"/>
    <w:rsid w:val="001B0AAB"/>
    <w:rsid w:val="001B0AC7"/>
    <w:rsid w:val="001B1364"/>
    <w:rsid w:val="001B1BAF"/>
    <w:rsid w:val="001B2B6D"/>
    <w:rsid w:val="001B316E"/>
    <w:rsid w:val="001B4203"/>
    <w:rsid w:val="001B4286"/>
    <w:rsid w:val="001B4F0F"/>
    <w:rsid w:val="001B51C8"/>
    <w:rsid w:val="001B5A56"/>
    <w:rsid w:val="001B5A71"/>
    <w:rsid w:val="001B6563"/>
    <w:rsid w:val="001B6B6A"/>
    <w:rsid w:val="001C03D8"/>
    <w:rsid w:val="001C0921"/>
    <w:rsid w:val="001C292F"/>
    <w:rsid w:val="001C310C"/>
    <w:rsid w:val="001C3635"/>
    <w:rsid w:val="001C3952"/>
    <w:rsid w:val="001C47B5"/>
    <w:rsid w:val="001C6797"/>
    <w:rsid w:val="001C70F4"/>
    <w:rsid w:val="001C79CE"/>
    <w:rsid w:val="001D02BF"/>
    <w:rsid w:val="001D128E"/>
    <w:rsid w:val="001D1617"/>
    <w:rsid w:val="001D2218"/>
    <w:rsid w:val="001D337E"/>
    <w:rsid w:val="001D3983"/>
    <w:rsid w:val="001D3C9C"/>
    <w:rsid w:val="001D45AF"/>
    <w:rsid w:val="001D47DC"/>
    <w:rsid w:val="001D5AD3"/>
    <w:rsid w:val="001D6201"/>
    <w:rsid w:val="001E0E15"/>
    <w:rsid w:val="001E11A7"/>
    <w:rsid w:val="001E15E4"/>
    <w:rsid w:val="001E2A9D"/>
    <w:rsid w:val="001E3856"/>
    <w:rsid w:val="001E488F"/>
    <w:rsid w:val="001E5380"/>
    <w:rsid w:val="001E748B"/>
    <w:rsid w:val="001F021E"/>
    <w:rsid w:val="001F1D31"/>
    <w:rsid w:val="001F297C"/>
    <w:rsid w:val="001F300C"/>
    <w:rsid w:val="001F36D6"/>
    <w:rsid w:val="001F3C77"/>
    <w:rsid w:val="001F4019"/>
    <w:rsid w:val="001F6598"/>
    <w:rsid w:val="001F6718"/>
    <w:rsid w:val="001F6CCC"/>
    <w:rsid w:val="001F7A07"/>
    <w:rsid w:val="00200F07"/>
    <w:rsid w:val="00203307"/>
    <w:rsid w:val="00204DD3"/>
    <w:rsid w:val="00205C32"/>
    <w:rsid w:val="00205D88"/>
    <w:rsid w:val="002064D0"/>
    <w:rsid w:val="00210D8A"/>
    <w:rsid w:val="00211260"/>
    <w:rsid w:val="00213DF2"/>
    <w:rsid w:val="00216C89"/>
    <w:rsid w:val="00216EFD"/>
    <w:rsid w:val="002173F8"/>
    <w:rsid w:val="002174D3"/>
    <w:rsid w:val="00220AF6"/>
    <w:rsid w:val="00221D74"/>
    <w:rsid w:val="002222A8"/>
    <w:rsid w:val="00222851"/>
    <w:rsid w:val="00225196"/>
    <w:rsid w:val="00226DD0"/>
    <w:rsid w:val="002270DB"/>
    <w:rsid w:val="00227ABE"/>
    <w:rsid w:val="00230126"/>
    <w:rsid w:val="00232E86"/>
    <w:rsid w:val="00232FE2"/>
    <w:rsid w:val="002341E8"/>
    <w:rsid w:val="00234F42"/>
    <w:rsid w:val="00237264"/>
    <w:rsid w:val="00240846"/>
    <w:rsid w:val="00241192"/>
    <w:rsid w:val="0024162A"/>
    <w:rsid w:val="00243A55"/>
    <w:rsid w:val="0024493F"/>
    <w:rsid w:val="00244D48"/>
    <w:rsid w:val="00245AF8"/>
    <w:rsid w:val="002466FF"/>
    <w:rsid w:val="0025043A"/>
    <w:rsid w:val="00250C07"/>
    <w:rsid w:val="00250DA1"/>
    <w:rsid w:val="00250E8D"/>
    <w:rsid w:val="00251339"/>
    <w:rsid w:val="00251404"/>
    <w:rsid w:val="00251B97"/>
    <w:rsid w:val="002522E8"/>
    <w:rsid w:val="00252A70"/>
    <w:rsid w:val="002537AE"/>
    <w:rsid w:val="002537C3"/>
    <w:rsid w:val="0025417F"/>
    <w:rsid w:val="00254D60"/>
    <w:rsid w:val="0025768C"/>
    <w:rsid w:val="00257DB1"/>
    <w:rsid w:val="00257F38"/>
    <w:rsid w:val="002607D9"/>
    <w:rsid w:val="00260C5C"/>
    <w:rsid w:val="00261CF1"/>
    <w:rsid w:val="00265E3E"/>
    <w:rsid w:val="0026712D"/>
    <w:rsid w:val="00267827"/>
    <w:rsid w:val="00267A7E"/>
    <w:rsid w:val="002707E1"/>
    <w:rsid w:val="00270AB2"/>
    <w:rsid w:val="0027111B"/>
    <w:rsid w:val="00272E5C"/>
    <w:rsid w:val="002732F8"/>
    <w:rsid w:val="00274D9F"/>
    <w:rsid w:val="00275018"/>
    <w:rsid w:val="00275B2E"/>
    <w:rsid w:val="0028141B"/>
    <w:rsid w:val="002823CC"/>
    <w:rsid w:val="0028263A"/>
    <w:rsid w:val="0028402D"/>
    <w:rsid w:val="0028535B"/>
    <w:rsid w:val="0028543D"/>
    <w:rsid w:val="0028759F"/>
    <w:rsid w:val="00287958"/>
    <w:rsid w:val="00287D9D"/>
    <w:rsid w:val="0029056A"/>
    <w:rsid w:val="00290C92"/>
    <w:rsid w:val="00290F1B"/>
    <w:rsid w:val="00291451"/>
    <w:rsid w:val="00295897"/>
    <w:rsid w:val="00296039"/>
    <w:rsid w:val="0029608D"/>
    <w:rsid w:val="00296897"/>
    <w:rsid w:val="002A1EB9"/>
    <w:rsid w:val="002A379D"/>
    <w:rsid w:val="002A43DE"/>
    <w:rsid w:val="002A5567"/>
    <w:rsid w:val="002A5608"/>
    <w:rsid w:val="002A6A54"/>
    <w:rsid w:val="002A6C8E"/>
    <w:rsid w:val="002A79B1"/>
    <w:rsid w:val="002B11D7"/>
    <w:rsid w:val="002B32D0"/>
    <w:rsid w:val="002B3809"/>
    <w:rsid w:val="002B3D3E"/>
    <w:rsid w:val="002B459F"/>
    <w:rsid w:val="002B542A"/>
    <w:rsid w:val="002B6AF5"/>
    <w:rsid w:val="002B6F7D"/>
    <w:rsid w:val="002B7C17"/>
    <w:rsid w:val="002B7D12"/>
    <w:rsid w:val="002C08AC"/>
    <w:rsid w:val="002C12B2"/>
    <w:rsid w:val="002C2438"/>
    <w:rsid w:val="002C2A20"/>
    <w:rsid w:val="002C2E31"/>
    <w:rsid w:val="002C2FE5"/>
    <w:rsid w:val="002C37C3"/>
    <w:rsid w:val="002C4797"/>
    <w:rsid w:val="002C541F"/>
    <w:rsid w:val="002C571A"/>
    <w:rsid w:val="002C5B31"/>
    <w:rsid w:val="002C5B5C"/>
    <w:rsid w:val="002C5E37"/>
    <w:rsid w:val="002C6AA4"/>
    <w:rsid w:val="002C7CCC"/>
    <w:rsid w:val="002D0EBE"/>
    <w:rsid w:val="002D1C0B"/>
    <w:rsid w:val="002D2297"/>
    <w:rsid w:val="002D2BD8"/>
    <w:rsid w:val="002D3AB9"/>
    <w:rsid w:val="002D607D"/>
    <w:rsid w:val="002D60C6"/>
    <w:rsid w:val="002D6F75"/>
    <w:rsid w:val="002E0B17"/>
    <w:rsid w:val="002E0D4E"/>
    <w:rsid w:val="002E1AE8"/>
    <w:rsid w:val="002E31C0"/>
    <w:rsid w:val="002E3219"/>
    <w:rsid w:val="002E33EA"/>
    <w:rsid w:val="002E48DF"/>
    <w:rsid w:val="002E4ED5"/>
    <w:rsid w:val="002E5400"/>
    <w:rsid w:val="002E6183"/>
    <w:rsid w:val="002E7D35"/>
    <w:rsid w:val="002E7E4A"/>
    <w:rsid w:val="002F0727"/>
    <w:rsid w:val="002F0D74"/>
    <w:rsid w:val="002F120E"/>
    <w:rsid w:val="002F1FC1"/>
    <w:rsid w:val="002F2046"/>
    <w:rsid w:val="002F29C9"/>
    <w:rsid w:val="002F427A"/>
    <w:rsid w:val="0030035C"/>
    <w:rsid w:val="003008A0"/>
    <w:rsid w:val="003011D9"/>
    <w:rsid w:val="003014D5"/>
    <w:rsid w:val="00301627"/>
    <w:rsid w:val="003025F0"/>
    <w:rsid w:val="00303A38"/>
    <w:rsid w:val="00303E09"/>
    <w:rsid w:val="003048C8"/>
    <w:rsid w:val="00304C8D"/>
    <w:rsid w:val="00305315"/>
    <w:rsid w:val="003053EC"/>
    <w:rsid w:val="00305598"/>
    <w:rsid w:val="003062F5"/>
    <w:rsid w:val="003069A4"/>
    <w:rsid w:val="00306ED1"/>
    <w:rsid w:val="00307BFC"/>
    <w:rsid w:val="003102E2"/>
    <w:rsid w:val="00310E29"/>
    <w:rsid w:val="0031194F"/>
    <w:rsid w:val="00314047"/>
    <w:rsid w:val="00314363"/>
    <w:rsid w:val="003151BE"/>
    <w:rsid w:val="003152DC"/>
    <w:rsid w:val="00315E31"/>
    <w:rsid w:val="00316443"/>
    <w:rsid w:val="003168DB"/>
    <w:rsid w:val="0032206E"/>
    <w:rsid w:val="003223D7"/>
    <w:rsid w:val="00324949"/>
    <w:rsid w:val="003249C3"/>
    <w:rsid w:val="00324F78"/>
    <w:rsid w:val="00325100"/>
    <w:rsid w:val="0033006E"/>
    <w:rsid w:val="00330142"/>
    <w:rsid w:val="0033078E"/>
    <w:rsid w:val="00330D24"/>
    <w:rsid w:val="00332C4B"/>
    <w:rsid w:val="00333AD8"/>
    <w:rsid w:val="00333DA6"/>
    <w:rsid w:val="00335AD7"/>
    <w:rsid w:val="0033636A"/>
    <w:rsid w:val="003373C9"/>
    <w:rsid w:val="00337426"/>
    <w:rsid w:val="0033773F"/>
    <w:rsid w:val="00337DD9"/>
    <w:rsid w:val="00340B6E"/>
    <w:rsid w:val="00340E7B"/>
    <w:rsid w:val="00342D31"/>
    <w:rsid w:val="003449A8"/>
    <w:rsid w:val="00345E7B"/>
    <w:rsid w:val="00346F16"/>
    <w:rsid w:val="003505C5"/>
    <w:rsid w:val="0035183A"/>
    <w:rsid w:val="00351E04"/>
    <w:rsid w:val="003534A8"/>
    <w:rsid w:val="00353C09"/>
    <w:rsid w:val="00356080"/>
    <w:rsid w:val="00360244"/>
    <w:rsid w:val="003603C7"/>
    <w:rsid w:val="003612C2"/>
    <w:rsid w:val="00361A91"/>
    <w:rsid w:val="0036337F"/>
    <w:rsid w:val="00363F1B"/>
    <w:rsid w:val="003647B9"/>
    <w:rsid w:val="0036484E"/>
    <w:rsid w:val="00364B93"/>
    <w:rsid w:val="00364BFE"/>
    <w:rsid w:val="00365230"/>
    <w:rsid w:val="0036780A"/>
    <w:rsid w:val="003704CD"/>
    <w:rsid w:val="00370AF2"/>
    <w:rsid w:val="00371197"/>
    <w:rsid w:val="0037167D"/>
    <w:rsid w:val="00371726"/>
    <w:rsid w:val="003718BF"/>
    <w:rsid w:val="0037262D"/>
    <w:rsid w:val="00372804"/>
    <w:rsid w:val="003746A6"/>
    <w:rsid w:val="0037507B"/>
    <w:rsid w:val="0038026F"/>
    <w:rsid w:val="00383355"/>
    <w:rsid w:val="003834B1"/>
    <w:rsid w:val="00384606"/>
    <w:rsid w:val="003858F7"/>
    <w:rsid w:val="00386777"/>
    <w:rsid w:val="003876A8"/>
    <w:rsid w:val="00390587"/>
    <w:rsid w:val="00390C2B"/>
    <w:rsid w:val="00391286"/>
    <w:rsid w:val="003915FF"/>
    <w:rsid w:val="00391E11"/>
    <w:rsid w:val="00392F9F"/>
    <w:rsid w:val="00393249"/>
    <w:rsid w:val="0039386F"/>
    <w:rsid w:val="00393DB0"/>
    <w:rsid w:val="00394031"/>
    <w:rsid w:val="003940E8"/>
    <w:rsid w:val="00394E37"/>
    <w:rsid w:val="003973D9"/>
    <w:rsid w:val="003A04DA"/>
    <w:rsid w:val="003A1714"/>
    <w:rsid w:val="003A1B1C"/>
    <w:rsid w:val="003A1D02"/>
    <w:rsid w:val="003A5D3D"/>
    <w:rsid w:val="003A652A"/>
    <w:rsid w:val="003A65A0"/>
    <w:rsid w:val="003A6908"/>
    <w:rsid w:val="003A6D7B"/>
    <w:rsid w:val="003A70FA"/>
    <w:rsid w:val="003A7E16"/>
    <w:rsid w:val="003A7E7D"/>
    <w:rsid w:val="003A7F7F"/>
    <w:rsid w:val="003B03A9"/>
    <w:rsid w:val="003B2098"/>
    <w:rsid w:val="003B23D0"/>
    <w:rsid w:val="003B2F1C"/>
    <w:rsid w:val="003B3204"/>
    <w:rsid w:val="003B3FCF"/>
    <w:rsid w:val="003B46ED"/>
    <w:rsid w:val="003B586E"/>
    <w:rsid w:val="003B5C43"/>
    <w:rsid w:val="003B6222"/>
    <w:rsid w:val="003B6DA0"/>
    <w:rsid w:val="003B6F84"/>
    <w:rsid w:val="003B70FB"/>
    <w:rsid w:val="003C1AD0"/>
    <w:rsid w:val="003C1FB0"/>
    <w:rsid w:val="003C2A70"/>
    <w:rsid w:val="003C30C3"/>
    <w:rsid w:val="003C4242"/>
    <w:rsid w:val="003C4DF3"/>
    <w:rsid w:val="003C589E"/>
    <w:rsid w:val="003C5C9E"/>
    <w:rsid w:val="003C5E7D"/>
    <w:rsid w:val="003C6AAE"/>
    <w:rsid w:val="003C6F37"/>
    <w:rsid w:val="003C758F"/>
    <w:rsid w:val="003C7712"/>
    <w:rsid w:val="003C7885"/>
    <w:rsid w:val="003D19C3"/>
    <w:rsid w:val="003D1EDF"/>
    <w:rsid w:val="003D1FFC"/>
    <w:rsid w:val="003D2C3C"/>
    <w:rsid w:val="003D34A2"/>
    <w:rsid w:val="003D389C"/>
    <w:rsid w:val="003D4731"/>
    <w:rsid w:val="003D589B"/>
    <w:rsid w:val="003D5DAB"/>
    <w:rsid w:val="003D6808"/>
    <w:rsid w:val="003D7E73"/>
    <w:rsid w:val="003E08FC"/>
    <w:rsid w:val="003E12BC"/>
    <w:rsid w:val="003E2A1D"/>
    <w:rsid w:val="003E32E2"/>
    <w:rsid w:val="003E446E"/>
    <w:rsid w:val="003E4CB1"/>
    <w:rsid w:val="003E592F"/>
    <w:rsid w:val="003E7F2C"/>
    <w:rsid w:val="003F0CDC"/>
    <w:rsid w:val="003F1139"/>
    <w:rsid w:val="003F25F3"/>
    <w:rsid w:val="003F30DD"/>
    <w:rsid w:val="003F423D"/>
    <w:rsid w:val="003F54F6"/>
    <w:rsid w:val="003F6B8D"/>
    <w:rsid w:val="003F7468"/>
    <w:rsid w:val="003F74A4"/>
    <w:rsid w:val="00401363"/>
    <w:rsid w:val="00401946"/>
    <w:rsid w:val="00401A0F"/>
    <w:rsid w:val="004063FF"/>
    <w:rsid w:val="00407664"/>
    <w:rsid w:val="004100CA"/>
    <w:rsid w:val="00410308"/>
    <w:rsid w:val="00411B2F"/>
    <w:rsid w:val="00414963"/>
    <w:rsid w:val="00416D4A"/>
    <w:rsid w:val="00420308"/>
    <w:rsid w:val="004237E9"/>
    <w:rsid w:val="00423934"/>
    <w:rsid w:val="004240B4"/>
    <w:rsid w:val="00426F70"/>
    <w:rsid w:val="00427E57"/>
    <w:rsid w:val="00430852"/>
    <w:rsid w:val="00430BB2"/>
    <w:rsid w:val="00430E3E"/>
    <w:rsid w:val="00431E77"/>
    <w:rsid w:val="00435C84"/>
    <w:rsid w:val="0043603E"/>
    <w:rsid w:val="00436E96"/>
    <w:rsid w:val="0043780C"/>
    <w:rsid w:val="004378C7"/>
    <w:rsid w:val="00440290"/>
    <w:rsid w:val="004402C6"/>
    <w:rsid w:val="00440350"/>
    <w:rsid w:val="0044062D"/>
    <w:rsid w:val="004409CA"/>
    <w:rsid w:val="004415A9"/>
    <w:rsid w:val="00441A7F"/>
    <w:rsid w:val="0044387E"/>
    <w:rsid w:val="00444C07"/>
    <w:rsid w:val="00446216"/>
    <w:rsid w:val="00446339"/>
    <w:rsid w:val="00446A96"/>
    <w:rsid w:val="00446DB6"/>
    <w:rsid w:val="00446EBD"/>
    <w:rsid w:val="004470BA"/>
    <w:rsid w:val="00447C5D"/>
    <w:rsid w:val="00447E5F"/>
    <w:rsid w:val="00447FAF"/>
    <w:rsid w:val="00450865"/>
    <w:rsid w:val="00450B3B"/>
    <w:rsid w:val="00450BA7"/>
    <w:rsid w:val="004512E2"/>
    <w:rsid w:val="00452074"/>
    <w:rsid w:val="00453415"/>
    <w:rsid w:val="00453542"/>
    <w:rsid w:val="00453D8B"/>
    <w:rsid w:val="004573B7"/>
    <w:rsid w:val="00457A8E"/>
    <w:rsid w:val="00460053"/>
    <w:rsid w:val="00461301"/>
    <w:rsid w:val="00462D63"/>
    <w:rsid w:val="00462FE5"/>
    <w:rsid w:val="0046562D"/>
    <w:rsid w:val="0047051F"/>
    <w:rsid w:val="00470544"/>
    <w:rsid w:val="0047158E"/>
    <w:rsid w:val="004719DC"/>
    <w:rsid w:val="00471E28"/>
    <w:rsid w:val="00471F7C"/>
    <w:rsid w:val="00473717"/>
    <w:rsid w:val="00473ADD"/>
    <w:rsid w:val="004740A4"/>
    <w:rsid w:val="004741DB"/>
    <w:rsid w:val="00475162"/>
    <w:rsid w:val="0047535A"/>
    <w:rsid w:val="00475DFE"/>
    <w:rsid w:val="0047668A"/>
    <w:rsid w:val="004766D2"/>
    <w:rsid w:val="00477E2B"/>
    <w:rsid w:val="00480127"/>
    <w:rsid w:val="00480E3E"/>
    <w:rsid w:val="00482070"/>
    <w:rsid w:val="00482FB1"/>
    <w:rsid w:val="0048398E"/>
    <w:rsid w:val="00483A4B"/>
    <w:rsid w:val="0048404F"/>
    <w:rsid w:val="00485A5F"/>
    <w:rsid w:val="00485C16"/>
    <w:rsid w:val="00487952"/>
    <w:rsid w:val="00490402"/>
    <w:rsid w:val="00490778"/>
    <w:rsid w:val="004910CF"/>
    <w:rsid w:val="0049112D"/>
    <w:rsid w:val="00492E3D"/>
    <w:rsid w:val="00495142"/>
    <w:rsid w:val="00495F63"/>
    <w:rsid w:val="00496041"/>
    <w:rsid w:val="00496A11"/>
    <w:rsid w:val="004A0301"/>
    <w:rsid w:val="004A2792"/>
    <w:rsid w:val="004A3DC3"/>
    <w:rsid w:val="004A4844"/>
    <w:rsid w:val="004A5D58"/>
    <w:rsid w:val="004A5D5D"/>
    <w:rsid w:val="004A71A4"/>
    <w:rsid w:val="004B15F3"/>
    <w:rsid w:val="004B221F"/>
    <w:rsid w:val="004B6209"/>
    <w:rsid w:val="004B6260"/>
    <w:rsid w:val="004B6A2A"/>
    <w:rsid w:val="004B6CC6"/>
    <w:rsid w:val="004B724C"/>
    <w:rsid w:val="004B78C5"/>
    <w:rsid w:val="004B7D41"/>
    <w:rsid w:val="004B7EE0"/>
    <w:rsid w:val="004C05D4"/>
    <w:rsid w:val="004C106F"/>
    <w:rsid w:val="004C147E"/>
    <w:rsid w:val="004C15BA"/>
    <w:rsid w:val="004C16A0"/>
    <w:rsid w:val="004C20CC"/>
    <w:rsid w:val="004C26C9"/>
    <w:rsid w:val="004C6F6D"/>
    <w:rsid w:val="004D4B67"/>
    <w:rsid w:val="004D61D3"/>
    <w:rsid w:val="004D6D2A"/>
    <w:rsid w:val="004D7349"/>
    <w:rsid w:val="004D7803"/>
    <w:rsid w:val="004E11E7"/>
    <w:rsid w:val="004E4648"/>
    <w:rsid w:val="004E6900"/>
    <w:rsid w:val="004E6CF9"/>
    <w:rsid w:val="004E6E99"/>
    <w:rsid w:val="004F0147"/>
    <w:rsid w:val="004F0208"/>
    <w:rsid w:val="004F176C"/>
    <w:rsid w:val="004F1A78"/>
    <w:rsid w:val="004F1D39"/>
    <w:rsid w:val="004F2626"/>
    <w:rsid w:val="004F371B"/>
    <w:rsid w:val="004F457A"/>
    <w:rsid w:val="004F5353"/>
    <w:rsid w:val="004F7269"/>
    <w:rsid w:val="005009FF"/>
    <w:rsid w:val="0050273A"/>
    <w:rsid w:val="00502856"/>
    <w:rsid w:val="00504D5C"/>
    <w:rsid w:val="00504FF2"/>
    <w:rsid w:val="00505779"/>
    <w:rsid w:val="00506C30"/>
    <w:rsid w:val="00507040"/>
    <w:rsid w:val="00507DFC"/>
    <w:rsid w:val="00510CD4"/>
    <w:rsid w:val="00510CFB"/>
    <w:rsid w:val="005124FF"/>
    <w:rsid w:val="005125D4"/>
    <w:rsid w:val="0051299D"/>
    <w:rsid w:val="00512FCC"/>
    <w:rsid w:val="005133C3"/>
    <w:rsid w:val="00514FD0"/>
    <w:rsid w:val="00515961"/>
    <w:rsid w:val="005159B7"/>
    <w:rsid w:val="00515B33"/>
    <w:rsid w:val="00515F1A"/>
    <w:rsid w:val="005169EA"/>
    <w:rsid w:val="00516DC7"/>
    <w:rsid w:val="005179FF"/>
    <w:rsid w:val="00517A0B"/>
    <w:rsid w:val="00520A73"/>
    <w:rsid w:val="00520F2A"/>
    <w:rsid w:val="00525E6A"/>
    <w:rsid w:val="0052736F"/>
    <w:rsid w:val="00530254"/>
    <w:rsid w:val="005309AF"/>
    <w:rsid w:val="00530C00"/>
    <w:rsid w:val="00530C33"/>
    <w:rsid w:val="00531435"/>
    <w:rsid w:val="00531B96"/>
    <w:rsid w:val="00531F7C"/>
    <w:rsid w:val="00532200"/>
    <w:rsid w:val="00532A35"/>
    <w:rsid w:val="00533B2C"/>
    <w:rsid w:val="00534439"/>
    <w:rsid w:val="00534D02"/>
    <w:rsid w:val="00535FB1"/>
    <w:rsid w:val="00536A46"/>
    <w:rsid w:val="0053722E"/>
    <w:rsid w:val="00537BE6"/>
    <w:rsid w:val="00540F4E"/>
    <w:rsid w:val="005415D8"/>
    <w:rsid w:val="0054177B"/>
    <w:rsid w:val="00541F35"/>
    <w:rsid w:val="00542373"/>
    <w:rsid w:val="005457EE"/>
    <w:rsid w:val="00546595"/>
    <w:rsid w:val="005479DB"/>
    <w:rsid w:val="00551765"/>
    <w:rsid w:val="00551E87"/>
    <w:rsid w:val="00552472"/>
    <w:rsid w:val="005538F4"/>
    <w:rsid w:val="00553C26"/>
    <w:rsid w:val="005546A1"/>
    <w:rsid w:val="00555A89"/>
    <w:rsid w:val="00555F34"/>
    <w:rsid w:val="005563D8"/>
    <w:rsid w:val="00556405"/>
    <w:rsid w:val="0055729D"/>
    <w:rsid w:val="00557601"/>
    <w:rsid w:val="005626D9"/>
    <w:rsid w:val="00562BEC"/>
    <w:rsid w:val="00562DBF"/>
    <w:rsid w:val="00562F3D"/>
    <w:rsid w:val="005636C4"/>
    <w:rsid w:val="00564DB4"/>
    <w:rsid w:val="0056531E"/>
    <w:rsid w:val="0056542B"/>
    <w:rsid w:val="005657F4"/>
    <w:rsid w:val="00566225"/>
    <w:rsid w:val="00567CD4"/>
    <w:rsid w:val="005702BE"/>
    <w:rsid w:val="00573186"/>
    <w:rsid w:val="005735B9"/>
    <w:rsid w:val="005735E2"/>
    <w:rsid w:val="005747CE"/>
    <w:rsid w:val="00574C88"/>
    <w:rsid w:val="00575597"/>
    <w:rsid w:val="00575792"/>
    <w:rsid w:val="00575ABC"/>
    <w:rsid w:val="0057668B"/>
    <w:rsid w:val="005806CE"/>
    <w:rsid w:val="0058075D"/>
    <w:rsid w:val="00581AB7"/>
    <w:rsid w:val="0058269B"/>
    <w:rsid w:val="005827B5"/>
    <w:rsid w:val="0058350B"/>
    <w:rsid w:val="005838E8"/>
    <w:rsid w:val="00583C22"/>
    <w:rsid w:val="00585096"/>
    <w:rsid w:val="00585699"/>
    <w:rsid w:val="00586B0C"/>
    <w:rsid w:val="005874B8"/>
    <w:rsid w:val="00587A07"/>
    <w:rsid w:val="00587CB8"/>
    <w:rsid w:val="00590131"/>
    <w:rsid w:val="00592492"/>
    <w:rsid w:val="00592525"/>
    <w:rsid w:val="00592CE0"/>
    <w:rsid w:val="005952F2"/>
    <w:rsid w:val="005966AF"/>
    <w:rsid w:val="00596CA1"/>
    <w:rsid w:val="0059704F"/>
    <w:rsid w:val="00597D15"/>
    <w:rsid w:val="005A046F"/>
    <w:rsid w:val="005A0FE2"/>
    <w:rsid w:val="005A34EC"/>
    <w:rsid w:val="005A4A46"/>
    <w:rsid w:val="005A5E70"/>
    <w:rsid w:val="005A69CF"/>
    <w:rsid w:val="005A7AEA"/>
    <w:rsid w:val="005B02C9"/>
    <w:rsid w:val="005B036D"/>
    <w:rsid w:val="005B19A8"/>
    <w:rsid w:val="005B2DCE"/>
    <w:rsid w:val="005B36C0"/>
    <w:rsid w:val="005B3C4D"/>
    <w:rsid w:val="005B4843"/>
    <w:rsid w:val="005B5450"/>
    <w:rsid w:val="005B5543"/>
    <w:rsid w:val="005B5AE2"/>
    <w:rsid w:val="005B6649"/>
    <w:rsid w:val="005B775F"/>
    <w:rsid w:val="005C10E7"/>
    <w:rsid w:val="005C17A1"/>
    <w:rsid w:val="005C230C"/>
    <w:rsid w:val="005C2D67"/>
    <w:rsid w:val="005C2DE0"/>
    <w:rsid w:val="005C304B"/>
    <w:rsid w:val="005C42E0"/>
    <w:rsid w:val="005C4FFF"/>
    <w:rsid w:val="005C5045"/>
    <w:rsid w:val="005C6DE7"/>
    <w:rsid w:val="005D0BF5"/>
    <w:rsid w:val="005D1A9F"/>
    <w:rsid w:val="005D1F9C"/>
    <w:rsid w:val="005D295C"/>
    <w:rsid w:val="005D3076"/>
    <w:rsid w:val="005D38A1"/>
    <w:rsid w:val="005D4DF2"/>
    <w:rsid w:val="005D504F"/>
    <w:rsid w:val="005D51BD"/>
    <w:rsid w:val="005D62BA"/>
    <w:rsid w:val="005D71B0"/>
    <w:rsid w:val="005D7BF9"/>
    <w:rsid w:val="005D7D87"/>
    <w:rsid w:val="005E0051"/>
    <w:rsid w:val="005E0304"/>
    <w:rsid w:val="005E0E72"/>
    <w:rsid w:val="005E1893"/>
    <w:rsid w:val="005E22A7"/>
    <w:rsid w:val="005E412F"/>
    <w:rsid w:val="005E460F"/>
    <w:rsid w:val="005E51B5"/>
    <w:rsid w:val="005E5D18"/>
    <w:rsid w:val="005E667C"/>
    <w:rsid w:val="005E66C2"/>
    <w:rsid w:val="005E6B88"/>
    <w:rsid w:val="005F071F"/>
    <w:rsid w:val="005F124D"/>
    <w:rsid w:val="005F127D"/>
    <w:rsid w:val="005F17BF"/>
    <w:rsid w:val="005F2A82"/>
    <w:rsid w:val="005F2DA8"/>
    <w:rsid w:val="005F3A67"/>
    <w:rsid w:val="005F4CEE"/>
    <w:rsid w:val="005F519D"/>
    <w:rsid w:val="005F582C"/>
    <w:rsid w:val="005F6068"/>
    <w:rsid w:val="005F7220"/>
    <w:rsid w:val="005F79A3"/>
    <w:rsid w:val="006003E8"/>
    <w:rsid w:val="0060131B"/>
    <w:rsid w:val="00605785"/>
    <w:rsid w:val="00606BD2"/>
    <w:rsid w:val="0060738B"/>
    <w:rsid w:val="0061057B"/>
    <w:rsid w:val="0061111A"/>
    <w:rsid w:val="0061156E"/>
    <w:rsid w:val="00612CFB"/>
    <w:rsid w:val="006147CE"/>
    <w:rsid w:val="00614EC3"/>
    <w:rsid w:val="00615640"/>
    <w:rsid w:val="0061618D"/>
    <w:rsid w:val="00616795"/>
    <w:rsid w:val="006170CE"/>
    <w:rsid w:val="006177D8"/>
    <w:rsid w:val="00617F40"/>
    <w:rsid w:val="00620FE4"/>
    <w:rsid w:val="00622003"/>
    <w:rsid w:val="00622E0F"/>
    <w:rsid w:val="0062349D"/>
    <w:rsid w:val="00623ED5"/>
    <w:rsid w:val="006253B7"/>
    <w:rsid w:val="006253EF"/>
    <w:rsid w:val="00625C3B"/>
    <w:rsid w:val="00625E0D"/>
    <w:rsid w:val="00626014"/>
    <w:rsid w:val="006263B2"/>
    <w:rsid w:val="0062718A"/>
    <w:rsid w:val="006273BC"/>
    <w:rsid w:val="00627B34"/>
    <w:rsid w:val="00627FE8"/>
    <w:rsid w:val="006310E8"/>
    <w:rsid w:val="00631F65"/>
    <w:rsid w:val="006322E2"/>
    <w:rsid w:val="006325CA"/>
    <w:rsid w:val="00633BCB"/>
    <w:rsid w:val="00636094"/>
    <w:rsid w:val="00636FC6"/>
    <w:rsid w:val="00640AC6"/>
    <w:rsid w:val="006417C4"/>
    <w:rsid w:val="00641E70"/>
    <w:rsid w:val="00641F91"/>
    <w:rsid w:val="006426CC"/>
    <w:rsid w:val="00642ED6"/>
    <w:rsid w:val="00643CD6"/>
    <w:rsid w:val="00644ED3"/>
    <w:rsid w:val="00645310"/>
    <w:rsid w:val="006463F1"/>
    <w:rsid w:val="006474B4"/>
    <w:rsid w:val="006476A0"/>
    <w:rsid w:val="006500A5"/>
    <w:rsid w:val="006519FC"/>
    <w:rsid w:val="0065214C"/>
    <w:rsid w:val="0065504B"/>
    <w:rsid w:val="0065544A"/>
    <w:rsid w:val="00655C2E"/>
    <w:rsid w:val="0065610E"/>
    <w:rsid w:val="00656997"/>
    <w:rsid w:val="00657F05"/>
    <w:rsid w:val="00660C6B"/>
    <w:rsid w:val="00664C20"/>
    <w:rsid w:val="00664F30"/>
    <w:rsid w:val="0066603F"/>
    <w:rsid w:val="00666A87"/>
    <w:rsid w:val="00667341"/>
    <w:rsid w:val="006676E0"/>
    <w:rsid w:val="00667C9C"/>
    <w:rsid w:val="00670D2E"/>
    <w:rsid w:val="006728BE"/>
    <w:rsid w:val="00672E0A"/>
    <w:rsid w:val="00673188"/>
    <w:rsid w:val="00674DCA"/>
    <w:rsid w:val="00675137"/>
    <w:rsid w:val="00675261"/>
    <w:rsid w:val="00676A6E"/>
    <w:rsid w:val="00676DBB"/>
    <w:rsid w:val="0068036A"/>
    <w:rsid w:val="00680870"/>
    <w:rsid w:val="006808F3"/>
    <w:rsid w:val="006810CB"/>
    <w:rsid w:val="006817C3"/>
    <w:rsid w:val="006818F8"/>
    <w:rsid w:val="00684179"/>
    <w:rsid w:val="00684BAE"/>
    <w:rsid w:val="00684EFB"/>
    <w:rsid w:val="0068522A"/>
    <w:rsid w:val="006865F9"/>
    <w:rsid w:val="00687AC0"/>
    <w:rsid w:val="00690D2E"/>
    <w:rsid w:val="0069104D"/>
    <w:rsid w:val="00691112"/>
    <w:rsid w:val="00692520"/>
    <w:rsid w:val="00693874"/>
    <w:rsid w:val="00695474"/>
    <w:rsid w:val="006963A9"/>
    <w:rsid w:val="006965DB"/>
    <w:rsid w:val="006973E7"/>
    <w:rsid w:val="00697750"/>
    <w:rsid w:val="006A19EE"/>
    <w:rsid w:val="006A404C"/>
    <w:rsid w:val="006A4DED"/>
    <w:rsid w:val="006A5228"/>
    <w:rsid w:val="006A5CBC"/>
    <w:rsid w:val="006A6C0A"/>
    <w:rsid w:val="006A71B8"/>
    <w:rsid w:val="006A7509"/>
    <w:rsid w:val="006A7C80"/>
    <w:rsid w:val="006B089E"/>
    <w:rsid w:val="006B3E10"/>
    <w:rsid w:val="006B5045"/>
    <w:rsid w:val="006B524E"/>
    <w:rsid w:val="006B535C"/>
    <w:rsid w:val="006B5E95"/>
    <w:rsid w:val="006B70D4"/>
    <w:rsid w:val="006B745B"/>
    <w:rsid w:val="006C0085"/>
    <w:rsid w:val="006C0197"/>
    <w:rsid w:val="006C14FD"/>
    <w:rsid w:val="006C20DE"/>
    <w:rsid w:val="006C2EF2"/>
    <w:rsid w:val="006C2FC1"/>
    <w:rsid w:val="006C5E8D"/>
    <w:rsid w:val="006C77C7"/>
    <w:rsid w:val="006C7DAB"/>
    <w:rsid w:val="006D6782"/>
    <w:rsid w:val="006D7B83"/>
    <w:rsid w:val="006D7C99"/>
    <w:rsid w:val="006E0719"/>
    <w:rsid w:val="006E3CF2"/>
    <w:rsid w:val="006E49E7"/>
    <w:rsid w:val="006E660E"/>
    <w:rsid w:val="006E6BD7"/>
    <w:rsid w:val="006F06B1"/>
    <w:rsid w:val="006F09C1"/>
    <w:rsid w:val="006F2012"/>
    <w:rsid w:val="006F3B26"/>
    <w:rsid w:val="006F484E"/>
    <w:rsid w:val="006F578C"/>
    <w:rsid w:val="006F5DB2"/>
    <w:rsid w:val="006F60F5"/>
    <w:rsid w:val="006F691F"/>
    <w:rsid w:val="006F7390"/>
    <w:rsid w:val="006F7B91"/>
    <w:rsid w:val="00700153"/>
    <w:rsid w:val="00700243"/>
    <w:rsid w:val="007006D5"/>
    <w:rsid w:val="00701927"/>
    <w:rsid w:val="00703D5D"/>
    <w:rsid w:val="00704830"/>
    <w:rsid w:val="00704B1A"/>
    <w:rsid w:val="0070540A"/>
    <w:rsid w:val="00705999"/>
    <w:rsid w:val="00706FAA"/>
    <w:rsid w:val="007076BD"/>
    <w:rsid w:val="00707C63"/>
    <w:rsid w:val="00710A87"/>
    <w:rsid w:val="0071258F"/>
    <w:rsid w:val="00712DC9"/>
    <w:rsid w:val="00712F99"/>
    <w:rsid w:val="00713BE4"/>
    <w:rsid w:val="0071505A"/>
    <w:rsid w:val="00715836"/>
    <w:rsid w:val="007175E1"/>
    <w:rsid w:val="007177CC"/>
    <w:rsid w:val="00717F31"/>
    <w:rsid w:val="0072031C"/>
    <w:rsid w:val="007205A4"/>
    <w:rsid w:val="007208D5"/>
    <w:rsid w:val="007210B9"/>
    <w:rsid w:val="007211B9"/>
    <w:rsid w:val="0072181B"/>
    <w:rsid w:val="00721CE6"/>
    <w:rsid w:val="00723DDE"/>
    <w:rsid w:val="0072649A"/>
    <w:rsid w:val="00726559"/>
    <w:rsid w:val="00726D55"/>
    <w:rsid w:val="00727019"/>
    <w:rsid w:val="00727038"/>
    <w:rsid w:val="00727489"/>
    <w:rsid w:val="00727A79"/>
    <w:rsid w:val="00730C16"/>
    <w:rsid w:val="00736EE3"/>
    <w:rsid w:val="007370EE"/>
    <w:rsid w:val="00737315"/>
    <w:rsid w:val="00737CBB"/>
    <w:rsid w:val="00741E95"/>
    <w:rsid w:val="00742731"/>
    <w:rsid w:val="00746AC2"/>
    <w:rsid w:val="00747905"/>
    <w:rsid w:val="00747B7C"/>
    <w:rsid w:val="00747EF6"/>
    <w:rsid w:val="00750E88"/>
    <w:rsid w:val="007539B7"/>
    <w:rsid w:val="00754072"/>
    <w:rsid w:val="00755A5C"/>
    <w:rsid w:val="007565B5"/>
    <w:rsid w:val="00756D46"/>
    <w:rsid w:val="0075721B"/>
    <w:rsid w:val="007573ED"/>
    <w:rsid w:val="007579A4"/>
    <w:rsid w:val="00757B2B"/>
    <w:rsid w:val="00760178"/>
    <w:rsid w:val="007604F8"/>
    <w:rsid w:val="00760CE6"/>
    <w:rsid w:val="0076152E"/>
    <w:rsid w:val="00764349"/>
    <w:rsid w:val="00764C2C"/>
    <w:rsid w:val="00765B74"/>
    <w:rsid w:val="00765C77"/>
    <w:rsid w:val="00765FA7"/>
    <w:rsid w:val="007672E0"/>
    <w:rsid w:val="00767A56"/>
    <w:rsid w:val="00770404"/>
    <w:rsid w:val="007721C7"/>
    <w:rsid w:val="00772FA6"/>
    <w:rsid w:val="00773287"/>
    <w:rsid w:val="007744AA"/>
    <w:rsid w:val="00774CC3"/>
    <w:rsid w:val="00776CBA"/>
    <w:rsid w:val="00776D1E"/>
    <w:rsid w:val="00776D45"/>
    <w:rsid w:val="00777061"/>
    <w:rsid w:val="00777714"/>
    <w:rsid w:val="00777F4C"/>
    <w:rsid w:val="007821D8"/>
    <w:rsid w:val="00782A00"/>
    <w:rsid w:val="00782F90"/>
    <w:rsid w:val="0078340F"/>
    <w:rsid w:val="007844EB"/>
    <w:rsid w:val="007844F8"/>
    <w:rsid w:val="00785166"/>
    <w:rsid w:val="00785D7A"/>
    <w:rsid w:val="007867FC"/>
    <w:rsid w:val="0078695D"/>
    <w:rsid w:val="007876CD"/>
    <w:rsid w:val="00787E7F"/>
    <w:rsid w:val="00790763"/>
    <w:rsid w:val="00790D2F"/>
    <w:rsid w:val="0079208C"/>
    <w:rsid w:val="00793663"/>
    <w:rsid w:val="0079509E"/>
    <w:rsid w:val="00795B7D"/>
    <w:rsid w:val="00797B04"/>
    <w:rsid w:val="007A061B"/>
    <w:rsid w:val="007A062A"/>
    <w:rsid w:val="007A1DDA"/>
    <w:rsid w:val="007A1FEC"/>
    <w:rsid w:val="007A256E"/>
    <w:rsid w:val="007A26E7"/>
    <w:rsid w:val="007A4706"/>
    <w:rsid w:val="007A546C"/>
    <w:rsid w:val="007A56E6"/>
    <w:rsid w:val="007A6D1A"/>
    <w:rsid w:val="007A745B"/>
    <w:rsid w:val="007A7ABB"/>
    <w:rsid w:val="007A7B18"/>
    <w:rsid w:val="007A7CEA"/>
    <w:rsid w:val="007B04E8"/>
    <w:rsid w:val="007B1283"/>
    <w:rsid w:val="007B19F0"/>
    <w:rsid w:val="007B4EF2"/>
    <w:rsid w:val="007B52AC"/>
    <w:rsid w:val="007B552D"/>
    <w:rsid w:val="007B57C9"/>
    <w:rsid w:val="007B60D6"/>
    <w:rsid w:val="007B7373"/>
    <w:rsid w:val="007C026A"/>
    <w:rsid w:val="007C0AEF"/>
    <w:rsid w:val="007C0F60"/>
    <w:rsid w:val="007C12E4"/>
    <w:rsid w:val="007C20EC"/>
    <w:rsid w:val="007C20EE"/>
    <w:rsid w:val="007C5B33"/>
    <w:rsid w:val="007C5DDD"/>
    <w:rsid w:val="007D0954"/>
    <w:rsid w:val="007D2010"/>
    <w:rsid w:val="007D20D3"/>
    <w:rsid w:val="007D32ED"/>
    <w:rsid w:val="007D3D9F"/>
    <w:rsid w:val="007D3EB6"/>
    <w:rsid w:val="007D46FD"/>
    <w:rsid w:val="007D5593"/>
    <w:rsid w:val="007D608D"/>
    <w:rsid w:val="007D60B6"/>
    <w:rsid w:val="007D6355"/>
    <w:rsid w:val="007E000E"/>
    <w:rsid w:val="007E0185"/>
    <w:rsid w:val="007E0DEE"/>
    <w:rsid w:val="007E0FEC"/>
    <w:rsid w:val="007E1546"/>
    <w:rsid w:val="007E1CD5"/>
    <w:rsid w:val="007E3E04"/>
    <w:rsid w:val="007E7982"/>
    <w:rsid w:val="007F0512"/>
    <w:rsid w:val="007F0D2D"/>
    <w:rsid w:val="007F105A"/>
    <w:rsid w:val="007F1364"/>
    <w:rsid w:val="007F1AFD"/>
    <w:rsid w:val="007F1D55"/>
    <w:rsid w:val="007F3EEA"/>
    <w:rsid w:val="007F405E"/>
    <w:rsid w:val="007F4784"/>
    <w:rsid w:val="007F4DF0"/>
    <w:rsid w:val="007F6438"/>
    <w:rsid w:val="007F68AA"/>
    <w:rsid w:val="007F6AF9"/>
    <w:rsid w:val="007F747A"/>
    <w:rsid w:val="008002DC"/>
    <w:rsid w:val="00800816"/>
    <w:rsid w:val="00800CD7"/>
    <w:rsid w:val="00801722"/>
    <w:rsid w:val="008019FE"/>
    <w:rsid w:val="0080286F"/>
    <w:rsid w:val="00804310"/>
    <w:rsid w:val="0080482B"/>
    <w:rsid w:val="00804F02"/>
    <w:rsid w:val="00806301"/>
    <w:rsid w:val="00806C22"/>
    <w:rsid w:val="00814AF4"/>
    <w:rsid w:val="0081656F"/>
    <w:rsid w:val="00816B21"/>
    <w:rsid w:val="00816F3B"/>
    <w:rsid w:val="00817203"/>
    <w:rsid w:val="008177CB"/>
    <w:rsid w:val="00817999"/>
    <w:rsid w:val="0082009A"/>
    <w:rsid w:val="008209B4"/>
    <w:rsid w:val="00820A02"/>
    <w:rsid w:val="00821EBD"/>
    <w:rsid w:val="00822A19"/>
    <w:rsid w:val="00823777"/>
    <w:rsid w:val="0082541A"/>
    <w:rsid w:val="008260B0"/>
    <w:rsid w:val="00826A91"/>
    <w:rsid w:val="00826BFD"/>
    <w:rsid w:val="0082746C"/>
    <w:rsid w:val="0083321E"/>
    <w:rsid w:val="00833441"/>
    <w:rsid w:val="00833F14"/>
    <w:rsid w:val="00835E3B"/>
    <w:rsid w:val="008361F6"/>
    <w:rsid w:val="00836387"/>
    <w:rsid w:val="0083651D"/>
    <w:rsid w:val="00837987"/>
    <w:rsid w:val="008406AB"/>
    <w:rsid w:val="00840A1E"/>
    <w:rsid w:val="00841854"/>
    <w:rsid w:val="00841D9D"/>
    <w:rsid w:val="00842210"/>
    <w:rsid w:val="008468CD"/>
    <w:rsid w:val="0085011A"/>
    <w:rsid w:val="00851609"/>
    <w:rsid w:val="008541F8"/>
    <w:rsid w:val="00854EA4"/>
    <w:rsid w:val="00855EFA"/>
    <w:rsid w:val="00856BFD"/>
    <w:rsid w:val="008578BC"/>
    <w:rsid w:val="00860998"/>
    <w:rsid w:val="0086141C"/>
    <w:rsid w:val="00861841"/>
    <w:rsid w:val="008629E8"/>
    <w:rsid w:val="0086401E"/>
    <w:rsid w:val="00864154"/>
    <w:rsid w:val="00864721"/>
    <w:rsid w:val="008649E1"/>
    <w:rsid w:val="00867082"/>
    <w:rsid w:val="00867EF4"/>
    <w:rsid w:val="00867F02"/>
    <w:rsid w:val="00867FCF"/>
    <w:rsid w:val="008704F0"/>
    <w:rsid w:val="00871E04"/>
    <w:rsid w:val="00872095"/>
    <w:rsid w:val="00872D4D"/>
    <w:rsid w:val="00872EBF"/>
    <w:rsid w:val="00874A3A"/>
    <w:rsid w:val="00875777"/>
    <w:rsid w:val="00875CC8"/>
    <w:rsid w:val="00877304"/>
    <w:rsid w:val="008779D0"/>
    <w:rsid w:val="00877C34"/>
    <w:rsid w:val="0088020B"/>
    <w:rsid w:val="00880285"/>
    <w:rsid w:val="0088043B"/>
    <w:rsid w:val="00882266"/>
    <w:rsid w:val="00882D55"/>
    <w:rsid w:val="008869CA"/>
    <w:rsid w:val="008928A5"/>
    <w:rsid w:val="00895824"/>
    <w:rsid w:val="008973D0"/>
    <w:rsid w:val="00897891"/>
    <w:rsid w:val="008A12F8"/>
    <w:rsid w:val="008A1AEB"/>
    <w:rsid w:val="008A1F8D"/>
    <w:rsid w:val="008A2CEE"/>
    <w:rsid w:val="008A2D0F"/>
    <w:rsid w:val="008A32D7"/>
    <w:rsid w:val="008A3DB0"/>
    <w:rsid w:val="008A3ED2"/>
    <w:rsid w:val="008A4980"/>
    <w:rsid w:val="008A5498"/>
    <w:rsid w:val="008A5598"/>
    <w:rsid w:val="008A561E"/>
    <w:rsid w:val="008A5BEB"/>
    <w:rsid w:val="008A5F01"/>
    <w:rsid w:val="008B09A4"/>
    <w:rsid w:val="008B0F24"/>
    <w:rsid w:val="008B16B8"/>
    <w:rsid w:val="008B423B"/>
    <w:rsid w:val="008B4275"/>
    <w:rsid w:val="008B4A74"/>
    <w:rsid w:val="008B57BD"/>
    <w:rsid w:val="008B5E3E"/>
    <w:rsid w:val="008B7466"/>
    <w:rsid w:val="008C27C8"/>
    <w:rsid w:val="008C2A5A"/>
    <w:rsid w:val="008C4784"/>
    <w:rsid w:val="008C5811"/>
    <w:rsid w:val="008C72CE"/>
    <w:rsid w:val="008D0BEA"/>
    <w:rsid w:val="008D1AC0"/>
    <w:rsid w:val="008D2592"/>
    <w:rsid w:val="008D27E6"/>
    <w:rsid w:val="008D3240"/>
    <w:rsid w:val="008D3C8E"/>
    <w:rsid w:val="008D4E05"/>
    <w:rsid w:val="008D5CD6"/>
    <w:rsid w:val="008D5E32"/>
    <w:rsid w:val="008D7DB3"/>
    <w:rsid w:val="008E0BC9"/>
    <w:rsid w:val="008E0E47"/>
    <w:rsid w:val="008E2026"/>
    <w:rsid w:val="008E277D"/>
    <w:rsid w:val="008E38ED"/>
    <w:rsid w:val="008E44EC"/>
    <w:rsid w:val="008E4871"/>
    <w:rsid w:val="008E5DC1"/>
    <w:rsid w:val="008E6AD5"/>
    <w:rsid w:val="008E7103"/>
    <w:rsid w:val="008E7CB5"/>
    <w:rsid w:val="008E7D48"/>
    <w:rsid w:val="008F1EF0"/>
    <w:rsid w:val="008F2137"/>
    <w:rsid w:val="008F25DE"/>
    <w:rsid w:val="008F4226"/>
    <w:rsid w:val="008F4D9B"/>
    <w:rsid w:val="008F50DE"/>
    <w:rsid w:val="008F50EA"/>
    <w:rsid w:val="008F5255"/>
    <w:rsid w:val="008F5BC2"/>
    <w:rsid w:val="008F6766"/>
    <w:rsid w:val="008F6E00"/>
    <w:rsid w:val="008F6E87"/>
    <w:rsid w:val="008F761D"/>
    <w:rsid w:val="009003B7"/>
    <w:rsid w:val="00900A6A"/>
    <w:rsid w:val="00903F94"/>
    <w:rsid w:val="0090638A"/>
    <w:rsid w:val="0090648E"/>
    <w:rsid w:val="00906F3F"/>
    <w:rsid w:val="00912CCD"/>
    <w:rsid w:val="0091359F"/>
    <w:rsid w:val="0091410E"/>
    <w:rsid w:val="009149B3"/>
    <w:rsid w:val="009151F0"/>
    <w:rsid w:val="0091520C"/>
    <w:rsid w:val="009167E3"/>
    <w:rsid w:val="00916AC8"/>
    <w:rsid w:val="00917A20"/>
    <w:rsid w:val="00920255"/>
    <w:rsid w:val="0092042F"/>
    <w:rsid w:val="00920758"/>
    <w:rsid w:val="00920795"/>
    <w:rsid w:val="009236B6"/>
    <w:rsid w:val="009238CF"/>
    <w:rsid w:val="00923B54"/>
    <w:rsid w:val="00924CAF"/>
    <w:rsid w:val="00925F0C"/>
    <w:rsid w:val="009263A4"/>
    <w:rsid w:val="009268E0"/>
    <w:rsid w:val="00926F76"/>
    <w:rsid w:val="009300DB"/>
    <w:rsid w:val="009301BF"/>
    <w:rsid w:val="0093039A"/>
    <w:rsid w:val="00930541"/>
    <w:rsid w:val="009322C3"/>
    <w:rsid w:val="00933259"/>
    <w:rsid w:val="00934B01"/>
    <w:rsid w:val="00934D9C"/>
    <w:rsid w:val="00935501"/>
    <w:rsid w:val="00935EB6"/>
    <w:rsid w:val="00935F84"/>
    <w:rsid w:val="0093671C"/>
    <w:rsid w:val="009369B5"/>
    <w:rsid w:val="00936FF5"/>
    <w:rsid w:val="00937897"/>
    <w:rsid w:val="009416F5"/>
    <w:rsid w:val="0094173D"/>
    <w:rsid w:val="009419C1"/>
    <w:rsid w:val="009422B8"/>
    <w:rsid w:val="00942984"/>
    <w:rsid w:val="00942B78"/>
    <w:rsid w:val="00943093"/>
    <w:rsid w:val="009444A7"/>
    <w:rsid w:val="00944649"/>
    <w:rsid w:val="00945041"/>
    <w:rsid w:val="00945FE2"/>
    <w:rsid w:val="009462ED"/>
    <w:rsid w:val="009470AB"/>
    <w:rsid w:val="0095037A"/>
    <w:rsid w:val="0095112B"/>
    <w:rsid w:val="00951FD1"/>
    <w:rsid w:val="00952490"/>
    <w:rsid w:val="00952DF4"/>
    <w:rsid w:val="009530B3"/>
    <w:rsid w:val="00957C42"/>
    <w:rsid w:val="009612D5"/>
    <w:rsid w:val="0096213B"/>
    <w:rsid w:val="00964C23"/>
    <w:rsid w:val="0096554E"/>
    <w:rsid w:val="009670CC"/>
    <w:rsid w:val="0096728C"/>
    <w:rsid w:val="00970697"/>
    <w:rsid w:val="00970D6C"/>
    <w:rsid w:val="009711CC"/>
    <w:rsid w:val="009713B0"/>
    <w:rsid w:val="009723A8"/>
    <w:rsid w:val="0097271E"/>
    <w:rsid w:val="00974A29"/>
    <w:rsid w:val="0097545D"/>
    <w:rsid w:val="00975B57"/>
    <w:rsid w:val="00977CF1"/>
    <w:rsid w:val="00980F68"/>
    <w:rsid w:val="0098106D"/>
    <w:rsid w:val="009811C2"/>
    <w:rsid w:val="00981380"/>
    <w:rsid w:val="009816B0"/>
    <w:rsid w:val="00982B55"/>
    <w:rsid w:val="00983BB0"/>
    <w:rsid w:val="009852E7"/>
    <w:rsid w:val="009853DB"/>
    <w:rsid w:val="00985C26"/>
    <w:rsid w:val="00986085"/>
    <w:rsid w:val="00986297"/>
    <w:rsid w:val="0098770A"/>
    <w:rsid w:val="009877B0"/>
    <w:rsid w:val="00990996"/>
    <w:rsid w:val="00990C74"/>
    <w:rsid w:val="00991FE8"/>
    <w:rsid w:val="00992FA5"/>
    <w:rsid w:val="00993019"/>
    <w:rsid w:val="00994450"/>
    <w:rsid w:val="00995367"/>
    <w:rsid w:val="009959AE"/>
    <w:rsid w:val="009969D8"/>
    <w:rsid w:val="00997B4D"/>
    <w:rsid w:val="00997DD5"/>
    <w:rsid w:val="009A0918"/>
    <w:rsid w:val="009A0EDE"/>
    <w:rsid w:val="009A255C"/>
    <w:rsid w:val="009A2F27"/>
    <w:rsid w:val="009A30BA"/>
    <w:rsid w:val="009A357F"/>
    <w:rsid w:val="009A3B65"/>
    <w:rsid w:val="009A3EE2"/>
    <w:rsid w:val="009A47FE"/>
    <w:rsid w:val="009A5985"/>
    <w:rsid w:val="009A6336"/>
    <w:rsid w:val="009A652D"/>
    <w:rsid w:val="009A7427"/>
    <w:rsid w:val="009A7FE9"/>
    <w:rsid w:val="009B09BA"/>
    <w:rsid w:val="009B0AAA"/>
    <w:rsid w:val="009B1746"/>
    <w:rsid w:val="009B19B9"/>
    <w:rsid w:val="009B1AD7"/>
    <w:rsid w:val="009B3283"/>
    <w:rsid w:val="009B38A4"/>
    <w:rsid w:val="009B3A8A"/>
    <w:rsid w:val="009B3B4C"/>
    <w:rsid w:val="009B61E0"/>
    <w:rsid w:val="009B6D0C"/>
    <w:rsid w:val="009B7EB6"/>
    <w:rsid w:val="009C0B68"/>
    <w:rsid w:val="009C3357"/>
    <w:rsid w:val="009D0EE2"/>
    <w:rsid w:val="009D1582"/>
    <w:rsid w:val="009D333A"/>
    <w:rsid w:val="009D353F"/>
    <w:rsid w:val="009D3559"/>
    <w:rsid w:val="009D5055"/>
    <w:rsid w:val="009D7C32"/>
    <w:rsid w:val="009E0062"/>
    <w:rsid w:val="009E0760"/>
    <w:rsid w:val="009E0936"/>
    <w:rsid w:val="009E3572"/>
    <w:rsid w:val="009E55F2"/>
    <w:rsid w:val="009E56C4"/>
    <w:rsid w:val="009E5712"/>
    <w:rsid w:val="009E5D62"/>
    <w:rsid w:val="009E5FAC"/>
    <w:rsid w:val="009E670C"/>
    <w:rsid w:val="009E7030"/>
    <w:rsid w:val="009E731B"/>
    <w:rsid w:val="009E7400"/>
    <w:rsid w:val="009E7796"/>
    <w:rsid w:val="009E7E8F"/>
    <w:rsid w:val="009F0C2D"/>
    <w:rsid w:val="009F0E29"/>
    <w:rsid w:val="009F1B99"/>
    <w:rsid w:val="009F208D"/>
    <w:rsid w:val="009F38BF"/>
    <w:rsid w:val="009F5BEE"/>
    <w:rsid w:val="009F69F7"/>
    <w:rsid w:val="009F6D2A"/>
    <w:rsid w:val="009F6E61"/>
    <w:rsid w:val="009F740B"/>
    <w:rsid w:val="00A000DF"/>
    <w:rsid w:val="00A0044D"/>
    <w:rsid w:val="00A021BF"/>
    <w:rsid w:val="00A02959"/>
    <w:rsid w:val="00A03815"/>
    <w:rsid w:val="00A040B3"/>
    <w:rsid w:val="00A0482E"/>
    <w:rsid w:val="00A04C04"/>
    <w:rsid w:val="00A050E1"/>
    <w:rsid w:val="00A05157"/>
    <w:rsid w:val="00A05D7C"/>
    <w:rsid w:val="00A07008"/>
    <w:rsid w:val="00A1219D"/>
    <w:rsid w:val="00A12447"/>
    <w:rsid w:val="00A125DE"/>
    <w:rsid w:val="00A12C44"/>
    <w:rsid w:val="00A12EAC"/>
    <w:rsid w:val="00A137A5"/>
    <w:rsid w:val="00A14503"/>
    <w:rsid w:val="00A14C8B"/>
    <w:rsid w:val="00A204DA"/>
    <w:rsid w:val="00A213AC"/>
    <w:rsid w:val="00A21572"/>
    <w:rsid w:val="00A22915"/>
    <w:rsid w:val="00A234B8"/>
    <w:rsid w:val="00A24684"/>
    <w:rsid w:val="00A251E7"/>
    <w:rsid w:val="00A25B9F"/>
    <w:rsid w:val="00A25FB7"/>
    <w:rsid w:val="00A26392"/>
    <w:rsid w:val="00A27391"/>
    <w:rsid w:val="00A276EE"/>
    <w:rsid w:val="00A27DFD"/>
    <w:rsid w:val="00A30CF3"/>
    <w:rsid w:val="00A317CC"/>
    <w:rsid w:val="00A32FFA"/>
    <w:rsid w:val="00A343EF"/>
    <w:rsid w:val="00A36B74"/>
    <w:rsid w:val="00A401F2"/>
    <w:rsid w:val="00A40536"/>
    <w:rsid w:val="00A40BE0"/>
    <w:rsid w:val="00A435D5"/>
    <w:rsid w:val="00A444DA"/>
    <w:rsid w:val="00A45711"/>
    <w:rsid w:val="00A45FEA"/>
    <w:rsid w:val="00A47795"/>
    <w:rsid w:val="00A51662"/>
    <w:rsid w:val="00A519FE"/>
    <w:rsid w:val="00A51A0A"/>
    <w:rsid w:val="00A51B88"/>
    <w:rsid w:val="00A52A7C"/>
    <w:rsid w:val="00A52B15"/>
    <w:rsid w:val="00A55108"/>
    <w:rsid w:val="00A55D07"/>
    <w:rsid w:val="00A579DC"/>
    <w:rsid w:val="00A57B46"/>
    <w:rsid w:val="00A57FCB"/>
    <w:rsid w:val="00A607D1"/>
    <w:rsid w:val="00A60EF3"/>
    <w:rsid w:val="00A61CF7"/>
    <w:rsid w:val="00A62EA2"/>
    <w:rsid w:val="00A63097"/>
    <w:rsid w:val="00A640D9"/>
    <w:rsid w:val="00A640FE"/>
    <w:rsid w:val="00A6448E"/>
    <w:rsid w:val="00A65A33"/>
    <w:rsid w:val="00A65DC5"/>
    <w:rsid w:val="00A66502"/>
    <w:rsid w:val="00A66595"/>
    <w:rsid w:val="00A7007C"/>
    <w:rsid w:val="00A71B00"/>
    <w:rsid w:val="00A71BCE"/>
    <w:rsid w:val="00A73087"/>
    <w:rsid w:val="00A74152"/>
    <w:rsid w:val="00A7449B"/>
    <w:rsid w:val="00A74D50"/>
    <w:rsid w:val="00A76966"/>
    <w:rsid w:val="00A773E0"/>
    <w:rsid w:val="00A77A17"/>
    <w:rsid w:val="00A83333"/>
    <w:rsid w:val="00A83901"/>
    <w:rsid w:val="00A83F42"/>
    <w:rsid w:val="00A84B8B"/>
    <w:rsid w:val="00A854B0"/>
    <w:rsid w:val="00A85915"/>
    <w:rsid w:val="00A86207"/>
    <w:rsid w:val="00A86BAF"/>
    <w:rsid w:val="00A87743"/>
    <w:rsid w:val="00A90706"/>
    <w:rsid w:val="00A9086A"/>
    <w:rsid w:val="00A943F2"/>
    <w:rsid w:val="00A947C0"/>
    <w:rsid w:val="00A9548A"/>
    <w:rsid w:val="00A95627"/>
    <w:rsid w:val="00A95A9A"/>
    <w:rsid w:val="00A95B79"/>
    <w:rsid w:val="00A964CA"/>
    <w:rsid w:val="00A96CBA"/>
    <w:rsid w:val="00A970AB"/>
    <w:rsid w:val="00A97329"/>
    <w:rsid w:val="00AA109E"/>
    <w:rsid w:val="00AA1B4A"/>
    <w:rsid w:val="00AA1D65"/>
    <w:rsid w:val="00AA1DB3"/>
    <w:rsid w:val="00AA21BB"/>
    <w:rsid w:val="00AA2B40"/>
    <w:rsid w:val="00AA3EC2"/>
    <w:rsid w:val="00AA46E0"/>
    <w:rsid w:val="00AA49AF"/>
    <w:rsid w:val="00AA4D4F"/>
    <w:rsid w:val="00AA4EAB"/>
    <w:rsid w:val="00AA4F17"/>
    <w:rsid w:val="00AA7958"/>
    <w:rsid w:val="00AB06AF"/>
    <w:rsid w:val="00AB0CD8"/>
    <w:rsid w:val="00AB1EBB"/>
    <w:rsid w:val="00AB3B33"/>
    <w:rsid w:val="00AB522C"/>
    <w:rsid w:val="00AB7CAE"/>
    <w:rsid w:val="00AC0AD4"/>
    <w:rsid w:val="00AC1263"/>
    <w:rsid w:val="00AC17DB"/>
    <w:rsid w:val="00AC527C"/>
    <w:rsid w:val="00AC52D3"/>
    <w:rsid w:val="00AC5EAD"/>
    <w:rsid w:val="00AC6890"/>
    <w:rsid w:val="00AC77A9"/>
    <w:rsid w:val="00AD1E33"/>
    <w:rsid w:val="00AD2FBC"/>
    <w:rsid w:val="00AD3B7C"/>
    <w:rsid w:val="00AD631C"/>
    <w:rsid w:val="00AD710D"/>
    <w:rsid w:val="00AE1675"/>
    <w:rsid w:val="00AE1F64"/>
    <w:rsid w:val="00AE20C1"/>
    <w:rsid w:val="00AE22E5"/>
    <w:rsid w:val="00AE3DF0"/>
    <w:rsid w:val="00AE5573"/>
    <w:rsid w:val="00AF040B"/>
    <w:rsid w:val="00AF05BC"/>
    <w:rsid w:val="00AF138C"/>
    <w:rsid w:val="00AF20D5"/>
    <w:rsid w:val="00AF399A"/>
    <w:rsid w:val="00AF4C5A"/>
    <w:rsid w:val="00AF58E2"/>
    <w:rsid w:val="00B003F9"/>
    <w:rsid w:val="00B00B72"/>
    <w:rsid w:val="00B00BBE"/>
    <w:rsid w:val="00B01959"/>
    <w:rsid w:val="00B04B04"/>
    <w:rsid w:val="00B055E8"/>
    <w:rsid w:val="00B076DF"/>
    <w:rsid w:val="00B07D92"/>
    <w:rsid w:val="00B10666"/>
    <w:rsid w:val="00B1098B"/>
    <w:rsid w:val="00B10EB5"/>
    <w:rsid w:val="00B1216A"/>
    <w:rsid w:val="00B1244B"/>
    <w:rsid w:val="00B1457C"/>
    <w:rsid w:val="00B156BC"/>
    <w:rsid w:val="00B168D0"/>
    <w:rsid w:val="00B17B6D"/>
    <w:rsid w:val="00B20313"/>
    <w:rsid w:val="00B217D7"/>
    <w:rsid w:val="00B253BE"/>
    <w:rsid w:val="00B2677A"/>
    <w:rsid w:val="00B318D4"/>
    <w:rsid w:val="00B31AE0"/>
    <w:rsid w:val="00B31BC2"/>
    <w:rsid w:val="00B31CDF"/>
    <w:rsid w:val="00B32ED2"/>
    <w:rsid w:val="00B33E47"/>
    <w:rsid w:val="00B33F4B"/>
    <w:rsid w:val="00B34109"/>
    <w:rsid w:val="00B346F8"/>
    <w:rsid w:val="00B34796"/>
    <w:rsid w:val="00B34932"/>
    <w:rsid w:val="00B35D92"/>
    <w:rsid w:val="00B40AFA"/>
    <w:rsid w:val="00B40E54"/>
    <w:rsid w:val="00B41EFF"/>
    <w:rsid w:val="00B4213D"/>
    <w:rsid w:val="00B434B6"/>
    <w:rsid w:val="00B44BCC"/>
    <w:rsid w:val="00B44EA5"/>
    <w:rsid w:val="00B453E8"/>
    <w:rsid w:val="00B45829"/>
    <w:rsid w:val="00B45A48"/>
    <w:rsid w:val="00B4660A"/>
    <w:rsid w:val="00B5039D"/>
    <w:rsid w:val="00B513C9"/>
    <w:rsid w:val="00B51AA8"/>
    <w:rsid w:val="00B52376"/>
    <w:rsid w:val="00B5320B"/>
    <w:rsid w:val="00B53668"/>
    <w:rsid w:val="00B538AF"/>
    <w:rsid w:val="00B54AB0"/>
    <w:rsid w:val="00B56EE3"/>
    <w:rsid w:val="00B570C5"/>
    <w:rsid w:val="00B573BC"/>
    <w:rsid w:val="00B60EFB"/>
    <w:rsid w:val="00B614B6"/>
    <w:rsid w:val="00B619D0"/>
    <w:rsid w:val="00B62F73"/>
    <w:rsid w:val="00B6446C"/>
    <w:rsid w:val="00B67BB1"/>
    <w:rsid w:val="00B67DCF"/>
    <w:rsid w:val="00B706B8"/>
    <w:rsid w:val="00B70E7E"/>
    <w:rsid w:val="00B71FC7"/>
    <w:rsid w:val="00B7267A"/>
    <w:rsid w:val="00B7353B"/>
    <w:rsid w:val="00B735EE"/>
    <w:rsid w:val="00B747A8"/>
    <w:rsid w:val="00B758E3"/>
    <w:rsid w:val="00B8127C"/>
    <w:rsid w:val="00B81690"/>
    <w:rsid w:val="00B81B89"/>
    <w:rsid w:val="00B81DF8"/>
    <w:rsid w:val="00B82591"/>
    <w:rsid w:val="00B82D5A"/>
    <w:rsid w:val="00B85333"/>
    <w:rsid w:val="00B85BB7"/>
    <w:rsid w:val="00B860BD"/>
    <w:rsid w:val="00B86E56"/>
    <w:rsid w:val="00B87291"/>
    <w:rsid w:val="00B87C67"/>
    <w:rsid w:val="00B9146A"/>
    <w:rsid w:val="00B916E7"/>
    <w:rsid w:val="00B92366"/>
    <w:rsid w:val="00B926E7"/>
    <w:rsid w:val="00B936AC"/>
    <w:rsid w:val="00B93C56"/>
    <w:rsid w:val="00B940B0"/>
    <w:rsid w:val="00B96244"/>
    <w:rsid w:val="00B96A17"/>
    <w:rsid w:val="00B96DE5"/>
    <w:rsid w:val="00B97955"/>
    <w:rsid w:val="00B97E23"/>
    <w:rsid w:val="00B97FC5"/>
    <w:rsid w:val="00BA0062"/>
    <w:rsid w:val="00BA1D09"/>
    <w:rsid w:val="00BA25BD"/>
    <w:rsid w:val="00BA25CD"/>
    <w:rsid w:val="00BA2E94"/>
    <w:rsid w:val="00BA304E"/>
    <w:rsid w:val="00BA559F"/>
    <w:rsid w:val="00BA5C40"/>
    <w:rsid w:val="00BA6A4A"/>
    <w:rsid w:val="00BA7203"/>
    <w:rsid w:val="00BB01A8"/>
    <w:rsid w:val="00BB1480"/>
    <w:rsid w:val="00BB17E3"/>
    <w:rsid w:val="00BB2E72"/>
    <w:rsid w:val="00BB38D6"/>
    <w:rsid w:val="00BB628D"/>
    <w:rsid w:val="00BB63A8"/>
    <w:rsid w:val="00BB7D89"/>
    <w:rsid w:val="00BC0904"/>
    <w:rsid w:val="00BC30FA"/>
    <w:rsid w:val="00BC34CE"/>
    <w:rsid w:val="00BC4535"/>
    <w:rsid w:val="00BC49DE"/>
    <w:rsid w:val="00BC4FA9"/>
    <w:rsid w:val="00BC6492"/>
    <w:rsid w:val="00BC70D5"/>
    <w:rsid w:val="00BC7BA9"/>
    <w:rsid w:val="00BC7D3C"/>
    <w:rsid w:val="00BD0BDF"/>
    <w:rsid w:val="00BD0F7C"/>
    <w:rsid w:val="00BD10FF"/>
    <w:rsid w:val="00BD2D26"/>
    <w:rsid w:val="00BD371E"/>
    <w:rsid w:val="00BD4AAE"/>
    <w:rsid w:val="00BD4B41"/>
    <w:rsid w:val="00BD5ECA"/>
    <w:rsid w:val="00BE0E20"/>
    <w:rsid w:val="00BE404C"/>
    <w:rsid w:val="00BE6BF2"/>
    <w:rsid w:val="00BE7E0B"/>
    <w:rsid w:val="00BF048A"/>
    <w:rsid w:val="00BF05AE"/>
    <w:rsid w:val="00BF20E1"/>
    <w:rsid w:val="00BF281B"/>
    <w:rsid w:val="00BF31FF"/>
    <w:rsid w:val="00BF614F"/>
    <w:rsid w:val="00BF6928"/>
    <w:rsid w:val="00BF6CCD"/>
    <w:rsid w:val="00BF7643"/>
    <w:rsid w:val="00BF774C"/>
    <w:rsid w:val="00BF79F6"/>
    <w:rsid w:val="00BF7B65"/>
    <w:rsid w:val="00C0228F"/>
    <w:rsid w:val="00C045DC"/>
    <w:rsid w:val="00C04B96"/>
    <w:rsid w:val="00C0591A"/>
    <w:rsid w:val="00C06A3F"/>
    <w:rsid w:val="00C06AFE"/>
    <w:rsid w:val="00C06F0D"/>
    <w:rsid w:val="00C074DF"/>
    <w:rsid w:val="00C07AD2"/>
    <w:rsid w:val="00C1010E"/>
    <w:rsid w:val="00C10840"/>
    <w:rsid w:val="00C12A8B"/>
    <w:rsid w:val="00C156CD"/>
    <w:rsid w:val="00C15D3B"/>
    <w:rsid w:val="00C16623"/>
    <w:rsid w:val="00C16687"/>
    <w:rsid w:val="00C17262"/>
    <w:rsid w:val="00C1791E"/>
    <w:rsid w:val="00C21088"/>
    <w:rsid w:val="00C233C2"/>
    <w:rsid w:val="00C23E4C"/>
    <w:rsid w:val="00C24C3F"/>
    <w:rsid w:val="00C251C1"/>
    <w:rsid w:val="00C2559E"/>
    <w:rsid w:val="00C325FD"/>
    <w:rsid w:val="00C34701"/>
    <w:rsid w:val="00C34A9F"/>
    <w:rsid w:val="00C365DC"/>
    <w:rsid w:val="00C36D9D"/>
    <w:rsid w:val="00C40ACB"/>
    <w:rsid w:val="00C448FA"/>
    <w:rsid w:val="00C4587D"/>
    <w:rsid w:val="00C50F7C"/>
    <w:rsid w:val="00C519CA"/>
    <w:rsid w:val="00C52B25"/>
    <w:rsid w:val="00C52B9F"/>
    <w:rsid w:val="00C533E9"/>
    <w:rsid w:val="00C536D1"/>
    <w:rsid w:val="00C53A57"/>
    <w:rsid w:val="00C547EB"/>
    <w:rsid w:val="00C56CF0"/>
    <w:rsid w:val="00C611A8"/>
    <w:rsid w:val="00C6144E"/>
    <w:rsid w:val="00C6228C"/>
    <w:rsid w:val="00C64E54"/>
    <w:rsid w:val="00C656DA"/>
    <w:rsid w:val="00C65D43"/>
    <w:rsid w:val="00C65EDB"/>
    <w:rsid w:val="00C6613F"/>
    <w:rsid w:val="00C7469B"/>
    <w:rsid w:val="00C74945"/>
    <w:rsid w:val="00C75AFF"/>
    <w:rsid w:val="00C76576"/>
    <w:rsid w:val="00C8072C"/>
    <w:rsid w:val="00C814C3"/>
    <w:rsid w:val="00C8165B"/>
    <w:rsid w:val="00C8211A"/>
    <w:rsid w:val="00C82415"/>
    <w:rsid w:val="00C83CE4"/>
    <w:rsid w:val="00C84AB8"/>
    <w:rsid w:val="00C852F0"/>
    <w:rsid w:val="00C855AF"/>
    <w:rsid w:val="00C8586D"/>
    <w:rsid w:val="00C86294"/>
    <w:rsid w:val="00C86E34"/>
    <w:rsid w:val="00C87976"/>
    <w:rsid w:val="00C90E34"/>
    <w:rsid w:val="00C91C30"/>
    <w:rsid w:val="00C92C34"/>
    <w:rsid w:val="00C94387"/>
    <w:rsid w:val="00C94B24"/>
    <w:rsid w:val="00C94D6F"/>
    <w:rsid w:val="00C962C4"/>
    <w:rsid w:val="00C962FC"/>
    <w:rsid w:val="00C966C1"/>
    <w:rsid w:val="00C96BB6"/>
    <w:rsid w:val="00C96E5A"/>
    <w:rsid w:val="00C97403"/>
    <w:rsid w:val="00C97ADA"/>
    <w:rsid w:val="00CA1068"/>
    <w:rsid w:val="00CA2127"/>
    <w:rsid w:val="00CA2492"/>
    <w:rsid w:val="00CA34A3"/>
    <w:rsid w:val="00CA3D18"/>
    <w:rsid w:val="00CA409E"/>
    <w:rsid w:val="00CA5E34"/>
    <w:rsid w:val="00CA6CE0"/>
    <w:rsid w:val="00CB0EA9"/>
    <w:rsid w:val="00CB11E2"/>
    <w:rsid w:val="00CB1728"/>
    <w:rsid w:val="00CB2225"/>
    <w:rsid w:val="00CB289A"/>
    <w:rsid w:val="00CB442D"/>
    <w:rsid w:val="00CB48E2"/>
    <w:rsid w:val="00CB5B46"/>
    <w:rsid w:val="00CB7365"/>
    <w:rsid w:val="00CC009A"/>
    <w:rsid w:val="00CC0A5B"/>
    <w:rsid w:val="00CC0D5E"/>
    <w:rsid w:val="00CC1078"/>
    <w:rsid w:val="00CC1DF7"/>
    <w:rsid w:val="00CC28AD"/>
    <w:rsid w:val="00CC3968"/>
    <w:rsid w:val="00CC398A"/>
    <w:rsid w:val="00CC4090"/>
    <w:rsid w:val="00CC49AD"/>
    <w:rsid w:val="00CC4AB0"/>
    <w:rsid w:val="00CC4CE4"/>
    <w:rsid w:val="00CC5F27"/>
    <w:rsid w:val="00CC6F56"/>
    <w:rsid w:val="00CC79EF"/>
    <w:rsid w:val="00CD0445"/>
    <w:rsid w:val="00CD0700"/>
    <w:rsid w:val="00CD0E6B"/>
    <w:rsid w:val="00CD0F0E"/>
    <w:rsid w:val="00CD1CB0"/>
    <w:rsid w:val="00CD2409"/>
    <w:rsid w:val="00CD2484"/>
    <w:rsid w:val="00CD2690"/>
    <w:rsid w:val="00CD28BC"/>
    <w:rsid w:val="00CD2A4E"/>
    <w:rsid w:val="00CD3139"/>
    <w:rsid w:val="00CD5DA7"/>
    <w:rsid w:val="00CD66B4"/>
    <w:rsid w:val="00CD6AC1"/>
    <w:rsid w:val="00CE07BA"/>
    <w:rsid w:val="00CE0FBE"/>
    <w:rsid w:val="00CE11B8"/>
    <w:rsid w:val="00CE1487"/>
    <w:rsid w:val="00CE5535"/>
    <w:rsid w:val="00CE6892"/>
    <w:rsid w:val="00CE7B92"/>
    <w:rsid w:val="00CF1965"/>
    <w:rsid w:val="00CF2E67"/>
    <w:rsid w:val="00CF2EDE"/>
    <w:rsid w:val="00CF332C"/>
    <w:rsid w:val="00CF5AB2"/>
    <w:rsid w:val="00CF6C22"/>
    <w:rsid w:val="00D00678"/>
    <w:rsid w:val="00D01EA8"/>
    <w:rsid w:val="00D039C4"/>
    <w:rsid w:val="00D04C44"/>
    <w:rsid w:val="00D04D0B"/>
    <w:rsid w:val="00D06187"/>
    <w:rsid w:val="00D06221"/>
    <w:rsid w:val="00D06B11"/>
    <w:rsid w:val="00D105D6"/>
    <w:rsid w:val="00D1066A"/>
    <w:rsid w:val="00D10A8F"/>
    <w:rsid w:val="00D11454"/>
    <w:rsid w:val="00D11960"/>
    <w:rsid w:val="00D12DFD"/>
    <w:rsid w:val="00D13544"/>
    <w:rsid w:val="00D137FD"/>
    <w:rsid w:val="00D13BEC"/>
    <w:rsid w:val="00D14502"/>
    <w:rsid w:val="00D1681D"/>
    <w:rsid w:val="00D17014"/>
    <w:rsid w:val="00D238FA"/>
    <w:rsid w:val="00D24229"/>
    <w:rsid w:val="00D242AC"/>
    <w:rsid w:val="00D248CE"/>
    <w:rsid w:val="00D24A48"/>
    <w:rsid w:val="00D26F14"/>
    <w:rsid w:val="00D3085F"/>
    <w:rsid w:val="00D30D25"/>
    <w:rsid w:val="00D31C9E"/>
    <w:rsid w:val="00D328F7"/>
    <w:rsid w:val="00D32EA2"/>
    <w:rsid w:val="00D344B6"/>
    <w:rsid w:val="00D34D13"/>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5622"/>
    <w:rsid w:val="00D46B4E"/>
    <w:rsid w:val="00D46D86"/>
    <w:rsid w:val="00D51A83"/>
    <w:rsid w:val="00D51EA4"/>
    <w:rsid w:val="00D522CB"/>
    <w:rsid w:val="00D543D2"/>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B13"/>
    <w:rsid w:val="00D66C74"/>
    <w:rsid w:val="00D67209"/>
    <w:rsid w:val="00D67420"/>
    <w:rsid w:val="00D675C5"/>
    <w:rsid w:val="00D70DB5"/>
    <w:rsid w:val="00D71118"/>
    <w:rsid w:val="00D713C7"/>
    <w:rsid w:val="00D715BB"/>
    <w:rsid w:val="00D71A31"/>
    <w:rsid w:val="00D71F87"/>
    <w:rsid w:val="00D72AB9"/>
    <w:rsid w:val="00D72F19"/>
    <w:rsid w:val="00D7365E"/>
    <w:rsid w:val="00D74D98"/>
    <w:rsid w:val="00D753D6"/>
    <w:rsid w:val="00D75964"/>
    <w:rsid w:val="00D75EBC"/>
    <w:rsid w:val="00D770AF"/>
    <w:rsid w:val="00D800BD"/>
    <w:rsid w:val="00D81769"/>
    <w:rsid w:val="00D819BD"/>
    <w:rsid w:val="00D81FCA"/>
    <w:rsid w:val="00D8310F"/>
    <w:rsid w:val="00D83FDF"/>
    <w:rsid w:val="00D842C5"/>
    <w:rsid w:val="00D93DC6"/>
    <w:rsid w:val="00D93F3C"/>
    <w:rsid w:val="00D9494F"/>
    <w:rsid w:val="00D94A75"/>
    <w:rsid w:val="00D94C64"/>
    <w:rsid w:val="00D9505F"/>
    <w:rsid w:val="00D9569C"/>
    <w:rsid w:val="00D95B84"/>
    <w:rsid w:val="00D96CAC"/>
    <w:rsid w:val="00D97506"/>
    <w:rsid w:val="00D979C2"/>
    <w:rsid w:val="00DA0D3B"/>
    <w:rsid w:val="00DA0F45"/>
    <w:rsid w:val="00DA2172"/>
    <w:rsid w:val="00DA3F9F"/>
    <w:rsid w:val="00DA5413"/>
    <w:rsid w:val="00DA6776"/>
    <w:rsid w:val="00DA7831"/>
    <w:rsid w:val="00DA7D0F"/>
    <w:rsid w:val="00DB0882"/>
    <w:rsid w:val="00DB1005"/>
    <w:rsid w:val="00DB2C0F"/>
    <w:rsid w:val="00DB3D8F"/>
    <w:rsid w:val="00DB3EE4"/>
    <w:rsid w:val="00DB4623"/>
    <w:rsid w:val="00DB49DE"/>
    <w:rsid w:val="00DB6033"/>
    <w:rsid w:val="00DC0036"/>
    <w:rsid w:val="00DC02D6"/>
    <w:rsid w:val="00DC0C2E"/>
    <w:rsid w:val="00DC0E87"/>
    <w:rsid w:val="00DC14DD"/>
    <w:rsid w:val="00DC15DC"/>
    <w:rsid w:val="00DC1BC4"/>
    <w:rsid w:val="00DC28F2"/>
    <w:rsid w:val="00DC2A51"/>
    <w:rsid w:val="00DC2E90"/>
    <w:rsid w:val="00DC4073"/>
    <w:rsid w:val="00DC4D60"/>
    <w:rsid w:val="00DC4EEB"/>
    <w:rsid w:val="00DC4F96"/>
    <w:rsid w:val="00DC55EF"/>
    <w:rsid w:val="00DC5997"/>
    <w:rsid w:val="00DC7A4C"/>
    <w:rsid w:val="00DC7D5F"/>
    <w:rsid w:val="00DD0490"/>
    <w:rsid w:val="00DD0C1D"/>
    <w:rsid w:val="00DD1B60"/>
    <w:rsid w:val="00DD319D"/>
    <w:rsid w:val="00DD476E"/>
    <w:rsid w:val="00DD479C"/>
    <w:rsid w:val="00DD4E55"/>
    <w:rsid w:val="00DD6440"/>
    <w:rsid w:val="00DD7A30"/>
    <w:rsid w:val="00DE0C93"/>
    <w:rsid w:val="00DE31FE"/>
    <w:rsid w:val="00DE3600"/>
    <w:rsid w:val="00DE4141"/>
    <w:rsid w:val="00DE57F9"/>
    <w:rsid w:val="00DF055A"/>
    <w:rsid w:val="00DF19EA"/>
    <w:rsid w:val="00DF2151"/>
    <w:rsid w:val="00DF24B5"/>
    <w:rsid w:val="00DF2B24"/>
    <w:rsid w:val="00DF2DF8"/>
    <w:rsid w:val="00DF2EA1"/>
    <w:rsid w:val="00DF4A28"/>
    <w:rsid w:val="00DF52E8"/>
    <w:rsid w:val="00DF5ED1"/>
    <w:rsid w:val="00DF6597"/>
    <w:rsid w:val="00DF76CA"/>
    <w:rsid w:val="00E006D4"/>
    <w:rsid w:val="00E007B0"/>
    <w:rsid w:val="00E010FB"/>
    <w:rsid w:val="00E02133"/>
    <w:rsid w:val="00E02A11"/>
    <w:rsid w:val="00E0426F"/>
    <w:rsid w:val="00E04D40"/>
    <w:rsid w:val="00E04E48"/>
    <w:rsid w:val="00E04F6E"/>
    <w:rsid w:val="00E05C66"/>
    <w:rsid w:val="00E05FA7"/>
    <w:rsid w:val="00E07D04"/>
    <w:rsid w:val="00E07E5D"/>
    <w:rsid w:val="00E07FCF"/>
    <w:rsid w:val="00E10C97"/>
    <w:rsid w:val="00E1338D"/>
    <w:rsid w:val="00E136F0"/>
    <w:rsid w:val="00E13A9B"/>
    <w:rsid w:val="00E13C93"/>
    <w:rsid w:val="00E15127"/>
    <w:rsid w:val="00E16446"/>
    <w:rsid w:val="00E16F1E"/>
    <w:rsid w:val="00E16F85"/>
    <w:rsid w:val="00E172DA"/>
    <w:rsid w:val="00E17B3C"/>
    <w:rsid w:val="00E20728"/>
    <w:rsid w:val="00E208F4"/>
    <w:rsid w:val="00E212B7"/>
    <w:rsid w:val="00E222ED"/>
    <w:rsid w:val="00E229A5"/>
    <w:rsid w:val="00E22F44"/>
    <w:rsid w:val="00E23B9A"/>
    <w:rsid w:val="00E23FFD"/>
    <w:rsid w:val="00E241B8"/>
    <w:rsid w:val="00E26AC8"/>
    <w:rsid w:val="00E31691"/>
    <w:rsid w:val="00E31E94"/>
    <w:rsid w:val="00E31FCA"/>
    <w:rsid w:val="00E32469"/>
    <w:rsid w:val="00E343FA"/>
    <w:rsid w:val="00E346C2"/>
    <w:rsid w:val="00E35271"/>
    <w:rsid w:val="00E35878"/>
    <w:rsid w:val="00E360CE"/>
    <w:rsid w:val="00E36141"/>
    <w:rsid w:val="00E36354"/>
    <w:rsid w:val="00E36C25"/>
    <w:rsid w:val="00E40178"/>
    <w:rsid w:val="00E41612"/>
    <w:rsid w:val="00E421FC"/>
    <w:rsid w:val="00E42DBA"/>
    <w:rsid w:val="00E4389B"/>
    <w:rsid w:val="00E43BBE"/>
    <w:rsid w:val="00E442D1"/>
    <w:rsid w:val="00E456C6"/>
    <w:rsid w:val="00E45897"/>
    <w:rsid w:val="00E4612A"/>
    <w:rsid w:val="00E46BF6"/>
    <w:rsid w:val="00E47A07"/>
    <w:rsid w:val="00E50A3D"/>
    <w:rsid w:val="00E50F59"/>
    <w:rsid w:val="00E51CEE"/>
    <w:rsid w:val="00E51EEC"/>
    <w:rsid w:val="00E51F04"/>
    <w:rsid w:val="00E52A9E"/>
    <w:rsid w:val="00E52F22"/>
    <w:rsid w:val="00E530BA"/>
    <w:rsid w:val="00E547AA"/>
    <w:rsid w:val="00E5571E"/>
    <w:rsid w:val="00E5683B"/>
    <w:rsid w:val="00E604C3"/>
    <w:rsid w:val="00E60BC4"/>
    <w:rsid w:val="00E61640"/>
    <w:rsid w:val="00E61D4C"/>
    <w:rsid w:val="00E63CE0"/>
    <w:rsid w:val="00E64087"/>
    <w:rsid w:val="00E64588"/>
    <w:rsid w:val="00E669D6"/>
    <w:rsid w:val="00E66D7F"/>
    <w:rsid w:val="00E67755"/>
    <w:rsid w:val="00E67F65"/>
    <w:rsid w:val="00E70B8A"/>
    <w:rsid w:val="00E72F33"/>
    <w:rsid w:val="00E73A14"/>
    <w:rsid w:val="00E740C9"/>
    <w:rsid w:val="00E74444"/>
    <w:rsid w:val="00E744D9"/>
    <w:rsid w:val="00E75216"/>
    <w:rsid w:val="00E75B73"/>
    <w:rsid w:val="00E75D14"/>
    <w:rsid w:val="00E75F47"/>
    <w:rsid w:val="00E76807"/>
    <w:rsid w:val="00E80AC1"/>
    <w:rsid w:val="00E81A08"/>
    <w:rsid w:val="00E8460A"/>
    <w:rsid w:val="00E862AA"/>
    <w:rsid w:val="00E90695"/>
    <w:rsid w:val="00E906CF"/>
    <w:rsid w:val="00E90C6D"/>
    <w:rsid w:val="00E90D1F"/>
    <w:rsid w:val="00E9246E"/>
    <w:rsid w:val="00E9259A"/>
    <w:rsid w:val="00E926A1"/>
    <w:rsid w:val="00E927A7"/>
    <w:rsid w:val="00E9459C"/>
    <w:rsid w:val="00E96FF6"/>
    <w:rsid w:val="00EA046C"/>
    <w:rsid w:val="00EA2CF2"/>
    <w:rsid w:val="00EA3A39"/>
    <w:rsid w:val="00EA3A4C"/>
    <w:rsid w:val="00EA5564"/>
    <w:rsid w:val="00EA796F"/>
    <w:rsid w:val="00EB0D14"/>
    <w:rsid w:val="00EB194E"/>
    <w:rsid w:val="00EB2362"/>
    <w:rsid w:val="00EB2869"/>
    <w:rsid w:val="00EB435F"/>
    <w:rsid w:val="00EB4A1A"/>
    <w:rsid w:val="00EB5041"/>
    <w:rsid w:val="00EB52E3"/>
    <w:rsid w:val="00EB63FC"/>
    <w:rsid w:val="00EB7116"/>
    <w:rsid w:val="00EC16F1"/>
    <w:rsid w:val="00EC1B34"/>
    <w:rsid w:val="00EC2E38"/>
    <w:rsid w:val="00EC6E0F"/>
    <w:rsid w:val="00EC7000"/>
    <w:rsid w:val="00ED2E22"/>
    <w:rsid w:val="00ED3F05"/>
    <w:rsid w:val="00ED4BA7"/>
    <w:rsid w:val="00ED521A"/>
    <w:rsid w:val="00ED5515"/>
    <w:rsid w:val="00ED61FB"/>
    <w:rsid w:val="00ED6F4F"/>
    <w:rsid w:val="00EE046E"/>
    <w:rsid w:val="00EE0911"/>
    <w:rsid w:val="00EE0D2E"/>
    <w:rsid w:val="00EE18AA"/>
    <w:rsid w:val="00EE2F5B"/>
    <w:rsid w:val="00EE3065"/>
    <w:rsid w:val="00EE3EA3"/>
    <w:rsid w:val="00EE4670"/>
    <w:rsid w:val="00EE5C08"/>
    <w:rsid w:val="00EE71D8"/>
    <w:rsid w:val="00EE7A7E"/>
    <w:rsid w:val="00EF0724"/>
    <w:rsid w:val="00EF1A1F"/>
    <w:rsid w:val="00EF2296"/>
    <w:rsid w:val="00EF244C"/>
    <w:rsid w:val="00EF3D0A"/>
    <w:rsid w:val="00EF4BF0"/>
    <w:rsid w:val="00EF5253"/>
    <w:rsid w:val="00EF6382"/>
    <w:rsid w:val="00EF6E26"/>
    <w:rsid w:val="00EF6EAF"/>
    <w:rsid w:val="00EF7193"/>
    <w:rsid w:val="00F008DB"/>
    <w:rsid w:val="00F02B5F"/>
    <w:rsid w:val="00F03218"/>
    <w:rsid w:val="00F034FA"/>
    <w:rsid w:val="00F0482B"/>
    <w:rsid w:val="00F06725"/>
    <w:rsid w:val="00F067F1"/>
    <w:rsid w:val="00F06DE7"/>
    <w:rsid w:val="00F06F88"/>
    <w:rsid w:val="00F07939"/>
    <w:rsid w:val="00F1237C"/>
    <w:rsid w:val="00F139A2"/>
    <w:rsid w:val="00F13CB1"/>
    <w:rsid w:val="00F22177"/>
    <w:rsid w:val="00F2289C"/>
    <w:rsid w:val="00F22B60"/>
    <w:rsid w:val="00F22E48"/>
    <w:rsid w:val="00F25E60"/>
    <w:rsid w:val="00F26CFF"/>
    <w:rsid w:val="00F26F43"/>
    <w:rsid w:val="00F317C7"/>
    <w:rsid w:val="00F31969"/>
    <w:rsid w:val="00F31D2A"/>
    <w:rsid w:val="00F34B3B"/>
    <w:rsid w:val="00F34D2E"/>
    <w:rsid w:val="00F359B2"/>
    <w:rsid w:val="00F3681E"/>
    <w:rsid w:val="00F3726F"/>
    <w:rsid w:val="00F37EEA"/>
    <w:rsid w:val="00F410CC"/>
    <w:rsid w:val="00F425BC"/>
    <w:rsid w:val="00F42829"/>
    <w:rsid w:val="00F44CC7"/>
    <w:rsid w:val="00F47B03"/>
    <w:rsid w:val="00F53544"/>
    <w:rsid w:val="00F550BE"/>
    <w:rsid w:val="00F55DEF"/>
    <w:rsid w:val="00F56626"/>
    <w:rsid w:val="00F5685E"/>
    <w:rsid w:val="00F56AEE"/>
    <w:rsid w:val="00F577AD"/>
    <w:rsid w:val="00F57D54"/>
    <w:rsid w:val="00F60A1D"/>
    <w:rsid w:val="00F60AE7"/>
    <w:rsid w:val="00F60FA6"/>
    <w:rsid w:val="00F61F2C"/>
    <w:rsid w:val="00F633E5"/>
    <w:rsid w:val="00F634DD"/>
    <w:rsid w:val="00F645CD"/>
    <w:rsid w:val="00F65DC3"/>
    <w:rsid w:val="00F676BB"/>
    <w:rsid w:val="00F67FB1"/>
    <w:rsid w:val="00F70889"/>
    <w:rsid w:val="00F73465"/>
    <w:rsid w:val="00F7470F"/>
    <w:rsid w:val="00F74971"/>
    <w:rsid w:val="00F74FE4"/>
    <w:rsid w:val="00F750FA"/>
    <w:rsid w:val="00F7544C"/>
    <w:rsid w:val="00F7595C"/>
    <w:rsid w:val="00F75E8C"/>
    <w:rsid w:val="00F76816"/>
    <w:rsid w:val="00F8134D"/>
    <w:rsid w:val="00F82AD5"/>
    <w:rsid w:val="00F83105"/>
    <w:rsid w:val="00F84F57"/>
    <w:rsid w:val="00F85C15"/>
    <w:rsid w:val="00F871E1"/>
    <w:rsid w:val="00F92386"/>
    <w:rsid w:val="00F92BCB"/>
    <w:rsid w:val="00F93444"/>
    <w:rsid w:val="00F93AEE"/>
    <w:rsid w:val="00F93D5F"/>
    <w:rsid w:val="00F95EC6"/>
    <w:rsid w:val="00F965D2"/>
    <w:rsid w:val="00F97AAE"/>
    <w:rsid w:val="00FA141B"/>
    <w:rsid w:val="00FA32AF"/>
    <w:rsid w:val="00FA3C0F"/>
    <w:rsid w:val="00FA42C8"/>
    <w:rsid w:val="00FA4BD2"/>
    <w:rsid w:val="00FA5ABD"/>
    <w:rsid w:val="00FA5B2F"/>
    <w:rsid w:val="00FA5E5A"/>
    <w:rsid w:val="00FA5E8B"/>
    <w:rsid w:val="00FA6600"/>
    <w:rsid w:val="00FA6EA6"/>
    <w:rsid w:val="00FA7196"/>
    <w:rsid w:val="00FB0D4B"/>
    <w:rsid w:val="00FB13B1"/>
    <w:rsid w:val="00FB31C7"/>
    <w:rsid w:val="00FB379B"/>
    <w:rsid w:val="00FB3F1F"/>
    <w:rsid w:val="00FB508F"/>
    <w:rsid w:val="00FB60EF"/>
    <w:rsid w:val="00FC084B"/>
    <w:rsid w:val="00FC1148"/>
    <w:rsid w:val="00FC157A"/>
    <w:rsid w:val="00FC2FAB"/>
    <w:rsid w:val="00FC3D6E"/>
    <w:rsid w:val="00FC71D0"/>
    <w:rsid w:val="00FD0404"/>
    <w:rsid w:val="00FD0FC5"/>
    <w:rsid w:val="00FD2C36"/>
    <w:rsid w:val="00FD347A"/>
    <w:rsid w:val="00FD355C"/>
    <w:rsid w:val="00FD553D"/>
    <w:rsid w:val="00FD7181"/>
    <w:rsid w:val="00FD74D7"/>
    <w:rsid w:val="00FE01A3"/>
    <w:rsid w:val="00FE0C95"/>
    <w:rsid w:val="00FE189E"/>
    <w:rsid w:val="00FE3A8B"/>
    <w:rsid w:val="00FE3B5B"/>
    <w:rsid w:val="00FE47CE"/>
    <w:rsid w:val="00FE5132"/>
    <w:rsid w:val="00FE585C"/>
    <w:rsid w:val="00FE736A"/>
    <w:rsid w:val="00FF0AEE"/>
    <w:rsid w:val="00FF1666"/>
    <w:rsid w:val="00FF201A"/>
    <w:rsid w:val="00FF2320"/>
    <w:rsid w:val="00FF3584"/>
    <w:rsid w:val="00FF4B81"/>
    <w:rsid w:val="00FF4CFF"/>
    <w:rsid w:val="00FF5A4C"/>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4F748"/>
  <w15:docId w15:val="{CAB1E615-2331-4C41-9FC1-20EE756E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12055B"/>
    <w:pPr>
      <w:tabs>
        <w:tab w:val="left" w:pos="851"/>
        <w:tab w:val="left" w:pos="880"/>
        <w:tab w:val="right" w:leader="dot" w:pos="9397"/>
      </w:tabs>
      <w:spacing w:after="100"/>
    </w:pPr>
    <w:rPr>
      <w:rFonts w:ascii="Arial" w:hAnsi="Arial" w:cs="Arial"/>
      <w:b/>
      <w:bCs/>
      <w:noProof/>
      <w:sz w:val="24"/>
      <w:szCs w:val="24"/>
      <w:lang w:val="es-ES" w:eastAsia="es-ES_tradnl"/>
    </w:r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nhideWhenUsed/>
    <w:rsid w:val="00CE7B92"/>
  </w:style>
  <w:style w:type="character" w:customStyle="1" w:styleId="TextonotapieCar">
    <w:name w:val="Texto nota pie Car"/>
    <w:basedOn w:val="Fuentedeprrafopredeter"/>
    <w:link w:val="Textonotapie"/>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87291"/>
    <w:rPr>
      <w:sz w:val="16"/>
      <w:szCs w:val="16"/>
    </w:rPr>
  </w:style>
  <w:style w:type="paragraph" w:styleId="Textocomentario">
    <w:name w:val="annotation text"/>
    <w:basedOn w:val="Normal"/>
    <w:link w:val="TextocomentarioCar"/>
    <w:uiPriority w:val="99"/>
    <w:semiHidden/>
    <w:unhideWhenUsed/>
    <w:rsid w:val="00B87291"/>
  </w:style>
  <w:style w:type="character" w:customStyle="1" w:styleId="TextocomentarioCar">
    <w:name w:val="Texto comentario Car"/>
    <w:basedOn w:val="Fuentedeprrafopredeter"/>
    <w:link w:val="Textocomentario"/>
    <w:uiPriority w:val="99"/>
    <w:semiHidden/>
    <w:rsid w:val="00B87291"/>
    <w:rPr>
      <w:lang w:eastAsia="es-ES"/>
    </w:rPr>
  </w:style>
  <w:style w:type="paragraph" w:styleId="Asuntodelcomentario">
    <w:name w:val="annotation subject"/>
    <w:basedOn w:val="Textocomentario"/>
    <w:next w:val="Textocomentario"/>
    <w:link w:val="AsuntodelcomentarioCar"/>
    <w:uiPriority w:val="99"/>
    <w:semiHidden/>
    <w:unhideWhenUsed/>
    <w:rsid w:val="00B87291"/>
    <w:rPr>
      <w:b/>
      <w:bCs/>
    </w:rPr>
  </w:style>
  <w:style w:type="character" w:customStyle="1" w:styleId="AsuntodelcomentarioCar">
    <w:name w:val="Asunto del comentario Car"/>
    <w:basedOn w:val="TextocomentarioCar"/>
    <w:link w:val="Asuntodelcomentario"/>
    <w:uiPriority w:val="99"/>
    <w:semiHidden/>
    <w:rsid w:val="00B87291"/>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39979557">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66148316">
      <w:bodyDiv w:val="1"/>
      <w:marLeft w:val="0"/>
      <w:marRight w:val="0"/>
      <w:marTop w:val="0"/>
      <w:marBottom w:val="0"/>
      <w:divBdr>
        <w:top w:val="none" w:sz="0" w:space="0" w:color="auto"/>
        <w:left w:val="none" w:sz="0" w:space="0" w:color="auto"/>
        <w:bottom w:val="none" w:sz="0" w:space="0" w:color="auto"/>
        <w:right w:val="none" w:sz="0" w:space="0" w:color="auto"/>
      </w:divBdr>
    </w:div>
    <w:div w:id="81033766">
      <w:bodyDiv w:val="1"/>
      <w:marLeft w:val="0"/>
      <w:marRight w:val="0"/>
      <w:marTop w:val="0"/>
      <w:marBottom w:val="0"/>
      <w:divBdr>
        <w:top w:val="none" w:sz="0" w:space="0" w:color="auto"/>
        <w:left w:val="none" w:sz="0" w:space="0" w:color="auto"/>
        <w:bottom w:val="none" w:sz="0" w:space="0" w:color="auto"/>
        <w:right w:val="none" w:sz="0" w:space="0" w:color="auto"/>
      </w:divBdr>
      <w:divsChild>
        <w:div w:id="1892769245">
          <w:marLeft w:val="0"/>
          <w:marRight w:val="0"/>
          <w:marTop w:val="0"/>
          <w:marBottom w:val="0"/>
          <w:divBdr>
            <w:top w:val="none" w:sz="0" w:space="0" w:color="auto"/>
            <w:left w:val="none" w:sz="0" w:space="0" w:color="auto"/>
            <w:bottom w:val="none" w:sz="0" w:space="0" w:color="auto"/>
            <w:right w:val="none" w:sz="0" w:space="0" w:color="auto"/>
          </w:divBdr>
        </w:div>
      </w:divsChild>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8101168">
      <w:bodyDiv w:val="1"/>
      <w:marLeft w:val="0"/>
      <w:marRight w:val="0"/>
      <w:marTop w:val="0"/>
      <w:marBottom w:val="0"/>
      <w:divBdr>
        <w:top w:val="none" w:sz="0" w:space="0" w:color="auto"/>
        <w:left w:val="none" w:sz="0" w:space="0" w:color="auto"/>
        <w:bottom w:val="none" w:sz="0" w:space="0" w:color="auto"/>
        <w:right w:val="none" w:sz="0" w:space="0" w:color="auto"/>
      </w:divBdr>
    </w:div>
    <w:div w:id="18298705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254437211">
      <w:bodyDiv w:val="1"/>
      <w:marLeft w:val="0"/>
      <w:marRight w:val="0"/>
      <w:marTop w:val="0"/>
      <w:marBottom w:val="0"/>
      <w:divBdr>
        <w:top w:val="none" w:sz="0" w:space="0" w:color="auto"/>
        <w:left w:val="none" w:sz="0" w:space="0" w:color="auto"/>
        <w:bottom w:val="none" w:sz="0" w:space="0" w:color="auto"/>
        <w:right w:val="none" w:sz="0" w:space="0" w:color="auto"/>
      </w:divBdr>
    </w:div>
    <w:div w:id="255597840">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3614594">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27905833">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5387764">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85631779">
      <w:bodyDiv w:val="1"/>
      <w:marLeft w:val="0"/>
      <w:marRight w:val="0"/>
      <w:marTop w:val="0"/>
      <w:marBottom w:val="0"/>
      <w:divBdr>
        <w:top w:val="none" w:sz="0" w:space="0" w:color="auto"/>
        <w:left w:val="none" w:sz="0" w:space="0" w:color="auto"/>
        <w:bottom w:val="none" w:sz="0" w:space="0" w:color="auto"/>
        <w:right w:val="none" w:sz="0" w:space="0" w:color="auto"/>
      </w:divBdr>
    </w:div>
    <w:div w:id="512960585">
      <w:bodyDiv w:val="1"/>
      <w:marLeft w:val="0"/>
      <w:marRight w:val="0"/>
      <w:marTop w:val="0"/>
      <w:marBottom w:val="0"/>
      <w:divBdr>
        <w:top w:val="none" w:sz="0" w:space="0" w:color="auto"/>
        <w:left w:val="none" w:sz="0" w:space="0" w:color="auto"/>
        <w:bottom w:val="none" w:sz="0" w:space="0" w:color="auto"/>
        <w:right w:val="none" w:sz="0" w:space="0" w:color="auto"/>
      </w:divBdr>
    </w:div>
    <w:div w:id="531267305">
      <w:bodyDiv w:val="1"/>
      <w:marLeft w:val="0"/>
      <w:marRight w:val="0"/>
      <w:marTop w:val="0"/>
      <w:marBottom w:val="0"/>
      <w:divBdr>
        <w:top w:val="none" w:sz="0" w:space="0" w:color="auto"/>
        <w:left w:val="none" w:sz="0" w:space="0" w:color="auto"/>
        <w:bottom w:val="none" w:sz="0" w:space="0" w:color="auto"/>
        <w:right w:val="none" w:sz="0" w:space="0" w:color="auto"/>
      </w:divBdr>
    </w:div>
    <w:div w:id="53322731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6204107">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80281809">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646654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792986144">
      <w:bodyDiv w:val="1"/>
      <w:marLeft w:val="0"/>
      <w:marRight w:val="0"/>
      <w:marTop w:val="0"/>
      <w:marBottom w:val="0"/>
      <w:divBdr>
        <w:top w:val="none" w:sz="0" w:space="0" w:color="auto"/>
        <w:left w:val="none" w:sz="0" w:space="0" w:color="auto"/>
        <w:bottom w:val="none" w:sz="0" w:space="0" w:color="auto"/>
        <w:right w:val="none" w:sz="0" w:space="0" w:color="auto"/>
      </w:divBdr>
    </w:div>
    <w:div w:id="821845922">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899482670">
      <w:bodyDiv w:val="1"/>
      <w:marLeft w:val="0"/>
      <w:marRight w:val="0"/>
      <w:marTop w:val="0"/>
      <w:marBottom w:val="0"/>
      <w:divBdr>
        <w:top w:val="none" w:sz="0" w:space="0" w:color="auto"/>
        <w:left w:val="none" w:sz="0" w:space="0" w:color="auto"/>
        <w:bottom w:val="none" w:sz="0" w:space="0" w:color="auto"/>
        <w:right w:val="none" w:sz="0" w:space="0" w:color="auto"/>
      </w:divBdr>
    </w:div>
    <w:div w:id="912154595">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3118621">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003947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328562">
      <w:bodyDiv w:val="1"/>
      <w:marLeft w:val="0"/>
      <w:marRight w:val="0"/>
      <w:marTop w:val="0"/>
      <w:marBottom w:val="0"/>
      <w:divBdr>
        <w:top w:val="none" w:sz="0" w:space="0" w:color="auto"/>
        <w:left w:val="none" w:sz="0" w:space="0" w:color="auto"/>
        <w:bottom w:val="none" w:sz="0" w:space="0" w:color="auto"/>
        <w:right w:val="none" w:sz="0" w:space="0" w:color="auto"/>
      </w:divBdr>
    </w:div>
    <w:div w:id="1061758728">
      <w:bodyDiv w:val="1"/>
      <w:marLeft w:val="0"/>
      <w:marRight w:val="0"/>
      <w:marTop w:val="0"/>
      <w:marBottom w:val="0"/>
      <w:divBdr>
        <w:top w:val="none" w:sz="0" w:space="0" w:color="auto"/>
        <w:left w:val="none" w:sz="0" w:space="0" w:color="auto"/>
        <w:bottom w:val="none" w:sz="0" w:space="0" w:color="auto"/>
        <w:right w:val="none" w:sz="0" w:space="0" w:color="auto"/>
      </w:divBdr>
    </w:div>
    <w:div w:id="1074813577">
      <w:bodyDiv w:val="1"/>
      <w:marLeft w:val="0"/>
      <w:marRight w:val="0"/>
      <w:marTop w:val="0"/>
      <w:marBottom w:val="0"/>
      <w:divBdr>
        <w:top w:val="none" w:sz="0" w:space="0" w:color="auto"/>
        <w:left w:val="none" w:sz="0" w:space="0" w:color="auto"/>
        <w:bottom w:val="none" w:sz="0" w:space="0" w:color="auto"/>
        <w:right w:val="none" w:sz="0" w:space="0" w:color="auto"/>
      </w:divBdr>
    </w:div>
    <w:div w:id="1075663184">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20825718">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78219632">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58968048">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2156298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491746587">
      <w:bodyDiv w:val="1"/>
      <w:marLeft w:val="0"/>
      <w:marRight w:val="0"/>
      <w:marTop w:val="0"/>
      <w:marBottom w:val="0"/>
      <w:divBdr>
        <w:top w:val="none" w:sz="0" w:space="0" w:color="auto"/>
        <w:left w:val="none" w:sz="0" w:space="0" w:color="auto"/>
        <w:bottom w:val="none" w:sz="0" w:space="0" w:color="auto"/>
        <w:right w:val="none" w:sz="0" w:space="0" w:color="auto"/>
      </w:divBdr>
    </w:div>
    <w:div w:id="1540704232">
      <w:bodyDiv w:val="1"/>
      <w:marLeft w:val="0"/>
      <w:marRight w:val="0"/>
      <w:marTop w:val="0"/>
      <w:marBottom w:val="0"/>
      <w:divBdr>
        <w:top w:val="none" w:sz="0" w:space="0" w:color="auto"/>
        <w:left w:val="none" w:sz="0" w:space="0" w:color="auto"/>
        <w:bottom w:val="none" w:sz="0" w:space="0" w:color="auto"/>
        <w:right w:val="none" w:sz="0" w:space="0" w:color="auto"/>
      </w:divBdr>
    </w:div>
    <w:div w:id="1543398042">
      <w:bodyDiv w:val="1"/>
      <w:marLeft w:val="0"/>
      <w:marRight w:val="0"/>
      <w:marTop w:val="0"/>
      <w:marBottom w:val="0"/>
      <w:divBdr>
        <w:top w:val="none" w:sz="0" w:space="0" w:color="auto"/>
        <w:left w:val="none" w:sz="0" w:space="0" w:color="auto"/>
        <w:bottom w:val="none" w:sz="0" w:space="0" w:color="auto"/>
        <w:right w:val="none" w:sz="0" w:space="0" w:color="auto"/>
      </w:divBdr>
    </w:div>
    <w:div w:id="1543590886">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59823067">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21380701">
      <w:bodyDiv w:val="1"/>
      <w:marLeft w:val="0"/>
      <w:marRight w:val="0"/>
      <w:marTop w:val="0"/>
      <w:marBottom w:val="0"/>
      <w:divBdr>
        <w:top w:val="none" w:sz="0" w:space="0" w:color="auto"/>
        <w:left w:val="none" w:sz="0" w:space="0" w:color="auto"/>
        <w:bottom w:val="none" w:sz="0" w:space="0" w:color="auto"/>
        <w:right w:val="none" w:sz="0" w:space="0" w:color="auto"/>
      </w:divBdr>
    </w:div>
    <w:div w:id="1632900100">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9929">
      <w:bodyDiv w:val="1"/>
      <w:marLeft w:val="0"/>
      <w:marRight w:val="0"/>
      <w:marTop w:val="0"/>
      <w:marBottom w:val="0"/>
      <w:divBdr>
        <w:top w:val="none" w:sz="0" w:space="0" w:color="auto"/>
        <w:left w:val="none" w:sz="0" w:space="0" w:color="auto"/>
        <w:bottom w:val="none" w:sz="0" w:space="0" w:color="auto"/>
        <w:right w:val="none" w:sz="0" w:space="0" w:color="auto"/>
      </w:divBdr>
    </w:div>
    <w:div w:id="1646469420">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80499060">
      <w:bodyDiv w:val="1"/>
      <w:marLeft w:val="0"/>
      <w:marRight w:val="0"/>
      <w:marTop w:val="0"/>
      <w:marBottom w:val="0"/>
      <w:divBdr>
        <w:top w:val="none" w:sz="0" w:space="0" w:color="auto"/>
        <w:left w:val="none" w:sz="0" w:space="0" w:color="auto"/>
        <w:bottom w:val="none" w:sz="0" w:space="0" w:color="auto"/>
        <w:right w:val="none" w:sz="0" w:space="0" w:color="auto"/>
      </w:divBdr>
    </w:div>
    <w:div w:id="170390076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55128500">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383987">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05929785">
      <w:bodyDiv w:val="1"/>
      <w:marLeft w:val="0"/>
      <w:marRight w:val="0"/>
      <w:marTop w:val="0"/>
      <w:marBottom w:val="0"/>
      <w:divBdr>
        <w:top w:val="none" w:sz="0" w:space="0" w:color="auto"/>
        <w:left w:val="none" w:sz="0" w:space="0" w:color="auto"/>
        <w:bottom w:val="none" w:sz="0" w:space="0" w:color="auto"/>
        <w:right w:val="none" w:sz="0" w:space="0" w:color="auto"/>
      </w:divBdr>
    </w:div>
    <w:div w:id="1820727327">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79077101">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50378140">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94819201">
      <w:bodyDiv w:val="1"/>
      <w:marLeft w:val="0"/>
      <w:marRight w:val="0"/>
      <w:marTop w:val="0"/>
      <w:marBottom w:val="0"/>
      <w:divBdr>
        <w:top w:val="none" w:sz="0" w:space="0" w:color="auto"/>
        <w:left w:val="none" w:sz="0" w:space="0" w:color="auto"/>
        <w:bottom w:val="none" w:sz="0" w:space="0" w:color="auto"/>
        <w:right w:val="none" w:sz="0" w:space="0" w:color="auto"/>
      </w:divBdr>
    </w:div>
    <w:div w:id="2097089861">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338486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4630-9085-4C26-A323-9EA019F4A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86A59-408B-49AA-999F-E470F6605A39}">
  <ds:schemaRefs>
    <ds:schemaRef ds:uri="http://schemas.microsoft.com/sharepoint/v3/contenttype/forms"/>
  </ds:schemaRefs>
</ds:datastoreItem>
</file>

<file path=customXml/itemProps3.xml><?xml version="1.0" encoding="utf-8"?>
<ds:datastoreItem xmlns:ds="http://schemas.openxmlformats.org/officeDocument/2006/customXml" ds:itemID="{92927EFC-DD48-41FF-81D3-1F0DEDCCA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08B68-E242-41F7-BC19-DD489F0C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5310</Words>
  <Characters>29210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34452</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Wellfin Jhonatthan Canro Rodriguez</cp:lastModifiedBy>
  <cp:revision>3</cp:revision>
  <cp:lastPrinted>2018-02-27T00:01:00Z</cp:lastPrinted>
  <dcterms:created xsi:type="dcterms:W3CDTF">2020-01-03T20:42:00Z</dcterms:created>
  <dcterms:modified xsi:type="dcterms:W3CDTF">2020-01-03T20:50:00Z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